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4F9C26">
      <w:pPr>
        <w:pStyle w:val="4"/>
        <w:spacing w:line="358" w:lineRule="auto"/>
      </w:pPr>
    </w:p>
    <w:p w14:paraId="477CA56A">
      <w:pPr>
        <w:pStyle w:val="4"/>
        <w:spacing w:line="358" w:lineRule="auto"/>
      </w:pPr>
    </w:p>
    <w:p w14:paraId="5B9FB10A">
      <w:pPr>
        <w:jc w:val="center"/>
        <w:rPr>
          <w:rFonts w:hint="eastAsia" w:ascii="仿宋_GB2312" w:eastAsia="仿宋_GB2312"/>
          <w:b/>
          <w:color w:val="auto"/>
          <w:spacing w:val="-6"/>
          <w:sz w:val="48"/>
          <w:szCs w:val="24"/>
          <w:highlight w:val="none"/>
          <w:lang w:eastAsia="zh-CN"/>
        </w:rPr>
      </w:pPr>
      <w:r>
        <w:rPr>
          <w:rFonts w:hint="eastAsia" w:ascii="仿宋_GB2312" w:eastAsia="仿宋_GB2312"/>
          <w:b/>
          <w:color w:val="auto"/>
          <w:spacing w:val="-6"/>
          <w:sz w:val="48"/>
          <w:szCs w:val="24"/>
          <w:highlight w:val="none"/>
          <w:lang w:eastAsia="zh-CN"/>
        </w:rPr>
        <w:t>乌什县公安局购买无人机反制装备采购项目</w:t>
      </w:r>
    </w:p>
    <w:p w14:paraId="56B73FDC">
      <w:pPr>
        <w:pStyle w:val="4"/>
        <w:spacing w:line="289" w:lineRule="auto"/>
      </w:pPr>
    </w:p>
    <w:p w14:paraId="7280144C">
      <w:pPr>
        <w:pStyle w:val="4"/>
        <w:spacing w:line="290" w:lineRule="auto"/>
      </w:pPr>
    </w:p>
    <w:p w14:paraId="1EAFB977">
      <w:pPr>
        <w:spacing w:before="130" w:line="221" w:lineRule="auto"/>
        <w:ind w:left="2060"/>
        <w:rPr>
          <w:rFonts w:ascii="黑体" w:hAnsi="黑体" w:eastAsia="黑体" w:cs="黑体"/>
          <w:sz w:val="40"/>
          <w:szCs w:val="40"/>
        </w:rPr>
      </w:pPr>
      <w:r>
        <w:rPr>
          <w:rFonts w:ascii="黑体" w:hAnsi="黑体" w:eastAsia="黑体" w:cs="黑体"/>
          <w:spacing w:val="-1"/>
          <w:sz w:val="40"/>
          <w:szCs w:val="40"/>
        </w:rPr>
        <w:t>项目编号：</w:t>
      </w:r>
      <w:r>
        <w:rPr>
          <w:rFonts w:hint="eastAsia" w:ascii="仿宋_GB2312" w:eastAsia="仿宋_GB2312"/>
          <w:b/>
          <w:color w:val="auto"/>
          <w:sz w:val="36"/>
          <w:highlight w:val="none"/>
          <w:lang w:val="en-US" w:eastAsia="zh-CN"/>
        </w:rPr>
        <w:t>XJHD-2024-002</w:t>
      </w:r>
    </w:p>
    <w:p w14:paraId="29689CB3">
      <w:pPr>
        <w:pStyle w:val="4"/>
        <w:spacing w:line="262" w:lineRule="auto"/>
      </w:pPr>
    </w:p>
    <w:p w14:paraId="04303932">
      <w:pPr>
        <w:pStyle w:val="4"/>
        <w:spacing w:line="262" w:lineRule="auto"/>
      </w:pPr>
    </w:p>
    <w:p w14:paraId="5737DFBC">
      <w:pPr>
        <w:pStyle w:val="4"/>
        <w:spacing w:line="262" w:lineRule="auto"/>
      </w:pPr>
    </w:p>
    <w:p w14:paraId="46AD91CF">
      <w:pPr>
        <w:pStyle w:val="4"/>
        <w:spacing w:line="262" w:lineRule="auto"/>
      </w:pPr>
    </w:p>
    <w:p w14:paraId="460D86DB">
      <w:pPr>
        <w:pStyle w:val="4"/>
        <w:spacing w:line="262" w:lineRule="auto"/>
      </w:pPr>
    </w:p>
    <w:p w14:paraId="608EC150">
      <w:pPr>
        <w:pStyle w:val="4"/>
        <w:spacing w:line="262" w:lineRule="auto"/>
      </w:pPr>
    </w:p>
    <w:p w14:paraId="769EC27F">
      <w:pPr>
        <w:pStyle w:val="4"/>
        <w:spacing w:line="263" w:lineRule="auto"/>
      </w:pPr>
    </w:p>
    <w:p w14:paraId="1DE2FF42">
      <w:pPr>
        <w:spacing w:before="309" w:line="222" w:lineRule="auto"/>
        <w:ind w:left="843"/>
        <w:rPr>
          <w:rFonts w:ascii="黑体" w:hAnsi="黑体" w:eastAsia="黑体" w:cs="黑体"/>
          <w:sz w:val="95"/>
          <w:szCs w:val="95"/>
        </w:rPr>
      </w:pPr>
      <w:r>
        <w:rPr>
          <w:rFonts w:ascii="黑体" w:hAnsi="黑体" w:eastAsia="黑体" w:cs="黑体"/>
          <w:spacing w:val="4"/>
          <w:sz w:val="95"/>
          <w:szCs w:val="95"/>
        </w:rPr>
        <w:t>竞争性谈判文件</w:t>
      </w:r>
    </w:p>
    <w:p w14:paraId="32C2D2DC">
      <w:pPr>
        <w:pStyle w:val="4"/>
        <w:spacing w:line="246" w:lineRule="auto"/>
      </w:pPr>
    </w:p>
    <w:p w14:paraId="4125CC7B">
      <w:pPr>
        <w:pStyle w:val="4"/>
        <w:spacing w:line="246" w:lineRule="auto"/>
      </w:pPr>
    </w:p>
    <w:p w14:paraId="2925659C">
      <w:pPr>
        <w:pStyle w:val="4"/>
        <w:spacing w:line="246" w:lineRule="auto"/>
      </w:pPr>
    </w:p>
    <w:p w14:paraId="0D7EF499">
      <w:pPr>
        <w:pStyle w:val="4"/>
        <w:spacing w:line="247" w:lineRule="auto"/>
      </w:pPr>
    </w:p>
    <w:p w14:paraId="6D214CCB">
      <w:pPr>
        <w:pStyle w:val="4"/>
        <w:spacing w:line="247" w:lineRule="auto"/>
      </w:pPr>
    </w:p>
    <w:p w14:paraId="0B075495">
      <w:pPr>
        <w:pStyle w:val="4"/>
        <w:spacing w:line="247" w:lineRule="auto"/>
      </w:pPr>
    </w:p>
    <w:p w14:paraId="5BC0BADE">
      <w:pPr>
        <w:pStyle w:val="4"/>
        <w:spacing w:line="247" w:lineRule="auto"/>
      </w:pPr>
    </w:p>
    <w:p w14:paraId="4CBDAA2A">
      <w:pPr>
        <w:pStyle w:val="4"/>
        <w:spacing w:line="247" w:lineRule="auto"/>
      </w:pPr>
    </w:p>
    <w:p w14:paraId="799D483D">
      <w:pPr>
        <w:pStyle w:val="4"/>
        <w:spacing w:line="247" w:lineRule="auto"/>
      </w:pPr>
    </w:p>
    <w:p w14:paraId="2FF8FBD5">
      <w:pPr>
        <w:pStyle w:val="4"/>
        <w:spacing w:line="247" w:lineRule="auto"/>
      </w:pPr>
    </w:p>
    <w:p w14:paraId="33A73915">
      <w:pPr>
        <w:pStyle w:val="4"/>
        <w:spacing w:line="247" w:lineRule="auto"/>
      </w:pPr>
    </w:p>
    <w:p w14:paraId="48A711C0">
      <w:pPr>
        <w:pStyle w:val="4"/>
        <w:spacing w:line="247" w:lineRule="auto"/>
      </w:pPr>
    </w:p>
    <w:p w14:paraId="2BB3D396">
      <w:pPr>
        <w:pStyle w:val="4"/>
        <w:spacing w:line="247" w:lineRule="auto"/>
      </w:pPr>
    </w:p>
    <w:p w14:paraId="4D47E3CF">
      <w:pPr>
        <w:pStyle w:val="4"/>
        <w:spacing w:line="247" w:lineRule="auto"/>
      </w:pPr>
    </w:p>
    <w:p w14:paraId="39C681E6">
      <w:pPr>
        <w:pStyle w:val="4"/>
        <w:spacing w:line="247" w:lineRule="auto"/>
      </w:pPr>
    </w:p>
    <w:p w14:paraId="178A02F3">
      <w:pPr>
        <w:pStyle w:val="4"/>
        <w:spacing w:line="247" w:lineRule="auto"/>
      </w:pPr>
    </w:p>
    <w:p w14:paraId="10017EB1">
      <w:pPr>
        <w:pStyle w:val="4"/>
        <w:spacing w:line="247" w:lineRule="auto"/>
      </w:pPr>
    </w:p>
    <w:p w14:paraId="2BA3120D">
      <w:pPr>
        <w:pStyle w:val="4"/>
        <w:spacing w:line="247" w:lineRule="auto"/>
      </w:pPr>
    </w:p>
    <w:p w14:paraId="1CDEB032">
      <w:pPr>
        <w:pStyle w:val="4"/>
        <w:spacing w:line="247" w:lineRule="auto"/>
      </w:pPr>
    </w:p>
    <w:p w14:paraId="67002AEF">
      <w:pPr>
        <w:spacing w:before="97" w:line="221" w:lineRule="auto"/>
        <w:ind w:left="925"/>
        <w:rPr>
          <w:rFonts w:ascii="黑体" w:hAnsi="黑体" w:eastAsia="黑体" w:cs="黑体"/>
          <w:sz w:val="30"/>
          <w:szCs w:val="30"/>
        </w:rPr>
      </w:pPr>
      <w:r>
        <w:rPr>
          <w:rFonts w:ascii="黑体" w:hAnsi="黑体" w:eastAsia="黑体" w:cs="黑体"/>
          <w:spacing w:val="-1"/>
          <w:sz w:val="30"/>
          <w:szCs w:val="30"/>
        </w:rPr>
        <w:t>采   购   人：</w:t>
      </w:r>
      <w:r>
        <w:rPr>
          <w:rFonts w:hint="eastAsia" w:ascii="仿宋_GB2312" w:eastAsia="仿宋_GB2312"/>
          <w:b/>
          <w:color w:val="auto"/>
          <w:sz w:val="32"/>
          <w:szCs w:val="32"/>
          <w:highlight w:val="none"/>
          <w:lang w:val="en-US" w:eastAsia="zh-CN"/>
        </w:rPr>
        <w:t>乌什县公安局</w:t>
      </w:r>
    </w:p>
    <w:p w14:paraId="1EB3A531">
      <w:pPr>
        <w:spacing w:before="265" w:line="221" w:lineRule="auto"/>
        <w:ind w:right="16" w:firstLine="870" w:firstLineChars="300"/>
        <w:jc w:val="both"/>
        <w:rPr>
          <w:rFonts w:hint="eastAsia" w:ascii="黑体" w:hAnsi="黑体" w:eastAsia="黑体" w:cs="黑体"/>
          <w:spacing w:val="-5"/>
          <w:sz w:val="30"/>
          <w:szCs w:val="30"/>
          <w:lang w:val="en-US" w:eastAsia="zh-CN"/>
        </w:rPr>
      </w:pPr>
      <w:r>
        <w:rPr>
          <w:rFonts w:ascii="黑体" w:hAnsi="黑体" w:eastAsia="黑体" w:cs="黑体"/>
          <w:spacing w:val="-5"/>
          <w:sz w:val="30"/>
          <w:szCs w:val="30"/>
        </w:rPr>
        <w:t>采购代理机构：</w:t>
      </w:r>
      <w:r>
        <w:rPr>
          <w:rFonts w:hint="eastAsia" w:ascii="黑体" w:hAnsi="黑体" w:eastAsia="黑体" w:cs="黑体"/>
          <w:spacing w:val="-5"/>
          <w:sz w:val="30"/>
          <w:szCs w:val="30"/>
          <w:lang w:val="en-US" w:eastAsia="zh-CN"/>
        </w:rPr>
        <w:t>新疆惠合正德工程管理有限公司</w:t>
      </w:r>
    </w:p>
    <w:p w14:paraId="2A15E201">
      <w:pPr>
        <w:spacing w:before="265" w:line="221" w:lineRule="auto"/>
        <w:ind w:right="16"/>
        <w:jc w:val="right"/>
        <w:rPr>
          <w:rFonts w:ascii="黑体" w:hAnsi="黑体" w:eastAsia="黑体" w:cs="黑体"/>
          <w:sz w:val="30"/>
          <w:szCs w:val="30"/>
        </w:rPr>
      </w:pPr>
    </w:p>
    <w:p w14:paraId="4163FC9F">
      <w:pPr>
        <w:pStyle w:val="4"/>
        <w:spacing w:line="245" w:lineRule="auto"/>
      </w:pPr>
    </w:p>
    <w:p w14:paraId="4A7BEFAA">
      <w:pPr>
        <w:pStyle w:val="4"/>
        <w:spacing w:line="246" w:lineRule="auto"/>
      </w:pPr>
    </w:p>
    <w:p w14:paraId="5E228253">
      <w:pPr>
        <w:spacing w:before="91" w:line="224" w:lineRule="auto"/>
        <w:ind w:left="3391"/>
        <w:rPr>
          <w:rFonts w:ascii="黑体" w:hAnsi="黑体" w:eastAsia="黑体" w:cs="黑体"/>
          <w:sz w:val="28"/>
          <w:szCs w:val="28"/>
        </w:rPr>
      </w:pPr>
      <w:r>
        <w:rPr>
          <w:rFonts w:ascii="黑体" w:hAnsi="黑体" w:eastAsia="黑体" w:cs="黑体"/>
          <w:spacing w:val="-2"/>
          <w:sz w:val="28"/>
          <w:szCs w:val="28"/>
        </w:rPr>
        <w:t>二○二</w:t>
      </w:r>
      <w:r>
        <w:rPr>
          <w:rFonts w:hint="eastAsia" w:ascii="黑体" w:hAnsi="黑体" w:eastAsia="黑体" w:cs="黑体"/>
          <w:spacing w:val="-2"/>
          <w:sz w:val="28"/>
          <w:szCs w:val="28"/>
          <w:lang w:eastAsia="zh-CN"/>
        </w:rPr>
        <w:t>四</w:t>
      </w:r>
      <w:r>
        <w:rPr>
          <w:rFonts w:ascii="黑体" w:hAnsi="黑体" w:eastAsia="黑体" w:cs="黑体"/>
          <w:spacing w:val="-2"/>
          <w:sz w:val="28"/>
          <w:szCs w:val="28"/>
        </w:rPr>
        <w:t>年</w:t>
      </w:r>
      <w:r>
        <w:rPr>
          <w:rFonts w:hint="eastAsia" w:ascii="黑体" w:hAnsi="黑体" w:eastAsia="黑体" w:cs="黑体"/>
          <w:spacing w:val="-2"/>
          <w:sz w:val="28"/>
          <w:szCs w:val="28"/>
          <w:lang w:eastAsia="zh-CN"/>
        </w:rPr>
        <w:t>九</w:t>
      </w:r>
      <w:r>
        <w:rPr>
          <w:rFonts w:ascii="黑体" w:hAnsi="黑体" w:eastAsia="黑体" w:cs="黑体"/>
          <w:spacing w:val="-2"/>
          <w:sz w:val="28"/>
          <w:szCs w:val="28"/>
        </w:rPr>
        <w:t>月</w:t>
      </w:r>
    </w:p>
    <w:p w14:paraId="487956F2">
      <w:pPr>
        <w:spacing w:line="224" w:lineRule="auto"/>
        <w:rPr>
          <w:rFonts w:ascii="黑体" w:hAnsi="黑体" w:eastAsia="黑体" w:cs="黑体"/>
          <w:sz w:val="28"/>
          <w:szCs w:val="28"/>
        </w:rPr>
        <w:sectPr>
          <w:headerReference r:id="rId5" w:type="default"/>
          <w:pgSz w:w="11906" w:h="16839"/>
          <w:pgMar w:top="1440" w:right="1800" w:bottom="1440" w:left="1800" w:header="0" w:footer="0" w:gutter="0"/>
          <w:cols w:space="720" w:num="1"/>
        </w:sectPr>
      </w:pPr>
    </w:p>
    <w:p w14:paraId="0CB34B64">
      <w:pPr>
        <w:tabs>
          <w:tab w:val="left" w:pos="2700"/>
        </w:tabs>
        <w:jc w:val="center"/>
        <w:outlineLvl w:val="9"/>
        <w:rPr>
          <w:rFonts w:ascii="宋体" w:hAnsi="宋体" w:cs="宋体"/>
          <w:b/>
          <w:color w:val="auto"/>
          <w:sz w:val="36"/>
          <w:szCs w:val="36"/>
          <w:highlight w:val="none"/>
        </w:rPr>
      </w:pPr>
      <w:r>
        <w:rPr>
          <w:rFonts w:hint="eastAsia" w:ascii="宋体" w:hAnsi="宋体" w:cs="宋体"/>
          <w:b/>
          <w:color w:val="auto"/>
          <w:sz w:val="36"/>
          <w:szCs w:val="36"/>
          <w:highlight w:val="none"/>
        </w:rPr>
        <w:t>竞争性谈判文件</w:t>
      </w:r>
    </w:p>
    <w:p w14:paraId="737E6F6C">
      <w:pPr>
        <w:pStyle w:val="8"/>
        <w:ind w:firstLine="1126"/>
        <w:outlineLvl w:val="9"/>
        <w:rPr>
          <w:color w:val="auto"/>
          <w:highlight w:val="none"/>
        </w:rPr>
      </w:pPr>
    </w:p>
    <w:p w14:paraId="07325BDA">
      <w:pPr>
        <w:tabs>
          <w:tab w:val="left" w:pos="2700"/>
        </w:tabs>
        <w:spacing w:line="480" w:lineRule="auto"/>
        <w:ind w:left="1960" w:hanging="1960" w:hangingChars="700"/>
        <w:outlineLvl w:val="9"/>
        <w:rPr>
          <w:rFonts w:hint="eastAsia" w:ascii="宋体" w:hAnsi="宋体"/>
          <w:color w:val="auto"/>
          <w:sz w:val="28"/>
          <w:szCs w:val="28"/>
          <w:highlight w:val="none"/>
          <w:lang w:eastAsia="zh-CN"/>
        </w:rPr>
      </w:pPr>
      <w:r>
        <w:rPr>
          <w:rFonts w:hint="eastAsia" w:ascii="宋体" w:hAnsi="宋体"/>
          <w:color w:val="auto"/>
          <w:sz w:val="28"/>
          <w:szCs w:val="28"/>
          <w:highlight w:val="none"/>
        </w:rPr>
        <w:t>项目名称:</w:t>
      </w:r>
      <w:r>
        <w:rPr>
          <w:rFonts w:hint="eastAsia" w:ascii="宋体" w:hAnsi="宋体"/>
          <w:color w:val="auto"/>
          <w:sz w:val="28"/>
          <w:szCs w:val="28"/>
          <w:highlight w:val="none"/>
          <w:lang w:eastAsia="zh-CN"/>
        </w:rPr>
        <w:t>乌什县公安局购买无人机反制装备采购项目</w:t>
      </w:r>
    </w:p>
    <w:p w14:paraId="427701A3">
      <w:pPr>
        <w:tabs>
          <w:tab w:val="left" w:pos="2700"/>
        </w:tabs>
        <w:spacing w:line="480" w:lineRule="auto"/>
        <w:ind w:left="1960" w:hanging="1960" w:hangingChars="700"/>
        <w:outlineLvl w:val="9"/>
        <w:rPr>
          <w:rFonts w:hint="eastAsia" w:ascii="宋体" w:hAnsi="宋体"/>
          <w:color w:val="auto"/>
          <w:sz w:val="28"/>
          <w:szCs w:val="28"/>
          <w:highlight w:val="none"/>
        </w:rPr>
      </w:pPr>
      <w:r>
        <w:rPr>
          <w:rFonts w:hint="eastAsia" w:ascii="宋体" w:hAnsi="宋体"/>
          <w:color w:val="auto"/>
          <w:sz w:val="28"/>
          <w:szCs w:val="28"/>
          <w:highlight w:val="none"/>
        </w:rPr>
        <w:t>招  标  人（盖章）：</w:t>
      </w:r>
      <w:r>
        <w:rPr>
          <w:rFonts w:hint="eastAsia" w:ascii="宋体" w:hAnsi="宋体"/>
          <w:color w:val="auto"/>
          <w:sz w:val="28"/>
          <w:szCs w:val="28"/>
          <w:highlight w:val="none"/>
          <w:lang w:val="en-US" w:eastAsia="zh-CN"/>
        </w:rPr>
        <w:t>乌什县公安局</w:t>
      </w:r>
    </w:p>
    <w:p w14:paraId="2110FBE3">
      <w:pPr>
        <w:tabs>
          <w:tab w:val="left" w:pos="2700"/>
        </w:tabs>
        <w:spacing w:line="480" w:lineRule="auto"/>
        <w:ind w:left="1960" w:hanging="1960" w:hangingChars="700"/>
        <w:rPr>
          <w:rFonts w:ascii="宋体" w:hAnsi="宋体"/>
          <w:bCs/>
          <w:color w:val="auto"/>
          <w:sz w:val="28"/>
          <w:szCs w:val="28"/>
          <w:highlight w:val="none"/>
        </w:rPr>
      </w:pPr>
      <w:r>
        <w:rPr>
          <w:rFonts w:hint="eastAsia" w:ascii="宋体" w:hAnsi="宋体"/>
          <w:color w:val="auto"/>
          <w:sz w:val="28"/>
          <w:szCs w:val="28"/>
          <w:highlight w:val="none"/>
        </w:rPr>
        <w:t>法人或委托人</w:t>
      </w:r>
      <w:r>
        <w:rPr>
          <w:rFonts w:hint="eastAsia" w:ascii="宋体" w:hAnsi="宋体"/>
          <w:bCs/>
          <w:color w:val="auto"/>
          <w:sz w:val="28"/>
          <w:szCs w:val="28"/>
          <w:highlight w:val="none"/>
        </w:rPr>
        <w:t>（签章）：</w:t>
      </w:r>
    </w:p>
    <w:p w14:paraId="1811C371">
      <w:pPr>
        <w:tabs>
          <w:tab w:val="left" w:pos="2700"/>
        </w:tabs>
        <w:spacing w:line="480" w:lineRule="auto"/>
        <w:ind w:left="1960" w:hanging="1960" w:hangingChars="700"/>
        <w:rPr>
          <w:rFonts w:hint="eastAsia" w:ascii="宋体" w:hAnsi="宋体"/>
          <w:bCs/>
          <w:color w:val="auto"/>
          <w:sz w:val="28"/>
          <w:szCs w:val="28"/>
          <w:highlight w:val="none"/>
        </w:rPr>
      </w:pPr>
      <w:r>
        <w:rPr>
          <w:rFonts w:hint="eastAsia" w:ascii="宋体" w:hAnsi="宋体"/>
          <w:bCs/>
          <w:color w:val="auto"/>
          <w:sz w:val="28"/>
          <w:szCs w:val="28"/>
          <w:highlight w:val="none"/>
        </w:rPr>
        <w:t>联 系 人：吕得坤</w:t>
      </w:r>
    </w:p>
    <w:p w14:paraId="1E5C5146">
      <w:pPr>
        <w:tabs>
          <w:tab w:val="left" w:pos="2700"/>
        </w:tabs>
        <w:spacing w:line="480" w:lineRule="auto"/>
        <w:ind w:left="1960" w:hanging="1960" w:hangingChars="700"/>
        <w:rPr>
          <w:rFonts w:hint="default" w:ascii="宋体" w:hAnsi="宋体"/>
          <w:bCs/>
          <w:color w:val="auto"/>
          <w:sz w:val="28"/>
          <w:szCs w:val="28"/>
          <w:highlight w:val="none"/>
          <w:lang w:val="en-US"/>
        </w:rPr>
      </w:pPr>
      <w:r>
        <w:rPr>
          <w:rFonts w:hint="eastAsia" w:ascii="宋体" w:hAnsi="宋体"/>
          <w:bCs/>
          <w:color w:val="auto"/>
          <w:sz w:val="28"/>
          <w:szCs w:val="28"/>
          <w:highlight w:val="none"/>
        </w:rPr>
        <w:t>联系电话：</w:t>
      </w:r>
      <w:r>
        <w:rPr>
          <w:rFonts w:hint="eastAsia" w:ascii="宋体" w:hAnsi="宋体"/>
          <w:bCs/>
          <w:color w:val="auto"/>
          <w:sz w:val="28"/>
          <w:szCs w:val="28"/>
          <w:highlight w:val="none"/>
          <w:lang w:val="en-US" w:eastAsia="zh-CN"/>
        </w:rPr>
        <w:t>15209970170</w:t>
      </w:r>
    </w:p>
    <w:p w14:paraId="0BF66711">
      <w:pPr>
        <w:spacing w:line="751" w:lineRule="atLeast"/>
        <w:rPr>
          <w:rFonts w:ascii="宋体" w:hAnsi="宋体"/>
          <w:color w:val="auto"/>
          <w:sz w:val="28"/>
          <w:szCs w:val="28"/>
          <w:highlight w:val="none"/>
        </w:rPr>
      </w:pPr>
      <w:r>
        <w:rPr>
          <w:rFonts w:hint="eastAsia" w:ascii="宋体" w:hAnsi="宋体"/>
          <w:color w:val="auto"/>
          <w:sz w:val="28"/>
          <w:szCs w:val="28"/>
          <w:highlight w:val="none"/>
        </w:rPr>
        <w:t xml:space="preserve"> </w:t>
      </w:r>
    </w:p>
    <w:p w14:paraId="7E7EB029">
      <w:pPr>
        <w:rPr>
          <w:color w:val="auto"/>
          <w:highlight w:val="none"/>
        </w:rPr>
      </w:pPr>
    </w:p>
    <w:p w14:paraId="1ED1BCAE">
      <w:pPr>
        <w:spacing w:line="751" w:lineRule="atLeast"/>
        <w:rPr>
          <w:rFonts w:ascii="宋体" w:hAnsi="宋体" w:cs="宋体"/>
          <w:color w:val="auto"/>
          <w:sz w:val="28"/>
          <w:szCs w:val="28"/>
          <w:highlight w:val="none"/>
        </w:rPr>
      </w:pPr>
    </w:p>
    <w:p w14:paraId="31B61A4A">
      <w:pPr>
        <w:spacing w:line="751" w:lineRule="atLeast"/>
        <w:rPr>
          <w:rFonts w:ascii="宋体" w:hAnsi="宋体" w:cs="宋体"/>
          <w:color w:val="auto"/>
          <w:sz w:val="28"/>
          <w:szCs w:val="28"/>
          <w:highlight w:val="none"/>
        </w:rPr>
      </w:pPr>
      <w:r>
        <w:rPr>
          <w:rFonts w:hint="eastAsia" w:ascii="宋体" w:hAnsi="宋体" w:cs="宋体"/>
          <w:color w:val="auto"/>
          <w:sz w:val="28"/>
          <w:szCs w:val="28"/>
          <w:highlight w:val="none"/>
        </w:rPr>
        <w:t xml:space="preserve"> </w:t>
      </w:r>
    </w:p>
    <w:p w14:paraId="36724843">
      <w:pPr>
        <w:pStyle w:val="8"/>
        <w:ind w:firstLine="0" w:firstLineChars="0"/>
        <w:rPr>
          <w:rFonts w:ascii="宋体" w:hAnsi="宋体" w:eastAsia="宋体" w:cs="宋体"/>
          <w:color w:val="auto"/>
          <w:sz w:val="28"/>
          <w:szCs w:val="28"/>
          <w:highlight w:val="none"/>
        </w:rPr>
      </w:pPr>
    </w:p>
    <w:p w14:paraId="51468C95">
      <w:pPr>
        <w:pStyle w:val="8"/>
        <w:ind w:firstLine="0" w:firstLineChars="0"/>
        <w:rPr>
          <w:rFonts w:ascii="宋体" w:hAnsi="宋体" w:eastAsia="宋体" w:cs="宋体"/>
          <w:color w:val="auto"/>
          <w:sz w:val="28"/>
          <w:szCs w:val="28"/>
          <w:highlight w:val="none"/>
        </w:rPr>
      </w:pPr>
    </w:p>
    <w:p w14:paraId="110FEA49">
      <w:pPr>
        <w:spacing w:line="480" w:lineRule="auto"/>
        <w:rPr>
          <w:rFonts w:ascii="宋体" w:hAnsi="宋体"/>
          <w:color w:val="auto"/>
          <w:sz w:val="28"/>
          <w:szCs w:val="28"/>
          <w:highlight w:val="none"/>
        </w:rPr>
      </w:pPr>
      <w:r>
        <w:rPr>
          <w:rFonts w:hint="eastAsia" w:ascii="宋体" w:hAnsi="宋体"/>
          <w:color w:val="auto"/>
          <w:sz w:val="28"/>
          <w:szCs w:val="28"/>
          <w:highlight w:val="none"/>
        </w:rPr>
        <w:t>招标代理机构：</w:t>
      </w:r>
      <w:r>
        <w:rPr>
          <w:rFonts w:hint="eastAsia" w:ascii="宋体" w:hAnsi="宋体"/>
          <w:color w:val="auto"/>
          <w:sz w:val="28"/>
          <w:szCs w:val="28"/>
          <w:highlight w:val="none"/>
          <w:lang w:val="en-US" w:eastAsia="zh-CN"/>
        </w:rPr>
        <w:t>新疆惠合正德工程管理有限公司</w:t>
      </w:r>
    </w:p>
    <w:p w14:paraId="1201DC58">
      <w:pPr>
        <w:tabs>
          <w:tab w:val="left" w:pos="2700"/>
        </w:tabs>
        <w:spacing w:line="480" w:lineRule="auto"/>
        <w:rPr>
          <w:rFonts w:ascii="宋体" w:hAnsi="宋体"/>
          <w:bCs/>
          <w:color w:val="auto"/>
          <w:sz w:val="28"/>
          <w:szCs w:val="28"/>
          <w:highlight w:val="none"/>
        </w:rPr>
      </w:pPr>
      <w:r>
        <w:rPr>
          <w:rFonts w:hint="eastAsia" w:ascii="宋体" w:hAnsi="宋体"/>
          <w:bCs/>
          <w:color w:val="auto"/>
          <w:sz w:val="28"/>
          <w:szCs w:val="28"/>
          <w:highlight w:val="none"/>
        </w:rPr>
        <w:t>法定代表人：（签章）</w:t>
      </w:r>
    </w:p>
    <w:p w14:paraId="7D31E98C">
      <w:pPr>
        <w:tabs>
          <w:tab w:val="left" w:pos="2700"/>
        </w:tabs>
        <w:spacing w:line="480" w:lineRule="auto"/>
        <w:rPr>
          <w:rFonts w:hint="eastAsia" w:ascii="宋体" w:hAnsi="宋体" w:eastAsia="宋体"/>
          <w:sz w:val="28"/>
          <w:szCs w:val="28"/>
          <w:highlight w:val="none"/>
          <w:lang w:val="en-US" w:eastAsia="zh-CN"/>
        </w:rPr>
      </w:pPr>
      <w:r>
        <w:rPr>
          <w:rFonts w:hint="eastAsia" w:ascii="宋体" w:hAnsi="宋体"/>
          <w:sz w:val="28"/>
          <w:szCs w:val="28"/>
          <w:highlight w:val="none"/>
        </w:rPr>
        <w:t>联 系 人：</w:t>
      </w:r>
      <w:r>
        <w:rPr>
          <w:rFonts w:hint="eastAsia" w:ascii="宋体" w:hAnsi="宋体"/>
          <w:sz w:val="28"/>
          <w:szCs w:val="28"/>
          <w:highlight w:val="none"/>
          <w:lang w:eastAsia="zh-CN"/>
        </w:rPr>
        <w:t>李骏</w:t>
      </w:r>
    </w:p>
    <w:p w14:paraId="7006294D">
      <w:pPr>
        <w:tabs>
          <w:tab w:val="left" w:pos="2700"/>
        </w:tabs>
        <w:spacing w:line="480" w:lineRule="auto"/>
        <w:rPr>
          <w:rFonts w:hint="default" w:ascii="宋体" w:hAnsi="宋体" w:cs="宋体"/>
          <w:color w:val="auto"/>
          <w:sz w:val="28"/>
          <w:szCs w:val="28"/>
          <w:highlight w:val="none"/>
          <w:lang w:val="en-US"/>
        </w:rPr>
      </w:pPr>
      <w:r>
        <w:rPr>
          <w:rFonts w:hint="eastAsia" w:ascii="宋体" w:hAnsi="宋体"/>
          <w:sz w:val="28"/>
          <w:szCs w:val="28"/>
          <w:highlight w:val="none"/>
        </w:rPr>
        <w:t>电    话：</w:t>
      </w:r>
      <w:r>
        <w:rPr>
          <w:rFonts w:hint="eastAsia" w:ascii="宋体" w:hAnsi="宋体"/>
          <w:sz w:val="28"/>
          <w:szCs w:val="28"/>
          <w:highlight w:val="none"/>
          <w:lang w:val="en-US" w:eastAsia="zh-CN"/>
        </w:rPr>
        <w:t>19999717345</w:t>
      </w:r>
    </w:p>
    <w:p w14:paraId="06CC3BE1">
      <w:pPr>
        <w:spacing w:line="240" w:lineRule="auto"/>
        <w:jc w:val="center"/>
        <w:rPr>
          <w:rFonts w:hint="eastAsia" w:ascii="宋体" w:hAnsi="宋体" w:cs="宋体"/>
          <w:color w:val="auto"/>
          <w:sz w:val="28"/>
          <w:szCs w:val="28"/>
          <w:highlight w:val="none"/>
        </w:rPr>
      </w:pPr>
    </w:p>
    <w:p w14:paraId="5BC1EB89">
      <w:pPr>
        <w:spacing w:line="240" w:lineRule="auto"/>
        <w:jc w:val="center"/>
        <w:rPr>
          <w:color w:val="auto"/>
          <w:highlight w:val="none"/>
        </w:rPr>
      </w:pPr>
      <w:r>
        <w:rPr>
          <w:rFonts w:hint="eastAsia" w:ascii="宋体" w:hAnsi="宋体" w:cs="宋体"/>
          <w:color w:val="auto"/>
          <w:sz w:val="28"/>
          <w:szCs w:val="28"/>
          <w:highlight w:val="none"/>
        </w:rPr>
        <w:t xml:space="preserve"> </w:t>
      </w:r>
      <w:r>
        <w:rPr>
          <w:rFonts w:hint="eastAsia" w:ascii="宋体" w:hAnsi="宋体" w:cs="宋体"/>
          <w:color w:val="auto"/>
          <w:sz w:val="30"/>
          <w:szCs w:val="30"/>
          <w:highlight w:val="none"/>
        </w:rPr>
        <w:t>20</w:t>
      </w:r>
      <w:r>
        <w:rPr>
          <w:rFonts w:hint="eastAsia" w:ascii="宋体" w:hAnsi="宋体" w:cs="宋体"/>
          <w:color w:val="auto"/>
          <w:sz w:val="30"/>
          <w:szCs w:val="30"/>
          <w:highlight w:val="none"/>
          <w:lang w:val="en-US" w:eastAsia="zh-CN"/>
        </w:rPr>
        <w:t>24</w:t>
      </w:r>
      <w:r>
        <w:rPr>
          <w:rFonts w:hint="eastAsia" w:ascii="宋体" w:hAnsi="宋体" w:cs="宋体"/>
          <w:color w:val="auto"/>
          <w:sz w:val="30"/>
          <w:szCs w:val="30"/>
          <w:highlight w:val="none"/>
        </w:rPr>
        <w:t>年</w:t>
      </w:r>
      <w:r>
        <w:rPr>
          <w:rFonts w:hint="eastAsia" w:ascii="宋体" w:hAnsi="宋体" w:cs="宋体"/>
          <w:color w:val="auto"/>
          <w:sz w:val="30"/>
          <w:szCs w:val="30"/>
          <w:highlight w:val="none"/>
          <w:lang w:val="en-US" w:eastAsia="zh-CN"/>
        </w:rPr>
        <w:t>9</w:t>
      </w:r>
      <w:r>
        <w:rPr>
          <w:rFonts w:hint="eastAsia" w:ascii="宋体" w:hAnsi="宋体" w:cs="宋体"/>
          <w:color w:val="auto"/>
          <w:sz w:val="30"/>
          <w:szCs w:val="30"/>
          <w:highlight w:val="none"/>
        </w:rPr>
        <w:t>月</w:t>
      </w:r>
    </w:p>
    <w:p w14:paraId="11AD6BB5">
      <w:pPr>
        <w:ind w:firstLine="3188" w:firstLineChars="441"/>
        <w:rPr>
          <w:rFonts w:hint="eastAsia" w:ascii="仿宋_GB2312" w:eastAsia="仿宋_GB2312"/>
          <w:b/>
          <w:color w:val="auto"/>
          <w:sz w:val="72"/>
          <w:highlight w:val="none"/>
        </w:rPr>
        <w:sectPr>
          <w:headerReference r:id="rId6" w:type="default"/>
          <w:footerReference r:id="rId7" w:type="default"/>
          <w:pgSz w:w="11906" w:h="16838"/>
          <w:pgMar w:top="1440" w:right="1800" w:bottom="1440" w:left="1800" w:header="851" w:footer="992" w:gutter="0"/>
          <w:pgNumType w:fmt="decimal" w:start="1"/>
          <w:cols w:space="720" w:num="1"/>
          <w:docGrid w:linePitch="312" w:charSpace="0"/>
        </w:sectPr>
      </w:pPr>
    </w:p>
    <w:sdt>
      <w:sdtPr>
        <w:rPr>
          <w:rFonts w:ascii="宋体" w:hAnsi="宋体" w:eastAsia="宋体" w:cs="宋体"/>
          <w:sz w:val="43"/>
          <w:szCs w:val="43"/>
        </w:rPr>
        <w:id w:val="147467484"/>
        <w:docPartObj>
          <w:docPartGallery w:val="Table of Contents"/>
          <w:docPartUnique/>
        </w:docPartObj>
      </w:sdtPr>
      <w:sdtEndPr>
        <w:rPr>
          <w:rFonts w:ascii="宋体" w:hAnsi="宋体" w:eastAsia="宋体" w:cs="宋体"/>
          <w:sz w:val="28"/>
          <w:szCs w:val="28"/>
        </w:rPr>
      </w:sdtEndPr>
      <w:sdtContent>
        <w:p w14:paraId="6550CD4B">
          <w:pPr>
            <w:spacing w:before="139" w:line="226" w:lineRule="auto"/>
            <w:ind w:left="3386"/>
            <w:rPr>
              <w:rFonts w:ascii="宋体" w:hAnsi="宋体" w:eastAsia="宋体" w:cs="宋体"/>
              <w:sz w:val="43"/>
              <w:szCs w:val="43"/>
            </w:rPr>
          </w:pPr>
          <w:bookmarkStart w:id="0" w:name="bookmark1"/>
          <w:bookmarkEnd w:id="0"/>
          <w:r>
            <w:rPr>
              <w:rFonts w:ascii="宋体" w:hAnsi="宋体" w:eastAsia="宋体" w:cs="宋体"/>
              <w:b/>
              <w:bCs/>
              <w:spacing w:val="-51"/>
              <w:sz w:val="43"/>
              <w:szCs w:val="43"/>
            </w:rPr>
            <w:t>目</w:t>
          </w:r>
          <w:r>
            <w:rPr>
              <w:rFonts w:ascii="宋体" w:hAnsi="宋体" w:eastAsia="宋体" w:cs="宋体"/>
              <w:spacing w:val="11"/>
              <w:sz w:val="43"/>
              <w:szCs w:val="43"/>
            </w:rPr>
            <w:t xml:space="preserve">    </w:t>
          </w:r>
          <w:r>
            <w:rPr>
              <w:rFonts w:ascii="宋体" w:hAnsi="宋体" w:eastAsia="宋体" w:cs="宋体"/>
              <w:b/>
              <w:bCs/>
              <w:spacing w:val="-51"/>
              <w:sz w:val="43"/>
              <w:szCs w:val="43"/>
            </w:rPr>
            <w:t>录</w:t>
          </w:r>
        </w:p>
        <w:p w14:paraId="79279C04">
          <w:pPr>
            <w:pStyle w:val="4"/>
            <w:spacing w:line="286" w:lineRule="auto"/>
          </w:pPr>
        </w:p>
        <w:p w14:paraId="4A874BCF">
          <w:pPr>
            <w:pStyle w:val="4"/>
            <w:spacing w:line="286" w:lineRule="auto"/>
          </w:pPr>
        </w:p>
        <w:p w14:paraId="78C26B52">
          <w:pPr>
            <w:pStyle w:val="4"/>
            <w:spacing w:line="287" w:lineRule="auto"/>
          </w:pPr>
        </w:p>
        <w:p w14:paraId="43CB49B8">
          <w:pPr>
            <w:tabs>
              <w:tab w:val="right" w:leader="dot" w:pos="8315"/>
            </w:tabs>
            <w:spacing w:before="91" w:line="188" w:lineRule="auto"/>
            <w:ind w:left="27"/>
            <w:rPr>
              <w:rFonts w:ascii="Times New Roman" w:hAnsi="Times New Roman" w:eastAsia="Times New Roman" w:cs="Times New Roman"/>
              <w:sz w:val="28"/>
              <w:szCs w:val="28"/>
            </w:rPr>
          </w:pPr>
          <w:bookmarkStart w:id="1" w:name="bookmark2"/>
          <w:bookmarkEnd w:id="1"/>
          <w:r>
            <w:fldChar w:fldCharType="begin"/>
          </w:r>
          <w:r>
            <w:instrText xml:space="preserve"> HYPERLINK \l "bookmark3" </w:instrText>
          </w:r>
          <w:r>
            <w:fldChar w:fldCharType="separate"/>
          </w:r>
          <w:r>
            <w:rPr>
              <w:rFonts w:ascii="黑体" w:hAnsi="黑体" w:eastAsia="黑体" w:cs="黑体"/>
              <w:spacing w:val="-2"/>
              <w:sz w:val="28"/>
              <w:szCs w:val="28"/>
            </w:rPr>
            <w:t>第一章 采购公告</w:t>
          </w:r>
          <w:r>
            <w:rPr>
              <w:rFonts w:ascii="黑体" w:hAnsi="黑体" w:eastAsia="黑体" w:cs="黑体"/>
              <w:sz w:val="28"/>
              <w:szCs w:val="28"/>
            </w:rPr>
            <w:tab/>
          </w:r>
          <w:r>
            <w:rPr>
              <w:rFonts w:hint="eastAsia" w:ascii="Times New Roman" w:hAnsi="Times New Roman" w:eastAsia="宋体" w:cs="Times New Roman"/>
              <w:spacing w:val="14"/>
              <w:sz w:val="28"/>
              <w:szCs w:val="28"/>
              <w:lang w:val="en-US" w:eastAsia="zh-CN"/>
            </w:rPr>
            <w:t>1</w:t>
          </w:r>
          <w:r>
            <w:rPr>
              <w:rFonts w:ascii="Times New Roman" w:hAnsi="Times New Roman" w:eastAsia="Times New Roman" w:cs="Times New Roman"/>
              <w:spacing w:val="14"/>
              <w:sz w:val="28"/>
              <w:szCs w:val="28"/>
            </w:rPr>
            <w:fldChar w:fldCharType="end"/>
          </w:r>
        </w:p>
        <w:p w14:paraId="64F742B4">
          <w:pPr>
            <w:pStyle w:val="4"/>
            <w:spacing w:line="401" w:lineRule="auto"/>
          </w:pPr>
        </w:p>
        <w:p w14:paraId="644A36DE">
          <w:pPr>
            <w:tabs>
              <w:tab w:val="right" w:leader="dot" w:pos="8315"/>
            </w:tabs>
            <w:spacing w:before="91" w:line="188" w:lineRule="auto"/>
            <w:ind w:left="27"/>
            <w:rPr>
              <w:rFonts w:ascii="Times New Roman" w:hAnsi="Times New Roman" w:eastAsia="Times New Roman" w:cs="Times New Roman"/>
              <w:sz w:val="28"/>
              <w:szCs w:val="28"/>
            </w:rPr>
          </w:pPr>
          <w:bookmarkStart w:id="2" w:name="bookmark1"/>
          <w:bookmarkEnd w:id="2"/>
          <w:r>
            <w:fldChar w:fldCharType="begin"/>
          </w:r>
          <w:r>
            <w:instrText xml:space="preserve"> HYPERLINK \l "bookmark4" </w:instrText>
          </w:r>
          <w:r>
            <w:fldChar w:fldCharType="separate"/>
          </w:r>
          <w:r>
            <w:rPr>
              <w:rFonts w:ascii="黑体" w:hAnsi="黑体" w:eastAsia="黑体" w:cs="黑体"/>
              <w:spacing w:val="-1"/>
              <w:sz w:val="28"/>
              <w:szCs w:val="28"/>
            </w:rPr>
            <w:t>第二章 供应商须知</w:t>
          </w:r>
          <w:r>
            <w:rPr>
              <w:rFonts w:ascii="黑体" w:hAnsi="黑体" w:eastAsia="黑体" w:cs="黑体"/>
              <w:sz w:val="28"/>
              <w:szCs w:val="28"/>
            </w:rPr>
            <w:tab/>
          </w:r>
          <w:r>
            <w:rPr>
              <w:rFonts w:hint="eastAsia" w:ascii="Times New Roman" w:hAnsi="Times New Roman" w:eastAsia="宋体" w:cs="Times New Roman"/>
              <w:spacing w:val="14"/>
              <w:sz w:val="28"/>
              <w:szCs w:val="28"/>
              <w:lang w:val="en-US" w:eastAsia="zh-CN"/>
            </w:rPr>
            <w:t>5</w:t>
          </w:r>
          <w:r>
            <w:rPr>
              <w:rFonts w:ascii="Times New Roman" w:hAnsi="Times New Roman" w:eastAsia="Times New Roman" w:cs="Times New Roman"/>
              <w:spacing w:val="14"/>
              <w:sz w:val="28"/>
              <w:szCs w:val="28"/>
            </w:rPr>
            <w:fldChar w:fldCharType="end"/>
          </w:r>
        </w:p>
        <w:p w14:paraId="001886BA">
          <w:pPr>
            <w:pStyle w:val="4"/>
            <w:spacing w:line="401" w:lineRule="auto"/>
          </w:pPr>
        </w:p>
        <w:p w14:paraId="363F8B4E">
          <w:pPr>
            <w:tabs>
              <w:tab w:val="right" w:leader="dot" w:pos="8319"/>
            </w:tabs>
            <w:spacing w:before="91" w:line="188" w:lineRule="auto"/>
            <w:ind w:left="27"/>
            <w:rPr>
              <w:rFonts w:hint="eastAsia" w:ascii="Times New Roman" w:hAnsi="Times New Roman" w:eastAsia="宋体" w:cs="Times New Roman"/>
              <w:sz w:val="28"/>
              <w:szCs w:val="28"/>
              <w:lang w:val="en-US" w:eastAsia="zh-CN"/>
            </w:rPr>
          </w:pPr>
          <w:bookmarkStart w:id="3" w:name="bookmark5"/>
          <w:bookmarkEnd w:id="3"/>
          <w:r>
            <w:fldChar w:fldCharType="begin"/>
          </w:r>
          <w:r>
            <w:instrText xml:space="preserve"> HYPERLINK \l "bookmark6" </w:instrText>
          </w:r>
          <w:r>
            <w:fldChar w:fldCharType="separate"/>
          </w:r>
          <w:r>
            <w:rPr>
              <w:rFonts w:ascii="黑体" w:hAnsi="黑体" w:eastAsia="黑体" w:cs="黑体"/>
              <w:spacing w:val="-2"/>
              <w:sz w:val="28"/>
              <w:szCs w:val="28"/>
            </w:rPr>
            <w:t>第三章 采购需求</w:t>
          </w:r>
          <w:r>
            <w:rPr>
              <w:rFonts w:ascii="黑体" w:hAnsi="黑体" w:eastAsia="黑体" w:cs="黑体"/>
              <w:sz w:val="28"/>
              <w:szCs w:val="28"/>
            </w:rPr>
            <w:tab/>
          </w:r>
          <w:r>
            <w:rPr>
              <w:rFonts w:ascii="黑体" w:hAnsi="黑体" w:eastAsia="黑体" w:cs="黑体"/>
              <w:spacing w:val="-73"/>
              <w:sz w:val="28"/>
              <w:szCs w:val="28"/>
            </w:rPr>
            <w:t xml:space="preserve"> </w:t>
          </w:r>
          <w:r>
            <w:rPr>
              <w:rFonts w:hint="eastAsia" w:ascii="Times New Roman" w:hAnsi="Times New Roman" w:eastAsia="宋体" w:cs="Times New Roman"/>
              <w:spacing w:val="-2"/>
              <w:sz w:val="28"/>
              <w:szCs w:val="28"/>
              <w:lang w:val="en-US" w:eastAsia="zh-CN"/>
            </w:rPr>
            <w:t>2</w:t>
          </w:r>
          <w:r>
            <w:rPr>
              <w:rFonts w:ascii="Times New Roman" w:hAnsi="Times New Roman" w:eastAsia="Times New Roman" w:cs="Times New Roman"/>
              <w:spacing w:val="-2"/>
              <w:sz w:val="28"/>
              <w:szCs w:val="28"/>
            </w:rPr>
            <w:fldChar w:fldCharType="end"/>
          </w:r>
          <w:r>
            <w:rPr>
              <w:rFonts w:hint="eastAsia" w:ascii="Times New Roman" w:hAnsi="Times New Roman" w:eastAsia="宋体" w:cs="Times New Roman"/>
              <w:spacing w:val="-2"/>
              <w:sz w:val="28"/>
              <w:szCs w:val="28"/>
              <w:lang w:val="en-US" w:eastAsia="zh-CN"/>
            </w:rPr>
            <w:t>4</w:t>
          </w:r>
        </w:p>
        <w:p w14:paraId="77D602A0">
          <w:pPr>
            <w:pStyle w:val="4"/>
            <w:spacing w:line="401" w:lineRule="auto"/>
          </w:pPr>
        </w:p>
        <w:p w14:paraId="49B56C28">
          <w:pPr>
            <w:tabs>
              <w:tab w:val="right" w:leader="dot" w:pos="8315"/>
            </w:tabs>
            <w:spacing w:before="91" w:line="188" w:lineRule="auto"/>
            <w:ind w:left="27"/>
            <w:rPr>
              <w:rFonts w:ascii="宋体" w:hAnsi="宋体" w:eastAsia="宋体" w:cs="宋体"/>
              <w:sz w:val="28"/>
              <w:szCs w:val="28"/>
            </w:rPr>
          </w:pPr>
          <w:bookmarkStart w:id="4" w:name="bookmark7"/>
          <w:bookmarkEnd w:id="4"/>
          <w:r>
            <w:fldChar w:fldCharType="begin"/>
          </w:r>
          <w:r>
            <w:instrText xml:space="preserve"> HYPERLINK \l "bookmark8" </w:instrText>
          </w:r>
          <w:r>
            <w:fldChar w:fldCharType="separate"/>
          </w:r>
          <w:r>
            <w:rPr>
              <w:rFonts w:ascii="黑体" w:hAnsi="黑体" w:eastAsia="黑体" w:cs="黑体"/>
              <w:spacing w:val="-2"/>
              <w:sz w:val="28"/>
              <w:szCs w:val="28"/>
            </w:rPr>
            <w:t>第四章  评审办法</w:t>
          </w:r>
          <w:r>
            <w:rPr>
              <w:rFonts w:ascii="黑体" w:hAnsi="黑体" w:eastAsia="黑体" w:cs="黑体"/>
              <w:sz w:val="28"/>
              <w:szCs w:val="28"/>
            </w:rPr>
            <w:tab/>
          </w:r>
          <w:r>
            <w:rPr>
              <w:rFonts w:hint="eastAsia" w:ascii="黑体" w:hAnsi="黑体" w:eastAsia="黑体" w:cs="黑体"/>
              <w:sz w:val="28"/>
              <w:szCs w:val="28"/>
              <w:lang w:val="en-US" w:eastAsia="zh-CN"/>
            </w:rPr>
            <w:t>30</w:t>
          </w:r>
          <w:r>
            <w:rPr>
              <w:rFonts w:ascii="Times New Roman" w:hAnsi="Times New Roman" w:eastAsia="Times New Roman" w:cs="Times New Roman"/>
              <w:spacing w:val="6"/>
              <w:sz w:val="28"/>
              <w:szCs w:val="28"/>
            </w:rPr>
            <w:fldChar w:fldCharType="end"/>
          </w:r>
        </w:p>
        <w:p w14:paraId="2AA17D0F">
          <w:pPr>
            <w:pStyle w:val="4"/>
            <w:spacing w:line="401" w:lineRule="auto"/>
          </w:pPr>
        </w:p>
        <w:p w14:paraId="28F69639">
          <w:pPr>
            <w:tabs>
              <w:tab w:val="right" w:leader="dot" w:pos="8319"/>
            </w:tabs>
            <w:spacing w:before="91" w:line="188" w:lineRule="auto"/>
            <w:ind w:left="27"/>
            <w:rPr>
              <w:rFonts w:hint="eastAsia" w:ascii="Times New Roman" w:hAnsi="Times New Roman" w:eastAsia="宋体" w:cs="Times New Roman"/>
              <w:sz w:val="28"/>
              <w:szCs w:val="28"/>
              <w:lang w:val="en-US" w:eastAsia="zh-CN"/>
            </w:rPr>
          </w:pPr>
          <w:bookmarkStart w:id="5" w:name="bookmark9"/>
          <w:bookmarkEnd w:id="5"/>
          <w:r>
            <w:fldChar w:fldCharType="begin"/>
          </w:r>
          <w:r>
            <w:instrText xml:space="preserve"> HYPERLINK \l "bookmark10" </w:instrText>
          </w:r>
          <w:r>
            <w:fldChar w:fldCharType="separate"/>
          </w:r>
          <w:r>
            <w:rPr>
              <w:rFonts w:ascii="黑体" w:hAnsi="黑体" w:eastAsia="黑体" w:cs="黑体"/>
              <w:spacing w:val="-1"/>
              <w:sz w:val="28"/>
              <w:szCs w:val="28"/>
            </w:rPr>
            <w:t>第五章  签订合同、合同主要条款（仅供参考）</w:t>
          </w:r>
          <w:r>
            <w:rPr>
              <w:rFonts w:ascii="黑体" w:hAnsi="黑体" w:eastAsia="黑体" w:cs="黑体"/>
              <w:spacing w:val="-98"/>
              <w:sz w:val="28"/>
              <w:szCs w:val="28"/>
            </w:rPr>
            <w:t xml:space="preserve"> </w:t>
          </w:r>
          <w:r>
            <w:rPr>
              <w:rFonts w:ascii="黑体" w:hAnsi="黑体" w:eastAsia="黑体" w:cs="黑体"/>
              <w:sz w:val="28"/>
              <w:szCs w:val="28"/>
            </w:rPr>
            <w:tab/>
          </w:r>
          <w:r>
            <w:rPr>
              <w:rFonts w:hint="eastAsia" w:ascii="Times New Roman" w:hAnsi="Times New Roman" w:eastAsia="宋体" w:cs="Times New Roman"/>
              <w:spacing w:val="1"/>
              <w:sz w:val="28"/>
              <w:szCs w:val="28"/>
              <w:lang w:val="en-US" w:eastAsia="zh-CN"/>
            </w:rPr>
            <w:t>3</w:t>
          </w:r>
          <w:r>
            <w:rPr>
              <w:rFonts w:ascii="Times New Roman" w:hAnsi="Times New Roman" w:eastAsia="Times New Roman" w:cs="Times New Roman"/>
              <w:spacing w:val="1"/>
              <w:sz w:val="28"/>
              <w:szCs w:val="28"/>
            </w:rPr>
            <w:fldChar w:fldCharType="end"/>
          </w:r>
          <w:r>
            <w:rPr>
              <w:rFonts w:hint="eastAsia" w:ascii="Times New Roman" w:hAnsi="Times New Roman" w:eastAsia="宋体" w:cs="Times New Roman"/>
              <w:spacing w:val="1"/>
              <w:sz w:val="28"/>
              <w:szCs w:val="28"/>
              <w:lang w:val="en-US" w:eastAsia="zh-CN"/>
            </w:rPr>
            <w:t>3</w:t>
          </w:r>
          <w:bookmarkStart w:id="13" w:name="_GoBack"/>
          <w:bookmarkEnd w:id="13"/>
        </w:p>
        <w:p w14:paraId="0ED64CE7">
          <w:pPr>
            <w:pStyle w:val="4"/>
            <w:spacing w:line="401" w:lineRule="auto"/>
          </w:pPr>
        </w:p>
        <w:p w14:paraId="59F80DB2">
          <w:pPr>
            <w:tabs>
              <w:tab w:val="right" w:leader="dot" w:pos="8315"/>
            </w:tabs>
            <w:spacing w:before="92" w:line="222" w:lineRule="auto"/>
            <w:ind w:left="27"/>
            <w:rPr>
              <w:rFonts w:ascii="宋体" w:hAnsi="宋体" w:eastAsia="宋体" w:cs="宋体"/>
              <w:sz w:val="28"/>
              <w:szCs w:val="28"/>
            </w:rPr>
          </w:pPr>
          <w:bookmarkStart w:id="6" w:name="bookmark11"/>
          <w:bookmarkEnd w:id="6"/>
          <w:r>
            <w:fldChar w:fldCharType="begin"/>
          </w:r>
          <w:r>
            <w:instrText xml:space="preserve"> HYPERLINK \l "bookmark12" </w:instrText>
          </w:r>
          <w:r>
            <w:fldChar w:fldCharType="separate"/>
          </w:r>
          <w:r>
            <w:rPr>
              <w:rFonts w:ascii="黑体" w:hAnsi="黑体" w:eastAsia="黑体" w:cs="黑体"/>
              <w:spacing w:val="-1"/>
              <w:sz w:val="28"/>
              <w:szCs w:val="28"/>
            </w:rPr>
            <w:t>第六章  响应文件格式</w:t>
          </w:r>
          <w:r>
            <w:rPr>
              <w:rFonts w:ascii="黑体" w:hAnsi="黑体" w:eastAsia="黑体" w:cs="黑体"/>
              <w:sz w:val="28"/>
              <w:szCs w:val="28"/>
            </w:rPr>
            <w:tab/>
          </w:r>
          <w:r>
            <w:rPr>
              <w:rFonts w:hint="eastAsia" w:ascii="Times New Roman" w:hAnsi="Times New Roman" w:eastAsia="宋体" w:cs="Times New Roman"/>
              <w:spacing w:val="6"/>
              <w:sz w:val="28"/>
              <w:szCs w:val="28"/>
              <w:lang w:val="en-US" w:eastAsia="zh-CN"/>
            </w:rPr>
            <w:t>3</w:t>
          </w:r>
          <w:r>
            <w:rPr>
              <w:rFonts w:ascii="Times New Roman" w:hAnsi="Times New Roman" w:eastAsia="Times New Roman" w:cs="Times New Roman"/>
              <w:spacing w:val="6"/>
              <w:sz w:val="28"/>
              <w:szCs w:val="28"/>
            </w:rPr>
            <w:fldChar w:fldCharType="end"/>
          </w:r>
          <w:r>
            <w:rPr>
              <w:rFonts w:hint="eastAsia" w:ascii="Times New Roman" w:hAnsi="Times New Roman" w:eastAsia="宋体" w:cs="Times New Roman"/>
              <w:spacing w:val="6"/>
              <w:sz w:val="28"/>
              <w:szCs w:val="28"/>
              <w:lang w:val="en-US" w:eastAsia="zh-CN"/>
            </w:rPr>
            <w:t>8</w:t>
          </w:r>
        </w:p>
      </w:sdtContent>
    </w:sdt>
    <w:p w14:paraId="2EE6EF95">
      <w:pPr>
        <w:spacing w:line="222" w:lineRule="auto"/>
        <w:rPr>
          <w:rFonts w:ascii="宋体" w:hAnsi="宋体" w:eastAsia="宋体" w:cs="宋体"/>
          <w:sz w:val="28"/>
          <w:szCs w:val="28"/>
        </w:rPr>
        <w:sectPr>
          <w:headerReference r:id="rId8" w:type="default"/>
          <w:pgSz w:w="11906" w:h="16839"/>
          <w:pgMar w:top="1440" w:right="1800" w:bottom="1440" w:left="1800" w:header="0" w:footer="0" w:gutter="0"/>
          <w:cols w:space="720" w:num="1"/>
        </w:sectPr>
      </w:pPr>
    </w:p>
    <w:p w14:paraId="639AC8A9">
      <w:pPr>
        <w:spacing w:before="91" w:line="222" w:lineRule="auto"/>
        <w:jc w:val="center"/>
        <w:outlineLvl w:val="0"/>
        <w:rPr>
          <w:rFonts w:hint="eastAsia" w:ascii="黑体" w:hAnsi="黑体" w:eastAsia="黑体" w:cs="黑体"/>
          <w:sz w:val="28"/>
          <w:szCs w:val="28"/>
          <w:lang w:eastAsia="zh-CN"/>
        </w:rPr>
      </w:pPr>
      <w:r>
        <w:rPr>
          <w:rFonts w:ascii="黑体" w:hAnsi="黑体" w:eastAsia="黑体" w:cs="黑体"/>
          <w:spacing w:val="-1"/>
          <w:sz w:val="28"/>
          <w:szCs w:val="28"/>
        </w:rPr>
        <w:t>第</w:t>
      </w:r>
      <w:r>
        <w:rPr>
          <w:rFonts w:hint="eastAsia" w:ascii="黑体" w:hAnsi="黑体" w:eastAsia="黑体" w:cs="黑体"/>
          <w:spacing w:val="-1"/>
          <w:sz w:val="28"/>
          <w:szCs w:val="28"/>
          <w:lang w:eastAsia="zh-CN"/>
        </w:rPr>
        <w:t>一</w:t>
      </w:r>
      <w:r>
        <w:rPr>
          <w:rFonts w:ascii="黑体" w:hAnsi="黑体" w:eastAsia="黑体" w:cs="黑体"/>
          <w:spacing w:val="-1"/>
          <w:sz w:val="28"/>
          <w:szCs w:val="28"/>
        </w:rPr>
        <w:t xml:space="preserve">章  </w:t>
      </w:r>
      <w:r>
        <w:rPr>
          <w:rFonts w:hint="eastAsia" w:ascii="黑体" w:hAnsi="黑体" w:eastAsia="黑体" w:cs="黑体"/>
          <w:spacing w:val="-1"/>
          <w:sz w:val="28"/>
          <w:szCs w:val="28"/>
          <w:lang w:eastAsia="zh-CN"/>
        </w:rPr>
        <w:t>竞争性谈判公告</w:t>
      </w:r>
    </w:p>
    <w:p w14:paraId="378B3AAC">
      <w:pPr>
        <w:spacing w:line="222" w:lineRule="auto"/>
        <w:rPr>
          <w:rFonts w:ascii="宋体" w:hAnsi="宋体" w:eastAsia="宋体" w:cs="宋体"/>
          <w:sz w:val="28"/>
          <w:szCs w:val="28"/>
        </w:rPr>
      </w:pPr>
    </w:p>
    <w:p w14:paraId="49C15EF4">
      <w:pPr>
        <w:pStyle w:val="3"/>
        <w:tabs>
          <w:tab w:val="left" w:pos="0"/>
        </w:tabs>
        <w:autoSpaceDE w:val="0"/>
        <w:autoSpaceDN w:val="0"/>
        <w:adjustRightInd w:val="0"/>
        <w:spacing w:before="0" w:after="0" w:line="360" w:lineRule="auto"/>
        <w:jc w:val="center"/>
        <w:rPr>
          <w:rFonts w:hint="eastAsia" w:ascii="仿宋" w:hAnsi="仿宋" w:eastAsia="仿宋" w:cs="仿宋"/>
          <w:color w:val="auto"/>
          <w:sz w:val="48"/>
          <w:szCs w:val="21"/>
          <w:highlight w:val="none"/>
        </w:rPr>
      </w:pPr>
      <w:bookmarkStart w:id="7" w:name="_Toc35393797"/>
      <w:bookmarkStart w:id="8" w:name="_Toc28359011"/>
      <w:r>
        <w:rPr>
          <w:rFonts w:hint="eastAsia" w:ascii="仿宋_GB2312" w:eastAsia="仿宋_GB2312"/>
          <w:b/>
          <w:color w:val="auto"/>
          <w:spacing w:val="-6"/>
          <w:sz w:val="48"/>
          <w:szCs w:val="24"/>
          <w:highlight w:val="none"/>
          <w:lang w:eastAsia="zh-CN"/>
        </w:rPr>
        <w:t>乌什县公安局购买无人机反制装备采购项目</w:t>
      </w:r>
      <w:r>
        <w:rPr>
          <w:rFonts w:hint="eastAsia" w:ascii="仿宋" w:hAnsi="仿宋" w:eastAsia="仿宋" w:cs="仿宋"/>
          <w:color w:val="auto"/>
          <w:sz w:val="48"/>
          <w:szCs w:val="21"/>
          <w:highlight w:val="none"/>
        </w:rPr>
        <w:t>竞争性谈判公告</w:t>
      </w:r>
      <w:bookmarkEnd w:id="7"/>
      <w:bookmarkEnd w:id="8"/>
    </w:p>
    <w:p w14:paraId="3CD622ED">
      <w:pPr>
        <w:rPr>
          <w:rFonts w:hint="eastAsia" w:ascii="仿宋" w:hAnsi="仿宋" w:eastAsia="仿宋" w:cs="仿宋"/>
          <w:color w:val="auto"/>
          <w:sz w:val="22"/>
          <w:szCs w:val="21"/>
          <w:highlight w:val="none"/>
        </w:rPr>
      </w:pPr>
    </w:p>
    <w:p w14:paraId="537A1E19">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项目概况</w:t>
      </w:r>
    </w:p>
    <w:p w14:paraId="2A83F774">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560" w:lineRule="exact"/>
        <w:ind w:firstLine="540" w:firstLineChars="200"/>
        <w:textAlignment w:val="auto"/>
        <w:rPr>
          <w:rFonts w:hint="eastAsia" w:ascii="仿宋" w:hAnsi="仿宋" w:eastAsia="仿宋" w:cs="仿宋"/>
          <w:color w:val="auto"/>
          <w:sz w:val="32"/>
          <w:szCs w:val="32"/>
          <w:highlight w:val="none"/>
        </w:rPr>
      </w:pPr>
      <w:r>
        <w:rPr>
          <w:rFonts w:hint="eastAsia" w:ascii="仿宋" w:hAnsi="仿宋" w:eastAsia="仿宋" w:cs="仿宋"/>
          <w:i w:val="0"/>
          <w:iCs w:val="0"/>
          <w:caps w:val="0"/>
          <w:color w:val="000000"/>
          <w:spacing w:val="0"/>
          <w:sz w:val="27"/>
          <w:szCs w:val="27"/>
          <w:lang w:eastAsia="zh-CN"/>
        </w:rPr>
        <w:t>乌什县公安局购买无人机反制装备采购项目</w:t>
      </w:r>
      <w:r>
        <w:rPr>
          <w:rFonts w:hint="eastAsia" w:ascii="仿宋" w:hAnsi="仿宋" w:eastAsia="仿宋" w:cs="仿宋"/>
          <w:i w:val="0"/>
          <w:iCs w:val="0"/>
          <w:caps w:val="0"/>
          <w:color w:val="000000"/>
          <w:spacing w:val="0"/>
          <w:sz w:val="27"/>
          <w:szCs w:val="27"/>
        </w:rPr>
        <w:t>采购项目的潜在供应商应在政采云平台线上获取获取采购文件，并于202</w:t>
      </w:r>
      <w:r>
        <w:rPr>
          <w:rFonts w:hint="eastAsia" w:ascii="仿宋" w:hAnsi="仿宋" w:eastAsia="仿宋" w:cs="仿宋"/>
          <w:i w:val="0"/>
          <w:iCs w:val="0"/>
          <w:caps w:val="0"/>
          <w:color w:val="000000"/>
          <w:spacing w:val="0"/>
          <w:sz w:val="27"/>
          <w:szCs w:val="27"/>
          <w:lang w:val="en-US" w:eastAsia="zh-CN"/>
        </w:rPr>
        <w:t>4</w:t>
      </w:r>
      <w:r>
        <w:rPr>
          <w:rFonts w:hint="eastAsia" w:ascii="仿宋" w:hAnsi="仿宋" w:eastAsia="仿宋" w:cs="仿宋"/>
          <w:i w:val="0"/>
          <w:iCs w:val="0"/>
          <w:caps w:val="0"/>
          <w:color w:val="000000"/>
          <w:spacing w:val="0"/>
          <w:sz w:val="27"/>
          <w:szCs w:val="27"/>
        </w:rPr>
        <w:t>年0</w:t>
      </w:r>
      <w:r>
        <w:rPr>
          <w:rFonts w:hint="eastAsia" w:ascii="仿宋" w:hAnsi="仿宋" w:eastAsia="仿宋" w:cs="仿宋"/>
          <w:i w:val="0"/>
          <w:iCs w:val="0"/>
          <w:caps w:val="0"/>
          <w:color w:val="000000"/>
          <w:spacing w:val="0"/>
          <w:sz w:val="27"/>
          <w:szCs w:val="27"/>
          <w:lang w:val="en-US" w:eastAsia="zh-CN"/>
        </w:rPr>
        <w:t>9</w:t>
      </w:r>
      <w:r>
        <w:rPr>
          <w:rFonts w:hint="eastAsia" w:ascii="仿宋" w:hAnsi="仿宋" w:eastAsia="仿宋" w:cs="仿宋"/>
          <w:i w:val="0"/>
          <w:iCs w:val="0"/>
          <w:caps w:val="0"/>
          <w:color w:val="000000"/>
          <w:spacing w:val="0"/>
          <w:sz w:val="27"/>
          <w:szCs w:val="27"/>
        </w:rPr>
        <w:t>月</w:t>
      </w:r>
      <w:r>
        <w:rPr>
          <w:rFonts w:hint="eastAsia" w:ascii="仿宋" w:hAnsi="仿宋" w:eastAsia="仿宋" w:cs="仿宋"/>
          <w:i w:val="0"/>
          <w:iCs w:val="0"/>
          <w:caps w:val="0"/>
          <w:color w:val="000000"/>
          <w:spacing w:val="0"/>
          <w:sz w:val="27"/>
          <w:szCs w:val="27"/>
          <w:lang w:val="en-US" w:eastAsia="zh-CN"/>
        </w:rPr>
        <w:t>19</w:t>
      </w:r>
      <w:r>
        <w:rPr>
          <w:rFonts w:hint="eastAsia" w:ascii="仿宋" w:hAnsi="仿宋" w:eastAsia="仿宋" w:cs="仿宋"/>
          <w:i w:val="0"/>
          <w:iCs w:val="0"/>
          <w:caps w:val="0"/>
          <w:color w:val="000000"/>
          <w:spacing w:val="0"/>
          <w:sz w:val="27"/>
          <w:szCs w:val="27"/>
        </w:rPr>
        <w:t xml:space="preserve">日 </w:t>
      </w:r>
      <w:r>
        <w:rPr>
          <w:rFonts w:hint="eastAsia" w:ascii="仿宋" w:hAnsi="仿宋" w:eastAsia="仿宋" w:cs="仿宋"/>
          <w:i w:val="0"/>
          <w:iCs w:val="0"/>
          <w:caps w:val="0"/>
          <w:color w:val="000000"/>
          <w:spacing w:val="0"/>
          <w:sz w:val="27"/>
          <w:szCs w:val="27"/>
          <w:lang w:val="en-US" w:eastAsia="zh-CN"/>
        </w:rPr>
        <w:t>11</w:t>
      </w:r>
      <w:r>
        <w:rPr>
          <w:rFonts w:hint="eastAsia" w:ascii="仿宋" w:hAnsi="仿宋" w:eastAsia="仿宋" w:cs="仿宋"/>
          <w:i w:val="0"/>
          <w:iCs w:val="0"/>
          <w:caps w:val="0"/>
          <w:color w:val="000000"/>
          <w:spacing w:val="0"/>
          <w:sz w:val="27"/>
          <w:szCs w:val="27"/>
        </w:rPr>
        <w:t>:</w:t>
      </w:r>
      <w:r>
        <w:rPr>
          <w:rFonts w:hint="eastAsia" w:ascii="仿宋" w:hAnsi="仿宋" w:eastAsia="仿宋" w:cs="仿宋"/>
          <w:i w:val="0"/>
          <w:iCs w:val="0"/>
          <w:caps w:val="0"/>
          <w:color w:val="000000"/>
          <w:spacing w:val="0"/>
          <w:sz w:val="27"/>
          <w:szCs w:val="27"/>
          <w:lang w:val="en-US" w:eastAsia="zh-CN"/>
        </w:rPr>
        <w:t>0</w:t>
      </w:r>
      <w:r>
        <w:rPr>
          <w:rFonts w:hint="eastAsia" w:ascii="仿宋" w:hAnsi="仿宋" w:eastAsia="仿宋" w:cs="仿宋"/>
          <w:i w:val="0"/>
          <w:iCs w:val="0"/>
          <w:caps w:val="0"/>
          <w:color w:val="000000"/>
          <w:spacing w:val="0"/>
          <w:sz w:val="27"/>
          <w:szCs w:val="27"/>
        </w:rPr>
        <w:t>0（北京时间）前提交响应文件</w:t>
      </w:r>
      <w:r>
        <w:rPr>
          <w:rFonts w:hint="eastAsia" w:ascii="仿宋" w:hAnsi="仿宋" w:eastAsia="仿宋" w:cs="仿宋"/>
          <w:i w:val="0"/>
          <w:iCs w:val="0"/>
          <w:caps w:val="0"/>
          <w:color w:val="000000"/>
          <w:spacing w:val="0"/>
          <w:sz w:val="24"/>
          <w:szCs w:val="24"/>
        </w:rPr>
        <w:t> </w:t>
      </w:r>
      <w:r>
        <w:rPr>
          <w:rFonts w:hint="eastAsia" w:ascii="仿宋" w:hAnsi="仿宋" w:eastAsia="仿宋" w:cs="仿宋"/>
          <w:color w:val="auto"/>
          <w:sz w:val="32"/>
          <w:szCs w:val="32"/>
          <w:highlight w:val="none"/>
        </w:rPr>
        <w:t>。</w:t>
      </w:r>
    </w:p>
    <w:p w14:paraId="7E8E1B7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b/>
          <w:bCs/>
          <w:color w:val="auto"/>
          <w:sz w:val="22"/>
          <w:szCs w:val="21"/>
          <w:highlight w:val="none"/>
        </w:rPr>
        <w:t>一、项目基本情况 </w:t>
      </w:r>
      <w:r>
        <w:rPr>
          <w:rFonts w:hint="eastAsia" w:ascii="仿宋" w:hAnsi="仿宋" w:eastAsia="仿宋" w:cs="仿宋"/>
          <w:color w:val="auto"/>
          <w:sz w:val="22"/>
          <w:szCs w:val="21"/>
          <w:highlight w:val="none"/>
        </w:rPr>
        <w:t>                                           </w:t>
      </w:r>
    </w:p>
    <w:p w14:paraId="3ED2C1C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项目编号：</w:t>
      </w:r>
      <w:r>
        <w:rPr>
          <w:rFonts w:hint="eastAsia" w:ascii="仿宋" w:hAnsi="仿宋" w:eastAsia="仿宋" w:cs="仿宋"/>
          <w:color w:val="auto"/>
          <w:sz w:val="22"/>
          <w:szCs w:val="21"/>
          <w:highlight w:val="none"/>
          <w:lang w:val="en-US" w:eastAsia="zh-CN"/>
        </w:rPr>
        <w:t>XJHD-2024-002</w:t>
      </w:r>
    </w:p>
    <w:p w14:paraId="4BE43CB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项目名称：</w:t>
      </w:r>
      <w:r>
        <w:rPr>
          <w:rFonts w:hint="eastAsia" w:ascii="仿宋" w:hAnsi="仿宋" w:eastAsia="仿宋" w:cs="仿宋"/>
          <w:color w:val="auto"/>
          <w:sz w:val="22"/>
          <w:szCs w:val="21"/>
          <w:highlight w:val="none"/>
          <w:lang w:eastAsia="zh-CN"/>
        </w:rPr>
        <w:t>乌什县公安局购买无人机反制装备采购项目</w:t>
      </w:r>
    </w:p>
    <w:p w14:paraId="719A517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采购方式：竞争性谈判 </w:t>
      </w:r>
    </w:p>
    <w:p w14:paraId="37ED743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lang w:eastAsia="zh-CN"/>
        </w:rPr>
      </w:pPr>
      <w:r>
        <w:rPr>
          <w:rFonts w:hint="eastAsia" w:ascii="仿宋" w:hAnsi="仿宋" w:eastAsia="仿宋" w:cs="仿宋"/>
          <w:color w:val="auto"/>
          <w:sz w:val="22"/>
          <w:szCs w:val="21"/>
          <w:highlight w:val="none"/>
        </w:rPr>
        <w:t>    预算金额（元）</w:t>
      </w:r>
      <w:r>
        <w:rPr>
          <w:rFonts w:hint="eastAsia" w:ascii="仿宋" w:hAnsi="仿宋" w:eastAsia="仿宋" w:cs="仿宋"/>
          <w:color w:val="auto"/>
          <w:sz w:val="22"/>
          <w:szCs w:val="21"/>
          <w:highlight w:val="none"/>
          <w:lang w:eastAsia="zh-CN"/>
        </w:rPr>
        <w:t>：</w:t>
      </w:r>
      <w:r>
        <w:rPr>
          <w:rFonts w:hint="eastAsia" w:ascii="仿宋" w:hAnsi="仿宋" w:eastAsia="仿宋" w:cs="仿宋"/>
          <w:color w:val="auto"/>
          <w:sz w:val="22"/>
          <w:szCs w:val="21"/>
          <w:highlight w:val="none"/>
          <w:lang w:val="en-US" w:eastAsia="zh-CN"/>
        </w:rPr>
        <w:t>960000</w:t>
      </w:r>
      <w:r>
        <w:rPr>
          <w:rFonts w:hint="eastAsia" w:ascii="仿宋" w:hAnsi="仿宋" w:eastAsia="仿宋" w:cs="仿宋"/>
          <w:color w:val="auto"/>
          <w:sz w:val="22"/>
          <w:szCs w:val="21"/>
          <w:highlight w:val="none"/>
          <w:lang w:eastAsia="zh-CN"/>
        </w:rPr>
        <w:t xml:space="preserve">.00 </w:t>
      </w:r>
    </w:p>
    <w:p w14:paraId="57F13A6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lang w:eastAsia="zh-CN"/>
        </w:rPr>
      </w:pPr>
      <w:r>
        <w:rPr>
          <w:rFonts w:hint="eastAsia" w:ascii="仿宋" w:hAnsi="仿宋" w:eastAsia="仿宋" w:cs="仿宋"/>
          <w:color w:val="auto"/>
          <w:sz w:val="22"/>
          <w:szCs w:val="21"/>
          <w:highlight w:val="none"/>
          <w:lang w:eastAsia="zh-CN"/>
        </w:rPr>
        <w:t>    最高限价（元）：</w:t>
      </w:r>
      <w:r>
        <w:rPr>
          <w:rFonts w:hint="eastAsia" w:ascii="仿宋" w:hAnsi="仿宋" w:eastAsia="仿宋" w:cs="仿宋"/>
          <w:color w:val="auto"/>
          <w:sz w:val="22"/>
          <w:szCs w:val="21"/>
          <w:highlight w:val="none"/>
          <w:lang w:val="en-US" w:eastAsia="zh-CN"/>
        </w:rPr>
        <w:t>960000</w:t>
      </w:r>
      <w:r>
        <w:rPr>
          <w:rFonts w:hint="eastAsia" w:ascii="仿宋" w:hAnsi="仿宋" w:eastAsia="仿宋" w:cs="仿宋"/>
          <w:color w:val="auto"/>
          <w:sz w:val="22"/>
          <w:szCs w:val="21"/>
          <w:highlight w:val="none"/>
          <w:lang w:eastAsia="zh-CN"/>
        </w:rPr>
        <w:t xml:space="preserve">.00 </w:t>
      </w:r>
    </w:p>
    <w:p w14:paraId="32ADCC3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lang w:eastAsia="zh-CN"/>
        </w:rPr>
      </w:pPr>
      <w:r>
        <w:rPr>
          <w:rFonts w:hint="eastAsia" w:ascii="仿宋" w:hAnsi="仿宋" w:eastAsia="仿宋" w:cs="仿宋"/>
          <w:color w:val="auto"/>
          <w:sz w:val="22"/>
          <w:szCs w:val="21"/>
          <w:highlight w:val="none"/>
          <w:lang w:eastAsia="zh-CN"/>
        </w:rPr>
        <w:t>    采购需求：</w:t>
      </w:r>
    </w:p>
    <w:p w14:paraId="4F7B083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lang w:val="en-US" w:eastAsia="zh-CN"/>
        </w:rPr>
      </w:pPr>
      <w:r>
        <w:rPr>
          <w:rFonts w:hint="eastAsia" w:ascii="仿宋" w:hAnsi="仿宋" w:eastAsia="仿宋" w:cs="仿宋"/>
          <w:color w:val="auto"/>
          <w:sz w:val="22"/>
          <w:szCs w:val="21"/>
          <w:highlight w:val="none"/>
          <w:lang w:val="en-US" w:eastAsia="zh-CN"/>
        </w:rPr>
        <w:t>       </w:t>
      </w:r>
      <w:r>
        <w:rPr>
          <w:rFonts w:hint="eastAsia" w:ascii="仿宋" w:hAnsi="仿宋" w:eastAsia="仿宋" w:cs="仿宋"/>
          <w:color w:val="auto"/>
          <w:sz w:val="22"/>
          <w:szCs w:val="21"/>
          <w:highlight w:val="none"/>
          <w:lang w:val="en-US" w:eastAsia="zh-CN"/>
        </w:rPr>
        <w:br w:type="textWrapping"/>
      </w:r>
      <w:r>
        <w:rPr>
          <w:rFonts w:hint="eastAsia" w:ascii="仿宋" w:hAnsi="仿宋" w:eastAsia="仿宋" w:cs="仿宋"/>
          <w:color w:val="auto"/>
          <w:sz w:val="22"/>
          <w:szCs w:val="21"/>
          <w:highlight w:val="none"/>
          <w:lang w:val="en-US" w:eastAsia="zh-CN"/>
        </w:rPr>
        <w:t>   标项名称： </w:t>
      </w:r>
      <w:r>
        <w:rPr>
          <w:rFonts w:hint="eastAsia" w:ascii="仿宋" w:hAnsi="仿宋" w:eastAsia="仿宋" w:cs="仿宋"/>
          <w:color w:val="auto"/>
          <w:sz w:val="22"/>
          <w:szCs w:val="21"/>
          <w:highlight w:val="none"/>
          <w:lang w:eastAsia="zh-CN"/>
        </w:rPr>
        <w:t>乌什县公安局购买无人机反制装备采购项目</w:t>
      </w:r>
      <w:r>
        <w:rPr>
          <w:rFonts w:hint="eastAsia" w:ascii="仿宋" w:hAnsi="仿宋" w:eastAsia="仿宋" w:cs="仿宋"/>
          <w:color w:val="auto"/>
          <w:sz w:val="22"/>
          <w:szCs w:val="21"/>
          <w:highlight w:val="none"/>
          <w:lang w:val="en-US" w:eastAsia="zh-CN"/>
        </w:rPr>
        <w:br w:type="textWrapping"/>
      </w:r>
      <w:r>
        <w:rPr>
          <w:rFonts w:hint="eastAsia" w:ascii="仿宋" w:hAnsi="仿宋" w:eastAsia="仿宋" w:cs="仿宋"/>
          <w:color w:val="auto"/>
          <w:sz w:val="22"/>
          <w:szCs w:val="21"/>
          <w:highlight w:val="none"/>
          <w:lang w:val="en-US" w:eastAsia="zh-CN"/>
        </w:rPr>
        <w:t>   数量： 1 </w:t>
      </w:r>
      <w:r>
        <w:rPr>
          <w:rFonts w:hint="eastAsia" w:ascii="仿宋" w:hAnsi="仿宋" w:eastAsia="仿宋" w:cs="仿宋"/>
          <w:color w:val="auto"/>
          <w:sz w:val="22"/>
          <w:szCs w:val="21"/>
          <w:highlight w:val="none"/>
          <w:lang w:val="en-US" w:eastAsia="zh-CN"/>
        </w:rPr>
        <w:br w:type="textWrapping"/>
      </w:r>
      <w:r>
        <w:rPr>
          <w:rFonts w:hint="eastAsia" w:ascii="仿宋" w:hAnsi="仿宋" w:eastAsia="仿宋" w:cs="仿宋"/>
          <w:color w:val="auto"/>
          <w:sz w:val="22"/>
          <w:szCs w:val="21"/>
          <w:highlight w:val="none"/>
          <w:lang w:val="en-US" w:eastAsia="zh-CN"/>
        </w:rPr>
        <w:t>   预算金额（元）： 960000</w:t>
      </w:r>
      <w:r>
        <w:rPr>
          <w:rFonts w:hint="eastAsia" w:ascii="仿宋" w:hAnsi="仿宋" w:eastAsia="仿宋" w:cs="仿宋"/>
          <w:color w:val="auto"/>
          <w:sz w:val="22"/>
          <w:szCs w:val="21"/>
          <w:highlight w:val="none"/>
          <w:lang w:eastAsia="zh-CN"/>
        </w:rPr>
        <w:t xml:space="preserve">.00 </w:t>
      </w:r>
      <w:r>
        <w:rPr>
          <w:rFonts w:hint="eastAsia" w:ascii="仿宋" w:hAnsi="仿宋" w:eastAsia="仿宋" w:cs="仿宋"/>
          <w:color w:val="auto"/>
          <w:sz w:val="22"/>
          <w:szCs w:val="21"/>
          <w:highlight w:val="none"/>
          <w:lang w:val="en-US" w:eastAsia="zh-CN"/>
        </w:rPr>
        <w:br w:type="textWrapping"/>
      </w:r>
      <w:r>
        <w:rPr>
          <w:rFonts w:hint="eastAsia" w:ascii="仿宋" w:hAnsi="仿宋" w:eastAsia="仿宋" w:cs="仿宋"/>
          <w:color w:val="auto"/>
          <w:sz w:val="22"/>
          <w:szCs w:val="21"/>
          <w:highlight w:val="none"/>
          <w:lang w:val="en-US" w:eastAsia="zh-CN"/>
        </w:rPr>
        <w:t>   单位： 批 </w:t>
      </w:r>
      <w:r>
        <w:rPr>
          <w:rFonts w:hint="eastAsia" w:ascii="仿宋" w:hAnsi="仿宋" w:eastAsia="仿宋" w:cs="仿宋"/>
          <w:color w:val="auto"/>
          <w:sz w:val="22"/>
          <w:szCs w:val="21"/>
          <w:highlight w:val="none"/>
          <w:lang w:val="en-US" w:eastAsia="zh-CN"/>
        </w:rPr>
        <w:br w:type="textWrapping"/>
      </w:r>
      <w:r>
        <w:rPr>
          <w:rFonts w:hint="eastAsia" w:ascii="仿宋" w:hAnsi="仿宋" w:eastAsia="仿宋" w:cs="仿宋"/>
          <w:color w:val="auto"/>
          <w:sz w:val="22"/>
          <w:szCs w:val="21"/>
          <w:highlight w:val="none"/>
          <w:lang w:val="en-US" w:eastAsia="zh-CN"/>
        </w:rPr>
        <w:t>   简要规格描述：无人机及相关配件（详细参数详见采购清单）</w:t>
      </w:r>
    </w:p>
    <w:p w14:paraId="71B6C26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lang w:val="en-US" w:eastAsia="zh-CN"/>
        </w:rPr>
        <w:t>   备注：    </w:t>
      </w:r>
    </w:p>
    <w:p w14:paraId="5D15C32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合同履约期限：按照甲乙双方签订合同约定执行 </w:t>
      </w:r>
    </w:p>
    <w:p w14:paraId="158D499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本项目（否）接受联合体投标。</w:t>
      </w:r>
    </w:p>
    <w:p w14:paraId="4ED3F05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2"/>
          <w:szCs w:val="21"/>
          <w:highlight w:val="none"/>
        </w:rPr>
      </w:pPr>
      <w:r>
        <w:rPr>
          <w:rFonts w:hint="eastAsia" w:ascii="仿宋" w:hAnsi="仿宋" w:eastAsia="仿宋" w:cs="仿宋"/>
          <w:b/>
          <w:bCs/>
          <w:color w:val="auto"/>
          <w:sz w:val="22"/>
          <w:szCs w:val="21"/>
          <w:highlight w:val="none"/>
        </w:rPr>
        <w:t>二、申请人的资格要求：</w:t>
      </w:r>
    </w:p>
    <w:p w14:paraId="23A0DDE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1.满足《中华人民共和国政府采购法》第二十二条规定；</w:t>
      </w:r>
    </w:p>
    <w:p w14:paraId="5162A52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2.落实政府采购政策需满足的资格要求：</w:t>
      </w:r>
      <w:r>
        <w:rPr>
          <w:rFonts w:hint="eastAsia" w:ascii="仿宋" w:hAnsi="仿宋" w:eastAsia="仿宋" w:cs="仿宋"/>
          <w:color w:val="auto"/>
          <w:sz w:val="22"/>
          <w:szCs w:val="21"/>
          <w:highlight w:val="none"/>
          <w:lang w:eastAsia="zh-CN"/>
        </w:rPr>
        <w:t>无</w:t>
      </w:r>
      <w:r>
        <w:rPr>
          <w:rFonts w:hint="eastAsia" w:ascii="仿宋" w:hAnsi="仿宋" w:eastAsia="仿宋" w:cs="仿宋"/>
          <w:color w:val="auto"/>
          <w:sz w:val="22"/>
          <w:szCs w:val="21"/>
          <w:highlight w:val="none"/>
        </w:rPr>
        <w:t> </w:t>
      </w:r>
    </w:p>
    <w:p w14:paraId="17F70DE4">
      <w:pPr>
        <w:keepNext w:val="0"/>
        <w:keepLines w:val="0"/>
        <w:pageBreakBefore w:val="0"/>
        <w:widowControl w:val="0"/>
        <w:kinsoku/>
        <w:wordWrap/>
        <w:overflowPunct/>
        <w:topLinePunct w:val="0"/>
        <w:autoSpaceDE/>
        <w:autoSpaceDN/>
        <w:bidi w:val="0"/>
        <w:adjustRightInd/>
        <w:snapToGrid/>
        <w:spacing w:line="560" w:lineRule="exact"/>
        <w:ind w:firstLine="342"/>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3.本项目的特定资格要求：</w:t>
      </w:r>
      <w:r>
        <w:rPr>
          <w:rFonts w:hint="eastAsia" w:ascii="仿宋" w:hAnsi="仿宋" w:eastAsia="仿宋" w:cs="仿宋"/>
          <w:color w:val="auto"/>
          <w:sz w:val="22"/>
          <w:szCs w:val="21"/>
          <w:highlight w:val="none"/>
          <w:lang w:eastAsia="zh-CN"/>
        </w:rPr>
        <w:t>无</w:t>
      </w:r>
      <w:r>
        <w:rPr>
          <w:rFonts w:hint="eastAsia" w:ascii="仿宋" w:hAnsi="仿宋" w:eastAsia="仿宋" w:cs="仿宋"/>
          <w:color w:val="auto"/>
          <w:sz w:val="22"/>
          <w:szCs w:val="21"/>
          <w:highlight w:val="none"/>
        </w:rPr>
        <w:t>；</w:t>
      </w:r>
    </w:p>
    <w:p w14:paraId="3400A6F6">
      <w:pPr>
        <w:keepNext w:val="0"/>
        <w:keepLines w:val="0"/>
        <w:pageBreakBefore w:val="0"/>
        <w:widowControl w:val="0"/>
        <w:kinsoku/>
        <w:wordWrap/>
        <w:overflowPunct/>
        <w:topLinePunct w:val="0"/>
        <w:autoSpaceDE/>
        <w:autoSpaceDN/>
        <w:bidi w:val="0"/>
        <w:adjustRightInd/>
        <w:snapToGrid/>
        <w:spacing w:line="560" w:lineRule="exact"/>
        <w:ind w:firstLine="342"/>
        <w:textAlignment w:val="auto"/>
        <w:rPr>
          <w:rFonts w:hint="eastAsia" w:ascii="仿宋" w:hAnsi="仿宋" w:eastAsia="仿宋" w:cs="仿宋"/>
          <w:b/>
          <w:bCs/>
          <w:color w:val="auto"/>
          <w:sz w:val="22"/>
          <w:szCs w:val="21"/>
          <w:highlight w:val="none"/>
        </w:rPr>
      </w:pPr>
      <w:r>
        <w:rPr>
          <w:rFonts w:hint="eastAsia" w:ascii="仿宋" w:hAnsi="仿宋" w:eastAsia="仿宋" w:cs="仿宋"/>
          <w:b/>
          <w:bCs/>
          <w:color w:val="auto"/>
          <w:sz w:val="22"/>
          <w:szCs w:val="21"/>
          <w:highlight w:val="none"/>
        </w:rPr>
        <w:t>三、获取采购文件</w:t>
      </w:r>
    </w:p>
    <w:p w14:paraId="420D8FC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时间：202</w:t>
      </w:r>
      <w:r>
        <w:rPr>
          <w:rFonts w:hint="eastAsia" w:ascii="仿宋" w:hAnsi="仿宋" w:eastAsia="仿宋" w:cs="仿宋"/>
          <w:color w:val="auto"/>
          <w:sz w:val="22"/>
          <w:szCs w:val="21"/>
          <w:highlight w:val="none"/>
          <w:lang w:val="en-US" w:eastAsia="zh-CN"/>
        </w:rPr>
        <w:t>4</w:t>
      </w:r>
      <w:r>
        <w:rPr>
          <w:rFonts w:hint="eastAsia" w:ascii="仿宋" w:hAnsi="仿宋" w:eastAsia="仿宋" w:cs="仿宋"/>
          <w:color w:val="auto"/>
          <w:sz w:val="22"/>
          <w:szCs w:val="21"/>
          <w:highlight w:val="none"/>
        </w:rPr>
        <w:t>年0</w:t>
      </w:r>
      <w:r>
        <w:rPr>
          <w:rFonts w:hint="eastAsia" w:ascii="仿宋" w:hAnsi="仿宋" w:eastAsia="仿宋" w:cs="仿宋"/>
          <w:color w:val="auto"/>
          <w:sz w:val="22"/>
          <w:szCs w:val="21"/>
          <w:highlight w:val="none"/>
          <w:lang w:val="en-US" w:eastAsia="zh-CN"/>
        </w:rPr>
        <w:t>9</w:t>
      </w:r>
      <w:r>
        <w:rPr>
          <w:rFonts w:hint="eastAsia" w:ascii="仿宋" w:hAnsi="仿宋" w:eastAsia="仿宋" w:cs="仿宋"/>
          <w:color w:val="auto"/>
          <w:sz w:val="22"/>
          <w:szCs w:val="21"/>
          <w:highlight w:val="none"/>
        </w:rPr>
        <w:t>月</w:t>
      </w:r>
      <w:r>
        <w:rPr>
          <w:rFonts w:hint="eastAsia" w:ascii="仿宋" w:hAnsi="仿宋" w:eastAsia="仿宋" w:cs="仿宋"/>
          <w:color w:val="auto"/>
          <w:sz w:val="22"/>
          <w:szCs w:val="21"/>
          <w:highlight w:val="none"/>
          <w:lang w:val="en-US" w:eastAsia="zh-CN"/>
        </w:rPr>
        <w:t>13</w:t>
      </w:r>
      <w:r>
        <w:rPr>
          <w:rFonts w:hint="eastAsia" w:ascii="仿宋" w:hAnsi="仿宋" w:eastAsia="仿宋" w:cs="仿宋"/>
          <w:color w:val="auto"/>
          <w:sz w:val="22"/>
          <w:szCs w:val="21"/>
          <w:highlight w:val="none"/>
        </w:rPr>
        <w:t>日至202</w:t>
      </w:r>
      <w:r>
        <w:rPr>
          <w:rFonts w:hint="eastAsia" w:ascii="仿宋" w:hAnsi="仿宋" w:eastAsia="仿宋" w:cs="仿宋"/>
          <w:color w:val="auto"/>
          <w:sz w:val="22"/>
          <w:szCs w:val="21"/>
          <w:highlight w:val="none"/>
          <w:lang w:val="en-US" w:eastAsia="zh-CN"/>
        </w:rPr>
        <w:t>4</w:t>
      </w:r>
      <w:r>
        <w:rPr>
          <w:rFonts w:hint="eastAsia" w:ascii="仿宋" w:hAnsi="仿宋" w:eastAsia="仿宋" w:cs="仿宋"/>
          <w:color w:val="auto"/>
          <w:sz w:val="22"/>
          <w:szCs w:val="21"/>
          <w:highlight w:val="none"/>
        </w:rPr>
        <w:t>年</w:t>
      </w:r>
      <w:r>
        <w:rPr>
          <w:rFonts w:hint="eastAsia" w:ascii="仿宋" w:hAnsi="仿宋" w:eastAsia="仿宋" w:cs="仿宋"/>
          <w:color w:val="auto"/>
          <w:sz w:val="22"/>
          <w:szCs w:val="21"/>
          <w:highlight w:val="none"/>
          <w:lang w:val="en-US" w:eastAsia="zh-CN"/>
        </w:rPr>
        <w:t>09</w:t>
      </w:r>
      <w:r>
        <w:rPr>
          <w:rFonts w:hint="eastAsia" w:ascii="仿宋" w:hAnsi="仿宋" w:eastAsia="仿宋" w:cs="仿宋"/>
          <w:color w:val="auto"/>
          <w:sz w:val="22"/>
          <w:szCs w:val="21"/>
          <w:highlight w:val="none"/>
        </w:rPr>
        <w:t>月</w:t>
      </w:r>
      <w:r>
        <w:rPr>
          <w:rFonts w:hint="eastAsia" w:ascii="仿宋" w:hAnsi="仿宋" w:eastAsia="仿宋" w:cs="仿宋"/>
          <w:color w:val="auto"/>
          <w:sz w:val="22"/>
          <w:szCs w:val="21"/>
          <w:highlight w:val="none"/>
          <w:lang w:val="en-US" w:eastAsia="zh-CN"/>
        </w:rPr>
        <w:t>18</w:t>
      </w:r>
      <w:r>
        <w:rPr>
          <w:rFonts w:hint="eastAsia" w:ascii="仿宋" w:hAnsi="仿宋" w:eastAsia="仿宋" w:cs="仿宋"/>
          <w:color w:val="auto"/>
          <w:sz w:val="22"/>
          <w:szCs w:val="21"/>
          <w:highlight w:val="none"/>
        </w:rPr>
        <w:t>日，每天上午10:00至14:00，下午1</w:t>
      </w:r>
      <w:r>
        <w:rPr>
          <w:rFonts w:hint="eastAsia" w:ascii="仿宋" w:hAnsi="仿宋" w:eastAsia="仿宋" w:cs="仿宋"/>
          <w:color w:val="auto"/>
          <w:sz w:val="22"/>
          <w:szCs w:val="21"/>
          <w:highlight w:val="none"/>
          <w:lang w:val="en-US" w:eastAsia="zh-CN"/>
        </w:rPr>
        <w:t>5</w:t>
      </w:r>
      <w:r>
        <w:rPr>
          <w:rFonts w:hint="eastAsia" w:ascii="仿宋" w:hAnsi="仿宋" w:eastAsia="仿宋" w:cs="仿宋"/>
          <w:color w:val="auto"/>
          <w:sz w:val="22"/>
          <w:szCs w:val="21"/>
          <w:highlight w:val="none"/>
        </w:rPr>
        <w:t>:</w:t>
      </w:r>
      <w:r>
        <w:rPr>
          <w:rFonts w:hint="eastAsia" w:ascii="仿宋" w:hAnsi="仿宋" w:eastAsia="仿宋" w:cs="仿宋"/>
          <w:color w:val="auto"/>
          <w:sz w:val="22"/>
          <w:szCs w:val="21"/>
          <w:highlight w:val="none"/>
          <w:lang w:val="en-US" w:eastAsia="zh-CN"/>
        </w:rPr>
        <w:t>30</w:t>
      </w:r>
      <w:r>
        <w:rPr>
          <w:rFonts w:hint="eastAsia" w:ascii="仿宋" w:hAnsi="仿宋" w:eastAsia="仿宋" w:cs="仿宋"/>
          <w:color w:val="auto"/>
          <w:sz w:val="22"/>
          <w:szCs w:val="21"/>
          <w:highlight w:val="none"/>
        </w:rPr>
        <w:t>至</w:t>
      </w:r>
      <w:r>
        <w:rPr>
          <w:rFonts w:hint="eastAsia" w:ascii="仿宋" w:hAnsi="仿宋" w:eastAsia="仿宋" w:cs="仿宋"/>
          <w:color w:val="auto"/>
          <w:sz w:val="22"/>
          <w:szCs w:val="21"/>
          <w:highlight w:val="none"/>
          <w:lang w:val="en-US" w:eastAsia="zh-CN"/>
        </w:rPr>
        <w:t>20：00</w:t>
      </w:r>
      <w:r>
        <w:rPr>
          <w:rFonts w:hint="eastAsia" w:ascii="仿宋" w:hAnsi="仿宋" w:eastAsia="仿宋" w:cs="仿宋"/>
          <w:color w:val="auto"/>
          <w:sz w:val="22"/>
          <w:szCs w:val="21"/>
          <w:highlight w:val="none"/>
        </w:rPr>
        <w:t>（北京时间，法定节假日除外）</w:t>
      </w:r>
    </w:p>
    <w:p w14:paraId="2EF58BC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地点：政采云平台线上获取  </w:t>
      </w:r>
    </w:p>
    <w:p w14:paraId="50BB074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方式：供应商登录政采云平台https://www.zcygov.cn/在线申请获取采购文件（进入“项目采购”应用，在获取采购文件菜单中选择项目，申请获取采购文件）  </w:t>
      </w:r>
    </w:p>
    <w:p w14:paraId="4A5146B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售价（元）：0 </w:t>
      </w:r>
    </w:p>
    <w:p w14:paraId="6AEE587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2"/>
          <w:szCs w:val="21"/>
          <w:highlight w:val="none"/>
        </w:rPr>
      </w:pPr>
      <w:r>
        <w:rPr>
          <w:rFonts w:hint="eastAsia" w:ascii="仿宋" w:hAnsi="仿宋" w:eastAsia="仿宋" w:cs="仿宋"/>
          <w:b/>
          <w:bCs/>
          <w:color w:val="auto"/>
          <w:sz w:val="22"/>
          <w:szCs w:val="21"/>
          <w:highlight w:val="none"/>
        </w:rPr>
        <w:t>四、响应文件提交</w:t>
      </w:r>
    </w:p>
    <w:p w14:paraId="57DE0E9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截止时间：202</w:t>
      </w:r>
      <w:r>
        <w:rPr>
          <w:rFonts w:hint="eastAsia" w:ascii="仿宋" w:hAnsi="仿宋" w:eastAsia="仿宋" w:cs="仿宋"/>
          <w:color w:val="auto"/>
          <w:sz w:val="22"/>
          <w:szCs w:val="21"/>
          <w:highlight w:val="none"/>
          <w:lang w:val="en-US" w:eastAsia="zh-CN"/>
        </w:rPr>
        <w:t>4</w:t>
      </w:r>
      <w:r>
        <w:rPr>
          <w:rFonts w:hint="eastAsia" w:ascii="仿宋" w:hAnsi="仿宋" w:eastAsia="仿宋" w:cs="仿宋"/>
          <w:color w:val="auto"/>
          <w:sz w:val="22"/>
          <w:szCs w:val="21"/>
          <w:highlight w:val="none"/>
        </w:rPr>
        <w:t>年0</w:t>
      </w:r>
      <w:r>
        <w:rPr>
          <w:rFonts w:hint="eastAsia" w:ascii="仿宋" w:hAnsi="仿宋" w:eastAsia="仿宋" w:cs="仿宋"/>
          <w:color w:val="auto"/>
          <w:sz w:val="22"/>
          <w:szCs w:val="21"/>
          <w:highlight w:val="none"/>
          <w:lang w:val="en-US" w:eastAsia="zh-CN"/>
        </w:rPr>
        <w:t>9</w:t>
      </w:r>
      <w:r>
        <w:rPr>
          <w:rFonts w:hint="eastAsia" w:ascii="仿宋" w:hAnsi="仿宋" w:eastAsia="仿宋" w:cs="仿宋"/>
          <w:color w:val="auto"/>
          <w:sz w:val="22"/>
          <w:szCs w:val="21"/>
          <w:highlight w:val="none"/>
        </w:rPr>
        <w:t>月</w:t>
      </w:r>
      <w:r>
        <w:rPr>
          <w:rFonts w:hint="eastAsia" w:ascii="仿宋" w:hAnsi="仿宋" w:eastAsia="仿宋" w:cs="仿宋"/>
          <w:color w:val="auto"/>
          <w:sz w:val="22"/>
          <w:szCs w:val="21"/>
          <w:highlight w:val="none"/>
          <w:lang w:val="en-US" w:eastAsia="zh-CN"/>
        </w:rPr>
        <w:t>19</w:t>
      </w:r>
      <w:r>
        <w:rPr>
          <w:rFonts w:hint="eastAsia" w:ascii="仿宋" w:hAnsi="仿宋" w:eastAsia="仿宋" w:cs="仿宋"/>
          <w:color w:val="auto"/>
          <w:sz w:val="22"/>
          <w:szCs w:val="21"/>
          <w:highlight w:val="none"/>
        </w:rPr>
        <w:t xml:space="preserve">日 </w:t>
      </w:r>
      <w:r>
        <w:rPr>
          <w:rFonts w:hint="eastAsia" w:ascii="仿宋" w:hAnsi="仿宋" w:eastAsia="仿宋" w:cs="仿宋"/>
          <w:color w:val="auto"/>
          <w:sz w:val="22"/>
          <w:szCs w:val="21"/>
          <w:highlight w:val="none"/>
          <w:lang w:val="en-US" w:eastAsia="zh-CN"/>
        </w:rPr>
        <w:t>11</w:t>
      </w:r>
      <w:r>
        <w:rPr>
          <w:rFonts w:hint="eastAsia" w:ascii="仿宋" w:hAnsi="仿宋" w:eastAsia="仿宋" w:cs="仿宋"/>
          <w:color w:val="auto"/>
          <w:sz w:val="22"/>
          <w:szCs w:val="21"/>
          <w:highlight w:val="none"/>
        </w:rPr>
        <w:t>:</w:t>
      </w:r>
      <w:r>
        <w:rPr>
          <w:rFonts w:hint="eastAsia" w:ascii="仿宋" w:hAnsi="仿宋" w:eastAsia="仿宋" w:cs="仿宋"/>
          <w:color w:val="auto"/>
          <w:sz w:val="22"/>
          <w:szCs w:val="21"/>
          <w:highlight w:val="none"/>
          <w:lang w:val="en-US" w:eastAsia="zh-CN"/>
        </w:rPr>
        <w:t>00</w:t>
      </w:r>
      <w:r>
        <w:rPr>
          <w:rFonts w:hint="eastAsia" w:ascii="仿宋" w:hAnsi="仿宋" w:eastAsia="仿宋" w:cs="仿宋"/>
          <w:color w:val="auto"/>
          <w:sz w:val="22"/>
          <w:szCs w:val="21"/>
          <w:highlight w:val="none"/>
        </w:rPr>
        <w:t>（北京时间）</w:t>
      </w:r>
    </w:p>
    <w:p w14:paraId="0BDBDB0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地点：政采云一站式政府采购云平台 </w:t>
      </w:r>
    </w:p>
    <w:p w14:paraId="29785F8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2"/>
          <w:szCs w:val="21"/>
          <w:highlight w:val="none"/>
        </w:rPr>
      </w:pPr>
      <w:r>
        <w:rPr>
          <w:rFonts w:hint="eastAsia" w:ascii="仿宋" w:hAnsi="仿宋" w:eastAsia="仿宋" w:cs="仿宋"/>
          <w:b/>
          <w:bCs/>
          <w:color w:val="auto"/>
          <w:sz w:val="22"/>
          <w:szCs w:val="21"/>
          <w:highlight w:val="none"/>
        </w:rPr>
        <w:t>五、响应文件开启 </w:t>
      </w:r>
    </w:p>
    <w:p w14:paraId="174FDB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开启时间：202</w:t>
      </w:r>
      <w:r>
        <w:rPr>
          <w:rFonts w:hint="eastAsia" w:ascii="仿宋" w:hAnsi="仿宋" w:eastAsia="仿宋" w:cs="仿宋"/>
          <w:color w:val="auto"/>
          <w:sz w:val="22"/>
          <w:szCs w:val="21"/>
          <w:highlight w:val="none"/>
          <w:lang w:val="en-US" w:eastAsia="zh-CN"/>
        </w:rPr>
        <w:t>4</w:t>
      </w:r>
      <w:r>
        <w:rPr>
          <w:rFonts w:hint="eastAsia" w:ascii="仿宋" w:hAnsi="仿宋" w:eastAsia="仿宋" w:cs="仿宋"/>
          <w:color w:val="auto"/>
          <w:sz w:val="22"/>
          <w:szCs w:val="21"/>
          <w:highlight w:val="none"/>
        </w:rPr>
        <w:t>年0</w:t>
      </w:r>
      <w:r>
        <w:rPr>
          <w:rFonts w:hint="eastAsia" w:ascii="仿宋" w:hAnsi="仿宋" w:eastAsia="仿宋" w:cs="仿宋"/>
          <w:color w:val="auto"/>
          <w:sz w:val="22"/>
          <w:szCs w:val="21"/>
          <w:highlight w:val="none"/>
          <w:lang w:val="en-US" w:eastAsia="zh-CN"/>
        </w:rPr>
        <w:t>9</w:t>
      </w:r>
      <w:r>
        <w:rPr>
          <w:rFonts w:hint="eastAsia" w:ascii="仿宋" w:hAnsi="仿宋" w:eastAsia="仿宋" w:cs="仿宋"/>
          <w:color w:val="auto"/>
          <w:sz w:val="22"/>
          <w:szCs w:val="21"/>
          <w:highlight w:val="none"/>
        </w:rPr>
        <w:t>月</w:t>
      </w:r>
      <w:r>
        <w:rPr>
          <w:rFonts w:hint="eastAsia" w:ascii="仿宋" w:hAnsi="仿宋" w:eastAsia="仿宋" w:cs="仿宋"/>
          <w:color w:val="auto"/>
          <w:sz w:val="22"/>
          <w:szCs w:val="21"/>
          <w:highlight w:val="none"/>
          <w:lang w:val="en-US" w:eastAsia="zh-CN"/>
        </w:rPr>
        <w:t>19</w:t>
      </w:r>
      <w:r>
        <w:rPr>
          <w:rFonts w:hint="eastAsia" w:ascii="仿宋" w:hAnsi="仿宋" w:eastAsia="仿宋" w:cs="仿宋"/>
          <w:color w:val="auto"/>
          <w:sz w:val="22"/>
          <w:szCs w:val="21"/>
          <w:highlight w:val="none"/>
        </w:rPr>
        <w:t xml:space="preserve">日 </w:t>
      </w:r>
      <w:r>
        <w:rPr>
          <w:rFonts w:hint="eastAsia" w:ascii="仿宋" w:hAnsi="仿宋" w:eastAsia="仿宋" w:cs="仿宋"/>
          <w:color w:val="auto"/>
          <w:sz w:val="22"/>
          <w:szCs w:val="21"/>
          <w:highlight w:val="none"/>
          <w:lang w:val="en-US" w:eastAsia="zh-CN"/>
        </w:rPr>
        <w:t>11</w:t>
      </w:r>
      <w:r>
        <w:rPr>
          <w:rFonts w:hint="eastAsia" w:ascii="仿宋" w:hAnsi="仿宋" w:eastAsia="仿宋" w:cs="仿宋"/>
          <w:color w:val="auto"/>
          <w:sz w:val="22"/>
          <w:szCs w:val="21"/>
          <w:highlight w:val="none"/>
        </w:rPr>
        <w:t>:</w:t>
      </w:r>
      <w:r>
        <w:rPr>
          <w:rFonts w:hint="eastAsia" w:ascii="仿宋" w:hAnsi="仿宋" w:eastAsia="仿宋" w:cs="仿宋"/>
          <w:color w:val="auto"/>
          <w:sz w:val="22"/>
          <w:szCs w:val="21"/>
          <w:highlight w:val="none"/>
          <w:lang w:val="en-US" w:eastAsia="zh-CN"/>
        </w:rPr>
        <w:t>00</w:t>
      </w:r>
      <w:r>
        <w:rPr>
          <w:rFonts w:hint="eastAsia" w:ascii="仿宋" w:hAnsi="仿宋" w:eastAsia="仿宋" w:cs="仿宋"/>
          <w:color w:val="auto"/>
          <w:sz w:val="22"/>
          <w:szCs w:val="21"/>
          <w:highlight w:val="none"/>
        </w:rPr>
        <w:t>（北京时间）</w:t>
      </w:r>
    </w:p>
    <w:p w14:paraId="2B15913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地点：政采云一站式政府采购云平台 </w:t>
      </w:r>
    </w:p>
    <w:p w14:paraId="039DF80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2"/>
          <w:szCs w:val="21"/>
          <w:highlight w:val="none"/>
        </w:rPr>
      </w:pPr>
      <w:r>
        <w:rPr>
          <w:rFonts w:hint="eastAsia" w:ascii="仿宋" w:hAnsi="仿宋" w:eastAsia="仿宋" w:cs="仿宋"/>
          <w:b/>
          <w:bCs/>
          <w:color w:val="auto"/>
          <w:sz w:val="22"/>
          <w:szCs w:val="21"/>
          <w:highlight w:val="none"/>
        </w:rPr>
        <w:t>六、公告期限 </w:t>
      </w:r>
    </w:p>
    <w:p w14:paraId="06CDB37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自本公告发布之日起3个工作日。</w:t>
      </w:r>
    </w:p>
    <w:p w14:paraId="77D3887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2"/>
          <w:szCs w:val="21"/>
          <w:highlight w:val="none"/>
        </w:rPr>
      </w:pPr>
      <w:r>
        <w:rPr>
          <w:rFonts w:hint="eastAsia" w:ascii="仿宋" w:hAnsi="仿宋" w:eastAsia="仿宋" w:cs="仿宋"/>
          <w:b/>
          <w:bCs/>
          <w:color w:val="auto"/>
          <w:sz w:val="22"/>
          <w:szCs w:val="21"/>
          <w:highlight w:val="none"/>
        </w:rPr>
        <w:t>七、其他补充事宜 </w:t>
      </w:r>
    </w:p>
    <w:p w14:paraId="403B6E6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   1、本项目实行电子招投标，供应商须登录政采云平台申请获取采购文件，并需要使用CA锁，登录政采云电子投标客户端制作响应文件，若供应商参与投标,自行承担与投标有关的一切费用。</w:t>
      </w:r>
      <w:r>
        <w:rPr>
          <w:rFonts w:hint="eastAsia" w:ascii="仿宋" w:hAnsi="仿宋" w:eastAsia="仿宋" w:cs="仿宋"/>
          <w:color w:val="auto"/>
          <w:sz w:val="22"/>
          <w:szCs w:val="21"/>
          <w:highlight w:val="none"/>
        </w:rPr>
        <w:br w:type="textWrapping"/>
      </w:r>
      <w:r>
        <w:rPr>
          <w:rFonts w:hint="eastAsia" w:ascii="仿宋" w:hAnsi="仿宋" w:eastAsia="仿宋" w:cs="仿宋"/>
          <w:color w:val="auto"/>
          <w:sz w:val="22"/>
          <w:szCs w:val="21"/>
          <w:highlight w:val="none"/>
        </w:rPr>
        <w:t>2、各供应商应在开标前确保是新疆维吾尔自治区政府采购网正式注册入库的供应商，并完成CA数字证书申领。因未注册入库、未办理CA数字证书等原因造成无法投标或投标失败等后果的由供应商自行承担。</w:t>
      </w:r>
      <w:r>
        <w:rPr>
          <w:rFonts w:hint="eastAsia" w:ascii="仿宋" w:hAnsi="仿宋" w:eastAsia="仿宋" w:cs="仿宋"/>
          <w:color w:val="auto"/>
          <w:sz w:val="22"/>
          <w:szCs w:val="21"/>
          <w:highlight w:val="none"/>
        </w:rPr>
        <w:br w:type="textWrapping"/>
      </w:r>
      <w:r>
        <w:rPr>
          <w:rFonts w:hint="eastAsia" w:ascii="仿宋" w:hAnsi="仿宋" w:eastAsia="仿宋" w:cs="仿宋"/>
          <w:color w:val="auto"/>
          <w:sz w:val="22"/>
          <w:szCs w:val="21"/>
          <w:highlight w:val="none"/>
        </w:rPr>
        <w:t>3、供应商可前往新疆政府采购网（http://www.ccgp-xinjiang.gov.cn/）下载专区，下载政采云电子投标客户端，安装完成后，可通过账号密码或CA登录客户端进行响应文件制作。在使用政采云电子投标客户端时，建议使用WIN7及以上操作系统。如有问题可拨打政采云客户服务热线400-881-7190进行咨询。</w:t>
      </w:r>
      <w:r>
        <w:rPr>
          <w:rFonts w:hint="eastAsia" w:ascii="仿宋" w:hAnsi="仿宋" w:eastAsia="仿宋" w:cs="仿宋"/>
          <w:color w:val="auto"/>
          <w:sz w:val="22"/>
          <w:szCs w:val="21"/>
          <w:highlight w:val="none"/>
        </w:rPr>
        <w:br w:type="textWrapping"/>
      </w:r>
      <w:r>
        <w:rPr>
          <w:rFonts w:hint="eastAsia" w:ascii="仿宋" w:hAnsi="仿宋" w:eastAsia="仿宋" w:cs="仿宋"/>
          <w:color w:val="auto"/>
          <w:sz w:val="22"/>
          <w:szCs w:val="21"/>
          <w:highlight w:val="none"/>
        </w:rPr>
        <w:t>4、供应商在开标时须携带制作加密电子响应文件所使用的CA锁，电脑须提前配置好浏览器（建议使用360浏览器或谷歌浏览器），以便开标时在线解密。</w:t>
      </w:r>
      <w:r>
        <w:rPr>
          <w:rFonts w:hint="eastAsia" w:ascii="仿宋" w:hAnsi="仿宋" w:eastAsia="仿宋" w:cs="仿宋"/>
          <w:color w:val="auto"/>
          <w:sz w:val="22"/>
          <w:szCs w:val="21"/>
          <w:highlight w:val="none"/>
        </w:rPr>
        <w:br w:type="textWrapping"/>
      </w:r>
      <w:r>
        <w:rPr>
          <w:rFonts w:hint="eastAsia" w:ascii="仿宋" w:hAnsi="仿宋" w:eastAsia="仿宋" w:cs="仿宋"/>
          <w:color w:val="auto"/>
          <w:sz w:val="22"/>
          <w:szCs w:val="21"/>
          <w:highlight w:val="none"/>
        </w:rPr>
        <w:t>5、投标供应商应当在投标截止时间前，将生成的“电子加密响应文件”上传递交至“政府采购云平台”，投标截止时间以后上传递交的响应文件将被“政府采购云平台”拒收。  </w:t>
      </w:r>
    </w:p>
    <w:p w14:paraId="1CF8051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b/>
          <w:bCs/>
          <w:color w:val="auto"/>
          <w:sz w:val="22"/>
          <w:szCs w:val="21"/>
          <w:highlight w:val="none"/>
        </w:rPr>
      </w:pPr>
      <w:r>
        <w:rPr>
          <w:rFonts w:hint="eastAsia" w:ascii="黑体" w:hAnsi="黑体" w:eastAsia="黑体" w:cs="黑体"/>
          <w:b/>
          <w:bCs/>
          <w:color w:val="auto"/>
          <w:sz w:val="22"/>
          <w:szCs w:val="21"/>
          <w:highlight w:val="none"/>
        </w:rPr>
        <w:t>特别提示：</w:t>
      </w:r>
      <w:r>
        <w:rPr>
          <w:rFonts w:hint="eastAsia" w:ascii="黑体" w:hAnsi="黑体" w:eastAsia="黑体" w:cs="黑体"/>
          <w:b/>
          <w:bCs/>
          <w:color w:val="auto"/>
          <w:sz w:val="22"/>
          <w:szCs w:val="21"/>
          <w:highlight w:val="none"/>
        </w:rPr>
        <w:br w:type="textWrapping"/>
      </w:r>
      <w:r>
        <w:rPr>
          <w:rFonts w:hint="eastAsia" w:ascii="黑体" w:hAnsi="黑体" w:eastAsia="黑体" w:cs="黑体"/>
          <w:b/>
          <w:bCs/>
          <w:color w:val="auto"/>
          <w:sz w:val="22"/>
          <w:szCs w:val="21"/>
          <w:highlight w:val="none"/>
        </w:rPr>
        <w:t>1、采购限额标准以上，200万元以下的货物和服务采购项目、400万元以下的工程采购项目，适宜由中小企业提供的，采购人应当专门面向中小企业采购。</w:t>
      </w:r>
      <w:r>
        <w:rPr>
          <w:rFonts w:hint="eastAsia" w:ascii="黑体" w:hAnsi="黑体" w:eastAsia="黑体" w:cs="黑体"/>
          <w:b/>
          <w:bCs/>
          <w:color w:val="auto"/>
          <w:sz w:val="22"/>
          <w:szCs w:val="21"/>
          <w:highlight w:val="none"/>
        </w:rPr>
        <w:br w:type="textWrapping"/>
      </w:r>
      <w:r>
        <w:rPr>
          <w:rFonts w:hint="eastAsia" w:ascii="黑体" w:hAnsi="黑体" w:eastAsia="黑体" w:cs="黑体"/>
          <w:b/>
          <w:bCs/>
          <w:color w:val="auto"/>
          <w:sz w:val="22"/>
          <w:szCs w:val="21"/>
          <w:highlight w:val="none"/>
        </w:rPr>
        <w:t>2、超过200万元的货物和服务采购项目、超过400万元的工程采购项目中适宜由中小企业提供的，预留该部分采购项目预算总额的30%以上专门面向中小企业采购，其中预留给小微企业的比例不低于60%。</w:t>
      </w:r>
      <w:r>
        <w:rPr>
          <w:rFonts w:hint="eastAsia" w:ascii="黑体" w:hAnsi="黑体" w:eastAsia="黑体" w:cs="黑体"/>
          <w:b/>
          <w:bCs/>
          <w:color w:val="auto"/>
          <w:sz w:val="22"/>
          <w:szCs w:val="21"/>
          <w:highlight w:val="none"/>
        </w:rPr>
        <w:br w:type="textWrapping"/>
      </w:r>
      <w:r>
        <w:rPr>
          <w:rFonts w:hint="eastAsia" w:ascii="黑体" w:hAnsi="黑体" w:eastAsia="黑体" w:cs="黑体"/>
          <w:b/>
          <w:bCs/>
          <w:color w:val="auto"/>
          <w:sz w:val="22"/>
          <w:szCs w:val="21"/>
          <w:highlight w:val="none"/>
        </w:rPr>
        <w:t>3、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r>
        <w:rPr>
          <w:rFonts w:hint="eastAsia" w:ascii="黑体" w:hAnsi="黑体" w:eastAsia="黑体" w:cs="黑体"/>
          <w:b/>
          <w:bCs/>
          <w:color w:val="auto"/>
          <w:sz w:val="22"/>
          <w:szCs w:val="21"/>
          <w:highlight w:val="none"/>
        </w:rPr>
        <w:br w:type="textWrapping"/>
      </w:r>
      <w:r>
        <w:rPr>
          <w:rFonts w:hint="eastAsia" w:ascii="黑体" w:hAnsi="黑体" w:eastAsia="黑体" w:cs="黑体"/>
          <w:b/>
          <w:bCs/>
          <w:color w:val="auto"/>
          <w:sz w:val="22"/>
          <w:szCs w:val="21"/>
          <w:highlight w:val="none"/>
        </w:rPr>
        <w:t>4、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202FCDF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2"/>
          <w:szCs w:val="21"/>
          <w:highlight w:val="none"/>
        </w:rPr>
      </w:pPr>
      <w:r>
        <w:rPr>
          <w:rFonts w:hint="eastAsia" w:ascii="仿宋" w:hAnsi="仿宋" w:eastAsia="仿宋" w:cs="仿宋"/>
          <w:b/>
          <w:bCs/>
          <w:color w:val="auto"/>
          <w:sz w:val="22"/>
          <w:szCs w:val="21"/>
          <w:highlight w:val="none"/>
        </w:rPr>
        <w:t>八、凡对本次招标提出询问，请按以下方式联系</w:t>
      </w:r>
    </w:p>
    <w:p w14:paraId="419F4BE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1.采购人信息</w:t>
      </w:r>
    </w:p>
    <w:p w14:paraId="40C4BEC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名 称：</w:t>
      </w:r>
      <w:r>
        <w:rPr>
          <w:rFonts w:hint="eastAsia" w:ascii="仿宋" w:hAnsi="仿宋" w:eastAsia="仿宋" w:cs="仿宋"/>
          <w:color w:val="auto"/>
          <w:sz w:val="22"/>
          <w:szCs w:val="21"/>
          <w:highlight w:val="none"/>
          <w:lang w:eastAsia="zh-CN"/>
        </w:rPr>
        <w:t>乌什县公安局</w:t>
      </w:r>
    </w:p>
    <w:p w14:paraId="5971678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地 址：</w:t>
      </w:r>
      <w:r>
        <w:rPr>
          <w:rFonts w:hint="eastAsia" w:ascii="仿宋" w:hAnsi="仿宋" w:eastAsia="仿宋" w:cs="仿宋"/>
          <w:color w:val="auto"/>
          <w:sz w:val="22"/>
          <w:szCs w:val="21"/>
          <w:highlight w:val="none"/>
          <w:lang w:eastAsia="zh-CN"/>
        </w:rPr>
        <w:t>乌什县</w:t>
      </w:r>
    </w:p>
    <w:p w14:paraId="7D0A40E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联系方式：</w:t>
      </w:r>
      <w:r>
        <w:rPr>
          <w:rFonts w:hint="eastAsia" w:ascii="仿宋" w:hAnsi="仿宋" w:eastAsia="仿宋" w:cs="仿宋"/>
          <w:color w:val="auto"/>
          <w:sz w:val="22"/>
          <w:szCs w:val="21"/>
          <w:highlight w:val="none"/>
          <w:lang w:val="en-US" w:eastAsia="zh-CN"/>
        </w:rPr>
        <w:t>15209970170</w:t>
      </w:r>
    </w:p>
    <w:p w14:paraId="4B0F624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2.采购代理机构信息</w:t>
      </w:r>
    </w:p>
    <w:p w14:paraId="5DA4BD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名 称：</w:t>
      </w:r>
      <w:r>
        <w:rPr>
          <w:rFonts w:hint="eastAsia" w:ascii="仿宋" w:hAnsi="仿宋" w:eastAsia="仿宋" w:cs="仿宋"/>
          <w:color w:val="auto"/>
          <w:sz w:val="22"/>
          <w:szCs w:val="21"/>
          <w:highlight w:val="none"/>
          <w:lang w:val="en-US" w:eastAsia="zh-CN"/>
        </w:rPr>
        <w:t>新疆惠合正德工程管理有限公司</w:t>
      </w:r>
    </w:p>
    <w:p w14:paraId="3961694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地 址：新疆阿克苏地区阿克苏市依干其镇依干其村府九路7号风泉河畔西区(市直统建房)5号商业区层01商铺203</w:t>
      </w:r>
      <w:r>
        <w:rPr>
          <w:rFonts w:hint="eastAsia" w:ascii="仿宋" w:hAnsi="仿宋" w:eastAsia="仿宋" w:cs="仿宋"/>
          <w:color w:val="auto"/>
          <w:sz w:val="22"/>
          <w:szCs w:val="21"/>
          <w:highlight w:val="none"/>
          <w:lang w:eastAsia="zh-CN"/>
        </w:rPr>
        <w:t>号</w:t>
      </w:r>
      <w:r>
        <w:rPr>
          <w:rFonts w:hint="eastAsia" w:ascii="仿宋" w:hAnsi="仿宋" w:eastAsia="仿宋" w:cs="仿宋"/>
          <w:color w:val="auto"/>
          <w:sz w:val="22"/>
          <w:szCs w:val="21"/>
          <w:highlight w:val="none"/>
        </w:rPr>
        <w:t>房</w:t>
      </w:r>
    </w:p>
    <w:p w14:paraId="763A6D9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联系方式：</w:t>
      </w:r>
      <w:r>
        <w:rPr>
          <w:rFonts w:hint="eastAsia" w:ascii="仿宋" w:hAnsi="仿宋" w:eastAsia="仿宋" w:cs="仿宋"/>
          <w:color w:val="auto"/>
          <w:sz w:val="22"/>
          <w:szCs w:val="21"/>
          <w:highlight w:val="none"/>
          <w:lang w:val="en-US" w:eastAsia="zh-CN"/>
        </w:rPr>
        <w:t>19999717345</w:t>
      </w:r>
    </w:p>
    <w:p w14:paraId="2B91BD8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3.项目联系方式</w:t>
      </w:r>
    </w:p>
    <w:p w14:paraId="3C89799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项目联系人：</w:t>
      </w:r>
      <w:r>
        <w:rPr>
          <w:rFonts w:hint="eastAsia" w:ascii="仿宋" w:hAnsi="仿宋" w:eastAsia="仿宋" w:cs="仿宋"/>
          <w:color w:val="auto"/>
          <w:sz w:val="22"/>
          <w:szCs w:val="21"/>
          <w:highlight w:val="none"/>
          <w:lang w:eastAsia="zh-CN"/>
        </w:rPr>
        <w:t>李骏</w:t>
      </w:r>
    </w:p>
    <w:p w14:paraId="0C00E6E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r>
        <w:rPr>
          <w:rFonts w:hint="eastAsia" w:ascii="仿宋" w:hAnsi="仿宋" w:eastAsia="仿宋" w:cs="仿宋"/>
          <w:color w:val="auto"/>
          <w:sz w:val="22"/>
          <w:szCs w:val="21"/>
          <w:highlight w:val="none"/>
        </w:rPr>
        <w:t>电 话：</w:t>
      </w:r>
      <w:r>
        <w:rPr>
          <w:rFonts w:hint="eastAsia" w:ascii="仿宋" w:hAnsi="仿宋" w:eastAsia="仿宋" w:cs="仿宋"/>
          <w:color w:val="auto"/>
          <w:sz w:val="22"/>
          <w:szCs w:val="21"/>
          <w:highlight w:val="none"/>
          <w:lang w:val="en-US" w:eastAsia="zh-CN"/>
        </w:rPr>
        <w:t>19999717345</w:t>
      </w:r>
    </w:p>
    <w:p w14:paraId="1BFD8A6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2"/>
          <w:szCs w:val="21"/>
          <w:highlight w:val="none"/>
        </w:rPr>
      </w:pPr>
    </w:p>
    <w:p w14:paraId="68310232">
      <w:pPr>
        <w:spacing w:line="222" w:lineRule="auto"/>
        <w:rPr>
          <w:rFonts w:ascii="宋体" w:hAnsi="宋体" w:eastAsia="宋体" w:cs="宋体"/>
          <w:sz w:val="28"/>
          <w:szCs w:val="28"/>
        </w:rPr>
        <w:sectPr>
          <w:footerReference r:id="rId9" w:type="default"/>
          <w:pgSz w:w="11906" w:h="16839"/>
          <w:pgMar w:top="1440" w:right="1800" w:bottom="1440" w:left="1800" w:header="0" w:footer="283" w:gutter="0"/>
          <w:pgNumType w:fmt="decimal" w:start="1"/>
          <w:cols w:space="720" w:num="1"/>
        </w:sectPr>
      </w:pPr>
    </w:p>
    <w:p w14:paraId="63AC8ADA">
      <w:pPr>
        <w:spacing w:before="91" w:line="222" w:lineRule="auto"/>
        <w:jc w:val="center"/>
        <w:outlineLvl w:val="0"/>
        <w:rPr>
          <w:rFonts w:ascii="黑体" w:hAnsi="黑体" w:eastAsia="黑体" w:cs="黑体"/>
          <w:sz w:val="28"/>
          <w:szCs w:val="28"/>
        </w:rPr>
      </w:pPr>
      <w:bookmarkStart w:id="9" w:name="bookmark4"/>
      <w:bookmarkEnd w:id="9"/>
      <w:r>
        <w:rPr>
          <w:rFonts w:ascii="黑体" w:hAnsi="黑体" w:eastAsia="黑体" w:cs="黑体"/>
          <w:spacing w:val="-1"/>
          <w:sz w:val="28"/>
          <w:szCs w:val="28"/>
        </w:rPr>
        <w:t>第二章  供应商须知</w:t>
      </w:r>
    </w:p>
    <w:p w14:paraId="123D73F6">
      <w:pPr>
        <w:pStyle w:val="4"/>
        <w:spacing w:line="448" w:lineRule="auto"/>
      </w:pPr>
    </w:p>
    <w:p w14:paraId="7812951F">
      <w:pPr>
        <w:spacing w:before="91" w:line="217" w:lineRule="auto"/>
        <w:jc w:val="center"/>
        <w:rPr>
          <w:rFonts w:ascii="黑体" w:hAnsi="黑体" w:eastAsia="黑体" w:cs="黑体"/>
          <w:sz w:val="28"/>
          <w:szCs w:val="28"/>
        </w:rPr>
      </w:pPr>
      <w:r>
        <w:rPr>
          <w:rFonts w:ascii="黑体" w:hAnsi="黑体" w:eastAsia="黑体" w:cs="黑体"/>
          <w:spacing w:val="-2"/>
          <w:sz w:val="28"/>
          <w:szCs w:val="28"/>
        </w:rPr>
        <w:t>供应商须知前附表</w:t>
      </w:r>
    </w:p>
    <w:tbl>
      <w:tblPr>
        <w:tblStyle w:val="12"/>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0"/>
        <w:gridCol w:w="2379"/>
        <w:gridCol w:w="6121"/>
      </w:tblGrid>
      <w:tr w14:paraId="2103F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790" w:type="dxa"/>
            <w:vAlign w:val="top"/>
          </w:tcPr>
          <w:p w14:paraId="6B7CAE5D">
            <w:pPr>
              <w:pStyle w:val="13"/>
              <w:spacing w:before="147" w:line="222" w:lineRule="auto"/>
              <w:ind w:left="169"/>
            </w:pPr>
            <w:r>
              <w:rPr>
                <w:spacing w:val="-8"/>
              </w:rPr>
              <w:t>序号</w:t>
            </w:r>
          </w:p>
        </w:tc>
        <w:tc>
          <w:tcPr>
            <w:tcW w:w="2379" w:type="dxa"/>
            <w:vAlign w:val="top"/>
          </w:tcPr>
          <w:p w14:paraId="6FB9C480">
            <w:pPr>
              <w:pStyle w:val="13"/>
              <w:spacing w:before="147" w:line="221" w:lineRule="auto"/>
              <w:ind w:left="724"/>
            </w:pPr>
            <w:r>
              <w:rPr>
                <w:spacing w:val="-5"/>
              </w:rPr>
              <w:t>条款名称</w:t>
            </w:r>
          </w:p>
        </w:tc>
        <w:tc>
          <w:tcPr>
            <w:tcW w:w="6121" w:type="dxa"/>
            <w:vAlign w:val="top"/>
          </w:tcPr>
          <w:p w14:paraId="3D818B74">
            <w:pPr>
              <w:pStyle w:val="13"/>
              <w:spacing w:before="138" w:line="222" w:lineRule="auto"/>
              <w:ind w:left="2594"/>
            </w:pPr>
            <w:r>
              <w:rPr>
                <w:spacing w:val="-5"/>
              </w:rPr>
              <w:t>编列内容</w:t>
            </w:r>
          </w:p>
        </w:tc>
      </w:tr>
      <w:tr w14:paraId="5301C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0" w:hRule="atLeast"/>
        </w:trPr>
        <w:tc>
          <w:tcPr>
            <w:tcW w:w="790" w:type="dxa"/>
            <w:vAlign w:val="top"/>
          </w:tcPr>
          <w:p w14:paraId="45C9AC8D">
            <w:pPr>
              <w:pStyle w:val="13"/>
              <w:spacing w:before="309" w:line="181" w:lineRule="auto"/>
              <w:ind w:left="359"/>
            </w:pPr>
            <w:r>
              <w:t>1</w:t>
            </w:r>
          </w:p>
        </w:tc>
        <w:tc>
          <w:tcPr>
            <w:tcW w:w="2379" w:type="dxa"/>
            <w:vAlign w:val="top"/>
          </w:tcPr>
          <w:p w14:paraId="3EF1C1F5">
            <w:pPr>
              <w:pStyle w:val="13"/>
              <w:spacing w:before="269" w:line="222" w:lineRule="auto"/>
              <w:ind w:left="843"/>
            </w:pPr>
            <w:r>
              <w:rPr>
                <w:spacing w:val="-6"/>
              </w:rPr>
              <w:t>采购人</w:t>
            </w:r>
          </w:p>
        </w:tc>
        <w:tc>
          <w:tcPr>
            <w:tcW w:w="6121" w:type="dxa"/>
            <w:vAlign w:val="top"/>
          </w:tcPr>
          <w:p w14:paraId="6D2AD6F1">
            <w:pPr>
              <w:pStyle w:val="13"/>
              <w:spacing w:before="132" w:line="199" w:lineRule="auto"/>
              <w:ind w:left="121"/>
              <w:rPr>
                <w:rFonts w:hint="eastAsia" w:eastAsia="仿宋"/>
                <w:lang w:eastAsia="zh-CN"/>
              </w:rPr>
            </w:pPr>
            <w:r>
              <w:rPr>
                <w:spacing w:val="-1"/>
              </w:rPr>
              <w:t>名称：</w:t>
            </w:r>
            <w:r>
              <w:rPr>
                <w:rFonts w:hint="eastAsia"/>
                <w:spacing w:val="-1"/>
                <w:lang w:eastAsia="zh-CN"/>
              </w:rPr>
              <w:t>乌什县公安局</w:t>
            </w:r>
          </w:p>
          <w:p w14:paraId="1E07AD07">
            <w:pPr>
              <w:pStyle w:val="13"/>
              <w:spacing w:line="222" w:lineRule="auto"/>
              <w:ind w:left="118"/>
            </w:pPr>
            <w:r>
              <w:rPr>
                <w:spacing w:val="-1"/>
              </w:rPr>
              <w:t>联系人：</w:t>
            </w:r>
            <w:r>
              <w:rPr>
                <w:rFonts w:hint="eastAsia"/>
                <w:spacing w:val="-1"/>
              </w:rPr>
              <w:t>吕得坤</w:t>
            </w:r>
            <w:r>
              <w:rPr>
                <w:spacing w:val="-1"/>
              </w:rPr>
              <w:t xml:space="preserve">     联系电话：</w:t>
            </w:r>
            <w:r>
              <w:rPr>
                <w:rFonts w:hint="eastAsia"/>
                <w:spacing w:val="-1"/>
                <w:lang w:val="en-US" w:eastAsia="zh-CN"/>
              </w:rPr>
              <w:t>15209970170</w:t>
            </w:r>
          </w:p>
        </w:tc>
      </w:tr>
      <w:tr w14:paraId="3562C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6" w:hRule="atLeast"/>
        </w:trPr>
        <w:tc>
          <w:tcPr>
            <w:tcW w:w="790" w:type="dxa"/>
            <w:vAlign w:val="top"/>
          </w:tcPr>
          <w:p w14:paraId="1FD03090">
            <w:pPr>
              <w:spacing w:line="257" w:lineRule="auto"/>
              <w:rPr>
                <w:rFonts w:ascii="Arial"/>
                <w:sz w:val="21"/>
              </w:rPr>
            </w:pPr>
          </w:p>
          <w:p w14:paraId="6C3B05E4">
            <w:pPr>
              <w:spacing w:line="258" w:lineRule="auto"/>
              <w:rPr>
                <w:rFonts w:ascii="Arial"/>
                <w:sz w:val="21"/>
              </w:rPr>
            </w:pPr>
          </w:p>
          <w:p w14:paraId="28578467">
            <w:pPr>
              <w:pStyle w:val="13"/>
              <w:spacing w:before="78" w:line="180" w:lineRule="auto"/>
              <w:ind w:left="345"/>
            </w:pPr>
            <w:r>
              <w:t>2</w:t>
            </w:r>
          </w:p>
        </w:tc>
        <w:tc>
          <w:tcPr>
            <w:tcW w:w="2379" w:type="dxa"/>
            <w:vAlign w:val="top"/>
          </w:tcPr>
          <w:p w14:paraId="156574B0">
            <w:pPr>
              <w:spacing w:line="473" w:lineRule="auto"/>
              <w:rPr>
                <w:rFonts w:ascii="Arial"/>
                <w:sz w:val="21"/>
              </w:rPr>
            </w:pPr>
          </w:p>
          <w:p w14:paraId="35ADAB25">
            <w:pPr>
              <w:pStyle w:val="13"/>
              <w:spacing w:before="78" w:line="222" w:lineRule="auto"/>
              <w:ind w:left="483"/>
            </w:pPr>
            <w:r>
              <w:rPr>
                <w:spacing w:val="-3"/>
              </w:rPr>
              <w:t>采购代理机构</w:t>
            </w:r>
          </w:p>
        </w:tc>
        <w:tc>
          <w:tcPr>
            <w:tcW w:w="6121" w:type="dxa"/>
            <w:vAlign w:val="top"/>
          </w:tcPr>
          <w:p w14:paraId="1AC2A93D">
            <w:pPr>
              <w:pStyle w:val="13"/>
              <w:spacing w:before="156" w:line="199" w:lineRule="auto"/>
            </w:pPr>
            <w:r>
              <w:rPr>
                <w:spacing w:val="-1"/>
              </w:rPr>
              <w:t>名称：</w:t>
            </w:r>
            <w:r>
              <w:rPr>
                <w:rFonts w:hint="eastAsia"/>
                <w:spacing w:val="-1"/>
                <w:lang w:val="en-US" w:eastAsia="zh-CN"/>
              </w:rPr>
              <w:t>新疆惠合正德工程管理有限公司</w:t>
            </w:r>
          </w:p>
          <w:p w14:paraId="79505D1F">
            <w:pPr>
              <w:pStyle w:val="13"/>
              <w:spacing w:line="223" w:lineRule="auto"/>
              <w:rPr>
                <w:rFonts w:hint="eastAsia"/>
                <w:spacing w:val="-1"/>
              </w:rPr>
            </w:pPr>
            <w:r>
              <w:rPr>
                <w:spacing w:val="-1"/>
              </w:rPr>
              <w:t>地址：</w:t>
            </w:r>
            <w:r>
              <w:rPr>
                <w:rFonts w:hint="eastAsia"/>
                <w:spacing w:val="-1"/>
              </w:rPr>
              <w:t>新疆阿克苏地区阿克苏市依干其镇依干其村府九路7号风泉河畔西区(市直统建房)5号商业区层01商铺203</w:t>
            </w:r>
            <w:r>
              <w:rPr>
                <w:rFonts w:hint="eastAsia"/>
                <w:spacing w:val="-1"/>
                <w:lang w:eastAsia="zh-CN"/>
              </w:rPr>
              <w:t>号</w:t>
            </w:r>
            <w:r>
              <w:rPr>
                <w:rFonts w:hint="eastAsia"/>
                <w:spacing w:val="-1"/>
              </w:rPr>
              <w:t>房</w:t>
            </w:r>
          </w:p>
          <w:p w14:paraId="04C9C488">
            <w:pPr>
              <w:pStyle w:val="13"/>
              <w:spacing w:line="223" w:lineRule="auto"/>
            </w:pPr>
            <w:r>
              <w:rPr>
                <w:spacing w:val="-1"/>
              </w:rPr>
              <w:t>联系人：</w:t>
            </w:r>
            <w:r>
              <w:rPr>
                <w:rFonts w:hint="eastAsia"/>
                <w:spacing w:val="-1"/>
                <w:lang w:eastAsia="zh-CN"/>
              </w:rPr>
              <w:t>李骏</w:t>
            </w:r>
            <w:r>
              <w:rPr>
                <w:spacing w:val="-1"/>
              </w:rPr>
              <w:t xml:space="preserve">     联系电话：</w:t>
            </w:r>
            <w:r>
              <w:rPr>
                <w:rFonts w:hint="eastAsia"/>
                <w:spacing w:val="-1"/>
                <w:lang w:val="en-US" w:eastAsia="zh-CN"/>
              </w:rPr>
              <w:t>19999717345</w:t>
            </w:r>
          </w:p>
        </w:tc>
      </w:tr>
      <w:tr w14:paraId="05180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790" w:type="dxa"/>
            <w:vAlign w:val="top"/>
          </w:tcPr>
          <w:p w14:paraId="1CDB3D2F">
            <w:pPr>
              <w:pStyle w:val="13"/>
              <w:spacing w:before="178" w:line="180" w:lineRule="auto"/>
              <w:ind w:left="347"/>
            </w:pPr>
            <w:r>
              <w:t>3</w:t>
            </w:r>
          </w:p>
        </w:tc>
        <w:tc>
          <w:tcPr>
            <w:tcW w:w="2379" w:type="dxa"/>
            <w:vAlign w:val="top"/>
          </w:tcPr>
          <w:p w14:paraId="085453E9">
            <w:pPr>
              <w:pStyle w:val="13"/>
              <w:spacing w:before="136" w:line="221" w:lineRule="auto"/>
              <w:ind w:left="722"/>
            </w:pPr>
            <w:r>
              <w:rPr>
                <w:spacing w:val="-5"/>
              </w:rPr>
              <w:t>项目名称</w:t>
            </w:r>
          </w:p>
        </w:tc>
        <w:tc>
          <w:tcPr>
            <w:tcW w:w="6121" w:type="dxa"/>
            <w:vAlign w:val="top"/>
          </w:tcPr>
          <w:p w14:paraId="6613B3AD">
            <w:pPr>
              <w:pStyle w:val="13"/>
              <w:spacing w:before="129" w:line="221" w:lineRule="auto"/>
              <w:ind w:left="135"/>
            </w:pPr>
            <w:r>
              <w:rPr>
                <w:rFonts w:hint="eastAsia"/>
                <w:lang w:eastAsia="zh-CN"/>
              </w:rPr>
              <w:t>乌什县公安局购买无人机反制装备采购项目</w:t>
            </w:r>
          </w:p>
        </w:tc>
      </w:tr>
      <w:tr w14:paraId="1DB63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90" w:type="dxa"/>
            <w:vAlign w:val="top"/>
          </w:tcPr>
          <w:p w14:paraId="0F19232B">
            <w:pPr>
              <w:pStyle w:val="13"/>
              <w:spacing w:before="144" w:line="180" w:lineRule="auto"/>
              <w:ind w:left="341"/>
            </w:pPr>
            <w:r>
              <w:t>4</w:t>
            </w:r>
          </w:p>
        </w:tc>
        <w:tc>
          <w:tcPr>
            <w:tcW w:w="2379" w:type="dxa"/>
            <w:vAlign w:val="top"/>
          </w:tcPr>
          <w:p w14:paraId="6295D266">
            <w:pPr>
              <w:pStyle w:val="13"/>
              <w:spacing w:before="102" w:line="224" w:lineRule="auto"/>
              <w:ind w:left="722"/>
            </w:pPr>
            <w:r>
              <w:rPr>
                <w:spacing w:val="-5"/>
              </w:rPr>
              <w:t>项目编号</w:t>
            </w:r>
          </w:p>
        </w:tc>
        <w:tc>
          <w:tcPr>
            <w:tcW w:w="6121" w:type="dxa"/>
            <w:vAlign w:val="top"/>
          </w:tcPr>
          <w:p w14:paraId="745051ED">
            <w:pPr>
              <w:pStyle w:val="13"/>
              <w:spacing w:before="95" w:line="224" w:lineRule="auto"/>
              <w:ind w:left="123"/>
            </w:pPr>
            <w:r>
              <w:rPr>
                <w:rFonts w:hint="eastAsia"/>
                <w:lang w:val="en-US" w:eastAsia="zh-CN"/>
              </w:rPr>
              <w:t>XJHD-2024-002</w:t>
            </w:r>
          </w:p>
        </w:tc>
      </w:tr>
      <w:tr w14:paraId="13089D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90" w:type="dxa"/>
            <w:vAlign w:val="top"/>
          </w:tcPr>
          <w:p w14:paraId="3E172B3E">
            <w:pPr>
              <w:pStyle w:val="13"/>
              <w:spacing w:before="238" w:line="179" w:lineRule="auto"/>
              <w:ind w:left="347"/>
            </w:pPr>
            <w:r>
              <w:t>5</w:t>
            </w:r>
          </w:p>
        </w:tc>
        <w:tc>
          <w:tcPr>
            <w:tcW w:w="2379" w:type="dxa"/>
            <w:vAlign w:val="top"/>
          </w:tcPr>
          <w:p w14:paraId="534FEFF9">
            <w:pPr>
              <w:pStyle w:val="13"/>
              <w:spacing w:before="39" w:line="223" w:lineRule="auto"/>
              <w:ind w:left="733" w:right="468" w:hanging="240"/>
            </w:pPr>
            <w:r>
              <w:rPr>
                <w:spacing w:val="-5"/>
              </w:rPr>
              <w:t>资金来源以及</w:t>
            </w:r>
            <w:r>
              <w:t xml:space="preserve"> </w:t>
            </w:r>
            <w:r>
              <w:rPr>
                <w:spacing w:val="-8"/>
              </w:rPr>
              <w:t>资金构成</w:t>
            </w:r>
          </w:p>
        </w:tc>
        <w:tc>
          <w:tcPr>
            <w:tcW w:w="6121" w:type="dxa"/>
            <w:vAlign w:val="top"/>
          </w:tcPr>
          <w:p w14:paraId="39499762">
            <w:pPr>
              <w:pStyle w:val="13"/>
              <w:spacing w:before="188" w:line="223" w:lineRule="auto"/>
              <w:ind w:left="123"/>
            </w:pPr>
            <w:r>
              <w:rPr>
                <w:rFonts w:hint="default"/>
                <w:lang w:val="en-US" w:eastAsia="zh-CN"/>
              </w:rPr>
              <w:t>2024年中央ZF纪检监察转移支付资金</w:t>
            </w:r>
          </w:p>
        </w:tc>
      </w:tr>
      <w:tr w14:paraId="43913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790" w:type="dxa"/>
            <w:vAlign w:val="top"/>
          </w:tcPr>
          <w:p w14:paraId="319303D2">
            <w:pPr>
              <w:pStyle w:val="13"/>
              <w:spacing w:before="183" w:line="180" w:lineRule="auto"/>
              <w:ind w:left="344"/>
            </w:pPr>
            <w:r>
              <w:t>6</w:t>
            </w:r>
          </w:p>
        </w:tc>
        <w:tc>
          <w:tcPr>
            <w:tcW w:w="2379" w:type="dxa"/>
            <w:vAlign w:val="top"/>
          </w:tcPr>
          <w:p w14:paraId="17A6C4C1">
            <w:pPr>
              <w:pStyle w:val="13"/>
              <w:spacing w:before="142" w:line="222" w:lineRule="auto"/>
              <w:ind w:left="723"/>
            </w:pPr>
            <w:r>
              <w:rPr>
                <w:spacing w:val="-5"/>
              </w:rPr>
              <w:t>采购内容</w:t>
            </w:r>
          </w:p>
        </w:tc>
        <w:tc>
          <w:tcPr>
            <w:tcW w:w="6121" w:type="dxa"/>
            <w:vAlign w:val="top"/>
          </w:tcPr>
          <w:p w14:paraId="4C508A49">
            <w:pPr>
              <w:pStyle w:val="13"/>
              <w:spacing w:before="134" w:line="221" w:lineRule="auto"/>
              <w:ind w:left="121"/>
            </w:pPr>
            <w:r>
              <w:rPr>
                <w:spacing w:val="-3"/>
              </w:rPr>
              <w:t>详情见采购需求</w:t>
            </w:r>
          </w:p>
        </w:tc>
      </w:tr>
      <w:tr w14:paraId="61AEA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6" w:hRule="atLeast"/>
        </w:trPr>
        <w:tc>
          <w:tcPr>
            <w:tcW w:w="790" w:type="dxa"/>
            <w:vAlign w:val="top"/>
          </w:tcPr>
          <w:p w14:paraId="346E3411">
            <w:pPr>
              <w:pStyle w:val="13"/>
              <w:spacing w:before="217" w:line="179" w:lineRule="auto"/>
              <w:ind w:left="347"/>
            </w:pPr>
            <w:r>
              <w:t>7</w:t>
            </w:r>
          </w:p>
        </w:tc>
        <w:tc>
          <w:tcPr>
            <w:tcW w:w="2379" w:type="dxa"/>
            <w:vAlign w:val="top"/>
          </w:tcPr>
          <w:p w14:paraId="2C3CEF9B">
            <w:pPr>
              <w:pStyle w:val="13"/>
              <w:spacing w:before="175" w:line="222" w:lineRule="auto"/>
              <w:ind w:left="727"/>
            </w:pPr>
            <w:r>
              <w:rPr>
                <w:spacing w:val="-6"/>
              </w:rPr>
              <w:t>最高限价</w:t>
            </w:r>
          </w:p>
        </w:tc>
        <w:tc>
          <w:tcPr>
            <w:tcW w:w="6121" w:type="dxa"/>
            <w:vAlign w:val="top"/>
          </w:tcPr>
          <w:p w14:paraId="6F0B778C">
            <w:pPr>
              <w:pStyle w:val="13"/>
              <w:spacing w:before="165" w:line="222" w:lineRule="auto"/>
              <w:ind w:left="114"/>
            </w:pPr>
            <w:r>
              <w:rPr>
                <w:rFonts w:hint="eastAsia"/>
                <w:spacing w:val="-2"/>
                <w:lang w:val="en-US" w:eastAsia="zh-CN"/>
              </w:rPr>
              <w:t>960000</w:t>
            </w:r>
            <w:r>
              <w:rPr>
                <w:spacing w:val="-2"/>
              </w:rPr>
              <w:t>.00</w:t>
            </w:r>
            <w:r>
              <w:rPr>
                <w:spacing w:val="-29"/>
              </w:rPr>
              <w:t xml:space="preserve"> </w:t>
            </w:r>
            <w:r>
              <w:rPr>
                <w:spacing w:val="-2"/>
              </w:rPr>
              <w:t>元（大写：</w:t>
            </w:r>
            <w:r>
              <w:rPr>
                <w:rFonts w:hint="eastAsia"/>
                <w:spacing w:val="-2"/>
                <w:lang w:eastAsia="zh-CN"/>
              </w:rPr>
              <w:t>玖拾陆万</w:t>
            </w:r>
            <w:r>
              <w:rPr>
                <w:spacing w:val="-2"/>
              </w:rPr>
              <w:t>元整）</w:t>
            </w:r>
          </w:p>
        </w:tc>
      </w:tr>
      <w:tr w14:paraId="68C61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8" w:hRule="atLeast"/>
        </w:trPr>
        <w:tc>
          <w:tcPr>
            <w:tcW w:w="790" w:type="dxa"/>
            <w:vAlign w:val="top"/>
          </w:tcPr>
          <w:p w14:paraId="22ECC1B5">
            <w:pPr>
              <w:pStyle w:val="13"/>
              <w:spacing w:before="302" w:line="180" w:lineRule="auto"/>
              <w:ind w:left="343"/>
              <w:rPr>
                <w:highlight w:val="red"/>
              </w:rPr>
            </w:pPr>
            <w:r>
              <w:rPr>
                <w:highlight w:val="none"/>
              </w:rPr>
              <w:t>8</w:t>
            </w:r>
          </w:p>
        </w:tc>
        <w:tc>
          <w:tcPr>
            <w:tcW w:w="2379" w:type="dxa"/>
            <w:vAlign w:val="top"/>
          </w:tcPr>
          <w:p w14:paraId="2A079B27">
            <w:pPr>
              <w:pStyle w:val="13"/>
              <w:spacing w:before="294" w:line="223" w:lineRule="auto"/>
              <w:ind w:left="842"/>
              <w:rPr>
                <w:highlight w:val="none"/>
              </w:rPr>
            </w:pPr>
            <w:r>
              <w:rPr>
                <w:spacing w:val="-6"/>
                <w:highlight w:val="none"/>
              </w:rPr>
              <w:t>供货期</w:t>
            </w:r>
          </w:p>
        </w:tc>
        <w:tc>
          <w:tcPr>
            <w:tcW w:w="6121" w:type="dxa"/>
            <w:vAlign w:val="top"/>
          </w:tcPr>
          <w:p w14:paraId="5F08AA28">
            <w:pPr>
              <w:pStyle w:val="13"/>
              <w:spacing w:before="124" w:line="199" w:lineRule="auto"/>
              <w:ind w:left="130"/>
              <w:rPr>
                <w:highlight w:val="none"/>
              </w:rPr>
            </w:pPr>
            <w:r>
              <w:rPr>
                <w:rFonts w:hint="eastAsia"/>
                <w:spacing w:val="-8"/>
                <w:highlight w:val="none"/>
                <w:lang w:val="en-US" w:eastAsia="zh-CN"/>
              </w:rPr>
              <w:t>7</w:t>
            </w:r>
            <w:r>
              <w:rPr>
                <w:spacing w:val="-40"/>
                <w:highlight w:val="none"/>
              </w:rPr>
              <w:t xml:space="preserve"> </w:t>
            </w:r>
            <w:r>
              <w:rPr>
                <w:spacing w:val="-8"/>
                <w:highlight w:val="none"/>
              </w:rPr>
              <w:t>个工作日</w:t>
            </w:r>
          </w:p>
          <w:p w14:paraId="67D10507">
            <w:pPr>
              <w:pStyle w:val="13"/>
              <w:spacing w:line="222" w:lineRule="auto"/>
              <w:ind w:left="123"/>
              <w:rPr>
                <w:highlight w:val="none"/>
              </w:rPr>
            </w:pPr>
            <w:r>
              <w:rPr>
                <w:spacing w:val="-2"/>
                <w:highlight w:val="none"/>
              </w:rPr>
              <w:t>具体供货期以签订的合同为准。</w:t>
            </w:r>
          </w:p>
        </w:tc>
      </w:tr>
      <w:tr w14:paraId="3A92AD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trPr>
        <w:tc>
          <w:tcPr>
            <w:tcW w:w="790" w:type="dxa"/>
            <w:vAlign w:val="center"/>
          </w:tcPr>
          <w:p w14:paraId="52643C34">
            <w:pPr>
              <w:pStyle w:val="13"/>
              <w:spacing w:before="78" w:line="180" w:lineRule="auto"/>
              <w:jc w:val="center"/>
            </w:pPr>
            <w:r>
              <w:t>9</w:t>
            </w:r>
          </w:p>
        </w:tc>
        <w:tc>
          <w:tcPr>
            <w:tcW w:w="2379" w:type="dxa"/>
            <w:vAlign w:val="center"/>
          </w:tcPr>
          <w:p w14:paraId="5EEA84A1">
            <w:pPr>
              <w:pStyle w:val="13"/>
              <w:spacing w:before="78" w:line="221" w:lineRule="auto"/>
              <w:ind w:left="602"/>
              <w:jc w:val="center"/>
            </w:pPr>
            <w:r>
              <w:rPr>
                <w:spacing w:val="-4"/>
              </w:rPr>
              <w:t>项目保证金</w:t>
            </w:r>
          </w:p>
          <w:p w14:paraId="2F1E9650">
            <w:pPr>
              <w:pStyle w:val="13"/>
              <w:spacing w:before="114" w:line="222" w:lineRule="auto"/>
              <w:ind w:left="246"/>
              <w:jc w:val="center"/>
            </w:pPr>
            <w:r>
              <w:rPr>
                <w:spacing w:val="-3"/>
              </w:rPr>
              <w:t>（本项目不适用）</w:t>
            </w:r>
          </w:p>
        </w:tc>
        <w:tc>
          <w:tcPr>
            <w:tcW w:w="6121" w:type="dxa"/>
            <w:vAlign w:val="center"/>
          </w:tcPr>
          <w:p w14:paraId="32F5719B">
            <w:pPr>
              <w:pStyle w:val="13"/>
              <w:spacing w:before="4" w:line="196" w:lineRule="auto"/>
              <w:ind w:left="119" w:right="131" w:firstLine="2"/>
              <w:jc w:val="left"/>
              <w:rPr>
                <w:rFonts w:hint="eastAsia" w:eastAsia="仿宋"/>
                <w:lang w:eastAsia="zh-CN"/>
              </w:rPr>
            </w:pPr>
            <w:r>
              <w:rPr>
                <w:rFonts w:hint="eastAsia"/>
                <w:spacing w:val="-2"/>
                <w:lang w:eastAsia="zh-CN"/>
              </w:rPr>
              <w:t>本项目不做要求</w:t>
            </w:r>
          </w:p>
        </w:tc>
      </w:tr>
      <w:tr w14:paraId="1D4C0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4" w:hRule="atLeast"/>
        </w:trPr>
        <w:tc>
          <w:tcPr>
            <w:tcW w:w="790" w:type="dxa"/>
            <w:vAlign w:val="top"/>
          </w:tcPr>
          <w:p w14:paraId="21AF3FD4">
            <w:pPr>
              <w:pStyle w:val="13"/>
              <w:spacing w:before="284" w:line="181" w:lineRule="auto"/>
              <w:ind w:left="299"/>
            </w:pPr>
            <w:r>
              <w:rPr>
                <w:spacing w:val="-14"/>
              </w:rPr>
              <w:t>10</w:t>
            </w:r>
          </w:p>
        </w:tc>
        <w:tc>
          <w:tcPr>
            <w:tcW w:w="2379" w:type="dxa"/>
            <w:vAlign w:val="top"/>
          </w:tcPr>
          <w:p w14:paraId="3BFC8ADA">
            <w:pPr>
              <w:pStyle w:val="13"/>
              <w:spacing w:before="244" w:line="222" w:lineRule="auto"/>
              <w:ind w:left="122"/>
            </w:pPr>
            <w:r>
              <w:rPr>
                <w:spacing w:val="-2"/>
              </w:rPr>
              <w:t>是否接受联合体报价</w:t>
            </w:r>
          </w:p>
        </w:tc>
        <w:tc>
          <w:tcPr>
            <w:tcW w:w="6121" w:type="dxa"/>
            <w:vAlign w:val="top"/>
          </w:tcPr>
          <w:p w14:paraId="41AF6591">
            <w:pPr>
              <w:pStyle w:val="13"/>
              <w:spacing w:before="108" w:line="199" w:lineRule="auto"/>
              <w:ind w:left="123"/>
            </w:pPr>
            <w:r>
              <w:rPr>
                <w:rFonts w:ascii="MS UI Gothic" w:hAnsi="MS UI Gothic" w:eastAsia="MS UI Gothic" w:cs="MS UI Gothic"/>
                <w:spacing w:val="-10"/>
              </w:rPr>
              <w:t>☑</w:t>
            </w:r>
            <w:r>
              <w:rPr>
                <w:rFonts w:ascii="MS UI Gothic" w:hAnsi="MS UI Gothic" w:eastAsia="MS UI Gothic" w:cs="MS UI Gothic"/>
                <w:spacing w:val="67"/>
              </w:rPr>
              <w:t xml:space="preserve"> </w:t>
            </w:r>
            <w:r>
              <w:rPr>
                <w:spacing w:val="-10"/>
              </w:rPr>
              <w:t>不接受</w:t>
            </w:r>
          </w:p>
          <w:p w14:paraId="4BF3AF3C">
            <w:pPr>
              <w:pStyle w:val="13"/>
              <w:spacing w:line="222" w:lineRule="auto"/>
              <w:ind w:left="138"/>
            </w:pPr>
            <w:r>
              <w:rPr>
                <w:spacing w:val="-3"/>
              </w:rPr>
              <w:t>□ 接受，应满足下列要求：</w:t>
            </w:r>
            <w:r>
              <w:rPr>
                <w:u w:val="single" w:color="auto"/>
              </w:rPr>
              <w:t xml:space="preserve">           </w:t>
            </w:r>
          </w:p>
        </w:tc>
      </w:tr>
      <w:tr w14:paraId="1BD79E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790" w:type="dxa"/>
            <w:vAlign w:val="top"/>
          </w:tcPr>
          <w:p w14:paraId="213AFCD6">
            <w:pPr>
              <w:pStyle w:val="13"/>
              <w:spacing w:before="187" w:line="181" w:lineRule="auto"/>
              <w:ind w:left="299"/>
            </w:pPr>
            <w:r>
              <w:rPr>
                <w:spacing w:val="-14"/>
              </w:rPr>
              <w:t>11</w:t>
            </w:r>
          </w:p>
        </w:tc>
        <w:tc>
          <w:tcPr>
            <w:tcW w:w="2379" w:type="dxa"/>
            <w:vAlign w:val="top"/>
          </w:tcPr>
          <w:p w14:paraId="08BAB765">
            <w:pPr>
              <w:pStyle w:val="13"/>
              <w:spacing w:before="147" w:line="222" w:lineRule="auto"/>
              <w:ind w:left="368"/>
            </w:pPr>
            <w:r>
              <w:rPr>
                <w:spacing w:val="-4"/>
              </w:rPr>
              <w:t>响应文件有效期</w:t>
            </w:r>
          </w:p>
        </w:tc>
        <w:tc>
          <w:tcPr>
            <w:tcW w:w="6121" w:type="dxa"/>
            <w:vAlign w:val="top"/>
          </w:tcPr>
          <w:p w14:paraId="6D8FD67A">
            <w:pPr>
              <w:pStyle w:val="13"/>
              <w:spacing w:before="8" w:line="195" w:lineRule="auto"/>
              <w:ind w:left="120" w:right="109" w:firstLine="7"/>
            </w:pPr>
            <w:r>
              <w:rPr>
                <w:spacing w:val="-2"/>
              </w:rPr>
              <w:t>响应截止期结束后</w:t>
            </w:r>
            <w:r>
              <w:rPr>
                <w:spacing w:val="-33"/>
              </w:rPr>
              <w:t xml:space="preserve"> </w:t>
            </w:r>
            <w:r>
              <w:rPr>
                <w:spacing w:val="-2"/>
              </w:rPr>
              <w:t>60</w:t>
            </w:r>
            <w:r>
              <w:rPr>
                <w:spacing w:val="-40"/>
              </w:rPr>
              <w:t xml:space="preserve"> </w:t>
            </w:r>
            <w:r>
              <w:rPr>
                <w:spacing w:val="-2"/>
              </w:rPr>
              <w:t>天，成交供应商单位响应文件有效</w:t>
            </w:r>
            <w:r>
              <w:t xml:space="preserve"> </w:t>
            </w:r>
            <w:r>
              <w:rPr>
                <w:spacing w:val="-2"/>
              </w:rPr>
              <w:t>期至合同全面履行完毕。</w:t>
            </w:r>
          </w:p>
        </w:tc>
      </w:tr>
      <w:tr w14:paraId="52364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5" w:hRule="atLeast"/>
        </w:trPr>
        <w:tc>
          <w:tcPr>
            <w:tcW w:w="790" w:type="dxa"/>
            <w:vAlign w:val="top"/>
          </w:tcPr>
          <w:p w14:paraId="722DCB33">
            <w:pPr>
              <w:spacing w:line="252" w:lineRule="auto"/>
              <w:rPr>
                <w:rFonts w:ascii="Arial"/>
                <w:sz w:val="21"/>
              </w:rPr>
            </w:pPr>
          </w:p>
          <w:p w14:paraId="2DAAE4C3">
            <w:pPr>
              <w:spacing w:line="252" w:lineRule="auto"/>
              <w:rPr>
                <w:rFonts w:ascii="Arial"/>
                <w:sz w:val="21"/>
              </w:rPr>
            </w:pPr>
          </w:p>
          <w:p w14:paraId="1AA06AAA">
            <w:pPr>
              <w:pStyle w:val="13"/>
              <w:spacing w:before="78" w:line="181" w:lineRule="auto"/>
              <w:ind w:left="299"/>
            </w:pPr>
            <w:r>
              <w:rPr>
                <w:spacing w:val="-14"/>
              </w:rPr>
              <w:t>12</w:t>
            </w:r>
          </w:p>
        </w:tc>
        <w:tc>
          <w:tcPr>
            <w:tcW w:w="2379" w:type="dxa"/>
            <w:vAlign w:val="top"/>
          </w:tcPr>
          <w:p w14:paraId="715B8DF9">
            <w:pPr>
              <w:spacing w:line="464" w:lineRule="auto"/>
              <w:rPr>
                <w:rFonts w:ascii="Arial"/>
                <w:sz w:val="21"/>
              </w:rPr>
            </w:pPr>
          </w:p>
          <w:p w14:paraId="0AB9685F">
            <w:pPr>
              <w:pStyle w:val="13"/>
              <w:spacing w:before="78" w:line="223" w:lineRule="auto"/>
              <w:ind w:left="723"/>
            </w:pPr>
            <w:r>
              <w:rPr>
                <w:spacing w:val="-5"/>
              </w:rPr>
              <w:t>踏勘现场</w:t>
            </w:r>
          </w:p>
        </w:tc>
        <w:tc>
          <w:tcPr>
            <w:tcW w:w="6121" w:type="dxa"/>
            <w:vAlign w:val="top"/>
          </w:tcPr>
          <w:p w14:paraId="25DADD9E">
            <w:pPr>
              <w:pStyle w:val="13"/>
              <w:spacing w:before="226" w:line="221" w:lineRule="auto"/>
              <w:ind w:left="123"/>
            </w:pPr>
            <w:r>
              <w:rPr>
                <w:rFonts w:ascii="MS UI Gothic" w:hAnsi="MS UI Gothic" w:eastAsia="MS UI Gothic" w:cs="MS UI Gothic"/>
                <w:spacing w:val="-10"/>
              </w:rPr>
              <w:t xml:space="preserve">☑  </w:t>
            </w:r>
            <w:r>
              <w:rPr>
                <w:spacing w:val="-10"/>
              </w:rPr>
              <w:t>不组织，</w:t>
            </w:r>
            <w:r>
              <w:rPr>
                <w:spacing w:val="-56"/>
              </w:rPr>
              <w:t xml:space="preserve"> </w:t>
            </w:r>
            <w:r>
              <w:rPr>
                <w:spacing w:val="-10"/>
              </w:rPr>
              <w:t>自行踏勘</w:t>
            </w:r>
          </w:p>
          <w:p w14:paraId="6E6A01B5">
            <w:pPr>
              <w:pStyle w:val="13"/>
              <w:spacing w:before="149" w:line="223" w:lineRule="auto"/>
              <w:ind w:left="138"/>
            </w:pPr>
            <w:r>
              <w:rPr>
                <w:spacing w:val="-8"/>
              </w:rPr>
              <w:t>□</w:t>
            </w:r>
            <w:r>
              <w:rPr>
                <w:spacing w:val="19"/>
              </w:rPr>
              <w:t xml:space="preserve"> </w:t>
            </w:r>
            <w:r>
              <w:rPr>
                <w:spacing w:val="-8"/>
              </w:rPr>
              <w:t>组织，</w:t>
            </w:r>
            <w:r>
              <w:rPr>
                <w:spacing w:val="18"/>
              </w:rPr>
              <w:t xml:space="preserve"> </w:t>
            </w:r>
            <w:r>
              <w:rPr>
                <w:spacing w:val="-8"/>
              </w:rPr>
              <w:t>踏勘时间：</w:t>
            </w:r>
            <w:r>
              <w:rPr>
                <w:u w:val="single" w:color="auto"/>
              </w:rPr>
              <w:t xml:space="preserve">               </w:t>
            </w:r>
          </w:p>
          <w:p w14:paraId="12633C03">
            <w:pPr>
              <w:pStyle w:val="13"/>
              <w:spacing w:before="19" w:line="223" w:lineRule="auto"/>
              <w:ind w:left="1322"/>
            </w:pPr>
            <w:r>
              <w:rPr>
                <w:spacing w:val="-4"/>
              </w:rPr>
              <w:t>踏勘地点：</w:t>
            </w:r>
            <w:r>
              <w:rPr>
                <w:u w:val="single" w:color="auto"/>
              </w:rPr>
              <w:t xml:space="preserve">               </w:t>
            </w:r>
          </w:p>
        </w:tc>
      </w:tr>
    </w:tbl>
    <w:p w14:paraId="3B38E4E7">
      <w:pPr>
        <w:pStyle w:val="4"/>
      </w:pPr>
    </w:p>
    <w:p w14:paraId="17FB9369">
      <w:pPr>
        <w:sectPr>
          <w:headerReference r:id="rId10" w:type="default"/>
          <w:footerReference r:id="rId11" w:type="default"/>
          <w:pgSz w:w="11906" w:h="16839"/>
          <w:pgMar w:top="1440" w:right="1800" w:bottom="1440" w:left="1800" w:header="0" w:footer="1018" w:gutter="0"/>
          <w:pgNumType w:fmt="decimal"/>
          <w:cols w:space="720" w:num="1"/>
        </w:sectPr>
      </w:pPr>
    </w:p>
    <w:p w14:paraId="3295C9A8">
      <w:pPr>
        <w:spacing w:before="22"/>
      </w:pPr>
    </w:p>
    <w:tbl>
      <w:tblPr>
        <w:tblStyle w:val="12"/>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0"/>
        <w:gridCol w:w="2379"/>
        <w:gridCol w:w="6121"/>
      </w:tblGrid>
      <w:tr w14:paraId="15BFA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5" w:hRule="atLeast"/>
        </w:trPr>
        <w:tc>
          <w:tcPr>
            <w:tcW w:w="790" w:type="dxa"/>
            <w:shd w:val="clear" w:color="auto" w:fill="auto"/>
            <w:vAlign w:val="top"/>
          </w:tcPr>
          <w:p w14:paraId="4EB2AB32">
            <w:pPr>
              <w:spacing w:line="428" w:lineRule="auto"/>
              <w:rPr>
                <w:rFonts w:ascii="Arial"/>
                <w:sz w:val="21"/>
                <w:highlight w:val="none"/>
              </w:rPr>
            </w:pPr>
          </w:p>
          <w:p w14:paraId="78C1B507">
            <w:pPr>
              <w:pStyle w:val="13"/>
              <w:spacing w:before="78" w:line="181" w:lineRule="auto"/>
              <w:ind w:left="299"/>
              <w:rPr>
                <w:highlight w:val="none"/>
              </w:rPr>
            </w:pPr>
            <w:r>
              <w:rPr>
                <w:spacing w:val="-14"/>
                <w:highlight w:val="none"/>
              </w:rPr>
              <w:t>13</w:t>
            </w:r>
          </w:p>
        </w:tc>
        <w:tc>
          <w:tcPr>
            <w:tcW w:w="2379" w:type="dxa"/>
            <w:shd w:val="clear" w:color="auto" w:fill="auto"/>
            <w:vAlign w:val="top"/>
          </w:tcPr>
          <w:p w14:paraId="4F71CFE2">
            <w:pPr>
              <w:spacing w:line="388" w:lineRule="auto"/>
              <w:rPr>
                <w:rFonts w:ascii="Arial"/>
                <w:sz w:val="21"/>
                <w:highlight w:val="none"/>
              </w:rPr>
            </w:pPr>
          </w:p>
          <w:p w14:paraId="6C9D0C2D">
            <w:pPr>
              <w:pStyle w:val="13"/>
              <w:spacing w:before="78" w:line="221" w:lineRule="auto"/>
              <w:ind w:left="606"/>
              <w:rPr>
                <w:highlight w:val="none"/>
              </w:rPr>
            </w:pPr>
            <w:r>
              <w:rPr>
                <w:spacing w:val="-5"/>
                <w:highlight w:val="none"/>
              </w:rPr>
              <w:t>履约保证金</w:t>
            </w:r>
          </w:p>
        </w:tc>
        <w:tc>
          <w:tcPr>
            <w:tcW w:w="6121" w:type="dxa"/>
            <w:shd w:val="clear" w:color="auto" w:fill="auto"/>
            <w:vAlign w:val="top"/>
          </w:tcPr>
          <w:p w14:paraId="08504ABA">
            <w:pPr>
              <w:pStyle w:val="13"/>
              <w:spacing w:before="71" w:line="199" w:lineRule="auto"/>
              <w:ind w:left="138"/>
              <w:rPr>
                <w:highlight w:val="none"/>
              </w:rPr>
            </w:pPr>
            <w:r>
              <w:rPr>
                <w:rFonts w:ascii="宋体" w:hAnsi="宋体" w:eastAsia="宋体" w:cs="宋体"/>
                <w:spacing w:val="-14"/>
                <w:highlight w:val="none"/>
              </w:rPr>
              <w:t>□</w:t>
            </w:r>
            <w:r>
              <w:rPr>
                <w:rFonts w:ascii="宋体" w:hAnsi="宋体" w:eastAsia="宋体" w:cs="宋体"/>
                <w:spacing w:val="21"/>
                <w:highlight w:val="none"/>
              </w:rPr>
              <w:t xml:space="preserve"> </w:t>
            </w:r>
            <w:r>
              <w:rPr>
                <w:spacing w:val="-14"/>
                <w:highlight w:val="none"/>
              </w:rPr>
              <w:t>不需要</w:t>
            </w:r>
          </w:p>
          <w:p w14:paraId="09AD0632">
            <w:pPr>
              <w:pStyle w:val="13"/>
              <w:spacing w:before="2" w:line="207" w:lineRule="auto"/>
              <w:ind w:left="128" w:right="107" w:hanging="5"/>
              <w:jc w:val="both"/>
              <w:rPr>
                <w:highlight w:val="none"/>
              </w:rPr>
            </w:pPr>
            <w:r>
              <w:rPr>
                <w:rFonts w:ascii="MS UI Gothic" w:hAnsi="MS UI Gothic" w:eastAsia="MS UI Gothic" w:cs="MS UI Gothic"/>
                <w:spacing w:val="-1"/>
                <w:highlight w:val="none"/>
              </w:rPr>
              <w:t>☑</w:t>
            </w:r>
            <w:r>
              <w:rPr>
                <w:rFonts w:ascii="MS UI Gothic" w:hAnsi="MS UI Gothic" w:eastAsia="MS UI Gothic" w:cs="MS UI Gothic"/>
                <w:spacing w:val="76"/>
                <w:highlight w:val="none"/>
              </w:rPr>
              <w:t xml:space="preserve"> </w:t>
            </w:r>
            <w:r>
              <w:rPr>
                <w:spacing w:val="-1"/>
                <w:highlight w:val="none"/>
              </w:rPr>
              <w:t>需要，履约保证金成交合同金额的</w:t>
            </w:r>
            <w:r>
              <w:rPr>
                <w:spacing w:val="-1"/>
                <w:highlight w:val="none"/>
                <w:u w:val="single" w:color="auto"/>
              </w:rPr>
              <w:t>5%</w:t>
            </w:r>
            <w:r>
              <w:rPr>
                <w:spacing w:val="-1"/>
                <w:highlight w:val="none"/>
              </w:rPr>
              <w:t>（履约保证金须</w:t>
            </w:r>
            <w:r>
              <w:rPr>
                <w:highlight w:val="none"/>
              </w:rPr>
              <w:t xml:space="preserve"> </w:t>
            </w:r>
            <w:r>
              <w:rPr>
                <w:spacing w:val="-5"/>
                <w:highlight w:val="none"/>
              </w:rPr>
              <w:t>以支票、汇票、本票或者金融机构、担保机构出具的保函</w:t>
            </w:r>
            <w:r>
              <w:rPr>
                <w:spacing w:val="3"/>
                <w:highlight w:val="none"/>
              </w:rPr>
              <w:t xml:space="preserve"> </w:t>
            </w:r>
            <w:r>
              <w:rPr>
                <w:spacing w:val="-3"/>
                <w:highlight w:val="none"/>
              </w:rPr>
              <w:t>等非现金形式提交）</w:t>
            </w:r>
          </w:p>
        </w:tc>
      </w:tr>
      <w:tr w14:paraId="176BAB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790" w:type="dxa"/>
            <w:shd w:val="clear" w:color="auto" w:fill="auto"/>
            <w:vAlign w:val="top"/>
          </w:tcPr>
          <w:p w14:paraId="676AE6D1">
            <w:pPr>
              <w:pStyle w:val="13"/>
              <w:spacing w:before="215" w:line="181" w:lineRule="auto"/>
              <w:ind w:left="299"/>
              <w:rPr>
                <w:highlight w:val="none"/>
              </w:rPr>
            </w:pPr>
            <w:r>
              <w:rPr>
                <w:spacing w:val="-14"/>
                <w:highlight w:val="none"/>
              </w:rPr>
              <w:t>14</w:t>
            </w:r>
          </w:p>
        </w:tc>
        <w:tc>
          <w:tcPr>
            <w:tcW w:w="2379" w:type="dxa"/>
            <w:shd w:val="clear" w:color="auto" w:fill="auto"/>
            <w:vAlign w:val="top"/>
          </w:tcPr>
          <w:p w14:paraId="355A4E78">
            <w:pPr>
              <w:pStyle w:val="13"/>
              <w:spacing w:before="174" w:line="221" w:lineRule="auto"/>
              <w:ind w:left="726"/>
              <w:rPr>
                <w:highlight w:val="none"/>
              </w:rPr>
            </w:pPr>
            <w:r>
              <w:rPr>
                <w:spacing w:val="-6"/>
                <w:highlight w:val="none"/>
              </w:rPr>
              <w:t>履约担保</w:t>
            </w:r>
          </w:p>
        </w:tc>
        <w:tc>
          <w:tcPr>
            <w:tcW w:w="6121" w:type="dxa"/>
            <w:shd w:val="clear" w:color="auto" w:fill="auto"/>
            <w:vAlign w:val="top"/>
          </w:tcPr>
          <w:p w14:paraId="5A29E695">
            <w:pPr>
              <w:pStyle w:val="13"/>
              <w:spacing w:before="174" w:line="221" w:lineRule="auto"/>
              <w:ind w:left="126"/>
              <w:rPr>
                <w:highlight w:val="none"/>
              </w:rPr>
            </w:pPr>
            <w:r>
              <w:rPr>
                <w:spacing w:val="-3"/>
                <w:highlight w:val="none"/>
              </w:rPr>
              <w:t>签订合同时另行约定。</w:t>
            </w:r>
          </w:p>
        </w:tc>
      </w:tr>
      <w:tr w14:paraId="00D40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90" w:type="dxa"/>
            <w:vAlign w:val="top"/>
          </w:tcPr>
          <w:p w14:paraId="1F9CFA52">
            <w:pPr>
              <w:pStyle w:val="13"/>
              <w:spacing w:before="204" w:line="181" w:lineRule="auto"/>
              <w:ind w:left="299"/>
            </w:pPr>
            <w:r>
              <w:rPr>
                <w:spacing w:val="-14"/>
              </w:rPr>
              <w:t>15</w:t>
            </w:r>
          </w:p>
        </w:tc>
        <w:tc>
          <w:tcPr>
            <w:tcW w:w="2379" w:type="dxa"/>
            <w:vAlign w:val="top"/>
          </w:tcPr>
          <w:p w14:paraId="6D1508DD">
            <w:pPr>
              <w:pStyle w:val="13"/>
              <w:spacing w:before="164" w:line="222" w:lineRule="auto"/>
              <w:ind w:left="123"/>
            </w:pPr>
            <w:r>
              <w:rPr>
                <w:spacing w:val="-2"/>
              </w:rPr>
              <w:t>采购代理服务费支付</w:t>
            </w:r>
          </w:p>
        </w:tc>
        <w:tc>
          <w:tcPr>
            <w:tcW w:w="6121" w:type="dxa"/>
            <w:vAlign w:val="top"/>
          </w:tcPr>
          <w:p w14:paraId="5867002F">
            <w:pPr>
              <w:pStyle w:val="13"/>
              <w:spacing w:before="27" w:line="199" w:lineRule="auto"/>
              <w:ind w:left="138"/>
            </w:pPr>
            <w:r>
              <w:rPr>
                <w:spacing w:val="-12"/>
              </w:rPr>
              <w:t>□</w:t>
            </w:r>
            <w:r>
              <w:rPr>
                <w:spacing w:val="49"/>
              </w:rPr>
              <w:t xml:space="preserve"> </w:t>
            </w:r>
            <w:r>
              <w:rPr>
                <w:spacing w:val="-12"/>
              </w:rPr>
              <w:t>由采购人支付</w:t>
            </w:r>
          </w:p>
          <w:p w14:paraId="754042C9">
            <w:pPr>
              <w:pStyle w:val="13"/>
              <w:spacing w:line="212" w:lineRule="auto"/>
              <w:ind w:left="123"/>
            </w:pPr>
            <w:r>
              <w:rPr>
                <w:rFonts w:ascii="MS UI Gothic" w:hAnsi="MS UI Gothic" w:eastAsia="MS UI Gothic" w:cs="MS UI Gothic"/>
                <w:spacing w:val="-8"/>
              </w:rPr>
              <w:t>☑</w:t>
            </w:r>
            <w:r>
              <w:rPr>
                <w:rFonts w:ascii="MS UI Gothic" w:hAnsi="MS UI Gothic" w:eastAsia="MS UI Gothic" w:cs="MS UI Gothic"/>
                <w:spacing w:val="13"/>
              </w:rPr>
              <w:t xml:space="preserve">  </w:t>
            </w:r>
            <w:r>
              <w:rPr>
                <w:spacing w:val="-8"/>
              </w:rPr>
              <w:t>由成交供应商支付</w:t>
            </w:r>
          </w:p>
        </w:tc>
      </w:tr>
      <w:tr w14:paraId="418AA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90" w:type="dxa"/>
            <w:vAlign w:val="top"/>
          </w:tcPr>
          <w:p w14:paraId="2D61028E">
            <w:pPr>
              <w:pStyle w:val="13"/>
              <w:spacing w:before="234" w:line="181" w:lineRule="auto"/>
              <w:ind w:left="299"/>
            </w:pPr>
            <w:r>
              <w:rPr>
                <w:spacing w:val="-14"/>
              </w:rPr>
              <w:t>16</w:t>
            </w:r>
          </w:p>
        </w:tc>
        <w:tc>
          <w:tcPr>
            <w:tcW w:w="2379" w:type="dxa"/>
            <w:vAlign w:val="top"/>
          </w:tcPr>
          <w:p w14:paraId="10CCBB50">
            <w:pPr>
              <w:pStyle w:val="13"/>
              <w:spacing w:before="39" w:line="223" w:lineRule="auto"/>
              <w:ind w:left="960" w:right="108" w:hanging="840"/>
            </w:pPr>
            <w:r>
              <w:rPr>
                <w:spacing w:val="-2"/>
              </w:rPr>
              <w:t>构成采购文件的其他</w:t>
            </w:r>
            <w:r>
              <w:rPr>
                <w:spacing w:val="1"/>
              </w:rPr>
              <w:t xml:space="preserve"> </w:t>
            </w:r>
            <w:r>
              <w:rPr>
                <w:spacing w:val="-8"/>
              </w:rPr>
              <w:t>材料</w:t>
            </w:r>
          </w:p>
        </w:tc>
        <w:tc>
          <w:tcPr>
            <w:tcW w:w="6121" w:type="dxa"/>
            <w:vAlign w:val="top"/>
          </w:tcPr>
          <w:p w14:paraId="791EC850">
            <w:pPr>
              <w:pStyle w:val="13"/>
              <w:spacing w:before="186" w:line="222" w:lineRule="auto"/>
              <w:ind w:left="123"/>
            </w:pPr>
            <w:r>
              <w:rPr>
                <w:spacing w:val="-3"/>
              </w:rPr>
              <w:t>更正公告、补充文件</w:t>
            </w:r>
          </w:p>
        </w:tc>
      </w:tr>
      <w:tr w14:paraId="68616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90" w:type="dxa"/>
            <w:vAlign w:val="top"/>
          </w:tcPr>
          <w:p w14:paraId="043EAE09">
            <w:pPr>
              <w:pStyle w:val="13"/>
              <w:spacing w:before="234" w:line="181" w:lineRule="auto"/>
              <w:ind w:left="299"/>
            </w:pPr>
            <w:r>
              <w:rPr>
                <w:spacing w:val="-14"/>
              </w:rPr>
              <w:t>17</w:t>
            </w:r>
          </w:p>
        </w:tc>
        <w:tc>
          <w:tcPr>
            <w:tcW w:w="2379" w:type="dxa"/>
            <w:vAlign w:val="top"/>
          </w:tcPr>
          <w:p w14:paraId="578AF1D8">
            <w:pPr>
              <w:pStyle w:val="13"/>
              <w:spacing w:before="36" w:line="224" w:lineRule="auto"/>
              <w:ind w:left="361" w:right="108" w:hanging="239"/>
            </w:pPr>
            <w:r>
              <w:rPr>
                <w:spacing w:val="-2"/>
              </w:rPr>
              <w:t>供应商要求澄清采购</w:t>
            </w:r>
            <w:r>
              <w:t xml:space="preserve"> </w:t>
            </w:r>
            <w:r>
              <w:rPr>
                <w:spacing w:val="-3"/>
              </w:rPr>
              <w:t>文件的截止时间</w:t>
            </w:r>
          </w:p>
        </w:tc>
        <w:tc>
          <w:tcPr>
            <w:tcW w:w="6121" w:type="dxa"/>
            <w:vAlign w:val="top"/>
          </w:tcPr>
          <w:p w14:paraId="1852761D">
            <w:pPr>
              <w:pStyle w:val="13"/>
              <w:spacing w:before="186" w:line="221" w:lineRule="auto"/>
              <w:ind w:left="122"/>
            </w:pPr>
            <w:r>
              <w:rPr>
                <w:spacing w:val="-5"/>
              </w:rPr>
              <w:t>采购文件发售截止时间次日</w:t>
            </w:r>
            <w:r>
              <w:rPr>
                <w:spacing w:val="-28"/>
              </w:rPr>
              <w:t xml:space="preserve"> </w:t>
            </w:r>
            <w:r>
              <w:rPr>
                <w:spacing w:val="-5"/>
              </w:rPr>
              <w:t>17</w:t>
            </w:r>
            <w:r>
              <w:rPr>
                <w:spacing w:val="-31"/>
              </w:rPr>
              <w:t xml:space="preserve"> </w:t>
            </w:r>
            <w:r>
              <w:rPr>
                <w:spacing w:val="-5"/>
              </w:rPr>
              <w:t>点前</w:t>
            </w:r>
          </w:p>
        </w:tc>
      </w:tr>
      <w:tr w14:paraId="6DBAB7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790" w:type="dxa"/>
            <w:vAlign w:val="top"/>
          </w:tcPr>
          <w:p w14:paraId="40EBA6E7">
            <w:pPr>
              <w:spacing w:line="309" w:lineRule="auto"/>
              <w:rPr>
                <w:rFonts w:ascii="Arial"/>
                <w:sz w:val="21"/>
              </w:rPr>
            </w:pPr>
          </w:p>
          <w:p w14:paraId="7B49ABFB">
            <w:pPr>
              <w:pStyle w:val="13"/>
              <w:spacing w:before="78" w:line="181" w:lineRule="auto"/>
              <w:ind w:left="299"/>
            </w:pPr>
            <w:r>
              <w:rPr>
                <w:spacing w:val="-14"/>
              </w:rPr>
              <w:t>18</w:t>
            </w:r>
          </w:p>
        </w:tc>
        <w:tc>
          <w:tcPr>
            <w:tcW w:w="2379" w:type="dxa"/>
            <w:vAlign w:val="top"/>
          </w:tcPr>
          <w:p w14:paraId="3FD49EBE">
            <w:pPr>
              <w:pStyle w:val="13"/>
              <w:spacing w:before="37" w:line="222" w:lineRule="auto"/>
              <w:ind w:left="122"/>
            </w:pPr>
            <w:r>
              <w:rPr>
                <w:spacing w:val="-2"/>
              </w:rPr>
              <w:t>供应商确认收到采购</w:t>
            </w:r>
          </w:p>
          <w:p w14:paraId="2B263EB5">
            <w:pPr>
              <w:pStyle w:val="13"/>
              <w:spacing w:before="23" w:line="223" w:lineRule="auto"/>
              <w:ind w:left="978" w:right="228" w:hanging="737"/>
            </w:pPr>
            <w:r>
              <w:rPr>
                <w:spacing w:val="-2"/>
              </w:rPr>
              <w:t>文件澄清或修改的</w:t>
            </w:r>
            <w:r>
              <w:t xml:space="preserve"> </w:t>
            </w:r>
            <w:r>
              <w:rPr>
                <w:spacing w:val="-17"/>
              </w:rPr>
              <w:t>时间</w:t>
            </w:r>
          </w:p>
        </w:tc>
        <w:tc>
          <w:tcPr>
            <w:tcW w:w="6121" w:type="dxa"/>
            <w:vAlign w:val="top"/>
          </w:tcPr>
          <w:p w14:paraId="1BB50C1A">
            <w:pPr>
              <w:spacing w:line="262" w:lineRule="auto"/>
              <w:rPr>
                <w:rFonts w:ascii="Arial"/>
                <w:sz w:val="21"/>
              </w:rPr>
            </w:pPr>
          </w:p>
          <w:p w14:paraId="5857BC0F">
            <w:pPr>
              <w:pStyle w:val="13"/>
              <w:spacing w:before="78" w:line="220" w:lineRule="auto"/>
              <w:ind w:left="119"/>
            </w:pPr>
            <w:r>
              <w:rPr>
                <w:spacing w:val="-3"/>
              </w:rPr>
              <w:t>从补充文件发布时间开始</w:t>
            </w:r>
            <w:r>
              <w:rPr>
                <w:spacing w:val="-44"/>
              </w:rPr>
              <w:t xml:space="preserve"> </w:t>
            </w:r>
            <w:r>
              <w:rPr>
                <w:spacing w:val="-3"/>
              </w:rPr>
              <w:t>48</w:t>
            </w:r>
            <w:r>
              <w:rPr>
                <w:spacing w:val="-45"/>
              </w:rPr>
              <w:t xml:space="preserve"> </w:t>
            </w:r>
            <w:r>
              <w:rPr>
                <w:spacing w:val="-3"/>
              </w:rPr>
              <w:t>小时内</w:t>
            </w:r>
          </w:p>
        </w:tc>
      </w:tr>
      <w:tr w14:paraId="34A22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4" w:hRule="atLeast"/>
        </w:trPr>
        <w:tc>
          <w:tcPr>
            <w:tcW w:w="790" w:type="dxa"/>
            <w:vAlign w:val="top"/>
          </w:tcPr>
          <w:p w14:paraId="65CAA8DE">
            <w:pPr>
              <w:rPr>
                <w:rFonts w:ascii="Arial"/>
                <w:sz w:val="21"/>
              </w:rPr>
            </w:pPr>
          </w:p>
          <w:p w14:paraId="0032F17F">
            <w:pPr>
              <w:rPr>
                <w:rFonts w:ascii="Arial"/>
                <w:sz w:val="21"/>
              </w:rPr>
            </w:pPr>
          </w:p>
          <w:p w14:paraId="03363477">
            <w:pPr>
              <w:rPr>
                <w:rFonts w:ascii="Arial"/>
                <w:sz w:val="21"/>
              </w:rPr>
            </w:pPr>
          </w:p>
          <w:p w14:paraId="4393DA05">
            <w:pPr>
              <w:rPr>
                <w:rFonts w:ascii="Arial"/>
                <w:sz w:val="21"/>
              </w:rPr>
            </w:pPr>
          </w:p>
          <w:p w14:paraId="0A5497B0">
            <w:pPr>
              <w:spacing w:line="241" w:lineRule="auto"/>
              <w:rPr>
                <w:rFonts w:ascii="Arial"/>
                <w:sz w:val="21"/>
              </w:rPr>
            </w:pPr>
          </w:p>
          <w:p w14:paraId="6B6A52E1">
            <w:pPr>
              <w:spacing w:line="241" w:lineRule="auto"/>
              <w:rPr>
                <w:rFonts w:ascii="Arial"/>
                <w:sz w:val="21"/>
              </w:rPr>
            </w:pPr>
          </w:p>
          <w:p w14:paraId="1BD067F6">
            <w:pPr>
              <w:spacing w:line="241" w:lineRule="auto"/>
              <w:rPr>
                <w:rFonts w:ascii="Arial"/>
                <w:sz w:val="21"/>
              </w:rPr>
            </w:pPr>
          </w:p>
          <w:p w14:paraId="7E17968E">
            <w:pPr>
              <w:spacing w:line="241" w:lineRule="auto"/>
              <w:rPr>
                <w:rFonts w:ascii="Arial"/>
                <w:sz w:val="21"/>
              </w:rPr>
            </w:pPr>
          </w:p>
          <w:p w14:paraId="549FA6E3">
            <w:pPr>
              <w:spacing w:line="241" w:lineRule="auto"/>
              <w:rPr>
                <w:rFonts w:ascii="Arial"/>
                <w:sz w:val="21"/>
              </w:rPr>
            </w:pPr>
          </w:p>
          <w:p w14:paraId="41FD7BCF">
            <w:pPr>
              <w:spacing w:line="241" w:lineRule="auto"/>
              <w:rPr>
                <w:rFonts w:ascii="Arial"/>
                <w:sz w:val="21"/>
              </w:rPr>
            </w:pPr>
          </w:p>
          <w:p w14:paraId="5EE9F1FB">
            <w:pPr>
              <w:spacing w:line="241" w:lineRule="auto"/>
              <w:rPr>
                <w:rFonts w:ascii="Arial"/>
                <w:sz w:val="21"/>
              </w:rPr>
            </w:pPr>
          </w:p>
          <w:p w14:paraId="7ED750F5">
            <w:pPr>
              <w:spacing w:line="241" w:lineRule="auto"/>
              <w:rPr>
                <w:rFonts w:ascii="Arial"/>
                <w:sz w:val="21"/>
              </w:rPr>
            </w:pPr>
          </w:p>
          <w:p w14:paraId="284133BB">
            <w:pPr>
              <w:spacing w:line="241" w:lineRule="auto"/>
              <w:rPr>
                <w:rFonts w:ascii="Arial"/>
                <w:sz w:val="21"/>
              </w:rPr>
            </w:pPr>
          </w:p>
          <w:p w14:paraId="32F56FE9">
            <w:pPr>
              <w:spacing w:line="241" w:lineRule="auto"/>
              <w:rPr>
                <w:rFonts w:ascii="Arial"/>
                <w:sz w:val="21"/>
              </w:rPr>
            </w:pPr>
          </w:p>
          <w:p w14:paraId="3F8B98DE">
            <w:pPr>
              <w:spacing w:line="241" w:lineRule="auto"/>
              <w:rPr>
                <w:rFonts w:ascii="Arial"/>
                <w:sz w:val="21"/>
              </w:rPr>
            </w:pPr>
          </w:p>
          <w:p w14:paraId="749A4939">
            <w:pPr>
              <w:spacing w:line="241" w:lineRule="auto"/>
              <w:rPr>
                <w:rFonts w:ascii="Arial"/>
                <w:sz w:val="21"/>
              </w:rPr>
            </w:pPr>
          </w:p>
          <w:p w14:paraId="3315667A">
            <w:pPr>
              <w:pStyle w:val="13"/>
              <w:spacing w:before="78" w:line="181" w:lineRule="auto"/>
              <w:ind w:left="299"/>
            </w:pPr>
            <w:r>
              <w:rPr>
                <w:spacing w:val="-14"/>
              </w:rPr>
              <w:t>19</w:t>
            </w:r>
          </w:p>
        </w:tc>
        <w:tc>
          <w:tcPr>
            <w:tcW w:w="2379" w:type="dxa"/>
            <w:vAlign w:val="top"/>
          </w:tcPr>
          <w:p w14:paraId="00BFFA4F">
            <w:pPr>
              <w:rPr>
                <w:rFonts w:ascii="Arial"/>
                <w:sz w:val="21"/>
              </w:rPr>
            </w:pPr>
          </w:p>
          <w:p w14:paraId="54347628">
            <w:pPr>
              <w:rPr>
                <w:rFonts w:ascii="Arial"/>
                <w:sz w:val="21"/>
              </w:rPr>
            </w:pPr>
          </w:p>
          <w:p w14:paraId="756A23F9">
            <w:pPr>
              <w:rPr>
                <w:rFonts w:ascii="Arial"/>
                <w:sz w:val="21"/>
              </w:rPr>
            </w:pPr>
          </w:p>
          <w:p w14:paraId="2ED27C42">
            <w:pPr>
              <w:rPr>
                <w:rFonts w:ascii="Arial"/>
                <w:sz w:val="21"/>
              </w:rPr>
            </w:pPr>
          </w:p>
          <w:p w14:paraId="06E34D2D">
            <w:pPr>
              <w:rPr>
                <w:rFonts w:ascii="Arial"/>
                <w:sz w:val="21"/>
              </w:rPr>
            </w:pPr>
          </w:p>
          <w:p w14:paraId="0DC171AC">
            <w:pPr>
              <w:rPr>
                <w:rFonts w:ascii="Arial"/>
                <w:sz w:val="21"/>
              </w:rPr>
            </w:pPr>
          </w:p>
          <w:p w14:paraId="2E834536">
            <w:pPr>
              <w:rPr>
                <w:rFonts w:ascii="Arial"/>
                <w:sz w:val="21"/>
              </w:rPr>
            </w:pPr>
          </w:p>
          <w:p w14:paraId="664E3E0A">
            <w:pPr>
              <w:rPr>
                <w:rFonts w:ascii="Arial"/>
                <w:sz w:val="21"/>
              </w:rPr>
            </w:pPr>
          </w:p>
          <w:p w14:paraId="02B987FA">
            <w:pPr>
              <w:rPr>
                <w:rFonts w:ascii="Arial"/>
                <w:sz w:val="21"/>
              </w:rPr>
            </w:pPr>
          </w:p>
          <w:p w14:paraId="1D60860E">
            <w:pPr>
              <w:rPr>
                <w:rFonts w:ascii="Arial"/>
                <w:sz w:val="21"/>
              </w:rPr>
            </w:pPr>
          </w:p>
          <w:p w14:paraId="746FB1C7">
            <w:pPr>
              <w:spacing w:line="241" w:lineRule="auto"/>
              <w:rPr>
                <w:rFonts w:ascii="Arial"/>
                <w:sz w:val="21"/>
              </w:rPr>
            </w:pPr>
          </w:p>
          <w:p w14:paraId="56E4BFF5">
            <w:pPr>
              <w:spacing w:line="241" w:lineRule="auto"/>
              <w:rPr>
                <w:rFonts w:ascii="Arial"/>
                <w:sz w:val="21"/>
              </w:rPr>
            </w:pPr>
          </w:p>
          <w:p w14:paraId="30702AA4">
            <w:pPr>
              <w:spacing w:line="241" w:lineRule="auto"/>
              <w:rPr>
                <w:rFonts w:ascii="Arial"/>
                <w:sz w:val="21"/>
              </w:rPr>
            </w:pPr>
          </w:p>
          <w:p w14:paraId="3FAEDB5C">
            <w:pPr>
              <w:spacing w:line="241" w:lineRule="auto"/>
              <w:rPr>
                <w:rFonts w:ascii="Arial"/>
                <w:sz w:val="21"/>
              </w:rPr>
            </w:pPr>
          </w:p>
          <w:p w14:paraId="41BBAD72">
            <w:pPr>
              <w:spacing w:line="241" w:lineRule="auto"/>
              <w:rPr>
                <w:rFonts w:ascii="Arial"/>
                <w:sz w:val="21"/>
              </w:rPr>
            </w:pPr>
          </w:p>
          <w:p w14:paraId="69D280E4">
            <w:pPr>
              <w:spacing w:line="241" w:lineRule="auto"/>
              <w:rPr>
                <w:rFonts w:ascii="Arial"/>
                <w:sz w:val="21"/>
              </w:rPr>
            </w:pPr>
          </w:p>
          <w:p w14:paraId="22FD9BF3">
            <w:pPr>
              <w:pStyle w:val="13"/>
              <w:spacing w:before="78" w:line="222" w:lineRule="auto"/>
              <w:ind w:left="362"/>
            </w:pPr>
            <w:r>
              <w:rPr>
                <w:spacing w:val="-3"/>
              </w:rPr>
              <w:t>供应商资格条件</w:t>
            </w:r>
          </w:p>
        </w:tc>
        <w:tc>
          <w:tcPr>
            <w:tcW w:w="6121" w:type="dxa"/>
            <w:vAlign w:val="top"/>
          </w:tcPr>
          <w:p w14:paraId="0A46AFEF">
            <w:pPr>
              <w:pStyle w:val="13"/>
              <w:spacing w:before="5" w:line="200" w:lineRule="auto"/>
              <w:ind w:left="119" w:right="107" w:firstLine="429"/>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3"/>
                <w:sz w:val="20"/>
                <w:szCs w:val="20"/>
              </w:rPr>
              <w:t xml:space="preserve"> </w:t>
            </w:r>
            <w:r>
              <w:rPr>
                <w:spacing w:val="1"/>
              </w:rPr>
              <w:t>、符合《中华人民共和国政府采购法》第二十二条</w:t>
            </w:r>
            <w:r>
              <w:t xml:space="preserve"> 规定的条件:①具有独立承担民事责任的能力；②具有良</w:t>
            </w:r>
            <w:r>
              <w:rPr>
                <w:spacing w:val="7"/>
              </w:rPr>
              <w:t xml:space="preserve"> </w:t>
            </w:r>
            <w:r>
              <w:rPr>
                <w:spacing w:val="-5"/>
              </w:rPr>
              <w:t>好的商业信誉和健全的财务会计制度；③具有履行合同所</w:t>
            </w:r>
            <w:r>
              <w:rPr>
                <w:spacing w:val="12"/>
              </w:rPr>
              <w:t xml:space="preserve"> </w:t>
            </w:r>
            <w:r>
              <w:rPr>
                <w:spacing w:val="-5"/>
              </w:rPr>
              <w:t>必需的服务和专业技术能力；④有依法缴纳税收和社会保</w:t>
            </w:r>
            <w:r>
              <w:rPr>
                <w:spacing w:val="12"/>
              </w:rPr>
              <w:t xml:space="preserve"> </w:t>
            </w:r>
            <w:r>
              <w:rPr>
                <w:spacing w:val="-5"/>
              </w:rPr>
              <w:t>障资金的良好记录；⑤参加政府采购活动前三年内，在经</w:t>
            </w:r>
            <w:r>
              <w:rPr>
                <w:spacing w:val="12"/>
              </w:rPr>
              <w:t xml:space="preserve"> </w:t>
            </w:r>
            <w:r>
              <w:rPr>
                <w:spacing w:val="-5"/>
              </w:rPr>
              <w:t>营活动中没有重大违法记录；⑥法律、行政法规规定的其</w:t>
            </w:r>
            <w:r>
              <w:rPr>
                <w:spacing w:val="12"/>
              </w:rPr>
              <w:t xml:space="preserve"> </w:t>
            </w:r>
            <w:r>
              <w:rPr>
                <w:spacing w:val="-4"/>
              </w:rPr>
              <w:t>他条件。</w:t>
            </w:r>
          </w:p>
          <w:p w14:paraId="23B33071">
            <w:pPr>
              <w:pStyle w:val="13"/>
              <w:spacing w:line="199" w:lineRule="auto"/>
              <w:ind w:left="122" w:right="107" w:firstLine="473"/>
            </w:pPr>
            <w:r>
              <w:t>2、落实政府采购政策需满足的资格要求：执行国家</w:t>
            </w:r>
            <w:r>
              <w:rPr>
                <w:spacing w:val="11"/>
              </w:rPr>
              <w:t xml:space="preserve"> </w:t>
            </w:r>
            <w:r>
              <w:rPr>
                <w:spacing w:val="-4"/>
              </w:rPr>
              <w:t>相关政策；</w:t>
            </w:r>
          </w:p>
          <w:p w14:paraId="0CADD9F6">
            <w:pPr>
              <w:pStyle w:val="13"/>
              <w:spacing w:line="199" w:lineRule="auto"/>
              <w:ind w:left="592"/>
            </w:pPr>
            <w:r>
              <w:rPr>
                <w:rFonts w:hint="eastAsia"/>
                <w:spacing w:val="-1"/>
                <w:lang w:val="en-US" w:eastAsia="zh-CN"/>
              </w:rPr>
              <w:t>3</w:t>
            </w:r>
            <w:r>
              <w:rPr>
                <w:spacing w:val="-1"/>
              </w:rPr>
              <w:t>、有效经年检的三证合一营业执照；</w:t>
            </w:r>
          </w:p>
          <w:p w14:paraId="0AC23BCC">
            <w:pPr>
              <w:pStyle w:val="13"/>
              <w:spacing w:line="200" w:lineRule="auto"/>
              <w:ind w:left="120" w:right="107" w:firstLine="477"/>
            </w:pPr>
            <w:r>
              <w:rPr>
                <w:rFonts w:hint="eastAsia"/>
                <w:lang w:val="en-US" w:eastAsia="zh-CN"/>
              </w:rPr>
              <w:t>4</w:t>
            </w:r>
            <w:r>
              <w:t>、财务状况报告（由审计机构审计的近一年年度的</w:t>
            </w:r>
            <w:r>
              <w:rPr>
                <w:spacing w:val="9"/>
              </w:rPr>
              <w:t xml:space="preserve"> </w:t>
            </w:r>
            <w:r>
              <w:rPr>
                <w:spacing w:val="-5"/>
              </w:rPr>
              <w:t>财务审计报告或财务报表（企业成立不足一年提供成立至</w:t>
            </w:r>
            <w:r>
              <w:rPr>
                <w:spacing w:val="12"/>
              </w:rPr>
              <w:t xml:space="preserve"> </w:t>
            </w:r>
            <w:r>
              <w:rPr>
                <w:spacing w:val="-3"/>
              </w:rPr>
              <w:t>今的财务报表</w:t>
            </w:r>
            <w:r>
              <w:t>）；</w:t>
            </w:r>
          </w:p>
          <w:p w14:paraId="5F416C13">
            <w:pPr>
              <w:pStyle w:val="13"/>
              <w:spacing w:before="4" w:line="199" w:lineRule="auto"/>
              <w:ind w:left="123" w:right="107" w:firstLine="471"/>
            </w:pPr>
            <w:r>
              <w:rPr>
                <w:rFonts w:hint="eastAsia"/>
                <w:lang w:val="en-US" w:eastAsia="zh-CN"/>
              </w:rPr>
              <w:t>5</w:t>
            </w:r>
            <w:r>
              <w:t>、近六个月的完税证明和盖有社保局公章的近三个</w:t>
            </w:r>
            <w:r>
              <w:rPr>
                <w:spacing w:val="12"/>
              </w:rPr>
              <w:t xml:space="preserve"> </w:t>
            </w:r>
            <w:r>
              <w:rPr>
                <w:spacing w:val="-5"/>
              </w:rPr>
              <w:t>月的社保缴纳证明（需有项目相关人员和委托人的社保缴</w:t>
            </w:r>
            <w:r>
              <w:rPr>
                <w:spacing w:val="9"/>
              </w:rPr>
              <w:t xml:space="preserve"> </w:t>
            </w:r>
            <w:r>
              <w:rPr>
                <w:spacing w:val="-7"/>
              </w:rPr>
              <w:t>纳明细</w:t>
            </w:r>
            <w:r>
              <w:t>）；</w:t>
            </w:r>
          </w:p>
          <w:p w14:paraId="58AF89FD">
            <w:pPr>
              <w:pStyle w:val="13"/>
              <w:spacing w:line="200" w:lineRule="auto"/>
              <w:ind w:left="119" w:firstLine="478"/>
              <w:jc w:val="both"/>
            </w:pPr>
            <w:r>
              <w:rPr>
                <w:rFonts w:hint="eastAsia"/>
                <w:spacing w:val="-10"/>
                <w:lang w:val="en-US" w:eastAsia="zh-CN"/>
              </w:rPr>
              <w:t>6</w:t>
            </w:r>
            <w:r>
              <w:rPr>
                <w:spacing w:val="-10"/>
              </w:rPr>
              <w:t xml:space="preserve">  、  供</w:t>
            </w:r>
            <w:r>
              <w:rPr>
                <w:spacing w:val="108"/>
              </w:rPr>
              <w:t xml:space="preserve"> </w:t>
            </w:r>
            <w:r>
              <w:rPr>
                <w:spacing w:val="-10"/>
              </w:rPr>
              <w:t>应  商</w:t>
            </w:r>
            <w:r>
              <w:rPr>
                <w:spacing w:val="99"/>
              </w:rPr>
              <w:t xml:space="preserve"> </w:t>
            </w:r>
            <w:r>
              <w:rPr>
                <w:spacing w:val="-10"/>
              </w:rPr>
              <w:t>未</w:t>
            </w:r>
            <w:r>
              <w:rPr>
                <w:spacing w:val="97"/>
              </w:rPr>
              <w:t xml:space="preserve"> </w:t>
            </w:r>
            <w:r>
              <w:rPr>
                <w:spacing w:val="-10"/>
              </w:rPr>
              <w:t>被</w:t>
            </w:r>
            <w:r>
              <w:rPr>
                <w:spacing w:val="83"/>
              </w:rPr>
              <w:t xml:space="preserve"> </w:t>
            </w:r>
            <w:r>
              <w:rPr>
                <w:spacing w:val="-10"/>
              </w:rPr>
              <w:t>“</w:t>
            </w:r>
            <w:r>
              <w:rPr>
                <w:spacing w:val="98"/>
              </w:rPr>
              <w:t xml:space="preserve"> </w:t>
            </w:r>
            <w:r>
              <w:rPr>
                <w:spacing w:val="-10"/>
              </w:rPr>
              <w:t>信</w:t>
            </w:r>
            <w:r>
              <w:rPr>
                <w:spacing w:val="97"/>
              </w:rPr>
              <w:t xml:space="preserve"> </w:t>
            </w:r>
            <w:r>
              <w:rPr>
                <w:spacing w:val="-10"/>
              </w:rPr>
              <w:t>用  中</w:t>
            </w:r>
            <w:r>
              <w:rPr>
                <w:spacing w:val="2"/>
              </w:rPr>
              <w:t xml:space="preserve">  </w:t>
            </w:r>
            <w:r>
              <w:rPr>
                <w:spacing w:val="-10"/>
              </w:rPr>
              <w:t>国  ”</w:t>
            </w:r>
            <w:r>
              <w:t xml:space="preserve"> </w:t>
            </w:r>
            <w:r>
              <w:rPr>
                <w:spacing w:val="-8"/>
              </w:rPr>
              <w:t>（</w:t>
            </w:r>
            <w:r>
              <w:rPr>
                <w:spacing w:val="-34"/>
              </w:rPr>
              <w:t xml:space="preserve"> </w:t>
            </w:r>
            <w:r>
              <w:rPr>
                <w:spacing w:val="-8"/>
              </w:rPr>
              <w:t xml:space="preserve">www.creditchina.gov.cn </w:t>
            </w:r>
            <w:r>
              <w:rPr>
                <w:spacing w:val="-9"/>
              </w:rPr>
              <w:t>） 、 中</w:t>
            </w:r>
            <w:r>
              <w:rPr>
                <w:spacing w:val="10"/>
              </w:rPr>
              <w:t xml:space="preserve"> </w:t>
            </w:r>
            <w:r>
              <w:rPr>
                <w:spacing w:val="-9"/>
              </w:rPr>
              <w:t>国 政 府 采 购 网</w:t>
            </w:r>
            <w:r>
              <w:t xml:space="preserve">  （www.ccgp.gov.cn）列入失信被执行人、重大税收违法  案件当事人名单、政府采购严重违法失信行为</w:t>
            </w:r>
            <w:r>
              <w:rPr>
                <w:spacing w:val="-1"/>
              </w:rPr>
              <w:t>记录名单，</w:t>
            </w:r>
            <w:r>
              <w:t xml:space="preserve"> </w:t>
            </w:r>
            <w:r>
              <w:rPr>
                <w:spacing w:val="1"/>
              </w:rPr>
              <w:t>供应商如在“信用中</w:t>
            </w:r>
            <w:r>
              <w:rPr>
                <w:spacing w:val="-66"/>
              </w:rPr>
              <w:t xml:space="preserve"> </w:t>
            </w:r>
            <w:r>
              <w:rPr>
                <w:spacing w:val="1"/>
              </w:rPr>
              <w:t>国</w:t>
            </w:r>
            <w:r>
              <w:rPr>
                <w:spacing w:val="-81"/>
              </w:rPr>
              <w:t xml:space="preserve"> </w:t>
            </w:r>
            <w:r>
              <w:rPr>
                <w:spacing w:val="1"/>
              </w:rPr>
              <w:t>”网站或中国政府采购网被列入</w:t>
            </w:r>
            <w:r>
              <w:t xml:space="preserve">  </w:t>
            </w:r>
            <w:r>
              <w:rPr>
                <w:spacing w:val="-3"/>
              </w:rPr>
              <w:t>严重违法失信行为记录名单的（尚在处罚期内</w:t>
            </w:r>
            <w:r>
              <w:rPr>
                <w:spacing w:val="-4"/>
              </w:rPr>
              <w:t>的</w:t>
            </w:r>
            <w:r>
              <w:rPr>
                <w:spacing w:val="-24"/>
              </w:rPr>
              <w:t>），</w:t>
            </w:r>
            <w:r>
              <w:rPr>
                <w:spacing w:val="-4"/>
              </w:rPr>
              <w:t>将拒</w:t>
            </w:r>
            <w:r>
              <w:t xml:space="preserve">  </w:t>
            </w:r>
            <w:r>
              <w:rPr>
                <w:spacing w:val="5"/>
              </w:rPr>
              <w:t>绝其参加本次政府采购活动﹙供应商网上自行打印后加</w:t>
            </w:r>
            <w:r>
              <w:t xml:space="preserve">  </w:t>
            </w:r>
            <w:r>
              <w:rPr>
                <w:spacing w:val="-5"/>
              </w:rPr>
              <w:t>盖供应商公章，获取响应截止时间之前完成，获取响应截</w:t>
            </w:r>
            <w:r>
              <w:rPr>
                <w:spacing w:val="2"/>
              </w:rPr>
              <w:t xml:space="preserve">  </w:t>
            </w:r>
            <w:r>
              <w:rPr>
                <w:spacing w:val="-2"/>
              </w:rPr>
              <w:t>止时间后的获取无效﹚。</w:t>
            </w:r>
          </w:p>
          <w:p w14:paraId="78E15B15">
            <w:pPr>
              <w:pStyle w:val="13"/>
              <w:spacing w:before="4" w:line="199" w:lineRule="auto"/>
              <w:ind w:left="122" w:right="65" w:firstLine="471"/>
            </w:pPr>
            <w:r>
              <w:rPr>
                <w:rFonts w:hint="eastAsia"/>
                <w:spacing w:val="2"/>
                <w:lang w:val="en-US" w:eastAsia="zh-CN"/>
              </w:rPr>
              <w:t>7</w:t>
            </w:r>
            <w:r>
              <w:rPr>
                <w:spacing w:val="2"/>
              </w:rPr>
              <w:t>、与采购人存在利害关系可能影响公正性的单位，</w:t>
            </w:r>
            <w:r>
              <w:t xml:space="preserve"> </w:t>
            </w:r>
            <w:r>
              <w:rPr>
                <w:spacing w:val="-5"/>
              </w:rPr>
              <w:t>不得参加谈判响应。单位负责人为同一人或存在控股、管</w:t>
            </w:r>
            <w:r>
              <w:rPr>
                <w:spacing w:val="10"/>
              </w:rPr>
              <w:t xml:space="preserve"> </w:t>
            </w:r>
            <w:r>
              <w:rPr>
                <w:spacing w:val="-3"/>
              </w:rPr>
              <w:t>理关系的不同单位，不得参加同一标段谈判响应，否则，</w:t>
            </w:r>
            <w:r>
              <w:rPr>
                <w:spacing w:val="1"/>
              </w:rPr>
              <w:t xml:space="preserve"> </w:t>
            </w:r>
            <w:r>
              <w:rPr>
                <w:spacing w:val="-2"/>
              </w:rPr>
              <w:t>相关谈判响应均无效。</w:t>
            </w:r>
          </w:p>
          <w:p w14:paraId="2854DD27">
            <w:pPr>
              <w:pStyle w:val="13"/>
              <w:spacing w:before="1" w:line="192" w:lineRule="auto"/>
              <w:ind w:left="594"/>
            </w:pPr>
            <w:r>
              <w:rPr>
                <w:rFonts w:hint="eastAsia"/>
                <w:spacing w:val="-1"/>
                <w:lang w:val="en-US" w:eastAsia="zh-CN"/>
              </w:rPr>
              <w:t>8</w:t>
            </w:r>
            <w:r>
              <w:rPr>
                <w:spacing w:val="-1"/>
              </w:rPr>
              <w:t>、本项目不接受联合体。</w:t>
            </w:r>
          </w:p>
        </w:tc>
      </w:tr>
    </w:tbl>
    <w:p w14:paraId="085A468A">
      <w:pPr>
        <w:pStyle w:val="4"/>
      </w:pPr>
    </w:p>
    <w:p w14:paraId="442360B2">
      <w:pPr>
        <w:sectPr>
          <w:footerReference r:id="rId12" w:type="default"/>
          <w:pgSz w:w="11906" w:h="16839"/>
          <w:pgMar w:top="1440" w:right="1800" w:bottom="1440" w:left="1800" w:header="0" w:footer="1018" w:gutter="0"/>
          <w:pgNumType w:fmt="decimal"/>
          <w:cols w:space="720" w:num="1"/>
        </w:sectPr>
      </w:pPr>
    </w:p>
    <w:p w14:paraId="4E8DEE48">
      <w:pPr>
        <w:pStyle w:val="4"/>
        <w:spacing w:line="406" w:lineRule="auto"/>
      </w:pPr>
    </w:p>
    <w:p w14:paraId="79FE7604">
      <w:pPr>
        <w:spacing w:before="22"/>
      </w:pPr>
    </w:p>
    <w:tbl>
      <w:tblPr>
        <w:tblStyle w:val="12"/>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0"/>
        <w:gridCol w:w="2379"/>
        <w:gridCol w:w="6121"/>
      </w:tblGrid>
      <w:tr w14:paraId="3F8AB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6" w:hRule="atLeast"/>
        </w:trPr>
        <w:tc>
          <w:tcPr>
            <w:tcW w:w="790" w:type="dxa"/>
            <w:vAlign w:val="top"/>
          </w:tcPr>
          <w:p w14:paraId="70F3CB7E">
            <w:pPr>
              <w:spacing w:line="297" w:lineRule="auto"/>
              <w:rPr>
                <w:rFonts w:ascii="Arial"/>
                <w:sz w:val="21"/>
              </w:rPr>
            </w:pPr>
          </w:p>
          <w:p w14:paraId="6EB23656">
            <w:pPr>
              <w:spacing w:line="297" w:lineRule="auto"/>
              <w:rPr>
                <w:rFonts w:ascii="Arial"/>
                <w:sz w:val="21"/>
              </w:rPr>
            </w:pPr>
          </w:p>
          <w:p w14:paraId="7E87C4DB">
            <w:pPr>
              <w:pStyle w:val="13"/>
              <w:spacing w:before="78" w:line="180" w:lineRule="auto"/>
              <w:ind w:left="285"/>
            </w:pPr>
            <w:r>
              <w:rPr>
                <w:spacing w:val="-6"/>
              </w:rPr>
              <w:t>20</w:t>
            </w:r>
          </w:p>
        </w:tc>
        <w:tc>
          <w:tcPr>
            <w:tcW w:w="2379" w:type="dxa"/>
            <w:vAlign w:val="top"/>
          </w:tcPr>
          <w:p w14:paraId="54928784">
            <w:pPr>
              <w:spacing w:line="398" w:lineRule="auto"/>
              <w:rPr>
                <w:rFonts w:ascii="Arial"/>
                <w:sz w:val="21"/>
              </w:rPr>
            </w:pPr>
          </w:p>
          <w:p w14:paraId="4E513EB4">
            <w:pPr>
              <w:pStyle w:val="13"/>
              <w:spacing w:before="78" w:line="231" w:lineRule="auto"/>
              <w:ind w:left="842" w:right="108" w:hanging="720"/>
            </w:pPr>
            <w:r>
              <w:rPr>
                <w:spacing w:val="-2"/>
              </w:rPr>
              <w:t>是否允许递交备选报</w:t>
            </w:r>
            <w:r>
              <w:t xml:space="preserve"> </w:t>
            </w:r>
            <w:r>
              <w:rPr>
                <w:spacing w:val="-6"/>
              </w:rPr>
              <w:t>价方案</w:t>
            </w:r>
          </w:p>
        </w:tc>
        <w:tc>
          <w:tcPr>
            <w:tcW w:w="6121" w:type="dxa"/>
            <w:vAlign w:val="top"/>
          </w:tcPr>
          <w:p w14:paraId="7DC68B29">
            <w:pPr>
              <w:pStyle w:val="13"/>
              <w:spacing w:before="107" w:line="199" w:lineRule="auto"/>
              <w:ind w:left="123"/>
            </w:pPr>
            <w:r>
              <w:rPr>
                <w:rFonts w:ascii="MS UI Gothic" w:hAnsi="MS UI Gothic" w:eastAsia="MS UI Gothic" w:cs="MS UI Gothic"/>
                <w:spacing w:val="-10"/>
              </w:rPr>
              <w:t>☑</w:t>
            </w:r>
            <w:r>
              <w:rPr>
                <w:rFonts w:ascii="MS UI Gothic" w:hAnsi="MS UI Gothic" w:eastAsia="MS UI Gothic" w:cs="MS UI Gothic"/>
                <w:spacing w:val="67"/>
              </w:rPr>
              <w:t xml:space="preserve"> </w:t>
            </w:r>
            <w:r>
              <w:rPr>
                <w:spacing w:val="-10"/>
              </w:rPr>
              <w:t>不允许</w:t>
            </w:r>
          </w:p>
          <w:p w14:paraId="78AC236E">
            <w:pPr>
              <w:pStyle w:val="13"/>
              <w:spacing w:before="3" w:line="205" w:lineRule="auto"/>
              <w:ind w:left="485" w:right="107" w:hanging="347"/>
            </w:pPr>
            <w:r>
              <w:rPr>
                <w:spacing w:val="-1"/>
              </w:rPr>
              <w:t>□ 允许。要求：只有成交供应商所递交的备选报价方案</w:t>
            </w:r>
            <w:r>
              <w:rPr>
                <w:spacing w:val="14"/>
              </w:rPr>
              <w:t xml:space="preserve"> </w:t>
            </w:r>
            <w:r>
              <w:t>方可予以考虑。谈判小组认为成交供应商的备选报价</w:t>
            </w:r>
            <w:r>
              <w:rPr>
                <w:spacing w:val="1"/>
              </w:rPr>
              <w:t xml:space="preserve"> </w:t>
            </w:r>
            <w:r>
              <w:t>方案优于其按照采购文件要求的报价方案，采购人可</w:t>
            </w:r>
            <w:r>
              <w:rPr>
                <w:spacing w:val="1"/>
              </w:rPr>
              <w:t xml:space="preserve"> </w:t>
            </w:r>
            <w:r>
              <w:rPr>
                <w:spacing w:val="-2"/>
              </w:rPr>
              <w:t>以接受该备选报价方案。</w:t>
            </w:r>
          </w:p>
        </w:tc>
      </w:tr>
      <w:tr w14:paraId="7D90DE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3" w:hRule="atLeast"/>
        </w:trPr>
        <w:tc>
          <w:tcPr>
            <w:tcW w:w="790" w:type="dxa"/>
            <w:vAlign w:val="top"/>
          </w:tcPr>
          <w:p w14:paraId="34A0ADA4">
            <w:pPr>
              <w:spacing w:line="365" w:lineRule="auto"/>
              <w:rPr>
                <w:rFonts w:ascii="Arial"/>
                <w:sz w:val="21"/>
              </w:rPr>
            </w:pPr>
          </w:p>
          <w:p w14:paraId="2080842F">
            <w:pPr>
              <w:pStyle w:val="13"/>
              <w:spacing w:before="78" w:line="181" w:lineRule="auto"/>
              <w:ind w:left="285"/>
            </w:pPr>
            <w:r>
              <w:rPr>
                <w:spacing w:val="-6"/>
              </w:rPr>
              <w:t>21</w:t>
            </w:r>
          </w:p>
        </w:tc>
        <w:tc>
          <w:tcPr>
            <w:tcW w:w="2379" w:type="dxa"/>
            <w:vAlign w:val="top"/>
          </w:tcPr>
          <w:p w14:paraId="0B8ADC68">
            <w:pPr>
              <w:spacing w:line="325" w:lineRule="auto"/>
              <w:rPr>
                <w:rFonts w:ascii="Arial"/>
                <w:sz w:val="21"/>
              </w:rPr>
            </w:pPr>
          </w:p>
          <w:p w14:paraId="2E2A412B">
            <w:pPr>
              <w:pStyle w:val="13"/>
              <w:spacing w:before="78" w:line="222" w:lineRule="auto"/>
              <w:ind w:left="368"/>
            </w:pPr>
            <w:r>
              <w:rPr>
                <w:spacing w:val="-4"/>
              </w:rPr>
              <w:t>响应报价的范围</w:t>
            </w:r>
          </w:p>
        </w:tc>
        <w:tc>
          <w:tcPr>
            <w:tcW w:w="6121" w:type="dxa"/>
            <w:vAlign w:val="top"/>
          </w:tcPr>
          <w:p w14:paraId="5C31F80A">
            <w:pPr>
              <w:pStyle w:val="13"/>
              <w:spacing w:before="268" w:line="211" w:lineRule="auto"/>
              <w:ind w:left="127" w:right="107" w:hanging="5"/>
            </w:pPr>
            <w:r>
              <w:rPr>
                <w:spacing w:val="-5"/>
              </w:rPr>
              <w:t>含税全包价，包括货物的运输、装卸、培训、验收等一切</w:t>
            </w:r>
            <w:r>
              <w:rPr>
                <w:spacing w:val="10"/>
              </w:rPr>
              <w:t xml:space="preserve"> </w:t>
            </w:r>
            <w:r>
              <w:rPr>
                <w:spacing w:val="-3"/>
              </w:rPr>
              <w:t>费用（即交钥匙）。</w:t>
            </w:r>
          </w:p>
        </w:tc>
      </w:tr>
      <w:tr w14:paraId="6DB6B0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1" w:hRule="atLeast"/>
        </w:trPr>
        <w:tc>
          <w:tcPr>
            <w:tcW w:w="790" w:type="dxa"/>
            <w:vAlign w:val="top"/>
          </w:tcPr>
          <w:p w14:paraId="679245BE">
            <w:pPr>
              <w:pStyle w:val="13"/>
              <w:spacing w:before="313" w:line="180" w:lineRule="auto"/>
              <w:ind w:left="285"/>
            </w:pPr>
            <w:r>
              <w:rPr>
                <w:spacing w:val="-6"/>
              </w:rPr>
              <w:t>22</w:t>
            </w:r>
          </w:p>
        </w:tc>
        <w:tc>
          <w:tcPr>
            <w:tcW w:w="2379" w:type="dxa"/>
            <w:vAlign w:val="top"/>
          </w:tcPr>
          <w:p w14:paraId="1F651E28">
            <w:pPr>
              <w:pStyle w:val="13"/>
              <w:spacing w:before="271" w:line="222" w:lineRule="auto"/>
              <w:ind w:left="368"/>
            </w:pPr>
            <w:r>
              <w:rPr>
                <w:spacing w:val="-4"/>
              </w:rPr>
              <w:t>响应报价的次数</w:t>
            </w:r>
          </w:p>
        </w:tc>
        <w:tc>
          <w:tcPr>
            <w:tcW w:w="6121" w:type="dxa"/>
            <w:vAlign w:val="top"/>
          </w:tcPr>
          <w:p w14:paraId="2FA28686">
            <w:pPr>
              <w:pStyle w:val="13"/>
              <w:spacing w:before="131" w:line="212" w:lineRule="auto"/>
              <w:ind w:left="121" w:right="107"/>
            </w:pPr>
            <w:r>
              <w:rPr>
                <w:spacing w:val="-5"/>
              </w:rPr>
              <w:t>本次响应报价实行三轮报价，采取一轮公开报价，两轮线</w:t>
            </w:r>
            <w:r>
              <w:rPr>
                <w:spacing w:val="11"/>
              </w:rPr>
              <w:t xml:space="preserve"> </w:t>
            </w:r>
            <w:r>
              <w:rPr>
                <w:spacing w:val="-5"/>
              </w:rPr>
              <w:t>上报价。</w:t>
            </w:r>
          </w:p>
        </w:tc>
      </w:tr>
      <w:tr w14:paraId="44FD93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1" w:hRule="atLeast"/>
        </w:trPr>
        <w:tc>
          <w:tcPr>
            <w:tcW w:w="790" w:type="dxa"/>
            <w:vAlign w:val="top"/>
          </w:tcPr>
          <w:p w14:paraId="55FDF39E">
            <w:pPr>
              <w:spacing w:line="256" w:lineRule="auto"/>
              <w:rPr>
                <w:rFonts w:ascii="Arial"/>
                <w:sz w:val="21"/>
              </w:rPr>
            </w:pPr>
          </w:p>
          <w:p w14:paraId="27A3C35D">
            <w:pPr>
              <w:spacing w:line="256" w:lineRule="auto"/>
              <w:rPr>
                <w:rFonts w:ascii="Arial"/>
                <w:sz w:val="21"/>
              </w:rPr>
            </w:pPr>
          </w:p>
          <w:p w14:paraId="5AEAF89E">
            <w:pPr>
              <w:spacing w:line="256" w:lineRule="auto"/>
              <w:rPr>
                <w:rFonts w:ascii="Arial"/>
                <w:sz w:val="21"/>
              </w:rPr>
            </w:pPr>
          </w:p>
          <w:p w14:paraId="44348008">
            <w:pPr>
              <w:spacing w:line="256" w:lineRule="auto"/>
              <w:rPr>
                <w:rFonts w:ascii="Arial"/>
                <w:sz w:val="21"/>
              </w:rPr>
            </w:pPr>
          </w:p>
          <w:p w14:paraId="39C04F07">
            <w:pPr>
              <w:spacing w:line="256" w:lineRule="auto"/>
              <w:rPr>
                <w:rFonts w:ascii="Arial"/>
                <w:sz w:val="21"/>
              </w:rPr>
            </w:pPr>
          </w:p>
          <w:p w14:paraId="388550D3">
            <w:pPr>
              <w:spacing w:line="256" w:lineRule="auto"/>
              <w:rPr>
                <w:rFonts w:ascii="Arial"/>
                <w:sz w:val="21"/>
              </w:rPr>
            </w:pPr>
          </w:p>
          <w:p w14:paraId="6ADB35C2">
            <w:pPr>
              <w:spacing w:line="256" w:lineRule="auto"/>
              <w:rPr>
                <w:rFonts w:ascii="Arial"/>
                <w:sz w:val="21"/>
              </w:rPr>
            </w:pPr>
          </w:p>
          <w:p w14:paraId="0DE6247D">
            <w:pPr>
              <w:spacing w:line="256" w:lineRule="auto"/>
              <w:rPr>
                <w:rFonts w:ascii="Arial"/>
                <w:sz w:val="21"/>
              </w:rPr>
            </w:pPr>
          </w:p>
          <w:p w14:paraId="5D9CB3B2">
            <w:pPr>
              <w:spacing w:line="257" w:lineRule="auto"/>
              <w:rPr>
                <w:rFonts w:ascii="Arial"/>
                <w:sz w:val="21"/>
              </w:rPr>
            </w:pPr>
          </w:p>
          <w:p w14:paraId="46E3C774">
            <w:pPr>
              <w:spacing w:line="257" w:lineRule="auto"/>
              <w:rPr>
                <w:rFonts w:ascii="Arial"/>
                <w:sz w:val="21"/>
              </w:rPr>
            </w:pPr>
          </w:p>
          <w:p w14:paraId="41AE52A1">
            <w:pPr>
              <w:spacing w:line="257" w:lineRule="auto"/>
              <w:rPr>
                <w:rFonts w:ascii="Arial"/>
                <w:sz w:val="21"/>
              </w:rPr>
            </w:pPr>
          </w:p>
          <w:p w14:paraId="0C5BFF46">
            <w:pPr>
              <w:spacing w:line="257" w:lineRule="auto"/>
              <w:rPr>
                <w:rFonts w:ascii="Arial"/>
                <w:sz w:val="21"/>
              </w:rPr>
            </w:pPr>
          </w:p>
          <w:p w14:paraId="49BB48C5">
            <w:pPr>
              <w:spacing w:line="257" w:lineRule="auto"/>
              <w:rPr>
                <w:rFonts w:ascii="Arial"/>
                <w:sz w:val="21"/>
              </w:rPr>
            </w:pPr>
          </w:p>
          <w:p w14:paraId="20B4FD92">
            <w:pPr>
              <w:pStyle w:val="13"/>
              <w:spacing w:before="78" w:line="180" w:lineRule="auto"/>
              <w:ind w:left="285"/>
            </w:pPr>
            <w:r>
              <w:rPr>
                <w:spacing w:val="-6"/>
              </w:rPr>
              <w:t>23</w:t>
            </w:r>
          </w:p>
        </w:tc>
        <w:tc>
          <w:tcPr>
            <w:tcW w:w="2379" w:type="dxa"/>
            <w:vAlign w:val="top"/>
          </w:tcPr>
          <w:p w14:paraId="7D64DC95">
            <w:pPr>
              <w:spacing w:line="253" w:lineRule="auto"/>
              <w:rPr>
                <w:rFonts w:ascii="Arial"/>
                <w:sz w:val="21"/>
              </w:rPr>
            </w:pPr>
          </w:p>
          <w:p w14:paraId="29744124">
            <w:pPr>
              <w:spacing w:line="253" w:lineRule="auto"/>
              <w:rPr>
                <w:rFonts w:ascii="Arial"/>
                <w:sz w:val="21"/>
              </w:rPr>
            </w:pPr>
          </w:p>
          <w:p w14:paraId="1F8390C0">
            <w:pPr>
              <w:spacing w:line="253" w:lineRule="auto"/>
              <w:rPr>
                <w:rFonts w:ascii="Arial"/>
                <w:sz w:val="21"/>
              </w:rPr>
            </w:pPr>
          </w:p>
          <w:p w14:paraId="2F86E6A6">
            <w:pPr>
              <w:spacing w:line="253" w:lineRule="auto"/>
              <w:rPr>
                <w:rFonts w:ascii="Arial"/>
                <w:sz w:val="21"/>
              </w:rPr>
            </w:pPr>
          </w:p>
          <w:p w14:paraId="4B79FBE7">
            <w:pPr>
              <w:spacing w:line="253" w:lineRule="auto"/>
              <w:rPr>
                <w:rFonts w:ascii="Arial"/>
                <w:sz w:val="21"/>
              </w:rPr>
            </w:pPr>
          </w:p>
          <w:p w14:paraId="4580D780">
            <w:pPr>
              <w:spacing w:line="253" w:lineRule="auto"/>
              <w:rPr>
                <w:rFonts w:ascii="Arial"/>
                <w:sz w:val="21"/>
              </w:rPr>
            </w:pPr>
          </w:p>
          <w:p w14:paraId="1583A699">
            <w:pPr>
              <w:spacing w:line="253" w:lineRule="auto"/>
              <w:rPr>
                <w:rFonts w:ascii="Arial"/>
                <w:sz w:val="21"/>
              </w:rPr>
            </w:pPr>
          </w:p>
          <w:p w14:paraId="678D728B">
            <w:pPr>
              <w:spacing w:line="253" w:lineRule="auto"/>
              <w:rPr>
                <w:rFonts w:ascii="Arial"/>
                <w:sz w:val="21"/>
              </w:rPr>
            </w:pPr>
          </w:p>
          <w:p w14:paraId="7336354F">
            <w:pPr>
              <w:spacing w:line="253" w:lineRule="auto"/>
              <w:rPr>
                <w:rFonts w:ascii="Arial"/>
                <w:sz w:val="21"/>
              </w:rPr>
            </w:pPr>
          </w:p>
          <w:p w14:paraId="40F1F701">
            <w:pPr>
              <w:spacing w:line="253" w:lineRule="auto"/>
              <w:rPr>
                <w:rFonts w:ascii="Arial"/>
                <w:sz w:val="21"/>
              </w:rPr>
            </w:pPr>
          </w:p>
          <w:p w14:paraId="4D79AAF5">
            <w:pPr>
              <w:spacing w:line="254" w:lineRule="auto"/>
              <w:rPr>
                <w:rFonts w:ascii="Arial"/>
                <w:sz w:val="21"/>
              </w:rPr>
            </w:pPr>
          </w:p>
          <w:p w14:paraId="79BAAC56">
            <w:pPr>
              <w:spacing w:line="254" w:lineRule="auto"/>
              <w:rPr>
                <w:rFonts w:ascii="Arial"/>
                <w:sz w:val="21"/>
              </w:rPr>
            </w:pPr>
          </w:p>
          <w:p w14:paraId="65B48650">
            <w:pPr>
              <w:spacing w:line="254" w:lineRule="auto"/>
              <w:rPr>
                <w:rFonts w:ascii="Arial"/>
                <w:sz w:val="21"/>
              </w:rPr>
            </w:pPr>
          </w:p>
          <w:p w14:paraId="625D9B7D">
            <w:pPr>
              <w:pStyle w:val="13"/>
              <w:spacing w:before="78" w:line="219" w:lineRule="auto"/>
              <w:ind w:left="962"/>
            </w:pPr>
            <w:r>
              <w:rPr>
                <w:spacing w:val="-9"/>
              </w:rPr>
              <w:t>样品</w:t>
            </w:r>
          </w:p>
        </w:tc>
        <w:tc>
          <w:tcPr>
            <w:tcW w:w="6121" w:type="dxa"/>
            <w:vAlign w:val="top"/>
          </w:tcPr>
          <w:p w14:paraId="0A329BF5">
            <w:pPr>
              <w:spacing w:line="313" w:lineRule="auto"/>
              <w:rPr>
                <w:rFonts w:ascii="Arial"/>
                <w:sz w:val="21"/>
              </w:rPr>
            </w:pPr>
          </w:p>
          <w:p w14:paraId="059B06C4">
            <w:pPr>
              <w:pStyle w:val="13"/>
              <w:spacing w:before="78" w:line="199" w:lineRule="auto"/>
              <w:ind w:left="123"/>
            </w:pPr>
            <w:r>
              <w:rPr>
                <w:rFonts w:ascii="MS UI Gothic" w:hAnsi="MS UI Gothic" w:eastAsia="MS UI Gothic" w:cs="MS UI Gothic"/>
                <w:spacing w:val="-10"/>
              </w:rPr>
              <w:t>☑</w:t>
            </w:r>
            <w:r>
              <w:rPr>
                <w:rFonts w:ascii="MS UI Gothic" w:hAnsi="MS UI Gothic" w:eastAsia="MS UI Gothic" w:cs="MS UI Gothic"/>
                <w:spacing w:val="67"/>
              </w:rPr>
              <w:t xml:space="preserve"> </w:t>
            </w:r>
            <w:r>
              <w:rPr>
                <w:spacing w:val="-10"/>
              </w:rPr>
              <w:t>不需要</w:t>
            </w:r>
          </w:p>
          <w:p w14:paraId="3F0A50D9">
            <w:pPr>
              <w:pStyle w:val="13"/>
              <w:spacing w:line="201" w:lineRule="auto"/>
              <w:ind w:left="138"/>
            </w:pPr>
            <w:r>
              <w:rPr>
                <w:spacing w:val="-6"/>
              </w:rPr>
              <w:t>□</w:t>
            </w:r>
            <w:r>
              <w:rPr>
                <w:spacing w:val="31"/>
              </w:rPr>
              <w:t xml:space="preserve"> </w:t>
            </w:r>
            <w:r>
              <w:rPr>
                <w:spacing w:val="-6"/>
              </w:rPr>
              <w:t>需要，样品要求如下：</w:t>
            </w:r>
          </w:p>
          <w:p w14:paraId="72C23164">
            <w:pPr>
              <w:pStyle w:val="13"/>
              <w:spacing w:before="1" w:line="199" w:lineRule="auto"/>
              <w:ind w:left="119" w:right="107" w:firstLine="371"/>
            </w:pPr>
            <w:r>
              <w:rPr>
                <w:spacing w:val="-3"/>
              </w:rPr>
              <w:t>1.样品：采购文件中带“</w:t>
            </w:r>
            <w:r>
              <w:rPr>
                <w:spacing w:val="-86"/>
              </w:rPr>
              <w:t xml:space="preserve"> </w:t>
            </w:r>
            <w:r>
              <w:rPr>
                <w:spacing w:val="-3"/>
              </w:rPr>
              <w:t>※</w:t>
            </w:r>
            <w:r>
              <w:rPr>
                <w:spacing w:val="-86"/>
              </w:rPr>
              <w:t xml:space="preserve"> </w:t>
            </w:r>
            <w:r>
              <w:rPr>
                <w:spacing w:val="-3"/>
              </w:rPr>
              <w:t>”标注的货物为供应商开</w:t>
            </w:r>
            <w:r>
              <w:t xml:space="preserve"> </w:t>
            </w:r>
            <w:r>
              <w:rPr>
                <w:spacing w:val="-2"/>
              </w:rPr>
              <w:t>标时应提供的样品。</w:t>
            </w:r>
          </w:p>
          <w:p w14:paraId="55D2EB86">
            <w:pPr>
              <w:pStyle w:val="13"/>
              <w:spacing w:line="200" w:lineRule="auto"/>
              <w:ind w:left="121" w:right="107" w:firstLine="354"/>
            </w:pPr>
            <w:r>
              <w:t>2.样品的生产、安装、运输费、保全费等一切费用由</w:t>
            </w:r>
            <w:r>
              <w:rPr>
                <w:spacing w:val="11"/>
              </w:rPr>
              <w:t xml:space="preserve"> </w:t>
            </w:r>
            <w:r>
              <w:rPr>
                <w:spacing w:val="-3"/>
              </w:rPr>
              <w:t>供应商自理。</w:t>
            </w:r>
          </w:p>
          <w:p w14:paraId="05B76D44">
            <w:pPr>
              <w:pStyle w:val="13"/>
              <w:spacing w:line="199" w:lineRule="auto"/>
              <w:ind w:left="478"/>
            </w:pPr>
            <w:r>
              <w:rPr>
                <w:spacing w:val="-9"/>
              </w:rPr>
              <w:t>3.送样截止时间：20</w:t>
            </w:r>
            <w:r>
              <w:rPr>
                <w:spacing w:val="-9"/>
                <w:u w:val="single" w:color="auto"/>
              </w:rPr>
              <w:t xml:space="preserve">   </w:t>
            </w:r>
            <w:r>
              <w:rPr>
                <w:spacing w:val="-82"/>
              </w:rPr>
              <w:t xml:space="preserve"> </w:t>
            </w:r>
            <w:r>
              <w:rPr>
                <w:spacing w:val="-9"/>
              </w:rPr>
              <w:t>年</w:t>
            </w:r>
            <w:r>
              <w:rPr>
                <w:spacing w:val="-9"/>
                <w:u w:val="single" w:color="auto"/>
              </w:rPr>
              <w:t xml:space="preserve">  </w:t>
            </w:r>
            <w:r>
              <w:rPr>
                <w:spacing w:val="-93"/>
              </w:rPr>
              <w:t xml:space="preserve"> </w:t>
            </w:r>
            <w:r>
              <w:rPr>
                <w:spacing w:val="-9"/>
              </w:rPr>
              <w:t>月</w:t>
            </w:r>
            <w:r>
              <w:rPr>
                <w:u w:val="single" w:color="auto"/>
              </w:rPr>
              <w:t xml:space="preserve">  </w:t>
            </w:r>
            <w:r>
              <w:rPr>
                <w:spacing w:val="-53"/>
              </w:rPr>
              <w:t xml:space="preserve"> </w:t>
            </w:r>
            <w:r>
              <w:rPr>
                <w:spacing w:val="-9"/>
              </w:rPr>
              <w:t>日</w:t>
            </w:r>
            <w:r>
              <w:rPr>
                <w:u w:val="single" w:color="auto"/>
              </w:rPr>
              <w:t xml:space="preserve">  </w:t>
            </w:r>
            <w:r>
              <w:rPr>
                <w:spacing w:val="-87"/>
              </w:rPr>
              <w:t xml:space="preserve"> </w:t>
            </w:r>
            <w:r>
              <w:rPr>
                <w:spacing w:val="-9"/>
              </w:rPr>
              <w:t>时</w:t>
            </w:r>
            <w:r>
              <w:rPr>
                <w:u w:val="single" w:color="auto"/>
              </w:rPr>
              <w:t xml:space="preserve">  </w:t>
            </w:r>
            <w:r>
              <w:rPr>
                <w:spacing w:val="-102"/>
              </w:rPr>
              <w:t xml:space="preserve"> </w:t>
            </w:r>
            <w:r>
              <w:rPr>
                <w:spacing w:val="-9"/>
              </w:rPr>
              <w:t>分，</w:t>
            </w:r>
          </w:p>
          <w:p w14:paraId="5A7F316A">
            <w:pPr>
              <w:pStyle w:val="13"/>
              <w:spacing w:line="200" w:lineRule="auto"/>
              <w:ind w:left="123" w:right="107" w:firstLine="348"/>
            </w:pPr>
            <w:r>
              <w:rPr>
                <w:spacing w:val="-8"/>
              </w:rPr>
              <w:t>4.送样送达地点：</w:t>
            </w:r>
            <w:r>
              <w:rPr>
                <w:u w:val="single" w:color="auto"/>
              </w:rPr>
              <w:t xml:space="preserve">                       </w:t>
            </w:r>
            <w:r>
              <w:rPr>
                <w:spacing w:val="-8"/>
              </w:rPr>
              <w:t>。逾期送</w:t>
            </w:r>
            <w:r>
              <w:t xml:space="preserve"> </w:t>
            </w:r>
            <w:r>
              <w:rPr>
                <w:spacing w:val="-2"/>
              </w:rPr>
              <w:t>达或未送达到指定地点的拒绝接收。</w:t>
            </w:r>
          </w:p>
          <w:p w14:paraId="2D115F4B">
            <w:pPr>
              <w:pStyle w:val="13"/>
              <w:spacing w:line="200" w:lineRule="auto"/>
              <w:ind w:left="121" w:right="107" w:firstLine="356"/>
            </w:pPr>
            <w:r>
              <w:t>5.供应商应按照采购代理机构的要求摆放样品并做好</w:t>
            </w:r>
            <w:r>
              <w:rPr>
                <w:spacing w:val="9"/>
              </w:rPr>
              <w:t xml:space="preserve"> </w:t>
            </w:r>
            <w:r>
              <w:rPr>
                <w:spacing w:val="-5"/>
              </w:rPr>
              <w:t>展示，样品不能有供应商的标识及品牌，样品将进行统一</w:t>
            </w:r>
            <w:r>
              <w:rPr>
                <w:spacing w:val="11"/>
              </w:rPr>
              <w:t xml:space="preserve"> </w:t>
            </w:r>
            <w:r>
              <w:rPr>
                <w:spacing w:val="-6"/>
              </w:rPr>
              <w:t>编号。</w:t>
            </w:r>
          </w:p>
          <w:p w14:paraId="387C0EF6">
            <w:pPr>
              <w:pStyle w:val="13"/>
              <w:spacing w:before="1" w:line="200" w:lineRule="auto"/>
              <w:ind w:left="121" w:right="107" w:firstLine="353"/>
            </w:pPr>
            <w:r>
              <w:rPr>
                <w:spacing w:val="-9"/>
              </w:rPr>
              <w:t>6.若需要现场演示的，供应商应提前做好演示准</w:t>
            </w:r>
            <w:r>
              <w:rPr>
                <w:spacing w:val="-10"/>
              </w:rPr>
              <w:t>备（包</w:t>
            </w:r>
            <w:r>
              <w:t xml:space="preserve"> </w:t>
            </w:r>
            <w:r>
              <w:rPr>
                <w:spacing w:val="-2"/>
              </w:rPr>
              <w:t>括电源线等</w:t>
            </w:r>
            <w:r>
              <w:rPr>
                <w:spacing w:val="9"/>
              </w:rPr>
              <w:t>），</w:t>
            </w:r>
            <w:r>
              <w:rPr>
                <w:spacing w:val="-2"/>
              </w:rPr>
              <w:t>届时未能演示的，后果自负。</w:t>
            </w:r>
          </w:p>
          <w:p w14:paraId="412E6E7C">
            <w:pPr>
              <w:pStyle w:val="13"/>
              <w:spacing w:before="8" w:line="199" w:lineRule="auto"/>
              <w:ind w:left="119" w:right="107" w:firstLine="359"/>
            </w:pPr>
            <w:r>
              <w:t>7.宣布评审结果前，供应商不得将样品整理、装箱或</w:t>
            </w:r>
            <w:r>
              <w:rPr>
                <w:spacing w:val="8"/>
              </w:rPr>
              <w:t xml:space="preserve"> </w:t>
            </w:r>
            <w:r>
              <w:rPr>
                <w:spacing w:val="-5"/>
              </w:rPr>
              <w:t>者撤离展示区；遇到特殊情况需要对样品进行整理、装箱</w:t>
            </w:r>
            <w:r>
              <w:rPr>
                <w:spacing w:val="12"/>
              </w:rPr>
              <w:t xml:space="preserve"> </w:t>
            </w:r>
            <w:r>
              <w:rPr>
                <w:spacing w:val="-5"/>
              </w:rPr>
              <w:t>或者移动样品的，供应商必须书面提出申请，采购代理机</w:t>
            </w:r>
            <w:r>
              <w:rPr>
                <w:spacing w:val="12"/>
              </w:rPr>
              <w:t xml:space="preserve"> </w:t>
            </w:r>
            <w:r>
              <w:rPr>
                <w:spacing w:val="-5"/>
              </w:rPr>
              <w:t>构同意后方可移动样品。谈判小组已经确定供应商响应无</w:t>
            </w:r>
            <w:r>
              <w:rPr>
                <w:spacing w:val="12"/>
              </w:rPr>
              <w:t xml:space="preserve"> </w:t>
            </w:r>
            <w:r>
              <w:rPr>
                <w:spacing w:val="-5"/>
              </w:rPr>
              <w:t>效或者废标的，供应商签字确认后可以进行样品整理、装</w:t>
            </w:r>
            <w:r>
              <w:rPr>
                <w:spacing w:val="12"/>
              </w:rPr>
              <w:t xml:space="preserve"> </w:t>
            </w:r>
            <w:r>
              <w:rPr>
                <w:spacing w:val="-5"/>
              </w:rPr>
              <w:t>箱或者撤离展示区，但不得影响或者损害其他供应商的样</w:t>
            </w:r>
            <w:r>
              <w:rPr>
                <w:spacing w:val="12"/>
              </w:rPr>
              <w:t xml:space="preserve"> </w:t>
            </w:r>
            <w:r>
              <w:rPr>
                <w:spacing w:val="-2"/>
              </w:rPr>
              <w:t>品，否则将承担相应的法律责任。</w:t>
            </w:r>
          </w:p>
          <w:p w14:paraId="1EAC9B1C">
            <w:pPr>
              <w:pStyle w:val="13"/>
              <w:spacing w:before="3" w:line="206" w:lineRule="auto"/>
              <w:ind w:left="120" w:right="107" w:firstLine="353"/>
            </w:pPr>
            <w:r>
              <w:t>8.宣布评审结果后，成交供应商与采购人、采购代理</w:t>
            </w:r>
            <w:r>
              <w:rPr>
                <w:spacing w:val="13"/>
              </w:rPr>
              <w:t xml:space="preserve"> </w:t>
            </w:r>
            <w:r>
              <w:rPr>
                <w:spacing w:val="-5"/>
              </w:rPr>
              <w:t>机构共同清点、检查和密封样品，由成交供应商送至采购</w:t>
            </w:r>
            <w:r>
              <w:rPr>
                <w:spacing w:val="12"/>
              </w:rPr>
              <w:t xml:space="preserve"> </w:t>
            </w:r>
            <w:r>
              <w:rPr>
                <w:spacing w:val="-2"/>
              </w:rPr>
              <w:t>人指定地点封存。</w:t>
            </w:r>
          </w:p>
        </w:tc>
      </w:tr>
      <w:tr w14:paraId="72F2E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2" w:hRule="atLeast"/>
        </w:trPr>
        <w:tc>
          <w:tcPr>
            <w:tcW w:w="790" w:type="dxa"/>
            <w:vAlign w:val="top"/>
          </w:tcPr>
          <w:p w14:paraId="4822F977">
            <w:pPr>
              <w:rPr>
                <w:rFonts w:ascii="Arial"/>
                <w:sz w:val="21"/>
              </w:rPr>
            </w:pPr>
          </w:p>
          <w:p w14:paraId="384C54F2">
            <w:pPr>
              <w:rPr>
                <w:rFonts w:ascii="Arial"/>
                <w:sz w:val="21"/>
              </w:rPr>
            </w:pPr>
          </w:p>
          <w:p w14:paraId="78983EBE">
            <w:pPr>
              <w:rPr>
                <w:rFonts w:ascii="Arial"/>
                <w:sz w:val="21"/>
              </w:rPr>
            </w:pPr>
          </w:p>
          <w:p w14:paraId="22551DD4">
            <w:pPr>
              <w:rPr>
                <w:rFonts w:ascii="Arial"/>
                <w:sz w:val="21"/>
              </w:rPr>
            </w:pPr>
          </w:p>
          <w:p w14:paraId="52DA52BC">
            <w:pPr>
              <w:rPr>
                <w:rFonts w:ascii="Arial"/>
                <w:sz w:val="21"/>
              </w:rPr>
            </w:pPr>
          </w:p>
          <w:p w14:paraId="29A8CBA0">
            <w:pPr>
              <w:rPr>
                <w:rFonts w:ascii="Arial"/>
                <w:sz w:val="21"/>
              </w:rPr>
            </w:pPr>
          </w:p>
          <w:p w14:paraId="280ECA40">
            <w:pPr>
              <w:rPr>
                <w:rFonts w:ascii="Arial"/>
                <w:sz w:val="21"/>
              </w:rPr>
            </w:pPr>
          </w:p>
          <w:p w14:paraId="4DFFDDF8">
            <w:pPr>
              <w:pStyle w:val="13"/>
              <w:spacing w:before="78" w:line="180" w:lineRule="auto"/>
              <w:ind w:left="285"/>
            </w:pPr>
            <w:r>
              <w:rPr>
                <w:spacing w:val="-6"/>
              </w:rPr>
              <w:t>24</w:t>
            </w:r>
          </w:p>
        </w:tc>
        <w:tc>
          <w:tcPr>
            <w:tcW w:w="2379" w:type="dxa"/>
            <w:vAlign w:val="top"/>
          </w:tcPr>
          <w:p w14:paraId="39210653">
            <w:pPr>
              <w:spacing w:line="273" w:lineRule="auto"/>
              <w:rPr>
                <w:rFonts w:ascii="Arial"/>
                <w:sz w:val="21"/>
              </w:rPr>
            </w:pPr>
          </w:p>
          <w:p w14:paraId="70DBE6EA">
            <w:pPr>
              <w:spacing w:line="273" w:lineRule="auto"/>
              <w:rPr>
                <w:rFonts w:ascii="Arial"/>
                <w:sz w:val="21"/>
              </w:rPr>
            </w:pPr>
          </w:p>
          <w:p w14:paraId="4E5639FF">
            <w:pPr>
              <w:spacing w:line="273" w:lineRule="auto"/>
              <w:rPr>
                <w:rFonts w:ascii="Arial"/>
                <w:sz w:val="21"/>
              </w:rPr>
            </w:pPr>
          </w:p>
          <w:p w14:paraId="36F8F952">
            <w:pPr>
              <w:spacing w:line="273" w:lineRule="auto"/>
              <w:rPr>
                <w:rFonts w:ascii="Arial"/>
                <w:sz w:val="21"/>
              </w:rPr>
            </w:pPr>
          </w:p>
          <w:p w14:paraId="236CC68B">
            <w:pPr>
              <w:spacing w:line="273" w:lineRule="auto"/>
              <w:rPr>
                <w:rFonts w:ascii="Arial"/>
                <w:sz w:val="21"/>
              </w:rPr>
            </w:pPr>
          </w:p>
          <w:p w14:paraId="15F80339">
            <w:pPr>
              <w:spacing w:line="273" w:lineRule="auto"/>
              <w:rPr>
                <w:rFonts w:ascii="Arial"/>
                <w:sz w:val="21"/>
              </w:rPr>
            </w:pPr>
          </w:p>
          <w:p w14:paraId="1C3AAA0C">
            <w:pPr>
              <w:pStyle w:val="13"/>
              <w:spacing w:before="78" w:line="222" w:lineRule="auto"/>
              <w:ind w:left="147"/>
            </w:pPr>
            <w:r>
              <w:rPr>
                <w:spacing w:val="-5"/>
              </w:rPr>
              <w:t>电子版响应文件编制</w:t>
            </w:r>
          </w:p>
        </w:tc>
        <w:tc>
          <w:tcPr>
            <w:tcW w:w="6121" w:type="dxa"/>
            <w:vAlign w:val="top"/>
          </w:tcPr>
          <w:p w14:paraId="3AED2A1D">
            <w:pPr>
              <w:pStyle w:val="13"/>
              <w:spacing w:before="158" w:line="200" w:lineRule="auto"/>
              <w:ind w:left="119" w:right="107" w:firstLine="371"/>
              <w:jc w:val="both"/>
            </w:pPr>
            <w:r>
              <w:rPr>
                <w:spacing w:val="-1"/>
              </w:rPr>
              <w:t>1.响应文件的编制：供应商应先安装“政采云电子投</w:t>
            </w:r>
            <w:r>
              <w:rPr>
                <w:spacing w:val="18"/>
              </w:rPr>
              <w:t xml:space="preserve"> </w:t>
            </w:r>
            <w:r>
              <w:rPr>
                <w:spacing w:val="-7"/>
              </w:rPr>
              <w:t>标客户端</w:t>
            </w:r>
            <w:r>
              <w:rPr>
                <w:spacing w:val="-89"/>
              </w:rPr>
              <w:t xml:space="preserve"> </w:t>
            </w:r>
            <w:r>
              <w:rPr>
                <w:spacing w:val="-7"/>
              </w:rPr>
              <w:t>”，并按照本谈判文件和“政府采购云平台</w:t>
            </w:r>
            <w:r>
              <w:rPr>
                <w:spacing w:val="-89"/>
              </w:rPr>
              <w:t xml:space="preserve"> </w:t>
            </w:r>
            <w:r>
              <w:rPr>
                <w:spacing w:val="-7"/>
              </w:rPr>
              <w:t>”的</w:t>
            </w:r>
            <w:r>
              <w:t xml:space="preserve"> </w:t>
            </w:r>
            <w:r>
              <w:rPr>
                <w:spacing w:val="-6"/>
              </w:rPr>
              <w:t>要求，通过“政采云电子投标客户端</w:t>
            </w:r>
            <w:r>
              <w:rPr>
                <w:spacing w:val="-83"/>
              </w:rPr>
              <w:t xml:space="preserve"> </w:t>
            </w:r>
            <w:r>
              <w:rPr>
                <w:spacing w:val="-6"/>
              </w:rPr>
              <w:t>”编制并加密响应文</w:t>
            </w:r>
            <w:r>
              <w:t xml:space="preserve"> </w:t>
            </w:r>
            <w:r>
              <w:rPr>
                <w:spacing w:val="-8"/>
              </w:rPr>
              <w:t>件。</w:t>
            </w:r>
          </w:p>
          <w:p w14:paraId="0E0B82AD">
            <w:pPr>
              <w:pStyle w:val="13"/>
              <w:spacing w:line="200" w:lineRule="auto"/>
              <w:ind w:left="122" w:right="107" w:firstLine="353"/>
              <w:jc w:val="both"/>
            </w:pPr>
            <w:r>
              <w:rPr>
                <w:spacing w:val="-2"/>
              </w:rPr>
              <w:t>2.响应文件的形式：电子响应文件（包括“</w:t>
            </w:r>
            <w:r>
              <w:rPr>
                <w:spacing w:val="-63"/>
              </w:rPr>
              <w:t xml:space="preserve"> </w:t>
            </w:r>
            <w:r>
              <w:rPr>
                <w:spacing w:val="-2"/>
              </w:rPr>
              <w:t>电子加密</w:t>
            </w:r>
            <w:r>
              <w:t xml:space="preserve"> </w:t>
            </w:r>
            <w:r>
              <w:rPr>
                <w:spacing w:val="-7"/>
              </w:rPr>
              <w:t>响应文件</w:t>
            </w:r>
            <w:r>
              <w:rPr>
                <w:spacing w:val="-88"/>
              </w:rPr>
              <w:t xml:space="preserve"> </w:t>
            </w:r>
            <w:r>
              <w:rPr>
                <w:spacing w:val="-7"/>
              </w:rPr>
              <w:t>”和“纸质版响应文件</w:t>
            </w:r>
            <w:r>
              <w:rPr>
                <w:spacing w:val="-88"/>
              </w:rPr>
              <w:t xml:space="preserve"> </w:t>
            </w:r>
            <w:r>
              <w:rPr>
                <w:spacing w:val="-7"/>
              </w:rPr>
              <w:t>”，在响应文件</w:t>
            </w:r>
            <w:r>
              <w:rPr>
                <w:spacing w:val="-8"/>
              </w:rPr>
              <w:t>编制完成</w:t>
            </w:r>
            <w:r>
              <w:t xml:space="preserve"> </w:t>
            </w:r>
            <w:r>
              <w:rPr>
                <w:spacing w:val="-4"/>
              </w:rPr>
              <w:t>后同时生成</w:t>
            </w:r>
            <w:r>
              <w:t>）；</w:t>
            </w:r>
          </w:p>
          <w:p w14:paraId="00F6A93C">
            <w:pPr>
              <w:pStyle w:val="13"/>
              <w:spacing w:line="200" w:lineRule="auto"/>
              <w:ind w:left="119" w:right="107" w:firstLine="365"/>
            </w:pPr>
            <w:r>
              <w:rPr>
                <w:spacing w:val="-7"/>
              </w:rPr>
              <w:t>（1）“电子加密响应文件</w:t>
            </w:r>
            <w:r>
              <w:rPr>
                <w:spacing w:val="-70"/>
              </w:rPr>
              <w:t xml:space="preserve"> </w:t>
            </w:r>
            <w:r>
              <w:rPr>
                <w:spacing w:val="-7"/>
              </w:rPr>
              <w:t>”是指通过“政采云电子投</w:t>
            </w:r>
            <w:r>
              <w:t xml:space="preserve"> </w:t>
            </w:r>
            <w:r>
              <w:rPr>
                <w:spacing w:val="-6"/>
              </w:rPr>
              <w:t>标客户端</w:t>
            </w:r>
            <w:r>
              <w:rPr>
                <w:spacing w:val="-83"/>
              </w:rPr>
              <w:t xml:space="preserve"> </w:t>
            </w:r>
            <w:r>
              <w:rPr>
                <w:spacing w:val="-6"/>
              </w:rPr>
              <w:t>”完成响应文件编制后生成并加密的数据电文形</w:t>
            </w:r>
            <w:r>
              <w:t xml:space="preserve"> </w:t>
            </w:r>
            <w:r>
              <w:rPr>
                <w:spacing w:val="-3"/>
              </w:rPr>
              <w:t>式的响应文件。</w:t>
            </w:r>
          </w:p>
          <w:p w14:paraId="67222935">
            <w:pPr>
              <w:pStyle w:val="13"/>
              <w:spacing w:before="3" w:line="207" w:lineRule="auto"/>
              <w:ind w:left="123" w:firstLine="355"/>
            </w:pPr>
            <w:r>
              <w:rPr>
                <w:spacing w:val="-5"/>
              </w:rPr>
              <w:t>（3）“纸质版响应文件</w:t>
            </w:r>
            <w:r>
              <w:rPr>
                <w:spacing w:val="-78"/>
              </w:rPr>
              <w:t xml:space="preserve"> </w:t>
            </w:r>
            <w:r>
              <w:rPr>
                <w:spacing w:val="-5"/>
              </w:rPr>
              <w:t>”是指“</w:t>
            </w:r>
            <w:r>
              <w:rPr>
                <w:spacing w:val="-78"/>
              </w:rPr>
              <w:t xml:space="preserve"> </w:t>
            </w:r>
            <w:r>
              <w:rPr>
                <w:spacing w:val="-5"/>
              </w:rPr>
              <w:t>电子加密响应文件</w:t>
            </w:r>
            <w:r>
              <w:rPr>
                <w:spacing w:val="-89"/>
              </w:rPr>
              <w:t xml:space="preserve"> </w:t>
            </w:r>
            <w:r>
              <w:rPr>
                <w:spacing w:val="-5"/>
              </w:rPr>
              <w:t>”</w:t>
            </w:r>
            <w:r>
              <w:t xml:space="preserve"> </w:t>
            </w:r>
            <w:r>
              <w:rPr>
                <w:spacing w:val="-9"/>
              </w:rPr>
              <w:t>打印出的纸质版响应文件，须与最终上传电子加密文件一</w:t>
            </w:r>
            <w:r>
              <w:rPr>
                <w:spacing w:val="4"/>
              </w:rPr>
              <w:t xml:space="preserve">  </w:t>
            </w:r>
            <w:r>
              <w:rPr>
                <w:spacing w:val="-12"/>
              </w:rPr>
              <w:t>致。</w:t>
            </w:r>
          </w:p>
        </w:tc>
      </w:tr>
      <w:tr w14:paraId="0C98F6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0" w:hRule="atLeast"/>
        </w:trPr>
        <w:tc>
          <w:tcPr>
            <w:tcW w:w="790" w:type="dxa"/>
            <w:vAlign w:val="top"/>
          </w:tcPr>
          <w:p w14:paraId="41C807F4">
            <w:pPr>
              <w:spacing w:line="278" w:lineRule="auto"/>
              <w:rPr>
                <w:rFonts w:ascii="Arial"/>
                <w:sz w:val="21"/>
              </w:rPr>
            </w:pPr>
          </w:p>
          <w:p w14:paraId="7F431391">
            <w:pPr>
              <w:spacing w:line="278" w:lineRule="auto"/>
              <w:rPr>
                <w:rFonts w:ascii="Arial"/>
                <w:sz w:val="21"/>
              </w:rPr>
            </w:pPr>
          </w:p>
          <w:p w14:paraId="446693CA">
            <w:pPr>
              <w:spacing w:line="278" w:lineRule="auto"/>
              <w:rPr>
                <w:rFonts w:ascii="Arial"/>
                <w:sz w:val="21"/>
              </w:rPr>
            </w:pPr>
          </w:p>
          <w:p w14:paraId="4CD2F593">
            <w:pPr>
              <w:pStyle w:val="13"/>
              <w:spacing w:before="78" w:line="180" w:lineRule="auto"/>
              <w:ind w:left="285"/>
            </w:pPr>
            <w:r>
              <w:rPr>
                <w:spacing w:val="-6"/>
              </w:rPr>
              <w:t>25</w:t>
            </w:r>
          </w:p>
        </w:tc>
        <w:tc>
          <w:tcPr>
            <w:tcW w:w="2379" w:type="dxa"/>
            <w:vAlign w:val="top"/>
          </w:tcPr>
          <w:p w14:paraId="36848B65">
            <w:pPr>
              <w:spacing w:line="264" w:lineRule="auto"/>
              <w:rPr>
                <w:rFonts w:ascii="Arial"/>
                <w:sz w:val="21"/>
              </w:rPr>
            </w:pPr>
          </w:p>
          <w:p w14:paraId="26EF6332">
            <w:pPr>
              <w:spacing w:line="264" w:lineRule="auto"/>
              <w:rPr>
                <w:rFonts w:ascii="Arial"/>
                <w:sz w:val="21"/>
              </w:rPr>
            </w:pPr>
          </w:p>
          <w:p w14:paraId="2AA2DB60">
            <w:pPr>
              <w:spacing w:line="265" w:lineRule="auto"/>
              <w:rPr>
                <w:rFonts w:ascii="Arial"/>
                <w:sz w:val="21"/>
              </w:rPr>
            </w:pPr>
          </w:p>
          <w:p w14:paraId="63AE8868">
            <w:pPr>
              <w:pStyle w:val="13"/>
              <w:spacing w:before="78" w:line="222" w:lineRule="auto"/>
              <w:ind w:left="128"/>
            </w:pPr>
            <w:r>
              <w:rPr>
                <w:spacing w:val="-3"/>
              </w:rPr>
              <w:t>响应文件份数及要求</w:t>
            </w:r>
          </w:p>
        </w:tc>
        <w:tc>
          <w:tcPr>
            <w:tcW w:w="6121" w:type="dxa"/>
            <w:vAlign w:val="top"/>
          </w:tcPr>
          <w:p w14:paraId="514FC872">
            <w:pPr>
              <w:pStyle w:val="13"/>
              <w:spacing w:before="218" w:line="199" w:lineRule="auto"/>
              <w:ind w:left="125"/>
            </w:pPr>
            <w:r>
              <w:rPr>
                <w:spacing w:val="-4"/>
              </w:rPr>
              <w:t>（1）“</w:t>
            </w:r>
            <w:r>
              <w:rPr>
                <w:spacing w:val="-78"/>
              </w:rPr>
              <w:t xml:space="preserve"> </w:t>
            </w:r>
            <w:r>
              <w:rPr>
                <w:spacing w:val="-4"/>
              </w:rPr>
              <w:t>电子加密响应文件</w:t>
            </w:r>
            <w:r>
              <w:rPr>
                <w:spacing w:val="-88"/>
              </w:rPr>
              <w:t xml:space="preserve"> </w:t>
            </w:r>
            <w:r>
              <w:rPr>
                <w:spacing w:val="-4"/>
              </w:rPr>
              <w:t>”：在线上传递交，一份。</w:t>
            </w:r>
          </w:p>
          <w:p w14:paraId="24FF82EA">
            <w:pPr>
              <w:pStyle w:val="13"/>
              <w:spacing w:before="3" w:line="204" w:lineRule="auto"/>
              <w:ind w:left="118" w:right="44" w:firstLine="7"/>
            </w:pPr>
            <w:r>
              <w:rPr>
                <w:spacing w:val="1"/>
              </w:rPr>
              <w:t>（2）4</w:t>
            </w:r>
            <w:r>
              <w:rPr>
                <w:spacing w:val="-23"/>
              </w:rPr>
              <w:t xml:space="preserve"> </w:t>
            </w:r>
            <w:r>
              <w:rPr>
                <w:spacing w:val="1"/>
              </w:rPr>
              <w:t>套纸质版响应文件</w:t>
            </w:r>
            <w:r>
              <w:rPr>
                <w:rFonts w:hint="eastAsia"/>
                <w:spacing w:val="1"/>
                <w:lang w:eastAsia="zh-CN"/>
              </w:rPr>
              <w:t>（</w:t>
            </w:r>
            <w:r>
              <w:rPr>
                <w:rFonts w:hint="eastAsia"/>
                <w:spacing w:val="1"/>
                <w:lang w:val="en-US" w:eastAsia="zh-CN"/>
              </w:rPr>
              <w:t>3份电子版响应文件</w:t>
            </w:r>
            <w:r>
              <w:rPr>
                <w:rFonts w:hint="eastAsia"/>
                <w:spacing w:val="1"/>
                <w:lang w:eastAsia="zh-CN"/>
              </w:rPr>
              <w:t>）</w:t>
            </w:r>
            <w:r>
              <w:rPr>
                <w:spacing w:val="1"/>
              </w:rPr>
              <w:t>，响应文件须与最终上传电子</w:t>
            </w:r>
            <w:r>
              <w:t xml:space="preserve"> </w:t>
            </w:r>
            <w:r>
              <w:rPr>
                <w:spacing w:val="-3"/>
              </w:rPr>
              <w:t>加密文件一致：密封包装后于（邮寄形式）开标截止</w:t>
            </w:r>
            <w:r>
              <w:rPr>
                <w:spacing w:val="-4"/>
              </w:rPr>
              <w:t>后</w:t>
            </w:r>
            <w:r>
              <w:rPr>
                <w:spacing w:val="-34"/>
              </w:rPr>
              <w:t xml:space="preserve"> </w:t>
            </w:r>
            <w:r>
              <w:rPr>
                <w:spacing w:val="-4"/>
              </w:rPr>
              <w:t>1</w:t>
            </w:r>
            <w:r>
              <w:t xml:space="preserve"> </w:t>
            </w:r>
            <w:r>
              <w:rPr>
                <w:spacing w:val="-5"/>
              </w:rPr>
              <w:t>个工作日递交（邮寄地址：</w:t>
            </w:r>
            <w:r>
              <w:rPr>
                <w:rFonts w:hint="eastAsia"/>
                <w:spacing w:val="-1"/>
              </w:rPr>
              <w:t>新疆阿克苏地区阿克苏市依干其镇依干其村府九路7号风泉河畔西区(市直统建房)5号商业区层01商铺203</w:t>
            </w:r>
            <w:r>
              <w:rPr>
                <w:rFonts w:hint="eastAsia"/>
                <w:spacing w:val="-1"/>
                <w:lang w:eastAsia="zh-CN"/>
              </w:rPr>
              <w:t>号</w:t>
            </w:r>
            <w:r>
              <w:rPr>
                <w:rFonts w:hint="eastAsia"/>
                <w:spacing w:val="-1"/>
              </w:rPr>
              <w:t>房</w:t>
            </w:r>
            <w:r>
              <w:rPr>
                <w:spacing w:val="-8"/>
              </w:rPr>
              <w:t>；收件人：</w:t>
            </w:r>
            <w:r>
              <w:rPr>
                <w:rFonts w:hint="eastAsia"/>
                <w:spacing w:val="-8"/>
                <w:lang w:eastAsia="zh-CN"/>
              </w:rPr>
              <w:t>李骏</w:t>
            </w:r>
            <w:r>
              <w:rPr>
                <w:spacing w:val="-8"/>
              </w:rPr>
              <w:t>；</w:t>
            </w:r>
            <w:r>
              <w:t xml:space="preserve"> </w:t>
            </w:r>
            <w:r>
              <w:rPr>
                <w:spacing w:val="-1"/>
              </w:rPr>
              <w:t>联系电话：</w:t>
            </w:r>
            <w:r>
              <w:rPr>
                <w:rFonts w:hint="eastAsia"/>
                <w:spacing w:val="-1"/>
                <w:lang w:val="en-US" w:eastAsia="zh-CN"/>
              </w:rPr>
              <w:t>19999717345</w:t>
            </w:r>
            <w:r>
              <w:rPr>
                <w:spacing w:val="-1"/>
              </w:rPr>
              <w:t>）。</w:t>
            </w:r>
          </w:p>
        </w:tc>
      </w:tr>
      <w:tr w14:paraId="61F25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1" w:hRule="atLeast"/>
        </w:trPr>
        <w:tc>
          <w:tcPr>
            <w:tcW w:w="790" w:type="dxa"/>
            <w:vAlign w:val="top"/>
          </w:tcPr>
          <w:p w14:paraId="769B9B5F">
            <w:pPr>
              <w:spacing w:line="244" w:lineRule="auto"/>
              <w:rPr>
                <w:rFonts w:ascii="Arial"/>
                <w:sz w:val="21"/>
              </w:rPr>
            </w:pPr>
          </w:p>
          <w:p w14:paraId="08A3DBC4">
            <w:pPr>
              <w:spacing w:line="244" w:lineRule="auto"/>
              <w:rPr>
                <w:rFonts w:ascii="Arial"/>
                <w:sz w:val="21"/>
              </w:rPr>
            </w:pPr>
          </w:p>
          <w:p w14:paraId="1B018D60">
            <w:pPr>
              <w:spacing w:line="244" w:lineRule="auto"/>
              <w:rPr>
                <w:rFonts w:ascii="Arial"/>
                <w:sz w:val="21"/>
              </w:rPr>
            </w:pPr>
          </w:p>
          <w:p w14:paraId="5E6F1A87">
            <w:pPr>
              <w:spacing w:line="245" w:lineRule="auto"/>
              <w:rPr>
                <w:rFonts w:ascii="Arial"/>
                <w:sz w:val="21"/>
              </w:rPr>
            </w:pPr>
          </w:p>
          <w:p w14:paraId="60B2B5A1">
            <w:pPr>
              <w:spacing w:line="245" w:lineRule="auto"/>
              <w:rPr>
                <w:rFonts w:ascii="Arial"/>
                <w:sz w:val="21"/>
              </w:rPr>
            </w:pPr>
          </w:p>
          <w:p w14:paraId="46020BE0">
            <w:pPr>
              <w:pStyle w:val="13"/>
              <w:spacing w:before="78" w:line="180" w:lineRule="auto"/>
              <w:ind w:left="285"/>
            </w:pPr>
            <w:r>
              <w:rPr>
                <w:spacing w:val="-6"/>
              </w:rPr>
              <w:t>26</w:t>
            </w:r>
          </w:p>
        </w:tc>
        <w:tc>
          <w:tcPr>
            <w:tcW w:w="2379" w:type="dxa"/>
            <w:vAlign w:val="top"/>
          </w:tcPr>
          <w:p w14:paraId="7F2A584C">
            <w:pPr>
              <w:spacing w:line="295" w:lineRule="auto"/>
              <w:rPr>
                <w:rFonts w:ascii="Arial"/>
                <w:sz w:val="21"/>
              </w:rPr>
            </w:pPr>
          </w:p>
          <w:p w14:paraId="792FE13F">
            <w:pPr>
              <w:spacing w:line="295" w:lineRule="auto"/>
              <w:rPr>
                <w:rFonts w:ascii="Arial"/>
                <w:sz w:val="21"/>
              </w:rPr>
            </w:pPr>
          </w:p>
          <w:p w14:paraId="35E22A6C">
            <w:pPr>
              <w:spacing w:line="295" w:lineRule="auto"/>
              <w:rPr>
                <w:rFonts w:ascii="Arial"/>
                <w:sz w:val="21"/>
              </w:rPr>
            </w:pPr>
          </w:p>
          <w:p w14:paraId="35CC1457">
            <w:pPr>
              <w:spacing w:line="296" w:lineRule="auto"/>
              <w:rPr>
                <w:rFonts w:ascii="Arial"/>
                <w:sz w:val="21"/>
              </w:rPr>
            </w:pPr>
          </w:p>
          <w:p w14:paraId="6D1B6913">
            <w:pPr>
              <w:pStyle w:val="13"/>
              <w:spacing w:before="78" w:line="222" w:lineRule="auto"/>
              <w:ind w:left="125"/>
            </w:pPr>
            <w:r>
              <w:rPr>
                <w:spacing w:val="-3"/>
              </w:rPr>
              <w:t>纸质版响应文件装订</w:t>
            </w:r>
          </w:p>
        </w:tc>
        <w:tc>
          <w:tcPr>
            <w:tcW w:w="6121" w:type="dxa"/>
            <w:vAlign w:val="top"/>
          </w:tcPr>
          <w:p w14:paraId="13E04EF6">
            <w:pPr>
              <w:pStyle w:val="13"/>
              <w:spacing w:before="88" w:line="201" w:lineRule="auto"/>
              <w:ind w:left="130"/>
            </w:pPr>
            <w:r>
              <w:rPr>
                <w:spacing w:val="-3"/>
              </w:rPr>
              <w:t>1.响应文件装订成一册。</w:t>
            </w:r>
          </w:p>
          <w:p w14:paraId="74E9B3B6">
            <w:pPr>
              <w:pStyle w:val="13"/>
              <w:spacing w:line="200" w:lineRule="auto"/>
              <w:ind w:left="120" w:right="107" w:hanging="4"/>
              <w:jc w:val="both"/>
            </w:pPr>
            <w:r>
              <w:rPr>
                <w:spacing w:val="-4"/>
              </w:rPr>
              <w:t>2.封面设置。响应文件封面设置包括：响应文</w:t>
            </w:r>
            <w:r>
              <w:rPr>
                <w:spacing w:val="-5"/>
              </w:rPr>
              <w:t>件、项目名</w:t>
            </w:r>
            <w:r>
              <w:t xml:space="preserve"> </w:t>
            </w:r>
            <w:r>
              <w:rPr>
                <w:spacing w:val="-5"/>
              </w:rPr>
              <w:t>称、项目编号、供应商全称和响应文件完成时间。供应商</w:t>
            </w:r>
            <w:r>
              <w:rPr>
                <w:spacing w:val="12"/>
              </w:rPr>
              <w:t xml:space="preserve"> </w:t>
            </w:r>
            <w:r>
              <w:rPr>
                <w:spacing w:val="-13"/>
              </w:rPr>
              <w:t>全称填写“</w:t>
            </w:r>
            <w:r>
              <w:rPr>
                <w:spacing w:val="-70"/>
              </w:rPr>
              <w:t xml:space="preserve"> </w:t>
            </w:r>
            <w:r>
              <w:rPr>
                <w:spacing w:val="-13"/>
              </w:rPr>
              <w:t>×</w:t>
            </w:r>
            <w:r>
              <w:rPr>
                <w:spacing w:val="-75"/>
              </w:rPr>
              <w:t xml:space="preserve"> </w:t>
            </w:r>
            <w:r>
              <w:rPr>
                <w:spacing w:val="-13"/>
              </w:rPr>
              <w:t>×</w:t>
            </w:r>
            <w:r>
              <w:rPr>
                <w:spacing w:val="-74"/>
              </w:rPr>
              <w:t xml:space="preserve"> </w:t>
            </w:r>
            <w:r>
              <w:rPr>
                <w:spacing w:val="-13"/>
              </w:rPr>
              <w:t>×公司</w:t>
            </w:r>
            <w:r>
              <w:rPr>
                <w:spacing w:val="-89"/>
              </w:rPr>
              <w:t xml:space="preserve"> </w:t>
            </w:r>
            <w:r>
              <w:rPr>
                <w:spacing w:val="-13"/>
              </w:rPr>
              <w:t>”。</w:t>
            </w:r>
          </w:p>
          <w:p w14:paraId="201FCE1B">
            <w:pPr>
              <w:pStyle w:val="13"/>
              <w:spacing w:line="200" w:lineRule="auto"/>
              <w:ind w:left="120" w:right="107" w:hanging="2"/>
              <w:jc w:val="both"/>
            </w:pPr>
            <w:r>
              <w:rPr>
                <w:spacing w:val="-4"/>
              </w:rPr>
              <w:t>3.响应文件内容。供应商应按照采购文件</w:t>
            </w:r>
            <w:r>
              <w:rPr>
                <w:spacing w:val="-5"/>
              </w:rPr>
              <w:t>的要求编写响应</w:t>
            </w:r>
            <w:r>
              <w:t xml:space="preserve"> </w:t>
            </w:r>
            <w:r>
              <w:rPr>
                <w:spacing w:val="-5"/>
              </w:rPr>
              <w:t>文件；对采购文件要求填写的表格或者资料不得缺少或者</w:t>
            </w:r>
            <w:r>
              <w:rPr>
                <w:spacing w:val="12"/>
              </w:rPr>
              <w:t xml:space="preserve"> </w:t>
            </w:r>
            <w:r>
              <w:rPr>
                <w:spacing w:val="-1"/>
              </w:rPr>
              <w:t>留空，响应文件不得加行、涂改、插字或者删除。</w:t>
            </w:r>
          </w:p>
          <w:p w14:paraId="638A2BC1">
            <w:pPr>
              <w:pStyle w:val="13"/>
              <w:spacing w:before="3" w:line="206" w:lineRule="auto"/>
              <w:ind w:left="121" w:right="107" w:hanging="9"/>
              <w:jc w:val="both"/>
            </w:pPr>
            <w:r>
              <w:rPr>
                <w:spacing w:val="-4"/>
              </w:rPr>
              <w:t>4.响应文件正文用白色</w:t>
            </w:r>
            <w:r>
              <w:rPr>
                <w:spacing w:val="-50"/>
              </w:rPr>
              <w:t xml:space="preserve"> </w:t>
            </w:r>
            <w:r>
              <w:rPr>
                <w:spacing w:val="-4"/>
              </w:rPr>
              <w:t>A4</w:t>
            </w:r>
            <w:r>
              <w:rPr>
                <w:spacing w:val="-33"/>
              </w:rPr>
              <w:t xml:space="preserve"> </w:t>
            </w:r>
            <w:r>
              <w:rPr>
                <w:spacing w:val="-4"/>
              </w:rPr>
              <w:t>复印纸打印，并编制目录，</w:t>
            </w:r>
            <w:r>
              <w:rPr>
                <w:spacing w:val="-62"/>
              </w:rPr>
              <w:t xml:space="preserve"> </w:t>
            </w:r>
            <w:r>
              <w:rPr>
                <w:spacing w:val="-4"/>
              </w:rPr>
              <w:t>目</w:t>
            </w:r>
            <w:r>
              <w:t xml:space="preserve"> </w:t>
            </w:r>
            <w:r>
              <w:rPr>
                <w:spacing w:val="-5"/>
              </w:rPr>
              <w:t>录、内容标注连续页码，页码从目录编起，标注于页面底</w:t>
            </w:r>
            <w:r>
              <w:rPr>
                <w:spacing w:val="11"/>
              </w:rPr>
              <w:t xml:space="preserve"> </w:t>
            </w:r>
            <w:r>
              <w:rPr>
                <w:spacing w:val="-3"/>
              </w:rPr>
              <w:t>部居中位置。</w:t>
            </w:r>
          </w:p>
        </w:tc>
      </w:tr>
      <w:tr w14:paraId="7C721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0" w:hRule="atLeast"/>
        </w:trPr>
        <w:tc>
          <w:tcPr>
            <w:tcW w:w="790" w:type="dxa"/>
            <w:vAlign w:val="top"/>
          </w:tcPr>
          <w:p w14:paraId="35E8C296">
            <w:pPr>
              <w:spacing w:line="360" w:lineRule="auto"/>
              <w:rPr>
                <w:rFonts w:ascii="Arial"/>
                <w:sz w:val="21"/>
              </w:rPr>
            </w:pPr>
          </w:p>
          <w:p w14:paraId="450317A1">
            <w:pPr>
              <w:pStyle w:val="13"/>
              <w:spacing w:before="78" w:line="180" w:lineRule="auto"/>
              <w:ind w:left="285"/>
            </w:pPr>
            <w:r>
              <w:rPr>
                <w:spacing w:val="-6"/>
              </w:rPr>
              <w:t>27</w:t>
            </w:r>
          </w:p>
        </w:tc>
        <w:tc>
          <w:tcPr>
            <w:tcW w:w="2379" w:type="dxa"/>
            <w:vAlign w:val="top"/>
          </w:tcPr>
          <w:p w14:paraId="17947FA0">
            <w:pPr>
              <w:pStyle w:val="13"/>
              <w:spacing w:before="230" w:line="294" w:lineRule="auto"/>
              <w:ind w:left="1103" w:right="108" w:hanging="979"/>
              <w:rPr>
                <w:highlight w:val="red"/>
              </w:rPr>
            </w:pPr>
            <w:r>
              <w:rPr>
                <w:color w:val="auto"/>
                <w:spacing w:val="-3"/>
                <w:highlight w:val="none"/>
              </w:rPr>
              <w:t>递交响应文件截止时</w:t>
            </w:r>
            <w:r>
              <w:rPr>
                <w:color w:val="auto"/>
                <w:spacing w:val="7"/>
                <w:highlight w:val="none"/>
              </w:rPr>
              <w:t xml:space="preserve"> </w:t>
            </w:r>
            <w:r>
              <w:rPr>
                <w:color w:val="auto"/>
                <w:highlight w:val="none"/>
              </w:rPr>
              <w:t>间</w:t>
            </w:r>
          </w:p>
        </w:tc>
        <w:tc>
          <w:tcPr>
            <w:tcW w:w="6121" w:type="dxa"/>
            <w:vAlign w:val="top"/>
          </w:tcPr>
          <w:p w14:paraId="66570200">
            <w:pPr>
              <w:pStyle w:val="13"/>
              <w:spacing w:before="259" w:line="199" w:lineRule="auto"/>
              <w:ind w:left="137"/>
              <w:rPr>
                <w:highlight w:val="none"/>
              </w:rPr>
            </w:pPr>
            <w:r>
              <w:rPr>
                <w:spacing w:val="-11"/>
                <w:highlight w:val="none"/>
              </w:rPr>
              <w:t>时间：202</w:t>
            </w:r>
            <w:r>
              <w:rPr>
                <w:rFonts w:hint="eastAsia"/>
                <w:spacing w:val="-11"/>
                <w:highlight w:val="none"/>
                <w:lang w:val="en-US" w:eastAsia="zh-CN"/>
              </w:rPr>
              <w:t>4</w:t>
            </w:r>
            <w:r>
              <w:rPr>
                <w:spacing w:val="-11"/>
                <w:highlight w:val="none"/>
              </w:rPr>
              <w:t>年</w:t>
            </w:r>
            <w:r>
              <w:rPr>
                <w:rFonts w:hint="eastAsia"/>
                <w:spacing w:val="-34"/>
                <w:highlight w:val="none"/>
                <w:lang w:val="en-US" w:eastAsia="zh-CN"/>
              </w:rPr>
              <w:t>09</w:t>
            </w:r>
            <w:r>
              <w:rPr>
                <w:spacing w:val="-33"/>
                <w:highlight w:val="none"/>
              </w:rPr>
              <w:t xml:space="preserve"> </w:t>
            </w:r>
            <w:r>
              <w:rPr>
                <w:spacing w:val="-11"/>
                <w:highlight w:val="none"/>
              </w:rPr>
              <w:t>月</w:t>
            </w:r>
            <w:r>
              <w:rPr>
                <w:rFonts w:hint="eastAsia"/>
                <w:spacing w:val="-11"/>
                <w:highlight w:val="none"/>
                <w:lang w:val="en-US" w:eastAsia="zh-CN"/>
              </w:rPr>
              <w:t>19</w:t>
            </w:r>
            <w:r>
              <w:rPr>
                <w:spacing w:val="-11"/>
                <w:highlight w:val="none"/>
              </w:rPr>
              <w:t>日</w:t>
            </w:r>
            <w:r>
              <w:rPr>
                <w:spacing w:val="26"/>
                <w:highlight w:val="none"/>
              </w:rPr>
              <w:t xml:space="preserve"> </w:t>
            </w:r>
            <w:r>
              <w:rPr>
                <w:spacing w:val="-11"/>
                <w:highlight w:val="none"/>
              </w:rPr>
              <w:t>10:30</w:t>
            </w:r>
            <w:r>
              <w:rPr>
                <w:spacing w:val="-41"/>
                <w:highlight w:val="none"/>
              </w:rPr>
              <w:t xml:space="preserve"> </w:t>
            </w:r>
            <w:r>
              <w:rPr>
                <w:spacing w:val="-11"/>
                <w:highlight w:val="none"/>
              </w:rPr>
              <w:t>分。</w:t>
            </w:r>
          </w:p>
          <w:p w14:paraId="17EC1945">
            <w:pPr>
              <w:pStyle w:val="13"/>
              <w:spacing w:before="1" w:line="220" w:lineRule="auto"/>
              <w:ind w:left="121"/>
              <w:rPr>
                <w:highlight w:val="red"/>
              </w:rPr>
            </w:pPr>
            <w:r>
              <w:rPr>
                <w:spacing w:val="-2"/>
                <w:highlight w:val="none"/>
              </w:rPr>
              <w:t>地点：政采云一站式政府采购云平台</w:t>
            </w:r>
          </w:p>
        </w:tc>
      </w:tr>
      <w:tr w14:paraId="310019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790" w:type="dxa"/>
            <w:vAlign w:val="top"/>
          </w:tcPr>
          <w:p w14:paraId="54176562">
            <w:pPr>
              <w:pStyle w:val="13"/>
              <w:spacing w:before="307" w:line="180" w:lineRule="auto"/>
              <w:ind w:left="285"/>
            </w:pPr>
            <w:r>
              <w:rPr>
                <w:spacing w:val="-6"/>
              </w:rPr>
              <w:t>28</w:t>
            </w:r>
          </w:p>
        </w:tc>
        <w:tc>
          <w:tcPr>
            <w:tcW w:w="2379" w:type="dxa"/>
            <w:vAlign w:val="top"/>
          </w:tcPr>
          <w:p w14:paraId="349F64B3">
            <w:pPr>
              <w:pStyle w:val="13"/>
              <w:spacing w:before="266" w:line="222" w:lineRule="auto"/>
              <w:ind w:left="361"/>
              <w:rPr>
                <w:highlight w:val="none"/>
              </w:rPr>
            </w:pPr>
            <w:r>
              <w:rPr>
                <w:spacing w:val="-3"/>
                <w:highlight w:val="none"/>
              </w:rPr>
              <w:t>开标时间及地点</w:t>
            </w:r>
          </w:p>
        </w:tc>
        <w:tc>
          <w:tcPr>
            <w:tcW w:w="6121" w:type="dxa"/>
            <w:vAlign w:val="top"/>
          </w:tcPr>
          <w:p w14:paraId="1C561A2B">
            <w:pPr>
              <w:pStyle w:val="13"/>
              <w:spacing w:before="127" w:line="201" w:lineRule="auto"/>
              <w:ind w:left="137"/>
              <w:rPr>
                <w:highlight w:val="none"/>
              </w:rPr>
            </w:pPr>
            <w:r>
              <w:rPr>
                <w:spacing w:val="-11"/>
                <w:highlight w:val="none"/>
              </w:rPr>
              <w:t>时间：202</w:t>
            </w:r>
            <w:r>
              <w:rPr>
                <w:rFonts w:hint="eastAsia"/>
                <w:spacing w:val="-11"/>
                <w:highlight w:val="none"/>
                <w:lang w:val="en-US" w:eastAsia="zh-CN"/>
              </w:rPr>
              <w:t>4</w:t>
            </w:r>
            <w:r>
              <w:rPr>
                <w:spacing w:val="-11"/>
                <w:highlight w:val="none"/>
              </w:rPr>
              <w:t>年</w:t>
            </w:r>
            <w:r>
              <w:rPr>
                <w:rFonts w:hint="eastAsia"/>
                <w:spacing w:val="-34"/>
                <w:highlight w:val="none"/>
                <w:lang w:val="en-US" w:eastAsia="zh-CN"/>
              </w:rPr>
              <w:t>09</w:t>
            </w:r>
            <w:r>
              <w:rPr>
                <w:spacing w:val="-11"/>
                <w:highlight w:val="none"/>
              </w:rPr>
              <w:t>月</w:t>
            </w:r>
            <w:r>
              <w:rPr>
                <w:rFonts w:hint="eastAsia"/>
                <w:spacing w:val="-48"/>
                <w:highlight w:val="none"/>
                <w:lang w:val="en-US" w:eastAsia="zh-CN"/>
              </w:rPr>
              <w:t xml:space="preserve">19 </w:t>
            </w:r>
            <w:r>
              <w:rPr>
                <w:spacing w:val="-11"/>
                <w:highlight w:val="none"/>
              </w:rPr>
              <w:t>日</w:t>
            </w:r>
            <w:r>
              <w:rPr>
                <w:spacing w:val="26"/>
                <w:highlight w:val="none"/>
              </w:rPr>
              <w:t xml:space="preserve"> </w:t>
            </w:r>
            <w:r>
              <w:rPr>
                <w:spacing w:val="-11"/>
                <w:highlight w:val="none"/>
              </w:rPr>
              <w:t>10:30</w:t>
            </w:r>
            <w:r>
              <w:rPr>
                <w:spacing w:val="-41"/>
                <w:highlight w:val="none"/>
              </w:rPr>
              <w:t xml:space="preserve"> </w:t>
            </w:r>
            <w:r>
              <w:rPr>
                <w:spacing w:val="-11"/>
                <w:highlight w:val="none"/>
              </w:rPr>
              <w:t>分。</w:t>
            </w:r>
          </w:p>
          <w:p w14:paraId="58CD064D">
            <w:pPr>
              <w:pStyle w:val="13"/>
              <w:spacing w:before="1" w:line="220" w:lineRule="auto"/>
              <w:ind w:left="121"/>
              <w:rPr>
                <w:highlight w:val="none"/>
              </w:rPr>
            </w:pPr>
            <w:r>
              <w:rPr>
                <w:spacing w:val="-2"/>
                <w:highlight w:val="none"/>
              </w:rPr>
              <w:t>地点：政采云一站式政府采购云平台</w:t>
            </w:r>
          </w:p>
        </w:tc>
      </w:tr>
      <w:tr w14:paraId="742EE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790" w:type="dxa"/>
            <w:vAlign w:val="top"/>
          </w:tcPr>
          <w:p w14:paraId="30D84CA5">
            <w:pPr>
              <w:pStyle w:val="13"/>
              <w:spacing w:before="188" w:line="180" w:lineRule="auto"/>
              <w:ind w:left="285"/>
            </w:pPr>
            <w:r>
              <w:rPr>
                <w:spacing w:val="-6"/>
              </w:rPr>
              <w:t>29</w:t>
            </w:r>
          </w:p>
        </w:tc>
        <w:tc>
          <w:tcPr>
            <w:tcW w:w="2379" w:type="dxa"/>
            <w:vAlign w:val="top"/>
          </w:tcPr>
          <w:p w14:paraId="4FDAA202">
            <w:pPr>
              <w:pStyle w:val="13"/>
              <w:spacing w:before="146" w:line="224" w:lineRule="auto"/>
              <w:ind w:left="724"/>
            </w:pPr>
            <w:r>
              <w:rPr>
                <w:spacing w:val="-5"/>
              </w:rPr>
              <w:t>谈判小组</w:t>
            </w:r>
          </w:p>
        </w:tc>
        <w:tc>
          <w:tcPr>
            <w:tcW w:w="6121" w:type="dxa"/>
            <w:vAlign w:val="top"/>
          </w:tcPr>
          <w:p w14:paraId="209789D9">
            <w:pPr>
              <w:pStyle w:val="13"/>
              <w:spacing w:before="8" w:line="195" w:lineRule="auto"/>
              <w:ind w:left="123" w:right="107"/>
            </w:pPr>
            <w:r>
              <w:rPr>
                <w:spacing w:val="3"/>
              </w:rPr>
              <w:t>谈判小组共</w:t>
            </w:r>
            <w:r>
              <w:rPr>
                <w:spacing w:val="3"/>
                <w:u w:val="single" w:color="auto"/>
              </w:rPr>
              <w:t>3</w:t>
            </w:r>
            <w:r>
              <w:rPr>
                <w:spacing w:val="3"/>
              </w:rPr>
              <w:t>人，其中：采购人代表</w:t>
            </w:r>
            <w:r>
              <w:rPr>
                <w:rFonts w:hint="eastAsia"/>
                <w:spacing w:val="46"/>
                <w:u w:val="single" w:color="auto"/>
                <w:lang w:val="en-US" w:eastAsia="zh-CN"/>
              </w:rPr>
              <w:t>0</w:t>
            </w:r>
            <w:r>
              <w:rPr>
                <w:spacing w:val="3"/>
              </w:rPr>
              <w:t>人，评审专家</w:t>
            </w:r>
            <w:r>
              <w:rPr>
                <w:spacing w:val="3"/>
                <w:u w:val="single" w:color="auto"/>
              </w:rPr>
              <w:t xml:space="preserve"> </w:t>
            </w:r>
            <w:r>
              <w:rPr>
                <w:rFonts w:hint="eastAsia"/>
                <w:spacing w:val="3"/>
                <w:u w:val="single" w:color="auto"/>
                <w:lang w:val="en-US" w:eastAsia="zh-CN"/>
              </w:rPr>
              <w:t>3</w:t>
            </w:r>
            <w:r>
              <w:t xml:space="preserve"> </w:t>
            </w:r>
            <w:r>
              <w:rPr>
                <w:spacing w:val="-10"/>
              </w:rPr>
              <w:t>人。</w:t>
            </w:r>
          </w:p>
        </w:tc>
      </w:tr>
      <w:tr w14:paraId="0EE48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790" w:type="dxa"/>
            <w:vAlign w:val="top"/>
          </w:tcPr>
          <w:p w14:paraId="657E42E4">
            <w:pPr>
              <w:pStyle w:val="13"/>
              <w:spacing w:before="82" w:line="173" w:lineRule="auto"/>
              <w:ind w:left="287"/>
            </w:pPr>
            <w:r>
              <w:rPr>
                <w:spacing w:val="-7"/>
              </w:rPr>
              <w:t>30</w:t>
            </w:r>
          </w:p>
        </w:tc>
        <w:tc>
          <w:tcPr>
            <w:tcW w:w="2379" w:type="dxa"/>
            <w:vAlign w:val="top"/>
          </w:tcPr>
          <w:p w14:paraId="3ED539E9">
            <w:pPr>
              <w:pStyle w:val="13"/>
              <w:spacing w:before="41" w:line="204" w:lineRule="auto"/>
              <w:ind w:left="722"/>
            </w:pPr>
            <w:r>
              <w:rPr>
                <w:spacing w:val="-5"/>
              </w:rPr>
              <w:t>评审办法</w:t>
            </w:r>
          </w:p>
        </w:tc>
        <w:tc>
          <w:tcPr>
            <w:tcW w:w="6121" w:type="dxa"/>
            <w:vAlign w:val="top"/>
          </w:tcPr>
          <w:p w14:paraId="341405AC">
            <w:pPr>
              <w:pStyle w:val="13"/>
              <w:spacing w:before="34" w:line="210" w:lineRule="auto"/>
              <w:ind w:left="127"/>
            </w:pPr>
            <w:r>
              <w:rPr>
                <w:spacing w:val="-4"/>
              </w:rPr>
              <w:t>最低评标价法</w:t>
            </w:r>
          </w:p>
        </w:tc>
      </w:tr>
      <w:tr w14:paraId="31837F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5" w:hRule="atLeast"/>
        </w:trPr>
        <w:tc>
          <w:tcPr>
            <w:tcW w:w="790" w:type="dxa"/>
            <w:vAlign w:val="top"/>
          </w:tcPr>
          <w:p w14:paraId="26FF09D7">
            <w:pPr>
              <w:spacing w:line="380" w:lineRule="auto"/>
              <w:rPr>
                <w:rFonts w:ascii="Arial"/>
                <w:sz w:val="21"/>
              </w:rPr>
            </w:pPr>
          </w:p>
          <w:p w14:paraId="0BCCB60A">
            <w:pPr>
              <w:pStyle w:val="13"/>
              <w:spacing w:before="78" w:line="181" w:lineRule="auto"/>
              <w:ind w:left="287"/>
            </w:pPr>
            <w:r>
              <w:rPr>
                <w:spacing w:val="-7"/>
              </w:rPr>
              <w:t>31</w:t>
            </w:r>
          </w:p>
        </w:tc>
        <w:tc>
          <w:tcPr>
            <w:tcW w:w="2379" w:type="dxa"/>
            <w:vAlign w:val="top"/>
          </w:tcPr>
          <w:p w14:paraId="29FEFDD4">
            <w:pPr>
              <w:pStyle w:val="13"/>
              <w:spacing w:before="262" w:line="232" w:lineRule="auto"/>
              <w:ind w:left="485" w:right="108" w:hanging="363"/>
            </w:pPr>
            <w:r>
              <w:rPr>
                <w:spacing w:val="-2"/>
              </w:rPr>
              <w:t>是否授权谈判小组确</w:t>
            </w:r>
            <w:r>
              <w:t xml:space="preserve"> </w:t>
            </w:r>
            <w:r>
              <w:rPr>
                <w:spacing w:val="-4"/>
              </w:rPr>
              <w:t>定成交供应商</w:t>
            </w:r>
          </w:p>
        </w:tc>
        <w:tc>
          <w:tcPr>
            <w:tcW w:w="6121" w:type="dxa"/>
            <w:vAlign w:val="top"/>
          </w:tcPr>
          <w:p w14:paraId="2656D76C">
            <w:pPr>
              <w:pStyle w:val="13"/>
              <w:spacing w:before="152" w:line="200" w:lineRule="auto"/>
              <w:ind w:left="138" w:right="24"/>
              <w:jc w:val="right"/>
            </w:pPr>
            <w:r>
              <w:rPr>
                <w:spacing w:val="-1"/>
              </w:rPr>
              <w:t>□ 是，每包确定一个成交供应商，成交结果在新疆政府</w:t>
            </w:r>
            <w:r>
              <w:rPr>
                <w:spacing w:val="14"/>
              </w:rPr>
              <w:t xml:space="preserve"> </w:t>
            </w:r>
            <w:r>
              <w:rPr>
                <w:spacing w:val="-7"/>
              </w:rPr>
              <w:t>采购网和阿克苏政府网发布，公示期限为</w:t>
            </w:r>
            <w:r>
              <w:rPr>
                <w:spacing w:val="-24"/>
              </w:rPr>
              <w:t xml:space="preserve"> </w:t>
            </w:r>
            <w:r>
              <w:rPr>
                <w:spacing w:val="-7"/>
              </w:rPr>
              <w:t>1</w:t>
            </w:r>
            <w:r>
              <w:rPr>
                <w:spacing w:val="-43"/>
              </w:rPr>
              <w:t xml:space="preserve"> </w:t>
            </w:r>
            <w:r>
              <w:rPr>
                <w:spacing w:val="-7"/>
              </w:rPr>
              <w:t>个工作日。</w:t>
            </w:r>
          </w:p>
          <w:p w14:paraId="702A13CD">
            <w:pPr>
              <w:pStyle w:val="13"/>
              <w:spacing w:line="221" w:lineRule="auto"/>
              <w:ind w:left="123"/>
            </w:pPr>
            <w:r>
              <w:rPr>
                <w:rFonts w:ascii="MS UI Gothic" w:hAnsi="MS UI Gothic" w:eastAsia="MS UI Gothic" w:cs="MS UI Gothic"/>
                <w:spacing w:val="-3"/>
              </w:rPr>
              <w:t>☑</w:t>
            </w:r>
            <w:r>
              <w:rPr>
                <w:rFonts w:ascii="MS UI Gothic" w:hAnsi="MS UI Gothic" w:eastAsia="MS UI Gothic" w:cs="MS UI Gothic"/>
                <w:spacing w:val="81"/>
              </w:rPr>
              <w:t xml:space="preserve"> </w:t>
            </w:r>
            <w:r>
              <w:rPr>
                <w:spacing w:val="-3"/>
              </w:rPr>
              <w:t>否，推荐的成交候选供应商个数：</w:t>
            </w:r>
            <w:r>
              <w:rPr>
                <w:spacing w:val="-3"/>
                <w:u w:val="single" w:color="auto"/>
              </w:rPr>
              <w:t xml:space="preserve"> 3</w:t>
            </w:r>
            <w:r>
              <w:rPr>
                <w:u w:val="single" w:color="auto"/>
              </w:rPr>
              <w:t xml:space="preserve">   </w:t>
            </w:r>
          </w:p>
        </w:tc>
      </w:tr>
      <w:tr w14:paraId="0688E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790" w:type="dxa"/>
            <w:vAlign w:val="top"/>
          </w:tcPr>
          <w:p w14:paraId="0EE69657">
            <w:pPr>
              <w:pStyle w:val="13"/>
              <w:spacing w:before="310" w:line="180" w:lineRule="auto"/>
              <w:ind w:left="287"/>
            </w:pPr>
            <w:r>
              <w:rPr>
                <w:spacing w:val="-7"/>
              </w:rPr>
              <w:t>32</w:t>
            </w:r>
          </w:p>
        </w:tc>
        <w:tc>
          <w:tcPr>
            <w:tcW w:w="2379" w:type="dxa"/>
            <w:vAlign w:val="top"/>
          </w:tcPr>
          <w:p w14:paraId="087878C9">
            <w:pPr>
              <w:pStyle w:val="13"/>
              <w:spacing w:before="269" w:line="222" w:lineRule="auto"/>
              <w:ind w:left="483"/>
            </w:pPr>
            <w:r>
              <w:rPr>
                <w:spacing w:val="-3"/>
              </w:rPr>
              <w:t>采购结果公示</w:t>
            </w:r>
          </w:p>
        </w:tc>
        <w:tc>
          <w:tcPr>
            <w:tcW w:w="6121" w:type="dxa"/>
            <w:vAlign w:val="top"/>
          </w:tcPr>
          <w:p w14:paraId="75352707">
            <w:pPr>
              <w:pStyle w:val="13"/>
              <w:spacing w:before="128" w:line="211" w:lineRule="auto"/>
              <w:ind w:left="121" w:right="107"/>
            </w:pPr>
            <w:r>
              <w:rPr>
                <w:spacing w:val="5"/>
              </w:rPr>
              <w:t>本项目的采购结果在新疆政府采购网和阿克苏政府网发</w:t>
            </w:r>
            <w:r>
              <w:rPr>
                <w:spacing w:val="6"/>
              </w:rPr>
              <w:t xml:space="preserve"> </w:t>
            </w:r>
            <w:r>
              <w:rPr>
                <w:spacing w:val="-5"/>
              </w:rPr>
              <w:t>布上公示</w:t>
            </w:r>
          </w:p>
        </w:tc>
      </w:tr>
      <w:tr w14:paraId="05CCE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90" w:type="dxa"/>
            <w:vAlign w:val="top"/>
          </w:tcPr>
          <w:p w14:paraId="41B6A995">
            <w:pPr>
              <w:pStyle w:val="13"/>
              <w:spacing w:before="83" w:line="174" w:lineRule="auto"/>
              <w:ind w:left="287"/>
            </w:pPr>
            <w:r>
              <w:rPr>
                <w:spacing w:val="-7"/>
              </w:rPr>
              <w:t>33</w:t>
            </w:r>
          </w:p>
        </w:tc>
        <w:tc>
          <w:tcPr>
            <w:tcW w:w="8500" w:type="dxa"/>
            <w:gridSpan w:val="2"/>
            <w:vAlign w:val="top"/>
          </w:tcPr>
          <w:p w14:paraId="3359FB3B">
            <w:pPr>
              <w:pStyle w:val="13"/>
              <w:spacing w:before="34" w:line="212" w:lineRule="auto"/>
              <w:ind w:left="3303"/>
            </w:pPr>
            <w:r>
              <w:rPr>
                <w:spacing w:val="-3"/>
              </w:rPr>
              <w:t>其他需补充的内容</w:t>
            </w:r>
          </w:p>
        </w:tc>
      </w:tr>
    </w:tbl>
    <w:p w14:paraId="59B709A5">
      <w:pPr>
        <w:pStyle w:val="4"/>
      </w:pPr>
    </w:p>
    <w:p w14:paraId="30F52C02">
      <w:pPr>
        <w:sectPr>
          <w:footerReference r:id="rId13" w:type="default"/>
          <w:pgSz w:w="11906" w:h="16839"/>
          <w:pgMar w:top="1440" w:right="1800" w:bottom="1440" w:left="1800" w:header="0" w:footer="1018" w:gutter="0"/>
          <w:pgNumType w:fmt="decimal"/>
          <w:cols w:space="720" w:num="1"/>
        </w:sectPr>
      </w:pPr>
    </w:p>
    <w:p w14:paraId="288FAEAA">
      <w:pPr>
        <w:spacing w:before="22"/>
      </w:pPr>
    </w:p>
    <w:tbl>
      <w:tblPr>
        <w:tblStyle w:val="12"/>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0"/>
        <w:gridCol w:w="2379"/>
        <w:gridCol w:w="6121"/>
      </w:tblGrid>
      <w:tr w14:paraId="18340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9" w:hRule="atLeast"/>
        </w:trPr>
        <w:tc>
          <w:tcPr>
            <w:tcW w:w="790" w:type="dxa"/>
            <w:vAlign w:val="top"/>
          </w:tcPr>
          <w:p w14:paraId="572BD928">
            <w:pPr>
              <w:spacing w:line="247" w:lineRule="auto"/>
              <w:rPr>
                <w:rFonts w:ascii="Arial"/>
                <w:sz w:val="21"/>
              </w:rPr>
            </w:pPr>
          </w:p>
          <w:p w14:paraId="213ACD80">
            <w:pPr>
              <w:spacing w:line="248" w:lineRule="auto"/>
              <w:rPr>
                <w:rFonts w:ascii="Arial"/>
                <w:sz w:val="21"/>
              </w:rPr>
            </w:pPr>
          </w:p>
          <w:p w14:paraId="625C9A61">
            <w:pPr>
              <w:pStyle w:val="13"/>
              <w:spacing w:before="78" w:line="181" w:lineRule="auto"/>
              <w:ind w:left="167"/>
            </w:pPr>
            <w:r>
              <w:rPr>
                <w:spacing w:val="-4"/>
              </w:rPr>
              <w:t>33.1</w:t>
            </w:r>
          </w:p>
        </w:tc>
        <w:tc>
          <w:tcPr>
            <w:tcW w:w="2379" w:type="dxa"/>
            <w:vAlign w:val="top"/>
          </w:tcPr>
          <w:p w14:paraId="57EABAE7">
            <w:pPr>
              <w:spacing w:line="300" w:lineRule="auto"/>
              <w:rPr>
                <w:rFonts w:ascii="Arial"/>
                <w:sz w:val="21"/>
              </w:rPr>
            </w:pPr>
          </w:p>
          <w:p w14:paraId="678807EE">
            <w:pPr>
              <w:pStyle w:val="13"/>
              <w:spacing w:before="78" w:line="232" w:lineRule="auto"/>
              <w:ind w:left="1086" w:right="108" w:hanging="958"/>
            </w:pPr>
            <w:r>
              <w:rPr>
                <w:spacing w:val="-3"/>
              </w:rPr>
              <w:t>响应文件的上传和递</w:t>
            </w:r>
            <w:r>
              <w:rPr>
                <w:spacing w:val="2"/>
              </w:rPr>
              <w:t xml:space="preserve"> </w:t>
            </w:r>
            <w:r>
              <w:t>交</w:t>
            </w:r>
          </w:p>
        </w:tc>
        <w:tc>
          <w:tcPr>
            <w:tcW w:w="6121" w:type="dxa"/>
            <w:vAlign w:val="top"/>
          </w:tcPr>
          <w:p w14:paraId="19B5008E">
            <w:pPr>
              <w:pStyle w:val="13"/>
              <w:spacing w:before="8" w:line="199" w:lineRule="auto"/>
              <w:ind w:left="125"/>
            </w:pPr>
            <w:r>
              <w:rPr>
                <w:spacing w:val="-5"/>
              </w:rPr>
              <w:t>（1）“</w:t>
            </w:r>
            <w:r>
              <w:rPr>
                <w:spacing w:val="-74"/>
              </w:rPr>
              <w:t xml:space="preserve"> </w:t>
            </w:r>
            <w:r>
              <w:rPr>
                <w:spacing w:val="-5"/>
              </w:rPr>
              <w:t>电子加密响应文件</w:t>
            </w:r>
            <w:r>
              <w:rPr>
                <w:spacing w:val="-88"/>
              </w:rPr>
              <w:t xml:space="preserve"> </w:t>
            </w:r>
            <w:r>
              <w:rPr>
                <w:spacing w:val="-5"/>
              </w:rPr>
              <w:t>”的上传、递交：</w:t>
            </w:r>
          </w:p>
          <w:p w14:paraId="117A0680">
            <w:pPr>
              <w:pStyle w:val="13"/>
              <w:spacing w:line="200" w:lineRule="auto"/>
              <w:ind w:left="125" w:right="107" w:hanging="11"/>
            </w:pPr>
            <w:r>
              <w:rPr>
                <w:spacing w:val="-6"/>
              </w:rPr>
              <w:t>a.供应商应在响应截止时间前将“电子加密响应文件</w:t>
            </w:r>
            <w:r>
              <w:rPr>
                <w:spacing w:val="-71"/>
              </w:rPr>
              <w:t xml:space="preserve"> </w:t>
            </w:r>
            <w:r>
              <w:rPr>
                <w:spacing w:val="-6"/>
              </w:rPr>
              <w:t>”成</w:t>
            </w:r>
            <w:r>
              <w:t xml:space="preserve"> </w:t>
            </w:r>
            <w:r>
              <w:rPr>
                <w:spacing w:val="-3"/>
              </w:rPr>
              <w:t>功上传递交至“政府采购云平台</w:t>
            </w:r>
            <w:r>
              <w:rPr>
                <w:spacing w:val="-73"/>
              </w:rPr>
              <w:t xml:space="preserve"> </w:t>
            </w:r>
            <w:r>
              <w:rPr>
                <w:spacing w:val="-3"/>
              </w:rPr>
              <w:t>”，否则响应无效。</w:t>
            </w:r>
          </w:p>
          <w:p w14:paraId="736610C7">
            <w:pPr>
              <w:pStyle w:val="13"/>
              <w:spacing w:before="1" w:line="196" w:lineRule="auto"/>
              <w:ind w:left="122" w:right="107" w:hanging="13"/>
            </w:pPr>
            <w:r>
              <w:rPr>
                <w:spacing w:val="-7"/>
              </w:rPr>
              <w:t>b.“</w:t>
            </w:r>
            <w:r>
              <w:rPr>
                <w:spacing w:val="-72"/>
              </w:rPr>
              <w:t xml:space="preserve"> </w:t>
            </w:r>
            <w:r>
              <w:rPr>
                <w:spacing w:val="-7"/>
              </w:rPr>
              <w:t>电子加密响应文件</w:t>
            </w:r>
            <w:r>
              <w:rPr>
                <w:spacing w:val="-88"/>
              </w:rPr>
              <w:t xml:space="preserve"> </w:t>
            </w:r>
            <w:r>
              <w:rPr>
                <w:spacing w:val="-7"/>
              </w:rPr>
              <w:t>”成功上传递交后，供应商可自行</w:t>
            </w:r>
            <w:r>
              <w:t xml:space="preserve"> </w:t>
            </w:r>
            <w:r>
              <w:rPr>
                <w:spacing w:val="-2"/>
              </w:rPr>
              <w:t>打印响应文件接收回执。</w:t>
            </w:r>
          </w:p>
        </w:tc>
      </w:tr>
      <w:tr w14:paraId="785B1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24" w:hRule="atLeast"/>
        </w:trPr>
        <w:tc>
          <w:tcPr>
            <w:tcW w:w="790" w:type="dxa"/>
            <w:vAlign w:val="top"/>
          </w:tcPr>
          <w:p w14:paraId="59D98CFA">
            <w:pPr>
              <w:spacing w:line="250" w:lineRule="auto"/>
              <w:rPr>
                <w:rFonts w:ascii="Arial"/>
                <w:sz w:val="21"/>
              </w:rPr>
            </w:pPr>
          </w:p>
          <w:p w14:paraId="06703A22">
            <w:pPr>
              <w:spacing w:line="250" w:lineRule="auto"/>
              <w:rPr>
                <w:rFonts w:ascii="Arial"/>
                <w:sz w:val="21"/>
              </w:rPr>
            </w:pPr>
          </w:p>
          <w:p w14:paraId="68B71A3A">
            <w:pPr>
              <w:spacing w:line="250" w:lineRule="auto"/>
              <w:rPr>
                <w:rFonts w:ascii="Arial"/>
                <w:sz w:val="21"/>
              </w:rPr>
            </w:pPr>
          </w:p>
          <w:p w14:paraId="50418360">
            <w:pPr>
              <w:pStyle w:val="13"/>
              <w:spacing w:before="78" w:line="180" w:lineRule="auto"/>
              <w:ind w:left="167"/>
            </w:pPr>
            <w:r>
              <w:rPr>
                <w:spacing w:val="-4"/>
              </w:rPr>
              <w:t>33.2</w:t>
            </w:r>
          </w:p>
        </w:tc>
        <w:tc>
          <w:tcPr>
            <w:tcW w:w="2379" w:type="dxa"/>
            <w:vAlign w:val="top"/>
          </w:tcPr>
          <w:p w14:paraId="7C4D6585">
            <w:pPr>
              <w:spacing w:line="354" w:lineRule="auto"/>
              <w:rPr>
                <w:rFonts w:ascii="Arial"/>
                <w:sz w:val="21"/>
              </w:rPr>
            </w:pPr>
          </w:p>
          <w:p w14:paraId="6B29B601">
            <w:pPr>
              <w:spacing w:line="355" w:lineRule="auto"/>
              <w:rPr>
                <w:rFonts w:ascii="Arial"/>
                <w:sz w:val="21"/>
              </w:rPr>
            </w:pPr>
          </w:p>
          <w:p w14:paraId="434E26AD">
            <w:pPr>
              <w:pStyle w:val="13"/>
              <w:spacing w:before="78" w:line="222" w:lineRule="auto"/>
              <w:ind w:left="488"/>
            </w:pPr>
            <w:r>
              <w:rPr>
                <w:spacing w:val="-4"/>
              </w:rPr>
              <w:t>响应报价形式</w:t>
            </w:r>
          </w:p>
        </w:tc>
        <w:tc>
          <w:tcPr>
            <w:tcW w:w="6121" w:type="dxa"/>
            <w:vAlign w:val="top"/>
          </w:tcPr>
          <w:p w14:paraId="5CA9AE0F">
            <w:pPr>
              <w:pStyle w:val="13"/>
              <w:spacing w:before="3" w:line="199" w:lineRule="auto"/>
              <w:ind w:left="120" w:right="65"/>
              <w:jc w:val="both"/>
            </w:pPr>
            <w:r>
              <w:rPr>
                <w:spacing w:val="-3"/>
              </w:rPr>
              <w:t>报价实行三轮报价，第一轮审查响应供应商的响应文件，</w:t>
            </w:r>
            <w:r>
              <w:rPr>
                <w:spacing w:val="3"/>
              </w:rPr>
              <w:t xml:space="preserve"> </w:t>
            </w:r>
            <w:r>
              <w:rPr>
                <w:spacing w:val="-5"/>
              </w:rPr>
              <w:t>响应文件报价为供应商第一轮报价。第二轮报价谈判小组</w:t>
            </w:r>
            <w:r>
              <w:rPr>
                <w:spacing w:val="11"/>
              </w:rPr>
              <w:t xml:space="preserve"> </w:t>
            </w:r>
            <w:r>
              <w:rPr>
                <w:spacing w:val="-6"/>
              </w:rPr>
              <w:t>将只要求通过了“资格性检查和符合性检查</w:t>
            </w:r>
            <w:r>
              <w:rPr>
                <w:spacing w:val="-84"/>
              </w:rPr>
              <w:t xml:space="preserve"> </w:t>
            </w:r>
            <w:r>
              <w:rPr>
                <w:spacing w:val="-6"/>
              </w:rPr>
              <w:t>”的供应商进</w:t>
            </w:r>
            <w:r>
              <w:t xml:space="preserve"> </w:t>
            </w:r>
            <w:r>
              <w:rPr>
                <w:spacing w:val="-5"/>
              </w:rPr>
              <w:t>行报价。第三轮为供应商最终承诺报价。原则上第三轮报</w:t>
            </w:r>
            <w:r>
              <w:rPr>
                <w:spacing w:val="11"/>
              </w:rPr>
              <w:t xml:space="preserve"> </w:t>
            </w:r>
            <w:r>
              <w:rPr>
                <w:spacing w:val="-5"/>
              </w:rPr>
              <w:t>价为最终报价。超过三轮报价的由谈判小组现场集体决定</w:t>
            </w:r>
            <w:r>
              <w:rPr>
                <w:spacing w:val="11"/>
              </w:rPr>
              <w:t xml:space="preserve"> </w:t>
            </w:r>
            <w:r>
              <w:rPr>
                <w:spacing w:val="5"/>
              </w:rPr>
              <w:t>是否继续报价，供应商后一轮报价不得高于其前一轮报</w:t>
            </w:r>
            <w:r>
              <w:rPr>
                <w:spacing w:val="6"/>
              </w:rPr>
              <w:t xml:space="preserve"> </w:t>
            </w:r>
            <w:r>
              <w:rPr>
                <w:spacing w:val="-1"/>
              </w:rPr>
              <w:t>价；否则谈判小组有权据此确定为无效报价。</w:t>
            </w:r>
          </w:p>
        </w:tc>
      </w:tr>
      <w:tr w14:paraId="5423A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790" w:type="dxa"/>
            <w:vAlign w:val="top"/>
          </w:tcPr>
          <w:p w14:paraId="784BA82E">
            <w:pPr>
              <w:spacing w:line="404" w:lineRule="auto"/>
              <w:rPr>
                <w:rFonts w:ascii="Arial"/>
                <w:sz w:val="21"/>
              </w:rPr>
            </w:pPr>
          </w:p>
          <w:p w14:paraId="4BC9BBC3">
            <w:pPr>
              <w:pStyle w:val="13"/>
              <w:spacing w:before="78" w:line="180" w:lineRule="auto"/>
              <w:ind w:left="167"/>
            </w:pPr>
            <w:r>
              <w:rPr>
                <w:spacing w:val="-4"/>
              </w:rPr>
              <w:t>33.3</w:t>
            </w:r>
          </w:p>
        </w:tc>
        <w:tc>
          <w:tcPr>
            <w:tcW w:w="2379" w:type="dxa"/>
            <w:vAlign w:val="top"/>
          </w:tcPr>
          <w:p w14:paraId="51B7363D">
            <w:pPr>
              <w:pStyle w:val="13"/>
              <w:spacing w:before="287" w:line="230" w:lineRule="auto"/>
              <w:ind w:left="722" w:right="108" w:hanging="598"/>
            </w:pPr>
            <w:r>
              <w:rPr>
                <w:spacing w:val="-3"/>
              </w:rPr>
              <w:t>分包和非主体、非关</w:t>
            </w:r>
            <w:r>
              <w:rPr>
                <w:spacing w:val="7"/>
              </w:rPr>
              <w:t xml:space="preserve"> </w:t>
            </w:r>
            <w:r>
              <w:rPr>
                <w:spacing w:val="-5"/>
              </w:rPr>
              <w:t>键性工作</w:t>
            </w:r>
          </w:p>
        </w:tc>
        <w:tc>
          <w:tcPr>
            <w:tcW w:w="6121" w:type="dxa"/>
            <w:vAlign w:val="top"/>
          </w:tcPr>
          <w:p w14:paraId="14EBEE45">
            <w:pPr>
              <w:pStyle w:val="13"/>
              <w:spacing w:before="48" w:line="199" w:lineRule="auto"/>
              <w:ind w:left="123"/>
            </w:pPr>
            <w:r>
              <w:rPr>
                <w:rFonts w:ascii="MS UI Gothic" w:hAnsi="MS UI Gothic" w:eastAsia="MS UI Gothic" w:cs="MS UI Gothic"/>
                <w:spacing w:val="-10"/>
              </w:rPr>
              <w:t>☑</w:t>
            </w:r>
            <w:r>
              <w:rPr>
                <w:rFonts w:ascii="MS UI Gothic" w:hAnsi="MS UI Gothic" w:eastAsia="MS UI Gothic" w:cs="MS UI Gothic"/>
                <w:spacing w:val="67"/>
              </w:rPr>
              <w:t xml:space="preserve"> </w:t>
            </w:r>
            <w:r>
              <w:rPr>
                <w:spacing w:val="-10"/>
              </w:rPr>
              <w:t>不允许</w:t>
            </w:r>
          </w:p>
          <w:p w14:paraId="73B6CE68">
            <w:pPr>
              <w:pStyle w:val="13"/>
              <w:spacing w:before="2" w:line="206" w:lineRule="auto"/>
              <w:ind w:left="126" w:right="107" w:firstLine="12"/>
              <w:jc w:val="both"/>
            </w:pPr>
            <w:r>
              <w:rPr>
                <w:spacing w:val="-1"/>
              </w:rPr>
              <w:t>□ 允许，供应商根据采购文件载明的标的采购项目实际</w:t>
            </w:r>
            <w:r>
              <w:rPr>
                <w:spacing w:val="14"/>
              </w:rPr>
              <w:t xml:space="preserve"> </w:t>
            </w:r>
            <w:r>
              <w:rPr>
                <w:spacing w:val="-5"/>
              </w:rPr>
              <w:t>情况，拟在成交后将成交项目的非主体、非关键性工作交</w:t>
            </w:r>
            <w:r>
              <w:rPr>
                <w:spacing w:val="6"/>
              </w:rPr>
              <w:t xml:space="preserve"> </w:t>
            </w:r>
            <w:r>
              <w:rPr>
                <w:spacing w:val="-2"/>
              </w:rPr>
              <w:t>由他人完成的，应当在响应文件中载明。</w:t>
            </w:r>
          </w:p>
        </w:tc>
      </w:tr>
      <w:tr w14:paraId="5AF50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7" w:hRule="atLeast"/>
        </w:trPr>
        <w:tc>
          <w:tcPr>
            <w:tcW w:w="790" w:type="dxa"/>
            <w:vAlign w:val="top"/>
          </w:tcPr>
          <w:p w14:paraId="2ADBE628">
            <w:pPr>
              <w:spacing w:line="247" w:lineRule="auto"/>
              <w:rPr>
                <w:rFonts w:ascii="Arial"/>
                <w:sz w:val="21"/>
              </w:rPr>
            </w:pPr>
          </w:p>
          <w:p w14:paraId="1AEF6C52">
            <w:pPr>
              <w:spacing w:line="247" w:lineRule="auto"/>
              <w:rPr>
                <w:rFonts w:ascii="Arial"/>
                <w:sz w:val="21"/>
              </w:rPr>
            </w:pPr>
          </w:p>
          <w:p w14:paraId="27C207D6">
            <w:pPr>
              <w:spacing w:line="248" w:lineRule="auto"/>
              <w:rPr>
                <w:rFonts w:ascii="Arial"/>
                <w:sz w:val="21"/>
              </w:rPr>
            </w:pPr>
          </w:p>
          <w:p w14:paraId="622B6746">
            <w:pPr>
              <w:pStyle w:val="13"/>
              <w:spacing w:before="78" w:line="180" w:lineRule="auto"/>
              <w:ind w:left="167"/>
            </w:pPr>
            <w:r>
              <w:rPr>
                <w:spacing w:val="-4"/>
              </w:rPr>
              <w:t>33.4</w:t>
            </w:r>
          </w:p>
        </w:tc>
        <w:tc>
          <w:tcPr>
            <w:tcW w:w="2379" w:type="dxa"/>
            <w:vAlign w:val="top"/>
          </w:tcPr>
          <w:p w14:paraId="0468118F">
            <w:pPr>
              <w:spacing w:line="350" w:lineRule="auto"/>
              <w:rPr>
                <w:rFonts w:ascii="Arial"/>
                <w:sz w:val="21"/>
              </w:rPr>
            </w:pPr>
          </w:p>
          <w:p w14:paraId="7F1E362C">
            <w:pPr>
              <w:spacing w:line="350" w:lineRule="auto"/>
              <w:rPr>
                <w:rFonts w:ascii="Arial"/>
                <w:sz w:val="21"/>
              </w:rPr>
            </w:pPr>
          </w:p>
          <w:p w14:paraId="4A7A1557">
            <w:pPr>
              <w:pStyle w:val="13"/>
              <w:spacing w:before="78" w:line="223" w:lineRule="auto"/>
              <w:ind w:left="495"/>
            </w:pPr>
            <w:r>
              <w:rPr>
                <w:spacing w:val="-5"/>
              </w:rPr>
              <w:t>多包成交规则</w:t>
            </w:r>
          </w:p>
        </w:tc>
        <w:tc>
          <w:tcPr>
            <w:tcW w:w="6121" w:type="dxa"/>
            <w:vAlign w:val="top"/>
          </w:tcPr>
          <w:p w14:paraId="0DE5456D">
            <w:pPr>
              <w:pStyle w:val="13"/>
              <w:spacing w:before="126" w:line="200" w:lineRule="auto"/>
              <w:ind w:left="123" w:right="107"/>
            </w:pPr>
            <w:r>
              <w:t>分包采购的项目，供应商可以选择 / 个包报价，但只能</w:t>
            </w:r>
            <w:r>
              <w:rPr>
                <w:spacing w:val="4"/>
              </w:rPr>
              <w:t xml:space="preserve"> </w:t>
            </w:r>
            <w:r>
              <w:rPr>
                <w:spacing w:val="-7"/>
              </w:rPr>
              <w:t>成交</w:t>
            </w:r>
            <w:r>
              <w:rPr>
                <w:spacing w:val="-7"/>
                <w:u w:val="single" w:color="auto"/>
              </w:rPr>
              <w:t>/</w:t>
            </w:r>
            <w:r>
              <w:rPr>
                <w:spacing w:val="21"/>
                <w:u w:val="single" w:color="auto"/>
              </w:rPr>
              <w:t xml:space="preserve"> </w:t>
            </w:r>
            <w:r>
              <w:rPr>
                <w:spacing w:val="-7"/>
              </w:rPr>
              <w:t>个包。</w:t>
            </w:r>
          </w:p>
          <w:p w14:paraId="65CDC5BA">
            <w:pPr>
              <w:pStyle w:val="13"/>
              <w:spacing w:before="3" w:line="205" w:lineRule="auto"/>
              <w:ind w:left="118" w:right="107" w:firstLine="3"/>
              <w:jc w:val="both"/>
            </w:pPr>
            <w:r>
              <w:rPr>
                <w:spacing w:val="-5"/>
              </w:rPr>
              <w:t>供应商可依照采购文件要求进行多个包报价。若所投多个</w:t>
            </w:r>
            <w:r>
              <w:rPr>
                <w:spacing w:val="11"/>
              </w:rPr>
              <w:t xml:space="preserve"> </w:t>
            </w:r>
            <w:r>
              <w:rPr>
                <w:spacing w:val="1"/>
              </w:rPr>
              <w:t>包的报价排位均第一，</w:t>
            </w:r>
            <w:r>
              <w:rPr>
                <w:spacing w:val="-50"/>
              </w:rPr>
              <w:t xml:space="preserve"> </w:t>
            </w:r>
            <w:r>
              <w:rPr>
                <w:spacing w:val="1"/>
              </w:rPr>
              <w:t>由供应商自行选择其中</w:t>
            </w:r>
            <w:r>
              <w:rPr>
                <w:spacing w:val="-113"/>
              </w:rPr>
              <w:t xml:space="preserve"> </w:t>
            </w:r>
            <w:r>
              <w:rPr>
                <w:spacing w:val="6"/>
                <w:u w:val="single" w:color="auto"/>
              </w:rPr>
              <w:t xml:space="preserve">  </w:t>
            </w:r>
            <w:r>
              <w:rPr>
                <w:spacing w:val="-103"/>
              </w:rPr>
              <w:t xml:space="preserve"> </w:t>
            </w:r>
            <w:r>
              <w:rPr>
                <w:spacing w:val="1"/>
              </w:rPr>
              <w:t>个包成</w:t>
            </w:r>
            <w:r>
              <w:t xml:space="preserve"> </w:t>
            </w:r>
            <w:r>
              <w:rPr>
                <w:spacing w:val="-5"/>
              </w:rPr>
              <w:t>交；其他包参与报价排序，排序第一也不成交，成交顺延</w:t>
            </w:r>
            <w:r>
              <w:rPr>
                <w:spacing w:val="14"/>
              </w:rPr>
              <w:t xml:space="preserve"> </w:t>
            </w:r>
            <w:r>
              <w:rPr>
                <w:spacing w:val="-1"/>
              </w:rPr>
              <w:t>排序第二的供应商，以此类推。</w:t>
            </w:r>
          </w:p>
        </w:tc>
      </w:tr>
      <w:tr w14:paraId="5E2AC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790" w:type="dxa"/>
            <w:vAlign w:val="top"/>
          </w:tcPr>
          <w:p w14:paraId="34B999E7">
            <w:pPr>
              <w:pStyle w:val="13"/>
              <w:spacing w:before="215" w:line="180" w:lineRule="auto"/>
              <w:ind w:left="167"/>
            </w:pPr>
            <w:r>
              <w:rPr>
                <w:spacing w:val="-4"/>
              </w:rPr>
              <w:t>33.5</w:t>
            </w:r>
          </w:p>
        </w:tc>
        <w:tc>
          <w:tcPr>
            <w:tcW w:w="2379" w:type="dxa"/>
            <w:vAlign w:val="top"/>
          </w:tcPr>
          <w:p w14:paraId="70A048AA">
            <w:pPr>
              <w:pStyle w:val="13"/>
              <w:spacing w:before="173" w:line="223" w:lineRule="auto"/>
              <w:ind w:left="967"/>
            </w:pPr>
            <w:r>
              <w:rPr>
                <w:spacing w:val="-12"/>
              </w:rPr>
              <w:t>监督</w:t>
            </w:r>
          </w:p>
        </w:tc>
        <w:tc>
          <w:tcPr>
            <w:tcW w:w="6121" w:type="dxa"/>
            <w:vAlign w:val="top"/>
          </w:tcPr>
          <w:p w14:paraId="684B383A">
            <w:pPr>
              <w:pStyle w:val="13"/>
              <w:spacing w:before="36" w:line="208" w:lineRule="auto"/>
              <w:ind w:left="123" w:right="107" w:hanging="2"/>
            </w:pPr>
            <w:r>
              <w:rPr>
                <w:spacing w:val="5"/>
              </w:rPr>
              <w:t>本次采购活动以及相关当事人应当接受阿克苏地区财政</w:t>
            </w:r>
            <w:r>
              <w:rPr>
                <w:spacing w:val="6"/>
              </w:rPr>
              <w:t xml:space="preserve"> </w:t>
            </w:r>
            <w:r>
              <w:rPr>
                <w:spacing w:val="-3"/>
              </w:rPr>
              <w:t>局依法实施的监督。</w:t>
            </w:r>
          </w:p>
        </w:tc>
      </w:tr>
      <w:tr w14:paraId="4801E9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trPr>
        <w:tc>
          <w:tcPr>
            <w:tcW w:w="790" w:type="dxa"/>
            <w:vAlign w:val="top"/>
          </w:tcPr>
          <w:p w14:paraId="1DAFBF0E">
            <w:pPr>
              <w:pStyle w:val="13"/>
              <w:spacing w:before="110" w:line="180" w:lineRule="auto"/>
              <w:ind w:left="287"/>
            </w:pPr>
            <w:r>
              <w:rPr>
                <w:spacing w:val="-7"/>
              </w:rPr>
              <w:t>34</w:t>
            </w:r>
          </w:p>
        </w:tc>
        <w:tc>
          <w:tcPr>
            <w:tcW w:w="8500" w:type="dxa"/>
            <w:gridSpan w:val="2"/>
            <w:vAlign w:val="top"/>
          </w:tcPr>
          <w:p w14:paraId="539694A2">
            <w:pPr>
              <w:pStyle w:val="13"/>
              <w:spacing w:before="61" w:line="221" w:lineRule="auto"/>
              <w:ind w:left="1987"/>
            </w:pPr>
            <w:r>
              <w:rPr>
                <w:spacing w:val="-2"/>
              </w:rPr>
              <w:t>关于政采云平台线上电子招投标的注意事项</w:t>
            </w:r>
          </w:p>
        </w:tc>
      </w:tr>
      <w:tr w14:paraId="62A62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trPr>
        <w:tc>
          <w:tcPr>
            <w:tcW w:w="790" w:type="dxa"/>
            <w:vAlign w:val="top"/>
          </w:tcPr>
          <w:p w14:paraId="47D47841">
            <w:pPr>
              <w:spacing w:line="252" w:lineRule="auto"/>
              <w:rPr>
                <w:rFonts w:ascii="Arial"/>
                <w:sz w:val="21"/>
              </w:rPr>
            </w:pPr>
          </w:p>
          <w:p w14:paraId="3438AC1A">
            <w:pPr>
              <w:spacing w:line="252" w:lineRule="auto"/>
              <w:rPr>
                <w:rFonts w:ascii="Arial"/>
                <w:sz w:val="21"/>
              </w:rPr>
            </w:pPr>
          </w:p>
          <w:p w14:paraId="77A1E33D">
            <w:pPr>
              <w:spacing w:line="252" w:lineRule="auto"/>
              <w:rPr>
                <w:rFonts w:ascii="Arial"/>
                <w:sz w:val="21"/>
              </w:rPr>
            </w:pPr>
          </w:p>
          <w:p w14:paraId="08BB72A1">
            <w:pPr>
              <w:spacing w:line="253" w:lineRule="auto"/>
              <w:rPr>
                <w:rFonts w:ascii="Arial"/>
                <w:sz w:val="21"/>
              </w:rPr>
            </w:pPr>
          </w:p>
          <w:p w14:paraId="59D232AF">
            <w:pPr>
              <w:pStyle w:val="13"/>
              <w:spacing w:before="78" w:line="181" w:lineRule="auto"/>
              <w:ind w:left="167"/>
            </w:pPr>
            <w:r>
              <w:rPr>
                <w:spacing w:val="-4"/>
              </w:rPr>
              <w:t>34.1</w:t>
            </w:r>
          </w:p>
        </w:tc>
        <w:tc>
          <w:tcPr>
            <w:tcW w:w="2379" w:type="dxa"/>
            <w:vAlign w:val="top"/>
          </w:tcPr>
          <w:p w14:paraId="45620234">
            <w:pPr>
              <w:spacing w:line="242" w:lineRule="auto"/>
              <w:rPr>
                <w:rFonts w:ascii="Arial"/>
                <w:sz w:val="21"/>
              </w:rPr>
            </w:pPr>
          </w:p>
          <w:p w14:paraId="63EA1E94">
            <w:pPr>
              <w:spacing w:line="242" w:lineRule="auto"/>
              <w:rPr>
                <w:rFonts w:ascii="Arial"/>
                <w:sz w:val="21"/>
              </w:rPr>
            </w:pPr>
          </w:p>
          <w:p w14:paraId="78AEB7A3">
            <w:pPr>
              <w:spacing w:line="242" w:lineRule="auto"/>
              <w:rPr>
                <w:rFonts w:ascii="Arial"/>
                <w:sz w:val="21"/>
              </w:rPr>
            </w:pPr>
          </w:p>
          <w:p w14:paraId="291A8E2A">
            <w:pPr>
              <w:spacing w:line="243" w:lineRule="auto"/>
              <w:rPr>
                <w:rFonts w:ascii="Arial"/>
                <w:sz w:val="21"/>
              </w:rPr>
            </w:pPr>
          </w:p>
          <w:p w14:paraId="51AE4E20">
            <w:pPr>
              <w:spacing w:before="78" w:line="220" w:lineRule="auto"/>
              <w:ind w:left="247"/>
              <w:rPr>
                <w:rFonts w:ascii="宋体" w:hAnsi="宋体" w:eastAsia="宋体" w:cs="宋体"/>
                <w:sz w:val="24"/>
                <w:szCs w:val="24"/>
              </w:rPr>
            </w:pPr>
            <w:r>
              <w:rPr>
                <w:rFonts w:ascii="宋体" w:hAnsi="宋体" w:eastAsia="宋体" w:cs="宋体"/>
                <w:b/>
                <w:bCs/>
                <w:spacing w:val="-5"/>
                <w:sz w:val="24"/>
                <w:szCs w:val="24"/>
              </w:rPr>
              <w:t>响应文件解密时间</w:t>
            </w:r>
          </w:p>
        </w:tc>
        <w:tc>
          <w:tcPr>
            <w:tcW w:w="6121" w:type="dxa"/>
            <w:vAlign w:val="top"/>
          </w:tcPr>
          <w:p w14:paraId="6F0EBAAD">
            <w:pPr>
              <w:pStyle w:val="13"/>
              <w:spacing w:before="4" w:line="200" w:lineRule="auto"/>
              <w:ind w:left="119" w:right="107" w:firstLine="488"/>
              <w:jc w:val="both"/>
            </w:pPr>
            <w:r>
              <w:rPr>
                <w:spacing w:val="-4"/>
              </w:rPr>
              <w:t>响应文件解密时间</w:t>
            </w:r>
            <w:r>
              <w:rPr>
                <w:spacing w:val="-47"/>
              </w:rPr>
              <w:t xml:space="preserve"> </w:t>
            </w:r>
            <w:r>
              <w:rPr>
                <w:spacing w:val="-4"/>
              </w:rPr>
              <w:t>30</w:t>
            </w:r>
            <w:r>
              <w:rPr>
                <w:spacing w:val="-41"/>
              </w:rPr>
              <w:t xml:space="preserve"> </w:t>
            </w:r>
            <w:r>
              <w:rPr>
                <w:spacing w:val="-4"/>
              </w:rPr>
              <w:t>分钟；开标前需响应单位</w:t>
            </w:r>
            <w:r>
              <w:rPr>
                <w:spacing w:val="-5"/>
              </w:rPr>
              <w:t>用</w:t>
            </w:r>
            <w:r>
              <w:rPr>
                <w:spacing w:val="-54"/>
              </w:rPr>
              <w:t xml:space="preserve"> </w:t>
            </w:r>
            <w:r>
              <w:rPr>
                <w:spacing w:val="-5"/>
              </w:rPr>
              <w:t>CA</w:t>
            </w:r>
            <w:r>
              <w:t xml:space="preserve"> </w:t>
            </w:r>
            <w:r>
              <w:rPr>
                <w:spacing w:val="-1"/>
              </w:rPr>
              <w:t>证书登录政采云平台开标大厅签到，在</w:t>
            </w:r>
            <w:r>
              <w:rPr>
                <w:spacing w:val="-47"/>
              </w:rPr>
              <w:t xml:space="preserve"> </w:t>
            </w:r>
            <w:r>
              <w:rPr>
                <w:spacing w:val="-1"/>
              </w:rPr>
              <w:t>30</w:t>
            </w:r>
            <w:r>
              <w:rPr>
                <w:spacing w:val="-41"/>
              </w:rPr>
              <w:t xml:space="preserve"> </w:t>
            </w:r>
            <w:r>
              <w:rPr>
                <w:spacing w:val="-1"/>
              </w:rPr>
              <w:t>分钟解密</w:t>
            </w:r>
            <w:r>
              <w:rPr>
                <w:spacing w:val="-2"/>
              </w:rPr>
              <w:t>时间</w:t>
            </w:r>
            <w:r>
              <w:t xml:space="preserve"> </w:t>
            </w:r>
            <w:r>
              <w:rPr>
                <w:spacing w:val="-5"/>
              </w:rPr>
              <w:t>内输入</w:t>
            </w:r>
            <w:r>
              <w:rPr>
                <w:spacing w:val="-40"/>
              </w:rPr>
              <w:t xml:space="preserve"> </w:t>
            </w:r>
            <w:r>
              <w:rPr>
                <w:spacing w:val="-5"/>
              </w:rPr>
              <w:t>CA</w:t>
            </w:r>
            <w:r>
              <w:rPr>
                <w:spacing w:val="-45"/>
              </w:rPr>
              <w:t xml:space="preserve"> </w:t>
            </w:r>
            <w:r>
              <w:rPr>
                <w:spacing w:val="-5"/>
              </w:rPr>
              <w:t>证书PIN</w:t>
            </w:r>
            <w:r>
              <w:rPr>
                <w:spacing w:val="-45"/>
              </w:rPr>
              <w:t xml:space="preserve"> </w:t>
            </w:r>
            <w:r>
              <w:rPr>
                <w:spacing w:val="-5"/>
              </w:rPr>
              <w:t>码解密响应文件。在</w:t>
            </w:r>
            <w:r>
              <w:rPr>
                <w:spacing w:val="-46"/>
              </w:rPr>
              <w:t xml:space="preserve"> </w:t>
            </w:r>
            <w:r>
              <w:rPr>
                <w:spacing w:val="-5"/>
              </w:rPr>
              <w:t>30</w:t>
            </w:r>
            <w:r>
              <w:rPr>
                <w:spacing w:val="-42"/>
              </w:rPr>
              <w:t xml:space="preserve"> </w:t>
            </w:r>
            <w:r>
              <w:rPr>
                <w:spacing w:val="-5"/>
              </w:rPr>
              <w:t>分钟解密时间</w:t>
            </w:r>
            <w:r>
              <w:t xml:space="preserve"> </w:t>
            </w:r>
            <w:r>
              <w:rPr>
                <w:spacing w:val="-5"/>
              </w:rPr>
              <w:t>内未进行解密的响应单位可能导致废标。（解密时间开始</w:t>
            </w:r>
            <w:r>
              <w:rPr>
                <w:spacing w:val="12"/>
              </w:rPr>
              <w:t xml:space="preserve"> </w:t>
            </w:r>
            <w:r>
              <w:rPr>
                <w:spacing w:val="5"/>
              </w:rPr>
              <w:t>时政采云平台将以短信形式向供应商在政采云平台预留</w:t>
            </w:r>
            <w:r>
              <w:rPr>
                <w:spacing w:val="7"/>
              </w:rPr>
              <w:t xml:space="preserve"> </w:t>
            </w:r>
            <w:r>
              <w:rPr>
                <w:spacing w:val="-1"/>
              </w:rPr>
              <w:t>的手机号发送短信通知，请供应商及时关注。）</w:t>
            </w:r>
          </w:p>
          <w:p w14:paraId="2CD6E360">
            <w:pPr>
              <w:pStyle w:val="13"/>
              <w:spacing w:before="1" w:line="197" w:lineRule="auto"/>
              <w:ind w:left="120" w:right="107" w:firstLine="486"/>
              <w:jc w:val="both"/>
            </w:pPr>
            <w:r>
              <w:rPr>
                <w:spacing w:val="-6"/>
              </w:rPr>
              <w:t>注：因本次采购项目标段较多，开启顺序将按照标段</w:t>
            </w:r>
            <w:r>
              <w:rPr>
                <w:spacing w:val="18"/>
              </w:rPr>
              <w:t xml:space="preserve"> </w:t>
            </w:r>
            <w:r>
              <w:rPr>
                <w:spacing w:val="-5"/>
              </w:rPr>
              <w:t>顺序依次进行，参与多个标段的供应商请及时关注政采云</w:t>
            </w:r>
            <w:r>
              <w:rPr>
                <w:spacing w:val="12"/>
              </w:rPr>
              <w:t xml:space="preserve"> </w:t>
            </w:r>
            <w:r>
              <w:rPr>
                <w:spacing w:val="-1"/>
              </w:rPr>
              <w:t>平台短信通知。（若只有一个标段可忽略此备注）</w:t>
            </w:r>
          </w:p>
        </w:tc>
      </w:tr>
      <w:tr w14:paraId="0170E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4" w:hRule="atLeast"/>
        </w:trPr>
        <w:tc>
          <w:tcPr>
            <w:tcW w:w="790" w:type="dxa"/>
            <w:vAlign w:val="top"/>
          </w:tcPr>
          <w:p w14:paraId="6478AE7E">
            <w:pPr>
              <w:spacing w:line="312" w:lineRule="auto"/>
              <w:rPr>
                <w:rFonts w:ascii="Arial"/>
                <w:sz w:val="21"/>
              </w:rPr>
            </w:pPr>
          </w:p>
          <w:p w14:paraId="73E9EBEA">
            <w:pPr>
              <w:spacing w:line="313" w:lineRule="auto"/>
              <w:rPr>
                <w:rFonts w:ascii="Arial"/>
                <w:sz w:val="21"/>
              </w:rPr>
            </w:pPr>
          </w:p>
          <w:p w14:paraId="4B0BA60C">
            <w:pPr>
              <w:pStyle w:val="13"/>
              <w:spacing w:before="78" w:line="180" w:lineRule="auto"/>
              <w:ind w:left="167"/>
            </w:pPr>
            <w:r>
              <w:rPr>
                <w:spacing w:val="-4"/>
              </w:rPr>
              <w:t>34.2</w:t>
            </w:r>
          </w:p>
        </w:tc>
        <w:tc>
          <w:tcPr>
            <w:tcW w:w="2379" w:type="dxa"/>
            <w:vAlign w:val="top"/>
          </w:tcPr>
          <w:p w14:paraId="4A5A023D">
            <w:pPr>
              <w:spacing w:line="429" w:lineRule="auto"/>
              <w:rPr>
                <w:rFonts w:ascii="Arial"/>
                <w:sz w:val="21"/>
              </w:rPr>
            </w:pPr>
          </w:p>
          <w:p w14:paraId="0698382B">
            <w:pPr>
              <w:spacing w:before="78" w:line="230" w:lineRule="auto"/>
              <w:ind w:left="954" w:right="161" w:hanging="780"/>
              <w:rPr>
                <w:rFonts w:ascii="宋体" w:hAnsi="宋体" w:eastAsia="宋体" w:cs="宋体"/>
                <w:sz w:val="24"/>
                <w:szCs w:val="24"/>
              </w:rPr>
            </w:pPr>
            <w:r>
              <w:rPr>
                <w:rFonts w:ascii="宋体" w:hAnsi="宋体" w:eastAsia="宋体" w:cs="宋体"/>
                <w:b/>
                <w:bCs/>
                <w:spacing w:val="-5"/>
                <w:sz w:val="24"/>
                <w:szCs w:val="24"/>
              </w:rPr>
              <w:t>供应商报价</w:t>
            </w:r>
            <w:r>
              <w:rPr>
                <w:rFonts w:ascii="宋体" w:hAnsi="宋体" w:eastAsia="宋体" w:cs="宋体"/>
                <w:spacing w:val="-51"/>
                <w:sz w:val="24"/>
                <w:szCs w:val="24"/>
              </w:rPr>
              <w:t xml:space="preserve"> </w:t>
            </w:r>
            <w:r>
              <w:rPr>
                <w:rFonts w:ascii="宋体" w:hAnsi="宋体" w:eastAsia="宋体" w:cs="宋体"/>
                <w:b/>
                <w:bCs/>
                <w:spacing w:val="-5"/>
                <w:sz w:val="24"/>
                <w:szCs w:val="24"/>
              </w:rPr>
              <w:t>CA</w:t>
            </w:r>
            <w:r>
              <w:rPr>
                <w:rFonts w:ascii="宋体" w:hAnsi="宋体" w:eastAsia="宋体" w:cs="宋体"/>
                <w:spacing w:val="-50"/>
                <w:sz w:val="24"/>
                <w:szCs w:val="24"/>
              </w:rPr>
              <w:t xml:space="preserve"> </w:t>
            </w:r>
            <w:r>
              <w:rPr>
                <w:rFonts w:ascii="宋体" w:hAnsi="宋体" w:eastAsia="宋体" w:cs="宋体"/>
                <w:b/>
                <w:bCs/>
                <w:spacing w:val="-5"/>
                <w:sz w:val="24"/>
                <w:szCs w:val="24"/>
              </w:rPr>
              <w:t>签字</w:t>
            </w:r>
            <w:r>
              <w:rPr>
                <w:rFonts w:ascii="宋体" w:hAnsi="宋体" w:eastAsia="宋体" w:cs="宋体"/>
                <w:sz w:val="24"/>
                <w:szCs w:val="24"/>
              </w:rPr>
              <w:t xml:space="preserve"> </w:t>
            </w:r>
            <w:r>
              <w:rPr>
                <w:rFonts w:ascii="宋体" w:hAnsi="宋体" w:eastAsia="宋体" w:cs="宋体"/>
                <w:b/>
                <w:bCs/>
                <w:spacing w:val="-8"/>
                <w:sz w:val="24"/>
                <w:szCs w:val="24"/>
              </w:rPr>
              <w:t>确认</w:t>
            </w:r>
          </w:p>
        </w:tc>
        <w:tc>
          <w:tcPr>
            <w:tcW w:w="6121" w:type="dxa"/>
            <w:vAlign w:val="top"/>
          </w:tcPr>
          <w:p w14:paraId="75E5E1A5">
            <w:pPr>
              <w:pStyle w:val="13"/>
              <w:spacing w:before="7" w:line="200" w:lineRule="auto"/>
              <w:ind w:left="119" w:right="107" w:firstLine="480"/>
              <w:jc w:val="both"/>
            </w:pPr>
            <w:r>
              <w:rPr>
                <w:spacing w:val="-2"/>
              </w:rPr>
              <w:t>报价文件开启后将开启签字时段，供应商须在</w:t>
            </w:r>
            <w:r>
              <w:rPr>
                <w:spacing w:val="-28"/>
              </w:rPr>
              <w:t xml:space="preserve"> </w:t>
            </w:r>
            <w:r>
              <w:rPr>
                <w:spacing w:val="-2"/>
              </w:rPr>
              <w:t>30</w:t>
            </w:r>
            <w:r>
              <w:rPr>
                <w:spacing w:val="-39"/>
              </w:rPr>
              <w:t xml:space="preserve"> </w:t>
            </w:r>
            <w:r>
              <w:rPr>
                <w:spacing w:val="-2"/>
              </w:rPr>
              <w:t>分</w:t>
            </w:r>
            <w:r>
              <w:t xml:space="preserve"> </w:t>
            </w:r>
            <w:r>
              <w:rPr>
                <w:spacing w:val="2"/>
              </w:rPr>
              <w:t>钟内用</w:t>
            </w:r>
            <w:r>
              <w:t>CA</w:t>
            </w:r>
            <w:r>
              <w:rPr>
                <w:spacing w:val="-39"/>
              </w:rPr>
              <w:t xml:space="preserve"> </w:t>
            </w:r>
            <w:r>
              <w:rPr>
                <w:spacing w:val="2"/>
              </w:rPr>
              <w:t>证书对报价进行签字确认；确认完成后不得离</w:t>
            </w:r>
            <w:r>
              <w:t xml:space="preserve"> </w:t>
            </w:r>
            <w:r>
              <w:rPr>
                <w:spacing w:val="-2"/>
              </w:rPr>
              <w:t>开，需等待下一轮报价。</w:t>
            </w:r>
          </w:p>
          <w:p w14:paraId="121053B8">
            <w:pPr>
              <w:pStyle w:val="13"/>
              <w:spacing w:before="1" w:line="196" w:lineRule="auto"/>
              <w:ind w:left="120" w:right="107" w:firstLine="486"/>
              <w:jc w:val="both"/>
            </w:pPr>
            <w:r>
              <w:rPr>
                <w:spacing w:val="-6"/>
              </w:rPr>
              <w:t>注：因本次采购项目标段较多，开启顺序将按照标段</w:t>
            </w:r>
            <w:r>
              <w:rPr>
                <w:spacing w:val="18"/>
              </w:rPr>
              <w:t xml:space="preserve"> </w:t>
            </w:r>
            <w:r>
              <w:rPr>
                <w:spacing w:val="-5"/>
              </w:rPr>
              <w:t>顺序依次进行，参与多个标段的供应商请及时关注政采云</w:t>
            </w:r>
            <w:r>
              <w:rPr>
                <w:spacing w:val="12"/>
              </w:rPr>
              <w:t xml:space="preserve"> </w:t>
            </w:r>
            <w:r>
              <w:rPr>
                <w:spacing w:val="-1"/>
              </w:rPr>
              <w:t>平台短信通知。（若只有一个标段可忽略此备注）</w:t>
            </w:r>
          </w:p>
        </w:tc>
      </w:tr>
      <w:tr w14:paraId="521F6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7" w:hRule="atLeast"/>
        </w:trPr>
        <w:tc>
          <w:tcPr>
            <w:tcW w:w="790" w:type="dxa"/>
            <w:vAlign w:val="top"/>
          </w:tcPr>
          <w:p w14:paraId="6AA02FFB">
            <w:pPr>
              <w:spacing w:line="294" w:lineRule="auto"/>
              <w:rPr>
                <w:rFonts w:ascii="Arial"/>
                <w:sz w:val="21"/>
              </w:rPr>
            </w:pPr>
          </w:p>
          <w:p w14:paraId="15C19B4B">
            <w:pPr>
              <w:spacing w:line="294" w:lineRule="auto"/>
              <w:rPr>
                <w:rFonts w:ascii="Arial"/>
                <w:sz w:val="21"/>
              </w:rPr>
            </w:pPr>
          </w:p>
          <w:p w14:paraId="15D8D733">
            <w:pPr>
              <w:spacing w:line="295" w:lineRule="auto"/>
              <w:rPr>
                <w:rFonts w:ascii="Arial"/>
                <w:sz w:val="21"/>
              </w:rPr>
            </w:pPr>
          </w:p>
          <w:p w14:paraId="4E604965">
            <w:pPr>
              <w:pStyle w:val="13"/>
              <w:spacing w:before="78" w:line="180" w:lineRule="auto"/>
              <w:ind w:left="167"/>
            </w:pPr>
            <w:r>
              <w:rPr>
                <w:spacing w:val="-4"/>
              </w:rPr>
              <w:t>34.3</w:t>
            </w:r>
          </w:p>
        </w:tc>
        <w:tc>
          <w:tcPr>
            <w:tcW w:w="2379" w:type="dxa"/>
            <w:vAlign w:val="top"/>
          </w:tcPr>
          <w:p w14:paraId="4C024AD6">
            <w:pPr>
              <w:spacing w:line="280" w:lineRule="auto"/>
              <w:rPr>
                <w:rFonts w:ascii="Arial"/>
                <w:sz w:val="21"/>
              </w:rPr>
            </w:pPr>
          </w:p>
          <w:p w14:paraId="0DD417F8">
            <w:pPr>
              <w:spacing w:line="280" w:lineRule="auto"/>
              <w:rPr>
                <w:rFonts w:ascii="Arial"/>
                <w:sz w:val="21"/>
              </w:rPr>
            </w:pPr>
          </w:p>
          <w:p w14:paraId="2B2DD1E1">
            <w:pPr>
              <w:spacing w:line="281" w:lineRule="auto"/>
              <w:rPr>
                <w:rFonts w:ascii="Arial"/>
                <w:sz w:val="21"/>
              </w:rPr>
            </w:pPr>
          </w:p>
          <w:p w14:paraId="0FB16A8F">
            <w:pPr>
              <w:spacing w:before="78" w:line="222" w:lineRule="auto"/>
              <w:ind w:left="957"/>
              <w:rPr>
                <w:rFonts w:ascii="宋体" w:hAnsi="宋体" w:eastAsia="宋体" w:cs="宋体"/>
                <w:sz w:val="24"/>
                <w:szCs w:val="24"/>
              </w:rPr>
            </w:pPr>
            <w:r>
              <w:rPr>
                <w:rFonts w:ascii="宋体" w:hAnsi="宋体" w:eastAsia="宋体" w:cs="宋体"/>
                <w:b/>
                <w:bCs/>
                <w:spacing w:val="-9"/>
                <w:sz w:val="24"/>
                <w:szCs w:val="24"/>
              </w:rPr>
              <w:t>备注</w:t>
            </w:r>
          </w:p>
        </w:tc>
        <w:tc>
          <w:tcPr>
            <w:tcW w:w="6121" w:type="dxa"/>
            <w:vAlign w:val="top"/>
          </w:tcPr>
          <w:p w14:paraId="66E90E43">
            <w:pPr>
              <w:pStyle w:val="13"/>
              <w:spacing w:before="7" w:line="200" w:lineRule="auto"/>
              <w:ind w:left="120" w:right="107" w:firstLine="490"/>
              <w:jc w:val="both"/>
            </w:pPr>
            <w:r>
              <w:rPr>
                <w:spacing w:val="-5"/>
              </w:rPr>
              <w:t>1.本项目采用政采云平台电子招投标，开标</w:t>
            </w:r>
            <w:r>
              <w:rPr>
                <w:spacing w:val="-6"/>
              </w:rPr>
              <w:t>前应由供</w:t>
            </w:r>
            <w:r>
              <w:t xml:space="preserve"> </w:t>
            </w:r>
            <w:r>
              <w:rPr>
                <w:spacing w:val="-1"/>
              </w:rPr>
              <w:t>应商</w:t>
            </w:r>
            <w:r>
              <w:rPr>
                <w:spacing w:val="-44"/>
              </w:rPr>
              <w:t xml:space="preserve"> </w:t>
            </w:r>
            <w:r>
              <w:rPr>
                <w:spacing w:val="-1"/>
              </w:rPr>
              <w:t>CA</w:t>
            </w:r>
            <w:r>
              <w:rPr>
                <w:spacing w:val="-44"/>
              </w:rPr>
              <w:t xml:space="preserve"> </w:t>
            </w:r>
            <w:r>
              <w:rPr>
                <w:spacing w:val="-1"/>
              </w:rPr>
              <w:t>证书登录政采云平台提交响应文件，开标无需提</w:t>
            </w:r>
            <w:r>
              <w:t xml:space="preserve"> </w:t>
            </w:r>
            <w:r>
              <w:rPr>
                <w:spacing w:val="-5"/>
              </w:rPr>
              <w:t>供纸质版响应文件，请忽略本采购文件中纸质版标书制作</w:t>
            </w:r>
            <w:r>
              <w:rPr>
                <w:spacing w:val="12"/>
              </w:rPr>
              <w:t xml:space="preserve"> </w:t>
            </w:r>
            <w:r>
              <w:rPr>
                <w:spacing w:val="-2"/>
              </w:rPr>
              <w:t>及现场开标相关要求。</w:t>
            </w:r>
          </w:p>
          <w:p w14:paraId="714C37AE">
            <w:pPr>
              <w:pStyle w:val="13"/>
              <w:spacing w:before="5" w:line="197" w:lineRule="auto"/>
              <w:ind w:left="122" w:right="107" w:firstLine="473"/>
              <w:jc w:val="both"/>
            </w:pPr>
            <w:r>
              <w:rPr>
                <w:spacing w:val="-5"/>
              </w:rPr>
              <w:t>2.本项目采用政采云平台电子招投标，请各供应商提</w:t>
            </w:r>
            <w:r>
              <w:rPr>
                <w:spacing w:val="11"/>
              </w:rPr>
              <w:t xml:space="preserve"> </w:t>
            </w:r>
            <w:r>
              <w:rPr>
                <w:spacing w:val="-5"/>
              </w:rPr>
              <w:t>前登录政采云平台，并保持政采云平台在线，开标结束前</w:t>
            </w:r>
            <w:r>
              <w:rPr>
                <w:spacing w:val="10"/>
              </w:rPr>
              <w:t xml:space="preserve"> </w:t>
            </w:r>
            <w:r>
              <w:rPr>
                <w:spacing w:val="-5"/>
              </w:rPr>
              <w:t>不要离开，做好响应文件解密、报价签字确认、对评标过</w:t>
            </w:r>
            <w:r>
              <w:rPr>
                <w:spacing w:val="10"/>
              </w:rPr>
              <w:t xml:space="preserve"> </w:t>
            </w:r>
            <w:r>
              <w:rPr>
                <w:spacing w:val="-2"/>
              </w:rPr>
              <w:t>程中响应文件的答疑澄清等工作。</w:t>
            </w:r>
          </w:p>
        </w:tc>
      </w:tr>
      <w:tr w14:paraId="3FD8B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6" w:hRule="atLeast"/>
        </w:trPr>
        <w:tc>
          <w:tcPr>
            <w:tcW w:w="790" w:type="dxa"/>
            <w:vAlign w:val="top"/>
          </w:tcPr>
          <w:p w14:paraId="20EF8BFD">
            <w:pPr>
              <w:spacing w:line="263" w:lineRule="auto"/>
              <w:rPr>
                <w:rFonts w:ascii="Arial"/>
                <w:sz w:val="21"/>
              </w:rPr>
            </w:pPr>
          </w:p>
          <w:p w14:paraId="13DBBE28">
            <w:pPr>
              <w:spacing w:line="263" w:lineRule="auto"/>
              <w:rPr>
                <w:rFonts w:ascii="Arial"/>
                <w:sz w:val="21"/>
              </w:rPr>
            </w:pPr>
          </w:p>
          <w:p w14:paraId="2F74445A">
            <w:pPr>
              <w:spacing w:line="263" w:lineRule="auto"/>
              <w:rPr>
                <w:rFonts w:ascii="Arial"/>
                <w:sz w:val="21"/>
              </w:rPr>
            </w:pPr>
          </w:p>
          <w:p w14:paraId="3B93BD0E">
            <w:pPr>
              <w:spacing w:line="263" w:lineRule="auto"/>
              <w:rPr>
                <w:rFonts w:ascii="Arial"/>
                <w:sz w:val="21"/>
              </w:rPr>
            </w:pPr>
          </w:p>
          <w:p w14:paraId="17F48F94">
            <w:pPr>
              <w:spacing w:line="263" w:lineRule="auto"/>
              <w:rPr>
                <w:rFonts w:ascii="Arial"/>
                <w:sz w:val="21"/>
              </w:rPr>
            </w:pPr>
          </w:p>
          <w:p w14:paraId="767D79FB">
            <w:pPr>
              <w:spacing w:line="263" w:lineRule="auto"/>
              <w:rPr>
                <w:rFonts w:ascii="Arial"/>
                <w:sz w:val="21"/>
              </w:rPr>
            </w:pPr>
          </w:p>
          <w:p w14:paraId="44F5BA7B">
            <w:pPr>
              <w:spacing w:line="264" w:lineRule="auto"/>
              <w:rPr>
                <w:rFonts w:ascii="Arial"/>
                <w:sz w:val="21"/>
              </w:rPr>
            </w:pPr>
          </w:p>
          <w:p w14:paraId="57F5536F">
            <w:pPr>
              <w:spacing w:line="264" w:lineRule="auto"/>
              <w:rPr>
                <w:rFonts w:ascii="Arial"/>
                <w:sz w:val="21"/>
              </w:rPr>
            </w:pPr>
          </w:p>
          <w:p w14:paraId="101FD588">
            <w:pPr>
              <w:pStyle w:val="13"/>
              <w:spacing w:before="78" w:line="180" w:lineRule="auto"/>
              <w:ind w:left="287"/>
            </w:pPr>
            <w:r>
              <w:rPr>
                <w:spacing w:val="-7"/>
              </w:rPr>
              <w:t>35</w:t>
            </w:r>
          </w:p>
        </w:tc>
        <w:tc>
          <w:tcPr>
            <w:tcW w:w="8500" w:type="dxa"/>
            <w:gridSpan w:val="2"/>
            <w:vAlign w:val="top"/>
          </w:tcPr>
          <w:p w14:paraId="500A5710">
            <w:pPr>
              <w:pStyle w:val="13"/>
              <w:spacing w:before="68" w:line="199" w:lineRule="auto"/>
              <w:ind w:left="121"/>
            </w:pPr>
            <w:r>
              <w:rPr>
                <w:spacing w:val="-2"/>
              </w:rPr>
              <w:t>低于成本价不正当竞争预防措施：</w:t>
            </w:r>
          </w:p>
          <w:p w14:paraId="4D402451">
            <w:pPr>
              <w:pStyle w:val="13"/>
              <w:spacing w:before="5" w:line="201" w:lineRule="auto"/>
              <w:ind w:left="120" w:right="41" w:firstLine="481"/>
              <w:jc w:val="both"/>
            </w:pPr>
            <w:r>
              <w:rPr>
                <w:spacing w:val="-3"/>
              </w:rPr>
              <w:t>根据“财政部 87</w:t>
            </w:r>
            <w:r>
              <w:rPr>
                <w:spacing w:val="-34"/>
              </w:rPr>
              <w:t xml:space="preserve"> </w:t>
            </w:r>
            <w:r>
              <w:rPr>
                <w:spacing w:val="-3"/>
              </w:rPr>
              <w:t>号令《政府采购货物服务招标投标管理办法》”第六十条</w:t>
            </w:r>
            <w:r>
              <w:t xml:space="preserve"> </w:t>
            </w:r>
            <w:r>
              <w:rPr>
                <w:spacing w:val="-1"/>
              </w:rPr>
              <w:t>之规定：评标委员会认为供应商报价明显低于其他通过符合性审查供应商的报</w:t>
            </w:r>
            <w:r>
              <w:rPr>
                <w:spacing w:val="8"/>
              </w:rPr>
              <w:t xml:space="preserve">  </w:t>
            </w:r>
            <w:r>
              <w:rPr>
                <w:spacing w:val="-4"/>
              </w:rPr>
              <w:t>价，有可能影响产品质量或者不能诚信履约的，应当要求其在评标现场合理的时</w:t>
            </w:r>
            <w:r>
              <w:rPr>
                <w:spacing w:val="6"/>
              </w:rPr>
              <w:t xml:space="preserve"> </w:t>
            </w:r>
            <w:r>
              <w:rPr>
                <w:spacing w:val="-9"/>
              </w:rPr>
              <w:t>间内提供书面说明，必要时提交相关证明材料；供应商不能证明其报价合理性的，</w:t>
            </w:r>
            <w:r>
              <w:rPr>
                <w:spacing w:val="15"/>
              </w:rPr>
              <w:t xml:space="preserve"> </w:t>
            </w:r>
            <w:r>
              <w:rPr>
                <w:spacing w:val="-4"/>
              </w:rPr>
              <w:t>评标委员会应当将其作为无效响应处理。评标委员会应当要求其在评标现场合理</w:t>
            </w:r>
            <w:r>
              <w:rPr>
                <w:spacing w:val="6"/>
              </w:rPr>
              <w:t xml:space="preserve"> </w:t>
            </w:r>
            <w:r>
              <w:rPr>
                <w:spacing w:val="-4"/>
              </w:rPr>
              <w:t>的时间内提供成本构成书面说明，并提交相关证明材料。供应商书面说明应当按</w:t>
            </w:r>
            <w:r>
              <w:rPr>
                <w:spacing w:val="6"/>
              </w:rPr>
              <w:t xml:space="preserve"> </w:t>
            </w:r>
            <w:r>
              <w:rPr>
                <w:spacing w:val="-4"/>
              </w:rPr>
              <w:t>照国家财务会计制度的规定要求，逐项就供应商提供的货物、工程和服务的主营</w:t>
            </w:r>
            <w:r>
              <w:rPr>
                <w:spacing w:val="6"/>
              </w:rPr>
              <w:t xml:space="preserve"> </w:t>
            </w:r>
            <w:r>
              <w:rPr>
                <w:spacing w:val="-4"/>
              </w:rPr>
              <w:t>业务成本（应根据供应商企业类型予以区别）、税金及附加、销售费用、管理费</w:t>
            </w:r>
            <w:r>
              <w:rPr>
                <w:spacing w:val="6"/>
              </w:rPr>
              <w:t xml:space="preserve"> </w:t>
            </w:r>
            <w:r>
              <w:rPr>
                <w:spacing w:val="-2"/>
              </w:rPr>
              <w:t>用、</w:t>
            </w:r>
            <w:r>
              <w:rPr>
                <w:spacing w:val="-25"/>
              </w:rPr>
              <w:t xml:space="preserve"> </w:t>
            </w:r>
            <w:r>
              <w:rPr>
                <w:spacing w:val="-2"/>
              </w:rPr>
              <w:t>财务费用等成本构成事项详细陈述。</w:t>
            </w:r>
            <w:r>
              <w:rPr>
                <w:spacing w:val="-41"/>
              </w:rPr>
              <w:t xml:space="preserve"> </w:t>
            </w:r>
            <w:r>
              <w:rPr>
                <w:spacing w:val="-2"/>
              </w:rPr>
              <w:t>供应商书面说明应当签字确认或者加</w:t>
            </w:r>
            <w:r>
              <w:t xml:space="preserve"> </w:t>
            </w:r>
            <w:r>
              <w:rPr>
                <w:spacing w:val="-4"/>
              </w:rPr>
              <w:t>盖公章，否则无效。书面说明的签字确认，供应商为法人的，由其法定代表人或</w:t>
            </w:r>
            <w:r>
              <w:rPr>
                <w:spacing w:val="6"/>
              </w:rPr>
              <w:t xml:space="preserve"> </w:t>
            </w:r>
            <w:r>
              <w:rPr>
                <w:spacing w:val="-9"/>
              </w:rPr>
              <w:t>者代理人签字确认；供应商为其他组织的，由其主要负责人或者代理人签字确认；</w:t>
            </w:r>
            <w:r>
              <w:rPr>
                <w:spacing w:val="15"/>
              </w:rPr>
              <w:t xml:space="preserve"> </w:t>
            </w:r>
            <w:r>
              <w:rPr>
                <w:spacing w:val="-4"/>
              </w:rPr>
              <w:t>供应商为自然人的，由其本人或者代理人签字确认。供应商提供书面说明后，评</w:t>
            </w:r>
            <w:r>
              <w:rPr>
                <w:spacing w:val="6"/>
              </w:rPr>
              <w:t xml:space="preserve"> </w:t>
            </w:r>
            <w:r>
              <w:rPr>
                <w:spacing w:val="-4"/>
              </w:rPr>
              <w:t>标委员会应当结合采购项目采购需求、专业实际情况、供应商财务状况报告、与</w:t>
            </w:r>
            <w:r>
              <w:rPr>
                <w:spacing w:val="6"/>
              </w:rPr>
              <w:t xml:space="preserve"> </w:t>
            </w:r>
            <w:r>
              <w:rPr>
                <w:spacing w:val="-4"/>
              </w:rPr>
              <w:t>其他供应商比较情况等就供应商书面说明进行审查评价。供应商拒绝或者变相拒</w:t>
            </w:r>
            <w:r>
              <w:rPr>
                <w:spacing w:val="6"/>
              </w:rPr>
              <w:t xml:space="preserve"> </w:t>
            </w:r>
            <w:r>
              <w:rPr>
                <w:spacing w:val="-4"/>
              </w:rPr>
              <w:t>绝提供有效书面说明或者书面说明不能证明其报价合理性的，评标委员会应当将</w:t>
            </w:r>
            <w:r>
              <w:rPr>
                <w:spacing w:val="6"/>
              </w:rPr>
              <w:t xml:space="preserve"> </w:t>
            </w:r>
            <w:r>
              <w:rPr>
                <w:spacing w:val="-2"/>
              </w:rPr>
              <w:t>其谈判响应文件作为无效处理。</w:t>
            </w:r>
          </w:p>
        </w:tc>
      </w:tr>
      <w:tr w14:paraId="74B17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2" w:hRule="atLeast"/>
        </w:trPr>
        <w:tc>
          <w:tcPr>
            <w:tcW w:w="790" w:type="dxa"/>
            <w:vAlign w:val="top"/>
          </w:tcPr>
          <w:p w14:paraId="559742E7">
            <w:pPr>
              <w:spacing w:line="260" w:lineRule="auto"/>
              <w:rPr>
                <w:rFonts w:ascii="Arial"/>
                <w:sz w:val="21"/>
              </w:rPr>
            </w:pPr>
          </w:p>
          <w:p w14:paraId="1F000279">
            <w:pPr>
              <w:spacing w:line="260" w:lineRule="auto"/>
              <w:rPr>
                <w:rFonts w:ascii="Arial"/>
                <w:sz w:val="21"/>
              </w:rPr>
            </w:pPr>
          </w:p>
          <w:p w14:paraId="74062FA6">
            <w:pPr>
              <w:spacing w:line="260" w:lineRule="auto"/>
              <w:rPr>
                <w:rFonts w:ascii="Arial"/>
                <w:sz w:val="21"/>
              </w:rPr>
            </w:pPr>
          </w:p>
          <w:p w14:paraId="0BD5154F">
            <w:pPr>
              <w:spacing w:line="261" w:lineRule="auto"/>
              <w:rPr>
                <w:rFonts w:ascii="Arial"/>
                <w:sz w:val="21"/>
              </w:rPr>
            </w:pPr>
          </w:p>
          <w:p w14:paraId="205C9C15">
            <w:pPr>
              <w:spacing w:line="261" w:lineRule="auto"/>
              <w:rPr>
                <w:rFonts w:ascii="Arial"/>
                <w:sz w:val="21"/>
              </w:rPr>
            </w:pPr>
          </w:p>
          <w:p w14:paraId="07997170">
            <w:pPr>
              <w:pStyle w:val="13"/>
              <w:spacing w:before="78" w:line="180" w:lineRule="auto"/>
              <w:ind w:left="287"/>
            </w:pPr>
            <w:r>
              <w:rPr>
                <w:spacing w:val="-7"/>
              </w:rPr>
              <w:t>36</w:t>
            </w:r>
          </w:p>
        </w:tc>
        <w:tc>
          <w:tcPr>
            <w:tcW w:w="8500" w:type="dxa"/>
            <w:gridSpan w:val="2"/>
            <w:vAlign w:val="top"/>
          </w:tcPr>
          <w:p w14:paraId="5262B221">
            <w:pPr>
              <w:pStyle w:val="13"/>
              <w:spacing w:before="8" w:line="224" w:lineRule="auto"/>
              <w:ind w:left="127"/>
            </w:pPr>
            <w:r>
              <w:rPr>
                <w:spacing w:val="-8"/>
              </w:rPr>
              <w:t>注意：</w:t>
            </w:r>
          </w:p>
          <w:p w14:paraId="183019BA">
            <w:pPr>
              <w:pStyle w:val="13"/>
              <w:spacing w:line="222" w:lineRule="auto"/>
              <w:ind w:left="131"/>
            </w:pPr>
            <w:r>
              <w:rPr>
                <w:spacing w:val="-1"/>
              </w:rPr>
              <w:t>1、最终成交供应商须向现场公证机构支付相应公证费</w:t>
            </w:r>
            <w:r>
              <w:rPr>
                <w:spacing w:val="-2"/>
              </w:rPr>
              <w:t>用；</w:t>
            </w:r>
          </w:p>
          <w:p w14:paraId="6925526F">
            <w:pPr>
              <w:pStyle w:val="13"/>
              <w:spacing w:before="144" w:line="219" w:lineRule="auto"/>
              <w:ind w:left="114"/>
            </w:pPr>
            <w:r>
              <w:rPr>
                <w:spacing w:val="-1"/>
              </w:rPr>
              <w:t>2、供应商在提交响应文件时，需按规定缴纳场地服务费。</w:t>
            </w:r>
          </w:p>
          <w:p w14:paraId="26B71886">
            <w:pPr>
              <w:pStyle w:val="13"/>
              <w:spacing w:before="146" w:line="230" w:lineRule="auto"/>
              <w:ind w:left="129" w:right="41" w:hanging="11"/>
            </w:pPr>
            <w:r>
              <w:rPr>
                <w:spacing w:val="-5"/>
              </w:rPr>
              <w:t>3、本次项目收取代理服务费由成交供应商支付，成交供应商领取</w:t>
            </w:r>
            <w:r>
              <w:rPr>
                <w:spacing w:val="-6"/>
              </w:rPr>
              <w:t>成交通知书前，</w:t>
            </w:r>
            <w:r>
              <w:t xml:space="preserve"> </w:t>
            </w:r>
            <w:r>
              <w:rPr>
                <w:spacing w:val="-1"/>
              </w:rPr>
              <w:t>需向</w:t>
            </w:r>
            <w:r>
              <w:rPr>
                <w:rFonts w:hint="eastAsia"/>
                <w:spacing w:val="-1"/>
                <w:lang w:eastAsia="zh-CN"/>
              </w:rPr>
              <w:t>代理公司</w:t>
            </w:r>
            <w:r>
              <w:rPr>
                <w:spacing w:val="-1"/>
              </w:rPr>
              <w:t>一次性付清代理服务费；</w:t>
            </w:r>
          </w:p>
          <w:p w14:paraId="4A415D9C">
            <w:pPr>
              <w:pStyle w:val="13"/>
              <w:spacing w:before="144" w:line="235" w:lineRule="auto"/>
              <w:ind w:left="119" w:right="104" w:hanging="7"/>
            </w:pPr>
            <w:r>
              <w:rPr>
                <w:spacing w:val="-2"/>
              </w:rPr>
              <w:t>4、本次项目代理服务费用按国家计委[2002]1980</w:t>
            </w:r>
            <w:r>
              <w:rPr>
                <w:spacing w:val="-39"/>
              </w:rPr>
              <w:t xml:space="preserve"> </w:t>
            </w:r>
            <w:r>
              <w:rPr>
                <w:spacing w:val="-2"/>
              </w:rPr>
              <w:t>号文件和国</w:t>
            </w:r>
            <w:r>
              <w:rPr>
                <w:spacing w:val="-3"/>
              </w:rPr>
              <w:t>家发改委发改办价</w:t>
            </w:r>
            <w:r>
              <w:t xml:space="preserve"> </w:t>
            </w:r>
            <w:r>
              <w:rPr>
                <w:spacing w:val="-2"/>
              </w:rPr>
              <w:t>格【2003】857</w:t>
            </w:r>
            <w:r>
              <w:rPr>
                <w:spacing w:val="-39"/>
              </w:rPr>
              <w:t xml:space="preserve"> </w:t>
            </w:r>
            <w:r>
              <w:rPr>
                <w:spacing w:val="-2"/>
              </w:rPr>
              <w:t>号文件标准计费，该费用</w:t>
            </w:r>
            <w:r>
              <w:rPr>
                <w:spacing w:val="-3"/>
              </w:rPr>
              <w:t>由供应商计入响应总报价中，不再单独</w:t>
            </w:r>
            <w:r>
              <w:t xml:space="preserve"> </w:t>
            </w:r>
            <w:r>
              <w:rPr>
                <w:spacing w:val="-6"/>
              </w:rPr>
              <w:t>列项。</w:t>
            </w:r>
          </w:p>
        </w:tc>
      </w:tr>
    </w:tbl>
    <w:p w14:paraId="0B379207">
      <w:pPr>
        <w:pStyle w:val="4"/>
      </w:pPr>
    </w:p>
    <w:p w14:paraId="344709C4">
      <w:pPr>
        <w:sectPr>
          <w:footerReference r:id="rId14" w:type="default"/>
          <w:pgSz w:w="11906" w:h="16839"/>
          <w:pgMar w:top="1440" w:right="1800" w:bottom="1440" w:left="1800" w:header="0" w:footer="1018" w:gutter="0"/>
          <w:pgNumType w:fmt="decimal"/>
          <w:cols w:space="720" w:num="1"/>
        </w:sectPr>
      </w:pPr>
    </w:p>
    <w:p w14:paraId="671CEAC2">
      <w:pPr>
        <w:keepNext w:val="0"/>
        <w:keepLines w:val="0"/>
        <w:pageBreakBefore w:val="0"/>
        <w:widowControl w:val="0"/>
        <w:kinsoku w:val="0"/>
        <w:wordWrap/>
        <w:overflowPunct/>
        <w:topLinePunct w:val="0"/>
        <w:autoSpaceDE w:val="0"/>
        <w:autoSpaceDN w:val="0"/>
        <w:bidi w:val="0"/>
        <w:adjustRightInd w:val="0"/>
        <w:snapToGrid w:val="0"/>
        <w:spacing w:before="91" w:line="222" w:lineRule="auto"/>
        <w:textAlignment w:val="baseline"/>
        <w:outlineLvl w:val="1"/>
        <w:rPr>
          <w:rFonts w:ascii="黑体" w:hAnsi="黑体" w:eastAsia="黑体" w:cs="黑体"/>
          <w:sz w:val="28"/>
          <w:szCs w:val="28"/>
        </w:rPr>
      </w:pPr>
      <w:r>
        <w:rPr>
          <w:rFonts w:ascii="黑体" w:hAnsi="黑体" w:eastAsia="黑体" w:cs="黑体"/>
          <w:spacing w:val="-2"/>
          <w:sz w:val="28"/>
          <w:szCs w:val="28"/>
        </w:rPr>
        <w:t>供应商须知</w:t>
      </w:r>
    </w:p>
    <w:p w14:paraId="75250714">
      <w:pPr>
        <w:keepNext w:val="0"/>
        <w:keepLines w:val="0"/>
        <w:pageBreakBefore w:val="0"/>
        <w:widowControl w:val="0"/>
        <w:kinsoku w:val="0"/>
        <w:wordWrap/>
        <w:overflowPunct/>
        <w:topLinePunct w:val="0"/>
        <w:autoSpaceDE w:val="0"/>
        <w:autoSpaceDN w:val="0"/>
        <w:bidi w:val="0"/>
        <w:adjustRightInd w:val="0"/>
        <w:snapToGrid w:val="0"/>
        <w:spacing w:before="152" w:line="226" w:lineRule="auto"/>
        <w:textAlignment w:val="baseline"/>
        <w:outlineLvl w:val="2"/>
        <w:rPr>
          <w:rFonts w:ascii="楷体" w:hAnsi="楷体" w:eastAsia="楷体" w:cs="楷体"/>
          <w:sz w:val="24"/>
          <w:szCs w:val="24"/>
        </w:rPr>
      </w:pPr>
      <w:r>
        <w:rPr>
          <w:rFonts w:ascii="楷体" w:hAnsi="楷体" w:eastAsia="楷体" w:cs="楷体"/>
          <w:spacing w:val="-3"/>
          <w:sz w:val="24"/>
          <w:szCs w:val="24"/>
        </w:rPr>
        <w:t>1.采购依据以及原则</w:t>
      </w:r>
    </w:p>
    <w:p w14:paraId="519FCE38">
      <w:pPr>
        <w:keepNext w:val="0"/>
        <w:keepLines w:val="0"/>
        <w:pageBreakBefore w:val="0"/>
        <w:widowControl w:val="0"/>
        <w:kinsoku w:val="0"/>
        <w:wordWrap/>
        <w:overflowPunct/>
        <w:topLinePunct w:val="0"/>
        <w:autoSpaceDE w:val="0"/>
        <w:autoSpaceDN w:val="0"/>
        <w:bidi w:val="0"/>
        <w:adjustRightInd w:val="0"/>
        <w:snapToGrid w:val="0"/>
        <w:spacing w:before="18" w:line="231" w:lineRule="auto"/>
        <w:ind w:right="3981"/>
        <w:textAlignment w:val="baseline"/>
        <w:rPr>
          <w:rFonts w:ascii="仿宋" w:hAnsi="仿宋" w:eastAsia="仿宋" w:cs="仿宋"/>
          <w:spacing w:val="-5"/>
          <w:sz w:val="24"/>
          <w:szCs w:val="24"/>
        </w:rPr>
      </w:pPr>
      <w:r>
        <w:rPr>
          <w:rFonts w:ascii="仿宋" w:hAnsi="仿宋" w:eastAsia="仿宋" w:cs="仿宋"/>
          <w:spacing w:val="-5"/>
          <w:sz w:val="24"/>
          <w:szCs w:val="24"/>
        </w:rPr>
        <w:t>1.1《中华人民共和国政府采购法》；</w:t>
      </w:r>
    </w:p>
    <w:p w14:paraId="4F06C7CB">
      <w:pPr>
        <w:keepNext w:val="0"/>
        <w:keepLines w:val="0"/>
        <w:pageBreakBefore w:val="0"/>
        <w:widowControl w:val="0"/>
        <w:kinsoku w:val="0"/>
        <w:wordWrap/>
        <w:overflowPunct/>
        <w:topLinePunct w:val="0"/>
        <w:autoSpaceDE w:val="0"/>
        <w:autoSpaceDN w:val="0"/>
        <w:bidi w:val="0"/>
        <w:adjustRightInd w:val="0"/>
        <w:snapToGrid w:val="0"/>
        <w:spacing w:before="18" w:line="231" w:lineRule="auto"/>
        <w:ind w:right="3981"/>
        <w:textAlignment w:val="baseline"/>
        <w:rPr>
          <w:rFonts w:ascii="仿宋" w:hAnsi="仿宋" w:eastAsia="仿宋" w:cs="仿宋"/>
          <w:sz w:val="24"/>
          <w:szCs w:val="24"/>
        </w:rPr>
      </w:pPr>
      <w:r>
        <w:rPr>
          <w:rFonts w:ascii="仿宋" w:hAnsi="仿宋" w:eastAsia="仿宋" w:cs="仿宋"/>
          <w:spacing w:val="-2"/>
          <w:sz w:val="24"/>
          <w:szCs w:val="24"/>
        </w:rPr>
        <w:t>1.2《中华人民共和国合同法》；</w:t>
      </w:r>
    </w:p>
    <w:p w14:paraId="23CDE241">
      <w:pPr>
        <w:keepNext w:val="0"/>
        <w:keepLines w:val="0"/>
        <w:pageBreakBefore w:val="0"/>
        <w:widowControl w:val="0"/>
        <w:kinsoku w:val="0"/>
        <w:wordWrap/>
        <w:overflowPunct/>
        <w:topLinePunct w:val="0"/>
        <w:autoSpaceDE w:val="0"/>
        <w:autoSpaceDN w:val="0"/>
        <w:bidi w:val="0"/>
        <w:adjustRightInd w:val="0"/>
        <w:snapToGrid w:val="0"/>
        <w:spacing w:before="24" w:line="231" w:lineRule="auto"/>
        <w:ind w:right="3021"/>
        <w:textAlignment w:val="baseline"/>
        <w:rPr>
          <w:rFonts w:ascii="仿宋" w:hAnsi="仿宋" w:eastAsia="仿宋" w:cs="仿宋"/>
          <w:sz w:val="24"/>
          <w:szCs w:val="24"/>
        </w:rPr>
      </w:pPr>
      <w:r>
        <w:rPr>
          <w:rFonts w:ascii="仿宋" w:hAnsi="仿宋" w:eastAsia="仿宋" w:cs="仿宋"/>
          <w:spacing w:val="-4"/>
          <w:sz w:val="24"/>
          <w:szCs w:val="24"/>
        </w:rPr>
        <w:t>1.3《中华人民共和国政府采购法实施条例》；</w:t>
      </w:r>
      <w:r>
        <w:rPr>
          <w:rFonts w:ascii="仿宋" w:hAnsi="仿宋" w:eastAsia="仿宋" w:cs="仿宋"/>
          <w:spacing w:val="3"/>
          <w:sz w:val="24"/>
          <w:szCs w:val="24"/>
        </w:rPr>
        <w:t xml:space="preserve"> </w:t>
      </w:r>
      <w:r>
        <w:rPr>
          <w:rFonts w:ascii="仿宋" w:hAnsi="仿宋" w:eastAsia="仿宋" w:cs="仿宋"/>
          <w:spacing w:val="-2"/>
          <w:sz w:val="24"/>
          <w:szCs w:val="24"/>
        </w:rPr>
        <w:t>1.4《政府采购非招标采购方式管理办法》；</w:t>
      </w:r>
    </w:p>
    <w:p w14:paraId="432FC181">
      <w:pPr>
        <w:keepNext w:val="0"/>
        <w:keepLines w:val="0"/>
        <w:pageBreakBefore w:val="0"/>
        <w:widowControl w:val="0"/>
        <w:kinsoku w:val="0"/>
        <w:wordWrap/>
        <w:overflowPunct/>
        <w:topLinePunct w:val="0"/>
        <w:autoSpaceDE w:val="0"/>
        <w:autoSpaceDN w:val="0"/>
        <w:bidi w:val="0"/>
        <w:adjustRightInd w:val="0"/>
        <w:snapToGrid w:val="0"/>
        <w:spacing w:before="23" w:line="222" w:lineRule="auto"/>
        <w:textAlignment w:val="baseline"/>
        <w:rPr>
          <w:rFonts w:ascii="仿宋" w:hAnsi="仿宋" w:eastAsia="仿宋" w:cs="仿宋"/>
          <w:sz w:val="24"/>
          <w:szCs w:val="24"/>
        </w:rPr>
      </w:pPr>
      <w:r>
        <w:rPr>
          <w:rFonts w:ascii="仿宋" w:hAnsi="仿宋" w:eastAsia="仿宋" w:cs="仿宋"/>
          <w:spacing w:val="-2"/>
          <w:sz w:val="24"/>
          <w:szCs w:val="24"/>
        </w:rPr>
        <w:t>1.5《政府采购供应商投诉处理办法》；</w:t>
      </w:r>
    </w:p>
    <w:p w14:paraId="6E92DC1E">
      <w:pPr>
        <w:keepNext w:val="0"/>
        <w:keepLines w:val="0"/>
        <w:pageBreakBefore w:val="0"/>
        <w:widowControl w:val="0"/>
        <w:kinsoku w:val="0"/>
        <w:wordWrap/>
        <w:overflowPunct/>
        <w:topLinePunct w:val="0"/>
        <w:autoSpaceDE w:val="0"/>
        <w:autoSpaceDN w:val="0"/>
        <w:bidi w:val="0"/>
        <w:adjustRightInd w:val="0"/>
        <w:snapToGrid w:val="0"/>
        <w:spacing w:before="23" w:line="222" w:lineRule="auto"/>
        <w:jc w:val="both"/>
        <w:textAlignment w:val="baseline"/>
        <w:rPr>
          <w:rFonts w:ascii="仿宋" w:hAnsi="仿宋" w:eastAsia="仿宋" w:cs="仿宋"/>
          <w:sz w:val="24"/>
          <w:szCs w:val="24"/>
        </w:rPr>
      </w:pPr>
      <w:r>
        <w:rPr>
          <w:rFonts w:ascii="仿宋" w:hAnsi="仿宋" w:eastAsia="仿宋" w:cs="仿宋"/>
          <w:spacing w:val="-4"/>
          <w:sz w:val="24"/>
          <w:szCs w:val="24"/>
        </w:rPr>
        <w:t>1.6《政府采购促进中小企业发展管理办法》的通知（</w:t>
      </w:r>
      <w:r>
        <w:rPr>
          <w:rFonts w:ascii="仿宋" w:hAnsi="仿宋" w:eastAsia="仿宋" w:cs="仿宋"/>
          <w:spacing w:val="-5"/>
          <w:sz w:val="24"/>
          <w:szCs w:val="24"/>
        </w:rPr>
        <w:t>财库〔2020〕46</w:t>
      </w:r>
      <w:r>
        <w:rPr>
          <w:rFonts w:ascii="仿宋" w:hAnsi="仿宋" w:eastAsia="仿宋" w:cs="仿宋"/>
          <w:spacing w:val="-39"/>
          <w:sz w:val="24"/>
          <w:szCs w:val="24"/>
        </w:rPr>
        <w:t xml:space="preserve"> </w:t>
      </w:r>
      <w:r>
        <w:rPr>
          <w:rFonts w:ascii="仿宋" w:hAnsi="仿宋" w:eastAsia="仿宋" w:cs="仿宋"/>
          <w:spacing w:val="-5"/>
          <w:sz w:val="24"/>
          <w:szCs w:val="24"/>
        </w:rPr>
        <w:t>号</w:t>
      </w:r>
      <w:r>
        <w:rPr>
          <w:rFonts w:ascii="仿宋" w:hAnsi="仿宋" w:eastAsia="仿宋" w:cs="仿宋"/>
          <w:spacing w:val="-55"/>
          <w:sz w:val="24"/>
          <w:szCs w:val="24"/>
        </w:rPr>
        <w:t>）；</w:t>
      </w:r>
    </w:p>
    <w:p w14:paraId="3E735F2F">
      <w:pPr>
        <w:keepNext w:val="0"/>
        <w:keepLines w:val="0"/>
        <w:pageBreakBefore w:val="0"/>
        <w:widowControl w:val="0"/>
        <w:kinsoku w:val="0"/>
        <w:wordWrap/>
        <w:overflowPunct/>
        <w:topLinePunct w:val="0"/>
        <w:autoSpaceDE w:val="0"/>
        <w:autoSpaceDN w:val="0"/>
        <w:bidi w:val="0"/>
        <w:adjustRightInd w:val="0"/>
        <w:snapToGrid w:val="0"/>
        <w:spacing w:before="24" w:line="231" w:lineRule="auto"/>
        <w:ind w:right="62"/>
        <w:textAlignment w:val="baseline"/>
        <w:rPr>
          <w:rFonts w:ascii="仿宋" w:hAnsi="仿宋" w:eastAsia="仿宋" w:cs="仿宋"/>
          <w:sz w:val="24"/>
          <w:szCs w:val="24"/>
        </w:rPr>
      </w:pPr>
      <w:r>
        <w:rPr>
          <w:rFonts w:ascii="仿宋" w:hAnsi="仿宋" w:eastAsia="仿宋" w:cs="仿宋"/>
          <w:spacing w:val="-7"/>
          <w:sz w:val="24"/>
          <w:szCs w:val="24"/>
        </w:rPr>
        <w:t>1.7《财政部、司法部关于政府采购支持监狱企业发展有关问题的通知》（财</w:t>
      </w:r>
      <w:r>
        <w:rPr>
          <w:rFonts w:ascii="仿宋" w:hAnsi="仿宋" w:eastAsia="仿宋" w:cs="仿宋"/>
          <w:sz w:val="24"/>
          <w:szCs w:val="24"/>
        </w:rPr>
        <w:t xml:space="preserve"> </w:t>
      </w:r>
      <w:r>
        <w:rPr>
          <w:rFonts w:ascii="仿宋" w:hAnsi="仿宋" w:eastAsia="仿宋" w:cs="仿宋"/>
          <w:spacing w:val="-4"/>
          <w:sz w:val="24"/>
          <w:szCs w:val="24"/>
        </w:rPr>
        <w:t>库【2014】68</w:t>
      </w:r>
      <w:r>
        <w:rPr>
          <w:rFonts w:ascii="仿宋" w:hAnsi="仿宋" w:eastAsia="仿宋" w:cs="仿宋"/>
          <w:spacing w:val="-37"/>
          <w:sz w:val="24"/>
          <w:szCs w:val="24"/>
        </w:rPr>
        <w:t xml:space="preserve"> </w:t>
      </w:r>
      <w:r>
        <w:rPr>
          <w:rFonts w:ascii="仿宋" w:hAnsi="仿宋" w:eastAsia="仿宋" w:cs="仿宋"/>
          <w:spacing w:val="-4"/>
          <w:sz w:val="24"/>
          <w:szCs w:val="24"/>
        </w:rPr>
        <w:t>号）</w:t>
      </w:r>
    </w:p>
    <w:p w14:paraId="0B01DE54">
      <w:pPr>
        <w:keepNext w:val="0"/>
        <w:keepLines w:val="0"/>
        <w:pageBreakBefore w:val="0"/>
        <w:widowControl w:val="0"/>
        <w:kinsoku w:val="0"/>
        <w:wordWrap/>
        <w:overflowPunct/>
        <w:topLinePunct w:val="0"/>
        <w:autoSpaceDE w:val="0"/>
        <w:autoSpaceDN w:val="0"/>
        <w:bidi w:val="0"/>
        <w:adjustRightInd w:val="0"/>
        <w:snapToGrid w:val="0"/>
        <w:spacing w:before="23" w:line="222" w:lineRule="auto"/>
        <w:textAlignment w:val="baseline"/>
        <w:rPr>
          <w:rFonts w:ascii="仿宋" w:hAnsi="仿宋" w:eastAsia="仿宋" w:cs="仿宋"/>
          <w:sz w:val="24"/>
          <w:szCs w:val="24"/>
        </w:rPr>
      </w:pPr>
      <w:r>
        <w:rPr>
          <w:rFonts w:ascii="仿宋" w:hAnsi="仿宋" w:eastAsia="仿宋" w:cs="仿宋"/>
          <w:sz w:val="24"/>
          <w:szCs w:val="24"/>
        </w:rPr>
        <w:t>1.8《国务院办公厅关于建立政府强制采购节能产品制</w:t>
      </w:r>
      <w:r>
        <w:rPr>
          <w:rFonts w:ascii="仿宋" w:hAnsi="仿宋" w:eastAsia="仿宋" w:cs="仿宋"/>
          <w:spacing w:val="-1"/>
          <w:sz w:val="24"/>
          <w:szCs w:val="24"/>
        </w:rPr>
        <w:t>度的通知》（国办发</w:t>
      </w:r>
    </w:p>
    <w:p w14:paraId="1A98A3E3">
      <w:pPr>
        <w:keepNext w:val="0"/>
        <w:keepLines w:val="0"/>
        <w:pageBreakBefore w:val="0"/>
        <w:widowControl w:val="0"/>
        <w:kinsoku w:val="0"/>
        <w:wordWrap/>
        <w:overflowPunct/>
        <w:topLinePunct w:val="0"/>
        <w:autoSpaceDE w:val="0"/>
        <w:autoSpaceDN w:val="0"/>
        <w:bidi w:val="0"/>
        <w:adjustRightInd w:val="0"/>
        <w:snapToGrid w:val="0"/>
        <w:spacing w:before="23" w:line="224" w:lineRule="auto"/>
        <w:ind w:left="19"/>
        <w:textAlignment w:val="baseline"/>
        <w:rPr>
          <w:rFonts w:ascii="仿宋" w:hAnsi="仿宋" w:eastAsia="仿宋" w:cs="仿宋"/>
          <w:sz w:val="24"/>
          <w:szCs w:val="24"/>
        </w:rPr>
      </w:pPr>
      <w:r>
        <w:rPr>
          <w:rFonts w:ascii="仿宋" w:hAnsi="仿宋" w:eastAsia="仿宋" w:cs="仿宋"/>
          <w:spacing w:val="-3"/>
          <w:sz w:val="24"/>
          <w:szCs w:val="24"/>
        </w:rPr>
        <w:t>【2007】51</w:t>
      </w:r>
      <w:r>
        <w:rPr>
          <w:rFonts w:ascii="仿宋" w:hAnsi="仿宋" w:eastAsia="仿宋" w:cs="仿宋"/>
          <w:spacing w:val="-35"/>
          <w:sz w:val="24"/>
          <w:szCs w:val="24"/>
        </w:rPr>
        <w:t xml:space="preserve"> </w:t>
      </w:r>
      <w:r>
        <w:rPr>
          <w:rFonts w:ascii="仿宋" w:hAnsi="仿宋" w:eastAsia="仿宋" w:cs="仿宋"/>
          <w:spacing w:val="-3"/>
          <w:sz w:val="24"/>
          <w:szCs w:val="24"/>
        </w:rPr>
        <w:t>号）</w:t>
      </w:r>
    </w:p>
    <w:p w14:paraId="25FA967B">
      <w:pPr>
        <w:keepNext w:val="0"/>
        <w:keepLines w:val="0"/>
        <w:pageBreakBefore w:val="0"/>
        <w:widowControl w:val="0"/>
        <w:kinsoku w:val="0"/>
        <w:wordWrap/>
        <w:overflowPunct/>
        <w:topLinePunct w:val="0"/>
        <w:autoSpaceDE w:val="0"/>
        <w:autoSpaceDN w:val="0"/>
        <w:bidi w:val="0"/>
        <w:adjustRightInd w:val="0"/>
        <w:snapToGrid w:val="0"/>
        <w:spacing w:before="22" w:line="231" w:lineRule="auto"/>
        <w:ind w:right="64"/>
        <w:textAlignment w:val="baseline"/>
        <w:rPr>
          <w:rFonts w:ascii="仿宋" w:hAnsi="仿宋" w:eastAsia="仿宋" w:cs="仿宋"/>
          <w:sz w:val="24"/>
          <w:szCs w:val="24"/>
        </w:rPr>
      </w:pPr>
      <w:r>
        <w:rPr>
          <w:rFonts w:ascii="仿宋" w:hAnsi="仿宋" w:eastAsia="仿宋" w:cs="仿宋"/>
          <w:sz w:val="24"/>
          <w:szCs w:val="24"/>
        </w:rPr>
        <w:t>1.9《财政部民政部中国残疾人联合会关于促进残疾人</w:t>
      </w:r>
      <w:r>
        <w:rPr>
          <w:rFonts w:ascii="仿宋" w:hAnsi="仿宋" w:eastAsia="仿宋" w:cs="仿宋"/>
          <w:spacing w:val="-1"/>
          <w:sz w:val="24"/>
          <w:szCs w:val="24"/>
        </w:rPr>
        <w:t>就业政府采购政策的</w:t>
      </w:r>
      <w:r>
        <w:rPr>
          <w:rFonts w:ascii="仿宋" w:hAnsi="仿宋" w:eastAsia="仿宋" w:cs="仿宋"/>
          <w:spacing w:val="-3"/>
          <w:sz w:val="24"/>
          <w:szCs w:val="24"/>
        </w:rPr>
        <w:t>通知》（财库【2017】141</w:t>
      </w:r>
      <w:r>
        <w:rPr>
          <w:rFonts w:ascii="仿宋" w:hAnsi="仿宋" w:eastAsia="仿宋" w:cs="仿宋"/>
          <w:spacing w:val="-31"/>
          <w:sz w:val="24"/>
          <w:szCs w:val="24"/>
        </w:rPr>
        <w:t xml:space="preserve"> </w:t>
      </w:r>
      <w:r>
        <w:rPr>
          <w:rFonts w:ascii="仿宋" w:hAnsi="仿宋" w:eastAsia="仿宋" w:cs="仿宋"/>
          <w:spacing w:val="-3"/>
          <w:sz w:val="24"/>
          <w:szCs w:val="24"/>
        </w:rPr>
        <w:t>号）</w:t>
      </w:r>
    </w:p>
    <w:p w14:paraId="6185727D">
      <w:pPr>
        <w:keepNext w:val="0"/>
        <w:keepLines w:val="0"/>
        <w:pageBreakBefore w:val="0"/>
        <w:widowControl w:val="0"/>
        <w:kinsoku w:val="0"/>
        <w:wordWrap/>
        <w:overflowPunct/>
        <w:topLinePunct w:val="0"/>
        <w:autoSpaceDE w:val="0"/>
        <w:autoSpaceDN w:val="0"/>
        <w:bidi w:val="0"/>
        <w:adjustRightInd w:val="0"/>
        <w:snapToGrid w:val="0"/>
        <w:spacing w:before="23" w:line="220" w:lineRule="auto"/>
        <w:textAlignment w:val="baseline"/>
        <w:rPr>
          <w:rFonts w:ascii="仿宋" w:hAnsi="仿宋" w:eastAsia="仿宋" w:cs="仿宋"/>
          <w:sz w:val="24"/>
          <w:szCs w:val="24"/>
        </w:rPr>
      </w:pPr>
      <w:r>
        <w:rPr>
          <w:rFonts w:ascii="仿宋" w:hAnsi="仿宋" w:eastAsia="仿宋" w:cs="仿宋"/>
          <w:spacing w:val="-1"/>
          <w:sz w:val="24"/>
          <w:szCs w:val="24"/>
        </w:rPr>
        <w:t>2.0</w:t>
      </w:r>
      <w:r>
        <w:rPr>
          <w:rFonts w:ascii="仿宋" w:hAnsi="仿宋" w:eastAsia="仿宋" w:cs="仿宋"/>
          <w:spacing w:val="-42"/>
          <w:sz w:val="24"/>
          <w:szCs w:val="24"/>
        </w:rPr>
        <w:t xml:space="preserve"> </w:t>
      </w:r>
      <w:r>
        <w:rPr>
          <w:rFonts w:ascii="仿宋" w:hAnsi="仿宋" w:eastAsia="仿宋" w:cs="仿宋"/>
          <w:spacing w:val="-1"/>
          <w:sz w:val="24"/>
          <w:szCs w:val="24"/>
        </w:rPr>
        <w:t>其他有关法律、行政法规以及省市规范性</w:t>
      </w:r>
      <w:r>
        <w:rPr>
          <w:rFonts w:ascii="仿宋" w:hAnsi="仿宋" w:eastAsia="仿宋" w:cs="仿宋"/>
          <w:spacing w:val="-2"/>
          <w:sz w:val="24"/>
          <w:szCs w:val="24"/>
        </w:rPr>
        <w:t>文件规定。</w:t>
      </w:r>
    </w:p>
    <w:p w14:paraId="574DF305">
      <w:pPr>
        <w:keepNext w:val="0"/>
        <w:keepLines w:val="0"/>
        <w:pageBreakBefore w:val="0"/>
        <w:widowControl w:val="0"/>
        <w:kinsoku w:val="0"/>
        <w:wordWrap/>
        <w:overflowPunct/>
        <w:topLinePunct w:val="0"/>
        <w:autoSpaceDE w:val="0"/>
        <w:autoSpaceDN w:val="0"/>
        <w:bidi w:val="0"/>
        <w:adjustRightInd w:val="0"/>
        <w:snapToGrid w:val="0"/>
        <w:spacing w:before="26" w:line="224" w:lineRule="auto"/>
        <w:textAlignment w:val="baseline"/>
        <w:outlineLvl w:val="2"/>
        <w:rPr>
          <w:rFonts w:ascii="楷体" w:hAnsi="楷体" w:eastAsia="楷体" w:cs="楷体"/>
          <w:sz w:val="24"/>
          <w:szCs w:val="24"/>
        </w:rPr>
      </w:pPr>
      <w:r>
        <w:rPr>
          <w:rFonts w:ascii="楷体" w:hAnsi="楷体" w:eastAsia="楷体" w:cs="楷体"/>
          <w:spacing w:val="-1"/>
          <w:sz w:val="24"/>
          <w:szCs w:val="24"/>
        </w:rPr>
        <w:t>2.合格的供应商</w:t>
      </w:r>
    </w:p>
    <w:p w14:paraId="5476636C">
      <w:pPr>
        <w:keepNext w:val="0"/>
        <w:keepLines w:val="0"/>
        <w:pageBreakBefore w:val="0"/>
        <w:widowControl w:val="0"/>
        <w:kinsoku w:val="0"/>
        <w:wordWrap/>
        <w:overflowPunct/>
        <w:topLinePunct w:val="0"/>
        <w:autoSpaceDE w:val="0"/>
        <w:autoSpaceDN w:val="0"/>
        <w:bidi w:val="0"/>
        <w:adjustRightInd w:val="0"/>
        <w:snapToGrid w:val="0"/>
        <w:spacing w:before="20" w:line="221" w:lineRule="auto"/>
        <w:textAlignment w:val="baseline"/>
        <w:rPr>
          <w:rFonts w:ascii="仿宋" w:hAnsi="仿宋" w:eastAsia="仿宋" w:cs="仿宋"/>
          <w:sz w:val="24"/>
          <w:szCs w:val="24"/>
        </w:rPr>
      </w:pPr>
      <w:r>
        <w:rPr>
          <w:rFonts w:ascii="仿宋" w:hAnsi="仿宋" w:eastAsia="仿宋" w:cs="仿宋"/>
          <w:spacing w:val="-1"/>
          <w:sz w:val="24"/>
          <w:szCs w:val="24"/>
        </w:rPr>
        <w:t>2.1</w:t>
      </w:r>
      <w:r>
        <w:rPr>
          <w:rFonts w:ascii="仿宋" w:hAnsi="仿宋" w:eastAsia="仿宋" w:cs="仿宋"/>
          <w:spacing w:val="-39"/>
          <w:sz w:val="24"/>
          <w:szCs w:val="24"/>
        </w:rPr>
        <w:t xml:space="preserve"> </w:t>
      </w:r>
      <w:r>
        <w:rPr>
          <w:rFonts w:ascii="仿宋" w:hAnsi="仿宋" w:eastAsia="仿宋" w:cs="仿宋"/>
          <w:spacing w:val="-1"/>
          <w:sz w:val="24"/>
          <w:szCs w:val="24"/>
        </w:rPr>
        <w:t>符合《中华人民共和国政府采购法》第二十二条第一款规定的条件；</w:t>
      </w:r>
    </w:p>
    <w:p w14:paraId="6B3C5B20">
      <w:pPr>
        <w:keepNext w:val="0"/>
        <w:keepLines w:val="0"/>
        <w:pageBreakBefore w:val="0"/>
        <w:widowControl w:val="0"/>
        <w:kinsoku w:val="0"/>
        <w:wordWrap/>
        <w:overflowPunct/>
        <w:topLinePunct w:val="0"/>
        <w:autoSpaceDE w:val="0"/>
        <w:autoSpaceDN w:val="0"/>
        <w:bidi w:val="0"/>
        <w:adjustRightInd w:val="0"/>
        <w:snapToGrid w:val="0"/>
        <w:spacing w:before="25" w:line="220" w:lineRule="auto"/>
        <w:textAlignment w:val="baseline"/>
        <w:rPr>
          <w:rFonts w:ascii="仿宋" w:hAnsi="仿宋" w:eastAsia="仿宋" w:cs="仿宋"/>
          <w:sz w:val="24"/>
          <w:szCs w:val="24"/>
        </w:rPr>
      </w:pPr>
      <w:r>
        <w:rPr>
          <w:rFonts w:ascii="仿宋" w:hAnsi="仿宋" w:eastAsia="仿宋" w:cs="仿宋"/>
          <w:spacing w:val="-1"/>
          <w:sz w:val="24"/>
          <w:szCs w:val="24"/>
        </w:rPr>
        <w:t>2.2</w:t>
      </w:r>
      <w:r>
        <w:rPr>
          <w:rFonts w:ascii="仿宋" w:hAnsi="仿宋" w:eastAsia="仿宋" w:cs="仿宋"/>
          <w:spacing w:val="-39"/>
          <w:sz w:val="24"/>
          <w:szCs w:val="24"/>
        </w:rPr>
        <w:t xml:space="preserve"> </w:t>
      </w:r>
      <w:r>
        <w:rPr>
          <w:rFonts w:ascii="仿宋" w:hAnsi="仿宋" w:eastAsia="仿宋" w:cs="仿宋"/>
          <w:spacing w:val="-1"/>
          <w:sz w:val="24"/>
          <w:szCs w:val="24"/>
        </w:rPr>
        <w:t>符合本采购文件规定的资格要求，且按照要求提供相关证明材</w:t>
      </w:r>
      <w:r>
        <w:rPr>
          <w:rFonts w:ascii="仿宋" w:hAnsi="仿宋" w:eastAsia="仿宋" w:cs="仿宋"/>
          <w:spacing w:val="-2"/>
          <w:sz w:val="24"/>
          <w:szCs w:val="24"/>
        </w:rPr>
        <w:t>料；</w:t>
      </w:r>
    </w:p>
    <w:p w14:paraId="77BEFA8C">
      <w:pPr>
        <w:keepNext w:val="0"/>
        <w:keepLines w:val="0"/>
        <w:pageBreakBefore w:val="0"/>
        <w:widowControl w:val="0"/>
        <w:kinsoku w:val="0"/>
        <w:wordWrap/>
        <w:overflowPunct/>
        <w:topLinePunct w:val="0"/>
        <w:autoSpaceDE w:val="0"/>
        <w:autoSpaceDN w:val="0"/>
        <w:bidi w:val="0"/>
        <w:adjustRightInd w:val="0"/>
        <w:snapToGrid w:val="0"/>
        <w:spacing w:before="27" w:line="231" w:lineRule="auto"/>
        <w:ind w:right="62"/>
        <w:textAlignment w:val="baseline"/>
        <w:rPr>
          <w:rFonts w:ascii="仿宋" w:hAnsi="仿宋" w:eastAsia="仿宋" w:cs="仿宋"/>
          <w:sz w:val="24"/>
          <w:szCs w:val="24"/>
        </w:rPr>
      </w:pPr>
      <w:r>
        <w:rPr>
          <w:rFonts w:ascii="仿宋" w:hAnsi="仿宋" w:eastAsia="仿宋" w:cs="仿宋"/>
          <w:spacing w:val="-2"/>
          <w:sz w:val="24"/>
          <w:szCs w:val="24"/>
        </w:rPr>
        <w:t>2.3</w:t>
      </w:r>
      <w:r>
        <w:rPr>
          <w:rFonts w:ascii="仿宋" w:hAnsi="仿宋" w:eastAsia="仿宋" w:cs="仿宋"/>
          <w:spacing w:val="-39"/>
          <w:sz w:val="24"/>
          <w:szCs w:val="24"/>
        </w:rPr>
        <w:t xml:space="preserve"> </w:t>
      </w:r>
      <w:r>
        <w:rPr>
          <w:rFonts w:ascii="仿宋" w:hAnsi="仿宋" w:eastAsia="仿宋" w:cs="仿宋"/>
          <w:spacing w:val="-2"/>
          <w:sz w:val="24"/>
          <w:szCs w:val="24"/>
        </w:rPr>
        <w:t>单位负责人为同一人或者存在直接控股、管理关系的不同供应</w:t>
      </w:r>
      <w:r>
        <w:rPr>
          <w:rFonts w:ascii="仿宋" w:hAnsi="仿宋" w:eastAsia="仿宋" w:cs="仿宋"/>
          <w:spacing w:val="-3"/>
          <w:sz w:val="24"/>
          <w:szCs w:val="24"/>
        </w:rPr>
        <w:t>商，不得</w:t>
      </w:r>
      <w:r>
        <w:rPr>
          <w:rFonts w:ascii="仿宋" w:hAnsi="仿宋" w:eastAsia="仿宋" w:cs="仿宋"/>
          <w:spacing w:val="-2"/>
          <w:sz w:val="24"/>
          <w:szCs w:val="24"/>
        </w:rPr>
        <w:t>参加同一合同项下的政府采购活动。</w:t>
      </w:r>
    </w:p>
    <w:p w14:paraId="691F1B08">
      <w:pPr>
        <w:keepNext w:val="0"/>
        <w:keepLines w:val="0"/>
        <w:pageBreakBefore w:val="0"/>
        <w:widowControl w:val="0"/>
        <w:kinsoku w:val="0"/>
        <w:wordWrap/>
        <w:overflowPunct/>
        <w:topLinePunct w:val="0"/>
        <w:autoSpaceDE w:val="0"/>
        <w:autoSpaceDN w:val="0"/>
        <w:bidi w:val="0"/>
        <w:adjustRightInd w:val="0"/>
        <w:snapToGrid w:val="0"/>
        <w:spacing w:before="23" w:line="231" w:lineRule="auto"/>
        <w:ind w:right="62"/>
        <w:textAlignment w:val="baseline"/>
        <w:rPr>
          <w:rFonts w:ascii="仿宋" w:hAnsi="仿宋" w:eastAsia="仿宋" w:cs="仿宋"/>
          <w:sz w:val="24"/>
          <w:szCs w:val="24"/>
        </w:rPr>
      </w:pPr>
      <w:r>
        <w:rPr>
          <w:rFonts w:ascii="仿宋" w:hAnsi="仿宋" w:eastAsia="仿宋" w:cs="仿宋"/>
          <w:spacing w:val="5"/>
          <w:sz w:val="24"/>
          <w:szCs w:val="24"/>
        </w:rPr>
        <w:t>2.4</w:t>
      </w:r>
      <w:r>
        <w:rPr>
          <w:rFonts w:ascii="仿宋" w:hAnsi="仿宋" w:eastAsia="仿宋" w:cs="仿宋"/>
          <w:spacing w:val="-36"/>
          <w:sz w:val="24"/>
          <w:szCs w:val="24"/>
        </w:rPr>
        <w:t xml:space="preserve"> </w:t>
      </w:r>
      <w:r>
        <w:rPr>
          <w:rFonts w:ascii="仿宋" w:hAnsi="仿宋" w:eastAsia="仿宋" w:cs="仿宋"/>
          <w:spacing w:val="5"/>
          <w:sz w:val="24"/>
          <w:szCs w:val="24"/>
        </w:rPr>
        <w:t>供应商资格要求中，代理商须提供产品制造商针对本项目的唯一授权</w:t>
      </w:r>
      <w:r>
        <w:rPr>
          <w:rFonts w:ascii="仿宋" w:hAnsi="仿宋" w:eastAsia="仿宋" w:cs="仿宋"/>
          <w:spacing w:val="-4"/>
          <w:sz w:val="24"/>
          <w:szCs w:val="24"/>
        </w:rPr>
        <w:t>的，同一品牌的同品</w:t>
      </w:r>
      <w:r>
        <w:rPr>
          <w:rFonts w:ascii="仿宋" w:hAnsi="仿宋" w:eastAsia="仿宋" w:cs="仿宋"/>
          <w:spacing w:val="-48"/>
          <w:sz w:val="24"/>
          <w:szCs w:val="24"/>
        </w:rPr>
        <w:t xml:space="preserve"> </w:t>
      </w:r>
      <w:r>
        <w:rPr>
          <w:rFonts w:ascii="仿宋" w:hAnsi="仿宋" w:eastAsia="仿宋" w:cs="仿宋"/>
          <w:spacing w:val="-4"/>
          <w:sz w:val="24"/>
          <w:szCs w:val="24"/>
        </w:rPr>
        <w:t>目产品，只允许一个供应商参加报价；</w:t>
      </w:r>
    </w:p>
    <w:p w14:paraId="6D0DD7AA">
      <w:pPr>
        <w:keepNext w:val="0"/>
        <w:keepLines w:val="0"/>
        <w:pageBreakBefore w:val="0"/>
        <w:widowControl w:val="0"/>
        <w:kinsoku w:val="0"/>
        <w:wordWrap/>
        <w:overflowPunct/>
        <w:topLinePunct w:val="0"/>
        <w:autoSpaceDE w:val="0"/>
        <w:autoSpaceDN w:val="0"/>
        <w:bidi w:val="0"/>
        <w:adjustRightInd w:val="0"/>
        <w:snapToGrid w:val="0"/>
        <w:spacing w:before="23" w:line="221" w:lineRule="auto"/>
        <w:textAlignment w:val="baseline"/>
        <w:rPr>
          <w:rFonts w:ascii="仿宋" w:hAnsi="仿宋" w:eastAsia="仿宋" w:cs="仿宋"/>
          <w:sz w:val="24"/>
          <w:szCs w:val="24"/>
        </w:rPr>
      </w:pPr>
      <w:r>
        <w:rPr>
          <w:rFonts w:ascii="仿宋" w:hAnsi="仿宋" w:eastAsia="仿宋" w:cs="仿宋"/>
          <w:spacing w:val="-1"/>
          <w:sz w:val="24"/>
          <w:szCs w:val="24"/>
        </w:rPr>
        <w:t>2.5</w:t>
      </w:r>
      <w:r>
        <w:rPr>
          <w:rFonts w:ascii="仿宋" w:hAnsi="仿宋" w:eastAsia="仿宋" w:cs="仿宋"/>
          <w:spacing w:val="-43"/>
          <w:sz w:val="24"/>
          <w:szCs w:val="24"/>
        </w:rPr>
        <w:t xml:space="preserve"> </w:t>
      </w:r>
      <w:r>
        <w:rPr>
          <w:rFonts w:ascii="仿宋" w:hAnsi="仿宋" w:eastAsia="仿宋" w:cs="仿宋"/>
          <w:spacing w:val="-1"/>
          <w:sz w:val="24"/>
          <w:szCs w:val="24"/>
        </w:rPr>
        <w:t>供应商须知前附表规定接受联合体报价的，应符合以下规定：</w:t>
      </w:r>
    </w:p>
    <w:p w14:paraId="496ABF37">
      <w:pPr>
        <w:keepNext w:val="0"/>
        <w:keepLines w:val="0"/>
        <w:pageBreakBefore w:val="0"/>
        <w:widowControl w:val="0"/>
        <w:kinsoku w:val="0"/>
        <w:wordWrap/>
        <w:overflowPunct/>
        <w:topLinePunct w:val="0"/>
        <w:autoSpaceDE w:val="0"/>
        <w:autoSpaceDN w:val="0"/>
        <w:bidi w:val="0"/>
        <w:adjustRightInd w:val="0"/>
        <w:snapToGrid w:val="0"/>
        <w:spacing w:before="25" w:line="231" w:lineRule="auto"/>
        <w:ind w:right="62"/>
        <w:textAlignment w:val="baseline"/>
        <w:rPr>
          <w:rFonts w:ascii="仿宋" w:hAnsi="仿宋" w:eastAsia="仿宋" w:cs="仿宋"/>
          <w:sz w:val="24"/>
          <w:szCs w:val="24"/>
        </w:rPr>
      </w:pPr>
      <w:r>
        <w:rPr>
          <w:rFonts w:ascii="仿宋" w:hAnsi="仿宋" w:eastAsia="仿宋" w:cs="仿宋"/>
          <w:spacing w:val="-2"/>
          <w:sz w:val="24"/>
          <w:szCs w:val="24"/>
        </w:rPr>
        <w:t>2.5.1</w:t>
      </w:r>
      <w:r>
        <w:rPr>
          <w:rFonts w:ascii="仿宋" w:hAnsi="仿宋" w:eastAsia="仿宋" w:cs="仿宋"/>
          <w:spacing w:val="-41"/>
          <w:sz w:val="24"/>
          <w:szCs w:val="24"/>
        </w:rPr>
        <w:t xml:space="preserve"> </w:t>
      </w:r>
      <w:r>
        <w:rPr>
          <w:rFonts w:ascii="仿宋" w:hAnsi="仿宋" w:eastAsia="仿宋" w:cs="仿宋"/>
          <w:spacing w:val="-2"/>
          <w:sz w:val="24"/>
          <w:szCs w:val="24"/>
        </w:rPr>
        <w:t>联合体各方应按照采购文件提供的格式签订联合体协议书，明确联合体牵头人和各方权利义务；</w:t>
      </w:r>
    </w:p>
    <w:p w14:paraId="0BE9360A">
      <w:pPr>
        <w:keepNext w:val="0"/>
        <w:keepLines w:val="0"/>
        <w:pageBreakBefore w:val="0"/>
        <w:widowControl w:val="0"/>
        <w:kinsoku w:val="0"/>
        <w:wordWrap/>
        <w:overflowPunct/>
        <w:topLinePunct w:val="0"/>
        <w:autoSpaceDE w:val="0"/>
        <w:autoSpaceDN w:val="0"/>
        <w:bidi w:val="0"/>
        <w:adjustRightInd w:val="0"/>
        <w:snapToGrid w:val="0"/>
        <w:spacing w:before="23" w:line="221" w:lineRule="auto"/>
        <w:jc w:val="both"/>
        <w:textAlignment w:val="baseline"/>
        <w:rPr>
          <w:rFonts w:ascii="仿宋" w:hAnsi="仿宋" w:eastAsia="仿宋" w:cs="仿宋"/>
          <w:sz w:val="24"/>
          <w:szCs w:val="24"/>
        </w:rPr>
      </w:pPr>
      <w:r>
        <w:rPr>
          <w:rFonts w:ascii="仿宋" w:hAnsi="仿宋" w:eastAsia="仿宋" w:cs="仿宋"/>
          <w:spacing w:val="-7"/>
          <w:sz w:val="24"/>
          <w:szCs w:val="24"/>
        </w:rPr>
        <w:t>2.5.2</w:t>
      </w:r>
      <w:r>
        <w:rPr>
          <w:rFonts w:ascii="仿宋" w:hAnsi="仿宋" w:eastAsia="仿宋" w:cs="仿宋"/>
          <w:spacing w:val="-37"/>
          <w:sz w:val="24"/>
          <w:szCs w:val="24"/>
        </w:rPr>
        <w:t xml:space="preserve"> </w:t>
      </w:r>
      <w:r>
        <w:rPr>
          <w:rFonts w:ascii="仿宋" w:hAnsi="仿宋" w:eastAsia="仿宋" w:cs="仿宋"/>
          <w:spacing w:val="-7"/>
          <w:sz w:val="24"/>
          <w:szCs w:val="24"/>
        </w:rPr>
        <w:t>联合体各方均应当符合《政府采购法》第二十二条第一款规定的条件；</w:t>
      </w:r>
    </w:p>
    <w:p w14:paraId="1DD0722F">
      <w:pPr>
        <w:keepNext w:val="0"/>
        <w:keepLines w:val="0"/>
        <w:pageBreakBefore w:val="0"/>
        <w:widowControl w:val="0"/>
        <w:kinsoku w:val="0"/>
        <w:wordWrap/>
        <w:overflowPunct/>
        <w:topLinePunct w:val="0"/>
        <w:autoSpaceDE w:val="0"/>
        <w:autoSpaceDN w:val="0"/>
        <w:bidi w:val="0"/>
        <w:adjustRightInd w:val="0"/>
        <w:snapToGrid w:val="0"/>
        <w:spacing w:before="24" w:line="231" w:lineRule="auto"/>
        <w:ind w:right="62"/>
        <w:textAlignment w:val="baseline"/>
        <w:rPr>
          <w:rFonts w:ascii="仿宋" w:hAnsi="仿宋" w:eastAsia="仿宋" w:cs="仿宋"/>
          <w:sz w:val="24"/>
          <w:szCs w:val="24"/>
        </w:rPr>
      </w:pPr>
      <w:r>
        <w:rPr>
          <w:rFonts w:ascii="仿宋" w:hAnsi="仿宋" w:eastAsia="仿宋" w:cs="仿宋"/>
          <w:spacing w:val="-2"/>
          <w:sz w:val="24"/>
          <w:szCs w:val="24"/>
        </w:rPr>
        <w:t>2.5.3</w:t>
      </w:r>
      <w:r>
        <w:rPr>
          <w:rFonts w:ascii="仿宋" w:hAnsi="仿宋" w:eastAsia="仿宋" w:cs="仿宋"/>
          <w:spacing w:val="-41"/>
          <w:sz w:val="24"/>
          <w:szCs w:val="24"/>
        </w:rPr>
        <w:t xml:space="preserve"> </w:t>
      </w:r>
      <w:r>
        <w:rPr>
          <w:rFonts w:ascii="仿宋" w:hAnsi="仿宋" w:eastAsia="仿宋" w:cs="仿宋"/>
          <w:spacing w:val="-2"/>
          <w:sz w:val="24"/>
          <w:szCs w:val="24"/>
        </w:rPr>
        <w:t>联合体中有同类资质的供应商按照联合体分工承担相同工作的，应当</w:t>
      </w:r>
      <w:r>
        <w:rPr>
          <w:rFonts w:ascii="仿宋" w:hAnsi="仿宋" w:eastAsia="仿宋" w:cs="仿宋"/>
          <w:spacing w:val="-1"/>
          <w:sz w:val="24"/>
          <w:szCs w:val="24"/>
        </w:rPr>
        <w:t>按照资质等级较低的供应商确定资质等级。</w:t>
      </w:r>
    </w:p>
    <w:p w14:paraId="5CEB4705">
      <w:pPr>
        <w:keepNext w:val="0"/>
        <w:keepLines w:val="0"/>
        <w:pageBreakBefore w:val="0"/>
        <w:widowControl w:val="0"/>
        <w:kinsoku w:val="0"/>
        <w:wordWrap/>
        <w:overflowPunct/>
        <w:topLinePunct w:val="0"/>
        <w:autoSpaceDE w:val="0"/>
        <w:autoSpaceDN w:val="0"/>
        <w:bidi w:val="0"/>
        <w:adjustRightInd w:val="0"/>
        <w:snapToGrid w:val="0"/>
        <w:spacing w:before="24" w:line="231" w:lineRule="auto"/>
        <w:ind w:right="62"/>
        <w:textAlignment w:val="baseline"/>
        <w:rPr>
          <w:rFonts w:ascii="仿宋" w:hAnsi="仿宋" w:eastAsia="仿宋" w:cs="仿宋"/>
          <w:sz w:val="24"/>
          <w:szCs w:val="24"/>
        </w:rPr>
      </w:pPr>
      <w:r>
        <w:rPr>
          <w:rFonts w:ascii="仿宋" w:hAnsi="仿宋" w:eastAsia="仿宋" w:cs="仿宋"/>
          <w:spacing w:val="-3"/>
          <w:sz w:val="24"/>
          <w:szCs w:val="24"/>
        </w:rPr>
        <w:t>2.5.4 以联合体形式参加政府采购活动的，联合体各方不得再单独参</w:t>
      </w:r>
      <w:r>
        <w:rPr>
          <w:rFonts w:ascii="仿宋" w:hAnsi="仿宋" w:eastAsia="仿宋" w:cs="仿宋"/>
          <w:spacing w:val="-4"/>
          <w:sz w:val="24"/>
          <w:szCs w:val="24"/>
        </w:rPr>
        <w:t>加或者</w:t>
      </w:r>
      <w:r>
        <w:rPr>
          <w:rFonts w:ascii="仿宋" w:hAnsi="仿宋" w:eastAsia="仿宋" w:cs="仿宋"/>
          <w:spacing w:val="-1"/>
          <w:sz w:val="24"/>
          <w:szCs w:val="24"/>
        </w:rPr>
        <w:t>与其他供应商另外组成联合体参加同一合同项下的政府采购活动。</w:t>
      </w:r>
    </w:p>
    <w:p w14:paraId="4197F1C5">
      <w:pPr>
        <w:keepNext w:val="0"/>
        <w:keepLines w:val="0"/>
        <w:pageBreakBefore w:val="0"/>
        <w:widowControl w:val="0"/>
        <w:kinsoku w:val="0"/>
        <w:wordWrap/>
        <w:overflowPunct/>
        <w:topLinePunct w:val="0"/>
        <w:autoSpaceDE w:val="0"/>
        <w:autoSpaceDN w:val="0"/>
        <w:bidi w:val="0"/>
        <w:adjustRightInd w:val="0"/>
        <w:snapToGrid w:val="0"/>
        <w:spacing w:before="24" w:line="230" w:lineRule="auto"/>
        <w:ind w:right="62"/>
        <w:textAlignment w:val="baseline"/>
        <w:rPr>
          <w:rFonts w:ascii="仿宋" w:hAnsi="仿宋" w:eastAsia="仿宋" w:cs="仿宋"/>
          <w:sz w:val="24"/>
          <w:szCs w:val="24"/>
        </w:rPr>
      </w:pPr>
      <w:r>
        <w:rPr>
          <w:rFonts w:ascii="仿宋" w:hAnsi="仿宋" w:eastAsia="仿宋" w:cs="仿宋"/>
          <w:spacing w:val="-2"/>
          <w:sz w:val="24"/>
          <w:szCs w:val="24"/>
        </w:rPr>
        <w:t>2.5.5</w:t>
      </w:r>
      <w:r>
        <w:rPr>
          <w:rFonts w:ascii="仿宋" w:hAnsi="仿宋" w:eastAsia="仿宋" w:cs="仿宋"/>
          <w:spacing w:val="-41"/>
          <w:sz w:val="24"/>
          <w:szCs w:val="24"/>
        </w:rPr>
        <w:t xml:space="preserve"> </w:t>
      </w:r>
      <w:r>
        <w:rPr>
          <w:rFonts w:ascii="仿宋" w:hAnsi="仿宋" w:eastAsia="仿宋" w:cs="仿宋"/>
          <w:spacing w:val="-2"/>
          <w:sz w:val="24"/>
          <w:szCs w:val="24"/>
        </w:rPr>
        <w:t>联合体各方应当共同与采购人签订采购合同，就合同约定的事项对采购人承担连带责任。</w:t>
      </w:r>
    </w:p>
    <w:p w14:paraId="72B433D0">
      <w:pPr>
        <w:keepNext w:val="0"/>
        <w:keepLines w:val="0"/>
        <w:pageBreakBefore w:val="0"/>
        <w:widowControl w:val="0"/>
        <w:kinsoku w:val="0"/>
        <w:wordWrap/>
        <w:overflowPunct/>
        <w:topLinePunct w:val="0"/>
        <w:autoSpaceDE w:val="0"/>
        <w:autoSpaceDN w:val="0"/>
        <w:bidi w:val="0"/>
        <w:adjustRightInd w:val="0"/>
        <w:snapToGrid w:val="0"/>
        <w:spacing w:before="27" w:line="230" w:lineRule="auto"/>
        <w:ind w:right="62"/>
        <w:textAlignment w:val="baseline"/>
        <w:rPr>
          <w:rFonts w:ascii="仿宋" w:hAnsi="仿宋" w:eastAsia="仿宋" w:cs="仿宋"/>
          <w:sz w:val="24"/>
          <w:szCs w:val="24"/>
        </w:rPr>
      </w:pPr>
      <w:r>
        <w:rPr>
          <w:rFonts w:ascii="仿宋" w:hAnsi="仿宋" w:eastAsia="仿宋" w:cs="仿宋"/>
          <w:spacing w:val="-2"/>
          <w:sz w:val="24"/>
          <w:szCs w:val="24"/>
        </w:rPr>
        <w:t>2.5.6</w:t>
      </w:r>
      <w:r>
        <w:rPr>
          <w:rFonts w:ascii="仿宋" w:hAnsi="仿宋" w:eastAsia="仿宋" w:cs="仿宋"/>
          <w:spacing w:val="-41"/>
          <w:sz w:val="24"/>
          <w:szCs w:val="24"/>
        </w:rPr>
        <w:t xml:space="preserve"> </w:t>
      </w:r>
      <w:r>
        <w:rPr>
          <w:rFonts w:ascii="仿宋" w:hAnsi="仿宋" w:eastAsia="仿宋" w:cs="仿宋"/>
          <w:spacing w:val="-2"/>
          <w:sz w:val="24"/>
          <w:szCs w:val="24"/>
        </w:rPr>
        <w:t>鼓励大中型企业和其他自然人、法人或者其他组织与小型、微型企业</w:t>
      </w:r>
      <w:r>
        <w:rPr>
          <w:rFonts w:ascii="仿宋" w:hAnsi="仿宋" w:eastAsia="仿宋" w:cs="仿宋"/>
          <w:spacing w:val="-1"/>
          <w:sz w:val="24"/>
          <w:szCs w:val="24"/>
        </w:rPr>
        <w:t>组成联合体报价，但联合体各方均应符合上述规定。</w:t>
      </w:r>
    </w:p>
    <w:p w14:paraId="3EE6025C">
      <w:pPr>
        <w:keepNext w:val="0"/>
        <w:keepLines w:val="0"/>
        <w:pageBreakBefore w:val="0"/>
        <w:widowControl w:val="0"/>
        <w:kinsoku w:val="0"/>
        <w:wordWrap/>
        <w:overflowPunct/>
        <w:topLinePunct w:val="0"/>
        <w:autoSpaceDE w:val="0"/>
        <w:autoSpaceDN w:val="0"/>
        <w:bidi w:val="0"/>
        <w:adjustRightInd w:val="0"/>
        <w:snapToGrid w:val="0"/>
        <w:spacing w:before="25" w:line="231" w:lineRule="auto"/>
        <w:ind w:right="62"/>
        <w:textAlignment w:val="baseline"/>
        <w:rPr>
          <w:rFonts w:ascii="仿宋" w:hAnsi="仿宋" w:eastAsia="仿宋" w:cs="仿宋"/>
          <w:sz w:val="24"/>
          <w:szCs w:val="24"/>
        </w:rPr>
      </w:pPr>
      <w:r>
        <w:rPr>
          <w:rFonts w:ascii="仿宋" w:hAnsi="仿宋" w:eastAsia="仿宋" w:cs="仿宋"/>
          <w:spacing w:val="-2"/>
          <w:sz w:val="24"/>
          <w:szCs w:val="24"/>
        </w:rPr>
        <w:t>2.6</w:t>
      </w:r>
      <w:r>
        <w:rPr>
          <w:rFonts w:ascii="仿宋" w:hAnsi="仿宋" w:eastAsia="仿宋" w:cs="仿宋"/>
          <w:spacing w:val="-33"/>
          <w:sz w:val="24"/>
          <w:szCs w:val="24"/>
        </w:rPr>
        <w:t xml:space="preserve"> </w:t>
      </w:r>
      <w:r>
        <w:rPr>
          <w:rFonts w:ascii="仿宋" w:hAnsi="仿宋" w:eastAsia="仿宋" w:cs="仿宋"/>
          <w:spacing w:val="-2"/>
          <w:sz w:val="24"/>
          <w:szCs w:val="24"/>
        </w:rPr>
        <w:t>除采购人拟采购进口产品通过财政部门审核外，</w:t>
      </w:r>
      <w:r>
        <w:rPr>
          <w:rFonts w:ascii="仿宋" w:hAnsi="仿宋" w:eastAsia="仿宋" w:cs="仿宋"/>
          <w:spacing w:val="-3"/>
          <w:sz w:val="24"/>
          <w:szCs w:val="24"/>
        </w:rPr>
        <w:t>供应商不得提供直接进口或者委托进口产品（包括已进入中国境内的进口产品）。</w:t>
      </w:r>
    </w:p>
    <w:p w14:paraId="294D4EFE">
      <w:pPr>
        <w:keepNext w:val="0"/>
        <w:keepLines w:val="0"/>
        <w:pageBreakBefore w:val="0"/>
        <w:widowControl w:val="0"/>
        <w:kinsoku w:val="0"/>
        <w:wordWrap/>
        <w:overflowPunct/>
        <w:topLinePunct w:val="0"/>
        <w:autoSpaceDE w:val="0"/>
        <w:autoSpaceDN w:val="0"/>
        <w:bidi w:val="0"/>
        <w:adjustRightInd w:val="0"/>
        <w:snapToGrid w:val="0"/>
        <w:spacing w:before="22" w:line="231" w:lineRule="auto"/>
        <w:ind w:right="62"/>
        <w:textAlignment w:val="baseline"/>
        <w:rPr>
          <w:rFonts w:ascii="仿宋" w:hAnsi="仿宋" w:eastAsia="仿宋" w:cs="仿宋"/>
          <w:sz w:val="24"/>
          <w:szCs w:val="24"/>
        </w:rPr>
      </w:pPr>
      <w:r>
        <w:rPr>
          <w:rFonts w:ascii="仿宋" w:hAnsi="仿宋" w:eastAsia="仿宋" w:cs="仿宋"/>
          <w:spacing w:val="-2"/>
          <w:sz w:val="24"/>
          <w:szCs w:val="24"/>
        </w:rPr>
        <w:t>2.7</w:t>
      </w:r>
      <w:r>
        <w:rPr>
          <w:rFonts w:ascii="仿宋" w:hAnsi="仿宋" w:eastAsia="仿宋" w:cs="仿宋"/>
          <w:spacing w:val="-35"/>
          <w:sz w:val="24"/>
          <w:szCs w:val="24"/>
        </w:rPr>
        <w:t xml:space="preserve"> </w:t>
      </w:r>
      <w:r>
        <w:rPr>
          <w:rFonts w:ascii="仿宋" w:hAnsi="仿宋" w:eastAsia="仿宋" w:cs="仿宋"/>
          <w:spacing w:val="-2"/>
          <w:sz w:val="24"/>
          <w:szCs w:val="24"/>
        </w:rPr>
        <w:t>为采购项目提供整体设计、规范编制或者项目管理、</w:t>
      </w:r>
      <w:r>
        <w:rPr>
          <w:rFonts w:ascii="仿宋" w:hAnsi="仿宋" w:eastAsia="仿宋" w:cs="仿宋"/>
          <w:spacing w:val="-3"/>
          <w:sz w:val="24"/>
          <w:szCs w:val="24"/>
        </w:rPr>
        <w:t>监理、检测等服务</w:t>
      </w:r>
      <w:r>
        <w:rPr>
          <w:rFonts w:ascii="仿宋" w:hAnsi="仿宋" w:eastAsia="仿宋" w:cs="仿宋"/>
          <w:spacing w:val="-2"/>
          <w:sz w:val="24"/>
          <w:szCs w:val="24"/>
        </w:rPr>
        <w:t>的供应商，不得再参加该采购项目的其他采购活动。</w:t>
      </w:r>
    </w:p>
    <w:p w14:paraId="47092535">
      <w:pPr>
        <w:keepNext w:val="0"/>
        <w:keepLines w:val="0"/>
        <w:pageBreakBefore w:val="0"/>
        <w:widowControl w:val="0"/>
        <w:kinsoku w:val="0"/>
        <w:wordWrap/>
        <w:overflowPunct/>
        <w:topLinePunct w:val="0"/>
        <w:autoSpaceDE w:val="0"/>
        <w:autoSpaceDN w:val="0"/>
        <w:bidi w:val="0"/>
        <w:adjustRightInd w:val="0"/>
        <w:snapToGrid w:val="0"/>
        <w:spacing w:before="25" w:line="220" w:lineRule="auto"/>
        <w:textAlignment w:val="baseline"/>
        <w:rPr>
          <w:rFonts w:ascii="仿宋" w:hAnsi="仿宋" w:eastAsia="仿宋" w:cs="仿宋"/>
          <w:sz w:val="24"/>
          <w:szCs w:val="24"/>
        </w:rPr>
      </w:pPr>
      <w:r>
        <w:rPr>
          <w:rFonts w:ascii="仿宋" w:hAnsi="仿宋" w:eastAsia="仿宋" w:cs="仿宋"/>
          <w:spacing w:val="-2"/>
          <w:sz w:val="24"/>
          <w:szCs w:val="24"/>
        </w:rPr>
        <w:t>2.8</w:t>
      </w:r>
      <w:r>
        <w:rPr>
          <w:rFonts w:ascii="仿宋" w:hAnsi="仿宋" w:eastAsia="仿宋" w:cs="仿宋"/>
          <w:spacing w:val="-29"/>
          <w:sz w:val="24"/>
          <w:szCs w:val="24"/>
        </w:rPr>
        <w:t xml:space="preserve"> </w:t>
      </w:r>
      <w:r>
        <w:rPr>
          <w:rFonts w:ascii="仿宋" w:hAnsi="仿宋" w:eastAsia="仿宋" w:cs="仿宋"/>
          <w:spacing w:val="-2"/>
          <w:sz w:val="24"/>
          <w:szCs w:val="24"/>
        </w:rPr>
        <w:t>供应商提供的证明材料内容必须真实可靠。</w:t>
      </w:r>
    </w:p>
    <w:p w14:paraId="6655B3EA">
      <w:pPr>
        <w:keepNext w:val="0"/>
        <w:keepLines w:val="0"/>
        <w:pageBreakBefore w:val="0"/>
        <w:widowControl w:val="0"/>
        <w:kinsoku w:val="0"/>
        <w:wordWrap/>
        <w:overflowPunct/>
        <w:topLinePunct w:val="0"/>
        <w:autoSpaceDE w:val="0"/>
        <w:autoSpaceDN w:val="0"/>
        <w:bidi w:val="0"/>
        <w:adjustRightInd w:val="0"/>
        <w:snapToGrid w:val="0"/>
        <w:spacing w:before="26" w:line="220" w:lineRule="auto"/>
        <w:textAlignment w:val="baseline"/>
        <w:rPr>
          <w:rFonts w:ascii="仿宋" w:hAnsi="仿宋" w:eastAsia="仿宋" w:cs="仿宋"/>
          <w:sz w:val="24"/>
          <w:szCs w:val="24"/>
        </w:rPr>
      </w:pPr>
      <w:r>
        <w:rPr>
          <w:rFonts w:ascii="仿宋" w:hAnsi="仿宋" w:eastAsia="仿宋" w:cs="仿宋"/>
          <w:spacing w:val="-1"/>
          <w:sz w:val="24"/>
          <w:szCs w:val="24"/>
        </w:rPr>
        <w:t>符合上述条件的供应商即为合格供应商，具有参与竞争性谈判的资格。</w:t>
      </w:r>
    </w:p>
    <w:p w14:paraId="1F3ED0F8">
      <w:pPr>
        <w:keepNext w:val="0"/>
        <w:keepLines w:val="0"/>
        <w:pageBreakBefore w:val="0"/>
        <w:widowControl w:val="0"/>
        <w:kinsoku w:val="0"/>
        <w:wordWrap/>
        <w:overflowPunct/>
        <w:topLinePunct w:val="0"/>
        <w:autoSpaceDE w:val="0"/>
        <w:autoSpaceDN w:val="0"/>
        <w:bidi w:val="0"/>
        <w:adjustRightInd w:val="0"/>
        <w:snapToGrid w:val="0"/>
        <w:spacing w:before="26" w:line="230" w:lineRule="auto"/>
        <w:textAlignment w:val="baseline"/>
        <w:outlineLvl w:val="2"/>
        <w:rPr>
          <w:rFonts w:ascii="楷体" w:hAnsi="楷体" w:eastAsia="楷体" w:cs="楷体"/>
          <w:sz w:val="24"/>
          <w:szCs w:val="24"/>
        </w:rPr>
      </w:pPr>
      <w:r>
        <w:rPr>
          <w:rFonts w:ascii="楷体" w:hAnsi="楷体" w:eastAsia="楷体" w:cs="楷体"/>
          <w:spacing w:val="-3"/>
          <w:sz w:val="24"/>
          <w:szCs w:val="24"/>
        </w:rPr>
        <w:t>3.保密</w:t>
      </w:r>
    </w:p>
    <w:p w14:paraId="517B80E8">
      <w:pPr>
        <w:keepNext w:val="0"/>
        <w:keepLines w:val="0"/>
        <w:pageBreakBefore w:val="0"/>
        <w:widowControl w:val="0"/>
        <w:kinsoku w:val="0"/>
        <w:wordWrap/>
        <w:overflowPunct/>
        <w:topLinePunct w:val="0"/>
        <w:autoSpaceDE w:val="0"/>
        <w:autoSpaceDN w:val="0"/>
        <w:bidi w:val="0"/>
        <w:adjustRightInd w:val="0"/>
        <w:snapToGrid w:val="0"/>
        <w:spacing w:before="13" w:line="230" w:lineRule="auto"/>
        <w:ind w:right="64"/>
        <w:textAlignment w:val="baseline"/>
        <w:rPr>
          <w:rFonts w:ascii="仿宋" w:hAnsi="仿宋" w:eastAsia="仿宋" w:cs="仿宋"/>
          <w:sz w:val="24"/>
          <w:szCs w:val="24"/>
        </w:rPr>
      </w:pPr>
      <w:r>
        <w:rPr>
          <w:rFonts w:ascii="仿宋" w:hAnsi="仿宋" w:eastAsia="仿宋" w:cs="仿宋"/>
          <w:spacing w:val="4"/>
          <w:sz w:val="24"/>
          <w:szCs w:val="24"/>
        </w:rPr>
        <w:t>参与竞争性谈判活动的当事人应对采购文件和响应</w:t>
      </w:r>
      <w:r>
        <w:rPr>
          <w:rFonts w:ascii="仿宋" w:hAnsi="仿宋" w:eastAsia="仿宋" w:cs="仿宋"/>
          <w:spacing w:val="3"/>
          <w:sz w:val="24"/>
          <w:szCs w:val="24"/>
        </w:rPr>
        <w:t>文件中的商业和技术等</w:t>
      </w:r>
      <w:r>
        <w:rPr>
          <w:rFonts w:ascii="仿宋" w:hAnsi="仿宋" w:eastAsia="仿宋" w:cs="仿宋"/>
          <w:sz w:val="24"/>
          <w:szCs w:val="24"/>
        </w:rPr>
        <w:t xml:space="preserve"> </w:t>
      </w:r>
      <w:r>
        <w:rPr>
          <w:rFonts w:ascii="仿宋" w:hAnsi="仿宋" w:eastAsia="仿宋" w:cs="仿宋"/>
          <w:spacing w:val="-1"/>
          <w:sz w:val="24"/>
          <w:szCs w:val="24"/>
        </w:rPr>
        <w:t>秘密保密，违者应对由此造成的后果承担法律责任。</w:t>
      </w:r>
    </w:p>
    <w:p w14:paraId="00E088F8">
      <w:pPr>
        <w:keepNext w:val="0"/>
        <w:keepLines w:val="0"/>
        <w:pageBreakBefore w:val="0"/>
        <w:widowControl w:val="0"/>
        <w:kinsoku w:val="0"/>
        <w:wordWrap/>
        <w:overflowPunct/>
        <w:topLinePunct w:val="0"/>
        <w:autoSpaceDE w:val="0"/>
        <w:autoSpaceDN w:val="0"/>
        <w:bidi w:val="0"/>
        <w:adjustRightInd w:val="0"/>
        <w:snapToGrid w:val="0"/>
        <w:spacing w:before="301" w:line="223" w:lineRule="auto"/>
        <w:textAlignment w:val="baseline"/>
        <w:outlineLvl w:val="2"/>
        <w:rPr>
          <w:rFonts w:ascii="楷体" w:hAnsi="楷体" w:eastAsia="楷体" w:cs="楷体"/>
          <w:sz w:val="24"/>
          <w:szCs w:val="24"/>
        </w:rPr>
      </w:pPr>
      <w:r>
        <w:rPr>
          <w:rFonts w:ascii="楷体" w:hAnsi="楷体" w:eastAsia="楷体" w:cs="楷体"/>
          <w:sz w:val="24"/>
          <w:szCs w:val="24"/>
        </w:rPr>
        <w:t>4.语言文字、计量单位、时间单位、报价有效期以及参与采购</w:t>
      </w:r>
      <w:r>
        <w:rPr>
          <w:rFonts w:ascii="楷体" w:hAnsi="楷体" w:eastAsia="楷体" w:cs="楷体"/>
          <w:spacing w:val="-1"/>
          <w:sz w:val="24"/>
          <w:szCs w:val="24"/>
        </w:rPr>
        <w:t>活动费用</w:t>
      </w:r>
    </w:p>
    <w:p w14:paraId="62E84976">
      <w:pPr>
        <w:keepNext w:val="0"/>
        <w:keepLines w:val="0"/>
        <w:pageBreakBefore w:val="0"/>
        <w:widowControl w:val="0"/>
        <w:kinsoku w:val="0"/>
        <w:wordWrap/>
        <w:overflowPunct/>
        <w:topLinePunct w:val="0"/>
        <w:autoSpaceDE w:val="0"/>
        <w:autoSpaceDN w:val="0"/>
        <w:bidi w:val="0"/>
        <w:adjustRightInd w:val="0"/>
        <w:snapToGrid w:val="0"/>
        <w:spacing w:before="22" w:line="222" w:lineRule="auto"/>
        <w:textAlignment w:val="baseline"/>
        <w:rPr>
          <w:rFonts w:ascii="仿宋" w:hAnsi="仿宋" w:eastAsia="仿宋" w:cs="仿宋"/>
          <w:sz w:val="24"/>
          <w:szCs w:val="24"/>
        </w:rPr>
      </w:pPr>
      <w:r>
        <w:rPr>
          <w:rFonts w:ascii="仿宋" w:hAnsi="仿宋" w:eastAsia="仿宋" w:cs="仿宋"/>
          <w:spacing w:val="-4"/>
          <w:sz w:val="24"/>
          <w:szCs w:val="24"/>
        </w:rPr>
        <w:t>4.1</w:t>
      </w:r>
      <w:r>
        <w:rPr>
          <w:rFonts w:ascii="仿宋" w:hAnsi="仿宋" w:eastAsia="仿宋" w:cs="仿宋"/>
          <w:spacing w:val="-41"/>
          <w:sz w:val="24"/>
          <w:szCs w:val="24"/>
        </w:rPr>
        <w:t xml:space="preserve"> </w:t>
      </w:r>
      <w:r>
        <w:rPr>
          <w:rFonts w:ascii="仿宋" w:hAnsi="仿宋" w:eastAsia="仿宋" w:cs="仿宋"/>
          <w:spacing w:val="-4"/>
          <w:sz w:val="24"/>
          <w:szCs w:val="24"/>
        </w:rPr>
        <w:t>语言文字</w:t>
      </w:r>
    </w:p>
    <w:p w14:paraId="49E8757D">
      <w:pPr>
        <w:keepNext w:val="0"/>
        <w:keepLines w:val="0"/>
        <w:pageBreakBefore w:val="0"/>
        <w:widowControl w:val="0"/>
        <w:kinsoku w:val="0"/>
        <w:wordWrap/>
        <w:overflowPunct/>
        <w:topLinePunct w:val="0"/>
        <w:autoSpaceDE w:val="0"/>
        <w:autoSpaceDN w:val="0"/>
        <w:bidi w:val="0"/>
        <w:adjustRightInd w:val="0"/>
        <w:snapToGrid w:val="0"/>
        <w:spacing w:before="23" w:line="233" w:lineRule="auto"/>
        <w:ind w:right="32"/>
        <w:textAlignment w:val="baseline"/>
        <w:rPr>
          <w:rFonts w:ascii="仿宋" w:hAnsi="仿宋" w:eastAsia="仿宋" w:cs="仿宋"/>
          <w:sz w:val="24"/>
          <w:szCs w:val="24"/>
        </w:rPr>
      </w:pPr>
      <w:r>
        <w:rPr>
          <w:rFonts w:ascii="仿宋" w:hAnsi="仿宋" w:eastAsia="仿宋" w:cs="仿宋"/>
          <w:spacing w:val="-4"/>
          <w:sz w:val="24"/>
          <w:szCs w:val="24"/>
        </w:rPr>
        <w:t>除专用术语外，与竞争性谈判活动有关的语言均使用简体中文。必要时专用</w:t>
      </w:r>
      <w:r>
        <w:rPr>
          <w:rFonts w:ascii="仿宋" w:hAnsi="仿宋" w:eastAsia="仿宋" w:cs="仿宋"/>
          <w:spacing w:val="-2"/>
          <w:sz w:val="24"/>
          <w:szCs w:val="24"/>
        </w:rPr>
        <w:t>术语应附有中文注释。如供应商提交的支持文件和印刷的文献使用另一种语</w:t>
      </w:r>
      <w:r>
        <w:rPr>
          <w:rFonts w:ascii="仿宋" w:hAnsi="仿宋" w:eastAsia="仿宋" w:cs="仿宋"/>
          <w:spacing w:val="-3"/>
          <w:sz w:val="24"/>
          <w:szCs w:val="24"/>
        </w:rPr>
        <w:t>言，</w:t>
      </w:r>
      <w:r>
        <w:rPr>
          <w:rFonts w:ascii="仿宋" w:hAnsi="仿宋" w:eastAsia="仿宋" w:cs="仿宋"/>
          <w:spacing w:val="-1"/>
          <w:sz w:val="24"/>
          <w:szCs w:val="24"/>
        </w:rPr>
        <w:t>应附有相应内容的中文翻译本，在解释响应文件时以中文翻译本为准。</w:t>
      </w:r>
    </w:p>
    <w:p w14:paraId="75B14711">
      <w:pPr>
        <w:keepNext w:val="0"/>
        <w:keepLines w:val="0"/>
        <w:pageBreakBefore w:val="0"/>
        <w:widowControl w:val="0"/>
        <w:kinsoku w:val="0"/>
        <w:wordWrap/>
        <w:overflowPunct/>
        <w:topLinePunct w:val="0"/>
        <w:autoSpaceDE w:val="0"/>
        <w:autoSpaceDN w:val="0"/>
        <w:bidi w:val="0"/>
        <w:adjustRightInd w:val="0"/>
        <w:snapToGrid w:val="0"/>
        <w:spacing w:before="26" w:line="221" w:lineRule="auto"/>
        <w:textAlignment w:val="baseline"/>
        <w:rPr>
          <w:rFonts w:ascii="仿宋" w:hAnsi="仿宋" w:eastAsia="仿宋" w:cs="仿宋"/>
          <w:sz w:val="24"/>
          <w:szCs w:val="24"/>
        </w:rPr>
      </w:pPr>
      <w:r>
        <w:rPr>
          <w:rFonts w:ascii="仿宋" w:hAnsi="仿宋" w:eastAsia="仿宋" w:cs="仿宋"/>
          <w:spacing w:val="-4"/>
          <w:sz w:val="24"/>
          <w:szCs w:val="24"/>
        </w:rPr>
        <w:t>4.2</w:t>
      </w:r>
      <w:r>
        <w:rPr>
          <w:rFonts w:ascii="仿宋" w:hAnsi="仿宋" w:eastAsia="仿宋" w:cs="仿宋"/>
          <w:spacing w:val="-41"/>
          <w:sz w:val="24"/>
          <w:szCs w:val="24"/>
        </w:rPr>
        <w:t xml:space="preserve"> </w:t>
      </w:r>
      <w:r>
        <w:rPr>
          <w:rFonts w:ascii="仿宋" w:hAnsi="仿宋" w:eastAsia="仿宋" w:cs="仿宋"/>
          <w:spacing w:val="-4"/>
          <w:sz w:val="24"/>
          <w:szCs w:val="24"/>
        </w:rPr>
        <w:t>计量单位</w:t>
      </w:r>
    </w:p>
    <w:p w14:paraId="40EB349C">
      <w:pPr>
        <w:keepNext w:val="0"/>
        <w:keepLines w:val="0"/>
        <w:pageBreakBefore w:val="0"/>
        <w:widowControl w:val="0"/>
        <w:kinsoku w:val="0"/>
        <w:wordWrap/>
        <w:overflowPunct/>
        <w:topLinePunct w:val="0"/>
        <w:autoSpaceDE w:val="0"/>
        <w:autoSpaceDN w:val="0"/>
        <w:bidi w:val="0"/>
        <w:adjustRightInd w:val="0"/>
        <w:snapToGrid w:val="0"/>
        <w:spacing w:before="26" w:line="230" w:lineRule="auto"/>
        <w:ind w:right="76"/>
        <w:textAlignment w:val="baseline"/>
        <w:rPr>
          <w:rFonts w:ascii="仿宋" w:hAnsi="仿宋" w:eastAsia="仿宋" w:cs="仿宋"/>
          <w:sz w:val="24"/>
          <w:szCs w:val="24"/>
        </w:rPr>
      </w:pPr>
      <w:r>
        <w:rPr>
          <w:rFonts w:ascii="仿宋" w:hAnsi="仿宋" w:eastAsia="仿宋" w:cs="仿宋"/>
          <w:spacing w:val="-4"/>
          <w:sz w:val="24"/>
          <w:szCs w:val="24"/>
        </w:rPr>
        <w:t>除采购文件另有规定外，计量均应采用中华人民共和国法定计量单位；所有</w:t>
      </w:r>
      <w:r>
        <w:rPr>
          <w:rFonts w:ascii="仿宋" w:hAnsi="仿宋" w:eastAsia="仿宋" w:cs="仿宋"/>
          <w:spacing w:val="-1"/>
          <w:sz w:val="24"/>
          <w:szCs w:val="24"/>
        </w:rPr>
        <w:t>报价一律使用人民币，货币单位为“元</w:t>
      </w:r>
      <w:r>
        <w:rPr>
          <w:rFonts w:ascii="仿宋" w:hAnsi="仿宋" w:eastAsia="仿宋" w:cs="仿宋"/>
          <w:spacing w:val="-85"/>
          <w:sz w:val="24"/>
          <w:szCs w:val="24"/>
        </w:rPr>
        <w:t xml:space="preserve"> </w:t>
      </w:r>
      <w:r>
        <w:rPr>
          <w:rFonts w:ascii="仿宋" w:hAnsi="仿宋" w:eastAsia="仿宋" w:cs="仿宋"/>
          <w:spacing w:val="-1"/>
          <w:sz w:val="24"/>
          <w:szCs w:val="24"/>
        </w:rPr>
        <w:t>”。</w:t>
      </w:r>
    </w:p>
    <w:p w14:paraId="5FCB6315">
      <w:pPr>
        <w:keepNext w:val="0"/>
        <w:keepLines w:val="0"/>
        <w:pageBreakBefore w:val="0"/>
        <w:widowControl w:val="0"/>
        <w:kinsoku w:val="0"/>
        <w:wordWrap/>
        <w:overflowPunct/>
        <w:topLinePunct w:val="0"/>
        <w:autoSpaceDE w:val="0"/>
        <w:autoSpaceDN w:val="0"/>
        <w:bidi w:val="0"/>
        <w:adjustRightInd w:val="0"/>
        <w:snapToGrid w:val="0"/>
        <w:spacing w:before="25" w:line="221" w:lineRule="auto"/>
        <w:textAlignment w:val="baseline"/>
        <w:rPr>
          <w:rFonts w:ascii="仿宋" w:hAnsi="仿宋" w:eastAsia="仿宋" w:cs="仿宋"/>
          <w:sz w:val="24"/>
          <w:szCs w:val="24"/>
        </w:rPr>
      </w:pPr>
      <w:r>
        <w:rPr>
          <w:rFonts w:ascii="仿宋" w:hAnsi="仿宋" w:eastAsia="仿宋" w:cs="仿宋"/>
          <w:spacing w:val="-6"/>
          <w:sz w:val="24"/>
          <w:szCs w:val="24"/>
        </w:rPr>
        <w:t>4.3</w:t>
      </w:r>
      <w:r>
        <w:rPr>
          <w:rFonts w:ascii="仿宋" w:hAnsi="仿宋" w:eastAsia="仿宋" w:cs="仿宋"/>
          <w:spacing w:val="-27"/>
          <w:sz w:val="24"/>
          <w:szCs w:val="24"/>
        </w:rPr>
        <w:t xml:space="preserve"> </w:t>
      </w:r>
      <w:r>
        <w:rPr>
          <w:rFonts w:ascii="仿宋" w:hAnsi="仿宋" w:eastAsia="仿宋" w:cs="仿宋"/>
          <w:spacing w:val="-6"/>
          <w:sz w:val="24"/>
          <w:szCs w:val="24"/>
        </w:rPr>
        <w:t>时间单位</w:t>
      </w:r>
    </w:p>
    <w:p w14:paraId="49FE77BD">
      <w:pPr>
        <w:keepNext w:val="0"/>
        <w:keepLines w:val="0"/>
        <w:pageBreakBefore w:val="0"/>
        <w:widowControl w:val="0"/>
        <w:kinsoku w:val="0"/>
        <w:wordWrap/>
        <w:overflowPunct/>
        <w:topLinePunct w:val="0"/>
        <w:autoSpaceDE w:val="0"/>
        <w:autoSpaceDN w:val="0"/>
        <w:bidi w:val="0"/>
        <w:adjustRightInd w:val="0"/>
        <w:snapToGrid w:val="0"/>
        <w:spacing w:before="25" w:line="231" w:lineRule="auto"/>
        <w:ind w:right="76"/>
        <w:textAlignment w:val="baseline"/>
        <w:rPr>
          <w:rFonts w:ascii="仿宋" w:hAnsi="仿宋" w:eastAsia="仿宋" w:cs="仿宋"/>
          <w:sz w:val="24"/>
          <w:szCs w:val="24"/>
        </w:rPr>
      </w:pPr>
      <w:r>
        <w:rPr>
          <w:rFonts w:ascii="仿宋" w:hAnsi="仿宋" w:eastAsia="仿宋" w:cs="仿宋"/>
          <w:spacing w:val="-8"/>
          <w:sz w:val="24"/>
          <w:szCs w:val="24"/>
        </w:rPr>
        <w:t>除采购文件中另有规定外，采购文件所使用的时间单位“天</w:t>
      </w:r>
      <w:r>
        <w:rPr>
          <w:rFonts w:ascii="仿宋" w:hAnsi="仿宋" w:eastAsia="仿宋" w:cs="仿宋"/>
          <w:spacing w:val="-81"/>
          <w:sz w:val="24"/>
          <w:szCs w:val="24"/>
        </w:rPr>
        <w:t xml:space="preserve"> </w:t>
      </w:r>
      <w:r>
        <w:rPr>
          <w:rFonts w:ascii="仿宋" w:hAnsi="仿宋" w:eastAsia="仿宋" w:cs="仿宋"/>
          <w:spacing w:val="-8"/>
          <w:sz w:val="24"/>
          <w:szCs w:val="24"/>
        </w:rPr>
        <w:t>”、“</w:t>
      </w:r>
      <w:r>
        <w:rPr>
          <w:rFonts w:ascii="仿宋" w:hAnsi="仿宋" w:eastAsia="仿宋" w:cs="仿宋"/>
          <w:spacing w:val="-54"/>
          <w:sz w:val="24"/>
          <w:szCs w:val="24"/>
        </w:rPr>
        <w:t xml:space="preserve"> </w:t>
      </w:r>
      <w:r>
        <w:rPr>
          <w:rFonts w:ascii="仿宋" w:hAnsi="仿宋" w:eastAsia="仿宋" w:cs="仿宋"/>
          <w:spacing w:val="-8"/>
          <w:sz w:val="24"/>
          <w:szCs w:val="24"/>
        </w:rPr>
        <w:t>日</w:t>
      </w:r>
      <w:r>
        <w:rPr>
          <w:rFonts w:ascii="仿宋" w:hAnsi="仿宋" w:eastAsia="仿宋" w:cs="仿宋"/>
          <w:spacing w:val="-88"/>
          <w:sz w:val="24"/>
          <w:szCs w:val="24"/>
        </w:rPr>
        <w:t xml:space="preserve"> </w:t>
      </w:r>
      <w:r>
        <w:rPr>
          <w:rFonts w:ascii="仿宋" w:hAnsi="仿宋" w:eastAsia="仿宋" w:cs="仿宋"/>
          <w:spacing w:val="-8"/>
          <w:sz w:val="24"/>
          <w:szCs w:val="24"/>
        </w:rPr>
        <w:t>”均指</w:t>
      </w:r>
      <w:r>
        <w:rPr>
          <w:rFonts w:ascii="仿宋" w:hAnsi="仿宋" w:eastAsia="仿宋" w:cs="仿宋"/>
          <w:spacing w:val="-5"/>
          <w:sz w:val="24"/>
          <w:szCs w:val="24"/>
        </w:rPr>
        <w:t>日历天，时、分均为北京时间。</w:t>
      </w:r>
    </w:p>
    <w:p w14:paraId="016AC15A">
      <w:pPr>
        <w:keepNext w:val="0"/>
        <w:keepLines w:val="0"/>
        <w:pageBreakBefore w:val="0"/>
        <w:widowControl w:val="0"/>
        <w:kinsoku w:val="0"/>
        <w:wordWrap/>
        <w:overflowPunct/>
        <w:topLinePunct w:val="0"/>
        <w:autoSpaceDE w:val="0"/>
        <w:autoSpaceDN w:val="0"/>
        <w:bidi w:val="0"/>
        <w:adjustRightInd w:val="0"/>
        <w:snapToGrid w:val="0"/>
        <w:spacing w:before="24" w:line="222" w:lineRule="auto"/>
        <w:textAlignment w:val="baseline"/>
        <w:rPr>
          <w:rFonts w:ascii="仿宋" w:hAnsi="仿宋" w:eastAsia="仿宋" w:cs="仿宋"/>
          <w:sz w:val="24"/>
          <w:szCs w:val="24"/>
        </w:rPr>
      </w:pPr>
      <w:r>
        <w:rPr>
          <w:rFonts w:ascii="仿宋" w:hAnsi="仿宋" w:eastAsia="仿宋" w:cs="仿宋"/>
          <w:spacing w:val="-3"/>
          <w:sz w:val="24"/>
          <w:szCs w:val="24"/>
        </w:rPr>
        <w:t>4.4</w:t>
      </w:r>
      <w:r>
        <w:rPr>
          <w:rFonts w:ascii="仿宋" w:hAnsi="仿宋" w:eastAsia="仿宋" w:cs="仿宋"/>
          <w:spacing w:val="-45"/>
          <w:sz w:val="24"/>
          <w:szCs w:val="24"/>
        </w:rPr>
        <w:t xml:space="preserve"> </w:t>
      </w:r>
      <w:r>
        <w:rPr>
          <w:rFonts w:ascii="仿宋" w:hAnsi="仿宋" w:eastAsia="仿宋" w:cs="仿宋"/>
          <w:spacing w:val="-3"/>
          <w:sz w:val="24"/>
          <w:szCs w:val="24"/>
        </w:rPr>
        <w:t>报价有效期</w:t>
      </w:r>
    </w:p>
    <w:p w14:paraId="78D152BD">
      <w:pPr>
        <w:keepNext w:val="0"/>
        <w:keepLines w:val="0"/>
        <w:pageBreakBefore w:val="0"/>
        <w:widowControl w:val="0"/>
        <w:kinsoku w:val="0"/>
        <w:wordWrap/>
        <w:overflowPunct/>
        <w:topLinePunct w:val="0"/>
        <w:autoSpaceDE w:val="0"/>
        <w:autoSpaceDN w:val="0"/>
        <w:bidi w:val="0"/>
        <w:adjustRightInd w:val="0"/>
        <w:snapToGrid w:val="0"/>
        <w:spacing w:before="24" w:line="230" w:lineRule="auto"/>
        <w:ind w:right="76"/>
        <w:textAlignment w:val="baseline"/>
        <w:rPr>
          <w:rFonts w:ascii="仿宋" w:hAnsi="仿宋" w:eastAsia="仿宋" w:cs="仿宋"/>
          <w:sz w:val="24"/>
          <w:szCs w:val="24"/>
        </w:rPr>
      </w:pPr>
      <w:r>
        <w:rPr>
          <w:rFonts w:ascii="仿宋" w:hAnsi="仿宋" w:eastAsia="仿宋" w:cs="仿宋"/>
          <w:spacing w:val="-2"/>
          <w:sz w:val="24"/>
          <w:szCs w:val="24"/>
        </w:rPr>
        <w:t>4.4.1</w:t>
      </w:r>
      <w:r>
        <w:rPr>
          <w:rFonts w:ascii="仿宋" w:hAnsi="仿宋" w:eastAsia="仿宋" w:cs="仿宋"/>
          <w:spacing w:val="-37"/>
          <w:sz w:val="24"/>
          <w:szCs w:val="24"/>
        </w:rPr>
        <w:t xml:space="preserve"> </w:t>
      </w:r>
      <w:r>
        <w:rPr>
          <w:rFonts w:ascii="仿宋" w:hAnsi="仿宋" w:eastAsia="仿宋" w:cs="仿宋"/>
          <w:spacing w:val="-2"/>
          <w:sz w:val="24"/>
          <w:szCs w:val="24"/>
        </w:rPr>
        <w:t>在供应商须知前附表规定的报价有效期内，响应文件以及其补充、承诺等部分均保持有效。</w:t>
      </w:r>
    </w:p>
    <w:p w14:paraId="4CEB5C15">
      <w:pPr>
        <w:keepNext w:val="0"/>
        <w:keepLines w:val="0"/>
        <w:pageBreakBefore w:val="0"/>
        <w:widowControl w:val="0"/>
        <w:kinsoku w:val="0"/>
        <w:wordWrap/>
        <w:overflowPunct/>
        <w:topLinePunct w:val="0"/>
        <w:autoSpaceDE w:val="0"/>
        <w:autoSpaceDN w:val="0"/>
        <w:bidi w:val="0"/>
        <w:adjustRightInd w:val="0"/>
        <w:snapToGrid w:val="0"/>
        <w:spacing w:before="22" w:line="236" w:lineRule="auto"/>
        <w:ind w:right="76"/>
        <w:textAlignment w:val="baseline"/>
        <w:rPr>
          <w:rFonts w:ascii="仿宋" w:hAnsi="仿宋" w:eastAsia="仿宋" w:cs="仿宋"/>
          <w:sz w:val="24"/>
          <w:szCs w:val="24"/>
        </w:rPr>
      </w:pPr>
      <w:r>
        <w:rPr>
          <w:rFonts w:ascii="仿宋" w:hAnsi="仿宋" w:eastAsia="仿宋" w:cs="仿宋"/>
          <w:spacing w:val="-2"/>
          <w:sz w:val="24"/>
          <w:szCs w:val="24"/>
        </w:rPr>
        <w:t>4.4.2</w:t>
      </w:r>
      <w:r>
        <w:rPr>
          <w:rFonts w:ascii="仿宋" w:hAnsi="仿宋" w:eastAsia="仿宋" w:cs="仿宋"/>
          <w:spacing w:val="-37"/>
          <w:sz w:val="24"/>
          <w:szCs w:val="24"/>
        </w:rPr>
        <w:t xml:space="preserve"> </w:t>
      </w:r>
      <w:r>
        <w:rPr>
          <w:rFonts w:ascii="仿宋" w:hAnsi="仿宋" w:eastAsia="仿宋" w:cs="仿宋"/>
          <w:spacing w:val="-2"/>
          <w:sz w:val="24"/>
          <w:szCs w:val="24"/>
        </w:rPr>
        <w:t>在采购文件规定的响应文件有效期满之前，如果出现特殊情况，采购</w:t>
      </w:r>
      <w:r>
        <w:rPr>
          <w:rFonts w:ascii="仿宋" w:hAnsi="仿宋" w:eastAsia="仿宋" w:cs="仿宋"/>
          <w:spacing w:val="-3"/>
          <w:sz w:val="24"/>
          <w:szCs w:val="24"/>
        </w:rPr>
        <w:t>人或者采购代理机构可在报价有效期内要求供</w:t>
      </w:r>
      <w:r>
        <w:rPr>
          <w:rFonts w:ascii="仿宋" w:hAnsi="仿宋" w:eastAsia="仿宋" w:cs="仿宋"/>
          <w:spacing w:val="-4"/>
          <w:sz w:val="24"/>
          <w:szCs w:val="24"/>
        </w:rPr>
        <w:t>应商延长有效期，要求与答复均以</w:t>
      </w:r>
      <w:r>
        <w:rPr>
          <w:rFonts w:ascii="仿宋" w:hAnsi="仿宋" w:eastAsia="仿宋" w:cs="仿宋"/>
          <w:sz w:val="24"/>
          <w:szCs w:val="24"/>
        </w:rPr>
        <w:t xml:space="preserve"> </w:t>
      </w:r>
      <w:r>
        <w:rPr>
          <w:rFonts w:ascii="仿宋" w:hAnsi="仿宋" w:eastAsia="仿宋" w:cs="仿宋"/>
          <w:spacing w:val="-3"/>
          <w:sz w:val="24"/>
          <w:szCs w:val="24"/>
        </w:rPr>
        <w:t>书面通知为准并作为采购文件和响应文件的组</w:t>
      </w:r>
      <w:r>
        <w:rPr>
          <w:rFonts w:ascii="仿宋" w:hAnsi="仿宋" w:eastAsia="仿宋" w:cs="仿宋"/>
          <w:spacing w:val="-4"/>
          <w:sz w:val="24"/>
          <w:szCs w:val="24"/>
        </w:rPr>
        <w:t>成部分；同意上述要求的，既不能</w:t>
      </w:r>
      <w:r>
        <w:rPr>
          <w:rFonts w:ascii="仿宋" w:hAnsi="仿宋" w:eastAsia="仿宋" w:cs="仿宋"/>
          <w:sz w:val="24"/>
          <w:szCs w:val="24"/>
        </w:rPr>
        <w:t xml:space="preserve"> </w:t>
      </w:r>
      <w:r>
        <w:rPr>
          <w:rFonts w:ascii="仿宋" w:hAnsi="仿宋" w:eastAsia="仿宋" w:cs="仿宋"/>
          <w:spacing w:val="-2"/>
          <w:sz w:val="24"/>
          <w:szCs w:val="24"/>
        </w:rPr>
        <w:t>要求也不允许其修改响应文件。</w:t>
      </w:r>
    </w:p>
    <w:p w14:paraId="6D106875">
      <w:pPr>
        <w:keepNext w:val="0"/>
        <w:keepLines w:val="0"/>
        <w:pageBreakBefore w:val="0"/>
        <w:widowControl w:val="0"/>
        <w:kinsoku w:val="0"/>
        <w:wordWrap/>
        <w:overflowPunct/>
        <w:topLinePunct w:val="0"/>
        <w:autoSpaceDE w:val="0"/>
        <w:autoSpaceDN w:val="0"/>
        <w:bidi w:val="0"/>
        <w:adjustRightInd w:val="0"/>
        <w:snapToGrid w:val="0"/>
        <w:spacing w:before="24" w:line="222" w:lineRule="auto"/>
        <w:textAlignment w:val="baseline"/>
        <w:rPr>
          <w:rFonts w:ascii="仿宋" w:hAnsi="仿宋" w:eastAsia="仿宋" w:cs="仿宋"/>
          <w:sz w:val="24"/>
          <w:szCs w:val="24"/>
        </w:rPr>
      </w:pPr>
      <w:r>
        <w:rPr>
          <w:rFonts w:ascii="仿宋" w:hAnsi="仿宋" w:eastAsia="仿宋" w:cs="仿宋"/>
          <w:spacing w:val="-3"/>
          <w:sz w:val="24"/>
          <w:szCs w:val="24"/>
        </w:rPr>
        <w:t>4.5</w:t>
      </w:r>
      <w:r>
        <w:rPr>
          <w:rFonts w:ascii="仿宋" w:hAnsi="仿宋" w:eastAsia="仿宋" w:cs="仿宋"/>
          <w:spacing w:val="-36"/>
          <w:sz w:val="24"/>
          <w:szCs w:val="24"/>
        </w:rPr>
        <w:t xml:space="preserve"> </w:t>
      </w:r>
      <w:r>
        <w:rPr>
          <w:rFonts w:ascii="仿宋" w:hAnsi="仿宋" w:eastAsia="仿宋" w:cs="仿宋"/>
          <w:spacing w:val="-3"/>
          <w:sz w:val="24"/>
          <w:szCs w:val="24"/>
        </w:rPr>
        <w:t>参与采购活动费用</w:t>
      </w:r>
    </w:p>
    <w:p w14:paraId="69057093">
      <w:pPr>
        <w:keepNext w:val="0"/>
        <w:keepLines w:val="0"/>
        <w:pageBreakBefore w:val="0"/>
        <w:widowControl w:val="0"/>
        <w:kinsoku w:val="0"/>
        <w:wordWrap/>
        <w:overflowPunct/>
        <w:topLinePunct w:val="0"/>
        <w:autoSpaceDE w:val="0"/>
        <w:autoSpaceDN w:val="0"/>
        <w:bidi w:val="0"/>
        <w:adjustRightInd w:val="0"/>
        <w:snapToGrid w:val="0"/>
        <w:spacing w:before="23" w:line="221" w:lineRule="auto"/>
        <w:textAlignment w:val="baseline"/>
        <w:rPr>
          <w:rFonts w:ascii="仿宋" w:hAnsi="仿宋" w:eastAsia="仿宋" w:cs="仿宋"/>
          <w:sz w:val="24"/>
          <w:szCs w:val="24"/>
        </w:rPr>
      </w:pPr>
      <w:r>
        <w:rPr>
          <w:rFonts w:ascii="仿宋" w:hAnsi="仿宋" w:eastAsia="仿宋" w:cs="仿宋"/>
          <w:spacing w:val="-1"/>
          <w:sz w:val="24"/>
          <w:szCs w:val="24"/>
        </w:rPr>
        <w:t>供应商应自行承担其准备和参加采购活动发生的所有费用。</w:t>
      </w:r>
    </w:p>
    <w:p w14:paraId="7D016955">
      <w:pPr>
        <w:keepNext w:val="0"/>
        <w:keepLines w:val="0"/>
        <w:pageBreakBefore w:val="0"/>
        <w:widowControl w:val="0"/>
        <w:kinsoku w:val="0"/>
        <w:wordWrap/>
        <w:overflowPunct/>
        <w:topLinePunct w:val="0"/>
        <w:autoSpaceDE w:val="0"/>
        <w:autoSpaceDN w:val="0"/>
        <w:bidi w:val="0"/>
        <w:adjustRightInd w:val="0"/>
        <w:snapToGrid w:val="0"/>
        <w:spacing w:before="24" w:line="224" w:lineRule="auto"/>
        <w:textAlignment w:val="baseline"/>
        <w:outlineLvl w:val="2"/>
        <w:rPr>
          <w:rFonts w:ascii="楷体" w:hAnsi="楷体" w:eastAsia="楷体" w:cs="楷体"/>
          <w:sz w:val="24"/>
          <w:szCs w:val="24"/>
        </w:rPr>
      </w:pPr>
      <w:r>
        <w:rPr>
          <w:rFonts w:ascii="楷体" w:hAnsi="楷体" w:eastAsia="楷体" w:cs="楷体"/>
          <w:spacing w:val="-1"/>
          <w:sz w:val="24"/>
          <w:szCs w:val="24"/>
        </w:rPr>
        <w:t>5.踏勘现场</w:t>
      </w:r>
    </w:p>
    <w:p w14:paraId="1774776A">
      <w:pPr>
        <w:keepNext w:val="0"/>
        <w:keepLines w:val="0"/>
        <w:pageBreakBefore w:val="0"/>
        <w:widowControl w:val="0"/>
        <w:kinsoku w:val="0"/>
        <w:wordWrap/>
        <w:overflowPunct/>
        <w:topLinePunct w:val="0"/>
        <w:autoSpaceDE w:val="0"/>
        <w:autoSpaceDN w:val="0"/>
        <w:bidi w:val="0"/>
        <w:adjustRightInd w:val="0"/>
        <w:snapToGrid w:val="0"/>
        <w:spacing w:before="23" w:line="233" w:lineRule="auto"/>
        <w:ind w:right="76"/>
        <w:textAlignment w:val="baseline"/>
        <w:rPr>
          <w:rFonts w:ascii="仿宋" w:hAnsi="仿宋" w:eastAsia="仿宋" w:cs="仿宋"/>
          <w:sz w:val="24"/>
          <w:szCs w:val="24"/>
        </w:rPr>
      </w:pPr>
      <w:r>
        <w:rPr>
          <w:rFonts w:ascii="仿宋" w:hAnsi="仿宋" w:eastAsia="仿宋" w:cs="仿宋"/>
          <w:spacing w:val="-2"/>
          <w:sz w:val="24"/>
          <w:szCs w:val="24"/>
        </w:rPr>
        <w:t>5.1</w:t>
      </w:r>
      <w:r>
        <w:rPr>
          <w:rFonts w:ascii="仿宋" w:hAnsi="仿宋" w:eastAsia="仿宋" w:cs="仿宋"/>
          <w:spacing w:val="-43"/>
          <w:sz w:val="24"/>
          <w:szCs w:val="24"/>
        </w:rPr>
        <w:t xml:space="preserve"> </w:t>
      </w:r>
      <w:r>
        <w:rPr>
          <w:rFonts w:ascii="仿宋" w:hAnsi="仿宋" w:eastAsia="仿宋" w:cs="仿宋"/>
          <w:spacing w:val="-2"/>
          <w:sz w:val="24"/>
          <w:szCs w:val="24"/>
        </w:rPr>
        <w:t>供应商须知前附表规定组织踏勘现场的，采购人必须按照规定时间</w:t>
      </w:r>
      <w:r>
        <w:rPr>
          <w:rFonts w:ascii="仿宋" w:hAnsi="仿宋" w:eastAsia="仿宋" w:cs="仿宋"/>
          <w:spacing w:val="-3"/>
          <w:sz w:val="24"/>
          <w:szCs w:val="24"/>
        </w:rPr>
        <w:t>、地点组织供应商踏勘项目现场，以便供应商获取有</w:t>
      </w:r>
      <w:r>
        <w:rPr>
          <w:rFonts w:ascii="仿宋" w:hAnsi="仿宋" w:eastAsia="仿宋" w:cs="仿宋"/>
          <w:spacing w:val="-4"/>
          <w:sz w:val="24"/>
          <w:szCs w:val="24"/>
        </w:rPr>
        <w:t>关编制响应文件和签署合同所涉</w:t>
      </w:r>
      <w:r>
        <w:rPr>
          <w:rFonts w:ascii="仿宋" w:hAnsi="仿宋" w:eastAsia="仿宋" w:cs="仿宋"/>
          <w:sz w:val="24"/>
          <w:szCs w:val="24"/>
        </w:rPr>
        <w:t xml:space="preserve"> </w:t>
      </w:r>
      <w:r>
        <w:rPr>
          <w:rFonts w:ascii="仿宋" w:hAnsi="仿宋" w:eastAsia="仿宋" w:cs="仿宋"/>
          <w:spacing w:val="-1"/>
          <w:sz w:val="24"/>
          <w:szCs w:val="24"/>
        </w:rPr>
        <w:t>及现场的资料。供应商承担踏勘现场所发生的自身费用。</w:t>
      </w:r>
    </w:p>
    <w:p w14:paraId="479CA1CF">
      <w:pPr>
        <w:keepNext w:val="0"/>
        <w:keepLines w:val="0"/>
        <w:pageBreakBefore w:val="0"/>
        <w:widowControl w:val="0"/>
        <w:kinsoku w:val="0"/>
        <w:wordWrap/>
        <w:overflowPunct/>
        <w:topLinePunct w:val="0"/>
        <w:autoSpaceDE w:val="0"/>
        <w:autoSpaceDN w:val="0"/>
        <w:bidi w:val="0"/>
        <w:adjustRightInd w:val="0"/>
        <w:snapToGrid w:val="0"/>
        <w:spacing w:before="26" w:line="230" w:lineRule="auto"/>
        <w:ind w:right="76"/>
        <w:textAlignment w:val="baseline"/>
        <w:rPr>
          <w:rFonts w:ascii="仿宋" w:hAnsi="仿宋" w:eastAsia="仿宋" w:cs="仿宋"/>
          <w:sz w:val="24"/>
          <w:szCs w:val="24"/>
        </w:rPr>
      </w:pPr>
      <w:r>
        <w:rPr>
          <w:rFonts w:ascii="仿宋" w:hAnsi="仿宋" w:eastAsia="仿宋" w:cs="仿宋"/>
          <w:spacing w:val="-2"/>
          <w:sz w:val="24"/>
          <w:szCs w:val="24"/>
        </w:rPr>
        <w:t>5.2</w:t>
      </w:r>
      <w:r>
        <w:rPr>
          <w:rFonts w:ascii="仿宋" w:hAnsi="仿宋" w:eastAsia="仿宋" w:cs="仿宋"/>
          <w:spacing w:val="-42"/>
          <w:sz w:val="24"/>
          <w:szCs w:val="24"/>
        </w:rPr>
        <w:t xml:space="preserve"> </w:t>
      </w:r>
      <w:r>
        <w:rPr>
          <w:rFonts w:ascii="仿宋" w:hAnsi="仿宋" w:eastAsia="仿宋" w:cs="仿宋"/>
          <w:spacing w:val="-2"/>
          <w:sz w:val="24"/>
          <w:szCs w:val="24"/>
        </w:rPr>
        <w:t>采购人向供应商提供的有关现场的资料和数据，是采购人现有的</w:t>
      </w:r>
      <w:r>
        <w:rPr>
          <w:rFonts w:ascii="仿宋" w:hAnsi="仿宋" w:eastAsia="仿宋" w:cs="仿宋"/>
          <w:spacing w:val="-3"/>
          <w:sz w:val="24"/>
          <w:szCs w:val="24"/>
        </w:rPr>
        <w:t>能使供</w:t>
      </w:r>
      <w:r>
        <w:rPr>
          <w:rFonts w:ascii="仿宋" w:hAnsi="仿宋" w:eastAsia="仿宋" w:cs="仿宋"/>
          <w:spacing w:val="-1"/>
          <w:sz w:val="24"/>
          <w:szCs w:val="24"/>
        </w:rPr>
        <w:t>应商利用的资料，采购人对供应商由此而做出的推论、理解和结论不负责任。</w:t>
      </w:r>
    </w:p>
    <w:p w14:paraId="6621D0BC">
      <w:pPr>
        <w:keepNext w:val="0"/>
        <w:keepLines w:val="0"/>
        <w:pageBreakBefore w:val="0"/>
        <w:widowControl w:val="0"/>
        <w:kinsoku w:val="0"/>
        <w:wordWrap/>
        <w:overflowPunct/>
        <w:topLinePunct w:val="0"/>
        <w:autoSpaceDE w:val="0"/>
        <w:autoSpaceDN w:val="0"/>
        <w:bidi w:val="0"/>
        <w:adjustRightInd w:val="0"/>
        <w:snapToGrid w:val="0"/>
        <w:spacing w:before="24" w:line="236" w:lineRule="auto"/>
        <w:textAlignment w:val="baseline"/>
        <w:rPr>
          <w:rFonts w:ascii="仿宋" w:hAnsi="仿宋" w:eastAsia="仿宋" w:cs="仿宋"/>
          <w:sz w:val="24"/>
          <w:szCs w:val="24"/>
        </w:rPr>
      </w:pPr>
      <w:r>
        <w:rPr>
          <w:rFonts w:ascii="仿宋" w:hAnsi="仿宋" w:eastAsia="仿宋" w:cs="仿宋"/>
          <w:spacing w:val="-2"/>
          <w:sz w:val="24"/>
          <w:szCs w:val="24"/>
        </w:rPr>
        <w:t>5.3</w:t>
      </w:r>
      <w:r>
        <w:rPr>
          <w:rFonts w:ascii="仿宋" w:hAnsi="仿宋" w:eastAsia="仿宋" w:cs="仿宋"/>
          <w:spacing w:val="-43"/>
          <w:sz w:val="24"/>
          <w:szCs w:val="24"/>
        </w:rPr>
        <w:t xml:space="preserve"> </w:t>
      </w:r>
      <w:r>
        <w:rPr>
          <w:rFonts w:ascii="仿宋" w:hAnsi="仿宋" w:eastAsia="仿宋" w:cs="仿宋"/>
          <w:spacing w:val="-2"/>
          <w:sz w:val="24"/>
          <w:szCs w:val="24"/>
        </w:rPr>
        <w:t>供应商经过采购人允许，可以进入项目现场踏勘，但不得因此使采</w:t>
      </w:r>
      <w:r>
        <w:rPr>
          <w:rFonts w:ascii="仿宋" w:hAnsi="仿宋" w:eastAsia="仿宋" w:cs="仿宋"/>
          <w:spacing w:val="-3"/>
          <w:sz w:val="24"/>
          <w:szCs w:val="24"/>
        </w:rPr>
        <w:t>购人</w:t>
      </w:r>
      <w:r>
        <w:rPr>
          <w:rFonts w:ascii="仿宋" w:hAnsi="仿宋" w:eastAsia="仿宋" w:cs="仿宋"/>
          <w:spacing w:val="-8"/>
          <w:sz w:val="24"/>
          <w:szCs w:val="24"/>
        </w:rPr>
        <w:t>承担有关责任和蒙受损失。除采购人原因外，供应商应对踏勘现场而造成的死亡、</w:t>
      </w:r>
      <w:r>
        <w:rPr>
          <w:rFonts w:ascii="仿宋" w:hAnsi="仿宋" w:eastAsia="仿宋" w:cs="仿宋"/>
          <w:spacing w:val="-3"/>
          <w:sz w:val="24"/>
          <w:szCs w:val="24"/>
        </w:rPr>
        <w:t>人身伤害、财产损失、损害以及其它任何损失、损害和</w:t>
      </w:r>
      <w:r>
        <w:rPr>
          <w:rFonts w:ascii="仿宋" w:hAnsi="仿宋" w:eastAsia="仿宋" w:cs="仿宋"/>
          <w:spacing w:val="-4"/>
          <w:sz w:val="24"/>
          <w:szCs w:val="24"/>
        </w:rPr>
        <w:t>引起的费用和开支承担责</w:t>
      </w:r>
      <w:r>
        <w:rPr>
          <w:rFonts w:ascii="仿宋" w:hAnsi="仿宋" w:eastAsia="仿宋" w:cs="仿宋"/>
          <w:sz w:val="24"/>
          <w:szCs w:val="24"/>
        </w:rPr>
        <w:t xml:space="preserve"> </w:t>
      </w:r>
      <w:r>
        <w:rPr>
          <w:rFonts w:ascii="仿宋" w:hAnsi="仿宋" w:eastAsia="仿宋" w:cs="仿宋"/>
          <w:spacing w:val="-8"/>
          <w:sz w:val="24"/>
          <w:szCs w:val="24"/>
        </w:rPr>
        <w:t>任。</w:t>
      </w:r>
    </w:p>
    <w:p w14:paraId="707A3BCB">
      <w:pPr>
        <w:keepNext w:val="0"/>
        <w:keepLines w:val="0"/>
        <w:pageBreakBefore w:val="0"/>
        <w:widowControl w:val="0"/>
        <w:kinsoku w:val="0"/>
        <w:wordWrap/>
        <w:overflowPunct/>
        <w:topLinePunct w:val="0"/>
        <w:autoSpaceDE w:val="0"/>
        <w:autoSpaceDN w:val="0"/>
        <w:bidi w:val="0"/>
        <w:adjustRightInd w:val="0"/>
        <w:snapToGrid w:val="0"/>
        <w:spacing w:before="23" w:line="227" w:lineRule="auto"/>
        <w:textAlignment w:val="baseline"/>
        <w:outlineLvl w:val="2"/>
        <w:rPr>
          <w:rFonts w:ascii="楷体" w:hAnsi="楷体" w:eastAsia="楷体" w:cs="楷体"/>
          <w:sz w:val="24"/>
          <w:szCs w:val="24"/>
        </w:rPr>
      </w:pPr>
      <w:r>
        <w:rPr>
          <w:rFonts w:ascii="楷体" w:hAnsi="楷体" w:eastAsia="楷体" w:cs="楷体"/>
          <w:spacing w:val="-3"/>
          <w:sz w:val="24"/>
          <w:szCs w:val="24"/>
        </w:rPr>
        <w:t>6.询问</w:t>
      </w:r>
    </w:p>
    <w:p w14:paraId="6D89E17C">
      <w:pPr>
        <w:keepNext w:val="0"/>
        <w:keepLines w:val="0"/>
        <w:pageBreakBefore w:val="0"/>
        <w:widowControl w:val="0"/>
        <w:kinsoku w:val="0"/>
        <w:wordWrap/>
        <w:overflowPunct/>
        <w:topLinePunct w:val="0"/>
        <w:autoSpaceDE w:val="0"/>
        <w:autoSpaceDN w:val="0"/>
        <w:bidi w:val="0"/>
        <w:adjustRightInd w:val="0"/>
        <w:snapToGrid w:val="0"/>
        <w:spacing w:before="17" w:line="230" w:lineRule="auto"/>
        <w:ind w:right="76"/>
        <w:textAlignment w:val="baseline"/>
        <w:rPr>
          <w:rFonts w:ascii="仿宋" w:hAnsi="仿宋" w:eastAsia="仿宋" w:cs="仿宋"/>
          <w:sz w:val="24"/>
          <w:szCs w:val="24"/>
        </w:rPr>
      </w:pPr>
      <w:r>
        <w:rPr>
          <w:rFonts w:ascii="仿宋" w:hAnsi="仿宋" w:eastAsia="仿宋" w:cs="仿宋"/>
          <w:spacing w:val="5"/>
          <w:sz w:val="24"/>
          <w:szCs w:val="24"/>
        </w:rPr>
        <w:t>6.1</w:t>
      </w:r>
      <w:r>
        <w:rPr>
          <w:rFonts w:ascii="仿宋" w:hAnsi="仿宋" w:eastAsia="仿宋" w:cs="仿宋"/>
          <w:spacing w:val="-36"/>
          <w:sz w:val="24"/>
          <w:szCs w:val="24"/>
        </w:rPr>
        <w:t xml:space="preserve"> </w:t>
      </w:r>
      <w:r>
        <w:rPr>
          <w:rFonts w:ascii="仿宋" w:hAnsi="仿宋" w:eastAsia="仿宋" w:cs="仿宋"/>
          <w:spacing w:val="5"/>
          <w:sz w:val="24"/>
          <w:szCs w:val="24"/>
        </w:rPr>
        <w:t>供应商对竞争性谈判活动事项有疑问的，可以向采购代理机构提出询</w:t>
      </w:r>
      <w:r>
        <w:rPr>
          <w:rFonts w:ascii="仿宋" w:hAnsi="仿宋" w:eastAsia="仿宋" w:cs="仿宋"/>
          <w:spacing w:val="-1"/>
          <w:sz w:val="24"/>
          <w:szCs w:val="24"/>
        </w:rPr>
        <w:t>问；采购代理机构应当及时作出答复，但答复的内容</w:t>
      </w:r>
      <w:r>
        <w:rPr>
          <w:rFonts w:ascii="仿宋" w:hAnsi="仿宋" w:eastAsia="仿宋" w:cs="仿宋"/>
          <w:spacing w:val="-2"/>
          <w:sz w:val="24"/>
          <w:szCs w:val="24"/>
        </w:rPr>
        <w:t>不得涉及商业秘密。</w:t>
      </w:r>
    </w:p>
    <w:p w14:paraId="3C8FF2D4">
      <w:pPr>
        <w:keepNext w:val="0"/>
        <w:keepLines w:val="0"/>
        <w:pageBreakBefore w:val="0"/>
        <w:widowControl w:val="0"/>
        <w:kinsoku w:val="0"/>
        <w:wordWrap/>
        <w:overflowPunct/>
        <w:topLinePunct w:val="0"/>
        <w:autoSpaceDE w:val="0"/>
        <w:autoSpaceDN w:val="0"/>
        <w:bidi w:val="0"/>
        <w:adjustRightInd w:val="0"/>
        <w:snapToGrid w:val="0"/>
        <w:spacing w:before="26" w:line="222" w:lineRule="auto"/>
        <w:ind w:right="38"/>
        <w:jc w:val="both"/>
        <w:textAlignment w:val="baseline"/>
        <w:rPr>
          <w:rFonts w:ascii="仿宋" w:hAnsi="仿宋" w:eastAsia="仿宋" w:cs="仿宋"/>
          <w:sz w:val="24"/>
          <w:szCs w:val="24"/>
        </w:rPr>
      </w:pPr>
      <w:r>
        <w:rPr>
          <w:rFonts w:ascii="仿宋" w:hAnsi="仿宋" w:eastAsia="仿宋" w:cs="仿宋"/>
          <w:spacing w:val="-1"/>
          <w:sz w:val="24"/>
          <w:szCs w:val="24"/>
        </w:rPr>
        <w:t>6.2</w:t>
      </w:r>
      <w:r>
        <w:rPr>
          <w:rFonts w:ascii="仿宋" w:hAnsi="仿宋" w:eastAsia="仿宋" w:cs="仿宋"/>
          <w:spacing w:val="-38"/>
          <w:sz w:val="24"/>
          <w:szCs w:val="24"/>
        </w:rPr>
        <w:t xml:space="preserve"> </w:t>
      </w:r>
      <w:r>
        <w:rPr>
          <w:rFonts w:ascii="仿宋" w:hAnsi="仿宋" w:eastAsia="仿宋" w:cs="仿宋"/>
          <w:spacing w:val="-1"/>
          <w:sz w:val="24"/>
          <w:szCs w:val="24"/>
        </w:rPr>
        <w:t>询问及答复既可以采取书面形式，也可以采取电话、面谈等口头方式。</w:t>
      </w:r>
    </w:p>
    <w:p w14:paraId="123663ED">
      <w:pPr>
        <w:keepNext w:val="0"/>
        <w:keepLines w:val="0"/>
        <w:pageBreakBefore w:val="0"/>
        <w:widowControl w:val="0"/>
        <w:kinsoku w:val="0"/>
        <w:wordWrap/>
        <w:overflowPunct/>
        <w:topLinePunct w:val="0"/>
        <w:autoSpaceDE w:val="0"/>
        <w:autoSpaceDN w:val="0"/>
        <w:bidi w:val="0"/>
        <w:adjustRightInd w:val="0"/>
        <w:snapToGrid w:val="0"/>
        <w:spacing w:before="22" w:line="227" w:lineRule="auto"/>
        <w:textAlignment w:val="baseline"/>
        <w:outlineLvl w:val="2"/>
        <w:rPr>
          <w:rFonts w:ascii="楷体" w:hAnsi="楷体" w:eastAsia="楷体" w:cs="楷体"/>
          <w:spacing w:val="-3"/>
          <w:sz w:val="24"/>
          <w:szCs w:val="24"/>
        </w:rPr>
      </w:pPr>
      <w:r>
        <w:rPr>
          <w:rFonts w:ascii="楷体" w:hAnsi="楷体" w:eastAsia="楷体" w:cs="楷体"/>
          <w:spacing w:val="-3"/>
          <w:sz w:val="24"/>
          <w:szCs w:val="24"/>
        </w:rPr>
        <w:t>7.偏离</w:t>
      </w:r>
    </w:p>
    <w:p w14:paraId="0A6BD894">
      <w:pPr>
        <w:keepNext w:val="0"/>
        <w:keepLines w:val="0"/>
        <w:pageBreakBefore w:val="0"/>
        <w:widowControl w:val="0"/>
        <w:kinsoku w:val="0"/>
        <w:wordWrap/>
        <w:overflowPunct/>
        <w:topLinePunct w:val="0"/>
        <w:autoSpaceDE w:val="0"/>
        <w:autoSpaceDN w:val="0"/>
        <w:bidi w:val="0"/>
        <w:adjustRightInd w:val="0"/>
        <w:snapToGrid w:val="0"/>
        <w:spacing w:before="22" w:line="227" w:lineRule="auto"/>
        <w:textAlignment w:val="baseline"/>
        <w:outlineLvl w:val="2"/>
        <w:rPr>
          <w:rFonts w:ascii="仿宋" w:hAnsi="仿宋" w:eastAsia="仿宋" w:cs="仿宋"/>
          <w:sz w:val="24"/>
          <w:szCs w:val="24"/>
        </w:rPr>
      </w:pPr>
      <w:r>
        <w:rPr>
          <w:rFonts w:ascii="仿宋" w:hAnsi="仿宋" w:eastAsia="仿宋" w:cs="仿宋"/>
          <w:spacing w:val="-4"/>
          <w:sz w:val="24"/>
          <w:szCs w:val="24"/>
        </w:rPr>
        <w:t>采购人允许响应文件偏离采购文件某些非实质性要求的，偏离应当符合采购</w:t>
      </w:r>
      <w:r>
        <w:rPr>
          <w:rFonts w:ascii="仿宋" w:hAnsi="仿宋" w:eastAsia="仿宋" w:cs="仿宋"/>
          <w:spacing w:val="14"/>
          <w:sz w:val="24"/>
          <w:szCs w:val="24"/>
        </w:rPr>
        <w:t xml:space="preserve"> </w:t>
      </w:r>
      <w:r>
        <w:rPr>
          <w:rFonts w:ascii="仿宋" w:hAnsi="仿宋" w:eastAsia="仿宋" w:cs="仿宋"/>
          <w:spacing w:val="-2"/>
          <w:sz w:val="24"/>
          <w:szCs w:val="24"/>
        </w:rPr>
        <w:t>文件规定的偏离范围和幅度。</w:t>
      </w:r>
    </w:p>
    <w:p w14:paraId="6BD09EA9">
      <w:pPr>
        <w:spacing w:before="22" w:line="227" w:lineRule="auto"/>
        <w:outlineLvl w:val="2"/>
        <w:rPr>
          <w:rFonts w:ascii="楷体" w:hAnsi="楷体" w:eastAsia="楷体" w:cs="楷体"/>
          <w:sz w:val="24"/>
          <w:szCs w:val="24"/>
        </w:rPr>
      </w:pPr>
      <w:r>
        <w:rPr>
          <w:rFonts w:ascii="楷体" w:hAnsi="楷体" w:eastAsia="楷体" w:cs="楷体"/>
          <w:spacing w:val="-2"/>
          <w:sz w:val="24"/>
          <w:szCs w:val="24"/>
        </w:rPr>
        <w:t>8.履约担保</w:t>
      </w:r>
    </w:p>
    <w:p w14:paraId="4DDCF772">
      <w:pPr>
        <w:spacing w:before="18" w:line="219" w:lineRule="auto"/>
        <w:outlineLvl w:val="2"/>
        <w:rPr>
          <w:rFonts w:ascii="仿宋" w:hAnsi="仿宋" w:eastAsia="仿宋" w:cs="仿宋"/>
          <w:sz w:val="24"/>
          <w:szCs w:val="24"/>
        </w:rPr>
      </w:pPr>
      <w:r>
        <w:rPr>
          <w:rFonts w:ascii="仿宋" w:hAnsi="仿宋" w:eastAsia="仿宋" w:cs="仿宋"/>
          <w:spacing w:val="-2"/>
          <w:sz w:val="24"/>
          <w:szCs w:val="24"/>
        </w:rPr>
        <w:t>8.1</w:t>
      </w:r>
      <w:r>
        <w:rPr>
          <w:rFonts w:ascii="仿宋" w:hAnsi="仿宋" w:eastAsia="仿宋" w:cs="仿宋"/>
          <w:spacing w:val="-41"/>
          <w:sz w:val="24"/>
          <w:szCs w:val="24"/>
        </w:rPr>
        <w:t xml:space="preserve"> </w:t>
      </w:r>
      <w:r>
        <w:rPr>
          <w:rFonts w:ascii="仿宋" w:hAnsi="仿宋" w:eastAsia="仿宋" w:cs="仿宋"/>
          <w:spacing w:val="-2"/>
          <w:sz w:val="24"/>
          <w:szCs w:val="24"/>
        </w:rPr>
        <w:t>在签订合同前，成交供应商应按照有关规定或者事先经过采购人书面认</w:t>
      </w:r>
      <w:r>
        <w:rPr>
          <w:rFonts w:ascii="仿宋" w:hAnsi="仿宋" w:eastAsia="仿宋" w:cs="仿宋"/>
          <w:spacing w:val="-3"/>
          <w:sz w:val="24"/>
          <w:szCs w:val="24"/>
        </w:rPr>
        <w:t>可的履约担保要求向采购人提交履约担保。除</w:t>
      </w:r>
      <w:r>
        <w:rPr>
          <w:rFonts w:ascii="仿宋" w:hAnsi="仿宋" w:eastAsia="仿宋" w:cs="仿宋"/>
          <w:spacing w:val="-4"/>
          <w:sz w:val="24"/>
          <w:szCs w:val="24"/>
        </w:rPr>
        <w:t>另有规定外，履约担保金额不超过</w:t>
      </w:r>
      <w:r>
        <w:rPr>
          <w:rFonts w:ascii="仿宋" w:hAnsi="仿宋" w:eastAsia="仿宋" w:cs="仿宋"/>
          <w:sz w:val="24"/>
          <w:szCs w:val="24"/>
        </w:rPr>
        <w:t xml:space="preserve"> </w:t>
      </w:r>
      <w:r>
        <w:rPr>
          <w:rFonts w:ascii="仿宋" w:hAnsi="仿宋" w:eastAsia="仿宋" w:cs="仿宋"/>
          <w:spacing w:val="-5"/>
          <w:sz w:val="24"/>
          <w:szCs w:val="24"/>
        </w:rPr>
        <w:t>成交合同金额的</w:t>
      </w:r>
      <w:r>
        <w:rPr>
          <w:rFonts w:ascii="仿宋" w:hAnsi="仿宋" w:eastAsia="仿宋" w:cs="仿宋"/>
          <w:spacing w:val="-26"/>
          <w:sz w:val="24"/>
          <w:szCs w:val="24"/>
        </w:rPr>
        <w:t xml:space="preserve"> </w:t>
      </w:r>
      <w:r>
        <w:rPr>
          <w:rFonts w:ascii="仿宋" w:hAnsi="仿宋" w:eastAsia="仿宋" w:cs="仿宋"/>
          <w:spacing w:val="-5"/>
          <w:sz w:val="24"/>
          <w:szCs w:val="24"/>
        </w:rPr>
        <w:t>10%。</w:t>
      </w:r>
    </w:p>
    <w:p w14:paraId="2113A679">
      <w:pPr>
        <w:spacing w:before="22" w:line="221" w:lineRule="auto"/>
        <w:outlineLvl w:val="2"/>
        <w:rPr>
          <w:rFonts w:ascii="仿宋" w:hAnsi="仿宋" w:eastAsia="仿宋" w:cs="仿宋"/>
          <w:sz w:val="24"/>
          <w:szCs w:val="24"/>
        </w:rPr>
      </w:pPr>
      <w:r>
        <w:rPr>
          <w:rFonts w:ascii="仿宋" w:hAnsi="仿宋" w:eastAsia="仿宋" w:cs="仿宋"/>
          <w:spacing w:val="-2"/>
          <w:sz w:val="24"/>
          <w:szCs w:val="24"/>
        </w:rPr>
        <w:t>8.2</w:t>
      </w:r>
      <w:r>
        <w:rPr>
          <w:rFonts w:ascii="仿宋" w:hAnsi="仿宋" w:eastAsia="仿宋" w:cs="仿宋"/>
          <w:spacing w:val="-41"/>
          <w:sz w:val="24"/>
          <w:szCs w:val="24"/>
        </w:rPr>
        <w:t xml:space="preserve"> </w:t>
      </w:r>
      <w:r>
        <w:rPr>
          <w:rFonts w:ascii="仿宋" w:hAnsi="仿宋" w:eastAsia="仿宋" w:cs="仿宋"/>
          <w:spacing w:val="-2"/>
          <w:sz w:val="24"/>
          <w:szCs w:val="24"/>
        </w:rPr>
        <w:t>成交供应商未按照要求提交履约担保的，视为放弃成交资格，其保证金</w:t>
      </w:r>
      <w:r>
        <w:rPr>
          <w:rFonts w:ascii="仿宋" w:hAnsi="仿宋" w:eastAsia="仿宋" w:cs="仿宋"/>
          <w:spacing w:val="-3"/>
          <w:sz w:val="24"/>
          <w:szCs w:val="24"/>
        </w:rPr>
        <w:t>不予退还，给采购人造成的损失超过保证</w:t>
      </w:r>
      <w:r>
        <w:rPr>
          <w:rFonts w:ascii="仿宋" w:hAnsi="仿宋" w:eastAsia="仿宋" w:cs="仿宋"/>
          <w:spacing w:val="-4"/>
          <w:sz w:val="24"/>
          <w:szCs w:val="24"/>
        </w:rPr>
        <w:t>金的，成交供应商应当对超过部分予以</w:t>
      </w:r>
      <w:r>
        <w:rPr>
          <w:rFonts w:ascii="仿宋" w:hAnsi="仿宋" w:eastAsia="仿宋" w:cs="仿宋"/>
          <w:sz w:val="24"/>
          <w:szCs w:val="24"/>
        </w:rPr>
        <w:t xml:space="preserve"> </w:t>
      </w:r>
      <w:r>
        <w:rPr>
          <w:rFonts w:ascii="仿宋" w:hAnsi="仿宋" w:eastAsia="仿宋" w:cs="仿宋"/>
          <w:spacing w:val="-6"/>
          <w:sz w:val="24"/>
          <w:szCs w:val="24"/>
        </w:rPr>
        <w:t>赔偿。</w:t>
      </w:r>
    </w:p>
    <w:p w14:paraId="17DC036D">
      <w:pPr>
        <w:spacing w:before="301" w:line="225" w:lineRule="auto"/>
        <w:outlineLvl w:val="2"/>
        <w:rPr>
          <w:rFonts w:ascii="楷体" w:hAnsi="楷体" w:eastAsia="楷体" w:cs="楷体"/>
          <w:sz w:val="24"/>
          <w:szCs w:val="24"/>
        </w:rPr>
      </w:pPr>
      <w:r>
        <w:rPr>
          <w:rFonts w:ascii="楷体" w:hAnsi="楷体" w:eastAsia="楷体" w:cs="楷体"/>
          <w:spacing w:val="-1"/>
          <w:sz w:val="24"/>
          <w:szCs w:val="24"/>
        </w:rPr>
        <w:t>9.采购代理服务费</w:t>
      </w:r>
    </w:p>
    <w:p w14:paraId="2A06E943">
      <w:pPr>
        <w:spacing w:before="20" w:line="235" w:lineRule="auto"/>
        <w:ind w:right="21"/>
        <w:rPr>
          <w:rFonts w:ascii="仿宋" w:hAnsi="仿宋" w:eastAsia="仿宋" w:cs="仿宋"/>
          <w:sz w:val="24"/>
          <w:szCs w:val="24"/>
        </w:rPr>
      </w:pPr>
      <w:r>
        <w:rPr>
          <w:rFonts w:ascii="仿宋" w:hAnsi="仿宋" w:eastAsia="仿宋" w:cs="仿宋"/>
          <w:spacing w:val="5"/>
          <w:sz w:val="24"/>
          <w:szCs w:val="24"/>
        </w:rPr>
        <w:t>9.1</w:t>
      </w:r>
      <w:r>
        <w:rPr>
          <w:rFonts w:ascii="仿宋" w:hAnsi="仿宋" w:eastAsia="仿宋" w:cs="仿宋"/>
          <w:spacing w:val="-35"/>
          <w:sz w:val="24"/>
          <w:szCs w:val="24"/>
        </w:rPr>
        <w:t xml:space="preserve"> </w:t>
      </w:r>
      <w:r>
        <w:rPr>
          <w:rFonts w:ascii="仿宋" w:hAnsi="仿宋" w:eastAsia="仿宋" w:cs="仿宋"/>
          <w:spacing w:val="5"/>
          <w:sz w:val="24"/>
          <w:szCs w:val="24"/>
        </w:rPr>
        <w:t>采购代理服务费收取按照原国家计委《招标代理服务收费管理暂行办</w:t>
      </w:r>
      <w:r>
        <w:rPr>
          <w:rFonts w:ascii="仿宋" w:hAnsi="仿宋" w:eastAsia="仿宋" w:cs="仿宋"/>
          <w:sz w:val="24"/>
          <w:szCs w:val="24"/>
        </w:rPr>
        <w:t xml:space="preserve"> </w:t>
      </w:r>
      <w:r>
        <w:rPr>
          <w:rFonts w:ascii="仿宋" w:hAnsi="仿宋" w:eastAsia="仿宋" w:cs="仿宋"/>
          <w:spacing w:val="1"/>
          <w:sz w:val="24"/>
          <w:szCs w:val="24"/>
        </w:rPr>
        <w:t>法》（计价格〔2002〕1980</w:t>
      </w:r>
      <w:r>
        <w:rPr>
          <w:rFonts w:ascii="仿宋" w:hAnsi="仿宋" w:eastAsia="仿宋" w:cs="仿宋"/>
          <w:spacing w:val="-36"/>
          <w:sz w:val="24"/>
          <w:szCs w:val="24"/>
        </w:rPr>
        <w:t xml:space="preserve"> </w:t>
      </w:r>
      <w:r>
        <w:rPr>
          <w:rFonts w:ascii="仿宋" w:hAnsi="仿宋" w:eastAsia="仿宋" w:cs="仿宋"/>
          <w:spacing w:val="1"/>
          <w:sz w:val="24"/>
          <w:szCs w:val="24"/>
        </w:rPr>
        <w:t>号）、国家发展改革委办公厅《关于</w:t>
      </w:r>
      <w:r>
        <w:rPr>
          <w:rFonts w:ascii="仿宋" w:hAnsi="仿宋" w:eastAsia="仿宋" w:cs="仿宋"/>
          <w:sz w:val="24"/>
          <w:szCs w:val="24"/>
        </w:rPr>
        <w:t xml:space="preserve">招标代理服务 </w:t>
      </w:r>
      <w:r>
        <w:rPr>
          <w:rFonts w:ascii="仿宋" w:hAnsi="仿宋" w:eastAsia="仿宋" w:cs="仿宋"/>
          <w:spacing w:val="-2"/>
          <w:sz w:val="24"/>
          <w:szCs w:val="24"/>
        </w:rPr>
        <w:t>收费有关问题的通知》（发改办价格〔2003〕857</w:t>
      </w:r>
      <w:r>
        <w:rPr>
          <w:rFonts w:ascii="仿宋" w:hAnsi="仿宋" w:eastAsia="仿宋" w:cs="仿宋"/>
          <w:spacing w:val="-38"/>
          <w:sz w:val="24"/>
          <w:szCs w:val="24"/>
        </w:rPr>
        <w:t xml:space="preserve"> </w:t>
      </w:r>
      <w:r>
        <w:rPr>
          <w:rFonts w:ascii="仿宋" w:hAnsi="仿宋" w:eastAsia="仿宋" w:cs="仿宋"/>
          <w:spacing w:val="-2"/>
          <w:sz w:val="24"/>
          <w:szCs w:val="24"/>
        </w:rPr>
        <w:t>号）和国</w:t>
      </w:r>
      <w:r>
        <w:rPr>
          <w:rFonts w:ascii="仿宋" w:hAnsi="仿宋" w:eastAsia="仿宋" w:cs="仿宋"/>
          <w:spacing w:val="-3"/>
          <w:sz w:val="24"/>
          <w:szCs w:val="24"/>
        </w:rPr>
        <w:t>家发展改革委《关于</w:t>
      </w:r>
      <w:r>
        <w:rPr>
          <w:rFonts w:ascii="仿宋" w:hAnsi="仿宋" w:eastAsia="仿宋" w:cs="仿宋"/>
          <w:sz w:val="24"/>
          <w:szCs w:val="24"/>
        </w:rPr>
        <w:t xml:space="preserve"> </w:t>
      </w:r>
      <w:r>
        <w:rPr>
          <w:rFonts w:ascii="仿宋" w:hAnsi="仿宋" w:eastAsia="仿宋" w:cs="仿宋"/>
          <w:spacing w:val="-8"/>
          <w:sz w:val="24"/>
          <w:szCs w:val="24"/>
        </w:rPr>
        <w:t>降低部分建设项目收费标准规范收费行为等有关问题的通知》（发改价格〔2011〕</w:t>
      </w:r>
      <w:r>
        <w:rPr>
          <w:rFonts w:ascii="仿宋" w:hAnsi="仿宋" w:eastAsia="仿宋" w:cs="仿宋"/>
          <w:spacing w:val="-3"/>
          <w:sz w:val="24"/>
          <w:szCs w:val="24"/>
        </w:rPr>
        <w:t>534</w:t>
      </w:r>
      <w:r>
        <w:rPr>
          <w:rFonts w:ascii="仿宋" w:hAnsi="仿宋" w:eastAsia="仿宋" w:cs="仿宋"/>
          <w:spacing w:val="-37"/>
          <w:sz w:val="24"/>
          <w:szCs w:val="24"/>
        </w:rPr>
        <w:t xml:space="preserve"> </w:t>
      </w:r>
      <w:r>
        <w:rPr>
          <w:rFonts w:ascii="仿宋" w:hAnsi="仿宋" w:eastAsia="仿宋" w:cs="仿宋"/>
          <w:spacing w:val="-3"/>
          <w:sz w:val="24"/>
          <w:szCs w:val="24"/>
        </w:rPr>
        <w:t>号）规定，以成交金额为基准计算并收取。成交金额在</w:t>
      </w:r>
      <w:r>
        <w:rPr>
          <w:rFonts w:ascii="仿宋" w:hAnsi="仿宋" w:eastAsia="仿宋" w:cs="仿宋"/>
          <w:spacing w:val="-47"/>
          <w:sz w:val="24"/>
          <w:szCs w:val="24"/>
        </w:rPr>
        <w:t xml:space="preserve"> </w:t>
      </w:r>
      <w:r>
        <w:rPr>
          <w:rFonts w:ascii="仿宋" w:hAnsi="仿宋" w:eastAsia="仿宋" w:cs="仿宋"/>
          <w:spacing w:val="-3"/>
          <w:sz w:val="24"/>
          <w:szCs w:val="24"/>
        </w:rPr>
        <w:t>5</w:t>
      </w:r>
      <w:r>
        <w:rPr>
          <w:rFonts w:ascii="仿宋" w:hAnsi="仿宋" w:eastAsia="仿宋" w:cs="仿宋"/>
          <w:spacing w:val="-41"/>
          <w:sz w:val="24"/>
          <w:szCs w:val="24"/>
        </w:rPr>
        <w:t xml:space="preserve"> </w:t>
      </w:r>
      <w:r>
        <w:rPr>
          <w:rFonts w:ascii="仿宋" w:hAnsi="仿宋" w:eastAsia="仿宋" w:cs="仿宋"/>
          <w:spacing w:val="-3"/>
          <w:sz w:val="24"/>
          <w:szCs w:val="24"/>
        </w:rPr>
        <w:t>亿元以上的代理服</w:t>
      </w:r>
      <w:r>
        <w:rPr>
          <w:rFonts w:ascii="仿宋" w:hAnsi="仿宋" w:eastAsia="仿宋" w:cs="仿宋"/>
          <w:sz w:val="24"/>
          <w:szCs w:val="24"/>
        </w:rPr>
        <w:t xml:space="preserve"> </w:t>
      </w:r>
      <w:r>
        <w:rPr>
          <w:rFonts w:ascii="仿宋" w:hAnsi="仿宋" w:eastAsia="仿宋" w:cs="仿宋"/>
          <w:spacing w:val="-2"/>
          <w:sz w:val="24"/>
          <w:szCs w:val="24"/>
        </w:rPr>
        <w:t>务费实行收费上限，货物类代理服务费上限为</w:t>
      </w:r>
      <w:r>
        <w:rPr>
          <w:rFonts w:ascii="仿宋" w:hAnsi="仿宋" w:eastAsia="仿宋" w:cs="仿宋"/>
          <w:spacing w:val="-47"/>
          <w:sz w:val="24"/>
          <w:szCs w:val="24"/>
        </w:rPr>
        <w:t xml:space="preserve"> </w:t>
      </w:r>
      <w:r>
        <w:rPr>
          <w:rFonts w:ascii="仿宋" w:hAnsi="仿宋" w:eastAsia="仿宋" w:cs="仿宋"/>
          <w:spacing w:val="-2"/>
          <w:sz w:val="24"/>
          <w:szCs w:val="24"/>
        </w:rPr>
        <w:t>350</w:t>
      </w:r>
      <w:r>
        <w:rPr>
          <w:rFonts w:ascii="仿宋" w:hAnsi="仿宋" w:eastAsia="仿宋" w:cs="仿宋"/>
          <w:spacing w:val="-42"/>
          <w:sz w:val="24"/>
          <w:szCs w:val="24"/>
        </w:rPr>
        <w:t xml:space="preserve"> </w:t>
      </w:r>
      <w:r>
        <w:rPr>
          <w:rFonts w:ascii="仿宋" w:hAnsi="仿宋" w:eastAsia="仿宋" w:cs="仿宋"/>
          <w:spacing w:val="-3"/>
          <w:sz w:val="24"/>
          <w:szCs w:val="24"/>
        </w:rPr>
        <w:t>万元。</w:t>
      </w:r>
    </w:p>
    <w:p w14:paraId="618D1077">
      <w:pPr>
        <w:spacing w:before="24" w:line="234" w:lineRule="auto"/>
        <w:ind w:right="96"/>
        <w:rPr>
          <w:rFonts w:ascii="仿宋" w:hAnsi="仿宋" w:eastAsia="仿宋" w:cs="仿宋"/>
          <w:sz w:val="24"/>
          <w:szCs w:val="24"/>
        </w:rPr>
      </w:pPr>
      <w:r>
        <w:rPr>
          <w:rFonts w:ascii="仿宋" w:hAnsi="仿宋" w:eastAsia="仿宋" w:cs="仿宋"/>
          <w:spacing w:val="-2"/>
          <w:sz w:val="24"/>
          <w:szCs w:val="24"/>
        </w:rPr>
        <w:t>9.2</w:t>
      </w:r>
      <w:r>
        <w:rPr>
          <w:rFonts w:ascii="仿宋" w:hAnsi="仿宋" w:eastAsia="仿宋" w:cs="仿宋"/>
          <w:spacing w:val="-41"/>
          <w:sz w:val="24"/>
          <w:szCs w:val="24"/>
        </w:rPr>
        <w:t xml:space="preserve"> </w:t>
      </w:r>
      <w:r>
        <w:rPr>
          <w:rFonts w:ascii="仿宋" w:hAnsi="仿宋" w:eastAsia="仿宋" w:cs="仿宋"/>
          <w:spacing w:val="-2"/>
          <w:sz w:val="24"/>
          <w:szCs w:val="24"/>
        </w:rPr>
        <w:t>采购代理服务费在审批的项目预算中已经列支的，由采购人支付，并按</w:t>
      </w:r>
      <w:r>
        <w:rPr>
          <w:rFonts w:ascii="仿宋" w:hAnsi="仿宋" w:eastAsia="仿宋" w:cs="仿宋"/>
          <w:sz w:val="24"/>
          <w:szCs w:val="24"/>
        </w:rPr>
        <w:t xml:space="preserve"> </w:t>
      </w:r>
      <w:r>
        <w:rPr>
          <w:rFonts w:ascii="仿宋" w:hAnsi="仿宋" w:eastAsia="仿宋" w:cs="仿宋"/>
          <w:spacing w:val="-3"/>
          <w:sz w:val="24"/>
          <w:szCs w:val="24"/>
        </w:rPr>
        <w:t>照财政部门规定列支；在审批的项目预算中未列支的</w:t>
      </w:r>
      <w:r>
        <w:rPr>
          <w:rFonts w:ascii="仿宋" w:hAnsi="仿宋" w:eastAsia="仿宋" w:cs="仿宋"/>
          <w:spacing w:val="-4"/>
          <w:sz w:val="24"/>
          <w:szCs w:val="24"/>
        </w:rPr>
        <w:t>，采购代理服务费用由成交</w:t>
      </w:r>
      <w:r>
        <w:rPr>
          <w:rFonts w:ascii="仿宋" w:hAnsi="仿宋" w:eastAsia="仿宋" w:cs="仿宋"/>
          <w:sz w:val="24"/>
          <w:szCs w:val="24"/>
        </w:rPr>
        <w:t xml:space="preserve"> </w:t>
      </w:r>
      <w:r>
        <w:rPr>
          <w:rFonts w:ascii="仿宋" w:hAnsi="仿宋" w:eastAsia="仿宋" w:cs="仿宋"/>
          <w:spacing w:val="-2"/>
          <w:sz w:val="24"/>
          <w:szCs w:val="24"/>
        </w:rPr>
        <w:t>供应商支付，见供应商须知前附表。</w:t>
      </w:r>
    </w:p>
    <w:p w14:paraId="2EBB1A6B">
      <w:pPr>
        <w:spacing w:before="24" w:line="222" w:lineRule="auto"/>
        <w:rPr>
          <w:rFonts w:ascii="仿宋" w:hAnsi="仿宋" w:eastAsia="仿宋" w:cs="仿宋"/>
          <w:sz w:val="24"/>
          <w:szCs w:val="24"/>
        </w:rPr>
      </w:pPr>
      <w:r>
        <w:rPr>
          <w:rFonts w:ascii="仿宋" w:hAnsi="仿宋" w:eastAsia="仿宋" w:cs="仿宋"/>
          <w:spacing w:val="-1"/>
          <w:sz w:val="24"/>
          <w:szCs w:val="24"/>
        </w:rPr>
        <w:t>9.3</w:t>
      </w:r>
      <w:r>
        <w:rPr>
          <w:rFonts w:ascii="仿宋" w:hAnsi="仿宋" w:eastAsia="仿宋" w:cs="仿宋"/>
          <w:spacing w:val="-43"/>
          <w:sz w:val="24"/>
          <w:szCs w:val="24"/>
        </w:rPr>
        <w:t xml:space="preserve"> </w:t>
      </w:r>
      <w:r>
        <w:rPr>
          <w:rFonts w:ascii="仿宋" w:hAnsi="仿宋" w:eastAsia="仿宋" w:cs="仿宋"/>
          <w:spacing w:val="-1"/>
          <w:sz w:val="24"/>
          <w:szCs w:val="24"/>
        </w:rPr>
        <w:t>采购代理服务费采用差额定率累进计费方式。标准如下：</w:t>
      </w:r>
    </w:p>
    <w:p w14:paraId="3EC1CDBE">
      <w:pPr>
        <w:spacing w:line="119" w:lineRule="exact"/>
      </w:pPr>
    </w:p>
    <w:tbl>
      <w:tblPr>
        <w:tblStyle w:val="12"/>
        <w:tblW w:w="851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58"/>
        <w:gridCol w:w="1706"/>
        <w:gridCol w:w="1658"/>
        <w:gridCol w:w="1789"/>
      </w:tblGrid>
      <w:tr w14:paraId="294AF7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trPr>
        <w:tc>
          <w:tcPr>
            <w:tcW w:w="3358" w:type="dxa"/>
            <w:vAlign w:val="top"/>
          </w:tcPr>
          <w:p w14:paraId="0A860148">
            <w:pPr>
              <w:pStyle w:val="13"/>
              <w:spacing w:before="142" w:line="222" w:lineRule="auto"/>
              <w:ind w:left="1937"/>
            </w:pPr>
            <w:r>
              <w:drawing>
                <wp:anchor distT="0" distB="0" distL="0" distR="0" simplePos="0" relativeHeight="251659264" behindDoc="1" locked="0" layoutInCell="1" allowOverlap="1">
                  <wp:simplePos x="0" y="0"/>
                  <wp:positionH relativeFrom="column">
                    <wp:posOffset>-3175</wp:posOffset>
                  </wp:positionH>
                  <wp:positionV relativeFrom="paragraph">
                    <wp:posOffset>635</wp:posOffset>
                  </wp:positionV>
                  <wp:extent cx="2134870" cy="86614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39"/>
                          <a:stretch>
                            <a:fillRect/>
                          </a:stretch>
                        </pic:blipFill>
                        <pic:spPr>
                          <a:xfrm>
                            <a:off x="0" y="0"/>
                            <a:ext cx="2134565" cy="866229"/>
                          </a:xfrm>
                          <a:prstGeom prst="rect">
                            <a:avLst/>
                          </a:prstGeom>
                        </pic:spPr>
                      </pic:pic>
                    </a:graphicData>
                  </a:graphic>
                </wp:anchor>
              </w:drawing>
            </w:r>
            <w:r>
              <w:rPr>
                <w:spacing w:val="-4"/>
              </w:rPr>
              <w:t>服务类型</w:t>
            </w:r>
          </w:p>
          <w:p w14:paraId="340AEBB5">
            <w:pPr>
              <w:spacing w:line="255" w:lineRule="auto"/>
              <w:rPr>
                <w:rFonts w:ascii="Arial"/>
                <w:sz w:val="21"/>
              </w:rPr>
            </w:pPr>
          </w:p>
          <w:p w14:paraId="61FC2664">
            <w:pPr>
              <w:pStyle w:val="13"/>
              <w:spacing w:before="78" w:line="223" w:lineRule="auto"/>
              <w:ind w:left="2293"/>
            </w:pPr>
            <w:r>
              <w:rPr>
                <w:spacing w:val="-12"/>
              </w:rPr>
              <w:t>费率</w:t>
            </w:r>
          </w:p>
          <w:p w14:paraId="7FAA7140">
            <w:pPr>
              <w:pStyle w:val="13"/>
              <w:spacing w:before="22" w:line="206" w:lineRule="auto"/>
              <w:ind w:left="129"/>
            </w:pPr>
            <w:r>
              <w:rPr>
                <w:spacing w:val="-3"/>
              </w:rPr>
              <w:t>成交金额（万元）</w:t>
            </w:r>
          </w:p>
        </w:tc>
        <w:tc>
          <w:tcPr>
            <w:tcW w:w="1706" w:type="dxa"/>
            <w:vAlign w:val="top"/>
          </w:tcPr>
          <w:p w14:paraId="503AA074">
            <w:pPr>
              <w:spacing w:line="264" w:lineRule="auto"/>
              <w:rPr>
                <w:rFonts w:ascii="Arial"/>
                <w:sz w:val="21"/>
              </w:rPr>
            </w:pPr>
          </w:p>
          <w:p w14:paraId="418D9F46">
            <w:pPr>
              <w:spacing w:line="264" w:lineRule="auto"/>
              <w:rPr>
                <w:rFonts w:ascii="Arial"/>
                <w:sz w:val="21"/>
              </w:rPr>
            </w:pPr>
          </w:p>
          <w:p w14:paraId="735D631D">
            <w:pPr>
              <w:pStyle w:val="13"/>
              <w:spacing w:before="78" w:line="221" w:lineRule="auto"/>
              <w:ind w:left="634"/>
            </w:pPr>
            <w:r>
              <w:rPr>
                <w:spacing w:val="-11"/>
              </w:rPr>
              <w:t>货物</w:t>
            </w:r>
          </w:p>
        </w:tc>
        <w:tc>
          <w:tcPr>
            <w:tcW w:w="1658" w:type="dxa"/>
            <w:vAlign w:val="top"/>
          </w:tcPr>
          <w:p w14:paraId="20B17392">
            <w:pPr>
              <w:spacing w:line="264" w:lineRule="auto"/>
              <w:rPr>
                <w:rFonts w:ascii="Arial"/>
                <w:sz w:val="21"/>
              </w:rPr>
            </w:pPr>
          </w:p>
          <w:p w14:paraId="4C67B5E1">
            <w:pPr>
              <w:spacing w:line="264" w:lineRule="auto"/>
              <w:rPr>
                <w:rFonts w:ascii="Arial"/>
                <w:sz w:val="21"/>
              </w:rPr>
            </w:pPr>
          </w:p>
          <w:p w14:paraId="0760307B">
            <w:pPr>
              <w:pStyle w:val="13"/>
              <w:spacing w:before="78" w:line="222" w:lineRule="auto"/>
              <w:ind w:left="605"/>
            </w:pPr>
            <w:r>
              <w:rPr>
                <w:spacing w:val="-8"/>
              </w:rPr>
              <w:t>服务</w:t>
            </w:r>
          </w:p>
        </w:tc>
        <w:tc>
          <w:tcPr>
            <w:tcW w:w="1789" w:type="dxa"/>
            <w:vAlign w:val="top"/>
          </w:tcPr>
          <w:p w14:paraId="1316B51A">
            <w:pPr>
              <w:spacing w:line="264" w:lineRule="auto"/>
              <w:rPr>
                <w:rFonts w:ascii="Arial"/>
                <w:sz w:val="21"/>
              </w:rPr>
            </w:pPr>
          </w:p>
          <w:p w14:paraId="0A452C8E">
            <w:pPr>
              <w:spacing w:line="264" w:lineRule="auto"/>
              <w:rPr>
                <w:rFonts w:ascii="Arial"/>
                <w:sz w:val="21"/>
              </w:rPr>
            </w:pPr>
          </w:p>
          <w:p w14:paraId="3B60DFA2">
            <w:pPr>
              <w:pStyle w:val="13"/>
              <w:spacing w:before="78" w:line="223" w:lineRule="auto"/>
              <w:ind w:left="677"/>
            </w:pPr>
            <w:r>
              <w:rPr>
                <w:spacing w:val="-11"/>
              </w:rPr>
              <w:t>工程</w:t>
            </w:r>
          </w:p>
        </w:tc>
      </w:tr>
      <w:tr w14:paraId="76184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358" w:type="dxa"/>
            <w:vAlign w:val="top"/>
          </w:tcPr>
          <w:p w14:paraId="45549B00">
            <w:pPr>
              <w:pStyle w:val="13"/>
              <w:spacing w:before="139" w:line="205" w:lineRule="auto"/>
              <w:ind w:left="1257"/>
            </w:pPr>
            <w:r>
              <w:rPr>
                <w:spacing w:val="-14"/>
              </w:rPr>
              <w:t>100</w:t>
            </w:r>
            <w:r>
              <w:rPr>
                <w:spacing w:val="-18"/>
              </w:rPr>
              <w:t xml:space="preserve"> </w:t>
            </w:r>
            <w:r>
              <w:rPr>
                <w:spacing w:val="-14"/>
              </w:rPr>
              <w:t>以下</w:t>
            </w:r>
          </w:p>
        </w:tc>
        <w:tc>
          <w:tcPr>
            <w:tcW w:w="1706" w:type="dxa"/>
            <w:vAlign w:val="top"/>
          </w:tcPr>
          <w:p w14:paraId="17370DD3">
            <w:pPr>
              <w:pStyle w:val="13"/>
              <w:spacing w:before="139" w:line="205" w:lineRule="auto"/>
              <w:ind w:left="640"/>
            </w:pPr>
            <w:r>
              <w:rPr>
                <w:spacing w:val="-7"/>
              </w:rPr>
              <w:t>1.5%</w:t>
            </w:r>
          </w:p>
        </w:tc>
        <w:tc>
          <w:tcPr>
            <w:tcW w:w="1658" w:type="dxa"/>
            <w:vAlign w:val="top"/>
          </w:tcPr>
          <w:p w14:paraId="37978BDF">
            <w:pPr>
              <w:pStyle w:val="13"/>
              <w:spacing w:before="139" w:line="205" w:lineRule="auto"/>
              <w:ind w:left="616"/>
            </w:pPr>
            <w:r>
              <w:rPr>
                <w:spacing w:val="-7"/>
              </w:rPr>
              <w:t>1.5%</w:t>
            </w:r>
          </w:p>
        </w:tc>
        <w:tc>
          <w:tcPr>
            <w:tcW w:w="1789" w:type="dxa"/>
            <w:vAlign w:val="top"/>
          </w:tcPr>
          <w:p w14:paraId="228F3DA5">
            <w:pPr>
              <w:pStyle w:val="13"/>
              <w:spacing w:before="139" w:line="205" w:lineRule="auto"/>
              <w:ind w:left="801"/>
            </w:pPr>
            <w:r>
              <w:rPr>
                <w:spacing w:val="-14"/>
              </w:rPr>
              <w:t>1%</w:t>
            </w:r>
          </w:p>
        </w:tc>
      </w:tr>
      <w:tr w14:paraId="37DC0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358" w:type="dxa"/>
            <w:vAlign w:val="top"/>
          </w:tcPr>
          <w:p w14:paraId="4BE442B3">
            <w:pPr>
              <w:pStyle w:val="13"/>
              <w:spacing w:before="181" w:line="173" w:lineRule="auto"/>
              <w:ind w:left="1288"/>
            </w:pPr>
            <w:r>
              <w:rPr>
                <w:spacing w:val="-4"/>
              </w:rPr>
              <w:t>100-500</w:t>
            </w:r>
          </w:p>
        </w:tc>
        <w:tc>
          <w:tcPr>
            <w:tcW w:w="1706" w:type="dxa"/>
            <w:vAlign w:val="top"/>
          </w:tcPr>
          <w:p w14:paraId="332FB409">
            <w:pPr>
              <w:pStyle w:val="13"/>
              <w:spacing w:before="140" w:line="204" w:lineRule="auto"/>
              <w:ind w:left="640"/>
            </w:pPr>
            <w:r>
              <w:rPr>
                <w:spacing w:val="-7"/>
              </w:rPr>
              <w:t>1.1%</w:t>
            </w:r>
          </w:p>
        </w:tc>
        <w:tc>
          <w:tcPr>
            <w:tcW w:w="1658" w:type="dxa"/>
            <w:vAlign w:val="top"/>
          </w:tcPr>
          <w:p w14:paraId="2CC95637">
            <w:pPr>
              <w:pStyle w:val="13"/>
              <w:spacing w:before="140" w:line="204" w:lineRule="auto"/>
              <w:ind w:left="600"/>
            </w:pPr>
            <w:r>
              <w:rPr>
                <w:spacing w:val="-3"/>
              </w:rPr>
              <w:t>0.8%</w:t>
            </w:r>
          </w:p>
        </w:tc>
        <w:tc>
          <w:tcPr>
            <w:tcW w:w="1789" w:type="dxa"/>
            <w:vAlign w:val="top"/>
          </w:tcPr>
          <w:p w14:paraId="5B1E2A2D">
            <w:pPr>
              <w:pStyle w:val="13"/>
              <w:spacing w:before="140" w:line="204" w:lineRule="auto"/>
              <w:ind w:left="665"/>
            </w:pPr>
            <w:r>
              <w:rPr>
                <w:spacing w:val="-3"/>
              </w:rPr>
              <w:t>0.7%</w:t>
            </w:r>
          </w:p>
        </w:tc>
      </w:tr>
      <w:tr w14:paraId="188AC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3358" w:type="dxa"/>
            <w:vAlign w:val="top"/>
          </w:tcPr>
          <w:p w14:paraId="4D0E1A9C">
            <w:pPr>
              <w:pStyle w:val="13"/>
              <w:spacing w:before="182" w:line="173" w:lineRule="auto"/>
              <w:ind w:left="1215"/>
            </w:pPr>
            <w:r>
              <w:rPr>
                <w:spacing w:val="-2"/>
              </w:rPr>
              <w:t>500-1000</w:t>
            </w:r>
          </w:p>
        </w:tc>
        <w:tc>
          <w:tcPr>
            <w:tcW w:w="1706" w:type="dxa"/>
            <w:vAlign w:val="top"/>
          </w:tcPr>
          <w:p w14:paraId="1A724DB8">
            <w:pPr>
              <w:pStyle w:val="13"/>
              <w:spacing w:before="141" w:line="204" w:lineRule="auto"/>
              <w:ind w:left="624"/>
            </w:pPr>
            <w:r>
              <w:rPr>
                <w:spacing w:val="-3"/>
              </w:rPr>
              <w:t>0.8%</w:t>
            </w:r>
          </w:p>
        </w:tc>
        <w:tc>
          <w:tcPr>
            <w:tcW w:w="1658" w:type="dxa"/>
            <w:vAlign w:val="top"/>
          </w:tcPr>
          <w:p w14:paraId="1D449A09">
            <w:pPr>
              <w:pStyle w:val="13"/>
              <w:spacing w:before="141" w:line="204" w:lineRule="auto"/>
              <w:ind w:left="540"/>
            </w:pPr>
            <w:r>
              <w:rPr>
                <w:spacing w:val="-3"/>
              </w:rPr>
              <w:t>0.45%</w:t>
            </w:r>
          </w:p>
        </w:tc>
        <w:tc>
          <w:tcPr>
            <w:tcW w:w="1789" w:type="dxa"/>
            <w:vAlign w:val="top"/>
          </w:tcPr>
          <w:p w14:paraId="096156C2">
            <w:pPr>
              <w:pStyle w:val="13"/>
              <w:spacing w:before="141" w:line="204" w:lineRule="auto"/>
              <w:ind w:left="605"/>
            </w:pPr>
            <w:r>
              <w:rPr>
                <w:spacing w:val="-3"/>
              </w:rPr>
              <w:t>0.55%</w:t>
            </w:r>
          </w:p>
        </w:tc>
      </w:tr>
      <w:tr w14:paraId="5FAB5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3358" w:type="dxa"/>
            <w:vAlign w:val="top"/>
          </w:tcPr>
          <w:p w14:paraId="76AA27DC">
            <w:pPr>
              <w:pStyle w:val="13"/>
              <w:spacing w:before="180" w:line="174" w:lineRule="auto"/>
              <w:ind w:left="1168"/>
            </w:pPr>
            <w:r>
              <w:rPr>
                <w:spacing w:val="-3"/>
              </w:rPr>
              <w:t>1000-5000</w:t>
            </w:r>
          </w:p>
        </w:tc>
        <w:tc>
          <w:tcPr>
            <w:tcW w:w="1706" w:type="dxa"/>
            <w:vAlign w:val="top"/>
          </w:tcPr>
          <w:p w14:paraId="549FD009">
            <w:pPr>
              <w:pStyle w:val="13"/>
              <w:spacing w:before="139" w:line="206" w:lineRule="auto"/>
              <w:ind w:left="624"/>
            </w:pPr>
            <w:r>
              <w:rPr>
                <w:spacing w:val="-3"/>
              </w:rPr>
              <w:t>0.5%</w:t>
            </w:r>
          </w:p>
        </w:tc>
        <w:tc>
          <w:tcPr>
            <w:tcW w:w="1658" w:type="dxa"/>
            <w:vAlign w:val="top"/>
          </w:tcPr>
          <w:p w14:paraId="7AFF3068">
            <w:pPr>
              <w:pStyle w:val="13"/>
              <w:spacing w:before="139" w:line="206" w:lineRule="auto"/>
              <w:ind w:left="540"/>
            </w:pPr>
            <w:r>
              <w:rPr>
                <w:spacing w:val="-3"/>
              </w:rPr>
              <w:t>0.25%</w:t>
            </w:r>
          </w:p>
        </w:tc>
        <w:tc>
          <w:tcPr>
            <w:tcW w:w="1789" w:type="dxa"/>
            <w:vAlign w:val="top"/>
          </w:tcPr>
          <w:p w14:paraId="7F4489B7">
            <w:pPr>
              <w:pStyle w:val="13"/>
              <w:spacing w:before="139" w:line="206" w:lineRule="auto"/>
              <w:ind w:left="605"/>
            </w:pPr>
            <w:r>
              <w:rPr>
                <w:spacing w:val="-3"/>
              </w:rPr>
              <w:t>0.35%</w:t>
            </w:r>
          </w:p>
        </w:tc>
      </w:tr>
      <w:tr w14:paraId="5463B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358" w:type="dxa"/>
            <w:vAlign w:val="top"/>
          </w:tcPr>
          <w:p w14:paraId="5EA20129">
            <w:pPr>
              <w:pStyle w:val="13"/>
              <w:spacing w:before="181" w:line="173" w:lineRule="auto"/>
              <w:ind w:left="1095"/>
            </w:pPr>
            <w:r>
              <w:rPr>
                <w:spacing w:val="-2"/>
              </w:rPr>
              <w:t>5000-10000</w:t>
            </w:r>
          </w:p>
        </w:tc>
        <w:tc>
          <w:tcPr>
            <w:tcW w:w="1706" w:type="dxa"/>
            <w:vAlign w:val="top"/>
          </w:tcPr>
          <w:p w14:paraId="61F68620">
            <w:pPr>
              <w:pStyle w:val="13"/>
              <w:spacing w:before="140" w:line="204" w:lineRule="auto"/>
              <w:ind w:left="564"/>
            </w:pPr>
            <w:r>
              <w:rPr>
                <w:spacing w:val="-3"/>
              </w:rPr>
              <w:t>0.25%</w:t>
            </w:r>
          </w:p>
        </w:tc>
        <w:tc>
          <w:tcPr>
            <w:tcW w:w="1658" w:type="dxa"/>
            <w:vAlign w:val="top"/>
          </w:tcPr>
          <w:p w14:paraId="3923B983">
            <w:pPr>
              <w:pStyle w:val="13"/>
              <w:spacing w:before="140" w:line="204" w:lineRule="auto"/>
              <w:ind w:left="600"/>
            </w:pPr>
            <w:r>
              <w:rPr>
                <w:spacing w:val="-3"/>
              </w:rPr>
              <w:t>0.1%</w:t>
            </w:r>
          </w:p>
        </w:tc>
        <w:tc>
          <w:tcPr>
            <w:tcW w:w="1789" w:type="dxa"/>
            <w:vAlign w:val="top"/>
          </w:tcPr>
          <w:p w14:paraId="6C674390">
            <w:pPr>
              <w:pStyle w:val="13"/>
              <w:spacing w:before="140" w:line="204" w:lineRule="auto"/>
              <w:ind w:left="665"/>
            </w:pPr>
            <w:r>
              <w:rPr>
                <w:spacing w:val="-3"/>
              </w:rPr>
              <w:t>0.2%</w:t>
            </w:r>
          </w:p>
        </w:tc>
      </w:tr>
      <w:tr w14:paraId="731BB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3358" w:type="dxa"/>
            <w:vAlign w:val="top"/>
          </w:tcPr>
          <w:p w14:paraId="7367D837">
            <w:pPr>
              <w:pStyle w:val="13"/>
              <w:spacing w:before="182" w:line="173" w:lineRule="auto"/>
              <w:ind w:left="988"/>
            </w:pPr>
            <w:r>
              <w:rPr>
                <w:spacing w:val="-3"/>
              </w:rPr>
              <w:t>10000-100000</w:t>
            </w:r>
          </w:p>
        </w:tc>
        <w:tc>
          <w:tcPr>
            <w:tcW w:w="1706" w:type="dxa"/>
            <w:vAlign w:val="top"/>
          </w:tcPr>
          <w:p w14:paraId="180A75A1">
            <w:pPr>
              <w:pStyle w:val="13"/>
              <w:spacing w:before="141" w:line="204" w:lineRule="auto"/>
              <w:ind w:left="564"/>
            </w:pPr>
            <w:r>
              <w:rPr>
                <w:spacing w:val="-3"/>
              </w:rPr>
              <w:t>0.05%</w:t>
            </w:r>
          </w:p>
        </w:tc>
        <w:tc>
          <w:tcPr>
            <w:tcW w:w="1658" w:type="dxa"/>
            <w:vAlign w:val="top"/>
          </w:tcPr>
          <w:p w14:paraId="76A2A47C">
            <w:pPr>
              <w:pStyle w:val="13"/>
              <w:spacing w:before="141" w:line="204" w:lineRule="auto"/>
              <w:ind w:left="540"/>
            </w:pPr>
            <w:r>
              <w:rPr>
                <w:spacing w:val="-3"/>
              </w:rPr>
              <w:t>0.05%</w:t>
            </w:r>
          </w:p>
        </w:tc>
        <w:tc>
          <w:tcPr>
            <w:tcW w:w="1789" w:type="dxa"/>
            <w:vAlign w:val="top"/>
          </w:tcPr>
          <w:p w14:paraId="1411EE60">
            <w:pPr>
              <w:pStyle w:val="13"/>
              <w:spacing w:before="141" w:line="204" w:lineRule="auto"/>
              <w:ind w:left="605"/>
            </w:pPr>
            <w:r>
              <w:rPr>
                <w:spacing w:val="-3"/>
              </w:rPr>
              <w:t>0.05%</w:t>
            </w:r>
          </w:p>
        </w:tc>
      </w:tr>
      <w:tr w14:paraId="6BDFB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3358" w:type="dxa"/>
            <w:vAlign w:val="top"/>
          </w:tcPr>
          <w:p w14:paraId="65328E3D">
            <w:pPr>
              <w:pStyle w:val="13"/>
              <w:spacing w:before="141" w:line="207" w:lineRule="auto"/>
              <w:ind w:left="1017"/>
            </w:pPr>
            <w:r>
              <w:rPr>
                <w:spacing w:val="-8"/>
              </w:rPr>
              <w:t>1000000</w:t>
            </w:r>
            <w:r>
              <w:rPr>
                <w:spacing w:val="-16"/>
              </w:rPr>
              <w:t xml:space="preserve"> </w:t>
            </w:r>
            <w:r>
              <w:rPr>
                <w:spacing w:val="-8"/>
              </w:rPr>
              <w:t>以上</w:t>
            </w:r>
          </w:p>
        </w:tc>
        <w:tc>
          <w:tcPr>
            <w:tcW w:w="1706" w:type="dxa"/>
            <w:vAlign w:val="top"/>
          </w:tcPr>
          <w:p w14:paraId="67184195">
            <w:pPr>
              <w:pStyle w:val="13"/>
              <w:spacing w:before="141" w:line="207" w:lineRule="auto"/>
              <w:ind w:left="564"/>
            </w:pPr>
            <w:r>
              <w:rPr>
                <w:spacing w:val="-3"/>
              </w:rPr>
              <w:t>0.01%</w:t>
            </w:r>
          </w:p>
        </w:tc>
        <w:tc>
          <w:tcPr>
            <w:tcW w:w="1658" w:type="dxa"/>
            <w:vAlign w:val="top"/>
          </w:tcPr>
          <w:p w14:paraId="793801F9">
            <w:pPr>
              <w:pStyle w:val="13"/>
              <w:spacing w:before="141" w:line="207" w:lineRule="auto"/>
              <w:ind w:left="540"/>
            </w:pPr>
            <w:r>
              <w:rPr>
                <w:spacing w:val="-3"/>
              </w:rPr>
              <w:t>0.01%</w:t>
            </w:r>
          </w:p>
        </w:tc>
        <w:tc>
          <w:tcPr>
            <w:tcW w:w="1789" w:type="dxa"/>
            <w:vAlign w:val="top"/>
          </w:tcPr>
          <w:p w14:paraId="468DFAC5">
            <w:pPr>
              <w:pStyle w:val="13"/>
              <w:spacing w:before="141" w:line="207" w:lineRule="auto"/>
              <w:ind w:left="605"/>
            </w:pPr>
            <w:r>
              <w:rPr>
                <w:spacing w:val="-3"/>
              </w:rPr>
              <w:t>0.01%</w:t>
            </w:r>
          </w:p>
        </w:tc>
      </w:tr>
    </w:tbl>
    <w:p w14:paraId="679490F8">
      <w:pPr>
        <w:pStyle w:val="4"/>
        <w:spacing w:line="269" w:lineRule="auto"/>
      </w:pPr>
    </w:p>
    <w:p w14:paraId="07B3908C">
      <w:pPr>
        <w:spacing w:before="78" w:line="227" w:lineRule="auto"/>
        <w:outlineLvl w:val="2"/>
        <w:rPr>
          <w:rFonts w:ascii="楷体" w:hAnsi="楷体" w:eastAsia="楷体" w:cs="楷体"/>
          <w:sz w:val="24"/>
          <w:szCs w:val="24"/>
        </w:rPr>
      </w:pPr>
      <w:r>
        <w:rPr>
          <w:rFonts w:ascii="楷体" w:hAnsi="楷体" w:eastAsia="楷体" w:cs="楷体"/>
          <w:spacing w:val="-4"/>
          <w:sz w:val="24"/>
          <w:szCs w:val="24"/>
        </w:rPr>
        <w:t>10.采购文件</w:t>
      </w:r>
    </w:p>
    <w:p w14:paraId="65D04B78">
      <w:pPr>
        <w:spacing w:before="17" w:line="222" w:lineRule="auto"/>
        <w:rPr>
          <w:rFonts w:ascii="仿宋" w:hAnsi="仿宋" w:eastAsia="仿宋" w:cs="仿宋"/>
          <w:sz w:val="24"/>
          <w:szCs w:val="24"/>
        </w:rPr>
      </w:pPr>
      <w:r>
        <w:rPr>
          <w:rFonts w:ascii="仿宋" w:hAnsi="仿宋" w:eastAsia="仿宋" w:cs="仿宋"/>
          <w:spacing w:val="-4"/>
          <w:sz w:val="24"/>
          <w:szCs w:val="24"/>
        </w:rPr>
        <w:t>10.1</w:t>
      </w:r>
      <w:r>
        <w:rPr>
          <w:rFonts w:ascii="仿宋" w:hAnsi="仿宋" w:eastAsia="仿宋" w:cs="仿宋"/>
          <w:spacing w:val="-43"/>
          <w:sz w:val="24"/>
          <w:szCs w:val="24"/>
        </w:rPr>
        <w:t xml:space="preserve"> </w:t>
      </w:r>
      <w:r>
        <w:rPr>
          <w:rFonts w:ascii="仿宋" w:hAnsi="仿宋" w:eastAsia="仿宋" w:cs="仿宋"/>
          <w:spacing w:val="-4"/>
          <w:sz w:val="24"/>
          <w:szCs w:val="24"/>
        </w:rPr>
        <w:t>采购文件的组成</w:t>
      </w:r>
    </w:p>
    <w:p w14:paraId="7B69F590">
      <w:pPr>
        <w:spacing w:before="24" w:line="231" w:lineRule="auto"/>
        <w:ind w:right="13"/>
        <w:rPr>
          <w:rFonts w:ascii="仿宋" w:hAnsi="仿宋" w:eastAsia="仿宋" w:cs="仿宋"/>
          <w:sz w:val="24"/>
          <w:szCs w:val="24"/>
        </w:rPr>
      </w:pPr>
      <w:r>
        <w:rPr>
          <w:rFonts w:ascii="仿宋" w:hAnsi="仿宋" w:eastAsia="仿宋" w:cs="仿宋"/>
          <w:spacing w:val="-3"/>
          <w:sz w:val="24"/>
          <w:szCs w:val="24"/>
        </w:rPr>
        <w:t>10.1.1</w:t>
      </w:r>
      <w:r>
        <w:rPr>
          <w:rFonts w:ascii="仿宋" w:hAnsi="仿宋" w:eastAsia="仿宋" w:cs="仿宋"/>
          <w:spacing w:val="-42"/>
          <w:sz w:val="24"/>
          <w:szCs w:val="24"/>
        </w:rPr>
        <w:t xml:space="preserve"> </w:t>
      </w:r>
      <w:r>
        <w:rPr>
          <w:rFonts w:ascii="仿宋" w:hAnsi="仿宋" w:eastAsia="仿宋" w:cs="仿宋"/>
          <w:spacing w:val="-3"/>
          <w:sz w:val="24"/>
          <w:szCs w:val="24"/>
        </w:rPr>
        <w:t>采购文件是用以阐明所需服务、谈判程</w:t>
      </w:r>
      <w:r>
        <w:rPr>
          <w:rFonts w:ascii="仿宋" w:hAnsi="仿宋" w:eastAsia="仿宋" w:cs="仿宋"/>
          <w:spacing w:val="-4"/>
          <w:sz w:val="24"/>
          <w:szCs w:val="24"/>
        </w:rPr>
        <w:t>序和合同格式的规范性文件。</w:t>
      </w:r>
      <w:r>
        <w:rPr>
          <w:rFonts w:ascii="仿宋" w:hAnsi="仿宋" w:eastAsia="仿宋" w:cs="仿宋"/>
          <w:spacing w:val="-2"/>
          <w:sz w:val="24"/>
          <w:szCs w:val="24"/>
        </w:rPr>
        <w:t>采购文件主要由以下部分组成：</w:t>
      </w:r>
    </w:p>
    <w:p w14:paraId="27D34F28">
      <w:pPr>
        <w:spacing w:before="23" w:line="222" w:lineRule="auto"/>
        <w:ind w:left="618"/>
        <w:rPr>
          <w:rFonts w:ascii="仿宋" w:hAnsi="仿宋" w:eastAsia="仿宋" w:cs="仿宋"/>
          <w:sz w:val="24"/>
          <w:szCs w:val="24"/>
        </w:rPr>
      </w:pPr>
      <w:r>
        <w:rPr>
          <w:rFonts w:ascii="仿宋" w:hAnsi="仿宋" w:eastAsia="仿宋" w:cs="仿宋"/>
          <w:spacing w:val="-3"/>
          <w:sz w:val="24"/>
          <w:szCs w:val="24"/>
        </w:rPr>
        <w:t>（1）采购公告；</w:t>
      </w:r>
    </w:p>
    <w:p w14:paraId="3A730B93">
      <w:pPr>
        <w:spacing w:before="23" w:line="222" w:lineRule="auto"/>
        <w:ind w:left="618"/>
        <w:rPr>
          <w:rFonts w:ascii="仿宋" w:hAnsi="仿宋" w:eastAsia="仿宋" w:cs="仿宋"/>
          <w:sz w:val="24"/>
          <w:szCs w:val="24"/>
        </w:rPr>
      </w:pPr>
      <w:r>
        <w:rPr>
          <w:rFonts w:ascii="仿宋" w:hAnsi="仿宋" w:eastAsia="仿宋" w:cs="仿宋"/>
          <w:spacing w:val="-2"/>
          <w:sz w:val="24"/>
          <w:szCs w:val="24"/>
        </w:rPr>
        <w:t>（2）供应商须知前附表；</w:t>
      </w:r>
    </w:p>
    <w:p w14:paraId="2D96DE03">
      <w:pPr>
        <w:spacing w:before="24" w:line="222" w:lineRule="auto"/>
        <w:ind w:left="618"/>
        <w:rPr>
          <w:rFonts w:ascii="仿宋" w:hAnsi="仿宋" w:eastAsia="仿宋" w:cs="仿宋"/>
          <w:sz w:val="24"/>
          <w:szCs w:val="24"/>
        </w:rPr>
      </w:pPr>
      <w:r>
        <w:rPr>
          <w:rFonts w:ascii="仿宋" w:hAnsi="仿宋" w:eastAsia="仿宋" w:cs="仿宋"/>
          <w:spacing w:val="-3"/>
          <w:sz w:val="24"/>
          <w:szCs w:val="24"/>
        </w:rPr>
        <w:t>（3）采购需求；</w:t>
      </w:r>
    </w:p>
    <w:p w14:paraId="36654352">
      <w:pPr>
        <w:spacing w:before="23" w:line="222" w:lineRule="auto"/>
        <w:ind w:left="618"/>
        <w:rPr>
          <w:rFonts w:ascii="仿宋" w:hAnsi="仿宋" w:eastAsia="仿宋" w:cs="仿宋"/>
          <w:sz w:val="24"/>
          <w:szCs w:val="24"/>
        </w:rPr>
      </w:pPr>
      <w:r>
        <w:rPr>
          <w:rFonts w:ascii="仿宋" w:hAnsi="仿宋" w:eastAsia="仿宋" w:cs="仿宋"/>
          <w:spacing w:val="-3"/>
          <w:sz w:val="24"/>
          <w:szCs w:val="24"/>
        </w:rPr>
        <w:t>（4）供应商须知；</w:t>
      </w:r>
    </w:p>
    <w:p w14:paraId="1F37B641">
      <w:pPr>
        <w:spacing w:before="24" w:line="222" w:lineRule="auto"/>
        <w:ind w:left="618"/>
        <w:rPr>
          <w:rFonts w:ascii="仿宋" w:hAnsi="仿宋" w:eastAsia="仿宋" w:cs="仿宋"/>
          <w:sz w:val="24"/>
          <w:szCs w:val="24"/>
        </w:rPr>
      </w:pPr>
      <w:r>
        <w:rPr>
          <w:rFonts w:ascii="仿宋" w:hAnsi="仿宋" w:eastAsia="仿宋" w:cs="仿宋"/>
          <w:spacing w:val="-2"/>
          <w:sz w:val="24"/>
          <w:szCs w:val="24"/>
        </w:rPr>
        <w:t>（5）开标、谈判、成交；</w:t>
      </w:r>
    </w:p>
    <w:p w14:paraId="75CA1AC1">
      <w:pPr>
        <w:spacing w:before="23" w:line="222" w:lineRule="auto"/>
        <w:ind w:left="618"/>
        <w:rPr>
          <w:rFonts w:ascii="仿宋" w:hAnsi="仿宋" w:eastAsia="仿宋" w:cs="仿宋"/>
          <w:sz w:val="24"/>
          <w:szCs w:val="24"/>
        </w:rPr>
      </w:pPr>
      <w:r>
        <w:rPr>
          <w:rFonts w:ascii="仿宋" w:hAnsi="仿宋" w:eastAsia="仿宋" w:cs="仿宋"/>
          <w:spacing w:val="-3"/>
          <w:sz w:val="24"/>
          <w:szCs w:val="24"/>
        </w:rPr>
        <w:t>（6）纪律要求；</w:t>
      </w:r>
    </w:p>
    <w:p w14:paraId="7DFE7D47">
      <w:pPr>
        <w:spacing w:before="24" w:line="222" w:lineRule="auto"/>
        <w:ind w:left="618"/>
        <w:rPr>
          <w:rFonts w:ascii="仿宋" w:hAnsi="仿宋" w:eastAsia="仿宋" w:cs="仿宋"/>
          <w:sz w:val="24"/>
          <w:szCs w:val="24"/>
        </w:rPr>
      </w:pPr>
      <w:r>
        <w:rPr>
          <w:rFonts w:ascii="仿宋" w:hAnsi="仿宋" w:eastAsia="仿宋" w:cs="仿宋"/>
          <w:spacing w:val="-2"/>
          <w:sz w:val="24"/>
          <w:szCs w:val="24"/>
        </w:rPr>
        <w:t>（7）签订合同、合同主要条款；</w:t>
      </w:r>
    </w:p>
    <w:p w14:paraId="096FB430">
      <w:pPr>
        <w:spacing w:before="23" w:line="222" w:lineRule="auto"/>
        <w:ind w:left="618"/>
        <w:rPr>
          <w:rFonts w:ascii="仿宋" w:hAnsi="仿宋" w:eastAsia="仿宋" w:cs="仿宋"/>
          <w:sz w:val="24"/>
          <w:szCs w:val="24"/>
        </w:rPr>
      </w:pPr>
      <w:r>
        <w:rPr>
          <w:rFonts w:ascii="仿宋" w:hAnsi="仿宋" w:eastAsia="仿宋" w:cs="仿宋"/>
          <w:spacing w:val="-3"/>
          <w:sz w:val="24"/>
          <w:szCs w:val="24"/>
        </w:rPr>
        <w:t>（8）响应文件格式；</w:t>
      </w:r>
    </w:p>
    <w:p w14:paraId="53CD59FD">
      <w:pPr>
        <w:spacing w:before="23" w:line="220" w:lineRule="auto"/>
        <w:ind w:left="618"/>
        <w:rPr>
          <w:rFonts w:ascii="仿宋" w:hAnsi="仿宋" w:eastAsia="仿宋" w:cs="仿宋"/>
          <w:sz w:val="24"/>
          <w:szCs w:val="24"/>
        </w:rPr>
      </w:pPr>
      <w:r>
        <w:rPr>
          <w:rFonts w:ascii="仿宋" w:hAnsi="仿宋" w:eastAsia="仿宋" w:cs="仿宋"/>
          <w:spacing w:val="-2"/>
          <w:sz w:val="24"/>
          <w:szCs w:val="24"/>
        </w:rPr>
        <w:t>（9）供应商须知前附表规定的其他材料。</w:t>
      </w:r>
    </w:p>
    <w:p w14:paraId="76D7A540">
      <w:pPr>
        <w:spacing w:before="26" w:line="231" w:lineRule="auto"/>
        <w:ind w:right="96"/>
        <w:rPr>
          <w:rFonts w:ascii="仿宋" w:hAnsi="仿宋" w:eastAsia="仿宋" w:cs="仿宋"/>
          <w:sz w:val="24"/>
          <w:szCs w:val="24"/>
        </w:rPr>
      </w:pPr>
      <w:r>
        <w:rPr>
          <w:rFonts w:ascii="仿宋" w:hAnsi="仿宋" w:eastAsia="仿宋" w:cs="仿宋"/>
          <w:spacing w:val="-3"/>
          <w:sz w:val="24"/>
          <w:szCs w:val="24"/>
        </w:rPr>
        <w:t>10.1.2</w:t>
      </w:r>
      <w:r>
        <w:rPr>
          <w:rFonts w:ascii="仿宋" w:hAnsi="仿宋" w:eastAsia="仿宋" w:cs="仿宋"/>
          <w:spacing w:val="-43"/>
          <w:sz w:val="24"/>
          <w:szCs w:val="24"/>
        </w:rPr>
        <w:t xml:space="preserve"> </w:t>
      </w:r>
      <w:r>
        <w:rPr>
          <w:rFonts w:ascii="仿宋" w:hAnsi="仿宋" w:eastAsia="仿宋" w:cs="仿宋"/>
          <w:spacing w:val="-3"/>
          <w:sz w:val="24"/>
          <w:szCs w:val="24"/>
        </w:rPr>
        <w:t>根据本章第</w:t>
      </w:r>
      <w:r>
        <w:rPr>
          <w:rFonts w:ascii="仿宋" w:hAnsi="仿宋" w:eastAsia="仿宋" w:cs="仿宋"/>
          <w:spacing w:val="-34"/>
          <w:sz w:val="24"/>
          <w:szCs w:val="24"/>
        </w:rPr>
        <w:t xml:space="preserve"> </w:t>
      </w:r>
      <w:r>
        <w:rPr>
          <w:rFonts w:ascii="仿宋" w:hAnsi="仿宋" w:eastAsia="仿宋" w:cs="仿宋"/>
          <w:spacing w:val="-3"/>
          <w:sz w:val="24"/>
          <w:szCs w:val="24"/>
        </w:rPr>
        <w:t>10.2</w:t>
      </w:r>
      <w:r>
        <w:rPr>
          <w:rFonts w:ascii="仿宋" w:hAnsi="仿宋" w:eastAsia="仿宋" w:cs="仿宋"/>
          <w:spacing w:val="-45"/>
          <w:sz w:val="24"/>
          <w:szCs w:val="24"/>
        </w:rPr>
        <w:t xml:space="preserve"> </w:t>
      </w:r>
      <w:r>
        <w:rPr>
          <w:rFonts w:ascii="仿宋" w:hAnsi="仿宋" w:eastAsia="仿宋" w:cs="仿宋"/>
          <w:spacing w:val="-3"/>
          <w:sz w:val="24"/>
          <w:szCs w:val="24"/>
        </w:rPr>
        <w:t>款对采购文件所作的</w:t>
      </w:r>
      <w:r>
        <w:rPr>
          <w:rFonts w:ascii="仿宋" w:hAnsi="仿宋" w:eastAsia="仿宋" w:cs="仿宋"/>
          <w:spacing w:val="-4"/>
          <w:sz w:val="24"/>
          <w:szCs w:val="24"/>
        </w:rPr>
        <w:t>澄清和修改，构成采购文件的</w:t>
      </w:r>
      <w:r>
        <w:rPr>
          <w:rFonts w:ascii="仿宋" w:hAnsi="仿宋" w:eastAsia="仿宋" w:cs="仿宋"/>
          <w:sz w:val="24"/>
          <w:szCs w:val="24"/>
        </w:rPr>
        <w:t xml:space="preserve"> </w:t>
      </w:r>
      <w:r>
        <w:rPr>
          <w:rFonts w:ascii="仿宋" w:hAnsi="仿宋" w:eastAsia="仿宋" w:cs="仿宋"/>
          <w:spacing w:val="-4"/>
          <w:sz w:val="24"/>
          <w:szCs w:val="24"/>
        </w:rPr>
        <w:t>组成部分。</w:t>
      </w:r>
    </w:p>
    <w:p w14:paraId="30066874">
      <w:pPr>
        <w:spacing w:before="25" w:line="230" w:lineRule="auto"/>
        <w:ind w:right="35"/>
        <w:rPr>
          <w:rFonts w:ascii="仿宋" w:hAnsi="仿宋" w:eastAsia="仿宋" w:cs="仿宋"/>
          <w:sz w:val="24"/>
          <w:szCs w:val="24"/>
        </w:rPr>
      </w:pPr>
      <w:r>
        <w:rPr>
          <w:rFonts w:ascii="仿宋" w:hAnsi="仿宋" w:eastAsia="仿宋" w:cs="仿宋"/>
          <w:spacing w:val="1"/>
          <w:sz w:val="24"/>
          <w:szCs w:val="24"/>
        </w:rPr>
        <w:t>10.1.3</w:t>
      </w:r>
      <w:r>
        <w:rPr>
          <w:rFonts w:ascii="仿宋" w:hAnsi="仿宋" w:eastAsia="仿宋" w:cs="仿宋"/>
          <w:spacing w:val="-31"/>
          <w:sz w:val="24"/>
          <w:szCs w:val="24"/>
        </w:rPr>
        <w:t xml:space="preserve"> </w:t>
      </w:r>
      <w:r>
        <w:rPr>
          <w:rFonts w:ascii="仿宋" w:hAnsi="仿宋" w:eastAsia="仿宋" w:cs="仿宋"/>
          <w:spacing w:val="1"/>
          <w:sz w:val="24"/>
          <w:szCs w:val="24"/>
        </w:rPr>
        <w:t>除非有特殊要求，采购文件不单独提</w:t>
      </w:r>
      <w:r>
        <w:rPr>
          <w:rFonts w:ascii="仿宋" w:hAnsi="仿宋" w:eastAsia="仿宋" w:cs="仿宋"/>
          <w:sz w:val="24"/>
          <w:szCs w:val="24"/>
        </w:rPr>
        <w:t xml:space="preserve">供项目所在地的自然环境、气 </w:t>
      </w:r>
      <w:r>
        <w:rPr>
          <w:rFonts w:ascii="仿宋" w:hAnsi="仿宋" w:eastAsia="仿宋" w:cs="仿宋"/>
          <w:spacing w:val="-2"/>
          <w:sz w:val="24"/>
          <w:szCs w:val="24"/>
        </w:rPr>
        <w:t>候条件、公用设施等情况，供应商被视为熟悉上述与履行合同有关的一切情况。</w:t>
      </w:r>
    </w:p>
    <w:p w14:paraId="51866707">
      <w:pPr>
        <w:spacing w:before="25" w:line="222" w:lineRule="auto"/>
        <w:rPr>
          <w:rFonts w:ascii="仿宋" w:hAnsi="仿宋" w:eastAsia="仿宋" w:cs="仿宋"/>
          <w:sz w:val="24"/>
          <w:szCs w:val="24"/>
        </w:rPr>
      </w:pPr>
      <w:r>
        <w:rPr>
          <w:rFonts w:ascii="仿宋" w:hAnsi="仿宋" w:eastAsia="仿宋" w:cs="仿宋"/>
          <w:spacing w:val="-4"/>
          <w:sz w:val="24"/>
          <w:szCs w:val="24"/>
        </w:rPr>
        <w:t>10.2</w:t>
      </w:r>
      <w:r>
        <w:rPr>
          <w:rFonts w:ascii="仿宋" w:hAnsi="仿宋" w:eastAsia="仿宋" w:cs="仿宋"/>
          <w:spacing w:val="-32"/>
          <w:sz w:val="24"/>
          <w:szCs w:val="24"/>
        </w:rPr>
        <w:t xml:space="preserve"> </w:t>
      </w:r>
      <w:r>
        <w:rPr>
          <w:rFonts w:ascii="仿宋" w:hAnsi="仿宋" w:eastAsia="仿宋" w:cs="仿宋"/>
          <w:spacing w:val="-4"/>
          <w:sz w:val="24"/>
          <w:szCs w:val="24"/>
        </w:rPr>
        <w:t>采购文件的澄清和修改</w:t>
      </w:r>
    </w:p>
    <w:p w14:paraId="0A33F501">
      <w:pPr>
        <w:spacing w:before="300" w:line="236" w:lineRule="auto"/>
        <w:ind w:right="17"/>
        <w:rPr>
          <w:rFonts w:ascii="仿宋" w:hAnsi="仿宋" w:eastAsia="仿宋" w:cs="仿宋"/>
          <w:sz w:val="24"/>
          <w:szCs w:val="24"/>
        </w:rPr>
      </w:pPr>
      <w:r>
        <w:rPr>
          <w:rFonts w:ascii="仿宋" w:hAnsi="仿宋" w:eastAsia="仿宋" w:cs="仿宋"/>
          <w:spacing w:val="1"/>
          <w:sz w:val="24"/>
          <w:szCs w:val="24"/>
        </w:rPr>
        <w:t>10.2.1</w:t>
      </w:r>
      <w:r>
        <w:rPr>
          <w:rFonts w:ascii="仿宋" w:hAnsi="仿宋" w:eastAsia="仿宋" w:cs="仿宋"/>
          <w:spacing w:val="-40"/>
          <w:sz w:val="24"/>
          <w:szCs w:val="24"/>
        </w:rPr>
        <w:t xml:space="preserve"> </w:t>
      </w:r>
      <w:r>
        <w:rPr>
          <w:rFonts w:ascii="仿宋" w:hAnsi="仿宋" w:eastAsia="仿宋" w:cs="仿宋"/>
          <w:spacing w:val="1"/>
          <w:sz w:val="24"/>
          <w:szCs w:val="24"/>
        </w:rPr>
        <w:t>采购人对已发出的采购文件进行必要澄清或者修改的，应当在采购</w:t>
      </w:r>
      <w:r>
        <w:rPr>
          <w:rFonts w:ascii="仿宋" w:hAnsi="仿宋" w:eastAsia="仿宋" w:cs="仿宋"/>
          <w:sz w:val="24"/>
          <w:szCs w:val="24"/>
        </w:rPr>
        <w:t xml:space="preserve"> </w:t>
      </w:r>
      <w:r>
        <w:rPr>
          <w:rFonts w:ascii="仿宋" w:hAnsi="仿宋" w:eastAsia="仿宋" w:cs="仿宋"/>
          <w:spacing w:val="-4"/>
          <w:sz w:val="24"/>
          <w:szCs w:val="24"/>
        </w:rPr>
        <w:t>文件要求提交首次响应文件截止之日</w:t>
      </w:r>
      <w:r>
        <w:rPr>
          <w:rFonts w:ascii="仿宋" w:hAnsi="仿宋" w:eastAsia="仿宋" w:cs="仿宋"/>
          <w:spacing w:val="-47"/>
          <w:sz w:val="24"/>
          <w:szCs w:val="24"/>
        </w:rPr>
        <w:t xml:space="preserve"> </w:t>
      </w:r>
      <w:r>
        <w:rPr>
          <w:rFonts w:ascii="仿宋" w:hAnsi="仿宋" w:eastAsia="仿宋" w:cs="仿宋"/>
          <w:spacing w:val="-4"/>
          <w:sz w:val="24"/>
          <w:szCs w:val="24"/>
        </w:rPr>
        <w:t>3</w:t>
      </w:r>
      <w:r>
        <w:rPr>
          <w:rFonts w:ascii="仿宋" w:hAnsi="仿宋" w:eastAsia="仿宋" w:cs="仿宋"/>
          <w:spacing w:val="-43"/>
          <w:sz w:val="24"/>
          <w:szCs w:val="24"/>
        </w:rPr>
        <w:t xml:space="preserve"> </w:t>
      </w:r>
      <w:r>
        <w:rPr>
          <w:rFonts w:ascii="仿宋" w:hAnsi="仿宋" w:eastAsia="仿宋" w:cs="仿宋"/>
          <w:spacing w:val="-4"/>
          <w:sz w:val="24"/>
          <w:szCs w:val="24"/>
        </w:rPr>
        <w:t>个工作日前，报监管部门批</w:t>
      </w:r>
      <w:r>
        <w:rPr>
          <w:rFonts w:ascii="仿宋" w:hAnsi="仿宋" w:eastAsia="仿宋" w:cs="仿宋"/>
          <w:spacing w:val="-5"/>
          <w:sz w:val="24"/>
          <w:szCs w:val="24"/>
        </w:rPr>
        <w:t>准并在新疆政</w:t>
      </w:r>
      <w:r>
        <w:rPr>
          <w:rFonts w:ascii="仿宋" w:hAnsi="仿宋" w:eastAsia="仿宋" w:cs="仿宋"/>
          <w:sz w:val="24"/>
          <w:szCs w:val="24"/>
        </w:rPr>
        <w:t xml:space="preserve"> </w:t>
      </w:r>
      <w:r>
        <w:rPr>
          <w:rFonts w:ascii="仿宋" w:hAnsi="仿宋" w:eastAsia="仿宋" w:cs="仿宋"/>
          <w:spacing w:val="-3"/>
          <w:sz w:val="24"/>
          <w:szCs w:val="24"/>
        </w:rPr>
        <w:t>府采购网和阿克苏政府网发布更正公告，通知所有采购</w:t>
      </w:r>
      <w:r>
        <w:rPr>
          <w:rFonts w:ascii="仿宋" w:hAnsi="仿宋" w:eastAsia="仿宋" w:cs="仿宋"/>
          <w:spacing w:val="-4"/>
          <w:sz w:val="24"/>
          <w:szCs w:val="24"/>
        </w:rPr>
        <w:t>文件收受人，但不指明澄</w:t>
      </w:r>
      <w:r>
        <w:rPr>
          <w:rFonts w:ascii="仿宋" w:hAnsi="仿宋" w:eastAsia="仿宋" w:cs="仿宋"/>
          <w:sz w:val="24"/>
          <w:szCs w:val="24"/>
        </w:rPr>
        <w:t xml:space="preserve"> </w:t>
      </w:r>
      <w:r>
        <w:rPr>
          <w:rFonts w:ascii="仿宋" w:hAnsi="仿宋" w:eastAsia="仿宋" w:cs="仿宋"/>
          <w:spacing w:val="-9"/>
          <w:sz w:val="24"/>
          <w:szCs w:val="24"/>
        </w:rPr>
        <w:t>清问题的来源。不足</w:t>
      </w:r>
      <w:r>
        <w:rPr>
          <w:rFonts w:ascii="仿宋" w:hAnsi="仿宋" w:eastAsia="仿宋" w:cs="仿宋"/>
          <w:spacing w:val="-43"/>
          <w:sz w:val="24"/>
          <w:szCs w:val="24"/>
        </w:rPr>
        <w:t xml:space="preserve"> </w:t>
      </w:r>
      <w:r>
        <w:rPr>
          <w:rFonts w:ascii="仿宋" w:hAnsi="仿宋" w:eastAsia="仿宋" w:cs="仿宋"/>
          <w:spacing w:val="-9"/>
          <w:sz w:val="24"/>
          <w:szCs w:val="24"/>
        </w:rPr>
        <w:t>3</w:t>
      </w:r>
      <w:r>
        <w:rPr>
          <w:rFonts w:ascii="仿宋" w:hAnsi="仿宋" w:eastAsia="仿宋" w:cs="仿宋"/>
          <w:spacing w:val="-43"/>
          <w:sz w:val="24"/>
          <w:szCs w:val="24"/>
        </w:rPr>
        <w:t xml:space="preserve"> </w:t>
      </w:r>
      <w:r>
        <w:rPr>
          <w:rFonts w:ascii="仿宋" w:hAnsi="仿宋" w:eastAsia="仿宋" w:cs="仿宋"/>
          <w:spacing w:val="-9"/>
          <w:sz w:val="24"/>
          <w:szCs w:val="24"/>
        </w:rPr>
        <w:t>个工作日的，采购人应当顺延提交首次响应文件截止之日，</w:t>
      </w:r>
      <w:r>
        <w:rPr>
          <w:rFonts w:ascii="仿宋" w:hAnsi="仿宋" w:eastAsia="仿宋" w:cs="仿宋"/>
          <w:sz w:val="24"/>
          <w:szCs w:val="24"/>
        </w:rPr>
        <w:t xml:space="preserve"> </w:t>
      </w:r>
      <w:r>
        <w:rPr>
          <w:rFonts w:ascii="仿宋" w:hAnsi="仿宋" w:eastAsia="仿宋" w:cs="仿宋"/>
          <w:spacing w:val="-1"/>
          <w:sz w:val="24"/>
          <w:szCs w:val="24"/>
        </w:rPr>
        <w:t>具体时间将在更正公告中予以明确。</w:t>
      </w:r>
    </w:p>
    <w:p w14:paraId="3C4A521A">
      <w:pPr>
        <w:spacing w:before="31" w:line="237" w:lineRule="auto"/>
        <w:ind w:right="83"/>
        <w:rPr>
          <w:rFonts w:ascii="仿宋" w:hAnsi="仿宋" w:eastAsia="仿宋" w:cs="仿宋"/>
          <w:sz w:val="24"/>
          <w:szCs w:val="24"/>
        </w:rPr>
      </w:pPr>
      <w:r>
        <w:rPr>
          <w:rFonts w:ascii="仿宋" w:hAnsi="仿宋" w:eastAsia="仿宋" w:cs="仿宋"/>
          <w:spacing w:val="1"/>
          <w:sz w:val="24"/>
          <w:szCs w:val="24"/>
        </w:rPr>
        <w:t>10.2.2</w:t>
      </w:r>
      <w:r>
        <w:rPr>
          <w:rFonts w:ascii="仿宋" w:hAnsi="仿宋" w:eastAsia="仿宋" w:cs="仿宋"/>
          <w:spacing w:val="-41"/>
          <w:sz w:val="24"/>
          <w:szCs w:val="24"/>
        </w:rPr>
        <w:t xml:space="preserve"> </w:t>
      </w:r>
      <w:r>
        <w:rPr>
          <w:rFonts w:ascii="仿宋" w:hAnsi="仿宋" w:eastAsia="仿宋" w:cs="仿宋"/>
          <w:spacing w:val="1"/>
          <w:sz w:val="24"/>
          <w:szCs w:val="24"/>
        </w:rPr>
        <w:t>供应商应仔细检查采购文件是否齐全。如有残缺、遗漏或者</w:t>
      </w:r>
      <w:r>
        <w:rPr>
          <w:rFonts w:ascii="仿宋" w:hAnsi="仿宋" w:eastAsia="仿宋" w:cs="仿宋"/>
          <w:sz w:val="24"/>
          <w:szCs w:val="24"/>
        </w:rPr>
        <w:t xml:space="preserve">不清楚 </w:t>
      </w:r>
      <w:r>
        <w:rPr>
          <w:rFonts w:ascii="仿宋" w:hAnsi="仿宋" w:eastAsia="仿宋" w:cs="仿宋"/>
          <w:spacing w:val="-3"/>
          <w:sz w:val="24"/>
          <w:szCs w:val="24"/>
        </w:rPr>
        <w:t>的，应在供应商须知前附表规定的时间前，以加盖供应</w:t>
      </w:r>
      <w:r>
        <w:rPr>
          <w:rFonts w:ascii="仿宋" w:hAnsi="仿宋" w:eastAsia="仿宋" w:cs="仿宋"/>
          <w:spacing w:val="-4"/>
          <w:sz w:val="24"/>
          <w:szCs w:val="24"/>
        </w:rPr>
        <w:t>商单位公章的书面文件提</w:t>
      </w:r>
      <w:r>
        <w:rPr>
          <w:rFonts w:ascii="仿宋" w:hAnsi="仿宋" w:eastAsia="仿宋" w:cs="仿宋"/>
          <w:sz w:val="24"/>
          <w:szCs w:val="24"/>
        </w:rPr>
        <w:t xml:space="preserve"> </w:t>
      </w:r>
      <w:r>
        <w:rPr>
          <w:rFonts w:ascii="仿宋" w:hAnsi="仿宋" w:eastAsia="仿宋" w:cs="仿宋"/>
          <w:spacing w:val="-3"/>
          <w:sz w:val="24"/>
          <w:szCs w:val="24"/>
        </w:rPr>
        <w:t>出，采用信函、传真或者直接送达的形式通知采购代理</w:t>
      </w:r>
      <w:r>
        <w:rPr>
          <w:rFonts w:ascii="仿宋" w:hAnsi="仿宋" w:eastAsia="仿宋" w:cs="仿宋"/>
          <w:spacing w:val="-4"/>
          <w:sz w:val="24"/>
          <w:szCs w:val="24"/>
        </w:rPr>
        <w:t>机构，同时将电子版文件</w:t>
      </w:r>
      <w:r>
        <w:rPr>
          <w:rFonts w:ascii="仿宋" w:hAnsi="仿宋" w:eastAsia="仿宋" w:cs="仿宋"/>
          <w:sz w:val="24"/>
          <w:szCs w:val="24"/>
        </w:rPr>
        <w:t xml:space="preserve"> </w:t>
      </w:r>
      <w:r>
        <w:rPr>
          <w:rFonts w:ascii="仿宋" w:hAnsi="仿宋" w:eastAsia="仿宋" w:cs="仿宋"/>
          <w:spacing w:val="-3"/>
          <w:sz w:val="24"/>
          <w:szCs w:val="24"/>
        </w:rPr>
        <w:t>以电子邮件的形式发送至采购代理机构的电子信箱，否</w:t>
      </w:r>
      <w:r>
        <w:rPr>
          <w:rFonts w:ascii="仿宋" w:hAnsi="仿宋" w:eastAsia="仿宋" w:cs="仿宋"/>
          <w:spacing w:val="-4"/>
          <w:sz w:val="24"/>
          <w:szCs w:val="24"/>
        </w:rPr>
        <w:t>则，由此引起的损失由供</w:t>
      </w:r>
      <w:r>
        <w:rPr>
          <w:rFonts w:ascii="仿宋" w:hAnsi="仿宋" w:eastAsia="仿宋" w:cs="仿宋"/>
          <w:sz w:val="24"/>
          <w:szCs w:val="24"/>
        </w:rPr>
        <w:t xml:space="preserve"> </w:t>
      </w:r>
      <w:r>
        <w:rPr>
          <w:rFonts w:ascii="仿宋" w:hAnsi="仿宋" w:eastAsia="仿宋" w:cs="仿宋"/>
          <w:spacing w:val="-3"/>
          <w:sz w:val="24"/>
          <w:szCs w:val="24"/>
        </w:rPr>
        <w:t>应商自负。同时，供应商有义务对采购文件的准确性进</w:t>
      </w:r>
      <w:r>
        <w:rPr>
          <w:rFonts w:ascii="仿宋" w:hAnsi="仿宋" w:eastAsia="仿宋" w:cs="仿宋"/>
          <w:spacing w:val="-4"/>
          <w:sz w:val="24"/>
          <w:szCs w:val="24"/>
        </w:rPr>
        <w:t>行复核，如发现有任何错</w:t>
      </w:r>
      <w:r>
        <w:rPr>
          <w:rFonts w:ascii="仿宋" w:hAnsi="仿宋" w:eastAsia="仿宋" w:cs="仿宋"/>
          <w:sz w:val="24"/>
          <w:szCs w:val="24"/>
        </w:rPr>
        <w:t xml:space="preserve"> </w:t>
      </w:r>
      <w:r>
        <w:rPr>
          <w:rFonts w:ascii="仿宋" w:hAnsi="仿宋" w:eastAsia="仿宋" w:cs="仿宋"/>
          <w:spacing w:val="-3"/>
          <w:sz w:val="24"/>
          <w:szCs w:val="24"/>
        </w:rPr>
        <w:t>误（打印的错误、逻辑的错误）或者前后矛盾的，应在</w:t>
      </w:r>
      <w:r>
        <w:rPr>
          <w:rFonts w:ascii="仿宋" w:hAnsi="仿宋" w:eastAsia="仿宋" w:cs="仿宋"/>
          <w:spacing w:val="-4"/>
          <w:sz w:val="24"/>
          <w:szCs w:val="24"/>
        </w:rPr>
        <w:t>规定提交答疑的时间内提</w:t>
      </w:r>
      <w:r>
        <w:rPr>
          <w:rFonts w:ascii="仿宋" w:hAnsi="仿宋" w:eastAsia="仿宋" w:cs="仿宋"/>
          <w:sz w:val="24"/>
          <w:szCs w:val="24"/>
        </w:rPr>
        <w:t xml:space="preserve"> </w:t>
      </w:r>
      <w:r>
        <w:rPr>
          <w:rFonts w:ascii="仿宋" w:hAnsi="仿宋" w:eastAsia="仿宋" w:cs="仿宋"/>
          <w:spacing w:val="-1"/>
          <w:sz w:val="24"/>
          <w:szCs w:val="24"/>
        </w:rPr>
        <w:t>交给采购人或采购代理机构，否则，供应商应无条件接受采购文件所有条款。</w:t>
      </w:r>
    </w:p>
    <w:p w14:paraId="71D8C706">
      <w:pPr>
        <w:spacing w:before="20" w:line="236" w:lineRule="auto"/>
        <w:rPr>
          <w:rFonts w:ascii="仿宋" w:hAnsi="仿宋" w:eastAsia="仿宋" w:cs="仿宋"/>
          <w:sz w:val="24"/>
          <w:szCs w:val="24"/>
        </w:rPr>
      </w:pPr>
      <w:r>
        <w:rPr>
          <w:rFonts w:ascii="仿宋" w:hAnsi="仿宋" w:eastAsia="仿宋" w:cs="仿宋"/>
          <w:spacing w:val="1"/>
          <w:sz w:val="24"/>
          <w:szCs w:val="24"/>
        </w:rPr>
        <w:t>10.2.3</w:t>
      </w:r>
      <w:r>
        <w:rPr>
          <w:rFonts w:ascii="仿宋" w:hAnsi="仿宋" w:eastAsia="仿宋" w:cs="仿宋"/>
          <w:spacing w:val="-40"/>
          <w:sz w:val="24"/>
          <w:szCs w:val="24"/>
        </w:rPr>
        <w:t xml:space="preserve"> </w:t>
      </w:r>
      <w:r>
        <w:rPr>
          <w:rFonts w:ascii="仿宋" w:hAnsi="仿宋" w:eastAsia="仿宋" w:cs="仿宋"/>
          <w:spacing w:val="1"/>
          <w:sz w:val="24"/>
          <w:szCs w:val="24"/>
        </w:rPr>
        <w:t>采购文件的澄清或者修改文件在新疆政府采购网和阿克苏</w:t>
      </w:r>
      <w:r>
        <w:rPr>
          <w:rFonts w:ascii="仿宋" w:hAnsi="仿宋" w:eastAsia="仿宋" w:cs="仿宋"/>
          <w:sz w:val="24"/>
          <w:szCs w:val="24"/>
        </w:rPr>
        <w:t xml:space="preserve">政府网发 </w:t>
      </w:r>
      <w:r>
        <w:rPr>
          <w:rFonts w:ascii="仿宋" w:hAnsi="仿宋" w:eastAsia="仿宋" w:cs="仿宋"/>
          <w:spacing w:val="-8"/>
          <w:sz w:val="24"/>
          <w:szCs w:val="24"/>
        </w:rPr>
        <w:t>布公告，方可作为采购文件组成部分并具有法律效力，任何口头答复、通知无效。</w:t>
      </w:r>
      <w:r>
        <w:rPr>
          <w:rFonts w:ascii="仿宋" w:hAnsi="仿宋" w:eastAsia="仿宋" w:cs="仿宋"/>
          <w:spacing w:val="13"/>
          <w:sz w:val="24"/>
          <w:szCs w:val="24"/>
        </w:rPr>
        <w:t xml:space="preserve"> </w:t>
      </w:r>
      <w:r>
        <w:rPr>
          <w:rFonts w:ascii="仿宋" w:hAnsi="仿宋" w:eastAsia="仿宋" w:cs="仿宋"/>
          <w:spacing w:val="3"/>
          <w:sz w:val="24"/>
          <w:szCs w:val="24"/>
        </w:rPr>
        <w:t>采购文件的澄清或者修改在同一内容的表述上不一致时，以最后发出的公告为</w:t>
      </w:r>
      <w:r>
        <w:rPr>
          <w:rFonts w:ascii="仿宋" w:hAnsi="仿宋" w:eastAsia="仿宋" w:cs="仿宋"/>
          <w:spacing w:val="18"/>
          <w:sz w:val="24"/>
          <w:szCs w:val="24"/>
        </w:rPr>
        <w:t xml:space="preserve"> </w:t>
      </w:r>
      <w:r>
        <w:rPr>
          <w:rFonts w:ascii="仿宋" w:hAnsi="仿宋" w:eastAsia="仿宋" w:cs="仿宋"/>
          <w:spacing w:val="-9"/>
          <w:sz w:val="24"/>
          <w:szCs w:val="24"/>
        </w:rPr>
        <w:t>准。</w:t>
      </w:r>
    </w:p>
    <w:p w14:paraId="087F0AAC">
      <w:pPr>
        <w:spacing w:before="22" w:line="234" w:lineRule="auto"/>
        <w:ind w:right="83"/>
        <w:rPr>
          <w:rFonts w:ascii="仿宋" w:hAnsi="仿宋" w:eastAsia="仿宋" w:cs="仿宋"/>
          <w:sz w:val="24"/>
          <w:szCs w:val="24"/>
        </w:rPr>
      </w:pPr>
      <w:r>
        <w:rPr>
          <w:rFonts w:ascii="仿宋" w:hAnsi="仿宋" w:eastAsia="仿宋" w:cs="仿宋"/>
          <w:spacing w:val="8"/>
          <w:sz w:val="24"/>
          <w:szCs w:val="24"/>
        </w:rPr>
        <w:t>10.2.4</w:t>
      </w:r>
      <w:r>
        <w:rPr>
          <w:rFonts w:ascii="仿宋" w:hAnsi="仿宋" w:eastAsia="仿宋" w:cs="仿宋"/>
          <w:spacing w:val="-31"/>
          <w:sz w:val="24"/>
          <w:szCs w:val="24"/>
        </w:rPr>
        <w:t xml:space="preserve"> </w:t>
      </w:r>
      <w:r>
        <w:rPr>
          <w:rFonts w:ascii="仿宋" w:hAnsi="仿宋" w:eastAsia="仿宋" w:cs="仿宋"/>
          <w:spacing w:val="8"/>
          <w:sz w:val="24"/>
          <w:szCs w:val="24"/>
        </w:rPr>
        <w:t>供应商认为采购文件存在歧视性条款或者不合理</w:t>
      </w:r>
      <w:r>
        <w:rPr>
          <w:rFonts w:ascii="仿宋" w:hAnsi="仿宋" w:eastAsia="仿宋" w:cs="仿宋"/>
          <w:spacing w:val="7"/>
          <w:sz w:val="24"/>
          <w:szCs w:val="24"/>
        </w:rPr>
        <w:t>要求等需要澄清</w:t>
      </w:r>
      <w:r>
        <w:rPr>
          <w:rFonts w:ascii="仿宋" w:hAnsi="仿宋" w:eastAsia="仿宋" w:cs="仿宋"/>
          <w:sz w:val="24"/>
          <w:szCs w:val="24"/>
        </w:rPr>
        <w:t xml:space="preserve"> </w:t>
      </w:r>
      <w:r>
        <w:rPr>
          <w:rFonts w:ascii="仿宋" w:hAnsi="仿宋" w:eastAsia="仿宋" w:cs="仿宋"/>
          <w:spacing w:val="-3"/>
          <w:sz w:val="24"/>
          <w:szCs w:val="24"/>
        </w:rPr>
        <w:t>的，应在规定时间内一次性全部提出。在规定时</w:t>
      </w:r>
      <w:r>
        <w:rPr>
          <w:rFonts w:ascii="仿宋" w:hAnsi="仿宋" w:eastAsia="仿宋" w:cs="仿宋"/>
          <w:spacing w:val="-4"/>
          <w:sz w:val="24"/>
          <w:szCs w:val="24"/>
        </w:rPr>
        <w:t>间未一次性提出或者对已澄清的</w:t>
      </w:r>
      <w:r>
        <w:rPr>
          <w:rFonts w:ascii="仿宋" w:hAnsi="仿宋" w:eastAsia="仿宋" w:cs="仿宋"/>
          <w:sz w:val="24"/>
          <w:szCs w:val="24"/>
        </w:rPr>
        <w:t xml:space="preserve"> </w:t>
      </w:r>
      <w:r>
        <w:rPr>
          <w:rFonts w:ascii="仿宋" w:hAnsi="仿宋" w:eastAsia="仿宋" w:cs="仿宋"/>
          <w:spacing w:val="-1"/>
          <w:sz w:val="24"/>
          <w:szCs w:val="24"/>
        </w:rPr>
        <w:t>条款再提异议者，即视为同意和接受相关条款。</w:t>
      </w:r>
    </w:p>
    <w:p w14:paraId="7579A51D">
      <w:pPr>
        <w:spacing w:before="22" w:line="236" w:lineRule="auto"/>
        <w:ind w:right="83"/>
        <w:rPr>
          <w:rFonts w:ascii="仿宋" w:hAnsi="仿宋" w:eastAsia="仿宋" w:cs="仿宋"/>
          <w:sz w:val="24"/>
          <w:szCs w:val="24"/>
        </w:rPr>
      </w:pPr>
      <w:r>
        <w:rPr>
          <w:rFonts w:ascii="仿宋" w:hAnsi="仿宋" w:eastAsia="仿宋" w:cs="仿宋"/>
          <w:spacing w:val="1"/>
          <w:sz w:val="24"/>
          <w:szCs w:val="24"/>
        </w:rPr>
        <w:t>10.2.5</w:t>
      </w:r>
      <w:r>
        <w:rPr>
          <w:rFonts w:ascii="仿宋" w:hAnsi="仿宋" w:eastAsia="仿宋" w:cs="仿宋"/>
          <w:spacing w:val="-41"/>
          <w:sz w:val="24"/>
          <w:szCs w:val="24"/>
        </w:rPr>
        <w:t xml:space="preserve"> </w:t>
      </w:r>
      <w:r>
        <w:rPr>
          <w:rFonts w:ascii="仿宋" w:hAnsi="仿宋" w:eastAsia="仿宋" w:cs="仿宋"/>
          <w:spacing w:val="1"/>
          <w:sz w:val="24"/>
          <w:szCs w:val="24"/>
        </w:rPr>
        <w:t>从更正公告发布时间开始，供应商应在供应商须知前附表规定的时</w:t>
      </w:r>
      <w:r>
        <w:rPr>
          <w:rFonts w:ascii="仿宋" w:hAnsi="仿宋" w:eastAsia="仿宋" w:cs="仿宋"/>
          <w:sz w:val="24"/>
          <w:szCs w:val="24"/>
        </w:rPr>
        <w:t xml:space="preserve"> </w:t>
      </w:r>
      <w:r>
        <w:rPr>
          <w:rFonts w:ascii="仿宋" w:hAnsi="仿宋" w:eastAsia="仿宋" w:cs="仿宋"/>
          <w:spacing w:val="-3"/>
          <w:sz w:val="24"/>
          <w:szCs w:val="24"/>
        </w:rPr>
        <w:t>间内从新疆政府采购网和阿克苏政府网上下载或者从网</w:t>
      </w:r>
      <w:r>
        <w:rPr>
          <w:rFonts w:ascii="仿宋" w:hAnsi="仿宋" w:eastAsia="仿宋" w:cs="仿宋"/>
          <w:spacing w:val="-4"/>
          <w:sz w:val="24"/>
          <w:szCs w:val="24"/>
        </w:rPr>
        <w:t>上直接打印公告，加盖供</w:t>
      </w:r>
      <w:r>
        <w:rPr>
          <w:rFonts w:ascii="仿宋" w:hAnsi="仿宋" w:eastAsia="仿宋" w:cs="仿宋"/>
          <w:sz w:val="24"/>
          <w:szCs w:val="24"/>
        </w:rPr>
        <w:t xml:space="preserve"> </w:t>
      </w:r>
      <w:r>
        <w:rPr>
          <w:rFonts w:ascii="仿宋" w:hAnsi="仿宋" w:eastAsia="仿宋" w:cs="仿宋"/>
          <w:spacing w:val="-3"/>
          <w:sz w:val="24"/>
          <w:szCs w:val="24"/>
        </w:rPr>
        <w:t>应商单位公章以及确认日期，采用信函、传真或者直接</w:t>
      </w:r>
      <w:r>
        <w:rPr>
          <w:rFonts w:ascii="仿宋" w:hAnsi="仿宋" w:eastAsia="仿宋" w:cs="仿宋"/>
          <w:spacing w:val="-4"/>
          <w:sz w:val="24"/>
          <w:szCs w:val="24"/>
        </w:rPr>
        <w:t>送达的形式通知采购代理</w:t>
      </w:r>
      <w:r>
        <w:rPr>
          <w:rFonts w:ascii="仿宋" w:hAnsi="仿宋" w:eastAsia="仿宋" w:cs="仿宋"/>
          <w:sz w:val="24"/>
          <w:szCs w:val="24"/>
        </w:rPr>
        <w:t xml:space="preserve"> </w:t>
      </w:r>
      <w:r>
        <w:rPr>
          <w:rFonts w:ascii="仿宋" w:hAnsi="仿宋" w:eastAsia="仿宋" w:cs="仿宋"/>
          <w:spacing w:val="-1"/>
          <w:sz w:val="24"/>
          <w:szCs w:val="24"/>
        </w:rPr>
        <w:t>机构。否则，即视为同意和接受该公告内容。</w:t>
      </w:r>
    </w:p>
    <w:p w14:paraId="124C3916">
      <w:pPr>
        <w:spacing w:before="23" w:line="222" w:lineRule="auto"/>
        <w:rPr>
          <w:rFonts w:ascii="仿宋" w:hAnsi="仿宋" w:eastAsia="仿宋" w:cs="仿宋"/>
          <w:sz w:val="24"/>
          <w:szCs w:val="24"/>
        </w:rPr>
      </w:pPr>
      <w:r>
        <w:rPr>
          <w:rFonts w:ascii="仿宋" w:hAnsi="仿宋" w:eastAsia="仿宋" w:cs="仿宋"/>
          <w:spacing w:val="-3"/>
          <w:sz w:val="24"/>
          <w:szCs w:val="24"/>
        </w:rPr>
        <w:t>10.3</w:t>
      </w:r>
      <w:r>
        <w:rPr>
          <w:rFonts w:ascii="仿宋" w:hAnsi="仿宋" w:eastAsia="仿宋" w:cs="仿宋"/>
          <w:spacing w:val="-37"/>
          <w:sz w:val="24"/>
          <w:szCs w:val="24"/>
        </w:rPr>
        <w:t xml:space="preserve"> </w:t>
      </w:r>
      <w:r>
        <w:rPr>
          <w:rFonts w:ascii="仿宋" w:hAnsi="仿宋" w:eastAsia="仿宋" w:cs="仿宋"/>
          <w:spacing w:val="-3"/>
          <w:sz w:val="24"/>
          <w:szCs w:val="24"/>
        </w:rPr>
        <w:t>延长报价截止时间和开标时间</w:t>
      </w:r>
    </w:p>
    <w:p w14:paraId="1DA06CE3">
      <w:pPr>
        <w:spacing w:before="24" w:line="234" w:lineRule="auto"/>
        <w:ind w:left="32" w:right="83" w:firstLine="481"/>
        <w:jc w:val="both"/>
        <w:rPr>
          <w:rFonts w:ascii="仿宋" w:hAnsi="仿宋" w:eastAsia="仿宋" w:cs="仿宋"/>
          <w:sz w:val="24"/>
          <w:szCs w:val="24"/>
        </w:rPr>
      </w:pPr>
      <w:r>
        <w:rPr>
          <w:rFonts w:ascii="仿宋" w:hAnsi="仿宋" w:eastAsia="仿宋" w:cs="仿宋"/>
          <w:spacing w:val="-4"/>
          <w:sz w:val="24"/>
          <w:szCs w:val="24"/>
        </w:rPr>
        <w:t>采购人可以视采购具体情况，延长报价截止时间和开标时间，但至少应当在</w:t>
      </w:r>
      <w:r>
        <w:rPr>
          <w:rFonts w:ascii="仿宋" w:hAnsi="仿宋" w:eastAsia="仿宋" w:cs="仿宋"/>
          <w:spacing w:val="14"/>
          <w:sz w:val="24"/>
          <w:szCs w:val="24"/>
        </w:rPr>
        <w:t xml:space="preserve"> </w:t>
      </w:r>
      <w:r>
        <w:rPr>
          <w:rFonts w:ascii="仿宋" w:hAnsi="仿宋" w:eastAsia="仿宋" w:cs="仿宋"/>
          <w:spacing w:val="-4"/>
          <w:sz w:val="24"/>
          <w:szCs w:val="24"/>
        </w:rPr>
        <w:t>采购文件要求提交首次响应文件的截止时间</w:t>
      </w:r>
      <w:r>
        <w:rPr>
          <w:rFonts w:ascii="仿宋" w:hAnsi="仿宋" w:eastAsia="仿宋" w:cs="仿宋"/>
          <w:spacing w:val="-47"/>
          <w:sz w:val="24"/>
          <w:szCs w:val="24"/>
        </w:rPr>
        <w:t xml:space="preserve"> </w:t>
      </w:r>
      <w:r>
        <w:rPr>
          <w:rFonts w:ascii="仿宋" w:hAnsi="仿宋" w:eastAsia="仿宋" w:cs="仿宋"/>
          <w:spacing w:val="-4"/>
          <w:sz w:val="24"/>
          <w:szCs w:val="24"/>
        </w:rPr>
        <w:t>3</w:t>
      </w:r>
      <w:r>
        <w:rPr>
          <w:rFonts w:ascii="仿宋" w:hAnsi="仿宋" w:eastAsia="仿宋" w:cs="仿宋"/>
          <w:spacing w:val="-43"/>
          <w:sz w:val="24"/>
          <w:szCs w:val="24"/>
        </w:rPr>
        <w:t xml:space="preserve"> </w:t>
      </w:r>
      <w:r>
        <w:rPr>
          <w:rFonts w:ascii="仿宋" w:hAnsi="仿宋" w:eastAsia="仿宋" w:cs="仿宋"/>
          <w:spacing w:val="-4"/>
          <w:sz w:val="24"/>
          <w:szCs w:val="24"/>
        </w:rPr>
        <w:t>个工作日前，书面通</w:t>
      </w:r>
      <w:r>
        <w:rPr>
          <w:rFonts w:ascii="仿宋" w:hAnsi="仿宋" w:eastAsia="仿宋" w:cs="仿宋"/>
          <w:spacing w:val="-5"/>
          <w:sz w:val="24"/>
          <w:szCs w:val="24"/>
        </w:rPr>
        <w:t>知所有采购文</w:t>
      </w:r>
      <w:r>
        <w:rPr>
          <w:rFonts w:ascii="仿宋" w:hAnsi="仿宋" w:eastAsia="仿宋" w:cs="仿宋"/>
          <w:spacing w:val="-4"/>
          <w:sz w:val="24"/>
          <w:szCs w:val="24"/>
        </w:rPr>
        <w:t>件收受人。</w:t>
      </w:r>
    </w:p>
    <w:p w14:paraId="16585522">
      <w:pPr>
        <w:spacing w:before="23" w:line="227" w:lineRule="auto"/>
        <w:outlineLvl w:val="2"/>
        <w:rPr>
          <w:rFonts w:ascii="楷体" w:hAnsi="楷体" w:eastAsia="楷体" w:cs="楷体"/>
          <w:sz w:val="24"/>
          <w:szCs w:val="24"/>
        </w:rPr>
      </w:pPr>
      <w:r>
        <w:rPr>
          <w:rFonts w:ascii="楷体" w:hAnsi="楷体" w:eastAsia="楷体" w:cs="楷体"/>
          <w:spacing w:val="-3"/>
          <w:sz w:val="24"/>
          <w:szCs w:val="24"/>
        </w:rPr>
        <w:t>11.响应文件的组成</w:t>
      </w:r>
    </w:p>
    <w:p w14:paraId="7E6378FF">
      <w:pPr>
        <w:spacing w:before="17" w:line="230" w:lineRule="auto"/>
        <w:ind w:right="21"/>
        <w:rPr>
          <w:rFonts w:ascii="仿宋" w:hAnsi="仿宋" w:eastAsia="仿宋" w:cs="仿宋"/>
          <w:sz w:val="24"/>
          <w:szCs w:val="24"/>
        </w:rPr>
      </w:pPr>
      <w:r>
        <w:rPr>
          <w:rFonts w:ascii="仿宋" w:hAnsi="仿宋" w:eastAsia="仿宋" w:cs="仿宋"/>
          <w:spacing w:val="1"/>
          <w:sz w:val="24"/>
          <w:szCs w:val="24"/>
        </w:rPr>
        <w:t>11.1</w:t>
      </w:r>
      <w:r>
        <w:rPr>
          <w:rFonts w:ascii="仿宋" w:hAnsi="仿宋" w:eastAsia="仿宋" w:cs="仿宋"/>
          <w:spacing w:val="-41"/>
          <w:sz w:val="24"/>
          <w:szCs w:val="24"/>
        </w:rPr>
        <w:t xml:space="preserve"> </w:t>
      </w:r>
      <w:r>
        <w:rPr>
          <w:rFonts w:ascii="仿宋" w:hAnsi="仿宋" w:eastAsia="仿宋" w:cs="仿宋"/>
          <w:spacing w:val="1"/>
          <w:sz w:val="24"/>
          <w:szCs w:val="24"/>
        </w:rPr>
        <w:t>供应商应按照采购文件的要求以及格式编制响应文件，并保证其</w:t>
      </w:r>
      <w:r>
        <w:rPr>
          <w:rFonts w:ascii="仿宋" w:hAnsi="仿宋" w:eastAsia="仿宋" w:cs="仿宋"/>
          <w:sz w:val="24"/>
          <w:szCs w:val="24"/>
        </w:rPr>
        <w:t>真实</w:t>
      </w:r>
      <w:r>
        <w:rPr>
          <w:rFonts w:ascii="仿宋" w:hAnsi="仿宋" w:eastAsia="仿宋" w:cs="仿宋"/>
          <w:spacing w:val="-2"/>
          <w:sz w:val="24"/>
          <w:szCs w:val="24"/>
        </w:rPr>
        <w:t>性、准确性以及完整性，并按照采购文件要求提交全部资料并做出实质性响应。</w:t>
      </w:r>
    </w:p>
    <w:p w14:paraId="086069DD">
      <w:pPr>
        <w:spacing w:before="25" w:line="221" w:lineRule="auto"/>
        <w:rPr>
          <w:rFonts w:ascii="仿宋" w:hAnsi="仿宋" w:eastAsia="仿宋" w:cs="仿宋"/>
          <w:sz w:val="24"/>
          <w:szCs w:val="24"/>
        </w:rPr>
      </w:pPr>
      <w:r>
        <w:rPr>
          <w:rFonts w:ascii="仿宋" w:hAnsi="仿宋" w:eastAsia="仿宋" w:cs="仿宋"/>
          <w:spacing w:val="-2"/>
          <w:sz w:val="24"/>
          <w:szCs w:val="24"/>
        </w:rPr>
        <w:t>11.2</w:t>
      </w:r>
      <w:r>
        <w:rPr>
          <w:rFonts w:ascii="仿宋" w:hAnsi="仿宋" w:eastAsia="仿宋" w:cs="仿宋"/>
          <w:spacing w:val="-34"/>
          <w:sz w:val="24"/>
          <w:szCs w:val="24"/>
        </w:rPr>
        <w:t xml:space="preserve"> </w:t>
      </w:r>
      <w:r>
        <w:rPr>
          <w:rFonts w:ascii="仿宋" w:hAnsi="仿宋" w:eastAsia="仿宋" w:cs="仿宋"/>
          <w:spacing w:val="-2"/>
          <w:sz w:val="24"/>
          <w:szCs w:val="24"/>
        </w:rPr>
        <w:t>响应文件组成：详见“第六章 响应文件格式</w:t>
      </w:r>
      <w:r>
        <w:rPr>
          <w:rFonts w:ascii="仿宋" w:hAnsi="仿宋" w:eastAsia="仿宋" w:cs="仿宋"/>
          <w:spacing w:val="-88"/>
          <w:sz w:val="24"/>
          <w:szCs w:val="24"/>
        </w:rPr>
        <w:t xml:space="preserve"> </w:t>
      </w:r>
      <w:r>
        <w:rPr>
          <w:rFonts w:ascii="仿宋" w:hAnsi="仿宋" w:eastAsia="仿宋" w:cs="仿宋"/>
          <w:spacing w:val="-2"/>
          <w:sz w:val="24"/>
          <w:szCs w:val="24"/>
        </w:rPr>
        <w:t>”。</w:t>
      </w:r>
    </w:p>
    <w:p w14:paraId="63267C71">
      <w:pPr>
        <w:spacing w:before="102" w:line="220" w:lineRule="auto"/>
        <w:rPr>
          <w:rFonts w:ascii="仿宋" w:hAnsi="仿宋" w:eastAsia="仿宋" w:cs="仿宋"/>
          <w:sz w:val="24"/>
          <w:szCs w:val="24"/>
        </w:rPr>
      </w:pPr>
      <w:r>
        <w:rPr>
          <w:rFonts w:ascii="仿宋" w:hAnsi="仿宋" w:eastAsia="仿宋" w:cs="仿宋"/>
          <w:spacing w:val="-2"/>
          <w:sz w:val="24"/>
          <w:szCs w:val="24"/>
        </w:rPr>
        <w:t>11.3</w:t>
      </w:r>
      <w:r>
        <w:rPr>
          <w:rFonts w:ascii="仿宋" w:hAnsi="仿宋" w:eastAsia="仿宋" w:cs="仿宋"/>
          <w:spacing w:val="-28"/>
          <w:sz w:val="24"/>
          <w:szCs w:val="24"/>
        </w:rPr>
        <w:t xml:space="preserve"> </w:t>
      </w:r>
      <w:r>
        <w:rPr>
          <w:rFonts w:ascii="仿宋" w:hAnsi="仿宋" w:eastAsia="仿宋" w:cs="仿宋"/>
          <w:spacing w:val="-2"/>
          <w:sz w:val="24"/>
          <w:szCs w:val="24"/>
        </w:rPr>
        <w:t>采购文件要求和供应商认为应介绍或者提交的资料和文件。</w:t>
      </w:r>
    </w:p>
    <w:p w14:paraId="5BECCBCF">
      <w:pPr>
        <w:spacing w:before="106" w:line="229" w:lineRule="auto"/>
        <w:outlineLvl w:val="2"/>
        <w:rPr>
          <w:rFonts w:ascii="楷体" w:hAnsi="楷体" w:eastAsia="楷体" w:cs="楷体"/>
          <w:sz w:val="24"/>
          <w:szCs w:val="24"/>
        </w:rPr>
      </w:pPr>
      <w:r>
        <w:rPr>
          <w:rFonts w:ascii="楷体" w:hAnsi="楷体" w:eastAsia="楷体" w:cs="楷体"/>
          <w:spacing w:val="-4"/>
          <w:sz w:val="24"/>
          <w:szCs w:val="24"/>
        </w:rPr>
        <w:t>12.响应报价</w:t>
      </w:r>
    </w:p>
    <w:p w14:paraId="48AD9D38">
      <w:pPr>
        <w:spacing w:before="13" w:line="222" w:lineRule="auto"/>
        <w:rPr>
          <w:rFonts w:ascii="仿宋" w:hAnsi="仿宋" w:eastAsia="仿宋" w:cs="仿宋"/>
          <w:sz w:val="24"/>
          <w:szCs w:val="24"/>
        </w:rPr>
      </w:pPr>
      <w:r>
        <w:rPr>
          <w:rFonts w:ascii="仿宋" w:hAnsi="仿宋" w:eastAsia="仿宋" w:cs="仿宋"/>
          <w:spacing w:val="-3"/>
          <w:sz w:val="24"/>
          <w:szCs w:val="24"/>
        </w:rPr>
        <w:t>12.1</w:t>
      </w:r>
      <w:r>
        <w:rPr>
          <w:rFonts w:ascii="仿宋" w:hAnsi="仿宋" w:eastAsia="仿宋" w:cs="仿宋"/>
          <w:spacing w:val="-22"/>
          <w:sz w:val="24"/>
          <w:szCs w:val="24"/>
        </w:rPr>
        <w:t xml:space="preserve"> </w:t>
      </w:r>
      <w:r>
        <w:rPr>
          <w:rFonts w:ascii="仿宋" w:hAnsi="仿宋" w:eastAsia="仿宋" w:cs="仿宋"/>
          <w:spacing w:val="-3"/>
          <w:sz w:val="24"/>
          <w:szCs w:val="24"/>
        </w:rPr>
        <w:t>响应报价的范围：见供应商须知前附表。</w:t>
      </w:r>
    </w:p>
    <w:p w14:paraId="49FA70B6">
      <w:pPr>
        <w:spacing w:before="24" w:line="231" w:lineRule="auto"/>
        <w:ind w:right="83"/>
        <w:rPr>
          <w:rFonts w:ascii="仿宋" w:hAnsi="仿宋" w:eastAsia="仿宋" w:cs="仿宋"/>
          <w:sz w:val="24"/>
          <w:szCs w:val="24"/>
        </w:rPr>
      </w:pPr>
      <w:r>
        <w:rPr>
          <w:rFonts w:ascii="仿宋" w:hAnsi="仿宋" w:eastAsia="仿宋" w:cs="仿宋"/>
          <w:spacing w:val="1"/>
          <w:sz w:val="24"/>
          <w:szCs w:val="24"/>
        </w:rPr>
        <w:t>12.2</w:t>
      </w:r>
      <w:r>
        <w:rPr>
          <w:rFonts w:ascii="仿宋" w:hAnsi="仿宋" w:eastAsia="仿宋" w:cs="仿宋"/>
          <w:spacing w:val="-40"/>
          <w:sz w:val="24"/>
          <w:szCs w:val="24"/>
        </w:rPr>
        <w:t xml:space="preserve"> </w:t>
      </w:r>
      <w:r>
        <w:rPr>
          <w:rFonts w:ascii="仿宋" w:hAnsi="仿宋" w:eastAsia="仿宋" w:cs="仿宋"/>
          <w:spacing w:val="1"/>
          <w:sz w:val="24"/>
          <w:szCs w:val="24"/>
        </w:rPr>
        <w:t>供应商应对所投包中的服务项进行报价，对每一包服务的报价必须全</w:t>
      </w:r>
      <w:r>
        <w:rPr>
          <w:rFonts w:ascii="仿宋" w:hAnsi="仿宋" w:eastAsia="仿宋" w:cs="仿宋"/>
          <w:spacing w:val="-5"/>
          <w:sz w:val="24"/>
          <w:szCs w:val="24"/>
        </w:rPr>
        <w:t>部报齐。</w:t>
      </w:r>
    </w:p>
    <w:p w14:paraId="1E8C5EA0">
      <w:pPr>
        <w:spacing w:before="23" w:line="222" w:lineRule="auto"/>
        <w:rPr>
          <w:rFonts w:ascii="仿宋" w:hAnsi="仿宋" w:eastAsia="仿宋" w:cs="仿宋"/>
          <w:sz w:val="24"/>
          <w:szCs w:val="24"/>
        </w:rPr>
      </w:pPr>
      <w:r>
        <w:rPr>
          <w:rFonts w:ascii="仿宋" w:hAnsi="仿宋" w:eastAsia="仿宋" w:cs="仿宋"/>
          <w:spacing w:val="-3"/>
          <w:sz w:val="24"/>
          <w:szCs w:val="24"/>
        </w:rPr>
        <w:t>12.3</w:t>
      </w:r>
      <w:r>
        <w:rPr>
          <w:rFonts w:ascii="仿宋" w:hAnsi="仿宋" w:eastAsia="仿宋" w:cs="仿宋"/>
          <w:spacing w:val="-22"/>
          <w:sz w:val="24"/>
          <w:szCs w:val="24"/>
        </w:rPr>
        <w:t xml:space="preserve"> </w:t>
      </w:r>
      <w:r>
        <w:rPr>
          <w:rFonts w:ascii="仿宋" w:hAnsi="仿宋" w:eastAsia="仿宋" w:cs="仿宋"/>
          <w:spacing w:val="-3"/>
          <w:sz w:val="24"/>
          <w:szCs w:val="24"/>
        </w:rPr>
        <w:t>响应报价的次数：见供应商须知前附表。</w:t>
      </w:r>
    </w:p>
    <w:p w14:paraId="2267BC2D">
      <w:pPr>
        <w:spacing w:before="24" w:line="222" w:lineRule="auto"/>
        <w:rPr>
          <w:rFonts w:ascii="仿宋" w:hAnsi="仿宋" w:eastAsia="仿宋" w:cs="仿宋"/>
          <w:sz w:val="24"/>
          <w:szCs w:val="24"/>
        </w:rPr>
      </w:pPr>
      <w:r>
        <w:rPr>
          <w:rFonts w:ascii="仿宋" w:hAnsi="仿宋" w:eastAsia="仿宋" w:cs="仿宋"/>
          <w:spacing w:val="-1"/>
          <w:sz w:val="24"/>
          <w:szCs w:val="24"/>
        </w:rPr>
        <w:t>12.4</w:t>
      </w:r>
      <w:r>
        <w:rPr>
          <w:rFonts w:ascii="仿宋" w:hAnsi="仿宋" w:eastAsia="仿宋" w:cs="仿宋"/>
          <w:spacing w:val="-44"/>
          <w:sz w:val="24"/>
          <w:szCs w:val="24"/>
        </w:rPr>
        <w:t xml:space="preserve"> </w:t>
      </w:r>
      <w:r>
        <w:rPr>
          <w:rFonts w:ascii="仿宋" w:hAnsi="仿宋" w:eastAsia="仿宋" w:cs="仿宋"/>
          <w:spacing w:val="-1"/>
          <w:sz w:val="24"/>
          <w:szCs w:val="24"/>
        </w:rPr>
        <w:t>供应商不得以任何方式或者方法提供</w:t>
      </w:r>
      <w:r>
        <w:rPr>
          <w:rFonts w:ascii="仿宋" w:hAnsi="仿宋" w:eastAsia="仿宋" w:cs="仿宋"/>
          <w:spacing w:val="-2"/>
          <w:sz w:val="24"/>
          <w:szCs w:val="24"/>
        </w:rPr>
        <w:t>报价以外的任何附赠条款。</w:t>
      </w:r>
    </w:p>
    <w:p w14:paraId="169AF9B1">
      <w:pPr>
        <w:spacing w:before="24" w:line="231" w:lineRule="auto"/>
        <w:ind w:right="85"/>
        <w:rPr>
          <w:rFonts w:ascii="仿宋" w:hAnsi="仿宋" w:eastAsia="仿宋" w:cs="仿宋"/>
          <w:sz w:val="24"/>
          <w:szCs w:val="24"/>
        </w:rPr>
      </w:pPr>
      <w:r>
        <w:rPr>
          <w:rFonts w:ascii="仿宋" w:hAnsi="仿宋" w:eastAsia="仿宋" w:cs="仿宋"/>
          <w:spacing w:val="1"/>
          <w:sz w:val="24"/>
          <w:szCs w:val="24"/>
        </w:rPr>
        <w:t>12.5</w:t>
      </w:r>
      <w:r>
        <w:rPr>
          <w:rFonts w:ascii="仿宋" w:hAnsi="仿宋" w:eastAsia="仿宋" w:cs="仿宋"/>
          <w:spacing w:val="-41"/>
          <w:sz w:val="24"/>
          <w:szCs w:val="24"/>
        </w:rPr>
        <w:t xml:space="preserve"> </w:t>
      </w:r>
      <w:r>
        <w:rPr>
          <w:rFonts w:ascii="仿宋" w:hAnsi="仿宋" w:eastAsia="仿宋" w:cs="仿宋"/>
          <w:spacing w:val="1"/>
          <w:sz w:val="24"/>
          <w:szCs w:val="24"/>
        </w:rPr>
        <w:t>供应商应按照采购文件中要求的内容填写报价，并由法定代表人</w:t>
      </w:r>
      <w:r>
        <w:rPr>
          <w:rFonts w:ascii="仿宋" w:hAnsi="仿宋" w:eastAsia="仿宋" w:cs="仿宋"/>
          <w:sz w:val="24"/>
          <w:szCs w:val="24"/>
        </w:rPr>
        <w:t xml:space="preserve">或者 </w:t>
      </w:r>
      <w:r>
        <w:rPr>
          <w:rFonts w:ascii="仿宋" w:hAnsi="仿宋" w:eastAsia="仿宋" w:cs="仿宋"/>
          <w:spacing w:val="-2"/>
          <w:sz w:val="24"/>
          <w:szCs w:val="24"/>
        </w:rPr>
        <w:t>被授权代表签署。</w:t>
      </w:r>
    </w:p>
    <w:p w14:paraId="36F707B4">
      <w:pPr>
        <w:spacing w:before="24" w:line="230" w:lineRule="auto"/>
        <w:ind w:right="85"/>
        <w:rPr>
          <w:rFonts w:ascii="仿宋" w:hAnsi="仿宋" w:eastAsia="仿宋" w:cs="仿宋"/>
          <w:sz w:val="24"/>
          <w:szCs w:val="24"/>
        </w:rPr>
      </w:pPr>
      <w:r>
        <w:rPr>
          <w:rFonts w:ascii="仿宋" w:hAnsi="仿宋" w:eastAsia="仿宋" w:cs="仿宋"/>
          <w:spacing w:val="1"/>
          <w:sz w:val="24"/>
          <w:szCs w:val="24"/>
        </w:rPr>
        <w:t>12.6</w:t>
      </w:r>
      <w:r>
        <w:rPr>
          <w:rFonts w:ascii="仿宋" w:hAnsi="仿宋" w:eastAsia="仿宋" w:cs="仿宋"/>
          <w:spacing w:val="-41"/>
          <w:sz w:val="24"/>
          <w:szCs w:val="24"/>
        </w:rPr>
        <w:t xml:space="preserve"> </w:t>
      </w:r>
      <w:r>
        <w:rPr>
          <w:rFonts w:ascii="仿宋" w:hAnsi="仿宋" w:eastAsia="仿宋" w:cs="仿宋"/>
          <w:spacing w:val="1"/>
          <w:sz w:val="24"/>
          <w:szCs w:val="24"/>
        </w:rPr>
        <w:t>供应商须按照附件格式表中的各单项明细逐项填写，以方便谈判</w:t>
      </w:r>
      <w:r>
        <w:rPr>
          <w:rFonts w:ascii="仿宋" w:hAnsi="仿宋" w:eastAsia="仿宋" w:cs="仿宋"/>
          <w:sz w:val="24"/>
          <w:szCs w:val="24"/>
        </w:rPr>
        <w:t xml:space="preserve">小组 </w:t>
      </w:r>
      <w:r>
        <w:rPr>
          <w:rFonts w:ascii="仿宋" w:hAnsi="仿宋" w:eastAsia="仿宋" w:cs="仿宋"/>
          <w:spacing w:val="-2"/>
          <w:sz w:val="24"/>
          <w:szCs w:val="24"/>
        </w:rPr>
        <w:t>对各响应文件进行比较。</w:t>
      </w:r>
    </w:p>
    <w:p w14:paraId="73A5B753">
      <w:pPr>
        <w:spacing w:before="25" w:line="231" w:lineRule="auto"/>
        <w:ind w:right="83"/>
        <w:rPr>
          <w:rFonts w:ascii="仿宋" w:hAnsi="仿宋" w:eastAsia="仿宋" w:cs="仿宋"/>
          <w:sz w:val="24"/>
          <w:szCs w:val="24"/>
        </w:rPr>
      </w:pPr>
      <w:r>
        <w:rPr>
          <w:rFonts w:ascii="仿宋" w:hAnsi="仿宋" w:eastAsia="仿宋" w:cs="仿宋"/>
          <w:spacing w:val="-2"/>
          <w:sz w:val="24"/>
          <w:szCs w:val="24"/>
        </w:rPr>
        <w:t>12.7</w:t>
      </w:r>
      <w:r>
        <w:rPr>
          <w:rFonts w:ascii="仿宋" w:hAnsi="仿宋" w:eastAsia="仿宋" w:cs="仿宋"/>
          <w:spacing w:val="-41"/>
          <w:sz w:val="24"/>
          <w:szCs w:val="24"/>
        </w:rPr>
        <w:t xml:space="preserve"> </w:t>
      </w:r>
      <w:r>
        <w:rPr>
          <w:rFonts w:ascii="仿宋" w:hAnsi="仿宋" w:eastAsia="仿宋" w:cs="仿宋"/>
          <w:spacing w:val="-2"/>
          <w:sz w:val="24"/>
          <w:szCs w:val="24"/>
        </w:rPr>
        <w:t>开标时，响应文件中《报价一览表》</w:t>
      </w:r>
      <w:r>
        <w:rPr>
          <w:rFonts w:ascii="仿宋" w:hAnsi="仿宋" w:eastAsia="仿宋" w:cs="仿宋"/>
          <w:spacing w:val="-70"/>
          <w:sz w:val="24"/>
          <w:szCs w:val="24"/>
        </w:rPr>
        <w:t xml:space="preserve"> </w:t>
      </w:r>
      <w:r>
        <w:rPr>
          <w:rFonts w:ascii="仿宋" w:hAnsi="仿宋" w:eastAsia="仿宋" w:cs="仿宋"/>
          <w:spacing w:val="-2"/>
          <w:sz w:val="24"/>
          <w:szCs w:val="24"/>
        </w:rPr>
        <w:t>内容与《分项报价明细表》</w:t>
      </w:r>
      <w:r>
        <w:rPr>
          <w:rFonts w:ascii="仿宋" w:hAnsi="仿宋" w:eastAsia="仿宋" w:cs="仿宋"/>
          <w:spacing w:val="-70"/>
          <w:sz w:val="24"/>
          <w:szCs w:val="24"/>
        </w:rPr>
        <w:t xml:space="preserve"> </w:t>
      </w:r>
      <w:r>
        <w:rPr>
          <w:rFonts w:ascii="仿宋" w:hAnsi="仿宋" w:eastAsia="仿宋" w:cs="仿宋"/>
          <w:spacing w:val="-2"/>
          <w:sz w:val="24"/>
          <w:szCs w:val="24"/>
        </w:rPr>
        <w:t>内容</w:t>
      </w:r>
      <w:r>
        <w:rPr>
          <w:rFonts w:ascii="仿宋" w:hAnsi="仿宋" w:eastAsia="仿宋" w:cs="仿宋"/>
          <w:sz w:val="24"/>
          <w:szCs w:val="24"/>
        </w:rPr>
        <w:t xml:space="preserve"> </w:t>
      </w:r>
      <w:r>
        <w:rPr>
          <w:rFonts w:ascii="仿宋" w:hAnsi="仿宋" w:eastAsia="仿宋" w:cs="仿宋"/>
          <w:spacing w:val="-3"/>
          <w:sz w:val="24"/>
          <w:szCs w:val="24"/>
        </w:rPr>
        <w:t>不一致的，以《报价一览表》为准。大写</w:t>
      </w:r>
      <w:r>
        <w:rPr>
          <w:rFonts w:ascii="仿宋" w:hAnsi="仿宋" w:eastAsia="仿宋" w:cs="仿宋"/>
          <w:spacing w:val="-4"/>
          <w:sz w:val="24"/>
          <w:szCs w:val="24"/>
        </w:rPr>
        <w:t>金额和小写金额不一致的，以大写金额为准；总价金额与按照单价汇总金额不一致的，以单价金额计算结果为准；单价</w:t>
      </w:r>
      <w:r>
        <w:rPr>
          <w:rFonts w:ascii="仿宋" w:hAnsi="仿宋" w:eastAsia="仿宋" w:cs="仿宋"/>
          <w:spacing w:val="16"/>
          <w:sz w:val="24"/>
          <w:szCs w:val="24"/>
        </w:rPr>
        <w:t xml:space="preserve"> </w:t>
      </w:r>
      <w:r>
        <w:rPr>
          <w:rFonts w:ascii="仿宋" w:hAnsi="仿宋" w:eastAsia="仿宋" w:cs="仿宋"/>
          <w:spacing w:val="-3"/>
          <w:sz w:val="24"/>
          <w:szCs w:val="24"/>
        </w:rPr>
        <w:t>金额小数点有明显错位的，应以总价为准，并修改单价</w:t>
      </w:r>
      <w:r>
        <w:rPr>
          <w:rFonts w:ascii="仿宋" w:hAnsi="仿宋" w:eastAsia="仿宋" w:cs="仿宋"/>
          <w:spacing w:val="-4"/>
          <w:sz w:val="24"/>
          <w:szCs w:val="24"/>
        </w:rPr>
        <w:t>；对不同文字文本响应文</w:t>
      </w:r>
      <w:r>
        <w:rPr>
          <w:rFonts w:ascii="仿宋" w:hAnsi="仿宋" w:eastAsia="仿宋" w:cs="仿宋"/>
          <w:sz w:val="24"/>
          <w:szCs w:val="24"/>
        </w:rPr>
        <w:t xml:space="preserve"> </w:t>
      </w:r>
      <w:r>
        <w:rPr>
          <w:rFonts w:ascii="仿宋" w:hAnsi="仿宋" w:eastAsia="仿宋" w:cs="仿宋"/>
          <w:spacing w:val="-3"/>
          <w:sz w:val="24"/>
          <w:szCs w:val="24"/>
        </w:rPr>
        <w:t>件的解释发生异议的，以中文文本为准。按照以上原则</w:t>
      </w:r>
      <w:r>
        <w:rPr>
          <w:rFonts w:ascii="仿宋" w:hAnsi="仿宋" w:eastAsia="仿宋" w:cs="仿宋"/>
          <w:spacing w:val="-4"/>
          <w:sz w:val="24"/>
          <w:szCs w:val="24"/>
        </w:rPr>
        <w:t>对错误报价的修正，供应</w:t>
      </w:r>
      <w:r>
        <w:rPr>
          <w:rFonts w:ascii="仿宋" w:hAnsi="仿宋" w:eastAsia="仿宋" w:cs="仿宋"/>
          <w:sz w:val="24"/>
          <w:szCs w:val="24"/>
        </w:rPr>
        <w:t xml:space="preserve"> </w:t>
      </w:r>
      <w:r>
        <w:rPr>
          <w:rFonts w:ascii="仿宋" w:hAnsi="仿宋" w:eastAsia="仿宋" w:cs="仿宋"/>
          <w:spacing w:val="-3"/>
          <w:sz w:val="24"/>
          <w:szCs w:val="24"/>
        </w:rPr>
        <w:t>商应签字确认。</w:t>
      </w:r>
    </w:p>
    <w:p w14:paraId="3C2D722B">
      <w:pPr>
        <w:spacing w:before="22" w:line="231" w:lineRule="auto"/>
        <w:ind w:right="65"/>
        <w:rPr>
          <w:rFonts w:ascii="仿宋" w:hAnsi="仿宋" w:eastAsia="仿宋" w:cs="仿宋"/>
          <w:sz w:val="24"/>
          <w:szCs w:val="24"/>
        </w:rPr>
      </w:pPr>
      <w:r>
        <w:rPr>
          <w:rFonts w:ascii="仿宋" w:hAnsi="仿宋" w:eastAsia="仿宋" w:cs="仿宋"/>
          <w:spacing w:val="1"/>
          <w:sz w:val="24"/>
          <w:szCs w:val="24"/>
        </w:rPr>
        <w:t>12.8</w:t>
      </w:r>
      <w:r>
        <w:rPr>
          <w:rFonts w:ascii="仿宋" w:hAnsi="仿宋" w:eastAsia="仿宋" w:cs="仿宋"/>
          <w:spacing w:val="-41"/>
          <w:sz w:val="24"/>
          <w:szCs w:val="24"/>
        </w:rPr>
        <w:t xml:space="preserve"> </w:t>
      </w:r>
      <w:r>
        <w:rPr>
          <w:rFonts w:ascii="仿宋" w:hAnsi="仿宋" w:eastAsia="仿宋" w:cs="仿宋"/>
          <w:spacing w:val="1"/>
          <w:sz w:val="24"/>
          <w:szCs w:val="24"/>
        </w:rPr>
        <w:t>供应商的成交价格在合同执行中是固定不变的，不得以任何理由</w:t>
      </w:r>
      <w:r>
        <w:rPr>
          <w:rFonts w:ascii="仿宋" w:hAnsi="仿宋" w:eastAsia="仿宋" w:cs="仿宋"/>
          <w:sz w:val="24"/>
          <w:szCs w:val="24"/>
        </w:rPr>
        <w:t>予以</w:t>
      </w:r>
      <w:r>
        <w:rPr>
          <w:rFonts w:ascii="仿宋" w:hAnsi="仿宋" w:eastAsia="仿宋" w:cs="仿宋"/>
          <w:spacing w:val="-2"/>
          <w:sz w:val="24"/>
          <w:szCs w:val="24"/>
        </w:rPr>
        <w:t>变更，不得出现任何包含价格调整的要求。</w:t>
      </w:r>
    </w:p>
    <w:p w14:paraId="62588728">
      <w:pPr>
        <w:spacing w:before="23" w:line="231" w:lineRule="auto"/>
        <w:ind w:right="65"/>
        <w:rPr>
          <w:rFonts w:ascii="仿宋" w:hAnsi="仿宋" w:eastAsia="仿宋" w:cs="仿宋"/>
          <w:sz w:val="24"/>
          <w:szCs w:val="24"/>
        </w:rPr>
      </w:pPr>
      <w:r>
        <w:rPr>
          <w:rFonts w:ascii="仿宋" w:hAnsi="仿宋" w:eastAsia="仿宋" w:cs="仿宋"/>
          <w:spacing w:val="1"/>
          <w:sz w:val="24"/>
          <w:szCs w:val="24"/>
        </w:rPr>
        <w:t>12.9</w:t>
      </w:r>
      <w:r>
        <w:rPr>
          <w:rFonts w:ascii="仿宋" w:hAnsi="仿宋" w:eastAsia="仿宋" w:cs="仿宋"/>
          <w:spacing w:val="-40"/>
          <w:sz w:val="24"/>
          <w:szCs w:val="24"/>
        </w:rPr>
        <w:t xml:space="preserve"> </w:t>
      </w:r>
      <w:r>
        <w:rPr>
          <w:rFonts w:ascii="仿宋" w:hAnsi="仿宋" w:eastAsia="仿宋" w:cs="仿宋"/>
          <w:spacing w:val="1"/>
          <w:sz w:val="24"/>
          <w:szCs w:val="24"/>
        </w:rPr>
        <w:t>采购人不接受未经中国海关报验放进入中国境内且产自关境外</w:t>
      </w:r>
      <w:r>
        <w:rPr>
          <w:rFonts w:ascii="仿宋" w:hAnsi="仿宋" w:eastAsia="仿宋" w:cs="仿宋"/>
          <w:sz w:val="24"/>
          <w:szCs w:val="24"/>
        </w:rPr>
        <w:t>的货物</w:t>
      </w:r>
      <w:r>
        <w:rPr>
          <w:rFonts w:ascii="仿宋" w:hAnsi="仿宋" w:eastAsia="仿宋" w:cs="仿宋"/>
          <w:spacing w:val="-6"/>
          <w:sz w:val="24"/>
          <w:szCs w:val="24"/>
        </w:rPr>
        <w:t>报价。</w:t>
      </w:r>
    </w:p>
    <w:p w14:paraId="329B7CBE">
      <w:pPr>
        <w:spacing w:before="23" w:line="222" w:lineRule="auto"/>
        <w:rPr>
          <w:rFonts w:ascii="仿宋" w:hAnsi="仿宋" w:eastAsia="仿宋" w:cs="仿宋"/>
          <w:sz w:val="24"/>
          <w:szCs w:val="24"/>
        </w:rPr>
      </w:pPr>
      <w:r>
        <w:rPr>
          <w:rFonts w:ascii="仿宋" w:hAnsi="仿宋" w:eastAsia="仿宋" w:cs="仿宋"/>
          <w:spacing w:val="-2"/>
          <w:sz w:val="24"/>
          <w:szCs w:val="24"/>
        </w:rPr>
        <w:t>12.10</w:t>
      </w:r>
      <w:r>
        <w:rPr>
          <w:rFonts w:ascii="仿宋" w:hAnsi="仿宋" w:eastAsia="仿宋" w:cs="仿宋"/>
          <w:spacing w:val="-28"/>
          <w:sz w:val="24"/>
          <w:szCs w:val="24"/>
        </w:rPr>
        <w:t xml:space="preserve"> </w:t>
      </w:r>
      <w:r>
        <w:rPr>
          <w:rFonts w:ascii="仿宋" w:hAnsi="仿宋" w:eastAsia="仿宋" w:cs="仿宋"/>
          <w:spacing w:val="-2"/>
          <w:sz w:val="24"/>
          <w:szCs w:val="24"/>
        </w:rPr>
        <w:t>未规定可以采购进口产品的，不允许进口产品参加报价。</w:t>
      </w:r>
    </w:p>
    <w:p w14:paraId="3928B4AF">
      <w:pPr>
        <w:spacing w:before="23" w:line="227" w:lineRule="auto"/>
        <w:outlineLvl w:val="2"/>
        <w:rPr>
          <w:rFonts w:ascii="楷体" w:hAnsi="楷体" w:eastAsia="楷体" w:cs="楷体"/>
          <w:sz w:val="24"/>
          <w:szCs w:val="24"/>
        </w:rPr>
      </w:pPr>
      <w:r>
        <w:rPr>
          <w:rFonts w:ascii="楷体" w:hAnsi="楷体" w:eastAsia="楷体" w:cs="楷体"/>
          <w:spacing w:val="-2"/>
          <w:sz w:val="24"/>
          <w:szCs w:val="24"/>
        </w:rPr>
        <w:t>13.响应文件格式以及编制要求</w:t>
      </w:r>
    </w:p>
    <w:p w14:paraId="6F54776B">
      <w:pPr>
        <w:spacing w:before="16" w:line="222" w:lineRule="auto"/>
        <w:rPr>
          <w:rFonts w:ascii="仿宋" w:hAnsi="仿宋" w:eastAsia="仿宋" w:cs="仿宋"/>
          <w:sz w:val="24"/>
          <w:szCs w:val="24"/>
        </w:rPr>
      </w:pPr>
      <w:r>
        <w:rPr>
          <w:rFonts w:ascii="仿宋" w:hAnsi="仿宋" w:eastAsia="仿宋" w:cs="仿宋"/>
          <w:spacing w:val="-2"/>
          <w:sz w:val="24"/>
          <w:szCs w:val="24"/>
        </w:rPr>
        <w:t>见供应商须知前附表。</w:t>
      </w:r>
    </w:p>
    <w:p w14:paraId="48E348C1">
      <w:pPr>
        <w:spacing w:before="24" w:line="227" w:lineRule="auto"/>
        <w:outlineLvl w:val="2"/>
        <w:rPr>
          <w:rFonts w:ascii="楷体" w:hAnsi="楷体" w:eastAsia="楷体" w:cs="楷体"/>
          <w:sz w:val="24"/>
          <w:szCs w:val="24"/>
        </w:rPr>
      </w:pPr>
      <w:r>
        <w:rPr>
          <w:rFonts w:ascii="楷体" w:hAnsi="楷体" w:eastAsia="楷体" w:cs="楷体"/>
          <w:spacing w:val="-3"/>
          <w:sz w:val="24"/>
          <w:szCs w:val="24"/>
        </w:rPr>
        <w:t>14.响应文件的递交</w:t>
      </w:r>
    </w:p>
    <w:p w14:paraId="39073B5B">
      <w:pPr>
        <w:spacing w:before="17" w:line="219" w:lineRule="auto"/>
        <w:rPr>
          <w:rFonts w:ascii="仿宋" w:hAnsi="仿宋" w:eastAsia="仿宋" w:cs="仿宋"/>
          <w:sz w:val="24"/>
          <w:szCs w:val="24"/>
        </w:rPr>
      </w:pPr>
      <w:r>
        <w:rPr>
          <w:rFonts w:ascii="仿宋" w:hAnsi="仿宋" w:eastAsia="仿宋" w:cs="仿宋"/>
          <w:spacing w:val="-2"/>
          <w:sz w:val="24"/>
          <w:szCs w:val="24"/>
        </w:rPr>
        <w:t>14.1</w:t>
      </w:r>
      <w:r>
        <w:rPr>
          <w:rFonts w:ascii="仿宋" w:hAnsi="仿宋" w:eastAsia="仿宋" w:cs="仿宋"/>
          <w:spacing w:val="-42"/>
          <w:sz w:val="24"/>
          <w:szCs w:val="24"/>
        </w:rPr>
        <w:t xml:space="preserve"> </w:t>
      </w:r>
      <w:r>
        <w:rPr>
          <w:rFonts w:ascii="仿宋" w:hAnsi="仿宋" w:eastAsia="仿宋" w:cs="仿宋"/>
          <w:spacing w:val="-2"/>
          <w:sz w:val="24"/>
          <w:szCs w:val="24"/>
        </w:rPr>
        <w:t>供应商应在报价截止时间前递交响应文件。</w:t>
      </w:r>
    </w:p>
    <w:p w14:paraId="36584100">
      <w:pPr>
        <w:spacing w:before="27" w:line="222" w:lineRule="auto"/>
        <w:rPr>
          <w:rFonts w:ascii="仿宋" w:hAnsi="仿宋" w:eastAsia="仿宋" w:cs="仿宋"/>
          <w:sz w:val="24"/>
          <w:szCs w:val="24"/>
        </w:rPr>
      </w:pPr>
      <w:r>
        <w:rPr>
          <w:rFonts w:ascii="仿宋" w:hAnsi="仿宋" w:eastAsia="仿宋" w:cs="仿宋"/>
          <w:spacing w:val="-2"/>
          <w:sz w:val="24"/>
          <w:szCs w:val="24"/>
        </w:rPr>
        <w:t>14.2</w:t>
      </w:r>
      <w:r>
        <w:rPr>
          <w:rFonts w:ascii="仿宋" w:hAnsi="仿宋" w:eastAsia="仿宋" w:cs="仿宋"/>
          <w:spacing w:val="-28"/>
          <w:sz w:val="24"/>
          <w:szCs w:val="24"/>
        </w:rPr>
        <w:t xml:space="preserve"> </w:t>
      </w:r>
      <w:r>
        <w:rPr>
          <w:rFonts w:ascii="仿宋" w:hAnsi="仿宋" w:eastAsia="仿宋" w:cs="仿宋"/>
          <w:spacing w:val="-2"/>
          <w:sz w:val="24"/>
          <w:szCs w:val="24"/>
        </w:rPr>
        <w:t>供应商递交响应文件的时间和要求：见供应商须知前附表。</w:t>
      </w:r>
    </w:p>
    <w:p w14:paraId="55385022">
      <w:pPr>
        <w:spacing w:before="24" w:line="231" w:lineRule="auto"/>
        <w:ind w:right="65"/>
        <w:rPr>
          <w:rFonts w:ascii="仿宋" w:hAnsi="仿宋" w:eastAsia="仿宋" w:cs="仿宋"/>
          <w:sz w:val="24"/>
          <w:szCs w:val="24"/>
        </w:rPr>
      </w:pPr>
      <w:r>
        <w:rPr>
          <w:rFonts w:ascii="仿宋" w:hAnsi="仿宋" w:eastAsia="仿宋" w:cs="仿宋"/>
          <w:spacing w:val="1"/>
          <w:sz w:val="24"/>
          <w:szCs w:val="24"/>
        </w:rPr>
        <w:t>14.3</w:t>
      </w:r>
      <w:r>
        <w:rPr>
          <w:rFonts w:ascii="仿宋" w:hAnsi="仿宋" w:eastAsia="仿宋" w:cs="仿宋"/>
          <w:spacing w:val="-41"/>
          <w:sz w:val="24"/>
          <w:szCs w:val="24"/>
        </w:rPr>
        <w:t xml:space="preserve"> </w:t>
      </w:r>
      <w:r>
        <w:rPr>
          <w:rFonts w:ascii="仿宋" w:hAnsi="仿宋" w:eastAsia="仿宋" w:cs="仿宋"/>
          <w:spacing w:val="1"/>
          <w:sz w:val="24"/>
          <w:szCs w:val="24"/>
        </w:rPr>
        <w:t>供应商有下列情况之一，采购人或者采购代理机构应当拒绝接收</w:t>
      </w:r>
      <w:r>
        <w:rPr>
          <w:rFonts w:ascii="仿宋" w:hAnsi="仿宋" w:eastAsia="仿宋" w:cs="仿宋"/>
          <w:sz w:val="24"/>
          <w:szCs w:val="24"/>
        </w:rPr>
        <w:t>供应</w:t>
      </w:r>
      <w:r>
        <w:rPr>
          <w:rFonts w:ascii="仿宋" w:hAnsi="仿宋" w:eastAsia="仿宋" w:cs="仿宋"/>
          <w:spacing w:val="-4"/>
          <w:sz w:val="24"/>
          <w:szCs w:val="24"/>
        </w:rPr>
        <w:t>商的响应文件：</w:t>
      </w:r>
    </w:p>
    <w:p w14:paraId="0D0B914A">
      <w:pPr>
        <w:spacing w:before="23" w:line="222" w:lineRule="auto"/>
        <w:rPr>
          <w:rFonts w:ascii="仿宋" w:hAnsi="仿宋" w:eastAsia="仿宋" w:cs="仿宋"/>
          <w:sz w:val="24"/>
          <w:szCs w:val="24"/>
        </w:rPr>
      </w:pPr>
      <w:r>
        <w:rPr>
          <w:rFonts w:ascii="仿宋" w:hAnsi="仿宋" w:eastAsia="仿宋" w:cs="仿宋"/>
          <w:spacing w:val="-3"/>
          <w:sz w:val="24"/>
          <w:szCs w:val="24"/>
        </w:rPr>
        <w:t>14.3.1</w:t>
      </w:r>
      <w:r>
        <w:rPr>
          <w:rFonts w:ascii="仿宋" w:hAnsi="仿宋" w:eastAsia="仿宋" w:cs="仿宋"/>
          <w:spacing w:val="-34"/>
          <w:sz w:val="24"/>
          <w:szCs w:val="24"/>
        </w:rPr>
        <w:t xml:space="preserve"> </w:t>
      </w:r>
      <w:r>
        <w:rPr>
          <w:rFonts w:ascii="仿宋" w:hAnsi="仿宋" w:eastAsia="仿宋" w:cs="仿宋"/>
          <w:spacing w:val="-3"/>
          <w:sz w:val="24"/>
          <w:szCs w:val="24"/>
        </w:rPr>
        <w:t>逾期递交的或者未递交的。</w:t>
      </w:r>
    </w:p>
    <w:p w14:paraId="66D56152">
      <w:pPr>
        <w:spacing w:before="24" w:line="231" w:lineRule="auto"/>
        <w:ind w:right="65"/>
        <w:rPr>
          <w:rFonts w:ascii="仿宋" w:hAnsi="仿宋" w:eastAsia="仿宋" w:cs="仿宋"/>
          <w:sz w:val="24"/>
          <w:szCs w:val="24"/>
        </w:rPr>
      </w:pPr>
      <w:r>
        <w:rPr>
          <w:rFonts w:ascii="仿宋" w:hAnsi="仿宋" w:eastAsia="仿宋" w:cs="仿宋"/>
          <w:spacing w:val="1"/>
          <w:sz w:val="24"/>
          <w:szCs w:val="24"/>
        </w:rPr>
        <w:t>14.4</w:t>
      </w:r>
      <w:r>
        <w:rPr>
          <w:rFonts w:ascii="仿宋" w:hAnsi="仿宋" w:eastAsia="仿宋" w:cs="仿宋"/>
          <w:spacing w:val="-31"/>
          <w:sz w:val="24"/>
          <w:szCs w:val="24"/>
        </w:rPr>
        <w:t xml:space="preserve"> </w:t>
      </w:r>
      <w:r>
        <w:rPr>
          <w:rFonts w:ascii="仿宋" w:hAnsi="仿宋" w:eastAsia="仿宋" w:cs="仿宋"/>
          <w:spacing w:val="1"/>
          <w:sz w:val="24"/>
          <w:szCs w:val="24"/>
        </w:rPr>
        <w:t>除供应商须知前附表另有规定外，不论采</w:t>
      </w:r>
      <w:r>
        <w:rPr>
          <w:rFonts w:ascii="仿宋" w:hAnsi="仿宋" w:eastAsia="仿宋" w:cs="仿宋"/>
          <w:sz w:val="24"/>
          <w:szCs w:val="24"/>
        </w:rPr>
        <w:t>购过程和结果如何，供应商</w:t>
      </w:r>
      <w:r>
        <w:rPr>
          <w:rFonts w:ascii="仿宋" w:hAnsi="仿宋" w:eastAsia="仿宋" w:cs="仿宋"/>
          <w:spacing w:val="-3"/>
          <w:sz w:val="24"/>
          <w:szCs w:val="24"/>
        </w:rPr>
        <w:t>的响应文件均不退还。</w:t>
      </w:r>
    </w:p>
    <w:p w14:paraId="6C1D17E5">
      <w:pPr>
        <w:spacing w:before="23" w:line="227" w:lineRule="auto"/>
        <w:outlineLvl w:val="2"/>
        <w:rPr>
          <w:rFonts w:ascii="楷体" w:hAnsi="楷体" w:eastAsia="楷体" w:cs="楷体"/>
          <w:sz w:val="24"/>
          <w:szCs w:val="24"/>
        </w:rPr>
      </w:pPr>
      <w:r>
        <w:rPr>
          <w:rFonts w:ascii="楷体" w:hAnsi="楷体" w:eastAsia="楷体" w:cs="楷体"/>
          <w:spacing w:val="-2"/>
          <w:sz w:val="24"/>
          <w:szCs w:val="24"/>
        </w:rPr>
        <w:t>15.响应文件的修改与撤回</w:t>
      </w:r>
    </w:p>
    <w:p w14:paraId="06E7C18B">
      <w:pPr>
        <w:spacing w:before="17" w:line="234" w:lineRule="auto"/>
        <w:ind w:right="62"/>
        <w:rPr>
          <w:rFonts w:ascii="仿宋" w:hAnsi="仿宋" w:eastAsia="仿宋" w:cs="仿宋"/>
          <w:sz w:val="24"/>
          <w:szCs w:val="24"/>
        </w:rPr>
      </w:pPr>
      <w:r>
        <w:rPr>
          <w:rFonts w:ascii="仿宋" w:hAnsi="仿宋" w:eastAsia="仿宋" w:cs="仿宋"/>
          <w:spacing w:val="1"/>
          <w:sz w:val="24"/>
          <w:szCs w:val="24"/>
        </w:rPr>
        <w:t>15.1</w:t>
      </w:r>
      <w:r>
        <w:rPr>
          <w:rFonts w:ascii="仿宋" w:hAnsi="仿宋" w:eastAsia="仿宋" w:cs="仿宋"/>
          <w:spacing w:val="-40"/>
          <w:sz w:val="24"/>
          <w:szCs w:val="24"/>
        </w:rPr>
        <w:t xml:space="preserve"> </w:t>
      </w:r>
      <w:r>
        <w:rPr>
          <w:rFonts w:ascii="仿宋" w:hAnsi="仿宋" w:eastAsia="仿宋" w:cs="仿宋"/>
          <w:spacing w:val="1"/>
          <w:sz w:val="24"/>
          <w:szCs w:val="24"/>
        </w:rPr>
        <w:t>供应商在采购文件要求提交响应文件截止时间前，可以补充、修改、</w:t>
      </w:r>
      <w:r>
        <w:rPr>
          <w:rFonts w:ascii="仿宋" w:hAnsi="仿宋" w:eastAsia="仿宋" w:cs="仿宋"/>
          <w:sz w:val="24"/>
          <w:szCs w:val="24"/>
        </w:rPr>
        <w:t xml:space="preserve"> </w:t>
      </w:r>
      <w:r>
        <w:rPr>
          <w:rFonts w:ascii="仿宋" w:hAnsi="仿宋" w:eastAsia="仿宋" w:cs="仿宋"/>
          <w:spacing w:val="-3"/>
          <w:sz w:val="24"/>
          <w:szCs w:val="24"/>
        </w:rPr>
        <w:t>替代或者撤回已提交的响应文件，并书面形式通知采购</w:t>
      </w:r>
      <w:r>
        <w:rPr>
          <w:rFonts w:ascii="仿宋" w:hAnsi="仿宋" w:eastAsia="仿宋" w:cs="仿宋"/>
          <w:spacing w:val="-4"/>
          <w:sz w:val="24"/>
          <w:szCs w:val="24"/>
        </w:rPr>
        <w:t>人或者采购代理机构。补</w:t>
      </w:r>
      <w:r>
        <w:rPr>
          <w:rFonts w:ascii="仿宋" w:hAnsi="仿宋" w:eastAsia="仿宋" w:cs="仿宋"/>
          <w:sz w:val="24"/>
          <w:szCs w:val="24"/>
        </w:rPr>
        <w:t xml:space="preserve"> </w:t>
      </w:r>
      <w:r>
        <w:rPr>
          <w:rFonts w:ascii="仿宋" w:hAnsi="仿宋" w:eastAsia="仿宋" w:cs="仿宋"/>
          <w:spacing w:val="-1"/>
          <w:sz w:val="24"/>
          <w:szCs w:val="24"/>
        </w:rPr>
        <w:t>充、修改的内容为响应文件的组成部分。</w:t>
      </w:r>
    </w:p>
    <w:p w14:paraId="36E125E5">
      <w:pPr>
        <w:spacing w:before="23" w:line="231" w:lineRule="auto"/>
        <w:ind w:right="65"/>
        <w:rPr>
          <w:rFonts w:ascii="仿宋" w:hAnsi="仿宋" w:eastAsia="仿宋" w:cs="仿宋"/>
          <w:sz w:val="24"/>
          <w:szCs w:val="24"/>
        </w:rPr>
      </w:pPr>
      <w:r>
        <w:rPr>
          <w:rFonts w:ascii="仿宋" w:hAnsi="仿宋" w:eastAsia="仿宋" w:cs="仿宋"/>
          <w:spacing w:val="1"/>
          <w:sz w:val="24"/>
          <w:szCs w:val="24"/>
        </w:rPr>
        <w:t>15.2</w:t>
      </w:r>
      <w:r>
        <w:rPr>
          <w:rFonts w:ascii="仿宋" w:hAnsi="仿宋" w:eastAsia="仿宋" w:cs="仿宋"/>
          <w:spacing w:val="-41"/>
          <w:sz w:val="24"/>
          <w:szCs w:val="24"/>
        </w:rPr>
        <w:t xml:space="preserve"> </w:t>
      </w:r>
      <w:r>
        <w:rPr>
          <w:rFonts w:ascii="仿宋" w:hAnsi="仿宋" w:eastAsia="仿宋" w:cs="仿宋"/>
          <w:spacing w:val="1"/>
          <w:sz w:val="24"/>
          <w:szCs w:val="24"/>
        </w:rPr>
        <w:t>供应商对响应文件的补充、修改，应按照本采购文件有关规定进</w:t>
      </w:r>
      <w:r>
        <w:rPr>
          <w:rFonts w:ascii="仿宋" w:hAnsi="仿宋" w:eastAsia="仿宋" w:cs="仿宋"/>
          <w:sz w:val="24"/>
          <w:szCs w:val="24"/>
        </w:rPr>
        <w:t xml:space="preserve">行编 </w:t>
      </w:r>
      <w:r>
        <w:rPr>
          <w:rFonts w:ascii="仿宋" w:hAnsi="仿宋" w:eastAsia="仿宋" w:cs="仿宋"/>
          <w:spacing w:val="-2"/>
          <w:sz w:val="24"/>
          <w:szCs w:val="24"/>
        </w:rPr>
        <w:t>制、标记、盖章和递交。</w:t>
      </w:r>
    </w:p>
    <w:p w14:paraId="012FD410">
      <w:pPr>
        <w:spacing w:before="22" w:line="234" w:lineRule="auto"/>
        <w:ind w:right="62"/>
        <w:rPr>
          <w:rFonts w:ascii="仿宋" w:hAnsi="仿宋" w:eastAsia="仿宋" w:cs="仿宋"/>
          <w:sz w:val="24"/>
          <w:szCs w:val="24"/>
        </w:rPr>
      </w:pPr>
      <w:r>
        <w:rPr>
          <w:rFonts w:ascii="仿宋" w:hAnsi="仿宋" w:eastAsia="仿宋" w:cs="仿宋"/>
          <w:spacing w:val="1"/>
          <w:sz w:val="24"/>
          <w:szCs w:val="24"/>
        </w:rPr>
        <w:t>15.3</w:t>
      </w:r>
      <w:r>
        <w:rPr>
          <w:rFonts w:ascii="仿宋" w:hAnsi="仿宋" w:eastAsia="仿宋" w:cs="仿宋"/>
          <w:spacing w:val="-40"/>
          <w:sz w:val="24"/>
          <w:szCs w:val="24"/>
        </w:rPr>
        <w:t xml:space="preserve"> </w:t>
      </w:r>
      <w:r>
        <w:rPr>
          <w:rFonts w:ascii="仿宋" w:hAnsi="仿宋" w:eastAsia="仿宋" w:cs="仿宋"/>
          <w:spacing w:val="1"/>
          <w:sz w:val="24"/>
          <w:szCs w:val="24"/>
        </w:rPr>
        <w:t>在提交响应文件截止时间后到采购文件规定的报价有效期终止之前，</w:t>
      </w:r>
      <w:r>
        <w:rPr>
          <w:rFonts w:ascii="仿宋" w:hAnsi="仿宋" w:eastAsia="仿宋" w:cs="仿宋"/>
          <w:sz w:val="24"/>
          <w:szCs w:val="24"/>
        </w:rPr>
        <w:t xml:space="preserve"> </w:t>
      </w:r>
      <w:r>
        <w:rPr>
          <w:rFonts w:ascii="仿宋" w:hAnsi="仿宋" w:eastAsia="仿宋" w:cs="仿宋"/>
          <w:spacing w:val="-3"/>
          <w:sz w:val="24"/>
          <w:szCs w:val="24"/>
        </w:rPr>
        <w:t>在采购文件没有变动的情况下，供应商不得补充、修改</w:t>
      </w:r>
      <w:r>
        <w:rPr>
          <w:rFonts w:ascii="仿宋" w:hAnsi="仿宋" w:eastAsia="仿宋" w:cs="仿宋"/>
          <w:spacing w:val="-4"/>
          <w:sz w:val="24"/>
          <w:szCs w:val="24"/>
        </w:rPr>
        <w:t>、替代或者撤回其响应文</w:t>
      </w:r>
      <w:r>
        <w:rPr>
          <w:rFonts w:ascii="仿宋" w:hAnsi="仿宋" w:eastAsia="仿宋" w:cs="仿宋"/>
          <w:sz w:val="24"/>
          <w:szCs w:val="24"/>
        </w:rPr>
        <w:t xml:space="preserve"> </w:t>
      </w:r>
      <w:r>
        <w:rPr>
          <w:rFonts w:ascii="仿宋" w:hAnsi="仿宋" w:eastAsia="仿宋" w:cs="仿宋"/>
          <w:spacing w:val="-1"/>
          <w:sz w:val="24"/>
          <w:szCs w:val="24"/>
        </w:rPr>
        <w:t>件。供应商撤回全部或者部分响应文件的，其保证金将被没收。</w:t>
      </w:r>
    </w:p>
    <w:p w14:paraId="6AB60AAA">
      <w:pPr>
        <w:spacing w:before="24" w:line="229" w:lineRule="auto"/>
        <w:outlineLvl w:val="2"/>
        <w:rPr>
          <w:rFonts w:ascii="楷体" w:hAnsi="楷体" w:eastAsia="楷体" w:cs="楷体"/>
          <w:sz w:val="24"/>
          <w:szCs w:val="24"/>
        </w:rPr>
      </w:pPr>
      <w:r>
        <w:rPr>
          <w:rFonts w:ascii="楷体" w:hAnsi="楷体" w:eastAsia="楷体" w:cs="楷体"/>
          <w:spacing w:val="-2"/>
          <w:sz w:val="24"/>
          <w:szCs w:val="24"/>
        </w:rPr>
        <w:t>16.开标、谈判、成交</w:t>
      </w:r>
    </w:p>
    <w:p w14:paraId="2397E935">
      <w:pPr>
        <w:spacing w:before="16" w:line="222" w:lineRule="auto"/>
        <w:rPr>
          <w:rFonts w:ascii="仿宋" w:hAnsi="仿宋" w:eastAsia="仿宋" w:cs="仿宋"/>
          <w:sz w:val="24"/>
          <w:szCs w:val="24"/>
        </w:rPr>
      </w:pPr>
      <w:r>
        <w:rPr>
          <w:rFonts w:ascii="仿宋" w:hAnsi="仿宋" w:eastAsia="仿宋" w:cs="仿宋"/>
          <w:spacing w:val="-3"/>
          <w:sz w:val="24"/>
          <w:szCs w:val="24"/>
        </w:rPr>
        <w:t>16.1.开标程序</w:t>
      </w:r>
    </w:p>
    <w:p w14:paraId="404A7507">
      <w:pPr>
        <w:spacing w:before="23" w:line="220" w:lineRule="auto"/>
        <w:rPr>
          <w:rFonts w:ascii="仿宋" w:hAnsi="仿宋" w:eastAsia="仿宋" w:cs="仿宋"/>
          <w:sz w:val="24"/>
          <w:szCs w:val="24"/>
        </w:rPr>
      </w:pPr>
      <w:r>
        <w:rPr>
          <w:rFonts w:ascii="仿宋" w:hAnsi="仿宋" w:eastAsia="仿宋" w:cs="仿宋"/>
          <w:spacing w:val="-2"/>
          <w:sz w:val="24"/>
          <w:szCs w:val="24"/>
        </w:rPr>
        <w:t>16.1.1</w:t>
      </w:r>
      <w:r>
        <w:rPr>
          <w:rFonts w:ascii="仿宋" w:hAnsi="仿宋" w:eastAsia="仿宋" w:cs="仿宋"/>
          <w:spacing w:val="-36"/>
          <w:sz w:val="24"/>
          <w:szCs w:val="24"/>
        </w:rPr>
        <w:t xml:space="preserve"> </w:t>
      </w:r>
      <w:r>
        <w:rPr>
          <w:rFonts w:ascii="仿宋" w:hAnsi="仿宋" w:eastAsia="仿宋" w:cs="仿宋"/>
          <w:spacing w:val="-2"/>
          <w:sz w:val="24"/>
          <w:szCs w:val="24"/>
        </w:rPr>
        <w:t>公布递交响应文件的供应商名称及签到顺序；</w:t>
      </w:r>
    </w:p>
    <w:p w14:paraId="711FA581">
      <w:pPr>
        <w:spacing w:before="26" w:line="219" w:lineRule="auto"/>
        <w:jc w:val="center"/>
        <w:rPr>
          <w:rFonts w:ascii="仿宋" w:hAnsi="仿宋" w:eastAsia="仿宋" w:cs="仿宋"/>
          <w:sz w:val="24"/>
          <w:szCs w:val="24"/>
        </w:rPr>
      </w:pPr>
      <w:r>
        <w:rPr>
          <w:rFonts w:ascii="仿宋" w:hAnsi="仿宋" w:eastAsia="仿宋" w:cs="仿宋"/>
          <w:spacing w:val="-4"/>
          <w:sz w:val="24"/>
          <w:szCs w:val="24"/>
        </w:rPr>
        <w:t>16.1.2</w:t>
      </w:r>
      <w:r>
        <w:rPr>
          <w:rFonts w:ascii="仿宋" w:hAnsi="仿宋" w:eastAsia="仿宋" w:cs="仿宋"/>
          <w:spacing w:val="-40"/>
          <w:sz w:val="24"/>
          <w:szCs w:val="24"/>
        </w:rPr>
        <w:t xml:space="preserve"> </w:t>
      </w:r>
      <w:r>
        <w:rPr>
          <w:rFonts w:ascii="仿宋" w:hAnsi="仿宋" w:eastAsia="仿宋" w:cs="仿宋"/>
          <w:spacing w:val="-4"/>
          <w:sz w:val="24"/>
          <w:szCs w:val="24"/>
        </w:rPr>
        <w:t>开启并解密响应文件，公布供应商名称、报价等内容，并在线确认；</w:t>
      </w:r>
    </w:p>
    <w:p w14:paraId="02EA9935">
      <w:pPr>
        <w:spacing w:before="27" w:line="231" w:lineRule="auto"/>
        <w:ind w:right="5940"/>
        <w:rPr>
          <w:rFonts w:ascii="仿宋" w:hAnsi="仿宋" w:eastAsia="仿宋" w:cs="仿宋"/>
          <w:sz w:val="24"/>
          <w:szCs w:val="24"/>
        </w:rPr>
      </w:pPr>
      <w:r>
        <w:rPr>
          <w:rFonts w:ascii="仿宋" w:hAnsi="仿宋" w:eastAsia="仿宋" w:cs="仿宋"/>
          <w:spacing w:val="-8"/>
          <w:sz w:val="24"/>
          <w:szCs w:val="24"/>
        </w:rPr>
        <w:t>16.1.3</w:t>
      </w:r>
      <w:r>
        <w:rPr>
          <w:rFonts w:ascii="仿宋" w:hAnsi="仿宋" w:eastAsia="仿宋" w:cs="仿宋"/>
          <w:spacing w:val="-37"/>
          <w:sz w:val="24"/>
          <w:szCs w:val="24"/>
        </w:rPr>
        <w:t xml:space="preserve"> </w:t>
      </w:r>
      <w:r>
        <w:rPr>
          <w:rFonts w:ascii="仿宋" w:hAnsi="仿宋" w:eastAsia="仿宋" w:cs="仿宋"/>
          <w:spacing w:val="-8"/>
          <w:sz w:val="24"/>
          <w:szCs w:val="24"/>
        </w:rPr>
        <w:t>开标结束。</w:t>
      </w:r>
      <w:r>
        <w:rPr>
          <w:rFonts w:ascii="仿宋" w:hAnsi="仿宋" w:eastAsia="仿宋" w:cs="仿宋"/>
          <w:sz w:val="24"/>
          <w:szCs w:val="24"/>
        </w:rPr>
        <w:t xml:space="preserve"> </w:t>
      </w:r>
      <w:r>
        <w:rPr>
          <w:rFonts w:ascii="仿宋" w:hAnsi="仿宋" w:eastAsia="仿宋" w:cs="仿宋"/>
          <w:spacing w:val="-4"/>
          <w:sz w:val="24"/>
          <w:szCs w:val="24"/>
        </w:rPr>
        <w:t>16.2.开标</w:t>
      </w:r>
    </w:p>
    <w:p w14:paraId="493F1A75">
      <w:pPr>
        <w:spacing w:before="23" w:line="235" w:lineRule="auto"/>
        <w:ind w:right="62"/>
        <w:rPr>
          <w:rFonts w:ascii="仿宋" w:hAnsi="仿宋" w:eastAsia="仿宋" w:cs="仿宋"/>
          <w:sz w:val="24"/>
          <w:szCs w:val="24"/>
        </w:rPr>
      </w:pPr>
      <w:r>
        <w:rPr>
          <w:rFonts w:ascii="仿宋" w:hAnsi="仿宋" w:eastAsia="仿宋" w:cs="仿宋"/>
          <w:spacing w:val="1"/>
          <w:sz w:val="24"/>
          <w:szCs w:val="24"/>
        </w:rPr>
        <w:t>16.2.1</w:t>
      </w:r>
      <w:r>
        <w:rPr>
          <w:rFonts w:ascii="仿宋" w:hAnsi="仿宋" w:eastAsia="仿宋" w:cs="仿宋"/>
          <w:spacing w:val="-42"/>
          <w:sz w:val="24"/>
          <w:szCs w:val="24"/>
        </w:rPr>
        <w:t xml:space="preserve"> </w:t>
      </w:r>
      <w:r>
        <w:rPr>
          <w:rFonts w:ascii="仿宋" w:hAnsi="仿宋" w:eastAsia="仿宋" w:cs="仿宋"/>
          <w:spacing w:val="1"/>
          <w:sz w:val="24"/>
          <w:szCs w:val="24"/>
        </w:rPr>
        <w:t>开标应当在采购文件确定的提交响应文件截止时间的同一时间</w:t>
      </w:r>
      <w:r>
        <w:rPr>
          <w:rFonts w:ascii="仿宋" w:hAnsi="仿宋" w:eastAsia="仿宋" w:cs="仿宋"/>
          <w:sz w:val="24"/>
          <w:szCs w:val="24"/>
        </w:rPr>
        <w:t xml:space="preserve">公开 </w:t>
      </w:r>
      <w:r>
        <w:rPr>
          <w:rFonts w:ascii="仿宋" w:hAnsi="仿宋" w:eastAsia="仿宋" w:cs="仿宋"/>
          <w:spacing w:val="-3"/>
          <w:sz w:val="24"/>
          <w:szCs w:val="24"/>
        </w:rPr>
        <w:t>进行。届时请供应商法定代表人或者被授权代表参</w:t>
      </w:r>
      <w:r>
        <w:rPr>
          <w:rFonts w:ascii="仿宋" w:hAnsi="仿宋" w:eastAsia="仿宋" w:cs="仿宋"/>
          <w:spacing w:val="-4"/>
          <w:sz w:val="24"/>
          <w:szCs w:val="24"/>
        </w:rPr>
        <w:t>加，参加开标会议的代表在线</w:t>
      </w:r>
      <w:r>
        <w:rPr>
          <w:rFonts w:ascii="仿宋" w:hAnsi="仿宋" w:eastAsia="仿宋" w:cs="仿宋"/>
          <w:sz w:val="24"/>
          <w:szCs w:val="24"/>
        </w:rPr>
        <w:t xml:space="preserve"> </w:t>
      </w:r>
      <w:r>
        <w:rPr>
          <w:rFonts w:ascii="仿宋" w:hAnsi="仿宋" w:eastAsia="仿宋" w:cs="仿宋"/>
          <w:spacing w:val="-6"/>
          <w:sz w:val="24"/>
          <w:szCs w:val="24"/>
        </w:rPr>
        <w:t>签到。</w:t>
      </w:r>
    </w:p>
    <w:p w14:paraId="607ADE22">
      <w:pPr>
        <w:spacing w:before="20" w:line="219" w:lineRule="auto"/>
        <w:rPr>
          <w:rFonts w:ascii="仿宋" w:hAnsi="仿宋" w:eastAsia="仿宋" w:cs="仿宋"/>
          <w:sz w:val="24"/>
          <w:szCs w:val="24"/>
        </w:rPr>
      </w:pPr>
      <w:r>
        <w:rPr>
          <w:rFonts w:ascii="仿宋" w:hAnsi="仿宋" w:eastAsia="仿宋" w:cs="仿宋"/>
          <w:spacing w:val="-2"/>
          <w:sz w:val="24"/>
          <w:szCs w:val="24"/>
        </w:rPr>
        <w:t>16.2.2</w:t>
      </w:r>
      <w:r>
        <w:rPr>
          <w:rFonts w:ascii="仿宋" w:hAnsi="仿宋" w:eastAsia="仿宋" w:cs="仿宋"/>
          <w:spacing w:val="-44"/>
          <w:sz w:val="24"/>
          <w:szCs w:val="24"/>
        </w:rPr>
        <w:t xml:space="preserve"> </w:t>
      </w:r>
      <w:r>
        <w:rPr>
          <w:rFonts w:ascii="仿宋" w:hAnsi="仿宋" w:eastAsia="仿宋" w:cs="仿宋"/>
          <w:spacing w:val="-2"/>
          <w:sz w:val="24"/>
          <w:szCs w:val="24"/>
        </w:rPr>
        <w:t>供应商在线确认名称、响应报</w:t>
      </w:r>
      <w:r>
        <w:rPr>
          <w:rFonts w:ascii="仿宋" w:hAnsi="仿宋" w:eastAsia="仿宋" w:cs="仿宋"/>
          <w:spacing w:val="-3"/>
          <w:sz w:val="24"/>
          <w:szCs w:val="24"/>
        </w:rPr>
        <w:t>价。</w:t>
      </w:r>
    </w:p>
    <w:p w14:paraId="419A22C5">
      <w:pPr>
        <w:spacing w:before="27" w:line="234" w:lineRule="auto"/>
        <w:ind w:right="62"/>
        <w:rPr>
          <w:rFonts w:ascii="仿宋" w:hAnsi="仿宋" w:eastAsia="仿宋" w:cs="仿宋"/>
          <w:sz w:val="24"/>
          <w:szCs w:val="24"/>
        </w:rPr>
      </w:pPr>
      <w:r>
        <w:rPr>
          <w:rFonts w:ascii="仿宋" w:hAnsi="仿宋" w:eastAsia="仿宋" w:cs="仿宋"/>
          <w:spacing w:val="1"/>
          <w:sz w:val="24"/>
          <w:szCs w:val="24"/>
        </w:rPr>
        <w:t>16.2.3</w:t>
      </w:r>
      <w:r>
        <w:rPr>
          <w:rFonts w:ascii="仿宋" w:hAnsi="仿宋" w:eastAsia="仿宋" w:cs="仿宋"/>
          <w:spacing w:val="-41"/>
          <w:sz w:val="24"/>
          <w:szCs w:val="24"/>
        </w:rPr>
        <w:t xml:space="preserve"> </w:t>
      </w:r>
      <w:r>
        <w:rPr>
          <w:rFonts w:ascii="仿宋" w:hAnsi="仿宋" w:eastAsia="仿宋" w:cs="仿宋"/>
          <w:spacing w:val="1"/>
          <w:sz w:val="24"/>
          <w:szCs w:val="24"/>
        </w:rPr>
        <w:t>供应商对开标有异议的，应当在线提出质疑，采购人或者采</w:t>
      </w:r>
      <w:r>
        <w:rPr>
          <w:rFonts w:ascii="仿宋" w:hAnsi="仿宋" w:eastAsia="仿宋" w:cs="仿宋"/>
          <w:sz w:val="24"/>
          <w:szCs w:val="24"/>
        </w:rPr>
        <w:t xml:space="preserve">购代理 </w:t>
      </w:r>
      <w:r>
        <w:rPr>
          <w:rFonts w:ascii="仿宋" w:hAnsi="仿宋" w:eastAsia="仿宋" w:cs="仿宋"/>
          <w:spacing w:val="-3"/>
          <w:sz w:val="24"/>
          <w:szCs w:val="24"/>
        </w:rPr>
        <w:t>机构应在线给予答复，并制作记录，供应商法定代表人</w:t>
      </w:r>
      <w:r>
        <w:rPr>
          <w:rFonts w:ascii="仿宋" w:hAnsi="仿宋" w:eastAsia="仿宋" w:cs="仿宋"/>
          <w:spacing w:val="-4"/>
          <w:sz w:val="24"/>
          <w:szCs w:val="24"/>
        </w:rPr>
        <w:t>或者被授权代表、采购人</w:t>
      </w:r>
      <w:r>
        <w:rPr>
          <w:rFonts w:ascii="仿宋" w:hAnsi="仿宋" w:eastAsia="仿宋" w:cs="仿宋"/>
          <w:sz w:val="24"/>
          <w:szCs w:val="24"/>
        </w:rPr>
        <w:t xml:space="preserve"> </w:t>
      </w:r>
      <w:r>
        <w:rPr>
          <w:rFonts w:ascii="仿宋" w:hAnsi="仿宋" w:eastAsia="仿宋" w:cs="仿宋"/>
          <w:spacing w:val="-1"/>
          <w:sz w:val="24"/>
          <w:szCs w:val="24"/>
        </w:rPr>
        <w:t>代表、采购代理机构（包括公证机构人员）签字确认。</w:t>
      </w:r>
    </w:p>
    <w:p w14:paraId="568F91BE">
      <w:pPr>
        <w:spacing w:before="23" w:line="224" w:lineRule="auto"/>
        <w:rPr>
          <w:rFonts w:ascii="仿宋" w:hAnsi="仿宋" w:eastAsia="仿宋" w:cs="仿宋"/>
          <w:sz w:val="24"/>
          <w:szCs w:val="24"/>
        </w:rPr>
      </w:pPr>
      <w:r>
        <w:rPr>
          <w:rFonts w:ascii="仿宋" w:hAnsi="仿宋" w:eastAsia="仿宋" w:cs="仿宋"/>
          <w:spacing w:val="-6"/>
          <w:sz w:val="24"/>
          <w:szCs w:val="24"/>
        </w:rPr>
        <w:t>16.3</w:t>
      </w:r>
      <w:r>
        <w:rPr>
          <w:rFonts w:ascii="仿宋" w:hAnsi="仿宋" w:eastAsia="仿宋" w:cs="仿宋"/>
          <w:spacing w:val="-40"/>
          <w:sz w:val="24"/>
          <w:szCs w:val="24"/>
        </w:rPr>
        <w:t xml:space="preserve"> </w:t>
      </w:r>
      <w:r>
        <w:rPr>
          <w:rFonts w:ascii="仿宋" w:hAnsi="仿宋" w:eastAsia="仿宋" w:cs="仿宋"/>
          <w:spacing w:val="-6"/>
          <w:sz w:val="24"/>
          <w:szCs w:val="24"/>
        </w:rPr>
        <w:t>谈判小组</w:t>
      </w:r>
    </w:p>
    <w:p w14:paraId="31422E6E">
      <w:pPr>
        <w:spacing w:before="21" w:line="224" w:lineRule="auto"/>
        <w:rPr>
          <w:rFonts w:ascii="仿宋" w:hAnsi="仿宋" w:eastAsia="仿宋" w:cs="仿宋"/>
          <w:sz w:val="24"/>
          <w:szCs w:val="24"/>
        </w:rPr>
      </w:pPr>
      <w:r>
        <w:rPr>
          <w:rFonts w:ascii="仿宋" w:hAnsi="仿宋" w:eastAsia="仿宋" w:cs="仿宋"/>
          <w:spacing w:val="-4"/>
          <w:sz w:val="24"/>
          <w:szCs w:val="24"/>
        </w:rPr>
        <w:t>16.3.1</w:t>
      </w:r>
      <w:r>
        <w:rPr>
          <w:rFonts w:ascii="仿宋" w:hAnsi="仿宋" w:eastAsia="仿宋" w:cs="仿宋"/>
          <w:spacing w:val="-36"/>
          <w:sz w:val="24"/>
          <w:szCs w:val="24"/>
        </w:rPr>
        <w:t xml:space="preserve"> </w:t>
      </w:r>
      <w:r>
        <w:rPr>
          <w:rFonts w:ascii="仿宋" w:hAnsi="仿宋" w:eastAsia="仿宋" w:cs="仿宋"/>
          <w:spacing w:val="-4"/>
          <w:sz w:val="24"/>
          <w:szCs w:val="24"/>
        </w:rPr>
        <w:t>谈判小组的组成</w:t>
      </w:r>
    </w:p>
    <w:p w14:paraId="5BFC1B79">
      <w:pPr>
        <w:keepNext w:val="0"/>
        <w:keepLines w:val="0"/>
        <w:pageBreakBefore w:val="0"/>
        <w:widowControl/>
        <w:kinsoku w:val="0"/>
        <w:wordWrap/>
        <w:overflowPunct/>
        <w:topLinePunct w:val="0"/>
        <w:autoSpaceDE w:val="0"/>
        <w:autoSpaceDN w:val="0"/>
        <w:bidi w:val="0"/>
        <w:adjustRightInd w:val="0"/>
        <w:snapToGrid w:val="0"/>
        <w:spacing w:line="240" w:lineRule="auto"/>
        <w:ind w:right="0"/>
        <w:textAlignment w:val="baseline"/>
        <w:rPr>
          <w:rFonts w:ascii="仿宋" w:hAnsi="仿宋" w:eastAsia="仿宋" w:cs="仿宋"/>
          <w:sz w:val="24"/>
          <w:szCs w:val="24"/>
        </w:rPr>
      </w:pPr>
      <w:r>
        <w:rPr>
          <w:rFonts w:ascii="仿宋" w:hAnsi="仿宋" w:eastAsia="仿宋" w:cs="仿宋"/>
          <w:spacing w:val="-3"/>
          <w:sz w:val="24"/>
          <w:szCs w:val="24"/>
        </w:rPr>
        <w:t>采购人按照《中华人民共和国政府采购法》以及有关规定组建谈判小组。谈判由依法组建的谈判小组负责。谈判小组由采</w:t>
      </w:r>
      <w:r>
        <w:rPr>
          <w:rFonts w:ascii="仿宋" w:hAnsi="仿宋" w:eastAsia="仿宋" w:cs="仿宋"/>
          <w:spacing w:val="-4"/>
          <w:sz w:val="24"/>
          <w:szCs w:val="24"/>
        </w:rPr>
        <w:t>购人代表和评审专家共同组成，成</w:t>
      </w:r>
      <w:r>
        <w:rPr>
          <w:rFonts w:ascii="仿宋" w:hAnsi="仿宋" w:eastAsia="仿宋" w:cs="仿宋"/>
          <w:sz w:val="24"/>
          <w:szCs w:val="24"/>
        </w:rPr>
        <w:t xml:space="preserve"> </w:t>
      </w:r>
      <w:r>
        <w:rPr>
          <w:rFonts w:ascii="仿宋" w:hAnsi="仿宋" w:eastAsia="仿宋" w:cs="仿宋"/>
          <w:spacing w:val="-4"/>
          <w:sz w:val="24"/>
          <w:szCs w:val="24"/>
        </w:rPr>
        <w:t>员人数为三人以及以上单数，其中采购人代表只限一人，技术、经济等方面的评</w:t>
      </w:r>
      <w:r>
        <w:rPr>
          <w:rFonts w:ascii="仿宋" w:hAnsi="仿宋" w:eastAsia="仿宋" w:cs="仿宋"/>
          <w:spacing w:val="5"/>
          <w:sz w:val="24"/>
          <w:szCs w:val="24"/>
        </w:rPr>
        <w:t xml:space="preserve"> </w:t>
      </w:r>
      <w:r>
        <w:rPr>
          <w:rFonts w:ascii="仿宋" w:hAnsi="仿宋" w:eastAsia="仿宋" w:cs="仿宋"/>
          <w:spacing w:val="-3"/>
          <w:sz w:val="24"/>
          <w:szCs w:val="24"/>
        </w:rPr>
        <w:t>审专家不得少于成员总数的三分之二。</w:t>
      </w:r>
    </w:p>
    <w:p w14:paraId="5AAE4297">
      <w:pPr>
        <w:spacing w:before="23" w:line="222" w:lineRule="auto"/>
        <w:rPr>
          <w:rFonts w:ascii="仿宋" w:hAnsi="仿宋" w:eastAsia="仿宋" w:cs="仿宋"/>
          <w:sz w:val="24"/>
          <w:szCs w:val="24"/>
        </w:rPr>
      </w:pPr>
      <w:r>
        <w:rPr>
          <w:rFonts w:ascii="仿宋" w:hAnsi="仿宋" w:eastAsia="仿宋" w:cs="仿宋"/>
          <w:spacing w:val="-4"/>
          <w:sz w:val="24"/>
          <w:szCs w:val="24"/>
        </w:rPr>
        <w:t>16.3.2</w:t>
      </w:r>
      <w:r>
        <w:rPr>
          <w:rFonts w:ascii="仿宋" w:hAnsi="仿宋" w:eastAsia="仿宋" w:cs="仿宋"/>
          <w:spacing w:val="-36"/>
          <w:sz w:val="24"/>
          <w:szCs w:val="24"/>
        </w:rPr>
        <w:t xml:space="preserve"> </w:t>
      </w:r>
      <w:r>
        <w:rPr>
          <w:rFonts w:ascii="仿宋" w:hAnsi="仿宋" w:eastAsia="仿宋" w:cs="仿宋"/>
          <w:spacing w:val="-4"/>
          <w:sz w:val="24"/>
          <w:szCs w:val="24"/>
        </w:rPr>
        <w:t>评审专家的抽取</w:t>
      </w:r>
    </w:p>
    <w:p w14:paraId="6AD6465B">
      <w:pPr>
        <w:spacing w:before="24" w:line="233" w:lineRule="auto"/>
        <w:ind w:right="18"/>
        <w:rPr>
          <w:rFonts w:ascii="仿宋" w:hAnsi="仿宋" w:eastAsia="仿宋" w:cs="仿宋"/>
          <w:sz w:val="24"/>
          <w:szCs w:val="24"/>
        </w:rPr>
      </w:pPr>
      <w:r>
        <w:fldChar w:fldCharType="begin"/>
      </w:r>
      <w:r>
        <w:instrText xml:space="preserve"> HYPERLINK "16.3.2.1" </w:instrText>
      </w:r>
      <w:r>
        <w:fldChar w:fldCharType="separate"/>
      </w:r>
      <w:r>
        <w:rPr>
          <w:rFonts w:ascii="仿宋" w:hAnsi="仿宋" w:eastAsia="仿宋" w:cs="仿宋"/>
          <w:spacing w:val="1"/>
          <w:sz w:val="24"/>
          <w:szCs w:val="24"/>
        </w:rPr>
        <w:t>16.3.2.1</w:t>
      </w:r>
      <w:r>
        <w:rPr>
          <w:rFonts w:ascii="仿宋" w:hAnsi="仿宋" w:eastAsia="仿宋" w:cs="仿宋"/>
          <w:spacing w:val="1"/>
          <w:sz w:val="24"/>
          <w:szCs w:val="24"/>
        </w:rPr>
        <w:fldChar w:fldCharType="end"/>
      </w:r>
      <w:r>
        <w:rPr>
          <w:rFonts w:ascii="仿宋" w:hAnsi="仿宋" w:eastAsia="仿宋" w:cs="仿宋"/>
          <w:spacing w:val="-40"/>
          <w:sz w:val="24"/>
          <w:szCs w:val="24"/>
        </w:rPr>
        <w:t xml:space="preserve"> </w:t>
      </w:r>
      <w:r>
        <w:rPr>
          <w:rFonts w:ascii="仿宋" w:hAnsi="仿宋" w:eastAsia="仿宋" w:cs="仿宋"/>
          <w:spacing w:val="1"/>
          <w:sz w:val="24"/>
          <w:szCs w:val="24"/>
        </w:rPr>
        <w:t>采用随机抽取方式从政府采购监管部门依法设立的专</w:t>
      </w:r>
      <w:r>
        <w:rPr>
          <w:rFonts w:ascii="仿宋" w:hAnsi="仿宋" w:eastAsia="仿宋" w:cs="仿宋"/>
          <w:sz w:val="24"/>
          <w:szCs w:val="24"/>
        </w:rPr>
        <w:t>家库中确定</w:t>
      </w:r>
      <w:r>
        <w:rPr>
          <w:rFonts w:ascii="仿宋" w:hAnsi="仿宋" w:eastAsia="仿宋" w:cs="仿宋"/>
          <w:spacing w:val="3"/>
          <w:sz w:val="24"/>
          <w:szCs w:val="24"/>
        </w:rPr>
        <w:t>谈判小组成员。任何单位和个人都不得指定评审专家或干预评审专家的抽取工</w:t>
      </w:r>
      <w:r>
        <w:rPr>
          <w:rFonts w:ascii="仿宋" w:hAnsi="仿宋" w:eastAsia="仿宋" w:cs="仿宋"/>
          <w:spacing w:val="-10"/>
          <w:sz w:val="24"/>
          <w:szCs w:val="24"/>
        </w:rPr>
        <w:t>作。</w:t>
      </w:r>
    </w:p>
    <w:p w14:paraId="7D27BE99">
      <w:pPr>
        <w:spacing w:before="24" w:line="234" w:lineRule="auto"/>
        <w:ind w:right="16"/>
        <w:rPr>
          <w:rFonts w:ascii="仿宋" w:hAnsi="仿宋" w:eastAsia="仿宋" w:cs="仿宋"/>
          <w:sz w:val="24"/>
          <w:szCs w:val="24"/>
        </w:rPr>
      </w:pPr>
      <w:r>
        <w:fldChar w:fldCharType="begin"/>
      </w:r>
      <w:r>
        <w:instrText xml:space="preserve"> HYPERLINK "16.3.2.2" </w:instrText>
      </w:r>
      <w:r>
        <w:fldChar w:fldCharType="separate"/>
      </w:r>
      <w:r>
        <w:rPr>
          <w:rFonts w:ascii="仿宋" w:hAnsi="仿宋" w:eastAsia="仿宋" w:cs="仿宋"/>
          <w:spacing w:val="1"/>
          <w:sz w:val="24"/>
          <w:szCs w:val="24"/>
        </w:rPr>
        <w:t>16.3.2.2</w:t>
      </w:r>
      <w:r>
        <w:rPr>
          <w:rFonts w:ascii="仿宋" w:hAnsi="仿宋" w:eastAsia="仿宋" w:cs="仿宋"/>
          <w:spacing w:val="1"/>
          <w:sz w:val="24"/>
          <w:szCs w:val="24"/>
        </w:rPr>
        <w:fldChar w:fldCharType="end"/>
      </w:r>
      <w:r>
        <w:rPr>
          <w:rFonts w:ascii="仿宋" w:hAnsi="仿宋" w:eastAsia="仿宋" w:cs="仿宋"/>
          <w:spacing w:val="-38"/>
          <w:sz w:val="24"/>
          <w:szCs w:val="24"/>
        </w:rPr>
        <w:t xml:space="preserve"> </w:t>
      </w:r>
      <w:r>
        <w:rPr>
          <w:rFonts w:ascii="仿宋" w:hAnsi="仿宋" w:eastAsia="仿宋" w:cs="仿宋"/>
          <w:spacing w:val="1"/>
          <w:sz w:val="24"/>
          <w:szCs w:val="24"/>
        </w:rPr>
        <w:t>参加评审专家抽取的有关人员对被抽取的专家的</w:t>
      </w:r>
      <w:r>
        <w:rPr>
          <w:rFonts w:ascii="仿宋" w:hAnsi="仿宋" w:eastAsia="仿宋" w:cs="仿宋"/>
          <w:sz w:val="24"/>
          <w:szCs w:val="24"/>
        </w:rPr>
        <w:t xml:space="preserve">姓名、单位和联 </w:t>
      </w:r>
      <w:r>
        <w:rPr>
          <w:rFonts w:ascii="仿宋" w:hAnsi="仿宋" w:eastAsia="仿宋" w:cs="仿宋"/>
          <w:spacing w:val="-3"/>
          <w:sz w:val="24"/>
          <w:szCs w:val="24"/>
        </w:rPr>
        <w:t>系方式等内容负有保密的义务。谈判小组成员的名单</w:t>
      </w:r>
      <w:r>
        <w:rPr>
          <w:rFonts w:ascii="仿宋" w:hAnsi="仿宋" w:eastAsia="仿宋" w:cs="仿宋"/>
          <w:spacing w:val="-4"/>
          <w:sz w:val="24"/>
          <w:szCs w:val="24"/>
        </w:rPr>
        <w:t>在评审结果确定前必须严格</w:t>
      </w:r>
      <w:r>
        <w:rPr>
          <w:rFonts w:ascii="仿宋" w:hAnsi="仿宋" w:eastAsia="仿宋" w:cs="仿宋"/>
          <w:spacing w:val="-6"/>
          <w:sz w:val="24"/>
          <w:szCs w:val="24"/>
        </w:rPr>
        <w:t>保密。</w:t>
      </w:r>
    </w:p>
    <w:p w14:paraId="687C128E">
      <w:pPr>
        <w:spacing w:before="24" w:line="232" w:lineRule="auto"/>
        <w:ind w:right="18"/>
        <w:rPr>
          <w:rFonts w:ascii="仿宋" w:hAnsi="仿宋" w:eastAsia="仿宋" w:cs="仿宋"/>
          <w:sz w:val="24"/>
          <w:szCs w:val="24"/>
        </w:rPr>
      </w:pPr>
      <w:r>
        <w:rPr>
          <w:rFonts w:ascii="仿宋" w:hAnsi="仿宋" w:eastAsia="仿宋" w:cs="仿宋"/>
          <w:spacing w:val="-4"/>
          <w:sz w:val="24"/>
          <w:szCs w:val="24"/>
        </w:rPr>
        <w:t>16.3.3</w:t>
      </w:r>
      <w:r>
        <w:rPr>
          <w:rFonts w:ascii="仿宋" w:hAnsi="仿宋" w:eastAsia="仿宋" w:cs="仿宋"/>
          <w:spacing w:val="-32"/>
          <w:sz w:val="24"/>
          <w:szCs w:val="24"/>
        </w:rPr>
        <w:t xml:space="preserve"> </w:t>
      </w:r>
      <w:r>
        <w:rPr>
          <w:rFonts w:ascii="仿宋" w:hAnsi="仿宋" w:eastAsia="仿宋" w:cs="仿宋"/>
          <w:spacing w:val="-4"/>
          <w:sz w:val="24"/>
          <w:szCs w:val="24"/>
        </w:rPr>
        <w:t>谈判小组成员不得参加与自</w:t>
      </w:r>
      <w:r>
        <w:rPr>
          <w:rFonts w:ascii="仿宋" w:hAnsi="仿宋" w:eastAsia="仿宋" w:cs="仿宋"/>
          <w:spacing w:val="-70"/>
          <w:sz w:val="24"/>
          <w:szCs w:val="24"/>
        </w:rPr>
        <w:t xml:space="preserve"> </w:t>
      </w:r>
      <w:r>
        <w:rPr>
          <w:rFonts w:ascii="仿宋" w:hAnsi="仿宋" w:eastAsia="仿宋" w:cs="仿宋"/>
          <w:spacing w:val="-4"/>
          <w:sz w:val="24"/>
          <w:szCs w:val="24"/>
        </w:rPr>
        <w:t>己有利害关系的评审活动，与</w:t>
      </w:r>
      <w:r>
        <w:rPr>
          <w:rFonts w:ascii="仿宋" w:hAnsi="仿宋" w:eastAsia="仿宋" w:cs="仿宋"/>
          <w:spacing w:val="-57"/>
          <w:sz w:val="24"/>
          <w:szCs w:val="24"/>
        </w:rPr>
        <w:t xml:space="preserve"> </w:t>
      </w:r>
      <w:r>
        <w:rPr>
          <w:rFonts w:ascii="仿宋" w:hAnsi="仿宋" w:eastAsia="仿宋" w:cs="仿宋"/>
          <w:spacing w:val="-4"/>
          <w:sz w:val="24"/>
          <w:szCs w:val="24"/>
        </w:rPr>
        <w:t>自</w:t>
      </w:r>
      <w:r>
        <w:rPr>
          <w:rFonts w:ascii="仿宋" w:hAnsi="仿宋" w:eastAsia="仿宋" w:cs="仿宋"/>
          <w:spacing w:val="-70"/>
          <w:sz w:val="24"/>
          <w:szCs w:val="24"/>
        </w:rPr>
        <w:t xml:space="preserve"> </w:t>
      </w:r>
      <w:r>
        <w:rPr>
          <w:rFonts w:ascii="仿宋" w:hAnsi="仿宋" w:eastAsia="仿宋" w:cs="仿宋"/>
          <w:spacing w:val="-4"/>
          <w:sz w:val="24"/>
          <w:szCs w:val="24"/>
        </w:rPr>
        <w:t>己有利</w:t>
      </w:r>
      <w:r>
        <w:rPr>
          <w:rFonts w:ascii="仿宋" w:hAnsi="仿宋" w:eastAsia="仿宋" w:cs="仿宋"/>
          <w:sz w:val="24"/>
          <w:szCs w:val="24"/>
        </w:rPr>
        <w:t xml:space="preserve"> </w:t>
      </w:r>
      <w:r>
        <w:rPr>
          <w:rFonts w:ascii="仿宋" w:hAnsi="仿宋" w:eastAsia="仿宋" w:cs="仿宋"/>
          <w:spacing w:val="-1"/>
          <w:sz w:val="24"/>
          <w:szCs w:val="24"/>
        </w:rPr>
        <w:t>害关系的应当回避，已经进入的必须更换。</w:t>
      </w:r>
    </w:p>
    <w:p w14:paraId="0D624A1A">
      <w:pPr>
        <w:spacing w:before="21" w:line="231" w:lineRule="auto"/>
        <w:ind w:right="18"/>
        <w:rPr>
          <w:rFonts w:ascii="仿宋" w:hAnsi="仿宋" w:eastAsia="仿宋" w:cs="仿宋"/>
          <w:sz w:val="24"/>
          <w:szCs w:val="24"/>
        </w:rPr>
      </w:pPr>
      <w:r>
        <w:rPr>
          <w:rFonts w:ascii="仿宋" w:hAnsi="仿宋" w:eastAsia="仿宋" w:cs="仿宋"/>
          <w:spacing w:val="1"/>
          <w:sz w:val="24"/>
          <w:szCs w:val="24"/>
        </w:rPr>
        <w:t>16.3.4</w:t>
      </w:r>
      <w:r>
        <w:rPr>
          <w:rFonts w:ascii="仿宋" w:hAnsi="仿宋" w:eastAsia="仿宋" w:cs="仿宋"/>
          <w:spacing w:val="-39"/>
          <w:sz w:val="24"/>
          <w:szCs w:val="24"/>
        </w:rPr>
        <w:t xml:space="preserve"> </w:t>
      </w:r>
      <w:r>
        <w:rPr>
          <w:rFonts w:ascii="仿宋" w:hAnsi="仿宋" w:eastAsia="仿宋" w:cs="仿宋"/>
          <w:spacing w:val="1"/>
          <w:sz w:val="24"/>
          <w:szCs w:val="24"/>
        </w:rPr>
        <w:t>谈判小组负责对各响应文件进行评审、比较、评定，并</w:t>
      </w:r>
      <w:r>
        <w:rPr>
          <w:rFonts w:ascii="仿宋" w:hAnsi="仿宋" w:eastAsia="仿宋" w:cs="仿宋"/>
          <w:sz w:val="24"/>
          <w:szCs w:val="24"/>
        </w:rPr>
        <w:t xml:space="preserve">按本采购文 </w:t>
      </w:r>
      <w:r>
        <w:rPr>
          <w:rFonts w:ascii="仿宋" w:hAnsi="仿宋" w:eastAsia="仿宋" w:cs="仿宋"/>
          <w:spacing w:val="-1"/>
          <w:sz w:val="24"/>
          <w:szCs w:val="24"/>
        </w:rPr>
        <w:t>件的规定确定成交供应商或者推荐成交候选人。</w:t>
      </w:r>
    </w:p>
    <w:p w14:paraId="2587718F">
      <w:pPr>
        <w:spacing w:before="25" w:line="236" w:lineRule="auto"/>
        <w:ind w:right="16"/>
        <w:rPr>
          <w:rFonts w:ascii="仿宋" w:hAnsi="仿宋" w:eastAsia="仿宋" w:cs="仿宋"/>
          <w:sz w:val="24"/>
          <w:szCs w:val="24"/>
        </w:rPr>
      </w:pPr>
      <w:r>
        <w:rPr>
          <w:rFonts w:ascii="仿宋" w:hAnsi="仿宋" w:eastAsia="仿宋" w:cs="仿宋"/>
          <w:spacing w:val="1"/>
          <w:sz w:val="24"/>
          <w:szCs w:val="24"/>
        </w:rPr>
        <w:t>16.3.5</w:t>
      </w:r>
      <w:r>
        <w:rPr>
          <w:rFonts w:ascii="仿宋" w:hAnsi="仿宋" w:eastAsia="仿宋" w:cs="仿宋"/>
          <w:spacing w:val="-39"/>
          <w:sz w:val="24"/>
          <w:szCs w:val="24"/>
        </w:rPr>
        <w:t xml:space="preserve"> </w:t>
      </w:r>
      <w:r>
        <w:rPr>
          <w:rFonts w:ascii="仿宋" w:hAnsi="仿宋" w:eastAsia="仿宋" w:cs="仿宋"/>
          <w:spacing w:val="1"/>
          <w:sz w:val="24"/>
          <w:szCs w:val="24"/>
        </w:rPr>
        <w:t>谈判小组具有依据采购文件进行独立评审的权力，且不</w:t>
      </w:r>
      <w:r>
        <w:rPr>
          <w:rFonts w:ascii="仿宋" w:hAnsi="仿宋" w:eastAsia="仿宋" w:cs="仿宋"/>
          <w:sz w:val="24"/>
          <w:szCs w:val="24"/>
        </w:rPr>
        <w:t xml:space="preserve">受外界任何 </w:t>
      </w:r>
      <w:r>
        <w:rPr>
          <w:rFonts w:ascii="仿宋" w:hAnsi="仿宋" w:eastAsia="仿宋" w:cs="仿宋"/>
          <w:spacing w:val="-3"/>
          <w:sz w:val="24"/>
          <w:szCs w:val="24"/>
        </w:rPr>
        <w:t>因素的干扰。谈判小组成员必须独立、负责地提出评</w:t>
      </w:r>
      <w:r>
        <w:rPr>
          <w:rFonts w:ascii="仿宋" w:hAnsi="仿宋" w:eastAsia="仿宋" w:cs="仿宋"/>
          <w:spacing w:val="-4"/>
          <w:sz w:val="24"/>
          <w:szCs w:val="24"/>
        </w:rPr>
        <w:t>审意见，并对自己的评审意</w:t>
      </w:r>
      <w:r>
        <w:rPr>
          <w:rFonts w:ascii="仿宋" w:hAnsi="仿宋" w:eastAsia="仿宋" w:cs="仿宋"/>
          <w:sz w:val="24"/>
          <w:szCs w:val="24"/>
        </w:rPr>
        <w:t xml:space="preserve"> </w:t>
      </w:r>
      <w:r>
        <w:rPr>
          <w:rFonts w:ascii="仿宋" w:hAnsi="仿宋" w:eastAsia="仿宋" w:cs="仿宋"/>
          <w:spacing w:val="-3"/>
          <w:sz w:val="24"/>
          <w:szCs w:val="24"/>
        </w:rPr>
        <w:t>见承担责任。对评审结果有不同意见的谈判小组成员</w:t>
      </w:r>
      <w:r>
        <w:rPr>
          <w:rFonts w:ascii="仿宋" w:hAnsi="仿宋" w:eastAsia="仿宋" w:cs="仿宋"/>
          <w:spacing w:val="-4"/>
          <w:sz w:val="24"/>
          <w:szCs w:val="24"/>
        </w:rPr>
        <w:t>应当以书面形式说明其不同</w:t>
      </w:r>
      <w:r>
        <w:rPr>
          <w:rFonts w:ascii="仿宋" w:hAnsi="仿宋" w:eastAsia="仿宋" w:cs="仿宋"/>
          <w:sz w:val="24"/>
          <w:szCs w:val="24"/>
        </w:rPr>
        <w:t xml:space="preserve"> </w:t>
      </w:r>
      <w:r>
        <w:rPr>
          <w:rFonts w:ascii="仿宋" w:hAnsi="仿宋" w:eastAsia="仿宋" w:cs="仿宋"/>
          <w:spacing w:val="-3"/>
          <w:sz w:val="24"/>
          <w:szCs w:val="24"/>
        </w:rPr>
        <w:t>意见和理由，评审报告应当注明不同意见。评审委员</w:t>
      </w:r>
      <w:r>
        <w:rPr>
          <w:rFonts w:ascii="仿宋" w:hAnsi="仿宋" w:eastAsia="仿宋" w:cs="仿宋"/>
          <w:spacing w:val="-4"/>
          <w:sz w:val="24"/>
          <w:szCs w:val="24"/>
        </w:rPr>
        <w:t>会成员拒绝评审或者拒绝在</w:t>
      </w:r>
      <w:r>
        <w:rPr>
          <w:rFonts w:ascii="仿宋" w:hAnsi="仿宋" w:eastAsia="仿宋" w:cs="仿宋"/>
          <w:sz w:val="24"/>
          <w:szCs w:val="24"/>
        </w:rPr>
        <w:t xml:space="preserve"> </w:t>
      </w:r>
      <w:r>
        <w:rPr>
          <w:rFonts w:ascii="仿宋" w:hAnsi="仿宋" w:eastAsia="仿宋" w:cs="仿宋"/>
          <w:spacing w:val="-1"/>
          <w:sz w:val="24"/>
          <w:szCs w:val="24"/>
        </w:rPr>
        <w:t>评审报告上签字并且又不书面说明其不同意见和理由的，视为同意评审结果。</w:t>
      </w:r>
    </w:p>
    <w:p w14:paraId="2BE8C49A">
      <w:pPr>
        <w:spacing w:before="25" w:line="224" w:lineRule="auto"/>
        <w:rPr>
          <w:rFonts w:ascii="仿宋" w:hAnsi="仿宋" w:eastAsia="仿宋" w:cs="仿宋"/>
          <w:sz w:val="24"/>
          <w:szCs w:val="24"/>
        </w:rPr>
      </w:pPr>
      <w:r>
        <w:rPr>
          <w:rFonts w:ascii="仿宋" w:hAnsi="仿宋" w:eastAsia="仿宋" w:cs="仿宋"/>
          <w:spacing w:val="-4"/>
          <w:sz w:val="24"/>
          <w:szCs w:val="24"/>
        </w:rPr>
        <w:t>16.3.6</w:t>
      </w:r>
      <w:r>
        <w:rPr>
          <w:rFonts w:ascii="仿宋" w:hAnsi="仿宋" w:eastAsia="仿宋" w:cs="仿宋"/>
          <w:spacing w:val="-32"/>
          <w:sz w:val="24"/>
          <w:szCs w:val="24"/>
        </w:rPr>
        <w:t xml:space="preserve"> </w:t>
      </w:r>
      <w:r>
        <w:rPr>
          <w:rFonts w:ascii="仿宋" w:hAnsi="仿宋" w:eastAsia="仿宋" w:cs="仿宋"/>
          <w:spacing w:val="-4"/>
          <w:sz w:val="24"/>
          <w:szCs w:val="24"/>
        </w:rPr>
        <w:t>谈判小组的职责：</w:t>
      </w:r>
    </w:p>
    <w:p w14:paraId="5739888B">
      <w:pPr>
        <w:spacing w:before="21" w:line="230" w:lineRule="auto"/>
        <w:ind w:right="18"/>
        <w:rPr>
          <w:rFonts w:ascii="仿宋" w:hAnsi="仿宋" w:eastAsia="仿宋" w:cs="仿宋"/>
          <w:sz w:val="24"/>
          <w:szCs w:val="24"/>
        </w:rPr>
      </w:pPr>
      <w:r>
        <w:fldChar w:fldCharType="begin"/>
      </w:r>
      <w:r>
        <w:instrText xml:space="preserve"> HYPERLINK "16.3.6.1" </w:instrText>
      </w:r>
      <w:r>
        <w:fldChar w:fldCharType="separate"/>
      </w:r>
      <w:r>
        <w:rPr>
          <w:rFonts w:ascii="仿宋" w:hAnsi="仿宋" w:eastAsia="仿宋" w:cs="仿宋"/>
          <w:sz w:val="24"/>
          <w:szCs w:val="24"/>
        </w:rPr>
        <w:t>16.3.6.1</w:t>
      </w:r>
      <w:r>
        <w:rPr>
          <w:rFonts w:ascii="仿宋" w:hAnsi="仿宋" w:eastAsia="仿宋" w:cs="仿宋"/>
          <w:sz w:val="24"/>
          <w:szCs w:val="24"/>
        </w:rPr>
        <w:fldChar w:fldCharType="end"/>
      </w:r>
      <w:r>
        <w:rPr>
          <w:rFonts w:ascii="仿宋" w:hAnsi="仿宋" w:eastAsia="仿宋" w:cs="仿宋"/>
          <w:spacing w:val="-8"/>
          <w:sz w:val="24"/>
          <w:szCs w:val="24"/>
        </w:rPr>
        <w:t xml:space="preserve"> </w:t>
      </w:r>
      <w:r>
        <w:rPr>
          <w:rFonts w:ascii="仿宋" w:hAnsi="仿宋" w:eastAsia="仿宋" w:cs="仿宋"/>
          <w:sz w:val="24"/>
          <w:szCs w:val="24"/>
        </w:rPr>
        <w:t xml:space="preserve">审查响应文件是否符合采购文件要求，进行资格性审查和形式性 </w:t>
      </w:r>
      <w:r>
        <w:rPr>
          <w:rFonts w:ascii="仿宋" w:hAnsi="仿宋" w:eastAsia="仿宋" w:cs="仿宋"/>
          <w:spacing w:val="-4"/>
          <w:sz w:val="24"/>
          <w:szCs w:val="24"/>
        </w:rPr>
        <w:t>审查，并做出评价；</w:t>
      </w:r>
    </w:p>
    <w:p w14:paraId="5D42362A">
      <w:pPr>
        <w:spacing w:before="27" w:line="222" w:lineRule="auto"/>
        <w:rPr>
          <w:rFonts w:ascii="仿宋" w:hAnsi="仿宋" w:eastAsia="仿宋" w:cs="仿宋"/>
          <w:sz w:val="24"/>
          <w:szCs w:val="24"/>
        </w:rPr>
      </w:pPr>
      <w:r>
        <w:fldChar w:fldCharType="begin"/>
      </w:r>
      <w:r>
        <w:instrText xml:space="preserve"> HYPERLINK "16.3.6.2" </w:instrText>
      </w:r>
      <w:r>
        <w:fldChar w:fldCharType="separate"/>
      </w:r>
      <w:r>
        <w:rPr>
          <w:rFonts w:ascii="仿宋" w:hAnsi="仿宋" w:eastAsia="仿宋" w:cs="仿宋"/>
          <w:spacing w:val="-2"/>
          <w:sz w:val="24"/>
          <w:szCs w:val="24"/>
        </w:rPr>
        <w:t>16.3.6.2</w:t>
      </w:r>
      <w:r>
        <w:rPr>
          <w:rFonts w:ascii="仿宋" w:hAnsi="仿宋" w:eastAsia="仿宋" w:cs="仿宋"/>
          <w:spacing w:val="-2"/>
          <w:sz w:val="24"/>
          <w:szCs w:val="24"/>
        </w:rPr>
        <w:fldChar w:fldCharType="end"/>
      </w:r>
      <w:r>
        <w:rPr>
          <w:rFonts w:ascii="仿宋" w:hAnsi="仿宋" w:eastAsia="仿宋" w:cs="仿宋"/>
          <w:spacing w:val="-26"/>
          <w:sz w:val="24"/>
          <w:szCs w:val="24"/>
        </w:rPr>
        <w:t xml:space="preserve"> </w:t>
      </w:r>
      <w:r>
        <w:rPr>
          <w:rFonts w:ascii="仿宋" w:hAnsi="仿宋" w:eastAsia="仿宋" w:cs="仿宋"/>
          <w:spacing w:val="-2"/>
          <w:sz w:val="24"/>
          <w:szCs w:val="24"/>
        </w:rPr>
        <w:t>要求供应商对响应文件有关事项做出解释或者澄清；</w:t>
      </w:r>
    </w:p>
    <w:p w14:paraId="3252C512">
      <w:pPr>
        <w:spacing w:before="23" w:line="231" w:lineRule="auto"/>
        <w:ind w:right="18"/>
        <w:rPr>
          <w:rFonts w:ascii="仿宋" w:hAnsi="仿宋" w:eastAsia="仿宋" w:cs="仿宋"/>
          <w:sz w:val="24"/>
          <w:szCs w:val="24"/>
        </w:rPr>
      </w:pPr>
      <w:r>
        <w:fldChar w:fldCharType="begin"/>
      </w:r>
      <w:r>
        <w:instrText xml:space="preserve"> HYPERLINK "16.3.6.3" </w:instrText>
      </w:r>
      <w:r>
        <w:fldChar w:fldCharType="separate"/>
      </w:r>
      <w:r>
        <w:rPr>
          <w:rFonts w:ascii="仿宋" w:hAnsi="仿宋" w:eastAsia="仿宋" w:cs="仿宋"/>
          <w:spacing w:val="1"/>
          <w:sz w:val="24"/>
          <w:szCs w:val="24"/>
        </w:rPr>
        <w:t>16.3.6.3</w:t>
      </w:r>
      <w:r>
        <w:rPr>
          <w:rFonts w:ascii="仿宋" w:hAnsi="仿宋" w:eastAsia="仿宋" w:cs="仿宋"/>
          <w:spacing w:val="1"/>
          <w:sz w:val="24"/>
          <w:szCs w:val="24"/>
        </w:rPr>
        <w:fldChar w:fldCharType="end"/>
      </w:r>
      <w:r>
        <w:rPr>
          <w:rFonts w:ascii="仿宋" w:hAnsi="仿宋" w:eastAsia="仿宋" w:cs="仿宋"/>
          <w:spacing w:val="-40"/>
          <w:sz w:val="24"/>
          <w:szCs w:val="24"/>
        </w:rPr>
        <w:t xml:space="preserve"> </w:t>
      </w:r>
      <w:r>
        <w:rPr>
          <w:rFonts w:ascii="仿宋" w:hAnsi="仿宋" w:eastAsia="仿宋" w:cs="仿宋"/>
          <w:spacing w:val="1"/>
          <w:sz w:val="24"/>
          <w:szCs w:val="24"/>
        </w:rPr>
        <w:t>推荐成交候选人名单，或者受采购人委托按照事先确</w:t>
      </w:r>
      <w:r>
        <w:rPr>
          <w:rFonts w:ascii="仿宋" w:hAnsi="仿宋" w:eastAsia="仿宋" w:cs="仿宋"/>
          <w:sz w:val="24"/>
          <w:szCs w:val="24"/>
        </w:rPr>
        <w:t xml:space="preserve">定的办法直 </w:t>
      </w:r>
      <w:r>
        <w:rPr>
          <w:rFonts w:ascii="仿宋" w:hAnsi="仿宋" w:eastAsia="仿宋" w:cs="仿宋"/>
          <w:spacing w:val="-2"/>
          <w:sz w:val="24"/>
          <w:szCs w:val="24"/>
        </w:rPr>
        <w:t>接确定成交供应商；</w:t>
      </w:r>
    </w:p>
    <w:p w14:paraId="32BEF054">
      <w:pPr>
        <w:spacing w:before="24" w:line="230" w:lineRule="auto"/>
        <w:ind w:right="18"/>
        <w:rPr>
          <w:rFonts w:ascii="仿宋" w:hAnsi="仿宋" w:eastAsia="仿宋" w:cs="仿宋"/>
          <w:sz w:val="24"/>
          <w:szCs w:val="24"/>
        </w:rPr>
      </w:pPr>
      <w:r>
        <w:fldChar w:fldCharType="begin"/>
      </w:r>
      <w:r>
        <w:instrText xml:space="preserve"> HYPERLINK "16.3.6.4" </w:instrText>
      </w:r>
      <w:r>
        <w:fldChar w:fldCharType="separate"/>
      </w:r>
      <w:r>
        <w:rPr>
          <w:rFonts w:ascii="仿宋" w:hAnsi="仿宋" w:eastAsia="仿宋" w:cs="仿宋"/>
          <w:sz w:val="24"/>
          <w:szCs w:val="24"/>
        </w:rPr>
        <w:t>16.3.6.4</w:t>
      </w:r>
      <w:r>
        <w:rPr>
          <w:rFonts w:ascii="仿宋" w:hAnsi="仿宋" w:eastAsia="仿宋" w:cs="仿宋"/>
          <w:sz w:val="24"/>
          <w:szCs w:val="24"/>
        </w:rPr>
        <w:fldChar w:fldCharType="end"/>
      </w:r>
      <w:r>
        <w:rPr>
          <w:rFonts w:ascii="仿宋" w:hAnsi="仿宋" w:eastAsia="仿宋" w:cs="仿宋"/>
          <w:sz w:val="24"/>
          <w:szCs w:val="24"/>
        </w:rPr>
        <w:t xml:space="preserve"> 向采购人、采购代理机构或者有关部门报告</w:t>
      </w:r>
      <w:r>
        <w:rPr>
          <w:rFonts w:ascii="仿宋" w:hAnsi="仿宋" w:eastAsia="仿宋" w:cs="仿宋"/>
          <w:spacing w:val="-1"/>
          <w:sz w:val="24"/>
          <w:szCs w:val="24"/>
        </w:rPr>
        <w:t>非法干预评审工作的</w:t>
      </w:r>
      <w:r>
        <w:rPr>
          <w:rFonts w:ascii="仿宋" w:hAnsi="仿宋" w:eastAsia="仿宋" w:cs="仿宋"/>
          <w:sz w:val="24"/>
          <w:szCs w:val="24"/>
        </w:rPr>
        <w:t xml:space="preserve"> </w:t>
      </w:r>
      <w:r>
        <w:rPr>
          <w:rFonts w:ascii="仿宋" w:hAnsi="仿宋" w:eastAsia="仿宋" w:cs="仿宋"/>
          <w:spacing w:val="-6"/>
          <w:sz w:val="24"/>
          <w:szCs w:val="24"/>
        </w:rPr>
        <w:t>行为。</w:t>
      </w:r>
    </w:p>
    <w:p w14:paraId="22065D3A">
      <w:pPr>
        <w:spacing w:before="25" w:line="219" w:lineRule="auto"/>
        <w:rPr>
          <w:rFonts w:ascii="仿宋" w:hAnsi="仿宋" w:eastAsia="仿宋" w:cs="仿宋"/>
          <w:sz w:val="24"/>
          <w:szCs w:val="24"/>
        </w:rPr>
      </w:pPr>
      <w:r>
        <w:fldChar w:fldCharType="begin"/>
      </w:r>
      <w:r>
        <w:instrText xml:space="preserve"> HYPERLINK "16.3.6.5" </w:instrText>
      </w:r>
      <w:r>
        <w:fldChar w:fldCharType="separate"/>
      </w:r>
      <w:r>
        <w:rPr>
          <w:rFonts w:ascii="仿宋" w:hAnsi="仿宋" w:eastAsia="仿宋" w:cs="仿宋"/>
          <w:spacing w:val="-2"/>
          <w:sz w:val="24"/>
          <w:szCs w:val="24"/>
        </w:rPr>
        <w:t>16.3.6.5</w:t>
      </w:r>
      <w:r>
        <w:rPr>
          <w:rFonts w:ascii="仿宋" w:hAnsi="仿宋" w:eastAsia="仿宋" w:cs="仿宋"/>
          <w:spacing w:val="-2"/>
          <w:sz w:val="24"/>
          <w:szCs w:val="24"/>
        </w:rPr>
        <w:fldChar w:fldCharType="end"/>
      </w:r>
      <w:r>
        <w:rPr>
          <w:rFonts w:ascii="仿宋" w:hAnsi="仿宋" w:eastAsia="仿宋" w:cs="仿宋"/>
          <w:spacing w:val="-38"/>
          <w:sz w:val="24"/>
          <w:szCs w:val="24"/>
        </w:rPr>
        <w:t xml:space="preserve"> </w:t>
      </w:r>
      <w:r>
        <w:rPr>
          <w:rFonts w:ascii="仿宋" w:hAnsi="仿宋" w:eastAsia="仿宋" w:cs="仿宋"/>
          <w:spacing w:val="-2"/>
          <w:sz w:val="24"/>
          <w:szCs w:val="24"/>
        </w:rPr>
        <w:t>对围、串标等违法违规行为作出认定。</w:t>
      </w:r>
    </w:p>
    <w:p w14:paraId="561F32BF">
      <w:pPr>
        <w:spacing w:before="27" w:line="223" w:lineRule="auto"/>
        <w:rPr>
          <w:rFonts w:ascii="仿宋" w:hAnsi="仿宋" w:eastAsia="仿宋" w:cs="仿宋"/>
          <w:sz w:val="24"/>
          <w:szCs w:val="24"/>
        </w:rPr>
      </w:pPr>
      <w:r>
        <w:rPr>
          <w:rFonts w:ascii="仿宋" w:hAnsi="仿宋" w:eastAsia="仿宋" w:cs="仿宋"/>
          <w:spacing w:val="-4"/>
          <w:sz w:val="24"/>
          <w:szCs w:val="24"/>
        </w:rPr>
        <w:t>16.3.7</w:t>
      </w:r>
      <w:r>
        <w:rPr>
          <w:rFonts w:ascii="仿宋" w:hAnsi="仿宋" w:eastAsia="仿宋" w:cs="仿宋"/>
          <w:spacing w:val="-32"/>
          <w:sz w:val="24"/>
          <w:szCs w:val="24"/>
        </w:rPr>
        <w:t xml:space="preserve"> </w:t>
      </w:r>
      <w:r>
        <w:rPr>
          <w:rFonts w:ascii="仿宋" w:hAnsi="仿宋" w:eastAsia="仿宋" w:cs="仿宋"/>
          <w:spacing w:val="-4"/>
          <w:sz w:val="24"/>
          <w:szCs w:val="24"/>
        </w:rPr>
        <w:t>谈判小组的义务：</w:t>
      </w:r>
    </w:p>
    <w:p w14:paraId="4D08B482">
      <w:pPr>
        <w:spacing w:before="22" w:line="221" w:lineRule="auto"/>
        <w:rPr>
          <w:rFonts w:ascii="仿宋" w:hAnsi="仿宋" w:eastAsia="仿宋" w:cs="仿宋"/>
          <w:sz w:val="24"/>
          <w:szCs w:val="24"/>
        </w:rPr>
      </w:pPr>
      <w:r>
        <w:fldChar w:fldCharType="begin"/>
      </w:r>
      <w:r>
        <w:instrText xml:space="preserve"> HYPERLINK "16.3.7.1" </w:instrText>
      </w:r>
      <w:r>
        <w:fldChar w:fldCharType="separate"/>
      </w:r>
      <w:r>
        <w:rPr>
          <w:rFonts w:ascii="仿宋" w:hAnsi="仿宋" w:eastAsia="仿宋" w:cs="仿宋"/>
          <w:spacing w:val="-2"/>
          <w:sz w:val="24"/>
          <w:szCs w:val="24"/>
        </w:rPr>
        <w:t>16.3.7.1</w:t>
      </w:r>
      <w:r>
        <w:rPr>
          <w:rFonts w:ascii="仿宋" w:hAnsi="仿宋" w:eastAsia="仿宋" w:cs="仿宋"/>
          <w:spacing w:val="-2"/>
          <w:sz w:val="24"/>
          <w:szCs w:val="24"/>
        </w:rPr>
        <w:fldChar w:fldCharType="end"/>
      </w:r>
      <w:r>
        <w:rPr>
          <w:rFonts w:ascii="仿宋" w:hAnsi="仿宋" w:eastAsia="仿宋" w:cs="仿宋"/>
          <w:spacing w:val="-34"/>
          <w:sz w:val="24"/>
          <w:szCs w:val="24"/>
        </w:rPr>
        <w:t xml:space="preserve"> </w:t>
      </w:r>
      <w:r>
        <w:rPr>
          <w:rFonts w:ascii="仿宋" w:hAnsi="仿宋" w:eastAsia="仿宋" w:cs="仿宋"/>
          <w:spacing w:val="-2"/>
          <w:sz w:val="24"/>
          <w:szCs w:val="24"/>
        </w:rPr>
        <w:t>遵纪守法，客观、公正、廉洁地履行职责；</w:t>
      </w:r>
    </w:p>
    <w:p w14:paraId="3311ADD1">
      <w:pPr>
        <w:spacing w:before="25" w:line="222" w:lineRule="auto"/>
        <w:rPr>
          <w:rFonts w:ascii="仿宋" w:hAnsi="仿宋" w:eastAsia="仿宋" w:cs="仿宋"/>
          <w:sz w:val="24"/>
          <w:szCs w:val="24"/>
        </w:rPr>
      </w:pPr>
      <w:r>
        <w:fldChar w:fldCharType="begin"/>
      </w:r>
      <w:r>
        <w:instrText xml:space="preserve"> HYPERLINK "16.3.7.2" </w:instrText>
      </w:r>
      <w:r>
        <w:fldChar w:fldCharType="separate"/>
      </w:r>
      <w:r>
        <w:rPr>
          <w:rFonts w:ascii="仿宋" w:hAnsi="仿宋" w:eastAsia="仿宋" w:cs="仿宋"/>
          <w:spacing w:val="-3"/>
          <w:sz w:val="24"/>
          <w:szCs w:val="24"/>
        </w:rPr>
        <w:t>16.3.7.2</w:t>
      </w:r>
      <w:r>
        <w:rPr>
          <w:rFonts w:ascii="仿宋" w:hAnsi="仿宋" w:eastAsia="仿宋" w:cs="仿宋"/>
          <w:spacing w:val="-3"/>
          <w:sz w:val="24"/>
          <w:szCs w:val="24"/>
        </w:rPr>
        <w:fldChar w:fldCharType="end"/>
      </w:r>
      <w:r>
        <w:rPr>
          <w:rFonts w:ascii="仿宋" w:hAnsi="仿宋" w:eastAsia="仿宋" w:cs="仿宋"/>
          <w:spacing w:val="-25"/>
          <w:sz w:val="24"/>
          <w:szCs w:val="24"/>
        </w:rPr>
        <w:t xml:space="preserve"> </w:t>
      </w:r>
      <w:r>
        <w:rPr>
          <w:rFonts w:ascii="仿宋" w:hAnsi="仿宋" w:eastAsia="仿宋" w:cs="仿宋"/>
          <w:spacing w:val="-3"/>
          <w:sz w:val="24"/>
          <w:szCs w:val="24"/>
        </w:rPr>
        <w:t>提出真实、可靠的评审意见；</w:t>
      </w:r>
    </w:p>
    <w:p w14:paraId="661C4607">
      <w:pPr>
        <w:spacing w:before="24" w:line="222" w:lineRule="auto"/>
        <w:rPr>
          <w:rFonts w:ascii="仿宋" w:hAnsi="仿宋" w:eastAsia="仿宋" w:cs="仿宋"/>
          <w:sz w:val="24"/>
          <w:szCs w:val="24"/>
        </w:rPr>
      </w:pPr>
      <w:r>
        <w:fldChar w:fldCharType="begin"/>
      </w:r>
      <w:r>
        <w:instrText xml:space="preserve"> HYPERLINK "16.3.7.3" </w:instrText>
      </w:r>
      <w:r>
        <w:fldChar w:fldCharType="separate"/>
      </w:r>
      <w:r>
        <w:rPr>
          <w:rFonts w:ascii="仿宋" w:hAnsi="仿宋" w:eastAsia="仿宋" w:cs="仿宋"/>
          <w:spacing w:val="-2"/>
          <w:sz w:val="24"/>
          <w:szCs w:val="24"/>
        </w:rPr>
        <w:t>16.3.7.3</w:t>
      </w:r>
      <w:r>
        <w:rPr>
          <w:rFonts w:ascii="仿宋" w:hAnsi="仿宋" w:eastAsia="仿宋" w:cs="仿宋"/>
          <w:spacing w:val="-2"/>
          <w:sz w:val="24"/>
          <w:szCs w:val="24"/>
        </w:rPr>
        <w:fldChar w:fldCharType="end"/>
      </w:r>
      <w:r>
        <w:rPr>
          <w:rFonts w:ascii="仿宋" w:hAnsi="仿宋" w:eastAsia="仿宋" w:cs="仿宋"/>
          <w:spacing w:val="-30"/>
          <w:sz w:val="24"/>
          <w:szCs w:val="24"/>
        </w:rPr>
        <w:t xml:space="preserve"> </w:t>
      </w:r>
      <w:r>
        <w:rPr>
          <w:rFonts w:ascii="仿宋" w:hAnsi="仿宋" w:eastAsia="仿宋" w:cs="仿宋"/>
          <w:spacing w:val="-2"/>
          <w:sz w:val="24"/>
          <w:szCs w:val="24"/>
        </w:rPr>
        <w:t>严格遵守评审纪律，不得向外界泄露评审情况；</w:t>
      </w:r>
    </w:p>
    <w:p w14:paraId="61D48446">
      <w:pPr>
        <w:spacing w:before="23" w:line="230" w:lineRule="auto"/>
        <w:ind w:right="18"/>
        <w:rPr>
          <w:rFonts w:ascii="仿宋" w:hAnsi="仿宋" w:eastAsia="仿宋" w:cs="仿宋"/>
          <w:sz w:val="24"/>
          <w:szCs w:val="24"/>
        </w:rPr>
      </w:pPr>
      <w:r>
        <w:fldChar w:fldCharType="begin"/>
      </w:r>
      <w:r>
        <w:instrText xml:space="preserve"> HYPERLINK "16.3.7.4" </w:instrText>
      </w:r>
      <w:r>
        <w:fldChar w:fldCharType="separate"/>
      </w:r>
      <w:r>
        <w:rPr>
          <w:rFonts w:ascii="仿宋" w:hAnsi="仿宋" w:eastAsia="仿宋" w:cs="仿宋"/>
          <w:spacing w:val="1"/>
          <w:sz w:val="24"/>
          <w:szCs w:val="24"/>
        </w:rPr>
        <w:t>16.3.7.4</w:t>
      </w:r>
      <w:r>
        <w:rPr>
          <w:rFonts w:ascii="仿宋" w:hAnsi="仿宋" w:eastAsia="仿宋" w:cs="仿宋"/>
          <w:spacing w:val="1"/>
          <w:sz w:val="24"/>
          <w:szCs w:val="24"/>
        </w:rPr>
        <w:fldChar w:fldCharType="end"/>
      </w:r>
      <w:r>
        <w:rPr>
          <w:rFonts w:ascii="仿宋" w:hAnsi="仿宋" w:eastAsia="仿宋" w:cs="仿宋"/>
          <w:spacing w:val="-35"/>
          <w:sz w:val="24"/>
          <w:szCs w:val="24"/>
        </w:rPr>
        <w:t xml:space="preserve"> </w:t>
      </w:r>
      <w:r>
        <w:rPr>
          <w:rFonts w:ascii="仿宋" w:hAnsi="仿宋" w:eastAsia="仿宋" w:cs="仿宋"/>
          <w:spacing w:val="1"/>
          <w:sz w:val="24"/>
          <w:szCs w:val="24"/>
        </w:rPr>
        <w:t>发现供应商在招报价活动中有不正当竞争</w:t>
      </w:r>
      <w:r>
        <w:rPr>
          <w:rFonts w:ascii="仿宋" w:hAnsi="仿宋" w:eastAsia="仿宋" w:cs="仿宋"/>
          <w:sz w:val="24"/>
          <w:szCs w:val="24"/>
        </w:rPr>
        <w:t xml:space="preserve">或者恶意串通等违规行 </w:t>
      </w:r>
      <w:r>
        <w:rPr>
          <w:rFonts w:ascii="仿宋" w:hAnsi="仿宋" w:eastAsia="仿宋" w:cs="仿宋"/>
          <w:spacing w:val="-2"/>
          <w:sz w:val="24"/>
          <w:szCs w:val="24"/>
        </w:rPr>
        <w:t>为，应及时向监督部门报告并加以制止；</w:t>
      </w:r>
    </w:p>
    <w:p w14:paraId="1D9BAB4D">
      <w:pPr>
        <w:spacing w:before="26" w:line="231" w:lineRule="auto"/>
        <w:ind w:right="18"/>
        <w:rPr>
          <w:rFonts w:ascii="仿宋" w:hAnsi="仿宋" w:eastAsia="仿宋" w:cs="仿宋"/>
          <w:sz w:val="24"/>
          <w:szCs w:val="24"/>
        </w:rPr>
      </w:pPr>
      <w:r>
        <w:fldChar w:fldCharType="begin"/>
      </w:r>
      <w:r>
        <w:instrText xml:space="preserve"> HYPERLINK "16.3.7.5" </w:instrText>
      </w:r>
      <w:r>
        <w:fldChar w:fldCharType="separate"/>
      </w:r>
      <w:r>
        <w:rPr>
          <w:rFonts w:ascii="仿宋" w:hAnsi="仿宋" w:eastAsia="仿宋" w:cs="仿宋"/>
          <w:spacing w:val="1"/>
          <w:sz w:val="24"/>
          <w:szCs w:val="24"/>
        </w:rPr>
        <w:t>16.3.7.5</w:t>
      </w:r>
      <w:r>
        <w:rPr>
          <w:rFonts w:ascii="仿宋" w:hAnsi="仿宋" w:eastAsia="仿宋" w:cs="仿宋"/>
          <w:spacing w:val="1"/>
          <w:sz w:val="24"/>
          <w:szCs w:val="24"/>
        </w:rPr>
        <w:fldChar w:fldCharType="end"/>
      </w:r>
      <w:r>
        <w:rPr>
          <w:rFonts w:ascii="仿宋" w:hAnsi="仿宋" w:eastAsia="仿宋" w:cs="仿宋"/>
          <w:spacing w:val="-42"/>
          <w:sz w:val="24"/>
          <w:szCs w:val="24"/>
        </w:rPr>
        <w:t xml:space="preserve"> </w:t>
      </w:r>
      <w:r>
        <w:rPr>
          <w:rFonts w:ascii="仿宋" w:hAnsi="仿宋" w:eastAsia="仿宋" w:cs="仿宋"/>
          <w:spacing w:val="1"/>
          <w:sz w:val="24"/>
          <w:szCs w:val="24"/>
        </w:rPr>
        <w:t>按照采购文件规定的评审方法和评审标准进行评审，对评</w:t>
      </w:r>
      <w:r>
        <w:rPr>
          <w:rFonts w:ascii="仿宋" w:hAnsi="仿宋" w:eastAsia="仿宋" w:cs="仿宋"/>
          <w:sz w:val="24"/>
          <w:szCs w:val="24"/>
        </w:rPr>
        <w:t xml:space="preserve">审意见 </w:t>
      </w:r>
      <w:r>
        <w:rPr>
          <w:rFonts w:ascii="仿宋" w:hAnsi="仿宋" w:eastAsia="仿宋" w:cs="仿宋"/>
          <w:spacing w:val="-3"/>
          <w:sz w:val="24"/>
          <w:szCs w:val="24"/>
        </w:rPr>
        <w:t>承担个人责任；</w:t>
      </w:r>
    </w:p>
    <w:p w14:paraId="4922AB3E">
      <w:pPr>
        <w:spacing w:before="24" w:line="222" w:lineRule="auto"/>
        <w:rPr>
          <w:rFonts w:ascii="仿宋" w:hAnsi="仿宋" w:eastAsia="仿宋" w:cs="仿宋"/>
          <w:sz w:val="24"/>
          <w:szCs w:val="24"/>
        </w:rPr>
      </w:pPr>
      <w:r>
        <w:fldChar w:fldCharType="begin"/>
      </w:r>
      <w:r>
        <w:instrText xml:space="preserve"> HYPERLINK "16.3.7.6" </w:instrText>
      </w:r>
      <w:r>
        <w:fldChar w:fldCharType="separate"/>
      </w:r>
      <w:r>
        <w:rPr>
          <w:rFonts w:ascii="仿宋" w:hAnsi="仿宋" w:eastAsia="仿宋" w:cs="仿宋"/>
          <w:spacing w:val="-3"/>
          <w:sz w:val="24"/>
          <w:szCs w:val="24"/>
        </w:rPr>
        <w:t>16.3.7.6</w:t>
      </w:r>
      <w:r>
        <w:rPr>
          <w:rFonts w:ascii="仿宋" w:hAnsi="仿宋" w:eastAsia="仿宋" w:cs="仿宋"/>
          <w:spacing w:val="-3"/>
          <w:sz w:val="24"/>
          <w:szCs w:val="24"/>
        </w:rPr>
        <w:fldChar w:fldCharType="end"/>
      </w:r>
      <w:r>
        <w:rPr>
          <w:rFonts w:ascii="仿宋" w:hAnsi="仿宋" w:eastAsia="仿宋" w:cs="仿宋"/>
          <w:spacing w:val="-43"/>
          <w:sz w:val="24"/>
          <w:szCs w:val="24"/>
        </w:rPr>
        <w:t xml:space="preserve"> </w:t>
      </w:r>
      <w:r>
        <w:rPr>
          <w:rFonts w:ascii="仿宋" w:hAnsi="仿宋" w:eastAsia="仿宋" w:cs="仿宋"/>
          <w:spacing w:val="-3"/>
          <w:sz w:val="24"/>
          <w:szCs w:val="24"/>
        </w:rPr>
        <w:t>编写评审报告；</w:t>
      </w:r>
    </w:p>
    <w:p w14:paraId="5A7D0577">
      <w:pPr>
        <w:spacing w:before="23" w:line="222" w:lineRule="auto"/>
        <w:rPr>
          <w:rFonts w:ascii="仿宋" w:hAnsi="仿宋" w:eastAsia="仿宋" w:cs="仿宋"/>
          <w:sz w:val="24"/>
          <w:szCs w:val="24"/>
        </w:rPr>
      </w:pPr>
      <w:r>
        <w:fldChar w:fldCharType="begin"/>
      </w:r>
      <w:r>
        <w:instrText xml:space="preserve"> HYPERLINK "16.3.7.7" </w:instrText>
      </w:r>
      <w:r>
        <w:fldChar w:fldCharType="separate"/>
      </w:r>
      <w:r>
        <w:rPr>
          <w:rFonts w:ascii="仿宋" w:hAnsi="仿宋" w:eastAsia="仿宋" w:cs="仿宋"/>
          <w:spacing w:val="-2"/>
          <w:sz w:val="24"/>
          <w:szCs w:val="24"/>
        </w:rPr>
        <w:t>16.3.7.7</w:t>
      </w:r>
      <w:r>
        <w:rPr>
          <w:rFonts w:ascii="仿宋" w:hAnsi="仿宋" w:eastAsia="仿宋" w:cs="仿宋"/>
          <w:spacing w:val="-2"/>
          <w:sz w:val="24"/>
          <w:szCs w:val="24"/>
        </w:rPr>
        <w:fldChar w:fldCharType="end"/>
      </w:r>
      <w:r>
        <w:rPr>
          <w:rFonts w:ascii="仿宋" w:hAnsi="仿宋" w:eastAsia="仿宋" w:cs="仿宋"/>
          <w:spacing w:val="-24"/>
          <w:sz w:val="24"/>
          <w:szCs w:val="24"/>
        </w:rPr>
        <w:t xml:space="preserve"> </w:t>
      </w:r>
      <w:r>
        <w:rPr>
          <w:rFonts w:ascii="仿宋" w:hAnsi="仿宋" w:eastAsia="仿宋" w:cs="仿宋"/>
          <w:spacing w:val="-2"/>
          <w:sz w:val="24"/>
          <w:szCs w:val="24"/>
        </w:rPr>
        <w:t>配合采购人或者采购代理机构答复供应商提出的质疑；</w:t>
      </w:r>
    </w:p>
    <w:p w14:paraId="65366D4A">
      <w:pPr>
        <w:spacing w:before="23" w:line="221" w:lineRule="auto"/>
        <w:rPr>
          <w:rFonts w:ascii="仿宋" w:hAnsi="仿宋" w:eastAsia="仿宋" w:cs="仿宋"/>
          <w:sz w:val="24"/>
          <w:szCs w:val="24"/>
        </w:rPr>
      </w:pPr>
      <w:r>
        <w:fldChar w:fldCharType="begin"/>
      </w:r>
      <w:r>
        <w:instrText xml:space="preserve"> HYPERLINK "16.3.7.8" </w:instrText>
      </w:r>
      <w:r>
        <w:fldChar w:fldCharType="separate"/>
      </w:r>
      <w:r>
        <w:rPr>
          <w:rFonts w:ascii="仿宋" w:hAnsi="仿宋" w:eastAsia="仿宋" w:cs="仿宋"/>
          <w:spacing w:val="-1"/>
          <w:sz w:val="24"/>
          <w:szCs w:val="24"/>
        </w:rPr>
        <w:t>16.3.7.8</w:t>
      </w:r>
      <w:r>
        <w:rPr>
          <w:rFonts w:ascii="仿宋" w:hAnsi="仿宋" w:eastAsia="仿宋" w:cs="仿宋"/>
          <w:spacing w:val="-1"/>
          <w:sz w:val="24"/>
          <w:szCs w:val="24"/>
        </w:rPr>
        <w:fldChar w:fldCharType="end"/>
      </w:r>
      <w:r>
        <w:rPr>
          <w:rFonts w:ascii="仿宋" w:hAnsi="仿宋" w:eastAsia="仿宋" w:cs="仿宋"/>
          <w:spacing w:val="-43"/>
          <w:sz w:val="24"/>
          <w:szCs w:val="24"/>
        </w:rPr>
        <w:t xml:space="preserve"> </w:t>
      </w:r>
      <w:r>
        <w:rPr>
          <w:rFonts w:ascii="仿宋" w:hAnsi="仿宋" w:eastAsia="仿宋" w:cs="仿宋"/>
          <w:spacing w:val="-1"/>
          <w:sz w:val="24"/>
          <w:szCs w:val="24"/>
        </w:rPr>
        <w:t>对评审过程和结果，以及采购人、</w:t>
      </w:r>
      <w:r>
        <w:rPr>
          <w:rFonts w:ascii="仿宋" w:hAnsi="仿宋" w:eastAsia="仿宋" w:cs="仿宋"/>
          <w:spacing w:val="-2"/>
          <w:sz w:val="24"/>
          <w:szCs w:val="24"/>
        </w:rPr>
        <w:t>供应商的商业秘密保密；</w:t>
      </w:r>
    </w:p>
    <w:p w14:paraId="68E9076C">
      <w:pPr>
        <w:spacing w:before="24" w:line="222" w:lineRule="auto"/>
        <w:rPr>
          <w:rFonts w:ascii="仿宋" w:hAnsi="仿宋" w:eastAsia="仿宋" w:cs="仿宋"/>
          <w:sz w:val="24"/>
          <w:szCs w:val="24"/>
        </w:rPr>
      </w:pPr>
      <w:r>
        <w:fldChar w:fldCharType="begin"/>
      </w:r>
      <w:r>
        <w:instrText xml:space="preserve"> HYPERLINK "16.3.7.9" </w:instrText>
      </w:r>
      <w:r>
        <w:fldChar w:fldCharType="separate"/>
      </w:r>
      <w:r>
        <w:rPr>
          <w:rFonts w:ascii="仿宋" w:hAnsi="仿宋" w:eastAsia="仿宋" w:cs="仿宋"/>
          <w:spacing w:val="-3"/>
          <w:sz w:val="24"/>
          <w:szCs w:val="24"/>
        </w:rPr>
        <w:t>16.3.7.9</w:t>
      </w:r>
      <w:r>
        <w:rPr>
          <w:rFonts w:ascii="仿宋" w:hAnsi="仿宋" w:eastAsia="仿宋" w:cs="仿宋"/>
          <w:spacing w:val="-3"/>
          <w:sz w:val="24"/>
          <w:szCs w:val="24"/>
        </w:rPr>
        <w:fldChar w:fldCharType="end"/>
      </w:r>
      <w:r>
        <w:rPr>
          <w:rFonts w:ascii="仿宋" w:hAnsi="仿宋" w:eastAsia="仿宋" w:cs="仿宋"/>
          <w:spacing w:val="-31"/>
          <w:sz w:val="24"/>
          <w:szCs w:val="24"/>
        </w:rPr>
        <w:t xml:space="preserve"> </w:t>
      </w:r>
      <w:r>
        <w:rPr>
          <w:rFonts w:ascii="仿宋" w:hAnsi="仿宋" w:eastAsia="仿宋" w:cs="仿宋"/>
          <w:spacing w:val="-3"/>
          <w:sz w:val="24"/>
          <w:szCs w:val="24"/>
        </w:rPr>
        <w:t>配合监管部门处理投诉；</w:t>
      </w:r>
    </w:p>
    <w:p w14:paraId="7E0DBB43">
      <w:pPr>
        <w:spacing w:before="25" w:line="222" w:lineRule="auto"/>
        <w:rPr>
          <w:rFonts w:ascii="仿宋" w:hAnsi="仿宋" w:eastAsia="仿宋" w:cs="仿宋"/>
          <w:sz w:val="24"/>
          <w:szCs w:val="24"/>
        </w:rPr>
      </w:pPr>
      <w:r>
        <w:rPr>
          <w:rFonts w:ascii="仿宋" w:hAnsi="仿宋" w:eastAsia="仿宋" w:cs="仿宋"/>
          <w:spacing w:val="-2"/>
          <w:sz w:val="24"/>
          <w:szCs w:val="24"/>
        </w:rPr>
        <w:t>16.3.8</w:t>
      </w:r>
      <w:r>
        <w:rPr>
          <w:rFonts w:ascii="仿宋" w:hAnsi="仿宋" w:eastAsia="仿宋" w:cs="仿宋"/>
          <w:spacing w:val="-36"/>
          <w:sz w:val="24"/>
          <w:szCs w:val="24"/>
        </w:rPr>
        <w:t xml:space="preserve"> </w:t>
      </w:r>
      <w:r>
        <w:rPr>
          <w:rFonts w:ascii="仿宋" w:hAnsi="仿宋" w:eastAsia="仿宋" w:cs="仿宋"/>
          <w:spacing w:val="-2"/>
          <w:sz w:val="24"/>
          <w:szCs w:val="24"/>
        </w:rPr>
        <w:t>谈判小组成员有下列情形之一的，应当回避：</w:t>
      </w:r>
    </w:p>
    <w:p w14:paraId="59687985">
      <w:pPr>
        <w:spacing w:before="23" w:line="222" w:lineRule="auto"/>
        <w:rPr>
          <w:rFonts w:ascii="仿宋" w:hAnsi="仿宋" w:eastAsia="仿宋" w:cs="仿宋"/>
          <w:sz w:val="24"/>
          <w:szCs w:val="24"/>
        </w:rPr>
      </w:pPr>
      <w:r>
        <w:fldChar w:fldCharType="begin"/>
      </w:r>
      <w:r>
        <w:instrText xml:space="preserve"> HYPERLINK "16.3.8.1" </w:instrText>
      </w:r>
      <w:r>
        <w:fldChar w:fldCharType="separate"/>
      </w:r>
      <w:r>
        <w:rPr>
          <w:rFonts w:ascii="仿宋" w:hAnsi="仿宋" w:eastAsia="仿宋" w:cs="仿宋"/>
          <w:spacing w:val="-2"/>
          <w:sz w:val="24"/>
          <w:szCs w:val="24"/>
        </w:rPr>
        <w:t>16.3.8.1</w:t>
      </w:r>
      <w:r>
        <w:rPr>
          <w:rFonts w:ascii="仿宋" w:hAnsi="仿宋" w:eastAsia="仿宋" w:cs="仿宋"/>
          <w:spacing w:val="-2"/>
          <w:sz w:val="24"/>
          <w:szCs w:val="24"/>
        </w:rPr>
        <w:fldChar w:fldCharType="end"/>
      </w:r>
      <w:r>
        <w:rPr>
          <w:rFonts w:ascii="仿宋" w:hAnsi="仿宋" w:eastAsia="仿宋" w:cs="仿宋"/>
          <w:spacing w:val="-36"/>
          <w:sz w:val="24"/>
          <w:szCs w:val="24"/>
        </w:rPr>
        <w:t xml:space="preserve"> </w:t>
      </w:r>
      <w:r>
        <w:rPr>
          <w:rFonts w:ascii="仿宋" w:hAnsi="仿宋" w:eastAsia="仿宋" w:cs="仿宋"/>
          <w:spacing w:val="-2"/>
          <w:sz w:val="24"/>
          <w:szCs w:val="24"/>
        </w:rPr>
        <w:t>供应商或者供应商主要负责人的近亲属；</w:t>
      </w:r>
    </w:p>
    <w:p w14:paraId="626A1441">
      <w:pPr>
        <w:spacing w:before="23" w:line="221" w:lineRule="auto"/>
        <w:rPr>
          <w:rFonts w:ascii="仿宋" w:hAnsi="仿宋" w:eastAsia="仿宋" w:cs="仿宋"/>
          <w:sz w:val="24"/>
          <w:szCs w:val="24"/>
        </w:rPr>
      </w:pPr>
      <w:r>
        <w:fldChar w:fldCharType="begin"/>
      </w:r>
      <w:r>
        <w:instrText xml:space="preserve"> HYPERLINK "16.3.8.2" </w:instrText>
      </w:r>
      <w:r>
        <w:fldChar w:fldCharType="separate"/>
      </w:r>
      <w:r>
        <w:rPr>
          <w:rFonts w:ascii="仿宋" w:hAnsi="仿宋" w:eastAsia="仿宋" w:cs="仿宋"/>
          <w:spacing w:val="-2"/>
          <w:sz w:val="24"/>
          <w:szCs w:val="24"/>
        </w:rPr>
        <w:t>16.3.8.2</w:t>
      </w:r>
      <w:r>
        <w:rPr>
          <w:rFonts w:ascii="仿宋" w:hAnsi="仿宋" w:eastAsia="仿宋" w:cs="仿宋"/>
          <w:spacing w:val="-2"/>
          <w:sz w:val="24"/>
          <w:szCs w:val="24"/>
        </w:rPr>
        <w:fldChar w:fldCharType="end"/>
      </w:r>
      <w:r>
        <w:rPr>
          <w:rFonts w:ascii="仿宋" w:hAnsi="仿宋" w:eastAsia="仿宋" w:cs="仿宋"/>
          <w:spacing w:val="-36"/>
          <w:sz w:val="24"/>
          <w:szCs w:val="24"/>
        </w:rPr>
        <w:t xml:space="preserve"> </w:t>
      </w:r>
      <w:r>
        <w:rPr>
          <w:rFonts w:ascii="仿宋" w:hAnsi="仿宋" w:eastAsia="仿宋" w:cs="仿宋"/>
          <w:spacing w:val="-2"/>
          <w:sz w:val="24"/>
          <w:szCs w:val="24"/>
        </w:rPr>
        <w:t>项目主管部门或者行政监督部门的人员；</w:t>
      </w:r>
    </w:p>
    <w:p w14:paraId="280AD46D">
      <w:pPr>
        <w:keepNext w:val="0"/>
        <w:keepLines w:val="0"/>
        <w:pageBreakBefore w:val="0"/>
        <w:widowControl/>
        <w:kinsoku w:val="0"/>
        <w:wordWrap/>
        <w:overflowPunct/>
        <w:topLinePunct w:val="0"/>
        <w:autoSpaceDE w:val="0"/>
        <w:autoSpaceDN w:val="0"/>
        <w:bidi w:val="0"/>
        <w:adjustRightInd w:val="0"/>
        <w:snapToGrid w:val="0"/>
        <w:spacing w:line="221" w:lineRule="auto"/>
        <w:ind w:right="0"/>
        <w:textAlignment w:val="baseline"/>
        <w:rPr>
          <w:rFonts w:ascii="仿宋" w:hAnsi="仿宋" w:eastAsia="仿宋" w:cs="仿宋"/>
          <w:sz w:val="24"/>
          <w:szCs w:val="24"/>
        </w:rPr>
      </w:pPr>
      <w:r>
        <w:fldChar w:fldCharType="begin"/>
      </w:r>
      <w:r>
        <w:instrText xml:space="preserve"> HYPERLINK "16.3.8.3" </w:instrText>
      </w:r>
      <w:r>
        <w:fldChar w:fldCharType="separate"/>
      </w:r>
      <w:r>
        <w:rPr>
          <w:rFonts w:ascii="仿宋" w:hAnsi="仿宋" w:eastAsia="仿宋" w:cs="仿宋"/>
          <w:spacing w:val="-3"/>
          <w:sz w:val="24"/>
          <w:szCs w:val="24"/>
        </w:rPr>
        <w:t>16.3.8.3</w:t>
      </w:r>
      <w:r>
        <w:rPr>
          <w:rFonts w:ascii="仿宋" w:hAnsi="仿宋" w:eastAsia="仿宋" w:cs="仿宋"/>
          <w:spacing w:val="-3"/>
          <w:sz w:val="24"/>
          <w:szCs w:val="24"/>
        </w:rPr>
        <w:fldChar w:fldCharType="end"/>
      </w:r>
      <w:r>
        <w:rPr>
          <w:rFonts w:ascii="仿宋" w:hAnsi="仿宋" w:eastAsia="仿宋" w:cs="仿宋"/>
          <w:spacing w:val="-28"/>
          <w:sz w:val="24"/>
          <w:szCs w:val="24"/>
        </w:rPr>
        <w:t xml:space="preserve"> </w:t>
      </w:r>
      <w:r>
        <w:rPr>
          <w:rFonts w:ascii="仿宋" w:hAnsi="仿宋" w:eastAsia="仿宋" w:cs="仿宋"/>
          <w:spacing w:val="-3"/>
          <w:sz w:val="24"/>
          <w:szCs w:val="24"/>
        </w:rPr>
        <w:t>与供应商有经济利益关系；</w:t>
      </w:r>
    </w:p>
    <w:p w14:paraId="714F122F">
      <w:pPr>
        <w:keepNext w:val="0"/>
        <w:keepLines w:val="0"/>
        <w:pageBreakBefore w:val="0"/>
        <w:widowControl/>
        <w:kinsoku w:val="0"/>
        <w:wordWrap/>
        <w:overflowPunct/>
        <w:topLinePunct w:val="0"/>
        <w:autoSpaceDE w:val="0"/>
        <w:autoSpaceDN w:val="0"/>
        <w:bidi w:val="0"/>
        <w:adjustRightInd w:val="0"/>
        <w:snapToGrid w:val="0"/>
        <w:spacing w:line="230" w:lineRule="auto"/>
        <w:ind w:right="0"/>
        <w:textAlignment w:val="baseline"/>
        <w:rPr>
          <w:rFonts w:ascii="仿宋" w:hAnsi="仿宋" w:eastAsia="仿宋" w:cs="仿宋"/>
          <w:sz w:val="24"/>
          <w:szCs w:val="24"/>
        </w:rPr>
      </w:pPr>
      <w:r>
        <w:fldChar w:fldCharType="begin"/>
      </w:r>
      <w:r>
        <w:instrText xml:space="preserve"> HYPERLINK "16.3.8.4" </w:instrText>
      </w:r>
      <w:r>
        <w:fldChar w:fldCharType="separate"/>
      </w:r>
      <w:r>
        <w:rPr>
          <w:rFonts w:ascii="仿宋" w:hAnsi="仿宋" w:eastAsia="仿宋" w:cs="仿宋"/>
          <w:sz w:val="24"/>
          <w:szCs w:val="24"/>
        </w:rPr>
        <w:t>16.3.8.4</w:t>
      </w:r>
      <w:r>
        <w:rPr>
          <w:rFonts w:ascii="仿宋" w:hAnsi="仿宋" w:eastAsia="仿宋" w:cs="仿宋"/>
          <w:sz w:val="24"/>
          <w:szCs w:val="24"/>
        </w:rPr>
        <w:fldChar w:fldCharType="end"/>
      </w:r>
      <w:r>
        <w:rPr>
          <w:rFonts w:ascii="仿宋" w:hAnsi="仿宋" w:eastAsia="仿宋" w:cs="仿宋"/>
          <w:sz w:val="24"/>
          <w:szCs w:val="24"/>
        </w:rPr>
        <w:t xml:space="preserve"> 曾因在采购、评审以及其他与政府采购有关</w:t>
      </w:r>
      <w:r>
        <w:rPr>
          <w:rFonts w:ascii="仿宋" w:hAnsi="仿宋" w:eastAsia="仿宋" w:cs="仿宋"/>
          <w:spacing w:val="-1"/>
          <w:sz w:val="24"/>
          <w:szCs w:val="24"/>
        </w:rPr>
        <w:t>系活动中从事违法行</w:t>
      </w:r>
      <w:r>
        <w:rPr>
          <w:rFonts w:ascii="仿宋" w:hAnsi="仿宋" w:eastAsia="仿宋" w:cs="仿宋"/>
          <w:sz w:val="24"/>
          <w:szCs w:val="24"/>
        </w:rPr>
        <w:t xml:space="preserve"> </w:t>
      </w:r>
      <w:r>
        <w:rPr>
          <w:rFonts w:ascii="仿宋" w:hAnsi="仿宋" w:eastAsia="仿宋" w:cs="仿宋"/>
          <w:spacing w:val="-2"/>
          <w:sz w:val="24"/>
          <w:szCs w:val="24"/>
        </w:rPr>
        <w:t>为而受到行政处罚或者刑事处罚的；</w:t>
      </w:r>
    </w:p>
    <w:p w14:paraId="656878E8">
      <w:pPr>
        <w:spacing w:before="24" w:line="222" w:lineRule="auto"/>
        <w:rPr>
          <w:rFonts w:ascii="仿宋" w:hAnsi="仿宋" w:eastAsia="仿宋" w:cs="仿宋"/>
          <w:sz w:val="24"/>
          <w:szCs w:val="24"/>
        </w:rPr>
      </w:pPr>
      <w:r>
        <w:fldChar w:fldCharType="begin"/>
      </w:r>
      <w:r>
        <w:instrText xml:space="preserve"> HYPERLINK "16.3.8.5" </w:instrText>
      </w:r>
      <w:r>
        <w:fldChar w:fldCharType="separate"/>
      </w:r>
      <w:r>
        <w:rPr>
          <w:rFonts w:ascii="仿宋" w:hAnsi="仿宋" w:eastAsia="仿宋" w:cs="仿宋"/>
          <w:spacing w:val="-3"/>
          <w:sz w:val="24"/>
          <w:szCs w:val="24"/>
        </w:rPr>
        <w:t>16.3.8.5</w:t>
      </w:r>
      <w:r>
        <w:rPr>
          <w:rFonts w:ascii="仿宋" w:hAnsi="仿宋" w:eastAsia="仿宋" w:cs="仿宋"/>
          <w:spacing w:val="-3"/>
          <w:sz w:val="24"/>
          <w:szCs w:val="24"/>
        </w:rPr>
        <w:fldChar w:fldCharType="end"/>
      </w:r>
      <w:r>
        <w:rPr>
          <w:rFonts w:ascii="仿宋" w:hAnsi="仿宋" w:eastAsia="仿宋" w:cs="仿宋"/>
          <w:spacing w:val="-28"/>
          <w:sz w:val="24"/>
          <w:szCs w:val="24"/>
        </w:rPr>
        <w:t xml:space="preserve"> </w:t>
      </w:r>
      <w:r>
        <w:rPr>
          <w:rFonts w:ascii="仿宋" w:hAnsi="仿宋" w:eastAsia="仿宋" w:cs="仿宋"/>
          <w:spacing w:val="-3"/>
          <w:sz w:val="24"/>
          <w:szCs w:val="24"/>
        </w:rPr>
        <w:t>与供应商有其他利害关系。</w:t>
      </w:r>
    </w:p>
    <w:p w14:paraId="7D3A783F">
      <w:pPr>
        <w:spacing w:before="24" w:line="222" w:lineRule="auto"/>
        <w:rPr>
          <w:rFonts w:ascii="仿宋" w:hAnsi="仿宋" w:eastAsia="仿宋" w:cs="仿宋"/>
          <w:sz w:val="24"/>
          <w:szCs w:val="24"/>
        </w:rPr>
      </w:pPr>
      <w:r>
        <w:rPr>
          <w:rFonts w:ascii="仿宋" w:hAnsi="仿宋" w:eastAsia="仿宋" w:cs="仿宋"/>
          <w:spacing w:val="-6"/>
          <w:sz w:val="24"/>
          <w:szCs w:val="24"/>
        </w:rPr>
        <w:t>16.4</w:t>
      </w:r>
      <w:r>
        <w:rPr>
          <w:rFonts w:ascii="仿宋" w:hAnsi="仿宋" w:eastAsia="仿宋" w:cs="仿宋"/>
          <w:spacing w:val="-40"/>
          <w:sz w:val="24"/>
          <w:szCs w:val="24"/>
        </w:rPr>
        <w:t xml:space="preserve"> </w:t>
      </w:r>
      <w:r>
        <w:rPr>
          <w:rFonts w:ascii="仿宋" w:hAnsi="仿宋" w:eastAsia="仿宋" w:cs="仿宋"/>
          <w:spacing w:val="-6"/>
          <w:sz w:val="24"/>
          <w:szCs w:val="24"/>
        </w:rPr>
        <w:t>评审程序</w:t>
      </w:r>
    </w:p>
    <w:p w14:paraId="687477D7">
      <w:pPr>
        <w:spacing w:before="23" w:line="220" w:lineRule="auto"/>
        <w:rPr>
          <w:rFonts w:ascii="仿宋" w:hAnsi="仿宋" w:eastAsia="仿宋" w:cs="仿宋"/>
          <w:sz w:val="24"/>
          <w:szCs w:val="24"/>
        </w:rPr>
      </w:pPr>
      <w:r>
        <w:rPr>
          <w:rFonts w:ascii="仿宋" w:hAnsi="仿宋" w:eastAsia="仿宋" w:cs="仿宋"/>
          <w:spacing w:val="-4"/>
          <w:sz w:val="24"/>
          <w:szCs w:val="24"/>
        </w:rPr>
        <w:t>16.4.1</w:t>
      </w:r>
      <w:r>
        <w:rPr>
          <w:rFonts w:ascii="仿宋" w:hAnsi="仿宋" w:eastAsia="仿宋" w:cs="仿宋"/>
          <w:spacing w:val="-12"/>
          <w:sz w:val="24"/>
          <w:szCs w:val="24"/>
        </w:rPr>
        <w:t xml:space="preserve"> </w:t>
      </w:r>
      <w:r>
        <w:rPr>
          <w:rFonts w:ascii="仿宋" w:hAnsi="仿宋" w:eastAsia="仿宋" w:cs="仿宋"/>
          <w:spacing w:val="-4"/>
          <w:sz w:val="24"/>
          <w:szCs w:val="24"/>
        </w:rPr>
        <w:t>宣布评审纪律以及回避提示；</w:t>
      </w:r>
    </w:p>
    <w:p w14:paraId="7FE9806C">
      <w:pPr>
        <w:spacing w:before="26" w:line="222" w:lineRule="auto"/>
        <w:rPr>
          <w:rFonts w:ascii="仿宋" w:hAnsi="仿宋" w:eastAsia="仿宋" w:cs="仿宋"/>
          <w:spacing w:val="-3"/>
          <w:sz w:val="24"/>
          <w:szCs w:val="24"/>
        </w:rPr>
      </w:pPr>
      <w:r>
        <w:rPr>
          <w:rFonts w:ascii="仿宋" w:hAnsi="仿宋" w:eastAsia="仿宋" w:cs="仿宋"/>
          <w:spacing w:val="-3"/>
          <w:sz w:val="24"/>
          <w:szCs w:val="24"/>
        </w:rPr>
        <w:t>16.4.2</w:t>
      </w:r>
      <w:r>
        <w:rPr>
          <w:rFonts w:ascii="仿宋" w:hAnsi="仿宋" w:eastAsia="仿宋" w:cs="仿宋"/>
          <w:spacing w:val="-37"/>
          <w:sz w:val="24"/>
          <w:szCs w:val="24"/>
        </w:rPr>
        <w:t xml:space="preserve"> </w:t>
      </w:r>
      <w:r>
        <w:rPr>
          <w:rFonts w:ascii="仿宋" w:hAnsi="仿宋" w:eastAsia="仿宋" w:cs="仿宋"/>
          <w:spacing w:val="-3"/>
          <w:sz w:val="24"/>
          <w:szCs w:val="24"/>
        </w:rPr>
        <w:t>组织推荐谈判小组组长；</w:t>
      </w:r>
    </w:p>
    <w:p w14:paraId="39CF647D">
      <w:pPr>
        <w:spacing w:before="26" w:line="222" w:lineRule="auto"/>
        <w:rPr>
          <w:rFonts w:ascii="仿宋" w:hAnsi="仿宋" w:eastAsia="仿宋" w:cs="仿宋"/>
          <w:sz w:val="24"/>
          <w:szCs w:val="24"/>
        </w:rPr>
      </w:pPr>
      <w:r>
        <w:rPr>
          <w:rFonts w:ascii="仿宋" w:hAnsi="仿宋" w:eastAsia="仿宋" w:cs="仿宋"/>
          <w:spacing w:val="-5"/>
          <w:sz w:val="24"/>
          <w:szCs w:val="24"/>
        </w:rPr>
        <w:t>16.4.3</w:t>
      </w:r>
      <w:r>
        <w:rPr>
          <w:rFonts w:ascii="仿宋" w:hAnsi="仿宋" w:eastAsia="仿宋" w:cs="仿宋"/>
          <w:spacing w:val="-28"/>
          <w:sz w:val="24"/>
          <w:szCs w:val="24"/>
        </w:rPr>
        <w:t xml:space="preserve"> </w:t>
      </w:r>
      <w:r>
        <w:rPr>
          <w:rFonts w:ascii="仿宋" w:hAnsi="仿宋" w:eastAsia="仿宋" w:cs="仿宋"/>
          <w:spacing w:val="-5"/>
          <w:sz w:val="24"/>
          <w:szCs w:val="24"/>
        </w:rPr>
        <w:t>资格性审查；</w:t>
      </w:r>
    </w:p>
    <w:p w14:paraId="6EA8F1DE">
      <w:pPr>
        <w:spacing w:before="26" w:line="220" w:lineRule="auto"/>
        <w:rPr>
          <w:rFonts w:ascii="仿宋" w:hAnsi="仿宋" w:eastAsia="仿宋" w:cs="仿宋"/>
          <w:sz w:val="24"/>
          <w:szCs w:val="24"/>
        </w:rPr>
      </w:pPr>
      <w:r>
        <w:rPr>
          <w:rFonts w:ascii="仿宋" w:hAnsi="仿宋" w:eastAsia="仿宋" w:cs="仿宋"/>
          <w:spacing w:val="-4"/>
          <w:sz w:val="24"/>
          <w:szCs w:val="24"/>
        </w:rPr>
        <w:t>16.4.4</w:t>
      </w:r>
      <w:r>
        <w:rPr>
          <w:rFonts w:ascii="仿宋" w:hAnsi="仿宋" w:eastAsia="仿宋" w:cs="仿宋"/>
          <w:spacing w:val="-40"/>
          <w:sz w:val="24"/>
          <w:szCs w:val="24"/>
        </w:rPr>
        <w:t xml:space="preserve"> </w:t>
      </w:r>
      <w:r>
        <w:rPr>
          <w:rFonts w:ascii="仿宋" w:hAnsi="仿宋" w:eastAsia="仿宋" w:cs="仿宋"/>
          <w:spacing w:val="-4"/>
          <w:sz w:val="24"/>
          <w:szCs w:val="24"/>
        </w:rPr>
        <w:t>形式性审查；</w:t>
      </w:r>
    </w:p>
    <w:p w14:paraId="7C0C665D">
      <w:pPr>
        <w:spacing w:before="26" w:line="222" w:lineRule="auto"/>
        <w:rPr>
          <w:rFonts w:ascii="仿宋" w:hAnsi="仿宋" w:eastAsia="仿宋" w:cs="仿宋"/>
          <w:sz w:val="24"/>
          <w:szCs w:val="24"/>
        </w:rPr>
      </w:pPr>
      <w:r>
        <w:rPr>
          <w:rFonts w:ascii="仿宋" w:hAnsi="仿宋" w:eastAsia="仿宋" w:cs="仿宋"/>
          <w:spacing w:val="-4"/>
          <w:sz w:val="24"/>
          <w:szCs w:val="24"/>
        </w:rPr>
        <w:t>16.4.5</w:t>
      </w:r>
      <w:r>
        <w:rPr>
          <w:rFonts w:ascii="仿宋" w:hAnsi="仿宋" w:eastAsia="仿宋" w:cs="仿宋"/>
          <w:spacing w:val="-44"/>
          <w:sz w:val="24"/>
          <w:szCs w:val="24"/>
        </w:rPr>
        <w:t xml:space="preserve"> </w:t>
      </w:r>
      <w:r>
        <w:rPr>
          <w:rFonts w:ascii="仿宋" w:hAnsi="仿宋" w:eastAsia="仿宋" w:cs="仿宋"/>
          <w:spacing w:val="-4"/>
          <w:sz w:val="24"/>
          <w:szCs w:val="24"/>
        </w:rPr>
        <w:t>技术评审；</w:t>
      </w:r>
    </w:p>
    <w:p w14:paraId="699B9CE9">
      <w:pPr>
        <w:spacing w:before="24" w:line="222" w:lineRule="auto"/>
        <w:rPr>
          <w:rFonts w:ascii="仿宋" w:hAnsi="仿宋" w:eastAsia="仿宋" w:cs="仿宋"/>
          <w:sz w:val="24"/>
          <w:szCs w:val="24"/>
        </w:rPr>
      </w:pPr>
      <w:r>
        <w:rPr>
          <w:rFonts w:ascii="仿宋" w:hAnsi="仿宋" w:eastAsia="仿宋" w:cs="仿宋"/>
          <w:spacing w:val="-4"/>
          <w:sz w:val="24"/>
          <w:szCs w:val="24"/>
        </w:rPr>
        <w:t>16.4.6</w:t>
      </w:r>
      <w:r>
        <w:rPr>
          <w:rFonts w:ascii="仿宋" w:hAnsi="仿宋" w:eastAsia="仿宋" w:cs="仿宋"/>
          <w:spacing w:val="-36"/>
          <w:sz w:val="24"/>
          <w:szCs w:val="24"/>
        </w:rPr>
        <w:t xml:space="preserve"> </w:t>
      </w:r>
      <w:r>
        <w:rPr>
          <w:rFonts w:ascii="仿宋" w:hAnsi="仿宋" w:eastAsia="仿宋" w:cs="仿宋"/>
          <w:spacing w:val="-4"/>
          <w:sz w:val="24"/>
          <w:szCs w:val="24"/>
        </w:rPr>
        <w:t>澄清有关问题；</w:t>
      </w:r>
    </w:p>
    <w:p w14:paraId="23BA8822">
      <w:pPr>
        <w:spacing w:before="22" w:line="224" w:lineRule="auto"/>
        <w:rPr>
          <w:rFonts w:ascii="仿宋" w:hAnsi="仿宋" w:eastAsia="仿宋" w:cs="仿宋"/>
          <w:sz w:val="24"/>
          <w:szCs w:val="24"/>
        </w:rPr>
      </w:pPr>
      <w:r>
        <w:rPr>
          <w:rFonts w:ascii="仿宋" w:hAnsi="仿宋" w:eastAsia="仿宋" w:cs="仿宋"/>
          <w:spacing w:val="-6"/>
          <w:sz w:val="24"/>
          <w:szCs w:val="24"/>
        </w:rPr>
        <w:t>16.4.7</w:t>
      </w:r>
      <w:r>
        <w:rPr>
          <w:rFonts w:ascii="仿宋" w:hAnsi="仿宋" w:eastAsia="仿宋" w:cs="仿宋"/>
          <w:spacing w:val="-40"/>
          <w:sz w:val="24"/>
          <w:szCs w:val="24"/>
        </w:rPr>
        <w:t xml:space="preserve"> </w:t>
      </w:r>
      <w:r>
        <w:rPr>
          <w:rFonts w:ascii="仿宋" w:hAnsi="仿宋" w:eastAsia="仿宋" w:cs="仿宋"/>
          <w:spacing w:val="-6"/>
          <w:sz w:val="24"/>
          <w:szCs w:val="24"/>
        </w:rPr>
        <w:t>谈判</w:t>
      </w:r>
    </w:p>
    <w:p w14:paraId="6D02C1CC">
      <w:pPr>
        <w:spacing w:before="21" w:line="221" w:lineRule="auto"/>
        <w:rPr>
          <w:rFonts w:ascii="仿宋" w:hAnsi="仿宋" w:eastAsia="仿宋" w:cs="仿宋"/>
          <w:sz w:val="24"/>
          <w:szCs w:val="24"/>
        </w:rPr>
      </w:pPr>
      <w:r>
        <w:rPr>
          <w:rFonts w:ascii="仿宋" w:hAnsi="仿宋" w:eastAsia="仿宋" w:cs="仿宋"/>
          <w:spacing w:val="-2"/>
          <w:sz w:val="24"/>
          <w:szCs w:val="24"/>
        </w:rPr>
        <w:t>16.4.8</w:t>
      </w:r>
      <w:r>
        <w:rPr>
          <w:rFonts w:ascii="仿宋" w:hAnsi="仿宋" w:eastAsia="仿宋" w:cs="仿宋"/>
          <w:spacing w:val="-38"/>
          <w:sz w:val="24"/>
          <w:szCs w:val="24"/>
        </w:rPr>
        <w:t xml:space="preserve"> </w:t>
      </w:r>
      <w:r>
        <w:rPr>
          <w:rFonts w:ascii="仿宋" w:hAnsi="仿宋" w:eastAsia="仿宋" w:cs="仿宋"/>
          <w:spacing w:val="-2"/>
          <w:sz w:val="24"/>
          <w:szCs w:val="24"/>
        </w:rPr>
        <w:t>确定成交供应商或者推荐成交候选人名单；</w:t>
      </w:r>
    </w:p>
    <w:p w14:paraId="212BAD11">
      <w:pPr>
        <w:spacing w:before="26" w:line="222" w:lineRule="auto"/>
        <w:rPr>
          <w:rFonts w:ascii="仿宋" w:hAnsi="仿宋" w:eastAsia="仿宋" w:cs="仿宋"/>
          <w:sz w:val="24"/>
          <w:szCs w:val="24"/>
        </w:rPr>
      </w:pPr>
      <w:r>
        <w:rPr>
          <w:rFonts w:ascii="仿宋" w:hAnsi="仿宋" w:eastAsia="仿宋" w:cs="仿宋"/>
          <w:spacing w:val="-4"/>
          <w:sz w:val="24"/>
          <w:szCs w:val="24"/>
        </w:rPr>
        <w:t>16.4.9</w:t>
      </w:r>
      <w:r>
        <w:rPr>
          <w:rFonts w:ascii="仿宋" w:hAnsi="仿宋" w:eastAsia="仿宋" w:cs="仿宋"/>
          <w:spacing w:val="-36"/>
          <w:sz w:val="24"/>
          <w:szCs w:val="24"/>
        </w:rPr>
        <w:t xml:space="preserve"> </w:t>
      </w:r>
      <w:r>
        <w:rPr>
          <w:rFonts w:ascii="仿宋" w:hAnsi="仿宋" w:eastAsia="仿宋" w:cs="仿宋"/>
          <w:spacing w:val="-4"/>
          <w:sz w:val="24"/>
          <w:szCs w:val="24"/>
        </w:rPr>
        <w:t>编写评审报告；</w:t>
      </w:r>
    </w:p>
    <w:p w14:paraId="2930FD05">
      <w:pPr>
        <w:spacing w:before="23" w:line="220" w:lineRule="auto"/>
        <w:rPr>
          <w:rFonts w:ascii="仿宋" w:hAnsi="仿宋" w:eastAsia="仿宋" w:cs="仿宋"/>
          <w:sz w:val="24"/>
          <w:szCs w:val="24"/>
        </w:rPr>
      </w:pPr>
      <w:r>
        <w:rPr>
          <w:rFonts w:ascii="仿宋" w:hAnsi="仿宋" w:eastAsia="仿宋" w:cs="仿宋"/>
          <w:spacing w:val="-5"/>
          <w:sz w:val="24"/>
          <w:szCs w:val="24"/>
        </w:rPr>
        <w:t>16.4.10</w:t>
      </w:r>
      <w:r>
        <w:rPr>
          <w:rFonts w:ascii="仿宋" w:hAnsi="仿宋" w:eastAsia="仿宋" w:cs="仿宋"/>
          <w:spacing w:val="-28"/>
          <w:sz w:val="24"/>
          <w:szCs w:val="24"/>
        </w:rPr>
        <w:t xml:space="preserve"> </w:t>
      </w:r>
      <w:r>
        <w:rPr>
          <w:rFonts w:ascii="仿宋" w:hAnsi="仿宋" w:eastAsia="仿宋" w:cs="仿宋"/>
          <w:spacing w:val="-5"/>
          <w:sz w:val="24"/>
          <w:szCs w:val="24"/>
        </w:rPr>
        <w:t>宣布评审。</w:t>
      </w:r>
    </w:p>
    <w:p w14:paraId="64AD25A8">
      <w:pPr>
        <w:spacing w:before="26" w:line="222" w:lineRule="auto"/>
        <w:rPr>
          <w:rFonts w:ascii="仿宋" w:hAnsi="仿宋" w:eastAsia="仿宋" w:cs="仿宋"/>
          <w:sz w:val="24"/>
          <w:szCs w:val="24"/>
        </w:rPr>
      </w:pPr>
      <w:r>
        <w:rPr>
          <w:rFonts w:ascii="仿宋" w:hAnsi="仿宋" w:eastAsia="仿宋" w:cs="仿宋"/>
          <w:spacing w:val="-8"/>
          <w:sz w:val="24"/>
          <w:szCs w:val="24"/>
        </w:rPr>
        <w:t>16.5</w:t>
      </w:r>
      <w:r>
        <w:rPr>
          <w:rFonts w:ascii="仿宋" w:hAnsi="仿宋" w:eastAsia="仿宋" w:cs="仿宋"/>
          <w:spacing w:val="-40"/>
          <w:sz w:val="24"/>
          <w:szCs w:val="24"/>
        </w:rPr>
        <w:t xml:space="preserve"> </w:t>
      </w:r>
      <w:r>
        <w:rPr>
          <w:rFonts w:ascii="仿宋" w:hAnsi="仿宋" w:eastAsia="仿宋" w:cs="仿宋"/>
          <w:spacing w:val="-8"/>
          <w:sz w:val="24"/>
          <w:szCs w:val="24"/>
        </w:rPr>
        <w:t>评审</w:t>
      </w:r>
    </w:p>
    <w:p w14:paraId="234227CB">
      <w:pPr>
        <w:spacing w:before="23" w:line="220" w:lineRule="auto"/>
        <w:rPr>
          <w:rFonts w:ascii="仿宋" w:hAnsi="仿宋" w:eastAsia="仿宋" w:cs="仿宋"/>
          <w:sz w:val="24"/>
          <w:szCs w:val="24"/>
        </w:rPr>
      </w:pPr>
      <w:r>
        <w:rPr>
          <w:rFonts w:ascii="仿宋" w:hAnsi="仿宋" w:eastAsia="仿宋" w:cs="仿宋"/>
          <w:spacing w:val="-5"/>
          <w:sz w:val="24"/>
          <w:szCs w:val="24"/>
        </w:rPr>
        <w:t>16.5.1</w:t>
      </w:r>
      <w:r>
        <w:rPr>
          <w:rFonts w:ascii="仿宋" w:hAnsi="仿宋" w:eastAsia="仿宋" w:cs="仿宋"/>
          <w:spacing w:val="-32"/>
          <w:sz w:val="24"/>
          <w:szCs w:val="24"/>
        </w:rPr>
        <w:t xml:space="preserve"> </w:t>
      </w:r>
      <w:r>
        <w:rPr>
          <w:rFonts w:ascii="仿宋" w:hAnsi="仿宋" w:eastAsia="仿宋" w:cs="仿宋"/>
          <w:spacing w:val="-5"/>
          <w:sz w:val="24"/>
          <w:szCs w:val="24"/>
        </w:rPr>
        <w:t>资格性审查</w:t>
      </w:r>
    </w:p>
    <w:p w14:paraId="71C0E5FA">
      <w:pPr>
        <w:spacing w:before="27" w:line="230" w:lineRule="auto"/>
        <w:ind w:right="67"/>
        <w:rPr>
          <w:rFonts w:ascii="仿宋" w:hAnsi="仿宋" w:eastAsia="仿宋" w:cs="仿宋"/>
          <w:sz w:val="24"/>
          <w:szCs w:val="24"/>
        </w:rPr>
      </w:pPr>
      <w:r>
        <w:fldChar w:fldCharType="begin"/>
      </w:r>
      <w:r>
        <w:instrText xml:space="preserve"> HYPERLINK "16.5.1.1" </w:instrText>
      </w:r>
      <w:r>
        <w:fldChar w:fldCharType="separate"/>
      </w:r>
      <w:r>
        <w:rPr>
          <w:rFonts w:ascii="仿宋" w:hAnsi="仿宋" w:eastAsia="仿宋" w:cs="仿宋"/>
          <w:spacing w:val="1"/>
          <w:sz w:val="24"/>
          <w:szCs w:val="24"/>
        </w:rPr>
        <w:t>16.5.1.1</w:t>
      </w:r>
      <w:r>
        <w:rPr>
          <w:rFonts w:ascii="仿宋" w:hAnsi="仿宋" w:eastAsia="仿宋" w:cs="仿宋"/>
          <w:spacing w:val="1"/>
          <w:sz w:val="24"/>
          <w:szCs w:val="24"/>
        </w:rPr>
        <w:fldChar w:fldCharType="end"/>
      </w:r>
      <w:r>
        <w:rPr>
          <w:rFonts w:ascii="仿宋" w:hAnsi="仿宋" w:eastAsia="仿宋" w:cs="仿宋"/>
          <w:spacing w:val="-39"/>
          <w:sz w:val="24"/>
          <w:szCs w:val="24"/>
        </w:rPr>
        <w:t xml:space="preserve"> </w:t>
      </w:r>
      <w:r>
        <w:rPr>
          <w:rFonts w:ascii="仿宋" w:hAnsi="仿宋" w:eastAsia="仿宋" w:cs="仿宋"/>
          <w:spacing w:val="1"/>
          <w:sz w:val="24"/>
          <w:szCs w:val="24"/>
        </w:rPr>
        <w:t>谈判小组依据法律法规和采购文件的规定，对响应</w:t>
      </w:r>
      <w:r>
        <w:rPr>
          <w:rFonts w:ascii="仿宋" w:hAnsi="仿宋" w:eastAsia="仿宋" w:cs="仿宋"/>
          <w:sz w:val="24"/>
          <w:szCs w:val="24"/>
        </w:rPr>
        <w:t>文件中的资格</w:t>
      </w:r>
      <w:r>
        <w:rPr>
          <w:rFonts w:ascii="仿宋" w:hAnsi="仿宋" w:eastAsia="仿宋" w:cs="仿宋"/>
          <w:spacing w:val="-1"/>
          <w:sz w:val="24"/>
          <w:szCs w:val="24"/>
        </w:rPr>
        <w:t>证明、保证金等进行审查，以确定供应商是否具备报价资格。</w:t>
      </w:r>
    </w:p>
    <w:p w14:paraId="3ABC3B68">
      <w:pPr>
        <w:spacing w:before="31" w:line="238" w:lineRule="auto"/>
        <w:rPr>
          <w:rFonts w:ascii="仿宋" w:hAnsi="仿宋" w:eastAsia="仿宋" w:cs="仿宋"/>
          <w:sz w:val="24"/>
          <w:szCs w:val="24"/>
        </w:rPr>
      </w:pPr>
      <w:r>
        <w:fldChar w:fldCharType="begin"/>
      </w:r>
      <w:r>
        <w:instrText xml:space="preserve"> HYPERLINK "16.5.1.2" </w:instrText>
      </w:r>
      <w:r>
        <w:fldChar w:fldCharType="separate"/>
      </w:r>
      <w:r>
        <w:rPr>
          <w:rFonts w:ascii="仿宋" w:hAnsi="仿宋" w:eastAsia="仿宋" w:cs="仿宋"/>
          <w:spacing w:val="-12"/>
          <w:sz w:val="24"/>
          <w:szCs w:val="24"/>
        </w:rPr>
        <w:t>16.5.1.2</w:t>
      </w:r>
      <w:r>
        <w:rPr>
          <w:rFonts w:ascii="仿宋" w:hAnsi="仿宋" w:eastAsia="仿宋" w:cs="仿宋"/>
          <w:spacing w:val="-12"/>
          <w:sz w:val="24"/>
          <w:szCs w:val="24"/>
        </w:rPr>
        <w:fldChar w:fldCharType="end"/>
      </w:r>
      <w:r>
        <w:rPr>
          <w:rFonts w:ascii="仿宋" w:hAnsi="仿宋" w:eastAsia="仿宋" w:cs="仿宋"/>
          <w:spacing w:val="59"/>
          <w:sz w:val="24"/>
          <w:szCs w:val="24"/>
        </w:rPr>
        <w:t xml:space="preserve"> </w:t>
      </w:r>
      <w:r>
        <w:rPr>
          <w:rFonts w:ascii="仿宋" w:hAnsi="仿宋" w:eastAsia="仿宋" w:cs="仿宋"/>
          <w:spacing w:val="-12"/>
          <w:sz w:val="24"/>
          <w:szCs w:val="24"/>
        </w:rPr>
        <w:t>采 购 人 、 采 购 代</w:t>
      </w:r>
      <w:r>
        <w:rPr>
          <w:rFonts w:ascii="仿宋" w:hAnsi="仿宋" w:eastAsia="仿宋" w:cs="仿宋"/>
          <w:spacing w:val="-2"/>
          <w:sz w:val="24"/>
          <w:szCs w:val="24"/>
        </w:rPr>
        <w:t xml:space="preserve"> </w:t>
      </w:r>
      <w:r>
        <w:rPr>
          <w:rFonts w:ascii="仿宋" w:hAnsi="仿宋" w:eastAsia="仿宋" w:cs="仿宋"/>
          <w:spacing w:val="-12"/>
          <w:sz w:val="24"/>
          <w:szCs w:val="24"/>
        </w:rPr>
        <w:t>理</w:t>
      </w:r>
      <w:r>
        <w:rPr>
          <w:rFonts w:ascii="仿宋" w:hAnsi="仿宋" w:eastAsia="仿宋" w:cs="仿宋"/>
          <w:spacing w:val="-6"/>
          <w:sz w:val="24"/>
          <w:szCs w:val="24"/>
        </w:rPr>
        <w:t xml:space="preserve"> </w:t>
      </w:r>
      <w:r>
        <w:rPr>
          <w:rFonts w:ascii="仿宋" w:hAnsi="仿宋" w:eastAsia="仿宋" w:cs="仿宋"/>
          <w:spacing w:val="-12"/>
          <w:sz w:val="24"/>
          <w:szCs w:val="24"/>
        </w:rPr>
        <w:t>机</w:t>
      </w:r>
      <w:r>
        <w:rPr>
          <w:rFonts w:ascii="仿宋" w:hAnsi="仿宋" w:eastAsia="仿宋" w:cs="仿宋"/>
          <w:spacing w:val="-4"/>
          <w:sz w:val="24"/>
          <w:szCs w:val="24"/>
        </w:rPr>
        <w:t xml:space="preserve"> </w:t>
      </w:r>
      <w:r>
        <w:rPr>
          <w:rFonts w:ascii="仿宋" w:hAnsi="仿宋" w:eastAsia="仿宋" w:cs="仿宋"/>
          <w:spacing w:val="-12"/>
          <w:sz w:val="24"/>
          <w:szCs w:val="24"/>
        </w:rPr>
        <w:t>构</w:t>
      </w:r>
      <w:r>
        <w:rPr>
          <w:rFonts w:ascii="仿宋" w:hAnsi="仿宋" w:eastAsia="仿宋" w:cs="仿宋"/>
          <w:spacing w:val="2"/>
          <w:sz w:val="24"/>
          <w:szCs w:val="24"/>
        </w:rPr>
        <w:t xml:space="preserve"> </w:t>
      </w:r>
      <w:r>
        <w:rPr>
          <w:rFonts w:ascii="仿宋" w:hAnsi="仿宋" w:eastAsia="仿宋" w:cs="仿宋"/>
          <w:spacing w:val="-13"/>
          <w:sz w:val="24"/>
          <w:szCs w:val="24"/>
        </w:rPr>
        <w:t>通</w:t>
      </w:r>
      <w:r>
        <w:rPr>
          <w:rFonts w:ascii="仿宋" w:hAnsi="仿宋" w:eastAsia="仿宋" w:cs="仿宋"/>
          <w:spacing w:val="-3"/>
          <w:sz w:val="24"/>
          <w:szCs w:val="24"/>
        </w:rPr>
        <w:t xml:space="preserve"> </w:t>
      </w:r>
      <w:r>
        <w:rPr>
          <w:rFonts w:ascii="仿宋" w:hAnsi="仿宋" w:eastAsia="仿宋" w:cs="仿宋"/>
          <w:spacing w:val="-13"/>
          <w:sz w:val="24"/>
          <w:szCs w:val="24"/>
        </w:rPr>
        <w:t>过 “ 信 用</w:t>
      </w:r>
      <w:r>
        <w:rPr>
          <w:rFonts w:ascii="仿宋" w:hAnsi="仿宋" w:eastAsia="仿宋" w:cs="仿宋"/>
          <w:spacing w:val="25"/>
          <w:sz w:val="24"/>
          <w:szCs w:val="24"/>
        </w:rPr>
        <w:t xml:space="preserve"> </w:t>
      </w:r>
      <w:r>
        <w:rPr>
          <w:rFonts w:ascii="仿宋" w:hAnsi="仿宋" w:eastAsia="仿宋" w:cs="仿宋"/>
          <w:spacing w:val="-13"/>
          <w:sz w:val="24"/>
          <w:szCs w:val="24"/>
        </w:rPr>
        <w:t>中</w:t>
      </w:r>
      <w:r>
        <w:rPr>
          <w:rFonts w:ascii="仿宋" w:hAnsi="仿宋" w:eastAsia="仿宋" w:cs="仿宋"/>
          <w:spacing w:val="24"/>
          <w:sz w:val="24"/>
          <w:szCs w:val="24"/>
        </w:rPr>
        <w:t xml:space="preserve"> </w:t>
      </w:r>
      <w:r>
        <w:rPr>
          <w:rFonts w:ascii="仿宋" w:hAnsi="仿宋" w:eastAsia="仿宋" w:cs="仿宋"/>
          <w:spacing w:val="-13"/>
          <w:sz w:val="24"/>
          <w:szCs w:val="24"/>
        </w:rPr>
        <w:t>国</w:t>
      </w:r>
      <w:r>
        <w:rPr>
          <w:rFonts w:ascii="仿宋" w:hAnsi="仿宋" w:eastAsia="仿宋" w:cs="仿宋"/>
          <w:spacing w:val="10"/>
          <w:sz w:val="24"/>
          <w:szCs w:val="24"/>
        </w:rPr>
        <w:t xml:space="preserve"> </w:t>
      </w:r>
      <w:r>
        <w:rPr>
          <w:rFonts w:ascii="仿宋" w:hAnsi="仿宋" w:eastAsia="仿宋" w:cs="仿宋"/>
          <w:spacing w:val="-13"/>
          <w:sz w:val="24"/>
          <w:szCs w:val="24"/>
        </w:rPr>
        <w:t>” 网</w:t>
      </w:r>
      <w:r>
        <w:rPr>
          <w:rFonts w:ascii="仿宋" w:hAnsi="仿宋" w:eastAsia="仿宋" w:cs="仿宋"/>
          <w:spacing w:val="-1"/>
          <w:sz w:val="24"/>
          <w:szCs w:val="24"/>
        </w:rPr>
        <w:t xml:space="preserve"> </w:t>
      </w:r>
      <w:r>
        <w:rPr>
          <w:rFonts w:ascii="仿宋" w:hAnsi="仿宋" w:eastAsia="仿宋" w:cs="仿宋"/>
          <w:spacing w:val="-13"/>
          <w:sz w:val="24"/>
          <w:szCs w:val="24"/>
        </w:rPr>
        <w:t>站</w:t>
      </w:r>
      <w:r>
        <w:rPr>
          <w:rFonts w:ascii="仿宋" w:hAnsi="仿宋" w:eastAsia="仿宋" w:cs="仿宋"/>
          <w:sz w:val="24"/>
          <w:szCs w:val="24"/>
        </w:rPr>
        <w:t xml:space="preserve"> </w:t>
      </w:r>
      <w:r>
        <w:rPr>
          <w:rFonts w:ascii="仿宋" w:hAnsi="仿宋" w:eastAsia="仿宋" w:cs="仿宋"/>
          <w:spacing w:val="-1"/>
          <w:sz w:val="24"/>
          <w:szCs w:val="24"/>
        </w:rPr>
        <w:t>（www.creditchina.gov.cn）、</w:t>
      </w:r>
      <w:r>
        <w:rPr>
          <w:rFonts w:ascii="仿宋" w:hAnsi="仿宋" w:eastAsia="仿宋" w:cs="仿宋"/>
          <w:spacing w:val="-63"/>
          <w:sz w:val="24"/>
          <w:szCs w:val="24"/>
        </w:rPr>
        <w:t xml:space="preserve"> </w:t>
      </w:r>
      <w:r>
        <w:rPr>
          <w:rFonts w:ascii="仿宋" w:hAnsi="仿宋" w:eastAsia="仿宋" w:cs="仿宋"/>
          <w:spacing w:val="-1"/>
          <w:sz w:val="24"/>
          <w:szCs w:val="24"/>
        </w:rPr>
        <w:t>中国政府采购网（www.ccgp.gov.cn）查询供应</w:t>
      </w:r>
      <w:r>
        <w:rPr>
          <w:rFonts w:ascii="仿宋" w:hAnsi="仿宋" w:eastAsia="仿宋" w:cs="仿宋"/>
          <w:sz w:val="24"/>
          <w:szCs w:val="24"/>
        </w:rPr>
        <w:t xml:space="preserve"> </w:t>
      </w:r>
      <w:r>
        <w:rPr>
          <w:rFonts w:ascii="仿宋" w:hAnsi="仿宋" w:eastAsia="仿宋" w:cs="仿宋"/>
          <w:spacing w:val="-3"/>
          <w:sz w:val="24"/>
          <w:szCs w:val="24"/>
        </w:rPr>
        <w:t>商信用记录，查询时要将查询网页、内容进行截图或拍照，以</w:t>
      </w:r>
      <w:r>
        <w:rPr>
          <w:rFonts w:ascii="仿宋" w:hAnsi="仿宋" w:eastAsia="仿宋" w:cs="仿宋"/>
          <w:spacing w:val="-4"/>
          <w:sz w:val="24"/>
          <w:szCs w:val="24"/>
        </w:rPr>
        <w:t>作证据留存，截图</w:t>
      </w:r>
      <w:r>
        <w:rPr>
          <w:rFonts w:ascii="仿宋" w:hAnsi="仿宋" w:eastAsia="仿宋" w:cs="仿宋"/>
          <w:sz w:val="24"/>
          <w:szCs w:val="24"/>
        </w:rPr>
        <w:t xml:space="preserve"> </w:t>
      </w:r>
      <w:r>
        <w:rPr>
          <w:rFonts w:ascii="仿宋" w:hAnsi="仿宋" w:eastAsia="仿宋" w:cs="仿宋"/>
          <w:spacing w:val="-3"/>
          <w:sz w:val="24"/>
          <w:szCs w:val="24"/>
        </w:rPr>
        <w:t>或拍照内容要完整清晰，应包括网站网址、查询内容、电脑截</w:t>
      </w:r>
      <w:r>
        <w:rPr>
          <w:rFonts w:ascii="仿宋" w:hAnsi="仿宋" w:eastAsia="仿宋" w:cs="仿宋"/>
          <w:spacing w:val="-4"/>
          <w:sz w:val="24"/>
          <w:szCs w:val="24"/>
        </w:rPr>
        <w:t>屏时间。采购人或</w:t>
      </w:r>
      <w:r>
        <w:rPr>
          <w:rFonts w:ascii="仿宋" w:hAnsi="仿宋" w:eastAsia="仿宋" w:cs="仿宋"/>
          <w:sz w:val="24"/>
          <w:szCs w:val="24"/>
        </w:rPr>
        <w:t xml:space="preserve"> </w:t>
      </w:r>
      <w:r>
        <w:rPr>
          <w:rFonts w:ascii="仿宋" w:hAnsi="仿宋" w:eastAsia="仿宋" w:cs="仿宋"/>
          <w:spacing w:val="-3"/>
          <w:sz w:val="24"/>
          <w:szCs w:val="24"/>
        </w:rPr>
        <w:t>者采购代理机构应当对供应商信用记录进行甄别，对列入失信</w:t>
      </w:r>
      <w:r>
        <w:rPr>
          <w:rFonts w:ascii="仿宋" w:hAnsi="仿宋" w:eastAsia="仿宋" w:cs="仿宋"/>
          <w:spacing w:val="-4"/>
          <w:sz w:val="24"/>
          <w:szCs w:val="24"/>
        </w:rPr>
        <w:t>被执行人、重大税</w:t>
      </w:r>
      <w:r>
        <w:rPr>
          <w:rFonts w:ascii="仿宋" w:hAnsi="仿宋" w:eastAsia="仿宋" w:cs="仿宋"/>
          <w:sz w:val="24"/>
          <w:szCs w:val="24"/>
        </w:rPr>
        <w:t xml:space="preserve"> </w:t>
      </w:r>
      <w:r>
        <w:rPr>
          <w:rFonts w:ascii="仿宋" w:hAnsi="仿宋" w:eastAsia="仿宋" w:cs="仿宋"/>
          <w:spacing w:val="-3"/>
          <w:sz w:val="24"/>
          <w:szCs w:val="24"/>
        </w:rPr>
        <w:t>收违法案件当事人名单、政府采购严重违法失信行为记录名单</w:t>
      </w:r>
      <w:r>
        <w:rPr>
          <w:rFonts w:ascii="仿宋" w:hAnsi="仿宋" w:eastAsia="仿宋" w:cs="仿宋"/>
          <w:spacing w:val="-4"/>
          <w:sz w:val="24"/>
          <w:szCs w:val="24"/>
        </w:rPr>
        <w:t>及其他不符合《中</w:t>
      </w:r>
      <w:r>
        <w:rPr>
          <w:rFonts w:ascii="仿宋" w:hAnsi="仿宋" w:eastAsia="仿宋" w:cs="仿宋"/>
          <w:sz w:val="24"/>
          <w:szCs w:val="24"/>
        </w:rPr>
        <w:t xml:space="preserve"> </w:t>
      </w:r>
      <w:r>
        <w:rPr>
          <w:rFonts w:ascii="仿宋" w:hAnsi="仿宋" w:eastAsia="仿宋" w:cs="仿宋"/>
          <w:spacing w:val="-3"/>
          <w:sz w:val="24"/>
          <w:szCs w:val="24"/>
        </w:rPr>
        <w:t>华人民共和国政府采购法》第二十二条规定条件的供应商，应</w:t>
      </w:r>
      <w:r>
        <w:rPr>
          <w:rFonts w:ascii="仿宋" w:hAnsi="仿宋" w:eastAsia="仿宋" w:cs="仿宋"/>
          <w:spacing w:val="-4"/>
          <w:sz w:val="24"/>
          <w:szCs w:val="24"/>
        </w:rPr>
        <w:t>当拒绝其参加政府</w:t>
      </w:r>
      <w:r>
        <w:rPr>
          <w:rFonts w:ascii="仿宋" w:hAnsi="仿宋" w:eastAsia="仿宋" w:cs="仿宋"/>
          <w:sz w:val="24"/>
          <w:szCs w:val="24"/>
        </w:rPr>
        <w:t xml:space="preserve"> </w:t>
      </w:r>
      <w:r>
        <w:rPr>
          <w:rFonts w:ascii="仿宋" w:hAnsi="仿宋" w:eastAsia="仿宋" w:cs="仿宋"/>
          <w:spacing w:val="-8"/>
          <w:sz w:val="24"/>
          <w:szCs w:val="24"/>
        </w:rPr>
        <w:t>采购活动，其响应无效；两个以上的自然人、法人或者其他组织组成一个联合体，</w:t>
      </w:r>
      <w:r>
        <w:rPr>
          <w:rFonts w:ascii="仿宋" w:hAnsi="仿宋" w:eastAsia="仿宋" w:cs="仿宋"/>
          <w:sz w:val="24"/>
          <w:szCs w:val="24"/>
        </w:rPr>
        <w:t xml:space="preserve"> </w:t>
      </w:r>
      <w:r>
        <w:rPr>
          <w:rFonts w:ascii="仿宋" w:hAnsi="仿宋" w:eastAsia="仿宋" w:cs="仿宋"/>
          <w:spacing w:val="-3"/>
          <w:sz w:val="24"/>
          <w:szCs w:val="24"/>
        </w:rPr>
        <w:t>以一个供应商的身份共同参加政府采购活动的，应当对所有联</w:t>
      </w:r>
      <w:r>
        <w:rPr>
          <w:rFonts w:ascii="仿宋" w:hAnsi="仿宋" w:eastAsia="仿宋" w:cs="仿宋"/>
          <w:spacing w:val="-4"/>
          <w:sz w:val="24"/>
          <w:szCs w:val="24"/>
        </w:rPr>
        <w:t>合体成员进行信用</w:t>
      </w:r>
      <w:r>
        <w:rPr>
          <w:rFonts w:ascii="仿宋" w:hAnsi="仿宋" w:eastAsia="仿宋" w:cs="仿宋"/>
          <w:sz w:val="24"/>
          <w:szCs w:val="24"/>
        </w:rPr>
        <w:t xml:space="preserve"> </w:t>
      </w:r>
      <w:r>
        <w:rPr>
          <w:rFonts w:ascii="仿宋" w:hAnsi="仿宋" w:eastAsia="仿宋" w:cs="仿宋"/>
          <w:spacing w:val="-3"/>
          <w:sz w:val="24"/>
          <w:szCs w:val="24"/>
        </w:rPr>
        <w:t>记录查询，联合体成员存在不良信用记录的，视同联合体存在</w:t>
      </w:r>
      <w:r>
        <w:rPr>
          <w:rFonts w:ascii="仿宋" w:hAnsi="仿宋" w:eastAsia="仿宋" w:cs="仿宋"/>
          <w:spacing w:val="-4"/>
          <w:sz w:val="24"/>
          <w:szCs w:val="24"/>
        </w:rPr>
        <w:t>不良信用记录，其</w:t>
      </w:r>
      <w:r>
        <w:rPr>
          <w:rFonts w:ascii="仿宋" w:hAnsi="仿宋" w:eastAsia="仿宋" w:cs="仿宋"/>
          <w:sz w:val="24"/>
          <w:szCs w:val="24"/>
        </w:rPr>
        <w:t xml:space="preserve"> </w:t>
      </w:r>
      <w:r>
        <w:rPr>
          <w:rFonts w:ascii="仿宋" w:hAnsi="仿宋" w:eastAsia="仿宋" w:cs="仿宋"/>
          <w:spacing w:val="-3"/>
          <w:sz w:val="24"/>
          <w:szCs w:val="24"/>
        </w:rPr>
        <w:t>响应无效。</w:t>
      </w:r>
    </w:p>
    <w:p w14:paraId="7581BF65">
      <w:pPr>
        <w:spacing w:before="23" w:line="219" w:lineRule="auto"/>
        <w:rPr>
          <w:rFonts w:ascii="仿宋" w:hAnsi="仿宋" w:eastAsia="仿宋" w:cs="仿宋"/>
          <w:sz w:val="24"/>
          <w:szCs w:val="24"/>
        </w:rPr>
      </w:pPr>
      <w:r>
        <w:rPr>
          <w:rFonts w:ascii="仿宋" w:hAnsi="仿宋" w:eastAsia="仿宋" w:cs="仿宋"/>
          <w:spacing w:val="-1"/>
          <w:sz w:val="24"/>
          <w:szCs w:val="24"/>
        </w:rPr>
        <w:t>信用信息查询记录及相关证据应当与其他采购文件一并保存。</w:t>
      </w:r>
    </w:p>
    <w:p w14:paraId="20E9E144">
      <w:pPr>
        <w:spacing w:before="27" w:line="220" w:lineRule="auto"/>
        <w:rPr>
          <w:rFonts w:ascii="仿宋" w:hAnsi="仿宋" w:eastAsia="仿宋" w:cs="仿宋"/>
          <w:sz w:val="24"/>
          <w:szCs w:val="24"/>
        </w:rPr>
      </w:pPr>
      <w:r>
        <w:rPr>
          <w:rFonts w:ascii="仿宋" w:hAnsi="仿宋" w:eastAsia="仿宋" w:cs="仿宋"/>
          <w:spacing w:val="-4"/>
          <w:sz w:val="24"/>
          <w:szCs w:val="24"/>
        </w:rPr>
        <w:t>16.5.2</w:t>
      </w:r>
      <w:r>
        <w:rPr>
          <w:rFonts w:ascii="仿宋" w:hAnsi="仿宋" w:eastAsia="仿宋" w:cs="仿宋"/>
          <w:spacing w:val="-44"/>
          <w:sz w:val="24"/>
          <w:szCs w:val="24"/>
        </w:rPr>
        <w:t xml:space="preserve"> </w:t>
      </w:r>
      <w:r>
        <w:rPr>
          <w:rFonts w:ascii="仿宋" w:hAnsi="仿宋" w:eastAsia="仿宋" w:cs="仿宋"/>
          <w:spacing w:val="-4"/>
          <w:sz w:val="24"/>
          <w:szCs w:val="24"/>
        </w:rPr>
        <w:t>形式性审查</w:t>
      </w:r>
    </w:p>
    <w:p w14:paraId="1AA09CCB">
      <w:pPr>
        <w:spacing w:before="26" w:line="230" w:lineRule="auto"/>
        <w:ind w:right="65"/>
        <w:rPr>
          <w:rFonts w:ascii="仿宋" w:hAnsi="仿宋" w:eastAsia="仿宋" w:cs="仿宋"/>
          <w:sz w:val="24"/>
          <w:szCs w:val="24"/>
        </w:rPr>
      </w:pPr>
      <w:r>
        <w:rPr>
          <w:rFonts w:ascii="仿宋" w:hAnsi="仿宋" w:eastAsia="仿宋" w:cs="仿宋"/>
          <w:spacing w:val="-4"/>
          <w:sz w:val="24"/>
          <w:szCs w:val="24"/>
        </w:rPr>
        <w:t>谈判小组依据采购文件的规定，从响应文件的有效性、完整性和对采购文件</w:t>
      </w:r>
      <w:r>
        <w:rPr>
          <w:rFonts w:ascii="仿宋" w:hAnsi="仿宋" w:eastAsia="仿宋" w:cs="仿宋"/>
          <w:spacing w:val="13"/>
          <w:sz w:val="24"/>
          <w:szCs w:val="24"/>
        </w:rPr>
        <w:t xml:space="preserve"> </w:t>
      </w:r>
      <w:r>
        <w:rPr>
          <w:rFonts w:ascii="仿宋" w:hAnsi="仿宋" w:eastAsia="仿宋" w:cs="仿宋"/>
          <w:spacing w:val="-1"/>
          <w:sz w:val="24"/>
          <w:szCs w:val="24"/>
        </w:rPr>
        <w:t>的响应程度进行审查，以确定是否对采购文件的实质性要求作出响应。</w:t>
      </w:r>
    </w:p>
    <w:p w14:paraId="1653A8B0">
      <w:pPr>
        <w:spacing w:before="30" w:line="237" w:lineRule="auto"/>
        <w:rPr>
          <w:rFonts w:ascii="仿宋" w:hAnsi="仿宋" w:eastAsia="仿宋" w:cs="仿宋"/>
          <w:sz w:val="24"/>
          <w:szCs w:val="24"/>
        </w:rPr>
      </w:pPr>
      <w:r>
        <w:rPr>
          <w:rFonts w:ascii="仿宋" w:hAnsi="仿宋" w:eastAsia="仿宋" w:cs="仿宋"/>
          <w:spacing w:val="1"/>
          <w:sz w:val="24"/>
          <w:szCs w:val="24"/>
        </w:rPr>
        <w:t>16.5.3</w:t>
      </w:r>
      <w:r>
        <w:rPr>
          <w:rFonts w:ascii="仿宋" w:hAnsi="仿宋" w:eastAsia="仿宋" w:cs="仿宋"/>
          <w:spacing w:val="-40"/>
          <w:sz w:val="24"/>
          <w:szCs w:val="24"/>
        </w:rPr>
        <w:t xml:space="preserve"> </w:t>
      </w:r>
      <w:r>
        <w:rPr>
          <w:rFonts w:ascii="仿宋" w:hAnsi="仿宋" w:eastAsia="仿宋" w:cs="仿宋"/>
          <w:spacing w:val="1"/>
          <w:sz w:val="24"/>
          <w:szCs w:val="24"/>
        </w:rPr>
        <w:t>在资格性和形式性审查同时，对属于不合格供应商或者采购人或者</w:t>
      </w:r>
      <w:r>
        <w:rPr>
          <w:rFonts w:ascii="仿宋" w:hAnsi="仿宋" w:eastAsia="仿宋" w:cs="仿宋"/>
          <w:sz w:val="24"/>
          <w:szCs w:val="24"/>
        </w:rPr>
        <w:t xml:space="preserve"> </w:t>
      </w:r>
      <w:r>
        <w:rPr>
          <w:rFonts w:ascii="仿宋" w:hAnsi="仿宋" w:eastAsia="仿宋" w:cs="仿宋"/>
          <w:spacing w:val="-3"/>
          <w:sz w:val="24"/>
          <w:szCs w:val="24"/>
        </w:rPr>
        <w:t>其委托公证人员依据法律法规和采购文件的规定，分</w:t>
      </w:r>
      <w:r>
        <w:rPr>
          <w:rFonts w:ascii="仿宋" w:hAnsi="仿宋" w:eastAsia="仿宋" w:cs="仿宋"/>
          <w:spacing w:val="-4"/>
          <w:sz w:val="24"/>
          <w:szCs w:val="24"/>
        </w:rPr>
        <w:t>别与供应商共同对其商务部</w:t>
      </w:r>
      <w:r>
        <w:rPr>
          <w:rFonts w:ascii="仿宋" w:hAnsi="仿宋" w:eastAsia="仿宋" w:cs="仿宋"/>
          <w:sz w:val="24"/>
          <w:szCs w:val="24"/>
        </w:rPr>
        <w:t xml:space="preserve"> </w:t>
      </w:r>
      <w:r>
        <w:rPr>
          <w:rFonts w:ascii="仿宋" w:hAnsi="仿宋" w:eastAsia="仿宋" w:cs="仿宋"/>
          <w:spacing w:val="-8"/>
          <w:sz w:val="24"/>
          <w:szCs w:val="24"/>
        </w:rPr>
        <w:t>分响应文件中的资格证明、保证金等进行审查，以确定供应商是否具备报价</w:t>
      </w:r>
      <w:r>
        <w:rPr>
          <w:rFonts w:ascii="仿宋" w:hAnsi="仿宋" w:eastAsia="仿宋" w:cs="仿宋"/>
          <w:spacing w:val="-9"/>
          <w:sz w:val="24"/>
          <w:szCs w:val="24"/>
        </w:rPr>
        <w:t>资格，</w:t>
      </w:r>
      <w:r>
        <w:rPr>
          <w:rFonts w:ascii="仿宋" w:hAnsi="仿宋" w:eastAsia="仿宋" w:cs="仿宋"/>
          <w:sz w:val="24"/>
          <w:szCs w:val="24"/>
        </w:rPr>
        <w:t xml:space="preserve"> </w:t>
      </w:r>
      <w:r>
        <w:rPr>
          <w:rFonts w:ascii="仿宋" w:hAnsi="仿宋" w:eastAsia="仿宋" w:cs="仿宋"/>
          <w:spacing w:val="-3"/>
          <w:sz w:val="24"/>
          <w:szCs w:val="24"/>
        </w:rPr>
        <w:t>填写资格审查表并签字确认后，提交谈判小组审核的</w:t>
      </w:r>
      <w:r>
        <w:rPr>
          <w:rFonts w:ascii="仿宋" w:hAnsi="仿宋" w:eastAsia="仿宋" w:cs="仿宋"/>
          <w:spacing w:val="-4"/>
          <w:sz w:val="24"/>
          <w:szCs w:val="24"/>
        </w:rPr>
        <w:t>供应商，谈判小组必须提出</w:t>
      </w:r>
      <w:r>
        <w:rPr>
          <w:rFonts w:ascii="仿宋" w:hAnsi="仿宋" w:eastAsia="仿宋" w:cs="仿宋"/>
          <w:sz w:val="24"/>
          <w:szCs w:val="24"/>
        </w:rPr>
        <w:t xml:space="preserve"> </w:t>
      </w:r>
      <w:r>
        <w:rPr>
          <w:rFonts w:ascii="仿宋" w:hAnsi="仿宋" w:eastAsia="仿宋" w:cs="仿宋"/>
          <w:spacing w:val="-3"/>
          <w:sz w:val="24"/>
          <w:szCs w:val="24"/>
        </w:rPr>
        <w:t>不合格或者响应无效的事实依据，并出具不合格或者</w:t>
      </w:r>
      <w:r>
        <w:rPr>
          <w:rFonts w:ascii="仿宋" w:hAnsi="仿宋" w:eastAsia="仿宋" w:cs="仿宋"/>
          <w:spacing w:val="-4"/>
          <w:sz w:val="24"/>
          <w:szCs w:val="24"/>
        </w:rPr>
        <w:t>响应无效说明，供应商签字</w:t>
      </w:r>
      <w:r>
        <w:rPr>
          <w:rFonts w:ascii="仿宋" w:hAnsi="仿宋" w:eastAsia="仿宋" w:cs="仿宋"/>
          <w:sz w:val="24"/>
          <w:szCs w:val="24"/>
        </w:rPr>
        <w:t xml:space="preserve"> </w:t>
      </w:r>
      <w:r>
        <w:rPr>
          <w:rFonts w:ascii="仿宋" w:hAnsi="仿宋" w:eastAsia="仿宋" w:cs="仿宋"/>
          <w:spacing w:val="-3"/>
          <w:sz w:val="24"/>
          <w:szCs w:val="24"/>
        </w:rPr>
        <w:t>确认。供应商签字确认后谈判小组全体成员签字。供</w:t>
      </w:r>
      <w:r>
        <w:rPr>
          <w:rFonts w:ascii="仿宋" w:hAnsi="仿宋" w:eastAsia="仿宋" w:cs="仿宋"/>
          <w:spacing w:val="-4"/>
          <w:sz w:val="24"/>
          <w:szCs w:val="24"/>
        </w:rPr>
        <w:t>应商拒绝签字确认的不影响</w:t>
      </w:r>
      <w:r>
        <w:rPr>
          <w:rFonts w:ascii="仿宋" w:hAnsi="仿宋" w:eastAsia="仿宋" w:cs="仿宋"/>
          <w:sz w:val="24"/>
          <w:szCs w:val="24"/>
        </w:rPr>
        <w:t xml:space="preserve"> </w:t>
      </w:r>
      <w:r>
        <w:rPr>
          <w:rFonts w:ascii="仿宋" w:hAnsi="仿宋" w:eastAsia="仿宋" w:cs="仿宋"/>
          <w:spacing w:val="-2"/>
          <w:sz w:val="24"/>
          <w:szCs w:val="24"/>
        </w:rPr>
        <w:t>谈判小组做出的不合格或无效裁定。</w:t>
      </w:r>
    </w:p>
    <w:p w14:paraId="2BF7B3BA">
      <w:pPr>
        <w:spacing w:before="24" w:line="222" w:lineRule="auto"/>
        <w:rPr>
          <w:rFonts w:ascii="仿宋" w:hAnsi="仿宋" w:eastAsia="仿宋" w:cs="仿宋"/>
          <w:sz w:val="24"/>
          <w:szCs w:val="24"/>
        </w:rPr>
      </w:pPr>
      <w:r>
        <w:rPr>
          <w:rFonts w:ascii="仿宋" w:hAnsi="仿宋" w:eastAsia="仿宋" w:cs="仿宋"/>
          <w:spacing w:val="-5"/>
          <w:sz w:val="24"/>
          <w:szCs w:val="24"/>
        </w:rPr>
        <w:t>16.5.4</w:t>
      </w:r>
      <w:r>
        <w:rPr>
          <w:rFonts w:ascii="仿宋" w:hAnsi="仿宋" w:eastAsia="仿宋" w:cs="仿宋"/>
          <w:spacing w:val="-38"/>
          <w:sz w:val="24"/>
          <w:szCs w:val="24"/>
        </w:rPr>
        <w:t xml:space="preserve"> </w:t>
      </w:r>
      <w:r>
        <w:rPr>
          <w:rFonts w:ascii="仿宋" w:hAnsi="仿宋" w:eastAsia="仿宋" w:cs="仿宋"/>
          <w:spacing w:val="-5"/>
          <w:sz w:val="24"/>
          <w:szCs w:val="24"/>
        </w:rPr>
        <w:t>技术评审</w:t>
      </w:r>
    </w:p>
    <w:p w14:paraId="32ACD713">
      <w:pPr>
        <w:keepNext w:val="0"/>
        <w:keepLines w:val="0"/>
        <w:pageBreakBefore w:val="0"/>
        <w:widowControl/>
        <w:kinsoku w:val="0"/>
        <w:wordWrap/>
        <w:overflowPunct/>
        <w:topLinePunct w:val="0"/>
        <w:autoSpaceDE w:val="0"/>
        <w:autoSpaceDN w:val="0"/>
        <w:bidi w:val="0"/>
        <w:adjustRightInd w:val="0"/>
        <w:snapToGrid w:val="0"/>
        <w:spacing w:line="222" w:lineRule="auto"/>
        <w:ind w:right="0"/>
        <w:textAlignment w:val="baseline"/>
        <w:rPr>
          <w:rFonts w:ascii="仿宋" w:hAnsi="仿宋" w:eastAsia="仿宋" w:cs="仿宋"/>
          <w:sz w:val="24"/>
          <w:szCs w:val="24"/>
        </w:rPr>
      </w:pPr>
      <w:r>
        <w:fldChar w:fldCharType="begin"/>
      </w:r>
      <w:r>
        <w:instrText xml:space="preserve"> HYPERLINK "16.5.4.1" </w:instrText>
      </w:r>
      <w:r>
        <w:fldChar w:fldCharType="separate"/>
      </w:r>
      <w:r>
        <w:rPr>
          <w:rFonts w:ascii="仿宋" w:hAnsi="仿宋" w:eastAsia="仿宋" w:cs="仿宋"/>
          <w:spacing w:val="1"/>
          <w:sz w:val="24"/>
          <w:szCs w:val="24"/>
        </w:rPr>
        <w:t>16.5.4.1</w:t>
      </w:r>
      <w:r>
        <w:rPr>
          <w:rFonts w:ascii="仿宋" w:hAnsi="仿宋" w:eastAsia="仿宋" w:cs="仿宋"/>
          <w:spacing w:val="1"/>
          <w:sz w:val="24"/>
          <w:szCs w:val="24"/>
        </w:rPr>
        <w:fldChar w:fldCharType="end"/>
      </w:r>
      <w:r>
        <w:rPr>
          <w:rFonts w:ascii="仿宋" w:hAnsi="仿宋" w:eastAsia="仿宋" w:cs="仿宋"/>
          <w:spacing w:val="-42"/>
          <w:sz w:val="24"/>
          <w:szCs w:val="24"/>
        </w:rPr>
        <w:t xml:space="preserve"> </w:t>
      </w:r>
      <w:r>
        <w:rPr>
          <w:rFonts w:ascii="仿宋" w:hAnsi="仿宋" w:eastAsia="仿宋" w:cs="仿宋"/>
          <w:spacing w:val="1"/>
          <w:sz w:val="24"/>
          <w:szCs w:val="24"/>
        </w:rPr>
        <w:t>按照采购文件要求，审查报价供应商所投货物、工程和服务的规</w:t>
      </w:r>
      <w:r>
        <w:rPr>
          <w:rFonts w:ascii="仿宋" w:hAnsi="仿宋" w:eastAsia="仿宋" w:cs="仿宋"/>
          <w:sz w:val="24"/>
          <w:szCs w:val="24"/>
        </w:rPr>
        <w:t xml:space="preserve"> </w:t>
      </w:r>
      <w:r>
        <w:rPr>
          <w:rFonts w:ascii="仿宋" w:hAnsi="仿宋" w:eastAsia="仿宋" w:cs="仿宋"/>
          <w:spacing w:val="-3"/>
          <w:sz w:val="24"/>
          <w:szCs w:val="24"/>
        </w:rPr>
        <w:t>格、质量、数量及服务要求等技术要求和参数，并记录实</w:t>
      </w:r>
      <w:r>
        <w:rPr>
          <w:rFonts w:ascii="仿宋" w:hAnsi="仿宋" w:eastAsia="仿宋" w:cs="仿宋"/>
          <w:spacing w:val="-4"/>
          <w:sz w:val="24"/>
          <w:szCs w:val="24"/>
        </w:rPr>
        <w:t>质性响应、技术偏离等</w:t>
      </w:r>
      <w:r>
        <w:rPr>
          <w:rFonts w:ascii="仿宋" w:hAnsi="仿宋" w:eastAsia="仿宋" w:cs="仿宋"/>
          <w:sz w:val="24"/>
          <w:szCs w:val="24"/>
        </w:rPr>
        <w:t xml:space="preserve"> </w:t>
      </w:r>
      <w:r>
        <w:rPr>
          <w:rFonts w:ascii="仿宋" w:hAnsi="仿宋" w:eastAsia="仿宋" w:cs="仿宋"/>
          <w:spacing w:val="-1"/>
          <w:sz w:val="24"/>
          <w:szCs w:val="24"/>
        </w:rPr>
        <w:t>事项，进行技术部分的形式性审查。</w:t>
      </w:r>
    </w:p>
    <w:p w14:paraId="1B60CA20">
      <w:pPr>
        <w:keepNext w:val="0"/>
        <w:keepLines w:val="0"/>
        <w:pageBreakBefore w:val="0"/>
        <w:widowControl/>
        <w:kinsoku w:val="0"/>
        <w:wordWrap/>
        <w:overflowPunct/>
        <w:topLinePunct w:val="0"/>
        <w:autoSpaceDE w:val="0"/>
        <w:autoSpaceDN w:val="0"/>
        <w:bidi w:val="0"/>
        <w:adjustRightInd w:val="0"/>
        <w:snapToGrid w:val="0"/>
        <w:spacing w:line="237" w:lineRule="auto"/>
        <w:ind w:right="0"/>
        <w:textAlignment w:val="baseline"/>
        <w:rPr>
          <w:rFonts w:ascii="仿宋" w:hAnsi="仿宋" w:eastAsia="仿宋" w:cs="仿宋"/>
          <w:sz w:val="24"/>
          <w:szCs w:val="24"/>
        </w:rPr>
      </w:pPr>
      <w:r>
        <w:fldChar w:fldCharType="begin"/>
      </w:r>
      <w:r>
        <w:instrText xml:space="preserve"> HYPERLINK "16.5.4.2" </w:instrText>
      </w:r>
      <w:r>
        <w:fldChar w:fldCharType="separate"/>
      </w:r>
      <w:r>
        <w:rPr>
          <w:rFonts w:ascii="仿宋" w:hAnsi="仿宋" w:eastAsia="仿宋" w:cs="仿宋"/>
          <w:spacing w:val="1"/>
          <w:sz w:val="24"/>
          <w:szCs w:val="24"/>
        </w:rPr>
        <w:t>16.5.4.2</w:t>
      </w:r>
      <w:r>
        <w:rPr>
          <w:rFonts w:ascii="仿宋" w:hAnsi="仿宋" w:eastAsia="仿宋" w:cs="仿宋"/>
          <w:spacing w:val="1"/>
          <w:sz w:val="24"/>
          <w:szCs w:val="24"/>
        </w:rPr>
        <w:fldChar w:fldCharType="end"/>
      </w:r>
      <w:r>
        <w:rPr>
          <w:rFonts w:ascii="仿宋" w:hAnsi="仿宋" w:eastAsia="仿宋" w:cs="仿宋"/>
          <w:spacing w:val="-39"/>
          <w:sz w:val="24"/>
          <w:szCs w:val="24"/>
        </w:rPr>
        <w:t xml:space="preserve"> </w:t>
      </w:r>
      <w:r>
        <w:rPr>
          <w:rFonts w:ascii="仿宋" w:hAnsi="仿宋" w:eastAsia="仿宋" w:cs="仿宋"/>
          <w:spacing w:val="1"/>
          <w:sz w:val="24"/>
          <w:szCs w:val="24"/>
        </w:rPr>
        <w:t>对技术复杂或性质特殊、响应文件技术或指标不一致</w:t>
      </w:r>
      <w:r>
        <w:rPr>
          <w:rFonts w:ascii="仿宋" w:hAnsi="仿宋" w:eastAsia="仿宋" w:cs="仿宋"/>
          <w:sz w:val="24"/>
          <w:szCs w:val="24"/>
        </w:rPr>
        <w:t xml:space="preserve">的，谈判小 </w:t>
      </w:r>
      <w:r>
        <w:rPr>
          <w:rFonts w:ascii="仿宋" w:hAnsi="仿宋" w:eastAsia="仿宋" w:cs="仿宋"/>
          <w:spacing w:val="-3"/>
          <w:sz w:val="24"/>
          <w:szCs w:val="24"/>
        </w:rPr>
        <w:t>组应根据采购文件以及各响应文件情况，在确保采购需求</w:t>
      </w:r>
      <w:r>
        <w:rPr>
          <w:rFonts w:ascii="仿宋" w:hAnsi="仿宋" w:eastAsia="仿宋" w:cs="仿宋"/>
          <w:spacing w:val="-4"/>
          <w:sz w:val="24"/>
          <w:szCs w:val="24"/>
        </w:rPr>
        <w:t>、质量和服务相等的前</w:t>
      </w:r>
      <w:r>
        <w:rPr>
          <w:rFonts w:ascii="仿宋" w:hAnsi="仿宋" w:eastAsia="仿宋" w:cs="仿宋"/>
          <w:sz w:val="24"/>
          <w:szCs w:val="24"/>
        </w:rPr>
        <w:t xml:space="preserve"> </w:t>
      </w:r>
      <w:r>
        <w:rPr>
          <w:rFonts w:ascii="仿宋" w:hAnsi="仿宋" w:eastAsia="仿宋" w:cs="仿宋"/>
          <w:spacing w:val="-3"/>
          <w:sz w:val="24"/>
          <w:szCs w:val="24"/>
        </w:rPr>
        <w:t>提下，按同等或者略高于采购文件标准确定统一谈判技术</w:t>
      </w:r>
      <w:r>
        <w:rPr>
          <w:rFonts w:ascii="仿宋" w:hAnsi="仿宋" w:eastAsia="仿宋" w:cs="仿宋"/>
          <w:spacing w:val="-4"/>
          <w:sz w:val="24"/>
          <w:szCs w:val="24"/>
        </w:rPr>
        <w:t>指标（包括强制性标准</w:t>
      </w:r>
      <w:r>
        <w:rPr>
          <w:rFonts w:ascii="仿宋" w:hAnsi="仿宋" w:eastAsia="仿宋" w:cs="仿宋"/>
          <w:sz w:val="24"/>
          <w:szCs w:val="24"/>
        </w:rPr>
        <w:t xml:space="preserve"> </w:t>
      </w:r>
      <w:r>
        <w:rPr>
          <w:rFonts w:ascii="仿宋" w:hAnsi="仿宋" w:eastAsia="仿宋" w:cs="仿宋"/>
          <w:spacing w:val="-2"/>
          <w:sz w:val="24"/>
          <w:szCs w:val="24"/>
        </w:rPr>
        <w:t>和行业标准</w:t>
      </w:r>
      <w:r>
        <w:rPr>
          <w:rFonts w:ascii="仿宋" w:hAnsi="仿宋" w:eastAsia="仿宋" w:cs="仿宋"/>
          <w:spacing w:val="-25"/>
          <w:sz w:val="24"/>
          <w:szCs w:val="24"/>
        </w:rPr>
        <w:t>），</w:t>
      </w:r>
      <w:r>
        <w:rPr>
          <w:rFonts w:ascii="仿宋" w:hAnsi="仿宋" w:eastAsia="仿宋" w:cs="仿宋"/>
          <w:spacing w:val="-2"/>
          <w:sz w:val="24"/>
          <w:szCs w:val="24"/>
        </w:rPr>
        <w:t>谈判现场形成书面技术要求并经谈判小组全体成员签字确认，该</w:t>
      </w:r>
      <w:r>
        <w:rPr>
          <w:rFonts w:ascii="仿宋" w:hAnsi="仿宋" w:eastAsia="仿宋" w:cs="仿宋"/>
          <w:spacing w:val="1"/>
          <w:sz w:val="24"/>
          <w:szCs w:val="24"/>
        </w:rPr>
        <w:t xml:space="preserve"> </w:t>
      </w:r>
      <w:r>
        <w:rPr>
          <w:rFonts w:ascii="仿宋" w:hAnsi="仿宋" w:eastAsia="仿宋" w:cs="仿宋"/>
          <w:spacing w:val="-3"/>
          <w:sz w:val="24"/>
          <w:szCs w:val="24"/>
        </w:rPr>
        <w:t>标准是评审报告的组成部分，谈判技术指标经所有参与谈</w:t>
      </w:r>
      <w:r>
        <w:rPr>
          <w:rFonts w:ascii="仿宋" w:hAnsi="仿宋" w:eastAsia="仿宋" w:cs="仿宋"/>
          <w:spacing w:val="-4"/>
          <w:sz w:val="24"/>
          <w:szCs w:val="24"/>
        </w:rPr>
        <w:t>判供应商书面承诺后方</w:t>
      </w:r>
      <w:r>
        <w:rPr>
          <w:rFonts w:ascii="仿宋" w:hAnsi="仿宋" w:eastAsia="仿宋" w:cs="仿宋"/>
          <w:sz w:val="24"/>
          <w:szCs w:val="24"/>
        </w:rPr>
        <w:t xml:space="preserve"> </w:t>
      </w:r>
      <w:r>
        <w:rPr>
          <w:rFonts w:ascii="仿宋" w:hAnsi="仿宋" w:eastAsia="仿宋" w:cs="仿宋"/>
          <w:spacing w:val="-3"/>
          <w:sz w:val="24"/>
          <w:szCs w:val="24"/>
        </w:rPr>
        <w:t>可进行谈判。</w:t>
      </w:r>
    </w:p>
    <w:p w14:paraId="32678023">
      <w:pPr>
        <w:spacing w:before="27" w:line="237" w:lineRule="auto"/>
        <w:ind w:right="76"/>
        <w:rPr>
          <w:rFonts w:ascii="仿宋" w:hAnsi="仿宋" w:eastAsia="仿宋" w:cs="仿宋"/>
          <w:sz w:val="24"/>
          <w:szCs w:val="24"/>
        </w:rPr>
      </w:pPr>
      <w:r>
        <w:fldChar w:fldCharType="begin"/>
      </w:r>
      <w:r>
        <w:instrText xml:space="preserve"> HYPERLINK "16.5.4.3" </w:instrText>
      </w:r>
      <w:r>
        <w:fldChar w:fldCharType="separate"/>
      </w:r>
      <w:r>
        <w:rPr>
          <w:rFonts w:ascii="仿宋" w:hAnsi="仿宋" w:eastAsia="仿宋" w:cs="仿宋"/>
          <w:spacing w:val="1"/>
          <w:sz w:val="24"/>
          <w:szCs w:val="24"/>
        </w:rPr>
        <w:t>16.5.4.3</w:t>
      </w:r>
      <w:r>
        <w:rPr>
          <w:rFonts w:ascii="仿宋" w:hAnsi="仿宋" w:eastAsia="仿宋" w:cs="仿宋"/>
          <w:spacing w:val="1"/>
          <w:sz w:val="24"/>
          <w:szCs w:val="24"/>
        </w:rPr>
        <w:fldChar w:fldCharType="end"/>
      </w:r>
      <w:r>
        <w:rPr>
          <w:rFonts w:ascii="仿宋" w:hAnsi="仿宋" w:eastAsia="仿宋" w:cs="仿宋"/>
          <w:spacing w:val="-40"/>
          <w:sz w:val="24"/>
          <w:szCs w:val="24"/>
        </w:rPr>
        <w:t xml:space="preserve"> </w:t>
      </w:r>
      <w:r>
        <w:rPr>
          <w:rFonts w:ascii="仿宋" w:hAnsi="仿宋" w:eastAsia="仿宋" w:cs="仿宋"/>
          <w:spacing w:val="1"/>
          <w:sz w:val="24"/>
          <w:szCs w:val="24"/>
        </w:rPr>
        <w:t>对不能事先计算出价格总额、响应报价（含单项报价</w:t>
      </w:r>
      <w:r>
        <w:rPr>
          <w:rFonts w:ascii="仿宋" w:hAnsi="仿宋" w:eastAsia="仿宋" w:cs="仿宋"/>
          <w:sz w:val="24"/>
          <w:szCs w:val="24"/>
        </w:rPr>
        <w:t xml:space="preserve">）超出市场 </w:t>
      </w:r>
      <w:r>
        <w:rPr>
          <w:rFonts w:ascii="仿宋" w:hAnsi="仿宋" w:eastAsia="仿宋" w:cs="仿宋"/>
          <w:spacing w:val="-3"/>
          <w:sz w:val="24"/>
          <w:szCs w:val="24"/>
        </w:rPr>
        <w:t>价格但总价不高于本次采购预算金额，以及市场价格波动</w:t>
      </w:r>
      <w:r>
        <w:rPr>
          <w:rFonts w:ascii="仿宋" w:hAnsi="仿宋" w:eastAsia="仿宋" w:cs="仿宋"/>
          <w:spacing w:val="-4"/>
          <w:sz w:val="24"/>
          <w:szCs w:val="24"/>
        </w:rPr>
        <w:t>较大的，谈判小组应根</w:t>
      </w:r>
      <w:r>
        <w:rPr>
          <w:rFonts w:ascii="仿宋" w:hAnsi="仿宋" w:eastAsia="仿宋" w:cs="仿宋"/>
          <w:sz w:val="24"/>
          <w:szCs w:val="24"/>
        </w:rPr>
        <w:t xml:space="preserve"> </w:t>
      </w:r>
      <w:r>
        <w:rPr>
          <w:rFonts w:ascii="仿宋" w:hAnsi="仿宋" w:eastAsia="仿宋" w:cs="仿宋"/>
          <w:spacing w:val="-3"/>
          <w:sz w:val="24"/>
          <w:szCs w:val="24"/>
        </w:rPr>
        <w:t>据本次采购预算金额、市场价格以及供应商响应报价，在</w:t>
      </w:r>
      <w:r>
        <w:rPr>
          <w:rFonts w:ascii="仿宋" w:hAnsi="仿宋" w:eastAsia="仿宋" w:cs="仿宋"/>
          <w:spacing w:val="-4"/>
          <w:sz w:val="24"/>
          <w:szCs w:val="24"/>
        </w:rPr>
        <w:t>确保采购需求、质量和</w:t>
      </w:r>
      <w:r>
        <w:rPr>
          <w:rFonts w:ascii="仿宋" w:hAnsi="仿宋" w:eastAsia="仿宋" w:cs="仿宋"/>
          <w:sz w:val="24"/>
          <w:szCs w:val="24"/>
        </w:rPr>
        <w:t xml:space="preserve"> </w:t>
      </w:r>
      <w:r>
        <w:rPr>
          <w:rFonts w:ascii="仿宋" w:hAnsi="仿宋" w:eastAsia="仿宋" w:cs="仿宋"/>
          <w:spacing w:val="-3"/>
          <w:sz w:val="24"/>
          <w:szCs w:val="24"/>
        </w:rPr>
        <w:t>服务相等的前提下，谈判小组必须集体讨论确定谈判标底</w:t>
      </w:r>
      <w:r>
        <w:rPr>
          <w:rFonts w:ascii="仿宋" w:hAnsi="仿宋" w:eastAsia="仿宋" w:cs="仿宋"/>
          <w:spacing w:val="-4"/>
          <w:sz w:val="24"/>
          <w:szCs w:val="24"/>
        </w:rPr>
        <w:t>和报价轮次，该标底必</w:t>
      </w:r>
      <w:r>
        <w:rPr>
          <w:rFonts w:ascii="仿宋" w:hAnsi="仿宋" w:eastAsia="仿宋" w:cs="仿宋"/>
          <w:sz w:val="24"/>
          <w:szCs w:val="24"/>
        </w:rPr>
        <w:t xml:space="preserve"> </w:t>
      </w:r>
      <w:r>
        <w:rPr>
          <w:rFonts w:ascii="仿宋" w:hAnsi="仿宋" w:eastAsia="仿宋" w:cs="仿宋"/>
          <w:spacing w:val="-3"/>
          <w:sz w:val="24"/>
          <w:szCs w:val="24"/>
        </w:rPr>
        <w:t>须低于本次开标报价的最低报价并低于市场价格。标底和</w:t>
      </w:r>
      <w:r>
        <w:rPr>
          <w:rFonts w:ascii="仿宋" w:hAnsi="仿宋" w:eastAsia="仿宋" w:cs="仿宋"/>
          <w:spacing w:val="-4"/>
          <w:sz w:val="24"/>
          <w:szCs w:val="24"/>
        </w:rPr>
        <w:t>谈判轮次经谈判小组全</w:t>
      </w:r>
      <w:r>
        <w:rPr>
          <w:rFonts w:ascii="仿宋" w:hAnsi="仿宋" w:eastAsia="仿宋" w:cs="仿宋"/>
          <w:sz w:val="24"/>
          <w:szCs w:val="24"/>
        </w:rPr>
        <w:t xml:space="preserve"> </w:t>
      </w:r>
      <w:r>
        <w:rPr>
          <w:rFonts w:ascii="仿宋" w:hAnsi="仿宋" w:eastAsia="仿宋" w:cs="仿宋"/>
          <w:spacing w:val="-3"/>
          <w:sz w:val="24"/>
          <w:szCs w:val="24"/>
        </w:rPr>
        <w:t>体成员签字确认后用单独信封密封方可进行谈判。谈判轮</w:t>
      </w:r>
      <w:r>
        <w:rPr>
          <w:rFonts w:ascii="仿宋" w:hAnsi="仿宋" w:eastAsia="仿宋" w:cs="仿宋"/>
          <w:spacing w:val="-4"/>
          <w:sz w:val="24"/>
          <w:szCs w:val="24"/>
        </w:rPr>
        <w:t>次应告知参与谈判的供</w:t>
      </w:r>
      <w:r>
        <w:rPr>
          <w:rFonts w:ascii="仿宋" w:hAnsi="仿宋" w:eastAsia="仿宋" w:cs="仿宋"/>
          <w:sz w:val="24"/>
          <w:szCs w:val="24"/>
        </w:rPr>
        <w:t xml:space="preserve"> </w:t>
      </w:r>
      <w:r>
        <w:rPr>
          <w:rFonts w:ascii="仿宋" w:hAnsi="仿宋" w:eastAsia="仿宋" w:cs="仿宋"/>
          <w:spacing w:val="-2"/>
          <w:sz w:val="24"/>
          <w:szCs w:val="24"/>
        </w:rPr>
        <w:t>应商，但标底必须保密。</w:t>
      </w:r>
    </w:p>
    <w:p w14:paraId="71453AB0">
      <w:pPr>
        <w:spacing w:before="25" w:line="222" w:lineRule="auto"/>
        <w:rPr>
          <w:rFonts w:ascii="仿宋" w:hAnsi="仿宋" w:eastAsia="仿宋" w:cs="仿宋"/>
          <w:sz w:val="24"/>
          <w:szCs w:val="24"/>
        </w:rPr>
      </w:pPr>
      <w:r>
        <w:rPr>
          <w:rFonts w:ascii="仿宋" w:hAnsi="仿宋" w:eastAsia="仿宋" w:cs="仿宋"/>
          <w:spacing w:val="-5"/>
          <w:sz w:val="24"/>
          <w:szCs w:val="24"/>
        </w:rPr>
        <w:t>16.6</w:t>
      </w:r>
      <w:r>
        <w:rPr>
          <w:rFonts w:ascii="仿宋" w:hAnsi="仿宋" w:eastAsia="仿宋" w:cs="仿宋"/>
          <w:spacing w:val="-38"/>
          <w:sz w:val="24"/>
          <w:szCs w:val="24"/>
        </w:rPr>
        <w:t xml:space="preserve"> </w:t>
      </w:r>
      <w:r>
        <w:rPr>
          <w:rFonts w:ascii="仿宋" w:hAnsi="仿宋" w:eastAsia="仿宋" w:cs="仿宋"/>
          <w:spacing w:val="-5"/>
          <w:sz w:val="24"/>
          <w:szCs w:val="24"/>
        </w:rPr>
        <w:t>澄清有关问题</w:t>
      </w:r>
    </w:p>
    <w:p w14:paraId="25968EAC">
      <w:pPr>
        <w:spacing w:before="26" w:line="236" w:lineRule="auto"/>
        <w:ind w:right="76"/>
        <w:rPr>
          <w:rFonts w:ascii="仿宋" w:hAnsi="仿宋" w:eastAsia="仿宋" w:cs="仿宋"/>
          <w:sz w:val="24"/>
          <w:szCs w:val="24"/>
        </w:rPr>
      </w:pPr>
      <w:r>
        <w:rPr>
          <w:rFonts w:ascii="仿宋" w:hAnsi="仿宋" w:eastAsia="仿宋" w:cs="仿宋"/>
          <w:spacing w:val="1"/>
          <w:sz w:val="24"/>
          <w:szCs w:val="24"/>
        </w:rPr>
        <w:t>16.6.1</w:t>
      </w:r>
      <w:r>
        <w:rPr>
          <w:rFonts w:ascii="仿宋" w:hAnsi="仿宋" w:eastAsia="仿宋" w:cs="仿宋"/>
          <w:spacing w:val="-40"/>
          <w:sz w:val="24"/>
          <w:szCs w:val="24"/>
        </w:rPr>
        <w:t xml:space="preserve"> </w:t>
      </w:r>
      <w:r>
        <w:rPr>
          <w:rFonts w:ascii="仿宋" w:hAnsi="仿宋" w:eastAsia="仿宋" w:cs="仿宋"/>
          <w:spacing w:val="1"/>
          <w:sz w:val="24"/>
          <w:szCs w:val="24"/>
        </w:rPr>
        <w:t>对响应文件中含义不明确、同类问题表述不一致或者有明</w:t>
      </w:r>
      <w:r>
        <w:rPr>
          <w:rFonts w:ascii="仿宋" w:hAnsi="仿宋" w:eastAsia="仿宋" w:cs="仿宋"/>
          <w:sz w:val="24"/>
          <w:szCs w:val="24"/>
        </w:rPr>
        <w:t>显文字和</w:t>
      </w:r>
      <w:r>
        <w:rPr>
          <w:rFonts w:ascii="仿宋" w:hAnsi="仿宋" w:eastAsia="仿宋" w:cs="仿宋"/>
          <w:spacing w:val="-3"/>
          <w:sz w:val="24"/>
          <w:szCs w:val="24"/>
        </w:rPr>
        <w:t>计算错误的内容，谈判小组应以书面形式要求供应商做</w:t>
      </w:r>
      <w:r>
        <w:rPr>
          <w:rFonts w:ascii="仿宋" w:hAnsi="仿宋" w:eastAsia="仿宋" w:cs="仿宋"/>
          <w:spacing w:val="-4"/>
          <w:sz w:val="24"/>
          <w:szCs w:val="24"/>
        </w:rPr>
        <w:t>出必要的澄清、承诺、说</w:t>
      </w:r>
      <w:r>
        <w:rPr>
          <w:rFonts w:ascii="仿宋" w:hAnsi="仿宋" w:eastAsia="仿宋" w:cs="仿宋"/>
          <w:sz w:val="24"/>
          <w:szCs w:val="24"/>
        </w:rPr>
        <w:t xml:space="preserve"> </w:t>
      </w:r>
      <w:r>
        <w:rPr>
          <w:rFonts w:ascii="仿宋" w:hAnsi="仿宋" w:eastAsia="仿宋" w:cs="仿宋"/>
          <w:spacing w:val="-3"/>
          <w:sz w:val="24"/>
          <w:szCs w:val="24"/>
        </w:rPr>
        <w:t>明或者纠正。供应商的澄清、承诺、说明或者纠正应采</w:t>
      </w:r>
      <w:r>
        <w:rPr>
          <w:rFonts w:ascii="仿宋" w:hAnsi="仿宋" w:eastAsia="仿宋" w:cs="仿宋"/>
          <w:spacing w:val="-4"/>
          <w:sz w:val="24"/>
          <w:szCs w:val="24"/>
        </w:rPr>
        <w:t>取书面形式，由法定代表</w:t>
      </w:r>
      <w:r>
        <w:rPr>
          <w:rFonts w:ascii="仿宋" w:hAnsi="仿宋" w:eastAsia="仿宋" w:cs="仿宋"/>
          <w:sz w:val="24"/>
          <w:szCs w:val="24"/>
        </w:rPr>
        <w:t xml:space="preserve"> </w:t>
      </w:r>
      <w:r>
        <w:rPr>
          <w:rFonts w:ascii="仿宋" w:hAnsi="仿宋" w:eastAsia="仿宋" w:cs="仿宋"/>
          <w:spacing w:val="-3"/>
          <w:sz w:val="24"/>
          <w:szCs w:val="24"/>
        </w:rPr>
        <w:t>人或者被授权代表签字，并不得超出响应文件的范围或</w:t>
      </w:r>
      <w:r>
        <w:rPr>
          <w:rFonts w:ascii="仿宋" w:hAnsi="仿宋" w:eastAsia="仿宋" w:cs="仿宋"/>
          <w:spacing w:val="-4"/>
          <w:sz w:val="24"/>
          <w:szCs w:val="24"/>
        </w:rPr>
        <w:t>者改变响应文件的实质性</w:t>
      </w:r>
      <w:r>
        <w:rPr>
          <w:rFonts w:ascii="仿宋" w:hAnsi="仿宋" w:eastAsia="仿宋" w:cs="仿宋"/>
          <w:sz w:val="24"/>
          <w:szCs w:val="24"/>
        </w:rPr>
        <w:t xml:space="preserve"> </w:t>
      </w:r>
      <w:r>
        <w:rPr>
          <w:rFonts w:ascii="仿宋" w:hAnsi="仿宋" w:eastAsia="仿宋" w:cs="仿宋"/>
          <w:spacing w:val="-6"/>
          <w:sz w:val="24"/>
          <w:szCs w:val="24"/>
        </w:rPr>
        <w:t>内容。</w:t>
      </w:r>
    </w:p>
    <w:p w14:paraId="2531257C">
      <w:pPr>
        <w:spacing w:before="24" w:line="233" w:lineRule="auto"/>
        <w:rPr>
          <w:rFonts w:ascii="仿宋" w:hAnsi="仿宋" w:eastAsia="仿宋" w:cs="仿宋"/>
          <w:sz w:val="24"/>
          <w:szCs w:val="24"/>
        </w:rPr>
      </w:pPr>
      <w:r>
        <w:rPr>
          <w:rFonts w:ascii="仿宋" w:hAnsi="仿宋" w:eastAsia="仿宋" w:cs="仿宋"/>
          <w:spacing w:val="1"/>
          <w:sz w:val="24"/>
          <w:szCs w:val="24"/>
        </w:rPr>
        <w:t>16.6.2</w:t>
      </w:r>
      <w:r>
        <w:rPr>
          <w:rFonts w:ascii="仿宋" w:hAnsi="仿宋" w:eastAsia="仿宋" w:cs="仿宋"/>
          <w:spacing w:val="-39"/>
          <w:sz w:val="24"/>
          <w:szCs w:val="24"/>
        </w:rPr>
        <w:t xml:space="preserve"> </w:t>
      </w:r>
      <w:r>
        <w:rPr>
          <w:rFonts w:ascii="仿宋" w:hAnsi="仿宋" w:eastAsia="仿宋" w:cs="仿宋"/>
          <w:spacing w:val="1"/>
          <w:sz w:val="24"/>
          <w:szCs w:val="24"/>
        </w:rPr>
        <w:t>谈判小组判断响应文件的响应性仅基于响应文件本身而</w:t>
      </w:r>
      <w:r>
        <w:rPr>
          <w:rFonts w:ascii="仿宋" w:hAnsi="仿宋" w:eastAsia="仿宋" w:cs="仿宋"/>
          <w:sz w:val="24"/>
          <w:szCs w:val="24"/>
        </w:rPr>
        <w:t xml:space="preserve">不靠外部因 </w:t>
      </w:r>
      <w:r>
        <w:rPr>
          <w:rFonts w:ascii="仿宋" w:hAnsi="仿宋" w:eastAsia="仿宋" w:cs="仿宋"/>
          <w:spacing w:val="-8"/>
          <w:sz w:val="24"/>
          <w:szCs w:val="24"/>
        </w:rPr>
        <w:t>素。未响应实质性条款的，谈判小组有权确定其响应无效，供应商不能通过修正、</w:t>
      </w:r>
      <w:r>
        <w:rPr>
          <w:rFonts w:ascii="仿宋" w:hAnsi="仿宋" w:eastAsia="仿宋" w:cs="仿宋"/>
          <w:spacing w:val="10"/>
          <w:sz w:val="24"/>
          <w:szCs w:val="24"/>
        </w:rPr>
        <w:t xml:space="preserve"> </w:t>
      </w:r>
      <w:r>
        <w:rPr>
          <w:rFonts w:ascii="仿宋" w:hAnsi="仿宋" w:eastAsia="仿宋" w:cs="仿宋"/>
          <w:spacing w:val="-1"/>
          <w:sz w:val="24"/>
          <w:szCs w:val="24"/>
        </w:rPr>
        <w:t>撤销或者澄清不符之处而使其报价成为实质性响应的报价。</w:t>
      </w:r>
    </w:p>
    <w:p w14:paraId="10F02FBA">
      <w:pPr>
        <w:spacing w:before="26" w:line="231" w:lineRule="auto"/>
        <w:ind w:right="79"/>
        <w:rPr>
          <w:rFonts w:ascii="仿宋" w:hAnsi="仿宋" w:eastAsia="仿宋" w:cs="仿宋"/>
          <w:sz w:val="24"/>
          <w:szCs w:val="24"/>
        </w:rPr>
      </w:pPr>
      <w:r>
        <w:rPr>
          <w:rFonts w:ascii="仿宋" w:hAnsi="仿宋" w:eastAsia="仿宋" w:cs="仿宋"/>
          <w:spacing w:val="1"/>
          <w:sz w:val="24"/>
          <w:szCs w:val="24"/>
        </w:rPr>
        <w:t>16.6.3</w:t>
      </w:r>
      <w:r>
        <w:rPr>
          <w:rFonts w:ascii="仿宋" w:hAnsi="仿宋" w:eastAsia="仿宋" w:cs="仿宋"/>
          <w:spacing w:val="-39"/>
          <w:sz w:val="24"/>
          <w:szCs w:val="24"/>
        </w:rPr>
        <w:t xml:space="preserve"> </w:t>
      </w:r>
      <w:r>
        <w:rPr>
          <w:rFonts w:ascii="仿宋" w:hAnsi="仿宋" w:eastAsia="仿宋" w:cs="仿宋"/>
          <w:spacing w:val="1"/>
          <w:sz w:val="24"/>
          <w:szCs w:val="24"/>
        </w:rPr>
        <w:t>谈判小组可以允许供应商修改或者澄清其响应文件中不</w:t>
      </w:r>
      <w:r>
        <w:rPr>
          <w:rFonts w:ascii="仿宋" w:hAnsi="仿宋" w:eastAsia="仿宋" w:cs="仿宋"/>
          <w:sz w:val="24"/>
          <w:szCs w:val="24"/>
        </w:rPr>
        <w:t>构成实质偏</w:t>
      </w:r>
      <w:r>
        <w:rPr>
          <w:rFonts w:ascii="仿宋" w:hAnsi="仿宋" w:eastAsia="仿宋" w:cs="仿宋"/>
          <w:spacing w:val="-1"/>
          <w:sz w:val="24"/>
          <w:szCs w:val="24"/>
        </w:rPr>
        <w:t>离的、微小的、非正规的不一致或者不规则的地方。</w:t>
      </w:r>
    </w:p>
    <w:p w14:paraId="129548FA">
      <w:pPr>
        <w:spacing w:before="23" w:line="224" w:lineRule="auto"/>
        <w:rPr>
          <w:rFonts w:ascii="仿宋" w:hAnsi="仿宋" w:eastAsia="仿宋" w:cs="仿宋"/>
          <w:sz w:val="24"/>
          <w:szCs w:val="24"/>
        </w:rPr>
      </w:pPr>
      <w:r>
        <w:rPr>
          <w:rFonts w:ascii="仿宋" w:hAnsi="仿宋" w:eastAsia="仿宋" w:cs="仿宋"/>
          <w:spacing w:val="-8"/>
          <w:sz w:val="24"/>
          <w:szCs w:val="24"/>
        </w:rPr>
        <w:t>16.7</w:t>
      </w:r>
      <w:r>
        <w:rPr>
          <w:rFonts w:ascii="仿宋" w:hAnsi="仿宋" w:eastAsia="仿宋" w:cs="仿宋"/>
          <w:spacing w:val="-40"/>
          <w:sz w:val="24"/>
          <w:szCs w:val="24"/>
        </w:rPr>
        <w:t xml:space="preserve"> </w:t>
      </w:r>
      <w:r>
        <w:rPr>
          <w:rFonts w:ascii="仿宋" w:hAnsi="仿宋" w:eastAsia="仿宋" w:cs="仿宋"/>
          <w:spacing w:val="-8"/>
          <w:sz w:val="24"/>
          <w:szCs w:val="24"/>
        </w:rPr>
        <w:t>谈判</w:t>
      </w:r>
    </w:p>
    <w:p w14:paraId="02D7DEA5">
      <w:pPr>
        <w:spacing w:before="22" w:line="230" w:lineRule="auto"/>
        <w:ind w:right="79"/>
        <w:rPr>
          <w:rFonts w:ascii="仿宋" w:hAnsi="仿宋" w:eastAsia="仿宋" w:cs="仿宋"/>
          <w:sz w:val="24"/>
          <w:szCs w:val="24"/>
        </w:rPr>
      </w:pPr>
      <w:r>
        <w:rPr>
          <w:rFonts w:ascii="仿宋" w:hAnsi="仿宋" w:eastAsia="仿宋" w:cs="仿宋"/>
          <w:spacing w:val="1"/>
          <w:sz w:val="24"/>
          <w:szCs w:val="24"/>
        </w:rPr>
        <w:t>16.7.1</w:t>
      </w:r>
      <w:r>
        <w:rPr>
          <w:rFonts w:ascii="仿宋" w:hAnsi="仿宋" w:eastAsia="仿宋" w:cs="仿宋"/>
          <w:spacing w:val="-39"/>
          <w:sz w:val="24"/>
          <w:szCs w:val="24"/>
        </w:rPr>
        <w:t xml:space="preserve"> </w:t>
      </w:r>
      <w:r>
        <w:rPr>
          <w:rFonts w:ascii="仿宋" w:hAnsi="仿宋" w:eastAsia="仿宋" w:cs="仿宋"/>
          <w:spacing w:val="1"/>
          <w:sz w:val="24"/>
          <w:szCs w:val="24"/>
        </w:rPr>
        <w:t>谈判前，谈判小组应核实供应商对统一谈判技术标准（</w:t>
      </w:r>
      <w:r>
        <w:rPr>
          <w:rFonts w:ascii="仿宋" w:hAnsi="仿宋" w:eastAsia="仿宋" w:cs="仿宋"/>
          <w:sz w:val="24"/>
          <w:szCs w:val="24"/>
        </w:rPr>
        <w:t>包括强制性</w:t>
      </w:r>
      <w:r>
        <w:rPr>
          <w:rFonts w:ascii="仿宋" w:hAnsi="仿宋" w:eastAsia="仿宋" w:cs="仿宋"/>
          <w:spacing w:val="-1"/>
          <w:sz w:val="24"/>
          <w:szCs w:val="24"/>
        </w:rPr>
        <w:t>标准和行业标准）等是否全部承诺或者确认。</w:t>
      </w:r>
    </w:p>
    <w:p w14:paraId="0EF0897C">
      <w:pPr>
        <w:spacing w:before="27" w:line="233" w:lineRule="auto"/>
        <w:ind w:right="76"/>
        <w:rPr>
          <w:rFonts w:ascii="仿宋" w:hAnsi="仿宋" w:eastAsia="仿宋" w:cs="仿宋"/>
          <w:sz w:val="24"/>
          <w:szCs w:val="24"/>
        </w:rPr>
      </w:pPr>
      <w:r>
        <w:rPr>
          <w:rFonts w:ascii="仿宋" w:hAnsi="仿宋" w:eastAsia="仿宋" w:cs="仿宋"/>
          <w:spacing w:val="1"/>
          <w:sz w:val="24"/>
          <w:szCs w:val="24"/>
        </w:rPr>
        <w:t>16.7.2</w:t>
      </w:r>
      <w:r>
        <w:rPr>
          <w:rFonts w:ascii="仿宋" w:hAnsi="仿宋" w:eastAsia="仿宋" w:cs="仿宋"/>
          <w:spacing w:val="-39"/>
          <w:sz w:val="24"/>
          <w:szCs w:val="24"/>
        </w:rPr>
        <w:t xml:space="preserve"> </w:t>
      </w:r>
      <w:r>
        <w:rPr>
          <w:rFonts w:ascii="仿宋" w:hAnsi="仿宋" w:eastAsia="仿宋" w:cs="仿宋"/>
          <w:spacing w:val="1"/>
          <w:sz w:val="24"/>
          <w:szCs w:val="24"/>
        </w:rPr>
        <w:t>谈判小组所有成员集中与单一供应商按照递交响应文件</w:t>
      </w:r>
      <w:r>
        <w:rPr>
          <w:rFonts w:ascii="仿宋" w:hAnsi="仿宋" w:eastAsia="仿宋" w:cs="仿宋"/>
          <w:sz w:val="24"/>
          <w:szCs w:val="24"/>
        </w:rPr>
        <w:t>顺序的逆序</w:t>
      </w:r>
      <w:r>
        <w:rPr>
          <w:rFonts w:ascii="仿宋" w:hAnsi="仿宋" w:eastAsia="仿宋" w:cs="仿宋"/>
          <w:spacing w:val="-3"/>
          <w:sz w:val="24"/>
          <w:szCs w:val="24"/>
        </w:rPr>
        <w:t>进行谈判。在谈判中，谈判的任何一方不得透露与</w:t>
      </w:r>
      <w:r>
        <w:rPr>
          <w:rFonts w:ascii="仿宋" w:hAnsi="仿宋" w:eastAsia="仿宋" w:cs="仿宋"/>
          <w:spacing w:val="-4"/>
          <w:sz w:val="24"/>
          <w:szCs w:val="24"/>
        </w:rPr>
        <w:t>谈判有关的其他供应商的技术</w:t>
      </w:r>
      <w:r>
        <w:rPr>
          <w:rFonts w:ascii="仿宋" w:hAnsi="仿宋" w:eastAsia="仿宋" w:cs="仿宋"/>
          <w:sz w:val="24"/>
          <w:szCs w:val="24"/>
        </w:rPr>
        <w:t xml:space="preserve"> </w:t>
      </w:r>
      <w:r>
        <w:rPr>
          <w:rFonts w:ascii="仿宋" w:hAnsi="仿宋" w:eastAsia="仿宋" w:cs="仿宋"/>
          <w:spacing w:val="-2"/>
          <w:sz w:val="24"/>
          <w:szCs w:val="24"/>
        </w:rPr>
        <w:t>资料、价格和其他信息。</w:t>
      </w:r>
    </w:p>
    <w:p w14:paraId="6D092387">
      <w:pPr>
        <w:spacing w:before="26" w:line="231" w:lineRule="auto"/>
        <w:ind w:right="79"/>
        <w:rPr>
          <w:rFonts w:ascii="仿宋" w:hAnsi="仿宋" w:eastAsia="仿宋" w:cs="仿宋"/>
          <w:sz w:val="24"/>
          <w:szCs w:val="24"/>
        </w:rPr>
      </w:pPr>
      <w:r>
        <w:rPr>
          <w:rFonts w:ascii="仿宋" w:hAnsi="仿宋" w:eastAsia="仿宋" w:cs="仿宋"/>
          <w:spacing w:val="1"/>
          <w:sz w:val="24"/>
          <w:szCs w:val="24"/>
        </w:rPr>
        <w:t>16.7.3</w:t>
      </w:r>
      <w:r>
        <w:rPr>
          <w:rFonts w:ascii="仿宋" w:hAnsi="仿宋" w:eastAsia="仿宋" w:cs="仿宋"/>
          <w:spacing w:val="-39"/>
          <w:sz w:val="24"/>
          <w:szCs w:val="24"/>
        </w:rPr>
        <w:t xml:space="preserve"> </w:t>
      </w:r>
      <w:r>
        <w:rPr>
          <w:rFonts w:ascii="仿宋" w:hAnsi="仿宋" w:eastAsia="仿宋" w:cs="仿宋"/>
          <w:spacing w:val="1"/>
          <w:sz w:val="24"/>
          <w:szCs w:val="24"/>
        </w:rPr>
        <w:t>谈判小组所有成员应当集中与单一供应商分别进行谈判</w:t>
      </w:r>
      <w:r>
        <w:rPr>
          <w:rFonts w:ascii="仿宋" w:hAnsi="仿宋" w:eastAsia="仿宋" w:cs="仿宋"/>
          <w:sz w:val="24"/>
          <w:szCs w:val="24"/>
        </w:rPr>
        <w:t>，并给予所</w:t>
      </w:r>
      <w:r>
        <w:rPr>
          <w:rFonts w:ascii="仿宋" w:hAnsi="仿宋" w:eastAsia="仿宋" w:cs="仿宋"/>
          <w:spacing w:val="-1"/>
          <w:sz w:val="24"/>
          <w:szCs w:val="24"/>
        </w:rPr>
        <w:t>有参加谈判的供应商平等的谈判机会。</w:t>
      </w:r>
    </w:p>
    <w:p w14:paraId="505FEC2C">
      <w:pPr>
        <w:spacing w:before="26" w:line="236" w:lineRule="auto"/>
        <w:ind w:right="35"/>
        <w:rPr>
          <w:rFonts w:ascii="仿宋" w:hAnsi="仿宋" w:eastAsia="仿宋" w:cs="仿宋"/>
          <w:sz w:val="24"/>
          <w:szCs w:val="24"/>
        </w:rPr>
      </w:pPr>
      <w:r>
        <w:rPr>
          <w:rFonts w:ascii="仿宋" w:hAnsi="仿宋" w:eastAsia="仿宋" w:cs="仿宋"/>
          <w:spacing w:val="1"/>
          <w:sz w:val="24"/>
          <w:szCs w:val="24"/>
        </w:rPr>
        <w:t>16.7.4</w:t>
      </w:r>
      <w:r>
        <w:rPr>
          <w:rFonts w:ascii="仿宋" w:hAnsi="仿宋" w:eastAsia="仿宋" w:cs="仿宋"/>
          <w:spacing w:val="-38"/>
          <w:sz w:val="24"/>
          <w:szCs w:val="24"/>
        </w:rPr>
        <w:t xml:space="preserve"> </w:t>
      </w:r>
      <w:r>
        <w:rPr>
          <w:rFonts w:ascii="仿宋" w:hAnsi="仿宋" w:eastAsia="仿宋" w:cs="仿宋"/>
          <w:spacing w:val="1"/>
          <w:sz w:val="24"/>
          <w:szCs w:val="24"/>
        </w:rPr>
        <w:t>谈判实行两轮报价，原则上第二轮报价为最终报价。超</w:t>
      </w:r>
      <w:r>
        <w:rPr>
          <w:rFonts w:ascii="仿宋" w:hAnsi="仿宋" w:eastAsia="仿宋" w:cs="仿宋"/>
          <w:sz w:val="24"/>
          <w:szCs w:val="24"/>
        </w:rPr>
        <w:t xml:space="preserve">过二轮报价 </w:t>
      </w:r>
      <w:r>
        <w:rPr>
          <w:rFonts w:ascii="仿宋" w:hAnsi="仿宋" w:eastAsia="仿宋" w:cs="仿宋"/>
          <w:spacing w:val="4"/>
          <w:sz w:val="24"/>
          <w:szCs w:val="24"/>
        </w:rPr>
        <w:t>的由谈判小组现场集体决定，但最后一轮报价前必须</w:t>
      </w:r>
      <w:r>
        <w:rPr>
          <w:rFonts w:ascii="仿宋" w:hAnsi="仿宋" w:eastAsia="仿宋" w:cs="仿宋"/>
          <w:spacing w:val="3"/>
          <w:sz w:val="24"/>
          <w:szCs w:val="24"/>
        </w:rPr>
        <w:t>告知所有参加谈判的供应</w:t>
      </w:r>
      <w:r>
        <w:rPr>
          <w:rFonts w:ascii="仿宋" w:hAnsi="仿宋" w:eastAsia="仿宋" w:cs="仿宋"/>
          <w:sz w:val="24"/>
          <w:szCs w:val="24"/>
        </w:rPr>
        <w:t xml:space="preserve"> </w:t>
      </w:r>
      <w:r>
        <w:rPr>
          <w:rFonts w:ascii="仿宋" w:hAnsi="仿宋" w:eastAsia="仿宋" w:cs="仿宋"/>
          <w:spacing w:val="-2"/>
          <w:sz w:val="24"/>
          <w:szCs w:val="24"/>
        </w:rPr>
        <w:t>商，并以最后一轮报价为最终报价；供应商后一轮报价不得高于其前一</w:t>
      </w:r>
      <w:r>
        <w:rPr>
          <w:rFonts w:ascii="仿宋" w:hAnsi="仿宋" w:eastAsia="仿宋" w:cs="仿宋"/>
          <w:spacing w:val="-3"/>
          <w:sz w:val="24"/>
          <w:szCs w:val="24"/>
        </w:rPr>
        <w:t>轮报价；</w:t>
      </w:r>
      <w:r>
        <w:rPr>
          <w:rFonts w:ascii="仿宋" w:hAnsi="仿宋" w:eastAsia="仿宋" w:cs="仿宋"/>
          <w:spacing w:val="4"/>
          <w:sz w:val="24"/>
          <w:szCs w:val="24"/>
        </w:rPr>
        <w:t>否则谈判小组有权据此确定为无效报价，参与</w:t>
      </w:r>
      <w:r>
        <w:rPr>
          <w:rFonts w:ascii="仿宋" w:hAnsi="仿宋" w:eastAsia="仿宋" w:cs="仿宋"/>
          <w:spacing w:val="3"/>
          <w:sz w:val="24"/>
          <w:szCs w:val="24"/>
        </w:rPr>
        <w:t>谈判的供应商少于三家的予以废</w:t>
      </w:r>
      <w:r>
        <w:rPr>
          <w:rFonts w:ascii="仿宋" w:hAnsi="仿宋" w:eastAsia="仿宋" w:cs="仿宋"/>
          <w:spacing w:val="-8"/>
          <w:sz w:val="24"/>
          <w:szCs w:val="24"/>
        </w:rPr>
        <w:t>标。</w:t>
      </w:r>
    </w:p>
    <w:p w14:paraId="12897CBD">
      <w:pPr>
        <w:spacing w:before="24" w:line="235" w:lineRule="auto"/>
        <w:ind w:right="76"/>
        <w:jc w:val="both"/>
        <w:rPr>
          <w:rFonts w:ascii="仿宋" w:hAnsi="仿宋" w:eastAsia="仿宋" w:cs="仿宋"/>
          <w:sz w:val="24"/>
          <w:szCs w:val="24"/>
        </w:rPr>
      </w:pPr>
      <w:r>
        <w:rPr>
          <w:rFonts w:ascii="仿宋" w:hAnsi="仿宋" w:eastAsia="仿宋" w:cs="仿宋"/>
          <w:spacing w:val="2"/>
          <w:sz w:val="24"/>
          <w:szCs w:val="24"/>
        </w:rPr>
        <w:t>特殊情况及处置</w:t>
      </w:r>
      <w:r>
        <w:rPr>
          <w:rFonts w:ascii="仿宋" w:hAnsi="仿宋" w:eastAsia="仿宋" w:cs="仿宋"/>
          <w:spacing w:val="-43"/>
          <w:sz w:val="24"/>
          <w:szCs w:val="24"/>
        </w:rPr>
        <w:t>：（</w:t>
      </w:r>
      <w:r>
        <w:rPr>
          <w:rFonts w:ascii="仿宋" w:hAnsi="仿宋" w:eastAsia="仿宋" w:cs="仿宋"/>
          <w:spacing w:val="2"/>
          <w:sz w:val="24"/>
          <w:szCs w:val="24"/>
        </w:rPr>
        <w:t>1）采购范围变化且总价不超过预算价的</w:t>
      </w:r>
      <w:r>
        <w:rPr>
          <w:rFonts w:ascii="仿宋" w:hAnsi="仿宋" w:eastAsia="仿宋" w:cs="仿宋"/>
          <w:spacing w:val="-43"/>
          <w:sz w:val="24"/>
          <w:szCs w:val="24"/>
        </w:rPr>
        <w:t>；（</w:t>
      </w:r>
      <w:r>
        <w:rPr>
          <w:rFonts w:ascii="仿宋" w:hAnsi="仿宋" w:eastAsia="仿宋" w:cs="仿宋"/>
          <w:spacing w:val="1"/>
          <w:sz w:val="24"/>
          <w:szCs w:val="24"/>
        </w:rPr>
        <w:t>2）采购货</w:t>
      </w:r>
      <w:r>
        <w:rPr>
          <w:rFonts w:ascii="仿宋" w:hAnsi="仿宋" w:eastAsia="仿宋" w:cs="仿宋"/>
          <w:spacing w:val="2"/>
          <w:sz w:val="24"/>
          <w:szCs w:val="24"/>
        </w:rPr>
        <w:t xml:space="preserve"> </w:t>
      </w:r>
      <w:r>
        <w:rPr>
          <w:rFonts w:ascii="仿宋" w:hAnsi="仿宋" w:eastAsia="仿宋" w:cs="仿宋"/>
          <w:spacing w:val="1"/>
          <w:sz w:val="24"/>
          <w:szCs w:val="24"/>
        </w:rPr>
        <w:t>物、工程和服务的市场价格明显降价的</w:t>
      </w:r>
      <w:r>
        <w:rPr>
          <w:rFonts w:ascii="仿宋" w:hAnsi="仿宋" w:eastAsia="仿宋" w:cs="仿宋"/>
          <w:spacing w:val="-16"/>
          <w:sz w:val="24"/>
          <w:szCs w:val="24"/>
        </w:rPr>
        <w:t>；（</w:t>
      </w:r>
      <w:r>
        <w:rPr>
          <w:rFonts w:ascii="仿宋" w:hAnsi="仿宋" w:eastAsia="仿宋" w:cs="仿宋"/>
          <w:spacing w:val="1"/>
          <w:sz w:val="24"/>
          <w:szCs w:val="24"/>
        </w:rPr>
        <w:t xml:space="preserve">3）报价明细中个别报价明显高于市 </w:t>
      </w:r>
      <w:r>
        <w:rPr>
          <w:rFonts w:ascii="仿宋" w:hAnsi="仿宋" w:eastAsia="仿宋" w:cs="仿宋"/>
          <w:spacing w:val="2"/>
          <w:sz w:val="24"/>
          <w:szCs w:val="24"/>
        </w:rPr>
        <w:t>场价且无明确报价依据的</w:t>
      </w:r>
      <w:r>
        <w:rPr>
          <w:rFonts w:ascii="仿宋" w:hAnsi="仿宋" w:eastAsia="仿宋" w:cs="仿宋"/>
          <w:spacing w:val="-31"/>
          <w:sz w:val="24"/>
          <w:szCs w:val="24"/>
        </w:rPr>
        <w:t>；（</w:t>
      </w:r>
      <w:r>
        <w:rPr>
          <w:rFonts w:ascii="仿宋" w:hAnsi="仿宋" w:eastAsia="仿宋" w:cs="仿宋"/>
          <w:spacing w:val="2"/>
          <w:sz w:val="24"/>
          <w:szCs w:val="24"/>
        </w:rPr>
        <w:t>4）最后一轮报价中最低报价相同的。发生上述情</w:t>
      </w:r>
      <w:r>
        <w:rPr>
          <w:rFonts w:ascii="仿宋" w:hAnsi="仿宋" w:eastAsia="仿宋" w:cs="仿宋"/>
          <w:sz w:val="24"/>
          <w:szCs w:val="24"/>
        </w:rPr>
        <w:t xml:space="preserve"> </w:t>
      </w:r>
      <w:r>
        <w:rPr>
          <w:rFonts w:ascii="仿宋" w:hAnsi="仿宋" w:eastAsia="仿宋" w:cs="仿宋"/>
          <w:spacing w:val="-1"/>
          <w:sz w:val="24"/>
          <w:szCs w:val="24"/>
        </w:rPr>
        <w:t>形之一的，谈判小组有权予以废标或者与供应商进行谈判后继续报价。</w:t>
      </w:r>
    </w:p>
    <w:p w14:paraId="03C5B676">
      <w:pPr>
        <w:spacing w:before="25" w:line="224" w:lineRule="auto"/>
        <w:rPr>
          <w:rFonts w:ascii="仿宋" w:hAnsi="仿宋" w:eastAsia="仿宋" w:cs="仿宋"/>
          <w:sz w:val="24"/>
          <w:szCs w:val="24"/>
        </w:rPr>
      </w:pPr>
      <w:r>
        <w:rPr>
          <w:rFonts w:ascii="仿宋" w:hAnsi="仿宋" w:eastAsia="仿宋" w:cs="仿宋"/>
          <w:spacing w:val="-8"/>
          <w:sz w:val="24"/>
          <w:szCs w:val="24"/>
        </w:rPr>
        <w:t>16.8</w:t>
      </w:r>
      <w:r>
        <w:rPr>
          <w:rFonts w:ascii="仿宋" w:hAnsi="仿宋" w:eastAsia="仿宋" w:cs="仿宋"/>
          <w:spacing w:val="-40"/>
          <w:sz w:val="24"/>
          <w:szCs w:val="24"/>
        </w:rPr>
        <w:t xml:space="preserve"> </w:t>
      </w:r>
      <w:r>
        <w:rPr>
          <w:rFonts w:ascii="仿宋" w:hAnsi="仿宋" w:eastAsia="仿宋" w:cs="仿宋"/>
          <w:spacing w:val="-8"/>
          <w:sz w:val="24"/>
          <w:szCs w:val="24"/>
        </w:rPr>
        <w:t>成交</w:t>
      </w:r>
    </w:p>
    <w:p w14:paraId="0CA5DEEF">
      <w:pPr>
        <w:spacing w:before="78" w:line="222" w:lineRule="auto"/>
        <w:ind w:left="31"/>
        <w:rPr>
          <w:rFonts w:ascii="仿宋" w:hAnsi="仿宋" w:eastAsia="仿宋" w:cs="仿宋"/>
          <w:sz w:val="24"/>
          <w:szCs w:val="24"/>
        </w:rPr>
      </w:pPr>
      <w:r>
        <w:rPr>
          <w:rFonts w:ascii="仿宋" w:hAnsi="仿宋" w:eastAsia="仿宋" w:cs="仿宋"/>
          <w:spacing w:val="1"/>
          <w:sz w:val="24"/>
          <w:szCs w:val="24"/>
        </w:rPr>
        <w:t>16.8.1</w:t>
      </w:r>
      <w:r>
        <w:rPr>
          <w:rFonts w:ascii="仿宋" w:hAnsi="仿宋" w:eastAsia="仿宋" w:cs="仿宋"/>
          <w:spacing w:val="-41"/>
          <w:sz w:val="24"/>
          <w:szCs w:val="24"/>
        </w:rPr>
        <w:t xml:space="preserve"> </w:t>
      </w:r>
      <w:r>
        <w:rPr>
          <w:rFonts w:ascii="仿宋" w:hAnsi="仿宋" w:eastAsia="仿宋" w:cs="仿宋"/>
          <w:spacing w:val="1"/>
          <w:sz w:val="24"/>
          <w:szCs w:val="24"/>
        </w:rPr>
        <w:t>本次采购采用最低评标价法，是指以价格为主要因素确定成</w:t>
      </w:r>
      <w:r>
        <w:rPr>
          <w:rFonts w:ascii="仿宋" w:hAnsi="仿宋" w:eastAsia="仿宋" w:cs="仿宋"/>
          <w:sz w:val="24"/>
          <w:szCs w:val="24"/>
        </w:rPr>
        <w:t xml:space="preserve">交供应 </w:t>
      </w:r>
      <w:r>
        <w:rPr>
          <w:rFonts w:ascii="仿宋" w:hAnsi="仿宋" w:eastAsia="仿宋" w:cs="仿宋"/>
          <w:spacing w:val="-4"/>
          <w:sz w:val="24"/>
          <w:szCs w:val="24"/>
        </w:rPr>
        <w:t>商的评审方法。即在全部满足采购文件实质性要求，且采购需求、质量和服务相等的前提下，依据统一的价格要素评定最低报价，按最终报价由低到高的顺序排</w:t>
      </w:r>
      <w:r>
        <w:rPr>
          <w:rFonts w:ascii="仿宋" w:hAnsi="仿宋" w:eastAsia="仿宋" w:cs="仿宋"/>
          <w:spacing w:val="16"/>
          <w:sz w:val="24"/>
          <w:szCs w:val="24"/>
        </w:rPr>
        <w:t xml:space="preserve"> </w:t>
      </w:r>
      <w:r>
        <w:rPr>
          <w:rFonts w:ascii="仿宋" w:hAnsi="仿宋" w:eastAsia="仿宋" w:cs="仿宋"/>
          <w:spacing w:val="-1"/>
          <w:sz w:val="24"/>
          <w:szCs w:val="24"/>
        </w:rPr>
        <w:t>序，确定成交供应商或推荐成交候选供应商的评审方法。</w:t>
      </w:r>
    </w:p>
    <w:p w14:paraId="3E83E228">
      <w:pPr>
        <w:spacing w:before="24" w:line="230" w:lineRule="auto"/>
        <w:ind w:right="18"/>
        <w:rPr>
          <w:rFonts w:ascii="仿宋" w:hAnsi="仿宋" w:eastAsia="仿宋" w:cs="仿宋"/>
          <w:sz w:val="24"/>
          <w:szCs w:val="24"/>
        </w:rPr>
      </w:pPr>
      <w:r>
        <w:rPr>
          <w:rFonts w:ascii="仿宋" w:hAnsi="仿宋" w:eastAsia="仿宋" w:cs="仿宋"/>
          <w:spacing w:val="1"/>
          <w:sz w:val="24"/>
          <w:szCs w:val="24"/>
        </w:rPr>
        <w:t>16.8.2</w:t>
      </w:r>
      <w:r>
        <w:rPr>
          <w:rFonts w:ascii="仿宋" w:hAnsi="仿宋" w:eastAsia="仿宋" w:cs="仿宋"/>
          <w:spacing w:val="-40"/>
          <w:sz w:val="24"/>
          <w:szCs w:val="24"/>
        </w:rPr>
        <w:t xml:space="preserve"> </w:t>
      </w:r>
      <w:r>
        <w:rPr>
          <w:rFonts w:ascii="仿宋" w:hAnsi="仿宋" w:eastAsia="仿宋" w:cs="仿宋"/>
          <w:spacing w:val="1"/>
          <w:sz w:val="24"/>
          <w:szCs w:val="24"/>
        </w:rPr>
        <w:t>采购人授权谈判小组确定成交供应商的，最终报价结束后</w:t>
      </w:r>
      <w:r>
        <w:rPr>
          <w:rFonts w:ascii="仿宋" w:hAnsi="仿宋" w:eastAsia="仿宋" w:cs="仿宋"/>
          <w:sz w:val="24"/>
          <w:szCs w:val="24"/>
        </w:rPr>
        <w:t xml:space="preserve">，谈判小 </w:t>
      </w:r>
      <w:r>
        <w:rPr>
          <w:rFonts w:ascii="仿宋" w:hAnsi="仿宋" w:eastAsia="仿宋" w:cs="仿宋"/>
          <w:spacing w:val="-1"/>
          <w:sz w:val="24"/>
          <w:szCs w:val="24"/>
        </w:rPr>
        <w:t>组按照上述的规定，对供应商进行排序并确定排序第一的为成交供应商；</w:t>
      </w:r>
    </w:p>
    <w:p w14:paraId="3204D62B">
      <w:pPr>
        <w:spacing w:before="27" w:line="237" w:lineRule="auto"/>
        <w:ind w:right="16"/>
        <w:rPr>
          <w:rFonts w:ascii="仿宋" w:hAnsi="仿宋" w:eastAsia="仿宋" w:cs="仿宋"/>
          <w:sz w:val="24"/>
          <w:szCs w:val="24"/>
        </w:rPr>
      </w:pPr>
      <w:r>
        <w:rPr>
          <w:rFonts w:ascii="仿宋" w:hAnsi="仿宋" w:eastAsia="仿宋" w:cs="仿宋"/>
          <w:spacing w:val="1"/>
          <w:sz w:val="24"/>
          <w:szCs w:val="24"/>
        </w:rPr>
        <w:t>16.8.3</w:t>
      </w:r>
      <w:r>
        <w:rPr>
          <w:rFonts w:ascii="仿宋" w:hAnsi="仿宋" w:eastAsia="仿宋" w:cs="仿宋"/>
          <w:spacing w:val="-40"/>
          <w:sz w:val="24"/>
          <w:szCs w:val="24"/>
        </w:rPr>
        <w:t xml:space="preserve"> </w:t>
      </w:r>
      <w:r>
        <w:rPr>
          <w:rFonts w:ascii="仿宋" w:hAnsi="仿宋" w:eastAsia="仿宋" w:cs="仿宋"/>
          <w:spacing w:val="1"/>
          <w:sz w:val="24"/>
          <w:szCs w:val="24"/>
        </w:rPr>
        <w:t>采购文件规定推荐成交候选供应商的，成交候选供应商数</w:t>
      </w:r>
      <w:r>
        <w:rPr>
          <w:rFonts w:ascii="仿宋" w:hAnsi="仿宋" w:eastAsia="仿宋" w:cs="仿宋"/>
          <w:sz w:val="24"/>
          <w:szCs w:val="24"/>
        </w:rPr>
        <w:t xml:space="preserve">量应当根 </w:t>
      </w:r>
      <w:r>
        <w:rPr>
          <w:rFonts w:ascii="仿宋" w:hAnsi="仿宋" w:eastAsia="仿宋" w:cs="仿宋"/>
          <w:spacing w:val="-3"/>
          <w:sz w:val="24"/>
          <w:szCs w:val="24"/>
        </w:rPr>
        <w:t>据采购需要并在采购活动开始前确定，由谈判小组按照</w:t>
      </w:r>
      <w:r>
        <w:rPr>
          <w:rFonts w:ascii="仿宋" w:hAnsi="仿宋" w:eastAsia="仿宋" w:cs="仿宋"/>
          <w:spacing w:val="-4"/>
          <w:sz w:val="24"/>
          <w:szCs w:val="24"/>
        </w:rPr>
        <w:t>上述规定的评审办法确定</w:t>
      </w:r>
      <w:r>
        <w:rPr>
          <w:rFonts w:ascii="仿宋" w:hAnsi="仿宋" w:eastAsia="仿宋" w:cs="仿宋"/>
          <w:sz w:val="24"/>
          <w:szCs w:val="24"/>
        </w:rPr>
        <w:t xml:space="preserve"> </w:t>
      </w:r>
      <w:r>
        <w:rPr>
          <w:rFonts w:ascii="仿宋" w:hAnsi="仿宋" w:eastAsia="仿宋" w:cs="仿宋"/>
          <w:spacing w:val="-3"/>
          <w:sz w:val="24"/>
          <w:szCs w:val="24"/>
        </w:rPr>
        <w:t>各供应商排列顺序，依照顺序推荐成交候选供应商，并</w:t>
      </w:r>
      <w:r>
        <w:rPr>
          <w:rFonts w:ascii="仿宋" w:hAnsi="仿宋" w:eastAsia="仿宋" w:cs="仿宋"/>
          <w:spacing w:val="-4"/>
          <w:sz w:val="24"/>
          <w:szCs w:val="24"/>
        </w:rPr>
        <w:t>出具评审报告，采购人应</w:t>
      </w:r>
      <w:r>
        <w:rPr>
          <w:rFonts w:ascii="仿宋" w:hAnsi="仿宋" w:eastAsia="仿宋" w:cs="仿宋"/>
          <w:sz w:val="24"/>
          <w:szCs w:val="24"/>
        </w:rPr>
        <w:t xml:space="preserve"> </w:t>
      </w:r>
      <w:r>
        <w:rPr>
          <w:rFonts w:ascii="仿宋" w:hAnsi="仿宋" w:eastAsia="仿宋" w:cs="仿宋"/>
          <w:spacing w:val="-4"/>
          <w:sz w:val="24"/>
          <w:szCs w:val="24"/>
        </w:rPr>
        <w:t>当在收到评审报告后</w:t>
      </w:r>
      <w:r>
        <w:rPr>
          <w:rFonts w:ascii="仿宋" w:hAnsi="仿宋" w:eastAsia="仿宋" w:cs="仿宋"/>
          <w:spacing w:val="-47"/>
          <w:sz w:val="24"/>
          <w:szCs w:val="24"/>
        </w:rPr>
        <w:t xml:space="preserve"> </w:t>
      </w:r>
      <w:r>
        <w:rPr>
          <w:rFonts w:ascii="仿宋" w:hAnsi="仿宋" w:eastAsia="仿宋" w:cs="仿宋"/>
          <w:spacing w:val="-4"/>
          <w:sz w:val="24"/>
          <w:szCs w:val="24"/>
        </w:rPr>
        <w:t>5</w:t>
      </w:r>
      <w:r>
        <w:rPr>
          <w:rFonts w:ascii="仿宋" w:hAnsi="仿宋" w:eastAsia="仿宋" w:cs="仿宋"/>
          <w:spacing w:val="-43"/>
          <w:sz w:val="24"/>
          <w:szCs w:val="24"/>
        </w:rPr>
        <w:t xml:space="preserve"> </w:t>
      </w:r>
      <w:r>
        <w:rPr>
          <w:rFonts w:ascii="仿宋" w:hAnsi="仿宋" w:eastAsia="仿宋" w:cs="仿宋"/>
          <w:spacing w:val="-4"/>
          <w:sz w:val="24"/>
          <w:szCs w:val="24"/>
        </w:rPr>
        <w:t>个工作日内，从评审报告提出的成交候选人</w:t>
      </w:r>
      <w:r>
        <w:rPr>
          <w:rFonts w:ascii="仿宋" w:hAnsi="仿宋" w:eastAsia="仿宋" w:cs="仿宋"/>
          <w:spacing w:val="-5"/>
          <w:sz w:val="24"/>
          <w:szCs w:val="24"/>
        </w:rPr>
        <w:t>中，根据质量</w:t>
      </w:r>
      <w:r>
        <w:rPr>
          <w:rFonts w:ascii="仿宋" w:hAnsi="仿宋" w:eastAsia="仿宋" w:cs="仿宋"/>
          <w:sz w:val="24"/>
          <w:szCs w:val="24"/>
        </w:rPr>
        <w:t xml:space="preserve"> </w:t>
      </w:r>
      <w:r>
        <w:rPr>
          <w:rFonts w:ascii="仿宋" w:hAnsi="仿宋" w:eastAsia="仿宋" w:cs="仿宋"/>
          <w:spacing w:val="4"/>
          <w:sz w:val="24"/>
          <w:szCs w:val="24"/>
        </w:rPr>
        <w:t>和服务均能满足采购文件实质性响应要求且最</w:t>
      </w:r>
      <w:r>
        <w:rPr>
          <w:rFonts w:ascii="仿宋" w:hAnsi="仿宋" w:eastAsia="仿宋" w:cs="仿宋"/>
          <w:spacing w:val="3"/>
          <w:sz w:val="24"/>
          <w:szCs w:val="24"/>
        </w:rPr>
        <w:t>后报价最低的原则确定成交供应</w:t>
      </w:r>
      <w:r>
        <w:rPr>
          <w:rFonts w:ascii="仿宋" w:hAnsi="仿宋" w:eastAsia="仿宋" w:cs="仿宋"/>
          <w:sz w:val="24"/>
          <w:szCs w:val="24"/>
        </w:rPr>
        <w:t xml:space="preserve"> </w:t>
      </w:r>
      <w:r>
        <w:rPr>
          <w:rFonts w:ascii="仿宋" w:hAnsi="仿宋" w:eastAsia="仿宋" w:cs="仿宋"/>
          <w:spacing w:val="-8"/>
          <w:sz w:val="24"/>
          <w:szCs w:val="24"/>
        </w:rPr>
        <w:t>商。</w:t>
      </w:r>
    </w:p>
    <w:p w14:paraId="1F333004">
      <w:pPr>
        <w:spacing w:before="25" w:line="236" w:lineRule="auto"/>
        <w:ind w:right="16"/>
        <w:rPr>
          <w:rFonts w:ascii="仿宋" w:hAnsi="仿宋" w:eastAsia="仿宋" w:cs="仿宋"/>
          <w:sz w:val="24"/>
          <w:szCs w:val="24"/>
        </w:rPr>
      </w:pPr>
      <w:r>
        <w:rPr>
          <w:rFonts w:ascii="仿宋" w:hAnsi="仿宋" w:eastAsia="仿宋" w:cs="仿宋"/>
          <w:spacing w:val="1"/>
          <w:sz w:val="24"/>
          <w:szCs w:val="24"/>
        </w:rPr>
        <w:t>16.8.4</w:t>
      </w:r>
      <w:r>
        <w:rPr>
          <w:rFonts w:ascii="仿宋" w:hAnsi="仿宋" w:eastAsia="仿宋" w:cs="仿宋"/>
          <w:spacing w:val="-42"/>
          <w:sz w:val="24"/>
          <w:szCs w:val="24"/>
        </w:rPr>
        <w:t xml:space="preserve"> </w:t>
      </w:r>
      <w:r>
        <w:rPr>
          <w:rFonts w:ascii="仿宋" w:hAnsi="仿宋" w:eastAsia="仿宋" w:cs="仿宋"/>
          <w:spacing w:val="1"/>
          <w:sz w:val="24"/>
          <w:szCs w:val="24"/>
        </w:rPr>
        <w:t>按照有关规定成交供应商因不可抗力或者自身原因不能履</w:t>
      </w:r>
      <w:r>
        <w:rPr>
          <w:rFonts w:ascii="仿宋" w:hAnsi="仿宋" w:eastAsia="仿宋" w:cs="仿宋"/>
          <w:sz w:val="24"/>
          <w:szCs w:val="24"/>
        </w:rPr>
        <w:t xml:space="preserve">行政府采 </w:t>
      </w:r>
      <w:r>
        <w:rPr>
          <w:rFonts w:ascii="仿宋" w:hAnsi="仿宋" w:eastAsia="仿宋" w:cs="仿宋"/>
          <w:spacing w:val="-3"/>
          <w:sz w:val="24"/>
          <w:szCs w:val="24"/>
        </w:rPr>
        <w:t>购合同的须顺延排序第二的供应商成交的，或者采购人</w:t>
      </w:r>
      <w:r>
        <w:rPr>
          <w:rFonts w:ascii="仿宋" w:hAnsi="仿宋" w:eastAsia="仿宋" w:cs="仿宋"/>
          <w:spacing w:val="-4"/>
          <w:sz w:val="24"/>
          <w:szCs w:val="24"/>
        </w:rPr>
        <w:t>推荐排序第二的供应商成</w:t>
      </w:r>
      <w:r>
        <w:rPr>
          <w:rFonts w:ascii="仿宋" w:hAnsi="仿宋" w:eastAsia="仿宋" w:cs="仿宋"/>
          <w:sz w:val="24"/>
          <w:szCs w:val="24"/>
        </w:rPr>
        <w:t xml:space="preserve"> </w:t>
      </w:r>
      <w:r>
        <w:rPr>
          <w:rFonts w:ascii="仿宋" w:hAnsi="仿宋" w:eastAsia="仿宋" w:cs="仿宋"/>
          <w:spacing w:val="-3"/>
          <w:sz w:val="24"/>
          <w:szCs w:val="24"/>
        </w:rPr>
        <w:t>交的，其原响应报价不得超过原成交供应商响应报价与</w:t>
      </w:r>
      <w:r>
        <w:rPr>
          <w:rFonts w:ascii="仿宋" w:hAnsi="仿宋" w:eastAsia="仿宋" w:cs="仿宋"/>
          <w:spacing w:val="-4"/>
          <w:sz w:val="24"/>
          <w:szCs w:val="24"/>
        </w:rPr>
        <w:t>保证金之和，报经监督部</w:t>
      </w:r>
      <w:r>
        <w:rPr>
          <w:rFonts w:ascii="仿宋" w:hAnsi="仿宋" w:eastAsia="仿宋" w:cs="仿宋"/>
          <w:sz w:val="24"/>
          <w:szCs w:val="24"/>
        </w:rPr>
        <w:t xml:space="preserve"> </w:t>
      </w:r>
      <w:r>
        <w:rPr>
          <w:rFonts w:ascii="仿宋" w:hAnsi="仿宋" w:eastAsia="仿宋" w:cs="仿宋"/>
          <w:spacing w:val="-3"/>
          <w:sz w:val="24"/>
          <w:szCs w:val="24"/>
        </w:rPr>
        <w:t>门核准后可以确定排序第二的供应商成交。否则应予废</w:t>
      </w:r>
      <w:r>
        <w:rPr>
          <w:rFonts w:ascii="仿宋" w:hAnsi="仿宋" w:eastAsia="仿宋" w:cs="仿宋"/>
          <w:spacing w:val="-4"/>
          <w:sz w:val="24"/>
          <w:szCs w:val="24"/>
        </w:rPr>
        <w:t>标，由采购人依法重新组</w:t>
      </w:r>
      <w:r>
        <w:rPr>
          <w:rFonts w:ascii="仿宋" w:hAnsi="仿宋" w:eastAsia="仿宋" w:cs="仿宋"/>
          <w:sz w:val="24"/>
          <w:szCs w:val="24"/>
        </w:rPr>
        <w:t xml:space="preserve"> </w:t>
      </w:r>
      <w:r>
        <w:rPr>
          <w:rFonts w:ascii="仿宋" w:hAnsi="仿宋" w:eastAsia="仿宋" w:cs="仿宋"/>
          <w:spacing w:val="-4"/>
          <w:sz w:val="24"/>
          <w:szCs w:val="24"/>
        </w:rPr>
        <w:t>织采购。</w:t>
      </w:r>
    </w:p>
    <w:p w14:paraId="59EE52CE">
      <w:pPr>
        <w:spacing w:before="23" w:line="222" w:lineRule="auto"/>
        <w:rPr>
          <w:rFonts w:ascii="仿宋" w:hAnsi="仿宋" w:eastAsia="仿宋" w:cs="仿宋"/>
          <w:sz w:val="24"/>
          <w:szCs w:val="24"/>
        </w:rPr>
      </w:pPr>
      <w:r>
        <w:rPr>
          <w:rFonts w:ascii="仿宋" w:hAnsi="仿宋" w:eastAsia="仿宋" w:cs="仿宋"/>
          <w:spacing w:val="-2"/>
          <w:sz w:val="24"/>
          <w:szCs w:val="24"/>
        </w:rPr>
        <w:t>16.8.5</w:t>
      </w:r>
      <w:r>
        <w:rPr>
          <w:rFonts w:ascii="仿宋" w:hAnsi="仿宋" w:eastAsia="仿宋" w:cs="仿宋"/>
          <w:spacing w:val="-40"/>
          <w:sz w:val="24"/>
          <w:szCs w:val="24"/>
        </w:rPr>
        <w:t xml:space="preserve"> </w:t>
      </w:r>
      <w:r>
        <w:rPr>
          <w:rFonts w:ascii="仿宋" w:hAnsi="仿宋" w:eastAsia="仿宋" w:cs="仿宋"/>
          <w:spacing w:val="-2"/>
          <w:sz w:val="24"/>
          <w:szCs w:val="24"/>
        </w:rPr>
        <w:t>谈判结果应通知所有参加谈判的供应商。</w:t>
      </w:r>
    </w:p>
    <w:p w14:paraId="764D6D79">
      <w:pPr>
        <w:spacing w:before="23" w:line="222" w:lineRule="auto"/>
        <w:rPr>
          <w:rFonts w:ascii="仿宋" w:hAnsi="仿宋" w:eastAsia="仿宋" w:cs="仿宋"/>
          <w:sz w:val="24"/>
          <w:szCs w:val="24"/>
        </w:rPr>
      </w:pPr>
      <w:r>
        <w:rPr>
          <w:rFonts w:ascii="仿宋" w:hAnsi="仿宋" w:eastAsia="仿宋" w:cs="仿宋"/>
          <w:spacing w:val="-3"/>
          <w:sz w:val="24"/>
          <w:szCs w:val="24"/>
        </w:rPr>
        <w:t>16.9</w:t>
      </w:r>
      <w:r>
        <w:rPr>
          <w:rFonts w:ascii="仿宋" w:hAnsi="仿宋" w:eastAsia="仿宋" w:cs="仿宋"/>
          <w:spacing w:val="-37"/>
          <w:sz w:val="24"/>
          <w:szCs w:val="24"/>
        </w:rPr>
        <w:t xml:space="preserve"> </w:t>
      </w:r>
      <w:r>
        <w:rPr>
          <w:rFonts w:ascii="仿宋" w:hAnsi="仿宋" w:eastAsia="仿宋" w:cs="仿宋"/>
          <w:spacing w:val="-3"/>
          <w:sz w:val="24"/>
          <w:szCs w:val="24"/>
        </w:rPr>
        <w:t>成交结果公告以及成交通知书</w:t>
      </w:r>
    </w:p>
    <w:p w14:paraId="7E126194">
      <w:pPr>
        <w:spacing w:before="24" w:line="234" w:lineRule="auto"/>
        <w:ind w:right="16"/>
        <w:rPr>
          <w:rFonts w:ascii="仿宋" w:hAnsi="仿宋" w:eastAsia="仿宋" w:cs="仿宋"/>
          <w:sz w:val="24"/>
          <w:szCs w:val="24"/>
        </w:rPr>
      </w:pPr>
      <w:r>
        <w:rPr>
          <w:rFonts w:ascii="仿宋" w:hAnsi="仿宋" w:eastAsia="仿宋" w:cs="仿宋"/>
          <w:sz w:val="24"/>
          <w:szCs w:val="24"/>
        </w:rPr>
        <w:t>16.9.1</w:t>
      </w:r>
      <w:r>
        <w:rPr>
          <w:rFonts w:ascii="仿宋" w:hAnsi="仿宋" w:eastAsia="仿宋" w:cs="仿宋"/>
          <w:spacing w:val="-40"/>
          <w:sz w:val="24"/>
          <w:szCs w:val="24"/>
        </w:rPr>
        <w:t xml:space="preserve"> </w:t>
      </w:r>
      <w:r>
        <w:rPr>
          <w:rFonts w:ascii="仿宋" w:hAnsi="仿宋" w:eastAsia="仿宋" w:cs="仿宋"/>
          <w:sz w:val="24"/>
          <w:szCs w:val="24"/>
        </w:rPr>
        <w:t>采购人或者采购代理机构应当自成交供应商确定之日起</w:t>
      </w:r>
      <w:r>
        <w:rPr>
          <w:rFonts w:ascii="仿宋" w:hAnsi="仿宋" w:eastAsia="仿宋" w:cs="仿宋"/>
          <w:spacing w:val="-44"/>
          <w:sz w:val="24"/>
          <w:szCs w:val="24"/>
        </w:rPr>
        <w:t xml:space="preserve"> </w:t>
      </w:r>
      <w:r>
        <w:rPr>
          <w:rFonts w:ascii="仿宋" w:hAnsi="仿宋" w:eastAsia="仿宋" w:cs="仿宋"/>
          <w:sz w:val="24"/>
          <w:szCs w:val="24"/>
        </w:rPr>
        <w:t>2</w:t>
      </w:r>
      <w:r>
        <w:rPr>
          <w:rFonts w:ascii="仿宋" w:hAnsi="仿宋" w:eastAsia="仿宋" w:cs="仿宋"/>
          <w:spacing w:val="-40"/>
          <w:sz w:val="24"/>
          <w:szCs w:val="24"/>
        </w:rPr>
        <w:t xml:space="preserve"> </w:t>
      </w:r>
      <w:r>
        <w:rPr>
          <w:rFonts w:ascii="仿宋" w:hAnsi="仿宋" w:eastAsia="仿宋" w:cs="仿宋"/>
          <w:spacing w:val="-1"/>
          <w:sz w:val="24"/>
          <w:szCs w:val="24"/>
        </w:rPr>
        <w:t>个工作日</w:t>
      </w:r>
      <w:r>
        <w:rPr>
          <w:rFonts w:ascii="仿宋" w:hAnsi="仿宋" w:eastAsia="仿宋" w:cs="仿宋"/>
          <w:sz w:val="24"/>
          <w:szCs w:val="24"/>
        </w:rPr>
        <w:t xml:space="preserve"> </w:t>
      </w:r>
      <w:r>
        <w:rPr>
          <w:rFonts w:ascii="仿宋" w:hAnsi="仿宋" w:eastAsia="仿宋" w:cs="仿宋"/>
          <w:spacing w:val="-3"/>
          <w:sz w:val="24"/>
          <w:szCs w:val="24"/>
        </w:rPr>
        <w:t>内，发出成交通知书，并在相关媒介公告成交结果（公</w:t>
      </w:r>
      <w:r>
        <w:rPr>
          <w:rFonts w:ascii="仿宋" w:hAnsi="仿宋" w:eastAsia="仿宋" w:cs="仿宋"/>
          <w:spacing w:val="-4"/>
          <w:sz w:val="24"/>
          <w:szCs w:val="24"/>
        </w:rPr>
        <w:t>告期限为</w:t>
      </w:r>
      <w:r>
        <w:rPr>
          <w:rFonts w:ascii="仿宋" w:hAnsi="仿宋" w:eastAsia="仿宋" w:cs="仿宋"/>
          <w:spacing w:val="-33"/>
          <w:sz w:val="24"/>
          <w:szCs w:val="24"/>
        </w:rPr>
        <w:t xml:space="preserve"> </w:t>
      </w:r>
      <w:r>
        <w:rPr>
          <w:rFonts w:ascii="仿宋" w:hAnsi="仿宋" w:eastAsia="仿宋" w:cs="仿宋"/>
          <w:spacing w:val="-4"/>
          <w:sz w:val="24"/>
          <w:szCs w:val="24"/>
        </w:rPr>
        <w:t>1</w:t>
      </w:r>
      <w:r>
        <w:rPr>
          <w:rFonts w:ascii="仿宋" w:hAnsi="仿宋" w:eastAsia="仿宋" w:cs="仿宋"/>
          <w:spacing w:val="-39"/>
          <w:sz w:val="24"/>
          <w:szCs w:val="24"/>
        </w:rPr>
        <w:t xml:space="preserve"> </w:t>
      </w:r>
      <w:r>
        <w:rPr>
          <w:rFonts w:ascii="仿宋" w:hAnsi="仿宋" w:eastAsia="仿宋" w:cs="仿宋"/>
          <w:spacing w:val="-4"/>
          <w:sz w:val="24"/>
          <w:szCs w:val="24"/>
        </w:rPr>
        <w:t>工作日</w:t>
      </w:r>
      <w:r>
        <w:rPr>
          <w:rFonts w:ascii="仿宋" w:hAnsi="仿宋" w:eastAsia="仿宋" w:cs="仿宋"/>
          <w:spacing w:val="-28"/>
          <w:sz w:val="24"/>
          <w:szCs w:val="24"/>
        </w:rPr>
        <w:t>），</w:t>
      </w:r>
      <w:r>
        <w:rPr>
          <w:rFonts w:ascii="仿宋" w:hAnsi="仿宋" w:eastAsia="仿宋" w:cs="仿宋"/>
          <w:spacing w:val="-4"/>
          <w:sz w:val="24"/>
          <w:szCs w:val="24"/>
        </w:rPr>
        <w:t>采</w:t>
      </w:r>
      <w:r>
        <w:rPr>
          <w:rFonts w:ascii="仿宋" w:hAnsi="仿宋" w:eastAsia="仿宋" w:cs="仿宋"/>
          <w:sz w:val="24"/>
          <w:szCs w:val="24"/>
        </w:rPr>
        <w:t xml:space="preserve"> </w:t>
      </w:r>
      <w:r>
        <w:rPr>
          <w:rFonts w:ascii="仿宋" w:hAnsi="仿宋" w:eastAsia="仿宋" w:cs="仿宋"/>
          <w:spacing w:val="-2"/>
          <w:sz w:val="24"/>
          <w:szCs w:val="24"/>
        </w:rPr>
        <w:t>购文件随成交结果同时公告。</w:t>
      </w:r>
    </w:p>
    <w:p w14:paraId="791138D8">
      <w:pPr>
        <w:spacing w:before="23" w:line="234" w:lineRule="auto"/>
        <w:ind w:right="16"/>
        <w:rPr>
          <w:rFonts w:ascii="仿宋" w:hAnsi="仿宋" w:eastAsia="仿宋" w:cs="仿宋"/>
          <w:sz w:val="24"/>
          <w:szCs w:val="24"/>
        </w:rPr>
      </w:pPr>
      <w:r>
        <w:rPr>
          <w:rFonts w:ascii="仿宋" w:hAnsi="仿宋" w:eastAsia="仿宋" w:cs="仿宋"/>
          <w:spacing w:val="1"/>
          <w:sz w:val="24"/>
          <w:szCs w:val="24"/>
        </w:rPr>
        <w:t>16.9.2</w:t>
      </w:r>
      <w:r>
        <w:rPr>
          <w:rFonts w:ascii="仿宋" w:hAnsi="仿宋" w:eastAsia="仿宋" w:cs="仿宋"/>
          <w:spacing w:val="-40"/>
          <w:sz w:val="24"/>
          <w:szCs w:val="24"/>
        </w:rPr>
        <w:t xml:space="preserve"> </w:t>
      </w:r>
      <w:r>
        <w:rPr>
          <w:rFonts w:ascii="仿宋" w:hAnsi="仿宋" w:eastAsia="仿宋" w:cs="仿宋"/>
          <w:spacing w:val="1"/>
          <w:sz w:val="24"/>
          <w:szCs w:val="24"/>
        </w:rPr>
        <w:t>采购人或采购代理机构不按照规定发布成交结果公告或者</w:t>
      </w:r>
      <w:r>
        <w:rPr>
          <w:rFonts w:ascii="仿宋" w:hAnsi="仿宋" w:eastAsia="仿宋" w:cs="仿宋"/>
          <w:sz w:val="24"/>
          <w:szCs w:val="24"/>
        </w:rPr>
        <w:t xml:space="preserve">发布成交 </w:t>
      </w:r>
      <w:r>
        <w:rPr>
          <w:rFonts w:ascii="仿宋" w:hAnsi="仿宋" w:eastAsia="仿宋" w:cs="仿宋"/>
          <w:spacing w:val="-3"/>
          <w:sz w:val="24"/>
          <w:szCs w:val="24"/>
        </w:rPr>
        <w:t>结果公告后不签发成交通知书的，应当承担法</w:t>
      </w:r>
      <w:r>
        <w:rPr>
          <w:rFonts w:ascii="仿宋" w:hAnsi="仿宋" w:eastAsia="仿宋" w:cs="仿宋"/>
          <w:spacing w:val="-4"/>
          <w:sz w:val="24"/>
          <w:szCs w:val="24"/>
        </w:rPr>
        <w:t>律责任，给成交供应商造成经济损</w:t>
      </w:r>
      <w:r>
        <w:rPr>
          <w:rFonts w:ascii="仿宋" w:hAnsi="仿宋" w:eastAsia="仿宋" w:cs="仿宋"/>
          <w:sz w:val="24"/>
          <w:szCs w:val="24"/>
        </w:rPr>
        <w:t xml:space="preserve"> </w:t>
      </w:r>
      <w:r>
        <w:rPr>
          <w:rFonts w:ascii="仿宋" w:hAnsi="仿宋" w:eastAsia="仿宋" w:cs="仿宋"/>
          <w:spacing w:val="-2"/>
          <w:sz w:val="24"/>
          <w:szCs w:val="24"/>
        </w:rPr>
        <w:t>失的应承担赔偿责任。</w:t>
      </w:r>
    </w:p>
    <w:p w14:paraId="1363EA88">
      <w:pPr>
        <w:spacing w:before="24" w:line="234" w:lineRule="auto"/>
        <w:ind w:right="16"/>
        <w:rPr>
          <w:rFonts w:ascii="仿宋" w:hAnsi="仿宋" w:eastAsia="仿宋" w:cs="仿宋"/>
          <w:sz w:val="24"/>
          <w:szCs w:val="24"/>
        </w:rPr>
      </w:pPr>
      <w:r>
        <w:rPr>
          <w:rFonts w:ascii="仿宋" w:hAnsi="仿宋" w:eastAsia="仿宋" w:cs="仿宋"/>
          <w:spacing w:val="1"/>
          <w:sz w:val="24"/>
          <w:szCs w:val="24"/>
        </w:rPr>
        <w:t>16.9.3</w:t>
      </w:r>
      <w:r>
        <w:rPr>
          <w:rFonts w:ascii="仿宋" w:hAnsi="仿宋" w:eastAsia="仿宋" w:cs="仿宋"/>
          <w:spacing w:val="-38"/>
          <w:sz w:val="24"/>
          <w:szCs w:val="24"/>
        </w:rPr>
        <w:t xml:space="preserve"> </w:t>
      </w:r>
      <w:r>
        <w:rPr>
          <w:rFonts w:ascii="仿宋" w:hAnsi="仿宋" w:eastAsia="仿宋" w:cs="仿宋"/>
          <w:spacing w:val="1"/>
          <w:sz w:val="24"/>
          <w:szCs w:val="24"/>
        </w:rPr>
        <w:t>成交通知书对采购人和成交供应商都具有法律效力。</w:t>
      </w:r>
      <w:r>
        <w:rPr>
          <w:rFonts w:ascii="仿宋" w:hAnsi="仿宋" w:eastAsia="仿宋" w:cs="仿宋"/>
          <w:sz w:val="24"/>
          <w:szCs w:val="24"/>
        </w:rPr>
        <w:t>成交通知书发</w:t>
      </w:r>
      <w:r>
        <w:rPr>
          <w:rFonts w:ascii="仿宋" w:hAnsi="仿宋" w:eastAsia="仿宋" w:cs="仿宋"/>
          <w:spacing w:val="-3"/>
          <w:sz w:val="24"/>
          <w:szCs w:val="24"/>
        </w:rPr>
        <w:t>出后，采购人改变成交结果的，或者成交供应商放弃成</w:t>
      </w:r>
      <w:r>
        <w:rPr>
          <w:rFonts w:ascii="仿宋" w:hAnsi="仿宋" w:eastAsia="仿宋" w:cs="仿宋"/>
          <w:spacing w:val="-4"/>
          <w:sz w:val="24"/>
          <w:szCs w:val="24"/>
        </w:rPr>
        <w:t>交，应当依法承担法律责</w:t>
      </w:r>
      <w:r>
        <w:rPr>
          <w:rFonts w:ascii="仿宋" w:hAnsi="仿宋" w:eastAsia="仿宋" w:cs="仿宋"/>
          <w:spacing w:val="-8"/>
          <w:sz w:val="24"/>
          <w:szCs w:val="24"/>
        </w:rPr>
        <w:t>任。</w:t>
      </w:r>
    </w:p>
    <w:p w14:paraId="28A07A8C">
      <w:pPr>
        <w:spacing w:before="22" w:line="223" w:lineRule="auto"/>
        <w:rPr>
          <w:rFonts w:ascii="仿宋" w:hAnsi="仿宋" w:eastAsia="仿宋" w:cs="仿宋"/>
          <w:sz w:val="24"/>
          <w:szCs w:val="24"/>
        </w:rPr>
      </w:pPr>
      <w:r>
        <w:rPr>
          <w:rFonts w:ascii="仿宋" w:hAnsi="仿宋" w:eastAsia="仿宋" w:cs="仿宋"/>
          <w:spacing w:val="-6"/>
          <w:sz w:val="24"/>
          <w:szCs w:val="24"/>
        </w:rPr>
        <w:t>16.10</w:t>
      </w:r>
      <w:r>
        <w:rPr>
          <w:rFonts w:ascii="仿宋" w:hAnsi="仿宋" w:eastAsia="仿宋" w:cs="仿宋"/>
          <w:spacing w:val="-34"/>
          <w:sz w:val="24"/>
          <w:szCs w:val="24"/>
        </w:rPr>
        <w:t xml:space="preserve"> </w:t>
      </w:r>
      <w:r>
        <w:rPr>
          <w:rFonts w:ascii="仿宋" w:hAnsi="仿宋" w:eastAsia="仿宋" w:cs="仿宋"/>
          <w:spacing w:val="-6"/>
          <w:sz w:val="24"/>
          <w:szCs w:val="24"/>
        </w:rPr>
        <w:t>响应无效</w:t>
      </w:r>
    </w:p>
    <w:p w14:paraId="5695694D">
      <w:pPr>
        <w:spacing w:before="23" w:line="222" w:lineRule="auto"/>
        <w:rPr>
          <w:rFonts w:ascii="仿宋" w:hAnsi="仿宋" w:eastAsia="仿宋" w:cs="仿宋"/>
          <w:sz w:val="24"/>
          <w:szCs w:val="24"/>
        </w:rPr>
      </w:pPr>
      <w:r>
        <w:rPr>
          <w:rFonts w:ascii="仿宋" w:hAnsi="仿宋" w:eastAsia="仿宋" w:cs="仿宋"/>
          <w:spacing w:val="-3"/>
          <w:sz w:val="24"/>
          <w:szCs w:val="24"/>
        </w:rPr>
        <w:t>出现下列情形之一的，响应无效：</w:t>
      </w:r>
    </w:p>
    <w:p w14:paraId="064741D7">
      <w:pPr>
        <w:spacing w:before="22" w:line="222" w:lineRule="auto"/>
        <w:rPr>
          <w:rFonts w:ascii="仿宋" w:hAnsi="仿宋" w:eastAsia="仿宋" w:cs="仿宋"/>
          <w:sz w:val="24"/>
          <w:szCs w:val="24"/>
        </w:rPr>
      </w:pPr>
      <w:r>
        <w:rPr>
          <w:rFonts w:ascii="仿宋" w:hAnsi="仿宋" w:eastAsia="仿宋" w:cs="仿宋"/>
          <w:spacing w:val="-3"/>
          <w:sz w:val="24"/>
          <w:szCs w:val="24"/>
        </w:rPr>
        <w:t>16.10.1</w:t>
      </w:r>
      <w:r>
        <w:rPr>
          <w:rFonts w:ascii="仿宋" w:hAnsi="仿宋" w:eastAsia="仿宋" w:cs="仿宋"/>
          <w:spacing w:val="-31"/>
          <w:sz w:val="24"/>
          <w:szCs w:val="24"/>
        </w:rPr>
        <w:t xml:space="preserve"> </w:t>
      </w:r>
      <w:r>
        <w:rPr>
          <w:rFonts w:ascii="仿宋" w:hAnsi="仿宋" w:eastAsia="仿宋" w:cs="仿宋"/>
          <w:spacing w:val="-3"/>
          <w:sz w:val="24"/>
          <w:szCs w:val="24"/>
        </w:rPr>
        <w:t>响应报价高于采购预算的；</w:t>
      </w:r>
    </w:p>
    <w:p w14:paraId="245BA4D0">
      <w:pPr>
        <w:spacing w:before="25" w:line="220" w:lineRule="auto"/>
        <w:rPr>
          <w:rFonts w:ascii="仿宋" w:hAnsi="仿宋" w:eastAsia="仿宋" w:cs="仿宋"/>
          <w:sz w:val="24"/>
          <w:szCs w:val="24"/>
        </w:rPr>
      </w:pPr>
      <w:r>
        <w:rPr>
          <w:rFonts w:ascii="仿宋" w:hAnsi="仿宋" w:eastAsia="仿宋" w:cs="仿宋"/>
          <w:spacing w:val="-3"/>
          <w:sz w:val="24"/>
          <w:szCs w:val="24"/>
        </w:rPr>
        <w:t>16.10.2</w:t>
      </w:r>
      <w:r>
        <w:rPr>
          <w:rFonts w:ascii="仿宋" w:hAnsi="仿宋" w:eastAsia="仿宋" w:cs="仿宋"/>
          <w:spacing w:val="-30"/>
          <w:sz w:val="24"/>
          <w:szCs w:val="24"/>
        </w:rPr>
        <w:t xml:space="preserve"> </w:t>
      </w:r>
      <w:r>
        <w:rPr>
          <w:rFonts w:ascii="仿宋" w:hAnsi="仿宋" w:eastAsia="仿宋" w:cs="仿宋"/>
          <w:spacing w:val="-3"/>
          <w:sz w:val="24"/>
          <w:szCs w:val="24"/>
        </w:rPr>
        <w:t>对“★</w:t>
      </w:r>
      <w:r>
        <w:rPr>
          <w:rFonts w:ascii="仿宋" w:hAnsi="仿宋" w:eastAsia="仿宋" w:cs="仿宋"/>
          <w:spacing w:val="-88"/>
          <w:sz w:val="24"/>
          <w:szCs w:val="24"/>
        </w:rPr>
        <w:t xml:space="preserve"> </w:t>
      </w:r>
      <w:r>
        <w:rPr>
          <w:rFonts w:ascii="仿宋" w:hAnsi="仿宋" w:eastAsia="仿宋" w:cs="仿宋"/>
          <w:spacing w:val="-3"/>
          <w:sz w:val="24"/>
          <w:szCs w:val="24"/>
        </w:rPr>
        <w:t>”条款未做出实质性响应或者发生负偏离的；</w:t>
      </w:r>
    </w:p>
    <w:p w14:paraId="341627E5">
      <w:pPr>
        <w:spacing w:before="26" w:line="220" w:lineRule="auto"/>
        <w:rPr>
          <w:rFonts w:ascii="仿宋" w:hAnsi="仿宋" w:eastAsia="仿宋" w:cs="仿宋"/>
          <w:sz w:val="24"/>
          <w:szCs w:val="24"/>
        </w:rPr>
      </w:pPr>
      <w:r>
        <w:rPr>
          <w:rFonts w:ascii="仿宋" w:hAnsi="仿宋" w:eastAsia="仿宋" w:cs="仿宋"/>
          <w:spacing w:val="-2"/>
          <w:sz w:val="24"/>
          <w:szCs w:val="24"/>
        </w:rPr>
        <w:t>16.10.3</w:t>
      </w:r>
      <w:r>
        <w:rPr>
          <w:rFonts w:ascii="仿宋" w:hAnsi="仿宋" w:eastAsia="仿宋" w:cs="仿宋"/>
          <w:spacing w:val="-45"/>
          <w:sz w:val="24"/>
          <w:szCs w:val="24"/>
        </w:rPr>
        <w:t xml:space="preserve"> </w:t>
      </w:r>
      <w:r>
        <w:rPr>
          <w:rFonts w:ascii="仿宋" w:hAnsi="仿宋" w:eastAsia="仿宋" w:cs="仿宋"/>
          <w:spacing w:val="-2"/>
          <w:sz w:val="24"/>
          <w:szCs w:val="24"/>
        </w:rPr>
        <w:t>应提供而未提供带“▲</w:t>
      </w:r>
      <w:r>
        <w:rPr>
          <w:rFonts w:ascii="仿宋" w:hAnsi="仿宋" w:eastAsia="仿宋" w:cs="仿宋"/>
          <w:spacing w:val="-88"/>
          <w:sz w:val="24"/>
          <w:szCs w:val="24"/>
        </w:rPr>
        <w:t xml:space="preserve"> </w:t>
      </w:r>
      <w:r>
        <w:rPr>
          <w:rFonts w:ascii="仿宋" w:hAnsi="仿宋" w:eastAsia="仿宋" w:cs="仿宋"/>
          <w:spacing w:val="-2"/>
          <w:sz w:val="24"/>
          <w:szCs w:val="24"/>
        </w:rPr>
        <w:t>”标注的政府强</w:t>
      </w:r>
      <w:r>
        <w:rPr>
          <w:rFonts w:ascii="仿宋" w:hAnsi="仿宋" w:eastAsia="仿宋" w:cs="仿宋"/>
          <w:spacing w:val="-3"/>
          <w:sz w:val="24"/>
          <w:szCs w:val="24"/>
        </w:rPr>
        <w:t>制采购节能产品的；</w:t>
      </w:r>
    </w:p>
    <w:p w14:paraId="32378D2C">
      <w:pPr>
        <w:spacing w:before="26" w:line="231" w:lineRule="auto"/>
        <w:ind w:right="16"/>
        <w:rPr>
          <w:rFonts w:ascii="仿宋" w:hAnsi="仿宋" w:eastAsia="仿宋" w:cs="仿宋"/>
          <w:sz w:val="24"/>
          <w:szCs w:val="24"/>
        </w:rPr>
      </w:pPr>
      <w:r>
        <w:rPr>
          <w:rFonts w:ascii="仿宋" w:hAnsi="仿宋" w:eastAsia="仿宋" w:cs="仿宋"/>
          <w:spacing w:val="-2"/>
          <w:sz w:val="24"/>
          <w:szCs w:val="24"/>
        </w:rPr>
        <w:t>16.10.4</w:t>
      </w:r>
      <w:r>
        <w:rPr>
          <w:rFonts w:ascii="仿宋" w:hAnsi="仿宋" w:eastAsia="仿宋" w:cs="仿宋"/>
          <w:spacing w:val="-42"/>
          <w:sz w:val="24"/>
          <w:szCs w:val="24"/>
        </w:rPr>
        <w:t xml:space="preserve"> </w:t>
      </w:r>
      <w:r>
        <w:rPr>
          <w:rFonts w:ascii="仿宋" w:hAnsi="仿宋" w:eastAsia="仿宋" w:cs="仿宋"/>
          <w:spacing w:val="-2"/>
          <w:sz w:val="24"/>
          <w:szCs w:val="24"/>
        </w:rPr>
        <w:t>对允许偏离的非实质性条款，偏离采购</w:t>
      </w:r>
      <w:r>
        <w:rPr>
          <w:rFonts w:ascii="仿宋" w:hAnsi="仿宋" w:eastAsia="仿宋" w:cs="仿宋"/>
          <w:spacing w:val="-3"/>
          <w:sz w:val="24"/>
          <w:szCs w:val="24"/>
        </w:rPr>
        <w:t>文件规定的偏离范围和幅度</w:t>
      </w:r>
      <w:r>
        <w:rPr>
          <w:rFonts w:ascii="仿宋" w:hAnsi="仿宋" w:eastAsia="仿宋" w:cs="仿宋"/>
          <w:spacing w:val="-15"/>
          <w:sz w:val="24"/>
          <w:szCs w:val="24"/>
        </w:rPr>
        <w:t>的；</w:t>
      </w:r>
    </w:p>
    <w:p w14:paraId="3820282F">
      <w:pPr>
        <w:spacing w:before="23" w:line="234" w:lineRule="auto"/>
        <w:ind w:right="16"/>
        <w:rPr>
          <w:rFonts w:ascii="仿宋" w:hAnsi="仿宋" w:eastAsia="仿宋" w:cs="仿宋"/>
          <w:sz w:val="24"/>
          <w:szCs w:val="24"/>
        </w:rPr>
      </w:pPr>
      <w:r>
        <w:rPr>
          <w:rFonts w:ascii="仿宋" w:hAnsi="仿宋" w:eastAsia="仿宋" w:cs="仿宋"/>
          <w:spacing w:val="-2"/>
          <w:sz w:val="24"/>
          <w:szCs w:val="24"/>
        </w:rPr>
        <w:t>16.10.5</w:t>
      </w:r>
      <w:r>
        <w:rPr>
          <w:rFonts w:ascii="仿宋" w:hAnsi="仿宋" w:eastAsia="仿宋" w:cs="仿宋"/>
          <w:spacing w:val="-38"/>
          <w:sz w:val="24"/>
          <w:szCs w:val="24"/>
        </w:rPr>
        <w:t xml:space="preserve"> </w:t>
      </w:r>
      <w:r>
        <w:rPr>
          <w:rFonts w:ascii="仿宋" w:hAnsi="仿宋" w:eastAsia="仿宋" w:cs="仿宋"/>
          <w:spacing w:val="-2"/>
          <w:sz w:val="24"/>
          <w:szCs w:val="24"/>
        </w:rPr>
        <w:t>不按照采购文件规定报价、没</w:t>
      </w:r>
      <w:r>
        <w:rPr>
          <w:rFonts w:ascii="仿宋" w:hAnsi="仿宋" w:eastAsia="仿宋" w:cs="仿宋"/>
          <w:spacing w:val="-3"/>
          <w:sz w:val="24"/>
          <w:szCs w:val="24"/>
        </w:rPr>
        <w:t>有分项报价、拒绝报价、有多个报价</w:t>
      </w:r>
      <w:r>
        <w:rPr>
          <w:rFonts w:ascii="仿宋" w:hAnsi="仿宋" w:eastAsia="仿宋" w:cs="仿宋"/>
          <w:sz w:val="24"/>
          <w:szCs w:val="24"/>
        </w:rPr>
        <w:t xml:space="preserve"> </w:t>
      </w:r>
      <w:r>
        <w:rPr>
          <w:rFonts w:ascii="仿宋" w:hAnsi="仿宋" w:eastAsia="仿宋" w:cs="仿宋"/>
          <w:spacing w:val="-3"/>
          <w:sz w:val="24"/>
          <w:szCs w:val="24"/>
        </w:rPr>
        <w:t>（采购文件另有规定的除外）、有选择性报价、附有</w:t>
      </w:r>
      <w:r>
        <w:rPr>
          <w:rFonts w:ascii="仿宋" w:hAnsi="仿宋" w:eastAsia="仿宋" w:cs="仿宋"/>
          <w:spacing w:val="-4"/>
          <w:sz w:val="24"/>
          <w:szCs w:val="24"/>
        </w:rPr>
        <w:t>条件的报价或者拒绝修正报</w:t>
      </w:r>
      <w:r>
        <w:rPr>
          <w:rFonts w:ascii="仿宋" w:hAnsi="仿宋" w:eastAsia="仿宋" w:cs="仿宋"/>
          <w:sz w:val="24"/>
          <w:szCs w:val="24"/>
        </w:rPr>
        <w:t xml:space="preserve"> </w:t>
      </w:r>
      <w:r>
        <w:rPr>
          <w:rFonts w:ascii="仿宋" w:hAnsi="仿宋" w:eastAsia="仿宋" w:cs="仿宋"/>
          <w:spacing w:val="-6"/>
          <w:sz w:val="24"/>
          <w:szCs w:val="24"/>
        </w:rPr>
        <w:t>价的；</w:t>
      </w:r>
    </w:p>
    <w:p w14:paraId="5124ADEE">
      <w:pPr>
        <w:spacing w:before="24" w:line="222" w:lineRule="auto"/>
        <w:rPr>
          <w:rFonts w:ascii="仿宋" w:hAnsi="仿宋" w:eastAsia="仿宋" w:cs="仿宋"/>
          <w:sz w:val="24"/>
          <w:szCs w:val="24"/>
        </w:rPr>
      </w:pPr>
      <w:r>
        <w:rPr>
          <w:rFonts w:ascii="仿宋" w:hAnsi="仿宋" w:eastAsia="仿宋" w:cs="仿宋"/>
          <w:spacing w:val="-2"/>
          <w:sz w:val="24"/>
          <w:szCs w:val="24"/>
        </w:rPr>
        <w:t>16.10.6</w:t>
      </w:r>
      <w:r>
        <w:rPr>
          <w:rFonts w:ascii="仿宋" w:hAnsi="仿宋" w:eastAsia="仿宋" w:cs="仿宋"/>
          <w:spacing w:val="-32"/>
          <w:sz w:val="24"/>
          <w:szCs w:val="24"/>
        </w:rPr>
        <w:t xml:space="preserve"> </w:t>
      </w:r>
      <w:r>
        <w:rPr>
          <w:rFonts w:ascii="仿宋" w:hAnsi="仿宋" w:eastAsia="仿宋" w:cs="仿宋"/>
          <w:spacing w:val="-2"/>
          <w:sz w:val="24"/>
          <w:szCs w:val="24"/>
        </w:rPr>
        <w:t>响应文件正副本未区分或者内容严重不一致的；</w:t>
      </w:r>
    </w:p>
    <w:p w14:paraId="25BF131C">
      <w:pPr>
        <w:spacing w:before="22" w:line="221" w:lineRule="auto"/>
        <w:rPr>
          <w:rFonts w:ascii="仿宋" w:hAnsi="仿宋" w:eastAsia="仿宋" w:cs="仿宋"/>
          <w:sz w:val="24"/>
          <w:szCs w:val="24"/>
        </w:rPr>
      </w:pPr>
      <w:r>
        <w:rPr>
          <w:rFonts w:ascii="仿宋" w:hAnsi="仿宋" w:eastAsia="仿宋" w:cs="仿宋"/>
          <w:sz w:val="24"/>
          <w:szCs w:val="24"/>
        </w:rPr>
        <w:t>16.10.7</w:t>
      </w:r>
      <w:r>
        <w:rPr>
          <w:rFonts w:ascii="仿宋" w:hAnsi="仿宋" w:eastAsia="仿宋" w:cs="仿宋"/>
          <w:spacing w:val="-44"/>
          <w:sz w:val="24"/>
          <w:szCs w:val="24"/>
        </w:rPr>
        <w:t xml:space="preserve"> </w:t>
      </w:r>
      <w:r>
        <w:rPr>
          <w:rFonts w:ascii="仿宋" w:hAnsi="仿宋" w:eastAsia="仿宋" w:cs="仿宋"/>
          <w:sz w:val="24"/>
          <w:szCs w:val="24"/>
        </w:rPr>
        <w:t>供应商未按采购文件要求交纳保</w:t>
      </w:r>
      <w:r>
        <w:rPr>
          <w:rFonts w:ascii="仿宋" w:hAnsi="仿宋" w:eastAsia="仿宋" w:cs="仿宋"/>
          <w:spacing w:val="-1"/>
          <w:sz w:val="24"/>
          <w:szCs w:val="24"/>
        </w:rPr>
        <w:t>证金的</w:t>
      </w:r>
      <w:r>
        <w:rPr>
          <w:rFonts w:ascii="仿宋" w:hAnsi="仿宋" w:eastAsia="仿宋" w:cs="仿宋"/>
          <w:spacing w:val="-17"/>
          <w:sz w:val="24"/>
          <w:szCs w:val="24"/>
        </w:rPr>
        <w:t>；（</w:t>
      </w:r>
      <w:r>
        <w:rPr>
          <w:rFonts w:ascii="仿宋" w:hAnsi="仿宋" w:eastAsia="仿宋" w:cs="仿宋"/>
          <w:spacing w:val="-1"/>
          <w:sz w:val="24"/>
          <w:szCs w:val="24"/>
        </w:rPr>
        <w:t>本项目不适用）</w:t>
      </w:r>
    </w:p>
    <w:p w14:paraId="2828575E">
      <w:pPr>
        <w:spacing w:before="26" w:line="222" w:lineRule="auto"/>
        <w:rPr>
          <w:rFonts w:ascii="仿宋" w:hAnsi="仿宋" w:eastAsia="仿宋" w:cs="仿宋"/>
          <w:sz w:val="24"/>
          <w:szCs w:val="24"/>
        </w:rPr>
      </w:pPr>
      <w:r>
        <w:rPr>
          <w:rFonts w:ascii="仿宋" w:hAnsi="仿宋" w:eastAsia="仿宋" w:cs="仿宋"/>
          <w:spacing w:val="-2"/>
          <w:sz w:val="24"/>
          <w:szCs w:val="24"/>
        </w:rPr>
        <w:t>16.10.8</w:t>
      </w:r>
      <w:r>
        <w:rPr>
          <w:rFonts w:ascii="仿宋" w:hAnsi="仿宋" w:eastAsia="仿宋" w:cs="仿宋"/>
          <w:spacing w:val="-45"/>
          <w:sz w:val="24"/>
          <w:szCs w:val="24"/>
        </w:rPr>
        <w:t xml:space="preserve"> </w:t>
      </w:r>
      <w:r>
        <w:rPr>
          <w:rFonts w:ascii="仿宋" w:hAnsi="仿宋" w:eastAsia="仿宋" w:cs="仿宋"/>
          <w:spacing w:val="-2"/>
          <w:sz w:val="24"/>
          <w:szCs w:val="24"/>
        </w:rPr>
        <w:t>报价超出营业执照经营范围的；</w:t>
      </w:r>
    </w:p>
    <w:p w14:paraId="72B0603A">
      <w:pPr>
        <w:spacing w:before="24" w:line="230" w:lineRule="auto"/>
        <w:ind w:right="16"/>
        <w:rPr>
          <w:rFonts w:ascii="仿宋" w:hAnsi="仿宋" w:eastAsia="仿宋" w:cs="仿宋"/>
          <w:sz w:val="24"/>
          <w:szCs w:val="24"/>
        </w:rPr>
      </w:pPr>
      <w:r>
        <w:rPr>
          <w:rFonts w:ascii="仿宋" w:hAnsi="仿宋" w:eastAsia="仿宋" w:cs="仿宋"/>
          <w:spacing w:val="-1"/>
          <w:sz w:val="24"/>
          <w:szCs w:val="24"/>
        </w:rPr>
        <w:t>16.10.9</w:t>
      </w:r>
      <w:r>
        <w:rPr>
          <w:rFonts w:ascii="仿宋" w:hAnsi="仿宋" w:eastAsia="仿宋" w:cs="仿宋"/>
          <w:spacing w:val="-42"/>
          <w:sz w:val="24"/>
          <w:szCs w:val="24"/>
        </w:rPr>
        <w:t xml:space="preserve"> </w:t>
      </w:r>
      <w:r>
        <w:rPr>
          <w:rFonts w:ascii="仿宋" w:hAnsi="仿宋" w:eastAsia="仿宋" w:cs="仿宋"/>
          <w:spacing w:val="-1"/>
          <w:sz w:val="24"/>
          <w:szCs w:val="24"/>
        </w:rPr>
        <w:t>谈判小组2/3</w:t>
      </w:r>
      <w:r>
        <w:rPr>
          <w:rFonts w:ascii="仿宋" w:hAnsi="仿宋" w:eastAsia="仿宋" w:cs="仿宋"/>
          <w:spacing w:val="-41"/>
          <w:sz w:val="24"/>
          <w:szCs w:val="24"/>
        </w:rPr>
        <w:t xml:space="preserve"> </w:t>
      </w:r>
      <w:r>
        <w:rPr>
          <w:rFonts w:ascii="仿宋" w:hAnsi="仿宋" w:eastAsia="仿宋" w:cs="仿宋"/>
          <w:spacing w:val="-1"/>
          <w:sz w:val="24"/>
          <w:szCs w:val="24"/>
        </w:rPr>
        <w:t>及以上成员认定报价方案技术含量低、</w:t>
      </w:r>
      <w:r>
        <w:rPr>
          <w:rFonts w:ascii="仿宋" w:hAnsi="仿宋" w:eastAsia="仿宋" w:cs="仿宋"/>
          <w:spacing w:val="-2"/>
          <w:sz w:val="24"/>
          <w:szCs w:val="24"/>
        </w:rPr>
        <w:t>偏离范围超出</w:t>
      </w:r>
      <w:r>
        <w:rPr>
          <w:rFonts w:ascii="仿宋" w:hAnsi="仿宋" w:eastAsia="仿宋" w:cs="仿宋"/>
          <w:sz w:val="24"/>
          <w:szCs w:val="24"/>
        </w:rPr>
        <w:t xml:space="preserve"> </w:t>
      </w:r>
      <w:r>
        <w:rPr>
          <w:rFonts w:ascii="仿宋" w:hAnsi="仿宋" w:eastAsia="仿宋" w:cs="仿宋"/>
          <w:spacing w:val="-2"/>
          <w:sz w:val="24"/>
          <w:szCs w:val="24"/>
        </w:rPr>
        <w:t>允许幅度、不符合采购文件要求的；</w:t>
      </w:r>
    </w:p>
    <w:p w14:paraId="105C5E4B">
      <w:pPr>
        <w:spacing w:before="25" w:line="220" w:lineRule="auto"/>
        <w:rPr>
          <w:rFonts w:ascii="仿宋" w:hAnsi="仿宋" w:eastAsia="仿宋" w:cs="仿宋"/>
          <w:sz w:val="24"/>
          <w:szCs w:val="24"/>
        </w:rPr>
      </w:pPr>
      <w:r>
        <w:rPr>
          <w:rFonts w:ascii="仿宋" w:hAnsi="仿宋" w:eastAsia="仿宋" w:cs="仿宋"/>
          <w:spacing w:val="-1"/>
          <w:sz w:val="24"/>
          <w:szCs w:val="24"/>
        </w:rPr>
        <w:t>16.10.10</w:t>
      </w:r>
      <w:r>
        <w:rPr>
          <w:rFonts w:ascii="仿宋" w:hAnsi="仿宋" w:eastAsia="仿宋" w:cs="仿宋"/>
          <w:spacing w:val="-42"/>
          <w:sz w:val="24"/>
          <w:szCs w:val="24"/>
        </w:rPr>
        <w:t xml:space="preserve"> </w:t>
      </w:r>
      <w:r>
        <w:rPr>
          <w:rFonts w:ascii="仿宋" w:hAnsi="仿宋" w:eastAsia="仿宋" w:cs="仿宋"/>
          <w:spacing w:val="-1"/>
          <w:sz w:val="24"/>
          <w:szCs w:val="24"/>
        </w:rPr>
        <w:t>谈判小组判定供应商涂改证明材料或者提</w:t>
      </w:r>
      <w:r>
        <w:rPr>
          <w:rFonts w:ascii="仿宋" w:hAnsi="仿宋" w:eastAsia="仿宋" w:cs="仿宋"/>
          <w:spacing w:val="-2"/>
          <w:sz w:val="24"/>
          <w:szCs w:val="24"/>
        </w:rPr>
        <w:t>供虚假材料和承诺的；</w:t>
      </w:r>
    </w:p>
    <w:p w14:paraId="2A90353B">
      <w:pPr>
        <w:spacing w:before="25" w:line="222" w:lineRule="auto"/>
        <w:rPr>
          <w:rFonts w:ascii="仿宋" w:hAnsi="仿宋" w:eastAsia="仿宋" w:cs="仿宋"/>
          <w:sz w:val="24"/>
          <w:szCs w:val="24"/>
        </w:rPr>
      </w:pPr>
      <w:r>
        <w:rPr>
          <w:rFonts w:ascii="仿宋" w:hAnsi="仿宋" w:eastAsia="仿宋" w:cs="仿宋"/>
          <w:spacing w:val="-1"/>
          <w:sz w:val="24"/>
          <w:szCs w:val="24"/>
        </w:rPr>
        <w:t>16.10.11</w:t>
      </w:r>
      <w:r>
        <w:rPr>
          <w:rFonts w:ascii="仿宋" w:hAnsi="仿宋" w:eastAsia="仿宋" w:cs="仿宋"/>
          <w:spacing w:val="-43"/>
          <w:sz w:val="24"/>
          <w:szCs w:val="24"/>
        </w:rPr>
        <w:t xml:space="preserve"> </w:t>
      </w:r>
      <w:r>
        <w:rPr>
          <w:rFonts w:ascii="仿宋" w:hAnsi="仿宋" w:eastAsia="仿宋" w:cs="仿宋"/>
          <w:spacing w:val="-1"/>
          <w:sz w:val="24"/>
          <w:szCs w:val="24"/>
        </w:rPr>
        <w:t>未按采购文件规定编制、签署、盖章、装订</w:t>
      </w:r>
      <w:r>
        <w:rPr>
          <w:rFonts w:ascii="仿宋" w:hAnsi="仿宋" w:eastAsia="仿宋" w:cs="仿宋"/>
          <w:spacing w:val="-2"/>
          <w:sz w:val="24"/>
          <w:szCs w:val="24"/>
        </w:rPr>
        <w:t>和密封响应文件的；</w:t>
      </w:r>
    </w:p>
    <w:p w14:paraId="1C5F02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both"/>
        <w:textAlignment w:val="baseline"/>
        <w:rPr>
          <w:rFonts w:ascii="仿宋" w:hAnsi="仿宋" w:eastAsia="仿宋" w:cs="仿宋"/>
          <w:sz w:val="24"/>
          <w:szCs w:val="24"/>
        </w:rPr>
      </w:pPr>
      <w:r>
        <w:rPr>
          <w:rFonts w:ascii="仿宋" w:hAnsi="仿宋" w:eastAsia="仿宋" w:cs="仿宋"/>
          <w:spacing w:val="1"/>
          <w:sz w:val="24"/>
          <w:szCs w:val="24"/>
        </w:rPr>
        <w:t>16.10.12</w:t>
      </w:r>
      <w:r>
        <w:rPr>
          <w:rFonts w:ascii="仿宋" w:hAnsi="仿宋" w:eastAsia="仿宋" w:cs="仿宋"/>
          <w:spacing w:val="-37"/>
          <w:sz w:val="24"/>
          <w:szCs w:val="24"/>
        </w:rPr>
        <w:t xml:space="preserve"> </w:t>
      </w:r>
      <w:r>
        <w:rPr>
          <w:rFonts w:ascii="仿宋" w:hAnsi="仿宋" w:eastAsia="仿宋" w:cs="仿宋"/>
          <w:spacing w:val="1"/>
          <w:sz w:val="24"/>
          <w:szCs w:val="24"/>
        </w:rPr>
        <w:t>代理商未按采购文件要求提供产品制造商针对</w:t>
      </w:r>
      <w:r>
        <w:rPr>
          <w:rFonts w:ascii="仿宋" w:hAnsi="仿宋" w:eastAsia="仿宋" w:cs="仿宋"/>
          <w:sz w:val="24"/>
          <w:szCs w:val="24"/>
        </w:rPr>
        <w:t>本项目的唯一授权</w:t>
      </w:r>
      <w:r>
        <w:rPr>
          <w:rFonts w:ascii="仿宋" w:hAnsi="仿宋" w:eastAsia="仿宋" w:cs="仿宋"/>
          <w:spacing w:val="-15"/>
          <w:sz w:val="24"/>
          <w:szCs w:val="24"/>
        </w:rPr>
        <w:t>的；</w:t>
      </w:r>
    </w:p>
    <w:p w14:paraId="24F5E08B">
      <w:pPr>
        <w:spacing w:before="22" w:line="231" w:lineRule="auto"/>
        <w:ind w:right="85"/>
        <w:rPr>
          <w:rFonts w:ascii="仿宋" w:hAnsi="仿宋" w:eastAsia="仿宋" w:cs="仿宋"/>
          <w:sz w:val="24"/>
          <w:szCs w:val="24"/>
        </w:rPr>
      </w:pPr>
      <w:r>
        <w:rPr>
          <w:rFonts w:ascii="仿宋" w:hAnsi="仿宋" w:eastAsia="仿宋" w:cs="仿宋"/>
          <w:spacing w:val="-1"/>
          <w:sz w:val="24"/>
          <w:szCs w:val="24"/>
        </w:rPr>
        <w:t>16.10.13</w:t>
      </w:r>
      <w:r>
        <w:rPr>
          <w:rFonts w:ascii="仿宋" w:hAnsi="仿宋" w:eastAsia="仿宋" w:cs="仿宋"/>
          <w:spacing w:val="-25"/>
          <w:sz w:val="24"/>
          <w:szCs w:val="24"/>
        </w:rPr>
        <w:t xml:space="preserve"> </w:t>
      </w:r>
      <w:r>
        <w:rPr>
          <w:rFonts w:ascii="仿宋" w:hAnsi="仿宋" w:eastAsia="仿宋" w:cs="仿宋"/>
          <w:spacing w:val="-1"/>
          <w:sz w:val="24"/>
          <w:szCs w:val="24"/>
        </w:rPr>
        <w:t>采购文件第三章第</w:t>
      </w:r>
      <w:r>
        <w:rPr>
          <w:rFonts w:ascii="仿宋" w:hAnsi="仿宋" w:eastAsia="仿宋" w:cs="仿宋"/>
          <w:spacing w:val="-29"/>
          <w:sz w:val="24"/>
          <w:szCs w:val="24"/>
        </w:rPr>
        <w:t xml:space="preserve"> </w:t>
      </w:r>
      <w:r>
        <w:rPr>
          <w:rFonts w:ascii="仿宋" w:hAnsi="仿宋" w:eastAsia="仿宋" w:cs="仿宋"/>
          <w:spacing w:val="-1"/>
          <w:sz w:val="24"/>
          <w:szCs w:val="24"/>
        </w:rPr>
        <w:t>1</w:t>
      </w:r>
      <w:r>
        <w:rPr>
          <w:rFonts w:ascii="仿宋" w:hAnsi="仿宋" w:eastAsia="仿宋" w:cs="仿宋"/>
          <w:spacing w:val="-39"/>
          <w:sz w:val="24"/>
          <w:szCs w:val="24"/>
        </w:rPr>
        <w:t xml:space="preserve"> </w:t>
      </w:r>
      <w:r>
        <w:rPr>
          <w:rFonts w:ascii="仿宋" w:hAnsi="仿宋" w:eastAsia="仿宋" w:cs="仿宋"/>
          <w:spacing w:val="-1"/>
          <w:sz w:val="24"/>
          <w:szCs w:val="24"/>
        </w:rPr>
        <w:t>条规定供应商应当提交的资格、资信等证明</w:t>
      </w:r>
      <w:r>
        <w:rPr>
          <w:rFonts w:ascii="仿宋" w:hAnsi="仿宋" w:eastAsia="仿宋" w:cs="仿宋"/>
          <w:sz w:val="24"/>
          <w:szCs w:val="24"/>
        </w:rPr>
        <w:t xml:space="preserve"> </w:t>
      </w:r>
      <w:r>
        <w:rPr>
          <w:rFonts w:ascii="仿宋" w:hAnsi="仿宋" w:eastAsia="仿宋" w:cs="仿宋"/>
          <w:spacing w:val="-1"/>
          <w:sz w:val="24"/>
          <w:szCs w:val="24"/>
        </w:rPr>
        <w:t>文件未提供、提供不齐全或者复印件未装订于响应文件中的；</w:t>
      </w:r>
    </w:p>
    <w:p w14:paraId="2D9C8E77">
      <w:pPr>
        <w:spacing w:before="24" w:line="231" w:lineRule="auto"/>
        <w:ind w:right="85"/>
        <w:rPr>
          <w:rFonts w:ascii="仿宋" w:hAnsi="仿宋" w:eastAsia="仿宋" w:cs="仿宋"/>
          <w:sz w:val="24"/>
          <w:szCs w:val="24"/>
        </w:rPr>
      </w:pPr>
      <w:r>
        <w:rPr>
          <w:rFonts w:ascii="仿宋" w:hAnsi="仿宋" w:eastAsia="仿宋" w:cs="仿宋"/>
          <w:spacing w:val="1"/>
          <w:sz w:val="24"/>
          <w:szCs w:val="24"/>
        </w:rPr>
        <w:t>16.10.14</w:t>
      </w:r>
      <w:r>
        <w:rPr>
          <w:rFonts w:ascii="仿宋" w:hAnsi="仿宋" w:eastAsia="仿宋" w:cs="仿宋"/>
          <w:spacing w:val="-30"/>
          <w:sz w:val="24"/>
          <w:szCs w:val="24"/>
        </w:rPr>
        <w:t xml:space="preserve"> </w:t>
      </w:r>
      <w:r>
        <w:rPr>
          <w:rFonts w:ascii="仿宋" w:hAnsi="仿宋" w:eastAsia="仿宋" w:cs="仿宋"/>
          <w:spacing w:val="1"/>
          <w:sz w:val="24"/>
          <w:szCs w:val="24"/>
        </w:rPr>
        <w:t>资格、资信等证明文件可以为</w:t>
      </w:r>
      <w:r>
        <w:rPr>
          <w:rFonts w:ascii="仿宋" w:hAnsi="仿宋" w:eastAsia="仿宋" w:cs="仿宋"/>
          <w:sz w:val="24"/>
          <w:szCs w:val="24"/>
        </w:rPr>
        <w:t>复印件的</w:t>
      </w:r>
      <w:r>
        <w:rPr>
          <w:rFonts w:hint="eastAsia" w:ascii="仿宋" w:hAnsi="仿宋" w:eastAsia="仿宋" w:cs="仿宋"/>
          <w:sz w:val="24"/>
          <w:szCs w:val="24"/>
          <w:lang w:eastAsia="zh-CN"/>
        </w:rPr>
        <w:t>，</w:t>
      </w:r>
      <w:r>
        <w:rPr>
          <w:rFonts w:ascii="仿宋" w:hAnsi="仿宋" w:eastAsia="仿宋" w:cs="仿宋"/>
          <w:sz w:val="24"/>
          <w:szCs w:val="24"/>
        </w:rPr>
        <w:t>复印件未加盖单位公章</w:t>
      </w:r>
      <w:r>
        <w:rPr>
          <w:rFonts w:ascii="仿宋" w:hAnsi="仿宋" w:eastAsia="仿宋" w:cs="仿宋"/>
          <w:spacing w:val="-15"/>
          <w:sz w:val="24"/>
          <w:szCs w:val="24"/>
        </w:rPr>
        <w:t>的；</w:t>
      </w:r>
    </w:p>
    <w:p w14:paraId="472098EE">
      <w:pPr>
        <w:spacing w:before="23" w:line="221" w:lineRule="auto"/>
        <w:rPr>
          <w:rFonts w:ascii="仿宋" w:hAnsi="仿宋" w:eastAsia="仿宋" w:cs="仿宋"/>
          <w:sz w:val="24"/>
          <w:szCs w:val="24"/>
        </w:rPr>
      </w:pPr>
      <w:r>
        <w:rPr>
          <w:rFonts w:ascii="仿宋" w:hAnsi="仿宋" w:eastAsia="仿宋" w:cs="仿宋"/>
          <w:spacing w:val="-2"/>
          <w:sz w:val="24"/>
          <w:szCs w:val="24"/>
        </w:rPr>
        <w:t>16.10.15</w:t>
      </w:r>
      <w:r>
        <w:rPr>
          <w:rFonts w:ascii="仿宋" w:hAnsi="仿宋" w:eastAsia="仿宋" w:cs="仿宋"/>
          <w:spacing w:val="-26"/>
          <w:sz w:val="24"/>
          <w:szCs w:val="24"/>
        </w:rPr>
        <w:t xml:space="preserve"> </w:t>
      </w:r>
      <w:r>
        <w:rPr>
          <w:rFonts w:ascii="仿宋" w:hAnsi="仿宋" w:eastAsia="仿宋" w:cs="仿宋"/>
          <w:spacing w:val="-2"/>
          <w:sz w:val="24"/>
          <w:szCs w:val="24"/>
        </w:rPr>
        <w:t>不符合法律、法规和采购文件中规定的其他要求的。</w:t>
      </w:r>
    </w:p>
    <w:p w14:paraId="30F8F730">
      <w:pPr>
        <w:spacing w:before="26" w:line="234" w:lineRule="auto"/>
        <w:ind w:right="83"/>
        <w:jc w:val="both"/>
        <w:rPr>
          <w:rFonts w:ascii="仿宋" w:hAnsi="仿宋" w:eastAsia="仿宋" w:cs="仿宋"/>
          <w:sz w:val="24"/>
          <w:szCs w:val="24"/>
        </w:rPr>
      </w:pPr>
      <w:r>
        <w:rPr>
          <w:rFonts w:ascii="仿宋" w:hAnsi="仿宋" w:eastAsia="仿宋" w:cs="仿宋"/>
          <w:spacing w:val="-4"/>
          <w:sz w:val="24"/>
          <w:szCs w:val="24"/>
        </w:rPr>
        <w:t>对响应无效的认定，必须经谈判小组集体做出决定并出具响应无效的事实依</w:t>
      </w:r>
      <w:r>
        <w:rPr>
          <w:rFonts w:ascii="仿宋" w:hAnsi="仿宋" w:eastAsia="仿宋" w:cs="仿宋"/>
          <w:spacing w:val="14"/>
          <w:sz w:val="24"/>
          <w:szCs w:val="24"/>
        </w:rPr>
        <w:t xml:space="preserve"> </w:t>
      </w:r>
      <w:r>
        <w:rPr>
          <w:rFonts w:ascii="仿宋" w:hAnsi="仿宋" w:eastAsia="仿宋" w:cs="仿宋"/>
          <w:spacing w:val="-3"/>
          <w:sz w:val="24"/>
          <w:szCs w:val="24"/>
        </w:rPr>
        <w:t>据，由供应商法定代表人或者被授权代表签字确认，</w:t>
      </w:r>
      <w:r>
        <w:rPr>
          <w:rFonts w:ascii="仿宋" w:hAnsi="仿宋" w:eastAsia="仿宋" w:cs="仿宋"/>
          <w:spacing w:val="-4"/>
          <w:sz w:val="24"/>
          <w:szCs w:val="24"/>
        </w:rPr>
        <w:t>拒绝签字的，不影响谈判小</w:t>
      </w:r>
      <w:r>
        <w:rPr>
          <w:rFonts w:ascii="仿宋" w:hAnsi="仿宋" w:eastAsia="仿宋" w:cs="仿宋"/>
          <w:sz w:val="24"/>
          <w:szCs w:val="24"/>
        </w:rPr>
        <w:t xml:space="preserve"> </w:t>
      </w:r>
      <w:r>
        <w:rPr>
          <w:rFonts w:ascii="仿宋" w:hAnsi="仿宋" w:eastAsia="仿宋" w:cs="仿宋"/>
          <w:spacing w:val="-3"/>
          <w:sz w:val="24"/>
          <w:szCs w:val="24"/>
        </w:rPr>
        <w:t>组做出的决定。</w:t>
      </w:r>
    </w:p>
    <w:p w14:paraId="1D775223">
      <w:pPr>
        <w:spacing w:before="22" w:line="222" w:lineRule="auto"/>
        <w:rPr>
          <w:rFonts w:ascii="仿宋" w:hAnsi="仿宋" w:eastAsia="仿宋" w:cs="仿宋"/>
          <w:sz w:val="24"/>
          <w:szCs w:val="24"/>
        </w:rPr>
      </w:pPr>
      <w:r>
        <w:rPr>
          <w:rFonts w:ascii="仿宋" w:hAnsi="仿宋" w:eastAsia="仿宋" w:cs="仿宋"/>
          <w:spacing w:val="-7"/>
          <w:sz w:val="24"/>
          <w:szCs w:val="24"/>
        </w:rPr>
        <w:t>16.11</w:t>
      </w:r>
      <w:r>
        <w:rPr>
          <w:rFonts w:ascii="仿宋" w:hAnsi="仿宋" w:eastAsia="仿宋" w:cs="仿宋"/>
          <w:spacing w:val="-39"/>
          <w:sz w:val="24"/>
          <w:szCs w:val="24"/>
        </w:rPr>
        <w:t xml:space="preserve"> </w:t>
      </w:r>
      <w:r>
        <w:rPr>
          <w:rFonts w:ascii="仿宋" w:hAnsi="仿宋" w:eastAsia="仿宋" w:cs="仿宋"/>
          <w:spacing w:val="-7"/>
          <w:sz w:val="24"/>
          <w:szCs w:val="24"/>
        </w:rPr>
        <w:t>废标</w:t>
      </w:r>
    </w:p>
    <w:p w14:paraId="518881D6">
      <w:pPr>
        <w:spacing w:before="24" w:line="222" w:lineRule="auto"/>
        <w:rPr>
          <w:rFonts w:ascii="仿宋" w:hAnsi="仿宋" w:eastAsia="仿宋" w:cs="仿宋"/>
          <w:sz w:val="24"/>
          <w:szCs w:val="24"/>
        </w:rPr>
      </w:pPr>
      <w:r>
        <w:rPr>
          <w:rFonts w:ascii="仿宋" w:hAnsi="仿宋" w:eastAsia="仿宋" w:cs="仿宋"/>
          <w:spacing w:val="-4"/>
          <w:sz w:val="24"/>
          <w:szCs w:val="24"/>
        </w:rPr>
        <w:t>16.11.1 出现下列情形之一的，应予废标：</w:t>
      </w:r>
    </w:p>
    <w:p w14:paraId="5F4ADD79">
      <w:pPr>
        <w:spacing w:before="23" w:line="234" w:lineRule="auto"/>
        <w:ind w:right="83"/>
        <w:rPr>
          <w:rFonts w:ascii="仿宋" w:hAnsi="仿宋" w:eastAsia="仿宋" w:cs="仿宋"/>
          <w:sz w:val="24"/>
          <w:szCs w:val="24"/>
        </w:rPr>
      </w:pPr>
      <w:r>
        <w:fldChar w:fldCharType="begin"/>
      </w:r>
      <w:r>
        <w:instrText xml:space="preserve"> HYPERLINK "16.11.1.1" </w:instrText>
      </w:r>
      <w:r>
        <w:fldChar w:fldCharType="separate"/>
      </w:r>
      <w:r>
        <w:rPr>
          <w:rFonts w:ascii="仿宋" w:hAnsi="仿宋" w:eastAsia="仿宋" w:cs="仿宋"/>
          <w:spacing w:val="-3"/>
          <w:sz w:val="24"/>
          <w:szCs w:val="24"/>
        </w:rPr>
        <w:t>16.11.1.1</w:t>
      </w:r>
      <w:r>
        <w:rPr>
          <w:rFonts w:ascii="仿宋" w:hAnsi="仿宋" w:eastAsia="仿宋" w:cs="仿宋"/>
          <w:spacing w:val="-3"/>
          <w:sz w:val="24"/>
          <w:szCs w:val="24"/>
        </w:rPr>
        <w:fldChar w:fldCharType="end"/>
      </w:r>
      <w:r>
        <w:rPr>
          <w:rFonts w:ascii="仿宋" w:hAnsi="仿宋" w:eastAsia="仿宋" w:cs="仿宋"/>
          <w:spacing w:val="-42"/>
          <w:sz w:val="24"/>
          <w:szCs w:val="24"/>
        </w:rPr>
        <w:t xml:space="preserve"> </w:t>
      </w:r>
      <w:r>
        <w:rPr>
          <w:rFonts w:ascii="仿宋" w:hAnsi="仿宋" w:eastAsia="仿宋" w:cs="仿宋"/>
          <w:spacing w:val="-3"/>
          <w:sz w:val="24"/>
          <w:szCs w:val="24"/>
        </w:rPr>
        <w:t>在报价截止时间结束后参加报价的供应商不足</w:t>
      </w:r>
      <w:r>
        <w:rPr>
          <w:rFonts w:ascii="仿宋" w:hAnsi="仿宋" w:eastAsia="仿宋" w:cs="仿宋"/>
          <w:spacing w:val="-47"/>
          <w:sz w:val="24"/>
          <w:szCs w:val="24"/>
        </w:rPr>
        <w:t xml:space="preserve"> </w:t>
      </w:r>
      <w:r>
        <w:rPr>
          <w:rFonts w:ascii="仿宋" w:hAnsi="仿宋" w:eastAsia="仿宋" w:cs="仿宋"/>
          <w:spacing w:val="-3"/>
          <w:sz w:val="24"/>
          <w:szCs w:val="24"/>
        </w:rPr>
        <w:t>3</w:t>
      </w:r>
      <w:r>
        <w:rPr>
          <w:rFonts w:ascii="仿宋" w:hAnsi="仿宋" w:eastAsia="仿宋" w:cs="仿宋"/>
          <w:spacing w:val="-41"/>
          <w:sz w:val="24"/>
          <w:szCs w:val="24"/>
        </w:rPr>
        <w:t xml:space="preserve"> </w:t>
      </w:r>
      <w:r>
        <w:rPr>
          <w:rFonts w:ascii="仿宋" w:hAnsi="仿宋" w:eastAsia="仿宋" w:cs="仿宋"/>
          <w:spacing w:val="-3"/>
          <w:sz w:val="24"/>
          <w:szCs w:val="24"/>
        </w:rPr>
        <w:t>家，</w:t>
      </w:r>
      <w:r>
        <w:rPr>
          <w:rFonts w:ascii="仿宋" w:hAnsi="仿宋" w:eastAsia="仿宋" w:cs="仿宋"/>
          <w:spacing w:val="-4"/>
          <w:sz w:val="24"/>
          <w:szCs w:val="24"/>
        </w:rPr>
        <w:t>符合采购文</w:t>
      </w:r>
      <w:r>
        <w:rPr>
          <w:rFonts w:ascii="仿宋" w:hAnsi="仿宋" w:eastAsia="仿宋" w:cs="仿宋"/>
          <w:sz w:val="24"/>
          <w:szCs w:val="24"/>
        </w:rPr>
        <w:t xml:space="preserve"> </w:t>
      </w:r>
      <w:r>
        <w:rPr>
          <w:rFonts w:ascii="仿宋" w:hAnsi="仿宋" w:eastAsia="仿宋" w:cs="仿宋"/>
          <w:spacing w:val="1"/>
          <w:sz w:val="24"/>
          <w:szCs w:val="24"/>
        </w:rPr>
        <w:t>件规定条件的供应商不足</w:t>
      </w:r>
      <w:r>
        <w:rPr>
          <w:rFonts w:ascii="仿宋" w:hAnsi="仿宋" w:eastAsia="仿宋" w:cs="仿宋"/>
          <w:spacing w:val="-35"/>
          <w:sz w:val="24"/>
          <w:szCs w:val="24"/>
        </w:rPr>
        <w:t xml:space="preserve"> </w:t>
      </w:r>
      <w:r>
        <w:rPr>
          <w:rFonts w:ascii="仿宋" w:hAnsi="仿宋" w:eastAsia="仿宋" w:cs="仿宋"/>
          <w:spacing w:val="1"/>
          <w:sz w:val="24"/>
          <w:szCs w:val="24"/>
        </w:rPr>
        <w:t>3</w:t>
      </w:r>
      <w:r>
        <w:rPr>
          <w:rFonts w:ascii="仿宋" w:hAnsi="仿宋" w:eastAsia="仿宋" w:cs="仿宋"/>
          <w:spacing w:val="-36"/>
          <w:sz w:val="24"/>
          <w:szCs w:val="24"/>
        </w:rPr>
        <w:t xml:space="preserve"> </w:t>
      </w:r>
      <w:r>
        <w:rPr>
          <w:rFonts w:ascii="仿宋" w:hAnsi="仿宋" w:eastAsia="仿宋" w:cs="仿宋"/>
          <w:spacing w:val="1"/>
          <w:sz w:val="24"/>
          <w:szCs w:val="24"/>
        </w:rPr>
        <w:t>家或者对采购文件作实质性响应的供应商不足</w:t>
      </w:r>
      <w:r>
        <w:rPr>
          <w:rFonts w:ascii="仿宋" w:hAnsi="仿宋" w:eastAsia="仿宋" w:cs="仿宋"/>
          <w:spacing w:val="-45"/>
          <w:sz w:val="24"/>
          <w:szCs w:val="24"/>
        </w:rPr>
        <w:t xml:space="preserve"> </w:t>
      </w:r>
      <w:r>
        <w:rPr>
          <w:rFonts w:ascii="仿宋" w:hAnsi="仿宋" w:eastAsia="仿宋" w:cs="仿宋"/>
          <w:spacing w:val="1"/>
          <w:sz w:val="24"/>
          <w:szCs w:val="24"/>
        </w:rPr>
        <w:t>3</w:t>
      </w:r>
      <w:r>
        <w:rPr>
          <w:rFonts w:ascii="仿宋" w:hAnsi="仿宋" w:eastAsia="仿宋" w:cs="仿宋"/>
          <w:spacing w:val="-36"/>
          <w:sz w:val="24"/>
          <w:szCs w:val="24"/>
        </w:rPr>
        <w:t xml:space="preserve"> </w:t>
      </w:r>
      <w:r>
        <w:rPr>
          <w:rFonts w:ascii="仿宋" w:hAnsi="仿宋" w:eastAsia="仿宋" w:cs="仿宋"/>
          <w:spacing w:val="1"/>
          <w:sz w:val="24"/>
          <w:szCs w:val="24"/>
        </w:rPr>
        <w:t>家</w:t>
      </w:r>
      <w:r>
        <w:rPr>
          <w:rFonts w:ascii="仿宋" w:hAnsi="仿宋" w:eastAsia="仿宋" w:cs="仿宋"/>
          <w:sz w:val="24"/>
          <w:szCs w:val="24"/>
        </w:rPr>
        <w:t xml:space="preserve"> </w:t>
      </w:r>
      <w:r>
        <w:rPr>
          <w:rFonts w:ascii="仿宋" w:hAnsi="仿宋" w:eastAsia="仿宋" w:cs="仿宋"/>
          <w:spacing w:val="-8"/>
          <w:sz w:val="24"/>
          <w:szCs w:val="24"/>
        </w:rPr>
        <w:t>的；</w:t>
      </w:r>
    </w:p>
    <w:p w14:paraId="4551642B">
      <w:pPr>
        <w:spacing w:before="23" w:line="221" w:lineRule="auto"/>
        <w:rPr>
          <w:rFonts w:ascii="仿宋" w:hAnsi="仿宋" w:eastAsia="仿宋" w:cs="仿宋"/>
          <w:sz w:val="24"/>
          <w:szCs w:val="24"/>
        </w:rPr>
      </w:pPr>
      <w:r>
        <w:fldChar w:fldCharType="begin"/>
      </w:r>
      <w:r>
        <w:instrText xml:space="preserve"> HYPERLINK "16.11.1.2" </w:instrText>
      </w:r>
      <w:r>
        <w:fldChar w:fldCharType="separate"/>
      </w:r>
      <w:r>
        <w:rPr>
          <w:rFonts w:ascii="仿宋" w:hAnsi="仿宋" w:eastAsia="仿宋" w:cs="仿宋"/>
          <w:spacing w:val="-3"/>
          <w:sz w:val="24"/>
          <w:szCs w:val="24"/>
        </w:rPr>
        <w:t>16.11.1.2</w:t>
      </w:r>
      <w:r>
        <w:rPr>
          <w:rFonts w:ascii="仿宋" w:hAnsi="仿宋" w:eastAsia="仿宋" w:cs="仿宋"/>
          <w:spacing w:val="-3"/>
          <w:sz w:val="24"/>
          <w:szCs w:val="24"/>
        </w:rPr>
        <w:fldChar w:fldCharType="end"/>
      </w:r>
      <w:r>
        <w:rPr>
          <w:rFonts w:ascii="仿宋" w:hAnsi="仿宋" w:eastAsia="仿宋" w:cs="仿宋"/>
          <w:spacing w:val="-3"/>
          <w:sz w:val="24"/>
          <w:szCs w:val="24"/>
        </w:rPr>
        <w:t xml:space="preserve"> 出现影响采购公正的违</w:t>
      </w:r>
      <w:r>
        <w:rPr>
          <w:rFonts w:ascii="仿宋" w:hAnsi="仿宋" w:eastAsia="仿宋" w:cs="仿宋"/>
          <w:spacing w:val="-4"/>
          <w:sz w:val="24"/>
          <w:szCs w:val="24"/>
        </w:rPr>
        <w:t>法违规行为的；</w:t>
      </w:r>
    </w:p>
    <w:p w14:paraId="275FBFC0">
      <w:pPr>
        <w:spacing w:before="24" w:line="222" w:lineRule="auto"/>
        <w:rPr>
          <w:rFonts w:ascii="仿宋" w:hAnsi="仿宋" w:eastAsia="仿宋" w:cs="仿宋"/>
          <w:sz w:val="24"/>
          <w:szCs w:val="24"/>
        </w:rPr>
      </w:pPr>
      <w:r>
        <w:fldChar w:fldCharType="begin"/>
      </w:r>
      <w:r>
        <w:instrText xml:space="preserve"> HYPERLINK "16.11.1.3" </w:instrText>
      </w:r>
      <w:r>
        <w:fldChar w:fldCharType="separate"/>
      </w:r>
      <w:r>
        <w:rPr>
          <w:rFonts w:ascii="仿宋" w:hAnsi="仿宋" w:eastAsia="仿宋" w:cs="仿宋"/>
          <w:spacing w:val="-2"/>
          <w:sz w:val="24"/>
          <w:szCs w:val="24"/>
        </w:rPr>
        <w:t>16.11.1.3</w:t>
      </w:r>
      <w:r>
        <w:rPr>
          <w:rFonts w:ascii="仿宋" w:hAnsi="仿宋" w:eastAsia="仿宋" w:cs="仿宋"/>
          <w:spacing w:val="-2"/>
          <w:sz w:val="24"/>
          <w:szCs w:val="24"/>
        </w:rPr>
        <w:fldChar w:fldCharType="end"/>
      </w:r>
      <w:r>
        <w:rPr>
          <w:rFonts w:ascii="仿宋" w:hAnsi="仿宋" w:eastAsia="仿宋" w:cs="仿宋"/>
          <w:spacing w:val="-40"/>
          <w:sz w:val="24"/>
          <w:szCs w:val="24"/>
        </w:rPr>
        <w:t xml:space="preserve"> </w:t>
      </w:r>
      <w:r>
        <w:rPr>
          <w:rFonts w:ascii="仿宋" w:hAnsi="仿宋" w:eastAsia="仿宋" w:cs="仿宋"/>
          <w:spacing w:val="-2"/>
          <w:sz w:val="24"/>
          <w:szCs w:val="24"/>
        </w:rPr>
        <w:t>供应商的报价均超过采购预算的；</w:t>
      </w:r>
    </w:p>
    <w:p w14:paraId="6F173C96">
      <w:pPr>
        <w:spacing w:before="24" w:line="222" w:lineRule="auto"/>
        <w:rPr>
          <w:rFonts w:ascii="仿宋" w:hAnsi="仿宋" w:eastAsia="仿宋" w:cs="仿宋"/>
          <w:sz w:val="24"/>
          <w:szCs w:val="24"/>
        </w:rPr>
      </w:pPr>
      <w:r>
        <w:fldChar w:fldCharType="begin"/>
      </w:r>
      <w:r>
        <w:instrText xml:space="preserve"> HYPERLINK "16.11.1.4" </w:instrText>
      </w:r>
      <w:r>
        <w:fldChar w:fldCharType="separate"/>
      </w:r>
      <w:r>
        <w:rPr>
          <w:rFonts w:ascii="仿宋" w:hAnsi="仿宋" w:eastAsia="仿宋" w:cs="仿宋"/>
          <w:spacing w:val="-4"/>
          <w:sz w:val="24"/>
          <w:szCs w:val="24"/>
        </w:rPr>
        <w:t>16.11.1.4</w:t>
      </w:r>
      <w:r>
        <w:rPr>
          <w:rFonts w:ascii="仿宋" w:hAnsi="仿宋" w:eastAsia="仿宋" w:cs="仿宋"/>
          <w:spacing w:val="-4"/>
          <w:sz w:val="24"/>
          <w:szCs w:val="24"/>
        </w:rPr>
        <w:fldChar w:fldCharType="end"/>
      </w:r>
      <w:r>
        <w:rPr>
          <w:rFonts w:ascii="仿宋" w:hAnsi="仿宋" w:eastAsia="仿宋" w:cs="仿宋"/>
          <w:spacing w:val="-4"/>
          <w:sz w:val="24"/>
          <w:szCs w:val="24"/>
        </w:rPr>
        <w:t xml:space="preserve"> 因重大变故，采购任务取消的；</w:t>
      </w:r>
    </w:p>
    <w:p w14:paraId="778693A0">
      <w:pPr>
        <w:spacing w:before="23" w:line="222" w:lineRule="auto"/>
        <w:rPr>
          <w:rFonts w:ascii="仿宋" w:hAnsi="仿宋" w:eastAsia="仿宋" w:cs="仿宋"/>
          <w:sz w:val="24"/>
          <w:szCs w:val="24"/>
        </w:rPr>
      </w:pPr>
      <w:r>
        <w:fldChar w:fldCharType="begin"/>
      </w:r>
      <w:r>
        <w:instrText xml:space="preserve"> HYPERLINK "16.11.1.5" </w:instrText>
      </w:r>
      <w:r>
        <w:fldChar w:fldCharType="separate"/>
      </w:r>
      <w:r>
        <w:rPr>
          <w:rFonts w:ascii="仿宋" w:hAnsi="仿宋" w:eastAsia="仿宋" w:cs="仿宋"/>
          <w:spacing w:val="-2"/>
          <w:sz w:val="24"/>
          <w:szCs w:val="24"/>
        </w:rPr>
        <w:t>16.11.1.5</w:t>
      </w:r>
      <w:r>
        <w:rPr>
          <w:rFonts w:ascii="仿宋" w:hAnsi="仿宋" w:eastAsia="仿宋" w:cs="仿宋"/>
          <w:spacing w:val="-2"/>
          <w:sz w:val="24"/>
          <w:szCs w:val="24"/>
        </w:rPr>
        <w:fldChar w:fldCharType="end"/>
      </w:r>
      <w:r>
        <w:rPr>
          <w:rFonts w:ascii="仿宋" w:hAnsi="仿宋" w:eastAsia="仿宋" w:cs="仿宋"/>
          <w:spacing w:val="-28"/>
          <w:sz w:val="24"/>
          <w:szCs w:val="24"/>
        </w:rPr>
        <w:t xml:space="preserve"> </w:t>
      </w:r>
      <w:r>
        <w:rPr>
          <w:rFonts w:ascii="仿宋" w:hAnsi="仿宋" w:eastAsia="仿宋" w:cs="仿宋"/>
          <w:spacing w:val="-2"/>
          <w:sz w:val="24"/>
          <w:szCs w:val="24"/>
        </w:rPr>
        <w:t>法律、法规以及采购文件规定的其他废标情形。</w:t>
      </w:r>
    </w:p>
    <w:p w14:paraId="7AE0C8DA">
      <w:pPr>
        <w:spacing w:before="23" w:line="232" w:lineRule="auto"/>
        <w:ind w:right="85"/>
        <w:rPr>
          <w:rFonts w:ascii="仿宋" w:hAnsi="仿宋" w:eastAsia="仿宋" w:cs="仿宋"/>
          <w:sz w:val="24"/>
          <w:szCs w:val="24"/>
        </w:rPr>
      </w:pPr>
      <w:r>
        <w:rPr>
          <w:rFonts w:ascii="仿宋" w:hAnsi="仿宋" w:eastAsia="仿宋" w:cs="仿宋"/>
          <w:spacing w:val="4"/>
          <w:sz w:val="24"/>
          <w:szCs w:val="24"/>
        </w:rPr>
        <w:t>16.11.2</w:t>
      </w:r>
      <w:r>
        <w:rPr>
          <w:rFonts w:ascii="仿宋" w:hAnsi="仿宋" w:eastAsia="仿宋" w:cs="仿宋"/>
          <w:spacing w:val="-29"/>
          <w:sz w:val="24"/>
          <w:szCs w:val="24"/>
        </w:rPr>
        <w:t xml:space="preserve"> </w:t>
      </w:r>
      <w:r>
        <w:rPr>
          <w:rFonts w:ascii="仿宋" w:hAnsi="仿宋" w:eastAsia="仿宋" w:cs="仿宋"/>
          <w:spacing w:val="4"/>
          <w:sz w:val="24"/>
          <w:szCs w:val="24"/>
        </w:rPr>
        <w:t>废标后，采购人或者采购代理机构应当将废标理由通知所有供应</w:t>
      </w:r>
      <w:r>
        <w:rPr>
          <w:rFonts w:ascii="仿宋" w:hAnsi="仿宋" w:eastAsia="仿宋" w:cs="仿宋"/>
          <w:spacing w:val="-13"/>
          <w:sz w:val="24"/>
          <w:szCs w:val="24"/>
        </w:rPr>
        <w:t>商。</w:t>
      </w:r>
    </w:p>
    <w:p w14:paraId="77E74B38">
      <w:pPr>
        <w:spacing w:before="21" w:line="222" w:lineRule="auto"/>
        <w:rPr>
          <w:rFonts w:ascii="仿宋" w:hAnsi="仿宋" w:eastAsia="仿宋" w:cs="仿宋"/>
          <w:sz w:val="24"/>
          <w:szCs w:val="24"/>
        </w:rPr>
      </w:pPr>
      <w:r>
        <w:rPr>
          <w:rFonts w:ascii="仿宋" w:hAnsi="仿宋" w:eastAsia="仿宋" w:cs="仿宋"/>
          <w:spacing w:val="-4"/>
          <w:sz w:val="24"/>
          <w:szCs w:val="24"/>
        </w:rPr>
        <w:t>16.12</w:t>
      </w:r>
      <w:r>
        <w:rPr>
          <w:rFonts w:ascii="仿宋" w:hAnsi="仿宋" w:eastAsia="仿宋" w:cs="仿宋"/>
          <w:spacing w:val="-36"/>
          <w:sz w:val="24"/>
          <w:szCs w:val="24"/>
        </w:rPr>
        <w:t xml:space="preserve"> </w:t>
      </w:r>
      <w:r>
        <w:rPr>
          <w:rFonts w:ascii="仿宋" w:hAnsi="仿宋" w:eastAsia="仿宋" w:cs="仿宋"/>
          <w:spacing w:val="-4"/>
          <w:sz w:val="24"/>
          <w:szCs w:val="24"/>
        </w:rPr>
        <w:t>特殊情况处置程序</w:t>
      </w:r>
    </w:p>
    <w:p w14:paraId="43948EC0">
      <w:pPr>
        <w:spacing w:before="24" w:line="224" w:lineRule="auto"/>
        <w:rPr>
          <w:rFonts w:ascii="仿宋" w:hAnsi="仿宋" w:eastAsia="仿宋" w:cs="仿宋"/>
          <w:sz w:val="24"/>
          <w:szCs w:val="24"/>
        </w:rPr>
      </w:pPr>
      <w:r>
        <w:rPr>
          <w:rFonts w:ascii="仿宋" w:hAnsi="仿宋" w:eastAsia="仿宋" w:cs="仿宋"/>
          <w:spacing w:val="-3"/>
          <w:sz w:val="24"/>
          <w:szCs w:val="24"/>
        </w:rPr>
        <w:t>16.12.1</w:t>
      </w:r>
      <w:r>
        <w:rPr>
          <w:rFonts w:ascii="仿宋" w:hAnsi="仿宋" w:eastAsia="仿宋" w:cs="仿宋"/>
          <w:spacing w:val="-40"/>
          <w:sz w:val="24"/>
          <w:szCs w:val="24"/>
        </w:rPr>
        <w:t xml:space="preserve"> </w:t>
      </w:r>
      <w:r>
        <w:rPr>
          <w:rFonts w:ascii="仿宋" w:hAnsi="仿宋" w:eastAsia="仿宋" w:cs="仿宋"/>
          <w:spacing w:val="-3"/>
          <w:sz w:val="24"/>
          <w:szCs w:val="24"/>
        </w:rPr>
        <w:t>谈判小组成员的更换</w:t>
      </w:r>
    </w:p>
    <w:p w14:paraId="7E5B92AA">
      <w:pPr>
        <w:spacing w:before="20" w:line="236" w:lineRule="auto"/>
        <w:ind w:right="39"/>
        <w:rPr>
          <w:rFonts w:ascii="仿宋" w:hAnsi="仿宋" w:eastAsia="仿宋" w:cs="仿宋"/>
          <w:sz w:val="24"/>
          <w:szCs w:val="24"/>
        </w:rPr>
      </w:pPr>
      <w:r>
        <w:fldChar w:fldCharType="begin"/>
      </w:r>
      <w:r>
        <w:instrText xml:space="preserve"> HYPERLINK "16.12.1.1" </w:instrText>
      </w:r>
      <w:r>
        <w:fldChar w:fldCharType="separate"/>
      </w:r>
      <w:r>
        <w:rPr>
          <w:rFonts w:ascii="仿宋" w:hAnsi="仿宋" w:eastAsia="仿宋" w:cs="仿宋"/>
          <w:spacing w:val="-1"/>
          <w:sz w:val="24"/>
          <w:szCs w:val="24"/>
        </w:rPr>
        <w:t>16.12.1.1</w:t>
      </w:r>
      <w:r>
        <w:rPr>
          <w:rFonts w:ascii="仿宋" w:hAnsi="仿宋" w:eastAsia="仿宋" w:cs="仿宋"/>
          <w:spacing w:val="-1"/>
          <w:sz w:val="24"/>
          <w:szCs w:val="24"/>
        </w:rPr>
        <w:fldChar w:fldCharType="end"/>
      </w:r>
      <w:r>
        <w:rPr>
          <w:rFonts w:ascii="仿宋" w:hAnsi="仿宋" w:eastAsia="仿宋" w:cs="仿宋"/>
          <w:spacing w:val="-41"/>
          <w:sz w:val="24"/>
          <w:szCs w:val="24"/>
        </w:rPr>
        <w:t xml:space="preserve"> </w:t>
      </w:r>
      <w:r>
        <w:rPr>
          <w:rFonts w:ascii="仿宋" w:hAnsi="仿宋" w:eastAsia="仿宋" w:cs="仿宋"/>
          <w:spacing w:val="-1"/>
          <w:sz w:val="24"/>
          <w:szCs w:val="24"/>
        </w:rPr>
        <w:t>谈判小组应当执行连续评审的原则，按照采购文件规定</w:t>
      </w:r>
      <w:r>
        <w:rPr>
          <w:rFonts w:ascii="仿宋" w:hAnsi="仿宋" w:eastAsia="仿宋" w:cs="仿宋"/>
          <w:spacing w:val="-2"/>
          <w:sz w:val="24"/>
          <w:szCs w:val="24"/>
        </w:rPr>
        <w:t>的程序、</w:t>
      </w:r>
      <w:r>
        <w:rPr>
          <w:rFonts w:ascii="仿宋" w:hAnsi="仿宋" w:eastAsia="仿宋" w:cs="仿宋"/>
          <w:sz w:val="24"/>
          <w:szCs w:val="24"/>
        </w:rPr>
        <w:t xml:space="preserve"> </w:t>
      </w:r>
      <w:r>
        <w:rPr>
          <w:rFonts w:ascii="仿宋" w:hAnsi="仿宋" w:eastAsia="仿宋" w:cs="仿宋"/>
          <w:spacing w:val="-3"/>
          <w:sz w:val="24"/>
          <w:szCs w:val="24"/>
        </w:rPr>
        <w:t>内容、方法、标准完成全部评审工作。出现评审专家</w:t>
      </w:r>
      <w:r>
        <w:rPr>
          <w:rFonts w:ascii="仿宋" w:hAnsi="仿宋" w:eastAsia="仿宋" w:cs="仿宋"/>
          <w:spacing w:val="-4"/>
          <w:sz w:val="24"/>
          <w:szCs w:val="24"/>
        </w:rPr>
        <w:t>临时缺席、回避等情形导致</w:t>
      </w:r>
      <w:r>
        <w:rPr>
          <w:rFonts w:ascii="仿宋" w:hAnsi="仿宋" w:eastAsia="仿宋" w:cs="仿宋"/>
          <w:sz w:val="24"/>
          <w:szCs w:val="24"/>
        </w:rPr>
        <w:t xml:space="preserve"> </w:t>
      </w:r>
      <w:r>
        <w:rPr>
          <w:rFonts w:ascii="仿宋" w:hAnsi="仿宋" w:eastAsia="仿宋" w:cs="仿宋"/>
          <w:spacing w:val="-3"/>
          <w:sz w:val="24"/>
          <w:szCs w:val="24"/>
        </w:rPr>
        <w:t>评审现场专家数量不符合法定标准的，采购人或者采</w:t>
      </w:r>
      <w:r>
        <w:rPr>
          <w:rFonts w:ascii="仿宋" w:hAnsi="仿宋" w:eastAsia="仿宋" w:cs="仿宋"/>
          <w:spacing w:val="-4"/>
          <w:sz w:val="24"/>
          <w:szCs w:val="24"/>
        </w:rPr>
        <w:t>购代理机构要按照有关程序</w:t>
      </w:r>
      <w:r>
        <w:rPr>
          <w:rFonts w:ascii="仿宋" w:hAnsi="仿宋" w:eastAsia="仿宋" w:cs="仿宋"/>
          <w:sz w:val="24"/>
          <w:szCs w:val="24"/>
        </w:rPr>
        <w:t xml:space="preserve"> </w:t>
      </w:r>
      <w:r>
        <w:rPr>
          <w:rFonts w:ascii="仿宋" w:hAnsi="仿宋" w:eastAsia="仿宋" w:cs="仿宋"/>
          <w:spacing w:val="-2"/>
          <w:sz w:val="24"/>
          <w:szCs w:val="24"/>
        </w:rPr>
        <w:t>及时补抽专家，继续组织评审。如无法及时补齐专家，则要立即停止评审</w:t>
      </w:r>
      <w:r>
        <w:rPr>
          <w:rFonts w:ascii="仿宋" w:hAnsi="仿宋" w:eastAsia="仿宋" w:cs="仿宋"/>
          <w:spacing w:val="-3"/>
          <w:sz w:val="24"/>
          <w:szCs w:val="24"/>
        </w:rPr>
        <w:t>工作，</w:t>
      </w:r>
      <w:r>
        <w:rPr>
          <w:rFonts w:ascii="仿宋" w:hAnsi="仿宋" w:eastAsia="仿宋" w:cs="仿宋"/>
          <w:sz w:val="24"/>
          <w:szCs w:val="24"/>
        </w:rPr>
        <w:t xml:space="preserve"> </w:t>
      </w:r>
      <w:r>
        <w:rPr>
          <w:rFonts w:ascii="仿宋" w:hAnsi="仿宋" w:eastAsia="仿宋" w:cs="仿宋"/>
          <w:spacing w:val="-1"/>
          <w:sz w:val="24"/>
          <w:szCs w:val="24"/>
        </w:rPr>
        <w:t>封存采购文件和所有响应文件，择期重新组建谈判小组进行评审。</w:t>
      </w:r>
    </w:p>
    <w:p w14:paraId="391157A0">
      <w:pPr>
        <w:spacing w:before="26" w:line="234" w:lineRule="auto"/>
        <w:ind w:right="83"/>
        <w:rPr>
          <w:rFonts w:ascii="仿宋" w:hAnsi="仿宋" w:eastAsia="仿宋" w:cs="仿宋"/>
          <w:sz w:val="24"/>
          <w:szCs w:val="24"/>
        </w:rPr>
      </w:pPr>
      <w:r>
        <w:fldChar w:fldCharType="begin"/>
      </w:r>
      <w:r>
        <w:instrText xml:space="preserve"> HYPERLINK "16.12.1.2" </w:instrText>
      </w:r>
      <w:r>
        <w:fldChar w:fldCharType="separate"/>
      </w:r>
      <w:r>
        <w:rPr>
          <w:rFonts w:ascii="仿宋" w:hAnsi="仿宋" w:eastAsia="仿宋" w:cs="仿宋"/>
          <w:spacing w:val="-2"/>
          <w:sz w:val="24"/>
          <w:szCs w:val="24"/>
        </w:rPr>
        <w:t>16.12.1.2</w:t>
      </w:r>
      <w:r>
        <w:rPr>
          <w:rFonts w:ascii="仿宋" w:hAnsi="仿宋" w:eastAsia="仿宋" w:cs="仿宋"/>
          <w:spacing w:val="-2"/>
          <w:sz w:val="24"/>
          <w:szCs w:val="24"/>
        </w:rPr>
        <w:fldChar w:fldCharType="end"/>
      </w:r>
      <w:r>
        <w:rPr>
          <w:rFonts w:ascii="仿宋" w:hAnsi="仿宋" w:eastAsia="仿宋" w:cs="仿宋"/>
          <w:spacing w:val="-39"/>
          <w:sz w:val="24"/>
          <w:szCs w:val="24"/>
        </w:rPr>
        <w:t xml:space="preserve"> </w:t>
      </w:r>
      <w:r>
        <w:rPr>
          <w:rFonts w:ascii="仿宋" w:hAnsi="仿宋" w:eastAsia="仿宋" w:cs="仿宋"/>
          <w:spacing w:val="-2"/>
          <w:sz w:val="24"/>
          <w:szCs w:val="24"/>
        </w:rPr>
        <w:t>退出谈判小组的成员，其已完成的</w:t>
      </w:r>
      <w:r>
        <w:rPr>
          <w:rFonts w:ascii="仿宋" w:hAnsi="仿宋" w:eastAsia="仿宋" w:cs="仿宋"/>
          <w:spacing w:val="-3"/>
          <w:sz w:val="24"/>
          <w:szCs w:val="24"/>
        </w:rPr>
        <w:t>评审行为无效。由采购人向监</w:t>
      </w:r>
      <w:r>
        <w:rPr>
          <w:rFonts w:ascii="仿宋" w:hAnsi="仿宋" w:eastAsia="仿宋" w:cs="仿宋"/>
          <w:sz w:val="24"/>
          <w:szCs w:val="24"/>
        </w:rPr>
        <w:t xml:space="preserve"> </w:t>
      </w:r>
      <w:r>
        <w:rPr>
          <w:rFonts w:ascii="仿宋" w:hAnsi="仿宋" w:eastAsia="仿宋" w:cs="仿宋"/>
          <w:spacing w:val="-4"/>
          <w:sz w:val="24"/>
          <w:szCs w:val="24"/>
        </w:rPr>
        <w:t>督人员提出更换谈判小组成员意见并获准后，根据本采购文件规定的谈判小组成</w:t>
      </w:r>
      <w:r>
        <w:rPr>
          <w:rFonts w:ascii="仿宋" w:hAnsi="仿宋" w:eastAsia="仿宋" w:cs="仿宋"/>
          <w:spacing w:val="18"/>
          <w:sz w:val="24"/>
          <w:szCs w:val="24"/>
        </w:rPr>
        <w:t xml:space="preserve"> </w:t>
      </w:r>
      <w:r>
        <w:rPr>
          <w:rFonts w:ascii="仿宋" w:hAnsi="仿宋" w:eastAsia="仿宋" w:cs="仿宋"/>
          <w:spacing w:val="-2"/>
          <w:sz w:val="24"/>
          <w:szCs w:val="24"/>
        </w:rPr>
        <w:t>员产生方式另行确定替代者进行评审。</w:t>
      </w:r>
    </w:p>
    <w:p w14:paraId="705FA1BC">
      <w:pPr>
        <w:spacing w:before="24" w:line="224" w:lineRule="auto"/>
        <w:rPr>
          <w:rFonts w:ascii="仿宋" w:hAnsi="仿宋" w:eastAsia="仿宋" w:cs="仿宋"/>
          <w:sz w:val="24"/>
          <w:szCs w:val="24"/>
        </w:rPr>
      </w:pPr>
      <w:r>
        <w:rPr>
          <w:rFonts w:ascii="仿宋" w:hAnsi="仿宋" w:eastAsia="仿宋" w:cs="仿宋"/>
          <w:spacing w:val="-4"/>
          <w:sz w:val="24"/>
          <w:szCs w:val="24"/>
        </w:rPr>
        <w:t>16.12.2</w:t>
      </w:r>
      <w:r>
        <w:rPr>
          <w:rFonts w:ascii="仿宋" w:hAnsi="仿宋" w:eastAsia="仿宋" w:cs="仿宋"/>
          <w:spacing w:val="-44"/>
          <w:sz w:val="24"/>
          <w:szCs w:val="24"/>
        </w:rPr>
        <w:t xml:space="preserve"> </w:t>
      </w:r>
      <w:r>
        <w:rPr>
          <w:rFonts w:ascii="仿宋" w:hAnsi="仿宋" w:eastAsia="仿宋" w:cs="仿宋"/>
          <w:spacing w:val="-4"/>
          <w:sz w:val="24"/>
          <w:szCs w:val="24"/>
        </w:rPr>
        <w:t>记名投票</w:t>
      </w:r>
    </w:p>
    <w:p w14:paraId="329B4F89">
      <w:pPr>
        <w:spacing w:before="22" w:line="231" w:lineRule="auto"/>
        <w:ind w:right="83"/>
        <w:rPr>
          <w:rFonts w:ascii="仿宋" w:hAnsi="仿宋" w:eastAsia="仿宋" w:cs="仿宋"/>
          <w:sz w:val="24"/>
          <w:szCs w:val="24"/>
        </w:rPr>
      </w:pPr>
      <w:r>
        <w:rPr>
          <w:rFonts w:ascii="仿宋" w:hAnsi="仿宋" w:eastAsia="仿宋" w:cs="仿宋"/>
          <w:spacing w:val="-4"/>
          <w:sz w:val="24"/>
          <w:szCs w:val="24"/>
        </w:rPr>
        <w:t>在评审过程中，谈判小组发生分歧或者评审结论有异议需表决的，按照少数</w:t>
      </w:r>
      <w:r>
        <w:rPr>
          <w:rFonts w:ascii="仿宋" w:hAnsi="仿宋" w:eastAsia="仿宋" w:cs="仿宋"/>
          <w:spacing w:val="-1"/>
          <w:sz w:val="24"/>
          <w:szCs w:val="24"/>
        </w:rPr>
        <w:t>服从多数的原则，由谈判小组全体成员以记名投票方式表决。</w:t>
      </w:r>
    </w:p>
    <w:p w14:paraId="3347B5F6">
      <w:pPr>
        <w:spacing w:before="23" w:line="222" w:lineRule="auto"/>
        <w:rPr>
          <w:rFonts w:ascii="仿宋" w:hAnsi="仿宋" w:eastAsia="仿宋" w:cs="仿宋"/>
          <w:sz w:val="24"/>
          <w:szCs w:val="24"/>
        </w:rPr>
      </w:pPr>
      <w:r>
        <w:rPr>
          <w:rFonts w:ascii="仿宋" w:hAnsi="仿宋" w:eastAsia="仿宋" w:cs="仿宋"/>
          <w:spacing w:val="-4"/>
          <w:sz w:val="24"/>
          <w:szCs w:val="24"/>
        </w:rPr>
        <w:t>16.12.3</w:t>
      </w:r>
      <w:r>
        <w:rPr>
          <w:rFonts w:ascii="仿宋" w:hAnsi="仿宋" w:eastAsia="仿宋" w:cs="仿宋"/>
          <w:spacing w:val="-44"/>
          <w:sz w:val="24"/>
          <w:szCs w:val="24"/>
        </w:rPr>
        <w:t xml:space="preserve"> </w:t>
      </w:r>
      <w:r>
        <w:rPr>
          <w:rFonts w:ascii="仿宋" w:hAnsi="仿宋" w:eastAsia="仿宋" w:cs="仿宋"/>
          <w:spacing w:val="-4"/>
          <w:sz w:val="24"/>
          <w:szCs w:val="24"/>
        </w:rPr>
        <w:t>延期开标</w:t>
      </w:r>
    </w:p>
    <w:p w14:paraId="625DBED8">
      <w:pPr>
        <w:spacing w:before="23" w:line="231" w:lineRule="auto"/>
        <w:rPr>
          <w:rFonts w:ascii="仿宋" w:hAnsi="仿宋" w:eastAsia="仿宋" w:cs="仿宋"/>
          <w:sz w:val="24"/>
          <w:szCs w:val="24"/>
        </w:rPr>
      </w:pPr>
      <w:r>
        <w:rPr>
          <w:rFonts w:ascii="仿宋" w:hAnsi="仿宋" w:eastAsia="仿宋" w:cs="仿宋"/>
          <w:spacing w:val="-4"/>
          <w:sz w:val="24"/>
          <w:szCs w:val="24"/>
        </w:rPr>
        <w:t>因特殊情况需要推迟开标时间的，采购人或者采购代理机</w:t>
      </w:r>
      <w:r>
        <w:rPr>
          <w:rFonts w:ascii="仿宋" w:hAnsi="仿宋" w:eastAsia="仿宋" w:cs="仿宋"/>
          <w:spacing w:val="-5"/>
          <w:sz w:val="24"/>
          <w:szCs w:val="24"/>
        </w:rPr>
        <w:t>构必须提前报监督</w:t>
      </w:r>
      <w:r>
        <w:rPr>
          <w:rFonts w:ascii="仿宋" w:hAnsi="仿宋" w:eastAsia="仿宋" w:cs="仿宋"/>
          <w:sz w:val="24"/>
          <w:szCs w:val="24"/>
        </w:rPr>
        <w:t xml:space="preserve"> </w:t>
      </w:r>
      <w:r>
        <w:rPr>
          <w:rFonts w:ascii="仿宋" w:hAnsi="仿宋" w:eastAsia="仿宋" w:cs="仿宋"/>
          <w:spacing w:val="-8"/>
          <w:sz w:val="24"/>
          <w:szCs w:val="24"/>
        </w:rPr>
        <w:t>部门审批，经批准后按规定提前告知所有参加报价的供应商，否则必须按时开标。</w:t>
      </w:r>
    </w:p>
    <w:p w14:paraId="1ACCB2C2">
      <w:pPr>
        <w:spacing w:before="24" w:line="222" w:lineRule="auto"/>
        <w:rPr>
          <w:rFonts w:ascii="仿宋" w:hAnsi="仿宋" w:eastAsia="仿宋" w:cs="仿宋"/>
          <w:sz w:val="24"/>
          <w:szCs w:val="24"/>
        </w:rPr>
      </w:pPr>
      <w:r>
        <w:rPr>
          <w:rFonts w:ascii="仿宋" w:hAnsi="仿宋" w:eastAsia="仿宋" w:cs="仿宋"/>
          <w:spacing w:val="-4"/>
          <w:sz w:val="24"/>
          <w:szCs w:val="24"/>
        </w:rPr>
        <w:t>16.13</w:t>
      </w:r>
      <w:r>
        <w:rPr>
          <w:rFonts w:ascii="仿宋" w:hAnsi="仿宋" w:eastAsia="仿宋" w:cs="仿宋"/>
          <w:spacing w:val="-43"/>
          <w:sz w:val="24"/>
          <w:szCs w:val="24"/>
        </w:rPr>
        <w:t xml:space="preserve"> </w:t>
      </w:r>
      <w:r>
        <w:rPr>
          <w:rFonts w:ascii="仿宋" w:hAnsi="仿宋" w:eastAsia="仿宋" w:cs="仿宋"/>
          <w:spacing w:val="-4"/>
          <w:sz w:val="24"/>
          <w:szCs w:val="24"/>
        </w:rPr>
        <w:t>违法违规情形</w:t>
      </w:r>
    </w:p>
    <w:p w14:paraId="67DBE110">
      <w:pPr>
        <w:spacing w:before="23" w:line="219" w:lineRule="auto"/>
        <w:rPr>
          <w:rFonts w:ascii="仿宋" w:hAnsi="仿宋" w:eastAsia="仿宋" w:cs="仿宋"/>
          <w:sz w:val="24"/>
          <w:szCs w:val="24"/>
        </w:rPr>
      </w:pPr>
      <w:r>
        <w:rPr>
          <w:rFonts w:ascii="仿宋" w:hAnsi="仿宋" w:eastAsia="仿宋" w:cs="仿宋"/>
          <w:spacing w:val="-2"/>
          <w:sz w:val="24"/>
          <w:szCs w:val="24"/>
        </w:rPr>
        <w:t>16.13.1</w:t>
      </w:r>
      <w:r>
        <w:rPr>
          <w:rFonts w:ascii="仿宋" w:hAnsi="仿宋" w:eastAsia="仿宋" w:cs="仿宋"/>
          <w:spacing w:val="-32"/>
          <w:sz w:val="24"/>
          <w:szCs w:val="24"/>
        </w:rPr>
        <w:t xml:space="preserve"> </w:t>
      </w:r>
      <w:r>
        <w:rPr>
          <w:rFonts w:ascii="仿宋" w:hAnsi="仿宋" w:eastAsia="仿宋" w:cs="仿宋"/>
          <w:spacing w:val="-2"/>
          <w:sz w:val="24"/>
          <w:szCs w:val="24"/>
        </w:rPr>
        <w:t>有下列情形之一的，属于供应商相互串通报价：</w:t>
      </w:r>
    </w:p>
    <w:p w14:paraId="2ABC677F">
      <w:pPr>
        <w:spacing w:before="27" w:line="220" w:lineRule="auto"/>
        <w:rPr>
          <w:rFonts w:ascii="仿宋" w:hAnsi="仿宋" w:eastAsia="仿宋" w:cs="仿宋"/>
          <w:sz w:val="24"/>
          <w:szCs w:val="24"/>
        </w:rPr>
      </w:pPr>
      <w:r>
        <w:fldChar w:fldCharType="begin"/>
      </w:r>
      <w:r>
        <w:instrText xml:space="preserve"> HYPERLINK "16.13.1.1" </w:instrText>
      </w:r>
      <w:r>
        <w:fldChar w:fldCharType="separate"/>
      </w:r>
      <w:r>
        <w:rPr>
          <w:rFonts w:ascii="仿宋" w:hAnsi="仿宋" w:eastAsia="仿宋" w:cs="仿宋"/>
          <w:spacing w:val="-1"/>
          <w:sz w:val="24"/>
          <w:szCs w:val="24"/>
        </w:rPr>
        <w:t>16.13.1.1</w:t>
      </w:r>
      <w:r>
        <w:rPr>
          <w:rFonts w:ascii="仿宋" w:hAnsi="仿宋" w:eastAsia="仿宋" w:cs="仿宋"/>
          <w:spacing w:val="-1"/>
          <w:sz w:val="24"/>
          <w:szCs w:val="24"/>
        </w:rPr>
        <w:fldChar w:fldCharType="end"/>
      </w:r>
      <w:r>
        <w:rPr>
          <w:rFonts w:ascii="仿宋" w:hAnsi="仿宋" w:eastAsia="仿宋" w:cs="仿宋"/>
          <w:spacing w:val="-44"/>
          <w:sz w:val="24"/>
          <w:szCs w:val="24"/>
        </w:rPr>
        <w:t xml:space="preserve"> </w:t>
      </w:r>
      <w:r>
        <w:rPr>
          <w:rFonts w:ascii="仿宋" w:hAnsi="仿宋" w:eastAsia="仿宋" w:cs="仿宋"/>
          <w:spacing w:val="-1"/>
          <w:sz w:val="24"/>
          <w:szCs w:val="24"/>
        </w:rPr>
        <w:t>供应商之间协商响应报价</w:t>
      </w:r>
      <w:r>
        <w:rPr>
          <w:rFonts w:ascii="仿宋" w:hAnsi="仿宋" w:eastAsia="仿宋" w:cs="仿宋"/>
          <w:spacing w:val="-2"/>
          <w:sz w:val="24"/>
          <w:szCs w:val="24"/>
        </w:rPr>
        <w:t>等响应文件的实质性内容；</w:t>
      </w:r>
    </w:p>
    <w:p w14:paraId="2C97FD01">
      <w:pPr>
        <w:spacing w:before="27" w:line="222" w:lineRule="auto"/>
        <w:rPr>
          <w:rFonts w:ascii="仿宋" w:hAnsi="仿宋" w:eastAsia="仿宋" w:cs="仿宋"/>
          <w:sz w:val="24"/>
          <w:szCs w:val="24"/>
        </w:rPr>
      </w:pPr>
      <w:r>
        <w:fldChar w:fldCharType="begin"/>
      </w:r>
      <w:r>
        <w:instrText xml:space="preserve"> HYPERLINK "16.13.1.2" </w:instrText>
      </w:r>
      <w:r>
        <w:fldChar w:fldCharType="separate"/>
      </w:r>
      <w:r>
        <w:rPr>
          <w:rFonts w:ascii="仿宋" w:hAnsi="仿宋" w:eastAsia="仿宋" w:cs="仿宋"/>
          <w:spacing w:val="-2"/>
          <w:sz w:val="24"/>
          <w:szCs w:val="24"/>
        </w:rPr>
        <w:t>16.13.1.2</w:t>
      </w:r>
      <w:r>
        <w:rPr>
          <w:rFonts w:ascii="仿宋" w:hAnsi="仿宋" w:eastAsia="仿宋" w:cs="仿宋"/>
          <w:spacing w:val="-2"/>
          <w:sz w:val="24"/>
          <w:szCs w:val="24"/>
        </w:rPr>
        <w:fldChar w:fldCharType="end"/>
      </w:r>
      <w:r>
        <w:rPr>
          <w:rFonts w:ascii="仿宋" w:hAnsi="仿宋" w:eastAsia="仿宋" w:cs="仿宋"/>
          <w:spacing w:val="-44"/>
          <w:sz w:val="24"/>
          <w:szCs w:val="24"/>
        </w:rPr>
        <w:t xml:space="preserve"> </w:t>
      </w:r>
      <w:r>
        <w:rPr>
          <w:rFonts w:ascii="仿宋" w:hAnsi="仿宋" w:eastAsia="仿宋" w:cs="仿宋"/>
          <w:spacing w:val="-2"/>
          <w:sz w:val="24"/>
          <w:szCs w:val="24"/>
        </w:rPr>
        <w:t>供应商之间约定成交供应商；</w:t>
      </w:r>
    </w:p>
    <w:p w14:paraId="303D51B5">
      <w:pPr>
        <w:spacing w:before="23" w:line="222" w:lineRule="auto"/>
        <w:rPr>
          <w:rFonts w:ascii="仿宋" w:hAnsi="仿宋" w:eastAsia="仿宋" w:cs="仿宋"/>
          <w:sz w:val="24"/>
          <w:szCs w:val="24"/>
        </w:rPr>
      </w:pPr>
      <w:r>
        <w:fldChar w:fldCharType="begin"/>
      </w:r>
      <w:r>
        <w:instrText xml:space="preserve"> HYPERLINK "16.13.1.3" </w:instrText>
      </w:r>
      <w:r>
        <w:fldChar w:fldCharType="separate"/>
      </w:r>
      <w:r>
        <w:rPr>
          <w:rFonts w:ascii="仿宋" w:hAnsi="仿宋" w:eastAsia="仿宋" w:cs="仿宋"/>
          <w:spacing w:val="-2"/>
          <w:sz w:val="24"/>
          <w:szCs w:val="24"/>
        </w:rPr>
        <w:t>16.13.1.3</w:t>
      </w:r>
      <w:r>
        <w:rPr>
          <w:rFonts w:ascii="仿宋" w:hAnsi="仿宋" w:eastAsia="仿宋" w:cs="仿宋"/>
          <w:spacing w:val="-2"/>
          <w:sz w:val="24"/>
          <w:szCs w:val="24"/>
        </w:rPr>
        <w:fldChar w:fldCharType="end"/>
      </w:r>
      <w:r>
        <w:rPr>
          <w:rFonts w:ascii="仿宋" w:hAnsi="仿宋" w:eastAsia="仿宋" w:cs="仿宋"/>
          <w:spacing w:val="-28"/>
          <w:sz w:val="24"/>
          <w:szCs w:val="24"/>
        </w:rPr>
        <w:t xml:space="preserve"> </w:t>
      </w:r>
      <w:r>
        <w:rPr>
          <w:rFonts w:ascii="仿宋" w:hAnsi="仿宋" w:eastAsia="仿宋" w:cs="仿宋"/>
          <w:spacing w:val="-2"/>
          <w:sz w:val="24"/>
          <w:szCs w:val="24"/>
        </w:rPr>
        <w:t>供应商之间约定部分供应商放弃报价或者成交；</w:t>
      </w:r>
    </w:p>
    <w:p w14:paraId="5A8339E1">
      <w:pPr>
        <w:spacing w:before="23" w:line="231" w:lineRule="auto"/>
        <w:ind w:right="83"/>
        <w:rPr>
          <w:rFonts w:ascii="仿宋" w:hAnsi="仿宋" w:eastAsia="仿宋" w:cs="仿宋"/>
          <w:sz w:val="24"/>
          <w:szCs w:val="24"/>
        </w:rPr>
      </w:pPr>
      <w:r>
        <w:fldChar w:fldCharType="begin"/>
      </w:r>
      <w:r>
        <w:instrText xml:space="preserve"> HYPERLINK "16.13.1.4" </w:instrText>
      </w:r>
      <w:r>
        <w:fldChar w:fldCharType="separate"/>
      </w:r>
      <w:r>
        <w:rPr>
          <w:rFonts w:ascii="仿宋" w:hAnsi="仿宋" w:eastAsia="仿宋" w:cs="仿宋"/>
          <w:spacing w:val="-2"/>
          <w:sz w:val="24"/>
          <w:szCs w:val="24"/>
        </w:rPr>
        <w:t>16.13.1.4</w:t>
      </w:r>
      <w:r>
        <w:rPr>
          <w:rFonts w:ascii="仿宋" w:hAnsi="仿宋" w:eastAsia="仿宋" w:cs="仿宋"/>
          <w:spacing w:val="-2"/>
          <w:sz w:val="24"/>
          <w:szCs w:val="24"/>
        </w:rPr>
        <w:fldChar w:fldCharType="end"/>
      </w:r>
      <w:r>
        <w:rPr>
          <w:rFonts w:ascii="仿宋" w:hAnsi="仿宋" w:eastAsia="仿宋" w:cs="仿宋"/>
          <w:spacing w:val="-44"/>
          <w:sz w:val="24"/>
          <w:szCs w:val="24"/>
        </w:rPr>
        <w:t xml:space="preserve"> </w:t>
      </w:r>
      <w:r>
        <w:rPr>
          <w:rFonts w:ascii="仿宋" w:hAnsi="仿宋" w:eastAsia="仿宋" w:cs="仿宋"/>
          <w:spacing w:val="-2"/>
          <w:sz w:val="24"/>
          <w:szCs w:val="24"/>
        </w:rPr>
        <w:t>属于同一集团、协会、商会等组织成员的供应</w:t>
      </w:r>
      <w:r>
        <w:rPr>
          <w:rFonts w:ascii="仿宋" w:hAnsi="仿宋" w:eastAsia="仿宋" w:cs="仿宋"/>
          <w:spacing w:val="-3"/>
          <w:sz w:val="24"/>
          <w:szCs w:val="24"/>
        </w:rPr>
        <w:t>商按照该组织要求</w:t>
      </w:r>
      <w:r>
        <w:rPr>
          <w:rFonts w:ascii="仿宋" w:hAnsi="仿宋" w:eastAsia="仿宋" w:cs="仿宋"/>
          <w:spacing w:val="-4"/>
          <w:sz w:val="24"/>
          <w:szCs w:val="24"/>
        </w:rPr>
        <w:t>协同报价；</w:t>
      </w:r>
    </w:p>
    <w:p w14:paraId="41D1C8C6">
      <w:pPr>
        <w:spacing w:before="301" w:line="221" w:lineRule="auto"/>
        <w:ind w:left="34"/>
        <w:rPr>
          <w:rFonts w:ascii="仿宋" w:hAnsi="仿宋" w:eastAsia="仿宋" w:cs="仿宋"/>
          <w:sz w:val="24"/>
          <w:szCs w:val="24"/>
        </w:rPr>
      </w:pPr>
      <w:r>
        <w:fldChar w:fldCharType="begin"/>
      </w:r>
      <w:r>
        <w:instrText xml:space="preserve"> HYPERLINK "16.13.1.5" </w:instrText>
      </w:r>
      <w:r>
        <w:fldChar w:fldCharType="separate"/>
      </w:r>
      <w:r>
        <w:rPr>
          <w:rFonts w:ascii="仿宋" w:hAnsi="仿宋" w:eastAsia="仿宋" w:cs="仿宋"/>
          <w:spacing w:val="4"/>
          <w:sz w:val="24"/>
          <w:szCs w:val="24"/>
        </w:rPr>
        <w:t>16.13.1.5</w:t>
      </w:r>
      <w:r>
        <w:rPr>
          <w:rFonts w:ascii="仿宋" w:hAnsi="仿宋" w:eastAsia="仿宋" w:cs="仿宋"/>
          <w:spacing w:val="4"/>
          <w:sz w:val="24"/>
          <w:szCs w:val="24"/>
        </w:rPr>
        <w:fldChar w:fldCharType="end"/>
      </w:r>
      <w:r>
        <w:rPr>
          <w:rFonts w:ascii="仿宋" w:hAnsi="仿宋" w:eastAsia="仿宋" w:cs="仿宋"/>
          <w:spacing w:val="-33"/>
          <w:sz w:val="24"/>
          <w:szCs w:val="24"/>
        </w:rPr>
        <w:t xml:space="preserve"> </w:t>
      </w:r>
      <w:r>
        <w:rPr>
          <w:rFonts w:ascii="仿宋" w:hAnsi="仿宋" w:eastAsia="仿宋" w:cs="仿宋"/>
          <w:spacing w:val="4"/>
          <w:sz w:val="24"/>
          <w:szCs w:val="24"/>
        </w:rPr>
        <w:t>供应商之间为谋取成交或者排斥特定供应商而采取的其他联合</w:t>
      </w:r>
      <w:r>
        <w:rPr>
          <w:rFonts w:ascii="仿宋" w:hAnsi="仿宋" w:eastAsia="仿宋" w:cs="仿宋"/>
          <w:spacing w:val="-6"/>
          <w:sz w:val="24"/>
          <w:szCs w:val="24"/>
        </w:rPr>
        <w:t>行动。</w:t>
      </w:r>
    </w:p>
    <w:p w14:paraId="274E13D4">
      <w:pPr>
        <w:spacing w:before="25" w:line="230" w:lineRule="auto"/>
        <w:ind w:right="83"/>
        <w:rPr>
          <w:rFonts w:ascii="仿宋" w:hAnsi="仿宋" w:eastAsia="仿宋" w:cs="仿宋"/>
          <w:sz w:val="24"/>
          <w:szCs w:val="24"/>
        </w:rPr>
      </w:pPr>
      <w:r>
        <w:rPr>
          <w:rFonts w:ascii="仿宋" w:hAnsi="仿宋" w:eastAsia="仿宋" w:cs="仿宋"/>
          <w:spacing w:val="-2"/>
          <w:sz w:val="24"/>
          <w:szCs w:val="24"/>
        </w:rPr>
        <w:t>16.13.2</w:t>
      </w:r>
      <w:r>
        <w:rPr>
          <w:rFonts w:ascii="仿宋" w:hAnsi="仿宋" w:eastAsia="仿宋" w:cs="仿宋"/>
          <w:spacing w:val="-47"/>
          <w:sz w:val="24"/>
          <w:szCs w:val="24"/>
        </w:rPr>
        <w:t xml:space="preserve"> </w:t>
      </w:r>
      <w:r>
        <w:rPr>
          <w:rFonts w:ascii="仿宋" w:hAnsi="仿宋" w:eastAsia="仿宋" w:cs="仿宋"/>
          <w:spacing w:val="-2"/>
          <w:sz w:val="24"/>
          <w:szCs w:val="24"/>
        </w:rPr>
        <w:t>有下列情形之一的，视为供应商相互串通报价，谈</w:t>
      </w:r>
      <w:r>
        <w:rPr>
          <w:rFonts w:ascii="仿宋" w:hAnsi="仿宋" w:eastAsia="仿宋" w:cs="仿宋"/>
          <w:spacing w:val="-3"/>
          <w:sz w:val="24"/>
          <w:szCs w:val="24"/>
        </w:rPr>
        <w:t>判小组应当出具</w:t>
      </w:r>
      <w:r>
        <w:rPr>
          <w:rFonts w:ascii="仿宋" w:hAnsi="仿宋" w:eastAsia="仿宋" w:cs="仿宋"/>
          <w:spacing w:val="-2"/>
          <w:sz w:val="24"/>
          <w:szCs w:val="24"/>
        </w:rPr>
        <w:t>违法违规认定意见并作响应无效处理：</w:t>
      </w:r>
    </w:p>
    <w:p w14:paraId="536A3637">
      <w:pPr>
        <w:spacing w:before="25" w:line="221" w:lineRule="auto"/>
        <w:rPr>
          <w:rFonts w:ascii="仿宋" w:hAnsi="仿宋" w:eastAsia="仿宋" w:cs="仿宋"/>
          <w:sz w:val="24"/>
          <w:szCs w:val="24"/>
        </w:rPr>
      </w:pPr>
      <w:r>
        <w:fldChar w:fldCharType="begin"/>
      </w:r>
      <w:r>
        <w:instrText xml:space="preserve"> HYPERLINK "16.13.2.1" </w:instrText>
      </w:r>
      <w:r>
        <w:fldChar w:fldCharType="separate"/>
      </w:r>
      <w:r>
        <w:rPr>
          <w:rFonts w:ascii="仿宋" w:hAnsi="仿宋" w:eastAsia="仿宋" w:cs="仿宋"/>
          <w:spacing w:val="-2"/>
          <w:sz w:val="24"/>
          <w:szCs w:val="24"/>
        </w:rPr>
        <w:t>16.13.2.1</w:t>
      </w:r>
      <w:r>
        <w:rPr>
          <w:rFonts w:ascii="仿宋" w:hAnsi="仿宋" w:eastAsia="仿宋" w:cs="仿宋"/>
          <w:spacing w:val="-2"/>
          <w:sz w:val="24"/>
          <w:szCs w:val="24"/>
        </w:rPr>
        <w:fldChar w:fldCharType="end"/>
      </w:r>
      <w:r>
        <w:rPr>
          <w:rFonts w:ascii="仿宋" w:hAnsi="仿宋" w:eastAsia="仿宋" w:cs="仿宋"/>
          <w:spacing w:val="-26"/>
          <w:sz w:val="24"/>
          <w:szCs w:val="24"/>
        </w:rPr>
        <w:t xml:space="preserve"> </w:t>
      </w:r>
      <w:r>
        <w:rPr>
          <w:rFonts w:ascii="仿宋" w:hAnsi="仿宋" w:eastAsia="仿宋" w:cs="仿宋"/>
          <w:spacing w:val="-2"/>
          <w:sz w:val="24"/>
          <w:szCs w:val="24"/>
        </w:rPr>
        <w:t>不同供应商的响应文件由同一单位或者个人编制；</w:t>
      </w:r>
    </w:p>
    <w:p w14:paraId="0D795D48">
      <w:pPr>
        <w:spacing w:before="24" w:line="221" w:lineRule="auto"/>
        <w:rPr>
          <w:rFonts w:ascii="仿宋" w:hAnsi="仿宋" w:eastAsia="仿宋" w:cs="仿宋"/>
          <w:sz w:val="24"/>
          <w:szCs w:val="24"/>
        </w:rPr>
      </w:pPr>
      <w:r>
        <w:fldChar w:fldCharType="begin"/>
      </w:r>
      <w:r>
        <w:instrText xml:space="preserve"> HYPERLINK "16.13.2.2" </w:instrText>
      </w:r>
      <w:r>
        <w:fldChar w:fldCharType="separate"/>
      </w:r>
      <w:r>
        <w:rPr>
          <w:rFonts w:ascii="仿宋" w:hAnsi="仿宋" w:eastAsia="仿宋" w:cs="仿宋"/>
          <w:spacing w:val="-2"/>
          <w:sz w:val="24"/>
          <w:szCs w:val="24"/>
        </w:rPr>
        <w:t>16.13.2.2</w:t>
      </w:r>
      <w:r>
        <w:rPr>
          <w:rFonts w:ascii="仿宋" w:hAnsi="仿宋" w:eastAsia="仿宋" w:cs="仿宋"/>
          <w:spacing w:val="-2"/>
          <w:sz w:val="24"/>
          <w:szCs w:val="24"/>
        </w:rPr>
        <w:fldChar w:fldCharType="end"/>
      </w:r>
      <w:r>
        <w:rPr>
          <w:rFonts w:ascii="仿宋" w:hAnsi="仿宋" w:eastAsia="仿宋" w:cs="仿宋"/>
          <w:spacing w:val="-26"/>
          <w:sz w:val="24"/>
          <w:szCs w:val="24"/>
        </w:rPr>
        <w:t xml:space="preserve"> </w:t>
      </w:r>
      <w:r>
        <w:rPr>
          <w:rFonts w:ascii="仿宋" w:hAnsi="仿宋" w:eastAsia="仿宋" w:cs="仿宋"/>
          <w:spacing w:val="-2"/>
          <w:sz w:val="24"/>
          <w:szCs w:val="24"/>
        </w:rPr>
        <w:t>不同供应商委托同一单位或者个人办理报价事宜；</w:t>
      </w:r>
    </w:p>
    <w:p w14:paraId="288E2BFB">
      <w:pPr>
        <w:spacing w:before="25" w:line="222" w:lineRule="auto"/>
        <w:rPr>
          <w:rFonts w:ascii="仿宋" w:hAnsi="仿宋" w:eastAsia="仿宋" w:cs="仿宋"/>
          <w:sz w:val="24"/>
          <w:szCs w:val="24"/>
        </w:rPr>
      </w:pPr>
      <w:r>
        <w:fldChar w:fldCharType="begin"/>
      </w:r>
      <w:r>
        <w:instrText xml:space="preserve"> HYPERLINK "16.13.2.3" </w:instrText>
      </w:r>
      <w:r>
        <w:fldChar w:fldCharType="separate"/>
      </w:r>
      <w:r>
        <w:rPr>
          <w:rFonts w:ascii="仿宋" w:hAnsi="仿宋" w:eastAsia="仿宋" w:cs="仿宋"/>
          <w:spacing w:val="-2"/>
          <w:sz w:val="24"/>
          <w:szCs w:val="24"/>
        </w:rPr>
        <w:t>16.13.2.3</w:t>
      </w:r>
      <w:r>
        <w:rPr>
          <w:rFonts w:ascii="仿宋" w:hAnsi="仿宋" w:eastAsia="仿宋" w:cs="仿宋"/>
          <w:spacing w:val="-2"/>
          <w:sz w:val="24"/>
          <w:szCs w:val="24"/>
        </w:rPr>
        <w:fldChar w:fldCharType="end"/>
      </w:r>
      <w:r>
        <w:rPr>
          <w:rFonts w:ascii="仿宋" w:hAnsi="仿宋" w:eastAsia="仿宋" w:cs="仿宋"/>
          <w:spacing w:val="-22"/>
          <w:sz w:val="24"/>
          <w:szCs w:val="24"/>
        </w:rPr>
        <w:t xml:space="preserve"> </w:t>
      </w:r>
      <w:r>
        <w:rPr>
          <w:rFonts w:ascii="仿宋" w:hAnsi="仿宋" w:eastAsia="仿宋" w:cs="仿宋"/>
          <w:spacing w:val="-2"/>
          <w:sz w:val="24"/>
          <w:szCs w:val="24"/>
        </w:rPr>
        <w:t>不同供应商的响应文件载明的项目管理成员为同一人；</w:t>
      </w:r>
    </w:p>
    <w:p w14:paraId="003B0ACA">
      <w:pPr>
        <w:spacing w:before="23" w:line="220" w:lineRule="auto"/>
        <w:rPr>
          <w:rFonts w:ascii="仿宋" w:hAnsi="仿宋" w:eastAsia="仿宋" w:cs="仿宋"/>
          <w:sz w:val="24"/>
          <w:szCs w:val="24"/>
        </w:rPr>
      </w:pPr>
      <w:r>
        <w:fldChar w:fldCharType="begin"/>
      </w:r>
      <w:r>
        <w:instrText xml:space="preserve"> HYPERLINK "16.13.2.4" </w:instrText>
      </w:r>
      <w:r>
        <w:fldChar w:fldCharType="separate"/>
      </w:r>
      <w:r>
        <w:rPr>
          <w:rFonts w:ascii="仿宋" w:hAnsi="仿宋" w:eastAsia="仿宋" w:cs="仿宋"/>
          <w:spacing w:val="-1"/>
          <w:sz w:val="24"/>
          <w:szCs w:val="24"/>
        </w:rPr>
        <w:t>16.13.2.4</w:t>
      </w:r>
      <w:r>
        <w:rPr>
          <w:rFonts w:ascii="仿宋" w:hAnsi="仿宋" w:eastAsia="仿宋" w:cs="仿宋"/>
          <w:spacing w:val="-1"/>
          <w:sz w:val="24"/>
          <w:szCs w:val="24"/>
        </w:rPr>
        <w:fldChar w:fldCharType="end"/>
      </w:r>
      <w:r>
        <w:rPr>
          <w:rFonts w:ascii="仿宋" w:hAnsi="仿宋" w:eastAsia="仿宋" w:cs="仿宋"/>
          <w:spacing w:val="-39"/>
          <w:sz w:val="24"/>
          <w:szCs w:val="24"/>
        </w:rPr>
        <w:t xml:space="preserve"> </w:t>
      </w:r>
      <w:r>
        <w:rPr>
          <w:rFonts w:ascii="仿宋" w:hAnsi="仿宋" w:eastAsia="仿宋" w:cs="仿宋"/>
          <w:spacing w:val="-1"/>
          <w:sz w:val="24"/>
          <w:szCs w:val="24"/>
        </w:rPr>
        <w:t>不同供应商的响应文件异常一致</w:t>
      </w:r>
      <w:r>
        <w:rPr>
          <w:rFonts w:ascii="仿宋" w:hAnsi="仿宋" w:eastAsia="仿宋" w:cs="仿宋"/>
          <w:spacing w:val="-2"/>
          <w:sz w:val="24"/>
          <w:szCs w:val="24"/>
        </w:rPr>
        <w:t>或者响应报价呈规律性差异；</w:t>
      </w:r>
    </w:p>
    <w:p w14:paraId="5624E4E0">
      <w:pPr>
        <w:spacing w:before="26" w:line="222" w:lineRule="auto"/>
        <w:rPr>
          <w:rFonts w:ascii="仿宋" w:hAnsi="仿宋" w:eastAsia="仿宋" w:cs="仿宋"/>
          <w:sz w:val="24"/>
          <w:szCs w:val="24"/>
        </w:rPr>
      </w:pPr>
      <w:r>
        <w:fldChar w:fldCharType="begin"/>
      </w:r>
      <w:r>
        <w:instrText xml:space="preserve"> HYPERLINK "16.13.2.5" </w:instrText>
      </w:r>
      <w:r>
        <w:fldChar w:fldCharType="separate"/>
      </w:r>
      <w:r>
        <w:rPr>
          <w:rFonts w:ascii="仿宋" w:hAnsi="仿宋" w:eastAsia="仿宋" w:cs="仿宋"/>
          <w:spacing w:val="-2"/>
          <w:sz w:val="24"/>
          <w:szCs w:val="24"/>
        </w:rPr>
        <w:t>16.13.2.5</w:t>
      </w:r>
      <w:r>
        <w:rPr>
          <w:rFonts w:ascii="仿宋" w:hAnsi="仿宋" w:eastAsia="仿宋" w:cs="仿宋"/>
          <w:spacing w:val="-2"/>
          <w:sz w:val="24"/>
          <w:szCs w:val="24"/>
        </w:rPr>
        <w:fldChar w:fldCharType="end"/>
      </w:r>
      <w:r>
        <w:rPr>
          <w:rFonts w:ascii="仿宋" w:hAnsi="仿宋" w:eastAsia="仿宋" w:cs="仿宋"/>
          <w:spacing w:val="-39"/>
          <w:sz w:val="24"/>
          <w:szCs w:val="24"/>
        </w:rPr>
        <w:t xml:space="preserve"> </w:t>
      </w:r>
      <w:r>
        <w:rPr>
          <w:rFonts w:ascii="仿宋" w:hAnsi="仿宋" w:eastAsia="仿宋" w:cs="仿宋"/>
          <w:spacing w:val="-2"/>
          <w:sz w:val="24"/>
          <w:szCs w:val="24"/>
        </w:rPr>
        <w:t>不同供应商的响应文件相互混装；</w:t>
      </w:r>
    </w:p>
    <w:p w14:paraId="1C97B9C0">
      <w:pPr>
        <w:spacing w:before="23" w:line="219" w:lineRule="auto"/>
        <w:rPr>
          <w:rFonts w:ascii="仿宋" w:hAnsi="仿宋" w:eastAsia="仿宋" w:cs="仿宋"/>
          <w:sz w:val="24"/>
          <w:szCs w:val="24"/>
        </w:rPr>
      </w:pPr>
      <w:r>
        <w:fldChar w:fldCharType="begin"/>
      </w:r>
      <w:r>
        <w:instrText xml:space="preserve"> HYPERLINK "16.13.2.6" </w:instrText>
      </w:r>
      <w:r>
        <w:fldChar w:fldCharType="separate"/>
      </w:r>
      <w:r>
        <w:rPr>
          <w:rFonts w:ascii="仿宋" w:hAnsi="仿宋" w:eastAsia="仿宋" w:cs="仿宋"/>
          <w:spacing w:val="-3"/>
          <w:sz w:val="24"/>
          <w:szCs w:val="24"/>
        </w:rPr>
        <w:t>16.13.2.6</w:t>
      </w:r>
      <w:r>
        <w:rPr>
          <w:rFonts w:ascii="仿宋" w:hAnsi="仿宋" w:eastAsia="仿宋" w:cs="仿宋"/>
          <w:spacing w:val="-3"/>
          <w:sz w:val="24"/>
          <w:szCs w:val="24"/>
        </w:rPr>
        <w:fldChar w:fldCharType="end"/>
      </w:r>
      <w:r>
        <w:rPr>
          <w:rFonts w:ascii="仿宋" w:hAnsi="仿宋" w:eastAsia="仿宋" w:cs="仿宋"/>
          <w:spacing w:val="-3"/>
          <w:sz w:val="24"/>
          <w:szCs w:val="24"/>
        </w:rPr>
        <w:t xml:space="preserve"> 同供应商的保证金从同一单位或者个人的账户转出。</w:t>
      </w:r>
    </w:p>
    <w:p w14:paraId="6B858A60">
      <w:pPr>
        <w:spacing w:before="28" w:line="219" w:lineRule="auto"/>
        <w:rPr>
          <w:rFonts w:ascii="仿宋" w:hAnsi="仿宋" w:eastAsia="仿宋" w:cs="仿宋"/>
          <w:sz w:val="24"/>
          <w:szCs w:val="24"/>
        </w:rPr>
      </w:pPr>
      <w:r>
        <w:rPr>
          <w:rFonts w:ascii="仿宋" w:hAnsi="仿宋" w:eastAsia="仿宋" w:cs="仿宋"/>
          <w:spacing w:val="-1"/>
          <w:sz w:val="24"/>
          <w:szCs w:val="24"/>
        </w:rPr>
        <w:t>16.13.3</w:t>
      </w:r>
      <w:r>
        <w:rPr>
          <w:rFonts w:ascii="仿宋" w:hAnsi="仿宋" w:eastAsia="仿宋" w:cs="仿宋"/>
          <w:spacing w:val="-47"/>
          <w:sz w:val="24"/>
          <w:szCs w:val="24"/>
        </w:rPr>
        <w:t xml:space="preserve"> </w:t>
      </w:r>
      <w:r>
        <w:rPr>
          <w:rFonts w:ascii="仿宋" w:hAnsi="仿宋" w:eastAsia="仿宋" w:cs="仿宋"/>
          <w:spacing w:val="-1"/>
          <w:sz w:val="24"/>
          <w:szCs w:val="24"/>
        </w:rPr>
        <w:t>有下列情形之一的，属于采</w:t>
      </w:r>
      <w:r>
        <w:rPr>
          <w:rFonts w:ascii="仿宋" w:hAnsi="仿宋" w:eastAsia="仿宋" w:cs="仿宋"/>
          <w:spacing w:val="-2"/>
          <w:sz w:val="24"/>
          <w:szCs w:val="24"/>
        </w:rPr>
        <w:t>购人与供应商串通报价：</w:t>
      </w:r>
    </w:p>
    <w:p w14:paraId="01DBDAE6">
      <w:pPr>
        <w:spacing w:before="28" w:line="219" w:lineRule="auto"/>
        <w:rPr>
          <w:rFonts w:ascii="仿宋" w:hAnsi="仿宋" w:eastAsia="仿宋" w:cs="仿宋"/>
          <w:sz w:val="24"/>
          <w:szCs w:val="24"/>
        </w:rPr>
      </w:pPr>
      <w:r>
        <w:fldChar w:fldCharType="begin"/>
      </w:r>
      <w:r>
        <w:instrText xml:space="preserve"> HYPERLINK "16.13.3.1" </w:instrText>
      </w:r>
      <w:r>
        <w:fldChar w:fldCharType="separate"/>
      </w:r>
      <w:r>
        <w:rPr>
          <w:rFonts w:ascii="仿宋" w:hAnsi="仿宋" w:eastAsia="仿宋" w:cs="仿宋"/>
          <w:spacing w:val="-1"/>
          <w:sz w:val="24"/>
          <w:szCs w:val="24"/>
        </w:rPr>
        <w:t>16.13.3.1</w:t>
      </w:r>
      <w:r>
        <w:rPr>
          <w:rFonts w:ascii="仿宋" w:hAnsi="仿宋" w:eastAsia="仿宋" w:cs="仿宋"/>
          <w:spacing w:val="-1"/>
          <w:sz w:val="24"/>
          <w:szCs w:val="24"/>
        </w:rPr>
        <w:fldChar w:fldCharType="end"/>
      </w:r>
      <w:r>
        <w:rPr>
          <w:rFonts w:ascii="仿宋" w:hAnsi="仿宋" w:eastAsia="仿宋" w:cs="仿宋"/>
          <w:spacing w:val="-43"/>
          <w:sz w:val="24"/>
          <w:szCs w:val="24"/>
        </w:rPr>
        <w:t xml:space="preserve"> </w:t>
      </w:r>
      <w:r>
        <w:rPr>
          <w:rFonts w:ascii="仿宋" w:hAnsi="仿宋" w:eastAsia="仿宋" w:cs="仿宋"/>
          <w:spacing w:val="-1"/>
          <w:sz w:val="24"/>
          <w:szCs w:val="24"/>
        </w:rPr>
        <w:t>采购人在开标前开启响应文件并将有关信息泄</w:t>
      </w:r>
      <w:r>
        <w:rPr>
          <w:rFonts w:ascii="仿宋" w:hAnsi="仿宋" w:eastAsia="仿宋" w:cs="仿宋"/>
          <w:spacing w:val="-2"/>
          <w:sz w:val="24"/>
          <w:szCs w:val="24"/>
        </w:rPr>
        <w:t>露给其他供应商；</w:t>
      </w:r>
    </w:p>
    <w:p w14:paraId="6A14B80F">
      <w:pPr>
        <w:spacing w:before="26" w:line="222" w:lineRule="auto"/>
        <w:rPr>
          <w:rFonts w:ascii="仿宋" w:hAnsi="仿宋" w:eastAsia="仿宋" w:cs="仿宋"/>
          <w:sz w:val="24"/>
          <w:szCs w:val="24"/>
        </w:rPr>
      </w:pPr>
      <w:r>
        <w:fldChar w:fldCharType="begin"/>
      </w:r>
      <w:r>
        <w:instrText xml:space="preserve"> HYPERLINK "16.13.3.2" </w:instrText>
      </w:r>
      <w:r>
        <w:fldChar w:fldCharType="separate"/>
      </w:r>
      <w:r>
        <w:rPr>
          <w:rFonts w:ascii="仿宋" w:hAnsi="仿宋" w:eastAsia="仿宋" w:cs="仿宋"/>
          <w:spacing w:val="-1"/>
          <w:sz w:val="24"/>
          <w:szCs w:val="24"/>
        </w:rPr>
        <w:t>16.13.3.2</w:t>
      </w:r>
      <w:r>
        <w:rPr>
          <w:rFonts w:ascii="仿宋" w:hAnsi="仿宋" w:eastAsia="仿宋" w:cs="仿宋"/>
          <w:spacing w:val="-1"/>
          <w:sz w:val="24"/>
          <w:szCs w:val="24"/>
        </w:rPr>
        <w:fldChar w:fldCharType="end"/>
      </w:r>
      <w:r>
        <w:rPr>
          <w:rFonts w:ascii="仿宋" w:hAnsi="仿宋" w:eastAsia="仿宋" w:cs="仿宋"/>
          <w:spacing w:val="-43"/>
          <w:sz w:val="24"/>
          <w:szCs w:val="24"/>
        </w:rPr>
        <w:t xml:space="preserve"> </w:t>
      </w:r>
      <w:r>
        <w:rPr>
          <w:rFonts w:ascii="仿宋" w:hAnsi="仿宋" w:eastAsia="仿宋" w:cs="仿宋"/>
          <w:spacing w:val="-1"/>
          <w:sz w:val="24"/>
          <w:szCs w:val="24"/>
        </w:rPr>
        <w:t>采购人直接或者间接向供应商泄露标底、谈判</w:t>
      </w:r>
      <w:r>
        <w:rPr>
          <w:rFonts w:ascii="仿宋" w:hAnsi="仿宋" w:eastAsia="仿宋" w:cs="仿宋"/>
          <w:spacing w:val="-2"/>
          <w:sz w:val="24"/>
          <w:szCs w:val="24"/>
        </w:rPr>
        <w:t>小组成员等信息；</w:t>
      </w:r>
    </w:p>
    <w:p w14:paraId="7EC01907">
      <w:pPr>
        <w:spacing w:before="24" w:line="222" w:lineRule="auto"/>
        <w:rPr>
          <w:rFonts w:ascii="仿宋" w:hAnsi="仿宋" w:eastAsia="仿宋" w:cs="仿宋"/>
          <w:sz w:val="24"/>
          <w:szCs w:val="24"/>
        </w:rPr>
      </w:pPr>
      <w:r>
        <w:fldChar w:fldCharType="begin"/>
      </w:r>
      <w:r>
        <w:instrText xml:space="preserve"> HYPERLINK "16.13.3.3" </w:instrText>
      </w:r>
      <w:r>
        <w:fldChar w:fldCharType="separate"/>
      </w:r>
      <w:r>
        <w:rPr>
          <w:rFonts w:ascii="仿宋" w:hAnsi="仿宋" w:eastAsia="仿宋" w:cs="仿宋"/>
          <w:spacing w:val="-1"/>
          <w:sz w:val="24"/>
          <w:szCs w:val="24"/>
        </w:rPr>
        <w:t>16.13.3.3</w:t>
      </w:r>
      <w:r>
        <w:rPr>
          <w:rFonts w:ascii="仿宋" w:hAnsi="仿宋" w:eastAsia="仿宋" w:cs="仿宋"/>
          <w:spacing w:val="-1"/>
          <w:sz w:val="24"/>
          <w:szCs w:val="24"/>
        </w:rPr>
        <w:fldChar w:fldCharType="end"/>
      </w:r>
      <w:r>
        <w:rPr>
          <w:rFonts w:ascii="仿宋" w:hAnsi="仿宋" w:eastAsia="仿宋" w:cs="仿宋"/>
          <w:spacing w:val="-43"/>
          <w:sz w:val="24"/>
          <w:szCs w:val="24"/>
        </w:rPr>
        <w:t xml:space="preserve"> </w:t>
      </w:r>
      <w:r>
        <w:rPr>
          <w:rFonts w:ascii="仿宋" w:hAnsi="仿宋" w:eastAsia="仿宋" w:cs="仿宋"/>
          <w:spacing w:val="-1"/>
          <w:sz w:val="24"/>
          <w:szCs w:val="24"/>
        </w:rPr>
        <w:t>采购人明示或者暗示供</w:t>
      </w:r>
      <w:r>
        <w:rPr>
          <w:rFonts w:ascii="仿宋" w:hAnsi="仿宋" w:eastAsia="仿宋" w:cs="仿宋"/>
          <w:spacing w:val="-2"/>
          <w:sz w:val="24"/>
          <w:szCs w:val="24"/>
        </w:rPr>
        <w:t>应商压低或者抬高响应报价；</w:t>
      </w:r>
    </w:p>
    <w:p w14:paraId="2C30B469">
      <w:pPr>
        <w:spacing w:before="24" w:line="222" w:lineRule="auto"/>
        <w:rPr>
          <w:rFonts w:ascii="仿宋" w:hAnsi="仿宋" w:eastAsia="仿宋" w:cs="仿宋"/>
          <w:sz w:val="24"/>
          <w:szCs w:val="24"/>
        </w:rPr>
      </w:pPr>
      <w:r>
        <w:fldChar w:fldCharType="begin"/>
      </w:r>
      <w:r>
        <w:instrText xml:space="preserve"> HYPERLINK "16.13.3.4" </w:instrText>
      </w:r>
      <w:r>
        <w:fldChar w:fldCharType="separate"/>
      </w:r>
      <w:r>
        <w:rPr>
          <w:rFonts w:ascii="仿宋" w:hAnsi="仿宋" w:eastAsia="仿宋" w:cs="仿宋"/>
          <w:spacing w:val="-2"/>
          <w:sz w:val="24"/>
          <w:szCs w:val="24"/>
        </w:rPr>
        <w:t>16.13.3.4</w:t>
      </w:r>
      <w:r>
        <w:rPr>
          <w:rFonts w:ascii="仿宋" w:hAnsi="仿宋" w:eastAsia="仿宋" w:cs="仿宋"/>
          <w:spacing w:val="-2"/>
          <w:sz w:val="24"/>
          <w:szCs w:val="24"/>
        </w:rPr>
        <w:fldChar w:fldCharType="end"/>
      </w:r>
      <w:r>
        <w:rPr>
          <w:rFonts w:ascii="仿宋" w:hAnsi="仿宋" w:eastAsia="仿宋" w:cs="仿宋"/>
          <w:spacing w:val="-34"/>
          <w:sz w:val="24"/>
          <w:szCs w:val="24"/>
        </w:rPr>
        <w:t xml:space="preserve"> </w:t>
      </w:r>
      <w:r>
        <w:rPr>
          <w:rFonts w:ascii="仿宋" w:hAnsi="仿宋" w:eastAsia="仿宋" w:cs="仿宋"/>
          <w:spacing w:val="-2"/>
          <w:sz w:val="24"/>
          <w:szCs w:val="24"/>
        </w:rPr>
        <w:t>采购人授意供应商撤换、修改响应文件；</w:t>
      </w:r>
    </w:p>
    <w:p w14:paraId="1F819322">
      <w:pPr>
        <w:spacing w:before="23" w:line="222" w:lineRule="auto"/>
        <w:rPr>
          <w:rFonts w:ascii="仿宋" w:hAnsi="仿宋" w:eastAsia="仿宋" w:cs="仿宋"/>
          <w:sz w:val="24"/>
          <w:szCs w:val="24"/>
        </w:rPr>
      </w:pPr>
      <w:r>
        <w:fldChar w:fldCharType="begin"/>
      </w:r>
      <w:r>
        <w:instrText xml:space="preserve"> HYPERLINK "16.13.3.5" </w:instrText>
      </w:r>
      <w:r>
        <w:fldChar w:fldCharType="separate"/>
      </w:r>
      <w:r>
        <w:rPr>
          <w:rFonts w:ascii="仿宋" w:hAnsi="仿宋" w:eastAsia="仿宋" w:cs="仿宋"/>
          <w:spacing w:val="-1"/>
          <w:sz w:val="24"/>
          <w:szCs w:val="24"/>
        </w:rPr>
        <w:t>16.13.3.5</w:t>
      </w:r>
      <w:r>
        <w:rPr>
          <w:rFonts w:ascii="仿宋" w:hAnsi="仿宋" w:eastAsia="仿宋" w:cs="仿宋"/>
          <w:spacing w:val="-1"/>
          <w:sz w:val="24"/>
          <w:szCs w:val="24"/>
        </w:rPr>
        <w:fldChar w:fldCharType="end"/>
      </w:r>
      <w:r>
        <w:rPr>
          <w:rFonts w:ascii="仿宋" w:hAnsi="仿宋" w:eastAsia="仿宋" w:cs="仿宋"/>
          <w:spacing w:val="-43"/>
          <w:sz w:val="24"/>
          <w:szCs w:val="24"/>
        </w:rPr>
        <w:t xml:space="preserve"> </w:t>
      </w:r>
      <w:r>
        <w:rPr>
          <w:rFonts w:ascii="仿宋" w:hAnsi="仿宋" w:eastAsia="仿宋" w:cs="仿宋"/>
          <w:spacing w:val="-1"/>
          <w:sz w:val="24"/>
          <w:szCs w:val="24"/>
        </w:rPr>
        <w:t>采购人明示或者暗示供应商为特</w:t>
      </w:r>
      <w:r>
        <w:rPr>
          <w:rFonts w:ascii="仿宋" w:hAnsi="仿宋" w:eastAsia="仿宋" w:cs="仿宋"/>
          <w:spacing w:val="-2"/>
          <w:sz w:val="24"/>
          <w:szCs w:val="24"/>
        </w:rPr>
        <w:t>定供应商成交提供方便；</w:t>
      </w:r>
    </w:p>
    <w:p w14:paraId="2C4E0914">
      <w:pPr>
        <w:spacing w:before="22" w:line="230" w:lineRule="auto"/>
        <w:ind w:right="39"/>
        <w:rPr>
          <w:rFonts w:ascii="仿宋" w:hAnsi="仿宋" w:eastAsia="仿宋" w:cs="仿宋"/>
          <w:sz w:val="24"/>
          <w:szCs w:val="24"/>
        </w:rPr>
      </w:pPr>
      <w:r>
        <w:fldChar w:fldCharType="begin"/>
      </w:r>
      <w:r>
        <w:instrText xml:space="preserve"> HYPERLINK "16.13.3.6" </w:instrText>
      </w:r>
      <w:r>
        <w:fldChar w:fldCharType="separate"/>
      </w:r>
      <w:r>
        <w:rPr>
          <w:rFonts w:ascii="仿宋" w:hAnsi="仿宋" w:eastAsia="仿宋" w:cs="仿宋"/>
          <w:spacing w:val="-2"/>
          <w:sz w:val="24"/>
          <w:szCs w:val="24"/>
        </w:rPr>
        <w:t>16.13.3.6</w:t>
      </w:r>
      <w:r>
        <w:rPr>
          <w:rFonts w:ascii="仿宋" w:hAnsi="仿宋" w:eastAsia="仿宋" w:cs="仿宋"/>
          <w:spacing w:val="-2"/>
          <w:sz w:val="24"/>
          <w:szCs w:val="24"/>
        </w:rPr>
        <w:fldChar w:fldCharType="end"/>
      </w:r>
      <w:r>
        <w:rPr>
          <w:rFonts w:ascii="仿宋" w:hAnsi="仿宋" w:eastAsia="仿宋" w:cs="仿宋"/>
          <w:spacing w:val="-43"/>
          <w:sz w:val="24"/>
          <w:szCs w:val="24"/>
        </w:rPr>
        <w:t xml:space="preserve"> </w:t>
      </w:r>
      <w:r>
        <w:rPr>
          <w:rFonts w:ascii="仿宋" w:hAnsi="仿宋" w:eastAsia="仿宋" w:cs="仿宋"/>
          <w:spacing w:val="-2"/>
          <w:sz w:val="24"/>
          <w:szCs w:val="24"/>
        </w:rPr>
        <w:t>采购人与供应商为谋求特定供应商成交而采取的其他串通</w:t>
      </w:r>
      <w:r>
        <w:rPr>
          <w:rFonts w:ascii="仿宋" w:hAnsi="仿宋" w:eastAsia="仿宋" w:cs="仿宋"/>
          <w:spacing w:val="-3"/>
          <w:sz w:val="24"/>
          <w:szCs w:val="24"/>
        </w:rPr>
        <w:t>行为。</w:t>
      </w:r>
      <w:r>
        <w:rPr>
          <w:rFonts w:ascii="仿宋" w:hAnsi="仿宋" w:eastAsia="仿宋" w:cs="仿宋"/>
          <w:sz w:val="24"/>
          <w:szCs w:val="24"/>
        </w:rPr>
        <w:t xml:space="preserve"> </w:t>
      </w:r>
      <w:r>
        <w:rPr>
          <w:rFonts w:ascii="仿宋" w:hAnsi="仿宋" w:eastAsia="仿宋" w:cs="仿宋"/>
          <w:spacing w:val="-2"/>
          <w:sz w:val="24"/>
          <w:szCs w:val="24"/>
        </w:rPr>
        <w:t>在开标、评审过程中发现以上违法违规情形的，首先由谈</w:t>
      </w:r>
      <w:r>
        <w:rPr>
          <w:rFonts w:ascii="仿宋" w:hAnsi="仿宋" w:eastAsia="仿宋" w:cs="仿宋"/>
          <w:spacing w:val="-3"/>
          <w:sz w:val="24"/>
          <w:szCs w:val="24"/>
        </w:rPr>
        <w:t>判小组作出认定，</w:t>
      </w:r>
      <w:r>
        <w:rPr>
          <w:rFonts w:ascii="仿宋" w:hAnsi="仿宋" w:eastAsia="仿宋" w:cs="仿宋"/>
          <w:spacing w:val="-8"/>
          <w:sz w:val="24"/>
          <w:szCs w:val="24"/>
        </w:rPr>
        <w:t>对认定确有以上违法违规情形的供应商，按无效报价处理，再进入正常评审程序。</w:t>
      </w:r>
    </w:p>
    <w:p w14:paraId="38228963">
      <w:pPr>
        <w:spacing w:before="24" w:line="225" w:lineRule="auto"/>
        <w:rPr>
          <w:rFonts w:ascii="仿宋" w:hAnsi="仿宋" w:eastAsia="仿宋" w:cs="仿宋"/>
          <w:sz w:val="24"/>
          <w:szCs w:val="24"/>
        </w:rPr>
      </w:pPr>
      <w:r>
        <w:rPr>
          <w:rFonts w:ascii="仿宋" w:hAnsi="仿宋" w:eastAsia="仿宋" w:cs="仿宋"/>
          <w:spacing w:val="-5"/>
          <w:sz w:val="24"/>
          <w:szCs w:val="24"/>
        </w:rPr>
        <w:t>16.14</w:t>
      </w:r>
      <w:r>
        <w:rPr>
          <w:rFonts w:ascii="仿宋" w:hAnsi="仿宋" w:eastAsia="仿宋" w:cs="仿宋"/>
          <w:spacing w:val="-43"/>
          <w:sz w:val="24"/>
          <w:szCs w:val="24"/>
        </w:rPr>
        <w:t xml:space="preserve"> </w:t>
      </w:r>
      <w:r>
        <w:rPr>
          <w:rFonts w:ascii="仿宋" w:hAnsi="仿宋" w:eastAsia="仿宋" w:cs="仿宋"/>
          <w:spacing w:val="-5"/>
          <w:sz w:val="24"/>
          <w:szCs w:val="24"/>
        </w:rPr>
        <w:t>违规处理</w:t>
      </w:r>
    </w:p>
    <w:p w14:paraId="0129821F">
      <w:pPr>
        <w:spacing w:before="20" w:line="230" w:lineRule="auto"/>
        <w:ind w:right="83"/>
        <w:rPr>
          <w:rFonts w:ascii="仿宋" w:hAnsi="仿宋" w:eastAsia="仿宋" w:cs="仿宋"/>
          <w:sz w:val="24"/>
          <w:szCs w:val="24"/>
        </w:rPr>
      </w:pPr>
      <w:r>
        <w:rPr>
          <w:rFonts w:ascii="仿宋" w:hAnsi="仿宋" w:eastAsia="仿宋" w:cs="仿宋"/>
          <w:spacing w:val="-4"/>
          <w:sz w:val="24"/>
          <w:szCs w:val="24"/>
        </w:rPr>
        <w:t>供应商有下列情形之一的，列入不良行为记录名单，在一至三年内禁止参加</w:t>
      </w:r>
      <w:r>
        <w:rPr>
          <w:rFonts w:ascii="仿宋" w:hAnsi="仿宋" w:eastAsia="仿宋" w:cs="仿宋"/>
          <w:spacing w:val="-3"/>
          <w:sz w:val="24"/>
          <w:szCs w:val="24"/>
        </w:rPr>
        <w:t>阿克苏地区政府采购活动：</w:t>
      </w:r>
    </w:p>
    <w:p w14:paraId="54B12D25">
      <w:pPr>
        <w:spacing w:before="25" w:line="220" w:lineRule="auto"/>
        <w:rPr>
          <w:rFonts w:ascii="仿宋" w:hAnsi="仿宋" w:eastAsia="仿宋" w:cs="仿宋"/>
          <w:sz w:val="24"/>
          <w:szCs w:val="24"/>
        </w:rPr>
      </w:pPr>
      <w:r>
        <w:rPr>
          <w:rFonts w:ascii="仿宋" w:hAnsi="仿宋" w:eastAsia="仿宋" w:cs="仿宋"/>
          <w:spacing w:val="-2"/>
          <w:sz w:val="24"/>
          <w:szCs w:val="24"/>
        </w:rPr>
        <w:t>16.14.1</w:t>
      </w:r>
      <w:r>
        <w:rPr>
          <w:rFonts w:ascii="仿宋" w:hAnsi="仿宋" w:eastAsia="仿宋" w:cs="仿宋"/>
          <w:spacing w:val="-40"/>
          <w:sz w:val="24"/>
          <w:szCs w:val="24"/>
        </w:rPr>
        <w:t xml:space="preserve"> </w:t>
      </w:r>
      <w:r>
        <w:rPr>
          <w:rFonts w:ascii="仿宋" w:hAnsi="仿宋" w:eastAsia="仿宋" w:cs="仿宋"/>
          <w:spacing w:val="-2"/>
          <w:sz w:val="24"/>
          <w:szCs w:val="24"/>
        </w:rPr>
        <w:t>提供虚假报价材料谋取成交、成交的；</w:t>
      </w:r>
    </w:p>
    <w:p w14:paraId="2104D119">
      <w:pPr>
        <w:spacing w:before="26" w:line="220" w:lineRule="auto"/>
        <w:rPr>
          <w:rFonts w:ascii="仿宋" w:hAnsi="仿宋" w:eastAsia="仿宋" w:cs="仿宋"/>
          <w:sz w:val="24"/>
          <w:szCs w:val="24"/>
        </w:rPr>
      </w:pPr>
      <w:r>
        <w:rPr>
          <w:rFonts w:ascii="仿宋" w:hAnsi="仿宋" w:eastAsia="仿宋" w:cs="仿宋"/>
          <w:spacing w:val="-2"/>
          <w:sz w:val="24"/>
          <w:szCs w:val="24"/>
        </w:rPr>
        <w:t>16.14.2</w:t>
      </w:r>
      <w:r>
        <w:rPr>
          <w:rFonts w:ascii="仿宋" w:hAnsi="仿宋" w:eastAsia="仿宋" w:cs="仿宋"/>
          <w:spacing w:val="-36"/>
          <w:sz w:val="24"/>
          <w:szCs w:val="24"/>
        </w:rPr>
        <w:t xml:space="preserve"> </w:t>
      </w:r>
      <w:r>
        <w:rPr>
          <w:rFonts w:ascii="仿宋" w:hAnsi="仿宋" w:eastAsia="仿宋" w:cs="仿宋"/>
          <w:spacing w:val="-2"/>
          <w:sz w:val="24"/>
          <w:szCs w:val="24"/>
        </w:rPr>
        <w:t>采取不正当手段诋毁、排挤其他供应商的；</w:t>
      </w:r>
    </w:p>
    <w:p w14:paraId="327BFBE1">
      <w:pPr>
        <w:spacing w:before="26" w:line="219" w:lineRule="auto"/>
        <w:rPr>
          <w:rFonts w:ascii="仿宋" w:hAnsi="仿宋" w:eastAsia="仿宋" w:cs="仿宋"/>
          <w:sz w:val="24"/>
          <w:szCs w:val="24"/>
        </w:rPr>
      </w:pPr>
      <w:r>
        <w:rPr>
          <w:rFonts w:ascii="仿宋" w:hAnsi="仿宋" w:eastAsia="仿宋" w:cs="仿宋"/>
          <w:spacing w:val="-2"/>
          <w:sz w:val="24"/>
          <w:szCs w:val="24"/>
        </w:rPr>
        <w:t>16.14.3</w:t>
      </w:r>
      <w:r>
        <w:rPr>
          <w:rFonts w:ascii="仿宋" w:hAnsi="仿宋" w:eastAsia="仿宋" w:cs="仿宋"/>
          <w:spacing w:val="-26"/>
          <w:sz w:val="24"/>
          <w:szCs w:val="24"/>
        </w:rPr>
        <w:t xml:space="preserve"> </w:t>
      </w:r>
      <w:r>
        <w:rPr>
          <w:rFonts w:ascii="仿宋" w:hAnsi="仿宋" w:eastAsia="仿宋" w:cs="仿宋"/>
          <w:spacing w:val="-2"/>
          <w:sz w:val="24"/>
          <w:szCs w:val="24"/>
        </w:rPr>
        <w:t>与采购人、其他供应商或者采购代理机构恶意串通的；</w:t>
      </w:r>
    </w:p>
    <w:p w14:paraId="04E5B63F">
      <w:pPr>
        <w:spacing w:before="28" w:line="227" w:lineRule="auto"/>
        <w:outlineLvl w:val="2"/>
        <w:rPr>
          <w:rFonts w:ascii="楷体" w:hAnsi="楷体" w:eastAsia="楷体" w:cs="楷体"/>
          <w:sz w:val="24"/>
          <w:szCs w:val="24"/>
        </w:rPr>
      </w:pPr>
      <w:r>
        <w:rPr>
          <w:rFonts w:ascii="楷体" w:hAnsi="楷体" w:eastAsia="楷体" w:cs="楷体"/>
          <w:spacing w:val="-5"/>
          <w:sz w:val="24"/>
          <w:szCs w:val="24"/>
        </w:rPr>
        <w:t>17.质疑</w:t>
      </w:r>
    </w:p>
    <w:p w14:paraId="139F9D06">
      <w:pPr>
        <w:spacing w:before="18" w:line="233" w:lineRule="auto"/>
        <w:ind w:right="83"/>
        <w:rPr>
          <w:rFonts w:ascii="仿宋" w:hAnsi="仿宋" w:eastAsia="仿宋" w:cs="仿宋"/>
          <w:sz w:val="24"/>
          <w:szCs w:val="24"/>
        </w:rPr>
      </w:pPr>
      <w:r>
        <w:rPr>
          <w:rFonts w:ascii="仿宋" w:hAnsi="仿宋" w:eastAsia="仿宋" w:cs="仿宋"/>
          <w:spacing w:val="1"/>
          <w:sz w:val="24"/>
          <w:szCs w:val="24"/>
        </w:rPr>
        <w:t>17.1</w:t>
      </w:r>
      <w:r>
        <w:rPr>
          <w:rFonts w:ascii="仿宋" w:hAnsi="仿宋" w:eastAsia="仿宋" w:cs="仿宋"/>
          <w:spacing w:val="-38"/>
          <w:sz w:val="24"/>
          <w:szCs w:val="24"/>
        </w:rPr>
        <w:t xml:space="preserve"> </w:t>
      </w:r>
      <w:r>
        <w:rPr>
          <w:rFonts w:ascii="仿宋" w:hAnsi="仿宋" w:eastAsia="仿宋" w:cs="仿宋"/>
          <w:spacing w:val="1"/>
          <w:sz w:val="24"/>
          <w:szCs w:val="24"/>
        </w:rPr>
        <w:t>参加本次政府采购活动的供应商认为采购文件、采购过程</w:t>
      </w:r>
      <w:r>
        <w:rPr>
          <w:rFonts w:ascii="仿宋" w:hAnsi="仿宋" w:eastAsia="仿宋" w:cs="仿宋"/>
          <w:sz w:val="24"/>
          <w:szCs w:val="24"/>
        </w:rPr>
        <w:t xml:space="preserve">和成交结果 </w:t>
      </w:r>
      <w:r>
        <w:rPr>
          <w:rFonts w:ascii="仿宋" w:hAnsi="仿宋" w:eastAsia="仿宋" w:cs="仿宋"/>
          <w:spacing w:val="-4"/>
          <w:sz w:val="24"/>
          <w:szCs w:val="24"/>
        </w:rPr>
        <w:t>使自己的权益受到损害的，可以在知道或者应知道其权益受到</w:t>
      </w:r>
      <w:r>
        <w:rPr>
          <w:rFonts w:ascii="仿宋" w:hAnsi="仿宋" w:eastAsia="仿宋" w:cs="仿宋"/>
          <w:spacing w:val="-5"/>
          <w:sz w:val="24"/>
          <w:szCs w:val="24"/>
        </w:rPr>
        <w:t>损害之日起</w:t>
      </w:r>
      <w:r>
        <w:rPr>
          <w:rFonts w:ascii="仿宋" w:hAnsi="仿宋" w:eastAsia="仿宋" w:cs="仿宋"/>
          <w:spacing w:val="-45"/>
          <w:sz w:val="24"/>
          <w:szCs w:val="24"/>
        </w:rPr>
        <w:t xml:space="preserve"> </w:t>
      </w:r>
      <w:r>
        <w:rPr>
          <w:rFonts w:ascii="仿宋" w:hAnsi="仿宋" w:eastAsia="仿宋" w:cs="仿宋"/>
          <w:spacing w:val="-5"/>
          <w:sz w:val="24"/>
          <w:szCs w:val="24"/>
        </w:rPr>
        <w:t>7</w:t>
      </w:r>
      <w:r>
        <w:rPr>
          <w:rFonts w:ascii="仿宋" w:hAnsi="仿宋" w:eastAsia="仿宋" w:cs="仿宋"/>
          <w:spacing w:val="-44"/>
          <w:sz w:val="24"/>
          <w:szCs w:val="24"/>
        </w:rPr>
        <w:t xml:space="preserve"> </w:t>
      </w:r>
      <w:r>
        <w:rPr>
          <w:rFonts w:ascii="仿宋" w:hAnsi="仿宋" w:eastAsia="仿宋" w:cs="仿宋"/>
          <w:spacing w:val="-5"/>
          <w:sz w:val="24"/>
          <w:szCs w:val="24"/>
        </w:rPr>
        <w:t>个工</w:t>
      </w:r>
      <w:r>
        <w:rPr>
          <w:rFonts w:ascii="仿宋" w:hAnsi="仿宋" w:eastAsia="仿宋" w:cs="仿宋"/>
          <w:sz w:val="24"/>
          <w:szCs w:val="24"/>
        </w:rPr>
        <w:t xml:space="preserve"> </w:t>
      </w:r>
      <w:r>
        <w:rPr>
          <w:rFonts w:ascii="仿宋" w:hAnsi="仿宋" w:eastAsia="仿宋" w:cs="仿宋"/>
          <w:spacing w:val="-3"/>
          <w:sz w:val="24"/>
          <w:szCs w:val="24"/>
        </w:rPr>
        <w:t>作</w:t>
      </w:r>
      <w:r>
        <w:rPr>
          <w:rFonts w:ascii="仿宋" w:hAnsi="仿宋" w:eastAsia="仿宋" w:cs="仿宋"/>
          <w:spacing w:val="-53"/>
          <w:sz w:val="24"/>
          <w:szCs w:val="24"/>
        </w:rPr>
        <w:t xml:space="preserve"> </w:t>
      </w:r>
      <w:r>
        <w:rPr>
          <w:rFonts w:ascii="仿宋" w:hAnsi="仿宋" w:eastAsia="仿宋" w:cs="仿宋"/>
          <w:spacing w:val="-3"/>
          <w:sz w:val="24"/>
          <w:szCs w:val="24"/>
        </w:rPr>
        <w:t>日内，以书面形式向采购人或者采购代理</w:t>
      </w:r>
      <w:r>
        <w:rPr>
          <w:rFonts w:ascii="仿宋" w:hAnsi="仿宋" w:eastAsia="仿宋" w:cs="仿宋"/>
          <w:spacing w:val="-4"/>
          <w:sz w:val="24"/>
          <w:szCs w:val="24"/>
        </w:rPr>
        <w:t>机构提出质疑。</w:t>
      </w:r>
    </w:p>
    <w:p w14:paraId="75EEC8BD">
      <w:pPr>
        <w:spacing w:before="26" w:line="222" w:lineRule="auto"/>
        <w:rPr>
          <w:rFonts w:ascii="仿宋" w:hAnsi="仿宋" w:eastAsia="仿宋" w:cs="仿宋"/>
          <w:sz w:val="24"/>
          <w:szCs w:val="24"/>
        </w:rPr>
      </w:pPr>
      <w:r>
        <w:rPr>
          <w:rFonts w:ascii="仿宋" w:hAnsi="仿宋" w:eastAsia="仿宋" w:cs="仿宋"/>
          <w:spacing w:val="-3"/>
          <w:sz w:val="24"/>
          <w:szCs w:val="24"/>
        </w:rPr>
        <w:t>17.2</w:t>
      </w:r>
      <w:r>
        <w:rPr>
          <w:rFonts w:ascii="仿宋" w:hAnsi="仿宋" w:eastAsia="仿宋" w:cs="仿宋"/>
          <w:spacing w:val="-31"/>
          <w:sz w:val="24"/>
          <w:szCs w:val="24"/>
        </w:rPr>
        <w:t xml:space="preserve"> </w:t>
      </w:r>
      <w:r>
        <w:rPr>
          <w:rFonts w:ascii="仿宋" w:hAnsi="仿宋" w:eastAsia="仿宋" w:cs="仿宋"/>
          <w:spacing w:val="-3"/>
          <w:sz w:val="24"/>
          <w:szCs w:val="24"/>
        </w:rPr>
        <w:t>质疑书内容应包括以下主要内容：</w:t>
      </w:r>
    </w:p>
    <w:p w14:paraId="20ED8ACE">
      <w:pPr>
        <w:spacing w:before="23" w:line="221" w:lineRule="auto"/>
        <w:rPr>
          <w:rFonts w:ascii="仿宋" w:hAnsi="仿宋" w:eastAsia="仿宋" w:cs="仿宋"/>
          <w:sz w:val="24"/>
          <w:szCs w:val="24"/>
        </w:rPr>
      </w:pPr>
      <w:r>
        <w:rPr>
          <w:rFonts w:ascii="仿宋" w:hAnsi="仿宋" w:eastAsia="仿宋" w:cs="仿宋"/>
          <w:spacing w:val="-3"/>
          <w:sz w:val="24"/>
          <w:szCs w:val="24"/>
        </w:rPr>
        <w:t>17.2.1</w:t>
      </w:r>
      <w:r>
        <w:rPr>
          <w:rFonts w:ascii="仿宋" w:hAnsi="仿宋" w:eastAsia="仿宋" w:cs="仿宋"/>
          <w:spacing w:val="-28"/>
          <w:sz w:val="24"/>
          <w:szCs w:val="24"/>
        </w:rPr>
        <w:t xml:space="preserve"> </w:t>
      </w:r>
      <w:r>
        <w:rPr>
          <w:rFonts w:ascii="仿宋" w:hAnsi="仿宋" w:eastAsia="仿宋" w:cs="仿宋"/>
          <w:spacing w:val="-3"/>
          <w:sz w:val="24"/>
          <w:szCs w:val="24"/>
        </w:rPr>
        <w:t>质疑人的名称、地址、电话等；</w:t>
      </w:r>
    </w:p>
    <w:p w14:paraId="66F07D0F">
      <w:pPr>
        <w:spacing w:before="25" w:line="222" w:lineRule="auto"/>
        <w:rPr>
          <w:rFonts w:ascii="仿宋" w:hAnsi="仿宋" w:eastAsia="仿宋" w:cs="仿宋"/>
          <w:sz w:val="24"/>
          <w:szCs w:val="24"/>
        </w:rPr>
      </w:pPr>
      <w:r>
        <w:rPr>
          <w:rFonts w:ascii="仿宋" w:hAnsi="仿宋" w:eastAsia="仿宋" w:cs="仿宋"/>
          <w:spacing w:val="-2"/>
          <w:sz w:val="24"/>
          <w:szCs w:val="24"/>
        </w:rPr>
        <w:t>17.2.2</w:t>
      </w:r>
      <w:r>
        <w:rPr>
          <w:rFonts w:ascii="仿宋" w:hAnsi="仿宋" w:eastAsia="仿宋" w:cs="仿宋"/>
          <w:spacing w:val="-36"/>
          <w:sz w:val="24"/>
          <w:szCs w:val="24"/>
        </w:rPr>
        <w:t xml:space="preserve"> </w:t>
      </w:r>
      <w:r>
        <w:rPr>
          <w:rFonts w:ascii="仿宋" w:hAnsi="仿宋" w:eastAsia="仿宋" w:cs="仿宋"/>
          <w:spacing w:val="-2"/>
          <w:sz w:val="24"/>
          <w:szCs w:val="24"/>
        </w:rPr>
        <w:t>具体的质疑事项、证据以及法律、法规依据；</w:t>
      </w:r>
    </w:p>
    <w:p w14:paraId="676D9284">
      <w:pPr>
        <w:spacing w:before="23" w:line="223" w:lineRule="auto"/>
        <w:rPr>
          <w:rFonts w:ascii="仿宋" w:hAnsi="仿宋" w:eastAsia="仿宋" w:cs="仿宋"/>
          <w:sz w:val="24"/>
          <w:szCs w:val="24"/>
        </w:rPr>
      </w:pPr>
      <w:r>
        <w:rPr>
          <w:rFonts w:ascii="仿宋" w:hAnsi="仿宋" w:eastAsia="仿宋" w:cs="仿宋"/>
          <w:spacing w:val="-8"/>
          <w:sz w:val="24"/>
          <w:szCs w:val="24"/>
        </w:rPr>
        <w:t>17.2.3</w:t>
      </w:r>
      <w:r>
        <w:rPr>
          <w:rFonts w:ascii="仿宋" w:hAnsi="仿宋" w:eastAsia="仿宋" w:cs="仿宋"/>
          <w:spacing w:val="-42"/>
          <w:sz w:val="24"/>
          <w:szCs w:val="24"/>
        </w:rPr>
        <w:t xml:space="preserve"> </w:t>
      </w:r>
      <w:r>
        <w:rPr>
          <w:rFonts w:ascii="仿宋" w:hAnsi="仿宋" w:eastAsia="仿宋" w:cs="仿宋"/>
          <w:spacing w:val="-8"/>
          <w:sz w:val="24"/>
          <w:szCs w:val="24"/>
        </w:rPr>
        <w:t>提出质疑的</w:t>
      </w:r>
      <w:r>
        <w:rPr>
          <w:rFonts w:ascii="仿宋" w:hAnsi="仿宋" w:eastAsia="仿宋" w:cs="仿宋"/>
          <w:spacing w:val="-54"/>
          <w:sz w:val="24"/>
          <w:szCs w:val="24"/>
        </w:rPr>
        <w:t xml:space="preserve"> </w:t>
      </w:r>
      <w:r>
        <w:rPr>
          <w:rFonts w:ascii="仿宋" w:hAnsi="仿宋" w:eastAsia="仿宋" w:cs="仿宋"/>
          <w:spacing w:val="-8"/>
          <w:sz w:val="24"/>
          <w:szCs w:val="24"/>
        </w:rPr>
        <w:t>日期。</w:t>
      </w:r>
    </w:p>
    <w:p w14:paraId="4177131D">
      <w:pPr>
        <w:spacing w:before="22" w:line="234" w:lineRule="auto"/>
        <w:ind w:right="83"/>
        <w:rPr>
          <w:rFonts w:ascii="仿宋" w:hAnsi="仿宋" w:eastAsia="仿宋" w:cs="仿宋"/>
          <w:sz w:val="24"/>
          <w:szCs w:val="24"/>
        </w:rPr>
      </w:pPr>
      <w:r>
        <w:rPr>
          <w:rFonts w:ascii="仿宋" w:hAnsi="仿宋" w:eastAsia="仿宋" w:cs="仿宋"/>
          <w:spacing w:val="-1"/>
          <w:sz w:val="24"/>
          <w:szCs w:val="24"/>
        </w:rPr>
        <w:t>17.3</w:t>
      </w:r>
      <w:r>
        <w:rPr>
          <w:rFonts w:ascii="仿宋" w:hAnsi="仿宋" w:eastAsia="仿宋" w:cs="仿宋"/>
          <w:spacing w:val="-24"/>
          <w:sz w:val="24"/>
          <w:szCs w:val="24"/>
        </w:rPr>
        <w:t xml:space="preserve"> </w:t>
      </w:r>
      <w:r>
        <w:rPr>
          <w:rFonts w:ascii="仿宋" w:hAnsi="仿宋" w:eastAsia="仿宋" w:cs="仿宋"/>
          <w:spacing w:val="-1"/>
          <w:sz w:val="24"/>
          <w:szCs w:val="24"/>
        </w:rPr>
        <w:t>质疑书应当署名，一式叁份。</w:t>
      </w:r>
      <w:r>
        <w:rPr>
          <w:rFonts w:ascii="仿宋" w:hAnsi="仿宋" w:eastAsia="仿宋" w:cs="仿宋"/>
          <w:spacing w:val="-71"/>
          <w:sz w:val="24"/>
          <w:szCs w:val="24"/>
        </w:rPr>
        <w:t xml:space="preserve"> </w:t>
      </w:r>
      <w:r>
        <w:rPr>
          <w:rFonts w:ascii="仿宋" w:hAnsi="仿宋" w:eastAsia="仿宋" w:cs="仿宋"/>
          <w:spacing w:val="-1"/>
          <w:sz w:val="24"/>
          <w:szCs w:val="24"/>
        </w:rPr>
        <w:t>由法定代表人或者主要负责人签字并加</w:t>
      </w:r>
      <w:r>
        <w:rPr>
          <w:rFonts w:ascii="仿宋" w:hAnsi="仿宋" w:eastAsia="仿宋" w:cs="仿宋"/>
          <w:sz w:val="24"/>
          <w:szCs w:val="24"/>
        </w:rPr>
        <w:t xml:space="preserve"> </w:t>
      </w:r>
      <w:r>
        <w:rPr>
          <w:rFonts w:ascii="仿宋" w:hAnsi="仿宋" w:eastAsia="仿宋" w:cs="仿宋"/>
          <w:spacing w:val="-3"/>
          <w:sz w:val="24"/>
          <w:szCs w:val="24"/>
        </w:rPr>
        <w:t>盖公章后生效。代理人办理质疑事务时，还</w:t>
      </w:r>
      <w:r>
        <w:rPr>
          <w:rFonts w:ascii="仿宋" w:hAnsi="仿宋" w:eastAsia="仿宋" w:cs="仿宋"/>
          <w:spacing w:val="-4"/>
          <w:sz w:val="24"/>
          <w:szCs w:val="24"/>
        </w:rPr>
        <w:t>应当提交授权委托书，授权委托书应</w:t>
      </w:r>
      <w:r>
        <w:rPr>
          <w:rFonts w:ascii="仿宋" w:hAnsi="仿宋" w:eastAsia="仿宋" w:cs="仿宋"/>
          <w:sz w:val="24"/>
          <w:szCs w:val="24"/>
        </w:rPr>
        <w:t xml:space="preserve"> </w:t>
      </w:r>
      <w:r>
        <w:rPr>
          <w:rFonts w:ascii="仿宋" w:hAnsi="仿宋" w:eastAsia="仿宋" w:cs="仿宋"/>
          <w:spacing w:val="-1"/>
          <w:sz w:val="24"/>
          <w:szCs w:val="24"/>
        </w:rPr>
        <w:t>当载明代理的具体权限和事项。否则采购人或者采购代理机构不予受理。</w:t>
      </w:r>
    </w:p>
    <w:p w14:paraId="01F25CCC">
      <w:pPr>
        <w:spacing w:before="22" w:line="232" w:lineRule="auto"/>
        <w:ind w:right="85"/>
        <w:rPr>
          <w:rFonts w:ascii="仿宋" w:hAnsi="仿宋" w:eastAsia="仿宋" w:cs="仿宋"/>
          <w:sz w:val="24"/>
          <w:szCs w:val="24"/>
        </w:rPr>
      </w:pPr>
      <w:r>
        <w:rPr>
          <w:rFonts w:ascii="仿宋" w:hAnsi="仿宋" w:eastAsia="仿宋" w:cs="仿宋"/>
          <w:spacing w:val="1"/>
          <w:sz w:val="24"/>
          <w:szCs w:val="24"/>
        </w:rPr>
        <w:t>17.4</w:t>
      </w:r>
      <w:r>
        <w:rPr>
          <w:rFonts w:ascii="仿宋" w:hAnsi="仿宋" w:eastAsia="仿宋" w:cs="仿宋"/>
          <w:spacing w:val="-31"/>
          <w:sz w:val="24"/>
          <w:szCs w:val="24"/>
        </w:rPr>
        <w:t xml:space="preserve"> </w:t>
      </w:r>
      <w:r>
        <w:rPr>
          <w:rFonts w:ascii="仿宋" w:hAnsi="仿宋" w:eastAsia="仿宋" w:cs="仿宋"/>
          <w:spacing w:val="1"/>
          <w:sz w:val="24"/>
          <w:szCs w:val="24"/>
        </w:rPr>
        <w:t>除书面形式外，其他任何方式的质疑，采</w:t>
      </w:r>
      <w:r>
        <w:rPr>
          <w:rFonts w:ascii="仿宋" w:hAnsi="仿宋" w:eastAsia="仿宋" w:cs="仿宋"/>
          <w:sz w:val="24"/>
          <w:szCs w:val="24"/>
        </w:rPr>
        <w:t xml:space="preserve">购人或者采购代理机构均不 </w:t>
      </w:r>
      <w:r>
        <w:rPr>
          <w:rFonts w:ascii="仿宋" w:hAnsi="仿宋" w:eastAsia="仿宋" w:cs="仿宋"/>
          <w:spacing w:val="-4"/>
          <w:sz w:val="24"/>
          <w:szCs w:val="24"/>
        </w:rPr>
        <w:t>予接受和回复。</w:t>
      </w:r>
    </w:p>
    <w:p w14:paraId="12A97F41">
      <w:pPr>
        <w:spacing w:before="22" w:line="230" w:lineRule="auto"/>
        <w:ind w:right="17"/>
        <w:rPr>
          <w:rFonts w:ascii="仿宋" w:hAnsi="仿宋" w:eastAsia="仿宋" w:cs="仿宋"/>
          <w:sz w:val="24"/>
          <w:szCs w:val="24"/>
        </w:rPr>
      </w:pPr>
      <w:r>
        <w:rPr>
          <w:rFonts w:ascii="仿宋" w:hAnsi="仿宋" w:eastAsia="仿宋" w:cs="仿宋"/>
          <w:spacing w:val="-4"/>
          <w:sz w:val="24"/>
          <w:szCs w:val="24"/>
        </w:rPr>
        <w:t>17.5</w:t>
      </w:r>
      <w:r>
        <w:rPr>
          <w:rFonts w:ascii="仿宋" w:hAnsi="仿宋" w:eastAsia="仿宋" w:cs="仿宋"/>
          <w:spacing w:val="-45"/>
          <w:sz w:val="24"/>
          <w:szCs w:val="24"/>
        </w:rPr>
        <w:t xml:space="preserve"> </w:t>
      </w:r>
      <w:r>
        <w:rPr>
          <w:rFonts w:ascii="仿宋" w:hAnsi="仿宋" w:eastAsia="仿宋" w:cs="仿宋"/>
          <w:spacing w:val="-4"/>
          <w:sz w:val="24"/>
          <w:szCs w:val="24"/>
        </w:rPr>
        <w:t>采购人或者采购代理机构在收到质疑书后</w:t>
      </w:r>
      <w:r>
        <w:rPr>
          <w:rFonts w:ascii="仿宋" w:hAnsi="仿宋" w:eastAsia="仿宋" w:cs="仿宋"/>
          <w:spacing w:val="-61"/>
          <w:sz w:val="24"/>
          <w:szCs w:val="24"/>
        </w:rPr>
        <w:t xml:space="preserve"> </w:t>
      </w:r>
      <w:r>
        <w:rPr>
          <w:rFonts w:ascii="仿宋" w:hAnsi="仿宋" w:eastAsia="仿宋" w:cs="仿宋"/>
          <w:spacing w:val="-4"/>
          <w:sz w:val="24"/>
          <w:szCs w:val="24"/>
        </w:rPr>
        <w:t>7</w:t>
      </w:r>
      <w:r>
        <w:rPr>
          <w:rFonts w:ascii="仿宋" w:hAnsi="仿宋" w:eastAsia="仿宋" w:cs="仿宋"/>
          <w:spacing w:val="-55"/>
          <w:sz w:val="24"/>
          <w:szCs w:val="24"/>
        </w:rPr>
        <w:t xml:space="preserve"> </w:t>
      </w:r>
      <w:r>
        <w:rPr>
          <w:rFonts w:ascii="仿宋" w:hAnsi="仿宋" w:eastAsia="仿宋" w:cs="仿宋"/>
          <w:spacing w:val="-4"/>
          <w:sz w:val="24"/>
          <w:szCs w:val="24"/>
        </w:rPr>
        <w:t>个工作日内做出书面答复，</w:t>
      </w:r>
      <w:r>
        <w:rPr>
          <w:rFonts w:ascii="仿宋" w:hAnsi="仿宋" w:eastAsia="仿宋" w:cs="仿宋"/>
          <w:sz w:val="24"/>
          <w:szCs w:val="24"/>
        </w:rPr>
        <w:t xml:space="preserve"> </w:t>
      </w:r>
      <w:r>
        <w:rPr>
          <w:rFonts w:ascii="仿宋" w:hAnsi="仿宋" w:eastAsia="仿宋" w:cs="仿宋"/>
          <w:spacing w:val="-1"/>
          <w:sz w:val="24"/>
          <w:szCs w:val="24"/>
        </w:rPr>
        <w:t>并以书面形式通知质疑人和其他有关供应商，但答复不得涉及商业秘密。</w:t>
      </w:r>
    </w:p>
    <w:p w14:paraId="7C7CDF13">
      <w:pPr>
        <w:spacing w:before="26" w:line="234" w:lineRule="auto"/>
        <w:ind w:right="85"/>
        <w:rPr>
          <w:rFonts w:ascii="仿宋" w:hAnsi="仿宋" w:eastAsia="仿宋" w:cs="仿宋"/>
          <w:sz w:val="24"/>
          <w:szCs w:val="24"/>
        </w:rPr>
      </w:pPr>
      <w:r>
        <w:rPr>
          <w:rFonts w:ascii="仿宋" w:hAnsi="仿宋" w:eastAsia="仿宋" w:cs="仿宋"/>
          <w:spacing w:val="1"/>
          <w:sz w:val="24"/>
          <w:szCs w:val="24"/>
        </w:rPr>
        <w:t>17.6</w:t>
      </w:r>
      <w:r>
        <w:rPr>
          <w:rFonts w:ascii="仿宋" w:hAnsi="仿宋" w:eastAsia="仿宋" w:cs="仿宋"/>
          <w:spacing w:val="-36"/>
          <w:sz w:val="24"/>
          <w:szCs w:val="24"/>
        </w:rPr>
        <w:t xml:space="preserve"> </w:t>
      </w:r>
      <w:r>
        <w:rPr>
          <w:rFonts w:ascii="仿宋" w:hAnsi="仿宋" w:eastAsia="仿宋" w:cs="仿宋"/>
          <w:spacing w:val="1"/>
          <w:sz w:val="24"/>
          <w:szCs w:val="24"/>
        </w:rPr>
        <w:t>质疑人对采购人、采购代理机构的答复不满意或者采</w:t>
      </w:r>
      <w:r>
        <w:rPr>
          <w:rFonts w:ascii="仿宋" w:hAnsi="仿宋" w:eastAsia="仿宋" w:cs="仿宋"/>
          <w:sz w:val="24"/>
          <w:szCs w:val="24"/>
        </w:rPr>
        <w:t xml:space="preserve">购人、采购代理 </w:t>
      </w:r>
      <w:r>
        <w:rPr>
          <w:rFonts w:ascii="仿宋" w:hAnsi="仿宋" w:eastAsia="仿宋" w:cs="仿宋"/>
          <w:spacing w:val="-1"/>
          <w:sz w:val="24"/>
          <w:szCs w:val="24"/>
        </w:rPr>
        <w:t>机构未在规定的时间内做出答复的，可以在答复期满后</w:t>
      </w:r>
      <w:r>
        <w:rPr>
          <w:rFonts w:ascii="仿宋" w:hAnsi="仿宋" w:eastAsia="仿宋" w:cs="仿宋"/>
          <w:spacing w:val="-34"/>
          <w:sz w:val="24"/>
          <w:szCs w:val="24"/>
        </w:rPr>
        <w:t xml:space="preserve"> </w:t>
      </w:r>
      <w:r>
        <w:rPr>
          <w:rFonts w:ascii="仿宋" w:hAnsi="仿宋" w:eastAsia="仿宋" w:cs="仿宋"/>
          <w:spacing w:val="-1"/>
          <w:sz w:val="24"/>
          <w:szCs w:val="24"/>
        </w:rPr>
        <w:t>15</w:t>
      </w:r>
      <w:r>
        <w:rPr>
          <w:rFonts w:ascii="仿宋" w:hAnsi="仿宋" w:eastAsia="仿宋" w:cs="仿宋"/>
          <w:spacing w:val="-43"/>
          <w:sz w:val="24"/>
          <w:szCs w:val="24"/>
        </w:rPr>
        <w:t xml:space="preserve"> </w:t>
      </w:r>
      <w:r>
        <w:rPr>
          <w:rFonts w:ascii="仿宋" w:hAnsi="仿宋" w:eastAsia="仿宋" w:cs="仿宋"/>
          <w:spacing w:val="-1"/>
          <w:sz w:val="24"/>
          <w:szCs w:val="24"/>
        </w:rPr>
        <w:t>个工作</w:t>
      </w:r>
      <w:r>
        <w:rPr>
          <w:rFonts w:ascii="仿宋" w:hAnsi="仿宋" w:eastAsia="仿宋" w:cs="仿宋"/>
          <w:spacing w:val="-2"/>
          <w:sz w:val="24"/>
          <w:szCs w:val="24"/>
        </w:rPr>
        <w:t>日内向同级监</w:t>
      </w:r>
      <w:r>
        <w:rPr>
          <w:rFonts w:ascii="仿宋" w:hAnsi="仿宋" w:eastAsia="仿宋" w:cs="仿宋"/>
          <w:sz w:val="24"/>
          <w:szCs w:val="24"/>
        </w:rPr>
        <w:t xml:space="preserve"> </w:t>
      </w:r>
      <w:r>
        <w:rPr>
          <w:rFonts w:ascii="仿宋" w:hAnsi="仿宋" w:eastAsia="仿宋" w:cs="仿宋"/>
          <w:spacing w:val="-3"/>
          <w:sz w:val="24"/>
          <w:szCs w:val="24"/>
        </w:rPr>
        <w:t>管部门投诉。</w:t>
      </w:r>
    </w:p>
    <w:p w14:paraId="748F8915">
      <w:pPr>
        <w:spacing w:before="23" w:line="224" w:lineRule="auto"/>
        <w:outlineLvl w:val="2"/>
        <w:rPr>
          <w:rFonts w:ascii="楷体" w:hAnsi="楷体" w:eastAsia="楷体" w:cs="楷体"/>
          <w:sz w:val="24"/>
          <w:szCs w:val="24"/>
        </w:rPr>
      </w:pPr>
      <w:r>
        <w:rPr>
          <w:rFonts w:ascii="楷体" w:hAnsi="楷体" w:eastAsia="楷体" w:cs="楷体"/>
          <w:spacing w:val="-5"/>
          <w:sz w:val="24"/>
          <w:szCs w:val="24"/>
        </w:rPr>
        <w:t>18.投诉</w:t>
      </w:r>
    </w:p>
    <w:p w14:paraId="51FDB0B7">
      <w:pPr>
        <w:keepNext w:val="0"/>
        <w:keepLines w:val="0"/>
        <w:pageBreakBefore w:val="0"/>
        <w:widowControl/>
        <w:kinsoku w:val="0"/>
        <w:wordWrap/>
        <w:overflowPunct/>
        <w:topLinePunct w:val="0"/>
        <w:autoSpaceDE w:val="0"/>
        <w:autoSpaceDN w:val="0"/>
        <w:bidi w:val="0"/>
        <w:adjustRightInd w:val="0"/>
        <w:snapToGrid w:val="0"/>
        <w:spacing w:line="222" w:lineRule="auto"/>
        <w:ind w:right="0"/>
        <w:textAlignment w:val="baseline"/>
        <w:rPr>
          <w:rFonts w:ascii="仿宋" w:hAnsi="仿宋" w:eastAsia="仿宋" w:cs="仿宋"/>
          <w:sz w:val="24"/>
          <w:szCs w:val="24"/>
        </w:rPr>
      </w:pPr>
      <w:r>
        <w:rPr>
          <w:rFonts w:ascii="仿宋" w:hAnsi="仿宋" w:eastAsia="仿宋" w:cs="仿宋"/>
          <w:spacing w:val="1"/>
          <w:sz w:val="24"/>
          <w:szCs w:val="24"/>
        </w:rPr>
        <w:t>18.1</w:t>
      </w:r>
      <w:r>
        <w:rPr>
          <w:rFonts w:ascii="仿宋" w:hAnsi="仿宋" w:eastAsia="仿宋" w:cs="仿宋"/>
          <w:spacing w:val="-42"/>
          <w:sz w:val="24"/>
          <w:szCs w:val="24"/>
        </w:rPr>
        <w:t xml:space="preserve"> </w:t>
      </w:r>
      <w:r>
        <w:rPr>
          <w:rFonts w:ascii="仿宋" w:hAnsi="仿宋" w:eastAsia="仿宋" w:cs="仿宋"/>
          <w:spacing w:val="1"/>
          <w:sz w:val="24"/>
          <w:szCs w:val="24"/>
        </w:rPr>
        <w:t>按照《中华人民共和国政府采购法》、财政部《政府采购供应商投诉</w:t>
      </w:r>
      <w:r>
        <w:rPr>
          <w:rFonts w:ascii="仿宋" w:hAnsi="仿宋" w:eastAsia="仿宋" w:cs="仿宋"/>
          <w:spacing w:val="-1"/>
          <w:sz w:val="24"/>
          <w:szCs w:val="24"/>
        </w:rPr>
        <w:t>处理办法》（第</w:t>
      </w:r>
      <w:r>
        <w:rPr>
          <w:rFonts w:ascii="仿宋" w:hAnsi="仿宋" w:eastAsia="仿宋" w:cs="仿宋"/>
          <w:spacing w:val="-46"/>
          <w:sz w:val="24"/>
          <w:szCs w:val="24"/>
        </w:rPr>
        <w:t xml:space="preserve"> </w:t>
      </w:r>
      <w:r>
        <w:rPr>
          <w:rFonts w:ascii="仿宋" w:hAnsi="仿宋" w:eastAsia="仿宋" w:cs="仿宋"/>
          <w:spacing w:val="-1"/>
          <w:sz w:val="24"/>
          <w:szCs w:val="24"/>
        </w:rPr>
        <w:t>20</w:t>
      </w:r>
      <w:r>
        <w:rPr>
          <w:rFonts w:ascii="仿宋" w:hAnsi="仿宋" w:eastAsia="仿宋" w:cs="仿宋"/>
          <w:spacing w:val="-38"/>
          <w:sz w:val="24"/>
          <w:szCs w:val="24"/>
        </w:rPr>
        <w:t xml:space="preserve"> </w:t>
      </w:r>
      <w:r>
        <w:rPr>
          <w:rFonts w:ascii="仿宋" w:hAnsi="仿宋" w:eastAsia="仿宋" w:cs="仿宋"/>
          <w:spacing w:val="-1"/>
          <w:sz w:val="24"/>
          <w:szCs w:val="24"/>
        </w:rPr>
        <w:t>号令）和财政部《关于加强政府采购供应商投诉受理审查工</w:t>
      </w:r>
      <w:r>
        <w:rPr>
          <w:rFonts w:ascii="仿宋" w:hAnsi="仿宋" w:eastAsia="仿宋" w:cs="仿宋"/>
          <w:sz w:val="24"/>
          <w:szCs w:val="24"/>
        </w:rPr>
        <w:t xml:space="preserve"> </w:t>
      </w:r>
      <w:r>
        <w:rPr>
          <w:rFonts w:ascii="仿宋" w:hAnsi="仿宋" w:eastAsia="仿宋" w:cs="仿宋"/>
          <w:spacing w:val="-2"/>
          <w:sz w:val="24"/>
          <w:szCs w:val="24"/>
        </w:rPr>
        <w:t>作的通知》（财库〔2007〕1</w:t>
      </w:r>
      <w:r>
        <w:rPr>
          <w:rFonts w:ascii="仿宋" w:hAnsi="仿宋" w:eastAsia="仿宋" w:cs="仿宋"/>
          <w:spacing w:val="-39"/>
          <w:sz w:val="24"/>
          <w:szCs w:val="24"/>
        </w:rPr>
        <w:t xml:space="preserve"> </w:t>
      </w:r>
      <w:r>
        <w:rPr>
          <w:rFonts w:ascii="仿宋" w:hAnsi="仿宋" w:eastAsia="仿宋" w:cs="仿宋"/>
          <w:spacing w:val="-2"/>
          <w:sz w:val="24"/>
          <w:szCs w:val="24"/>
        </w:rPr>
        <w:t>号）文件以及相关的法律、法规及规定</w:t>
      </w:r>
      <w:r>
        <w:rPr>
          <w:rFonts w:ascii="仿宋" w:hAnsi="仿宋" w:eastAsia="仿宋" w:cs="仿宋"/>
          <w:spacing w:val="-3"/>
          <w:sz w:val="24"/>
          <w:szCs w:val="24"/>
        </w:rPr>
        <w:t>，质疑人对</w:t>
      </w:r>
      <w:r>
        <w:rPr>
          <w:rFonts w:ascii="仿宋" w:hAnsi="仿宋" w:eastAsia="仿宋" w:cs="仿宋"/>
          <w:sz w:val="24"/>
          <w:szCs w:val="24"/>
        </w:rPr>
        <w:t xml:space="preserve"> </w:t>
      </w:r>
      <w:r>
        <w:rPr>
          <w:rFonts w:ascii="仿宋" w:hAnsi="仿宋" w:eastAsia="仿宋" w:cs="仿宋"/>
          <w:spacing w:val="-3"/>
          <w:sz w:val="24"/>
          <w:szCs w:val="24"/>
        </w:rPr>
        <w:t>采购人、采购代理机构的答复不满意或者采购人、</w:t>
      </w:r>
      <w:r>
        <w:rPr>
          <w:rFonts w:ascii="仿宋" w:hAnsi="仿宋" w:eastAsia="仿宋" w:cs="仿宋"/>
          <w:spacing w:val="-4"/>
          <w:sz w:val="24"/>
          <w:szCs w:val="24"/>
        </w:rPr>
        <w:t>采购代理机构未在规定的时间</w:t>
      </w:r>
      <w:r>
        <w:rPr>
          <w:rFonts w:ascii="仿宋" w:hAnsi="仿宋" w:eastAsia="仿宋" w:cs="仿宋"/>
          <w:sz w:val="24"/>
          <w:szCs w:val="24"/>
        </w:rPr>
        <w:t xml:space="preserve"> </w:t>
      </w:r>
      <w:r>
        <w:rPr>
          <w:rFonts w:ascii="仿宋" w:hAnsi="仿宋" w:eastAsia="仿宋" w:cs="仿宋"/>
          <w:spacing w:val="-2"/>
          <w:sz w:val="24"/>
          <w:szCs w:val="24"/>
        </w:rPr>
        <w:t>内做出答复的，可以在答复期满后</w:t>
      </w:r>
      <w:r>
        <w:rPr>
          <w:rFonts w:ascii="仿宋" w:hAnsi="仿宋" w:eastAsia="仿宋" w:cs="仿宋"/>
          <w:spacing w:val="-32"/>
          <w:sz w:val="24"/>
          <w:szCs w:val="24"/>
        </w:rPr>
        <w:t xml:space="preserve"> </w:t>
      </w:r>
      <w:r>
        <w:rPr>
          <w:rFonts w:ascii="仿宋" w:hAnsi="仿宋" w:eastAsia="仿宋" w:cs="仿宋"/>
          <w:spacing w:val="-2"/>
          <w:sz w:val="24"/>
          <w:szCs w:val="24"/>
        </w:rPr>
        <w:t>15</w:t>
      </w:r>
      <w:r>
        <w:rPr>
          <w:rFonts w:ascii="仿宋" w:hAnsi="仿宋" w:eastAsia="仿宋" w:cs="仿宋"/>
          <w:spacing w:val="-43"/>
          <w:sz w:val="24"/>
          <w:szCs w:val="24"/>
        </w:rPr>
        <w:t xml:space="preserve"> </w:t>
      </w:r>
      <w:r>
        <w:rPr>
          <w:rFonts w:ascii="仿宋" w:hAnsi="仿宋" w:eastAsia="仿宋" w:cs="仿宋"/>
          <w:spacing w:val="-2"/>
          <w:sz w:val="24"/>
          <w:szCs w:val="24"/>
        </w:rPr>
        <w:t>个工作日内向同级监管部门投诉。</w:t>
      </w:r>
    </w:p>
    <w:p w14:paraId="1D23D422">
      <w:pPr>
        <w:spacing w:before="26" w:line="221" w:lineRule="auto"/>
        <w:rPr>
          <w:rFonts w:ascii="仿宋" w:hAnsi="仿宋" w:eastAsia="仿宋" w:cs="仿宋"/>
          <w:sz w:val="24"/>
          <w:szCs w:val="24"/>
        </w:rPr>
      </w:pPr>
      <w:r>
        <w:rPr>
          <w:rFonts w:ascii="仿宋" w:hAnsi="仿宋" w:eastAsia="仿宋" w:cs="仿宋"/>
          <w:spacing w:val="-3"/>
          <w:sz w:val="24"/>
          <w:szCs w:val="24"/>
        </w:rPr>
        <w:t>18.2</w:t>
      </w:r>
      <w:r>
        <w:rPr>
          <w:rFonts w:ascii="仿宋" w:hAnsi="仿宋" w:eastAsia="仿宋" w:cs="仿宋"/>
          <w:spacing w:val="-31"/>
          <w:sz w:val="24"/>
          <w:szCs w:val="24"/>
        </w:rPr>
        <w:t xml:space="preserve"> </w:t>
      </w:r>
      <w:r>
        <w:rPr>
          <w:rFonts w:ascii="仿宋" w:hAnsi="仿宋" w:eastAsia="仿宋" w:cs="仿宋"/>
          <w:spacing w:val="-3"/>
          <w:sz w:val="24"/>
          <w:szCs w:val="24"/>
        </w:rPr>
        <w:t>投诉人提起投诉应符合下列条件：</w:t>
      </w:r>
    </w:p>
    <w:p w14:paraId="5BEFB2DD">
      <w:pPr>
        <w:spacing w:before="25" w:line="222" w:lineRule="auto"/>
        <w:rPr>
          <w:rFonts w:ascii="仿宋" w:hAnsi="仿宋" w:eastAsia="仿宋" w:cs="仿宋"/>
          <w:sz w:val="24"/>
          <w:szCs w:val="24"/>
        </w:rPr>
      </w:pPr>
      <w:r>
        <w:rPr>
          <w:rFonts w:ascii="仿宋" w:hAnsi="仿宋" w:eastAsia="仿宋" w:cs="仿宋"/>
          <w:spacing w:val="-2"/>
          <w:sz w:val="24"/>
          <w:szCs w:val="24"/>
        </w:rPr>
        <w:t>18.2.1</w:t>
      </w:r>
      <w:r>
        <w:rPr>
          <w:rFonts w:ascii="仿宋" w:hAnsi="仿宋" w:eastAsia="仿宋" w:cs="仿宋"/>
          <w:spacing w:val="-36"/>
          <w:sz w:val="24"/>
          <w:szCs w:val="24"/>
        </w:rPr>
        <w:t xml:space="preserve"> </w:t>
      </w:r>
      <w:r>
        <w:rPr>
          <w:rFonts w:ascii="仿宋" w:hAnsi="仿宋" w:eastAsia="仿宋" w:cs="仿宋"/>
          <w:spacing w:val="-2"/>
          <w:sz w:val="24"/>
          <w:szCs w:val="24"/>
        </w:rPr>
        <w:t>投诉人是参与所投诉政府采购活动的供应商；</w:t>
      </w:r>
    </w:p>
    <w:p w14:paraId="72707ECF">
      <w:pPr>
        <w:spacing w:before="23" w:line="221" w:lineRule="auto"/>
        <w:rPr>
          <w:rFonts w:ascii="仿宋" w:hAnsi="仿宋" w:eastAsia="仿宋" w:cs="仿宋"/>
          <w:sz w:val="24"/>
          <w:szCs w:val="24"/>
        </w:rPr>
      </w:pPr>
      <w:r>
        <w:rPr>
          <w:rFonts w:ascii="仿宋" w:hAnsi="仿宋" w:eastAsia="仿宋" w:cs="仿宋"/>
          <w:spacing w:val="-3"/>
          <w:sz w:val="24"/>
          <w:szCs w:val="24"/>
        </w:rPr>
        <w:t>18.2.2</w:t>
      </w:r>
      <w:r>
        <w:rPr>
          <w:rFonts w:ascii="仿宋" w:hAnsi="仿宋" w:eastAsia="仿宋" w:cs="仿宋"/>
          <w:spacing w:val="-31"/>
          <w:sz w:val="24"/>
          <w:szCs w:val="24"/>
        </w:rPr>
        <w:t xml:space="preserve"> </w:t>
      </w:r>
      <w:r>
        <w:rPr>
          <w:rFonts w:ascii="仿宋" w:hAnsi="仿宋" w:eastAsia="仿宋" w:cs="仿宋"/>
          <w:spacing w:val="-3"/>
          <w:sz w:val="24"/>
          <w:szCs w:val="24"/>
        </w:rPr>
        <w:t>提起投诉前已依法进行质疑；</w:t>
      </w:r>
    </w:p>
    <w:p w14:paraId="41FF6AA6">
      <w:pPr>
        <w:spacing w:before="25" w:line="231" w:lineRule="auto"/>
        <w:ind w:right="41"/>
        <w:rPr>
          <w:rFonts w:ascii="仿宋" w:hAnsi="仿宋" w:eastAsia="仿宋" w:cs="仿宋"/>
          <w:sz w:val="24"/>
          <w:szCs w:val="24"/>
        </w:rPr>
      </w:pPr>
      <w:r>
        <w:rPr>
          <w:rFonts w:ascii="仿宋" w:hAnsi="仿宋" w:eastAsia="仿宋" w:cs="仿宋"/>
          <w:spacing w:val="-3"/>
          <w:sz w:val="24"/>
          <w:szCs w:val="24"/>
        </w:rPr>
        <w:t>18.2.3</w:t>
      </w:r>
      <w:r>
        <w:rPr>
          <w:rFonts w:ascii="仿宋" w:hAnsi="仿宋" w:eastAsia="仿宋" w:cs="仿宋"/>
          <w:spacing w:val="-45"/>
          <w:sz w:val="24"/>
          <w:szCs w:val="24"/>
        </w:rPr>
        <w:t xml:space="preserve"> </w:t>
      </w:r>
      <w:r>
        <w:rPr>
          <w:rFonts w:ascii="仿宋" w:hAnsi="仿宋" w:eastAsia="仿宋" w:cs="仿宋"/>
          <w:spacing w:val="-3"/>
          <w:sz w:val="24"/>
          <w:szCs w:val="24"/>
        </w:rPr>
        <w:t>投诉书内容符合财政部《政府采购供应商投诉处理办法</w:t>
      </w:r>
      <w:r>
        <w:rPr>
          <w:rFonts w:ascii="仿宋" w:hAnsi="仿宋" w:eastAsia="仿宋" w:cs="仿宋"/>
          <w:spacing w:val="-4"/>
          <w:sz w:val="24"/>
          <w:szCs w:val="24"/>
        </w:rPr>
        <w:t>》（第</w:t>
      </w:r>
      <w:r>
        <w:rPr>
          <w:rFonts w:ascii="仿宋" w:hAnsi="仿宋" w:eastAsia="仿宋" w:cs="仿宋"/>
          <w:spacing w:val="-49"/>
          <w:sz w:val="24"/>
          <w:szCs w:val="24"/>
        </w:rPr>
        <w:t xml:space="preserve"> </w:t>
      </w:r>
      <w:r>
        <w:rPr>
          <w:rFonts w:ascii="仿宋" w:hAnsi="仿宋" w:eastAsia="仿宋" w:cs="仿宋"/>
          <w:spacing w:val="-4"/>
          <w:sz w:val="24"/>
          <w:szCs w:val="24"/>
        </w:rPr>
        <w:t>20</w:t>
      </w:r>
      <w:r>
        <w:rPr>
          <w:rFonts w:ascii="仿宋" w:hAnsi="仿宋" w:eastAsia="仿宋" w:cs="仿宋"/>
          <w:spacing w:val="-38"/>
          <w:sz w:val="24"/>
          <w:szCs w:val="24"/>
        </w:rPr>
        <w:t xml:space="preserve"> </w:t>
      </w:r>
      <w:r>
        <w:rPr>
          <w:rFonts w:ascii="仿宋" w:hAnsi="仿宋" w:eastAsia="仿宋" w:cs="仿宋"/>
          <w:spacing w:val="-4"/>
          <w:sz w:val="24"/>
          <w:szCs w:val="24"/>
        </w:rPr>
        <w:t>号</w:t>
      </w:r>
      <w:r>
        <w:rPr>
          <w:rFonts w:ascii="仿宋" w:hAnsi="仿宋" w:eastAsia="仿宋" w:cs="仿宋"/>
          <w:sz w:val="24"/>
          <w:szCs w:val="24"/>
        </w:rPr>
        <w:t xml:space="preserve"> </w:t>
      </w:r>
      <w:r>
        <w:rPr>
          <w:rFonts w:ascii="仿宋" w:hAnsi="仿宋" w:eastAsia="仿宋" w:cs="仿宋"/>
          <w:spacing w:val="-4"/>
          <w:sz w:val="24"/>
          <w:szCs w:val="24"/>
        </w:rPr>
        <w:t>令）规定；</w:t>
      </w:r>
    </w:p>
    <w:p w14:paraId="4C5F20D1">
      <w:pPr>
        <w:spacing w:before="23" w:line="219" w:lineRule="auto"/>
        <w:rPr>
          <w:rFonts w:ascii="仿宋" w:hAnsi="仿宋" w:eastAsia="仿宋" w:cs="仿宋"/>
          <w:sz w:val="24"/>
          <w:szCs w:val="24"/>
        </w:rPr>
      </w:pPr>
      <w:r>
        <w:rPr>
          <w:rFonts w:ascii="仿宋" w:hAnsi="仿宋" w:eastAsia="仿宋" w:cs="仿宋"/>
          <w:spacing w:val="-3"/>
          <w:sz w:val="24"/>
          <w:szCs w:val="24"/>
        </w:rPr>
        <w:t>18.2.4</w:t>
      </w:r>
      <w:r>
        <w:rPr>
          <w:rFonts w:ascii="仿宋" w:hAnsi="仿宋" w:eastAsia="仿宋" w:cs="仿宋"/>
          <w:spacing w:val="-31"/>
          <w:sz w:val="24"/>
          <w:szCs w:val="24"/>
        </w:rPr>
        <w:t xml:space="preserve"> </w:t>
      </w:r>
      <w:r>
        <w:rPr>
          <w:rFonts w:ascii="仿宋" w:hAnsi="仿宋" w:eastAsia="仿宋" w:cs="仿宋"/>
          <w:spacing w:val="-3"/>
          <w:sz w:val="24"/>
          <w:szCs w:val="24"/>
        </w:rPr>
        <w:t>在投诉有效期限内提起投诉；</w:t>
      </w:r>
    </w:p>
    <w:p w14:paraId="3783E3D1">
      <w:pPr>
        <w:spacing w:before="27" w:line="221" w:lineRule="auto"/>
        <w:rPr>
          <w:rFonts w:ascii="仿宋" w:hAnsi="仿宋" w:eastAsia="仿宋" w:cs="仿宋"/>
          <w:sz w:val="24"/>
          <w:szCs w:val="24"/>
        </w:rPr>
      </w:pPr>
      <w:r>
        <w:rPr>
          <w:rFonts w:ascii="仿宋" w:hAnsi="仿宋" w:eastAsia="仿宋" w:cs="仿宋"/>
          <w:spacing w:val="-3"/>
          <w:sz w:val="24"/>
          <w:szCs w:val="24"/>
        </w:rPr>
        <w:t>18.2.5</w:t>
      </w:r>
      <w:r>
        <w:rPr>
          <w:rFonts w:ascii="仿宋" w:hAnsi="仿宋" w:eastAsia="仿宋" w:cs="仿宋"/>
          <w:spacing w:val="-40"/>
          <w:sz w:val="24"/>
          <w:szCs w:val="24"/>
        </w:rPr>
        <w:t xml:space="preserve"> </w:t>
      </w:r>
      <w:r>
        <w:rPr>
          <w:rFonts w:ascii="仿宋" w:hAnsi="仿宋" w:eastAsia="仿宋" w:cs="仿宋"/>
          <w:spacing w:val="-3"/>
          <w:sz w:val="24"/>
          <w:szCs w:val="24"/>
        </w:rPr>
        <w:t>属于本财政部门管辖；</w:t>
      </w:r>
    </w:p>
    <w:p w14:paraId="63244643">
      <w:pPr>
        <w:spacing w:before="24" w:line="222" w:lineRule="auto"/>
        <w:rPr>
          <w:rFonts w:ascii="仿宋" w:hAnsi="仿宋" w:eastAsia="仿宋" w:cs="仿宋"/>
          <w:sz w:val="24"/>
          <w:szCs w:val="24"/>
        </w:rPr>
      </w:pPr>
      <w:r>
        <w:rPr>
          <w:rFonts w:ascii="仿宋" w:hAnsi="仿宋" w:eastAsia="仿宋" w:cs="仿宋"/>
          <w:spacing w:val="-4"/>
          <w:sz w:val="24"/>
          <w:szCs w:val="24"/>
        </w:rPr>
        <w:t>18.2.6 同一投诉事项未经财政部门投诉处理；</w:t>
      </w:r>
    </w:p>
    <w:p w14:paraId="28BA1A9C">
      <w:pPr>
        <w:spacing w:before="24" w:line="222" w:lineRule="auto"/>
        <w:rPr>
          <w:rFonts w:ascii="仿宋" w:hAnsi="仿宋" w:eastAsia="仿宋" w:cs="仿宋"/>
          <w:sz w:val="24"/>
          <w:szCs w:val="24"/>
        </w:rPr>
      </w:pPr>
      <w:r>
        <w:rPr>
          <w:rFonts w:ascii="仿宋" w:hAnsi="仿宋" w:eastAsia="仿宋" w:cs="仿宋"/>
          <w:spacing w:val="-3"/>
          <w:sz w:val="24"/>
          <w:szCs w:val="24"/>
        </w:rPr>
        <w:t>18.2.7</w:t>
      </w:r>
      <w:r>
        <w:rPr>
          <w:rFonts w:ascii="仿宋" w:hAnsi="仿宋" w:eastAsia="仿宋" w:cs="仿宋"/>
          <w:spacing w:val="-34"/>
          <w:sz w:val="24"/>
          <w:szCs w:val="24"/>
        </w:rPr>
        <w:t xml:space="preserve"> </w:t>
      </w:r>
      <w:r>
        <w:rPr>
          <w:rFonts w:ascii="仿宋" w:hAnsi="仿宋" w:eastAsia="仿宋" w:cs="仿宋"/>
          <w:spacing w:val="-3"/>
          <w:sz w:val="24"/>
          <w:szCs w:val="24"/>
        </w:rPr>
        <w:t>法律法规规定的其他条件。</w:t>
      </w:r>
    </w:p>
    <w:p w14:paraId="1475A8B0">
      <w:pPr>
        <w:spacing w:before="24" w:line="231" w:lineRule="auto"/>
        <w:ind w:right="43"/>
        <w:rPr>
          <w:rFonts w:ascii="仿宋" w:hAnsi="仿宋" w:eastAsia="仿宋" w:cs="仿宋"/>
          <w:sz w:val="24"/>
          <w:szCs w:val="24"/>
        </w:rPr>
      </w:pPr>
      <w:r>
        <w:rPr>
          <w:rFonts w:ascii="仿宋" w:hAnsi="仿宋" w:eastAsia="仿宋" w:cs="仿宋"/>
          <w:spacing w:val="1"/>
          <w:sz w:val="24"/>
          <w:szCs w:val="24"/>
        </w:rPr>
        <w:t>18.3</w:t>
      </w:r>
      <w:r>
        <w:rPr>
          <w:rFonts w:ascii="仿宋" w:hAnsi="仿宋" w:eastAsia="仿宋" w:cs="仿宋"/>
          <w:spacing w:val="-43"/>
          <w:sz w:val="24"/>
          <w:szCs w:val="24"/>
        </w:rPr>
        <w:t xml:space="preserve"> </w:t>
      </w:r>
      <w:r>
        <w:rPr>
          <w:rFonts w:ascii="仿宋" w:hAnsi="仿宋" w:eastAsia="仿宋" w:cs="仿宋"/>
          <w:spacing w:val="1"/>
          <w:sz w:val="24"/>
          <w:szCs w:val="24"/>
        </w:rPr>
        <w:t>投诉人投诉时，应当提交投诉书，并按照被投诉采购人、采购代理机</w:t>
      </w:r>
      <w:r>
        <w:rPr>
          <w:rFonts w:ascii="仿宋" w:hAnsi="仿宋" w:eastAsia="仿宋" w:cs="仿宋"/>
          <w:sz w:val="24"/>
          <w:szCs w:val="24"/>
        </w:rPr>
        <w:t xml:space="preserve"> </w:t>
      </w:r>
      <w:r>
        <w:rPr>
          <w:rFonts w:ascii="仿宋" w:hAnsi="仿宋" w:eastAsia="仿宋" w:cs="仿宋"/>
          <w:spacing w:val="-1"/>
          <w:sz w:val="24"/>
          <w:szCs w:val="24"/>
        </w:rPr>
        <w:t>构和与投诉事项有关的供应商数量提供投诉书的副本。</w:t>
      </w:r>
    </w:p>
    <w:p w14:paraId="33D2688F">
      <w:pPr>
        <w:spacing w:before="23" w:line="222" w:lineRule="auto"/>
        <w:rPr>
          <w:rFonts w:ascii="仿宋" w:hAnsi="仿宋" w:eastAsia="仿宋" w:cs="仿宋"/>
          <w:sz w:val="24"/>
          <w:szCs w:val="24"/>
        </w:rPr>
      </w:pPr>
      <w:r>
        <w:rPr>
          <w:rFonts w:ascii="仿宋" w:hAnsi="仿宋" w:eastAsia="仿宋" w:cs="仿宋"/>
          <w:spacing w:val="-3"/>
          <w:sz w:val="24"/>
          <w:szCs w:val="24"/>
        </w:rPr>
        <w:t>18.4</w:t>
      </w:r>
      <w:r>
        <w:rPr>
          <w:rFonts w:ascii="仿宋" w:hAnsi="仿宋" w:eastAsia="仿宋" w:cs="仿宋"/>
          <w:spacing w:val="-34"/>
          <w:sz w:val="24"/>
          <w:szCs w:val="24"/>
        </w:rPr>
        <w:t xml:space="preserve"> </w:t>
      </w:r>
      <w:r>
        <w:rPr>
          <w:rFonts w:ascii="仿宋" w:hAnsi="仿宋" w:eastAsia="仿宋" w:cs="仿宋"/>
          <w:spacing w:val="-3"/>
          <w:sz w:val="24"/>
          <w:szCs w:val="24"/>
        </w:rPr>
        <w:t>投诉书应当包括以下主要内容：</w:t>
      </w:r>
    </w:p>
    <w:p w14:paraId="376B8E07">
      <w:pPr>
        <w:spacing w:before="23" w:line="221" w:lineRule="auto"/>
        <w:rPr>
          <w:rFonts w:ascii="仿宋" w:hAnsi="仿宋" w:eastAsia="仿宋" w:cs="仿宋"/>
          <w:sz w:val="24"/>
          <w:szCs w:val="24"/>
        </w:rPr>
      </w:pPr>
      <w:r>
        <w:rPr>
          <w:rFonts w:ascii="仿宋" w:hAnsi="仿宋" w:eastAsia="仿宋" w:cs="仿宋"/>
          <w:spacing w:val="-2"/>
          <w:sz w:val="24"/>
          <w:szCs w:val="24"/>
        </w:rPr>
        <w:t>18.4.1</w:t>
      </w:r>
      <w:r>
        <w:rPr>
          <w:rFonts w:ascii="仿宋" w:hAnsi="仿宋" w:eastAsia="仿宋" w:cs="仿宋"/>
          <w:spacing w:val="-38"/>
          <w:sz w:val="24"/>
          <w:szCs w:val="24"/>
        </w:rPr>
        <w:t xml:space="preserve"> </w:t>
      </w:r>
      <w:r>
        <w:rPr>
          <w:rFonts w:ascii="仿宋" w:hAnsi="仿宋" w:eastAsia="仿宋" w:cs="仿宋"/>
          <w:spacing w:val="-2"/>
          <w:sz w:val="24"/>
          <w:szCs w:val="24"/>
        </w:rPr>
        <w:t>投诉人和被投诉人的名称、地址、电话等；</w:t>
      </w:r>
    </w:p>
    <w:p w14:paraId="00D97056">
      <w:pPr>
        <w:spacing w:before="26" w:line="222" w:lineRule="auto"/>
        <w:rPr>
          <w:rFonts w:ascii="仿宋" w:hAnsi="仿宋" w:eastAsia="仿宋" w:cs="仿宋"/>
          <w:sz w:val="24"/>
          <w:szCs w:val="24"/>
        </w:rPr>
      </w:pPr>
      <w:r>
        <w:rPr>
          <w:rFonts w:ascii="仿宋" w:hAnsi="仿宋" w:eastAsia="仿宋" w:cs="仿宋"/>
          <w:spacing w:val="-3"/>
          <w:sz w:val="24"/>
          <w:szCs w:val="24"/>
        </w:rPr>
        <w:t>18.4.2</w:t>
      </w:r>
      <w:r>
        <w:rPr>
          <w:rFonts w:ascii="仿宋" w:hAnsi="仿宋" w:eastAsia="仿宋" w:cs="仿宋"/>
          <w:spacing w:val="-28"/>
          <w:sz w:val="24"/>
          <w:szCs w:val="24"/>
        </w:rPr>
        <w:t xml:space="preserve"> </w:t>
      </w:r>
      <w:r>
        <w:rPr>
          <w:rFonts w:ascii="仿宋" w:hAnsi="仿宋" w:eastAsia="仿宋" w:cs="仿宋"/>
          <w:spacing w:val="-3"/>
          <w:sz w:val="24"/>
          <w:szCs w:val="24"/>
        </w:rPr>
        <w:t>具体的投诉事宜以及事实依据；</w:t>
      </w:r>
    </w:p>
    <w:p w14:paraId="5C189D73">
      <w:pPr>
        <w:spacing w:before="23" w:line="220" w:lineRule="auto"/>
        <w:rPr>
          <w:rFonts w:ascii="仿宋" w:hAnsi="仿宋" w:eastAsia="仿宋" w:cs="仿宋"/>
          <w:sz w:val="24"/>
          <w:szCs w:val="24"/>
        </w:rPr>
      </w:pPr>
      <w:r>
        <w:rPr>
          <w:rFonts w:ascii="仿宋" w:hAnsi="仿宋" w:eastAsia="仿宋" w:cs="仿宋"/>
          <w:spacing w:val="-2"/>
          <w:sz w:val="24"/>
          <w:szCs w:val="24"/>
        </w:rPr>
        <w:t>18.4.3</w:t>
      </w:r>
      <w:r>
        <w:rPr>
          <w:rFonts w:ascii="仿宋" w:hAnsi="仿宋" w:eastAsia="仿宋" w:cs="仿宋"/>
          <w:spacing w:val="-38"/>
          <w:sz w:val="24"/>
          <w:szCs w:val="24"/>
        </w:rPr>
        <w:t xml:space="preserve"> </w:t>
      </w:r>
      <w:r>
        <w:rPr>
          <w:rFonts w:ascii="仿宋" w:hAnsi="仿宋" w:eastAsia="仿宋" w:cs="仿宋"/>
          <w:spacing w:val="-2"/>
          <w:sz w:val="24"/>
          <w:szCs w:val="24"/>
        </w:rPr>
        <w:t>质疑书和质疑答复情况以及相关证明材料；</w:t>
      </w:r>
    </w:p>
    <w:p w14:paraId="68652234">
      <w:pPr>
        <w:spacing w:before="26" w:line="222" w:lineRule="auto"/>
        <w:rPr>
          <w:rFonts w:ascii="仿宋" w:hAnsi="仿宋" w:eastAsia="仿宋" w:cs="仿宋"/>
          <w:sz w:val="24"/>
          <w:szCs w:val="24"/>
        </w:rPr>
      </w:pPr>
      <w:r>
        <w:rPr>
          <w:rFonts w:ascii="仿宋" w:hAnsi="仿宋" w:eastAsia="仿宋" w:cs="仿宋"/>
          <w:spacing w:val="-8"/>
          <w:sz w:val="24"/>
          <w:szCs w:val="24"/>
        </w:rPr>
        <w:t>18.4.4</w:t>
      </w:r>
      <w:r>
        <w:rPr>
          <w:rFonts w:ascii="仿宋" w:hAnsi="仿宋" w:eastAsia="仿宋" w:cs="仿宋"/>
          <w:spacing w:val="-42"/>
          <w:sz w:val="24"/>
          <w:szCs w:val="24"/>
        </w:rPr>
        <w:t xml:space="preserve"> </w:t>
      </w:r>
      <w:r>
        <w:rPr>
          <w:rFonts w:ascii="仿宋" w:hAnsi="仿宋" w:eastAsia="仿宋" w:cs="仿宋"/>
          <w:spacing w:val="-8"/>
          <w:sz w:val="24"/>
          <w:szCs w:val="24"/>
        </w:rPr>
        <w:t>提起投诉的</w:t>
      </w:r>
      <w:r>
        <w:rPr>
          <w:rFonts w:ascii="仿宋" w:hAnsi="仿宋" w:eastAsia="仿宋" w:cs="仿宋"/>
          <w:spacing w:val="-54"/>
          <w:sz w:val="24"/>
          <w:szCs w:val="24"/>
        </w:rPr>
        <w:t xml:space="preserve"> </w:t>
      </w:r>
      <w:r>
        <w:rPr>
          <w:rFonts w:ascii="仿宋" w:hAnsi="仿宋" w:eastAsia="仿宋" w:cs="仿宋"/>
          <w:spacing w:val="-8"/>
          <w:sz w:val="24"/>
          <w:szCs w:val="24"/>
        </w:rPr>
        <w:t>日期。</w:t>
      </w:r>
    </w:p>
    <w:p w14:paraId="531A42C4">
      <w:pPr>
        <w:spacing w:before="23" w:line="230" w:lineRule="auto"/>
        <w:ind w:right="43"/>
        <w:rPr>
          <w:rFonts w:ascii="仿宋" w:hAnsi="仿宋" w:eastAsia="仿宋" w:cs="仿宋"/>
          <w:sz w:val="24"/>
          <w:szCs w:val="24"/>
        </w:rPr>
      </w:pPr>
      <w:r>
        <w:rPr>
          <w:rFonts w:ascii="仿宋" w:hAnsi="仿宋" w:eastAsia="仿宋" w:cs="仿宋"/>
          <w:spacing w:val="1"/>
          <w:sz w:val="24"/>
          <w:szCs w:val="24"/>
        </w:rPr>
        <w:t>18.5</w:t>
      </w:r>
      <w:r>
        <w:rPr>
          <w:rFonts w:ascii="仿宋" w:hAnsi="仿宋" w:eastAsia="仿宋" w:cs="仿宋"/>
          <w:spacing w:val="-43"/>
          <w:sz w:val="24"/>
          <w:szCs w:val="24"/>
        </w:rPr>
        <w:t xml:space="preserve"> </w:t>
      </w:r>
      <w:r>
        <w:rPr>
          <w:rFonts w:ascii="仿宋" w:hAnsi="仿宋" w:eastAsia="仿宋" w:cs="仿宋"/>
          <w:spacing w:val="1"/>
          <w:sz w:val="24"/>
          <w:szCs w:val="24"/>
        </w:rPr>
        <w:t>投诉书应当署名。投诉人为自然人的，应当由本人签字；投诉人为法</w:t>
      </w:r>
      <w:r>
        <w:rPr>
          <w:rFonts w:ascii="仿宋" w:hAnsi="仿宋" w:eastAsia="仿宋" w:cs="仿宋"/>
          <w:spacing w:val="-1"/>
          <w:sz w:val="24"/>
          <w:szCs w:val="24"/>
        </w:rPr>
        <w:t>人或者其他组织的，应当由法定代表人或者主要负责人签字盖章并加盖公章。</w:t>
      </w:r>
    </w:p>
    <w:p w14:paraId="09A3DA37">
      <w:pPr>
        <w:spacing w:before="26" w:line="234" w:lineRule="auto"/>
        <w:ind w:right="41"/>
        <w:rPr>
          <w:rFonts w:ascii="仿宋" w:hAnsi="仿宋" w:eastAsia="仿宋" w:cs="仿宋"/>
          <w:sz w:val="24"/>
          <w:szCs w:val="24"/>
        </w:rPr>
      </w:pPr>
      <w:r>
        <w:rPr>
          <w:rFonts w:ascii="仿宋" w:hAnsi="仿宋" w:eastAsia="仿宋" w:cs="仿宋"/>
          <w:spacing w:val="1"/>
          <w:sz w:val="24"/>
          <w:szCs w:val="24"/>
        </w:rPr>
        <w:t>18.6</w:t>
      </w:r>
      <w:r>
        <w:rPr>
          <w:rFonts w:ascii="仿宋" w:hAnsi="仿宋" w:eastAsia="仿宋" w:cs="仿宋"/>
          <w:spacing w:val="-43"/>
          <w:sz w:val="24"/>
          <w:szCs w:val="24"/>
        </w:rPr>
        <w:t xml:space="preserve"> </w:t>
      </w:r>
      <w:r>
        <w:rPr>
          <w:rFonts w:ascii="仿宋" w:hAnsi="仿宋" w:eastAsia="仿宋" w:cs="仿宋"/>
          <w:spacing w:val="1"/>
          <w:sz w:val="24"/>
          <w:szCs w:val="24"/>
        </w:rPr>
        <w:t>投诉人可以委托代理人办理投诉事务。代理人办理投诉事务时，除提</w:t>
      </w:r>
      <w:r>
        <w:rPr>
          <w:rFonts w:ascii="仿宋" w:hAnsi="仿宋" w:eastAsia="仿宋" w:cs="仿宋"/>
          <w:spacing w:val="-3"/>
          <w:sz w:val="24"/>
          <w:szCs w:val="24"/>
        </w:rPr>
        <w:t>交投诉书外，还应当向同级监管部门提交投诉人的授权</w:t>
      </w:r>
      <w:r>
        <w:rPr>
          <w:rFonts w:ascii="仿宋" w:hAnsi="仿宋" w:eastAsia="仿宋" w:cs="仿宋"/>
          <w:spacing w:val="-4"/>
          <w:sz w:val="24"/>
          <w:szCs w:val="24"/>
        </w:rPr>
        <w:t>委托书，授权委托书应当</w:t>
      </w:r>
      <w:r>
        <w:rPr>
          <w:rFonts w:ascii="仿宋" w:hAnsi="仿宋" w:eastAsia="仿宋" w:cs="仿宋"/>
          <w:spacing w:val="-2"/>
          <w:sz w:val="24"/>
          <w:szCs w:val="24"/>
        </w:rPr>
        <w:t>载明委托代理的具体权限和事项。</w:t>
      </w:r>
    </w:p>
    <w:p w14:paraId="4BA0E3CA">
      <w:pPr>
        <w:spacing w:before="23" w:line="221" w:lineRule="auto"/>
        <w:rPr>
          <w:rFonts w:ascii="仿宋" w:hAnsi="仿宋" w:eastAsia="仿宋" w:cs="仿宋"/>
          <w:sz w:val="24"/>
          <w:szCs w:val="24"/>
        </w:rPr>
      </w:pPr>
      <w:r>
        <w:rPr>
          <w:rFonts w:ascii="仿宋" w:hAnsi="仿宋" w:eastAsia="仿宋" w:cs="仿宋"/>
          <w:spacing w:val="-2"/>
          <w:sz w:val="24"/>
          <w:szCs w:val="24"/>
        </w:rPr>
        <w:t>18.7</w:t>
      </w:r>
      <w:r>
        <w:rPr>
          <w:rFonts w:ascii="仿宋" w:hAnsi="仿宋" w:eastAsia="仿宋" w:cs="仿宋"/>
          <w:spacing w:val="-30"/>
          <w:sz w:val="24"/>
          <w:szCs w:val="24"/>
        </w:rPr>
        <w:t xml:space="preserve"> </w:t>
      </w:r>
      <w:r>
        <w:rPr>
          <w:rFonts w:ascii="仿宋" w:hAnsi="仿宋" w:eastAsia="仿宋" w:cs="仿宋"/>
          <w:spacing w:val="-2"/>
          <w:sz w:val="24"/>
          <w:szCs w:val="24"/>
        </w:rPr>
        <w:t>投诉人不符合上述规定提起的投诉，监管部门不予受理。</w:t>
      </w:r>
    </w:p>
    <w:p w14:paraId="6C15A083">
      <w:pPr>
        <w:spacing w:before="25" w:line="225" w:lineRule="auto"/>
        <w:outlineLvl w:val="2"/>
        <w:rPr>
          <w:rFonts w:ascii="楷体" w:hAnsi="楷体" w:eastAsia="楷体" w:cs="楷体"/>
          <w:sz w:val="24"/>
          <w:szCs w:val="24"/>
        </w:rPr>
      </w:pPr>
      <w:r>
        <w:rPr>
          <w:rFonts w:ascii="楷体" w:hAnsi="楷体" w:eastAsia="楷体" w:cs="楷体"/>
          <w:spacing w:val="-2"/>
          <w:sz w:val="24"/>
          <w:szCs w:val="24"/>
        </w:rPr>
        <w:t>19.保证金（本项目不适用）</w:t>
      </w:r>
    </w:p>
    <w:p w14:paraId="29A97986">
      <w:pPr>
        <w:spacing w:before="19" w:line="221" w:lineRule="auto"/>
        <w:rPr>
          <w:rFonts w:ascii="仿宋" w:hAnsi="仿宋" w:eastAsia="仿宋" w:cs="仿宋"/>
          <w:sz w:val="24"/>
          <w:szCs w:val="24"/>
        </w:rPr>
      </w:pPr>
      <w:r>
        <w:rPr>
          <w:rFonts w:ascii="仿宋" w:hAnsi="仿宋" w:eastAsia="仿宋" w:cs="仿宋"/>
          <w:spacing w:val="-3"/>
          <w:sz w:val="24"/>
          <w:szCs w:val="24"/>
        </w:rPr>
        <w:t>19.1</w:t>
      </w:r>
      <w:r>
        <w:rPr>
          <w:rFonts w:ascii="仿宋" w:hAnsi="仿宋" w:eastAsia="仿宋" w:cs="仿宋"/>
          <w:spacing w:val="-43"/>
          <w:sz w:val="24"/>
          <w:szCs w:val="24"/>
        </w:rPr>
        <w:t xml:space="preserve"> </w:t>
      </w:r>
      <w:r>
        <w:rPr>
          <w:rFonts w:ascii="仿宋" w:hAnsi="仿宋" w:eastAsia="仿宋" w:cs="仿宋"/>
          <w:spacing w:val="-3"/>
          <w:sz w:val="24"/>
          <w:szCs w:val="24"/>
        </w:rPr>
        <w:t>保证金的交纳金额和形式</w:t>
      </w:r>
    </w:p>
    <w:p w14:paraId="6990F336">
      <w:pPr>
        <w:spacing w:before="73" w:line="241" w:lineRule="auto"/>
        <w:ind w:right="41"/>
        <w:rPr>
          <w:rFonts w:ascii="仿宋" w:hAnsi="仿宋" w:eastAsia="仿宋" w:cs="仿宋"/>
          <w:sz w:val="24"/>
          <w:szCs w:val="24"/>
        </w:rPr>
      </w:pPr>
      <w:r>
        <w:rPr>
          <w:rFonts w:ascii="仿宋" w:hAnsi="仿宋" w:eastAsia="仿宋" w:cs="仿宋"/>
          <w:spacing w:val="-4"/>
          <w:sz w:val="24"/>
          <w:szCs w:val="24"/>
        </w:rPr>
        <w:t>19.1.2供应商在递交响应文件的同时，应按供应商须知前附表规定的金额和第六章“响应文件格式</w:t>
      </w:r>
      <w:r>
        <w:rPr>
          <w:rFonts w:ascii="仿宋" w:hAnsi="仿宋" w:eastAsia="仿宋" w:cs="仿宋"/>
          <w:spacing w:val="-88"/>
          <w:sz w:val="24"/>
          <w:szCs w:val="24"/>
        </w:rPr>
        <w:t xml:space="preserve"> </w:t>
      </w:r>
      <w:r>
        <w:rPr>
          <w:rFonts w:ascii="仿宋" w:hAnsi="仿宋" w:eastAsia="仿宋" w:cs="仿宋"/>
          <w:spacing w:val="-4"/>
          <w:sz w:val="24"/>
          <w:szCs w:val="24"/>
        </w:rPr>
        <w:t>”规定的保证金格式递交保证金，并作为</w:t>
      </w:r>
      <w:r>
        <w:rPr>
          <w:rFonts w:ascii="仿宋" w:hAnsi="仿宋" w:eastAsia="仿宋" w:cs="仿宋"/>
          <w:spacing w:val="-5"/>
          <w:sz w:val="24"/>
          <w:szCs w:val="24"/>
        </w:rPr>
        <w:t>其响应文件的组</w:t>
      </w:r>
      <w:r>
        <w:rPr>
          <w:rFonts w:ascii="仿宋" w:hAnsi="仿宋" w:eastAsia="仿宋" w:cs="仿宋"/>
          <w:sz w:val="24"/>
          <w:szCs w:val="24"/>
        </w:rPr>
        <w:t xml:space="preserve"> </w:t>
      </w:r>
      <w:r>
        <w:rPr>
          <w:rFonts w:ascii="仿宋" w:hAnsi="仿宋" w:eastAsia="仿宋" w:cs="仿宋"/>
          <w:spacing w:val="-3"/>
          <w:sz w:val="24"/>
          <w:szCs w:val="24"/>
        </w:rPr>
        <w:t>成部分。联合体报名的，其保证金由牵头人递交，并应符</w:t>
      </w:r>
      <w:r>
        <w:rPr>
          <w:rFonts w:ascii="仿宋" w:hAnsi="仿宋" w:eastAsia="仿宋" w:cs="仿宋"/>
          <w:spacing w:val="-4"/>
          <w:sz w:val="24"/>
          <w:szCs w:val="24"/>
        </w:rPr>
        <w:t>合供应商须知前附表的</w:t>
      </w:r>
      <w:r>
        <w:rPr>
          <w:rFonts w:ascii="仿宋" w:hAnsi="仿宋" w:eastAsia="仿宋" w:cs="仿宋"/>
          <w:sz w:val="24"/>
          <w:szCs w:val="24"/>
        </w:rPr>
        <w:t xml:space="preserve"> </w:t>
      </w:r>
      <w:r>
        <w:rPr>
          <w:rFonts w:ascii="仿宋" w:hAnsi="仿宋" w:eastAsia="仿宋" w:cs="仿宋"/>
          <w:spacing w:val="-6"/>
          <w:sz w:val="24"/>
          <w:szCs w:val="24"/>
        </w:rPr>
        <w:t>规定。</w:t>
      </w:r>
    </w:p>
    <w:p w14:paraId="76D66D65">
      <w:pPr>
        <w:spacing w:before="66" w:line="234" w:lineRule="auto"/>
        <w:ind w:right="41"/>
        <w:rPr>
          <w:rFonts w:ascii="仿宋" w:hAnsi="仿宋" w:eastAsia="仿宋" w:cs="仿宋"/>
          <w:sz w:val="24"/>
          <w:szCs w:val="24"/>
        </w:rPr>
      </w:pPr>
      <w:r>
        <w:rPr>
          <w:rFonts w:ascii="仿宋" w:hAnsi="仿宋" w:eastAsia="仿宋" w:cs="仿宋"/>
          <w:spacing w:val="-4"/>
          <w:sz w:val="24"/>
          <w:szCs w:val="24"/>
        </w:rPr>
        <w:t>19.1.3保证金应采用现金、支票、银行保函或采购人在供应商须知前附表规</w:t>
      </w:r>
      <w:r>
        <w:rPr>
          <w:rFonts w:ascii="仿宋" w:hAnsi="仿宋" w:eastAsia="仿宋" w:cs="仿宋"/>
          <w:spacing w:val="18"/>
          <w:sz w:val="24"/>
          <w:szCs w:val="24"/>
        </w:rPr>
        <w:t xml:space="preserve"> </w:t>
      </w:r>
      <w:r>
        <w:rPr>
          <w:rFonts w:ascii="仿宋" w:hAnsi="仿宋" w:eastAsia="仿宋" w:cs="仿宋"/>
          <w:spacing w:val="-3"/>
          <w:sz w:val="24"/>
          <w:szCs w:val="24"/>
        </w:rPr>
        <w:t>定的其他形式。</w:t>
      </w:r>
    </w:p>
    <w:p w14:paraId="62F8B803">
      <w:pPr>
        <w:spacing w:before="73" w:line="238" w:lineRule="auto"/>
        <w:ind w:right="41"/>
        <w:rPr>
          <w:rFonts w:ascii="仿宋" w:hAnsi="仿宋" w:eastAsia="仿宋" w:cs="仿宋"/>
          <w:sz w:val="24"/>
          <w:szCs w:val="24"/>
        </w:rPr>
      </w:pPr>
      <w:r>
        <w:rPr>
          <w:rFonts w:ascii="仿宋" w:hAnsi="仿宋" w:eastAsia="仿宋" w:cs="仿宋"/>
          <w:spacing w:val="-4"/>
          <w:sz w:val="24"/>
          <w:szCs w:val="24"/>
        </w:rPr>
        <w:t>（1）若采用现金或支票，供应商应在递交响应文件截止时间之前，将保证金</w:t>
      </w:r>
      <w:r>
        <w:rPr>
          <w:rFonts w:ascii="仿宋" w:hAnsi="仿宋" w:eastAsia="仿宋" w:cs="仿宋"/>
          <w:spacing w:val="18"/>
          <w:sz w:val="24"/>
          <w:szCs w:val="24"/>
        </w:rPr>
        <w:t xml:space="preserve"> </w:t>
      </w:r>
      <w:r>
        <w:rPr>
          <w:rFonts w:ascii="仿宋" w:hAnsi="仿宋" w:eastAsia="仿宋" w:cs="仿宋"/>
          <w:spacing w:val="-3"/>
          <w:sz w:val="24"/>
          <w:szCs w:val="24"/>
        </w:rPr>
        <w:t>由供应商的基本账户转入指定账户，否则视</w:t>
      </w:r>
      <w:r>
        <w:rPr>
          <w:rFonts w:ascii="仿宋" w:hAnsi="仿宋" w:eastAsia="仿宋" w:cs="仿宋"/>
          <w:spacing w:val="-4"/>
          <w:sz w:val="24"/>
          <w:szCs w:val="24"/>
        </w:rPr>
        <w:t>为保证金无效。指定的开户银行及账</w:t>
      </w:r>
      <w:r>
        <w:rPr>
          <w:rFonts w:ascii="仿宋" w:hAnsi="仿宋" w:eastAsia="仿宋" w:cs="仿宋"/>
          <w:sz w:val="24"/>
          <w:szCs w:val="24"/>
        </w:rPr>
        <w:t xml:space="preserve"> </w:t>
      </w:r>
      <w:r>
        <w:rPr>
          <w:rFonts w:ascii="仿宋" w:hAnsi="仿宋" w:eastAsia="仿宋" w:cs="仿宋"/>
          <w:spacing w:val="-2"/>
          <w:sz w:val="24"/>
          <w:szCs w:val="24"/>
        </w:rPr>
        <w:t>号见供应商须知前附表。</w:t>
      </w:r>
    </w:p>
    <w:p w14:paraId="0BF0F8A4">
      <w:pPr>
        <w:spacing w:before="73" w:line="237" w:lineRule="auto"/>
        <w:rPr>
          <w:rFonts w:ascii="仿宋" w:hAnsi="仿宋" w:eastAsia="仿宋" w:cs="仿宋"/>
          <w:sz w:val="24"/>
          <w:szCs w:val="24"/>
        </w:rPr>
      </w:pPr>
      <w:r>
        <w:rPr>
          <w:rFonts w:ascii="仿宋" w:hAnsi="仿宋" w:eastAsia="仿宋" w:cs="仿宋"/>
          <w:spacing w:val="-2"/>
          <w:sz w:val="24"/>
          <w:szCs w:val="24"/>
        </w:rPr>
        <w:t>（2）若采用银行保函，则应由符合供应商须知前附表规</w:t>
      </w:r>
      <w:r>
        <w:rPr>
          <w:rFonts w:ascii="仿宋" w:hAnsi="仿宋" w:eastAsia="仿宋" w:cs="仿宋"/>
          <w:spacing w:val="-3"/>
          <w:sz w:val="24"/>
          <w:szCs w:val="24"/>
        </w:rPr>
        <w:t>定级别的银行开具，</w:t>
      </w:r>
      <w:r>
        <w:rPr>
          <w:rFonts w:ascii="仿宋" w:hAnsi="仿宋" w:eastAsia="仿宋" w:cs="仿宋"/>
          <w:sz w:val="24"/>
          <w:szCs w:val="24"/>
        </w:rPr>
        <w:t xml:space="preserve"> </w:t>
      </w:r>
      <w:r>
        <w:rPr>
          <w:rFonts w:ascii="仿宋" w:hAnsi="仿宋" w:eastAsia="仿宋" w:cs="仿宋"/>
          <w:spacing w:val="-3"/>
          <w:sz w:val="24"/>
          <w:szCs w:val="24"/>
        </w:rPr>
        <w:t>并采用采购文件提供的格式。银行保函复印件装</w:t>
      </w:r>
      <w:r>
        <w:rPr>
          <w:rFonts w:ascii="仿宋" w:hAnsi="仿宋" w:eastAsia="仿宋" w:cs="仿宋"/>
          <w:spacing w:val="-4"/>
          <w:sz w:val="24"/>
          <w:szCs w:val="24"/>
        </w:rPr>
        <w:t>订在响应文件内，原件应在递交</w:t>
      </w:r>
      <w:r>
        <w:rPr>
          <w:rFonts w:ascii="仿宋" w:hAnsi="仿宋" w:eastAsia="仿宋" w:cs="仿宋"/>
          <w:sz w:val="24"/>
          <w:szCs w:val="24"/>
        </w:rPr>
        <w:t xml:space="preserve"> </w:t>
      </w:r>
      <w:r>
        <w:rPr>
          <w:rFonts w:ascii="仿宋" w:hAnsi="仿宋" w:eastAsia="仿宋" w:cs="仿宋"/>
          <w:spacing w:val="-1"/>
          <w:sz w:val="24"/>
          <w:szCs w:val="24"/>
        </w:rPr>
        <w:t>响应文件截止时间之前单独密封递交给采购人。</w:t>
      </w:r>
    </w:p>
    <w:p w14:paraId="4A095DBE">
      <w:pPr>
        <w:spacing w:before="72" w:line="221" w:lineRule="auto"/>
        <w:jc w:val="left"/>
        <w:rPr>
          <w:rFonts w:ascii="仿宋" w:hAnsi="仿宋" w:eastAsia="仿宋" w:cs="仿宋"/>
          <w:sz w:val="24"/>
          <w:szCs w:val="24"/>
        </w:rPr>
      </w:pPr>
      <w:r>
        <w:rPr>
          <w:rFonts w:ascii="仿宋" w:hAnsi="仿宋" w:eastAsia="仿宋" w:cs="仿宋"/>
          <w:spacing w:val="-1"/>
          <w:sz w:val="24"/>
          <w:szCs w:val="24"/>
        </w:rPr>
        <w:t>无论采取何种形式的保证金，保证金有效期均应与响应截止期一致。</w:t>
      </w:r>
    </w:p>
    <w:p w14:paraId="25005827">
      <w:pPr>
        <w:spacing w:before="73" w:line="221" w:lineRule="auto"/>
        <w:jc w:val="left"/>
        <w:rPr>
          <w:rFonts w:ascii="仿宋" w:hAnsi="仿宋" w:eastAsia="仿宋" w:cs="仿宋"/>
          <w:sz w:val="24"/>
          <w:szCs w:val="24"/>
        </w:rPr>
      </w:pPr>
      <w:r>
        <w:rPr>
          <w:rFonts w:ascii="仿宋" w:hAnsi="仿宋" w:eastAsia="仿宋" w:cs="仿宋"/>
          <w:spacing w:val="-1"/>
          <w:sz w:val="24"/>
          <w:szCs w:val="24"/>
        </w:rPr>
        <w:t>供应商不按本章第20.3项要求提交保证金的，评审委员会将否决其投标。</w:t>
      </w:r>
    </w:p>
    <w:p w14:paraId="42DC4198">
      <w:pPr>
        <w:keepNext w:val="0"/>
        <w:keepLines w:val="0"/>
        <w:pageBreakBefore w:val="0"/>
        <w:widowControl/>
        <w:kinsoku w:val="0"/>
        <w:wordWrap/>
        <w:overflowPunct/>
        <w:topLinePunct w:val="0"/>
        <w:autoSpaceDE w:val="0"/>
        <w:autoSpaceDN w:val="0"/>
        <w:bidi w:val="0"/>
        <w:adjustRightInd w:val="0"/>
        <w:snapToGrid w:val="0"/>
        <w:spacing w:line="219" w:lineRule="auto"/>
        <w:ind w:left="0" w:right="0"/>
        <w:jc w:val="left"/>
        <w:textAlignment w:val="baseline"/>
        <w:rPr>
          <w:rFonts w:ascii="仿宋" w:hAnsi="仿宋" w:eastAsia="仿宋" w:cs="仿宋"/>
          <w:sz w:val="24"/>
          <w:szCs w:val="24"/>
        </w:rPr>
      </w:pPr>
      <w:r>
        <w:rPr>
          <w:rFonts w:ascii="仿宋" w:hAnsi="仿宋" w:eastAsia="仿宋" w:cs="仿宋"/>
          <w:spacing w:val="-2"/>
          <w:sz w:val="24"/>
          <w:szCs w:val="24"/>
        </w:rPr>
        <w:t>采购人最迟将在成交通知书发出后 5</w:t>
      </w:r>
      <w:r>
        <w:rPr>
          <w:rFonts w:ascii="仿宋" w:hAnsi="仿宋" w:eastAsia="仿宋" w:cs="仿宋"/>
          <w:spacing w:val="-47"/>
          <w:sz w:val="24"/>
          <w:szCs w:val="24"/>
        </w:rPr>
        <w:t xml:space="preserve"> </w:t>
      </w:r>
      <w:r>
        <w:rPr>
          <w:rFonts w:ascii="仿宋" w:hAnsi="仿宋" w:eastAsia="仿宋" w:cs="仿宋"/>
          <w:spacing w:val="-2"/>
          <w:sz w:val="24"/>
          <w:szCs w:val="24"/>
        </w:rPr>
        <w:t>日内向成交候选人以外的其他供应商退</w:t>
      </w:r>
    </w:p>
    <w:p w14:paraId="29C355EA">
      <w:pPr>
        <w:keepNext w:val="0"/>
        <w:keepLines w:val="0"/>
        <w:pageBreakBefore w:val="0"/>
        <w:widowControl/>
        <w:kinsoku w:val="0"/>
        <w:wordWrap/>
        <w:overflowPunct/>
        <w:topLinePunct w:val="0"/>
        <w:autoSpaceDE w:val="0"/>
        <w:autoSpaceDN w:val="0"/>
        <w:bidi w:val="0"/>
        <w:adjustRightInd w:val="0"/>
        <w:snapToGrid w:val="0"/>
        <w:spacing w:line="221" w:lineRule="auto"/>
        <w:ind w:left="0" w:right="0"/>
        <w:jc w:val="left"/>
        <w:textAlignment w:val="baseline"/>
        <w:rPr>
          <w:rFonts w:ascii="仿宋" w:hAnsi="仿宋" w:eastAsia="仿宋" w:cs="仿宋"/>
          <w:sz w:val="24"/>
          <w:szCs w:val="24"/>
        </w:rPr>
      </w:pPr>
      <w:r>
        <w:rPr>
          <w:rFonts w:ascii="仿宋" w:hAnsi="仿宋" w:eastAsia="仿宋" w:cs="仿宋"/>
          <w:spacing w:val="-3"/>
          <w:sz w:val="24"/>
          <w:szCs w:val="24"/>
        </w:rPr>
        <w:t>还保证金，与成交人签订合同后 5</w:t>
      </w:r>
      <w:r>
        <w:rPr>
          <w:rFonts w:ascii="仿宋" w:hAnsi="仿宋" w:eastAsia="仿宋" w:cs="仿宋"/>
          <w:spacing w:val="-53"/>
          <w:sz w:val="24"/>
          <w:szCs w:val="24"/>
        </w:rPr>
        <w:t xml:space="preserve"> </w:t>
      </w:r>
      <w:r>
        <w:rPr>
          <w:rFonts w:ascii="仿宋" w:hAnsi="仿宋" w:eastAsia="仿宋" w:cs="仿宋"/>
          <w:spacing w:val="-3"/>
          <w:sz w:val="24"/>
          <w:szCs w:val="24"/>
        </w:rPr>
        <w:t>日内向成</w:t>
      </w:r>
      <w:r>
        <w:rPr>
          <w:rFonts w:ascii="仿宋" w:hAnsi="仿宋" w:eastAsia="仿宋" w:cs="仿宋"/>
          <w:spacing w:val="-4"/>
          <w:sz w:val="24"/>
          <w:szCs w:val="24"/>
        </w:rPr>
        <w:t>交人和其他成交候选人退还保证金。</w:t>
      </w:r>
    </w:p>
    <w:p w14:paraId="586B8BC4">
      <w:pPr>
        <w:keepNext w:val="0"/>
        <w:keepLines w:val="0"/>
        <w:pageBreakBefore w:val="0"/>
        <w:widowControl/>
        <w:kinsoku w:val="0"/>
        <w:wordWrap/>
        <w:overflowPunct/>
        <w:topLinePunct w:val="0"/>
        <w:autoSpaceDE w:val="0"/>
        <w:autoSpaceDN w:val="0"/>
        <w:bidi w:val="0"/>
        <w:adjustRightInd w:val="0"/>
        <w:snapToGrid w:val="0"/>
        <w:spacing w:line="231" w:lineRule="auto"/>
        <w:ind w:right="0"/>
        <w:jc w:val="left"/>
        <w:textAlignment w:val="baseline"/>
        <w:rPr>
          <w:rFonts w:ascii="仿宋" w:hAnsi="仿宋" w:eastAsia="仿宋" w:cs="仿宋"/>
          <w:sz w:val="24"/>
          <w:szCs w:val="24"/>
        </w:rPr>
      </w:pPr>
      <w:r>
        <w:rPr>
          <w:rFonts w:ascii="仿宋" w:hAnsi="仿宋" w:eastAsia="仿宋" w:cs="仿宋"/>
          <w:spacing w:val="1"/>
          <w:sz w:val="24"/>
          <w:szCs w:val="24"/>
        </w:rPr>
        <w:t>19.1.4</w:t>
      </w:r>
      <w:r>
        <w:rPr>
          <w:rFonts w:ascii="仿宋" w:hAnsi="仿宋" w:eastAsia="仿宋" w:cs="仿宋"/>
          <w:spacing w:val="-34"/>
          <w:sz w:val="24"/>
          <w:szCs w:val="24"/>
        </w:rPr>
        <w:t xml:space="preserve"> </w:t>
      </w:r>
      <w:r>
        <w:rPr>
          <w:rFonts w:ascii="仿宋" w:hAnsi="仿宋" w:eastAsia="仿宋" w:cs="仿宋"/>
          <w:spacing w:val="1"/>
          <w:sz w:val="24"/>
          <w:szCs w:val="24"/>
        </w:rPr>
        <w:t>响应单位须在保证金汇款单备注栏标明：项目名称</w:t>
      </w:r>
      <w:r>
        <w:rPr>
          <w:rFonts w:ascii="仿宋" w:hAnsi="仿宋" w:eastAsia="仿宋" w:cs="仿宋"/>
          <w:sz w:val="24"/>
          <w:szCs w:val="24"/>
        </w:rPr>
        <w:t xml:space="preserve">及项目编号，保 </w:t>
      </w:r>
      <w:r>
        <w:rPr>
          <w:rFonts w:ascii="仿宋" w:hAnsi="仿宋" w:eastAsia="仿宋" w:cs="仿宋"/>
          <w:spacing w:val="-2"/>
          <w:sz w:val="24"/>
          <w:szCs w:val="24"/>
        </w:rPr>
        <w:t>证金以到账时间为准。</w:t>
      </w:r>
    </w:p>
    <w:p w14:paraId="2D644BD4">
      <w:pPr>
        <w:keepNext w:val="0"/>
        <w:keepLines w:val="0"/>
        <w:pageBreakBefore w:val="0"/>
        <w:widowControl/>
        <w:kinsoku w:val="0"/>
        <w:wordWrap/>
        <w:overflowPunct/>
        <w:topLinePunct w:val="0"/>
        <w:autoSpaceDE w:val="0"/>
        <w:autoSpaceDN w:val="0"/>
        <w:bidi w:val="0"/>
        <w:adjustRightInd w:val="0"/>
        <w:snapToGrid w:val="0"/>
        <w:spacing w:line="230" w:lineRule="auto"/>
        <w:ind w:right="0"/>
        <w:jc w:val="left"/>
        <w:textAlignment w:val="baseline"/>
        <w:rPr>
          <w:rFonts w:ascii="仿宋" w:hAnsi="仿宋" w:eastAsia="仿宋" w:cs="仿宋"/>
          <w:sz w:val="24"/>
          <w:szCs w:val="24"/>
        </w:rPr>
      </w:pPr>
      <w:r>
        <w:rPr>
          <w:rFonts w:ascii="仿宋" w:hAnsi="仿宋" w:eastAsia="仿宋" w:cs="仿宋"/>
          <w:spacing w:val="1"/>
          <w:sz w:val="24"/>
          <w:szCs w:val="24"/>
        </w:rPr>
        <w:t>19.1.5</w:t>
      </w:r>
      <w:r>
        <w:rPr>
          <w:rFonts w:ascii="仿宋" w:hAnsi="仿宋" w:eastAsia="仿宋" w:cs="仿宋"/>
          <w:spacing w:val="-41"/>
          <w:sz w:val="24"/>
          <w:szCs w:val="24"/>
        </w:rPr>
        <w:t xml:space="preserve"> </w:t>
      </w:r>
      <w:r>
        <w:rPr>
          <w:rFonts w:ascii="仿宋" w:hAnsi="仿宋" w:eastAsia="仿宋" w:cs="仿宋"/>
          <w:spacing w:val="1"/>
          <w:sz w:val="24"/>
          <w:szCs w:val="24"/>
        </w:rPr>
        <w:t>供应商为联合体的，联合体牵头人交纳的保证金对联合体各</w:t>
      </w:r>
      <w:r>
        <w:rPr>
          <w:rFonts w:ascii="仿宋" w:hAnsi="仿宋" w:eastAsia="仿宋" w:cs="仿宋"/>
          <w:sz w:val="24"/>
          <w:szCs w:val="24"/>
        </w:rPr>
        <w:t xml:space="preserve">方均具 </w:t>
      </w:r>
      <w:r>
        <w:rPr>
          <w:rFonts w:ascii="仿宋" w:hAnsi="仿宋" w:eastAsia="仿宋" w:cs="仿宋"/>
          <w:spacing w:val="-1"/>
          <w:sz w:val="24"/>
          <w:szCs w:val="24"/>
        </w:rPr>
        <w:t>有约束力（本项目不允许联合体）。</w:t>
      </w:r>
    </w:p>
    <w:p w14:paraId="751177B2">
      <w:pPr>
        <w:keepNext w:val="0"/>
        <w:keepLines w:val="0"/>
        <w:pageBreakBefore w:val="0"/>
        <w:widowControl/>
        <w:kinsoku w:val="0"/>
        <w:wordWrap/>
        <w:overflowPunct/>
        <w:topLinePunct w:val="0"/>
        <w:autoSpaceDE w:val="0"/>
        <w:autoSpaceDN w:val="0"/>
        <w:bidi w:val="0"/>
        <w:adjustRightInd w:val="0"/>
        <w:snapToGrid w:val="0"/>
        <w:spacing w:line="221" w:lineRule="auto"/>
        <w:ind w:left="0" w:right="0"/>
        <w:jc w:val="left"/>
        <w:textAlignment w:val="baseline"/>
        <w:rPr>
          <w:rFonts w:ascii="仿宋" w:hAnsi="仿宋" w:eastAsia="仿宋" w:cs="仿宋"/>
          <w:sz w:val="24"/>
          <w:szCs w:val="24"/>
        </w:rPr>
      </w:pPr>
      <w:r>
        <w:rPr>
          <w:rFonts w:ascii="仿宋" w:hAnsi="仿宋" w:eastAsia="仿宋" w:cs="仿宋"/>
          <w:spacing w:val="-5"/>
          <w:sz w:val="24"/>
          <w:szCs w:val="24"/>
        </w:rPr>
        <w:t>19.2</w:t>
      </w:r>
      <w:r>
        <w:rPr>
          <w:rFonts w:ascii="仿宋" w:hAnsi="仿宋" w:eastAsia="仿宋" w:cs="仿宋"/>
          <w:spacing w:val="-38"/>
          <w:sz w:val="24"/>
          <w:szCs w:val="24"/>
        </w:rPr>
        <w:t xml:space="preserve"> </w:t>
      </w:r>
      <w:r>
        <w:rPr>
          <w:rFonts w:ascii="仿宋" w:hAnsi="仿宋" w:eastAsia="仿宋" w:cs="仿宋"/>
          <w:spacing w:val="-5"/>
          <w:sz w:val="24"/>
          <w:szCs w:val="24"/>
        </w:rPr>
        <w:t>保证金的退还</w:t>
      </w:r>
    </w:p>
    <w:p w14:paraId="3C8047D7">
      <w:pPr>
        <w:keepNext w:val="0"/>
        <w:keepLines w:val="0"/>
        <w:pageBreakBefore w:val="0"/>
        <w:widowControl/>
        <w:kinsoku w:val="0"/>
        <w:wordWrap/>
        <w:overflowPunct/>
        <w:topLinePunct w:val="0"/>
        <w:autoSpaceDE w:val="0"/>
        <w:autoSpaceDN w:val="0"/>
        <w:bidi w:val="0"/>
        <w:adjustRightInd w:val="0"/>
        <w:snapToGrid w:val="0"/>
        <w:spacing w:line="234" w:lineRule="auto"/>
        <w:ind w:right="0"/>
        <w:jc w:val="left"/>
        <w:textAlignment w:val="baseline"/>
        <w:rPr>
          <w:rFonts w:ascii="仿宋" w:hAnsi="仿宋" w:eastAsia="仿宋" w:cs="仿宋"/>
          <w:sz w:val="24"/>
          <w:szCs w:val="24"/>
        </w:rPr>
      </w:pPr>
      <w:r>
        <w:rPr>
          <w:rFonts w:ascii="仿宋" w:hAnsi="仿宋" w:eastAsia="仿宋" w:cs="仿宋"/>
          <w:spacing w:val="1"/>
          <w:sz w:val="24"/>
          <w:szCs w:val="24"/>
        </w:rPr>
        <w:t>19.2.1</w:t>
      </w:r>
      <w:r>
        <w:rPr>
          <w:rFonts w:ascii="仿宋" w:hAnsi="仿宋" w:eastAsia="仿宋" w:cs="仿宋"/>
          <w:spacing w:val="-41"/>
          <w:sz w:val="24"/>
          <w:szCs w:val="24"/>
        </w:rPr>
        <w:t xml:space="preserve"> </w:t>
      </w:r>
      <w:r>
        <w:rPr>
          <w:rFonts w:ascii="仿宋" w:hAnsi="仿宋" w:eastAsia="仿宋" w:cs="仿宋"/>
          <w:spacing w:val="1"/>
          <w:sz w:val="24"/>
          <w:szCs w:val="24"/>
        </w:rPr>
        <w:t>供应商在采购文件要求提交响应文件截止时间前书面要求撤</w:t>
      </w:r>
      <w:r>
        <w:rPr>
          <w:rFonts w:ascii="仿宋" w:hAnsi="仿宋" w:eastAsia="仿宋" w:cs="仿宋"/>
          <w:sz w:val="24"/>
          <w:szCs w:val="24"/>
        </w:rPr>
        <w:t xml:space="preserve">回响应 </w:t>
      </w:r>
      <w:r>
        <w:rPr>
          <w:rFonts w:ascii="仿宋" w:hAnsi="仿宋" w:eastAsia="仿宋" w:cs="仿宋"/>
          <w:spacing w:val="-5"/>
          <w:sz w:val="24"/>
          <w:szCs w:val="24"/>
        </w:rPr>
        <w:t>文件的，采购人或者采购代理机构自收到供应商书面撤回文件</w:t>
      </w:r>
      <w:r>
        <w:rPr>
          <w:rFonts w:ascii="仿宋" w:hAnsi="仿宋" w:eastAsia="仿宋" w:cs="仿宋"/>
          <w:spacing w:val="-6"/>
          <w:sz w:val="24"/>
          <w:szCs w:val="24"/>
        </w:rPr>
        <w:t>之日起</w:t>
      </w:r>
      <w:r>
        <w:rPr>
          <w:rFonts w:ascii="仿宋" w:hAnsi="仿宋" w:eastAsia="仿宋" w:cs="仿宋"/>
          <w:spacing w:val="-47"/>
          <w:sz w:val="24"/>
          <w:szCs w:val="24"/>
        </w:rPr>
        <w:t xml:space="preserve"> </w:t>
      </w:r>
      <w:r>
        <w:rPr>
          <w:rFonts w:ascii="仿宋" w:hAnsi="仿宋" w:eastAsia="仿宋" w:cs="仿宋"/>
          <w:spacing w:val="-6"/>
          <w:sz w:val="24"/>
          <w:szCs w:val="24"/>
        </w:rPr>
        <w:t>5 日内退还</w:t>
      </w:r>
      <w:r>
        <w:rPr>
          <w:rFonts w:ascii="仿宋" w:hAnsi="仿宋" w:eastAsia="仿宋" w:cs="仿宋"/>
          <w:sz w:val="24"/>
          <w:szCs w:val="24"/>
        </w:rPr>
        <w:t xml:space="preserve"> </w:t>
      </w:r>
      <w:r>
        <w:rPr>
          <w:rFonts w:ascii="仿宋" w:hAnsi="仿宋" w:eastAsia="仿宋" w:cs="仿宋"/>
          <w:spacing w:val="-2"/>
          <w:sz w:val="24"/>
          <w:szCs w:val="24"/>
        </w:rPr>
        <w:t>已收取的保证金。</w:t>
      </w:r>
    </w:p>
    <w:p w14:paraId="0958E8AA">
      <w:pPr>
        <w:keepNext w:val="0"/>
        <w:keepLines w:val="0"/>
        <w:pageBreakBefore w:val="0"/>
        <w:widowControl/>
        <w:kinsoku w:val="0"/>
        <w:wordWrap/>
        <w:overflowPunct/>
        <w:topLinePunct w:val="0"/>
        <w:autoSpaceDE w:val="0"/>
        <w:autoSpaceDN w:val="0"/>
        <w:bidi w:val="0"/>
        <w:adjustRightInd w:val="0"/>
        <w:snapToGrid w:val="0"/>
        <w:spacing w:line="230" w:lineRule="auto"/>
        <w:ind w:right="0"/>
        <w:jc w:val="left"/>
        <w:textAlignment w:val="baseline"/>
        <w:rPr>
          <w:rFonts w:ascii="仿宋" w:hAnsi="仿宋" w:eastAsia="仿宋" w:cs="仿宋"/>
          <w:sz w:val="24"/>
          <w:szCs w:val="24"/>
        </w:rPr>
      </w:pPr>
      <w:r>
        <w:rPr>
          <w:rFonts w:ascii="仿宋" w:hAnsi="仿宋" w:eastAsia="仿宋" w:cs="仿宋"/>
          <w:spacing w:val="-2"/>
          <w:sz w:val="24"/>
          <w:szCs w:val="24"/>
        </w:rPr>
        <w:t>19.2.2</w:t>
      </w:r>
      <w:r>
        <w:rPr>
          <w:rFonts w:ascii="仿宋" w:hAnsi="仿宋" w:eastAsia="仿宋" w:cs="仿宋"/>
          <w:spacing w:val="-23"/>
          <w:sz w:val="24"/>
          <w:szCs w:val="24"/>
        </w:rPr>
        <w:t xml:space="preserve"> </w:t>
      </w:r>
      <w:r>
        <w:rPr>
          <w:rFonts w:ascii="仿宋" w:hAnsi="仿宋" w:eastAsia="仿宋" w:cs="仿宋"/>
          <w:spacing w:val="-2"/>
          <w:sz w:val="24"/>
          <w:szCs w:val="24"/>
        </w:rPr>
        <w:t>采购代理机构在成交通知书发出后</w:t>
      </w:r>
      <w:r>
        <w:rPr>
          <w:rFonts w:ascii="仿宋" w:hAnsi="仿宋" w:eastAsia="仿宋" w:cs="仿宋"/>
          <w:spacing w:val="-42"/>
          <w:sz w:val="24"/>
          <w:szCs w:val="24"/>
        </w:rPr>
        <w:t xml:space="preserve"> </w:t>
      </w:r>
      <w:r>
        <w:rPr>
          <w:rFonts w:ascii="仿宋" w:hAnsi="仿宋" w:eastAsia="仿宋" w:cs="仿宋"/>
          <w:spacing w:val="-2"/>
          <w:sz w:val="24"/>
          <w:szCs w:val="24"/>
        </w:rPr>
        <w:t>5</w:t>
      </w:r>
      <w:r>
        <w:rPr>
          <w:rFonts w:ascii="仿宋" w:hAnsi="仿宋" w:eastAsia="仿宋" w:cs="仿宋"/>
          <w:spacing w:val="-43"/>
          <w:sz w:val="24"/>
          <w:szCs w:val="24"/>
        </w:rPr>
        <w:t xml:space="preserve"> </w:t>
      </w:r>
      <w:r>
        <w:rPr>
          <w:rFonts w:ascii="仿宋" w:hAnsi="仿宋" w:eastAsia="仿宋" w:cs="仿宋"/>
          <w:spacing w:val="-2"/>
          <w:sz w:val="24"/>
          <w:szCs w:val="24"/>
        </w:rPr>
        <w:t>个工作日</w:t>
      </w:r>
      <w:r>
        <w:rPr>
          <w:rFonts w:ascii="仿宋" w:hAnsi="仿宋" w:eastAsia="仿宋" w:cs="仿宋"/>
          <w:spacing w:val="-71"/>
          <w:sz w:val="24"/>
          <w:szCs w:val="24"/>
        </w:rPr>
        <w:t xml:space="preserve"> </w:t>
      </w:r>
      <w:r>
        <w:rPr>
          <w:rFonts w:ascii="仿宋" w:hAnsi="仿宋" w:eastAsia="仿宋" w:cs="仿宋"/>
          <w:spacing w:val="-2"/>
          <w:sz w:val="24"/>
          <w:szCs w:val="24"/>
        </w:rPr>
        <w:t>内退还未成交供应商</w:t>
      </w:r>
      <w:r>
        <w:rPr>
          <w:rFonts w:ascii="仿宋" w:hAnsi="仿宋" w:eastAsia="仿宋" w:cs="仿宋"/>
          <w:sz w:val="24"/>
          <w:szCs w:val="24"/>
        </w:rPr>
        <w:t xml:space="preserve"> </w:t>
      </w:r>
      <w:r>
        <w:rPr>
          <w:rFonts w:ascii="仿宋" w:hAnsi="仿宋" w:eastAsia="仿宋" w:cs="仿宋"/>
          <w:spacing w:val="-2"/>
          <w:sz w:val="24"/>
          <w:szCs w:val="24"/>
        </w:rPr>
        <w:t>的保证金，在采购合同签订并备案后</w:t>
      </w:r>
      <w:r>
        <w:rPr>
          <w:rFonts w:ascii="仿宋" w:hAnsi="仿宋" w:eastAsia="仿宋" w:cs="仿宋"/>
          <w:spacing w:val="-40"/>
          <w:sz w:val="24"/>
          <w:szCs w:val="24"/>
        </w:rPr>
        <w:t xml:space="preserve"> </w:t>
      </w:r>
      <w:r>
        <w:rPr>
          <w:rFonts w:ascii="仿宋" w:hAnsi="仿宋" w:eastAsia="仿宋" w:cs="仿宋"/>
          <w:spacing w:val="-2"/>
          <w:sz w:val="24"/>
          <w:szCs w:val="24"/>
        </w:rPr>
        <w:t>5</w:t>
      </w:r>
      <w:r>
        <w:rPr>
          <w:rFonts w:ascii="仿宋" w:hAnsi="仿宋" w:eastAsia="仿宋" w:cs="仿宋"/>
          <w:spacing w:val="-44"/>
          <w:sz w:val="24"/>
          <w:szCs w:val="24"/>
        </w:rPr>
        <w:t xml:space="preserve"> </w:t>
      </w:r>
      <w:r>
        <w:rPr>
          <w:rFonts w:ascii="仿宋" w:hAnsi="仿宋" w:eastAsia="仿宋" w:cs="仿宋"/>
          <w:spacing w:val="-2"/>
          <w:sz w:val="24"/>
          <w:szCs w:val="24"/>
        </w:rPr>
        <w:t>个工作日内退还成交供应商的保证金。</w:t>
      </w:r>
    </w:p>
    <w:p w14:paraId="6676B1C3">
      <w:pPr>
        <w:spacing w:before="27" w:line="221" w:lineRule="auto"/>
        <w:rPr>
          <w:rFonts w:ascii="仿宋" w:hAnsi="仿宋" w:eastAsia="仿宋" w:cs="仿宋"/>
          <w:sz w:val="24"/>
          <w:szCs w:val="24"/>
        </w:rPr>
      </w:pPr>
      <w:r>
        <w:rPr>
          <w:rFonts w:ascii="仿宋" w:hAnsi="仿宋" w:eastAsia="仿宋" w:cs="仿宋"/>
          <w:spacing w:val="-4"/>
          <w:sz w:val="24"/>
          <w:szCs w:val="24"/>
        </w:rPr>
        <w:t>19.3</w:t>
      </w:r>
      <w:r>
        <w:rPr>
          <w:rFonts w:ascii="仿宋" w:hAnsi="仿宋" w:eastAsia="仿宋" w:cs="仿宋"/>
          <w:spacing w:val="-40"/>
          <w:sz w:val="24"/>
          <w:szCs w:val="24"/>
        </w:rPr>
        <w:t xml:space="preserve"> </w:t>
      </w:r>
      <w:r>
        <w:rPr>
          <w:rFonts w:ascii="仿宋" w:hAnsi="仿宋" w:eastAsia="仿宋" w:cs="仿宋"/>
          <w:spacing w:val="-4"/>
          <w:sz w:val="24"/>
          <w:szCs w:val="24"/>
        </w:rPr>
        <w:t>保证金的不予退还</w:t>
      </w:r>
    </w:p>
    <w:p w14:paraId="23CCADEF">
      <w:pPr>
        <w:spacing w:before="24" w:line="221" w:lineRule="auto"/>
        <w:rPr>
          <w:rFonts w:ascii="仿宋" w:hAnsi="仿宋" w:eastAsia="仿宋" w:cs="仿宋"/>
          <w:sz w:val="24"/>
          <w:szCs w:val="24"/>
        </w:rPr>
      </w:pPr>
      <w:r>
        <w:rPr>
          <w:rFonts w:ascii="仿宋" w:hAnsi="仿宋" w:eastAsia="仿宋" w:cs="仿宋"/>
          <w:spacing w:val="-2"/>
          <w:sz w:val="24"/>
          <w:szCs w:val="24"/>
        </w:rPr>
        <w:t>19.3.1</w:t>
      </w:r>
      <w:r>
        <w:rPr>
          <w:rFonts w:ascii="仿宋" w:hAnsi="仿宋" w:eastAsia="仿宋" w:cs="仿宋"/>
          <w:spacing w:val="-34"/>
          <w:sz w:val="24"/>
          <w:szCs w:val="24"/>
        </w:rPr>
        <w:t xml:space="preserve"> </w:t>
      </w:r>
      <w:r>
        <w:rPr>
          <w:rFonts w:ascii="仿宋" w:hAnsi="仿宋" w:eastAsia="仿宋" w:cs="仿宋"/>
          <w:spacing w:val="-2"/>
          <w:sz w:val="24"/>
          <w:szCs w:val="24"/>
        </w:rPr>
        <w:t>供应商有下列情形之一的，保证金将不予退还：</w:t>
      </w:r>
    </w:p>
    <w:p w14:paraId="45524D34">
      <w:pPr>
        <w:spacing w:before="25" w:line="220" w:lineRule="auto"/>
        <w:rPr>
          <w:rFonts w:ascii="仿宋" w:hAnsi="仿宋" w:eastAsia="仿宋" w:cs="仿宋"/>
          <w:sz w:val="24"/>
          <w:szCs w:val="24"/>
        </w:rPr>
      </w:pPr>
      <w:r>
        <w:rPr>
          <w:rFonts w:ascii="仿宋" w:hAnsi="仿宋" w:eastAsia="仿宋" w:cs="仿宋"/>
          <w:spacing w:val="-1"/>
          <w:sz w:val="24"/>
          <w:szCs w:val="24"/>
        </w:rPr>
        <w:t>（1）提供的有关资料不真实或者提供虚假材料的；</w:t>
      </w:r>
    </w:p>
    <w:p w14:paraId="79B0EE89">
      <w:pPr>
        <w:spacing w:before="27" w:line="222" w:lineRule="auto"/>
        <w:rPr>
          <w:rFonts w:ascii="仿宋" w:hAnsi="仿宋" w:eastAsia="仿宋" w:cs="仿宋"/>
          <w:sz w:val="24"/>
          <w:szCs w:val="24"/>
        </w:rPr>
      </w:pPr>
      <w:r>
        <w:rPr>
          <w:rFonts w:ascii="仿宋" w:hAnsi="仿宋" w:eastAsia="仿宋" w:cs="仿宋"/>
          <w:spacing w:val="-1"/>
          <w:sz w:val="24"/>
          <w:szCs w:val="24"/>
        </w:rPr>
        <w:t>（2）报价截止时间后供应商撤回全部或者部分响应文件的；</w:t>
      </w:r>
    </w:p>
    <w:p w14:paraId="2623F9FE">
      <w:pPr>
        <w:spacing w:before="23" w:line="222" w:lineRule="auto"/>
        <w:rPr>
          <w:rFonts w:ascii="仿宋" w:hAnsi="仿宋" w:eastAsia="仿宋" w:cs="仿宋"/>
          <w:sz w:val="24"/>
          <w:szCs w:val="24"/>
        </w:rPr>
      </w:pPr>
      <w:r>
        <w:rPr>
          <w:rFonts w:ascii="仿宋" w:hAnsi="仿宋" w:eastAsia="仿宋" w:cs="仿宋"/>
          <w:spacing w:val="-1"/>
          <w:sz w:val="24"/>
          <w:szCs w:val="24"/>
        </w:rPr>
        <w:t>（3）损害采购人或者采购代理机构合法权益的；</w:t>
      </w:r>
    </w:p>
    <w:p w14:paraId="154787F1">
      <w:pPr>
        <w:spacing w:before="23" w:line="222" w:lineRule="auto"/>
        <w:rPr>
          <w:rFonts w:ascii="仿宋" w:hAnsi="仿宋" w:eastAsia="仿宋" w:cs="仿宋"/>
          <w:sz w:val="24"/>
          <w:szCs w:val="24"/>
        </w:rPr>
      </w:pPr>
      <w:r>
        <w:rPr>
          <w:rFonts w:ascii="仿宋" w:hAnsi="仿宋" w:eastAsia="仿宋" w:cs="仿宋"/>
          <w:spacing w:val="-1"/>
          <w:sz w:val="24"/>
          <w:szCs w:val="24"/>
        </w:rPr>
        <w:t>（4）供应商向采购代理机构、采购人、专家提供不正当利益的；</w:t>
      </w:r>
    </w:p>
    <w:p w14:paraId="09A95C87">
      <w:pPr>
        <w:spacing w:before="24" w:line="219" w:lineRule="auto"/>
        <w:rPr>
          <w:rFonts w:ascii="仿宋" w:hAnsi="仿宋" w:eastAsia="仿宋" w:cs="仿宋"/>
          <w:sz w:val="24"/>
          <w:szCs w:val="24"/>
        </w:rPr>
      </w:pPr>
      <w:r>
        <w:rPr>
          <w:rFonts w:ascii="仿宋" w:hAnsi="仿宋" w:eastAsia="仿宋" w:cs="仿宋"/>
          <w:spacing w:val="-1"/>
          <w:sz w:val="24"/>
          <w:szCs w:val="24"/>
        </w:rPr>
        <w:t>（5）经谈判小组认定有故意哄抬报价、串标或者其它违法行为的;</w:t>
      </w:r>
    </w:p>
    <w:p w14:paraId="79455B10">
      <w:pPr>
        <w:spacing w:before="28" w:line="230" w:lineRule="auto"/>
        <w:ind w:right="61"/>
        <w:rPr>
          <w:rFonts w:ascii="仿宋" w:hAnsi="仿宋" w:eastAsia="仿宋" w:cs="仿宋"/>
          <w:sz w:val="24"/>
          <w:szCs w:val="24"/>
        </w:rPr>
      </w:pPr>
      <w:r>
        <w:rPr>
          <w:rFonts w:ascii="仿宋" w:hAnsi="仿宋" w:eastAsia="仿宋" w:cs="仿宋"/>
          <w:sz w:val="24"/>
          <w:szCs w:val="24"/>
        </w:rPr>
        <w:t>（6）成交供应商未按照采购文件规定签订合同或者未按照采购文件规定提</w:t>
      </w:r>
      <w:r>
        <w:rPr>
          <w:rFonts w:ascii="仿宋" w:hAnsi="仿宋" w:eastAsia="仿宋" w:cs="仿宋"/>
          <w:spacing w:val="-3"/>
          <w:sz w:val="24"/>
          <w:szCs w:val="24"/>
        </w:rPr>
        <w:t>供履约保证金的；</w:t>
      </w:r>
    </w:p>
    <w:p w14:paraId="12E81A5C">
      <w:pPr>
        <w:spacing w:before="25" w:line="221" w:lineRule="auto"/>
        <w:rPr>
          <w:rFonts w:ascii="仿宋" w:hAnsi="仿宋" w:eastAsia="仿宋" w:cs="仿宋"/>
          <w:spacing w:val="-1"/>
          <w:sz w:val="24"/>
          <w:szCs w:val="24"/>
        </w:rPr>
      </w:pPr>
      <w:r>
        <w:rPr>
          <w:rFonts w:ascii="仿宋" w:hAnsi="仿宋" w:eastAsia="仿宋" w:cs="仿宋"/>
          <w:spacing w:val="-1"/>
          <w:sz w:val="24"/>
          <w:szCs w:val="24"/>
        </w:rPr>
        <w:t>（7）法律、行政法规以及采购文件有关规定的其它情形。</w:t>
      </w:r>
    </w:p>
    <w:p w14:paraId="1BF663FA">
      <w:pPr>
        <w:spacing w:before="25" w:line="221" w:lineRule="auto"/>
        <w:rPr>
          <w:rFonts w:ascii="仿宋" w:hAnsi="仿宋" w:eastAsia="仿宋" w:cs="仿宋"/>
          <w:sz w:val="24"/>
          <w:szCs w:val="24"/>
        </w:rPr>
      </w:pPr>
      <w:r>
        <w:rPr>
          <w:rFonts w:ascii="仿宋" w:hAnsi="仿宋" w:eastAsia="仿宋" w:cs="仿宋"/>
          <w:spacing w:val="-1"/>
          <w:sz w:val="24"/>
          <w:szCs w:val="24"/>
        </w:rPr>
        <w:t>19.3.2不予退还的保证金应在规定时间内上缴国</w:t>
      </w:r>
      <w:r>
        <w:rPr>
          <w:rFonts w:ascii="仿宋" w:hAnsi="仿宋" w:eastAsia="仿宋" w:cs="仿宋"/>
          <w:spacing w:val="-2"/>
          <w:sz w:val="24"/>
          <w:szCs w:val="24"/>
        </w:rPr>
        <w:t>库。</w:t>
      </w:r>
    </w:p>
    <w:p w14:paraId="2B814F9E">
      <w:pPr>
        <w:spacing w:before="65" w:line="224" w:lineRule="auto"/>
        <w:outlineLvl w:val="2"/>
        <w:rPr>
          <w:rFonts w:ascii="楷体" w:hAnsi="楷体" w:eastAsia="楷体" w:cs="楷体"/>
          <w:sz w:val="24"/>
          <w:szCs w:val="24"/>
        </w:rPr>
      </w:pPr>
      <w:r>
        <w:rPr>
          <w:rFonts w:ascii="楷体" w:hAnsi="楷体" w:eastAsia="楷体" w:cs="楷体"/>
          <w:spacing w:val="-1"/>
          <w:sz w:val="24"/>
          <w:szCs w:val="24"/>
        </w:rPr>
        <w:t>20.其他需补充的内容</w:t>
      </w:r>
    </w:p>
    <w:p w14:paraId="08B59BD8">
      <w:pPr>
        <w:spacing w:before="20" w:line="222" w:lineRule="auto"/>
        <w:ind w:left="34"/>
        <w:rPr>
          <w:rFonts w:ascii="仿宋" w:hAnsi="仿宋" w:eastAsia="仿宋" w:cs="仿宋"/>
          <w:sz w:val="24"/>
          <w:szCs w:val="24"/>
        </w:rPr>
      </w:pPr>
      <w:r>
        <w:rPr>
          <w:rFonts w:ascii="仿宋" w:hAnsi="仿宋" w:eastAsia="仿宋" w:cs="仿宋"/>
          <w:spacing w:val="-1"/>
          <w:sz w:val="24"/>
          <w:szCs w:val="24"/>
        </w:rPr>
        <w:t>其他需补充的内容：见供应商须知前附表。</w:t>
      </w:r>
    </w:p>
    <w:p w14:paraId="01888236">
      <w:pPr>
        <w:spacing w:line="222" w:lineRule="auto"/>
        <w:rPr>
          <w:rFonts w:ascii="仿宋" w:hAnsi="仿宋" w:eastAsia="仿宋" w:cs="仿宋"/>
          <w:sz w:val="24"/>
          <w:szCs w:val="24"/>
        </w:rPr>
        <w:sectPr>
          <w:footerReference r:id="rId15" w:type="default"/>
          <w:pgSz w:w="11906" w:h="16839"/>
          <w:pgMar w:top="1440" w:right="1800" w:bottom="1440" w:left="1800" w:header="0" w:footer="1018" w:gutter="0"/>
          <w:pgNumType w:fmt="decimal"/>
          <w:cols w:space="720" w:num="1"/>
        </w:sectPr>
      </w:pPr>
    </w:p>
    <w:p w14:paraId="262AA7C7">
      <w:pPr>
        <w:spacing w:before="91" w:line="222" w:lineRule="auto"/>
        <w:ind w:left="2991"/>
        <w:outlineLvl w:val="0"/>
        <w:rPr>
          <w:rFonts w:ascii="黑体" w:hAnsi="黑体" w:eastAsia="黑体" w:cs="黑体"/>
          <w:sz w:val="28"/>
          <w:szCs w:val="28"/>
          <w:highlight w:val="none"/>
        </w:rPr>
      </w:pPr>
      <w:bookmarkStart w:id="10" w:name="bookmark5"/>
      <w:bookmarkEnd w:id="10"/>
      <w:bookmarkStart w:id="11" w:name="bookmark6"/>
      <w:bookmarkEnd w:id="11"/>
      <w:r>
        <w:rPr>
          <w:rFonts w:ascii="黑体" w:hAnsi="黑体" w:eastAsia="黑体" w:cs="黑体"/>
          <w:spacing w:val="-1"/>
          <w:sz w:val="28"/>
          <w:szCs w:val="28"/>
          <w:highlight w:val="none"/>
        </w:rPr>
        <w:t>第三章   采购需求</w:t>
      </w:r>
    </w:p>
    <w:p w14:paraId="1BBF512A">
      <w:pPr>
        <w:pStyle w:val="4"/>
        <w:spacing w:line="349" w:lineRule="auto"/>
      </w:pPr>
    </w:p>
    <w:p w14:paraId="625FA0BF">
      <w:pPr>
        <w:spacing w:before="100" w:line="226" w:lineRule="auto"/>
        <w:ind w:left="3297"/>
        <w:outlineLvl w:val="0"/>
        <w:rPr>
          <w:rFonts w:ascii="黑体" w:hAnsi="黑体" w:eastAsia="黑体" w:cs="黑体"/>
          <w:spacing w:val="7"/>
          <w:sz w:val="31"/>
          <w:szCs w:val="31"/>
        </w:rPr>
      </w:pPr>
    </w:p>
    <w:p w14:paraId="74FA0945">
      <w:pPr>
        <w:spacing w:before="100" w:line="226" w:lineRule="auto"/>
        <w:outlineLvl w:val="0"/>
        <w:rPr>
          <w:rFonts w:ascii="黑体" w:hAnsi="黑体" w:eastAsia="黑体" w:cs="黑体"/>
          <w:spacing w:val="7"/>
          <w:sz w:val="31"/>
          <w:szCs w:val="31"/>
        </w:rPr>
      </w:pPr>
      <w:r>
        <w:drawing>
          <wp:inline distT="0" distB="0" distL="114300" distR="114300">
            <wp:extent cx="5270500" cy="7352665"/>
            <wp:effectExtent l="0" t="0" r="635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5270500" cy="7352665"/>
                    </a:xfrm>
                    <a:prstGeom prst="rect">
                      <a:avLst/>
                    </a:prstGeom>
                    <a:noFill/>
                    <a:ln>
                      <a:noFill/>
                    </a:ln>
                  </pic:spPr>
                </pic:pic>
              </a:graphicData>
            </a:graphic>
          </wp:inline>
        </w:drawing>
      </w:r>
    </w:p>
    <w:p w14:paraId="586B8099">
      <w:pPr>
        <w:spacing w:before="100" w:line="226" w:lineRule="auto"/>
        <w:ind w:left="3297"/>
        <w:outlineLvl w:val="0"/>
        <w:rPr>
          <w:rFonts w:ascii="黑体" w:hAnsi="黑体" w:eastAsia="黑体" w:cs="黑体"/>
          <w:spacing w:val="7"/>
          <w:sz w:val="31"/>
          <w:szCs w:val="31"/>
        </w:rPr>
      </w:pPr>
    </w:p>
    <w:p w14:paraId="5AC11AB2">
      <w:pPr>
        <w:spacing w:before="100" w:line="226" w:lineRule="auto"/>
        <w:ind w:left="3297"/>
        <w:outlineLvl w:val="0"/>
        <w:rPr>
          <w:rFonts w:ascii="黑体" w:hAnsi="黑体" w:eastAsia="黑体" w:cs="黑体"/>
          <w:spacing w:val="7"/>
          <w:sz w:val="31"/>
          <w:szCs w:val="31"/>
        </w:rPr>
      </w:pPr>
    </w:p>
    <w:p w14:paraId="290F2B85">
      <w:pPr>
        <w:spacing w:before="100" w:line="226" w:lineRule="auto"/>
        <w:outlineLvl w:val="0"/>
        <w:rPr>
          <w:rFonts w:ascii="黑体" w:hAnsi="黑体" w:eastAsia="黑体" w:cs="黑体"/>
          <w:spacing w:val="7"/>
          <w:sz w:val="31"/>
          <w:szCs w:val="31"/>
        </w:rPr>
      </w:pPr>
      <w:r>
        <w:drawing>
          <wp:inline distT="0" distB="0" distL="114300" distR="114300">
            <wp:extent cx="5273040" cy="7440295"/>
            <wp:effectExtent l="0" t="0" r="381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1"/>
                    <a:stretch>
                      <a:fillRect/>
                    </a:stretch>
                  </pic:blipFill>
                  <pic:spPr>
                    <a:xfrm>
                      <a:off x="0" y="0"/>
                      <a:ext cx="5273040" cy="7440295"/>
                    </a:xfrm>
                    <a:prstGeom prst="rect">
                      <a:avLst/>
                    </a:prstGeom>
                    <a:noFill/>
                    <a:ln>
                      <a:noFill/>
                    </a:ln>
                  </pic:spPr>
                </pic:pic>
              </a:graphicData>
            </a:graphic>
          </wp:inline>
        </w:drawing>
      </w:r>
    </w:p>
    <w:p w14:paraId="081668CB">
      <w:pPr>
        <w:spacing w:before="100" w:line="226" w:lineRule="auto"/>
        <w:ind w:left="3297"/>
        <w:outlineLvl w:val="0"/>
        <w:rPr>
          <w:rFonts w:ascii="黑体" w:hAnsi="黑体" w:eastAsia="黑体" w:cs="黑体"/>
          <w:spacing w:val="7"/>
          <w:sz w:val="31"/>
          <w:szCs w:val="31"/>
        </w:rPr>
      </w:pPr>
    </w:p>
    <w:p w14:paraId="5E8F14B6">
      <w:pPr>
        <w:spacing w:before="100" w:line="226" w:lineRule="auto"/>
        <w:ind w:left="3297"/>
        <w:outlineLvl w:val="0"/>
        <w:rPr>
          <w:rFonts w:ascii="黑体" w:hAnsi="黑体" w:eastAsia="黑体" w:cs="黑体"/>
          <w:spacing w:val="7"/>
          <w:sz w:val="31"/>
          <w:szCs w:val="31"/>
        </w:rPr>
      </w:pPr>
    </w:p>
    <w:p w14:paraId="419F59E6">
      <w:pPr>
        <w:spacing w:before="100" w:line="226" w:lineRule="auto"/>
        <w:ind w:left="3297"/>
        <w:outlineLvl w:val="0"/>
        <w:rPr>
          <w:rFonts w:ascii="黑体" w:hAnsi="黑体" w:eastAsia="黑体" w:cs="黑体"/>
          <w:spacing w:val="7"/>
          <w:sz w:val="31"/>
          <w:szCs w:val="31"/>
        </w:rPr>
      </w:pPr>
    </w:p>
    <w:p w14:paraId="176B1CFC">
      <w:pPr>
        <w:spacing w:before="100" w:line="226" w:lineRule="auto"/>
        <w:ind w:left="3297"/>
        <w:outlineLvl w:val="0"/>
        <w:rPr>
          <w:rFonts w:ascii="黑体" w:hAnsi="黑体" w:eastAsia="黑体" w:cs="黑体"/>
          <w:spacing w:val="7"/>
          <w:sz w:val="31"/>
          <w:szCs w:val="31"/>
        </w:rPr>
      </w:pPr>
    </w:p>
    <w:p w14:paraId="0CB5BF7F">
      <w:pPr>
        <w:spacing w:before="100" w:line="226" w:lineRule="auto"/>
        <w:outlineLvl w:val="0"/>
        <w:rPr>
          <w:rFonts w:ascii="黑体" w:hAnsi="黑体" w:eastAsia="黑体" w:cs="黑体"/>
          <w:spacing w:val="7"/>
          <w:sz w:val="31"/>
          <w:szCs w:val="31"/>
        </w:rPr>
      </w:pPr>
      <w:r>
        <w:drawing>
          <wp:inline distT="0" distB="0" distL="114300" distR="114300">
            <wp:extent cx="5272405" cy="7427595"/>
            <wp:effectExtent l="0" t="0" r="444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2"/>
                    <a:stretch>
                      <a:fillRect/>
                    </a:stretch>
                  </pic:blipFill>
                  <pic:spPr>
                    <a:xfrm>
                      <a:off x="0" y="0"/>
                      <a:ext cx="5272405" cy="7427595"/>
                    </a:xfrm>
                    <a:prstGeom prst="rect">
                      <a:avLst/>
                    </a:prstGeom>
                    <a:noFill/>
                    <a:ln>
                      <a:noFill/>
                    </a:ln>
                  </pic:spPr>
                </pic:pic>
              </a:graphicData>
            </a:graphic>
          </wp:inline>
        </w:drawing>
      </w:r>
    </w:p>
    <w:p w14:paraId="41B9E3B4">
      <w:pPr>
        <w:spacing w:before="100" w:line="226" w:lineRule="auto"/>
        <w:ind w:left="3297"/>
        <w:outlineLvl w:val="0"/>
        <w:rPr>
          <w:rFonts w:ascii="黑体" w:hAnsi="黑体" w:eastAsia="黑体" w:cs="黑体"/>
          <w:spacing w:val="7"/>
          <w:sz w:val="31"/>
          <w:szCs w:val="31"/>
        </w:rPr>
      </w:pPr>
    </w:p>
    <w:p w14:paraId="221FBF08">
      <w:pPr>
        <w:spacing w:before="100" w:line="226" w:lineRule="auto"/>
        <w:ind w:left="3297"/>
        <w:outlineLvl w:val="0"/>
        <w:rPr>
          <w:rFonts w:ascii="黑体" w:hAnsi="黑体" w:eastAsia="黑体" w:cs="黑体"/>
          <w:spacing w:val="7"/>
          <w:sz w:val="31"/>
          <w:szCs w:val="31"/>
        </w:rPr>
      </w:pPr>
    </w:p>
    <w:p w14:paraId="51CF88CE">
      <w:pPr>
        <w:spacing w:before="100" w:line="226" w:lineRule="auto"/>
        <w:ind w:left="3297"/>
        <w:outlineLvl w:val="0"/>
        <w:rPr>
          <w:rFonts w:ascii="黑体" w:hAnsi="黑体" w:eastAsia="黑体" w:cs="黑体"/>
          <w:spacing w:val="7"/>
          <w:sz w:val="31"/>
          <w:szCs w:val="31"/>
        </w:rPr>
      </w:pPr>
    </w:p>
    <w:p w14:paraId="7C6AC753">
      <w:pPr>
        <w:spacing w:before="100" w:line="226" w:lineRule="auto"/>
        <w:ind w:left="3297"/>
        <w:outlineLvl w:val="0"/>
        <w:rPr>
          <w:rFonts w:ascii="黑体" w:hAnsi="黑体" w:eastAsia="黑体" w:cs="黑体"/>
          <w:spacing w:val="7"/>
          <w:sz w:val="31"/>
          <w:szCs w:val="31"/>
        </w:rPr>
      </w:pPr>
    </w:p>
    <w:p w14:paraId="7E723C44">
      <w:pPr>
        <w:spacing w:before="100" w:line="226" w:lineRule="auto"/>
        <w:outlineLvl w:val="0"/>
        <w:rPr>
          <w:rFonts w:ascii="黑体" w:hAnsi="黑体" w:eastAsia="黑体" w:cs="黑体"/>
          <w:spacing w:val="7"/>
          <w:sz w:val="31"/>
          <w:szCs w:val="31"/>
        </w:rPr>
      </w:pPr>
      <w:r>
        <w:drawing>
          <wp:inline distT="0" distB="0" distL="114300" distR="114300">
            <wp:extent cx="5269865" cy="7411720"/>
            <wp:effectExtent l="0" t="0" r="6985"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3"/>
                    <a:stretch>
                      <a:fillRect/>
                    </a:stretch>
                  </pic:blipFill>
                  <pic:spPr>
                    <a:xfrm>
                      <a:off x="0" y="0"/>
                      <a:ext cx="5269865" cy="7411720"/>
                    </a:xfrm>
                    <a:prstGeom prst="rect">
                      <a:avLst/>
                    </a:prstGeom>
                    <a:noFill/>
                    <a:ln>
                      <a:noFill/>
                    </a:ln>
                  </pic:spPr>
                </pic:pic>
              </a:graphicData>
            </a:graphic>
          </wp:inline>
        </w:drawing>
      </w:r>
    </w:p>
    <w:p w14:paraId="3C3EFFDA">
      <w:pPr>
        <w:spacing w:before="100" w:line="226" w:lineRule="auto"/>
        <w:ind w:left="3297"/>
        <w:outlineLvl w:val="0"/>
        <w:rPr>
          <w:rFonts w:ascii="黑体" w:hAnsi="黑体" w:eastAsia="黑体" w:cs="黑体"/>
          <w:spacing w:val="7"/>
          <w:sz w:val="31"/>
          <w:szCs w:val="31"/>
        </w:rPr>
      </w:pPr>
    </w:p>
    <w:p w14:paraId="5EAE396B">
      <w:pPr>
        <w:spacing w:before="100" w:line="226" w:lineRule="auto"/>
        <w:ind w:left="3297"/>
        <w:outlineLvl w:val="0"/>
        <w:rPr>
          <w:rFonts w:ascii="黑体" w:hAnsi="黑体" w:eastAsia="黑体" w:cs="黑体"/>
          <w:spacing w:val="7"/>
          <w:sz w:val="31"/>
          <w:szCs w:val="31"/>
        </w:rPr>
      </w:pPr>
    </w:p>
    <w:p w14:paraId="2C63EAA1">
      <w:pPr>
        <w:spacing w:before="100" w:line="226" w:lineRule="auto"/>
        <w:ind w:left="3297"/>
        <w:outlineLvl w:val="0"/>
        <w:rPr>
          <w:rFonts w:ascii="黑体" w:hAnsi="黑体" w:eastAsia="黑体" w:cs="黑体"/>
          <w:spacing w:val="7"/>
          <w:sz w:val="31"/>
          <w:szCs w:val="31"/>
        </w:rPr>
      </w:pPr>
    </w:p>
    <w:p w14:paraId="49F7CE7A">
      <w:pPr>
        <w:spacing w:before="100" w:line="226" w:lineRule="auto"/>
        <w:ind w:left="3297"/>
        <w:outlineLvl w:val="0"/>
        <w:rPr>
          <w:rFonts w:ascii="黑体" w:hAnsi="黑体" w:eastAsia="黑体" w:cs="黑体"/>
          <w:spacing w:val="7"/>
          <w:sz w:val="31"/>
          <w:szCs w:val="31"/>
        </w:rPr>
      </w:pPr>
    </w:p>
    <w:p w14:paraId="459A6254">
      <w:pPr>
        <w:spacing w:before="100" w:line="226" w:lineRule="auto"/>
        <w:outlineLvl w:val="0"/>
        <w:rPr>
          <w:rFonts w:ascii="黑体" w:hAnsi="黑体" w:eastAsia="黑体" w:cs="黑体"/>
          <w:spacing w:val="7"/>
          <w:sz w:val="31"/>
          <w:szCs w:val="31"/>
        </w:rPr>
      </w:pPr>
      <w:r>
        <w:drawing>
          <wp:inline distT="0" distB="0" distL="114300" distR="114300">
            <wp:extent cx="5270500" cy="6695440"/>
            <wp:effectExtent l="0" t="0" r="635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4"/>
                    <a:stretch>
                      <a:fillRect/>
                    </a:stretch>
                  </pic:blipFill>
                  <pic:spPr>
                    <a:xfrm>
                      <a:off x="0" y="0"/>
                      <a:ext cx="5270500" cy="6695440"/>
                    </a:xfrm>
                    <a:prstGeom prst="rect">
                      <a:avLst/>
                    </a:prstGeom>
                    <a:noFill/>
                    <a:ln>
                      <a:noFill/>
                    </a:ln>
                  </pic:spPr>
                </pic:pic>
              </a:graphicData>
            </a:graphic>
          </wp:inline>
        </w:drawing>
      </w:r>
      <w:r>
        <w:drawing>
          <wp:inline distT="0" distB="0" distL="114300" distR="114300">
            <wp:extent cx="5273675" cy="7485380"/>
            <wp:effectExtent l="0" t="0" r="317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5273675" cy="7485380"/>
                    </a:xfrm>
                    <a:prstGeom prst="rect">
                      <a:avLst/>
                    </a:prstGeom>
                    <a:noFill/>
                    <a:ln>
                      <a:noFill/>
                    </a:ln>
                  </pic:spPr>
                </pic:pic>
              </a:graphicData>
            </a:graphic>
          </wp:inline>
        </w:drawing>
      </w:r>
    </w:p>
    <w:p w14:paraId="00575245">
      <w:pPr>
        <w:spacing w:before="100" w:line="226" w:lineRule="auto"/>
        <w:ind w:left="3297"/>
        <w:outlineLvl w:val="0"/>
        <w:rPr>
          <w:rFonts w:ascii="黑体" w:hAnsi="黑体" w:eastAsia="黑体" w:cs="黑体"/>
          <w:spacing w:val="7"/>
          <w:sz w:val="31"/>
          <w:szCs w:val="31"/>
        </w:rPr>
      </w:pPr>
    </w:p>
    <w:p w14:paraId="68F4D0E6">
      <w:pPr>
        <w:spacing w:before="100" w:line="226" w:lineRule="auto"/>
        <w:ind w:left="3297"/>
        <w:outlineLvl w:val="0"/>
        <w:rPr>
          <w:rFonts w:ascii="黑体" w:hAnsi="黑体" w:eastAsia="黑体" w:cs="黑体"/>
          <w:spacing w:val="7"/>
          <w:sz w:val="31"/>
          <w:szCs w:val="31"/>
        </w:rPr>
      </w:pPr>
    </w:p>
    <w:p w14:paraId="22E727A3">
      <w:pPr>
        <w:spacing w:before="100" w:line="226" w:lineRule="auto"/>
        <w:ind w:left="3297"/>
        <w:outlineLvl w:val="0"/>
        <w:rPr>
          <w:rFonts w:ascii="黑体" w:hAnsi="黑体" w:eastAsia="黑体" w:cs="黑体"/>
          <w:spacing w:val="7"/>
          <w:sz w:val="31"/>
          <w:szCs w:val="31"/>
        </w:rPr>
      </w:pPr>
    </w:p>
    <w:p w14:paraId="35B41506">
      <w:pPr>
        <w:spacing w:before="100" w:line="226" w:lineRule="auto"/>
        <w:ind w:left="3297"/>
        <w:outlineLvl w:val="0"/>
        <w:rPr>
          <w:rFonts w:ascii="黑体" w:hAnsi="黑体" w:eastAsia="黑体" w:cs="黑体"/>
          <w:spacing w:val="7"/>
          <w:sz w:val="31"/>
          <w:szCs w:val="31"/>
        </w:rPr>
      </w:pPr>
    </w:p>
    <w:p w14:paraId="70371BDD">
      <w:pPr>
        <w:spacing w:before="100" w:line="226" w:lineRule="auto"/>
        <w:ind w:left="3297"/>
        <w:outlineLvl w:val="0"/>
        <w:rPr>
          <w:rFonts w:ascii="黑体" w:hAnsi="黑体" w:eastAsia="黑体" w:cs="黑体"/>
          <w:spacing w:val="7"/>
          <w:sz w:val="31"/>
          <w:szCs w:val="31"/>
        </w:rPr>
      </w:pPr>
    </w:p>
    <w:p w14:paraId="2BBA2E9F">
      <w:pPr>
        <w:spacing w:before="100" w:line="226" w:lineRule="auto"/>
        <w:ind w:left="3297"/>
        <w:outlineLvl w:val="0"/>
        <w:rPr>
          <w:rFonts w:ascii="黑体" w:hAnsi="黑体" w:eastAsia="黑体" w:cs="黑体"/>
          <w:sz w:val="31"/>
          <w:szCs w:val="31"/>
        </w:rPr>
      </w:pPr>
      <w:r>
        <w:rPr>
          <w:rFonts w:ascii="黑体" w:hAnsi="黑体" w:eastAsia="黑体" w:cs="黑体"/>
          <w:spacing w:val="7"/>
          <w:sz w:val="31"/>
          <w:szCs w:val="31"/>
        </w:rPr>
        <w:t>第四章  评审办法</w:t>
      </w:r>
    </w:p>
    <w:p w14:paraId="1DB6E998">
      <w:pPr>
        <w:spacing w:before="261" w:line="224" w:lineRule="auto"/>
        <w:ind w:left="439"/>
        <w:outlineLvl w:val="1"/>
        <w:rPr>
          <w:rFonts w:ascii="楷体" w:hAnsi="楷体" w:eastAsia="楷体" w:cs="楷体"/>
          <w:sz w:val="28"/>
          <w:szCs w:val="28"/>
        </w:rPr>
      </w:pPr>
      <w:r>
        <w:rPr>
          <w:rFonts w:ascii="楷体" w:hAnsi="楷体" w:eastAsia="楷体" w:cs="楷体"/>
          <w:spacing w:val="-4"/>
          <w:sz w:val="28"/>
          <w:szCs w:val="28"/>
        </w:rPr>
        <w:t>1.评审附表</w:t>
      </w:r>
    </w:p>
    <w:p w14:paraId="7516A7F3">
      <w:pPr>
        <w:spacing w:line="112" w:lineRule="exact"/>
      </w:pPr>
    </w:p>
    <w:tbl>
      <w:tblPr>
        <w:tblStyle w:val="12"/>
        <w:tblW w:w="91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8"/>
        <w:gridCol w:w="1886"/>
        <w:gridCol w:w="5910"/>
      </w:tblGrid>
      <w:tr w14:paraId="3B1731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14" w:type="dxa"/>
            <w:gridSpan w:val="2"/>
            <w:vAlign w:val="top"/>
          </w:tcPr>
          <w:p w14:paraId="24E66A3F">
            <w:pPr>
              <w:pStyle w:val="13"/>
              <w:spacing w:before="183" w:line="223" w:lineRule="auto"/>
              <w:ind w:left="1263"/>
            </w:pPr>
            <w:r>
              <w:rPr>
                <w:b/>
                <w:bCs/>
                <w:spacing w:val="-8"/>
              </w:rPr>
              <w:t>条款号</w:t>
            </w:r>
          </w:p>
        </w:tc>
        <w:tc>
          <w:tcPr>
            <w:tcW w:w="5910" w:type="dxa"/>
            <w:vAlign w:val="top"/>
          </w:tcPr>
          <w:p w14:paraId="39B4C085">
            <w:pPr>
              <w:pStyle w:val="13"/>
              <w:spacing w:before="183" w:line="222" w:lineRule="auto"/>
              <w:ind w:left="2487"/>
            </w:pPr>
            <w:r>
              <w:rPr>
                <w:b/>
                <w:bCs/>
                <w:spacing w:val="-7"/>
              </w:rPr>
              <w:t>评审标准</w:t>
            </w:r>
          </w:p>
        </w:tc>
      </w:tr>
      <w:tr w14:paraId="664726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328" w:type="dxa"/>
            <w:vMerge w:val="restart"/>
            <w:tcBorders>
              <w:bottom w:val="nil"/>
            </w:tcBorders>
            <w:vAlign w:val="top"/>
          </w:tcPr>
          <w:p w14:paraId="358B631F">
            <w:pPr>
              <w:spacing w:line="247" w:lineRule="auto"/>
              <w:rPr>
                <w:rFonts w:ascii="Arial"/>
                <w:sz w:val="21"/>
              </w:rPr>
            </w:pPr>
          </w:p>
          <w:p w14:paraId="0A1D2196">
            <w:pPr>
              <w:spacing w:line="247" w:lineRule="auto"/>
              <w:rPr>
                <w:rFonts w:ascii="Arial"/>
                <w:sz w:val="21"/>
              </w:rPr>
            </w:pPr>
          </w:p>
          <w:p w14:paraId="628B0E16">
            <w:pPr>
              <w:spacing w:line="247" w:lineRule="auto"/>
              <w:rPr>
                <w:rFonts w:ascii="Arial"/>
                <w:sz w:val="21"/>
              </w:rPr>
            </w:pPr>
          </w:p>
          <w:p w14:paraId="07AB4236">
            <w:pPr>
              <w:spacing w:line="247" w:lineRule="auto"/>
              <w:rPr>
                <w:rFonts w:ascii="Arial"/>
                <w:sz w:val="21"/>
              </w:rPr>
            </w:pPr>
          </w:p>
          <w:p w14:paraId="7EB4CAAC">
            <w:pPr>
              <w:spacing w:line="247" w:lineRule="auto"/>
              <w:rPr>
                <w:rFonts w:ascii="Arial"/>
                <w:sz w:val="21"/>
              </w:rPr>
            </w:pPr>
          </w:p>
          <w:p w14:paraId="4A19EFC7">
            <w:pPr>
              <w:spacing w:line="247" w:lineRule="auto"/>
              <w:rPr>
                <w:rFonts w:ascii="Arial"/>
                <w:sz w:val="21"/>
              </w:rPr>
            </w:pPr>
          </w:p>
          <w:p w14:paraId="409A6B88">
            <w:pPr>
              <w:spacing w:line="247" w:lineRule="auto"/>
              <w:rPr>
                <w:rFonts w:ascii="Arial"/>
                <w:sz w:val="21"/>
              </w:rPr>
            </w:pPr>
          </w:p>
          <w:p w14:paraId="36D5E6AC">
            <w:pPr>
              <w:spacing w:line="247" w:lineRule="auto"/>
              <w:rPr>
                <w:rFonts w:ascii="Arial"/>
                <w:sz w:val="21"/>
              </w:rPr>
            </w:pPr>
          </w:p>
          <w:p w14:paraId="414A0203">
            <w:pPr>
              <w:spacing w:line="248" w:lineRule="auto"/>
              <w:rPr>
                <w:rFonts w:ascii="Arial"/>
                <w:sz w:val="21"/>
              </w:rPr>
            </w:pPr>
          </w:p>
          <w:p w14:paraId="634C2B95">
            <w:pPr>
              <w:spacing w:line="248" w:lineRule="auto"/>
              <w:rPr>
                <w:rFonts w:ascii="Arial"/>
                <w:sz w:val="21"/>
              </w:rPr>
            </w:pPr>
          </w:p>
          <w:p w14:paraId="6AB65F2B">
            <w:pPr>
              <w:spacing w:line="248" w:lineRule="auto"/>
              <w:rPr>
                <w:rFonts w:ascii="Arial"/>
                <w:sz w:val="21"/>
              </w:rPr>
            </w:pPr>
          </w:p>
          <w:p w14:paraId="32AA8FAA">
            <w:pPr>
              <w:pStyle w:val="13"/>
              <w:spacing w:before="78" w:line="181" w:lineRule="auto"/>
              <w:ind w:left="372"/>
            </w:pPr>
            <w:r>
              <w:rPr>
                <w:spacing w:val="-3"/>
              </w:rPr>
              <w:t>2.2.1</w:t>
            </w:r>
          </w:p>
        </w:tc>
        <w:tc>
          <w:tcPr>
            <w:tcW w:w="1886" w:type="dxa"/>
            <w:vMerge w:val="restart"/>
            <w:tcBorders>
              <w:bottom w:val="nil"/>
            </w:tcBorders>
            <w:vAlign w:val="top"/>
          </w:tcPr>
          <w:p w14:paraId="09D47F4E">
            <w:pPr>
              <w:spacing w:line="243" w:lineRule="auto"/>
              <w:rPr>
                <w:rFonts w:ascii="Arial"/>
                <w:sz w:val="21"/>
              </w:rPr>
            </w:pPr>
          </w:p>
          <w:p w14:paraId="143ECF1A">
            <w:pPr>
              <w:spacing w:line="243" w:lineRule="auto"/>
              <w:rPr>
                <w:rFonts w:ascii="Arial"/>
                <w:sz w:val="21"/>
              </w:rPr>
            </w:pPr>
          </w:p>
          <w:p w14:paraId="3A9EB65E">
            <w:pPr>
              <w:spacing w:line="243" w:lineRule="auto"/>
              <w:rPr>
                <w:rFonts w:ascii="Arial"/>
                <w:sz w:val="21"/>
              </w:rPr>
            </w:pPr>
          </w:p>
          <w:p w14:paraId="4AD417D4">
            <w:pPr>
              <w:spacing w:line="243" w:lineRule="auto"/>
              <w:rPr>
                <w:rFonts w:ascii="Arial"/>
                <w:sz w:val="21"/>
              </w:rPr>
            </w:pPr>
          </w:p>
          <w:p w14:paraId="4DAFEF45">
            <w:pPr>
              <w:spacing w:line="244" w:lineRule="auto"/>
              <w:rPr>
                <w:rFonts w:ascii="Arial"/>
                <w:sz w:val="21"/>
              </w:rPr>
            </w:pPr>
          </w:p>
          <w:p w14:paraId="7EF0870E">
            <w:pPr>
              <w:spacing w:line="244" w:lineRule="auto"/>
              <w:rPr>
                <w:rFonts w:ascii="Arial"/>
                <w:sz w:val="21"/>
              </w:rPr>
            </w:pPr>
          </w:p>
          <w:p w14:paraId="49B6EAB0">
            <w:pPr>
              <w:spacing w:line="244" w:lineRule="auto"/>
              <w:rPr>
                <w:rFonts w:ascii="Arial"/>
                <w:sz w:val="21"/>
              </w:rPr>
            </w:pPr>
          </w:p>
          <w:p w14:paraId="5697B8B7">
            <w:pPr>
              <w:spacing w:line="244" w:lineRule="auto"/>
              <w:rPr>
                <w:rFonts w:ascii="Arial"/>
                <w:sz w:val="21"/>
              </w:rPr>
            </w:pPr>
          </w:p>
          <w:p w14:paraId="503DCF83">
            <w:pPr>
              <w:spacing w:line="244" w:lineRule="auto"/>
              <w:rPr>
                <w:rFonts w:ascii="Arial"/>
                <w:sz w:val="21"/>
              </w:rPr>
            </w:pPr>
          </w:p>
          <w:p w14:paraId="456F0278">
            <w:pPr>
              <w:spacing w:line="244" w:lineRule="auto"/>
              <w:rPr>
                <w:rFonts w:ascii="Arial"/>
                <w:sz w:val="21"/>
              </w:rPr>
            </w:pPr>
          </w:p>
          <w:p w14:paraId="0E9A0992">
            <w:pPr>
              <w:spacing w:line="244" w:lineRule="auto"/>
              <w:rPr>
                <w:rFonts w:ascii="Arial"/>
                <w:sz w:val="21"/>
              </w:rPr>
            </w:pPr>
          </w:p>
          <w:p w14:paraId="20DD723D">
            <w:pPr>
              <w:pStyle w:val="13"/>
              <w:spacing w:before="78" w:line="220" w:lineRule="auto"/>
              <w:ind w:left="366"/>
            </w:pPr>
            <w:r>
              <w:rPr>
                <w:spacing w:val="-6"/>
              </w:rPr>
              <w:t>资格性审查</w:t>
            </w:r>
          </w:p>
        </w:tc>
        <w:tc>
          <w:tcPr>
            <w:tcW w:w="5910" w:type="dxa"/>
            <w:vAlign w:val="top"/>
          </w:tcPr>
          <w:p w14:paraId="4FC0561B">
            <w:pPr>
              <w:pStyle w:val="13"/>
              <w:spacing w:before="178" w:line="220" w:lineRule="auto"/>
              <w:ind w:left="117"/>
            </w:pPr>
            <w:r>
              <w:rPr>
                <w:spacing w:val="-1"/>
              </w:rPr>
              <w:t>有效的经年检的营业执照副本；</w:t>
            </w:r>
          </w:p>
        </w:tc>
      </w:tr>
      <w:tr w14:paraId="1D7AE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1328" w:type="dxa"/>
            <w:vMerge w:val="continue"/>
            <w:tcBorders>
              <w:top w:val="nil"/>
              <w:bottom w:val="nil"/>
            </w:tcBorders>
            <w:vAlign w:val="top"/>
          </w:tcPr>
          <w:p w14:paraId="0E52EBFB">
            <w:pPr>
              <w:rPr>
                <w:rFonts w:ascii="Arial"/>
                <w:sz w:val="21"/>
              </w:rPr>
            </w:pPr>
          </w:p>
        </w:tc>
        <w:tc>
          <w:tcPr>
            <w:tcW w:w="1886" w:type="dxa"/>
            <w:vMerge w:val="continue"/>
            <w:tcBorders>
              <w:top w:val="nil"/>
              <w:bottom w:val="nil"/>
            </w:tcBorders>
            <w:vAlign w:val="top"/>
          </w:tcPr>
          <w:p w14:paraId="7D7F68B2">
            <w:pPr>
              <w:rPr>
                <w:rFonts w:ascii="Arial"/>
                <w:sz w:val="21"/>
              </w:rPr>
            </w:pPr>
          </w:p>
        </w:tc>
        <w:tc>
          <w:tcPr>
            <w:tcW w:w="5910" w:type="dxa"/>
            <w:vAlign w:val="top"/>
          </w:tcPr>
          <w:p w14:paraId="12DE30E2">
            <w:pPr>
              <w:pStyle w:val="13"/>
              <w:spacing w:before="178" w:line="277" w:lineRule="auto"/>
              <w:ind w:left="119" w:right="108" w:firstLine="7"/>
            </w:pPr>
            <w:r>
              <w:rPr>
                <w:spacing w:val="-4"/>
              </w:rPr>
              <w:t>法定代表人身份证明、法定代表人授权委托书及受托人</w:t>
            </w:r>
            <w:r>
              <w:rPr>
                <w:spacing w:val="4"/>
              </w:rPr>
              <w:t xml:space="preserve"> </w:t>
            </w:r>
            <w:r>
              <w:rPr>
                <w:spacing w:val="-4"/>
              </w:rPr>
              <w:t>身份证明；</w:t>
            </w:r>
          </w:p>
        </w:tc>
      </w:tr>
      <w:tr w14:paraId="48D21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1328" w:type="dxa"/>
            <w:vMerge w:val="continue"/>
            <w:tcBorders>
              <w:top w:val="nil"/>
              <w:bottom w:val="nil"/>
            </w:tcBorders>
            <w:vAlign w:val="top"/>
          </w:tcPr>
          <w:p w14:paraId="22A6BBCC">
            <w:pPr>
              <w:rPr>
                <w:rFonts w:ascii="Arial"/>
                <w:sz w:val="21"/>
              </w:rPr>
            </w:pPr>
          </w:p>
        </w:tc>
        <w:tc>
          <w:tcPr>
            <w:tcW w:w="1886" w:type="dxa"/>
            <w:vMerge w:val="continue"/>
            <w:tcBorders>
              <w:top w:val="nil"/>
              <w:bottom w:val="nil"/>
            </w:tcBorders>
            <w:vAlign w:val="top"/>
          </w:tcPr>
          <w:p w14:paraId="7455B7EE">
            <w:pPr>
              <w:rPr>
                <w:rFonts w:ascii="Arial"/>
                <w:sz w:val="21"/>
              </w:rPr>
            </w:pPr>
          </w:p>
        </w:tc>
        <w:tc>
          <w:tcPr>
            <w:tcW w:w="5910" w:type="dxa"/>
            <w:vAlign w:val="top"/>
          </w:tcPr>
          <w:p w14:paraId="3D56E446">
            <w:pPr>
              <w:pStyle w:val="13"/>
              <w:spacing w:before="181" w:line="288" w:lineRule="auto"/>
              <w:ind w:left="119" w:right="108" w:firstLine="2"/>
              <w:jc w:val="both"/>
            </w:pPr>
            <w:r>
              <w:rPr>
                <w:spacing w:val="-4"/>
              </w:rPr>
              <w:t>财务状况报告（由审计机构审计的近一年年度的财务审</w:t>
            </w:r>
            <w:r>
              <w:rPr>
                <w:spacing w:val="9"/>
              </w:rPr>
              <w:t xml:space="preserve"> </w:t>
            </w:r>
            <w:r>
              <w:rPr>
                <w:spacing w:val="-4"/>
              </w:rPr>
              <w:t>计报告或财务报表（企业成立不足一年提供成立至今的</w:t>
            </w:r>
            <w:r>
              <w:rPr>
                <w:spacing w:val="11"/>
              </w:rPr>
              <w:t xml:space="preserve"> </w:t>
            </w:r>
            <w:r>
              <w:rPr>
                <w:spacing w:val="-4"/>
              </w:rPr>
              <w:t>财务报表</w:t>
            </w:r>
            <w:r>
              <w:t>）；</w:t>
            </w:r>
          </w:p>
        </w:tc>
      </w:tr>
      <w:tr w14:paraId="10B728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1328" w:type="dxa"/>
            <w:vMerge w:val="continue"/>
            <w:tcBorders>
              <w:top w:val="nil"/>
              <w:bottom w:val="nil"/>
            </w:tcBorders>
            <w:vAlign w:val="top"/>
          </w:tcPr>
          <w:p w14:paraId="4C906FED">
            <w:pPr>
              <w:rPr>
                <w:rFonts w:ascii="Arial"/>
                <w:sz w:val="21"/>
              </w:rPr>
            </w:pPr>
          </w:p>
        </w:tc>
        <w:tc>
          <w:tcPr>
            <w:tcW w:w="1886" w:type="dxa"/>
            <w:vMerge w:val="continue"/>
            <w:tcBorders>
              <w:top w:val="nil"/>
              <w:bottom w:val="nil"/>
            </w:tcBorders>
            <w:vAlign w:val="top"/>
          </w:tcPr>
          <w:p w14:paraId="7B900195">
            <w:pPr>
              <w:rPr>
                <w:rFonts w:ascii="Arial"/>
                <w:sz w:val="21"/>
              </w:rPr>
            </w:pPr>
          </w:p>
        </w:tc>
        <w:tc>
          <w:tcPr>
            <w:tcW w:w="5910" w:type="dxa"/>
            <w:vAlign w:val="top"/>
          </w:tcPr>
          <w:p w14:paraId="5DAA6298">
            <w:pPr>
              <w:pStyle w:val="13"/>
              <w:spacing w:before="181" w:line="288" w:lineRule="auto"/>
              <w:ind w:left="119" w:right="108"/>
              <w:jc w:val="both"/>
            </w:pPr>
            <w:r>
              <w:rPr>
                <w:spacing w:val="6"/>
              </w:rPr>
              <w:t>近六个月的完税证明和盖有社保局公章的近三个月的</w:t>
            </w:r>
            <w:r>
              <w:rPr>
                <w:spacing w:val="17"/>
              </w:rPr>
              <w:t xml:space="preserve"> </w:t>
            </w:r>
            <w:r>
              <w:rPr>
                <w:spacing w:val="-4"/>
              </w:rPr>
              <w:t>社保缴纳证明（需有项目相关人员和委托人的社保缴纳</w:t>
            </w:r>
            <w:r>
              <w:rPr>
                <w:spacing w:val="11"/>
              </w:rPr>
              <w:t xml:space="preserve"> </w:t>
            </w:r>
            <w:r>
              <w:rPr>
                <w:spacing w:val="-8"/>
              </w:rPr>
              <w:t>明细</w:t>
            </w:r>
            <w:r>
              <w:t>）；</w:t>
            </w:r>
          </w:p>
        </w:tc>
      </w:tr>
      <w:tr w14:paraId="73204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1328" w:type="dxa"/>
            <w:vMerge w:val="continue"/>
            <w:tcBorders>
              <w:top w:val="nil"/>
            </w:tcBorders>
            <w:vAlign w:val="top"/>
          </w:tcPr>
          <w:p w14:paraId="328DBD9B">
            <w:pPr>
              <w:rPr>
                <w:rFonts w:ascii="Arial"/>
                <w:sz w:val="21"/>
              </w:rPr>
            </w:pPr>
          </w:p>
        </w:tc>
        <w:tc>
          <w:tcPr>
            <w:tcW w:w="1886" w:type="dxa"/>
            <w:vMerge w:val="continue"/>
            <w:tcBorders>
              <w:top w:val="nil"/>
            </w:tcBorders>
            <w:vAlign w:val="top"/>
          </w:tcPr>
          <w:p w14:paraId="5E61729F">
            <w:pPr>
              <w:rPr>
                <w:rFonts w:ascii="Arial"/>
                <w:sz w:val="21"/>
              </w:rPr>
            </w:pPr>
          </w:p>
        </w:tc>
        <w:tc>
          <w:tcPr>
            <w:tcW w:w="5910" w:type="dxa"/>
            <w:vAlign w:val="top"/>
          </w:tcPr>
          <w:p w14:paraId="3E5116FD">
            <w:pPr>
              <w:pStyle w:val="13"/>
              <w:spacing w:before="181" w:line="276" w:lineRule="auto"/>
              <w:ind w:left="143" w:right="108" w:hanging="22"/>
            </w:pPr>
            <w:r>
              <w:rPr>
                <w:spacing w:val="-4"/>
              </w:rPr>
              <w:t>未被列入失信被执行人、重大税收违法案件当事人名单</w:t>
            </w:r>
            <w:r>
              <w:rPr>
                <w:spacing w:val="10"/>
              </w:rPr>
              <w:t xml:space="preserve"> </w:t>
            </w:r>
            <w:r>
              <w:rPr>
                <w:spacing w:val="-3"/>
              </w:rPr>
              <w:t>以及政府采购严重违法失信行为记录；</w:t>
            </w:r>
          </w:p>
        </w:tc>
      </w:tr>
      <w:tr w14:paraId="05551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0" w:hRule="atLeast"/>
        </w:trPr>
        <w:tc>
          <w:tcPr>
            <w:tcW w:w="1328" w:type="dxa"/>
            <w:vMerge w:val="restart"/>
            <w:tcBorders>
              <w:bottom w:val="nil"/>
            </w:tcBorders>
            <w:vAlign w:val="top"/>
          </w:tcPr>
          <w:p w14:paraId="6FD8B726">
            <w:pPr>
              <w:spacing w:line="253" w:lineRule="auto"/>
              <w:rPr>
                <w:rFonts w:ascii="Arial"/>
                <w:sz w:val="21"/>
              </w:rPr>
            </w:pPr>
          </w:p>
          <w:p w14:paraId="0E7DA33A">
            <w:pPr>
              <w:spacing w:line="253" w:lineRule="auto"/>
              <w:rPr>
                <w:rFonts w:ascii="Arial"/>
                <w:sz w:val="21"/>
              </w:rPr>
            </w:pPr>
          </w:p>
          <w:p w14:paraId="716E272F">
            <w:pPr>
              <w:spacing w:line="253" w:lineRule="auto"/>
              <w:rPr>
                <w:rFonts w:ascii="Arial"/>
                <w:sz w:val="21"/>
              </w:rPr>
            </w:pPr>
          </w:p>
          <w:p w14:paraId="14A61B29">
            <w:pPr>
              <w:spacing w:line="253" w:lineRule="auto"/>
              <w:rPr>
                <w:rFonts w:ascii="Arial"/>
                <w:sz w:val="21"/>
              </w:rPr>
            </w:pPr>
          </w:p>
          <w:p w14:paraId="12A06784">
            <w:pPr>
              <w:spacing w:line="253" w:lineRule="auto"/>
              <w:rPr>
                <w:rFonts w:ascii="Arial"/>
                <w:sz w:val="21"/>
              </w:rPr>
            </w:pPr>
          </w:p>
          <w:p w14:paraId="087EF4FE">
            <w:pPr>
              <w:spacing w:line="253" w:lineRule="auto"/>
              <w:rPr>
                <w:rFonts w:ascii="Arial"/>
                <w:sz w:val="21"/>
              </w:rPr>
            </w:pPr>
          </w:p>
          <w:p w14:paraId="3C50F2FF">
            <w:pPr>
              <w:spacing w:line="253" w:lineRule="auto"/>
              <w:rPr>
                <w:rFonts w:ascii="Arial"/>
                <w:sz w:val="21"/>
              </w:rPr>
            </w:pPr>
          </w:p>
          <w:p w14:paraId="4625B434">
            <w:pPr>
              <w:spacing w:line="253" w:lineRule="auto"/>
              <w:rPr>
                <w:rFonts w:ascii="Arial"/>
                <w:sz w:val="21"/>
              </w:rPr>
            </w:pPr>
          </w:p>
          <w:p w14:paraId="08A25296">
            <w:pPr>
              <w:spacing w:line="253" w:lineRule="auto"/>
              <w:rPr>
                <w:rFonts w:ascii="Arial"/>
                <w:sz w:val="21"/>
              </w:rPr>
            </w:pPr>
          </w:p>
          <w:p w14:paraId="0100A666">
            <w:pPr>
              <w:spacing w:line="254" w:lineRule="auto"/>
              <w:rPr>
                <w:rFonts w:ascii="Arial"/>
                <w:sz w:val="21"/>
              </w:rPr>
            </w:pPr>
          </w:p>
          <w:p w14:paraId="07F0331A">
            <w:pPr>
              <w:pStyle w:val="13"/>
              <w:spacing w:before="78" w:line="180" w:lineRule="auto"/>
              <w:ind w:left="372"/>
            </w:pPr>
            <w:r>
              <w:rPr>
                <w:spacing w:val="-3"/>
              </w:rPr>
              <w:t>2.2.2</w:t>
            </w:r>
          </w:p>
        </w:tc>
        <w:tc>
          <w:tcPr>
            <w:tcW w:w="1886" w:type="dxa"/>
            <w:vMerge w:val="restart"/>
            <w:tcBorders>
              <w:bottom w:val="nil"/>
            </w:tcBorders>
            <w:vAlign w:val="top"/>
          </w:tcPr>
          <w:p w14:paraId="66971520">
            <w:pPr>
              <w:spacing w:line="249" w:lineRule="auto"/>
              <w:rPr>
                <w:rFonts w:ascii="Arial"/>
                <w:sz w:val="21"/>
              </w:rPr>
            </w:pPr>
          </w:p>
          <w:p w14:paraId="1FC66DD4">
            <w:pPr>
              <w:spacing w:line="249" w:lineRule="auto"/>
              <w:rPr>
                <w:rFonts w:ascii="Arial"/>
                <w:sz w:val="21"/>
              </w:rPr>
            </w:pPr>
          </w:p>
          <w:p w14:paraId="01B9D0DC">
            <w:pPr>
              <w:spacing w:line="249" w:lineRule="auto"/>
              <w:rPr>
                <w:rFonts w:ascii="Arial"/>
                <w:sz w:val="21"/>
              </w:rPr>
            </w:pPr>
          </w:p>
          <w:p w14:paraId="519BB990">
            <w:pPr>
              <w:spacing w:line="249" w:lineRule="auto"/>
              <w:rPr>
                <w:rFonts w:ascii="Arial"/>
                <w:sz w:val="21"/>
              </w:rPr>
            </w:pPr>
          </w:p>
          <w:p w14:paraId="312F3F4B">
            <w:pPr>
              <w:spacing w:line="249" w:lineRule="auto"/>
              <w:rPr>
                <w:rFonts w:ascii="Arial"/>
                <w:sz w:val="21"/>
              </w:rPr>
            </w:pPr>
          </w:p>
          <w:p w14:paraId="00FFCCC3">
            <w:pPr>
              <w:spacing w:line="249" w:lineRule="auto"/>
              <w:rPr>
                <w:rFonts w:ascii="Arial"/>
                <w:sz w:val="21"/>
              </w:rPr>
            </w:pPr>
          </w:p>
          <w:p w14:paraId="02DDCF48">
            <w:pPr>
              <w:spacing w:line="249" w:lineRule="auto"/>
              <w:rPr>
                <w:rFonts w:ascii="Arial"/>
                <w:sz w:val="21"/>
              </w:rPr>
            </w:pPr>
          </w:p>
          <w:p w14:paraId="10281064">
            <w:pPr>
              <w:spacing w:line="249" w:lineRule="auto"/>
              <w:rPr>
                <w:rFonts w:ascii="Arial"/>
                <w:sz w:val="21"/>
              </w:rPr>
            </w:pPr>
          </w:p>
          <w:p w14:paraId="667681BD">
            <w:pPr>
              <w:spacing w:line="249" w:lineRule="auto"/>
              <w:rPr>
                <w:rFonts w:ascii="Arial"/>
                <w:sz w:val="21"/>
              </w:rPr>
            </w:pPr>
          </w:p>
          <w:p w14:paraId="3C7240CC">
            <w:pPr>
              <w:spacing w:line="249" w:lineRule="auto"/>
              <w:rPr>
                <w:rFonts w:ascii="Arial"/>
                <w:sz w:val="21"/>
              </w:rPr>
            </w:pPr>
          </w:p>
          <w:p w14:paraId="1092A8DB">
            <w:pPr>
              <w:pStyle w:val="13"/>
              <w:spacing w:before="78" w:line="220" w:lineRule="auto"/>
              <w:ind w:left="354"/>
            </w:pPr>
            <w:r>
              <w:rPr>
                <w:spacing w:val="-4"/>
              </w:rPr>
              <w:t>形式性审查</w:t>
            </w:r>
          </w:p>
        </w:tc>
        <w:tc>
          <w:tcPr>
            <w:tcW w:w="5910" w:type="dxa"/>
            <w:vAlign w:val="top"/>
          </w:tcPr>
          <w:p w14:paraId="1CF439D2">
            <w:pPr>
              <w:pStyle w:val="13"/>
              <w:spacing w:before="182" w:line="276" w:lineRule="auto"/>
              <w:ind w:left="119" w:right="105"/>
            </w:pPr>
            <w:r>
              <w:rPr>
                <w:spacing w:val="-4"/>
              </w:rPr>
              <w:t>应有法人代表或授权代表签署意见的文件、证明等，未</w:t>
            </w:r>
            <w:r>
              <w:rPr>
                <w:spacing w:val="14"/>
              </w:rPr>
              <w:t xml:space="preserve"> </w:t>
            </w:r>
            <w:r>
              <w:rPr>
                <w:spacing w:val="-1"/>
              </w:rPr>
              <w:t>经本人签署的；应加盖公章的证照、函件。</w:t>
            </w:r>
          </w:p>
        </w:tc>
      </w:tr>
      <w:tr w14:paraId="07171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328" w:type="dxa"/>
            <w:vMerge w:val="continue"/>
            <w:tcBorders>
              <w:top w:val="nil"/>
              <w:bottom w:val="nil"/>
            </w:tcBorders>
            <w:vAlign w:val="top"/>
          </w:tcPr>
          <w:p w14:paraId="44EEF34A">
            <w:pPr>
              <w:rPr>
                <w:rFonts w:ascii="Arial"/>
                <w:sz w:val="21"/>
              </w:rPr>
            </w:pPr>
          </w:p>
        </w:tc>
        <w:tc>
          <w:tcPr>
            <w:tcW w:w="1886" w:type="dxa"/>
            <w:vMerge w:val="continue"/>
            <w:tcBorders>
              <w:top w:val="nil"/>
              <w:bottom w:val="nil"/>
            </w:tcBorders>
            <w:vAlign w:val="top"/>
          </w:tcPr>
          <w:p w14:paraId="79C89EED">
            <w:pPr>
              <w:rPr>
                <w:rFonts w:ascii="Arial"/>
                <w:sz w:val="21"/>
              </w:rPr>
            </w:pPr>
          </w:p>
        </w:tc>
        <w:tc>
          <w:tcPr>
            <w:tcW w:w="5910" w:type="dxa"/>
            <w:vAlign w:val="top"/>
          </w:tcPr>
          <w:p w14:paraId="2CEF0E80">
            <w:pPr>
              <w:pStyle w:val="13"/>
              <w:spacing w:before="183" w:line="222" w:lineRule="auto"/>
              <w:ind w:left="122"/>
            </w:pPr>
            <w:r>
              <w:rPr>
                <w:spacing w:val="-2"/>
              </w:rPr>
              <w:t>具备谈判文件中规定资格要求的；</w:t>
            </w:r>
          </w:p>
        </w:tc>
      </w:tr>
      <w:tr w14:paraId="0595F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328" w:type="dxa"/>
            <w:vMerge w:val="continue"/>
            <w:tcBorders>
              <w:top w:val="nil"/>
              <w:bottom w:val="nil"/>
            </w:tcBorders>
            <w:vAlign w:val="top"/>
          </w:tcPr>
          <w:p w14:paraId="404C7296">
            <w:pPr>
              <w:rPr>
                <w:rFonts w:ascii="Arial"/>
                <w:sz w:val="21"/>
              </w:rPr>
            </w:pPr>
          </w:p>
        </w:tc>
        <w:tc>
          <w:tcPr>
            <w:tcW w:w="1886" w:type="dxa"/>
            <w:vMerge w:val="continue"/>
            <w:tcBorders>
              <w:top w:val="nil"/>
              <w:bottom w:val="nil"/>
            </w:tcBorders>
            <w:vAlign w:val="top"/>
          </w:tcPr>
          <w:p w14:paraId="34C9E186">
            <w:pPr>
              <w:rPr>
                <w:rFonts w:ascii="Arial"/>
                <w:sz w:val="21"/>
              </w:rPr>
            </w:pPr>
          </w:p>
        </w:tc>
        <w:tc>
          <w:tcPr>
            <w:tcW w:w="5910" w:type="dxa"/>
            <w:vAlign w:val="top"/>
          </w:tcPr>
          <w:p w14:paraId="19463243">
            <w:pPr>
              <w:pStyle w:val="13"/>
              <w:spacing w:before="181" w:line="221" w:lineRule="auto"/>
              <w:ind w:left="127"/>
            </w:pPr>
            <w:r>
              <w:rPr>
                <w:spacing w:val="-1"/>
              </w:rPr>
              <w:t>响应文件的签名盖章是否符合谈判文件相关</w:t>
            </w:r>
            <w:r>
              <w:rPr>
                <w:spacing w:val="-2"/>
              </w:rPr>
              <w:t>规定；</w:t>
            </w:r>
          </w:p>
        </w:tc>
      </w:tr>
      <w:tr w14:paraId="69514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1328" w:type="dxa"/>
            <w:vMerge w:val="continue"/>
            <w:tcBorders>
              <w:top w:val="nil"/>
              <w:bottom w:val="nil"/>
            </w:tcBorders>
            <w:vAlign w:val="top"/>
          </w:tcPr>
          <w:p w14:paraId="25BD2DFA">
            <w:pPr>
              <w:rPr>
                <w:rFonts w:ascii="Arial"/>
                <w:sz w:val="21"/>
              </w:rPr>
            </w:pPr>
          </w:p>
        </w:tc>
        <w:tc>
          <w:tcPr>
            <w:tcW w:w="1886" w:type="dxa"/>
            <w:vMerge w:val="continue"/>
            <w:tcBorders>
              <w:top w:val="nil"/>
              <w:bottom w:val="nil"/>
            </w:tcBorders>
            <w:vAlign w:val="top"/>
          </w:tcPr>
          <w:p w14:paraId="653E96ED">
            <w:pPr>
              <w:rPr>
                <w:rFonts w:ascii="Arial"/>
                <w:sz w:val="21"/>
              </w:rPr>
            </w:pPr>
          </w:p>
        </w:tc>
        <w:tc>
          <w:tcPr>
            <w:tcW w:w="5910" w:type="dxa"/>
            <w:vAlign w:val="top"/>
          </w:tcPr>
          <w:p w14:paraId="772FBC8F">
            <w:pPr>
              <w:pStyle w:val="13"/>
              <w:spacing w:before="182" w:line="221" w:lineRule="auto"/>
              <w:ind w:left="127"/>
            </w:pPr>
            <w:r>
              <w:rPr>
                <w:spacing w:val="-2"/>
              </w:rPr>
              <w:t>响应文件格式是否符合谈判文件相关规定；</w:t>
            </w:r>
          </w:p>
        </w:tc>
      </w:tr>
      <w:tr w14:paraId="2C753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trPr>
        <w:tc>
          <w:tcPr>
            <w:tcW w:w="1328" w:type="dxa"/>
            <w:vMerge w:val="continue"/>
            <w:tcBorders>
              <w:top w:val="nil"/>
              <w:bottom w:val="nil"/>
            </w:tcBorders>
            <w:vAlign w:val="top"/>
          </w:tcPr>
          <w:p w14:paraId="4DAD2292">
            <w:pPr>
              <w:rPr>
                <w:rFonts w:ascii="Arial"/>
                <w:sz w:val="21"/>
              </w:rPr>
            </w:pPr>
          </w:p>
        </w:tc>
        <w:tc>
          <w:tcPr>
            <w:tcW w:w="1886" w:type="dxa"/>
            <w:vMerge w:val="continue"/>
            <w:tcBorders>
              <w:top w:val="nil"/>
              <w:bottom w:val="nil"/>
            </w:tcBorders>
            <w:vAlign w:val="top"/>
          </w:tcPr>
          <w:p w14:paraId="2ED1ED1E">
            <w:pPr>
              <w:rPr>
                <w:rFonts w:ascii="Arial"/>
                <w:sz w:val="21"/>
              </w:rPr>
            </w:pPr>
          </w:p>
        </w:tc>
        <w:tc>
          <w:tcPr>
            <w:tcW w:w="5910" w:type="dxa"/>
            <w:vAlign w:val="top"/>
          </w:tcPr>
          <w:p w14:paraId="6E62E384">
            <w:pPr>
              <w:pStyle w:val="13"/>
              <w:spacing w:before="182" w:line="222" w:lineRule="auto"/>
              <w:ind w:left="121"/>
            </w:pPr>
            <w:r>
              <w:rPr>
                <w:spacing w:val="-2"/>
              </w:rPr>
              <w:t>只能有一个报价（含修正报价</w:t>
            </w:r>
            <w:r>
              <w:rPr>
                <w:spacing w:val="3"/>
              </w:rPr>
              <w:t>）；</w:t>
            </w:r>
          </w:p>
        </w:tc>
      </w:tr>
      <w:tr w14:paraId="2043E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0" w:hRule="atLeast"/>
        </w:trPr>
        <w:tc>
          <w:tcPr>
            <w:tcW w:w="1328" w:type="dxa"/>
            <w:vMerge w:val="continue"/>
            <w:tcBorders>
              <w:top w:val="nil"/>
              <w:bottom w:val="nil"/>
            </w:tcBorders>
            <w:vAlign w:val="top"/>
          </w:tcPr>
          <w:p w14:paraId="512E961E">
            <w:pPr>
              <w:rPr>
                <w:rFonts w:ascii="Arial"/>
                <w:sz w:val="21"/>
              </w:rPr>
            </w:pPr>
          </w:p>
        </w:tc>
        <w:tc>
          <w:tcPr>
            <w:tcW w:w="1886" w:type="dxa"/>
            <w:vMerge w:val="continue"/>
            <w:tcBorders>
              <w:top w:val="nil"/>
              <w:bottom w:val="nil"/>
            </w:tcBorders>
            <w:vAlign w:val="top"/>
          </w:tcPr>
          <w:p w14:paraId="487FF337">
            <w:pPr>
              <w:rPr>
                <w:rFonts w:ascii="Arial"/>
                <w:sz w:val="21"/>
              </w:rPr>
            </w:pPr>
          </w:p>
        </w:tc>
        <w:tc>
          <w:tcPr>
            <w:tcW w:w="5910" w:type="dxa"/>
            <w:vAlign w:val="top"/>
          </w:tcPr>
          <w:p w14:paraId="7DB878EB">
            <w:pPr>
              <w:pStyle w:val="13"/>
              <w:spacing w:before="148" w:line="220" w:lineRule="auto"/>
              <w:ind w:left="122"/>
            </w:pPr>
            <w:r>
              <w:rPr>
                <w:spacing w:val="-2"/>
              </w:rPr>
              <w:t>并未超出谈判文件要求的供货时间；</w:t>
            </w:r>
          </w:p>
        </w:tc>
      </w:tr>
      <w:tr w14:paraId="14176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1328" w:type="dxa"/>
            <w:vMerge w:val="continue"/>
            <w:tcBorders>
              <w:top w:val="nil"/>
              <w:bottom w:val="nil"/>
            </w:tcBorders>
            <w:vAlign w:val="top"/>
          </w:tcPr>
          <w:p w14:paraId="4BAF72C6">
            <w:pPr>
              <w:rPr>
                <w:rFonts w:ascii="Arial"/>
                <w:sz w:val="21"/>
              </w:rPr>
            </w:pPr>
          </w:p>
        </w:tc>
        <w:tc>
          <w:tcPr>
            <w:tcW w:w="1886" w:type="dxa"/>
            <w:vMerge w:val="continue"/>
            <w:tcBorders>
              <w:top w:val="nil"/>
              <w:bottom w:val="nil"/>
            </w:tcBorders>
            <w:vAlign w:val="top"/>
          </w:tcPr>
          <w:p w14:paraId="2EB8E34F">
            <w:pPr>
              <w:rPr>
                <w:rFonts w:ascii="Arial"/>
                <w:sz w:val="21"/>
              </w:rPr>
            </w:pPr>
          </w:p>
        </w:tc>
        <w:tc>
          <w:tcPr>
            <w:tcW w:w="5910" w:type="dxa"/>
            <w:vAlign w:val="top"/>
          </w:tcPr>
          <w:p w14:paraId="6A23BD57">
            <w:pPr>
              <w:pStyle w:val="13"/>
              <w:spacing w:before="105" w:line="220" w:lineRule="auto"/>
              <w:ind w:left="120"/>
            </w:pPr>
            <w:r>
              <w:rPr>
                <w:spacing w:val="-1"/>
              </w:rPr>
              <w:t>供应商的整体技术水平、性能、质量和适应性；</w:t>
            </w:r>
          </w:p>
        </w:tc>
      </w:tr>
      <w:tr w14:paraId="3E6BE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28" w:type="dxa"/>
            <w:vMerge w:val="continue"/>
            <w:tcBorders>
              <w:top w:val="nil"/>
              <w:bottom w:val="nil"/>
            </w:tcBorders>
            <w:vAlign w:val="top"/>
          </w:tcPr>
          <w:p w14:paraId="43BDE36E">
            <w:pPr>
              <w:rPr>
                <w:rFonts w:ascii="Arial"/>
                <w:sz w:val="21"/>
              </w:rPr>
            </w:pPr>
          </w:p>
        </w:tc>
        <w:tc>
          <w:tcPr>
            <w:tcW w:w="1886" w:type="dxa"/>
            <w:vMerge w:val="continue"/>
            <w:tcBorders>
              <w:top w:val="nil"/>
              <w:bottom w:val="nil"/>
            </w:tcBorders>
            <w:vAlign w:val="top"/>
          </w:tcPr>
          <w:p w14:paraId="03A19345">
            <w:pPr>
              <w:rPr>
                <w:rFonts w:ascii="Arial"/>
                <w:sz w:val="21"/>
              </w:rPr>
            </w:pPr>
          </w:p>
        </w:tc>
        <w:tc>
          <w:tcPr>
            <w:tcW w:w="5910" w:type="dxa"/>
            <w:vAlign w:val="top"/>
          </w:tcPr>
          <w:p w14:paraId="6F107048">
            <w:pPr>
              <w:pStyle w:val="13"/>
              <w:spacing w:before="39" w:line="206" w:lineRule="auto"/>
              <w:ind w:left="120"/>
            </w:pPr>
            <w:r>
              <w:rPr>
                <w:spacing w:val="-1"/>
              </w:rPr>
              <w:t>供应商是否能保质、保量、准确、全面完成本项目；</w:t>
            </w:r>
          </w:p>
        </w:tc>
      </w:tr>
      <w:tr w14:paraId="63639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1328" w:type="dxa"/>
            <w:vMerge w:val="continue"/>
            <w:tcBorders>
              <w:top w:val="nil"/>
              <w:bottom w:val="nil"/>
            </w:tcBorders>
            <w:vAlign w:val="top"/>
          </w:tcPr>
          <w:p w14:paraId="1ADE1520">
            <w:pPr>
              <w:rPr>
                <w:rFonts w:ascii="Arial"/>
                <w:sz w:val="21"/>
              </w:rPr>
            </w:pPr>
          </w:p>
        </w:tc>
        <w:tc>
          <w:tcPr>
            <w:tcW w:w="1886" w:type="dxa"/>
            <w:vMerge w:val="continue"/>
            <w:tcBorders>
              <w:top w:val="nil"/>
              <w:bottom w:val="nil"/>
            </w:tcBorders>
            <w:vAlign w:val="top"/>
          </w:tcPr>
          <w:p w14:paraId="56C940A3">
            <w:pPr>
              <w:rPr>
                <w:rFonts w:ascii="Arial"/>
                <w:sz w:val="21"/>
              </w:rPr>
            </w:pPr>
          </w:p>
        </w:tc>
        <w:tc>
          <w:tcPr>
            <w:tcW w:w="5910" w:type="dxa"/>
            <w:vAlign w:val="top"/>
          </w:tcPr>
          <w:p w14:paraId="50C63B6B">
            <w:pPr>
              <w:pStyle w:val="13"/>
              <w:spacing w:before="87" w:line="222" w:lineRule="auto"/>
              <w:ind w:left="119"/>
            </w:pPr>
            <w:r>
              <w:rPr>
                <w:spacing w:val="-1"/>
              </w:rPr>
              <w:t>应附送的证件、说明等，是否完备；</w:t>
            </w:r>
          </w:p>
        </w:tc>
      </w:tr>
      <w:tr w14:paraId="7F938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328" w:type="dxa"/>
            <w:vMerge w:val="continue"/>
            <w:tcBorders>
              <w:top w:val="nil"/>
            </w:tcBorders>
            <w:vAlign w:val="top"/>
          </w:tcPr>
          <w:p w14:paraId="3DEB64D5">
            <w:pPr>
              <w:rPr>
                <w:rFonts w:ascii="Arial"/>
                <w:sz w:val="21"/>
              </w:rPr>
            </w:pPr>
          </w:p>
        </w:tc>
        <w:tc>
          <w:tcPr>
            <w:tcW w:w="1886" w:type="dxa"/>
            <w:vMerge w:val="continue"/>
            <w:tcBorders>
              <w:top w:val="nil"/>
            </w:tcBorders>
            <w:vAlign w:val="top"/>
          </w:tcPr>
          <w:p w14:paraId="4C32013E">
            <w:pPr>
              <w:rPr>
                <w:rFonts w:ascii="Arial"/>
                <w:sz w:val="21"/>
              </w:rPr>
            </w:pPr>
          </w:p>
        </w:tc>
        <w:tc>
          <w:tcPr>
            <w:tcW w:w="5910" w:type="dxa"/>
            <w:vAlign w:val="top"/>
          </w:tcPr>
          <w:p w14:paraId="08481FD9">
            <w:pPr>
              <w:pStyle w:val="13"/>
              <w:spacing w:before="40" w:line="224" w:lineRule="auto"/>
              <w:ind w:left="124" w:right="108"/>
            </w:pPr>
            <w:r>
              <w:rPr>
                <w:spacing w:val="-4"/>
              </w:rPr>
              <w:t>符合法律、法规和竞争性谈判文件中规定的其他实质性</w:t>
            </w:r>
            <w:r>
              <w:rPr>
                <w:spacing w:val="6"/>
              </w:rPr>
              <w:t xml:space="preserve"> </w:t>
            </w:r>
            <w:r>
              <w:rPr>
                <w:spacing w:val="-6"/>
              </w:rPr>
              <w:t>要求的。</w:t>
            </w:r>
          </w:p>
        </w:tc>
      </w:tr>
    </w:tbl>
    <w:p w14:paraId="5B15ACA0">
      <w:pPr>
        <w:spacing w:before="35" w:line="223" w:lineRule="auto"/>
        <w:ind w:left="421"/>
        <w:outlineLvl w:val="1"/>
        <w:rPr>
          <w:rFonts w:ascii="楷体" w:hAnsi="楷体" w:eastAsia="楷体" w:cs="楷体"/>
          <w:spacing w:val="-2"/>
          <w:sz w:val="24"/>
          <w:szCs w:val="24"/>
        </w:rPr>
      </w:pPr>
    </w:p>
    <w:p w14:paraId="32C509C1">
      <w:pPr>
        <w:spacing w:before="35" w:line="223" w:lineRule="auto"/>
        <w:ind w:left="421"/>
        <w:outlineLvl w:val="1"/>
        <w:rPr>
          <w:rFonts w:ascii="楷体" w:hAnsi="楷体" w:eastAsia="楷体" w:cs="楷体"/>
          <w:spacing w:val="-2"/>
          <w:sz w:val="24"/>
          <w:szCs w:val="24"/>
        </w:rPr>
      </w:pPr>
    </w:p>
    <w:p w14:paraId="76604992">
      <w:pPr>
        <w:spacing w:before="35" w:line="223" w:lineRule="auto"/>
        <w:ind w:left="421"/>
        <w:outlineLvl w:val="1"/>
        <w:rPr>
          <w:rFonts w:ascii="楷体" w:hAnsi="楷体" w:eastAsia="楷体" w:cs="楷体"/>
          <w:sz w:val="24"/>
          <w:szCs w:val="24"/>
        </w:rPr>
      </w:pPr>
      <w:r>
        <w:rPr>
          <w:rFonts w:ascii="楷体" w:hAnsi="楷体" w:eastAsia="楷体" w:cs="楷体"/>
          <w:spacing w:val="-2"/>
          <w:sz w:val="24"/>
          <w:szCs w:val="24"/>
        </w:rPr>
        <w:t>2.评审方法</w:t>
      </w:r>
    </w:p>
    <w:p w14:paraId="32C05009">
      <w:pPr>
        <w:spacing w:before="78" w:line="293" w:lineRule="auto"/>
        <w:ind w:left="33" w:right="28" w:firstLine="13"/>
        <w:rPr>
          <w:rFonts w:ascii="仿宋" w:hAnsi="仿宋" w:eastAsia="仿宋" w:cs="仿宋"/>
          <w:sz w:val="24"/>
          <w:szCs w:val="24"/>
        </w:rPr>
      </w:pPr>
      <w:r>
        <w:rPr>
          <w:rFonts w:ascii="仿宋" w:hAnsi="仿宋" w:eastAsia="仿宋" w:cs="仿宋"/>
          <w:sz w:val="24"/>
          <w:szCs w:val="24"/>
        </w:rPr>
        <w:t>采用的评审方式:最低评标价法，是指以价格为主要因素确定成交供应商的</w:t>
      </w:r>
      <w:r>
        <w:rPr>
          <w:rFonts w:ascii="仿宋" w:hAnsi="仿宋" w:eastAsia="仿宋" w:cs="仿宋"/>
          <w:spacing w:val="-3"/>
          <w:sz w:val="24"/>
          <w:szCs w:val="24"/>
        </w:rPr>
        <w:t>评审方法。即在全部满足询价通知书实质性要求，且</w:t>
      </w:r>
      <w:r>
        <w:rPr>
          <w:rFonts w:ascii="仿宋" w:hAnsi="仿宋" w:eastAsia="仿宋" w:cs="仿宋"/>
          <w:spacing w:val="-4"/>
          <w:sz w:val="24"/>
          <w:szCs w:val="24"/>
        </w:rPr>
        <w:t>采购需求、质量和服务相等</w:t>
      </w:r>
      <w:r>
        <w:rPr>
          <w:rFonts w:ascii="仿宋" w:hAnsi="仿宋" w:eastAsia="仿宋" w:cs="仿宋"/>
          <w:spacing w:val="-8"/>
          <w:sz w:val="24"/>
          <w:szCs w:val="24"/>
        </w:rPr>
        <w:t>的前提下，依据统一的价格要素评定最低报</w:t>
      </w:r>
      <w:r>
        <w:rPr>
          <w:rFonts w:ascii="仿宋" w:hAnsi="仿宋" w:eastAsia="仿宋" w:cs="仿宋"/>
          <w:spacing w:val="-9"/>
          <w:sz w:val="24"/>
          <w:szCs w:val="24"/>
        </w:rPr>
        <w:t>价，按最终报价由低到高的顺序排序，</w:t>
      </w:r>
      <w:r>
        <w:rPr>
          <w:rFonts w:ascii="仿宋" w:hAnsi="仿宋" w:eastAsia="仿宋" w:cs="仿宋"/>
          <w:sz w:val="24"/>
          <w:szCs w:val="24"/>
        </w:rPr>
        <w:t xml:space="preserve"> </w:t>
      </w:r>
      <w:r>
        <w:rPr>
          <w:rFonts w:ascii="仿宋" w:hAnsi="仿宋" w:eastAsia="仿宋" w:cs="仿宋"/>
          <w:spacing w:val="-1"/>
          <w:sz w:val="24"/>
          <w:szCs w:val="24"/>
        </w:rPr>
        <w:t>确定成交供应商或推荐成交候选人的评审方法。</w:t>
      </w:r>
    </w:p>
    <w:p w14:paraId="34DB1334">
      <w:pPr>
        <w:spacing w:before="35" w:line="222" w:lineRule="auto"/>
        <w:ind w:left="566"/>
        <w:rPr>
          <w:rFonts w:ascii="仿宋" w:hAnsi="仿宋" w:eastAsia="仿宋" w:cs="仿宋"/>
          <w:sz w:val="28"/>
          <w:szCs w:val="28"/>
        </w:rPr>
      </w:pPr>
      <w:r>
        <w:rPr>
          <w:rFonts w:ascii="仿宋" w:hAnsi="仿宋" w:eastAsia="仿宋" w:cs="仿宋"/>
          <w:b/>
          <w:bCs/>
          <w:spacing w:val="-5"/>
          <w:sz w:val="28"/>
          <w:szCs w:val="28"/>
          <w:u w:val="single" w:color="auto"/>
        </w:rPr>
        <w:t>另:政府采购政策功能落实</w:t>
      </w:r>
    </w:p>
    <w:p w14:paraId="7C7F2A1F">
      <w:pPr>
        <w:spacing w:before="138" w:line="222" w:lineRule="auto"/>
        <w:ind w:left="550"/>
        <w:rPr>
          <w:rFonts w:ascii="仿宋" w:hAnsi="仿宋" w:eastAsia="仿宋" w:cs="仿宋"/>
          <w:sz w:val="24"/>
          <w:szCs w:val="24"/>
        </w:rPr>
      </w:pPr>
      <w:r>
        <w:rPr>
          <w:rFonts w:ascii="仿宋" w:hAnsi="仿宋" w:eastAsia="仿宋" w:cs="仿宋"/>
          <w:b/>
          <w:bCs/>
          <w:spacing w:val="-4"/>
          <w:sz w:val="24"/>
          <w:szCs w:val="24"/>
        </w:rPr>
        <w:t>2.1</w:t>
      </w:r>
      <w:r>
        <w:rPr>
          <w:rFonts w:ascii="仿宋" w:hAnsi="仿宋" w:eastAsia="仿宋" w:cs="仿宋"/>
          <w:spacing w:val="-45"/>
          <w:sz w:val="24"/>
          <w:szCs w:val="24"/>
        </w:rPr>
        <w:t xml:space="preserve"> </w:t>
      </w:r>
      <w:r>
        <w:rPr>
          <w:rFonts w:ascii="仿宋" w:hAnsi="仿宋" w:eastAsia="仿宋" w:cs="仿宋"/>
          <w:b/>
          <w:bCs/>
          <w:spacing w:val="-4"/>
          <w:sz w:val="24"/>
          <w:szCs w:val="24"/>
        </w:rPr>
        <w:t>小微型企业价格扣除</w:t>
      </w:r>
    </w:p>
    <w:p w14:paraId="07545DBB">
      <w:pPr>
        <w:spacing w:before="152" w:line="323" w:lineRule="auto"/>
        <w:ind w:left="41" w:right="67" w:firstLine="518"/>
        <w:rPr>
          <w:rFonts w:ascii="仿宋" w:hAnsi="仿宋" w:eastAsia="仿宋" w:cs="仿宋"/>
          <w:sz w:val="24"/>
          <w:szCs w:val="24"/>
        </w:rPr>
      </w:pPr>
      <w:r>
        <w:rPr>
          <w:rFonts w:ascii="仿宋" w:hAnsi="仿宋" w:eastAsia="仿宋" w:cs="仿宋"/>
          <w:b/>
          <w:bCs/>
          <w:spacing w:val="-3"/>
          <w:sz w:val="24"/>
          <w:szCs w:val="24"/>
        </w:rPr>
        <w:t>（1）本项目对小型和微型企业产品给予6%的扣除价格，用扣除后的价格参</w:t>
      </w:r>
      <w:r>
        <w:rPr>
          <w:rFonts w:ascii="仿宋" w:hAnsi="仿宋" w:eastAsia="仿宋" w:cs="仿宋"/>
          <w:sz w:val="24"/>
          <w:szCs w:val="24"/>
        </w:rPr>
        <w:t xml:space="preserve"> </w:t>
      </w:r>
      <w:r>
        <w:rPr>
          <w:rFonts w:ascii="仿宋" w:hAnsi="仿宋" w:eastAsia="仿宋" w:cs="仿宋"/>
          <w:b/>
          <w:bCs/>
          <w:spacing w:val="-9"/>
          <w:sz w:val="24"/>
          <w:szCs w:val="24"/>
        </w:rPr>
        <w:t>与评审。</w:t>
      </w:r>
    </w:p>
    <w:p w14:paraId="3A8607C7">
      <w:pPr>
        <w:spacing w:before="38" w:line="222" w:lineRule="auto"/>
        <w:ind w:left="560"/>
        <w:rPr>
          <w:rFonts w:ascii="仿宋" w:hAnsi="仿宋" w:eastAsia="仿宋" w:cs="仿宋"/>
          <w:sz w:val="24"/>
          <w:szCs w:val="24"/>
        </w:rPr>
      </w:pPr>
      <w:r>
        <w:rPr>
          <w:rFonts w:ascii="仿宋" w:hAnsi="仿宋" w:eastAsia="仿宋" w:cs="仿宋"/>
          <w:b/>
          <w:bCs/>
          <w:spacing w:val="-3"/>
          <w:sz w:val="24"/>
          <w:szCs w:val="24"/>
        </w:rPr>
        <w:t>（2）供应商需按照采购文件的要求提供相应的《企业声明函》。</w:t>
      </w:r>
    </w:p>
    <w:p w14:paraId="54934D1E">
      <w:pPr>
        <w:spacing w:before="155" w:line="322" w:lineRule="auto"/>
        <w:ind w:left="29" w:right="65" w:firstLine="530"/>
        <w:rPr>
          <w:rFonts w:ascii="仿宋" w:hAnsi="仿宋" w:eastAsia="仿宋" w:cs="仿宋"/>
          <w:sz w:val="24"/>
          <w:szCs w:val="24"/>
        </w:rPr>
      </w:pPr>
      <w:r>
        <w:rPr>
          <w:rFonts w:ascii="仿宋" w:hAnsi="仿宋" w:eastAsia="仿宋" w:cs="仿宋"/>
          <w:b/>
          <w:bCs/>
          <w:spacing w:val="-3"/>
          <w:sz w:val="24"/>
          <w:szCs w:val="24"/>
        </w:rPr>
        <w:t>（3）企业标准请参照《关于印发中小企业划型标准规定的通知》（工信部</w:t>
      </w:r>
      <w:r>
        <w:rPr>
          <w:rFonts w:ascii="仿宋" w:hAnsi="仿宋" w:eastAsia="仿宋" w:cs="仿宋"/>
          <w:spacing w:val="1"/>
          <w:sz w:val="24"/>
          <w:szCs w:val="24"/>
        </w:rPr>
        <w:t xml:space="preserve"> </w:t>
      </w:r>
      <w:r>
        <w:rPr>
          <w:rFonts w:ascii="仿宋" w:hAnsi="仿宋" w:eastAsia="仿宋" w:cs="仿宋"/>
          <w:b/>
          <w:bCs/>
          <w:spacing w:val="-3"/>
          <w:sz w:val="24"/>
          <w:szCs w:val="24"/>
        </w:rPr>
        <w:t>联企业[2011]300</w:t>
      </w:r>
      <w:r>
        <w:rPr>
          <w:rFonts w:ascii="仿宋" w:hAnsi="仿宋" w:eastAsia="仿宋" w:cs="仿宋"/>
          <w:spacing w:val="-38"/>
          <w:sz w:val="24"/>
          <w:szCs w:val="24"/>
        </w:rPr>
        <w:t xml:space="preserve"> </w:t>
      </w:r>
      <w:r>
        <w:rPr>
          <w:rFonts w:ascii="仿宋" w:hAnsi="仿宋" w:eastAsia="仿宋" w:cs="仿宋"/>
          <w:b/>
          <w:bCs/>
          <w:spacing w:val="-3"/>
          <w:sz w:val="24"/>
          <w:szCs w:val="24"/>
        </w:rPr>
        <w:t>号）文件规定自</w:t>
      </w:r>
      <w:r>
        <w:rPr>
          <w:rFonts w:ascii="仿宋" w:hAnsi="仿宋" w:eastAsia="仿宋" w:cs="仿宋"/>
          <w:b/>
          <w:bCs/>
          <w:spacing w:val="-4"/>
          <w:sz w:val="24"/>
          <w:szCs w:val="24"/>
        </w:rPr>
        <w:t>行填写。</w:t>
      </w:r>
    </w:p>
    <w:p w14:paraId="14805050">
      <w:pPr>
        <w:spacing w:before="40" w:line="221" w:lineRule="auto"/>
        <w:ind w:left="550"/>
        <w:rPr>
          <w:rFonts w:ascii="仿宋" w:hAnsi="仿宋" w:eastAsia="仿宋" w:cs="仿宋"/>
          <w:sz w:val="24"/>
          <w:szCs w:val="24"/>
        </w:rPr>
      </w:pPr>
      <w:r>
        <w:rPr>
          <w:rFonts w:ascii="仿宋" w:hAnsi="仿宋" w:eastAsia="仿宋" w:cs="仿宋"/>
          <w:b/>
          <w:bCs/>
          <w:spacing w:val="-4"/>
          <w:sz w:val="24"/>
          <w:szCs w:val="24"/>
        </w:rPr>
        <w:t>2.2</w:t>
      </w:r>
      <w:r>
        <w:rPr>
          <w:rFonts w:ascii="仿宋" w:hAnsi="仿宋" w:eastAsia="仿宋" w:cs="仿宋"/>
          <w:spacing w:val="-40"/>
          <w:sz w:val="24"/>
          <w:szCs w:val="24"/>
        </w:rPr>
        <w:t xml:space="preserve"> </w:t>
      </w:r>
      <w:r>
        <w:rPr>
          <w:rFonts w:ascii="仿宋" w:hAnsi="仿宋" w:eastAsia="仿宋" w:cs="仿宋"/>
          <w:b/>
          <w:bCs/>
          <w:spacing w:val="-4"/>
          <w:sz w:val="24"/>
          <w:szCs w:val="24"/>
        </w:rPr>
        <w:t>残疾人福利单位价格扣除</w:t>
      </w:r>
    </w:p>
    <w:p w14:paraId="6F5FCB45">
      <w:pPr>
        <w:spacing w:before="154" w:line="323" w:lineRule="auto"/>
        <w:ind w:left="32" w:firstLine="528"/>
        <w:rPr>
          <w:rFonts w:ascii="仿宋" w:hAnsi="仿宋" w:eastAsia="仿宋" w:cs="仿宋"/>
          <w:sz w:val="24"/>
          <w:szCs w:val="24"/>
        </w:rPr>
      </w:pPr>
      <w:r>
        <w:rPr>
          <w:rFonts w:ascii="仿宋" w:hAnsi="仿宋" w:eastAsia="仿宋" w:cs="仿宋"/>
          <w:b/>
          <w:bCs/>
          <w:spacing w:val="-8"/>
          <w:sz w:val="24"/>
          <w:szCs w:val="24"/>
        </w:rPr>
        <w:t>（1）本项目对残疾人福利性单位视同小型、微型企业，给予6%的价格扣除，</w:t>
      </w:r>
      <w:r>
        <w:rPr>
          <w:rFonts w:ascii="仿宋" w:hAnsi="仿宋" w:eastAsia="仿宋" w:cs="仿宋"/>
          <w:spacing w:val="2"/>
          <w:sz w:val="24"/>
          <w:szCs w:val="24"/>
        </w:rPr>
        <w:t xml:space="preserve"> </w:t>
      </w:r>
      <w:r>
        <w:rPr>
          <w:rFonts w:ascii="仿宋" w:hAnsi="仿宋" w:eastAsia="仿宋" w:cs="仿宋"/>
          <w:b/>
          <w:bCs/>
          <w:spacing w:val="-4"/>
          <w:sz w:val="24"/>
          <w:szCs w:val="24"/>
        </w:rPr>
        <w:t>用扣除后的价格参与评审。</w:t>
      </w:r>
    </w:p>
    <w:p w14:paraId="5377542A">
      <w:pPr>
        <w:spacing w:before="40" w:line="325" w:lineRule="auto"/>
        <w:ind w:left="53" w:right="65" w:firstLine="506"/>
        <w:rPr>
          <w:rFonts w:ascii="仿宋" w:hAnsi="仿宋" w:eastAsia="仿宋" w:cs="仿宋"/>
          <w:sz w:val="24"/>
          <w:szCs w:val="24"/>
        </w:rPr>
      </w:pPr>
      <w:r>
        <w:rPr>
          <w:rFonts w:ascii="仿宋" w:hAnsi="仿宋" w:eastAsia="仿宋" w:cs="仿宋"/>
          <w:b/>
          <w:bCs/>
          <w:spacing w:val="-3"/>
          <w:sz w:val="24"/>
          <w:szCs w:val="24"/>
        </w:rPr>
        <w:t>（2）残疾人福利单位需按照采购文件的要求提供《残疾人福利性单位声明</w:t>
      </w:r>
      <w:r>
        <w:rPr>
          <w:rFonts w:ascii="仿宋" w:hAnsi="仿宋" w:eastAsia="仿宋" w:cs="仿宋"/>
          <w:spacing w:val="1"/>
          <w:sz w:val="24"/>
          <w:szCs w:val="24"/>
        </w:rPr>
        <w:t xml:space="preserve"> </w:t>
      </w:r>
      <w:r>
        <w:rPr>
          <w:rFonts w:ascii="仿宋" w:hAnsi="仿宋" w:eastAsia="仿宋" w:cs="仿宋"/>
          <w:b/>
          <w:bCs/>
          <w:spacing w:val="-15"/>
          <w:sz w:val="24"/>
          <w:szCs w:val="24"/>
        </w:rPr>
        <w:t>函》。</w:t>
      </w:r>
    </w:p>
    <w:p w14:paraId="4D8093B2">
      <w:pPr>
        <w:spacing w:before="35" w:line="323" w:lineRule="auto"/>
        <w:ind w:left="34" w:right="67" w:firstLine="526"/>
        <w:rPr>
          <w:rFonts w:ascii="仿宋" w:hAnsi="仿宋" w:eastAsia="仿宋" w:cs="仿宋"/>
          <w:sz w:val="24"/>
          <w:szCs w:val="24"/>
        </w:rPr>
      </w:pPr>
      <w:r>
        <w:rPr>
          <w:rFonts w:ascii="仿宋" w:hAnsi="仿宋" w:eastAsia="仿宋" w:cs="仿宋"/>
          <w:b/>
          <w:bCs/>
          <w:spacing w:val="-3"/>
          <w:sz w:val="24"/>
          <w:szCs w:val="24"/>
        </w:rPr>
        <w:t>（3）残疾人福利单位标准请参照《关于促进残疾人就业政府采购政策</w:t>
      </w:r>
      <w:r>
        <w:rPr>
          <w:rFonts w:ascii="仿宋" w:hAnsi="仿宋" w:eastAsia="仿宋" w:cs="仿宋"/>
          <w:b/>
          <w:bCs/>
          <w:spacing w:val="-4"/>
          <w:sz w:val="24"/>
          <w:szCs w:val="24"/>
        </w:rPr>
        <w:t>的通</w:t>
      </w:r>
      <w:r>
        <w:rPr>
          <w:rFonts w:ascii="仿宋" w:hAnsi="仿宋" w:eastAsia="仿宋" w:cs="仿宋"/>
          <w:sz w:val="24"/>
          <w:szCs w:val="24"/>
        </w:rPr>
        <w:t xml:space="preserve"> </w:t>
      </w:r>
      <w:r>
        <w:rPr>
          <w:rFonts w:ascii="仿宋" w:hAnsi="仿宋" w:eastAsia="仿宋" w:cs="仿宋"/>
          <w:b/>
          <w:bCs/>
          <w:spacing w:val="-3"/>
          <w:sz w:val="24"/>
          <w:szCs w:val="24"/>
        </w:rPr>
        <w:t>知》（财库（2017）141</w:t>
      </w:r>
      <w:r>
        <w:rPr>
          <w:rFonts w:ascii="仿宋" w:hAnsi="仿宋" w:eastAsia="仿宋" w:cs="仿宋"/>
          <w:spacing w:val="-22"/>
          <w:sz w:val="24"/>
          <w:szCs w:val="24"/>
        </w:rPr>
        <w:t xml:space="preserve"> </w:t>
      </w:r>
      <w:r>
        <w:rPr>
          <w:rFonts w:ascii="仿宋" w:hAnsi="仿宋" w:eastAsia="仿宋" w:cs="仿宋"/>
          <w:b/>
          <w:bCs/>
          <w:spacing w:val="-3"/>
          <w:sz w:val="24"/>
          <w:szCs w:val="24"/>
        </w:rPr>
        <w:t>号）,</w:t>
      </w:r>
    </w:p>
    <w:p w14:paraId="0E585192">
      <w:pPr>
        <w:spacing w:before="41" w:line="222" w:lineRule="auto"/>
        <w:ind w:left="550"/>
        <w:rPr>
          <w:rFonts w:ascii="仿宋" w:hAnsi="仿宋" w:eastAsia="仿宋" w:cs="仿宋"/>
          <w:sz w:val="24"/>
          <w:szCs w:val="24"/>
        </w:rPr>
      </w:pPr>
      <w:r>
        <w:rPr>
          <w:rFonts w:ascii="仿宋" w:hAnsi="仿宋" w:eastAsia="仿宋" w:cs="仿宋"/>
          <w:b/>
          <w:bCs/>
          <w:spacing w:val="-5"/>
          <w:sz w:val="24"/>
          <w:szCs w:val="24"/>
        </w:rPr>
        <w:t>2.3</w:t>
      </w:r>
      <w:r>
        <w:rPr>
          <w:rFonts w:ascii="仿宋" w:hAnsi="仿宋" w:eastAsia="仿宋" w:cs="仿宋"/>
          <w:spacing w:val="-26"/>
          <w:sz w:val="24"/>
          <w:szCs w:val="24"/>
        </w:rPr>
        <w:t xml:space="preserve"> </w:t>
      </w:r>
      <w:r>
        <w:rPr>
          <w:rFonts w:ascii="仿宋" w:hAnsi="仿宋" w:eastAsia="仿宋" w:cs="仿宋"/>
          <w:b/>
          <w:bCs/>
          <w:spacing w:val="-5"/>
          <w:sz w:val="24"/>
          <w:szCs w:val="24"/>
        </w:rPr>
        <w:t>监狱和戒毒企业价格扣除</w:t>
      </w:r>
    </w:p>
    <w:p w14:paraId="0FFD031B">
      <w:pPr>
        <w:spacing w:before="150" w:line="323" w:lineRule="auto"/>
        <w:ind w:left="26" w:right="65" w:firstLine="533"/>
        <w:rPr>
          <w:rFonts w:ascii="仿宋" w:hAnsi="仿宋" w:eastAsia="仿宋" w:cs="仿宋"/>
          <w:sz w:val="24"/>
          <w:szCs w:val="24"/>
        </w:rPr>
      </w:pPr>
      <w:r>
        <w:rPr>
          <w:rFonts w:ascii="仿宋" w:hAnsi="仿宋" w:eastAsia="仿宋" w:cs="仿宋"/>
          <w:b/>
          <w:bCs/>
          <w:spacing w:val="-3"/>
          <w:sz w:val="24"/>
          <w:szCs w:val="24"/>
        </w:rPr>
        <w:t>（1）本项目对监狱和戒毒企业(简称监狱企业)视同小型、微型企业，给予</w:t>
      </w:r>
      <w:r>
        <w:rPr>
          <w:rFonts w:ascii="仿宋" w:hAnsi="仿宋" w:eastAsia="仿宋" w:cs="仿宋"/>
          <w:spacing w:val="1"/>
          <w:sz w:val="24"/>
          <w:szCs w:val="24"/>
        </w:rPr>
        <w:t xml:space="preserve"> </w:t>
      </w:r>
      <w:r>
        <w:rPr>
          <w:rFonts w:ascii="仿宋" w:hAnsi="仿宋" w:eastAsia="仿宋" w:cs="仿宋"/>
          <w:b/>
          <w:bCs/>
          <w:spacing w:val="-3"/>
          <w:sz w:val="24"/>
          <w:szCs w:val="24"/>
        </w:rPr>
        <w:t>6%的价格扣除，用扣除后的价格参与评审。</w:t>
      </w:r>
    </w:p>
    <w:p w14:paraId="1B5F933E">
      <w:pPr>
        <w:spacing w:before="40" w:line="328" w:lineRule="auto"/>
        <w:ind w:left="34" w:right="65" w:firstLine="526"/>
        <w:jc w:val="both"/>
        <w:rPr>
          <w:rFonts w:ascii="仿宋" w:hAnsi="仿宋" w:eastAsia="仿宋" w:cs="仿宋"/>
          <w:sz w:val="24"/>
          <w:szCs w:val="24"/>
        </w:rPr>
      </w:pPr>
      <w:r>
        <w:rPr>
          <w:rFonts w:ascii="仿宋" w:hAnsi="仿宋" w:eastAsia="仿宋" w:cs="仿宋"/>
          <w:b/>
          <w:bCs/>
          <w:spacing w:val="-3"/>
          <w:sz w:val="24"/>
          <w:szCs w:val="24"/>
        </w:rPr>
        <w:t>（2）监狱企业参加政府采购活动时，需提供由省级以上监狱管理局、</w:t>
      </w:r>
      <w:r>
        <w:rPr>
          <w:rFonts w:ascii="仿宋" w:hAnsi="仿宋" w:eastAsia="仿宋" w:cs="仿宋"/>
          <w:b/>
          <w:bCs/>
          <w:spacing w:val="-4"/>
          <w:sz w:val="24"/>
          <w:szCs w:val="24"/>
        </w:rPr>
        <w:t>戒毒</w:t>
      </w:r>
      <w:r>
        <w:rPr>
          <w:rFonts w:ascii="仿宋" w:hAnsi="仿宋" w:eastAsia="仿宋" w:cs="仿宋"/>
          <w:sz w:val="24"/>
          <w:szCs w:val="24"/>
        </w:rPr>
        <w:t xml:space="preserve"> </w:t>
      </w:r>
      <w:r>
        <w:rPr>
          <w:rFonts w:ascii="仿宋" w:hAnsi="仿宋" w:eastAsia="仿宋" w:cs="仿宋"/>
          <w:b/>
          <w:bCs/>
          <w:sz w:val="24"/>
          <w:szCs w:val="24"/>
        </w:rPr>
        <w:t>管理局（含新疆生产建设兵团）</w:t>
      </w:r>
      <w:r>
        <w:rPr>
          <w:rFonts w:ascii="仿宋" w:hAnsi="仿宋" w:eastAsia="仿宋" w:cs="仿宋"/>
          <w:spacing w:val="-55"/>
          <w:sz w:val="24"/>
          <w:szCs w:val="24"/>
        </w:rPr>
        <w:t xml:space="preserve"> </w:t>
      </w:r>
      <w:r>
        <w:rPr>
          <w:rFonts w:ascii="仿宋" w:hAnsi="仿宋" w:eastAsia="仿宋" w:cs="仿宋"/>
          <w:b/>
          <w:bCs/>
          <w:sz w:val="24"/>
          <w:szCs w:val="24"/>
        </w:rPr>
        <w:t>出具的属于监狱企业的证明文件。供应商如不</w:t>
      </w:r>
      <w:r>
        <w:rPr>
          <w:rFonts w:ascii="仿宋" w:hAnsi="仿宋" w:eastAsia="仿宋" w:cs="仿宋"/>
          <w:sz w:val="24"/>
          <w:szCs w:val="24"/>
        </w:rPr>
        <w:t xml:space="preserve"> </w:t>
      </w:r>
      <w:r>
        <w:rPr>
          <w:rFonts w:ascii="仿宋" w:hAnsi="仿宋" w:eastAsia="仿宋" w:cs="仿宋"/>
          <w:b/>
          <w:bCs/>
          <w:spacing w:val="-3"/>
          <w:sz w:val="24"/>
          <w:szCs w:val="24"/>
        </w:rPr>
        <w:t>提供上述证明文件，价格将不做相应扣除。</w:t>
      </w:r>
    </w:p>
    <w:p w14:paraId="59FA856C">
      <w:pPr>
        <w:spacing w:before="42" w:line="323" w:lineRule="auto"/>
        <w:ind w:left="34" w:right="65" w:firstLine="526"/>
        <w:rPr>
          <w:rFonts w:ascii="仿宋" w:hAnsi="仿宋" w:eastAsia="仿宋" w:cs="仿宋"/>
          <w:sz w:val="24"/>
          <w:szCs w:val="24"/>
        </w:rPr>
      </w:pPr>
      <w:r>
        <w:rPr>
          <w:rFonts w:ascii="仿宋" w:hAnsi="仿宋" w:eastAsia="仿宋" w:cs="仿宋"/>
          <w:b/>
          <w:bCs/>
          <w:spacing w:val="-3"/>
          <w:sz w:val="24"/>
          <w:szCs w:val="24"/>
        </w:rPr>
        <w:t>（3）监狱企业标准请参照《关于政府采购支持监狱企业发展有关问题的通</w:t>
      </w:r>
      <w:r>
        <w:rPr>
          <w:rFonts w:ascii="仿宋" w:hAnsi="仿宋" w:eastAsia="仿宋" w:cs="仿宋"/>
          <w:spacing w:val="1"/>
          <w:sz w:val="24"/>
          <w:szCs w:val="24"/>
        </w:rPr>
        <w:t xml:space="preserve"> </w:t>
      </w:r>
      <w:r>
        <w:rPr>
          <w:rFonts w:ascii="仿宋" w:hAnsi="仿宋" w:eastAsia="仿宋" w:cs="仿宋"/>
          <w:b/>
          <w:bCs/>
          <w:spacing w:val="-5"/>
          <w:sz w:val="24"/>
          <w:szCs w:val="24"/>
        </w:rPr>
        <w:t>知》（财库[2014]68</w:t>
      </w:r>
      <w:r>
        <w:rPr>
          <w:rFonts w:ascii="仿宋" w:hAnsi="仿宋" w:eastAsia="仿宋" w:cs="仿宋"/>
          <w:spacing w:val="-28"/>
          <w:sz w:val="24"/>
          <w:szCs w:val="24"/>
        </w:rPr>
        <w:t xml:space="preserve"> </w:t>
      </w:r>
      <w:r>
        <w:rPr>
          <w:rFonts w:ascii="仿宋" w:hAnsi="仿宋" w:eastAsia="仿宋" w:cs="仿宋"/>
          <w:b/>
          <w:bCs/>
          <w:spacing w:val="-5"/>
          <w:sz w:val="24"/>
          <w:szCs w:val="24"/>
        </w:rPr>
        <w:t>号）。</w:t>
      </w:r>
    </w:p>
    <w:p w14:paraId="22309921">
      <w:pPr>
        <w:spacing w:before="38" w:line="221" w:lineRule="auto"/>
        <w:jc w:val="right"/>
        <w:rPr>
          <w:rFonts w:ascii="仿宋" w:hAnsi="仿宋" w:eastAsia="仿宋" w:cs="仿宋"/>
          <w:sz w:val="24"/>
          <w:szCs w:val="24"/>
        </w:rPr>
      </w:pPr>
      <w:r>
        <w:rPr>
          <w:rFonts w:ascii="仿宋" w:hAnsi="仿宋" w:eastAsia="仿宋" w:cs="仿宋"/>
          <w:b/>
          <w:bCs/>
          <w:spacing w:val="-4"/>
          <w:sz w:val="24"/>
          <w:szCs w:val="24"/>
        </w:rPr>
        <w:t>2.4</w:t>
      </w:r>
      <w:r>
        <w:rPr>
          <w:rFonts w:ascii="仿宋" w:hAnsi="仿宋" w:eastAsia="仿宋" w:cs="仿宋"/>
          <w:spacing w:val="-31"/>
          <w:sz w:val="24"/>
          <w:szCs w:val="24"/>
        </w:rPr>
        <w:t xml:space="preserve"> </w:t>
      </w:r>
      <w:r>
        <w:rPr>
          <w:rFonts w:ascii="仿宋" w:hAnsi="仿宋" w:eastAsia="仿宋" w:cs="仿宋"/>
          <w:b/>
          <w:bCs/>
          <w:spacing w:val="-4"/>
          <w:sz w:val="24"/>
          <w:szCs w:val="24"/>
        </w:rPr>
        <w:t>残疾人福利单位、监狱企业属于小型、微型企业的，不重复享受政策。</w:t>
      </w:r>
    </w:p>
    <w:p w14:paraId="3AB540A7">
      <w:pPr>
        <w:spacing w:before="158" w:line="332" w:lineRule="auto"/>
        <w:ind w:left="33" w:right="62" w:firstLine="517"/>
        <w:rPr>
          <w:rFonts w:ascii="仿宋" w:hAnsi="仿宋" w:eastAsia="仿宋" w:cs="仿宋"/>
          <w:b/>
          <w:bCs/>
          <w:spacing w:val="-7"/>
          <w:sz w:val="24"/>
          <w:szCs w:val="24"/>
        </w:rPr>
      </w:pPr>
      <w:r>
        <w:rPr>
          <w:rFonts w:ascii="仿宋" w:hAnsi="仿宋" w:eastAsia="仿宋" w:cs="仿宋"/>
          <w:b/>
          <w:bCs/>
          <w:spacing w:val="-5"/>
          <w:sz w:val="24"/>
          <w:szCs w:val="24"/>
        </w:rPr>
        <w:t>2.5</w:t>
      </w:r>
      <w:r>
        <w:rPr>
          <w:rFonts w:ascii="仿宋" w:hAnsi="仿宋" w:eastAsia="仿宋" w:cs="仿宋"/>
          <w:spacing w:val="-41"/>
          <w:sz w:val="24"/>
          <w:szCs w:val="24"/>
        </w:rPr>
        <w:t xml:space="preserve"> </w:t>
      </w:r>
      <w:r>
        <w:rPr>
          <w:rFonts w:ascii="仿宋" w:hAnsi="仿宋" w:eastAsia="仿宋" w:cs="仿宋"/>
          <w:b/>
          <w:bCs/>
          <w:spacing w:val="-5"/>
          <w:sz w:val="24"/>
          <w:szCs w:val="24"/>
        </w:rPr>
        <w:t>大中型企业和其他自然人、法人或者其他组织并与小型、微型企业（残</w:t>
      </w:r>
      <w:r>
        <w:rPr>
          <w:rFonts w:ascii="仿宋" w:hAnsi="仿宋" w:eastAsia="仿宋" w:cs="仿宋"/>
          <w:sz w:val="24"/>
          <w:szCs w:val="24"/>
        </w:rPr>
        <w:t xml:space="preserve"> </w:t>
      </w:r>
      <w:r>
        <w:rPr>
          <w:rFonts w:ascii="仿宋" w:hAnsi="仿宋" w:eastAsia="仿宋" w:cs="仿宋"/>
          <w:b/>
          <w:bCs/>
          <w:spacing w:val="2"/>
          <w:sz w:val="24"/>
          <w:szCs w:val="24"/>
        </w:rPr>
        <w:t>疾人福利单位、监狱企业）组成联合体共同参加政府采购活动。联合协议</w:t>
      </w:r>
      <w:r>
        <w:rPr>
          <w:rFonts w:ascii="仿宋" w:hAnsi="仿宋" w:eastAsia="仿宋" w:cs="仿宋"/>
          <w:b/>
          <w:bCs/>
          <w:spacing w:val="1"/>
          <w:sz w:val="24"/>
          <w:szCs w:val="24"/>
        </w:rPr>
        <w:t>中约</w:t>
      </w:r>
      <w:r>
        <w:rPr>
          <w:rFonts w:ascii="仿宋" w:hAnsi="仿宋" w:eastAsia="仿宋" w:cs="仿宋"/>
          <w:sz w:val="24"/>
          <w:szCs w:val="24"/>
        </w:rPr>
        <w:t xml:space="preserve"> </w:t>
      </w:r>
      <w:r>
        <w:rPr>
          <w:rFonts w:ascii="仿宋" w:hAnsi="仿宋" w:eastAsia="仿宋" w:cs="仿宋"/>
          <w:b/>
          <w:bCs/>
          <w:spacing w:val="2"/>
          <w:sz w:val="24"/>
          <w:szCs w:val="24"/>
        </w:rPr>
        <w:t>定，小型、微型企业（残疾人福利单位、监狱企业）的协议合同金额占到</w:t>
      </w:r>
      <w:r>
        <w:rPr>
          <w:rFonts w:ascii="仿宋" w:hAnsi="仿宋" w:eastAsia="仿宋" w:cs="仿宋"/>
          <w:b/>
          <w:bCs/>
          <w:spacing w:val="1"/>
          <w:sz w:val="24"/>
          <w:szCs w:val="24"/>
        </w:rPr>
        <w:t>联合</w:t>
      </w:r>
      <w:r>
        <w:rPr>
          <w:rFonts w:ascii="仿宋" w:hAnsi="仿宋" w:eastAsia="仿宋" w:cs="仿宋"/>
          <w:sz w:val="24"/>
          <w:szCs w:val="24"/>
        </w:rPr>
        <w:t xml:space="preserve"> </w:t>
      </w:r>
      <w:r>
        <w:rPr>
          <w:rFonts w:ascii="仿宋" w:hAnsi="仿宋" w:eastAsia="仿宋" w:cs="仿宋"/>
          <w:b/>
          <w:bCs/>
          <w:spacing w:val="1"/>
          <w:sz w:val="24"/>
          <w:szCs w:val="24"/>
        </w:rPr>
        <w:t>体协议合同总金额</w:t>
      </w:r>
      <w:r>
        <w:rPr>
          <w:rFonts w:ascii="仿宋" w:hAnsi="仿宋" w:eastAsia="仿宋" w:cs="仿宋"/>
          <w:spacing w:val="-39"/>
          <w:sz w:val="24"/>
          <w:szCs w:val="24"/>
        </w:rPr>
        <w:t xml:space="preserve"> </w:t>
      </w:r>
      <w:r>
        <w:rPr>
          <w:rFonts w:ascii="仿宋" w:hAnsi="仿宋" w:eastAsia="仿宋" w:cs="仿宋"/>
          <w:b/>
          <w:bCs/>
          <w:spacing w:val="1"/>
          <w:sz w:val="24"/>
          <w:szCs w:val="24"/>
        </w:rPr>
        <w:t>30%以上的，给予联合体</w:t>
      </w:r>
      <w:r>
        <w:rPr>
          <w:rFonts w:ascii="仿宋" w:hAnsi="仿宋" w:eastAsia="仿宋" w:cs="仿宋"/>
          <w:spacing w:val="-44"/>
          <w:sz w:val="24"/>
          <w:szCs w:val="24"/>
        </w:rPr>
        <w:t xml:space="preserve"> </w:t>
      </w:r>
      <w:r>
        <w:rPr>
          <w:rFonts w:ascii="仿宋" w:hAnsi="仿宋" w:eastAsia="仿宋" w:cs="仿宋"/>
          <w:b/>
          <w:bCs/>
          <w:spacing w:val="1"/>
          <w:sz w:val="24"/>
          <w:szCs w:val="24"/>
        </w:rPr>
        <w:t>2%的价格扣除</w:t>
      </w:r>
      <w:r>
        <w:rPr>
          <w:rFonts w:ascii="仿宋" w:hAnsi="仿宋" w:eastAsia="仿宋" w:cs="仿宋"/>
          <w:b/>
          <w:bCs/>
          <w:sz w:val="24"/>
          <w:szCs w:val="24"/>
        </w:rPr>
        <w:t>，用扣除后的价格参</w:t>
      </w:r>
      <w:r>
        <w:rPr>
          <w:rFonts w:ascii="仿宋" w:hAnsi="仿宋" w:eastAsia="仿宋" w:cs="仿宋"/>
          <w:b/>
          <w:bCs/>
          <w:spacing w:val="-7"/>
          <w:sz w:val="24"/>
          <w:szCs w:val="24"/>
        </w:rPr>
        <w:t>与评审。</w:t>
      </w:r>
    </w:p>
    <w:p w14:paraId="0331C092">
      <w:pPr>
        <w:spacing w:before="79" w:line="323" w:lineRule="auto"/>
        <w:ind w:left="39" w:firstLine="511"/>
        <w:rPr>
          <w:rFonts w:ascii="仿宋" w:hAnsi="仿宋" w:eastAsia="仿宋" w:cs="仿宋"/>
          <w:sz w:val="24"/>
          <w:szCs w:val="24"/>
        </w:rPr>
      </w:pPr>
      <w:r>
        <w:rPr>
          <w:rFonts w:ascii="仿宋" w:hAnsi="仿宋" w:eastAsia="仿宋" w:cs="仿宋"/>
          <w:b/>
          <w:bCs/>
          <w:spacing w:val="-5"/>
          <w:sz w:val="24"/>
          <w:szCs w:val="24"/>
        </w:rPr>
        <w:t>2.6</w:t>
      </w:r>
      <w:r>
        <w:rPr>
          <w:rFonts w:ascii="仿宋" w:hAnsi="仿宋" w:eastAsia="仿宋" w:cs="仿宋"/>
          <w:spacing w:val="-44"/>
          <w:sz w:val="24"/>
          <w:szCs w:val="24"/>
        </w:rPr>
        <w:t xml:space="preserve"> </w:t>
      </w:r>
      <w:r>
        <w:rPr>
          <w:rFonts w:ascii="仿宋" w:hAnsi="仿宋" w:eastAsia="仿宋" w:cs="仿宋"/>
          <w:b/>
          <w:bCs/>
          <w:spacing w:val="-5"/>
          <w:sz w:val="24"/>
          <w:szCs w:val="24"/>
        </w:rPr>
        <w:t>联合体各方均为小型、微型企业（残疾人福利单位、监狱企业）的，联</w:t>
      </w:r>
      <w:r>
        <w:rPr>
          <w:rFonts w:ascii="仿宋" w:hAnsi="仿宋" w:eastAsia="仿宋" w:cs="仿宋"/>
          <w:sz w:val="24"/>
          <w:szCs w:val="24"/>
        </w:rPr>
        <w:t xml:space="preserve"> </w:t>
      </w:r>
      <w:r>
        <w:rPr>
          <w:rFonts w:ascii="仿宋" w:hAnsi="仿宋" w:eastAsia="仿宋" w:cs="仿宋"/>
          <w:b/>
          <w:bCs/>
          <w:sz w:val="24"/>
          <w:szCs w:val="24"/>
        </w:rPr>
        <w:t>合体享受6%价格扣除，用扣除后的价格参与</w:t>
      </w:r>
      <w:r>
        <w:rPr>
          <w:rFonts w:ascii="仿宋" w:hAnsi="仿宋" w:eastAsia="仿宋" w:cs="仿宋"/>
          <w:b/>
          <w:bCs/>
          <w:spacing w:val="-1"/>
          <w:sz w:val="24"/>
          <w:szCs w:val="24"/>
        </w:rPr>
        <w:t>评审。</w:t>
      </w:r>
    </w:p>
    <w:p w14:paraId="3A463F7A">
      <w:pPr>
        <w:spacing w:before="7" w:line="223" w:lineRule="auto"/>
        <w:ind w:left="505"/>
        <w:outlineLvl w:val="1"/>
        <w:rPr>
          <w:rFonts w:ascii="楷体" w:hAnsi="楷体" w:eastAsia="楷体" w:cs="楷体"/>
          <w:sz w:val="24"/>
          <w:szCs w:val="24"/>
        </w:rPr>
      </w:pPr>
      <w:r>
        <w:rPr>
          <w:rFonts w:ascii="楷体" w:hAnsi="楷体" w:eastAsia="楷体" w:cs="楷体"/>
          <w:spacing w:val="-2"/>
          <w:sz w:val="24"/>
          <w:szCs w:val="24"/>
        </w:rPr>
        <w:t>3.评审标准</w:t>
      </w:r>
    </w:p>
    <w:p w14:paraId="2597DFC4">
      <w:pPr>
        <w:spacing w:before="111" w:line="222" w:lineRule="auto"/>
        <w:ind w:left="509"/>
        <w:rPr>
          <w:rFonts w:ascii="仿宋" w:hAnsi="仿宋" w:eastAsia="仿宋" w:cs="仿宋"/>
          <w:sz w:val="24"/>
          <w:szCs w:val="24"/>
        </w:rPr>
      </w:pPr>
      <w:r>
        <w:rPr>
          <w:rFonts w:ascii="仿宋" w:hAnsi="仿宋" w:eastAsia="仿宋" w:cs="仿宋"/>
          <w:spacing w:val="-4"/>
          <w:sz w:val="24"/>
          <w:szCs w:val="24"/>
        </w:rPr>
        <w:t>3.1</w:t>
      </w:r>
      <w:r>
        <w:rPr>
          <w:rFonts w:ascii="仿宋" w:hAnsi="仿宋" w:eastAsia="仿宋" w:cs="仿宋"/>
          <w:spacing w:val="-39"/>
          <w:sz w:val="24"/>
          <w:szCs w:val="24"/>
        </w:rPr>
        <w:t xml:space="preserve"> </w:t>
      </w:r>
      <w:r>
        <w:rPr>
          <w:rFonts w:ascii="仿宋" w:hAnsi="仿宋" w:eastAsia="仿宋" w:cs="仿宋"/>
          <w:spacing w:val="-4"/>
          <w:sz w:val="24"/>
          <w:szCs w:val="24"/>
        </w:rPr>
        <w:t>初步评审标准</w:t>
      </w:r>
    </w:p>
    <w:p w14:paraId="19F3E8B8">
      <w:pPr>
        <w:spacing w:before="109" w:line="220" w:lineRule="auto"/>
        <w:ind w:left="509"/>
        <w:rPr>
          <w:rFonts w:ascii="仿宋" w:hAnsi="仿宋" w:eastAsia="仿宋" w:cs="仿宋"/>
          <w:sz w:val="24"/>
          <w:szCs w:val="24"/>
        </w:rPr>
      </w:pPr>
      <w:r>
        <w:rPr>
          <w:rFonts w:ascii="仿宋" w:hAnsi="仿宋" w:eastAsia="仿宋" w:cs="仿宋"/>
          <w:spacing w:val="-3"/>
          <w:sz w:val="24"/>
          <w:szCs w:val="24"/>
        </w:rPr>
        <w:t>3.1.1</w:t>
      </w:r>
      <w:r>
        <w:rPr>
          <w:rFonts w:ascii="仿宋" w:hAnsi="仿宋" w:eastAsia="仿宋" w:cs="仿宋"/>
          <w:spacing w:val="-21"/>
          <w:sz w:val="24"/>
          <w:szCs w:val="24"/>
        </w:rPr>
        <w:t xml:space="preserve"> </w:t>
      </w:r>
      <w:r>
        <w:rPr>
          <w:rFonts w:ascii="仿宋" w:hAnsi="仿宋" w:eastAsia="仿宋" w:cs="仿宋"/>
          <w:spacing w:val="-3"/>
          <w:sz w:val="24"/>
          <w:szCs w:val="24"/>
        </w:rPr>
        <w:t>资格性审查：评标办法前附表</w:t>
      </w:r>
    </w:p>
    <w:p w14:paraId="7F84BCD7">
      <w:pPr>
        <w:spacing w:before="114" w:line="220" w:lineRule="auto"/>
        <w:ind w:left="509"/>
        <w:rPr>
          <w:rFonts w:ascii="仿宋" w:hAnsi="仿宋" w:eastAsia="仿宋" w:cs="仿宋"/>
          <w:sz w:val="24"/>
          <w:szCs w:val="24"/>
        </w:rPr>
      </w:pPr>
      <w:r>
        <w:rPr>
          <w:rFonts w:ascii="仿宋" w:hAnsi="仿宋" w:eastAsia="仿宋" w:cs="仿宋"/>
          <w:spacing w:val="-2"/>
          <w:sz w:val="24"/>
          <w:szCs w:val="24"/>
        </w:rPr>
        <w:t>3.1.2</w:t>
      </w:r>
      <w:r>
        <w:rPr>
          <w:rFonts w:ascii="仿宋" w:hAnsi="仿宋" w:eastAsia="仿宋" w:cs="仿宋"/>
          <w:spacing w:val="-39"/>
          <w:sz w:val="24"/>
          <w:szCs w:val="24"/>
        </w:rPr>
        <w:t xml:space="preserve"> </w:t>
      </w:r>
      <w:r>
        <w:rPr>
          <w:rFonts w:ascii="仿宋" w:hAnsi="仿宋" w:eastAsia="仿宋" w:cs="仿宋"/>
          <w:spacing w:val="-2"/>
          <w:sz w:val="24"/>
          <w:szCs w:val="24"/>
        </w:rPr>
        <w:t>形式性审查：评标办法前附表</w:t>
      </w:r>
    </w:p>
    <w:p w14:paraId="10E828BF">
      <w:pPr>
        <w:spacing w:before="115" w:line="223" w:lineRule="auto"/>
        <w:ind w:left="499"/>
        <w:outlineLvl w:val="1"/>
        <w:rPr>
          <w:rFonts w:ascii="楷体" w:hAnsi="楷体" w:eastAsia="楷体" w:cs="楷体"/>
          <w:sz w:val="24"/>
          <w:szCs w:val="24"/>
        </w:rPr>
      </w:pPr>
      <w:r>
        <w:rPr>
          <w:rFonts w:ascii="楷体" w:hAnsi="楷体" w:eastAsia="楷体" w:cs="楷体"/>
          <w:spacing w:val="-1"/>
          <w:sz w:val="24"/>
          <w:szCs w:val="24"/>
        </w:rPr>
        <w:t>4.评审程序</w:t>
      </w:r>
    </w:p>
    <w:p w14:paraId="7772DF2D">
      <w:pPr>
        <w:spacing w:before="109" w:line="222" w:lineRule="auto"/>
        <w:ind w:left="503"/>
        <w:rPr>
          <w:rFonts w:ascii="仿宋" w:hAnsi="仿宋" w:eastAsia="仿宋" w:cs="仿宋"/>
          <w:sz w:val="24"/>
          <w:szCs w:val="24"/>
        </w:rPr>
      </w:pPr>
      <w:r>
        <w:rPr>
          <w:rFonts w:ascii="仿宋" w:hAnsi="仿宋" w:eastAsia="仿宋" w:cs="仿宋"/>
          <w:spacing w:val="-4"/>
          <w:sz w:val="24"/>
          <w:szCs w:val="24"/>
        </w:rPr>
        <w:t>4.1</w:t>
      </w:r>
      <w:r>
        <w:rPr>
          <w:rFonts w:ascii="仿宋" w:hAnsi="仿宋" w:eastAsia="仿宋" w:cs="仿宋"/>
          <w:spacing w:val="-41"/>
          <w:sz w:val="24"/>
          <w:szCs w:val="24"/>
        </w:rPr>
        <w:t xml:space="preserve"> </w:t>
      </w:r>
      <w:r>
        <w:rPr>
          <w:rFonts w:ascii="仿宋" w:hAnsi="仿宋" w:eastAsia="仿宋" w:cs="仿宋"/>
          <w:spacing w:val="-4"/>
          <w:sz w:val="24"/>
          <w:szCs w:val="24"/>
        </w:rPr>
        <w:t>初步评审</w:t>
      </w:r>
    </w:p>
    <w:p w14:paraId="507EED4A">
      <w:pPr>
        <w:spacing w:before="113" w:line="278" w:lineRule="auto"/>
        <w:ind w:left="40" w:right="26" w:firstLine="463"/>
        <w:rPr>
          <w:rFonts w:ascii="仿宋" w:hAnsi="仿宋" w:eastAsia="仿宋" w:cs="仿宋"/>
          <w:sz w:val="24"/>
          <w:szCs w:val="24"/>
        </w:rPr>
      </w:pPr>
      <w:r>
        <w:rPr>
          <w:rFonts w:ascii="仿宋" w:hAnsi="仿宋" w:eastAsia="仿宋" w:cs="仿宋"/>
          <w:spacing w:val="-1"/>
          <w:sz w:val="24"/>
          <w:szCs w:val="24"/>
        </w:rPr>
        <w:t>4.1.1</w:t>
      </w:r>
      <w:r>
        <w:rPr>
          <w:rFonts w:ascii="仿宋" w:hAnsi="仿宋" w:eastAsia="仿宋" w:cs="仿宋"/>
          <w:spacing w:val="-23"/>
          <w:sz w:val="24"/>
          <w:szCs w:val="24"/>
        </w:rPr>
        <w:t xml:space="preserve"> </w:t>
      </w:r>
      <w:r>
        <w:rPr>
          <w:rFonts w:ascii="仿宋" w:hAnsi="仿宋" w:eastAsia="仿宋" w:cs="仿宋"/>
          <w:spacing w:val="-1"/>
          <w:sz w:val="24"/>
          <w:szCs w:val="24"/>
        </w:rPr>
        <w:t>谈判小组可以要求供应商提交第二章“供应商须知</w:t>
      </w:r>
      <w:r>
        <w:rPr>
          <w:rFonts w:ascii="仿宋" w:hAnsi="仿宋" w:eastAsia="仿宋" w:cs="仿宋"/>
          <w:spacing w:val="-86"/>
          <w:sz w:val="24"/>
          <w:szCs w:val="24"/>
        </w:rPr>
        <w:t xml:space="preserve"> </w:t>
      </w:r>
      <w:r>
        <w:rPr>
          <w:rFonts w:ascii="仿宋" w:hAnsi="仿宋" w:eastAsia="仿宋" w:cs="仿宋"/>
          <w:spacing w:val="-1"/>
          <w:sz w:val="24"/>
          <w:szCs w:val="24"/>
        </w:rPr>
        <w:t>”第</w:t>
      </w:r>
      <w:r>
        <w:rPr>
          <w:rFonts w:ascii="仿宋" w:hAnsi="仿宋" w:eastAsia="仿宋" w:cs="仿宋"/>
          <w:spacing w:val="-44"/>
          <w:sz w:val="24"/>
          <w:szCs w:val="24"/>
        </w:rPr>
        <w:t xml:space="preserve"> </w:t>
      </w:r>
      <w:r>
        <w:rPr>
          <w:rFonts w:ascii="仿宋" w:hAnsi="仿宋" w:eastAsia="仿宋" w:cs="仿宋"/>
          <w:spacing w:val="-1"/>
          <w:sz w:val="24"/>
          <w:szCs w:val="24"/>
        </w:rPr>
        <w:t>30.1</w:t>
      </w:r>
      <w:r>
        <w:rPr>
          <w:rFonts w:ascii="仿宋" w:hAnsi="仿宋" w:eastAsia="仿宋" w:cs="仿宋"/>
          <w:spacing w:val="-41"/>
          <w:sz w:val="24"/>
          <w:szCs w:val="24"/>
        </w:rPr>
        <w:t xml:space="preserve"> </w:t>
      </w:r>
      <w:r>
        <w:rPr>
          <w:rFonts w:ascii="仿宋" w:hAnsi="仿宋" w:eastAsia="仿宋" w:cs="仿宋"/>
          <w:spacing w:val="-1"/>
          <w:sz w:val="24"/>
          <w:szCs w:val="24"/>
        </w:rPr>
        <w:t>项规定</w:t>
      </w:r>
      <w:r>
        <w:rPr>
          <w:rFonts w:ascii="仿宋" w:hAnsi="仿宋" w:eastAsia="仿宋" w:cs="仿宋"/>
          <w:sz w:val="24"/>
          <w:szCs w:val="24"/>
        </w:rPr>
        <w:t xml:space="preserve"> </w:t>
      </w:r>
      <w:r>
        <w:rPr>
          <w:rFonts w:ascii="仿宋" w:hAnsi="仿宋" w:eastAsia="仿宋" w:cs="仿宋"/>
          <w:spacing w:val="-4"/>
          <w:sz w:val="24"/>
          <w:szCs w:val="24"/>
        </w:rPr>
        <w:t>的有关证明和证件的原件，以便核验。谈判小组依据本章第</w:t>
      </w:r>
      <w:r>
        <w:rPr>
          <w:rFonts w:ascii="仿宋" w:hAnsi="仿宋" w:eastAsia="仿宋" w:cs="仿宋"/>
          <w:spacing w:val="-49"/>
          <w:sz w:val="24"/>
          <w:szCs w:val="24"/>
        </w:rPr>
        <w:t xml:space="preserve"> </w:t>
      </w:r>
      <w:r>
        <w:rPr>
          <w:rFonts w:ascii="仿宋" w:hAnsi="仿宋" w:eastAsia="仿宋" w:cs="仿宋"/>
          <w:spacing w:val="-4"/>
          <w:sz w:val="24"/>
          <w:szCs w:val="24"/>
        </w:rPr>
        <w:t>2.1</w:t>
      </w:r>
      <w:r>
        <w:rPr>
          <w:rFonts w:ascii="仿宋" w:hAnsi="仿宋" w:eastAsia="仿宋" w:cs="仿宋"/>
          <w:spacing w:val="-44"/>
          <w:sz w:val="24"/>
          <w:szCs w:val="24"/>
        </w:rPr>
        <w:t xml:space="preserve"> </w:t>
      </w:r>
      <w:r>
        <w:rPr>
          <w:rFonts w:ascii="仿宋" w:hAnsi="仿宋" w:eastAsia="仿宋" w:cs="仿宋"/>
          <w:spacing w:val="-4"/>
          <w:sz w:val="24"/>
          <w:szCs w:val="24"/>
        </w:rPr>
        <w:t>款</w:t>
      </w:r>
      <w:r>
        <w:rPr>
          <w:rFonts w:ascii="仿宋" w:hAnsi="仿宋" w:eastAsia="仿宋" w:cs="仿宋"/>
          <w:spacing w:val="-5"/>
          <w:sz w:val="24"/>
          <w:szCs w:val="24"/>
        </w:rPr>
        <w:t>规定的标准对</w:t>
      </w:r>
      <w:r>
        <w:rPr>
          <w:rFonts w:ascii="仿宋" w:hAnsi="仿宋" w:eastAsia="仿宋" w:cs="仿宋"/>
          <w:sz w:val="24"/>
          <w:szCs w:val="24"/>
        </w:rPr>
        <w:t xml:space="preserve"> </w:t>
      </w:r>
      <w:r>
        <w:rPr>
          <w:rFonts w:ascii="仿宋" w:hAnsi="仿宋" w:eastAsia="仿宋" w:cs="仿宋"/>
          <w:spacing w:val="-1"/>
          <w:sz w:val="24"/>
          <w:szCs w:val="24"/>
        </w:rPr>
        <w:t>响应文件进行初步评审。有一项不符合评审标准的，作废标处理。</w:t>
      </w:r>
    </w:p>
    <w:p w14:paraId="5F3AE095">
      <w:pPr>
        <w:spacing w:before="114" w:line="220" w:lineRule="auto"/>
        <w:ind w:left="503"/>
        <w:rPr>
          <w:rFonts w:ascii="仿宋" w:hAnsi="仿宋" w:eastAsia="仿宋" w:cs="仿宋"/>
          <w:sz w:val="24"/>
          <w:szCs w:val="24"/>
        </w:rPr>
      </w:pPr>
      <w:r>
        <w:rPr>
          <w:rFonts w:ascii="仿宋" w:hAnsi="仿宋" w:eastAsia="仿宋" w:cs="仿宋"/>
          <w:spacing w:val="-1"/>
          <w:sz w:val="24"/>
          <w:szCs w:val="24"/>
        </w:rPr>
        <w:t>4.1.2</w:t>
      </w:r>
      <w:r>
        <w:rPr>
          <w:rFonts w:ascii="仿宋" w:hAnsi="仿宋" w:eastAsia="仿宋" w:cs="仿宋"/>
          <w:spacing w:val="-41"/>
          <w:sz w:val="24"/>
          <w:szCs w:val="24"/>
        </w:rPr>
        <w:t xml:space="preserve"> </w:t>
      </w:r>
      <w:r>
        <w:rPr>
          <w:rFonts w:ascii="仿宋" w:hAnsi="仿宋" w:eastAsia="仿宋" w:cs="仿宋"/>
          <w:spacing w:val="-1"/>
          <w:sz w:val="24"/>
          <w:szCs w:val="24"/>
        </w:rPr>
        <w:t>供应商有以下情形之一的，其采购响应作废标处理：</w:t>
      </w:r>
    </w:p>
    <w:p w14:paraId="4E9B7B35">
      <w:pPr>
        <w:spacing w:before="116" w:line="219" w:lineRule="auto"/>
        <w:ind w:left="517"/>
        <w:rPr>
          <w:rFonts w:ascii="仿宋" w:hAnsi="仿宋" w:eastAsia="仿宋" w:cs="仿宋"/>
          <w:sz w:val="24"/>
          <w:szCs w:val="24"/>
        </w:rPr>
      </w:pPr>
      <w:r>
        <w:rPr>
          <w:rFonts w:ascii="仿宋" w:hAnsi="仿宋" w:eastAsia="仿宋" w:cs="仿宋"/>
          <w:spacing w:val="-1"/>
          <w:sz w:val="24"/>
          <w:szCs w:val="24"/>
        </w:rPr>
        <w:t>（1）串通采购响应或弄虚作假或有其他违法行为的；</w:t>
      </w:r>
    </w:p>
    <w:p w14:paraId="7444DDB9">
      <w:pPr>
        <w:spacing w:before="112" w:line="222" w:lineRule="auto"/>
        <w:ind w:left="517"/>
        <w:rPr>
          <w:rFonts w:ascii="仿宋" w:hAnsi="仿宋" w:eastAsia="仿宋" w:cs="仿宋"/>
          <w:sz w:val="24"/>
          <w:szCs w:val="24"/>
        </w:rPr>
      </w:pPr>
      <w:r>
        <w:rPr>
          <w:rFonts w:ascii="仿宋" w:hAnsi="仿宋" w:eastAsia="仿宋" w:cs="仿宋"/>
          <w:spacing w:val="-1"/>
          <w:sz w:val="24"/>
          <w:szCs w:val="24"/>
        </w:rPr>
        <w:t>（2）不按谈判小组要求澄清、说明或补正的。</w:t>
      </w:r>
    </w:p>
    <w:p w14:paraId="470F2F56">
      <w:pPr>
        <w:spacing w:before="113" w:line="220" w:lineRule="auto"/>
        <w:ind w:left="517"/>
        <w:rPr>
          <w:rFonts w:ascii="仿宋" w:hAnsi="仿宋" w:eastAsia="仿宋" w:cs="仿宋"/>
          <w:sz w:val="24"/>
          <w:szCs w:val="24"/>
        </w:rPr>
      </w:pPr>
      <w:r>
        <w:rPr>
          <w:rFonts w:ascii="仿宋" w:hAnsi="仿宋" w:eastAsia="仿宋" w:cs="仿宋"/>
          <w:spacing w:val="-1"/>
          <w:sz w:val="24"/>
          <w:szCs w:val="24"/>
        </w:rPr>
        <w:t>（3）报价函中响应报价与清单汇总价不一致时响应文件作废标处理。</w:t>
      </w:r>
    </w:p>
    <w:p w14:paraId="4B4F4FF4">
      <w:pPr>
        <w:spacing w:before="115" w:line="220" w:lineRule="auto"/>
        <w:ind w:left="517"/>
        <w:rPr>
          <w:rFonts w:ascii="仿宋" w:hAnsi="仿宋" w:eastAsia="仿宋" w:cs="仿宋"/>
          <w:sz w:val="24"/>
          <w:szCs w:val="24"/>
        </w:rPr>
      </w:pPr>
      <w:r>
        <w:rPr>
          <w:rFonts w:ascii="仿宋" w:hAnsi="仿宋" w:eastAsia="仿宋" w:cs="仿宋"/>
          <w:spacing w:val="-1"/>
          <w:sz w:val="24"/>
          <w:szCs w:val="24"/>
        </w:rPr>
        <w:t>（4）提供虚假资料的其响应文件作废标处理。</w:t>
      </w:r>
    </w:p>
    <w:p w14:paraId="011FDDF2">
      <w:pPr>
        <w:spacing w:before="111" w:line="280" w:lineRule="auto"/>
        <w:ind w:left="35" w:right="26" w:firstLine="482"/>
        <w:rPr>
          <w:rFonts w:ascii="仿宋" w:hAnsi="仿宋" w:eastAsia="仿宋" w:cs="仿宋"/>
          <w:sz w:val="24"/>
          <w:szCs w:val="24"/>
        </w:rPr>
      </w:pPr>
      <w:r>
        <w:rPr>
          <w:rFonts w:ascii="仿宋" w:hAnsi="仿宋" w:eastAsia="仿宋" w:cs="仿宋"/>
          <w:sz w:val="24"/>
          <w:szCs w:val="24"/>
        </w:rPr>
        <w:t>（5）供应商在开标时资格审查时递交的法人授权委托书公证件原件</w:t>
      </w:r>
      <w:r>
        <w:rPr>
          <w:rFonts w:ascii="仿宋" w:hAnsi="仿宋" w:eastAsia="仿宋" w:cs="仿宋"/>
          <w:spacing w:val="-1"/>
          <w:sz w:val="24"/>
          <w:szCs w:val="24"/>
        </w:rPr>
        <w:t>，其内</w:t>
      </w:r>
      <w:r>
        <w:rPr>
          <w:rFonts w:ascii="仿宋" w:hAnsi="仿宋" w:eastAsia="仿宋" w:cs="仿宋"/>
          <w:sz w:val="24"/>
          <w:szCs w:val="24"/>
        </w:rPr>
        <w:t xml:space="preserve"> </w:t>
      </w:r>
      <w:r>
        <w:rPr>
          <w:rFonts w:ascii="仿宋" w:hAnsi="仿宋" w:eastAsia="仿宋" w:cs="仿宋"/>
          <w:spacing w:val="-3"/>
          <w:sz w:val="24"/>
          <w:szCs w:val="24"/>
        </w:rPr>
        <w:t>容应与资格预审、响应文件的内容一致，其中委</w:t>
      </w:r>
      <w:r>
        <w:rPr>
          <w:rFonts w:ascii="仿宋" w:hAnsi="仿宋" w:eastAsia="仿宋" w:cs="仿宋"/>
          <w:spacing w:val="-4"/>
          <w:sz w:val="24"/>
          <w:szCs w:val="24"/>
        </w:rPr>
        <w:t>托代理人均为同一人，不一致作</w:t>
      </w:r>
      <w:r>
        <w:rPr>
          <w:rFonts w:ascii="仿宋" w:hAnsi="仿宋" w:eastAsia="仿宋" w:cs="仿宋"/>
          <w:sz w:val="24"/>
          <w:szCs w:val="24"/>
        </w:rPr>
        <w:t xml:space="preserve"> </w:t>
      </w:r>
      <w:r>
        <w:rPr>
          <w:rFonts w:ascii="仿宋" w:hAnsi="仿宋" w:eastAsia="仿宋" w:cs="仿宋"/>
          <w:spacing w:val="-4"/>
          <w:sz w:val="24"/>
          <w:szCs w:val="24"/>
        </w:rPr>
        <w:t>废标处理。</w:t>
      </w:r>
    </w:p>
    <w:p w14:paraId="32E94A06">
      <w:pPr>
        <w:spacing w:before="110" w:line="222" w:lineRule="auto"/>
        <w:ind w:left="517"/>
        <w:rPr>
          <w:rFonts w:ascii="仿宋" w:hAnsi="仿宋" w:eastAsia="仿宋" w:cs="仿宋"/>
          <w:sz w:val="24"/>
          <w:szCs w:val="24"/>
        </w:rPr>
      </w:pPr>
      <w:r>
        <w:rPr>
          <w:rFonts w:ascii="仿宋" w:hAnsi="仿宋" w:eastAsia="仿宋" w:cs="仿宋"/>
          <w:spacing w:val="-1"/>
          <w:sz w:val="24"/>
          <w:szCs w:val="24"/>
        </w:rPr>
        <w:t>（6）谈判小组认定供应商以低于成本报价竞标的。</w:t>
      </w:r>
    </w:p>
    <w:p w14:paraId="693E9EA6">
      <w:pPr>
        <w:spacing w:before="111" w:line="222" w:lineRule="auto"/>
        <w:ind w:left="517"/>
        <w:rPr>
          <w:rFonts w:ascii="仿宋" w:hAnsi="仿宋" w:eastAsia="仿宋" w:cs="仿宋"/>
          <w:sz w:val="24"/>
          <w:szCs w:val="24"/>
        </w:rPr>
      </w:pPr>
      <w:r>
        <w:rPr>
          <w:rFonts w:ascii="仿宋" w:hAnsi="仿宋" w:eastAsia="仿宋" w:cs="仿宋"/>
          <w:spacing w:val="-2"/>
          <w:sz w:val="24"/>
          <w:szCs w:val="24"/>
        </w:rPr>
        <w:t>（7）供应商附有采购人不能接受的条件。</w:t>
      </w:r>
    </w:p>
    <w:p w14:paraId="49238349">
      <w:pPr>
        <w:spacing w:before="113" w:line="220" w:lineRule="auto"/>
        <w:ind w:left="517"/>
        <w:rPr>
          <w:rFonts w:ascii="仿宋" w:hAnsi="仿宋" w:eastAsia="仿宋" w:cs="仿宋"/>
          <w:sz w:val="24"/>
          <w:szCs w:val="24"/>
        </w:rPr>
      </w:pPr>
      <w:r>
        <w:rPr>
          <w:rFonts w:ascii="仿宋" w:hAnsi="仿宋" w:eastAsia="仿宋" w:cs="仿宋"/>
          <w:spacing w:val="-1"/>
          <w:sz w:val="24"/>
          <w:szCs w:val="24"/>
        </w:rPr>
        <w:t>（8）响应文件偏离采购文件实质性要求和条件的。</w:t>
      </w:r>
    </w:p>
    <w:p w14:paraId="708802F2">
      <w:pPr>
        <w:spacing w:before="113" w:line="265" w:lineRule="auto"/>
        <w:ind w:left="63" w:right="26" w:firstLine="454"/>
        <w:rPr>
          <w:rFonts w:ascii="仿宋" w:hAnsi="仿宋" w:eastAsia="仿宋" w:cs="仿宋"/>
          <w:sz w:val="24"/>
          <w:szCs w:val="24"/>
        </w:rPr>
      </w:pPr>
      <w:r>
        <w:rPr>
          <w:rFonts w:ascii="仿宋" w:hAnsi="仿宋" w:eastAsia="仿宋" w:cs="仿宋"/>
          <w:sz w:val="24"/>
          <w:szCs w:val="24"/>
        </w:rPr>
        <w:t xml:space="preserve">（9）一个供应商递交两份或多分内容不同的响应文件，或在一份响应文件 </w:t>
      </w:r>
      <w:r>
        <w:rPr>
          <w:rFonts w:ascii="仿宋" w:hAnsi="仿宋" w:eastAsia="仿宋" w:cs="仿宋"/>
          <w:spacing w:val="-2"/>
          <w:sz w:val="24"/>
          <w:szCs w:val="24"/>
        </w:rPr>
        <w:t>中对同一采购项目有两个或多个报价，且未声明哪一个报价有效的。</w:t>
      </w:r>
    </w:p>
    <w:p w14:paraId="4A591A60">
      <w:pPr>
        <w:spacing w:before="113" w:line="278" w:lineRule="auto"/>
        <w:ind w:left="31" w:right="26" w:firstLine="472"/>
        <w:rPr>
          <w:rFonts w:ascii="仿宋" w:hAnsi="仿宋" w:eastAsia="仿宋" w:cs="仿宋"/>
          <w:sz w:val="24"/>
          <w:szCs w:val="24"/>
        </w:rPr>
      </w:pPr>
      <w:r>
        <w:rPr>
          <w:rFonts w:ascii="仿宋" w:hAnsi="仿宋" w:eastAsia="仿宋" w:cs="仿宋"/>
          <w:spacing w:val="-2"/>
          <w:sz w:val="24"/>
          <w:szCs w:val="24"/>
        </w:rPr>
        <w:t>4.1.3</w:t>
      </w:r>
      <w:r>
        <w:rPr>
          <w:rFonts w:ascii="仿宋" w:hAnsi="仿宋" w:eastAsia="仿宋" w:cs="仿宋"/>
          <w:spacing w:val="-37"/>
          <w:sz w:val="24"/>
          <w:szCs w:val="24"/>
        </w:rPr>
        <w:t xml:space="preserve"> </w:t>
      </w:r>
      <w:r>
        <w:rPr>
          <w:rFonts w:ascii="仿宋" w:hAnsi="仿宋" w:eastAsia="仿宋" w:cs="仿宋"/>
          <w:spacing w:val="-2"/>
          <w:sz w:val="24"/>
          <w:szCs w:val="24"/>
        </w:rPr>
        <w:t>响应报价有算术错误的，谈判小组按以下原则对响应报价进行修正，</w:t>
      </w:r>
      <w:r>
        <w:rPr>
          <w:rFonts w:ascii="仿宋" w:hAnsi="仿宋" w:eastAsia="仿宋" w:cs="仿宋"/>
          <w:sz w:val="24"/>
          <w:szCs w:val="24"/>
        </w:rPr>
        <w:t xml:space="preserve"> </w:t>
      </w:r>
      <w:r>
        <w:rPr>
          <w:rFonts w:ascii="仿宋" w:hAnsi="仿宋" w:eastAsia="仿宋" w:cs="仿宋"/>
          <w:spacing w:val="-3"/>
          <w:sz w:val="24"/>
          <w:szCs w:val="24"/>
        </w:rPr>
        <w:t>修正的价格经供应商书面确认后具有约束力。供应商不接</w:t>
      </w:r>
      <w:r>
        <w:rPr>
          <w:rFonts w:ascii="仿宋" w:hAnsi="仿宋" w:eastAsia="仿宋" w:cs="仿宋"/>
          <w:spacing w:val="-4"/>
          <w:sz w:val="24"/>
          <w:szCs w:val="24"/>
        </w:rPr>
        <w:t>受修正价格的，其采购</w:t>
      </w:r>
      <w:r>
        <w:rPr>
          <w:rFonts w:ascii="仿宋" w:hAnsi="仿宋" w:eastAsia="仿宋" w:cs="仿宋"/>
          <w:sz w:val="24"/>
          <w:szCs w:val="24"/>
        </w:rPr>
        <w:t xml:space="preserve"> </w:t>
      </w:r>
      <w:r>
        <w:rPr>
          <w:rFonts w:ascii="仿宋" w:hAnsi="仿宋" w:eastAsia="仿宋" w:cs="仿宋"/>
          <w:spacing w:val="-2"/>
          <w:sz w:val="24"/>
          <w:szCs w:val="24"/>
        </w:rPr>
        <w:t>响应作废标处理。</w:t>
      </w:r>
    </w:p>
    <w:p w14:paraId="7E043C09">
      <w:pPr>
        <w:spacing w:before="115" w:line="222" w:lineRule="auto"/>
        <w:ind w:left="517"/>
        <w:rPr>
          <w:rFonts w:ascii="仿宋" w:hAnsi="仿宋" w:eastAsia="仿宋" w:cs="仿宋"/>
          <w:sz w:val="24"/>
          <w:szCs w:val="24"/>
        </w:rPr>
      </w:pPr>
      <w:r>
        <w:rPr>
          <w:rFonts w:ascii="仿宋" w:hAnsi="仿宋" w:eastAsia="仿宋" w:cs="仿宋"/>
          <w:spacing w:val="-1"/>
          <w:sz w:val="24"/>
          <w:szCs w:val="24"/>
        </w:rPr>
        <w:t>（1）响应文件中的大写金额与小写金额不一致的，以大写金额为准；</w:t>
      </w:r>
    </w:p>
    <w:p w14:paraId="76198D69">
      <w:pPr>
        <w:spacing w:before="108" w:line="265" w:lineRule="auto"/>
        <w:ind w:left="33" w:right="26" w:firstLine="484"/>
        <w:rPr>
          <w:rFonts w:ascii="仿宋" w:hAnsi="仿宋" w:eastAsia="仿宋" w:cs="仿宋"/>
          <w:sz w:val="24"/>
          <w:szCs w:val="24"/>
        </w:rPr>
      </w:pPr>
      <w:r>
        <w:rPr>
          <w:rFonts w:ascii="仿宋" w:hAnsi="仿宋" w:eastAsia="仿宋" w:cs="仿宋"/>
          <w:sz w:val="24"/>
          <w:szCs w:val="24"/>
        </w:rPr>
        <w:t xml:space="preserve">（2）总价金额与依据单价计算出的结果不一致的，以单价金额为准修正总 </w:t>
      </w:r>
      <w:r>
        <w:rPr>
          <w:rFonts w:ascii="仿宋" w:hAnsi="仿宋" w:eastAsia="仿宋" w:cs="仿宋"/>
          <w:spacing w:val="-1"/>
          <w:sz w:val="24"/>
          <w:szCs w:val="24"/>
        </w:rPr>
        <w:t>价，但单价金额小数点有明显错误的除外。</w:t>
      </w:r>
    </w:p>
    <w:p w14:paraId="66ED00F4">
      <w:pPr>
        <w:spacing w:before="114" w:line="221" w:lineRule="auto"/>
        <w:ind w:left="503"/>
        <w:rPr>
          <w:rFonts w:ascii="仿宋" w:hAnsi="仿宋" w:eastAsia="仿宋" w:cs="仿宋"/>
          <w:sz w:val="24"/>
          <w:szCs w:val="24"/>
        </w:rPr>
      </w:pPr>
      <w:r>
        <w:rPr>
          <w:rFonts w:ascii="仿宋" w:hAnsi="仿宋" w:eastAsia="仿宋" w:cs="仿宋"/>
          <w:spacing w:val="-4"/>
          <w:sz w:val="24"/>
          <w:szCs w:val="24"/>
        </w:rPr>
        <w:t>4.2</w:t>
      </w:r>
      <w:r>
        <w:rPr>
          <w:rFonts w:ascii="仿宋" w:hAnsi="仿宋" w:eastAsia="仿宋" w:cs="仿宋"/>
          <w:spacing w:val="-41"/>
          <w:sz w:val="24"/>
          <w:szCs w:val="24"/>
        </w:rPr>
        <w:t xml:space="preserve"> </w:t>
      </w:r>
      <w:r>
        <w:rPr>
          <w:rFonts w:ascii="仿宋" w:hAnsi="仿宋" w:eastAsia="仿宋" w:cs="仿宋"/>
          <w:spacing w:val="-4"/>
          <w:sz w:val="24"/>
          <w:szCs w:val="24"/>
        </w:rPr>
        <w:t>详细评审</w:t>
      </w:r>
    </w:p>
    <w:p w14:paraId="0A423589">
      <w:pPr>
        <w:keepNext w:val="0"/>
        <w:keepLines w:val="0"/>
        <w:pageBreakBefore w:val="0"/>
        <w:widowControl w:val="0"/>
        <w:kinsoku w:val="0"/>
        <w:wordWrap/>
        <w:overflowPunct/>
        <w:topLinePunct w:val="0"/>
        <w:autoSpaceDE w:val="0"/>
        <w:autoSpaceDN w:val="0"/>
        <w:bidi w:val="0"/>
        <w:adjustRightInd w:val="0"/>
        <w:snapToGrid w:val="0"/>
        <w:spacing w:line="293" w:lineRule="auto"/>
        <w:ind w:right="0"/>
        <w:textAlignment w:val="baseline"/>
        <w:rPr>
          <w:rFonts w:ascii="仿宋" w:hAnsi="仿宋" w:eastAsia="仿宋" w:cs="仿宋"/>
          <w:spacing w:val="10"/>
          <w:sz w:val="24"/>
          <w:szCs w:val="24"/>
        </w:rPr>
      </w:pPr>
      <w:r>
        <w:rPr>
          <w:rFonts w:ascii="仿宋" w:hAnsi="仿宋" w:eastAsia="仿宋" w:cs="仿宋"/>
          <w:spacing w:val="-5"/>
          <w:sz w:val="24"/>
          <w:szCs w:val="24"/>
        </w:rPr>
        <w:t>由谈判小组与供应商进行谈判，供应商进行二轮报价。第一轮报价为响应文</w:t>
      </w:r>
      <w:r>
        <w:rPr>
          <w:rFonts w:ascii="仿宋" w:hAnsi="仿宋" w:eastAsia="仿宋" w:cs="仿宋"/>
          <w:spacing w:val="-3"/>
          <w:sz w:val="24"/>
          <w:szCs w:val="24"/>
        </w:rPr>
        <w:t>件内报价，二轮报价由谈判小组与供应商单独谈判后报</w:t>
      </w:r>
      <w:r>
        <w:rPr>
          <w:rFonts w:ascii="仿宋" w:hAnsi="仿宋" w:eastAsia="仿宋" w:cs="仿宋"/>
          <w:spacing w:val="-4"/>
          <w:sz w:val="24"/>
          <w:szCs w:val="24"/>
        </w:rPr>
        <w:t>价。以最后一轮的最终报</w:t>
      </w:r>
      <w:r>
        <w:rPr>
          <w:rFonts w:ascii="仿宋" w:hAnsi="仿宋" w:eastAsia="仿宋" w:cs="仿宋"/>
          <w:spacing w:val="-3"/>
          <w:sz w:val="24"/>
          <w:szCs w:val="24"/>
        </w:rPr>
        <w:t>价由低到高进行排序，谈判小组推荐报价最低的三名供</w:t>
      </w:r>
      <w:r>
        <w:rPr>
          <w:rFonts w:ascii="仿宋" w:hAnsi="仿宋" w:eastAsia="仿宋" w:cs="仿宋"/>
          <w:spacing w:val="-4"/>
          <w:sz w:val="24"/>
          <w:szCs w:val="24"/>
        </w:rPr>
        <w:t>应商为成交候选人推荐给</w:t>
      </w:r>
      <w:r>
        <w:rPr>
          <w:rFonts w:ascii="仿宋" w:hAnsi="仿宋" w:eastAsia="仿宋" w:cs="仿宋"/>
          <w:spacing w:val="-3"/>
          <w:sz w:val="24"/>
          <w:szCs w:val="24"/>
        </w:rPr>
        <w:t>采购人，由采购人确定一名供应商为成交供应商。</w:t>
      </w:r>
      <w:r>
        <w:rPr>
          <w:rFonts w:ascii="仿宋" w:hAnsi="仿宋" w:eastAsia="仿宋" w:cs="仿宋"/>
          <w:spacing w:val="10"/>
          <w:sz w:val="24"/>
          <w:szCs w:val="24"/>
        </w:rPr>
        <w:t xml:space="preserve"> </w:t>
      </w:r>
    </w:p>
    <w:p w14:paraId="7FD87E44">
      <w:pPr>
        <w:keepNext w:val="0"/>
        <w:keepLines w:val="0"/>
        <w:pageBreakBefore w:val="0"/>
        <w:widowControl w:val="0"/>
        <w:kinsoku w:val="0"/>
        <w:wordWrap/>
        <w:overflowPunct/>
        <w:topLinePunct w:val="0"/>
        <w:autoSpaceDE w:val="0"/>
        <w:autoSpaceDN w:val="0"/>
        <w:bidi w:val="0"/>
        <w:adjustRightInd w:val="0"/>
        <w:snapToGrid w:val="0"/>
        <w:spacing w:before="78" w:line="292" w:lineRule="auto"/>
        <w:ind w:right="3074" w:firstLine="476" w:firstLineChars="200"/>
        <w:textAlignment w:val="baseline"/>
        <w:rPr>
          <w:rFonts w:ascii="仿宋" w:hAnsi="仿宋" w:eastAsia="仿宋" w:cs="仿宋"/>
          <w:sz w:val="24"/>
          <w:szCs w:val="24"/>
        </w:rPr>
      </w:pPr>
      <w:r>
        <w:rPr>
          <w:rFonts w:ascii="仿宋" w:hAnsi="仿宋" w:eastAsia="仿宋" w:cs="仿宋"/>
          <w:spacing w:val="-1"/>
          <w:sz w:val="24"/>
          <w:szCs w:val="24"/>
        </w:rPr>
        <w:t>4.3、谈判结束，主持人公布谈判结果。</w:t>
      </w:r>
    </w:p>
    <w:p w14:paraId="0936DF38">
      <w:pPr>
        <w:keepNext w:val="0"/>
        <w:keepLines w:val="0"/>
        <w:pageBreakBefore w:val="0"/>
        <w:widowControl w:val="0"/>
        <w:kinsoku w:val="0"/>
        <w:wordWrap/>
        <w:overflowPunct/>
        <w:topLinePunct w:val="0"/>
        <w:autoSpaceDE w:val="0"/>
        <w:autoSpaceDN w:val="0"/>
        <w:bidi w:val="0"/>
        <w:adjustRightInd w:val="0"/>
        <w:snapToGrid w:val="0"/>
        <w:spacing w:before="41" w:line="222" w:lineRule="auto"/>
        <w:ind w:left="503"/>
        <w:textAlignment w:val="baseline"/>
        <w:rPr>
          <w:rFonts w:ascii="仿宋" w:hAnsi="仿宋" w:eastAsia="仿宋" w:cs="仿宋"/>
          <w:sz w:val="24"/>
          <w:szCs w:val="24"/>
        </w:rPr>
      </w:pPr>
      <w:r>
        <w:rPr>
          <w:rFonts w:ascii="仿宋" w:hAnsi="仿宋" w:eastAsia="仿宋" w:cs="仿宋"/>
          <w:spacing w:val="-1"/>
          <w:sz w:val="24"/>
          <w:szCs w:val="24"/>
        </w:rPr>
        <w:t>4.4、谈判中的注意事项：</w:t>
      </w:r>
    </w:p>
    <w:p w14:paraId="562C085C">
      <w:pPr>
        <w:spacing w:before="110" w:line="292" w:lineRule="auto"/>
        <w:ind w:left="46" w:right="16" w:firstLine="468"/>
        <w:rPr>
          <w:rFonts w:ascii="仿宋" w:hAnsi="仿宋" w:eastAsia="仿宋" w:cs="仿宋"/>
          <w:sz w:val="24"/>
          <w:szCs w:val="24"/>
        </w:rPr>
      </w:pPr>
      <w:r>
        <w:rPr>
          <w:rFonts w:ascii="仿宋" w:hAnsi="仿宋" w:eastAsia="仿宋" w:cs="仿宋"/>
          <w:spacing w:val="-4"/>
          <w:sz w:val="24"/>
          <w:szCs w:val="24"/>
        </w:rPr>
        <w:t>谈判时由谈判小组所有成员集中与单一供应商分别进行谈判。谈判中，谈判</w:t>
      </w:r>
      <w:r>
        <w:rPr>
          <w:rFonts w:ascii="仿宋" w:hAnsi="仿宋" w:eastAsia="仿宋" w:cs="仿宋"/>
          <w:spacing w:val="13"/>
          <w:sz w:val="24"/>
          <w:szCs w:val="24"/>
        </w:rPr>
        <w:t xml:space="preserve"> </w:t>
      </w:r>
      <w:r>
        <w:rPr>
          <w:rFonts w:ascii="仿宋" w:hAnsi="仿宋" w:eastAsia="仿宋" w:cs="仿宋"/>
          <w:spacing w:val="-1"/>
          <w:sz w:val="24"/>
          <w:szCs w:val="24"/>
        </w:rPr>
        <w:t>的任何一方不得透露与谈判有关的其他供应商的技术资料、价格和其他信息；</w:t>
      </w:r>
    </w:p>
    <w:p w14:paraId="4D848220">
      <w:pPr>
        <w:spacing w:before="41" w:line="220" w:lineRule="auto"/>
        <w:ind w:right="18"/>
        <w:jc w:val="right"/>
        <w:outlineLvl w:val="0"/>
        <w:rPr>
          <w:rFonts w:ascii="仿宋" w:hAnsi="仿宋" w:eastAsia="仿宋" w:cs="仿宋"/>
          <w:sz w:val="24"/>
          <w:szCs w:val="24"/>
        </w:rPr>
      </w:pPr>
      <w:r>
        <w:rPr>
          <w:rFonts w:ascii="仿宋" w:hAnsi="仿宋" w:eastAsia="仿宋" w:cs="仿宋"/>
          <w:spacing w:val="4"/>
          <w:sz w:val="24"/>
          <w:szCs w:val="24"/>
        </w:rPr>
        <w:t>谈判文件有实质性变动的，谈判小组应当以书面形式</w:t>
      </w:r>
      <w:r>
        <w:rPr>
          <w:rFonts w:ascii="仿宋" w:hAnsi="仿宋" w:eastAsia="仿宋" w:cs="仿宋"/>
          <w:spacing w:val="3"/>
          <w:sz w:val="24"/>
          <w:szCs w:val="24"/>
        </w:rPr>
        <w:t>通知参加谈判的供应</w:t>
      </w:r>
    </w:p>
    <w:p w14:paraId="668CC633">
      <w:pPr>
        <w:spacing w:before="113" w:line="223" w:lineRule="auto"/>
        <w:ind w:left="40"/>
        <w:rPr>
          <w:rFonts w:ascii="仿宋" w:hAnsi="仿宋" w:eastAsia="仿宋" w:cs="仿宋"/>
          <w:spacing w:val="-13"/>
          <w:sz w:val="24"/>
          <w:szCs w:val="24"/>
        </w:rPr>
      </w:pPr>
      <w:r>
        <w:rPr>
          <w:rFonts w:ascii="仿宋" w:hAnsi="仿宋" w:eastAsia="仿宋" w:cs="仿宋"/>
          <w:spacing w:val="-13"/>
          <w:sz w:val="24"/>
          <w:szCs w:val="24"/>
        </w:rPr>
        <w:t>商。</w:t>
      </w:r>
    </w:p>
    <w:p w14:paraId="20918E5B">
      <w:pPr>
        <w:spacing w:before="113" w:line="223" w:lineRule="auto"/>
        <w:ind w:left="40"/>
        <w:rPr>
          <w:rFonts w:ascii="仿宋" w:hAnsi="仿宋" w:eastAsia="仿宋" w:cs="仿宋"/>
          <w:spacing w:val="-13"/>
          <w:sz w:val="24"/>
          <w:szCs w:val="24"/>
        </w:rPr>
      </w:pPr>
    </w:p>
    <w:p w14:paraId="615BDCE1">
      <w:pPr>
        <w:spacing w:before="113" w:line="223" w:lineRule="auto"/>
        <w:ind w:left="40"/>
        <w:rPr>
          <w:rFonts w:ascii="仿宋" w:hAnsi="仿宋" w:eastAsia="仿宋" w:cs="仿宋"/>
          <w:spacing w:val="-13"/>
          <w:sz w:val="24"/>
          <w:szCs w:val="24"/>
        </w:rPr>
      </w:pPr>
    </w:p>
    <w:p w14:paraId="68CCFD40">
      <w:pPr>
        <w:spacing w:before="113" w:line="223" w:lineRule="auto"/>
        <w:ind w:left="40"/>
        <w:rPr>
          <w:rFonts w:ascii="仿宋" w:hAnsi="仿宋" w:eastAsia="仿宋" w:cs="仿宋"/>
          <w:spacing w:val="-13"/>
          <w:sz w:val="24"/>
          <w:szCs w:val="24"/>
        </w:rPr>
      </w:pPr>
    </w:p>
    <w:p w14:paraId="1987FF54">
      <w:pPr>
        <w:spacing w:before="113" w:line="223" w:lineRule="auto"/>
        <w:ind w:left="40"/>
        <w:rPr>
          <w:rFonts w:ascii="仿宋" w:hAnsi="仿宋" w:eastAsia="仿宋" w:cs="仿宋"/>
          <w:spacing w:val="-13"/>
          <w:sz w:val="24"/>
          <w:szCs w:val="24"/>
        </w:rPr>
      </w:pPr>
    </w:p>
    <w:p w14:paraId="633B4C66">
      <w:pPr>
        <w:spacing w:before="113" w:line="223" w:lineRule="auto"/>
        <w:ind w:left="40"/>
        <w:rPr>
          <w:rFonts w:ascii="仿宋" w:hAnsi="仿宋" w:eastAsia="仿宋" w:cs="仿宋"/>
          <w:spacing w:val="-13"/>
          <w:sz w:val="24"/>
          <w:szCs w:val="24"/>
        </w:rPr>
      </w:pPr>
    </w:p>
    <w:p w14:paraId="2778B305">
      <w:pPr>
        <w:spacing w:before="113" w:line="223" w:lineRule="auto"/>
        <w:ind w:left="40"/>
        <w:rPr>
          <w:rFonts w:ascii="仿宋" w:hAnsi="仿宋" w:eastAsia="仿宋" w:cs="仿宋"/>
          <w:spacing w:val="-13"/>
          <w:sz w:val="24"/>
          <w:szCs w:val="24"/>
        </w:rPr>
      </w:pPr>
    </w:p>
    <w:p w14:paraId="5D29F79D">
      <w:pPr>
        <w:spacing w:before="113" w:line="223" w:lineRule="auto"/>
        <w:ind w:left="40"/>
        <w:rPr>
          <w:rFonts w:ascii="仿宋" w:hAnsi="仿宋" w:eastAsia="仿宋" w:cs="仿宋"/>
          <w:spacing w:val="-13"/>
          <w:sz w:val="24"/>
          <w:szCs w:val="24"/>
        </w:rPr>
      </w:pPr>
    </w:p>
    <w:p w14:paraId="7465752F">
      <w:pPr>
        <w:spacing w:before="113" w:line="223" w:lineRule="auto"/>
        <w:ind w:left="40"/>
        <w:rPr>
          <w:rFonts w:ascii="仿宋" w:hAnsi="仿宋" w:eastAsia="仿宋" w:cs="仿宋"/>
          <w:spacing w:val="-13"/>
          <w:sz w:val="24"/>
          <w:szCs w:val="24"/>
        </w:rPr>
      </w:pPr>
    </w:p>
    <w:p w14:paraId="6B27F399">
      <w:pPr>
        <w:spacing w:before="113" w:line="223" w:lineRule="auto"/>
        <w:ind w:left="40"/>
        <w:rPr>
          <w:rFonts w:ascii="仿宋" w:hAnsi="仿宋" w:eastAsia="仿宋" w:cs="仿宋"/>
          <w:spacing w:val="-13"/>
          <w:sz w:val="24"/>
          <w:szCs w:val="24"/>
        </w:rPr>
      </w:pPr>
    </w:p>
    <w:p w14:paraId="1930D9BC">
      <w:pPr>
        <w:spacing w:before="113" w:line="223" w:lineRule="auto"/>
        <w:ind w:left="40"/>
        <w:rPr>
          <w:rFonts w:ascii="仿宋" w:hAnsi="仿宋" w:eastAsia="仿宋" w:cs="仿宋"/>
          <w:spacing w:val="-13"/>
          <w:sz w:val="24"/>
          <w:szCs w:val="24"/>
        </w:rPr>
      </w:pPr>
    </w:p>
    <w:p w14:paraId="62B2A93C">
      <w:pPr>
        <w:spacing w:before="113" w:line="223" w:lineRule="auto"/>
        <w:ind w:left="40"/>
        <w:rPr>
          <w:rFonts w:ascii="仿宋" w:hAnsi="仿宋" w:eastAsia="仿宋" w:cs="仿宋"/>
          <w:spacing w:val="-13"/>
          <w:sz w:val="24"/>
          <w:szCs w:val="24"/>
        </w:rPr>
      </w:pPr>
    </w:p>
    <w:p w14:paraId="1B281B76">
      <w:pPr>
        <w:spacing w:before="113" w:line="223" w:lineRule="auto"/>
        <w:ind w:left="40"/>
        <w:rPr>
          <w:rFonts w:ascii="仿宋" w:hAnsi="仿宋" w:eastAsia="仿宋" w:cs="仿宋"/>
          <w:spacing w:val="-13"/>
          <w:sz w:val="24"/>
          <w:szCs w:val="24"/>
        </w:rPr>
      </w:pPr>
    </w:p>
    <w:p w14:paraId="1665773B">
      <w:pPr>
        <w:spacing w:before="113" w:line="223" w:lineRule="auto"/>
        <w:ind w:left="40"/>
        <w:rPr>
          <w:rFonts w:ascii="仿宋" w:hAnsi="仿宋" w:eastAsia="仿宋" w:cs="仿宋"/>
          <w:spacing w:val="-13"/>
          <w:sz w:val="24"/>
          <w:szCs w:val="24"/>
        </w:rPr>
      </w:pPr>
    </w:p>
    <w:p w14:paraId="66107582">
      <w:pPr>
        <w:spacing w:before="113" w:line="223" w:lineRule="auto"/>
        <w:ind w:left="40"/>
        <w:rPr>
          <w:rFonts w:ascii="仿宋" w:hAnsi="仿宋" w:eastAsia="仿宋" w:cs="仿宋"/>
          <w:spacing w:val="-13"/>
          <w:sz w:val="24"/>
          <w:szCs w:val="24"/>
        </w:rPr>
      </w:pPr>
    </w:p>
    <w:p w14:paraId="4F4775FE">
      <w:pPr>
        <w:spacing w:before="113" w:line="223" w:lineRule="auto"/>
        <w:ind w:left="40"/>
        <w:rPr>
          <w:rFonts w:ascii="仿宋" w:hAnsi="仿宋" w:eastAsia="仿宋" w:cs="仿宋"/>
          <w:spacing w:val="-13"/>
          <w:sz w:val="24"/>
          <w:szCs w:val="24"/>
        </w:rPr>
      </w:pPr>
    </w:p>
    <w:p w14:paraId="3D1910FB">
      <w:pPr>
        <w:spacing w:before="113" w:line="223" w:lineRule="auto"/>
        <w:ind w:left="40"/>
        <w:rPr>
          <w:rFonts w:ascii="仿宋" w:hAnsi="仿宋" w:eastAsia="仿宋" w:cs="仿宋"/>
          <w:spacing w:val="-13"/>
          <w:sz w:val="24"/>
          <w:szCs w:val="24"/>
        </w:rPr>
      </w:pPr>
    </w:p>
    <w:p w14:paraId="496E8098">
      <w:pPr>
        <w:spacing w:before="113" w:line="223" w:lineRule="auto"/>
        <w:ind w:left="40"/>
        <w:rPr>
          <w:rFonts w:ascii="仿宋" w:hAnsi="仿宋" w:eastAsia="仿宋" w:cs="仿宋"/>
          <w:spacing w:val="-13"/>
          <w:sz w:val="24"/>
          <w:szCs w:val="24"/>
        </w:rPr>
      </w:pPr>
    </w:p>
    <w:p w14:paraId="46B370B4">
      <w:pPr>
        <w:spacing w:before="113" w:line="223" w:lineRule="auto"/>
        <w:ind w:left="40"/>
        <w:rPr>
          <w:rFonts w:ascii="仿宋" w:hAnsi="仿宋" w:eastAsia="仿宋" w:cs="仿宋"/>
          <w:spacing w:val="-13"/>
          <w:sz w:val="24"/>
          <w:szCs w:val="24"/>
        </w:rPr>
      </w:pPr>
    </w:p>
    <w:p w14:paraId="22D232D8">
      <w:pPr>
        <w:spacing w:before="113" w:line="223" w:lineRule="auto"/>
        <w:ind w:left="40"/>
        <w:rPr>
          <w:rFonts w:ascii="仿宋" w:hAnsi="仿宋" w:eastAsia="仿宋" w:cs="仿宋"/>
          <w:spacing w:val="-13"/>
          <w:sz w:val="24"/>
          <w:szCs w:val="24"/>
        </w:rPr>
      </w:pPr>
    </w:p>
    <w:p w14:paraId="434CF910">
      <w:pPr>
        <w:spacing w:before="113" w:line="223" w:lineRule="auto"/>
        <w:ind w:left="40"/>
        <w:rPr>
          <w:rFonts w:ascii="仿宋" w:hAnsi="仿宋" w:eastAsia="仿宋" w:cs="仿宋"/>
          <w:spacing w:val="-13"/>
          <w:sz w:val="24"/>
          <w:szCs w:val="24"/>
        </w:rPr>
      </w:pPr>
    </w:p>
    <w:p w14:paraId="3BC12ACC">
      <w:pPr>
        <w:spacing w:before="113" w:line="223" w:lineRule="auto"/>
        <w:ind w:left="40"/>
        <w:rPr>
          <w:rFonts w:ascii="仿宋" w:hAnsi="仿宋" w:eastAsia="仿宋" w:cs="仿宋"/>
          <w:spacing w:val="-13"/>
          <w:sz w:val="24"/>
          <w:szCs w:val="24"/>
        </w:rPr>
      </w:pPr>
    </w:p>
    <w:p w14:paraId="6B3FDD86">
      <w:pPr>
        <w:spacing w:before="113" w:line="223" w:lineRule="auto"/>
        <w:ind w:left="40"/>
        <w:rPr>
          <w:rFonts w:ascii="仿宋" w:hAnsi="仿宋" w:eastAsia="仿宋" w:cs="仿宋"/>
          <w:spacing w:val="-13"/>
          <w:sz w:val="24"/>
          <w:szCs w:val="24"/>
        </w:rPr>
      </w:pPr>
    </w:p>
    <w:p w14:paraId="72A39210">
      <w:pPr>
        <w:spacing w:before="113" w:line="223" w:lineRule="auto"/>
        <w:ind w:left="40"/>
        <w:rPr>
          <w:rFonts w:ascii="仿宋" w:hAnsi="仿宋" w:eastAsia="仿宋" w:cs="仿宋"/>
          <w:spacing w:val="-13"/>
          <w:sz w:val="24"/>
          <w:szCs w:val="24"/>
        </w:rPr>
      </w:pPr>
    </w:p>
    <w:p w14:paraId="6EEA3199">
      <w:pPr>
        <w:spacing w:before="113" w:line="223" w:lineRule="auto"/>
        <w:ind w:left="40"/>
        <w:rPr>
          <w:rFonts w:ascii="仿宋" w:hAnsi="仿宋" w:eastAsia="仿宋" w:cs="仿宋"/>
          <w:spacing w:val="-13"/>
          <w:sz w:val="24"/>
          <w:szCs w:val="24"/>
        </w:rPr>
      </w:pPr>
    </w:p>
    <w:p w14:paraId="01000D4D">
      <w:pPr>
        <w:spacing w:before="113" w:line="223" w:lineRule="auto"/>
        <w:ind w:left="40"/>
        <w:rPr>
          <w:rFonts w:ascii="仿宋" w:hAnsi="仿宋" w:eastAsia="仿宋" w:cs="仿宋"/>
          <w:spacing w:val="-13"/>
          <w:sz w:val="24"/>
          <w:szCs w:val="24"/>
        </w:rPr>
      </w:pPr>
    </w:p>
    <w:p w14:paraId="22DC9B93">
      <w:pPr>
        <w:spacing w:before="113" w:line="223" w:lineRule="auto"/>
        <w:ind w:left="40"/>
        <w:jc w:val="center"/>
        <w:rPr>
          <w:rFonts w:ascii="黑体" w:hAnsi="黑体" w:eastAsia="黑体" w:cs="黑体"/>
          <w:sz w:val="28"/>
          <w:szCs w:val="28"/>
        </w:rPr>
      </w:pPr>
      <w:r>
        <w:rPr>
          <w:rFonts w:ascii="黑体" w:hAnsi="黑体" w:eastAsia="黑体" w:cs="黑体"/>
          <w:spacing w:val="-1"/>
          <w:sz w:val="28"/>
          <w:szCs w:val="28"/>
        </w:rPr>
        <w:t>第五章  签订合同、合同主要条款（仅供参考）</w:t>
      </w:r>
    </w:p>
    <w:p w14:paraId="3815785E">
      <w:pPr>
        <w:spacing w:before="307" w:line="224" w:lineRule="auto"/>
        <w:ind w:left="522"/>
        <w:rPr>
          <w:rFonts w:ascii="仿宋" w:hAnsi="仿宋" w:eastAsia="仿宋" w:cs="仿宋"/>
          <w:sz w:val="24"/>
          <w:szCs w:val="24"/>
        </w:rPr>
      </w:pPr>
      <w:r>
        <w:rPr>
          <w:rFonts w:ascii="仿宋" w:hAnsi="仿宋" w:eastAsia="仿宋" w:cs="仿宋"/>
          <w:spacing w:val="-5"/>
          <w:sz w:val="24"/>
          <w:szCs w:val="24"/>
        </w:rPr>
        <w:t>1.签订合同</w:t>
      </w:r>
    </w:p>
    <w:p w14:paraId="1763C9F4">
      <w:pPr>
        <w:spacing w:before="178" w:line="233" w:lineRule="auto"/>
        <w:ind w:left="32" w:right="65" w:firstLine="490"/>
        <w:jc w:val="both"/>
        <w:rPr>
          <w:rFonts w:ascii="仿宋" w:hAnsi="仿宋" w:eastAsia="仿宋" w:cs="仿宋"/>
          <w:sz w:val="24"/>
          <w:szCs w:val="24"/>
        </w:rPr>
      </w:pPr>
      <w:r>
        <w:rPr>
          <w:rFonts w:ascii="仿宋" w:hAnsi="仿宋" w:eastAsia="仿宋" w:cs="仿宋"/>
          <w:spacing w:val="-3"/>
          <w:sz w:val="24"/>
          <w:szCs w:val="24"/>
        </w:rPr>
        <w:t>1.1</w:t>
      </w:r>
      <w:r>
        <w:rPr>
          <w:rFonts w:ascii="仿宋" w:hAnsi="仿宋" w:eastAsia="仿宋" w:cs="仿宋"/>
          <w:spacing w:val="-24"/>
          <w:sz w:val="24"/>
          <w:szCs w:val="24"/>
        </w:rPr>
        <w:t xml:space="preserve"> </w:t>
      </w:r>
      <w:r>
        <w:rPr>
          <w:rFonts w:ascii="仿宋" w:hAnsi="仿宋" w:eastAsia="仿宋" w:cs="仿宋"/>
          <w:spacing w:val="-3"/>
          <w:sz w:val="24"/>
          <w:szCs w:val="24"/>
        </w:rPr>
        <w:t>采购人应当自成交通知书发出之日起十五日内，按照采购文件和成交供</w:t>
      </w:r>
      <w:r>
        <w:rPr>
          <w:rFonts w:ascii="仿宋" w:hAnsi="仿宋" w:eastAsia="仿宋" w:cs="仿宋"/>
          <w:sz w:val="24"/>
          <w:szCs w:val="24"/>
        </w:rPr>
        <w:t xml:space="preserve"> </w:t>
      </w:r>
      <w:r>
        <w:rPr>
          <w:rFonts w:ascii="仿宋" w:hAnsi="仿宋" w:eastAsia="仿宋" w:cs="仿宋"/>
          <w:spacing w:val="-3"/>
          <w:sz w:val="24"/>
          <w:szCs w:val="24"/>
        </w:rPr>
        <w:t>应商响应文件的约定，与成交供应商签订书面合同。所</w:t>
      </w:r>
      <w:r>
        <w:rPr>
          <w:rFonts w:ascii="仿宋" w:hAnsi="仿宋" w:eastAsia="仿宋" w:cs="仿宋"/>
          <w:spacing w:val="-4"/>
          <w:sz w:val="24"/>
          <w:szCs w:val="24"/>
        </w:rPr>
        <w:t>签订合同不得对采购文件</w:t>
      </w:r>
      <w:r>
        <w:rPr>
          <w:rFonts w:ascii="仿宋" w:hAnsi="仿宋" w:eastAsia="仿宋" w:cs="仿宋"/>
          <w:sz w:val="24"/>
          <w:szCs w:val="24"/>
        </w:rPr>
        <w:t xml:space="preserve"> </w:t>
      </w:r>
      <w:r>
        <w:rPr>
          <w:rFonts w:ascii="仿宋" w:hAnsi="仿宋" w:eastAsia="仿宋" w:cs="仿宋"/>
          <w:spacing w:val="-1"/>
          <w:sz w:val="24"/>
          <w:szCs w:val="24"/>
        </w:rPr>
        <w:t>和成交供应商响应文件作实质性修改。</w:t>
      </w:r>
    </w:p>
    <w:p w14:paraId="2DDDF95B">
      <w:pPr>
        <w:spacing w:before="182" w:line="235" w:lineRule="auto"/>
        <w:ind w:left="34" w:right="65" w:firstLine="488"/>
        <w:jc w:val="both"/>
        <w:rPr>
          <w:rFonts w:ascii="仿宋" w:hAnsi="仿宋" w:eastAsia="仿宋" w:cs="仿宋"/>
          <w:sz w:val="24"/>
          <w:szCs w:val="24"/>
        </w:rPr>
      </w:pPr>
      <w:r>
        <w:rPr>
          <w:rFonts w:ascii="仿宋" w:hAnsi="仿宋" w:eastAsia="仿宋" w:cs="仿宋"/>
          <w:spacing w:val="-3"/>
          <w:sz w:val="24"/>
          <w:szCs w:val="24"/>
        </w:rPr>
        <w:t>1.2</w:t>
      </w:r>
      <w:r>
        <w:rPr>
          <w:rFonts w:ascii="仿宋" w:hAnsi="仿宋" w:eastAsia="仿宋" w:cs="仿宋"/>
          <w:spacing w:val="-38"/>
          <w:sz w:val="24"/>
          <w:szCs w:val="24"/>
        </w:rPr>
        <w:t xml:space="preserve"> </w:t>
      </w:r>
      <w:r>
        <w:rPr>
          <w:rFonts w:ascii="仿宋" w:hAnsi="仿宋" w:eastAsia="仿宋" w:cs="仿宋"/>
          <w:spacing w:val="-3"/>
          <w:sz w:val="24"/>
          <w:szCs w:val="24"/>
        </w:rPr>
        <w:t>签订的合同原则以本章第</w:t>
      </w:r>
      <w:r>
        <w:rPr>
          <w:rFonts w:ascii="仿宋" w:hAnsi="仿宋" w:eastAsia="仿宋" w:cs="仿宋"/>
          <w:spacing w:val="-53"/>
          <w:sz w:val="24"/>
          <w:szCs w:val="24"/>
        </w:rPr>
        <w:t xml:space="preserve"> </w:t>
      </w:r>
      <w:r>
        <w:rPr>
          <w:rFonts w:ascii="仿宋" w:hAnsi="仿宋" w:eastAsia="仿宋" w:cs="仿宋"/>
          <w:spacing w:val="-3"/>
          <w:sz w:val="24"/>
          <w:szCs w:val="24"/>
        </w:rPr>
        <w:t>4</w:t>
      </w:r>
      <w:r>
        <w:rPr>
          <w:rFonts w:ascii="仿宋" w:hAnsi="仿宋" w:eastAsia="仿宋" w:cs="仿宋"/>
          <w:spacing w:val="-41"/>
          <w:sz w:val="24"/>
          <w:szCs w:val="24"/>
        </w:rPr>
        <w:t xml:space="preserve"> </w:t>
      </w:r>
      <w:r>
        <w:rPr>
          <w:rFonts w:ascii="仿宋" w:hAnsi="仿宋" w:eastAsia="仿宋" w:cs="仿宋"/>
          <w:spacing w:val="-3"/>
          <w:sz w:val="24"/>
          <w:szCs w:val="24"/>
        </w:rPr>
        <w:t>条的规定为基础</w:t>
      </w:r>
      <w:r>
        <w:rPr>
          <w:rFonts w:ascii="仿宋" w:hAnsi="仿宋" w:eastAsia="仿宋" w:cs="仿宋"/>
          <w:spacing w:val="-4"/>
          <w:sz w:val="24"/>
          <w:szCs w:val="24"/>
        </w:rPr>
        <w:t>，并根据评审、答疑情况进</w:t>
      </w:r>
      <w:r>
        <w:rPr>
          <w:rFonts w:ascii="仿宋" w:hAnsi="仿宋" w:eastAsia="仿宋" w:cs="仿宋"/>
          <w:sz w:val="24"/>
          <w:szCs w:val="24"/>
        </w:rPr>
        <w:t xml:space="preserve"> </w:t>
      </w:r>
      <w:r>
        <w:rPr>
          <w:rFonts w:ascii="仿宋" w:hAnsi="仿宋" w:eastAsia="仿宋" w:cs="仿宋"/>
          <w:spacing w:val="-3"/>
          <w:sz w:val="24"/>
          <w:szCs w:val="24"/>
        </w:rPr>
        <w:t>行修改补充，但该款并不限制采购人以其他方式签</w:t>
      </w:r>
      <w:r>
        <w:rPr>
          <w:rFonts w:ascii="仿宋" w:hAnsi="仿宋" w:eastAsia="仿宋" w:cs="仿宋"/>
          <w:spacing w:val="-4"/>
          <w:sz w:val="24"/>
          <w:szCs w:val="24"/>
        </w:rPr>
        <w:t>订合同的权利。采购人不得向</w:t>
      </w:r>
      <w:r>
        <w:rPr>
          <w:rFonts w:ascii="仿宋" w:hAnsi="仿宋" w:eastAsia="仿宋" w:cs="仿宋"/>
          <w:sz w:val="24"/>
          <w:szCs w:val="24"/>
        </w:rPr>
        <w:t xml:space="preserve"> </w:t>
      </w:r>
      <w:r>
        <w:rPr>
          <w:rFonts w:ascii="仿宋" w:hAnsi="仿宋" w:eastAsia="仿宋" w:cs="仿宋"/>
          <w:spacing w:val="-3"/>
          <w:sz w:val="24"/>
          <w:szCs w:val="24"/>
        </w:rPr>
        <w:t>成交供应商提出任何不合理的要求，作为签订合同</w:t>
      </w:r>
      <w:r>
        <w:rPr>
          <w:rFonts w:ascii="仿宋" w:hAnsi="仿宋" w:eastAsia="仿宋" w:cs="仿宋"/>
          <w:spacing w:val="-4"/>
          <w:sz w:val="24"/>
          <w:szCs w:val="24"/>
        </w:rPr>
        <w:t>的条件，不得与成交供应商私</w:t>
      </w:r>
      <w:r>
        <w:rPr>
          <w:rFonts w:ascii="仿宋" w:hAnsi="仿宋" w:eastAsia="仿宋" w:cs="仿宋"/>
          <w:sz w:val="24"/>
          <w:szCs w:val="24"/>
        </w:rPr>
        <w:t xml:space="preserve"> </w:t>
      </w:r>
      <w:r>
        <w:rPr>
          <w:rFonts w:ascii="仿宋" w:hAnsi="仿宋" w:eastAsia="仿宋" w:cs="仿宋"/>
          <w:spacing w:val="-2"/>
          <w:sz w:val="24"/>
          <w:szCs w:val="24"/>
        </w:rPr>
        <w:t>下订立背离合同实质性内容的协议。</w:t>
      </w:r>
    </w:p>
    <w:p w14:paraId="6F6EA3AC">
      <w:pPr>
        <w:spacing w:before="181" w:line="234" w:lineRule="auto"/>
        <w:ind w:left="35" w:firstLine="487"/>
        <w:jc w:val="both"/>
        <w:rPr>
          <w:rFonts w:ascii="仿宋" w:hAnsi="仿宋" w:eastAsia="仿宋" w:cs="仿宋"/>
          <w:sz w:val="24"/>
          <w:szCs w:val="24"/>
        </w:rPr>
      </w:pPr>
      <w:r>
        <w:rPr>
          <w:rFonts w:ascii="仿宋" w:hAnsi="仿宋" w:eastAsia="仿宋" w:cs="仿宋"/>
          <w:spacing w:val="-7"/>
          <w:sz w:val="24"/>
          <w:szCs w:val="24"/>
        </w:rPr>
        <w:t>1.3</w:t>
      </w:r>
      <w:r>
        <w:rPr>
          <w:rFonts w:ascii="仿宋" w:hAnsi="仿宋" w:eastAsia="仿宋" w:cs="仿宋"/>
          <w:spacing w:val="-42"/>
          <w:sz w:val="24"/>
          <w:szCs w:val="24"/>
        </w:rPr>
        <w:t xml:space="preserve"> </w:t>
      </w:r>
      <w:r>
        <w:rPr>
          <w:rFonts w:ascii="仿宋" w:hAnsi="仿宋" w:eastAsia="仿宋" w:cs="仿宋"/>
          <w:spacing w:val="-7"/>
          <w:sz w:val="24"/>
          <w:szCs w:val="24"/>
        </w:rPr>
        <w:t>采购文件、响应文件、书面承诺和成交通</w:t>
      </w:r>
      <w:r>
        <w:rPr>
          <w:rFonts w:ascii="仿宋" w:hAnsi="仿宋" w:eastAsia="仿宋" w:cs="仿宋"/>
          <w:spacing w:val="-8"/>
          <w:sz w:val="24"/>
          <w:szCs w:val="24"/>
        </w:rPr>
        <w:t>知书均作为经济合同的一部分，</w:t>
      </w:r>
      <w:r>
        <w:rPr>
          <w:rFonts w:ascii="仿宋" w:hAnsi="仿宋" w:eastAsia="仿宋" w:cs="仿宋"/>
          <w:spacing w:val="-3"/>
          <w:sz w:val="24"/>
          <w:szCs w:val="24"/>
        </w:rPr>
        <w:t>且具有法律效力。成交供应商应严格履行经济合</w:t>
      </w:r>
      <w:r>
        <w:rPr>
          <w:rFonts w:ascii="仿宋" w:hAnsi="仿宋" w:eastAsia="仿宋" w:cs="仿宋"/>
          <w:spacing w:val="-4"/>
          <w:sz w:val="24"/>
          <w:szCs w:val="24"/>
        </w:rPr>
        <w:t>同所规定的各项义务和责任，否</w:t>
      </w:r>
      <w:r>
        <w:rPr>
          <w:rFonts w:ascii="仿宋" w:hAnsi="仿宋" w:eastAsia="仿宋" w:cs="仿宋"/>
          <w:sz w:val="24"/>
          <w:szCs w:val="24"/>
        </w:rPr>
        <w:t xml:space="preserve"> </w:t>
      </w:r>
      <w:r>
        <w:rPr>
          <w:rFonts w:ascii="仿宋" w:hAnsi="仿宋" w:eastAsia="仿宋" w:cs="仿宋"/>
          <w:spacing w:val="-3"/>
          <w:sz w:val="24"/>
          <w:szCs w:val="24"/>
        </w:rPr>
        <w:t>则将依法处理。</w:t>
      </w:r>
    </w:p>
    <w:p w14:paraId="42A73186">
      <w:pPr>
        <w:spacing w:before="179" w:line="234" w:lineRule="auto"/>
        <w:ind w:left="33" w:right="65" w:firstLine="489"/>
        <w:jc w:val="both"/>
        <w:rPr>
          <w:rFonts w:ascii="仿宋" w:hAnsi="仿宋" w:eastAsia="仿宋" w:cs="仿宋"/>
          <w:sz w:val="24"/>
          <w:szCs w:val="24"/>
        </w:rPr>
      </w:pPr>
      <w:r>
        <w:rPr>
          <w:rFonts w:ascii="仿宋" w:hAnsi="仿宋" w:eastAsia="仿宋" w:cs="仿宋"/>
          <w:spacing w:val="-2"/>
          <w:sz w:val="24"/>
          <w:szCs w:val="24"/>
        </w:rPr>
        <w:t>1.4</w:t>
      </w:r>
      <w:r>
        <w:rPr>
          <w:rFonts w:ascii="仿宋" w:hAnsi="仿宋" w:eastAsia="仿宋" w:cs="仿宋"/>
          <w:spacing w:val="-47"/>
          <w:sz w:val="24"/>
          <w:szCs w:val="24"/>
        </w:rPr>
        <w:t xml:space="preserve"> </w:t>
      </w:r>
      <w:r>
        <w:rPr>
          <w:rFonts w:ascii="仿宋" w:hAnsi="仿宋" w:eastAsia="仿宋" w:cs="仿宋"/>
          <w:spacing w:val="-2"/>
          <w:sz w:val="24"/>
          <w:szCs w:val="24"/>
        </w:rPr>
        <w:t>有关法规或者采购文件明确不允许分包方式履</w:t>
      </w:r>
      <w:r>
        <w:rPr>
          <w:rFonts w:ascii="仿宋" w:hAnsi="仿宋" w:eastAsia="仿宋" w:cs="仿宋"/>
          <w:spacing w:val="-3"/>
          <w:sz w:val="24"/>
          <w:szCs w:val="24"/>
        </w:rPr>
        <w:t>行合同的，成交供应商不得分包履行合同，否则将依法承担法律责任。采购文</w:t>
      </w:r>
      <w:r>
        <w:rPr>
          <w:rFonts w:ascii="仿宋" w:hAnsi="仿宋" w:eastAsia="仿宋" w:cs="仿宋"/>
          <w:spacing w:val="-4"/>
          <w:sz w:val="24"/>
          <w:szCs w:val="24"/>
        </w:rPr>
        <w:t>件明确允许分包方式履行合</w:t>
      </w:r>
      <w:r>
        <w:rPr>
          <w:rFonts w:ascii="仿宋" w:hAnsi="仿宋" w:eastAsia="仿宋" w:cs="仿宋"/>
          <w:spacing w:val="-2"/>
          <w:sz w:val="24"/>
          <w:szCs w:val="24"/>
        </w:rPr>
        <w:t>同的，按照采购文件相关规定执行。</w:t>
      </w:r>
    </w:p>
    <w:p w14:paraId="75DCA15A">
      <w:pPr>
        <w:spacing w:before="179" w:line="234" w:lineRule="auto"/>
        <w:ind w:left="37" w:right="65" w:firstLine="500"/>
        <w:jc w:val="both"/>
        <w:rPr>
          <w:rFonts w:ascii="仿宋" w:hAnsi="仿宋" w:eastAsia="仿宋" w:cs="仿宋"/>
          <w:sz w:val="24"/>
          <w:szCs w:val="24"/>
        </w:rPr>
      </w:pPr>
      <w:r>
        <w:rPr>
          <w:rFonts w:ascii="仿宋" w:hAnsi="仿宋" w:eastAsia="仿宋" w:cs="仿宋"/>
          <w:spacing w:val="-4"/>
          <w:sz w:val="24"/>
          <w:szCs w:val="24"/>
        </w:rPr>
        <w:t>当成交供应商放弃成交结果或者因被质疑、投诉，经查</w:t>
      </w:r>
      <w:r>
        <w:rPr>
          <w:rFonts w:ascii="仿宋" w:hAnsi="仿宋" w:eastAsia="仿宋" w:cs="仿宋"/>
          <w:spacing w:val="-5"/>
          <w:sz w:val="24"/>
          <w:szCs w:val="24"/>
        </w:rPr>
        <w:t>属实或者因不可抗力</w:t>
      </w:r>
      <w:r>
        <w:rPr>
          <w:rFonts w:ascii="仿宋" w:hAnsi="仿宋" w:eastAsia="仿宋" w:cs="仿宋"/>
          <w:sz w:val="24"/>
          <w:szCs w:val="24"/>
        </w:rPr>
        <w:t xml:space="preserve"> </w:t>
      </w:r>
      <w:r>
        <w:rPr>
          <w:rFonts w:ascii="仿宋" w:hAnsi="仿宋" w:eastAsia="仿宋" w:cs="仿宋"/>
          <w:spacing w:val="-3"/>
          <w:sz w:val="24"/>
          <w:szCs w:val="24"/>
        </w:rPr>
        <w:t>而不能履行合同的，采购人可从推荐成交候</w:t>
      </w:r>
      <w:r>
        <w:rPr>
          <w:rFonts w:ascii="仿宋" w:hAnsi="仿宋" w:eastAsia="仿宋" w:cs="仿宋"/>
          <w:spacing w:val="-4"/>
          <w:sz w:val="24"/>
          <w:szCs w:val="24"/>
        </w:rPr>
        <w:t>选人名单中按顺序重新确定成交供应</w:t>
      </w:r>
      <w:r>
        <w:rPr>
          <w:rFonts w:ascii="仿宋" w:hAnsi="仿宋" w:eastAsia="仿宋" w:cs="仿宋"/>
          <w:sz w:val="24"/>
          <w:szCs w:val="24"/>
        </w:rPr>
        <w:t xml:space="preserve"> </w:t>
      </w:r>
      <w:r>
        <w:rPr>
          <w:rFonts w:ascii="仿宋" w:hAnsi="仿宋" w:eastAsia="仿宋" w:cs="仿宋"/>
          <w:spacing w:val="-1"/>
          <w:sz w:val="24"/>
          <w:szCs w:val="24"/>
        </w:rPr>
        <w:t>商，但应符合相关规定；否则采购人应重新组织采购。</w:t>
      </w:r>
    </w:p>
    <w:p w14:paraId="482086D6">
      <w:pPr>
        <w:spacing w:before="181" w:line="231" w:lineRule="auto"/>
        <w:ind w:left="35" w:right="65" w:firstLine="487"/>
        <w:rPr>
          <w:rFonts w:ascii="仿宋" w:hAnsi="仿宋" w:eastAsia="仿宋" w:cs="仿宋"/>
          <w:sz w:val="24"/>
          <w:szCs w:val="24"/>
        </w:rPr>
      </w:pPr>
      <w:r>
        <w:rPr>
          <w:rFonts w:ascii="仿宋" w:hAnsi="仿宋" w:eastAsia="仿宋" w:cs="仿宋"/>
          <w:spacing w:val="-3"/>
          <w:sz w:val="24"/>
          <w:szCs w:val="24"/>
        </w:rPr>
        <w:t>1.5</w:t>
      </w:r>
      <w:r>
        <w:rPr>
          <w:rFonts w:ascii="仿宋" w:hAnsi="仿宋" w:eastAsia="仿宋" w:cs="仿宋"/>
          <w:spacing w:val="-42"/>
          <w:sz w:val="24"/>
          <w:szCs w:val="24"/>
        </w:rPr>
        <w:t xml:space="preserve"> </w:t>
      </w:r>
      <w:r>
        <w:rPr>
          <w:rFonts w:ascii="仿宋" w:hAnsi="仿宋" w:eastAsia="仿宋" w:cs="仿宋"/>
          <w:spacing w:val="-3"/>
          <w:sz w:val="24"/>
          <w:szCs w:val="24"/>
        </w:rPr>
        <w:t>采购人应当自采购合同签订之日起</w:t>
      </w:r>
      <w:r>
        <w:rPr>
          <w:rFonts w:ascii="仿宋" w:hAnsi="仿宋" w:eastAsia="仿宋" w:cs="仿宋"/>
          <w:spacing w:val="-46"/>
          <w:sz w:val="24"/>
          <w:szCs w:val="24"/>
        </w:rPr>
        <w:t xml:space="preserve"> </w:t>
      </w:r>
      <w:r>
        <w:rPr>
          <w:rFonts w:ascii="仿宋" w:hAnsi="仿宋" w:eastAsia="仿宋" w:cs="仿宋"/>
          <w:spacing w:val="-3"/>
          <w:sz w:val="24"/>
          <w:szCs w:val="24"/>
        </w:rPr>
        <w:t>7</w:t>
      </w:r>
      <w:r>
        <w:rPr>
          <w:rFonts w:ascii="仿宋" w:hAnsi="仿宋" w:eastAsia="仿宋" w:cs="仿宋"/>
          <w:spacing w:val="-43"/>
          <w:sz w:val="24"/>
          <w:szCs w:val="24"/>
        </w:rPr>
        <w:t xml:space="preserve"> </w:t>
      </w:r>
      <w:r>
        <w:rPr>
          <w:rFonts w:ascii="仿宋" w:hAnsi="仿宋" w:eastAsia="仿宋" w:cs="仿宋"/>
          <w:spacing w:val="-3"/>
          <w:sz w:val="24"/>
          <w:szCs w:val="24"/>
        </w:rPr>
        <w:t>个工</w:t>
      </w:r>
      <w:r>
        <w:rPr>
          <w:rFonts w:ascii="仿宋" w:hAnsi="仿宋" w:eastAsia="仿宋" w:cs="仿宋"/>
          <w:spacing w:val="-4"/>
          <w:sz w:val="24"/>
          <w:szCs w:val="24"/>
        </w:rPr>
        <w:t>作日内，将采购合同副本报同</w:t>
      </w:r>
      <w:r>
        <w:rPr>
          <w:rFonts w:ascii="仿宋" w:hAnsi="仿宋" w:eastAsia="仿宋" w:cs="仿宋"/>
          <w:sz w:val="24"/>
          <w:szCs w:val="24"/>
        </w:rPr>
        <w:t xml:space="preserve"> </w:t>
      </w:r>
      <w:r>
        <w:rPr>
          <w:rFonts w:ascii="仿宋" w:hAnsi="仿宋" w:eastAsia="仿宋" w:cs="仿宋"/>
          <w:spacing w:val="-2"/>
          <w:sz w:val="24"/>
          <w:szCs w:val="24"/>
        </w:rPr>
        <w:t>级财政部门和有关部门备案。</w:t>
      </w:r>
    </w:p>
    <w:p w14:paraId="50699193">
      <w:pPr>
        <w:spacing w:before="178" w:line="233" w:lineRule="auto"/>
        <w:ind w:left="31" w:right="65" w:firstLine="491"/>
        <w:rPr>
          <w:rFonts w:ascii="仿宋" w:hAnsi="仿宋" w:eastAsia="仿宋" w:cs="仿宋"/>
          <w:sz w:val="24"/>
          <w:szCs w:val="24"/>
        </w:rPr>
      </w:pPr>
      <w:r>
        <w:rPr>
          <w:rFonts w:ascii="仿宋" w:hAnsi="仿宋" w:eastAsia="仿宋" w:cs="仿宋"/>
          <w:spacing w:val="-3"/>
          <w:sz w:val="24"/>
          <w:szCs w:val="24"/>
        </w:rPr>
        <w:t>1.6</w:t>
      </w:r>
      <w:r>
        <w:rPr>
          <w:rFonts w:ascii="仿宋" w:hAnsi="仿宋" w:eastAsia="仿宋" w:cs="仿宋"/>
          <w:spacing w:val="-24"/>
          <w:sz w:val="24"/>
          <w:szCs w:val="24"/>
        </w:rPr>
        <w:t xml:space="preserve"> </w:t>
      </w:r>
      <w:r>
        <w:rPr>
          <w:rFonts w:ascii="仿宋" w:hAnsi="仿宋" w:eastAsia="仿宋" w:cs="仿宋"/>
          <w:spacing w:val="-3"/>
          <w:sz w:val="24"/>
          <w:szCs w:val="24"/>
        </w:rPr>
        <w:t>法律、行政法规规定应当办理批准、登记等手续后生效的合同，依照其</w:t>
      </w:r>
      <w:r>
        <w:rPr>
          <w:rFonts w:ascii="仿宋" w:hAnsi="仿宋" w:eastAsia="仿宋" w:cs="仿宋"/>
          <w:sz w:val="24"/>
          <w:szCs w:val="24"/>
        </w:rPr>
        <w:t xml:space="preserve"> </w:t>
      </w:r>
      <w:r>
        <w:rPr>
          <w:rFonts w:ascii="仿宋" w:hAnsi="仿宋" w:eastAsia="仿宋" w:cs="仿宋"/>
          <w:spacing w:val="-6"/>
          <w:sz w:val="24"/>
          <w:szCs w:val="24"/>
        </w:rPr>
        <w:t>规定。</w:t>
      </w:r>
    </w:p>
    <w:p w14:paraId="6F7D70C7">
      <w:pPr>
        <w:spacing w:before="176" w:line="223" w:lineRule="auto"/>
        <w:ind w:left="507"/>
        <w:rPr>
          <w:rFonts w:ascii="仿宋" w:hAnsi="仿宋" w:eastAsia="仿宋" w:cs="仿宋"/>
          <w:sz w:val="24"/>
          <w:szCs w:val="24"/>
        </w:rPr>
      </w:pPr>
      <w:r>
        <w:rPr>
          <w:rFonts w:ascii="仿宋" w:hAnsi="仿宋" w:eastAsia="仿宋" w:cs="仿宋"/>
          <w:spacing w:val="-2"/>
          <w:sz w:val="24"/>
          <w:szCs w:val="24"/>
        </w:rPr>
        <w:t>2.追加合同金额</w:t>
      </w:r>
    </w:p>
    <w:p w14:paraId="38948898">
      <w:pPr>
        <w:spacing w:before="176" w:line="236" w:lineRule="auto"/>
        <w:ind w:left="34" w:right="65" w:firstLine="479"/>
        <w:jc w:val="both"/>
        <w:rPr>
          <w:rFonts w:ascii="仿宋" w:hAnsi="仿宋" w:eastAsia="仿宋" w:cs="仿宋"/>
          <w:sz w:val="24"/>
          <w:szCs w:val="24"/>
        </w:rPr>
      </w:pPr>
      <w:r>
        <w:rPr>
          <w:rFonts w:ascii="仿宋" w:hAnsi="仿宋" w:eastAsia="仿宋" w:cs="仿宋"/>
          <w:spacing w:val="-4"/>
          <w:sz w:val="24"/>
          <w:szCs w:val="24"/>
        </w:rPr>
        <w:t>政府采购合同履行中，采购人需要追加与合同标的相同的服务的，在不改变</w:t>
      </w:r>
      <w:r>
        <w:rPr>
          <w:rFonts w:ascii="仿宋" w:hAnsi="仿宋" w:eastAsia="仿宋" w:cs="仿宋"/>
          <w:spacing w:val="15"/>
          <w:sz w:val="24"/>
          <w:szCs w:val="24"/>
        </w:rPr>
        <w:t xml:space="preserve"> </w:t>
      </w:r>
      <w:r>
        <w:rPr>
          <w:rFonts w:ascii="仿宋" w:hAnsi="仿宋" w:eastAsia="仿宋" w:cs="仿宋"/>
          <w:spacing w:val="-5"/>
          <w:sz w:val="24"/>
          <w:szCs w:val="24"/>
        </w:rPr>
        <w:t>合同其他条款的前提下并且在签订合同后</w:t>
      </w:r>
      <w:r>
        <w:rPr>
          <w:rFonts w:ascii="仿宋" w:hAnsi="仿宋" w:eastAsia="仿宋" w:cs="仿宋"/>
          <w:spacing w:val="-23"/>
          <w:sz w:val="24"/>
          <w:szCs w:val="24"/>
        </w:rPr>
        <w:t xml:space="preserve"> </w:t>
      </w:r>
      <w:r>
        <w:rPr>
          <w:rFonts w:ascii="仿宋" w:hAnsi="仿宋" w:eastAsia="仿宋" w:cs="仿宋"/>
          <w:spacing w:val="-5"/>
          <w:sz w:val="24"/>
          <w:szCs w:val="24"/>
        </w:rPr>
        <w:t>1</w:t>
      </w:r>
      <w:r>
        <w:rPr>
          <w:rFonts w:ascii="仿宋" w:hAnsi="仿宋" w:eastAsia="仿宋" w:cs="仿宋"/>
          <w:spacing w:val="-40"/>
          <w:sz w:val="24"/>
          <w:szCs w:val="24"/>
        </w:rPr>
        <w:t xml:space="preserve"> </w:t>
      </w:r>
      <w:r>
        <w:rPr>
          <w:rFonts w:ascii="仿宋" w:hAnsi="仿宋" w:eastAsia="仿宋" w:cs="仿宋"/>
          <w:spacing w:val="-5"/>
          <w:sz w:val="24"/>
          <w:szCs w:val="24"/>
        </w:rPr>
        <w:t>年内，经采购人报同级财政部门批准</w:t>
      </w:r>
      <w:r>
        <w:rPr>
          <w:rFonts w:ascii="仿宋" w:hAnsi="仿宋" w:eastAsia="仿宋" w:cs="仿宋"/>
          <w:sz w:val="24"/>
          <w:szCs w:val="24"/>
        </w:rPr>
        <w:t xml:space="preserve"> </w:t>
      </w:r>
      <w:r>
        <w:rPr>
          <w:rFonts w:ascii="仿宋" w:hAnsi="仿宋" w:eastAsia="仿宋" w:cs="仿宋"/>
          <w:spacing w:val="-3"/>
          <w:sz w:val="24"/>
          <w:szCs w:val="24"/>
        </w:rPr>
        <w:t>后，可以与成交供应商协商签订补充合同，但所有</w:t>
      </w:r>
      <w:r>
        <w:rPr>
          <w:rFonts w:ascii="仿宋" w:hAnsi="仿宋" w:eastAsia="仿宋" w:cs="仿宋"/>
          <w:spacing w:val="-4"/>
          <w:sz w:val="24"/>
          <w:szCs w:val="24"/>
        </w:rPr>
        <w:t>补充合同的采购金额不得超过</w:t>
      </w:r>
      <w:r>
        <w:rPr>
          <w:rFonts w:ascii="仿宋" w:hAnsi="仿宋" w:eastAsia="仿宋" w:cs="仿宋"/>
          <w:sz w:val="24"/>
          <w:szCs w:val="24"/>
        </w:rPr>
        <w:t xml:space="preserve"> </w:t>
      </w:r>
      <w:r>
        <w:rPr>
          <w:rFonts w:ascii="仿宋" w:hAnsi="仿宋" w:eastAsia="仿宋" w:cs="仿宋"/>
          <w:spacing w:val="-2"/>
          <w:sz w:val="24"/>
          <w:szCs w:val="24"/>
        </w:rPr>
        <w:t>原合同采购金额的</w:t>
      </w:r>
      <w:r>
        <w:rPr>
          <w:rFonts w:ascii="仿宋" w:hAnsi="仿宋" w:eastAsia="仿宋" w:cs="仿宋"/>
          <w:spacing w:val="-29"/>
          <w:sz w:val="24"/>
          <w:szCs w:val="24"/>
        </w:rPr>
        <w:t xml:space="preserve"> </w:t>
      </w:r>
      <w:r>
        <w:rPr>
          <w:rFonts w:ascii="仿宋" w:hAnsi="仿宋" w:eastAsia="仿宋" w:cs="仿宋"/>
          <w:spacing w:val="-2"/>
          <w:sz w:val="24"/>
          <w:szCs w:val="24"/>
        </w:rPr>
        <w:t>10%，否则采购人应重新组织采购。</w:t>
      </w:r>
    </w:p>
    <w:p w14:paraId="20661D0A">
      <w:pPr>
        <w:spacing w:before="178" w:line="234" w:lineRule="auto"/>
        <w:ind w:left="29" w:right="3" w:firstLine="484"/>
        <w:jc w:val="both"/>
        <w:rPr>
          <w:rFonts w:ascii="仿宋" w:hAnsi="仿宋" w:eastAsia="仿宋" w:cs="仿宋"/>
          <w:sz w:val="24"/>
          <w:szCs w:val="24"/>
        </w:rPr>
      </w:pPr>
      <w:r>
        <w:rPr>
          <w:rFonts w:ascii="仿宋" w:hAnsi="仿宋" w:eastAsia="仿宋" w:cs="仿宋"/>
          <w:spacing w:val="-4"/>
          <w:sz w:val="24"/>
          <w:szCs w:val="24"/>
        </w:rPr>
        <w:t>采购合同双方当事人不得擅自变更、中止或者终止合同。采购合同继续履行</w:t>
      </w:r>
      <w:r>
        <w:rPr>
          <w:rFonts w:ascii="仿宋" w:hAnsi="仿宋" w:eastAsia="仿宋" w:cs="仿宋"/>
          <w:spacing w:val="14"/>
          <w:sz w:val="24"/>
          <w:szCs w:val="24"/>
        </w:rPr>
        <w:t xml:space="preserve"> </w:t>
      </w:r>
      <w:r>
        <w:rPr>
          <w:rFonts w:ascii="仿宋" w:hAnsi="仿宋" w:eastAsia="仿宋" w:cs="仿宋"/>
          <w:spacing w:val="-2"/>
          <w:sz w:val="24"/>
          <w:szCs w:val="24"/>
        </w:rPr>
        <w:t>将损害国家利益和社会公共利益的，双方当事人应当变更、中止或者终止合同。</w:t>
      </w:r>
      <w:r>
        <w:rPr>
          <w:rFonts w:ascii="仿宋" w:hAnsi="仿宋" w:eastAsia="仿宋" w:cs="仿宋"/>
          <w:spacing w:val="18"/>
          <w:sz w:val="24"/>
          <w:szCs w:val="24"/>
        </w:rPr>
        <w:t xml:space="preserve"> </w:t>
      </w:r>
      <w:r>
        <w:rPr>
          <w:rFonts w:ascii="仿宋" w:hAnsi="仿宋" w:eastAsia="仿宋" w:cs="仿宋"/>
          <w:spacing w:val="-1"/>
          <w:sz w:val="24"/>
          <w:szCs w:val="24"/>
        </w:rPr>
        <w:t>有过错的一方应当承担赔偿责任，双方都有过错的，各自承担责任。</w:t>
      </w:r>
    </w:p>
    <w:p w14:paraId="3D72D8AF">
      <w:pPr>
        <w:spacing w:before="180" w:line="346" w:lineRule="auto"/>
        <w:ind w:left="518" w:right="6206" w:hanging="9"/>
        <w:rPr>
          <w:rFonts w:ascii="仿宋" w:hAnsi="仿宋" w:eastAsia="仿宋" w:cs="仿宋"/>
          <w:sz w:val="24"/>
          <w:szCs w:val="24"/>
        </w:rPr>
      </w:pPr>
      <w:r>
        <w:rPr>
          <w:rFonts w:ascii="仿宋" w:hAnsi="仿宋" w:eastAsia="仿宋" w:cs="仿宋"/>
          <w:spacing w:val="-2"/>
          <w:sz w:val="24"/>
          <w:szCs w:val="24"/>
        </w:rPr>
        <w:t>3.合同主要条款</w:t>
      </w:r>
      <w:r>
        <w:rPr>
          <w:rFonts w:ascii="仿宋" w:hAnsi="仿宋" w:eastAsia="仿宋" w:cs="仿宋"/>
          <w:spacing w:val="1"/>
          <w:sz w:val="24"/>
          <w:szCs w:val="24"/>
        </w:rPr>
        <w:t xml:space="preserve"> </w:t>
      </w:r>
      <w:r>
        <w:rPr>
          <w:rFonts w:ascii="仿宋" w:hAnsi="仿宋" w:eastAsia="仿宋" w:cs="仿宋"/>
          <w:spacing w:val="-5"/>
          <w:sz w:val="24"/>
          <w:szCs w:val="24"/>
        </w:rPr>
        <w:t>合同编号：</w:t>
      </w:r>
    </w:p>
    <w:p w14:paraId="484089FB">
      <w:pPr>
        <w:spacing w:before="37" w:line="224" w:lineRule="auto"/>
        <w:ind w:left="518"/>
        <w:rPr>
          <w:rFonts w:ascii="仿宋" w:hAnsi="仿宋" w:eastAsia="仿宋" w:cs="仿宋"/>
          <w:sz w:val="24"/>
          <w:szCs w:val="24"/>
        </w:rPr>
      </w:pPr>
      <w:r>
        <w:rPr>
          <w:rFonts w:ascii="仿宋" w:hAnsi="仿宋" w:eastAsia="仿宋" w:cs="仿宋"/>
          <w:spacing w:val="-14"/>
          <w:sz w:val="24"/>
          <w:szCs w:val="24"/>
        </w:rPr>
        <w:t>签</w:t>
      </w:r>
      <w:r>
        <w:rPr>
          <w:rFonts w:ascii="仿宋" w:hAnsi="仿宋" w:eastAsia="仿宋" w:cs="仿宋"/>
          <w:spacing w:val="16"/>
          <w:sz w:val="24"/>
          <w:szCs w:val="24"/>
        </w:rPr>
        <w:t xml:space="preserve"> </w:t>
      </w:r>
      <w:r>
        <w:rPr>
          <w:rFonts w:ascii="仿宋" w:hAnsi="仿宋" w:eastAsia="仿宋" w:cs="仿宋"/>
          <w:spacing w:val="-14"/>
          <w:sz w:val="24"/>
          <w:szCs w:val="24"/>
        </w:rPr>
        <w:t>订</w:t>
      </w:r>
      <w:r>
        <w:rPr>
          <w:rFonts w:ascii="仿宋" w:hAnsi="仿宋" w:eastAsia="仿宋" w:cs="仿宋"/>
          <w:spacing w:val="17"/>
          <w:sz w:val="24"/>
          <w:szCs w:val="24"/>
        </w:rPr>
        <w:t xml:space="preserve"> </w:t>
      </w:r>
      <w:r>
        <w:rPr>
          <w:rFonts w:ascii="仿宋" w:hAnsi="仿宋" w:eastAsia="仿宋" w:cs="仿宋"/>
          <w:spacing w:val="-14"/>
          <w:sz w:val="24"/>
          <w:szCs w:val="24"/>
        </w:rPr>
        <w:t>地：</w:t>
      </w:r>
    </w:p>
    <w:p w14:paraId="5D6F342B">
      <w:pPr>
        <w:spacing w:before="176" w:line="345" w:lineRule="auto"/>
        <w:ind w:left="512" w:right="6025" w:firstLine="31"/>
        <w:rPr>
          <w:rFonts w:ascii="仿宋" w:hAnsi="仿宋" w:eastAsia="仿宋" w:cs="仿宋"/>
          <w:sz w:val="24"/>
          <w:szCs w:val="24"/>
        </w:rPr>
      </w:pPr>
      <w:r>
        <w:rPr>
          <w:rFonts w:ascii="仿宋" w:hAnsi="仿宋" w:eastAsia="仿宋" w:cs="仿宋"/>
          <w:spacing w:val="-8"/>
          <w:sz w:val="24"/>
          <w:szCs w:val="24"/>
        </w:rPr>
        <w:t>甲方（采购人</w:t>
      </w:r>
      <w:r>
        <w:rPr>
          <w:rFonts w:ascii="仿宋" w:hAnsi="仿宋" w:eastAsia="仿宋" w:cs="仿宋"/>
          <w:spacing w:val="-30"/>
          <w:sz w:val="24"/>
          <w:szCs w:val="24"/>
        </w:rPr>
        <w:t>）：</w:t>
      </w:r>
      <w:r>
        <w:rPr>
          <w:rFonts w:ascii="仿宋" w:hAnsi="仿宋" w:eastAsia="仿宋" w:cs="仿宋"/>
          <w:sz w:val="24"/>
          <w:szCs w:val="24"/>
        </w:rPr>
        <w:t xml:space="preserve"> </w:t>
      </w:r>
      <w:r>
        <w:rPr>
          <w:rFonts w:ascii="仿宋" w:hAnsi="仿宋" w:eastAsia="仿宋" w:cs="仿宋"/>
          <w:spacing w:val="-4"/>
          <w:sz w:val="24"/>
          <w:szCs w:val="24"/>
        </w:rPr>
        <w:t>住所地：</w:t>
      </w:r>
    </w:p>
    <w:p w14:paraId="0ECFAB7D">
      <w:pPr>
        <w:spacing w:line="345" w:lineRule="auto"/>
        <w:rPr>
          <w:rFonts w:ascii="仿宋" w:hAnsi="仿宋" w:eastAsia="仿宋" w:cs="仿宋"/>
          <w:sz w:val="24"/>
          <w:szCs w:val="24"/>
        </w:rPr>
        <w:sectPr>
          <w:footerReference r:id="rId16" w:type="default"/>
          <w:pgSz w:w="11906" w:h="16839"/>
          <w:pgMar w:top="1440" w:right="1800" w:bottom="1440" w:left="1800" w:header="0" w:footer="1018" w:gutter="0"/>
          <w:pgNumType w:fmt="decimal"/>
          <w:cols w:space="720" w:num="1"/>
        </w:sectPr>
      </w:pPr>
    </w:p>
    <w:p w14:paraId="3B650340">
      <w:pPr>
        <w:spacing w:before="301" w:line="345" w:lineRule="auto"/>
        <w:ind w:left="760" w:right="5743" w:firstLine="17"/>
        <w:rPr>
          <w:rFonts w:ascii="仿宋" w:hAnsi="仿宋" w:eastAsia="仿宋" w:cs="仿宋"/>
          <w:sz w:val="24"/>
          <w:szCs w:val="24"/>
        </w:rPr>
      </w:pPr>
      <w:r>
        <w:rPr>
          <w:rFonts w:ascii="仿宋" w:hAnsi="仿宋" w:eastAsia="仿宋" w:cs="仿宋"/>
          <w:spacing w:val="-5"/>
          <w:sz w:val="24"/>
          <w:szCs w:val="24"/>
        </w:rPr>
        <w:t>乙方（成交供应商</w:t>
      </w:r>
      <w:r>
        <w:rPr>
          <w:rFonts w:ascii="仿宋" w:hAnsi="仿宋" w:eastAsia="仿宋" w:cs="仿宋"/>
          <w:spacing w:val="-27"/>
          <w:sz w:val="24"/>
          <w:szCs w:val="24"/>
        </w:rPr>
        <w:t>）：</w:t>
      </w:r>
      <w:r>
        <w:rPr>
          <w:rFonts w:ascii="仿宋" w:hAnsi="仿宋" w:eastAsia="仿宋" w:cs="仿宋"/>
          <w:spacing w:val="1"/>
          <w:sz w:val="24"/>
          <w:szCs w:val="24"/>
        </w:rPr>
        <w:t xml:space="preserve"> </w:t>
      </w:r>
      <w:r>
        <w:rPr>
          <w:rFonts w:ascii="仿宋" w:hAnsi="仿宋" w:eastAsia="仿宋" w:cs="仿宋"/>
          <w:spacing w:val="-13"/>
          <w:sz w:val="24"/>
          <w:szCs w:val="24"/>
        </w:rPr>
        <w:t>住</w:t>
      </w:r>
      <w:r>
        <w:rPr>
          <w:rFonts w:ascii="仿宋" w:hAnsi="仿宋" w:eastAsia="仿宋" w:cs="仿宋"/>
          <w:spacing w:val="18"/>
          <w:sz w:val="24"/>
          <w:szCs w:val="24"/>
        </w:rPr>
        <w:t xml:space="preserve"> </w:t>
      </w:r>
      <w:r>
        <w:rPr>
          <w:rFonts w:ascii="仿宋" w:hAnsi="仿宋" w:eastAsia="仿宋" w:cs="仿宋"/>
          <w:spacing w:val="-13"/>
          <w:sz w:val="24"/>
          <w:szCs w:val="24"/>
        </w:rPr>
        <w:t>所</w:t>
      </w:r>
      <w:r>
        <w:rPr>
          <w:rFonts w:ascii="仿宋" w:hAnsi="仿宋" w:eastAsia="仿宋" w:cs="仿宋"/>
          <w:spacing w:val="17"/>
          <w:sz w:val="24"/>
          <w:szCs w:val="24"/>
        </w:rPr>
        <w:t xml:space="preserve"> </w:t>
      </w:r>
      <w:r>
        <w:rPr>
          <w:rFonts w:ascii="仿宋" w:hAnsi="仿宋" w:eastAsia="仿宋" w:cs="仿宋"/>
          <w:spacing w:val="-13"/>
          <w:sz w:val="24"/>
          <w:szCs w:val="24"/>
        </w:rPr>
        <w:t>地：</w:t>
      </w:r>
    </w:p>
    <w:p w14:paraId="3846EE03">
      <w:pPr>
        <w:spacing w:before="42" w:line="236" w:lineRule="auto"/>
        <w:ind w:left="280" w:right="179" w:firstLine="497"/>
        <w:jc w:val="both"/>
        <w:rPr>
          <w:rFonts w:ascii="仿宋" w:hAnsi="仿宋" w:eastAsia="仿宋" w:cs="仿宋"/>
          <w:sz w:val="24"/>
          <w:szCs w:val="24"/>
        </w:rPr>
      </w:pPr>
      <w:r>
        <w:rPr>
          <w:rFonts w:ascii="仿宋" w:hAnsi="仿宋" w:eastAsia="仿宋" w:cs="仿宋"/>
          <w:spacing w:val="-3"/>
          <w:sz w:val="24"/>
          <w:szCs w:val="24"/>
        </w:rPr>
        <w:t>乙方于</w:t>
      </w:r>
      <w:r>
        <w:rPr>
          <w:rFonts w:ascii="仿宋" w:hAnsi="仿宋" w:eastAsia="仿宋" w:cs="仿宋"/>
          <w:spacing w:val="-46"/>
          <w:sz w:val="24"/>
          <w:szCs w:val="24"/>
        </w:rPr>
        <w:t xml:space="preserve"> </w:t>
      </w:r>
      <w:r>
        <w:rPr>
          <w:rFonts w:ascii="仿宋" w:hAnsi="仿宋" w:eastAsia="仿宋" w:cs="仿宋"/>
          <w:spacing w:val="-3"/>
          <w:sz w:val="24"/>
          <w:szCs w:val="24"/>
        </w:rPr>
        <w:t>20   年</w:t>
      </w:r>
      <w:r>
        <w:rPr>
          <w:rFonts w:ascii="仿宋" w:hAnsi="仿宋" w:eastAsia="仿宋" w:cs="仿宋"/>
          <w:spacing w:val="11"/>
          <w:sz w:val="24"/>
          <w:szCs w:val="24"/>
        </w:rPr>
        <w:t xml:space="preserve">   </w:t>
      </w:r>
      <w:r>
        <w:rPr>
          <w:rFonts w:ascii="仿宋" w:hAnsi="仿宋" w:eastAsia="仿宋" w:cs="仿宋"/>
          <w:spacing w:val="-3"/>
          <w:sz w:val="24"/>
          <w:szCs w:val="24"/>
        </w:rPr>
        <w:t>月    日参加了 （采购代理机构）</w:t>
      </w:r>
      <w:r>
        <w:rPr>
          <w:rFonts w:ascii="仿宋" w:hAnsi="仿宋" w:eastAsia="仿宋" w:cs="仿宋"/>
          <w:spacing w:val="-4"/>
          <w:sz w:val="24"/>
          <w:szCs w:val="24"/>
        </w:rPr>
        <w:t xml:space="preserve"> 组织的“ （项目名</w:t>
      </w:r>
      <w:r>
        <w:rPr>
          <w:rFonts w:ascii="仿宋" w:hAnsi="仿宋" w:eastAsia="仿宋" w:cs="仿宋"/>
          <w:spacing w:val="1"/>
          <w:sz w:val="24"/>
          <w:szCs w:val="24"/>
        </w:rPr>
        <w:t xml:space="preserve"> </w:t>
      </w:r>
      <w:r>
        <w:rPr>
          <w:rFonts w:ascii="仿宋" w:hAnsi="仿宋" w:eastAsia="仿宋" w:cs="仿宋"/>
          <w:spacing w:val="-2"/>
          <w:sz w:val="24"/>
          <w:szCs w:val="24"/>
        </w:rPr>
        <w:t>称及项目编号）</w:t>
      </w:r>
      <w:r>
        <w:rPr>
          <w:rFonts w:ascii="仿宋" w:hAnsi="仿宋" w:eastAsia="仿宋" w:cs="仿宋"/>
          <w:spacing w:val="37"/>
          <w:sz w:val="24"/>
          <w:szCs w:val="24"/>
        </w:rPr>
        <w:t xml:space="preserve"> </w:t>
      </w:r>
      <w:r>
        <w:rPr>
          <w:rFonts w:ascii="仿宋" w:hAnsi="仿宋" w:eastAsia="仿宋" w:cs="仿宋"/>
          <w:spacing w:val="-2"/>
          <w:sz w:val="24"/>
          <w:szCs w:val="24"/>
        </w:rPr>
        <w:t>”政府采购活动，经谈判小组评审确定乙方为 （包及包名称）</w:t>
      </w:r>
      <w:r>
        <w:rPr>
          <w:rFonts w:ascii="仿宋" w:hAnsi="仿宋" w:eastAsia="仿宋" w:cs="仿宋"/>
          <w:sz w:val="24"/>
          <w:szCs w:val="24"/>
        </w:rPr>
        <w:t xml:space="preserve"> </w:t>
      </w:r>
      <w:r>
        <w:rPr>
          <w:rFonts w:ascii="仿宋" w:hAnsi="仿宋" w:eastAsia="仿宋" w:cs="仿宋"/>
          <w:spacing w:val="-1"/>
          <w:sz w:val="24"/>
          <w:szCs w:val="24"/>
        </w:rPr>
        <w:t>成交供应商，按照《中华人民共和国合同法》、《中华人民共和国政府采购法》</w:t>
      </w:r>
      <w:r>
        <w:rPr>
          <w:rFonts w:ascii="仿宋" w:hAnsi="仿宋" w:eastAsia="仿宋" w:cs="仿宋"/>
          <w:spacing w:val="3"/>
          <w:sz w:val="24"/>
          <w:szCs w:val="24"/>
        </w:rPr>
        <w:t xml:space="preserve"> </w:t>
      </w:r>
      <w:r>
        <w:rPr>
          <w:rFonts w:ascii="仿宋" w:hAnsi="仿宋" w:eastAsia="仿宋" w:cs="仿宋"/>
          <w:spacing w:val="-3"/>
          <w:sz w:val="24"/>
          <w:szCs w:val="24"/>
        </w:rPr>
        <w:t>和相关的法律法规规定，以及采购文件规定，经甲乙双</w:t>
      </w:r>
      <w:r>
        <w:rPr>
          <w:rFonts w:ascii="仿宋" w:hAnsi="仿宋" w:eastAsia="仿宋" w:cs="仿宋"/>
          <w:spacing w:val="-4"/>
          <w:sz w:val="24"/>
          <w:szCs w:val="24"/>
        </w:rPr>
        <w:t>方协商一致，签订本政府</w:t>
      </w:r>
      <w:r>
        <w:rPr>
          <w:rFonts w:ascii="仿宋" w:hAnsi="仿宋" w:eastAsia="仿宋" w:cs="仿宋"/>
          <w:sz w:val="24"/>
          <w:szCs w:val="24"/>
        </w:rPr>
        <w:t xml:space="preserve"> </w:t>
      </w:r>
      <w:r>
        <w:rPr>
          <w:rFonts w:ascii="仿宋" w:hAnsi="仿宋" w:eastAsia="仿宋" w:cs="仿宋"/>
          <w:spacing w:val="-4"/>
          <w:sz w:val="24"/>
          <w:szCs w:val="24"/>
        </w:rPr>
        <w:t>采购合同。</w:t>
      </w:r>
    </w:p>
    <w:p w14:paraId="442DFB16">
      <w:pPr>
        <w:spacing w:before="178" w:line="221" w:lineRule="auto"/>
        <w:ind w:left="770"/>
        <w:rPr>
          <w:rFonts w:ascii="仿宋" w:hAnsi="仿宋" w:eastAsia="仿宋" w:cs="仿宋"/>
          <w:sz w:val="24"/>
          <w:szCs w:val="24"/>
        </w:rPr>
      </w:pPr>
      <w:r>
        <w:rPr>
          <w:rFonts w:ascii="仿宋" w:hAnsi="仿宋" w:eastAsia="仿宋" w:cs="仿宋"/>
          <w:spacing w:val="-7"/>
          <w:sz w:val="24"/>
          <w:szCs w:val="24"/>
        </w:rPr>
        <w:t>第一条</w:t>
      </w:r>
      <w:r>
        <w:rPr>
          <w:rFonts w:ascii="仿宋" w:hAnsi="仿宋" w:eastAsia="仿宋" w:cs="仿宋"/>
          <w:spacing w:val="21"/>
          <w:sz w:val="24"/>
          <w:szCs w:val="24"/>
        </w:rPr>
        <w:t xml:space="preserve"> </w:t>
      </w:r>
      <w:r>
        <w:rPr>
          <w:rFonts w:ascii="仿宋" w:hAnsi="仿宋" w:eastAsia="仿宋" w:cs="仿宋"/>
          <w:spacing w:val="-7"/>
          <w:sz w:val="24"/>
          <w:szCs w:val="24"/>
        </w:rPr>
        <w:t>货物条款</w:t>
      </w:r>
    </w:p>
    <w:p w14:paraId="1352B74B">
      <w:pPr>
        <w:spacing w:before="181" w:line="222" w:lineRule="auto"/>
        <w:ind w:left="777"/>
        <w:rPr>
          <w:rFonts w:ascii="仿宋" w:hAnsi="仿宋" w:eastAsia="仿宋" w:cs="仿宋"/>
          <w:sz w:val="24"/>
          <w:szCs w:val="24"/>
        </w:rPr>
      </w:pPr>
      <w:r>
        <w:rPr>
          <w:rFonts w:ascii="仿宋" w:hAnsi="仿宋" w:eastAsia="仿宋" w:cs="仿宋"/>
          <w:spacing w:val="-3"/>
          <w:sz w:val="24"/>
          <w:szCs w:val="24"/>
        </w:rPr>
        <w:t>乙方向甲方提供以下服务</w:t>
      </w:r>
    </w:p>
    <w:p w14:paraId="13EF32D6">
      <w:pPr>
        <w:spacing w:line="141" w:lineRule="exact"/>
      </w:pPr>
    </w:p>
    <w:tbl>
      <w:tblPr>
        <w:tblStyle w:val="12"/>
        <w:tblW w:w="88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4"/>
        <w:gridCol w:w="1259"/>
        <w:gridCol w:w="2698"/>
        <w:gridCol w:w="900"/>
        <w:gridCol w:w="1079"/>
        <w:gridCol w:w="1084"/>
      </w:tblGrid>
      <w:tr w14:paraId="1A3D7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1804" w:type="dxa"/>
            <w:vAlign w:val="top"/>
          </w:tcPr>
          <w:p w14:paraId="63E18E6A">
            <w:pPr>
              <w:pStyle w:val="13"/>
              <w:spacing w:before="94" w:line="221" w:lineRule="auto"/>
              <w:ind w:left="676"/>
            </w:pPr>
            <w:r>
              <w:rPr>
                <w:spacing w:val="-5"/>
              </w:rPr>
              <w:t>使用单位</w:t>
            </w:r>
          </w:p>
        </w:tc>
        <w:tc>
          <w:tcPr>
            <w:tcW w:w="1259" w:type="dxa"/>
            <w:vAlign w:val="top"/>
          </w:tcPr>
          <w:p w14:paraId="634AB01D">
            <w:pPr>
              <w:pStyle w:val="13"/>
              <w:spacing w:before="94" w:line="221" w:lineRule="auto"/>
              <w:ind w:left="128"/>
            </w:pPr>
            <w:r>
              <w:rPr>
                <w:spacing w:val="-7"/>
              </w:rPr>
              <w:t>商品名称</w:t>
            </w:r>
          </w:p>
        </w:tc>
        <w:tc>
          <w:tcPr>
            <w:tcW w:w="2698" w:type="dxa"/>
            <w:vAlign w:val="top"/>
          </w:tcPr>
          <w:p w14:paraId="2F0610CB">
            <w:pPr>
              <w:pStyle w:val="13"/>
              <w:spacing w:before="95" w:line="222" w:lineRule="auto"/>
              <w:ind w:left="1125"/>
            </w:pPr>
            <w:r>
              <w:rPr>
                <w:spacing w:val="-5"/>
              </w:rPr>
              <w:t>参数要求</w:t>
            </w:r>
          </w:p>
        </w:tc>
        <w:tc>
          <w:tcPr>
            <w:tcW w:w="900" w:type="dxa"/>
            <w:vAlign w:val="top"/>
          </w:tcPr>
          <w:p w14:paraId="50AC66DB">
            <w:pPr>
              <w:pStyle w:val="13"/>
              <w:spacing w:before="94" w:line="223" w:lineRule="auto"/>
              <w:ind w:left="122"/>
            </w:pPr>
            <w:r>
              <w:rPr>
                <w:spacing w:val="-8"/>
              </w:rPr>
              <w:t>数量</w:t>
            </w:r>
          </w:p>
        </w:tc>
        <w:tc>
          <w:tcPr>
            <w:tcW w:w="1079" w:type="dxa"/>
            <w:vAlign w:val="top"/>
          </w:tcPr>
          <w:p w14:paraId="0515A2EE">
            <w:pPr>
              <w:pStyle w:val="13"/>
              <w:spacing w:before="94" w:line="221" w:lineRule="auto"/>
              <w:ind w:left="504"/>
            </w:pPr>
            <w:r>
              <w:rPr>
                <w:spacing w:val="-11"/>
              </w:rPr>
              <w:t>单价</w:t>
            </w:r>
          </w:p>
        </w:tc>
        <w:tc>
          <w:tcPr>
            <w:tcW w:w="1084" w:type="dxa"/>
            <w:vAlign w:val="top"/>
          </w:tcPr>
          <w:p w14:paraId="43EE2E43">
            <w:pPr>
              <w:pStyle w:val="13"/>
              <w:spacing w:before="95" w:line="222" w:lineRule="auto"/>
              <w:ind w:left="510"/>
            </w:pPr>
            <w:r>
              <w:rPr>
                <w:spacing w:val="-14"/>
              </w:rPr>
              <w:t>总价</w:t>
            </w:r>
          </w:p>
        </w:tc>
      </w:tr>
      <w:tr w14:paraId="247B1A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1804" w:type="dxa"/>
            <w:vAlign w:val="top"/>
          </w:tcPr>
          <w:p w14:paraId="20666032">
            <w:pPr>
              <w:rPr>
                <w:rFonts w:ascii="Arial"/>
                <w:sz w:val="21"/>
              </w:rPr>
            </w:pPr>
          </w:p>
        </w:tc>
        <w:tc>
          <w:tcPr>
            <w:tcW w:w="1259" w:type="dxa"/>
            <w:vAlign w:val="top"/>
          </w:tcPr>
          <w:p w14:paraId="5DBD8C8E">
            <w:pPr>
              <w:rPr>
                <w:rFonts w:ascii="Arial"/>
                <w:sz w:val="21"/>
              </w:rPr>
            </w:pPr>
          </w:p>
        </w:tc>
        <w:tc>
          <w:tcPr>
            <w:tcW w:w="2698" w:type="dxa"/>
            <w:vAlign w:val="top"/>
          </w:tcPr>
          <w:p w14:paraId="090237C5">
            <w:pPr>
              <w:rPr>
                <w:rFonts w:ascii="Arial"/>
                <w:sz w:val="21"/>
              </w:rPr>
            </w:pPr>
          </w:p>
        </w:tc>
        <w:tc>
          <w:tcPr>
            <w:tcW w:w="900" w:type="dxa"/>
            <w:vAlign w:val="top"/>
          </w:tcPr>
          <w:p w14:paraId="3418F85D">
            <w:pPr>
              <w:rPr>
                <w:rFonts w:ascii="Arial"/>
                <w:sz w:val="21"/>
              </w:rPr>
            </w:pPr>
          </w:p>
        </w:tc>
        <w:tc>
          <w:tcPr>
            <w:tcW w:w="1079" w:type="dxa"/>
            <w:vAlign w:val="top"/>
          </w:tcPr>
          <w:p w14:paraId="5094EC35">
            <w:pPr>
              <w:rPr>
                <w:rFonts w:ascii="Arial"/>
                <w:sz w:val="21"/>
              </w:rPr>
            </w:pPr>
          </w:p>
        </w:tc>
        <w:tc>
          <w:tcPr>
            <w:tcW w:w="1084" w:type="dxa"/>
            <w:vAlign w:val="top"/>
          </w:tcPr>
          <w:p w14:paraId="2CDC0EB0">
            <w:pPr>
              <w:rPr>
                <w:rFonts w:ascii="Arial"/>
                <w:sz w:val="21"/>
              </w:rPr>
            </w:pPr>
          </w:p>
        </w:tc>
      </w:tr>
      <w:tr w14:paraId="3389F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804" w:type="dxa"/>
            <w:vAlign w:val="top"/>
          </w:tcPr>
          <w:p w14:paraId="00EC8A94">
            <w:pPr>
              <w:rPr>
                <w:rFonts w:ascii="Arial"/>
                <w:sz w:val="21"/>
              </w:rPr>
            </w:pPr>
          </w:p>
        </w:tc>
        <w:tc>
          <w:tcPr>
            <w:tcW w:w="1259" w:type="dxa"/>
            <w:vAlign w:val="top"/>
          </w:tcPr>
          <w:p w14:paraId="1836CB7A">
            <w:pPr>
              <w:rPr>
                <w:rFonts w:ascii="Arial"/>
                <w:sz w:val="21"/>
              </w:rPr>
            </w:pPr>
          </w:p>
        </w:tc>
        <w:tc>
          <w:tcPr>
            <w:tcW w:w="2698" w:type="dxa"/>
            <w:vAlign w:val="top"/>
          </w:tcPr>
          <w:p w14:paraId="354C4989">
            <w:pPr>
              <w:rPr>
                <w:rFonts w:ascii="Arial"/>
                <w:sz w:val="21"/>
              </w:rPr>
            </w:pPr>
          </w:p>
        </w:tc>
        <w:tc>
          <w:tcPr>
            <w:tcW w:w="900" w:type="dxa"/>
            <w:vAlign w:val="top"/>
          </w:tcPr>
          <w:p w14:paraId="40C37D04">
            <w:pPr>
              <w:rPr>
                <w:rFonts w:ascii="Arial"/>
                <w:sz w:val="21"/>
              </w:rPr>
            </w:pPr>
          </w:p>
        </w:tc>
        <w:tc>
          <w:tcPr>
            <w:tcW w:w="1079" w:type="dxa"/>
            <w:vAlign w:val="top"/>
          </w:tcPr>
          <w:p w14:paraId="083B3094">
            <w:pPr>
              <w:rPr>
                <w:rFonts w:ascii="Arial"/>
                <w:sz w:val="21"/>
              </w:rPr>
            </w:pPr>
          </w:p>
        </w:tc>
        <w:tc>
          <w:tcPr>
            <w:tcW w:w="1084" w:type="dxa"/>
            <w:vAlign w:val="top"/>
          </w:tcPr>
          <w:p w14:paraId="020B2D76">
            <w:pPr>
              <w:rPr>
                <w:rFonts w:ascii="Arial"/>
                <w:sz w:val="21"/>
              </w:rPr>
            </w:pPr>
          </w:p>
        </w:tc>
      </w:tr>
      <w:tr w14:paraId="2B5BF6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5761" w:type="dxa"/>
            <w:gridSpan w:val="3"/>
            <w:vAlign w:val="top"/>
          </w:tcPr>
          <w:p w14:paraId="087041F7">
            <w:pPr>
              <w:pStyle w:val="13"/>
              <w:spacing w:before="40" w:line="222" w:lineRule="auto"/>
              <w:ind w:left="2902"/>
            </w:pPr>
            <w:r>
              <w:rPr>
                <w:spacing w:val="-12"/>
              </w:rPr>
              <w:t>合计</w:t>
            </w:r>
          </w:p>
        </w:tc>
        <w:tc>
          <w:tcPr>
            <w:tcW w:w="900" w:type="dxa"/>
            <w:vAlign w:val="top"/>
          </w:tcPr>
          <w:p w14:paraId="644B7D48">
            <w:pPr>
              <w:rPr>
                <w:rFonts w:ascii="Arial"/>
                <w:sz w:val="21"/>
              </w:rPr>
            </w:pPr>
          </w:p>
        </w:tc>
        <w:tc>
          <w:tcPr>
            <w:tcW w:w="2163" w:type="dxa"/>
            <w:gridSpan w:val="2"/>
            <w:vAlign w:val="top"/>
          </w:tcPr>
          <w:p w14:paraId="42BC083A">
            <w:pPr>
              <w:rPr>
                <w:rFonts w:ascii="Arial"/>
                <w:sz w:val="21"/>
              </w:rPr>
            </w:pPr>
          </w:p>
        </w:tc>
      </w:tr>
      <w:tr w14:paraId="7B4BF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8824" w:type="dxa"/>
            <w:gridSpan w:val="6"/>
            <w:vAlign w:val="top"/>
          </w:tcPr>
          <w:p w14:paraId="27053077">
            <w:pPr>
              <w:pStyle w:val="13"/>
              <w:spacing w:before="41" w:line="222" w:lineRule="auto"/>
              <w:ind w:left="610"/>
            </w:pPr>
            <w:r>
              <w:t>合同总价</w:t>
            </w:r>
            <w:r>
              <w:rPr>
                <w:spacing w:val="-12"/>
              </w:rPr>
              <w:t>：（</w:t>
            </w:r>
            <w:r>
              <w:t>人民币）                   元整</w:t>
            </w:r>
          </w:p>
        </w:tc>
      </w:tr>
    </w:tbl>
    <w:p w14:paraId="590CF7AE">
      <w:pPr>
        <w:spacing w:before="38" w:line="360" w:lineRule="auto"/>
        <w:ind w:left="768" w:right="2805" w:hanging="2"/>
        <w:rPr>
          <w:rFonts w:ascii="仿宋" w:hAnsi="仿宋" w:eastAsia="仿宋" w:cs="仿宋"/>
          <w:sz w:val="24"/>
          <w:szCs w:val="24"/>
        </w:rPr>
      </w:pPr>
      <w:r>
        <w:rPr>
          <w:rFonts w:ascii="仿宋" w:hAnsi="仿宋" w:eastAsia="仿宋" w:cs="仿宋"/>
          <w:spacing w:val="-1"/>
          <w:sz w:val="24"/>
          <w:szCs w:val="24"/>
        </w:rPr>
        <w:t>注：商品参数要求及使用单位地址等详见附件</w:t>
      </w:r>
      <w:r>
        <w:rPr>
          <w:rFonts w:ascii="仿宋" w:hAnsi="仿宋" w:eastAsia="仿宋" w:cs="仿宋"/>
          <w:spacing w:val="-2"/>
          <w:sz w:val="24"/>
          <w:szCs w:val="24"/>
        </w:rPr>
        <w:t>清单</w:t>
      </w:r>
      <w:r>
        <w:rPr>
          <w:rFonts w:ascii="仿宋" w:hAnsi="仿宋" w:eastAsia="仿宋" w:cs="仿宋"/>
          <w:sz w:val="24"/>
          <w:szCs w:val="24"/>
        </w:rPr>
        <w:t xml:space="preserve"> </w:t>
      </w:r>
      <w:r>
        <w:rPr>
          <w:rFonts w:ascii="仿宋" w:hAnsi="仿宋" w:eastAsia="仿宋" w:cs="仿宋"/>
          <w:spacing w:val="-13"/>
          <w:sz w:val="24"/>
          <w:szCs w:val="24"/>
        </w:rPr>
        <w:t>……</w:t>
      </w:r>
    </w:p>
    <w:p w14:paraId="4E7BA5B3">
      <w:pPr>
        <w:spacing w:line="222" w:lineRule="auto"/>
        <w:ind w:left="770"/>
        <w:rPr>
          <w:rFonts w:ascii="仿宋" w:hAnsi="仿宋" w:eastAsia="仿宋" w:cs="仿宋"/>
          <w:sz w:val="24"/>
          <w:szCs w:val="24"/>
        </w:rPr>
      </w:pPr>
      <w:r>
        <w:rPr>
          <w:rFonts w:ascii="仿宋" w:hAnsi="仿宋" w:eastAsia="仿宋" w:cs="仿宋"/>
          <w:spacing w:val="-7"/>
          <w:sz w:val="24"/>
          <w:szCs w:val="24"/>
        </w:rPr>
        <w:t>第二条</w:t>
      </w:r>
      <w:r>
        <w:rPr>
          <w:rFonts w:ascii="仿宋" w:hAnsi="仿宋" w:eastAsia="仿宋" w:cs="仿宋"/>
          <w:spacing w:val="14"/>
          <w:sz w:val="24"/>
          <w:szCs w:val="24"/>
        </w:rPr>
        <w:t xml:space="preserve">  </w:t>
      </w:r>
      <w:r>
        <w:rPr>
          <w:rFonts w:ascii="仿宋" w:hAnsi="仿宋" w:eastAsia="仿宋" w:cs="仿宋"/>
          <w:spacing w:val="-7"/>
          <w:sz w:val="24"/>
          <w:szCs w:val="24"/>
        </w:rPr>
        <w:t>合同总金额</w:t>
      </w:r>
    </w:p>
    <w:p w14:paraId="59AC1A97">
      <w:pPr>
        <w:spacing w:before="179" w:line="222" w:lineRule="auto"/>
        <w:ind w:left="766"/>
        <w:rPr>
          <w:rFonts w:ascii="仿宋" w:hAnsi="仿宋" w:eastAsia="仿宋" w:cs="仿宋"/>
          <w:sz w:val="24"/>
          <w:szCs w:val="24"/>
        </w:rPr>
      </w:pPr>
      <w:r>
        <w:rPr>
          <w:rFonts w:ascii="仿宋" w:hAnsi="仿宋" w:eastAsia="仿宋" w:cs="仿宋"/>
          <w:spacing w:val="-7"/>
          <w:sz w:val="24"/>
          <w:szCs w:val="24"/>
        </w:rPr>
        <w:t>合同总金额为人民币（大写</w:t>
      </w:r>
      <w:r>
        <w:rPr>
          <w:rFonts w:ascii="仿宋" w:hAnsi="仿宋" w:eastAsia="仿宋" w:cs="仿宋"/>
          <w:spacing w:val="-5"/>
          <w:sz w:val="24"/>
          <w:szCs w:val="24"/>
        </w:rPr>
        <w:t>）：</w:t>
      </w:r>
      <w:r>
        <w:rPr>
          <w:rFonts w:ascii="仿宋" w:hAnsi="仿宋" w:eastAsia="仿宋" w:cs="仿宋"/>
          <w:spacing w:val="7"/>
          <w:sz w:val="24"/>
          <w:szCs w:val="24"/>
        </w:rPr>
        <w:t xml:space="preserve">             </w:t>
      </w:r>
      <w:r>
        <w:rPr>
          <w:rFonts w:ascii="仿宋" w:hAnsi="仿宋" w:eastAsia="仿宋" w:cs="仿宋"/>
          <w:spacing w:val="-7"/>
          <w:sz w:val="24"/>
          <w:szCs w:val="24"/>
        </w:rPr>
        <w:t>(￥</w:t>
      </w:r>
      <w:r>
        <w:rPr>
          <w:rFonts w:ascii="仿宋" w:hAnsi="仿宋" w:eastAsia="仿宋" w:cs="仿宋"/>
          <w:spacing w:val="8"/>
          <w:sz w:val="24"/>
          <w:szCs w:val="24"/>
        </w:rPr>
        <w:t xml:space="preserve">        </w:t>
      </w:r>
      <w:r>
        <w:rPr>
          <w:rFonts w:ascii="仿宋" w:hAnsi="仿宋" w:eastAsia="仿宋" w:cs="仿宋"/>
          <w:spacing w:val="-7"/>
          <w:sz w:val="24"/>
          <w:szCs w:val="24"/>
        </w:rPr>
        <w:t>)  此价格为合</w:t>
      </w:r>
    </w:p>
    <w:p w14:paraId="1B19DEF5">
      <w:pPr>
        <w:spacing w:before="22" w:line="234" w:lineRule="auto"/>
        <w:ind w:left="279" w:right="187" w:firstLine="29"/>
        <w:jc w:val="both"/>
        <w:rPr>
          <w:rFonts w:ascii="仿宋" w:hAnsi="仿宋" w:eastAsia="仿宋" w:cs="仿宋"/>
          <w:sz w:val="24"/>
          <w:szCs w:val="24"/>
        </w:rPr>
      </w:pPr>
      <w:r>
        <w:rPr>
          <w:rFonts w:ascii="仿宋" w:hAnsi="仿宋" w:eastAsia="仿宋" w:cs="仿宋"/>
          <w:spacing w:val="-9"/>
          <w:sz w:val="24"/>
          <w:szCs w:val="24"/>
        </w:rPr>
        <w:t>同执行不变价，不因国家政策变化而变化，该价款包括了货物及与之配套的设计、</w:t>
      </w:r>
      <w:r>
        <w:rPr>
          <w:rFonts w:ascii="仿宋" w:hAnsi="仿宋" w:eastAsia="仿宋" w:cs="仿宋"/>
          <w:spacing w:val="17"/>
          <w:sz w:val="24"/>
          <w:szCs w:val="24"/>
        </w:rPr>
        <w:t xml:space="preserve"> </w:t>
      </w:r>
      <w:r>
        <w:rPr>
          <w:rFonts w:ascii="仿宋" w:hAnsi="仿宋" w:eastAsia="仿宋" w:cs="仿宋"/>
          <w:spacing w:val="-3"/>
          <w:sz w:val="24"/>
          <w:szCs w:val="24"/>
        </w:rPr>
        <w:t>规划、评估、税费以及验收、技术服务（包括技术资料、图纸</w:t>
      </w:r>
      <w:r>
        <w:rPr>
          <w:rFonts w:ascii="仿宋" w:hAnsi="仿宋" w:eastAsia="仿宋" w:cs="仿宋"/>
          <w:spacing w:val="-4"/>
          <w:sz w:val="24"/>
          <w:szCs w:val="24"/>
        </w:rPr>
        <w:t>提供等）、质保期</w:t>
      </w:r>
      <w:r>
        <w:rPr>
          <w:rFonts w:ascii="仿宋" w:hAnsi="仿宋" w:eastAsia="仿宋" w:cs="仿宋"/>
          <w:sz w:val="24"/>
          <w:szCs w:val="24"/>
        </w:rPr>
        <w:t xml:space="preserve"> </w:t>
      </w:r>
      <w:r>
        <w:rPr>
          <w:rFonts w:ascii="仿宋" w:hAnsi="仿宋" w:eastAsia="仿宋" w:cs="仿宋"/>
          <w:spacing w:val="-1"/>
          <w:sz w:val="24"/>
          <w:szCs w:val="24"/>
        </w:rPr>
        <w:t>货物等全部价款，除此之外，甲方不再向乙方支付其他任何费用。</w:t>
      </w:r>
    </w:p>
    <w:p w14:paraId="48B73B8B">
      <w:pPr>
        <w:spacing w:before="181" w:line="383" w:lineRule="exact"/>
        <w:ind w:left="769"/>
        <w:rPr>
          <w:rFonts w:ascii="仿宋" w:hAnsi="仿宋" w:eastAsia="仿宋" w:cs="仿宋"/>
          <w:sz w:val="24"/>
          <w:szCs w:val="24"/>
        </w:rPr>
      </w:pPr>
      <w:r>
        <w:rPr>
          <w:rFonts w:ascii="仿宋" w:hAnsi="仿宋" w:eastAsia="仿宋" w:cs="仿宋"/>
          <w:spacing w:val="-13"/>
          <w:position w:val="3"/>
          <w:sz w:val="24"/>
          <w:szCs w:val="24"/>
        </w:rPr>
        <w:t>……</w:t>
      </w:r>
    </w:p>
    <w:p w14:paraId="3AF4EDB5">
      <w:pPr>
        <w:spacing w:before="85" w:line="221" w:lineRule="auto"/>
        <w:ind w:left="770"/>
        <w:rPr>
          <w:rFonts w:ascii="仿宋" w:hAnsi="仿宋" w:eastAsia="仿宋" w:cs="仿宋"/>
          <w:sz w:val="24"/>
          <w:szCs w:val="24"/>
        </w:rPr>
      </w:pPr>
      <w:r>
        <w:rPr>
          <w:rFonts w:ascii="仿宋" w:hAnsi="仿宋" w:eastAsia="仿宋" w:cs="仿宋"/>
          <w:spacing w:val="-7"/>
          <w:sz w:val="24"/>
          <w:szCs w:val="24"/>
        </w:rPr>
        <w:t>第三条</w:t>
      </w:r>
      <w:r>
        <w:rPr>
          <w:rFonts w:ascii="仿宋" w:hAnsi="仿宋" w:eastAsia="仿宋" w:cs="仿宋"/>
          <w:spacing w:val="7"/>
          <w:sz w:val="24"/>
          <w:szCs w:val="24"/>
        </w:rPr>
        <w:t xml:space="preserve">   </w:t>
      </w:r>
      <w:r>
        <w:rPr>
          <w:rFonts w:ascii="仿宋" w:hAnsi="仿宋" w:eastAsia="仿宋" w:cs="仿宋"/>
          <w:spacing w:val="-7"/>
          <w:sz w:val="24"/>
          <w:szCs w:val="24"/>
        </w:rPr>
        <w:t>货物要求</w:t>
      </w:r>
    </w:p>
    <w:p w14:paraId="58B17A7F">
      <w:pPr>
        <w:spacing w:before="180" w:line="360" w:lineRule="auto"/>
        <w:ind w:left="768" w:right="5482" w:hanging="6"/>
        <w:rPr>
          <w:rFonts w:ascii="仿宋" w:hAnsi="仿宋" w:eastAsia="仿宋" w:cs="仿宋"/>
          <w:sz w:val="24"/>
          <w:szCs w:val="24"/>
        </w:rPr>
      </w:pPr>
      <w:r>
        <w:rPr>
          <w:rFonts w:ascii="仿宋" w:hAnsi="仿宋" w:eastAsia="仿宋" w:cs="仿宋"/>
          <w:spacing w:val="-6"/>
          <w:sz w:val="24"/>
          <w:szCs w:val="24"/>
        </w:rPr>
        <w:t>具体条款详见合同附件。</w:t>
      </w:r>
      <w:r>
        <w:rPr>
          <w:rFonts w:ascii="仿宋" w:hAnsi="仿宋" w:eastAsia="仿宋" w:cs="仿宋"/>
          <w:spacing w:val="9"/>
          <w:sz w:val="24"/>
          <w:szCs w:val="24"/>
        </w:rPr>
        <w:t xml:space="preserve"> </w:t>
      </w:r>
      <w:r>
        <w:rPr>
          <w:rFonts w:ascii="仿宋" w:hAnsi="仿宋" w:eastAsia="仿宋" w:cs="仿宋"/>
          <w:spacing w:val="-13"/>
          <w:sz w:val="24"/>
          <w:szCs w:val="24"/>
        </w:rPr>
        <w:t>……</w:t>
      </w:r>
    </w:p>
    <w:p w14:paraId="6A4F4C33">
      <w:pPr>
        <w:spacing w:before="2" w:line="220" w:lineRule="auto"/>
        <w:ind w:left="770"/>
        <w:rPr>
          <w:rFonts w:ascii="仿宋" w:hAnsi="仿宋" w:eastAsia="仿宋" w:cs="仿宋"/>
          <w:sz w:val="24"/>
          <w:szCs w:val="24"/>
        </w:rPr>
      </w:pPr>
      <w:r>
        <w:rPr>
          <w:rFonts w:ascii="仿宋" w:hAnsi="仿宋" w:eastAsia="仿宋" w:cs="仿宋"/>
          <w:spacing w:val="-6"/>
          <w:sz w:val="24"/>
          <w:szCs w:val="24"/>
        </w:rPr>
        <w:t>第四条</w:t>
      </w:r>
      <w:r>
        <w:rPr>
          <w:rFonts w:ascii="仿宋" w:hAnsi="仿宋" w:eastAsia="仿宋" w:cs="仿宋"/>
          <w:spacing w:val="13"/>
          <w:sz w:val="24"/>
          <w:szCs w:val="24"/>
        </w:rPr>
        <w:t xml:space="preserve">  </w:t>
      </w:r>
      <w:r>
        <w:rPr>
          <w:rFonts w:ascii="仿宋" w:hAnsi="仿宋" w:eastAsia="仿宋" w:cs="仿宋"/>
          <w:spacing w:val="-6"/>
          <w:sz w:val="24"/>
          <w:szCs w:val="24"/>
        </w:rPr>
        <w:t>货物款项支付</w:t>
      </w:r>
    </w:p>
    <w:p w14:paraId="03757417">
      <w:pPr>
        <w:spacing w:before="179" w:line="346" w:lineRule="auto"/>
        <w:ind w:left="751" w:right="5445" w:firstLine="8"/>
        <w:rPr>
          <w:rFonts w:ascii="仿宋" w:hAnsi="仿宋" w:eastAsia="仿宋" w:cs="仿宋"/>
          <w:sz w:val="24"/>
          <w:szCs w:val="24"/>
        </w:rPr>
      </w:pPr>
      <w:r>
        <w:rPr>
          <w:rFonts w:ascii="仿宋" w:hAnsi="仿宋" w:eastAsia="仿宋" w:cs="仿宋"/>
          <w:spacing w:val="-2"/>
          <w:sz w:val="24"/>
          <w:szCs w:val="24"/>
        </w:rPr>
        <w:t>按照实际签订合同时约定</w:t>
      </w:r>
      <w:r>
        <w:rPr>
          <w:rFonts w:ascii="仿宋" w:hAnsi="仿宋" w:eastAsia="仿宋" w:cs="仿宋"/>
          <w:spacing w:val="5"/>
          <w:sz w:val="24"/>
          <w:szCs w:val="24"/>
        </w:rPr>
        <w:t xml:space="preserve"> </w:t>
      </w:r>
      <w:r>
        <w:rPr>
          <w:rFonts w:ascii="仿宋" w:hAnsi="仿宋" w:eastAsia="仿宋" w:cs="仿宋"/>
          <w:spacing w:val="-2"/>
          <w:sz w:val="24"/>
          <w:szCs w:val="24"/>
        </w:rPr>
        <w:t>4.付款方式</w:t>
      </w:r>
    </w:p>
    <w:p w14:paraId="29C1180D">
      <w:pPr>
        <w:spacing w:before="78" w:line="222" w:lineRule="auto"/>
        <w:ind w:left="31"/>
        <w:rPr>
          <w:rFonts w:ascii="仿宋" w:hAnsi="仿宋" w:eastAsia="仿宋" w:cs="仿宋"/>
          <w:sz w:val="24"/>
          <w:szCs w:val="24"/>
        </w:rPr>
      </w:pPr>
      <w:r>
        <w:rPr>
          <w:rFonts w:ascii="仿宋" w:hAnsi="仿宋" w:eastAsia="仿宋" w:cs="仿宋"/>
          <w:spacing w:val="-4"/>
          <w:sz w:val="24"/>
          <w:szCs w:val="24"/>
        </w:rPr>
        <w:t>可采用一次性付款方式，也可以采用分期付款方式，具体由甲乙双方协商约</w:t>
      </w:r>
      <w:r>
        <w:rPr>
          <w:rFonts w:ascii="仿宋" w:hAnsi="仿宋" w:eastAsia="仿宋" w:cs="仿宋"/>
          <w:spacing w:val="12"/>
          <w:sz w:val="24"/>
          <w:szCs w:val="24"/>
        </w:rPr>
        <w:t xml:space="preserve"> </w:t>
      </w:r>
      <w:r>
        <w:rPr>
          <w:rFonts w:ascii="仿宋" w:hAnsi="仿宋" w:eastAsia="仿宋" w:cs="仿宋"/>
          <w:spacing w:val="-3"/>
          <w:sz w:val="24"/>
          <w:szCs w:val="24"/>
        </w:rPr>
        <w:t>定。采用一次性付款方式的，应约定支付的</w:t>
      </w:r>
      <w:r>
        <w:rPr>
          <w:rFonts w:ascii="仿宋" w:hAnsi="仿宋" w:eastAsia="仿宋" w:cs="仿宋"/>
          <w:spacing w:val="-4"/>
          <w:sz w:val="24"/>
          <w:szCs w:val="24"/>
        </w:rPr>
        <w:t>时间；采用分期付款方式的，应约定</w:t>
      </w:r>
      <w:r>
        <w:rPr>
          <w:rFonts w:ascii="仿宋" w:hAnsi="仿宋" w:eastAsia="仿宋" w:cs="仿宋"/>
          <w:sz w:val="24"/>
          <w:szCs w:val="24"/>
        </w:rPr>
        <w:t xml:space="preserve"> </w:t>
      </w:r>
      <w:r>
        <w:rPr>
          <w:rFonts w:ascii="仿宋" w:hAnsi="仿宋" w:eastAsia="仿宋" w:cs="仿宋"/>
          <w:spacing w:val="-3"/>
          <w:sz w:val="24"/>
          <w:szCs w:val="24"/>
        </w:rPr>
        <w:t>首付、分期支付的时间、条件及支付资金的</w:t>
      </w:r>
      <w:r>
        <w:rPr>
          <w:rFonts w:ascii="仿宋" w:hAnsi="仿宋" w:eastAsia="仿宋" w:cs="仿宋"/>
          <w:spacing w:val="-4"/>
          <w:sz w:val="24"/>
          <w:szCs w:val="24"/>
        </w:rPr>
        <w:t>比例；甲方根据货物的具体情况确定</w:t>
      </w:r>
      <w:r>
        <w:rPr>
          <w:rFonts w:ascii="仿宋" w:hAnsi="仿宋" w:eastAsia="仿宋" w:cs="仿宋"/>
          <w:spacing w:val="5"/>
          <w:sz w:val="24"/>
          <w:szCs w:val="24"/>
        </w:rPr>
        <w:t>是否预留质保金。首付款比例原则上不低于合同总金</w:t>
      </w:r>
      <w:r>
        <w:rPr>
          <w:rFonts w:ascii="仿宋" w:hAnsi="仿宋" w:eastAsia="仿宋" w:cs="仿宋"/>
          <w:spacing w:val="4"/>
          <w:sz w:val="24"/>
          <w:szCs w:val="24"/>
        </w:rPr>
        <w:t>额的</w:t>
      </w:r>
      <w:r>
        <w:rPr>
          <w:rFonts w:ascii="仿宋" w:hAnsi="仿宋" w:eastAsia="仿宋" w:cs="仿宋"/>
          <w:spacing w:val="-40"/>
          <w:sz w:val="24"/>
          <w:szCs w:val="24"/>
        </w:rPr>
        <w:t xml:space="preserve"> </w:t>
      </w:r>
      <w:r>
        <w:rPr>
          <w:rFonts w:ascii="仿宋" w:hAnsi="仿宋" w:eastAsia="仿宋" w:cs="仿宋"/>
          <w:spacing w:val="4"/>
          <w:sz w:val="24"/>
          <w:szCs w:val="24"/>
        </w:rPr>
        <w:t>30%，验收合格后付</w:t>
      </w:r>
      <w:r>
        <w:rPr>
          <w:rFonts w:ascii="仿宋" w:hAnsi="仿宋" w:eastAsia="仿宋" w:cs="仿宋"/>
          <w:sz w:val="24"/>
          <w:szCs w:val="24"/>
        </w:rPr>
        <w:t xml:space="preserve"> </w:t>
      </w:r>
      <w:r>
        <w:rPr>
          <w:rFonts w:ascii="仿宋" w:hAnsi="仿宋" w:eastAsia="仿宋" w:cs="仿宋"/>
          <w:spacing w:val="-2"/>
          <w:sz w:val="24"/>
          <w:szCs w:val="24"/>
        </w:rPr>
        <w:t>至    %，质保金的比例原则上不得超过</w:t>
      </w:r>
      <w:r>
        <w:rPr>
          <w:rFonts w:ascii="仿宋" w:hAnsi="仿宋" w:eastAsia="仿宋" w:cs="仿宋"/>
          <w:spacing w:val="-34"/>
          <w:sz w:val="24"/>
          <w:szCs w:val="24"/>
        </w:rPr>
        <w:t xml:space="preserve"> </w:t>
      </w:r>
      <w:r>
        <w:rPr>
          <w:rFonts w:ascii="仿宋" w:hAnsi="仿宋" w:eastAsia="仿宋" w:cs="仿宋"/>
          <w:spacing w:val="-2"/>
          <w:sz w:val="24"/>
          <w:szCs w:val="24"/>
        </w:rPr>
        <w:t>1</w:t>
      </w:r>
      <w:r>
        <w:rPr>
          <w:rFonts w:ascii="仿宋" w:hAnsi="仿宋" w:eastAsia="仿宋" w:cs="仿宋"/>
          <w:spacing w:val="-3"/>
          <w:sz w:val="24"/>
          <w:szCs w:val="24"/>
        </w:rPr>
        <w:t>0%。</w:t>
      </w:r>
    </w:p>
    <w:p w14:paraId="5E09F3C9">
      <w:pPr>
        <w:spacing w:before="180" w:line="383" w:lineRule="exact"/>
        <w:ind w:left="521"/>
        <w:rPr>
          <w:rFonts w:ascii="仿宋" w:hAnsi="仿宋" w:eastAsia="仿宋" w:cs="仿宋"/>
          <w:sz w:val="24"/>
          <w:szCs w:val="24"/>
        </w:rPr>
      </w:pPr>
      <w:r>
        <w:rPr>
          <w:rFonts w:ascii="仿宋" w:hAnsi="仿宋" w:eastAsia="仿宋" w:cs="仿宋"/>
          <w:spacing w:val="-13"/>
          <w:position w:val="3"/>
          <w:sz w:val="24"/>
          <w:szCs w:val="24"/>
        </w:rPr>
        <w:t>……</w:t>
      </w:r>
    </w:p>
    <w:p w14:paraId="2A785050">
      <w:pPr>
        <w:spacing w:before="85" w:line="221" w:lineRule="auto"/>
        <w:ind w:left="522"/>
        <w:rPr>
          <w:rFonts w:ascii="仿宋" w:hAnsi="仿宋" w:eastAsia="仿宋" w:cs="仿宋"/>
          <w:sz w:val="24"/>
          <w:szCs w:val="24"/>
        </w:rPr>
      </w:pPr>
      <w:r>
        <w:rPr>
          <w:rFonts w:ascii="仿宋" w:hAnsi="仿宋" w:eastAsia="仿宋" w:cs="仿宋"/>
          <w:spacing w:val="-6"/>
          <w:sz w:val="24"/>
          <w:szCs w:val="24"/>
        </w:rPr>
        <w:t>第五条</w:t>
      </w:r>
      <w:r>
        <w:rPr>
          <w:rFonts w:ascii="仿宋" w:hAnsi="仿宋" w:eastAsia="仿宋" w:cs="仿宋"/>
          <w:spacing w:val="10"/>
          <w:sz w:val="24"/>
          <w:szCs w:val="24"/>
        </w:rPr>
        <w:t xml:space="preserve">  </w:t>
      </w:r>
      <w:r>
        <w:rPr>
          <w:rFonts w:ascii="仿宋" w:hAnsi="仿宋" w:eastAsia="仿宋" w:cs="仿宋"/>
          <w:spacing w:val="-6"/>
          <w:sz w:val="24"/>
          <w:szCs w:val="24"/>
        </w:rPr>
        <w:t>履约保证金</w:t>
      </w:r>
    </w:p>
    <w:p w14:paraId="296A83DD">
      <w:pPr>
        <w:spacing w:before="181" w:line="220" w:lineRule="auto"/>
        <w:ind w:left="522"/>
        <w:rPr>
          <w:rFonts w:ascii="仿宋" w:hAnsi="仿宋" w:eastAsia="仿宋" w:cs="仿宋"/>
          <w:sz w:val="24"/>
          <w:szCs w:val="24"/>
        </w:rPr>
      </w:pPr>
      <w:r>
        <w:rPr>
          <w:rFonts w:ascii="仿宋" w:hAnsi="仿宋" w:eastAsia="仿宋" w:cs="仿宋"/>
          <w:spacing w:val="-4"/>
          <w:sz w:val="24"/>
          <w:szCs w:val="24"/>
        </w:rPr>
        <w:t>1.乙方须向甲方交纳人民币(大写)           (￥         )</w:t>
      </w:r>
      <w:r>
        <w:rPr>
          <w:rFonts w:ascii="仿宋" w:hAnsi="仿宋" w:eastAsia="仿宋" w:cs="仿宋"/>
          <w:spacing w:val="27"/>
          <w:sz w:val="24"/>
          <w:szCs w:val="24"/>
        </w:rPr>
        <w:t xml:space="preserve">  </w:t>
      </w:r>
      <w:r>
        <w:rPr>
          <w:rFonts w:ascii="仿宋" w:hAnsi="仿宋" w:eastAsia="仿宋" w:cs="仿宋"/>
          <w:spacing w:val="-4"/>
          <w:sz w:val="24"/>
          <w:szCs w:val="24"/>
        </w:rPr>
        <w:t>作为本合同</w:t>
      </w:r>
    </w:p>
    <w:p w14:paraId="5CD430CA">
      <w:pPr>
        <w:spacing w:before="25" w:line="221" w:lineRule="auto"/>
        <w:ind w:left="46"/>
        <w:rPr>
          <w:rFonts w:ascii="仿宋" w:hAnsi="仿宋" w:eastAsia="仿宋" w:cs="仿宋"/>
          <w:sz w:val="24"/>
          <w:szCs w:val="24"/>
        </w:rPr>
      </w:pPr>
      <w:r>
        <w:rPr>
          <w:rFonts w:ascii="仿宋" w:hAnsi="仿宋" w:eastAsia="仿宋" w:cs="仿宋"/>
          <w:spacing w:val="-5"/>
          <w:sz w:val="24"/>
          <w:szCs w:val="24"/>
        </w:rPr>
        <w:t>的履约保证金。</w:t>
      </w:r>
    </w:p>
    <w:p w14:paraId="0E200D95">
      <w:pPr>
        <w:spacing w:before="181" w:line="232" w:lineRule="auto"/>
        <w:ind w:left="43" w:right="79" w:firstLine="464"/>
        <w:rPr>
          <w:rFonts w:ascii="仿宋" w:hAnsi="仿宋" w:eastAsia="仿宋" w:cs="仿宋"/>
          <w:sz w:val="24"/>
          <w:szCs w:val="24"/>
        </w:rPr>
      </w:pPr>
      <w:r>
        <w:rPr>
          <w:rFonts w:ascii="仿宋" w:hAnsi="仿宋" w:eastAsia="仿宋" w:cs="仿宋"/>
          <w:spacing w:val="4"/>
          <w:sz w:val="24"/>
          <w:szCs w:val="24"/>
        </w:rPr>
        <w:t>2.履约保证金用于补偿甲方因乙方不能履行或不能完全履行</w:t>
      </w:r>
      <w:r>
        <w:rPr>
          <w:rFonts w:ascii="仿宋" w:hAnsi="仿宋" w:eastAsia="仿宋" w:cs="仿宋"/>
          <w:spacing w:val="3"/>
          <w:sz w:val="24"/>
          <w:szCs w:val="24"/>
        </w:rPr>
        <w:t>合同义务而蒙</w:t>
      </w:r>
      <w:r>
        <w:rPr>
          <w:rFonts w:ascii="仿宋" w:hAnsi="仿宋" w:eastAsia="仿宋" w:cs="仿宋"/>
          <w:sz w:val="24"/>
          <w:szCs w:val="24"/>
        </w:rPr>
        <w:t xml:space="preserve"> </w:t>
      </w:r>
      <w:r>
        <w:rPr>
          <w:rFonts w:ascii="仿宋" w:hAnsi="仿宋" w:eastAsia="仿宋" w:cs="仿宋"/>
          <w:spacing w:val="-6"/>
          <w:sz w:val="24"/>
          <w:szCs w:val="24"/>
        </w:rPr>
        <w:t>受的损失。</w:t>
      </w:r>
    </w:p>
    <w:p w14:paraId="244A4F24">
      <w:pPr>
        <w:spacing w:before="177" w:line="383" w:lineRule="exact"/>
        <w:ind w:left="521"/>
        <w:rPr>
          <w:rFonts w:ascii="仿宋" w:hAnsi="仿宋" w:eastAsia="仿宋" w:cs="仿宋"/>
          <w:sz w:val="24"/>
          <w:szCs w:val="24"/>
        </w:rPr>
      </w:pPr>
      <w:r>
        <w:rPr>
          <w:rFonts w:ascii="仿宋" w:hAnsi="仿宋" w:eastAsia="仿宋" w:cs="仿宋"/>
          <w:spacing w:val="-13"/>
          <w:position w:val="3"/>
          <w:sz w:val="24"/>
          <w:szCs w:val="24"/>
        </w:rPr>
        <w:t>……</w:t>
      </w:r>
    </w:p>
    <w:p w14:paraId="687E3641">
      <w:pPr>
        <w:spacing w:before="85" w:line="222" w:lineRule="auto"/>
        <w:ind w:left="522"/>
        <w:rPr>
          <w:rFonts w:ascii="仿宋" w:hAnsi="仿宋" w:eastAsia="仿宋" w:cs="仿宋"/>
          <w:sz w:val="24"/>
          <w:szCs w:val="24"/>
        </w:rPr>
      </w:pPr>
      <w:r>
        <w:rPr>
          <w:rFonts w:ascii="仿宋" w:hAnsi="仿宋" w:eastAsia="仿宋" w:cs="仿宋"/>
          <w:spacing w:val="-11"/>
          <w:sz w:val="24"/>
          <w:szCs w:val="24"/>
        </w:rPr>
        <w:t>第六条</w:t>
      </w:r>
      <w:r>
        <w:rPr>
          <w:rFonts w:ascii="仿宋" w:hAnsi="仿宋" w:eastAsia="仿宋" w:cs="仿宋"/>
          <w:spacing w:val="24"/>
          <w:sz w:val="24"/>
          <w:szCs w:val="24"/>
        </w:rPr>
        <w:t xml:space="preserve">  </w:t>
      </w:r>
      <w:r>
        <w:rPr>
          <w:rFonts w:ascii="仿宋" w:hAnsi="仿宋" w:eastAsia="仿宋" w:cs="仿宋"/>
          <w:spacing w:val="-11"/>
          <w:sz w:val="24"/>
          <w:szCs w:val="24"/>
        </w:rPr>
        <w:t>甲方责任</w:t>
      </w:r>
    </w:p>
    <w:p w14:paraId="709EBDCB">
      <w:pPr>
        <w:spacing w:before="179" w:line="223" w:lineRule="auto"/>
        <w:ind w:left="522"/>
        <w:rPr>
          <w:rFonts w:ascii="仿宋" w:hAnsi="仿宋" w:eastAsia="仿宋" w:cs="仿宋"/>
          <w:sz w:val="24"/>
          <w:szCs w:val="24"/>
        </w:rPr>
      </w:pPr>
      <w:r>
        <w:rPr>
          <w:rFonts w:ascii="仿宋" w:hAnsi="仿宋" w:eastAsia="仿宋" w:cs="仿宋"/>
          <w:spacing w:val="-3"/>
          <w:sz w:val="24"/>
          <w:szCs w:val="24"/>
        </w:rPr>
        <w:t>1.及时办理付款手续。</w:t>
      </w:r>
    </w:p>
    <w:p w14:paraId="15CC9643">
      <w:pPr>
        <w:spacing w:before="179" w:line="220" w:lineRule="auto"/>
        <w:ind w:left="507"/>
        <w:rPr>
          <w:rFonts w:ascii="仿宋" w:hAnsi="仿宋" w:eastAsia="仿宋" w:cs="仿宋"/>
          <w:sz w:val="24"/>
          <w:szCs w:val="24"/>
        </w:rPr>
      </w:pPr>
      <w:r>
        <w:rPr>
          <w:rFonts w:ascii="仿宋" w:hAnsi="仿宋" w:eastAsia="仿宋" w:cs="仿宋"/>
          <w:spacing w:val="-1"/>
          <w:sz w:val="24"/>
          <w:szCs w:val="24"/>
        </w:rPr>
        <w:t>2.负责提供工作场地，协助乙方办理有关事宜。</w:t>
      </w:r>
    </w:p>
    <w:p w14:paraId="1B3058BD">
      <w:pPr>
        <w:spacing w:before="181" w:line="360" w:lineRule="auto"/>
        <w:ind w:left="520" w:right="2175" w:hanging="11"/>
        <w:rPr>
          <w:rFonts w:ascii="仿宋" w:hAnsi="仿宋" w:eastAsia="仿宋" w:cs="仿宋"/>
          <w:sz w:val="24"/>
          <w:szCs w:val="24"/>
        </w:rPr>
      </w:pPr>
      <w:r>
        <w:rPr>
          <w:rFonts w:ascii="仿宋" w:hAnsi="仿宋" w:eastAsia="仿宋" w:cs="仿宋"/>
          <w:spacing w:val="-2"/>
          <w:sz w:val="24"/>
          <w:szCs w:val="24"/>
        </w:rPr>
        <w:t>3.对合同条款及所知悉的乙方商业秘密负有保密义</w:t>
      </w:r>
      <w:r>
        <w:rPr>
          <w:rFonts w:ascii="仿宋" w:hAnsi="仿宋" w:eastAsia="仿宋" w:cs="仿宋"/>
          <w:spacing w:val="-3"/>
          <w:sz w:val="24"/>
          <w:szCs w:val="24"/>
        </w:rPr>
        <w:t>务。</w:t>
      </w:r>
      <w:r>
        <w:rPr>
          <w:rFonts w:ascii="仿宋" w:hAnsi="仿宋" w:eastAsia="仿宋" w:cs="仿宋"/>
          <w:sz w:val="24"/>
          <w:szCs w:val="24"/>
        </w:rPr>
        <w:t xml:space="preserve"> </w:t>
      </w:r>
      <w:r>
        <w:rPr>
          <w:rFonts w:ascii="仿宋" w:hAnsi="仿宋" w:eastAsia="仿宋" w:cs="仿宋"/>
          <w:spacing w:val="-13"/>
          <w:sz w:val="24"/>
          <w:szCs w:val="24"/>
        </w:rPr>
        <w:t>……</w:t>
      </w:r>
    </w:p>
    <w:p w14:paraId="4415ED52">
      <w:pPr>
        <w:spacing w:before="1" w:line="222" w:lineRule="auto"/>
        <w:ind w:left="522"/>
        <w:rPr>
          <w:rFonts w:ascii="仿宋" w:hAnsi="仿宋" w:eastAsia="仿宋" w:cs="仿宋"/>
          <w:sz w:val="24"/>
          <w:szCs w:val="24"/>
        </w:rPr>
      </w:pPr>
      <w:r>
        <w:rPr>
          <w:rFonts w:ascii="仿宋" w:hAnsi="仿宋" w:eastAsia="仿宋" w:cs="仿宋"/>
          <w:spacing w:val="-9"/>
          <w:sz w:val="24"/>
          <w:szCs w:val="24"/>
        </w:rPr>
        <w:t>第七条</w:t>
      </w:r>
      <w:r>
        <w:rPr>
          <w:rFonts w:ascii="仿宋" w:hAnsi="仿宋" w:eastAsia="仿宋" w:cs="仿宋"/>
          <w:spacing w:val="17"/>
          <w:sz w:val="24"/>
          <w:szCs w:val="24"/>
        </w:rPr>
        <w:t xml:space="preserve">  </w:t>
      </w:r>
      <w:r>
        <w:rPr>
          <w:rFonts w:ascii="仿宋" w:hAnsi="仿宋" w:eastAsia="仿宋" w:cs="仿宋"/>
          <w:spacing w:val="-9"/>
          <w:sz w:val="24"/>
          <w:szCs w:val="24"/>
        </w:rPr>
        <w:t>乙方责任</w:t>
      </w:r>
    </w:p>
    <w:p w14:paraId="75652D10">
      <w:pPr>
        <w:spacing w:before="177" w:line="345" w:lineRule="auto"/>
        <w:ind w:left="507" w:right="495" w:firstLine="14"/>
        <w:rPr>
          <w:rFonts w:ascii="仿宋" w:hAnsi="仿宋" w:eastAsia="仿宋" w:cs="仿宋"/>
          <w:sz w:val="24"/>
          <w:szCs w:val="24"/>
        </w:rPr>
      </w:pPr>
      <w:r>
        <w:rPr>
          <w:rFonts w:ascii="仿宋" w:hAnsi="仿宋" w:eastAsia="仿宋" w:cs="仿宋"/>
          <w:spacing w:val="-2"/>
          <w:sz w:val="24"/>
          <w:szCs w:val="24"/>
        </w:rPr>
        <w:t>1.保证所供货物均为响应文件承诺的货物，符合相关部门的货物要求。</w:t>
      </w:r>
      <w:r>
        <w:rPr>
          <w:rFonts w:ascii="仿宋" w:hAnsi="仿宋" w:eastAsia="仿宋" w:cs="仿宋"/>
          <w:sz w:val="24"/>
          <w:szCs w:val="24"/>
        </w:rPr>
        <w:t xml:space="preserve"> </w:t>
      </w:r>
      <w:r>
        <w:rPr>
          <w:rFonts w:ascii="仿宋" w:hAnsi="仿宋" w:eastAsia="仿宋" w:cs="仿宋"/>
          <w:spacing w:val="-1"/>
          <w:sz w:val="24"/>
          <w:szCs w:val="24"/>
        </w:rPr>
        <w:t>2.保证货物的质保期，严格依据响应文件及相关承诺。</w:t>
      </w:r>
    </w:p>
    <w:p w14:paraId="41F57351">
      <w:pPr>
        <w:spacing w:before="40" w:line="232" w:lineRule="auto"/>
        <w:ind w:left="63" w:right="76" w:firstLine="446"/>
        <w:rPr>
          <w:rFonts w:ascii="仿宋" w:hAnsi="仿宋" w:eastAsia="仿宋" w:cs="仿宋"/>
          <w:sz w:val="24"/>
          <w:szCs w:val="24"/>
        </w:rPr>
      </w:pPr>
      <w:r>
        <w:rPr>
          <w:rFonts w:ascii="仿宋" w:hAnsi="仿宋" w:eastAsia="仿宋" w:cs="仿宋"/>
          <w:spacing w:val="-3"/>
          <w:sz w:val="24"/>
          <w:szCs w:val="24"/>
        </w:rPr>
        <w:t>3.保证其所供货物不存在侵犯第三方知识产权的行</w:t>
      </w:r>
      <w:r>
        <w:rPr>
          <w:rFonts w:ascii="仿宋" w:hAnsi="仿宋" w:eastAsia="仿宋" w:cs="仿宋"/>
          <w:spacing w:val="-4"/>
          <w:sz w:val="24"/>
          <w:szCs w:val="24"/>
        </w:rPr>
        <w:t>为，否则由此产生的损失</w:t>
      </w:r>
      <w:r>
        <w:rPr>
          <w:rFonts w:ascii="仿宋" w:hAnsi="仿宋" w:eastAsia="仿宋" w:cs="仿宋"/>
          <w:sz w:val="24"/>
          <w:szCs w:val="24"/>
        </w:rPr>
        <w:t xml:space="preserve"> </w:t>
      </w:r>
      <w:r>
        <w:rPr>
          <w:rFonts w:ascii="仿宋" w:hAnsi="仿宋" w:eastAsia="仿宋" w:cs="仿宋"/>
          <w:spacing w:val="-8"/>
          <w:sz w:val="24"/>
          <w:szCs w:val="24"/>
        </w:rPr>
        <w:t>由乙方承担。</w:t>
      </w:r>
    </w:p>
    <w:p w14:paraId="383C700F">
      <w:pPr>
        <w:spacing w:before="178" w:line="382" w:lineRule="exact"/>
        <w:ind w:left="521"/>
        <w:rPr>
          <w:rFonts w:ascii="仿宋" w:hAnsi="仿宋" w:eastAsia="仿宋" w:cs="仿宋"/>
          <w:sz w:val="24"/>
          <w:szCs w:val="24"/>
        </w:rPr>
      </w:pPr>
      <w:r>
        <w:rPr>
          <w:rFonts w:ascii="仿宋" w:hAnsi="仿宋" w:eastAsia="仿宋" w:cs="仿宋"/>
          <w:spacing w:val="-13"/>
          <w:position w:val="3"/>
          <w:sz w:val="24"/>
          <w:szCs w:val="24"/>
        </w:rPr>
        <w:t>……</w:t>
      </w:r>
    </w:p>
    <w:p w14:paraId="2F4ABB4E">
      <w:pPr>
        <w:spacing w:before="86" w:line="222" w:lineRule="auto"/>
        <w:ind w:left="522"/>
        <w:rPr>
          <w:rFonts w:ascii="仿宋" w:hAnsi="仿宋" w:eastAsia="仿宋" w:cs="仿宋"/>
          <w:sz w:val="24"/>
          <w:szCs w:val="24"/>
        </w:rPr>
      </w:pPr>
      <w:r>
        <w:rPr>
          <w:rFonts w:ascii="仿宋" w:hAnsi="仿宋" w:eastAsia="仿宋" w:cs="仿宋"/>
          <w:spacing w:val="-7"/>
          <w:sz w:val="24"/>
          <w:szCs w:val="24"/>
        </w:rPr>
        <w:t>第八条</w:t>
      </w:r>
      <w:r>
        <w:rPr>
          <w:rFonts w:ascii="仿宋" w:hAnsi="仿宋" w:eastAsia="仿宋" w:cs="仿宋"/>
          <w:spacing w:val="10"/>
          <w:sz w:val="24"/>
          <w:szCs w:val="24"/>
        </w:rPr>
        <w:t xml:space="preserve">  </w:t>
      </w:r>
      <w:r>
        <w:rPr>
          <w:rFonts w:ascii="仿宋" w:hAnsi="仿宋" w:eastAsia="仿宋" w:cs="仿宋"/>
          <w:spacing w:val="-7"/>
          <w:sz w:val="24"/>
          <w:szCs w:val="24"/>
        </w:rPr>
        <w:t>违约责任</w:t>
      </w:r>
    </w:p>
    <w:p w14:paraId="6374B327">
      <w:pPr>
        <w:spacing w:before="178" w:line="232" w:lineRule="auto"/>
        <w:ind w:left="46" w:right="76" w:firstLine="476"/>
        <w:rPr>
          <w:rFonts w:ascii="仿宋" w:hAnsi="仿宋" w:eastAsia="仿宋" w:cs="仿宋"/>
          <w:sz w:val="24"/>
          <w:szCs w:val="24"/>
        </w:rPr>
      </w:pPr>
      <w:r>
        <w:rPr>
          <w:rFonts w:ascii="仿宋" w:hAnsi="仿宋" w:eastAsia="仿宋" w:cs="仿宋"/>
          <w:sz w:val="24"/>
          <w:szCs w:val="24"/>
        </w:rPr>
        <w:t>1.甲乙双方任意一方无故终止合同的，违约方应当按照合同总金</w:t>
      </w:r>
      <w:r>
        <w:rPr>
          <w:rFonts w:ascii="仿宋" w:hAnsi="仿宋" w:eastAsia="仿宋" w:cs="仿宋"/>
          <w:spacing w:val="-1"/>
          <w:sz w:val="24"/>
          <w:szCs w:val="24"/>
        </w:rPr>
        <w:t>额的20%向</w:t>
      </w:r>
      <w:r>
        <w:rPr>
          <w:rFonts w:ascii="仿宋" w:hAnsi="仿宋" w:eastAsia="仿宋" w:cs="仿宋"/>
          <w:sz w:val="24"/>
          <w:szCs w:val="24"/>
        </w:rPr>
        <w:t xml:space="preserve"> </w:t>
      </w:r>
      <w:r>
        <w:rPr>
          <w:rFonts w:ascii="仿宋" w:hAnsi="仿宋" w:eastAsia="仿宋" w:cs="仿宋"/>
          <w:spacing w:val="-4"/>
          <w:sz w:val="24"/>
          <w:szCs w:val="24"/>
        </w:rPr>
        <w:t>守约方支付违约金。</w:t>
      </w:r>
    </w:p>
    <w:p w14:paraId="13B94EAB">
      <w:pPr>
        <w:spacing w:before="178" w:line="234" w:lineRule="auto"/>
        <w:ind w:left="31" w:right="75" w:firstLine="476"/>
        <w:jc w:val="both"/>
        <w:rPr>
          <w:rFonts w:ascii="仿宋" w:hAnsi="仿宋" w:eastAsia="仿宋" w:cs="仿宋"/>
          <w:sz w:val="24"/>
          <w:szCs w:val="24"/>
        </w:rPr>
      </w:pPr>
      <w:r>
        <w:rPr>
          <w:rFonts w:ascii="仿宋" w:hAnsi="仿宋" w:eastAsia="仿宋" w:cs="仿宋"/>
          <w:spacing w:val="-4"/>
          <w:sz w:val="24"/>
          <w:szCs w:val="24"/>
        </w:rPr>
        <w:t>2.乙方货物逾期时，每逾</w:t>
      </w:r>
      <w:r>
        <w:rPr>
          <w:rFonts w:ascii="仿宋" w:hAnsi="仿宋" w:eastAsia="仿宋" w:cs="仿宋"/>
          <w:spacing w:val="-34"/>
          <w:sz w:val="24"/>
          <w:szCs w:val="24"/>
        </w:rPr>
        <w:t xml:space="preserve"> </w:t>
      </w:r>
      <w:r>
        <w:rPr>
          <w:rFonts w:ascii="仿宋" w:hAnsi="仿宋" w:eastAsia="仿宋" w:cs="仿宋"/>
          <w:spacing w:val="-4"/>
          <w:sz w:val="24"/>
          <w:szCs w:val="24"/>
        </w:rPr>
        <w:t>1 日乙方向甲方支付合同总金额</w:t>
      </w:r>
      <w:r>
        <w:rPr>
          <w:rFonts w:ascii="仿宋" w:hAnsi="仿宋" w:eastAsia="仿宋" w:cs="仿宋"/>
          <w:spacing w:val="-50"/>
          <w:sz w:val="24"/>
          <w:szCs w:val="24"/>
        </w:rPr>
        <w:t xml:space="preserve"> </w:t>
      </w:r>
      <w:r>
        <w:rPr>
          <w:rFonts w:ascii="仿宋" w:hAnsi="仿宋" w:eastAsia="仿宋" w:cs="仿宋"/>
          <w:spacing w:val="-4"/>
          <w:sz w:val="24"/>
          <w:szCs w:val="24"/>
        </w:rPr>
        <w:t>0.5‰的滞纳</w:t>
      </w:r>
      <w:r>
        <w:rPr>
          <w:rFonts w:ascii="仿宋" w:hAnsi="仿宋" w:eastAsia="仿宋" w:cs="仿宋"/>
          <w:spacing w:val="-5"/>
          <w:sz w:val="24"/>
          <w:szCs w:val="24"/>
        </w:rPr>
        <w:t>金。</w:t>
      </w:r>
      <w:r>
        <w:rPr>
          <w:rFonts w:ascii="仿宋" w:hAnsi="仿宋" w:eastAsia="仿宋" w:cs="仿宋"/>
          <w:sz w:val="24"/>
          <w:szCs w:val="24"/>
        </w:rPr>
        <w:t xml:space="preserve"> </w:t>
      </w:r>
      <w:r>
        <w:rPr>
          <w:rFonts w:ascii="仿宋" w:hAnsi="仿宋" w:eastAsia="仿宋" w:cs="仿宋"/>
          <w:spacing w:val="-2"/>
          <w:sz w:val="24"/>
          <w:szCs w:val="24"/>
        </w:rPr>
        <w:t>逾期超过</w:t>
      </w:r>
      <w:r>
        <w:rPr>
          <w:rFonts w:ascii="仿宋" w:hAnsi="仿宋" w:eastAsia="仿宋" w:cs="仿宋"/>
          <w:spacing w:val="-45"/>
          <w:sz w:val="24"/>
          <w:szCs w:val="24"/>
        </w:rPr>
        <w:t xml:space="preserve"> </w:t>
      </w:r>
      <w:r>
        <w:rPr>
          <w:rFonts w:ascii="仿宋" w:hAnsi="仿宋" w:eastAsia="仿宋" w:cs="仿宋"/>
          <w:spacing w:val="-2"/>
          <w:sz w:val="24"/>
          <w:szCs w:val="24"/>
        </w:rPr>
        <w:t>30 日的，甲方有权决定是否继续履行合同，如甲方决定终止履行合同</w:t>
      </w:r>
      <w:r>
        <w:rPr>
          <w:rFonts w:ascii="仿宋" w:hAnsi="仿宋" w:eastAsia="仿宋" w:cs="仿宋"/>
          <w:sz w:val="24"/>
          <w:szCs w:val="24"/>
        </w:rPr>
        <w:t xml:space="preserve"> </w:t>
      </w:r>
      <w:r>
        <w:rPr>
          <w:rFonts w:ascii="仿宋" w:hAnsi="仿宋" w:eastAsia="仿宋" w:cs="仿宋"/>
          <w:spacing w:val="-3"/>
          <w:sz w:val="24"/>
          <w:szCs w:val="24"/>
        </w:rPr>
        <w:t>的，乙方应按照第</w:t>
      </w:r>
      <w:r>
        <w:rPr>
          <w:rFonts w:ascii="仿宋" w:hAnsi="仿宋" w:eastAsia="仿宋" w:cs="仿宋"/>
          <w:spacing w:val="-29"/>
          <w:sz w:val="24"/>
          <w:szCs w:val="24"/>
        </w:rPr>
        <w:t xml:space="preserve"> </w:t>
      </w:r>
      <w:r>
        <w:rPr>
          <w:rFonts w:ascii="仿宋" w:hAnsi="仿宋" w:eastAsia="仿宋" w:cs="仿宋"/>
          <w:spacing w:val="-3"/>
          <w:sz w:val="24"/>
          <w:szCs w:val="24"/>
        </w:rPr>
        <w:t>1</w:t>
      </w:r>
      <w:r>
        <w:rPr>
          <w:rFonts w:ascii="仿宋" w:hAnsi="仿宋" w:eastAsia="仿宋" w:cs="仿宋"/>
          <w:spacing w:val="-45"/>
          <w:sz w:val="24"/>
          <w:szCs w:val="24"/>
        </w:rPr>
        <w:t xml:space="preserve"> </w:t>
      </w:r>
      <w:r>
        <w:rPr>
          <w:rFonts w:ascii="仿宋" w:hAnsi="仿宋" w:eastAsia="仿宋" w:cs="仿宋"/>
          <w:spacing w:val="-3"/>
          <w:sz w:val="24"/>
          <w:szCs w:val="24"/>
        </w:rPr>
        <w:t>款的规定赔偿甲方违约金。</w:t>
      </w:r>
    </w:p>
    <w:p w14:paraId="411F0AB8">
      <w:pPr>
        <w:spacing w:before="179" w:line="360" w:lineRule="auto"/>
        <w:ind w:left="520" w:right="2175" w:hanging="11"/>
        <w:rPr>
          <w:rFonts w:ascii="仿宋" w:hAnsi="仿宋" w:eastAsia="仿宋" w:cs="仿宋"/>
          <w:sz w:val="24"/>
          <w:szCs w:val="24"/>
        </w:rPr>
      </w:pPr>
      <w:r>
        <w:rPr>
          <w:rFonts w:ascii="仿宋" w:hAnsi="仿宋" w:eastAsia="仿宋" w:cs="仿宋"/>
          <w:spacing w:val="-2"/>
          <w:sz w:val="24"/>
          <w:szCs w:val="24"/>
        </w:rPr>
        <w:t>3.甲乙双方违背其他合同条款，违约方赔偿对方损</w:t>
      </w:r>
      <w:r>
        <w:rPr>
          <w:rFonts w:ascii="仿宋" w:hAnsi="仿宋" w:eastAsia="仿宋" w:cs="仿宋"/>
          <w:spacing w:val="-3"/>
          <w:sz w:val="24"/>
          <w:szCs w:val="24"/>
        </w:rPr>
        <w:t>失。</w:t>
      </w:r>
      <w:r>
        <w:rPr>
          <w:rFonts w:ascii="仿宋" w:hAnsi="仿宋" w:eastAsia="仿宋" w:cs="仿宋"/>
          <w:sz w:val="24"/>
          <w:szCs w:val="24"/>
        </w:rPr>
        <w:t xml:space="preserve"> </w:t>
      </w:r>
      <w:r>
        <w:rPr>
          <w:rFonts w:ascii="仿宋" w:hAnsi="仿宋" w:eastAsia="仿宋" w:cs="仿宋"/>
          <w:spacing w:val="-13"/>
          <w:sz w:val="24"/>
          <w:szCs w:val="24"/>
        </w:rPr>
        <w:t>……</w:t>
      </w:r>
    </w:p>
    <w:p w14:paraId="20492F3C">
      <w:pPr>
        <w:spacing w:before="1" w:line="222" w:lineRule="auto"/>
        <w:ind w:left="522"/>
        <w:rPr>
          <w:rFonts w:ascii="仿宋" w:hAnsi="仿宋" w:eastAsia="仿宋" w:cs="仿宋"/>
          <w:sz w:val="24"/>
          <w:szCs w:val="24"/>
        </w:rPr>
      </w:pPr>
      <w:r>
        <w:rPr>
          <w:rFonts w:ascii="仿宋" w:hAnsi="仿宋" w:eastAsia="仿宋" w:cs="仿宋"/>
          <w:spacing w:val="-7"/>
          <w:sz w:val="24"/>
          <w:szCs w:val="24"/>
        </w:rPr>
        <w:t>第九条</w:t>
      </w:r>
      <w:r>
        <w:rPr>
          <w:rFonts w:ascii="仿宋" w:hAnsi="仿宋" w:eastAsia="仿宋" w:cs="仿宋"/>
          <w:spacing w:val="10"/>
          <w:sz w:val="24"/>
          <w:szCs w:val="24"/>
        </w:rPr>
        <w:t xml:space="preserve">  </w:t>
      </w:r>
      <w:r>
        <w:rPr>
          <w:rFonts w:ascii="仿宋" w:hAnsi="仿宋" w:eastAsia="仿宋" w:cs="仿宋"/>
          <w:spacing w:val="-7"/>
          <w:sz w:val="24"/>
          <w:szCs w:val="24"/>
        </w:rPr>
        <w:t>不可抗力</w:t>
      </w:r>
    </w:p>
    <w:p w14:paraId="5CF28B45">
      <w:pPr>
        <w:spacing w:before="177" w:line="234" w:lineRule="auto"/>
        <w:ind w:left="33" w:firstLine="510"/>
        <w:jc w:val="both"/>
        <w:rPr>
          <w:rFonts w:ascii="仿宋" w:hAnsi="仿宋" w:eastAsia="仿宋" w:cs="仿宋"/>
          <w:sz w:val="24"/>
          <w:szCs w:val="24"/>
        </w:rPr>
      </w:pPr>
      <w:r>
        <w:rPr>
          <w:rFonts w:ascii="仿宋" w:hAnsi="仿宋" w:eastAsia="仿宋" w:cs="仿宋"/>
          <w:spacing w:val="-5"/>
          <w:sz w:val="24"/>
          <w:szCs w:val="24"/>
        </w:rPr>
        <w:t>甲乙双方的任何一方由于不可抗力不能履行合同时，应当及时通知对方不能</w:t>
      </w:r>
      <w:r>
        <w:rPr>
          <w:rFonts w:ascii="仿宋" w:hAnsi="仿宋" w:eastAsia="仿宋" w:cs="仿宋"/>
          <w:spacing w:val="17"/>
          <w:sz w:val="24"/>
          <w:szCs w:val="24"/>
        </w:rPr>
        <w:t xml:space="preserve"> </w:t>
      </w:r>
      <w:r>
        <w:rPr>
          <w:rFonts w:ascii="仿宋" w:hAnsi="仿宋" w:eastAsia="仿宋" w:cs="仿宋"/>
          <w:spacing w:val="-8"/>
          <w:sz w:val="24"/>
          <w:szCs w:val="24"/>
        </w:rPr>
        <w:t>履行或不能完全履行的情况和理由；在取得有关主管机关证明后，允许延期履行、</w:t>
      </w:r>
      <w:r>
        <w:rPr>
          <w:rFonts w:ascii="仿宋" w:hAnsi="仿宋" w:eastAsia="仿宋" w:cs="仿宋"/>
          <w:spacing w:val="8"/>
          <w:sz w:val="24"/>
          <w:szCs w:val="24"/>
        </w:rPr>
        <w:t xml:space="preserve"> </w:t>
      </w:r>
      <w:r>
        <w:rPr>
          <w:rFonts w:ascii="仿宋" w:hAnsi="仿宋" w:eastAsia="仿宋" w:cs="仿宋"/>
          <w:spacing w:val="-1"/>
          <w:sz w:val="24"/>
          <w:szCs w:val="24"/>
        </w:rPr>
        <w:t>部分履行或者终止履行合同的，根据情况可部分或全部免予承担违约责任。</w:t>
      </w:r>
    </w:p>
    <w:p w14:paraId="2B898A2A">
      <w:pPr>
        <w:spacing w:before="78" w:line="407" w:lineRule="auto"/>
        <w:ind w:left="522" w:right="4025" w:hanging="491"/>
        <w:rPr>
          <w:rFonts w:ascii="仿宋" w:hAnsi="仿宋" w:eastAsia="仿宋" w:cs="仿宋"/>
          <w:sz w:val="24"/>
          <w:szCs w:val="24"/>
        </w:rPr>
      </w:pPr>
      <w:r>
        <w:rPr>
          <w:rFonts w:ascii="仿宋" w:hAnsi="仿宋" w:eastAsia="仿宋" w:cs="仿宋"/>
          <w:spacing w:val="-9"/>
          <w:sz w:val="24"/>
          <w:szCs w:val="24"/>
        </w:rPr>
        <w:t>第十条</w:t>
      </w:r>
      <w:r>
        <w:rPr>
          <w:rFonts w:ascii="仿宋" w:hAnsi="仿宋" w:eastAsia="仿宋" w:cs="仿宋"/>
          <w:spacing w:val="8"/>
          <w:sz w:val="24"/>
          <w:szCs w:val="24"/>
        </w:rPr>
        <w:t xml:space="preserve">  </w:t>
      </w:r>
      <w:r>
        <w:rPr>
          <w:rFonts w:ascii="仿宋" w:hAnsi="仿宋" w:eastAsia="仿宋" w:cs="仿宋"/>
          <w:spacing w:val="-9"/>
          <w:sz w:val="24"/>
          <w:szCs w:val="24"/>
        </w:rPr>
        <w:t>保密</w:t>
      </w:r>
    </w:p>
    <w:p w14:paraId="2ABEAF5A">
      <w:pPr>
        <w:spacing w:before="2" w:line="233" w:lineRule="auto"/>
        <w:ind w:left="36" w:right="43" w:firstLine="493"/>
        <w:jc w:val="both"/>
        <w:rPr>
          <w:rFonts w:ascii="仿宋" w:hAnsi="仿宋" w:eastAsia="仿宋" w:cs="仿宋"/>
          <w:sz w:val="24"/>
          <w:szCs w:val="24"/>
        </w:rPr>
      </w:pPr>
      <w:r>
        <w:rPr>
          <w:rFonts w:ascii="仿宋" w:hAnsi="仿宋" w:eastAsia="仿宋" w:cs="仿宋"/>
          <w:spacing w:val="-3"/>
          <w:sz w:val="24"/>
          <w:szCs w:val="24"/>
        </w:rPr>
        <w:t>乙方在合同履行期间知悉甲方的工作秘密（包括相关业务信息</w:t>
      </w:r>
      <w:r>
        <w:rPr>
          <w:rFonts w:ascii="仿宋" w:hAnsi="仿宋" w:eastAsia="仿宋" w:cs="仿宋"/>
          <w:spacing w:val="-20"/>
          <w:sz w:val="24"/>
          <w:szCs w:val="24"/>
        </w:rPr>
        <w:t>），</w:t>
      </w:r>
      <w:r>
        <w:rPr>
          <w:rFonts w:ascii="仿宋" w:hAnsi="仿宋" w:eastAsia="仿宋" w:cs="仿宋"/>
          <w:spacing w:val="-3"/>
          <w:sz w:val="24"/>
          <w:szCs w:val="24"/>
        </w:rPr>
        <w:t>不得透露</w:t>
      </w:r>
      <w:r>
        <w:rPr>
          <w:rFonts w:ascii="仿宋" w:hAnsi="仿宋" w:eastAsia="仿宋" w:cs="仿宋"/>
          <w:sz w:val="24"/>
          <w:szCs w:val="24"/>
        </w:rPr>
        <w:t xml:space="preserve"> </w:t>
      </w:r>
      <w:r>
        <w:rPr>
          <w:rFonts w:ascii="仿宋" w:hAnsi="仿宋" w:eastAsia="仿宋" w:cs="仿宋"/>
          <w:spacing w:val="-3"/>
          <w:sz w:val="24"/>
          <w:szCs w:val="24"/>
        </w:rPr>
        <w:t>或以其他方式提供给合同双方以外的其他方（</w:t>
      </w:r>
      <w:r>
        <w:rPr>
          <w:rFonts w:ascii="仿宋" w:hAnsi="仿宋" w:eastAsia="仿宋" w:cs="仿宋"/>
          <w:spacing w:val="-4"/>
          <w:sz w:val="24"/>
          <w:szCs w:val="24"/>
        </w:rPr>
        <w:t>包括乙方内部与本合同无关的任何</w:t>
      </w:r>
      <w:r>
        <w:rPr>
          <w:rFonts w:ascii="仿宋" w:hAnsi="仿宋" w:eastAsia="仿宋" w:cs="仿宋"/>
          <w:sz w:val="24"/>
          <w:szCs w:val="24"/>
        </w:rPr>
        <w:t xml:space="preserve"> </w:t>
      </w:r>
      <w:r>
        <w:rPr>
          <w:rFonts w:ascii="仿宋" w:hAnsi="仿宋" w:eastAsia="仿宋" w:cs="仿宋"/>
          <w:spacing w:val="-3"/>
          <w:sz w:val="24"/>
          <w:szCs w:val="24"/>
        </w:rPr>
        <w:t>人员</w:t>
      </w:r>
      <w:r>
        <w:rPr>
          <w:rFonts w:ascii="仿宋" w:hAnsi="仿宋" w:eastAsia="仿宋" w:cs="仿宋"/>
          <w:spacing w:val="21"/>
          <w:sz w:val="24"/>
          <w:szCs w:val="24"/>
        </w:rPr>
        <w:t>），</w:t>
      </w:r>
      <w:r>
        <w:rPr>
          <w:rFonts w:ascii="仿宋" w:hAnsi="仿宋" w:eastAsia="仿宋" w:cs="仿宋"/>
          <w:spacing w:val="-3"/>
          <w:sz w:val="24"/>
          <w:szCs w:val="24"/>
        </w:rPr>
        <w:t>乙方的保密责任不因本合同的终止而终止。</w:t>
      </w:r>
    </w:p>
    <w:p w14:paraId="267AADB9">
      <w:pPr>
        <w:spacing w:before="180" w:line="234" w:lineRule="auto"/>
        <w:ind w:left="32" w:right="46" w:firstLine="497"/>
        <w:rPr>
          <w:rFonts w:ascii="仿宋" w:hAnsi="仿宋" w:eastAsia="仿宋" w:cs="仿宋"/>
          <w:sz w:val="24"/>
          <w:szCs w:val="24"/>
        </w:rPr>
      </w:pPr>
      <w:r>
        <w:rPr>
          <w:rFonts w:ascii="仿宋" w:hAnsi="仿宋" w:eastAsia="仿宋" w:cs="仿宋"/>
          <w:spacing w:val="4"/>
          <w:sz w:val="24"/>
          <w:szCs w:val="24"/>
        </w:rPr>
        <w:t>乙方违反本合同所规定的保密义务，应按照本合同总金额的</w:t>
      </w:r>
      <w:r>
        <w:rPr>
          <w:rFonts w:ascii="仿宋" w:hAnsi="仿宋" w:eastAsia="仿宋" w:cs="仿宋"/>
          <w:spacing w:val="-27"/>
          <w:sz w:val="24"/>
          <w:szCs w:val="24"/>
        </w:rPr>
        <w:t xml:space="preserve"> </w:t>
      </w:r>
      <w:r>
        <w:rPr>
          <w:rFonts w:ascii="仿宋" w:hAnsi="仿宋" w:eastAsia="仿宋" w:cs="仿宋"/>
          <w:spacing w:val="4"/>
          <w:sz w:val="24"/>
          <w:szCs w:val="24"/>
        </w:rPr>
        <w:t>10%支付违约</w:t>
      </w:r>
      <w:r>
        <w:rPr>
          <w:rFonts w:ascii="仿宋" w:hAnsi="仿宋" w:eastAsia="仿宋" w:cs="仿宋"/>
          <w:sz w:val="24"/>
          <w:szCs w:val="24"/>
        </w:rPr>
        <w:t xml:space="preserve"> </w:t>
      </w:r>
      <w:r>
        <w:rPr>
          <w:rFonts w:ascii="仿宋" w:hAnsi="仿宋" w:eastAsia="仿宋" w:cs="仿宋"/>
          <w:spacing w:val="-8"/>
          <w:sz w:val="24"/>
          <w:szCs w:val="24"/>
        </w:rPr>
        <w:t>金。</w:t>
      </w:r>
    </w:p>
    <w:p w14:paraId="1FFD7C69">
      <w:pPr>
        <w:spacing w:before="171" w:line="383" w:lineRule="exact"/>
        <w:ind w:left="521"/>
        <w:rPr>
          <w:rFonts w:ascii="仿宋" w:hAnsi="仿宋" w:eastAsia="仿宋" w:cs="仿宋"/>
          <w:sz w:val="24"/>
          <w:szCs w:val="24"/>
        </w:rPr>
      </w:pPr>
      <w:r>
        <w:rPr>
          <w:rFonts w:ascii="仿宋" w:hAnsi="仿宋" w:eastAsia="仿宋" w:cs="仿宋"/>
          <w:spacing w:val="-13"/>
          <w:position w:val="3"/>
          <w:sz w:val="24"/>
          <w:szCs w:val="24"/>
        </w:rPr>
        <w:t>……</w:t>
      </w:r>
    </w:p>
    <w:p w14:paraId="0A0BE61F">
      <w:pPr>
        <w:spacing w:before="85" w:line="222" w:lineRule="auto"/>
        <w:ind w:left="522"/>
        <w:rPr>
          <w:rFonts w:ascii="仿宋" w:hAnsi="仿宋" w:eastAsia="仿宋" w:cs="仿宋"/>
          <w:sz w:val="24"/>
          <w:szCs w:val="24"/>
        </w:rPr>
      </w:pPr>
      <w:r>
        <w:rPr>
          <w:rFonts w:ascii="仿宋" w:hAnsi="仿宋" w:eastAsia="仿宋" w:cs="仿宋"/>
          <w:spacing w:val="-6"/>
          <w:sz w:val="24"/>
          <w:szCs w:val="24"/>
        </w:rPr>
        <w:t>第十一条</w:t>
      </w:r>
      <w:r>
        <w:rPr>
          <w:rFonts w:ascii="仿宋" w:hAnsi="仿宋" w:eastAsia="仿宋" w:cs="仿宋"/>
          <w:spacing w:val="10"/>
          <w:sz w:val="24"/>
          <w:szCs w:val="24"/>
        </w:rPr>
        <w:t xml:space="preserve">  </w:t>
      </w:r>
      <w:r>
        <w:rPr>
          <w:rFonts w:ascii="仿宋" w:hAnsi="仿宋" w:eastAsia="仿宋" w:cs="仿宋"/>
          <w:spacing w:val="-6"/>
          <w:sz w:val="24"/>
          <w:szCs w:val="24"/>
        </w:rPr>
        <w:t>争议解决</w:t>
      </w:r>
    </w:p>
    <w:p w14:paraId="39B1D207">
      <w:pPr>
        <w:spacing w:before="180" w:line="231" w:lineRule="auto"/>
        <w:ind w:left="60" w:right="43" w:firstLine="483"/>
        <w:rPr>
          <w:rFonts w:ascii="仿宋" w:hAnsi="仿宋" w:eastAsia="仿宋" w:cs="仿宋"/>
          <w:sz w:val="24"/>
          <w:szCs w:val="24"/>
        </w:rPr>
      </w:pPr>
      <w:r>
        <w:rPr>
          <w:rFonts w:ascii="仿宋" w:hAnsi="仿宋" w:eastAsia="仿宋" w:cs="仿宋"/>
          <w:spacing w:val="-5"/>
          <w:sz w:val="24"/>
          <w:szCs w:val="24"/>
        </w:rPr>
        <w:t>甲乙双方在合同履行中发生争议，应通过协商解决。如协商不成，可以向合</w:t>
      </w:r>
      <w:r>
        <w:rPr>
          <w:rFonts w:ascii="仿宋" w:hAnsi="仿宋" w:eastAsia="仿宋" w:cs="仿宋"/>
          <w:spacing w:val="17"/>
          <w:sz w:val="24"/>
          <w:szCs w:val="24"/>
        </w:rPr>
        <w:t xml:space="preserve"> </w:t>
      </w:r>
      <w:r>
        <w:rPr>
          <w:rFonts w:ascii="仿宋" w:hAnsi="仿宋" w:eastAsia="仿宋" w:cs="仿宋"/>
          <w:spacing w:val="-5"/>
          <w:sz w:val="24"/>
          <w:szCs w:val="24"/>
        </w:rPr>
        <w:t>同签订地法院提起诉讼。</w:t>
      </w:r>
    </w:p>
    <w:p w14:paraId="3F7E6701">
      <w:pPr>
        <w:spacing w:before="179" w:line="383" w:lineRule="exact"/>
        <w:ind w:left="521"/>
        <w:rPr>
          <w:rFonts w:ascii="仿宋" w:hAnsi="仿宋" w:eastAsia="仿宋" w:cs="仿宋"/>
          <w:sz w:val="24"/>
          <w:szCs w:val="24"/>
        </w:rPr>
      </w:pPr>
      <w:r>
        <w:rPr>
          <w:rFonts w:ascii="仿宋" w:hAnsi="仿宋" w:eastAsia="仿宋" w:cs="仿宋"/>
          <w:spacing w:val="-13"/>
          <w:position w:val="3"/>
          <w:sz w:val="24"/>
          <w:szCs w:val="24"/>
        </w:rPr>
        <w:t>……</w:t>
      </w:r>
    </w:p>
    <w:p w14:paraId="2F42215E">
      <w:pPr>
        <w:spacing w:before="85" w:line="222" w:lineRule="auto"/>
        <w:ind w:left="522"/>
        <w:rPr>
          <w:rFonts w:ascii="仿宋" w:hAnsi="仿宋" w:eastAsia="仿宋" w:cs="仿宋"/>
          <w:sz w:val="24"/>
          <w:szCs w:val="24"/>
        </w:rPr>
      </w:pPr>
      <w:r>
        <w:rPr>
          <w:rFonts w:ascii="仿宋" w:hAnsi="仿宋" w:eastAsia="仿宋" w:cs="仿宋"/>
          <w:spacing w:val="-5"/>
          <w:sz w:val="24"/>
          <w:szCs w:val="24"/>
        </w:rPr>
        <w:t>第十二条</w:t>
      </w:r>
      <w:r>
        <w:rPr>
          <w:rFonts w:ascii="仿宋" w:hAnsi="仿宋" w:eastAsia="仿宋" w:cs="仿宋"/>
          <w:spacing w:val="13"/>
          <w:sz w:val="24"/>
          <w:szCs w:val="24"/>
        </w:rPr>
        <w:t xml:space="preserve">  </w:t>
      </w:r>
      <w:r>
        <w:rPr>
          <w:rFonts w:ascii="仿宋" w:hAnsi="仿宋" w:eastAsia="仿宋" w:cs="仿宋"/>
          <w:spacing w:val="-5"/>
          <w:sz w:val="24"/>
          <w:szCs w:val="24"/>
        </w:rPr>
        <w:t>合同生效及其它</w:t>
      </w:r>
    </w:p>
    <w:p w14:paraId="07DBE575">
      <w:pPr>
        <w:spacing w:before="180" w:line="230" w:lineRule="auto"/>
        <w:ind w:left="41" w:right="43" w:firstLine="480"/>
        <w:rPr>
          <w:rFonts w:ascii="仿宋" w:hAnsi="仿宋" w:eastAsia="仿宋" w:cs="仿宋"/>
          <w:sz w:val="24"/>
          <w:szCs w:val="24"/>
        </w:rPr>
      </w:pPr>
      <w:r>
        <w:rPr>
          <w:rFonts w:ascii="仿宋" w:hAnsi="仿宋" w:eastAsia="仿宋" w:cs="仿宋"/>
          <w:spacing w:val="-4"/>
          <w:sz w:val="24"/>
          <w:szCs w:val="24"/>
        </w:rPr>
        <w:t>1.除采购文件规定且甲方事先书面同意外，乙方不得部分或者全部转让、分</w:t>
      </w:r>
      <w:r>
        <w:rPr>
          <w:rFonts w:ascii="仿宋" w:hAnsi="仿宋" w:eastAsia="仿宋" w:cs="仿宋"/>
          <w:spacing w:val="10"/>
          <w:sz w:val="24"/>
          <w:szCs w:val="24"/>
        </w:rPr>
        <w:t xml:space="preserve"> </w:t>
      </w:r>
      <w:r>
        <w:rPr>
          <w:rFonts w:ascii="仿宋" w:hAnsi="仿宋" w:eastAsia="仿宋" w:cs="仿宋"/>
          <w:spacing w:val="-2"/>
          <w:sz w:val="24"/>
          <w:szCs w:val="24"/>
        </w:rPr>
        <w:t>包履行其应履行的合同项下的义务。</w:t>
      </w:r>
    </w:p>
    <w:p w14:paraId="25D672A8">
      <w:pPr>
        <w:spacing w:before="182" w:line="231" w:lineRule="auto"/>
        <w:ind w:left="56" w:firstLine="450"/>
        <w:rPr>
          <w:rFonts w:ascii="仿宋" w:hAnsi="仿宋" w:eastAsia="仿宋" w:cs="仿宋"/>
          <w:sz w:val="24"/>
          <w:szCs w:val="24"/>
        </w:rPr>
      </w:pPr>
      <w:r>
        <w:rPr>
          <w:rFonts w:ascii="仿宋" w:hAnsi="仿宋" w:eastAsia="仿宋" w:cs="仿宋"/>
          <w:spacing w:val="-2"/>
          <w:sz w:val="24"/>
          <w:szCs w:val="24"/>
        </w:rPr>
        <w:t>2.合同由甲、乙双方法定代表人（或者被授权代表）签字并加盖单位公章，</w:t>
      </w:r>
      <w:r>
        <w:rPr>
          <w:rFonts w:ascii="仿宋" w:hAnsi="仿宋" w:eastAsia="仿宋" w:cs="仿宋"/>
          <w:spacing w:val="1"/>
          <w:sz w:val="24"/>
          <w:szCs w:val="24"/>
        </w:rPr>
        <w:t xml:space="preserve"> </w:t>
      </w:r>
      <w:r>
        <w:rPr>
          <w:rFonts w:ascii="仿宋" w:hAnsi="仿宋" w:eastAsia="仿宋" w:cs="仿宋"/>
          <w:spacing w:val="-3"/>
          <w:sz w:val="24"/>
          <w:szCs w:val="24"/>
        </w:rPr>
        <w:t>以最后一方签字日期为合同生效日期。</w:t>
      </w:r>
    </w:p>
    <w:p w14:paraId="0242A602">
      <w:pPr>
        <w:spacing w:before="179" w:line="231" w:lineRule="auto"/>
        <w:ind w:left="36" w:right="43" w:firstLine="473"/>
        <w:rPr>
          <w:rFonts w:ascii="仿宋" w:hAnsi="仿宋" w:eastAsia="仿宋" w:cs="仿宋"/>
          <w:sz w:val="24"/>
          <w:szCs w:val="24"/>
        </w:rPr>
      </w:pPr>
      <w:r>
        <w:rPr>
          <w:rFonts w:ascii="仿宋" w:hAnsi="仿宋" w:eastAsia="仿宋" w:cs="仿宋"/>
          <w:spacing w:val="-3"/>
          <w:sz w:val="24"/>
          <w:szCs w:val="24"/>
        </w:rPr>
        <w:t>3.本合同一式六份，甲方一份，乙方一份，采购代</w:t>
      </w:r>
      <w:r>
        <w:rPr>
          <w:rFonts w:ascii="仿宋" w:hAnsi="仿宋" w:eastAsia="仿宋" w:cs="仿宋"/>
          <w:spacing w:val="-4"/>
          <w:sz w:val="24"/>
          <w:szCs w:val="24"/>
        </w:rPr>
        <w:t>理机构二份，地区财政局</w:t>
      </w:r>
      <w:r>
        <w:rPr>
          <w:rFonts w:ascii="仿宋" w:hAnsi="仿宋" w:eastAsia="仿宋" w:cs="仿宋"/>
          <w:sz w:val="24"/>
          <w:szCs w:val="24"/>
        </w:rPr>
        <w:t xml:space="preserve"> </w:t>
      </w:r>
      <w:r>
        <w:rPr>
          <w:rFonts w:ascii="仿宋" w:hAnsi="仿宋" w:eastAsia="仿宋" w:cs="仿宋"/>
          <w:spacing w:val="-2"/>
          <w:sz w:val="24"/>
          <w:szCs w:val="24"/>
        </w:rPr>
        <w:t>一份，地区公共资源交易管理办公室一份。</w:t>
      </w:r>
    </w:p>
    <w:p w14:paraId="6BA1F5AC">
      <w:pPr>
        <w:spacing w:before="179" w:line="383" w:lineRule="exact"/>
        <w:ind w:left="521"/>
        <w:rPr>
          <w:rFonts w:ascii="仿宋" w:hAnsi="仿宋" w:eastAsia="仿宋" w:cs="仿宋"/>
          <w:sz w:val="24"/>
          <w:szCs w:val="24"/>
        </w:rPr>
      </w:pPr>
      <w:r>
        <w:rPr>
          <w:rFonts w:ascii="仿宋" w:hAnsi="仿宋" w:eastAsia="仿宋" w:cs="仿宋"/>
          <w:spacing w:val="-13"/>
          <w:position w:val="3"/>
          <w:sz w:val="24"/>
          <w:szCs w:val="24"/>
        </w:rPr>
        <w:t>……</w:t>
      </w:r>
    </w:p>
    <w:p w14:paraId="4A8EED9D">
      <w:pPr>
        <w:spacing w:before="86" w:line="345" w:lineRule="auto"/>
        <w:ind w:left="522" w:right="5465"/>
        <w:rPr>
          <w:rFonts w:ascii="仿宋" w:hAnsi="仿宋" w:eastAsia="仿宋" w:cs="仿宋"/>
          <w:sz w:val="24"/>
          <w:szCs w:val="24"/>
        </w:rPr>
      </w:pPr>
      <w:r>
        <w:rPr>
          <w:rFonts w:ascii="仿宋" w:hAnsi="仿宋" w:eastAsia="仿宋" w:cs="仿宋"/>
          <w:spacing w:val="-3"/>
          <w:sz w:val="24"/>
          <w:szCs w:val="24"/>
        </w:rPr>
        <w:t>第十三条  本合同附件</w:t>
      </w:r>
      <w:r>
        <w:rPr>
          <w:rFonts w:ascii="仿宋" w:hAnsi="仿宋" w:eastAsia="仿宋" w:cs="仿宋"/>
          <w:spacing w:val="5"/>
          <w:sz w:val="24"/>
          <w:szCs w:val="24"/>
        </w:rPr>
        <w:t xml:space="preserve"> </w:t>
      </w:r>
      <w:r>
        <w:rPr>
          <w:rFonts w:ascii="仿宋" w:hAnsi="仿宋" w:eastAsia="仿宋" w:cs="仿宋"/>
          <w:spacing w:val="-4"/>
          <w:sz w:val="24"/>
          <w:szCs w:val="24"/>
        </w:rPr>
        <w:t>1.成交通知书；</w:t>
      </w:r>
    </w:p>
    <w:p w14:paraId="7552C002">
      <w:pPr>
        <w:spacing w:before="39" w:line="345" w:lineRule="auto"/>
        <w:ind w:left="508" w:right="2162" w:hanging="1"/>
        <w:rPr>
          <w:rFonts w:ascii="仿宋" w:hAnsi="仿宋" w:eastAsia="仿宋" w:cs="仿宋"/>
          <w:sz w:val="24"/>
          <w:szCs w:val="24"/>
        </w:rPr>
      </w:pPr>
      <w:r>
        <w:rPr>
          <w:rFonts w:ascii="仿宋" w:hAnsi="仿宋" w:eastAsia="仿宋" w:cs="仿宋"/>
          <w:spacing w:val="-1"/>
          <w:sz w:val="24"/>
          <w:szCs w:val="24"/>
        </w:rPr>
        <w:t>2.政府采购采购文件（含采购文件的澄清、修改等</w:t>
      </w:r>
      <w:r>
        <w:rPr>
          <w:rFonts w:ascii="仿宋" w:hAnsi="仿宋" w:eastAsia="仿宋" w:cs="仿宋"/>
          <w:spacing w:val="-24"/>
          <w:sz w:val="24"/>
          <w:szCs w:val="24"/>
        </w:rPr>
        <w:t>）；</w:t>
      </w:r>
      <w:r>
        <w:rPr>
          <w:rFonts w:ascii="仿宋" w:hAnsi="仿宋" w:eastAsia="仿宋" w:cs="仿宋"/>
          <w:spacing w:val="1"/>
          <w:sz w:val="24"/>
          <w:szCs w:val="24"/>
        </w:rPr>
        <w:t xml:space="preserve"> </w:t>
      </w:r>
      <w:r>
        <w:rPr>
          <w:rFonts w:ascii="仿宋" w:hAnsi="仿宋" w:eastAsia="仿宋" w:cs="仿宋"/>
          <w:spacing w:val="-2"/>
          <w:sz w:val="24"/>
          <w:szCs w:val="24"/>
        </w:rPr>
        <w:t>3.乙方响应文件；</w:t>
      </w:r>
    </w:p>
    <w:p w14:paraId="5DFA0308">
      <w:pPr>
        <w:spacing w:before="38" w:line="230" w:lineRule="auto"/>
        <w:ind w:left="31" w:right="43" w:firstLine="472"/>
        <w:rPr>
          <w:rFonts w:ascii="仿宋" w:hAnsi="仿宋" w:eastAsia="仿宋" w:cs="仿宋"/>
          <w:sz w:val="24"/>
          <w:szCs w:val="24"/>
        </w:rPr>
      </w:pPr>
      <w:r>
        <w:rPr>
          <w:rFonts w:ascii="仿宋" w:hAnsi="仿宋" w:eastAsia="仿宋" w:cs="仿宋"/>
          <w:spacing w:val="-3"/>
          <w:sz w:val="24"/>
          <w:szCs w:val="24"/>
        </w:rPr>
        <w:t>4.成交供应商在评审过程中做出的有关澄清、说明、承诺或者补</w:t>
      </w:r>
      <w:r>
        <w:rPr>
          <w:rFonts w:ascii="仿宋" w:hAnsi="仿宋" w:eastAsia="仿宋" w:cs="仿宋"/>
          <w:spacing w:val="-4"/>
          <w:sz w:val="24"/>
          <w:szCs w:val="24"/>
        </w:rPr>
        <w:t>正文件（材</w:t>
      </w:r>
      <w:r>
        <w:rPr>
          <w:rFonts w:ascii="仿宋" w:hAnsi="仿宋" w:eastAsia="仿宋" w:cs="仿宋"/>
          <w:sz w:val="24"/>
          <w:szCs w:val="24"/>
        </w:rPr>
        <w:t xml:space="preserve"> </w:t>
      </w:r>
      <w:r>
        <w:rPr>
          <w:rFonts w:ascii="仿宋" w:hAnsi="仿宋" w:eastAsia="仿宋" w:cs="仿宋"/>
          <w:spacing w:val="-16"/>
          <w:sz w:val="24"/>
          <w:szCs w:val="24"/>
        </w:rPr>
        <w:t>料</w:t>
      </w:r>
      <w:r>
        <w:rPr>
          <w:rFonts w:ascii="仿宋" w:hAnsi="仿宋" w:eastAsia="仿宋" w:cs="仿宋"/>
          <w:sz w:val="24"/>
          <w:szCs w:val="24"/>
        </w:rPr>
        <w:t>）；</w:t>
      </w:r>
    </w:p>
    <w:p w14:paraId="51E45493">
      <w:pPr>
        <w:spacing w:before="182" w:line="383" w:lineRule="exact"/>
        <w:ind w:left="521"/>
        <w:rPr>
          <w:rFonts w:ascii="仿宋" w:hAnsi="仿宋" w:eastAsia="仿宋" w:cs="仿宋"/>
          <w:sz w:val="24"/>
          <w:szCs w:val="24"/>
        </w:rPr>
      </w:pPr>
      <w:bookmarkStart w:id="12" w:name="bookmark12"/>
      <w:bookmarkEnd w:id="12"/>
      <w:r>
        <w:rPr>
          <w:rFonts w:ascii="仿宋" w:hAnsi="仿宋" w:eastAsia="仿宋" w:cs="仿宋"/>
          <w:spacing w:val="-13"/>
          <w:position w:val="3"/>
          <w:sz w:val="24"/>
          <w:szCs w:val="24"/>
        </w:rPr>
        <w:t>……</w:t>
      </w:r>
    </w:p>
    <w:p w14:paraId="1B411D55">
      <w:pPr>
        <w:spacing w:line="383" w:lineRule="exact"/>
        <w:rPr>
          <w:rFonts w:ascii="仿宋" w:hAnsi="仿宋" w:eastAsia="仿宋" w:cs="仿宋"/>
          <w:sz w:val="24"/>
          <w:szCs w:val="24"/>
        </w:rPr>
        <w:sectPr>
          <w:footerReference r:id="rId17" w:type="default"/>
          <w:pgSz w:w="11906" w:h="16839"/>
          <w:pgMar w:top="1440" w:right="1800" w:bottom="1440" w:left="1800" w:header="0" w:footer="1018" w:gutter="0"/>
          <w:pgNumType w:fmt="decimal"/>
          <w:cols w:space="720" w:num="1"/>
        </w:sectPr>
      </w:pPr>
    </w:p>
    <w:p w14:paraId="3FC6A8B4">
      <w:pPr>
        <w:pStyle w:val="4"/>
        <w:spacing w:line="343" w:lineRule="auto"/>
      </w:pPr>
    </w:p>
    <w:p w14:paraId="5B160387">
      <w:pPr>
        <w:spacing w:before="91" w:line="222" w:lineRule="auto"/>
        <w:ind w:left="2777"/>
        <w:outlineLvl w:val="0"/>
        <w:rPr>
          <w:rFonts w:ascii="黑体" w:hAnsi="黑体" w:eastAsia="黑体" w:cs="黑体"/>
          <w:sz w:val="28"/>
          <w:szCs w:val="28"/>
        </w:rPr>
      </w:pPr>
      <w:r>
        <w:rPr>
          <w:rFonts w:ascii="黑体" w:hAnsi="黑体" w:eastAsia="黑体" w:cs="黑体"/>
          <w:spacing w:val="-4"/>
          <w:sz w:val="28"/>
          <w:szCs w:val="28"/>
        </w:rPr>
        <w:t>第六章</w:t>
      </w:r>
      <w:r>
        <w:rPr>
          <w:rFonts w:ascii="黑体" w:hAnsi="黑体" w:eastAsia="黑体" w:cs="黑体"/>
          <w:spacing w:val="13"/>
          <w:sz w:val="28"/>
          <w:szCs w:val="28"/>
        </w:rPr>
        <w:t xml:space="preserve">  </w:t>
      </w:r>
      <w:r>
        <w:rPr>
          <w:rFonts w:ascii="黑体" w:hAnsi="黑体" w:eastAsia="黑体" w:cs="黑体"/>
          <w:spacing w:val="-4"/>
          <w:sz w:val="28"/>
          <w:szCs w:val="28"/>
        </w:rPr>
        <w:t>响应文件格式</w:t>
      </w:r>
    </w:p>
    <w:p w14:paraId="47E70B7D">
      <w:pPr>
        <w:pStyle w:val="4"/>
        <w:spacing w:line="349" w:lineRule="auto"/>
      </w:pPr>
    </w:p>
    <w:p w14:paraId="211A2071">
      <w:pPr>
        <w:spacing w:before="91" w:line="221" w:lineRule="auto"/>
        <w:ind w:left="3018"/>
        <w:rPr>
          <w:rFonts w:ascii="宋体" w:hAnsi="宋体" w:eastAsia="宋体" w:cs="宋体"/>
          <w:sz w:val="28"/>
          <w:szCs w:val="28"/>
        </w:rPr>
      </w:pPr>
      <w:r>
        <w:rPr>
          <w:rFonts w:ascii="宋体" w:hAnsi="宋体" w:eastAsia="宋体" w:cs="宋体"/>
          <w:spacing w:val="-2"/>
          <w:sz w:val="28"/>
          <w:szCs w:val="28"/>
        </w:rPr>
        <w:t>密封档案袋封面格式：</w:t>
      </w:r>
    </w:p>
    <w:p w14:paraId="7E5E53D6">
      <w:pPr>
        <w:spacing w:before="323" w:line="221" w:lineRule="auto"/>
        <w:ind w:left="1855"/>
        <w:rPr>
          <w:rFonts w:ascii="宋体" w:hAnsi="宋体" w:eastAsia="宋体" w:cs="宋体"/>
          <w:sz w:val="52"/>
          <w:szCs w:val="52"/>
        </w:rPr>
      </w:pPr>
      <w:r>
        <w:rPr>
          <w:rFonts w:ascii="Times New Roman" w:hAnsi="Times New Roman" w:eastAsia="Times New Roman" w:cs="Times New Roman"/>
          <w:b/>
          <w:bCs/>
          <w:spacing w:val="-11"/>
          <w:sz w:val="52"/>
          <w:szCs w:val="52"/>
          <w:u w:val="single" w:color="auto"/>
        </w:rPr>
        <w:t>****</w:t>
      </w:r>
      <w:r>
        <w:rPr>
          <w:rFonts w:ascii="Times New Roman" w:hAnsi="Times New Roman" w:eastAsia="Times New Roman" w:cs="Times New Roman"/>
          <w:b/>
          <w:bCs/>
          <w:spacing w:val="6"/>
          <w:sz w:val="52"/>
          <w:szCs w:val="52"/>
          <w:u w:val="single" w:color="auto"/>
        </w:rPr>
        <w:t xml:space="preserve">                   </w:t>
      </w:r>
      <w:r>
        <w:rPr>
          <w:rFonts w:ascii="Times New Roman" w:hAnsi="Times New Roman" w:eastAsia="Times New Roman" w:cs="Times New Roman"/>
          <w:b/>
          <w:bCs/>
          <w:spacing w:val="-87"/>
          <w:sz w:val="52"/>
          <w:szCs w:val="52"/>
        </w:rPr>
        <w:t xml:space="preserve"> </w:t>
      </w:r>
      <w:r>
        <w:rPr>
          <w:rFonts w:ascii="宋体" w:hAnsi="宋体" w:eastAsia="宋体" w:cs="宋体"/>
          <w:b/>
          <w:bCs/>
          <w:spacing w:val="-11"/>
          <w:sz w:val="52"/>
          <w:szCs w:val="52"/>
        </w:rPr>
        <w:t>项目</w:t>
      </w:r>
    </w:p>
    <w:p w14:paraId="3BBA9082">
      <w:pPr>
        <w:spacing w:before="270" w:line="220" w:lineRule="auto"/>
        <w:ind w:left="3433"/>
        <w:rPr>
          <w:rFonts w:ascii="宋体" w:hAnsi="宋体" w:eastAsia="宋体" w:cs="宋体"/>
          <w:sz w:val="30"/>
          <w:szCs w:val="30"/>
        </w:rPr>
      </w:pPr>
      <w:r>
        <w:rPr>
          <w:rFonts w:ascii="宋体" w:hAnsi="宋体" w:eastAsia="宋体" w:cs="宋体"/>
          <w:spacing w:val="-4"/>
          <w:sz w:val="30"/>
          <w:szCs w:val="30"/>
        </w:rPr>
        <w:t>项目编号：</w:t>
      </w:r>
    </w:p>
    <w:p w14:paraId="317DE310">
      <w:pPr>
        <w:pStyle w:val="4"/>
        <w:spacing w:line="274" w:lineRule="auto"/>
      </w:pPr>
    </w:p>
    <w:p w14:paraId="08B225BB">
      <w:pPr>
        <w:pStyle w:val="4"/>
        <w:spacing w:line="274" w:lineRule="auto"/>
      </w:pPr>
    </w:p>
    <w:p w14:paraId="6C3037AA">
      <w:pPr>
        <w:pStyle w:val="4"/>
        <w:spacing w:line="275" w:lineRule="auto"/>
      </w:pPr>
    </w:p>
    <w:p w14:paraId="34CED4F7">
      <w:pPr>
        <w:pStyle w:val="4"/>
        <w:spacing w:line="275" w:lineRule="auto"/>
      </w:pPr>
    </w:p>
    <w:p w14:paraId="45F1568D">
      <w:pPr>
        <w:pStyle w:val="4"/>
        <w:spacing w:line="275" w:lineRule="auto"/>
      </w:pPr>
    </w:p>
    <w:p w14:paraId="6730486A">
      <w:pPr>
        <w:spacing w:before="232" w:line="223" w:lineRule="auto"/>
        <w:ind w:left="2248"/>
        <w:rPr>
          <w:rFonts w:ascii="宋体" w:hAnsi="宋体" w:eastAsia="宋体" w:cs="宋体"/>
          <w:sz w:val="71"/>
          <w:szCs w:val="71"/>
        </w:rPr>
      </w:pPr>
      <w:r>
        <w:rPr>
          <w:rFonts w:ascii="宋体" w:hAnsi="宋体" w:eastAsia="宋体" w:cs="宋体"/>
          <w:b/>
          <w:bCs/>
          <w:spacing w:val="-32"/>
          <w:sz w:val="71"/>
          <w:szCs w:val="71"/>
        </w:rPr>
        <w:t>响</w:t>
      </w:r>
      <w:r>
        <w:rPr>
          <w:rFonts w:ascii="宋体" w:hAnsi="宋体" w:eastAsia="宋体" w:cs="宋体"/>
          <w:spacing w:val="35"/>
          <w:sz w:val="71"/>
          <w:szCs w:val="71"/>
        </w:rPr>
        <w:t xml:space="preserve"> </w:t>
      </w:r>
      <w:r>
        <w:rPr>
          <w:rFonts w:ascii="宋体" w:hAnsi="宋体" w:eastAsia="宋体" w:cs="宋体"/>
          <w:b/>
          <w:bCs/>
          <w:spacing w:val="-32"/>
          <w:sz w:val="71"/>
          <w:szCs w:val="71"/>
        </w:rPr>
        <w:t>应</w:t>
      </w:r>
      <w:r>
        <w:rPr>
          <w:rFonts w:ascii="宋体" w:hAnsi="宋体" w:eastAsia="宋体" w:cs="宋体"/>
          <w:spacing w:val="42"/>
          <w:sz w:val="71"/>
          <w:szCs w:val="71"/>
        </w:rPr>
        <w:t xml:space="preserve"> </w:t>
      </w:r>
      <w:r>
        <w:rPr>
          <w:rFonts w:ascii="宋体" w:hAnsi="宋体" w:eastAsia="宋体" w:cs="宋体"/>
          <w:b/>
          <w:bCs/>
          <w:spacing w:val="-32"/>
          <w:sz w:val="71"/>
          <w:szCs w:val="71"/>
        </w:rPr>
        <w:t>文</w:t>
      </w:r>
      <w:r>
        <w:rPr>
          <w:rFonts w:ascii="宋体" w:hAnsi="宋体" w:eastAsia="宋体" w:cs="宋体"/>
          <w:spacing w:val="32"/>
          <w:sz w:val="71"/>
          <w:szCs w:val="71"/>
        </w:rPr>
        <w:t xml:space="preserve"> </w:t>
      </w:r>
      <w:r>
        <w:rPr>
          <w:rFonts w:ascii="宋体" w:hAnsi="宋体" w:eastAsia="宋体" w:cs="宋体"/>
          <w:b/>
          <w:bCs/>
          <w:spacing w:val="-32"/>
          <w:sz w:val="71"/>
          <w:szCs w:val="71"/>
        </w:rPr>
        <w:t>件</w:t>
      </w:r>
    </w:p>
    <w:p w14:paraId="601D8B49">
      <w:pPr>
        <w:pStyle w:val="4"/>
        <w:spacing w:line="253" w:lineRule="auto"/>
      </w:pPr>
    </w:p>
    <w:p w14:paraId="293BF5F0">
      <w:pPr>
        <w:pStyle w:val="4"/>
        <w:spacing w:line="253" w:lineRule="auto"/>
      </w:pPr>
    </w:p>
    <w:p w14:paraId="03C2DCD5">
      <w:pPr>
        <w:pStyle w:val="4"/>
        <w:spacing w:line="253" w:lineRule="auto"/>
      </w:pPr>
    </w:p>
    <w:p w14:paraId="0BA2AA28">
      <w:pPr>
        <w:pStyle w:val="4"/>
        <w:spacing w:line="253" w:lineRule="auto"/>
      </w:pPr>
    </w:p>
    <w:p w14:paraId="765A3BF6">
      <w:pPr>
        <w:pStyle w:val="4"/>
        <w:spacing w:line="253" w:lineRule="auto"/>
      </w:pPr>
    </w:p>
    <w:p w14:paraId="18CC4ACE">
      <w:pPr>
        <w:pStyle w:val="4"/>
        <w:spacing w:line="253" w:lineRule="auto"/>
      </w:pPr>
    </w:p>
    <w:p w14:paraId="62245CBB">
      <w:pPr>
        <w:pStyle w:val="4"/>
        <w:spacing w:line="254" w:lineRule="auto"/>
      </w:pPr>
    </w:p>
    <w:p w14:paraId="0864486E">
      <w:pPr>
        <w:pStyle w:val="4"/>
        <w:spacing w:line="254" w:lineRule="auto"/>
      </w:pPr>
    </w:p>
    <w:p w14:paraId="286A56E9">
      <w:pPr>
        <w:pStyle w:val="4"/>
        <w:spacing w:line="254" w:lineRule="auto"/>
      </w:pPr>
    </w:p>
    <w:p w14:paraId="787C2141">
      <w:pPr>
        <w:spacing w:before="91" w:line="220" w:lineRule="auto"/>
        <w:rPr>
          <w:rFonts w:ascii="宋体" w:hAnsi="宋体" w:eastAsia="宋体" w:cs="宋体"/>
          <w:sz w:val="28"/>
          <w:szCs w:val="28"/>
        </w:rPr>
      </w:pPr>
      <w:r>
        <w:rPr>
          <w:rFonts w:ascii="宋体" w:hAnsi="宋体" w:eastAsia="宋体" w:cs="宋体"/>
          <w:spacing w:val="3"/>
          <w:sz w:val="28"/>
          <w:szCs w:val="28"/>
        </w:rPr>
        <w:t>供应商名称</w:t>
      </w:r>
      <w:r>
        <w:rPr>
          <w:rFonts w:ascii="宋体" w:hAnsi="宋体" w:eastAsia="宋体" w:cs="宋体"/>
          <w:spacing w:val="-18"/>
          <w:sz w:val="28"/>
          <w:szCs w:val="28"/>
        </w:rPr>
        <w:t>：</w:t>
      </w:r>
      <w:r>
        <w:rPr>
          <w:rFonts w:ascii="宋体" w:hAnsi="宋体" w:eastAsia="宋体" w:cs="宋体"/>
          <w:sz w:val="28"/>
          <w:szCs w:val="28"/>
          <w:u w:val="single" w:color="auto"/>
        </w:rPr>
        <w:t xml:space="preserve">                 </w:t>
      </w:r>
      <w:r>
        <w:rPr>
          <w:rFonts w:ascii="宋体" w:hAnsi="宋体" w:eastAsia="宋体" w:cs="宋体"/>
          <w:spacing w:val="-18"/>
          <w:sz w:val="28"/>
          <w:szCs w:val="28"/>
        </w:rPr>
        <w:t>（</w:t>
      </w:r>
      <w:r>
        <w:rPr>
          <w:rFonts w:ascii="宋体" w:hAnsi="宋体" w:eastAsia="宋体" w:cs="宋体"/>
          <w:spacing w:val="3"/>
          <w:sz w:val="28"/>
          <w:szCs w:val="28"/>
        </w:rPr>
        <w:t>盖章）</w:t>
      </w:r>
    </w:p>
    <w:p w14:paraId="69C87D35">
      <w:pPr>
        <w:spacing w:before="289" w:line="398" w:lineRule="auto"/>
        <w:ind w:right="2314"/>
        <w:rPr>
          <w:rFonts w:ascii="宋体" w:hAnsi="宋体" w:eastAsia="宋体" w:cs="宋体"/>
          <w:sz w:val="28"/>
          <w:szCs w:val="28"/>
        </w:rPr>
      </w:pPr>
      <w:r>
        <w:rPr>
          <w:rFonts w:ascii="宋体" w:hAnsi="宋体" w:eastAsia="宋体" w:cs="宋体"/>
          <w:spacing w:val="1"/>
          <w:sz w:val="28"/>
          <w:szCs w:val="28"/>
        </w:rPr>
        <w:t>法定代表人</w:t>
      </w:r>
      <w:r>
        <w:rPr>
          <w:rFonts w:ascii="宋体" w:hAnsi="宋体" w:eastAsia="宋体" w:cs="宋体"/>
          <w:spacing w:val="-21"/>
          <w:sz w:val="28"/>
          <w:szCs w:val="28"/>
        </w:rPr>
        <w:t>：</w:t>
      </w:r>
      <w:r>
        <w:rPr>
          <w:rFonts w:ascii="宋体" w:hAnsi="宋体" w:eastAsia="宋体" w:cs="宋体"/>
          <w:sz w:val="28"/>
          <w:szCs w:val="28"/>
          <w:u w:val="single" w:color="auto"/>
        </w:rPr>
        <w:t xml:space="preserve">                 </w:t>
      </w:r>
      <w:r>
        <w:rPr>
          <w:rFonts w:ascii="宋体" w:hAnsi="宋体" w:eastAsia="宋体" w:cs="宋体"/>
          <w:spacing w:val="-21"/>
          <w:sz w:val="28"/>
          <w:szCs w:val="28"/>
        </w:rPr>
        <w:t>（</w:t>
      </w:r>
      <w:r>
        <w:rPr>
          <w:rFonts w:ascii="宋体" w:hAnsi="宋体" w:eastAsia="宋体" w:cs="宋体"/>
          <w:spacing w:val="1"/>
          <w:sz w:val="28"/>
          <w:szCs w:val="28"/>
        </w:rPr>
        <w:t>签字或盖章）</w:t>
      </w:r>
      <w:r>
        <w:rPr>
          <w:rFonts w:ascii="宋体" w:hAnsi="宋体" w:eastAsia="宋体" w:cs="宋体"/>
          <w:sz w:val="28"/>
          <w:szCs w:val="28"/>
        </w:rPr>
        <w:t xml:space="preserve"> </w:t>
      </w:r>
      <w:r>
        <w:rPr>
          <w:rFonts w:ascii="宋体" w:hAnsi="宋体" w:eastAsia="宋体" w:cs="宋体"/>
          <w:spacing w:val="-2"/>
          <w:sz w:val="28"/>
          <w:szCs w:val="28"/>
        </w:rPr>
        <w:t>供应商地址：</w:t>
      </w:r>
      <w:r>
        <w:rPr>
          <w:rFonts w:ascii="宋体" w:hAnsi="宋体" w:eastAsia="宋体" w:cs="宋体"/>
          <w:sz w:val="28"/>
          <w:szCs w:val="28"/>
          <w:u w:val="single" w:color="auto"/>
        </w:rPr>
        <w:t xml:space="preserve">                    </w:t>
      </w:r>
    </w:p>
    <w:p w14:paraId="72FDF838">
      <w:pPr>
        <w:spacing w:before="42" w:line="223" w:lineRule="auto"/>
        <w:ind w:left="28"/>
        <w:rPr>
          <w:rFonts w:ascii="宋体" w:hAnsi="宋体" w:eastAsia="宋体" w:cs="宋体"/>
          <w:sz w:val="28"/>
          <w:szCs w:val="28"/>
        </w:rPr>
      </w:pPr>
      <w:r>
        <w:rPr>
          <w:rFonts w:ascii="宋体" w:hAnsi="宋体" w:eastAsia="宋体" w:cs="宋体"/>
          <w:spacing w:val="-4"/>
          <w:sz w:val="28"/>
          <w:szCs w:val="28"/>
        </w:rPr>
        <w:t>联  系</w:t>
      </w:r>
      <w:r>
        <w:rPr>
          <w:rFonts w:ascii="宋体" w:hAnsi="宋体" w:eastAsia="宋体" w:cs="宋体"/>
          <w:spacing w:val="8"/>
          <w:sz w:val="28"/>
          <w:szCs w:val="28"/>
        </w:rPr>
        <w:t xml:space="preserve">  </w:t>
      </w:r>
      <w:r>
        <w:rPr>
          <w:rFonts w:ascii="宋体" w:hAnsi="宋体" w:eastAsia="宋体" w:cs="宋体"/>
          <w:spacing w:val="-4"/>
          <w:sz w:val="28"/>
          <w:szCs w:val="28"/>
        </w:rPr>
        <w:t>人：</w:t>
      </w:r>
      <w:r>
        <w:rPr>
          <w:rFonts w:ascii="宋体" w:hAnsi="宋体" w:eastAsia="宋体" w:cs="宋体"/>
          <w:sz w:val="28"/>
          <w:szCs w:val="28"/>
          <w:u w:val="single" w:color="auto"/>
        </w:rPr>
        <w:t xml:space="preserve">          </w:t>
      </w:r>
      <w:r>
        <w:rPr>
          <w:rFonts w:ascii="宋体" w:hAnsi="宋体" w:eastAsia="宋体" w:cs="宋体"/>
          <w:spacing w:val="5"/>
          <w:sz w:val="28"/>
          <w:szCs w:val="28"/>
        </w:rPr>
        <w:t xml:space="preserve">   </w:t>
      </w:r>
      <w:r>
        <w:rPr>
          <w:rFonts w:ascii="宋体" w:hAnsi="宋体" w:eastAsia="宋体" w:cs="宋体"/>
          <w:spacing w:val="-4"/>
          <w:sz w:val="28"/>
          <w:szCs w:val="28"/>
        </w:rPr>
        <w:t>联系电话：</w:t>
      </w:r>
      <w:r>
        <w:rPr>
          <w:rFonts w:ascii="宋体" w:hAnsi="宋体" w:eastAsia="宋体" w:cs="宋体"/>
          <w:sz w:val="28"/>
          <w:szCs w:val="28"/>
          <w:u w:val="single" w:color="auto"/>
        </w:rPr>
        <w:t xml:space="preserve">            </w:t>
      </w:r>
    </w:p>
    <w:p w14:paraId="5C3BF9F6">
      <w:pPr>
        <w:spacing w:before="285" w:line="221" w:lineRule="auto"/>
        <w:ind w:left="28"/>
        <w:rPr>
          <w:rFonts w:ascii="宋体" w:hAnsi="宋体" w:eastAsia="宋体" w:cs="宋体"/>
          <w:sz w:val="28"/>
          <w:szCs w:val="28"/>
        </w:rPr>
      </w:pPr>
      <w:r>
        <w:rPr>
          <w:rFonts w:ascii="宋体" w:hAnsi="宋体" w:eastAsia="宋体" w:cs="宋体"/>
          <w:spacing w:val="-10"/>
          <w:sz w:val="28"/>
          <w:szCs w:val="28"/>
        </w:rPr>
        <w:t>年</w:t>
      </w:r>
      <w:r>
        <w:rPr>
          <w:rFonts w:ascii="宋体" w:hAnsi="宋体" w:eastAsia="宋体" w:cs="宋体"/>
          <w:spacing w:val="6"/>
          <w:sz w:val="28"/>
          <w:szCs w:val="28"/>
        </w:rPr>
        <w:t xml:space="preserve">   </w:t>
      </w:r>
      <w:r>
        <w:rPr>
          <w:rFonts w:ascii="宋体" w:hAnsi="宋体" w:eastAsia="宋体" w:cs="宋体"/>
          <w:spacing w:val="-10"/>
          <w:sz w:val="28"/>
          <w:szCs w:val="28"/>
        </w:rPr>
        <w:t>月</w:t>
      </w:r>
      <w:r>
        <w:rPr>
          <w:rFonts w:ascii="宋体" w:hAnsi="宋体" w:eastAsia="宋体" w:cs="宋体"/>
          <w:spacing w:val="14"/>
          <w:sz w:val="28"/>
          <w:szCs w:val="28"/>
        </w:rPr>
        <w:t xml:space="preserve">    </w:t>
      </w:r>
      <w:r>
        <w:rPr>
          <w:rFonts w:ascii="宋体" w:hAnsi="宋体" w:eastAsia="宋体" w:cs="宋体"/>
          <w:spacing w:val="-10"/>
          <w:sz w:val="28"/>
          <w:szCs w:val="28"/>
        </w:rPr>
        <w:t>日</w:t>
      </w:r>
    </w:p>
    <w:p w14:paraId="14FEFCFF">
      <w:pPr>
        <w:pStyle w:val="4"/>
        <w:spacing w:line="268" w:lineRule="auto"/>
      </w:pPr>
    </w:p>
    <w:p w14:paraId="724D6A6B">
      <w:pPr>
        <w:pStyle w:val="4"/>
        <w:spacing w:line="268" w:lineRule="auto"/>
      </w:pPr>
    </w:p>
    <w:p w14:paraId="3485F8A5">
      <w:pPr>
        <w:pStyle w:val="4"/>
        <w:spacing w:line="269" w:lineRule="auto"/>
      </w:pPr>
    </w:p>
    <w:p w14:paraId="0E37329C">
      <w:pPr>
        <w:pStyle w:val="4"/>
        <w:spacing w:line="269" w:lineRule="auto"/>
      </w:pPr>
    </w:p>
    <w:p w14:paraId="3E3BBA58">
      <w:pPr>
        <w:spacing w:before="92" w:line="221" w:lineRule="auto"/>
        <w:ind w:left="2037"/>
        <w:rPr>
          <w:rFonts w:ascii="宋体" w:hAnsi="宋体" w:eastAsia="宋体" w:cs="宋体"/>
          <w:sz w:val="28"/>
          <w:szCs w:val="28"/>
        </w:rPr>
      </w:pPr>
      <w:r>
        <w:rPr>
          <w:rFonts w:ascii="宋体" w:hAnsi="宋体" w:eastAsia="宋体" w:cs="宋体"/>
          <w:spacing w:val="-9"/>
          <w:sz w:val="28"/>
          <w:szCs w:val="28"/>
        </w:rPr>
        <w:t>在  年</w:t>
      </w:r>
      <w:r>
        <w:rPr>
          <w:rFonts w:ascii="宋体" w:hAnsi="宋体" w:eastAsia="宋体" w:cs="宋体"/>
          <w:spacing w:val="9"/>
          <w:sz w:val="28"/>
          <w:szCs w:val="28"/>
        </w:rPr>
        <w:t xml:space="preserve">  </w:t>
      </w:r>
      <w:r>
        <w:rPr>
          <w:rFonts w:ascii="宋体" w:hAnsi="宋体" w:eastAsia="宋体" w:cs="宋体"/>
          <w:spacing w:val="-9"/>
          <w:sz w:val="28"/>
          <w:szCs w:val="28"/>
        </w:rPr>
        <w:t>月</w:t>
      </w:r>
      <w:r>
        <w:rPr>
          <w:rFonts w:ascii="宋体" w:hAnsi="宋体" w:eastAsia="宋体" w:cs="宋体"/>
          <w:spacing w:val="30"/>
          <w:sz w:val="28"/>
          <w:szCs w:val="28"/>
        </w:rPr>
        <w:t xml:space="preserve">  </w:t>
      </w:r>
      <w:r>
        <w:rPr>
          <w:rFonts w:ascii="宋体" w:hAnsi="宋体" w:eastAsia="宋体" w:cs="宋体"/>
          <w:spacing w:val="-9"/>
          <w:sz w:val="28"/>
          <w:szCs w:val="28"/>
        </w:rPr>
        <w:t>日</w:t>
      </w:r>
      <w:r>
        <w:rPr>
          <w:rFonts w:ascii="宋体" w:hAnsi="宋体" w:eastAsia="宋体" w:cs="宋体"/>
          <w:spacing w:val="12"/>
          <w:sz w:val="28"/>
          <w:szCs w:val="28"/>
        </w:rPr>
        <w:t xml:space="preserve">  </w:t>
      </w:r>
      <w:r>
        <w:rPr>
          <w:rFonts w:ascii="宋体" w:hAnsi="宋体" w:eastAsia="宋体" w:cs="宋体"/>
          <w:spacing w:val="-9"/>
          <w:sz w:val="28"/>
          <w:szCs w:val="28"/>
        </w:rPr>
        <w:t>时</w:t>
      </w:r>
      <w:r>
        <w:rPr>
          <w:rFonts w:ascii="宋体" w:hAnsi="宋体" w:eastAsia="宋体" w:cs="宋体"/>
          <w:spacing w:val="6"/>
          <w:sz w:val="28"/>
          <w:szCs w:val="28"/>
        </w:rPr>
        <w:t xml:space="preserve">  </w:t>
      </w:r>
      <w:r>
        <w:rPr>
          <w:rFonts w:ascii="宋体" w:hAnsi="宋体" w:eastAsia="宋体" w:cs="宋体"/>
          <w:spacing w:val="-9"/>
          <w:sz w:val="28"/>
          <w:szCs w:val="28"/>
        </w:rPr>
        <w:t>分之前不得启封</w:t>
      </w:r>
    </w:p>
    <w:p w14:paraId="065E637B">
      <w:pPr>
        <w:spacing w:line="221" w:lineRule="auto"/>
        <w:rPr>
          <w:rFonts w:ascii="宋体" w:hAnsi="宋体" w:eastAsia="宋体" w:cs="宋体"/>
          <w:sz w:val="28"/>
          <w:szCs w:val="28"/>
        </w:rPr>
        <w:sectPr>
          <w:footerReference r:id="rId18" w:type="default"/>
          <w:pgSz w:w="11906" w:h="16839"/>
          <w:pgMar w:top="1440" w:right="1800" w:bottom="1440" w:left="1800" w:header="0" w:footer="1018" w:gutter="0"/>
          <w:pgNumType w:fmt="decimal"/>
          <w:cols w:space="720" w:num="1"/>
        </w:sectPr>
      </w:pPr>
    </w:p>
    <w:p w14:paraId="7B55D59F">
      <w:pPr>
        <w:pStyle w:val="4"/>
        <w:spacing w:line="314" w:lineRule="auto"/>
      </w:pPr>
    </w:p>
    <w:p w14:paraId="45236EF0">
      <w:pPr>
        <w:spacing w:before="101" w:line="228" w:lineRule="auto"/>
        <w:ind w:left="4081"/>
        <w:rPr>
          <w:rFonts w:ascii="宋体" w:hAnsi="宋体" w:eastAsia="宋体" w:cs="宋体"/>
          <w:sz w:val="31"/>
          <w:szCs w:val="31"/>
        </w:rPr>
      </w:pPr>
      <w:r>
        <w:rPr>
          <w:rFonts w:ascii="宋体" w:hAnsi="宋体" w:eastAsia="宋体" w:cs="宋体"/>
          <w:spacing w:val="-33"/>
          <w:sz w:val="31"/>
          <w:szCs w:val="31"/>
        </w:rPr>
        <w:t>目</w:t>
      </w:r>
      <w:r>
        <w:rPr>
          <w:rFonts w:ascii="宋体" w:hAnsi="宋体" w:eastAsia="宋体" w:cs="宋体"/>
          <w:spacing w:val="20"/>
          <w:sz w:val="31"/>
          <w:szCs w:val="31"/>
        </w:rPr>
        <w:t xml:space="preserve"> </w:t>
      </w:r>
      <w:r>
        <w:rPr>
          <w:rFonts w:ascii="宋体" w:hAnsi="宋体" w:eastAsia="宋体" w:cs="宋体"/>
          <w:spacing w:val="-33"/>
          <w:sz w:val="31"/>
          <w:szCs w:val="31"/>
        </w:rPr>
        <w:t>录</w:t>
      </w:r>
    </w:p>
    <w:p w14:paraId="17BCDFE3">
      <w:pPr>
        <w:pStyle w:val="4"/>
        <w:spacing w:line="383" w:lineRule="auto"/>
      </w:pPr>
    </w:p>
    <w:p w14:paraId="0602E07C">
      <w:pPr>
        <w:spacing w:before="78" w:line="222" w:lineRule="auto"/>
        <w:ind w:left="42"/>
        <w:rPr>
          <w:rFonts w:ascii="仿宋" w:hAnsi="仿宋" w:eastAsia="仿宋" w:cs="仿宋"/>
          <w:sz w:val="24"/>
          <w:szCs w:val="24"/>
        </w:rPr>
      </w:pPr>
      <w:r>
        <w:rPr>
          <w:rFonts w:ascii="仿宋" w:hAnsi="仿宋" w:eastAsia="仿宋" w:cs="仿宋"/>
          <w:spacing w:val="-6"/>
          <w:sz w:val="24"/>
          <w:szCs w:val="24"/>
        </w:rPr>
        <w:t>1、报价函</w:t>
      </w:r>
    </w:p>
    <w:p w14:paraId="4A817798">
      <w:pPr>
        <w:spacing w:before="179" w:line="222" w:lineRule="auto"/>
        <w:ind w:left="27"/>
        <w:rPr>
          <w:rFonts w:ascii="仿宋" w:hAnsi="仿宋" w:eastAsia="仿宋" w:cs="仿宋"/>
          <w:sz w:val="24"/>
          <w:szCs w:val="24"/>
        </w:rPr>
      </w:pPr>
      <w:r>
        <w:rPr>
          <w:rFonts w:ascii="仿宋" w:hAnsi="仿宋" w:eastAsia="仿宋" w:cs="仿宋"/>
          <w:spacing w:val="-2"/>
          <w:sz w:val="24"/>
          <w:szCs w:val="24"/>
        </w:rPr>
        <w:t>2、报价一览表</w:t>
      </w:r>
    </w:p>
    <w:p w14:paraId="7C99C2B6">
      <w:pPr>
        <w:spacing w:before="178" w:line="222" w:lineRule="auto"/>
        <w:ind w:left="29"/>
        <w:rPr>
          <w:rFonts w:ascii="仿宋" w:hAnsi="仿宋" w:eastAsia="仿宋" w:cs="仿宋"/>
          <w:sz w:val="24"/>
          <w:szCs w:val="24"/>
        </w:rPr>
      </w:pPr>
      <w:r>
        <w:rPr>
          <w:rFonts w:ascii="仿宋" w:hAnsi="仿宋" w:eastAsia="仿宋" w:cs="仿宋"/>
          <w:spacing w:val="-1"/>
          <w:sz w:val="24"/>
          <w:szCs w:val="24"/>
        </w:rPr>
        <w:t>3、分项报价明细表（工程类附项目预算书）</w:t>
      </w:r>
    </w:p>
    <w:p w14:paraId="5FE795E3">
      <w:pPr>
        <w:spacing w:before="181" w:line="222" w:lineRule="auto"/>
        <w:ind w:left="23"/>
        <w:rPr>
          <w:rFonts w:ascii="仿宋" w:hAnsi="仿宋" w:eastAsia="仿宋" w:cs="仿宋"/>
          <w:sz w:val="24"/>
          <w:szCs w:val="24"/>
        </w:rPr>
      </w:pPr>
      <w:r>
        <w:rPr>
          <w:rFonts w:ascii="仿宋" w:hAnsi="仿宋" w:eastAsia="仿宋" w:cs="仿宋"/>
          <w:spacing w:val="-1"/>
          <w:sz w:val="24"/>
          <w:szCs w:val="24"/>
        </w:rPr>
        <w:t>4、联合投标协议书（本次不接受联合体投标）</w:t>
      </w:r>
    </w:p>
    <w:p w14:paraId="7C642E9A">
      <w:pPr>
        <w:spacing w:before="179" w:line="222" w:lineRule="auto"/>
        <w:ind w:left="29"/>
        <w:rPr>
          <w:rFonts w:ascii="仿宋" w:hAnsi="仿宋" w:eastAsia="仿宋" w:cs="仿宋"/>
          <w:sz w:val="24"/>
          <w:szCs w:val="24"/>
        </w:rPr>
      </w:pPr>
      <w:r>
        <w:rPr>
          <w:rFonts w:ascii="仿宋" w:hAnsi="仿宋" w:eastAsia="仿宋" w:cs="仿宋"/>
          <w:spacing w:val="-1"/>
          <w:sz w:val="24"/>
          <w:szCs w:val="24"/>
        </w:rPr>
        <w:t>5、法定代表人身份证明（或法定代表人授权委托书)</w:t>
      </w:r>
    </w:p>
    <w:p w14:paraId="2F7700BA">
      <w:pPr>
        <w:spacing w:before="178" w:line="222" w:lineRule="auto"/>
        <w:ind w:left="26"/>
        <w:rPr>
          <w:rFonts w:ascii="仿宋" w:hAnsi="仿宋" w:eastAsia="仿宋" w:cs="仿宋"/>
          <w:sz w:val="24"/>
          <w:szCs w:val="24"/>
        </w:rPr>
      </w:pPr>
      <w:r>
        <w:rPr>
          <w:rFonts w:ascii="仿宋" w:hAnsi="仿宋" w:eastAsia="仿宋" w:cs="仿宋"/>
          <w:spacing w:val="-1"/>
          <w:sz w:val="24"/>
          <w:szCs w:val="24"/>
        </w:rPr>
        <w:t>6、信用中国、中国政府采购网查询报告复印件</w:t>
      </w:r>
    </w:p>
    <w:p w14:paraId="75B91D8B">
      <w:pPr>
        <w:spacing w:before="181" w:line="222" w:lineRule="auto"/>
        <w:ind w:left="30"/>
        <w:rPr>
          <w:rFonts w:ascii="仿宋" w:hAnsi="仿宋" w:eastAsia="仿宋" w:cs="仿宋"/>
          <w:sz w:val="24"/>
          <w:szCs w:val="24"/>
        </w:rPr>
      </w:pPr>
      <w:r>
        <w:rPr>
          <w:rFonts w:ascii="仿宋" w:hAnsi="仿宋" w:eastAsia="仿宋" w:cs="仿宋"/>
          <w:spacing w:val="-3"/>
          <w:sz w:val="24"/>
          <w:szCs w:val="24"/>
        </w:rPr>
        <w:t>7、商务偏离表</w:t>
      </w:r>
    </w:p>
    <w:p w14:paraId="005BD2C5">
      <w:pPr>
        <w:spacing w:before="179" w:line="222" w:lineRule="auto"/>
        <w:ind w:left="25"/>
        <w:rPr>
          <w:rFonts w:ascii="仿宋" w:hAnsi="仿宋" w:eastAsia="仿宋" w:cs="仿宋"/>
          <w:sz w:val="24"/>
          <w:szCs w:val="24"/>
        </w:rPr>
      </w:pPr>
      <w:r>
        <w:rPr>
          <w:rFonts w:ascii="仿宋" w:hAnsi="仿宋" w:eastAsia="仿宋" w:cs="仿宋"/>
          <w:spacing w:val="-2"/>
          <w:sz w:val="24"/>
          <w:szCs w:val="24"/>
        </w:rPr>
        <w:t>8、技术偏离表</w:t>
      </w:r>
    </w:p>
    <w:p w14:paraId="01721BC0">
      <w:pPr>
        <w:spacing w:before="179" w:line="221" w:lineRule="auto"/>
        <w:ind w:left="25"/>
        <w:rPr>
          <w:rFonts w:ascii="仿宋" w:hAnsi="仿宋" w:eastAsia="仿宋" w:cs="仿宋"/>
          <w:sz w:val="24"/>
          <w:szCs w:val="24"/>
        </w:rPr>
      </w:pPr>
      <w:r>
        <w:rPr>
          <w:rFonts w:ascii="仿宋" w:hAnsi="仿宋" w:eastAsia="仿宋" w:cs="仿宋"/>
          <w:spacing w:val="-1"/>
          <w:sz w:val="24"/>
          <w:szCs w:val="24"/>
        </w:rPr>
        <w:t>9、采购响应货物技术参数</w:t>
      </w:r>
    </w:p>
    <w:p w14:paraId="5B02F426">
      <w:pPr>
        <w:spacing w:before="181" w:line="222" w:lineRule="auto"/>
        <w:ind w:left="42"/>
        <w:rPr>
          <w:rFonts w:ascii="仿宋" w:hAnsi="仿宋" w:eastAsia="仿宋" w:cs="仿宋"/>
          <w:sz w:val="24"/>
          <w:szCs w:val="24"/>
        </w:rPr>
      </w:pPr>
      <w:r>
        <w:rPr>
          <w:rFonts w:ascii="仿宋" w:hAnsi="仿宋" w:eastAsia="仿宋" w:cs="仿宋"/>
          <w:spacing w:val="-2"/>
          <w:sz w:val="24"/>
          <w:szCs w:val="24"/>
        </w:rPr>
        <w:t>10、供应商基本情况表（附营业执照等）</w:t>
      </w:r>
    </w:p>
    <w:p w14:paraId="7721B95F">
      <w:pPr>
        <w:spacing w:before="179" w:line="223" w:lineRule="auto"/>
        <w:ind w:left="42"/>
        <w:rPr>
          <w:rFonts w:ascii="仿宋" w:hAnsi="仿宋" w:eastAsia="仿宋" w:cs="仿宋"/>
          <w:sz w:val="24"/>
          <w:szCs w:val="24"/>
        </w:rPr>
      </w:pPr>
      <w:r>
        <w:rPr>
          <w:rFonts w:ascii="仿宋" w:hAnsi="仿宋" w:eastAsia="仿宋" w:cs="仿宋"/>
          <w:spacing w:val="-2"/>
          <w:sz w:val="24"/>
          <w:szCs w:val="24"/>
        </w:rPr>
        <w:t>11、无重大违法记录的书面声明</w:t>
      </w:r>
    </w:p>
    <w:p w14:paraId="2EA17819">
      <w:pPr>
        <w:spacing w:before="178" w:line="223" w:lineRule="auto"/>
        <w:ind w:left="42"/>
        <w:rPr>
          <w:rFonts w:ascii="仿宋" w:hAnsi="仿宋" w:eastAsia="仿宋" w:cs="仿宋"/>
          <w:sz w:val="24"/>
          <w:szCs w:val="24"/>
        </w:rPr>
      </w:pPr>
      <w:r>
        <w:rPr>
          <w:rFonts w:ascii="仿宋" w:hAnsi="仿宋" w:eastAsia="仿宋" w:cs="仿宋"/>
          <w:spacing w:val="-3"/>
          <w:sz w:val="24"/>
          <w:szCs w:val="24"/>
        </w:rPr>
        <w:t>12、反商业贿赂承诺书</w:t>
      </w:r>
    </w:p>
    <w:p w14:paraId="331DEDBA">
      <w:pPr>
        <w:spacing w:before="178" w:line="222" w:lineRule="auto"/>
        <w:ind w:left="42"/>
        <w:rPr>
          <w:rFonts w:ascii="仿宋" w:hAnsi="仿宋" w:eastAsia="仿宋" w:cs="仿宋"/>
          <w:sz w:val="24"/>
          <w:szCs w:val="24"/>
        </w:rPr>
      </w:pPr>
      <w:r>
        <w:rPr>
          <w:rFonts w:ascii="仿宋" w:hAnsi="仿宋" w:eastAsia="仿宋" w:cs="仿宋"/>
          <w:spacing w:val="-3"/>
          <w:sz w:val="24"/>
          <w:szCs w:val="24"/>
        </w:rPr>
        <w:t>13、政府采购诚信承诺书</w:t>
      </w:r>
    </w:p>
    <w:p w14:paraId="0871F61E">
      <w:pPr>
        <w:spacing w:before="180" w:line="222" w:lineRule="auto"/>
        <w:ind w:left="42"/>
        <w:rPr>
          <w:rFonts w:ascii="仿宋" w:hAnsi="仿宋" w:eastAsia="仿宋" w:cs="仿宋"/>
          <w:sz w:val="24"/>
          <w:szCs w:val="24"/>
        </w:rPr>
      </w:pPr>
      <w:r>
        <w:rPr>
          <w:rFonts w:ascii="仿宋" w:hAnsi="仿宋" w:eastAsia="仿宋" w:cs="仿宋"/>
          <w:spacing w:val="-2"/>
          <w:sz w:val="24"/>
          <w:szCs w:val="24"/>
        </w:rPr>
        <w:t>14、中小企业声明函（若有）</w:t>
      </w:r>
    </w:p>
    <w:p w14:paraId="6D860D74">
      <w:pPr>
        <w:spacing w:before="179" w:line="220" w:lineRule="auto"/>
        <w:ind w:left="42"/>
        <w:rPr>
          <w:rFonts w:ascii="仿宋" w:hAnsi="仿宋" w:eastAsia="仿宋" w:cs="仿宋"/>
          <w:sz w:val="24"/>
          <w:szCs w:val="24"/>
        </w:rPr>
      </w:pPr>
      <w:r>
        <w:rPr>
          <w:rFonts w:ascii="仿宋" w:hAnsi="仿宋" w:eastAsia="仿宋" w:cs="仿宋"/>
          <w:spacing w:val="-2"/>
          <w:sz w:val="24"/>
          <w:szCs w:val="24"/>
        </w:rPr>
        <w:t>15、残疾人福利性单位声明函（若有）</w:t>
      </w:r>
    </w:p>
    <w:p w14:paraId="24AA17DE">
      <w:pPr>
        <w:spacing w:before="183" w:line="222" w:lineRule="auto"/>
        <w:ind w:left="42"/>
        <w:rPr>
          <w:rFonts w:ascii="仿宋" w:hAnsi="仿宋" w:eastAsia="仿宋" w:cs="仿宋"/>
          <w:sz w:val="24"/>
          <w:szCs w:val="24"/>
        </w:rPr>
      </w:pPr>
      <w:r>
        <w:rPr>
          <w:rFonts w:ascii="仿宋" w:hAnsi="仿宋" w:eastAsia="仿宋" w:cs="仿宋"/>
          <w:spacing w:val="-3"/>
          <w:sz w:val="24"/>
          <w:szCs w:val="24"/>
        </w:rPr>
        <w:t>16、采购代理服务费承诺书</w:t>
      </w:r>
    </w:p>
    <w:p w14:paraId="6F0BBB5E">
      <w:pPr>
        <w:spacing w:before="179" w:line="220" w:lineRule="auto"/>
        <w:ind w:left="42"/>
        <w:rPr>
          <w:rFonts w:ascii="仿宋" w:hAnsi="仿宋" w:eastAsia="仿宋" w:cs="仿宋"/>
          <w:sz w:val="24"/>
          <w:szCs w:val="24"/>
        </w:rPr>
      </w:pPr>
      <w:r>
        <w:rPr>
          <w:rFonts w:ascii="仿宋" w:hAnsi="仿宋" w:eastAsia="仿宋" w:cs="仿宋"/>
          <w:spacing w:val="-4"/>
          <w:sz w:val="24"/>
          <w:szCs w:val="24"/>
        </w:rPr>
        <w:t>17、其他资料</w:t>
      </w:r>
    </w:p>
    <w:p w14:paraId="21510C31">
      <w:pPr>
        <w:spacing w:line="220" w:lineRule="auto"/>
        <w:rPr>
          <w:rFonts w:ascii="仿宋" w:hAnsi="仿宋" w:eastAsia="仿宋" w:cs="仿宋"/>
          <w:sz w:val="24"/>
          <w:szCs w:val="24"/>
        </w:rPr>
        <w:sectPr>
          <w:footerReference r:id="rId19" w:type="default"/>
          <w:pgSz w:w="11906" w:h="16839"/>
          <w:pgMar w:top="1440" w:right="1800" w:bottom="1440" w:left="1800" w:header="0" w:footer="1018" w:gutter="0"/>
          <w:pgNumType w:fmt="decimal"/>
          <w:cols w:space="720" w:num="1"/>
        </w:sectPr>
      </w:pPr>
    </w:p>
    <w:p w14:paraId="2762A689">
      <w:pPr>
        <w:pStyle w:val="4"/>
        <w:spacing w:line="462" w:lineRule="auto"/>
      </w:pPr>
    </w:p>
    <w:p w14:paraId="1741CCDA">
      <w:pPr>
        <w:spacing w:before="98" w:line="212" w:lineRule="auto"/>
        <w:ind w:left="3702"/>
        <w:rPr>
          <w:rFonts w:ascii="仿宋" w:hAnsi="仿宋" w:eastAsia="仿宋" w:cs="仿宋"/>
          <w:sz w:val="28"/>
          <w:szCs w:val="28"/>
        </w:rPr>
      </w:pPr>
      <w:r>
        <w:rPr>
          <w:rFonts w:ascii="宋体" w:hAnsi="宋体" w:eastAsia="宋体" w:cs="宋体"/>
          <w:spacing w:val="-3"/>
          <w:sz w:val="30"/>
          <w:szCs w:val="30"/>
        </w:rPr>
        <w:t>一、</w:t>
      </w:r>
      <w:r>
        <w:rPr>
          <w:rFonts w:ascii="仿宋" w:hAnsi="仿宋" w:eastAsia="仿宋" w:cs="仿宋"/>
          <w:spacing w:val="-3"/>
          <w:sz w:val="28"/>
          <w:szCs w:val="28"/>
        </w:rPr>
        <w:t>报价函</w:t>
      </w:r>
    </w:p>
    <w:p w14:paraId="0DFB8AD4">
      <w:pPr>
        <w:pStyle w:val="4"/>
        <w:spacing w:line="308" w:lineRule="auto"/>
      </w:pPr>
    </w:p>
    <w:p w14:paraId="5F471658">
      <w:pPr>
        <w:pStyle w:val="4"/>
        <w:spacing w:line="309" w:lineRule="auto"/>
      </w:pPr>
    </w:p>
    <w:p w14:paraId="1CAEE1DD">
      <w:pPr>
        <w:tabs>
          <w:tab w:val="left" w:pos="151"/>
        </w:tabs>
        <w:spacing w:before="78" w:line="222" w:lineRule="auto"/>
        <w:ind w:left="16"/>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28"/>
          <w:sz w:val="24"/>
          <w:szCs w:val="24"/>
          <w:u w:val="single" w:color="auto"/>
        </w:rPr>
        <w:t>（采购机构</w:t>
      </w:r>
      <w:r>
        <w:rPr>
          <w:rFonts w:ascii="仿宋" w:hAnsi="仿宋" w:eastAsia="仿宋" w:cs="仿宋"/>
          <w:spacing w:val="1"/>
          <w:sz w:val="24"/>
          <w:szCs w:val="24"/>
          <w:u w:val="single" w:color="auto"/>
        </w:rPr>
        <w:t>）</w:t>
      </w:r>
      <w:r>
        <w:rPr>
          <w:rFonts w:ascii="仿宋" w:hAnsi="仿宋" w:eastAsia="仿宋" w:cs="仿宋"/>
          <w:spacing w:val="1"/>
          <w:sz w:val="24"/>
          <w:szCs w:val="24"/>
        </w:rPr>
        <w:t>：</w:t>
      </w:r>
    </w:p>
    <w:p w14:paraId="0DA49BB7">
      <w:pPr>
        <w:pStyle w:val="4"/>
        <w:spacing w:line="276" w:lineRule="auto"/>
      </w:pPr>
    </w:p>
    <w:p w14:paraId="57D196FF">
      <w:pPr>
        <w:pStyle w:val="4"/>
        <w:spacing w:line="277" w:lineRule="auto"/>
      </w:pPr>
    </w:p>
    <w:p w14:paraId="68D96782">
      <w:pPr>
        <w:tabs>
          <w:tab w:val="left" w:pos="632"/>
        </w:tabs>
        <w:spacing w:before="78" w:line="221" w:lineRule="auto"/>
        <w:ind w:left="496"/>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4"/>
          <w:sz w:val="24"/>
          <w:szCs w:val="24"/>
          <w:u w:val="single" w:color="auto"/>
        </w:rPr>
        <w:t>（供应商名称）</w:t>
      </w:r>
      <w:r>
        <w:rPr>
          <w:rFonts w:ascii="仿宋" w:hAnsi="仿宋" w:eastAsia="仿宋" w:cs="仿宋"/>
          <w:spacing w:val="-4"/>
          <w:sz w:val="24"/>
          <w:szCs w:val="24"/>
        </w:rPr>
        <w:t>系中华人民共和国合法企业，经营地址</w:t>
      </w:r>
      <w:r>
        <w:rPr>
          <w:rFonts w:ascii="仿宋" w:hAnsi="仿宋" w:eastAsia="仿宋" w:cs="仿宋"/>
          <w:spacing w:val="-4"/>
          <w:sz w:val="24"/>
          <w:szCs w:val="24"/>
          <w:u w:val="single" w:color="auto"/>
        </w:rPr>
        <w:t xml:space="preserve">          </w:t>
      </w:r>
      <w:r>
        <w:rPr>
          <w:rFonts w:ascii="仿宋" w:hAnsi="仿宋" w:eastAsia="仿宋" w:cs="仿宋"/>
          <w:spacing w:val="-4"/>
          <w:sz w:val="24"/>
          <w:szCs w:val="24"/>
        </w:rPr>
        <w:t>。</w:t>
      </w:r>
    </w:p>
    <w:p w14:paraId="7DF96391">
      <w:pPr>
        <w:spacing w:before="172" w:line="344" w:lineRule="auto"/>
        <w:ind w:left="40" w:right="16" w:firstLine="480"/>
        <w:rPr>
          <w:rFonts w:ascii="仿宋" w:hAnsi="仿宋" w:eastAsia="仿宋" w:cs="仿宋"/>
          <w:sz w:val="24"/>
          <w:szCs w:val="24"/>
        </w:rPr>
      </w:pPr>
      <w:r>
        <w:rPr>
          <w:rFonts w:ascii="仿宋" w:hAnsi="仿宋" w:eastAsia="仿宋" w:cs="仿宋"/>
          <w:spacing w:val="-4"/>
          <w:sz w:val="24"/>
          <w:szCs w:val="24"/>
        </w:rPr>
        <w:t>我</w:t>
      </w:r>
      <w:r>
        <w:rPr>
          <w:rFonts w:ascii="仿宋" w:hAnsi="仿宋" w:eastAsia="仿宋" w:cs="仿宋"/>
          <w:spacing w:val="-4"/>
          <w:sz w:val="24"/>
          <w:szCs w:val="24"/>
          <w:u w:val="single" w:color="auto"/>
        </w:rPr>
        <w:t>（姓名）</w:t>
      </w:r>
      <w:r>
        <w:rPr>
          <w:rFonts w:ascii="仿宋" w:hAnsi="仿宋" w:eastAsia="仿宋" w:cs="仿宋"/>
          <w:spacing w:val="-4"/>
          <w:sz w:val="24"/>
          <w:szCs w:val="24"/>
        </w:rPr>
        <w:t>系</w:t>
      </w:r>
      <w:r>
        <w:rPr>
          <w:rFonts w:ascii="仿宋" w:hAnsi="仿宋" w:eastAsia="仿宋" w:cs="仿宋"/>
          <w:spacing w:val="-4"/>
          <w:sz w:val="24"/>
          <w:szCs w:val="24"/>
          <w:u w:val="single" w:color="auto"/>
        </w:rPr>
        <w:t>（供应商名称）</w:t>
      </w:r>
      <w:r>
        <w:rPr>
          <w:rFonts w:ascii="仿宋" w:hAnsi="仿宋" w:eastAsia="仿宋" w:cs="仿宋"/>
          <w:spacing w:val="-4"/>
          <w:sz w:val="24"/>
          <w:szCs w:val="24"/>
        </w:rPr>
        <w:t>的法定代表人，我方愿意参加贵方组织的</w:t>
      </w:r>
      <w:r>
        <w:rPr>
          <w:rFonts w:ascii="仿宋" w:hAnsi="仿宋" w:eastAsia="仿宋" w:cs="仿宋"/>
          <w:spacing w:val="-4"/>
          <w:sz w:val="24"/>
          <w:szCs w:val="24"/>
          <w:u w:val="single" w:color="auto"/>
        </w:rPr>
        <w:t>（项</w:t>
      </w:r>
      <w:r>
        <w:rPr>
          <w:rFonts w:ascii="仿宋" w:hAnsi="仿宋" w:eastAsia="仿宋" w:cs="仿宋"/>
          <w:spacing w:val="8"/>
          <w:sz w:val="24"/>
          <w:szCs w:val="24"/>
        </w:rPr>
        <w:t xml:space="preserve"> </w:t>
      </w:r>
      <w:r>
        <w:rPr>
          <w:rFonts w:ascii="仿宋" w:hAnsi="仿宋" w:eastAsia="仿宋" w:cs="仿宋"/>
          <w:spacing w:val="-1"/>
          <w:sz w:val="24"/>
          <w:szCs w:val="24"/>
          <w:u w:val="single" w:color="auto"/>
        </w:rPr>
        <w:t>目名称</w:t>
      </w:r>
      <w:r>
        <w:rPr>
          <w:rFonts w:ascii="仿宋" w:hAnsi="仿宋" w:eastAsia="仿宋" w:cs="仿宋"/>
          <w:spacing w:val="-37"/>
          <w:sz w:val="24"/>
          <w:szCs w:val="24"/>
          <w:u w:val="single" w:color="auto"/>
        </w:rPr>
        <w:t>）（</w:t>
      </w:r>
      <w:r>
        <w:rPr>
          <w:rFonts w:ascii="仿宋" w:hAnsi="仿宋" w:eastAsia="仿宋" w:cs="仿宋"/>
          <w:spacing w:val="-1"/>
          <w:sz w:val="24"/>
          <w:szCs w:val="24"/>
          <w:u w:val="single" w:color="auto"/>
        </w:rPr>
        <w:t>编号为              ）</w:t>
      </w:r>
      <w:r>
        <w:rPr>
          <w:rFonts w:ascii="仿宋" w:hAnsi="仿宋" w:eastAsia="仿宋" w:cs="仿宋"/>
          <w:spacing w:val="-1"/>
          <w:sz w:val="24"/>
          <w:szCs w:val="24"/>
        </w:rPr>
        <w:t>的报价，为此，我方</w:t>
      </w:r>
      <w:r>
        <w:rPr>
          <w:rFonts w:ascii="仿宋" w:hAnsi="仿宋" w:eastAsia="仿宋" w:cs="仿宋"/>
          <w:spacing w:val="-2"/>
          <w:sz w:val="24"/>
          <w:szCs w:val="24"/>
        </w:rPr>
        <w:t>就本次报价有关事项郑</w:t>
      </w:r>
      <w:r>
        <w:rPr>
          <w:rFonts w:ascii="仿宋" w:hAnsi="仿宋" w:eastAsia="仿宋" w:cs="仿宋"/>
          <w:spacing w:val="1"/>
          <w:sz w:val="24"/>
          <w:szCs w:val="24"/>
        </w:rPr>
        <w:t xml:space="preserve"> </w:t>
      </w:r>
      <w:r>
        <w:rPr>
          <w:rFonts w:ascii="仿宋" w:hAnsi="仿宋" w:eastAsia="仿宋" w:cs="仿宋"/>
          <w:spacing w:val="-4"/>
          <w:sz w:val="24"/>
          <w:szCs w:val="24"/>
        </w:rPr>
        <w:t>重声明如下：</w:t>
      </w:r>
    </w:p>
    <w:p w14:paraId="48835B3E">
      <w:pPr>
        <w:spacing w:before="40" w:line="221" w:lineRule="auto"/>
        <w:ind w:left="522"/>
        <w:rPr>
          <w:rFonts w:ascii="仿宋" w:hAnsi="仿宋" w:eastAsia="仿宋" w:cs="仿宋"/>
          <w:sz w:val="24"/>
          <w:szCs w:val="24"/>
        </w:rPr>
      </w:pPr>
      <w:r>
        <w:rPr>
          <w:rFonts w:ascii="仿宋" w:hAnsi="仿宋" w:eastAsia="仿宋" w:cs="仿宋"/>
          <w:spacing w:val="-1"/>
          <w:sz w:val="24"/>
          <w:szCs w:val="24"/>
        </w:rPr>
        <w:t>1、我方已详细审查全部采购文件，同意采购文件的各项要求。</w:t>
      </w:r>
    </w:p>
    <w:p w14:paraId="1FF63F81">
      <w:pPr>
        <w:spacing w:before="171" w:line="220" w:lineRule="auto"/>
        <w:ind w:left="507"/>
        <w:rPr>
          <w:rFonts w:ascii="仿宋" w:hAnsi="仿宋" w:eastAsia="仿宋" w:cs="仿宋"/>
          <w:sz w:val="24"/>
          <w:szCs w:val="24"/>
        </w:rPr>
      </w:pPr>
      <w:r>
        <w:rPr>
          <w:rFonts w:ascii="仿宋" w:hAnsi="仿宋" w:eastAsia="仿宋" w:cs="仿宋"/>
          <w:spacing w:val="-1"/>
          <w:sz w:val="24"/>
          <w:szCs w:val="24"/>
        </w:rPr>
        <w:t>2、我方向贵方提交的所有响应文件、资料都是准确的和真实的。</w:t>
      </w:r>
    </w:p>
    <w:p w14:paraId="671A453A">
      <w:pPr>
        <w:spacing w:before="175" w:line="221" w:lineRule="auto"/>
        <w:ind w:left="509"/>
        <w:rPr>
          <w:rFonts w:ascii="仿宋" w:hAnsi="仿宋" w:eastAsia="仿宋" w:cs="仿宋"/>
          <w:sz w:val="24"/>
          <w:szCs w:val="24"/>
        </w:rPr>
      </w:pPr>
      <w:r>
        <w:rPr>
          <w:rFonts w:ascii="仿宋" w:hAnsi="仿宋" w:eastAsia="仿宋" w:cs="仿宋"/>
          <w:spacing w:val="-1"/>
          <w:sz w:val="24"/>
          <w:szCs w:val="24"/>
        </w:rPr>
        <w:t>3、若成交，我方将按照采购文件规定履行合同责任和义务。</w:t>
      </w:r>
    </w:p>
    <w:p w14:paraId="77A0E23A">
      <w:pPr>
        <w:spacing w:before="175" w:line="287" w:lineRule="auto"/>
        <w:ind w:left="46" w:right="18" w:firstLine="457"/>
        <w:rPr>
          <w:rFonts w:ascii="仿宋" w:hAnsi="仿宋" w:eastAsia="仿宋" w:cs="仿宋"/>
          <w:sz w:val="24"/>
          <w:szCs w:val="24"/>
        </w:rPr>
      </w:pPr>
      <w:r>
        <w:rPr>
          <w:rFonts w:ascii="仿宋" w:hAnsi="仿宋" w:eastAsia="仿宋" w:cs="仿宋"/>
          <w:sz w:val="24"/>
          <w:szCs w:val="24"/>
        </w:rPr>
        <w:t>4、我方不是采购人的附属机构；在获知本项目采购信息后，与采购人聘请</w:t>
      </w:r>
      <w:r>
        <w:rPr>
          <w:rFonts w:ascii="仿宋" w:hAnsi="仿宋" w:eastAsia="仿宋" w:cs="仿宋"/>
          <w:spacing w:val="10"/>
          <w:sz w:val="24"/>
          <w:szCs w:val="24"/>
        </w:rPr>
        <w:t xml:space="preserve"> </w:t>
      </w:r>
      <w:r>
        <w:rPr>
          <w:rFonts w:ascii="仿宋" w:hAnsi="仿宋" w:eastAsia="仿宋" w:cs="仿宋"/>
          <w:spacing w:val="-1"/>
          <w:sz w:val="24"/>
          <w:szCs w:val="24"/>
        </w:rPr>
        <w:t>的为此项目提供咨询服务的公司以及其附属机构没有任</w:t>
      </w:r>
      <w:r>
        <w:rPr>
          <w:rFonts w:ascii="仿宋" w:hAnsi="仿宋" w:eastAsia="仿宋" w:cs="仿宋"/>
          <w:spacing w:val="-2"/>
          <w:sz w:val="24"/>
          <w:szCs w:val="24"/>
        </w:rPr>
        <w:t>何联系。</w:t>
      </w:r>
    </w:p>
    <w:p w14:paraId="1E300187">
      <w:pPr>
        <w:spacing w:before="172" w:line="222" w:lineRule="auto"/>
        <w:ind w:left="509"/>
        <w:rPr>
          <w:rFonts w:ascii="仿宋" w:hAnsi="仿宋" w:eastAsia="仿宋" w:cs="仿宋"/>
          <w:sz w:val="24"/>
          <w:szCs w:val="24"/>
        </w:rPr>
      </w:pPr>
      <w:r>
        <w:rPr>
          <w:rFonts w:ascii="仿宋" w:hAnsi="仿宋" w:eastAsia="仿宋" w:cs="仿宋"/>
          <w:spacing w:val="-1"/>
          <w:sz w:val="24"/>
          <w:szCs w:val="24"/>
        </w:rPr>
        <w:t>5、响应文件自开标日起有效期为60日历日。</w:t>
      </w:r>
    </w:p>
    <w:p w14:paraId="497D89E7">
      <w:pPr>
        <w:spacing w:before="172" w:line="220" w:lineRule="auto"/>
        <w:ind w:left="506"/>
        <w:rPr>
          <w:rFonts w:ascii="仿宋" w:hAnsi="仿宋" w:eastAsia="仿宋" w:cs="仿宋"/>
          <w:sz w:val="24"/>
          <w:szCs w:val="24"/>
        </w:rPr>
      </w:pPr>
      <w:r>
        <w:rPr>
          <w:rFonts w:ascii="仿宋" w:hAnsi="仿宋" w:eastAsia="仿宋" w:cs="仿宋"/>
          <w:spacing w:val="-1"/>
          <w:sz w:val="24"/>
          <w:szCs w:val="24"/>
        </w:rPr>
        <w:t>6.以上事项如有虚假或者隐瞒，我方愿意承担一切后果。</w:t>
      </w:r>
    </w:p>
    <w:p w14:paraId="3F398B03">
      <w:pPr>
        <w:pStyle w:val="4"/>
        <w:spacing w:line="264" w:lineRule="auto"/>
      </w:pPr>
    </w:p>
    <w:p w14:paraId="02D409EA">
      <w:pPr>
        <w:pStyle w:val="4"/>
        <w:spacing w:line="264" w:lineRule="auto"/>
      </w:pPr>
    </w:p>
    <w:p w14:paraId="5F7DEC6D">
      <w:pPr>
        <w:pStyle w:val="4"/>
        <w:spacing w:line="264" w:lineRule="auto"/>
      </w:pPr>
    </w:p>
    <w:p w14:paraId="4DA9C399">
      <w:pPr>
        <w:pStyle w:val="4"/>
        <w:spacing w:line="264" w:lineRule="auto"/>
      </w:pPr>
    </w:p>
    <w:p w14:paraId="7AC1CEF2">
      <w:pPr>
        <w:pStyle w:val="4"/>
        <w:spacing w:line="264" w:lineRule="auto"/>
      </w:pPr>
    </w:p>
    <w:p w14:paraId="622BA3A4">
      <w:pPr>
        <w:pStyle w:val="4"/>
        <w:spacing w:line="264" w:lineRule="auto"/>
      </w:pPr>
    </w:p>
    <w:p w14:paraId="3D3969F9">
      <w:pPr>
        <w:spacing w:before="78" w:line="431" w:lineRule="auto"/>
        <w:ind w:right="2256" w:firstLine="3276" w:firstLineChars="1400"/>
        <w:rPr>
          <w:rFonts w:ascii="仿宋" w:hAnsi="仿宋" w:eastAsia="仿宋" w:cs="仿宋"/>
          <w:spacing w:val="-5"/>
          <w:sz w:val="24"/>
          <w:szCs w:val="24"/>
        </w:rPr>
      </w:pPr>
      <w:r>
        <w:rPr>
          <w:rFonts w:ascii="仿宋" w:hAnsi="仿宋" w:eastAsia="仿宋" w:cs="仿宋"/>
          <w:spacing w:val="-3"/>
          <w:sz w:val="24"/>
          <w:szCs w:val="24"/>
        </w:rPr>
        <w:t>供应商全称（公章</w:t>
      </w:r>
      <w:r>
        <w:rPr>
          <w:rFonts w:ascii="仿宋" w:hAnsi="仿宋" w:eastAsia="仿宋" w:cs="仿宋"/>
          <w:spacing w:val="-5"/>
          <w:sz w:val="24"/>
          <w:szCs w:val="24"/>
        </w:rPr>
        <w:t>）：</w:t>
      </w:r>
    </w:p>
    <w:p w14:paraId="4B5403C8">
      <w:pPr>
        <w:spacing w:before="78" w:line="431" w:lineRule="auto"/>
        <w:ind w:right="2256" w:firstLine="3120" w:firstLineChars="1300"/>
        <w:rPr>
          <w:rFonts w:ascii="仿宋" w:hAnsi="仿宋" w:eastAsia="仿宋" w:cs="仿宋"/>
          <w:spacing w:val="-30"/>
          <w:sz w:val="24"/>
          <w:szCs w:val="24"/>
        </w:rPr>
      </w:pPr>
      <w:r>
        <w:rPr>
          <w:rFonts w:ascii="仿宋" w:hAnsi="仿宋" w:eastAsia="仿宋" w:cs="仿宋"/>
          <w:sz w:val="24"/>
          <w:szCs w:val="24"/>
        </w:rPr>
        <w:t xml:space="preserve"> </w:t>
      </w:r>
      <w:r>
        <w:rPr>
          <w:rFonts w:ascii="仿宋" w:hAnsi="仿宋" w:eastAsia="仿宋" w:cs="仿宋"/>
          <w:spacing w:val="-3"/>
          <w:sz w:val="24"/>
          <w:szCs w:val="24"/>
        </w:rPr>
        <w:t>法定代表人（签字</w:t>
      </w:r>
      <w:r>
        <w:rPr>
          <w:rFonts w:ascii="仿宋" w:hAnsi="仿宋" w:eastAsia="仿宋" w:cs="仿宋"/>
          <w:spacing w:val="-30"/>
          <w:sz w:val="24"/>
          <w:szCs w:val="24"/>
        </w:rPr>
        <w:t>）：</w:t>
      </w:r>
    </w:p>
    <w:p w14:paraId="14F6B001">
      <w:pPr>
        <w:spacing w:before="78" w:line="431" w:lineRule="auto"/>
        <w:ind w:right="2256" w:firstLine="3402" w:firstLineChars="2100"/>
        <w:rPr>
          <w:rFonts w:ascii="仿宋" w:hAnsi="仿宋" w:eastAsia="仿宋" w:cs="仿宋"/>
          <w:sz w:val="24"/>
          <w:szCs w:val="24"/>
        </w:rPr>
      </w:pPr>
      <w:r>
        <w:rPr>
          <w:rFonts w:ascii="仿宋" w:hAnsi="仿宋" w:eastAsia="仿宋" w:cs="仿宋"/>
          <w:spacing w:val="-39"/>
          <w:sz w:val="24"/>
          <w:szCs w:val="24"/>
        </w:rPr>
        <w:t>日</w:t>
      </w:r>
      <w:r>
        <w:rPr>
          <w:rFonts w:ascii="仿宋" w:hAnsi="仿宋" w:eastAsia="仿宋" w:cs="仿宋"/>
          <w:spacing w:val="15"/>
          <w:sz w:val="24"/>
          <w:szCs w:val="24"/>
        </w:rPr>
        <w:t xml:space="preserve"> </w:t>
      </w:r>
      <w:r>
        <w:rPr>
          <w:rFonts w:ascii="仿宋" w:hAnsi="仿宋" w:eastAsia="仿宋" w:cs="仿宋"/>
          <w:spacing w:val="-39"/>
          <w:sz w:val="24"/>
          <w:szCs w:val="24"/>
        </w:rPr>
        <w:t>期</w:t>
      </w:r>
      <w:r>
        <w:rPr>
          <w:rFonts w:ascii="仿宋" w:hAnsi="仿宋" w:eastAsia="仿宋" w:cs="仿宋"/>
          <w:spacing w:val="-86"/>
          <w:sz w:val="24"/>
          <w:szCs w:val="24"/>
        </w:rPr>
        <w:t xml:space="preserve"> </w:t>
      </w:r>
      <w:r>
        <w:rPr>
          <w:rFonts w:ascii="仿宋" w:hAnsi="仿宋" w:eastAsia="仿宋" w:cs="仿宋"/>
          <w:spacing w:val="-39"/>
          <w:sz w:val="24"/>
          <w:szCs w:val="24"/>
        </w:rPr>
        <w:t>：</w:t>
      </w:r>
      <w:r>
        <w:rPr>
          <w:rFonts w:ascii="仿宋" w:hAnsi="仿宋" w:eastAsia="仿宋" w:cs="仿宋"/>
          <w:sz w:val="24"/>
          <w:szCs w:val="24"/>
          <w:u w:val="single" w:color="auto"/>
        </w:rPr>
        <w:t xml:space="preserve">              </w:t>
      </w:r>
    </w:p>
    <w:p w14:paraId="73DD4DDB">
      <w:pPr>
        <w:spacing w:line="223" w:lineRule="auto"/>
        <w:rPr>
          <w:rFonts w:ascii="仿宋" w:hAnsi="仿宋" w:eastAsia="仿宋" w:cs="仿宋"/>
          <w:sz w:val="24"/>
          <w:szCs w:val="24"/>
        </w:rPr>
        <w:sectPr>
          <w:footerReference r:id="rId20" w:type="default"/>
          <w:pgSz w:w="11906" w:h="16839"/>
          <w:pgMar w:top="1440" w:right="1800" w:bottom="1440" w:left="1800" w:header="0" w:footer="1018" w:gutter="0"/>
          <w:pgNumType w:fmt="decimal"/>
          <w:cols w:space="720" w:num="1"/>
        </w:sectPr>
      </w:pPr>
    </w:p>
    <w:p w14:paraId="427D2811">
      <w:pPr>
        <w:pStyle w:val="4"/>
        <w:spacing w:line="344" w:lineRule="auto"/>
      </w:pPr>
    </w:p>
    <w:p w14:paraId="1A62A649">
      <w:pPr>
        <w:spacing w:before="97" w:line="209" w:lineRule="auto"/>
        <w:ind w:left="3030"/>
        <w:rPr>
          <w:rFonts w:ascii="仿宋" w:hAnsi="仿宋" w:eastAsia="仿宋" w:cs="仿宋"/>
          <w:sz w:val="28"/>
          <w:szCs w:val="28"/>
        </w:rPr>
      </w:pPr>
      <w:r>
        <w:rPr>
          <w:rFonts w:ascii="宋体" w:hAnsi="宋体" w:eastAsia="宋体" w:cs="宋体"/>
          <w:spacing w:val="-2"/>
          <w:sz w:val="30"/>
          <w:szCs w:val="30"/>
        </w:rPr>
        <w:t>二、</w:t>
      </w:r>
      <w:r>
        <w:rPr>
          <w:rFonts w:ascii="仿宋" w:hAnsi="仿宋" w:eastAsia="仿宋" w:cs="仿宋"/>
          <w:spacing w:val="-2"/>
          <w:sz w:val="28"/>
          <w:szCs w:val="28"/>
        </w:rPr>
        <w:t>报价一览表（第一轮报价）</w:t>
      </w:r>
    </w:p>
    <w:p w14:paraId="48ABE2B9">
      <w:pPr>
        <w:spacing w:line="104" w:lineRule="exact"/>
      </w:pPr>
    </w:p>
    <w:tbl>
      <w:tblPr>
        <w:tblStyle w:val="12"/>
        <w:tblW w:w="950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03"/>
        <w:gridCol w:w="7601"/>
      </w:tblGrid>
      <w:tr w14:paraId="57C39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6" w:hRule="atLeast"/>
        </w:trPr>
        <w:tc>
          <w:tcPr>
            <w:tcW w:w="1903" w:type="dxa"/>
            <w:vAlign w:val="top"/>
          </w:tcPr>
          <w:p w14:paraId="3DEBCACB">
            <w:pPr>
              <w:spacing w:line="369" w:lineRule="auto"/>
              <w:rPr>
                <w:rFonts w:ascii="Arial"/>
                <w:sz w:val="21"/>
              </w:rPr>
            </w:pPr>
          </w:p>
          <w:p w14:paraId="09E605AA">
            <w:pPr>
              <w:pStyle w:val="13"/>
              <w:spacing w:before="78" w:line="221" w:lineRule="auto"/>
              <w:ind w:left="486"/>
            </w:pPr>
            <w:r>
              <w:rPr>
                <w:spacing w:val="-5"/>
              </w:rPr>
              <w:t>项目名称</w:t>
            </w:r>
          </w:p>
        </w:tc>
        <w:tc>
          <w:tcPr>
            <w:tcW w:w="7601" w:type="dxa"/>
            <w:vAlign w:val="top"/>
          </w:tcPr>
          <w:p w14:paraId="5E624496">
            <w:pPr>
              <w:rPr>
                <w:rFonts w:ascii="Arial"/>
                <w:sz w:val="21"/>
              </w:rPr>
            </w:pPr>
          </w:p>
        </w:tc>
      </w:tr>
      <w:tr w14:paraId="0A4BC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1" w:hRule="atLeast"/>
        </w:trPr>
        <w:tc>
          <w:tcPr>
            <w:tcW w:w="1903" w:type="dxa"/>
            <w:vAlign w:val="top"/>
          </w:tcPr>
          <w:p w14:paraId="056636B4">
            <w:pPr>
              <w:spacing w:line="364" w:lineRule="auto"/>
              <w:rPr>
                <w:rFonts w:ascii="Arial"/>
                <w:sz w:val="21"/>
              </w:rPr>
            </w:pPr>
          </w:p>
          <w:p w14:paraId="3065E574">
            <w:pPr>
              <w:pStyle w:val="13"/>
              <w:spacing w:before="78" w:line="224" w:lineRule="auto"/>
              <w:ind w:left="486"/>
            </w:pPr>
            <w:r>
              <w:rPr>
                <w:spacing w:val="-5"/>
              </w:rPr>
              <w:t>项目编号</w:t>
            </w:r>
          </w:p>
        </w:tc>
        <w:tc>
          <w:tcPr>
            <w:tcW w:w="7601" w:type="dxa"/>
            <w:vAlign w:val="top"/>
          </w:tcPr>
          <w:p w14:paraId="4BEB88FD">
            <w:pPr>
              <w:rPr>
                <w:rFonts w:ascii="Arial"/>
                <w:sz w:val="21"/>
              </w:rPr>
            </w:pPr>
          </w:p>
        </w:tc>
      </w:tr>
      <w:tr w14:paraId="1F9C9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1" w:hRule="atLeast"/>
        </w:trPr>
        <w:tc>
          <w:tcPr>
            <w:tcW w:w="1903" w:type="dxa"/>
            <w:vAlign w:val="top"/>
          </w:tcPr>
          <w:p w14:paraId="0D88B93A">
            <w:pPr>
              <w:spacing w:line="365" w:lineRule="auto"/>
              <w:rPr>
                <w:rFonts w:ascii="Arial"/>
                <w:sz w:val="21"/>
              </w:rPr>
            </w:pPr>
          </w:p>
          <w:p w14:paraId="61288DF1">
            <w:pPr>
              <w:pStyle w:val="13"/>
              <w:spacing w:before="78" w:line="222" w:lineRule="auto"/>
              <w:ind w:left="487"/>
            </w:pPr>
            <w:r>
              <w:rPr>
                <w:spacing w:val="-5"/>
              </w:rPr>
              <w:t>采购内容</w:t>
            </w:r>
          </w:p>
        </w:tc>
        <w:tc>
          <w:tcPr>
            <w:tcW w:w="7601" w:type="dxa"/>
            <w:vAlign w:val="top"/>
          </w:tcPr>
          <w:p w14:paraId="44DD4F4D">
            <w:pPr>
              <w:rPr>
                <w:rFonts w:ascii="Arial"/>
                <w:sz w:val="21"/>
              </w:rPr>
            </w:pPr>
          </w:p>
        </w:tc>
      </w:tr>
      <w:tr w14:paraId="4240A5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1" w:hRule="atLeast"/>
        </w:trPr>
        <w:tc>
          <w:tcPr>
            <w:tcW w:w="1903" w:type="dxa"/>
            <w:vAlign w:val="top"/>
          </w:tcPr>
          <w:p w14:paraId="62BD41DF">
            <w:pPr>
              <w:spacing w:line="368" w:lineRule="auto"/>
              <w:rPr>
                <w:rFonts w:ascii="Arial"/>
                <w:sz w:val="21"/>
              </w:rPr>
            </w:pPr>
          </w:p>
          <w:p w14:paraId="6547D880">
            <w:pPr>
              <w:pStyle w:val="13"/>
              <w:spacing w:before="78" w:line="223" w:lineRule="auto"/>
              <w:ind w:left="606"/>
            </w:pPr>
            <w:r>
              <w:rPr>
                <w:spacing w:val="-6"/>
              </w:rPr>
              <w:t>供货期</w:t>
            </w:r>
          </w:p>
        </w:tc>
        <w:tc>
          <w:tcPr>
            <w:tcW w:w="7601" w:type="dxa"/>
            <w:vAlign w:val="top"/>
          </w:tcPr>
          <w:p w14:paraId="40F4D597">
            <w:pPr>
              <w:rPr>
                <w:rFonts w:ascii="Arial"/>
                <w:sz w:val="21"/>
              </w:rPr>
            </w:pPr>
          </w:p>
        </w:tc>
      </w:tr>
      <w:tr w14:paraId="065C6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1903" w:type="dxa"/>
            <w:vAlign w:val="top"/>
          </w:tcPr>
          <w:p w14:paraId="376837F2">
            <w:pPr>
              <w:spacing w:line="368" w:lineRule="auto"/>
              <w:rPr>
                <w:rFonts w:ascii="Arial"/>
                <w:sz w:val="21"/>
              </w:rPr>
            </w:pPr>
          </w:p>
          <w:p w14:paraId="2E930BAD">
            <w:pPr>
              <w:pStyle w:val="13"/>
              <w:spacing w:before="78" w:line="222" w:lineRule="auto"/>
              <w:ind w:left="491"/>
            </w:pPr>
            <w:r>
              <w:rPr>
                <w:spacing w:val="-6"/>
              </w:rPr>
              <w:t>质量目标</w:t>
            </w:r>
          </w:p>
        </w:tc>
        <w:tc>
          <w:tcPr>
            <w:tcW w:w="7601" w:type="dxa"/>
            <w:vAlign w:val="top"/>
          </w:tcPr>
          <w:p w14:paraId="4DAD97CC">
            <w:pPr>
              <w:rPr>
                <w:rFonts w:ascii="Arial"/>
                <w:sz w:val="21"/>
              </w:rPr>
            </w:pPr>
          </w:p>
        </w:tc>
      </w:tr>
      <w:tr w14:paraId="2D723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2" w:hRule="atLeast"/>
        </w:trPr>
        <w:tc>
          <w:tcPr>
            <w:tcW w:w="1903" w:type="dxa"/>
            <w:vAlign w:val="top"/>
          </w:tcPr>
          <w:p w14:paraId="19129FD6">
            <w:pPr>
              <w:spacing w:line="367" w:lineRule="auto"/>
              <w:rPr>
                <w:rFonts w:ascii="Arial"/>
                <w:sz w:val="21"/>
              </w:rPr>
            </w:pPr>
          </w:p>
          <w:p w14:paraId="31A0C41A">
            <w:pPr>
              <w:pStyle w:val="13"/>
              <w:spacing w:before="78" w:line="221" w:lineRule="auto"/>
              <w:ind w:left="611"/>
            </w:pPr>
            <w:r>
              <w:rPr>
                <w:spacing w:val="-8"/>
              </w:rPr>
              <w:t>质保期</w:t>
            </w:r>
          </w:p>
        </w:tc>
        <w:tc>
          <w:tcPr>
            <w:tcW w:w="7601" w:type="dxa"/>
            <w:vAlign w:val="top"/>
          </w:tcPr>
          <w:p w14:paraId="3CF72786">
            <w:pPr>
              <w:rPr>
                <w:rFonts w:ascii="Arial"/>
                <w:sz w:val="21"/>
              </w:rPr>
            </w:pPr>
          </w:p>
        </w:tc>
      </w:tr>
      <w:tr w14:paraId="298B4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1903" w:type="dxa"/>
            <w:vAlign w:val="top"/>
          </w:tcPr>
          <w:p w14:paraId="6DC437C6">
            <w:pPr>
              <w:spacing w:line="255" w:lineRule="auto"/>
              <w:rPr>
                <w:rFonts w:ascii="Arial"/>
                <w:sz w:val="21"/>
              </w:rPr>
            </w:pPr>
          </w:p>
          <w:p w14:paraId="1D1E2B01">
            <w:pPr>
              <w:spacing w:line="255" w:lineRule="auto"/>
              <w:rPr>
                <w:rFonts w:ascii="Arial"/>
                <w:sz w:val="21"/>
              </w:rPr>
            </w:pPr>
          </w:p>
          <w:p w14:paraId="6C10DBBC">
            <w:pPr>
              <w:pStyle w:val="13"/>
              <w:spacing w:before="78" w:line="222" w:lineRule="auto"/>
              <w:ind w:left="493"/>
            </w:pPr>
            <w:r>
              <w:rPr>
                <w:spacing w:val="-6"/>
              </w:rPr>
              <w:t>响应报价</w:t>
            </w:r>
          </w:p>
        </w:tc>
        <w:tc>
          <w:tcPr>
            <w:tcW w:w="7601" w:type="dxa"/>
            <w:vAlign w:val="top"/>
          </w:tcPr>
          <w:p w14:paraId="52709454">
            <w:pPr>
              <w:pStyle w:val="13"/>
              <w:spacing w:before="149" w:line="326" w:lineRule="auto"/>
              <w:ind w:left="122" w:right="4251" w:hanging="2"/>
            </w:pPr>
            <w:r>
              <w:rPr>
                <w:spacing w:val="-6"/>
              </w:rPr>
              <w:t>小写：</w:t>
            </w:r>
            <w:r>
              <w:rPr>
                <w:u w:val="single" w:color="auto"/>
              </w:rPr>
              <w:t xml:space="preserve">                     </w:t>
            </w:r>
            <w:r>
              <w:t xml:space="preserve"> </w:t>
            </w:r>
            <w:r>
              <w:rPr>
                <w:spacing w:val="-7"/>
              </w:rPr>
              <w:t>大写：</w:t>
            </w:r>
            <w:r>
              <w:rPr>
                <w:u w:val="single" w:color="auto"/>
              </w:rPr>
              <w:t xml:space="preserve">                      </w:t>
            </w:r>
          </w:p>
          <w:p w14:paraId="069D25BC">
            <w:pPr>
              <w:pStyle w:val="13"/>
              <w:spacing w:before="33" w:line="218" w:lineRule="auto"/>
              <w:ind w:left="125"/>
            </w:pPr>
            <w:r>
              <w:rPr>
                <w:spacing w:val="-2"/>
              </w:rPr>
              <w:t>（注：该报价含规划、设计、评估及税费等）</w:t>
            </w:r>
          </w:p>
        </w:tc>
      </w:tr>
      <w:tr w14:paraId="51BBD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4" w:hRule="atLeast"/>
        </w:trPr>
        <w:tc>
          <w:tcPr>
            <w:tcW w:w="1903" w:type="dxa"/>
            <w:vAlign w:val="top"/>
          </w:tcPr>
          <w:p w14:paraId="5F4CA5C8">
            <w:pPr>
              <w:spacing w:line="404" w:lineRule="auto"/>
              <w:rPr>
                <w:rFonts w:ascii="Arial"/>
                <w:sz w:val="21"/>
              </w:rPr>
            </w:pPr>
          </w:p>
          <w:p w14:paraId="20E82EB7">
            <w:pPr>
              <w:pStyle w:val="13"/>
              <w:spacing w:before="78" w:line="224" w:lineRule="auto"/>
              <w:ind w:left="727"/>
            </w:pPr>
            <w:r>
              <w:rPr>
                <w:spacing w:val="-9"/>
              </w:rPr>
              <w:t>备注</w:t>
            </w:r>
          </w:p>
        </w:tc>
        <w:tc>
          <w:tcPr>
            <w:tcW w:w="7601" w:type="dxa"/>
            <w:vAlign w:val="top"/>
          </w:tcPr>
          <w:p w14:paraId="14B543AA">
            <w:pPr>
              <w:rPr>
                <w:rFonts w:ascii="Arial"/>
                <w:sz w:val="21"/>
              </w:rPr>
            </w:pPr>
          </w:p>
        </w:tc>
      </w:tr>
    </w:tbl>
    <w:p w14:paraId="011DB114">
      <w:pPr>
        <w:pStyle w:val="4"/>
        <w:spacing w:line="241" w:lineRule="auto"/>
      </w:pPr>
    </w:p>
    <w:p w14:paraId="62A914C6">
      <w:pPr>
        <w:pStyle w:val="4"/>
        <w:spacing w:line="242" w:lineRule="auto"/>
      </w:pPr>
    </w:p>
    <w:p w14:paraId="4F443F0E">
      <w:pPr>
        <w:pStyle w:val="4"/>
        <w:spacing w:line="242" w:lineRule="auto"/>
      </w:pPr>
    </w:p>
    <w:p w14:paraId="0360604B">
      <w:pPr>
        <w:spacing w:before="78" w:line="221" w:lineRule="auto"/>
        <w:rPr>
          <w:rFonts w:ascii="仿宋" w:hAnsi="仿宋" w:eastAsia="仿宋" w:cs="仿宋"/>
          <w:sz w:val="24"/>
          <w:szCs w:val="24"/>
        </w:rPr>
      </w:pPr>
      <w:r>
        <w:rPr>
          <w:rFonts w:ascii="仿宋" w:hAnsi="仿宋" w:eastAsia="仿宋" w:cs="仿宋"/>
          <w:spacing w:val="2"/>
          <w:sz w:val="24"/>
          <w:szCs w:val="24"/>
        </w:rPr>
        <w:t>供应商名称</w:t>
      </w:r>
      <w:r>
        <w:rPr>
          <w:rFonts w:ascii="仿宋" w:hAnsi="仿宋" w:eastAsia="仿宋" w:cs="仿宋"/>
          <w:spacing w:val="-17"/>
          <w:sz w:val="24"/>
          <w:szCs w:val="24"/>
        </w:rPr>
        <w:t>：</w:t>
      </w:r>
      <w:r>
        <w:rPr>
          <w:rFonts w:ascii="仿宋" w:hAnsi="仿宋" w:eastAsia="仿宋" w:cs="仿宋"/>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2"/>
          <w:sz w:val="24"/>
          <w:szCs w:val="24"/>
        </w:rPr>
        <w:t>盖章）</w:t>
      </w:r>
    </w:p>
    <w:p w14:paraId="7F69BA2B">
      <w:pPr>
        <w:spacing w:before="183" w:line="350" w:lineRule="auto"/>
        <w:ind w:right="603"/>
        <w:rPr>
          <w:rFonts w:ascii="仿宋" w:hAnsi="仿宋" w:eastAsia="仿宋" w:cs="仿宋"/>
          <w:sz w:val="24"/>
          <w:szCs w:val="24"/>
        </w:rPr>
      </w:pPr>
      <w:r>
        <w:rPr>
          <w:rFonts w:ascii="仿宋" w:hAnsi="仿宋" w:eastAsia="仿宋" w:cs="仿宋"/>
          <w:spacing w:val="-1"/>
          <w:sz w:val="24"/>
          <w:szCs w:val="24"/>
        </w:rPr>
        <w:t>法定代表人</w:t>
      </w:r>
      <w:r>
        <w:rPr>
          <w:rFonts w:ascii="仿宋" w:hAnsi="仿宋" w:eastAsia="仿宋" w:cs="仿宋"/>
          <w:spacing w:val="-15"/>
          <w:sz w:val="24"/>
          <w:szCs w:val="24"/>
        </w:rPr>
        <w:t>：</w:t>
      </w:r>
      <w:r>
        <w:rPr>
          <w:rFonts w:ascii="仿宋" w:hAnsi="仿宋" w:eastAsia="仿宋" w:cs="仿宋"/>
          <w:sz w:val="24"/>
          <w:szCs w:val="24"/>
          <w:u w:val="single" w:color="auto"/>
        </w:rPr>
        <w:t xml:space="preserve">              </w:t>
      </w:r>
      <w:r>
        <w:rPr>
          <w:rFonts w:ascii="仿宋" w:hAnsi="仿宋" w:eastAsia="仿宋" w:cs="仿宋"/>
          <w:spacing w:val="-15"/>
          <w:sz w:val="24"/>
          <w:szCs w:val="24"/>
        </w:rPr>
        <w:t>（</w:t>
      </w:r>
      <w:r>
        <w:rPr>
          <w:rFonts w:ascii="仿宋" w:hAnsi="仿宋" w:eastAsia="仿宋" w:cs="仿宋"/>
          <w:spacing w:val="-1"/>
          <w:sz w:val="24"/>
          <w:szCs w:val="24"/>
        </w:rPr>
        <w:t>签字或盖章）</w:t>
      </w:r>
      <w:r>
        <w:rPr>
          <w:rFonts w:ascii="仿宋" w:hAnsi="仿宋" w:eastAsia="仿宋" w:cs="仿宋"/>
          <w:sz w:val="24"/>
          <w:szCs w:val="24"/>
        </w:rPr>
        <w:t xml:space="preserve"> </w:t>
      </w:r>
    </w:p>
    <w:p w14:paraId="16E96FA0">
      <w:pPr>
        <w:spacing w:before="183" w:line="350" w:lineRule="auto"/>
        <w:ind w:right="603"/>
        <w:rPr>
          <w:rFonts w:ascii="仿宋" w:hAnsi="仿宋" w:eastAsia="仿宋" w:cs="仿宋"/>
          <w:sz w:val="24"/>
          <w:szCs w:val="24"/>
        </w:rPr>
      </w:pPr>
      <w:r>
        <w:rPr>
          <w:rFonts w:ascii="仿宋" w:hAnsi="仿宋" w:eastAsia="仿宋" w:cs="仿宋"/>
          <w:spacing w:val="-23"/>
          <w:sz w:val="24"/>
          <w:szCs w:val="24"/>
        </w:rPr>
        <w:t>手</w:t>
      </w:r>
      <w:r>
        <w:rPr>
          <w:rFonts w:ascii="仿宋" w:hAnsi="仿宋" w:eastAsia="仿宋" w:cs="仿宋"/>
          <w:spacing w:val="15"/>
          <w:sz w:val="24"/>
          <w:szCs w:val="24"/>
        </w:rPr>
        <w:t xml:space="preserve"> </w:t>
      </w:r>
      <w:r>
        <w:rPr>
          <w:rFonts w:ascii="仿宋" w:hAnsi="仿宋" w:eastAsia="仿宋" w:cs="仿宋"/>
          <w:spacing w:val="-23"/>
          <w:sz w:val="24"/>
          <w:szCs w:val="24"/>
        </w:rPr>
        <w:t>机</w:t>
      </w:r>
      <w:r>
        <w:rPr>
          <w:rFonts w:ascii="仿宋" w:hAnsi="仿宋" w:eastAsia="仿宋" w:cs="仿宋"/>
          <w:spacing w:val="-87"/>
          <w:sz w:val="24"/>
          <w:szCs w:val="24"/>
        </w:rPr>
        <w:t xml:space="preserve"> </w:t>
      </w:r>
      <w:r>
        <w:rPr>
          <w:rFonts w:ascii="仿宋" w:hAnsi="仿宋" w:eastAsia="仿宋" w:cs="仿宋"/>
          <w:spacing w:val="-23"/>
          <w:sz w:val="24"/>
          <w:szCs w:val="24"/>
        </w:rPr>
        <w:t>：</w:t>
      </w:r>
      <w:r>
        <w:rPr>
          <w:rFonts w:ascii="仿宋" w:hAnsi="仿宋" w:eastAsia="仿宋" w:cs="仿宋"/>
          <w:spacing w:val="1"/>
          <w:sz w:val="24"/>
          <w:szCs w:val="24"/>
          <w:u w:val="single" w:color="auto"/>
        </w:rPr>
        <w:t xml:space="preserve">              </w:t>
      </w:r>
      <w:r>
        <w:rPr>
          <w:rFonts w:ascii="仿宋" w:hAnsi="仿宋" w:eastAsia="仿宋" w:cs="仿宋"/>
          <w:spacing w:val="8"/>
          <w:sz w:val="24"/>
          <w:szCs w:val="24"/>
        </w:rPr>
        <w:t xml:space="preserve"> </w:t>
      </w:r>
      <w:r>
        <w:rPr>
          <w:rFonts w:ascii="仿宋" w:hAnsi="仿宋" w:eastAsia="仿宋" w:cs="仿宋"/>
          <w:spacing w:val="-4"/>
          <w:sz w:val="24"/>
          <w:szCs w:val="24"/>
        </w:rPr>
        <w:t>电话/传真：</w:t>
      </w:r>
      <w:r>
        <w:rPr>
          <w:rFonts w:ascii="仿宋" w:hAnsi="仿宋" w:eastAsia="仿宋" w:cs="仿宋"/>
          <w:sz w:val="24"/>
          <w:szCs w:val="24"/>
          <w:u w:val="single" w:color="auto"/>
        </w:rPr>
        <w:t xml:space="preserve">           </w:t>
      </w:r>
    </w:p>
    <w:p w14:paraId="18CA7FDC">
      <w:pPr>
        <w:pStyle w:val="4"/>
        <w:spacing w:line="439" w:lineRule="auto"/>
      </w:pPr>
    </w:p>
    <w:p w14:paraId="76EFA6B4">
      <w:pPr>
        <w:spacing w:before="78" w:line="222" w:lineRule="auto"/>
        <w:rPr>
          <w:rFonts w:ascii="仿宋" w:hAnsi="仿宋" w:eastAsia="仿宋" w:cs="仿宋"/>
          <w:sz w:val="24"/>
          <w:szCs w:val="24"/>
        </w:rPr>
      </w:pPr>
      <w:r>
        <w:rPr>
          <w:rFonts w:ascii="仿宋" w:hAnsi="仿宋" w:eastAsia="仿宋" w:cs="仿宋"/>
          <w:spacing w:val="-16"/>
          <w:sz w:val="24"/>
          <w:szCs w:val="24"/>
        </w:rPr>
        <w:t>年</w:t>
      </w:r>
      <w:r>
        <w:rPr>
          <w:rFonts w:ascii="仿宋" w:hAnsi="仿宋" w:eastAsia="仿宋" w:cs="仿宋"/>
          <w:spacing w:val="6"/>
          <w:sz w:val="24"/>
          <w:szCs w:val="24"/>
        </w:rPr>
        <w:t xml:space="preserve">    </w:t>
      </w:r>
      <w:r>
        <w:rPr>
          <w:rFonts w:ascii="仿宋" w:hAnsi="仿宋" w:eastAsia="仿宋" w:cs="仿宋"/>
          <w:spacing w:val="-16"/>
          <w:sz w:val="24"/>
          <w:szCs w:val="24"/>
        </w:rPr>
        <w:t>月</w:t>
      </w:r>
      <w:r>
        <w:rPr>
          <w:rFonts w:ascii="仿宋" w:hAnsi="仿宋" w:eastAsia="仿宋" w:cs="仿宋"/>
          <w:spacing w:val="17"/>
          <w:sz w:val="24"/>
          <w:szCs w:val="24"/>
        </w:rPr>
        <w:t xml:space="preserve">    </w:t>
      </w:r>
      <w:r>
        <w:rPr>
          <w:rFonts w:ascii="仿宋" w:hAnsi="仿宋" w:eastAsia="仿宋" w:cs="仿宋"/>
          <w:spacing w:val="-16"/>
          <w:sz w:val="24"/>
          <w:szCs w:val="24"/>
        </w:rPr>
        <w:t>日</w:t>
      </w:r>
    </w:p>
    <w:p w14:paraId="49CFBCA6">
      <w:pPr>
        <w:spacing w:line="222" w:lineRule="auto"/>
        <w:rPr>
          <w:rFonts w:ascii="仿宋" w:hAnsi="仿宋" w:eastAsia="仿宋" w:cs="仿宋"/>
          <w:sz w:val="24"/>
          <w:szCs w:val="24"/>
        </w:rPr>
        <w:sectPr>
          <w:footerReference r:id="rId21" w:type="default"/>
          <w:pgSz w:w="11906" w:h="16839"/>
          <w:pgMar w:top="1440" w:right="1800" w:bottom="1440" w:left="1800" w:header="0" w:footer="1018" w:gutter="0"/>
          <w:pgNumType w:fmt="decimal"/>
          <w:cols w:space="720" w:num="1"/>
        </w:sectPr>
      </w:pPr>
    </w:p>
    <w:p w14:paraId="52521FBF">
      <w:pPr>
        <w:pStyle w:val="4"/>
        <w:spacing w:line="406" w:lineRule="auto"/>
      </w:pPr>
    </w:p>
    <w:p w14:paraId="03C86753">
      <w:pPr>
        <w:spacing w:before="78" w:line="222" w:lineRule="auto"/>
        <w:ind w:left="4964"/>
        <w:outlineLvl w:val="0"/>
        <w:rPr>
          <w:rFonts w:ascii="仿宋" w:hAnsi="仿宋" w:eastAsia="仿宋" w:cs="仿宋"/>
          <w:sz w:val="22"/>
          <w:szCs w:val="22"/>
        </w:rPr>
      </w:pPr>
      <w:r>
        <w:rPr>
          <w:rFonts w:ascii="仿宋" w:hAnsi="仿宋" w:eastAsia="仿宋" w:cs="仿宋"/>
          <w:spacing w:val="-1"/>
          <w:sz w:val="24"/>
          <w:szCs w:val="24"/>
        </w:rPr>
        <w:t xml:space="preserve">三、分项报价明细表 </w:t>
      </w:r>
      <w:r>
        <w:rPr>
          <w:rFonts w:ascii="仿宋" w:hAnsi="仿宋" w:eastAsia="仿宋" w:cs="仿宋"/>
          <w:spacing w:val="-1"/>
          <w:sz w:val="22"/>
          <w:szCs w:val="22"/>
        </w:rPr>
        <w:t>（附工程类项目预算</w:t>
      </w:r>
      <w:r>
        <w:rPr>
          <w:rFonts w:ascii="仿宋" w:hAnsi="仿宋" w:eastAsia="仿宋" w:cs="仿宋"/>
          <w:spacing w:val="-2"/>
          <w:sz w:val="22"/>
          <w:szCs w:val="22"/>
        </w:rPr>
        <w:t>书）</w:t>
      </w:r>
    </w:p>
    <w:p w14:paraId="2265076F">
      <w:pPr>
        <w:keepNext w:val="0"/>
        <w:keepLines w:val="0"/>
        <w:pageBreakBefore w:val="0"/>
        <w:widowControl/>
        <w:kinsoku w:val="0"/>
        <w:wordWrap/>
        <w:overflowPunct/>
        <w:topLinePunct w:val="0"/>
        <w:autoSpaceDE w:val="0"/>
        <w:autoSpaceDN w:val="0"/>
        <w:bidi w:val="0"/>
        <w:adjustRightInd w:val="0"/>
        <w:snapToGrid w:val="0"/>
        <w:spacing w:line="286" w:lineRule="auto"/>
        <w:ind w:right="0"/>
        <w:textAlignment w:val="baseline"/>
        <w:rPr>
          <w:rFonts w:ascii="仿宋" w:hAnsi="仿宋" w:eastAsia="仿宋" w:cs="仿宋"/>
          <w:spacing w:val="3"/>
          <w:sz w:val="24"/>
          <w:szCs w:val="24"/>
        </w:rPr>
      </w:pPr>
      <w:r>
        <w:rPr>
          <w:rFonts w:ascii="仿宋" w:hAnsi="仿宋" w:eastAsia="仿宋" w:cs="仿宋"/>
          <w:spacing w:val="-16"/>
          <w:sz w:val="24"/>
          <w:szCs w:val="24"/>
        </w:rPr>
        <w:t>项目名称：</w:t>
      </w:r>
      <w:r>
        <w:rPr>
          <w:rFonts w:ascii="仿宋" w:hAnsi="仿宋" w:eastAsia="仿宋" w:cs="仿宋"/>
          <w:spacing w:val="3"/>
          <w:sz w:val="24"/>
          <w:szCs w:val="24"/>
        </w:rPr>
        <w:t xml:space="preserve"> </w:t>
      </w:r>
    </w:p>
    <w:p w14:paraId="1260F949">
      <w:pPr>
        <w:keepNext w:val="0"/>
        <w:keepLines w:val="0"/>
        <w:pageBreakBefore w:val="0"/>
        <w:widowControl/>
        <w:kinsoku w:val="0"/>
        <w:wordWrap/>
        <w:overflowPunct/>
        <w:topLinePunct w:val="0"/>
        <w:autoSpaceDE w:val="0"/>
        <w:autoSpaceDN w:val="0"/>
        <w:bidi w:val="0"/>
        <w:adjustRightInd w:val="0"/>
        <w:snapToGrid w:val="0"/>
        <w:spacing w:line="286" w:lineRule="auto"/>
        <w:ind w:right="0"/>
        <w:textAlignment w:val="baseline"/>
        <w:rPr>
          <w:rFonts w:ascii="仿宋" w:hAnsi="仿宋" w:eastAsia="仿宋" w:cs="仿宋"/>
          <w:sz w:val="24"/>
          <w:szCs w:val="24"/>
        </w:rPr>
      </w:pPr>
      <w:r>
        <w:rPr>
          <w:rFonts w:ascii="仿宋" w:hAnsi="仿宋" w:eastAsia="仿宋" w:cs="仿宋"/>
          <w:spacing w:val="-16"/>
          <w:sz w:val="24"/>
          <w:szCs w:val="24"/>
        </w:rPr>
        <w:t>项目编号：</w:t>
      </w:r>
    </w:p>
    <w:p w14:paraId="1182C881">
      <w:pPr>
        <w:spacing w:line="43" w:lineRule="exact"/>
      </w:pPr>
    </w:p>
    <w:tbl>
      <w:tblPr>
        <w:tblStyle w:val="12"/>
        <w:tblW w:w="143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9"/>
        <w:gridCol w:w="1203"/>
        <w:gridCol w:w="1297"/>
        <w:gridCol w:w="1109"/>
        <w:gridCol w:w="686"/>
        <w:gridCol w:w="839"/>
        <w:gridCol w:w="728"/>
        <w:gridCol w:w="839"/>
        <w:gridCol w:w="1182"/>
        <w:gridCol w:w="1297"/>
        <w:gridCol w:w="1368"/>
        <w:gridCol w:w="1324"/>
        <w:gridCol w:w="1776"/>
      </w:tblGrid>
      <w:tr w14:paraId="2B6B5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0" w:hRule="atLeast"/>
        </w:trPr>
        <w:tc>
          <w:tcPr>
            <w:tcW w:w="689" w:type="dxa"/>
            <w:textDirection w:val="tbRlV"/>
            <w:vAlign w:val="top"/>
          </w:tcPr>
          <w:p w14:paraId="5CDC4010">
            <w:pPr>
              <w:pStyle w:val="13"/>
              <w:spacing w:before="222" w:line="202" w:lineRule="auto"/>
              <w:ind w:left="470"/>
            </w:pPr>
            <w:r>
              <w:rPr>
                <w:spacing w:val="5"/>
              </w:rPr>
              <w:t>序</w:t>
            </w:r>
            <w:r>
              <w:rPr>
                <w:spacing w:val="-54"/>
              </w:rPr>
              <w:t xml:space="preserve"> </w:t>
            </w:r>
            <w:r>
              <w:rPr>
                <w:spacing w:val="5"/>
              </w:rPr>
              <w:t>号</w:t>
            </w:r>
          </w:p>
        </w:tc>
        <w:tc>
          <w:tcPr>
            <w:tcW w:w="1203" w:type="dxa"/>
            <w:vAlign w:val="top"/>
          </w:tcPr>
          <w:p w14:paraId="13CDEFEF">
            <w:pPr>
              <w:spacing w:line="391" w:lineRule="auto"/>
              <w:rPr>
                <w:rFonts w:ascii="Arial"/>
                <w:sz w:val="21"/>
              </w:rPr>
            </w:pPr>
          </w:p>
          <w:p w14:paraId="2290C67D">
            <w:pPr>
              <w:pStyle w:val="13"/>
              <w:spacing w:before="78" w:line="230" w:lineRule="auto"/>
              <w:ind w:left="135" w:right="122" w:hanging="2"/>
            </w:pPr>
            <w:r>
              <w:rPr>
                <w:spacing w:val="-5"/>
              </w:rPr>
              <w:t>采购响应</w:t>
            </w:r>
            <w:r>
              <w:rPr>
                <w:spacing w:val="1"/>
              </w:rPr>
              <w:t xml:space="preserve"> </w:t>
            </w:r>
            <w:r>
              <w:rPr>
                <w:spacing w:val="-6"/>
              </w:rPr>
              <w:t>货物全称</w:t>
            </w:r>
          </w:p>
        </w:tc>
        <w:tc>
          <w:tcPr>
            <w:tcW w:w="2406" w:type="dxa"/>
            <w:gridSpan w:val="2"/>
            <w:vAlign w:val="top"/>
          </w:tcPr>
          <w:p w14:paraId="1B29CD02">
            <w:pPr>
              <w:spacing w:line="272" w:lineRule="auto"/>
              <w:rPr>
                <w:rFonts w:ascii="Arial"/>
                <w:sz w:val="21"/>
              </w:rPr>
            </w:pPr>
          </w:p>
          <w:p w14:paraId="0F6BD17D">
            <w:pPr>
              <w:spacing w:line="273" w:lineRule="auto"/>
              <w:rPr>
                <w:rFonts w:ascii="Arial"/>
                <w:sz w:val="21"/>
              </w:rPr>
            </w:pPr>
          </w:p>
          <w:p w14:paraId="769A682A">
            <w:pPr>
              <w:pStyle w:val="13"/>
              <w:spacing w:before="78" w:line="222" w:lineRule="auto"/>
              <w:ind w:left="282"/>
            </w:pPr>
            <w:r>
              <w:rPr>
                <w:spacing w:val="-6"/>
              </w:rPr>
              <w:t>品牌、型号、规格</w:t>
            </w:r>
          </w:p>
        </w:tc>
        <w:tc>
          <w:tcPr>
            <w:tcW w:w="686" w:type="dxa"/>
            <w:textDirection w:val="tbRlV"/>
            <w:vAlign w:val="top"/>
          </w:tcPr>
          <w:p w14:paraId="169B1C8B">
            <w:pPr>
              <w:pStyle w:val="13"/>
              <w:spacing w:before="221" w:line="203" w:lineRule="auto"/>
              <w:ind w:left="470"/>
            </w:pPr>
            <w:r>
              <w:rPr>
                <w:spacing w:val="5"/>
              </w:rPr>
              <w:t>数</w:t>
            </w:r>
            <w:r>
              <w:rPr>
                <w:spacing w:val="-54"/>
              </w:rPr>
              <w:t xml:space="preserve"> </w:t>
            </w:r>
            <w:r>
              <w:rPr>
                <w:spacing w:val="5"/>
              </w:rPr>
              <w:t>量</w:t>
            </w:r>
          </w:p>
        </w:tc>
        <w:tc>
          <w:tcPr>
            <w:tcW w:w="839" w:type="dxa"/>
            <w:vAlign w:val="top"/>
          </w:tcPr>
          <w:p w14:paraId="459884A1">
            <w:pPr>
              <w:spacing w:line="330" w:lineRule="auto"/>
              <w:rPr>
                <w:rFonts w:ascii="Arial"/>
                <w:sz w:val="21"/>
              </w:rPr>
            </w:pPr>
          </w:p>
          <w:p w14:paraId="0D9A77D2">
            <w:pPr>
              <w:pStyle w:val="13"/>
              <w:spacing w:before="78" w:line="317" w:lineRule="auto"/>
              <w:ind w:left="205" w:right="177" w:hanging="6"/>
            </w:pPr>
            <w:r>
              <w:rPr>
                <w:spacing w:val="-12"/>
              </w:rPr>
              <w:t>市场</w:t>
            </w:r>
            <w:r>
              <w:t xml:space="preserve"> </w:t>
            </w:r>
            <w:r>
              <w:rPr>
                <w:spacing w:val="-15"/>
              </w:rPr>
              <w:t>售价</w:t>
            </w:r>
          </w:p>
        </w:tc>
        <w:tc>
          <w:tcPr>
            <w:tcW w:w="728" w:type="dxa"/>
            <w:vAlign w:val="top"/>
          </w:tcPr>
          <w:p w14:paraId="589D23B3">
            <w:pPr>
              <w:spacing w:line="391" w:lineRule="auto"/>
              <w:rPr>
                <w:rFonts w:ascii="Arial"/>
                <w:sz w:val="21"/>
              </w:rPr>
            </w:pPr>
          </w:p>
          <w:p w14:paraId="08B61779">
            <w:pPr>
              <w:pStyle w:val="13"/>
              <w:spacing w:before="78" w:line="230" w:lineRule="auto"/>
              <w:ind w:left="139" w:right="123" w:hanging="2"/>
            </w:pPr>
            <w:r>
              <w:rPr>
                <w:spacing w:val="-9"/>
              </w:rPr>
              <w:t>产品</w:t>
            </w:r>
            <w:r>
              <w:t xml:space="preserve"> </w:t>
            </w:r>
            <w:r>
              <w:rPr>
                <w:spacing w:val="-11"/>
              </w:rPr>
              <w:t>单价</w:t>
            </w:r>
          </w:p>
        </w:tc>
        <w:tc>
          <w:tcPr>
            <w:tcW w:w="839" w:type="dxa"/>
            <w:vAlign w:val="top"/>
          </w:tcPr>
          <w:p w14:paraId="4BFAEF81">
            <w:pPr>
              <w:spacing w:line="390" w:lineRule="auto"/>
              <w:rPr>
                <w:rFonts w:ascii="Arial"/>
                <w:sz w:val="21"/>
              </w:rPr>
            </w:pPr>
          </w:p>
          <w:p w14:paraId="0EE12EC5">
            <w:pPr>
              <w:pStyle w:val="13"/>
              <w:spacing w:before="78" w:line="231" w:lineRule="auto"/>
              <w:ind w:left="192" w:right="177"/>
            </w:pPr>
            <w:r>
              <w:rPr>
                <w:spacing w:val="-8"/>
              </w:rPr>
              <w:t>金额</w:t>
            </w:r>
            <w:r>
              <w:t xml:space="preserve"> </w:t>
            </w:r>
            <w:r>
              <w:rPr>
                <w:spacing w:val="-8"/>
              </w:rPr>
              <w:t>小计</w:t>
            </w:r>
          </w:p>
        </w:tc>
        <w:tc>
          <w:tcPr>
            <w:tcW w:w="1182" w:type="dxa"/>
            <w:vAlign w:val="top"/>
          </w:tcPr>
          <w:p w14:paraId="32EBFE34">
            <w:pPr>
              <w:spacing w:line="389" w:lineRule="auto"/>
              <w:rPr>
                <w:rFonts w:ascii="Arial"/>
                <w:sz w:val="21"/>
              </w:rPr>
            </w:pPr>
          </w:p>
          <w:p w14:paraId="7D1E6F17">
            <w:pPr>
              <w:pStyle w:val="13"/>
              <w:spacing w:before="78" w:line="232" w:lineRule="auto"/>
              <w:ind w:left="483" w:right="108" w:hanging="351"/>
            </w:pPr>
            <w:r>
              <w:rPr>
                <w:spacing w:val="-7"/>
              </w:rPr>
              <w:t>免费质保</w:t>
            </w:r>
            <w:r>
              <w:rPr>
                <w:spacing w:val="2"/>
              </w:rPr>
              <w:t xml:space="preserve"> </w:t>
            </w:r>
            <w:r>
              <w:t>期</w:t>
            </w:r>
          </w:p>
        </w:tc>
        <w:tc>
          <w:tcPr>
            <w:tcW w:w="1297" w:type="dxa"/>
            <w:vAlign w:val="top"/>
          </w:tcPr>
          <w:p w14:paraId="779ABDF0">
            <w:pPr>
              <w:spacing w:line="330" w:lineRule="auto"/>
              <w:rPr>
                <w:rFonts w:ascii="Arial"/>
                <w:sz w:val="21"/>
              </w:rPr>
            </w:pPr>
          </w:p>
          <w:p w14:paraId="6E2FE871">
            <w:pPr>
              <w:pStyle w:val="13"/>
              <w:spacing w:before="78" w:line="317" w:lineRule="auto"/>
              <w:ind w:left="186" w:right="167"/>
            </w:pPr>
            <w:r>
              <w:rPr>
                <w:spacing w:val="-6"/>
              </w:rPr>
              <w:t>质保期外</w:t>
            </w:r>
            <w:r>
              <w:rPr>
                <w:spacing w:val="1"/>
              </w:rPr>
              <w:t xml:space="preserve"> </w:t>
            </w:r>
            <w:r>
              <w:rPr>
                <w:spacing w:val="-6"/>
              </w:rPr>
              <w:t>质保年限</w:t>
            </w:r>
          </w:p>
        </w:tc>
        <w:tc>
          <w:tcPr>
            <w:tcW w:w="1368" w:type="dxa"/>
            <w:vAlign w:val="top"/>
          </w:tcPr>
          <w:p w14:paraId="06E3D84D">
            <w:pPr>
              <w:spacing w:line="272" w:lineRule="auto"/>
              <w:rPr>
                <w:rFonts w:ascii="Arial"/>
                <w:sz w:val="21"/>
              </w:rPr>
            </w:pPr>
          </w:p>
          <w:p w14:paraId="25E83DD4">
            <w:pPr>
              <w:spacing w:line="273" w:lineRule="auto"/>
              <w:rPr>
                <w:rFonts w:ascii="Arial"/>
                <w:sz w:val="21"/>
              </w:rPr>
            </w:pPr>
          </w:p>
          <w:p w14:paraId="535E9D4E">
            <w:pPr>
              <w:pStyle w:val="13"/>
              <w:spacing w:before="78" w:line="223" w:lineRule="auto"/>
              <w:ind w:left="338"/>
            </w:pPr>
            <w:r>
              <w:rPr>
                <w:spacing w:val="-6"/>
              </w:rPr>
              <w:t>供货期</w:t>
            </w:r>
          </w:p>
        </w:tc>
        <w:tc>
          <w:tcPr>
            <w:tcW w:w="1324" w:type="dxa"/>
            <w:vAlign w:val="top"/>
          </w:tcPr>
          <w:p w14:paraId="7E954867">
            <w:pPr>
              <w:pStyle w:val="13"/>
              <w:spacing w:before="315" w:line="222" w:lineRule="auto"/>
              <w:ind w:left="198"/>
            </w:pPr>
            <w:r>
              <w:rPr>
                <w:spacing w:val="-5"/>
              </w:rPr>
              <w:t>采购响应</w:t>
            </w:r>
          </w:p>
          <w:p w14:paraId="55A656AE">
            <w:pPr>
              <w:pStyle w:val="13"/>
              <w:spacing w:before="23" w:line="222" w:lineRule="auto"/>
              <w:ind w:left="198"/>
            </w:pPr>
            <w:r>
              <w:rPr>
                <w:spacing w:val="-5"/>
              </w:rPr>
              <w:t>产品有无</w:t>
            </w:r>
          </w:p>
          <w:p w14:paraId="701972EA">
            <w:pPr>
              <w:pStyle w:val="13"/>
              <w:spacing w:before="23" w:line="222" w:lineRule="auto"/>
              <w:ind w:left="437"/>
            </w:pPr>
            <w:r>
              <w:rPr>
                <w:spacing w:val="-9"/>
              </w:rPr>
              <w:t>偏离</w:t>
            </w:r>
          </w:p>
        </w:tc>
        <w:tc>
          <w:tcPr>
            <w:tcW w:w="1776" w:type="dxa"/>
            <w:vAlign w:val="top"/>
          </w:tcPr>
          <w:p w14:paraId="1B22DC3B">
            <w:pPr>
              <w:spacing w:line="273" w:lineRule="auto"/>
              <w:rPr>
                <w:rFonts w:ascii="Arial"/>
                <w:sz w:val="21"/>
              </w:rPr>
            </w:pPr>
          </w:p>
          <w:p w14:paraId="41EDC922">
            <w:pPr>
              <w:spacing w:line="273" w:lineRule="auto"/>
              <w:rPr>
                <w:rFonts w:ascii="Arial"/>
                <w:sz w:val="21"/>
              </w:rPr>
            </w:pPr>
          </w:p>
          <w:p w14:paraId="634DEDE0">
            <w:pPr>
              <w:pStyle w:val="13"/>
              <w:spacing w:before="78" w:line="224" w:lineRule="auto"/>
              <w:ind w:left="664"/>
            </w:pPr>
            <w:r>
              <w:rPr>
                <w:spacing w:val="-9"/>
              </w:rPr>
              <w:t>备注</w:t>
            </w:r>
          </w:p>
        </w:tc>
      </w:tr>
      <w:tr w14:paraId="4CFF7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trPr>
        <w:tc>
          <w:tcPr>
            <w:tcW w:w="689" w:type="dxa"/>
            <w:vAlign w:val="top"/>
          </w:tcPr>
          <w:p w14:paraId="01D187D7">
            <w:pPr>
              <w:rPr>
                <w:rFonts w:ascii="Arial"/>
                <w:sz w:val="21"/>
              </w:rPr>
            </w:pPr>
          </w:p>
        </w:tc>
        <w:tc>
          <w:tcPr>
            <w:tcW w:w="1203" w:type="dxa"/>
            <w:vAlign w:val="top"/>
          </w:tcPr>
          <w:p w14:paraId="7E602262">
            <w:pPr>
              <w:rPr>
                <w:rFonts w:ascii="Arial"/>
                <w:sz w:val="21"/>
              </w:rPr>
            </w:pPr>
          </w:p>
        </w:tc>
        <w:tc>
          <w:tcPr>
            <w:tcW w:w="2406" w:type="dxa"/>
            <w:gridSpan w:val="2"/>
            <w:vAlign w:val="top"/>
          </w:tcPr>
          <w:p w14:paraId="77CB5747">
            <w:pPr>
              <w:rPr>
                <w:rFonts w:ascii="Arial"/>
                <w:sz w:val="21"/>
              </w:rPr>
            </w:pPr>
          </w:p>
        </w:tc>
        <w:tc>
          <w:tcPr>
            <w:tcW w:w="686" w:type="dxa"/>
            <w:vAlign w:val="top"/>
          </w:tcPr>
          <w:p w14:paraId="4B6C89BC">
            <w:pPr>
              <w:rPr>
                <w:rFonts w:ascii="Arial"/>
                <w:sz w:val="21"/>
              </w:rPr>
            </w:pPr>
          </w:p>
        </w:tc>
        <w:tc>
          <w:tcPr>
            <w:tcW w:w="839" w:type="dxa"/>
            <w:vAlign w:val="top"/>
          </w:tcPr>
          <w:p w14:paraId="3B7BF658">
            <w:pPr>
              <w:rPr>
                <w:rFonts w:ascii="Arial"/>
                <w:sz w:val="21"/>
              </w:rPr>
            </w:pPr>
          </w:p>
        </w:tc>
        <w:tc>
          <w:tcPr>
            <w:tcW w:w="728" w:type="dxa"/>
            <w:vAlign w:val="top"/>
          </w:tcPr>
          <w:p w14:paraId="4646EA26">
            <w:pPr>
              <w:rPr>
                <w:rFonts w:ascii="Arial"/>
                <w:sz w:val="21"/>
              </w:rPr>
            </w:pPr>
          </w:p>
        </w:tc>
        <w:tc>
          <w:tcPr>
            <w:tcW w:w="839" w:type="dxa"/>
            <w:vAlign w:val="top"/>
          </w:tcPr>
          <w:p w14:paraId="66DA59EF">
            <w:pPr>
              <w:rPr>
                <w:rFonts w:ascii="Arial"/>
                <w:sz w:val="21"/>
              </w:rPr>
            </w:pPr>
          </w:p>
        </w:tc>
        <w:tc>
          <w:tcPr>
            <w:tcW w:w="1182" w:type="dxa"/>
            <w:vAlign w:val="top"/>
          </w:tcPr>
          <w:p w14:paraId="76077224">
            <w:pPr>
              <w:rPr>
                <w:rFonts w:ascii="Arial"/>
                <w:sz w:val="21"/>
              </w:rPr>
            </w:pPr>
          </w:p>
        </w:tc>
        <w:tc>
          <w:tcPr>
            <w:tcW w:w="1297" w:type="dxa"/>
            <w:vAlign w:val="top"/>
          </w:tcPr>
          <w:p w14:paraId="6E158DF9">
            <w:pPr>
              <w:rPr>
                <w:rFonts w:ascii="Arial"/>
                <w:sz w:val="21"/>
              </w:rPr>
            </w:pPr>
          </w:p>
        </w:tc>
        <w:tc>
          <w:tcPr>
            <w:tcW w:w="1368" w:type="dxa"/>
            <w:vAlign w:val="top"/>
          </w:tcPr>
          <w:p w14:paraId="132C6207">
            <w:pPr>
              <w:rPr>
                <w:rFonts w:ascii="Arial"/>
                <w:sz w:val="21"/>
              </w:rPr>
            </w:pPr>
          </w:p>
        </w:tc>
        <w:tc>
          <w:tcPr>
            <w:tcW w:w="1324" w:type="dxa"/>
            <w:vAlign w:val="top"/>
          </w:tcPr>
          <w:p w14:paraId="4209F917">
            <w:pPr>
              <w:rPr>
                <w:rFonts w:ascii="Arial"/>
                <w:sz w:val="21"/>
              </w:rPr>
            </w:pPr>
          </w:p>
        </w:tc>
        <w:tc>
          <w:tcPr>
            <w:tcW w:w="1776" w:type="dxa"/>
            <w:vAlign w:val="top"/>
          </w:tcPr>
          <w:p w14:paraId="13C8CF62">
            <w:pPr>
              <w:rPr>
                <w:rFonts w:ascii="Arial"/>
                <w:sz w:val="21"/>
              </w:rPr>
            </w:pPr>
          </w:p>
        </w:tc>
      </w:tr>
      <w:tr w14:paraId="23E25E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689" w:type="dxa"/>
            <w:vAlign w:val="top"/>
          </w:tcPr>
          <w:p w14:paraId="245353F7">
            <w:pPr>
              <w:rPr>
                <w:rFonts w:ascii="Arial"/>
                <w:sz w:val="21"/>
              </w:rPr>
            </w:pPr>
          </w:p>
        </w:tc>
        <w:tc>
          <w:tcPr>
            <w:tcW w:w="1203" w:type="dxa"/>
            <w:vAlign w:val="top"/>
          </w:tcPr>
          <w:p w14:paraId="52D9F501">
            <w:pPr>
              <w:rPr>
                <w:rFonts w:ascii="Arial"/>
                <w:sz w:val="21"/>
              </w:rPr>
            </w:pPr>
          </w:p>
        </w:tc>
        <w:tc>
          <w:tcPr>
            <w:tcW w:w="2406" w:type="dxa"/>
            <w:gridSpan w:val="2"/>
            <w:vAlign w:val="top"/>
          </w:tcPr>
          <w:p w14:paraId="4FF6F27A">
            <w:pPr>
              <w:rPr>
                <w:rFonts w:ascii="Arial"/>
                <w:sz w:val="21"/>
              </w:rPr>
            </w:pPr>
          </w:p>
        </w:tc>
        <w:tc>
          <w:tcPr>
            <w:tcW w:w="686" w:type="dxa"/>
            <w:vAlign w:val="top"/>
          </w:tcPr>
          <w:p w14:paraId="2D76EF5E">
            <w:pPr>
              <w:rPr>
                <w:rFonts w:ascii="Arial"/>
                <w:sz w:val="21"/>
              </w:rPr>
            </w:pPr>
          </w:p>
        </w:tc>
        <w:tc>
          <w:tcPr>
            <w:tcW w:w="839" w:type="dxa"/>
            <w:vAlign w:val="top"/>
          </w:tcPr>
          <w:p w14:paraId="29C68E79">
            <w:pPr>
              <w:rPr>
                <w:rFonts w:ascii="Arial"/>
                <w:sz w:val="21"/>
              </w:rPr>
            </w:pPr>
          </w:p>
        </w:tc>
        <w:tc>
          <w:tcPr>
            <w:tcW w:w="728" w:type="dxa"/>
            <w:vAlign w:val="top"/>
          </w:tcPr>
          <w:p w14:paraId="6826EF9B">
            <w:pPr>
              <w:rPr>
                <w:rFonts w:ascii="Arial"/>
                <w:sz w:val="21"/>
              </w:rPr>
            </w:pPr>
          </w:p>
        </w:tc>
        <w:tc>
          <w:tcPr>
            <w:tcW w:w="839" w:type="dxa"/>
            <w:vAlign w:val="top"/>
          </w:tcPr>
          <w:p w14:paraId="5B13C878">
            <w:pPr>
              <w:rPr>
                <w:rFonts w:ascii="Arial"/>
                <w:sz w:val="21"/>
              </w:rPr>
            </w:pPr>
          </w:p>
        </w:tc>
        <w:tc>
          <w:tcPr>
            <w:tcW w:w="1182" w:type="dxa"/>
            <w:vAlign w:val="top"/>
          </w:tcPr>
          <w:p w14:paraId="348B5159">
            <w:pPr>
              <w:rPr>
                <w:rFonts w:ascii="Arial"/>
                <w:sz w:val="21"/>
              </w:rPr>
            </w:pPr>
          </w:p>
        </w:tc>
        <w:tc>
          <w:tcPr>
            <w:tcW w:w="1297" w:type="dxa"/>
            <w:vAlign w:val="top"/>
          </w:tcPr>
          <w:p w14:paraId="686F1466">
            <w:pPr>
              <w:rPr>
                <w:rFonts w:ascii="Arial"/>
                <w:sz w:val="21"/>
              </w:rPr>
            </w:pPr>
          </w:p>
        </w:tc>
        <w:tc>
          <w:tcPr>
            <w:tcW w:w="1368" w:type="dxa"/>
            <w:vAlign w:val="top"/>
          </w:tcPr>
          <w:p w14:paraId="6EE99826">
            <w:pPr>
              <w:rPr>
                <w:rFonts w:ascii="Arial"/>
                <w:sz w:val="21"/>
              </w:rPr>
            </w:pPr>
          </w:p>
        </w:tc>
        <w:tc>
          <w:tcPr>
            <w:tcW w:w="1324" w:type="dxa"/>
            <w:vAlign w:val="top"/>
          </w:tcPr>
          <w:p w14:paraId="78CCCAF2">
            <w:pPr>
              <w:rPr>
                <w:rFonts w:ascii="Arial"/>
                <w:sz w:val="21"/>
              </w:rPr>
            </w:pPr>
          </w:p>
        </w:tc>
        <w:tc>
          <w:tcPr>
            <w:tcW w:w="1776" w:type="dxa"/>
            <w:vAlign w:val="top"/>
          </w:tcPr>
          <w:p w14:paraId="541DDAC7">
            <w:pPr>
              <w:rPr>
                <w:rFonts w:ascii="Arial"/>
                <w:sz w:val="21"/>
              </w:rPr>
            </w:pPr>
          </w:p>
        </w:tc>
      </w:tr>
      <w:tr w14:paraId="094CA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7" w:hRule="atLeast"/>
        </w:trPr>
        <w:tc>
          <w:tcPr>
            <w:tcW w:w="689" w:type="dxa"/>
            <w:vAlign w:val="top"/>
          </w:tcPr>
          <w:p w14:paraId="68AE8836">
            <w:pPr>
              <w:rPr>
                <w:rFonts w:ascii="Arial"/>
                <w:sz w:val="21"/>
              </w:rPr>
            </w:pPr>
          </w:p>
        </w:tc>
        <w:tc>
          <w:tcPr>
            <w:tcW w:w="1203" w:type="dxa"/>
            <w:vAlign w:val="top"/>
          </w:tcPr>
          <w:p w14:paraId="2D5D7681">
            <w:pPr>
              <w:rPr>
                <w:rFonts w:ascii="Arial"/>
                <w:sz w:val="21"/>
              </w:rPr>
            </w:pPr>
          </w:p>
        </w:tc>
        <w:tc>
          <w:tcPr>
            <w:tcW w:w="2406" w:type="dxa"/>
            <w:gridSpan w:val="2"/>
            <w:vAlign w:val="top"/>
          </w:tcPr>
          <w:p w14:paraId="2B082593">
            <w:pPr>
              <w:rPr>
                <w:rFonts w:ascii="Arial"/>
                <w:sz w:val="21"/>
              </w:rPr>
            </w:pPr>
          </w:p>
        </w:tc>
        <w:tc>
          <w:tcPr>
            <w:tcW w:w="686" w:type="dxa"/>
            <w:vAlign w:val="top"/>
          </w:tcPr>
          <w:p w14:paraId="2A17DB75">
            <w:pPr>
              <w:rPr>
                <w:rFonts w:ascii="Arial"/>
                <w:sz w:val="21"/>
              </w:rPr>
            </w:pPr>
          </w:p>
        </w:tc>
        <w:tc>
          <w:tcPr>
            <w:tcW w:w="839" w:type="dxa"/>
            <w:vAlign w:val="top"/>
          </w:tcPr>
          <w:p w14:paraId="1581D914">
            <w:pPr>
              <w:rPr>
                <w:rFonts w:ascii="Arial"/>
                <w:sz w:val="21"/>
              </w:rPr>
            </w:pPr>
          </w:p>
        </w:tc>
        <w:tc>
          <w:tcPr>
            <w:tcW w:w="728" w:type="dxa"/>
            <w:vAlign w:val="top"/>
          </w:tcPr>
          <w:p w14:paraId="3129983F">
            <w:pPr>
              <w:rPr>
                <w:rFonts w:ascii="Arial"/>
                <w:sz w:val="21"/>
              </w:rPr>
            </w:pPr>
          </w:p>
        </w:tc>
        <w:tc>
          <w:tcPr>
            <w:tcW w:w="839" w:type="dxa"/>
            <w:vAlign w:val="top"/>
          </w:tcPr>
          <w:p w14:paraId="08AE38D9">
            <w:pPr>
              <w:rPr>
                <w:rFonts w:ascii="Arial"/>
                <w:sz w:val="21"/>
              </w:rPr>
            </w:pPr>
          </w:p>
        </w:tc>
        <w:tc>
          <w:tcPr>
            <w:tcW w:w="1182" w:type="dxa"/>
            <w:vAlign w:val="top"/>
          </w:tcPr>
          <w:p w14:paraId="1899BF7E">
            <w:pPr>
              <w:rPr>
                <w:rFonts w:ascii="Arial"/>
                <w:sz w:val="21"/>
              </w:rPr>
            </w:pPr>
          </w:p>
        </w:tc>
        <w:tc>
          <w:tcPr>
            <w:tcW w:w="1297" w:type="dxa"/>
            <w:vAlign w:val="top"/>
          </w:tcPr>
          <w:p w14:paraId="0B152801">
            <w:pPr>
              <w:rPr>
                <w:rFonts w:ascii="Arial"/>
                <w:sz w:val="21"/>
              </w:rPr>
            </w:pPr>
          </w:p>
        </w:tc>
        <w:tc>
          <w:tcPr>
            <w:tcW w:w="1368" w:type="dxa"/>
            <w:vAlign w:val="top"/>
          </w:tcPr>
          <w:p w14:paraId="296E6718">
            <w:pPr>
              <w:rPr>
                <w:rFonts w:ascii="Arial"/>
                <w:sz w:val="21"/>
              </w:rPr>
            </w:pPr>
          </w:p>
        </w:tc>
        <w:tc>
          <w:tcPr>
            <w:tcW w:w="1324" w:type="dxa"/>
            <w:vAlign w:val="top"/>
          </w:tcPr>
          <w:p w14:paraId="7C1C1915">
            <w:pPr>
              <w:rPr>
                <w:rFonts w:ascii="Arial"/>
                <w:sz w:val="21"/>
              </w:rPr>
            </w:pPr>
          </w:p>
        </w:tc>
        <w:tc>
          <w:tcPr>
            <w:tcW w:w="1776" w:type="dxa"/>
            <w:vAlign w:val="top"/>
          </w:tcPr>
          <w:p w14:paraId="0FB7F40D">
            <w:pPr>
              <w:rPr>
                <w:rFonts w:ascii="Arial"/>
                <w:sz w:val="21"/>
              </w:rPr>
            </w:pPr>
          </w:p>
        </w:tc>
      </w:tr>
      <w:tr w14:paraId="1682B5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 w:hRule="atLeast"/>
        </w:trPr>
        <w:tc>
          <w:tcPr>
            <w:tcW w:w="1892" w:type="dxa"/>
            <w:gridSpan w:val="2"/>
            <w:vAlign w:val="top"/>
          </w:tcPr>
          <w:p w14:paraId="37D3DD29">
            <w:pPr>
              <w:spacing w:line="432" w:lineRule="auto"/>
              <w:rPr>
                <w:rFonts w:ascii="Arial"/>
                <w:sz w:val="21"/>
              </w:rPr>
            </w:pPr>
          </w:p>
          <w:p w14:paraId="4408008A">
            <w:pPr>
              <w:pStyle w:val="13"/>
              <w:spacing w:before="78" w:line="222" w:lineRule="auto"/>
              <w:ind w:left="374"/>
            </w:pPr>
            <w:r>
              <w:rPr>
                <w:spacing w:val="-9"/>
              </w:rPr>
              <w:t>总报价</w:t>
            </w:r>
          </w:p>
        </w:tc>
        <w:tc>
          <w:tcPr>
            <w:tcW w:w="1297" w:type="dxa"/>
            <w:vAlign w:val="top"/>
          </w:tcPr>
          <w:p w14:paraId="08EC126F">
            <w:pPr>
              <w:rPr>
                <w:rFonts w:ascii="Arial"/>
                <w:sz w:val="21"/>
              </w:rPr>
            </w:pPr>
          </w:p>
        </w:tc>
        <w:tc>
          <w:tcPr>
            <w:tcW w:w="11148" w:type="dxa"/>
            <w:gridSpan w:val="10"/>
            <w:vAlign w:val="top"/>
          </w:tcPr>
          <w:p w14:paraId="2339FEB9">
            <w:pPr>
              <w:pStyle w:val="13"/>
              <w:spacing w:before="296" w:line="318" w:lineRule="auto"/>
              <w:ind w:left="364" w:right="8937"/>
            </w:pPr>
            <w:r>
              <w:rPr>
                <w:spacing w:val="-4"/>
              </w:rPr>
              <w:t>人民币（大写</w:t>
            </w:r>
            <w:r>
              <w:rPr>
                <w:spacing w:val="-28"/>
              </w:rPr>
              <w:t>）：</w:t>
            </w:r>
            <w:r>
              <w:t xml:space="preserve"> </w:t>
            </w:r>
            <w:r>
              <w:rPr>
                <w:spacing w:val="-4"/>
              </w:rPr>
              <w:t>人民币（小写</w:t>
            </w:r>
            <w:r>
              <w:rPr>
                <w:spacing w:val="-28"/>
              </w:rPr>
              <w:t>）：</w:t>
            </w:r>
          </w:p>
        </w:tc>
      </w:tr>
    </w:tbl>
    <w:p w14:paraId="0494104A">
      <w:pPr>
        <w:spacing w:before="146" w:line="221" w:lineRule="auto"/>
        <w:ind w:left="7649"/>
        <w:rPr>
          <w:rFonts w:ascii="仿宋" w:hAnsi="仿宋" w:eastAsia="仿宋" w:cs="仿宋"/>
          <w:sz w:val="24"/>
          <w:szCs w:val="24"/>
        </w:rPr>
      </w:pPr>
      <w:r>
        <w:rPr>
          <w:rFonts w:ascii="仿宋" w:hAnsi="仿宋" w:eastAsia="仿宋" w:cs="仿宋"/>
          <w:spacing w:val="2"/>
          <w:sz w:val="24"/>
          <w:szCs w:val="24"/>
        </w:rPr>
        <w:t>供应商</w:t>
      </w:r>
      <w:r>
        <w:rPr>
          <w:rFonts w:ascii="仿宋" w:hAnsi="仿宋" w:eastAsia="仿宋" w:cs="仿宋"/>
          <w:spacing w:val="-17"/>
          <w:sz w:val="24"/>
          <w:szCs w:val="24"/>
        </w:rPr>
        <w:t>：</w:t>
      </w:r>
      <w:r>
        <w:rPr>
          <w:rFonts w:ascii="仿宋" w:hAnsi="仿宋" w:eastAsia="仿宋" w:cs="仿宋"/>
          <w:spacing w:val="8"/>
          <w:sz w:val="24"/>
          <w:szCs w:val="24"/>
        </w:rPr>
        <w:t xml:space="preserve">               </w:t>
      </w:r>
      <w:r>
        <w:rPr>
          <w:rFonts w:ascii="仿宋" w:hAnsi="仿宋" w:eastAsia="仿宋" w:cs="仿宋"/>
          <w:spacing w:val="-17"/>
          <w:sz w:val="24"/>
          <w:szCs w:val="24"/>
        </w:rPr>
        <w:t>（</w:t>
      </w:r>
      <w:r>
        <w:rPr>
          <w:rFonts w:ascii="仿宋" w:hAnsi="仿宋" w:eastAsia="仿宋" w:cs="仿宋"/>
          <w:spacing w:val="2"/>
          <w:sz w:val="24"/>
          <w:szCs w:val="24"/>
        </w:rPr>
        <w:t>单位盖章）</w:t>
      </w:r>
    </w:p>
    <w:p w14:paraId="5DA29713">
      <w:pPr>
        <w:spacing w:before="153" w:line="222" w:lineRule="auto"/>
        <w:ind w:left="6696"/>
        <w:rPr>
          <w:rFonts w:ascii="仿宋" w:hAnsi="仿宋" w:eastAsia="仿宋" w:cs="仿宋"/>
          <w:sz w:val="24"/>
          <w:szCs w:val="24"/>
        </w:rPr>
      </w:pPr>
      <w:r>
        <w:rPr>
          <w:rFonts w:ascii="仿宋" w:hAnsi="仿宋" w:eastAsia="仿宋" w:cs="仿宋"/>
          <w:sz w:val="24"/>
          <w:szCs w:val="24"/>
        </w:rPr>
        <w:t>法定代表人或代理人</w:t>
      </w:r>
      <w:r>
        <w:rPr>
          <w:rFonts w:ascii="仿宋" w:hAnsi="仿宋" w:eastAsia="仿宋" w:cs="仿宋"/>
          <w:spacing w:val="-13"/>
          <w:sz w:val="24"/>
          <w:szCs w:val="24"/>
        </w:rPr>
        <w:t>：</w:t>
      </w:r>
      <w:r>
        <w:rPr>
          <w:rFonts w:ascii="仿宋" w:hAnsi="仿宋" w:eastAsia="仿宋" w:cs="仿宋"/>
          <w:spacing w:val="12"/>
          <w:sz w:val="24"/>
          <w:szCs w:val="24"/>
        </w:rPr>
        <w:t xml:space="preserve">          </w:t>
      </w:r>
      <w:r>
        <w:rPr>
          <w:rFonts w:ascii="仿宋" w:hAnsi="仿宋" w:eastAsia="仿宋" w:cs="仿宋"/>
          <w:spacing w:val="-13"/>
          <w:sz w:val="24"/>
          <w:szCs w:val="24"/>
        </w:rPr>
        <w:t>（</w:t>
      </w:r>
      <w:r>
        <w:rPr>
          <w:rFonts w:ascii="仿宋" w:hAnsi="仿宋" w:eastAsia="仿宋" w:cs="仿宋"/>
          <w:sz w:val="24"/>
          <w:szCs w:val="24"/>
        </w:rPr>
        <w:t>签字或盖章）</w:t>
      </w:r>
    </w:p>
    <w:p w14:paraId="42E4EC0C">
      <w:pPr>
        <w:spacing w:before="42" w:line="222" w:lineRule="auto"/>
        <w:ind w:left="9573"/>
        <w:rPr>
          <w:rFonts w:ascii="仿宋" w:hAnsi="仿宋" w:eastAsia="仿宋" w:cs="仿宋"/>
          <w:sz w:val="24"/>
          <w:szCs w:val="24"/>
        </w:rPr>
      </w:pPr>
      <w:r>
        <w:rPr>
          <w:rFonts w:ascii="仿宋" w:hAnsi="仿宋" w:eastAsia="仿宋" w:cs="仿宋"/>
          <w:spacing w:val="-16"/>
          <w:sz w:val="24"/>
          <w:szCs w:val="24"/>
        </w:rPr>
        <w:t>年</w:t>
      </w:r>
      <w:r>
        <w:rPr>
          <w:rFonts w:ascii="仿宋" w:hAnsi="仿宋" w:eastAsia="仿宋" w:cs="仿宋"/>
          <w:spacing w:val="13"/>
          <w:sz w:val="24"/>
          <w:szCs w:val="24"/>
        </w:rPr>
        <w:t xml:space="preserve">  </w:t>
      </w:r>
      <w:r>
        <w:rPr>
          <w:rFonts w:ascii="仿宋" w:hAnsi="仿宋" w:eastAsia="仿宋" w:cs="仿宋"/>
          <w:spacing w:val="-16"/>
          <w:sz w:val="24"/>
          <w:szCs w:val="24"/>
        </w:rPr>
        <w:t>月</w:t>
      </w:r>
      <w:r>
        <w:rPr>
          <w:rFonts w:ascii="仿宋" w:hAnsi="仿宋" w:eastAsia="仿宋" w:cs="仿宋"/>
          <w:spacing w:val="33"/>
          <w:sz w:val="24"/>
          <w:szCs w:val="24"/>
        </w:rPr>
        <w:t xml:space="preserve">  </w:t>
      </w:r>
      <w:r>
        <w:rPr>
          <w:rFonts w:ascii="仿宋" w:hAnsi="仿宋" w:eastAsia="仿宋" w:cs="仿宋"/>
          <w:spacing w:val="-16"/>
          <w:sz w:val="24"/>
          <w:szCs w:val="24"/>
        </w:rPr>
        <w:t>日</w:t>
      </w:r>
    </w:p>
    <w:p w14:paraId="4D24EF87">
      <w:pPr>
        <w:spacing w:line="222" w:lineRule="auto"/>
        <w:rPr>
          <w:rFonts w:ascii="仿宋" w:hAnsi="仿宋" w:eastAsia="仿宋" w:cs="仿宋"/>
          <w:sz w:val="24"/>
          <w:szCs w:val="24"/>
        </w:rPr>
        <w:sectPr>
          <w:footerReference r:id="rId22" w:type="default"/>
          <w:pgSz w:w="16839" w:h="11906"/>
          <w:pgMar w:top="1440" w:right="1800" w:bottom="1440" w:left="1800" w:header="0" w:footer="1018" w:gutter="0"/>
          <w:pgNumType w:fmt="decimal"/>
          <w:cols w:space="720" w:num="1"/>
        </w:sectPr>
      </w:pPr>
    </w:p>
    <w:p w14:paraId="5E740723">
      <w:pPr>
        <w:spacing w:before="91" w:line="223" w:lineRule="auto"/>
        <w:ind w:left="1558"/>
        <w:outlineLvl w:val="0"/>
        <w:rPr>
          <w:rFonts w:ascii="仿宋" w:hAnsi="仿宋" w:eastAsia="仿宋" w:cs="仿宋"/>
          <w:sz w:val="28"/>
          <w:szCs w:val="28"/>
        </w:rPr>
      </w:pPr>
      <w:r>
        <w:rPr>
          <w:rFonts w:ascii="仿宋" w:hAnsi="仿宋" w:eastAsia="仿宋" w:cs="仿宋"/>
          <w:spacing w:val="-3"/>
          <w:sz w:val="28"/>
          <w:szCs w:val="28"/>
        </w:rPr>
        <w:t>四、联合投标协议书(本项目不接受联合体)</w:t>
      </w:r>
    </w:p>
    <w:p w14:paraId="06900C57">
      <w:pPr>
        <w:keepNext w:val="0"/>
        <w:keepLines w:val="0"/>
        <w:pageBreakBefore w:val="0"/>
        <w:widowControl/>
        <w:kinsoku w:val="0"/>
        <w:wordWrap/>
        <w:overflowPunct/>
        <w:topLinePunct w:val="0"/>
        <w:autoSpaceDE w:val="0"/>
        <w:autoSpaceDN w:val="0"/>
        <w:bidi w:val="0"/>
        <w:adjustRightInd w:val="0"/>
        <w:snapToGrid w:val="0"/>
        <w:spacing w:line="346" w:lineRule="auto"/>
        <w:ind w:left="0" w:right="0" w:firstLine="11"/>
        <w:textAlignment w:val="baseline"/>
        <w:rPr>
          <w:rFonts w:ascii="仿宋" w:hAnsi="仿宋" w:eastAsia="仿宋" w:cs="仿宋"/>
          <w:sz w:val="24"/>
          <w:szCs w:val="24"/>
        </w:rPr>
      </w:pPr>
      <w:r>
        <w:rPr>
          <w:rFonts w:hint="eastAsia" w:ascii="仿宋" w:hAnsi="仿宋" w:eastAsia="仿宋" w:cs="仿宋"/>
          <w:spacing w:val="-36"/>
          <w:sz w:val="24"/>
          <w:szCs w:val="24"/>
          <w:lang w:eastAsia="zh-CN"/>
        </w:rPr>
        <w:t>甲方</w:t>
      </w:r>
      <w:r>
        <w:rPr>
          <w:rFonts w:ascii="仿宋" w:hAnsi="仿宋" w:eastAsia="仿宋" w:cs="仿宋"/>
          <w:spacing w:val="-36"/>
          <w:sz w:val="24"/>
          <w:szCs w:val="24"/>
        </w:rPr>
        <w:t>：</w:t>
      </w:r>
      <w:r>
        <w:rPr>
          <w:rFonts w:ascii="仿宋" w:hAnsi="仿宋" w:eastAsia="仿宋" w:cs="仿宋"/>
          <w:sz w:val="24"/>
          <w:szCs w:val="24"/>
        </w:rPr>
        <w:t xml:space="preserve"> </w:t>
      </w:r>
    </w:p>
    <w:p w14:paraId="4DDE0F7A">
      <w:pPr>
        <w:keepNext w:val="0"/>
        <w:keepLines w:val="0"/>
        <w:pageBreakBefore w:val="0"/>
        <w:widowControl/>
        <w:kinsoku w:val="0"/>
        <w:wordWrap/>
        <w:overflowPunct/>
        <w:topLinePunct w:val="0"/>
        <w:autoSpaceDE w:val="0"/>
        <w:autoSpaceDN w:val="0"/>
        <w:bidi w:val="0"/>
        <w:adjustRightInd w:val="0"/>
        <w:snapToGrid w:val="0"/>
        <w:spacing w:line="346" w:lineRule="auto"/>
        <w:ind w:left="0" w:right="0" w:firstLine="11"/>
        <w:textAlignment w:val="baseline"/>
        <w:rPr>
          <w:rFonts w:ascii="仿宋" w:hAnsi="仿宋" w:eastAsia="仿宋" w:cs="仿宋"/>
          <w:sz w:val="24"/>
          <w:szCs w:val="24"/>
        </w:rPr>
      </w:pPr>
      <w:r>
        <w:rPr>
          <w:rFonts w:ascii="仿宋" w:hAnsi="仿宋" w:eastAsia="仿宋" w:cs="仿宋"/>
          <w:spacing w:val="-31"/>
          <w:sz w:val="24"/>
          <w:szCs w:val="24"/>
        </w:rPr>
        <w:t>乙方：</w:t>
      </w:r>
    </w:p>
    <w:p w14:paraId="54EDAF1F">
      <w:pPr>
        <w:spacing w:before="36" w:line="222" w:lineRule="auto"/>
        <w:ind w:left="550"/>
        <w:rPr>
          <w:rFonts w:ascii="仿宋" w:hAnsi="仿宋" w:eastAsia="仿宋" w:cs="仿宋"/>
          <w:sz w:val="24"/>
          <w:szCs w:val="24"/>
        </w:rPr>
      </w:pPr>
      <w:r>
        <w:rPr>
          <w:rFonts w:ascii="仿宋" w:hAnsi="仿宋" w:eastAsia="仿宋" w:cs="仿宋"/>
          <w:spacing w:val="-1"/>
          <w:sz w:val="24"/>
          <w:szCs w:val="24"/>
        </w:rPr>
        <w:t>（如果有的话，可按照甲、乙、丙、丁…序列增加）</w:t>
      </w:r>
    </w:p>
    <w:p w14:paraId="710049DA">
      <w:pPr>
        <w:spacing w:before="178" w:line="345" w:lineRule="auto"/>
        <w:ind w:left="38" w:right="77" w:firstLine="505"/>
        <w:rPr>
          <w:rFonts w:ascii="仿宋" w:hAnsi="仿宋" w:eastAsia="仿宋" w:cs="仿宋"/>
          <w:sz w:val="24"/>
          <w:szCs w:val="24"/>
        </w:rPr>
      </w:pPr>
      <w:r>
        <w:rPr>
          <w:rFonts w:ascii="仿宋" w:hAnsi="仿宋" w:eastAsia="仿宋" w:cs="仿宋"/>
          <w:spacing w:val="-10"/>
          <w:sz w:val="24"/>
          <w:szCs w:val="24"/>
        </w:rPr>
        <w:t>联</w:t>
      </w:r>
      <w:r>
        <w:rPr>
          <w:rFonts w:ascii="仿宋" w:hAnsi="仿宋" w:eastAsia="仿宋" w:cs="仿宋"/>
          <w:spacing w:val="-48"/>
          <w:sz w:val="24"/>
          <w:szCs w:val="24"/>
        </w:rPr>
        <w:t xml:space="preserve"> </w:t>
      </w:r>
      <w:r>
        <w:rPr>
          <w:rFonts w:ascii="仿宋" w:hAnsi="仿宋" w:eastAsia="仿宋" w:cs="仿宋"/>
          <w:spacing w:val="-10"/>
          <w:sz w:val="24"/>
          <w:szCs w:val="24"/>
        </w:rPr>
        <w:t>合</w:t>
      </w:r>
      <w:r>
        <w:rPr>
          <w:rFonts w:ascii="仿宋" w:hAnsi="仿宋" w:eastAsia="仿宋" w:cs="仿宋"/>
          <w:spacing w:val="-60"/>
          <w:sz w:val="24"/>
          <w:szCs w:val="24"/>
        </w:rPr>
        <w:t xml:space="preserve"> </w:t>
      </w:r>
      <w:r>
        <w:rPr>
          <w:rFonts w:ascii="仿宋" w:hAnsi="仿宋" w:eastAsia="仿宋" w:cs="仿宋"/>
          <w:spacing w:val="-10"/>
          <w:sz w:val="24"/>
          <w:szCs w:val="24"/>
        </w:rPr>
        <w:t>体</w:t>
      </w:r>
      <w:r>
        <w:rPr>
          <w:rFonts w:ascii="仿宋" w:hAnsi="仿宋" w:eastAsia="仿宋" w:cs="仿宋"/>
          <w:spacing w:val="-57"/>
          <w:sz w:val="24"/>
          <w:szCs w:val="24"/>
        </w:rPr>
        <w:t xml:space="preserve"> </w:t>
      </w:r>
      <w:r>
        <w:rPr>
          <w:rFonts w:ascii="仿宋" w:hAnsi="仿宋" w:eastAsia="仿宋" w:cs="仿宋"/>
          <w:spacing w:val="-10"/>
          <w:sz w:val="24"/>
          <w:szCs w:val="24"/>
        </w:rPr>
        <w:t>各</w:t>
      </w:r>
      <w:r>
        <w:rPr>
          <w:rFonts w:ascii="仿宋" w:hAnsi="仿宋" w:eastAsia="仿宋" w:cs="仿宋"/>
          <w:spacing w:val="-55"/>
          <w:sz w:val="24"/>
          <w:szCs w:val="24"/>
        </w:rPr>
        <w:t xml:space="preserve"> </w:t>
      </w:r>
      <w:r>
        <w:rPr>
          <w:rFonts w:ascii="仿宋" w:hAnsi="仿宋" w:eastAsia="仿宋" w:cs="仿宋"/>
          <w:spacing w:val="-10"/>
          <w:sz w:val="24"/>
          <w:szCs w:val="24"/>
        </w:rPr>
        <w:t>方</w:t>
      </w:r>
      <w:r>
        <w:rPr>
          <w:rFonts w:ascii="仿宋" w:hAnsi="仿宋" w:eastAsia="仿宋" w:cs="仿宋"/>
          <w:spacing w:val="-59"/>
          <w:sz w:val="24"/>
          <w:szCs w:val="24"/>
        </w:rPr>
        <w:t xml:space="preserve"> </w:t>
      </w:r>
      <w:r>
        <w:rPr>
          <w:rFonts w:ascii="仿宋" w:hAnsi="仿宋" w:eastAsia="仿宋" w:cs="仿宋"/>
          <w:spacing w:val="-10"/>
          <w:sz w:val="24"/>
          <w:szCs w:val="24"/>
        </w:rPr>
        <w:t>经</w:t>
      </w:r>
      <w:r>
        <w:rPr>
          <w:rFonts w:ascii="仿宋" w:hAnsi="仿宋" w:eastAsia="仿宋" w:cs="仿宋"/>
          <w:spacing w:val="-60"/>
          <w:sz w:val="24"/>
          <w:szCs w:val="24"/>
        </w:rPr>
        <w:t xml:space="preserve"> </w:t>
      </w:r>
      <w:r>
        <w:rPr>
          <w:rFonts w:ascii="仿宋" w:hAnsi="仿宋" w:eastAsia="仿宋" w:cs="仿宋"/>
          <w:spacing w:val="-10"/>
          <w:sz w:val="24"/>
          <w:szCs w:val="24"/>
        </w:rPr>
        <w:t>协商</w:t>
      </w:r>
      <w:r>
        <w:rPr>
          <w:rFonts w:ascii="仿宋" w:hAnsi="仿宋" w:eastAsia="仿宋" w:cs="仿宋"/>
          <w:spacing w:val="-41"/>
          <w:sz w:val="24"/>
          <w:szCs w:val="24"/>
        </w:rPr>
        <w:t xml:space="preserve"> </w:t>
      </w:r>
      <w:r>
        <w:rPr>
          <w:rFonts w:ascii="仿宋" w:hAnsi="仿宋" w:eastAsia="仿宋" w:cs="仿宋"/>
          <w:spacing w:val="-10"/>
          <w:sz w:val="24"/>
          <w:szCs w:val="24"/>
        </w:rPr>
        <w:t>，</w:t>
      </w:r>
      <w:r>
        <w:rPr>
          <w:rFonts w:ascii="仿宋" w:hAnsi="仿宋" w:eastAsia="仿宋" w:cs="仿宋"/>
          <w:spacing w:val="-61"/>
          <w:sz w:val="24"/>
          <w:szCs w:val="24"/>
        </w:rPr>
        <w:t xml:space="preserve"> </w:t>
      </w:r>
      <w:r>
        <w:rPr>
          <w:rFonts w:ascii="仿宋" w:hAnsi="仿宋" w:eastAsia="仿宋" w:cs="仿宋"/>
          <w:spacing w:val="-10"/>
          <w:sz w:val="24"/>
          <w:szCs w:val="24"/>
        </w:rPr>
        <w:t>就</w:t>
      </w:r>
      <w:r>
        <w:rPr>
          <w:rFonts w:ascii="仿宋" w:hAnsi="仿宋" w:eastAsia="仿宋" w:cs="仿宋"/>
          <w:spacing w:val="-51"/>
          <w:sz w:val="24"/>
          <w:szCs w:val="24"/>
        </w:rPr>
        <w:t xml:space="preserve"> </w:t>
      </w:r>
      <w:r>
        <w:rPr>
          <w:rFonts w:ascii="仿宋" w:hAnsi="仿宋" w:eastAsia="仿宋" w:cs="仿宋"/>
          <w:spacing w:val="-10"/>
          <w:sz w:val="24"/>
          <w:szCs w:val="24"/>
        </w:rPr>
        <w:t>响</w:t>
      </w:r>
      <w:r>
        <w:rPr>
          <w:rFonts w:ascii="仿宋" w:hAnsi="仿宋" w:eastAsia="仿宋" w:cs="仿宋"/>
          <w:spacing w:val="-61"/>
          <w:sz w:val="24"/>
          <w:szCs w:val="24"/>
        </w:rPr>
        <w:t xml:space="preserve"> </w:t>
      </w:r>
      <w:r>
        <w:rPr>
          <w:rFonts w:ascii="仿宋" w:hAnsi="仿宋" w:eastAsia="仿宋" w:cs="仿宋"/>
          <w:spacing w:val="-10"/>
          <w:sz w:val="24"/>
          <w:szCs w:val="24"/>
        </w:rPr>
        <w:t>应</w:t>
      </w:r>
      <w:r>
        <w:rPr>
          <w:rFonts w:ascii="仿宋" w:hAnsi="仿宋" w:eastAsia="仿宋" w:cs="仿宋"/>
          <w:spacing w:val="90"/>
          <w:sz w:val="24"/>
          <w:szCs w:val="24"/>
        </w:rPr>
        <w:t xml:space="preserve"> </w:t>
      </w:r>
      <w:r>
        <w:rPr>
          <w:rFonts w:ascii="仿宋" w:hAnsi="仿宋" w:eastAsia="仿宋" w:cs="仿宋"/>
          <w:spacing w:val="3"/>
          <w:sz w:val="24"/>
          <w:szCs w:val="24"/>
          <w:u w:val="single" w:color="auto"/>
        </w:rPr>
        <w:t xml:space="preserve">                </w:t>
      </w:r>
      <w:r>
        <w:rPr>
          <w:rFonts w:ascii="仿宋" w:hAnsi="仿宋" w:eastAsia="仿宋" w:cs="仿宋"/>
          <w:spacing w:val="-95"/>
          <w:sz w:val="24"/>
          <w:szCs w:val="24"/>
        </w:rPr>
        <w:t xml:space="preserve"> </w:t>
      </w:r>
      <w:r>
        <w:rPr>
          <w:rFonts w:ascii="仿宋" w:hAnsi="仿宋" w:eastAsia="仿宋" w:cs="仿宋"/>
          <w:spacing w:val="-10"/>
          <w:sz w:val="24"/>
          <w:szCs w:val="24"/>
        </w:rPr>
        <w:t>组</w:t>
      </w:r>
      <w:r>
        <w:rPr>
          <w:rFonts w:ascii="仿宋" w:hAnsi="仿宋" w:eastAsia="仿宋" w:cs="仿宋"/>
          <w:spacing w:val="-55"/>
          <w:sz w:val="24"/>
          <w:szCs w:val="24"/>
        </w:rPr>
        <w:t xml:space="preserve"> </w:t>
      </w:r>
      <w:r>
        <w:rPr>
          <w:rFonts w:ascii="仿宋" w:hAnsi="仿宋" w:eastAsia="仿宋" w:cs="仿宋"/>
          <w:spacing w:val="-10"/>
          <w:sz w:val="24"/>
          <w:szCs w:val="24"/>
        </w:rPr>
        <w:t>织</w:t>
      </w:r>
      <w:r>
        <w:rPr>
          <w:rFonts w:ascii="仿宋" w:hAnsi="仿宋" w:eastAsia="仿宋" w:cs="仿宋"/>
          <w:spacing w:val="-56"/>
          <w:sz w:val="24"/>
          <w:szCs w:val="24"/>
        </w:rPr>
        <w:t xml:space="preserve"> </w:t>
      </w:r>
      <w:r>
        <w:rPr>
          <w:rFonts w:ascii="仿宋" w:hAnsi="仿宋" w:eastAsia="仿宋" w:cs="仿宋"/>
          <w:spacing w:val="-10"/>
          <w:sz w:val="24"/>
          <w:szCs w:val="24"/>
        </w:rPr>
        <w:t>实</w:t>
      </w:r>
      <w:r>
        <w:rPr>
          <w:rFonts w:ascii="仿宋" w:hAnsi="仿宋" w:eastAsia="仿宋" w:cs="仿宋"/>
          <w:spacing w:val="-59"/>
          <w:sz w:val="24"/>
          <w:szCs w:val="24"/>
        </w:rPr>
        <w:t xml:space="preserve"> </w:t>
      </w:r>
      <w:r>
        <w:rPr>
          <w:rFonts w:ascii="仿宋" w:hAnsi="仿宋" w:eastAsia="仿宋" w:cs="仿宋"/>
          <w:spacing w:val="-10"/>
          <w:sz w:val="24"/>
          <w:szCs w:val="24"/>
        </w:rPr>
        <w:t>施的</w:t>
      </w:r>
      <w:r>
        <w:rPr>
          <w:rFonts w:hint="eastAsia" w:ascii="仿宋" w:hAnsi="仿宋" w:eastAsia="仿宋" w:cs="仿宋"/>
          <w:spacing w:val="-10"/>
          <w:sz w:val="24"/>
          <w:szCs w:val="24"/>
          <w:lang w:eastAsia="zh-CN"/>
        </w:rPr>
        <w:t>项目名称为</w:t>
      </w:r>
      <w:r>
        <w:rPr>
          <w:rFonts w:hint="eastAsia" w:ascii="仿宋" w:hAnsi="仿宋" w:eastAsia="仿宋" w:cs="仿宋"/>
          <w:sz w:val="24"/>
          <w:szCs w:val="24"/>
          <w:u w:val="single"/>
          <w:lang w:val="en-US" w:eastAsia="zh-CN"/>
        </w:rPr>
        <w:t xml:space="preserve">      </w:t>
      </w:r>
      <w:r>
        <w:rPr>
          <w:rFonts w:ascii="仿宋" w:hAnsi="仿宋" w:eastAsia="仿宋" w:cs="仿宋"/>
          <w:spacing w:val="-1"/>
          <w:sz w:val="24"/>
          <w:szCs w:val="24"/>
        </w:rPr>
        <w:t>的采购活动联合进行投标之事宜，达成如下协议：</w:t>
      </w:r>
    </w:p>
    <w:p w14:paraId="009A5255">
      <w:pPr>
        <w:spacing w:before="40" w:line="291" w:lineRule="auto"/>
        <w:ind w:left="32" w:right="77" w:firstLine="517"/>
        <w:rPr>
          <w:rFonts w:ascii="仿宋" w:hAnsi="仿宋" w:eastAsia="仿宋" w:cs="仿宋"/>
          <w:sz w:val="24"/>
          <w:szCs w:val="24"/>
        </w:rPr>
      </w:pPr>
      <w:r>
        <w:rPr>
          <w:rFonts w:ascii="仿宋" w:hAnsi="仿宋" w:eastAsia="仿宋" w:cs="仿宋"/>
          <w:spacing w:val="-1"/>
          <w:sz w:val="24"/>
          <w:szCs w:val="24"/>
        </w:rPr>
        <w:t xml:space="preserve">一、联合体各方一致决定，以 </w:t>
      </w:r>
      <w:r>
        <w:rPr>
          <w:rFonts w:ascii="仿宋" w:hAnsi="仿宋" w:eastAsia="仿宋" w:cs="仿宋"/>
          <w:spacing w:val="-1"/>
          <w:sz w:val="24"/>
          <w:szCs w:val="24"/>
          <w:u w:val="single" w:color="auto"/>
        </w:rPr>
        <w:t xml:space="preserve">         </w:t>
      </w:r>
      <w:r>
        <w:rPr>
          <w:rFonts w:ascii="仿宋" w:hAnsi="仿宋" w:eastAsia="仿宋" w:cs="仿宋"/>
          <w:spacing w:val="-1"/>
          <w:sz w:val="24"/>
          <w:szCs w:val="24"/>
        </w:rPr>
        <w:t xml:space="preserve"> 为主办人进行投标，并按照采购</w:t>
      </w:r>
      <w:r>
        <w:rPr>
          <w:rFonts w:ascii="仿宋" w:hAnsi="仿宋" w:eastAsia="仿宋" w:cs="仿宋"/>
          <w:spacing w:val="5"/>
          <w:sz w:val="24"/>
          <w:szCs w:val="24"/>
        </w:rPr>
        <w:t xml:space="preserve"> </w:t>
      </w:r>
      <w:r>
        <w:rPr>
          <w:rFonts w:ascii="仿宋" w:hAnsi="仿宋" w:eastAsia="仿宋" w:cs="仿宋"/>
          <w:spacing w:val="-2"/>
          <w:sz w:val="24"/>
          <w:szCs w:val="24"/>
        </w:rPr>
        <w:t>文件的规定分别提交资格文件。</w:t>
      </w:r>
    </w:p>
    <w:p w14:paraId="46C96871">
      <w:pPr>
        <w:spacing w:before="179" w:line="332" w:lineRule="auto"/>
        <w:ind w:left="29" w:right="77" w:firstLine="523"/>
        <w:rPr>
          <w:rFonts w:ascii="仿宋" w:hAnsi="仿宋" w:eastAsia="仿宋" w:cs="仿宋"/>
          <w:sz w:val="24"/>
          <w:szCs w:val="24"/>
        </w:rPr>
      </w:pPr>
      <w:r>
        <w:rPr>
          <w:rFonts w:ascii="仿宋" w:hAnsi="仿宋" w:eastAsia="仿宋" w:cs="仿宋"/>
          <w:spacing w:val="2"/>
          <w:sz w:val="24"/>
          <w:szCs w:val="24"/>
        </w:rPr>
        <w:t>二、在本次投标过程中，主办人的法定代表人或者授权代理人根据采购文</w:t>
      </w:r>
      <w:r>
        <w:rPr>
          <w:rFonts w:ascii="仿宋" w:hAnsi="仿宋" w:eastAsia="仿宋" w:cs="仿宋"/>
          <w:spacing w:val="16"/>
          <w:sz w:val="24"/>
          <w:szCs w:val="24"/>
        </w:rPr>
        <w:t xml:space="preserve"> </w:t>
      </w:r>
      <w:r>
        <w:rPr>
          <w:rFonts w:ascii="仿宋" w:hAnsi="仿宋" w:eastAsia="仿宋" w:cs="仿宋"/>
          <w:spacing w:val="-3"/>
          <w:sz w:val="24"/>
          <w:szCs w:val="24"/>
        </w:rPr>
        <w:t>件规定以及投标内容对采购人所作的任何合法承诺，包括书面</w:t>
      </w:r>
      <w:r>
        <w:rPr>
          <w:rFonts w:ascii="仿宋" w:hAnsi="仿宋" w:eastAsia="仿宋" w:cs="仿宋"/>
          <w:spacing w:val="-4"/>
          <w:sz w:val="24"/>
          <w:szCs w:val="24"/>
        </w:rPr>
        <w:t>澄清以及响应等对</w:t>
      </w:r>
      <w:r>
        <w:rPr>
          <w:rFonts w:ascii="仿宋" w:hAnsi="仿宋" w:eastAsia="仿宋" w:cs="仿宋"/>
          <w:sz w:val="24"/>
          <w:szCs w:val="24"/>
        </w:rPr>
        <w:t xml:space="preserve"> </w:t>
      </w:r>
      <w:r>
        <w:rPr>
          <w:rFonts w:ascii="仿宋" w:hAnsi="仿宋" w:eastAsia="仿宋" w:cs="仿宋"/>
          <w:spacing w:val="-3"/>
          <w:sz w:val="24"/>
          <w:szCs w:val="24"/>
        </w:rPr>
        <w:t>联合体各方均有约束力。如果成交并签订合同，则联合体各方</w:t>
      </w:r>
      <w:r>
        <w:rPr>
          <w:rFonts w:ascii="仿宋" w:hAnsi="仿宋" w:eastAsia="仿宋" w:cs="仿宋"/>
          <w:spacing w:val="-4"/>
          <w:sz w:val="24"/>
          <w:szCs w:val="24"/>
        </w:rPr>
        <w:t>将共同履行对采购</w:t>
      </w:r>
      <w:r>
        <w:rPr>
          <w:rFonts w:ascii="仿宋" w:hAnsi="仿宋" w:eastAsia="仿宋" w:cs="仿宋"/>
          <w:sz w:val="24"/>
          <w:szCs w:val="24"/>
        </w:rPr>
        <w:t xml:space="preserve"> </w:t>
      </w:r>
      <w:r>
        <w:rPr>
          <w:rFonts w:ascii="仿宋" w:hAnsi="仿宋" w:eastAsia="仿宋" w:cs="仿宋"/>
          <w:spacing w:val="-3"/>
          <w:sz w:val="24"/>
          <w:szCs w:val="24"/>
        </w:rPr>
        <w:t>人或者采购代理机构所负有的全部义务，并就采购合同约定的</w:t>
      </w:r>
      <w:r>
        <w:rPr>
          <w:rFonts w:ascii="仿宋" w:hAnsi="仿宋" w:eastAsia="仿宋" w:cs="仿宋"/>
          <w:spacing w:val="-4"/>
          <w:sz w:val="24"/>
          <w:szCs w:val="24"/>
        </w:rPr>
        <w:t>事项对采购人承担</w:t>
      </w:r>
      <w:r>
        <w:rPr>
          <w:rFonts w:ascii="仿宋" w:hAnsi="仿宋" w:eastAsia="仿宋" w:cs="仿宋"/>
          <w:sz w:val="24"/>
          <w:szCs w:val="24"/>
        </w:rPr>
        <w:t xml:space="preserve"> </w:t>
      </w:r>
      <w:r>
        <w:rPr>
          <w:rFonts w:ascii="仿宋" w:hAnsi="仿宋" w:eastAsia="仿宋" w:cs="仿宋"/>
          <w:spacing w:val="-3"/>
          <w:sz w:val="24"/>
          <w:szCs w:val="24"/>
        </w:rPr>
        <w:t>连带责任。</w:t>
      </w:r>
    </w:p>
    <w:p w14:paraId="2764DEDE">
      <w:pPr>
        <w:spacing w:before="183" w:line="290" w:lineRule="auto"/>
        <w:ind w:left="33" w:right="77" w:firstLine="519"/>
        <w:rPr>
          <w:rFonts w:ascii="仿宋" w:hAnsi="仿宋" w:eastAsia="仿宋" w:cs="仿宋"/>
          <w:sz w:val="24"/>
          <w:szCs w:val="24"/>
        </w:rPr>
      </w:pPr>
      <w:r>
        <w:rPr>
          <w:rFonts w:ascii="仿宋" w:hAnsi="仿宋" w:eastAsia="仿宋" w:cs="仿宋"/>
          <w:spacing w:val="3"/>
          <w:sz w:val="24"/>
          <w:szCs w:val="24"/>
        </w:rPr>
        <w:t>三、联合体各方保证对主办人为响应本次采购</w:t>
      </w:r>
      <w:r>
        <w:rPr>
          <w:rFonts w:ascii="仿宋" w:hAnsi="仿宋" w:eastAsia="仿宋" w:cs="仿宋"/>
          <w:spacing w:val="2"/>
          <w:sz w:val="24"/>
          <w:szCs w:val="24"/>
        </w:rPr>
        <w:t>而提供的产品和货物提供全</w:t>
      </w:r>
      <w:r>
        <w:rPr>
          <w:rFonts w:ascii="仿宋" w:hAnsi="仿宋" w:eastAsia="仿宋" w:cs="仿宋"/>
          <w:sz w:val="24"/>
          <w:szCs w:val="24"/>
        </w:rPr>
        <w:t xml:space="preserve"> </w:t>
      </w:r>
      <w:r>
        <w:rPr>
          <w:rFonts w:ascii="仿宋" w:hAnsi="仿宋" w:eastAsia="仿宋" w:cs="仿宋"/>
          <w:spacing w:val="-2"/>
          <w:sz w:val="24"/>
          <w:szCs w:val="24"/>
        </w:rPr>
        <w:t>部质量保证以及售后服务支持。</w:t>
      </w:r>
    </w:p>
    <w:p w14:paraId="1AD7234B">
      <w:pPr>
        <w:keepNext w:val="0"/>
        <w:keepLines w:val="0"/>
        <w:pageBreakBefore w:val="0"/>
        <w:widowControl/>
        <w:kinsoku w:val="0"/>
        <w:wordWrap/>
        <w:overflowPunct/>
        <w:topLinePunct w:val="0"/>
        <w:autoSpaceDE w:val="0"/>
        <w:autoSpaceDN w:val="0"/>
        <w:bidi w:val="0"/>
        <w:adjustRightInd w:val="0"/>
        <w:snapToGrid w:val="0"/>
        <w:spacing w:line="290" w:lineRule="auto"/>
        <w:ind w:right="0" w:firstLine="460" w:firstLineChars="200"/>
        <w:textAlignment w:val="baseline"/>
        <w:rPr>
          <w:rFonts w:ascii="仿宋" w:hAnsi="仿宋" w:eastAsia="仿宋" w:cs="仿宋"/>
          <w:spacing w:val="16"/>
          <w:sz w:val="24"/>
          <w:szCs w:val="24"/>
        </w:rPr>
      </w:pPr>
      <w:r>
        <w:rPr>
          <w:rFonts w:ascii="仿宋" w:hAnsi="仿宋" w:eastAsia="仿宋" w:cs="仿宋"/>
          <w:spacing w:val="-5"/>
          <w:sz w:val="24"/>
          <w:szCs w:val="24"/>
        </w:rPr>
        <w:t>四、本次联合投标中，联合体各方承担的工作和义务：</w:t>
      </w:r>
      <w:r>
        <w:rPr>
          <w:rFonts w:ascii="仿宋" w:hAnsi="仿宋" w:eastAsia="仿宋" w:cs="仿宋"/>
          <w:spacing w:val="16"/>
          <w:sz w:val="24"/>
          <w:szCs w:val="24"/>
        </w:rPr>
        <w:t xml:space="preserve"> </w:t>
      </w:r>
    </w:p>
    <w:p w14:paraId="581E5304">
      <w:pPr>
        <w:keepNext w:val="0"/>
        <w:keepLines w:val="0"/>
        <w:pageBreakBefore w:val="0"/>
        <w:widowControl/>
        <w:kinsoku w:val="0"/>
        <w:wordWrap/>
        <w:overflowPunct/>
        <w:topLinePunct w:val="0"/>
        <w:autoSpaceDE w:val="0"/>
        <w:autoSpaceDN w:val="0"/>
        <w:bidi w:val="0"/>
        <w:adjustRightInd w:val="0"/>
        <w:snapToGrid w:val="0"/>
        <w:spacing w:line="290" w:lineRule="auto"/>
        <w:ind w:right="0" w:firstLine="464" w:firstLineChars="200"/>
        <w:textAlignment w:val="baseline"/>
        <w:rPr>
          <w:rFonts w:ascii="仿宋" w:hAnsi="仿宋" w:eastAsia="仿宋" w:cs="仿宋"/>
          <w:sz w:val="24"/>
          <w:szCs w:val="24"/>
        </w:rPr>
      </w:pPr>
      <w:r>
        <w:rPr>
          <w:rFonts w:ascii="仿宋" w:hAnsi="仿宋" w:eastAsia="仿宋" w:cs="仿宋"/>
          <w:spacing w:val="-4"/>
          <w:sz w:val="24"/>
          <w:szCs w:val="24"/>
        </w:rPr>
        <w:t>甲方承担的工作和义务为：</w:t>
      </w:r>
    </w:p>
    <w:p w14:paraId="15CA1ADA">
      <w:pPr>
        <w:keepNext w:val="0"/>
        <w:keepLines w:val="0"/>
        <w:pageBreakBefore w:val="0"/>
        <w:widowControl/>
        <w:kinsoku w:val="0"/>
        <w:wordWrap/>
        <w:overflowPunct/>
        <w:topLinePunct w:val="0"/>
        <w:autoSpaceDE w:val="0"/>
        <w:autoSpaceDN w:val="0"/>
        <w:bidi w:val="0"/>
        <w:adjustRightInd w:val="0"/>
        <w:snapToGrid w:val="0"/>
        <w:spacing w:line="220" w:lineRule="auto"/>
        <w:ind w:right="0" w:firstLine="468" w:firstLineChars="200"/>
        <w:textAlignment w:val="baseline"/>
        <w:rPr>
          <w:rFonts w:ascii="仿宋" w:hAnsi="仿宋" w:eastAsia="仿宋" w:cs="仿宋"/>
          <w:sz w:val="24"/>
          <w:szCs w:val="24"/>
        </w:rPr>
      </w:pPr>
      <w:r>
        <w:rPr>
          <w:rFonts w:ascii="仿宋" w:hAnsi="仿宋" w:eastAsia="仿宋" w:cs="仿宋"/>
          <w:spacing w:val="-3"/>
          <w:sz w:val="24"/>
          <w:szCs w:val="24"/>
        </w:rPr>
        <w:t>乙方承担的工作和义务为：</w:t>
      </w:r>
    </w:p>
    <w:p w14:paraId="655FD2FC">
      <w:pPr>
        <w:spacing w:before="182" w:line="222" w:lineRule="auto"/>
        <w:ind w:left="549"/>
        <w:rPr>
          <w:rFonts w:ascii="仿宋" w:hAnsi="仿宋" w:eastAsia="仿宋" w:cs="仿宋"/>
          <w:sz w:val="24"/>
          <w:szCs w:val="24"/>
        </w:rPr>
      </w:pPr>
      <w:r>
        <w:rPr>
          <w:rFonts w:ascii="仿宋" w:hAnsi="仿宋" w:eastAsia="仿宋" w:cs="仿宋"/>
          <w:spacing w:val="-2"/>
          <w:sz w:val="24"/>
          <w:szCs w:val="24"/>
        </w:rPr>
        <w:t>五、有关本次联合投标的其他事宜：</w:t>
      </w:r>
    </w:p>
    <w:p w14:paraId="3A38ACA0">
      <w:pPr>
        <w:spacing w:before="181" w:line="290" w:lineRule="auto"/>
        <w:ind w:left="34" w:right="80" w:firstLine="513"/>
        <w:rPr>
          <w:rFonts w:ascii="仿宋" w:hAnsi="仿宋" w:eastAsia="仿宋" w:cs="仿宋"/>
          <w:sz w:val="24"/>
          <w:szCs w:val="24"/>
        </w:rPr>
      </w:pPr>
      <w:r>
        <w:rPr>
          <w:rFonts w:ascii="仿宋" w:hAnsi="仿宋" w:eastAsia="仿宋" w:cs="仿宋"/>
          <w:spacing w:val="3"/>
          <w:sz w:val="24"/>
          <w:szCs w:val="24"/>
        </w:rPr>
        <w:t>六、本协议提交采购人或者采购代理机构后，联合</w:t>
      </w:r>
      <w:r>
        <w:rPr>
          <w:rFonts w:ascii="仿宋" w:hAnsi="仿宋" w:eastAsia="仿宋" w:cs="仿宋"/>
          <w:spacing w:val="2"/>
          <w:sz w:val="24"/>
          <w:szCs w:val="24"/>
        </w:rPr>
        <w:t>体各方不得以任何形式</w:t>
      </w:r>
      <w:r>
        <w:rPr>
          <w:rFonts w:ascii="仿宋" w:hAnsi="仿宋" w:eastAsia="仿宋" w:cs="仿宋"/>
          <w:sz w:val="24"/>
          <w:szCs w:val="24"/>
        </w:rPr>
        <w:t xml:space="preserve"> </w:t>
      </w:r>
      <w:r>
        <w:rPr>
          <w:rFonts w:ascii="仿宋" w:hAnsi="仿宋" w:eastAsia="仿宋" w:cs="仿宋"/>
          <w:spacing w:val="-2"/>
          <w:sz w:val="24"/>
          <w:szCs w:val="24"/>
        </w:rPr>
        <w:t>对上述实质内容进行修改或者撤销。</w:t>
      </w:r>
    </w:p>
    <w:p w14:paraId="4307BC65">
      <w:pPr>
        <w:spacing w:before="181" w:line="220" w:lineRule="auto"/>
        <w:ind w:left="550"/>
        <w:rPr>
          <w:rFonts w:ascii="仿宋" w:hAnsi="仿宋" w:eastAsia="仿宋" w:cs="仿宋"/>
          <w:sz w:val="24"/>
          <w:szCs w:val="24"/>
        </w:rPr>
      </w:pPr>
      <w:r>
        <w:rPr>
          <w:rFonts w:ascii="仿宋" w:hAnsi="仿宋" w:eastAsia="仿宋" w:cs="仿宋"/>
          <w:spacing w:val="-1"/>
          <w:sz w:val="24"/>
          <w:szCs w:val="24"/>
        </w:rPr>
        <w:t>七、本协议共</w:t>
      </w:r>
      <w:r>
        <w:rPr>
          <w:rFonts w:ascii="仿宋" w:hAnsi="仿宋" w:eastAsia="仿宋" w:cs="仿宋"/>
          <w:spacing w:val="-1"/>
          <w:sz w:val="24"/>
          <w:szCs w:val="24"/>
          <w:u w:val="single" w:color="auto"/>
        </w:rPr>
        <w:t xml:space="preserve">  </w:t>
      </w:r>
      <w:r>
        <w:rPr>
          <w:rFonts w:ascii="仿宋" w:hAnsi="仿宋" w:eastAsia="仿宋" w:cs="仿宋"/>
          <w:spacing w:val="-104"/>
          <w:sz w:val="24"/>
          <w:szCs w:val="24"/>
        </w:rPr>
        <w:t xml:space="preserve"> </w:t>
      </w:r>
      <w:r>
        <w:rPr>
          <w:rFonts w:ascii="仿宋" w:hAnsi="仿宋" w:eastAsia="仿宋" w:cs="仿宋"/>
          <w:spacing w:val="-1"/>
          <w:sz w:val="24"/>
          <w:szCs w:val="24"/>
        </w:rPr>
        <w:t>份，联合体各方各持一份，并作为响应文</w:t>
      </w:r>
      <w:r>
        <w:rPr>
          <w:rFonts w:ascii="仿宋" w:hAnsi="仿宋" w:eastAsia="仿宋" w:cs="仿宋"/>
          <w:spacing w:val="-2"/>
          <w:sz w:val="24"/>
          <w:szCs w:val="24"/>
        </w:rPr>
        <w:t>件的一部分。</w:t>
      </w:r>
    </w:p>
    <w:p w14:paraId="6D4ABFDC">
      <w:pPr>
        <w:spacing w:before="59"/>
      </w:pPr>
    </w:p>
    <w:p w14:paraId="5463AFC6">
      <w:pPr>
        <w:spacing w:before="58"/>
      </w:pPr>
    </w:p>
    <w:p w14:paraId="456A0B2E">
      <w:pPr>
        <w:sectPr>
          <w:footerReference r:id="rId23" w:type="default"/>
          <w:pgSz w:w="11906" w:h="16839"/>
          <w:pgMar w:top="1440" w:right="1800" w:bottom="1440" w:left="1800" w:header="0" w:footer="1018" w:gutter="0"/>
          <w:pgNumType w:fmt="decimal"/>
          <w:cols w:equalWidth="0" w:num="1">
            <w:col w:w="8396"/>
          </w:cols>
        </w:sectPr>
      </w:pPr>
    </w:p>
    <w:p w14:paraId="42818206">
      <w:pPr>
        <w:spacing w:before="49" w:line="221" w:lineRule="auto"/>
        <w:ind w:left="64"/>
        <w:rPr>
          <w:rFonts w:ascii="仿宋" w:hAnsi="仿宋" w:eastAsia="仿宋" w:cs="仿宋"/>
          <w:sz w:val="24"/>
          <w:szCs w:val="24"/>
        </w:rPr>
      </w:pPr>
      <w:r>
        <w:rPr>
          <w:rFonts w:ascii="仿宋" w:hAnsi="仿宋" w:eastAsia="仿宋" w:cs="仿宋"/>
          <w:spacing w:val="-2"/>
          <w:sz w:val="24"/>
          <w:szCs w:val="24"/>
        </w:rPr>
        <w:t>甲方单位</w:t>
      </w:r>
      <w:r>
        <w:rPr>
          <w:rFonts w:ascii="仿宋" w:hAnsi="仿宋" w:eastAsia="仿宋" w:cs="仿宋"/>
          <w:spacing w:val="-18"/>
          <w:sz w:val="24"/>
          <w:szCs w:val="24"/>
        </w:rPr>
        <w:t>：</w:t>
      </w:r>
      <w:r>
        <w:rPr>
          <w:rFonts w:ascii="仿宋" w:hAnsi="仿宋" w:eastAsia="仿宋" w:cs="仿宋"/>
          <w:spacing w:val="20"/>
          <w:sz w:val="24"/>
          <w:szCs w:val="24"/>
        </w:rPr>
        <w:t xml:space="preserve">      </w:t>
      </w:r>
      <w:r>
        <w:rPr>
          <w:rFonts w:ascii="仿宋" w:hAnsi="仿宋" w:eastAsia="仿宋" w:cs="仿宋"/>
          <w:spacing w:val="-18"/>
          <w:sz w:val="24"/>
          <w:szCs w:val="24"/>
        </w:rPr>
        <w:t>（</w:t>
      </w:r>
      <w:r>
        <w:rPr>
          <w:rFonts w:ascii="仿宋" w:hAnsi="仿宋" w:eastAsia="仿宋" w:cs="仿宋"/>
          <w:spacing w:val="-2"/>
          <w:sz w:val="24"/>
          <w:szCs w:val="24"/>
        </w:rPr>
        <w:t>公章）</w:t>
      </w:r>
    </w:p>
    <w:p w14:paraId="225C5CB5">
      <w:pPr>
        <w:spacing w:before="182" w:line="222" w:lineRule="auto"/>
        <w:ind w:left="40"/>
        <w:rPr>
          <w:rFonts w:ascii="仿宋" w:hAnsi="仿宋" w:eastAsia="仿宋" w:cs="仿宋"/>
          <w:sz w:val="24"/>
          <w:szCs w:val="24"/>
        </w:rPr>
      </w:pPr>
      <w:r>
        <w:rPr>
          <w:rFonts w:ascii="仿宋" w:hAnsi="仿宋" w:eastAsia="仿宋" w:cs="仿宋"/>
          <w:spacing w:val="1"/>
          <w:sz w:val="24"/>
          <w:szCs w:val="24"/>
        </w:rPr>
        <w:t>法定代表人</w:t>
      </w:r>
      <w:r>
        <w:rPr>
          <w:rFonts w:ascii="仿宋" w:hAnsi="仿宋" w:eastAsia="仿宋" w:cs="仿宋"/>
          <w:spacing w:val="-17"/>
          <w:sz w:val="24"/>
          <w:szCs w:val="24"/>
        </w:rPr>
        <w:t>：</w:t>
      </w:r>
      <w:r>
        <w:rPr>
          <w:rFonts w:ascii="仿宋" w:hAnsi="仿宋" w:eastAsia="仿宋" w:cs="仿宋"/>
          <w:spacing w:val="30"/>
          <w:sz w:val="24"/>
          <w:szCs w:val="24"/>
        </w:rPr>
        <w:t xml:space="preserve">    </w:t>
      </w:r>
      <w:r>
        <w:rPr>
          <w:rFonts w:ascii="仿宋" w:hAnsi="仿宋" w:eastAsia="仿宋" w:cs="仿宋"/>
          <w:spacing w:val="-17"/>
          <w:sz w:val="24"/>
          <w:szCs w:val="24"/>
        </w:rPr>
        <w:t>（</w:t>
      </w:r>
      <w:r>
        <w:rPr>
          <w:rFonts w:ascii="仿宋" w:hAnsi="仿宋" w:eastAsia="仿宋" w:cs="仿宋"/>
          <w:spacing w:val="1"/>
          <w:sz w:val="24"/>
          <w:szCs w:val="24"/>
        </w:rPr>
        <w:t>签章）</w:t>
      </w:r>
    </w:p>
    <w:p w14:paraId="7A1E5B46">
      <w:pPr>
        <w:pStyle w:val="4"/>
        <w:spacing w:line="243" w:lineRule="auto"/>
      </w:pPr>
    </w:p>
    <w:p w14:paraId="46AC23BB">
      <w:pPr>
        <w:pStyle w:val="4"/>
        <w:spacing w:line="243" w:lineRule="auto"/>
      </w:pPr>
    </w:p>
    <w:p w14:paraId="0A8E4AEC">
      <w:pPr>
        <w:spacing w:before="78" w:line="189" w:lineRule="auto"/>
        <w:ind w:left="82"/>
        <w:rPr>
          <w:rFonts w:ascii="仿宋" w:hAnsi="仿宋" w:eastAsia="仿宋" w:cs="仿宋"/>
          <w:sz w:val="24"/>
          <w:szCs w:val="24"/>
        </w:rPr>
      </w:pPr>
      <w:r>
        <w:rPr>
          <w:rFonts w:ascii="仿宋" w:hAnsi="仿宋" w:eastAsia="仿宋" w:cs="仿宋"/>
          <w:spacing w:val="-20"/>
          <w:sz w:val="24"/>
          <w:szCs w:val="24"/>
        </w:rPr>
        <w:t>日期：</w:t>
      </w:r>
      <w:r>
        <w:rPr>
          <w:rFonts w:ascii="仿宋" w:hAnsi="仿宋" w:eastAsia="仿宋" w:cs="仿宋"/>
          <w:spacing w:val="12"/>
          <w:sz w:val="24"/>
          <w:szCs w:val="24"/>
        </w:rPr>
        <w:t xml:space="preserve">  </w:t>
      </w:r>
      <w:r>
        <w:rPr>
          <w:rFonts w:ascii="仿宋" w:hAnsi="仿宋" w:eastAsia="仿宋" w:cs="仿宋"/>
          <w:spacing w:val="-20"/>
          <w:sz w:val="24"/>
          <w:szCs w:val="24"/>
        </w:rPr>
        <w:t>年</w:t>
      </w:r>
      <w:r>
        <w:rPr>
          <w:rFonts w:ascii="仿宋" w:hAnsi="仿宋" w:eastAsia="仿宋" w:cs="仿宋"/>
          <w:spacing w:val="14"/>
          <w:sz w:val="24"/>
          <w:szCs w:val="24"/>
        </w:rPr>
        <w:t xml:space="preserve">  </w:t>
      </w:r>
      <w:r>
        <w:rPr>
          <w:rFonts w:ascii="仿宋" w:hAnsi="仿宋" w:eastAsia="仿宋" w:cs="仿宋"/>
          <w:spacing w:val="-20"/>
          <w:sz w:val="24"/>
          <w:szCs w:val="24"/>
        </w:rPr>
        <w:t>月</w:t>
      </w:r>
      <w:r>
        <w:rPr>
          <w:rFonts w:ascii="仿宋" w:hAnsi="仿宋" w:eastAsia="仿宋" w:cs="仿宋"/>
          <w:spacing w:val="22"/>
          <w:sz w:val="24"/>
          <w:szCs w:val="24"/>
        </w:rPr>
        <w:t xml:space="preserve">   </w:t>
      </w:r>
      <w:r>
        <w:rPr>
          <w:rFonts w:ascii="仿宋" w:hAnsi="仿宋" w:eastAsia="仿宋" w:cs="仿宋"/>
          <w:spacing w:val="-20"/>
          <w:sz w:val="24"/>
          <w:szCs w:val="24"/>
        </w:rPr>
        <w:t>日</w:t>
      </w:r>
    </w:p>
    <w:p w14:paraId="021764D1">
      <w:pPr>
        <w:pStyle w:val="4"/>
        <w:spacing w:line="240" w:lineRule="auto"/>
        <w:rPr>
          <w:rFonts w:ascii="仿宋" w:hAnsi="仿宋" w:eastAsia="仿宋" w:cs="仿宋"/>
          <w:sz w:val="24"/>
          <w:szCs w:val="24"/>
        </w:rPr>
      </w:pPr>
      <w:r>
        <w:rPr>
          <w:sz w:val="2"/>
          <w:szCs w:val="2"/>
        </w:rPr>
        <w:br w:type="column"/>
      </w:r>
      <w:r>
        <w:rPr>
          <w:rFonts w:ascii="仿宋" w:hAnsi="仿宋" w:eastAsia="仿宋" w:cs="仿宋"/>
          <w:spacing w:val="-3"/>
          <w:sz w:val="24"/>
          <w:szCs w:val="24"/>
        </w:rPr>
        <w:t>乙方单位</w:t>
      </w:r>
      <w:r>
        <w:rPr>
          <w:rFonts w:ascii="仿宋" w:hAnsi="仿宋" w:eastAsia="仿宋" w:cs="仿宋"/>
          <w:spacing w:val="-17"/>
          <w:sz w:val="24"/>
          <w:szCs w:val="24"/>
        </w:rPr>
        <w:t>：</w:t>
      </w:r>
      <w:r>
        <w:rPr>
          <w:rFonts w:ascii="仿宋" w:hAnsi="仿宋" w:eastAsia="仿宋" w:cs="仿宋"/>
          <w:spacing w:val="20"/>
          <w:sz w:val="24"/>
          <w:szCs w:val="24"/>
        </w:rPr>
        <w:t xml:space="preserve">     </w:t>
      </w:r>
      <w:r>
        <w:rPr>
          <w:rFonts w:ascii="仿宋" w:hAnsi="仿宋" w:eastAsia="仿宋" w:cs="仿宋"/>
          <w:spacing w:val="-17"/>
          <w:sz w:val="24"/>
          <w:szCs w:val="24"/>
        </w:rPr>
        <w:t>（</w:t>
      </w:r>
      <w:r>
        <w:rPr>
          <w:rFonts w:ascii="仿宋" w:hAnsi="仿宋" w:eastAsia="仿宋" w:cs="仿宋"/>
          <w:spacing w:val="-3"/>
          <w:sz w:val="24"/>
          <w:szCs w:val="24"/>
        </w:rPr>
        <w:t>公章）</w:t>
      </w:r>
    </w:p>
    <w:p w14:paraId="314A23AA">
      <w:pPr>
        <w:spacing w:before="181" w:line="240" w:lineRule="auto"/>
        <w:jc w:val="both"/>
        <w:rPr>
          <w:rFonts w:ascii="仿宋" w:hAnsi="仿宋" w:eastAsia="仿宋" w:cs="仿宋"/>
          <w:sz w:val="24"/>
          <w:szCs w:val="24"/>
        </w:rPr>
      </w:pPr>
      <w:r>
        <w:rPr>
          <w:rFonts w:ascii="仿宋" w:hAnsi="仿宋" w:eastAsia="仿宋" w:cs="仿宋"/>
          <w:spacing w:val="-2"/>
          <w:sz w:val="24"/>
          <w:szCs w:val="24"/>
        </w:rPr>
        <w:t>法定代表人</w:t>
      </w:r>
      <w:r>
        <w:rPr>
          <w:rFonts w:ascii="仿宋" w:hAnsi="仿宋" w:eastAsia="仿宋" w:cs="仿宋"/>
          <w:spacing w:val="-15"/>
          <w:sz w:val="24"/>
          <w:szCs w:val="24"/>
        </w:rPr>
        <w:t>：</w:t>
      </w:r>
      <w:r>
        <w:rPr>
          <w:rFonts w:ascii="仿宋" w:hAnsi="仿宋" w:eastAsia="仿宋" w:cs="仿宋"/>
          <w:spacing w:val="30"/>
          <w:sz w:val="24"/>
          <w:szCs w:val="24"/>
        </w:rPr>
        <w:t xml:space="preserve">   </w:t>
      </w:r>
      <w:r>
        <w:rPr>
          <w:rFonts w:ascii="仿宋" w:hAnsi="仿宋" w:eastAsia="仿宋" w:cs="仿宋"/>
          <w:spacing w:val="-15"/>
          <w:sz w:val="24"/>
          <w:szCs w:val="24"/>
        </w:rPr>
        <w:t>（</w:t>
      </w:r>
      <w:r>
        <w:rPr>
          <w:rFonts w:ascii="仿宋" w:hAnsi="仿宋" w:eastAsia="仿宋" w:cs="仿宋"/>
          <w:spacing w:val="-2"/>
          <w:sz w:val="24"/>
          <w:szCs w:val="24"/>
        </w:rPr>
        <w:t>签章）</w:t>
      </w:r>
    </w:p>
    <w:p w14:paraId="5CD8BF39">
      <w:pPr>
        <w:pStyle w:val="4"/>
        <w:spacing w:line="243" w:lineRule="auto"/>
      </w:pPr>
    </w:p>
    <w:p w14:paraId="2E34584A">
      <w:pPr>
        <w:pStyle w:val="4"/>
        <w:spacing w:line="243" w:lineRule="auto"/>
      </w:pPr>
    </w:p>
    <w:p w14:paraId="55E21256">
      <w:pPr>
        <w:spacing w:before="79" w:line="189" w:lineRule="auto"/>
        <w:ind w:left="42"/>
        <w:outlineLvl w:val="0"/>
        <w:rPr>
          <w:rFonts w:ascii="仿宋" w:hAnsi="仿宋" w:eastAsia="仿宋" w:cs="仿宋"/>
          <w:sz w:val="24"/>
          <w:szCs w:val="24"/>
        </w:rPr>
      </w:pPr>
      <w:r>
        <w:rPr>
          <w:rFonts w:ascii="仿宋" w:hAnsi="仿宋" w:eastAsia="仿宋" w:cs="仿宋"/>
          <w:spacing w:val="-20"/>
          <w:sz w:val="24"/>
          <w:szCs w:val="24"/>
        </w:rPr>
        <w:t>日期：</w:t>
      </w:r>
      <w:r>
        <w:rPr>
          <w:rFonts w:ascii="仿宋" w:hAnsi="仿宋" w:eastAsia="仿宋" w:cs="仿宋"/>
          <w:spacing w:val="12"/>
          <w:sz w:val="24"/>
          <w:szCs w:val="24"/>
        </w:rPr>
        <w:t xml:space="preserve">  </w:t>
      </w:r>
      <w:r>
        <w:rPr>
          <w:rFonts w:ascii="仿宋" w:hAnsi="仿宋" w:eastAsia="仿宋" w:cs="仿宋"/>
          <w:spacing w:val="-20"/>
          <w:sz w:val="24"/>
          <w:szCs w:val="24"/>
        </w:rPr>
        <w:t>年</w:t>
      </w:r>
      <w:r>
        <w:rPr>
          <w:rFonts w:ascii="仿宋" w:hAnsi="仿宋" w:eastAsia="仿宋" w:cs="仿宋"/>
          <w:spacing w:val="14"/>
          <w:sz w:val="24"/>
          <w:szCs w:val="24"/>
        </w:rPr>
        <w:t xml:space="preserve">  </w:t>
      </w:r>
      <w:r>
        <w:rPr>
          <w:rFonts w:ascii="仿宋" w:hAnsi="仿宋" w:eastAsia="仿宋" w:cs="仿宋"/>
          <w:spacing w:val="-20"/>
          <w:sz w:val="24"/>
          <w:szCs w:val="24"/>
        </w:rPr>
        <w:t>月</w:t>
      </w:r>
      <w:r>
        <w:rPr>
          <w:rFonts w:ascii="仿宋" w:hAnsi="仿宋" w:eastAsia="仿宋" w:cs="仿宋"/>
          <w:spacing w:val="22"/>
          <w:sz w:val="24"/>
          <w:szCs w:val="24"/>
        </w:rPr>
        <w:t xml:space="preserve">   </w:t>
      </w:r>
      <w:r>
        <w:rPr>
          <w:rFonts w:ascii="仿宋" w:hAnsi="仿宋" w:eastAsia="仿宋" w:cs="仿宋"/>
          <w:spacing w:val="-20"/>
          <w:sz w:val="24"/>
          <w:szCs w:val="24"/>
        </w:rPr>
        <w:t>日</w:t>
      </w:r>
    </w:p>
    <w:p w14:paraId="1555459E">
      <w:pPr>
        <w:spacing w:line="189" w:lineRule="auto"/>
        <w:rPr>
          <w:rFonts w:ascii="仿宋" w:hAnsi="仿宋" w:eastAsia="仿宋" w:cs="仿宋"/>
          <w:sz w:val="24"/>
          <w:szCs w:val="24"/>
        </w:rPr>
        <w:sectPr>
          <w:type w:val="continuous"/>
          <w:pgSz w:w="11906" w:h="16839"/>
          <w:pgMar w:top="1440" w:right="1800" w:bottom="1440" w:left="1800" w:header="0" w:footer="1018" w:gutter="0"/>
          <w:pgNumType w:fmt="decimal"/>
          <w:cols w:equalWidth="0" w:num="2">
            <w:col w:w="5326" w:space="100"/>
            <w:col w:w="2880"/>
          </w:cols>
        </w:sectPr>
      </w:pPr>
    </w:p>
    <w:p w14:paraId="21C07422">
      <w:pPr>
        <w:spacing w:before="91" w:line="223" w:lineRule="auto"/>
        <w:ind w:left="2650"/>
        <w:rPr>
          <w:rFonts w:ascii="仿宋" w:hAnsi="仿宋" w:eastAsia="仿宋" w:cs="仿宋"/>
          <w:sz w:val="28"/>
          <w:szCs w:val="28"/>
        </w:rPr>
      </w:pPr>
      <w:r>
        <w:rPr>
          <w:rFonts w:ascii="仿宋" w:hAnsi="仿宋" w:eastAsia="仿宋" w:cs="仿宋"/>
          <w:spacing w:val="-3"/>
          <w:sz w:val="28"/>
          <w:szCs w:val="28"/>
        </w:rPr>
        <w:t>五、法定代表人身份证明</w:t>
      </w:r>
    </w:p>
    <w:p w14:paraId="260F63A2">
      <w:pPr>
        <w:pStyle w:val="4"/>
        <w:spacing w:line="311" w:lineRule="auto"/>
      </w:pPr>
    </w:p>
    <w:p w14:paraId="675DF9CB">
      <w:pPr>
        <w:pStyle w:val="4"/>
        <w:spacing w:line="311" w:lineRule="auto"/>
      </w:pPr>
    </w:p>
    <w:p w14:paraId="7B26D8D5">
      <w:pPr>
        <w:pStyle w:val="4"/>
        <w:spacing w:line="311" w:lineRule="auto"/>
      </w:pPr>
    </w:p>
    <w:p w14:paraId="4613AB94">
      <w:pPr>
        <w:spacing w:before="78" w:line="331" w:lineRule="auto"/>
        <w:ind w:left="33" w:right="3398"/>
        <w:rPr>
          <w:rFonts w:ascii="仿宋" w:hAnsi="仿宋" w:eastAsia="仿宋" w:cs="仿宋"/>
          <w:sz w:val="24"/>
          <w:szCs w:val="24"/>
        </w:rPr>
      </w:pPr>
      <w:r>
        <w:rPr>
          <w:rFonts w:ascii="仿宋" w:hAnsi="仿宋" w:eastAsia="仿宋" w:cs="仿宋"/>
          <w:spacing w:val="-1"/>
          <w:sz w:val="24"/>
          <w:szCs w:val="24"/>
        </w:rPr>
        <w:t>供应商名称：</w:t>
      </w:r>
      <w:r>
        <w:rPr>
          <w:rFonts w:ascii="仿宋" w:hAnsi="仿宋" w:eastAsia="仿宋" w:cs="仿宋"/>
          <w:spacing w:val="-1"/>
          <w:sz w:val="24"/>
          <w:szCs w:val="24"/>
          <w:u w:val="single" w:color="auto"/>
        </w:rPr>
        <w:t xml:space="preserve">                            </w:t>
      </w:r>
      <w:r>
        <w:rPr>
          <w:rFonts w:ascii="仿宋" w:hAnsi="仿宋" w:eastAsia="仿宋" w:cs="仿宋"/>
          <w:spacing w:val="7"/>
          <w:sz w:val="24"/>
          <w:szCs w:val="24"/>
        </w:rPr>
        <w:t xml:space="preserve">  </w:t>
      </w:r>
      <w:r>
        <w:rPr>
          <w:rFonts w:ascii="仿宋" w:hAnsi="仿宋" w:eastAsia="仿宋" w:cs="仿宋"/>
          <w:spacing w:val="-4"/>
          <w:sz w:val="24"/>
          <w:szCs w:val="24"/>
        </w:rPr>
        <w:t>单位性质：</w:t>
      </w:r>
      <w:r>
        <w:rPr>
          <w:rFonts w:ascii="仿宋" w:hAnsi="仿宋" w:eastAsia="仿宋" w:cs="仿宋"/>
          <w:sz w:val="24"/>
          <w:szCs w:val="24"/>
          <w:u w:val="single" w:color="auto"/>
        </w:rPr>
        <w:t xml:space="preserve">                               </w:t>
      </w:r>
      <w:r>
        <w:rPr>
          <w:rFonts w:ascii="仿宋" w:hAnsi="仿宋" w:eastAsia="仿宋" w:cs="仿宋"/>
          <w:spacing w:val="1"/>
          <w:sz w:val="24"/>
          <w:szCs w:val="24"/>
        </w:rPr>
        <w:t xml:space="preserve"> </w:t>
      </w:r>
      <w:r>
        <w:rPr>
          <w:rFonts w:ascii="仿宋" w:hAnsi="仿宋" w:eastAsia="仿宋" w:cs="仿宋"/>
          <w:spacing w:val="-6"/>
          <w:sz w:val="24"/>
          <w:szCs w:val="24"/>
        </w:rPr>
        <w:t>地址：</w:t>
      </w:r>
      <w:r>
        <w:rPr>
          <w:rFonts w:ascii="仿宋" w:hAnsi="仿宋" w:eastAsia="仿宋" w:cs="仿宋"/>
          <w:sz w:val="24"/>
          <w:szCs w:val="24"/>
          <w:u w:val="single" w:color="auto"/>
        </w:rPr>
        <w:t xml:space="preserve">                                   </w:t>
      </w:r>
      <w:r>
        <w:rPr>
          <w:rFonts w:ascii="仿宋" w:hAnsi="仿宋" w:eastAsia="仿宋" w:cs="仿宋"/>
          <w:sz w:val="24"/>
          <w:szCs w:val="24"/>
        </w:rPr>
        <w:t xml:space="preserve"> </w:t>
      </w:r>
      <w:r>
        <w:rPr>
          <w:rFonts w:ascii="仿宋" w:hAnsi="仿宋" w:eastAsia="仿宋" w:cs="仿宋"/>
          <w:spacing w:val="-9"/>
          <w:sz w:val="24"/>
          <w:szCs w:val="24"/>
        </w:rPr>
        <w:t>成立时间：</w:t>
      </w:r>
      <w:r>
        <w:rPr>
          <w:rFonts w:ascii="仿宋" w:hAnsi="仿宋" w:eastAsia="仿宋" w:cs="仿宋"/>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9"/>
          <w:sz w:val="24"/>
          <w:szCs w:val="24"/>
        </w:rPr>
        <w:t>年</w:t>
      </w:r>
      <w:r>
        <w:rPr>
          <w:rFonts w:ascii="仿宋" w:hAnsi="仿宋" w:eastAsia="仿宋" w:cs="仿宋"/>
          <w:spacing w:val="19"/>
          <w:sz w:val="24"/>
          <w:szCs w:val="24"/>
          <w:u w:val="single" w:color="auto"/>
        </w:rPr>
        <w:t xml:space="preserve">      </w:t>
      </w:r>
      <w:r>
        <w:rPr>
          <w:rFonts w:ascii="仿宋" w:hAnsi="仿宋" w:eastAsia="仿宋" w:cs="仿宋"/>
          <w:spacing w:val="-87"/>
          <w:sz w:val="24"/>
          <w:szCs w:val="24"/>
        </w:rPr>
        <w:t xml:space="preserve"> </w:t>
      </w:r>
      <w:r>
        <w:rPr>
          <w:rFonts w:ascii="仿宋" w:hAnsi="仿宋" w:eastAsia="仿宋" w:cs="仿宋"/>
          <w:spacing w:val="-9"/>
          <w:sz w:val="24"/>
          <w:szCs w:val="24"/>
        </w:rPr>
        <w:t>月</w:t>
      </w:r>
      <w:r>
        <w:rPr>
          <w:rFonts w:ascii="仿宋" w:hAnsi="仿宋" w:eastAsia="仿宋" w:cs="仿宋"/>
          <w:spacing w:val="19"/>
          <w:sz w:val="24"/>
          <w:szCs w:val="24"/>
          <w:u w:val="single" w:color="auto"/>
        </w:rPr>
        <w:t xml:space="preserve">      </w:t>
      </w:r>
      <w:r>
        <w:rPr>
          <w:rFonts w:ascii="仿宋" w:hAnsi="仿宋" w:eastAsia="仿宋" w:cs="仿宋"/>
          <w:spacing w:val="-48"/>
          <w:sz w:val="24"/>
          <w:szCs w:val="24"/>
        </w:rPr>
        <w:t xml:space="preserve"> </w:t>
      </w:r>
      <w:r>
        <w:rPr>
          <w:rFonts w:ascii="仿宋" w:hAnsi="仿宋" w:eastAsia="仿宋" w:cs="仿宋"/>
          <w:spacing w:val="-9"/>
          <w:sz w:val="24"/>
          <w:szCs w:val="24"/>
        </w:rPr>
        <w:t>日</w:t>
      </w:r>
    </w:p>
    <w:p w14:paraId="320F47C7">
      <w:pPr>
        <w:spacing w:before="38" w:line="222" w:lineRule="auto"/>
        <w:ind w:left="32"/>
        <w:rPr>
          <w:rFonts w:ascii="仿宋" w:hAnsi="仿宋" w:eastAsia="仿宋" w:cs="仿宋"/>
          <w:sz w:val="24"/>
          <w:szCs w:val="24"/>
        </w:rPr>
      </w:pPr>
      <w:r>
        <w:rPr>
          <w:rFonts w:ascii="仿宋" w:hAnsi="仿宋" w:eastAsia="仿宋" w:cs="仿宋"/>
          <w:spacing w:val="-4"/>
          <w:sz w:val="24"/>
          <w:szCs w:val="24"/>
        </w:rPr>
        <w:t>经营期限：</w:t>
      </w:r>
      <w:r>
        <w:rPr>
          <w:rFonts w:ascii="仿宋" w:hAnsi="仿宋" w:eastAsia="仿宋" w:cs="仿宋"/>
          <w:sz w:val="24"/>
          <w:szCs w:val="24"/>
          <w:u w:val="single" w:color="auto"/>
        </w:rPr>
        <w:t xml:space="preserve">                               </w:t>
      </w:r>
    </w:p>
    <w:p w14:paraId="0BEC2AA5">
      <w:pPr>
        <w:pStyle w:val="4"/>
        <w:spacing w:line="255" w:lineRule="auto"/>
      </w:pPr>
    </w:p>
    <w:p w14:paraId="7E375CB8">
      <w:pPr>
        <w:pStyle w:val="4"/>
        <w:spacing w:line="255" w:lineRule="auto"/>
      </w:pPr>
    </w:p>
    <w:p w14:paraId="273504E6">
      <w:pPr>
        <w:spacing w:before="79" w:line="220" w:lineRule="auto"/>
        <w:ind w:left="32"/>
        <w:rPr>
          <w:rFonts w:ascii="仿宋" w:hAnsi="仿宋" w:eastAsia="仿宋" w:cs="仿宋"/>
          <w:sz w:val="24"/>
          <w:szCs w:val="24"/>
        </w:rPr>
      </w:pPr>
      <w:r>
        <w:rPr>
          <w:rFonts w:ascii="仿宋" w:hAnsi="仿宋" w:eastAsia="仿宋" w:cs="仿宋"/>
          <w:spacing w:val="-4"/>
          <w:sz w:val="24"/>
          <w:szCs w:val="24"/>
        </w:rPr>
        <w:t>姓名：</w:t>
      </w:r>
      <w:r>
        <w:rPr>
          <w:rFonts w:ascii="仿宋" w:hAnsi="仿宋" w:eastAsia="仿宋" w:cs="仿宋"/>
          <w:spacing w:val="-4"/>
          <w:sz w:val="24"/>
          <w:szCs w:val="24"/>
          <w:u w:val="single" w:color="auto"/>
        </w:rPr>
        <w:t xml:space="preserve">        </w:t>
      </w:r>
      <w:r>
        <w:rPr>
          <w:rFonts w:ascii="仿宋" w:hAnsi="仿宋" w:eastAsia="仿宋" w:cs="仿宋"/>
          <w:spacing w:val="26"/>
          <w:sz w:val="24"/>
          <w:szCs w:val="24"/>
        </w:rPr>
        <w:t xml:space="preserve"> </w:t>
      </w:r>
      <w:r>
        <w:rPr>
          <w:rFonts w:ascii="仿宋" w:hAnsi="仿宋" w:eastAsia="仿宋" w:cs="仿宋"/>
          <w:spacing w:val="-4"/>
          <w:sz w:val="24"/>
          <w:szCs w:val="24"/>
        </w:rPr>
        <w:t>性别：</w:t>
      </w:r>
      <w:r>
        <w:rPr>
          <w:rFonts w:ascii="仿宋" w:hAnsi="仿宋" w:eastAsia="仿宋" w:cs="仿宋"/>
          <w:sz w:val="24"/>
          <w:szCs w:val="24"/>
          <w:u w:val="single" w:color="auto"/>
        </w:rPr>
        <w:t xml:space="preserve">         </w:t>
      </w:r>
      <w:r>
        <w:rPr>
          <w:rFonts w:ascii="仿宋" w:hAnsi="仿宋" w:eastAsia="仿宋" w:cs="仿宋"/>
          <w:spacing w:val="21"/>
          <w:sz w:val="24"/>
          <w:szCs w:val="24"/>
        </w:rPr>
        <w:t xml:space="preserve"> </w:t>
      </w:r>
      <w:r>
        <w:rPr>
          <w:rFonts w:ascii="仿宋" w:hAnsi="仿宋" w:eastAsia="仿宋" w:cs="仿宋"/>
          <w:spacing w:val="-4"/>
          <w:sz w:val="24"/>
          <w:szCs w:val="24"/>
        </w:rPr>
        <w:t>年龄：</w:t>
      </w:r>
      <w:r>
        <w:rPr>
          <w:rFonts w:ascii="仿宋" w:hAnsi="仿宋" w:eastAsia="仿宋" w:cs="仿宋"/>
          <w:sz w:val="24"/>
          <w:szCs w:val="24"/>
          <w:u w:val="single" w:color="auto"/>
        </w:rPr>
        <w:t xml:space="preserve">        </w:t>
      </w:r>
      <w:r>
        <w:rPr>
          <w:rFonts w:ascii="仿宋" w:hAnsi="仿宋" w:eastAsia="仿宋" w:cs="仿宋"/>
          <w:spacing w:val="-105"/>
          <w:sz w:val="24"/>
          <w:szCs w:val="24"/>
        </w:rPr>
        <w:t xml:space="preserve"> </w:t>
      </w:r>
      <w:r>
        <w:rPr>
          <w:rFonts w:ascii="仿宋" w:hAnsi="仿宋" w:eastAsia="仿宋" w:cs="仿宋"/>
          <w:spacing w:val="-4"/>
          <w:sz w:val="24"/>
          <w:szCs w:val="24"/>
        </w:rPr>
        <w:t>职务：</w:t>
      </w:r>
      <w:r>
        <w:rPr>
          <w:rFonts w:ascii="仿宋" w:hAnsi="仿宋" w:eastAsia="仿宋" w:cs="仿宋"/>
          <w:sz w:val="24"/>
          <w:szCs w:val="24"/>
          <w:u w:val="single" w:color="auto"/>
        </w:rPr>
        <w:t xml:space="preserve">        </w:t>
      </w:r>
    </w:p>
    <w:p w14:paraId="7143897B">
      <w:pPr>
        <w:spacing w:before="152" w:line="324" w:lineRule="auto"/>
        <w:ind w:left="510" w:right="1154" w:hanging="469"/>
        <w:rPr>
          <w:rFonts w:ascii="仿宋" w:hAnsi="仿宋" w:eastAsia="仿宋" w:cs="仿宋"/>
          <w:sz w:val="24"/>
          <w:szCs w:val="24"/>
        </w:rPr>
      </w:pPr>
      <w:r>
        <w:rPr>
          <w:rFonts w:ascii="仿宋" w:hAnsi="仿宋" w:eastAsia="仿宋" w:cs="仿宋"/>
          <w:spacing w:val="-1"/>
          <w:sz w:val="24"/>
          <w:szCs w:val="24"/>
        </w:rPr>
        <w:t>系</w:t>
      </w:r>
      <w:r>
        <w:rPr>
          <w:rFonts w:ascii="仿宋" w:hAnsi="仿宋" w:eastAsia="仿宋" w:cs="仿宋"/>
          <w:spacing w:val="-1"/>
          <w:sz w:val="24"/>
          <w:szCs w:val="24"/>
          <w:u w:val="single" w:color="auto"/>
        </w:rPr>
        <w:t xml:space="preserve">                        </w:t>
      </w:r>
      <w:r>
        <w:rPr>
          <w:rFonts w:ascii="仿宋" w:hAnsi="仿宋" w:eastAsia="仿宋" w:cs="仿宋"/>
          <w:spacing w:val="-2"/>
          <w:sz w:val="24"/>
          <w:szCs w:val="24"/>
          <w:u w:val="single" w:color="auto"/>
        </w:rPr>
        <w:t xml:space="preserve">    </w:t>
      </w:r>
      <w:r>
        <w:rPr>
          <w:rFonts w:ascii="仿宋" w:hAnsi="仿宋" w:eastAsia="仿宋" w:cs="仿宋"/>
          <w:spacing w:val="-2"/>
          <w:sz w:val="24"/>
          <w:szCs w:val="24"/>
        </w:rPr>
        <w:t xml:space="preserve"> （供应商名称）</w:t>
      </w:r>
      <w:r>
        <w:rPr>
          <w:rFonts w:ascii="仿宋" w:hAnsi="仿宋" w:eastAsia="仿宋" w:cs="仿宋"/>
          <w:spacing w:val="-4"/>
          <w:sz w:val="24"/>
          <w:szCs w:val="24"/>
        </w:rPr>
        <w:t>的法定代表</w:t>
      </w:r>
      <w:r>
        <w:rPr>
          <w:rFonts w:hint="eastAsia" w:ascii="仿宋" w:hAnsi="仿宋" w:eastAsia="仿宋" w:cs="仿宋"/>
          <w:spacing w:val="-4"/>
          <w:sz w:val="24"/>
          <w:szCs w:val="24"/>
          <w:lang w:eastAsia="zh-CN"/>
        </w:rPr>
        <w:t>人</w:t>
      </w:r>
      <w:r>
        <w:rPr>
          <w:rFonts w:ascii="仿宋" w:hAnsi="仿宋" w:eastAsia="仿宋" w:cs="仿宋"/>
          <w:spacing w:val="-4"/>
          <w:sz w:val="24"/>
          <w:szCs w:val="24"/>
        </w:rPr>
        <w:t>。</w:t>
      </w:r>
      <w:r>
        <w:rPr>
          <w:rFonts w:ascii="仿宋" w:hAnsi="仿宋" w:eastAsia="仿宋" w:cs="仿宋"/>
          <w:sz w:val="24"/>
          <w:szCs w:val="24"/>
        </w:rPr>
        <w:t xml:space="preserve"> </w:t>
      </w:r>
      <w:r>
        <w:rPr>
          <w:rFonts w:ascii="仿宋" w:hAnsi="仿宋" w:eastAsia="仿宋" w:cs="仿宋"/>
          <w:spacing w:val="-4"/>
          <w:sz w:val="24"/>
          <w:szCs w:val="24"/>
        </w:rPr>
        <w:t>特此证明。</w:t>
      </w:r>
    </w:p>
    <w:p w14:paraId="4DC6A2C0">
      <w:pPr>
        <w:pStyle w:val="4"/>
        <w:spacing w:line="397" w:lineRule="auto"/>
      </w:pPr>
    </w:p>
    <w:p w14:paraId="7EDE3630">
      <w:pPr>
        <w:spacing w:before="78" w:line="222" w:lineRule="auto"/>
        <w:ind w:left="42"/>
        <w:rPr>
          <w:rFonts w:ascii="仿宋" w:hAnsi="仿宋" w:eastAsia="仿宋" w:cs="仿宋"/>
          <w:sz w:val="24"/>
          <w:szCs w:val="24"/>
        </w:rPr>
      </w:pPr>
      <w:r>
        <w:rPr>
          <w:rFonts w:ascii="仿宋" w:hAnsi="仿宋" w:eastAsia="仿宋" w:cs="仿宋"/>
          <w:spacing w:val="-2"/>
          <w:sz w:val="24"/>
          <w:szCs w:val="24"/>
        </w:rPr>
        <w:t>附：法定代表人身份证复印件。</w:t>
      </w:r>
    </w:p>
    <w:p w14:paraId="465F2247">
      <w:pPr>
        <w:pStyle w:val="4"/>
        <w:spacing w:line="276" w:lineRule="auto"/>
      </w:pPr>
    </w:p>
    <w:p w14:paraId="405F5806">
      <w:pPr>
        <w:pStyle w:val="4"/>
        <w:spacing w:line="276" w:lineRule="auto"/>
      </w:pPr>
    </w:p>
    <w:p w14:paraId="467CE367">
      <w:pPr>
        <w:pStyle w:val="4"/>
        <w:spacing w:line="276" w:lineRule="auto"/>
      </w:pPr>
    </w:p>
    <w:p w14:paraId="0F4F6081">
      <w:pPr>
        <w:pStyle w:val="4"/>
        <w:spacing w:line="276" w:lineRule="auto"/>
      </w:pPr>
    </w:p>
    <w:p w14:paraId="4307A538">
      <w:pPr>
        <w:pStyle w:val="4"/>
        <w:spacing w:line="276" w:lineRule="auto"/>
      </w:pPr>
    </w:p>
    <w:p w14:paraId="35DCDA7E">
      <w:pPr>
        <w:spacing w:before="66" w:line="228" w:lineRule="auto"/>
        <w:ind w:left="24"/>
        <w:rPr>
          <w:rFonts w:ascii="宋体" w:hAnsi="宋体" w:eastAsia="宋体" w:cs="宋体"/>
          <w:sz w:val="20"/>
          <w:szCs w:val="20"/>
        </w:rPr>
      </w:pPr>
      <w:r>
        <w:rPr>
          <w:rFonts w:ascii="宋体" w:hAnsi="宋体" w:eastAsia="宋体" w:cs="宋体"/>
          <w:b/>
          <w:bCs/>
          <w:spacing w:val="8"/>
          <w:sz w:val="20"/>
          <w:szCs w:val="20"/>
        </w:rPr>
        <w:t>注：1、法定代表人参加本次采购响应的应签署本文件并附本人身份</w:t>
      </w:r>
      <w:r>
        <w:rPr>
          <w:rFonts w:ascii="宋体" w:hAnsi="宋体" w:eastAsia="宋体" w:cs="宋体"/>
          <w:b/>
          <w:bCs/>
          <w:spacing w:val="7"/>
          <w:sz w:val="20"/>
          <w:szCs w:val="20"/>
        </w:rPr>
        <w:t>证复印件；</w:t>
      </w:r>
    </w:p>
    <w:p w14:paraId="5967A919">
      <w:pPr>
        <w:spacing w:before="264" w:line="228" w:lineRule="auto"/>
        <w:ind w:left="27"/>
        <w:rPr>
          <w:rFonts w:ascii="宋体" w:hAnsi="宋体" w:eastAsia="宋体" w:cs="宋体"/>
          <w:sz w:val="20"/>
          <w:szCs w:val="20"/>
        </w:rPr>
      </w:pPr>
      <w:r>
        <w:rPr>
          <w:rFonts w:ascii="宋体" w:hAnsi="宋体" w:eastAsia="宋体" w:cs="宋体"/>
          <w:b/>
          <w:bCs/>
          <w:spacing w:val="7"/>
          <w:sz w:val="20"/>
          <w:szCs w:val="20"/>
        </w:rPr>
        <w:t>2、如法定代表人不参加本次采购响应，应签署《法定代表人授权委托书》。</w:t>
      </w:r>
    </w:p>
    <w:p w14:paraId="4FAD2AF2">
      <w:pPr>
        <w:pStyle w:val="4"/>
        <w:spacing w:line="252" w:lineRule="auto"/>
      </w:pPr>
    </w:p>
    <w:p w14:paraId="03861463">
      <w:pPr>
        <w:pStyle w:val="4"/>
        <w:spacing w:line="252" w:lineRule="auto"/>
      </w:pPr>
    </w:p>
    <w:p w14:paraId="6DBA68F6">
      <w:pPr>
        <w:pStyle w:val="4"/>
        <w:spacing w:line="252" w:lineRule="auto"/>
      </w:pPr>
    </w:p>
    <w:p w14:paraId="0D16601C">
      <w:pPr>
        <w:pStyle w:val="4"/>
        <w:spacing w:line="253" w:lineRule="auto"/>
      </w:pPr>
    </w:p>
    <w:p w14:paraId="70BD6AEC">
      <w:pPr>
        <w:pStyle w:val="4"/>
        <w:spacing w:line="253" w:lineRule="auto"/>
      </w:pPr>
    </w:p>
    <w:p w14:paraId="1433ED72">
      <w:pPr>
        <w:pStyle w:val="4"/>
        <w:spacing w:line="253" w:lineRule="auto"/>
      </w:pPr>
    </w:p>
    <w:p w14:paraId="258E5FFD">
      <w:pPr>
        <w:pStyle w:val="4"/>
        <w:spacing w:line="253" w:lineRule="auto"/>
      </w:pPr>
    </w:p>
    <w:p w14:paraId="3ED7DB17">
      <w:pPr>
        <w:pStyle w:val="4"/>
        <w:spacing w:line="253" w:lineRule="auto"/>
      </w:pPr>
    </w:p>
    <w:p w14:paraId="4E1AD4FF">
      <w:pPr>
        <w:pStyle w:val="4"/>
        <w:spacing w:line="253" w:lineRule="auto"/>
      </w:pPr>
    </w:p>
    <w:p w14:paraId="52A8C920">
      <w:pPr>
        <w:tabs>
          <w:tab w:val="left" w:pos="4936"/>
        </w:tabs>
        <w:spacing w:before="79" w:line="336" w:lineRule="auto"/>
        <w:ind w:right="1258" w:firstLine="1904" w:firstLineChars="800"/>
        <w:rPr>
          <w:rFonts w:ascii="仿宋" w:hAnsi="仿宋" w:eastAsia="仿宋" w:cs="仿宋"/>
          <w:spacing w:val="-1"/>
          <w:sz w:val="24"/>
          <w:szCs w:val="24"/>
        </w:rPr>
      </w:pPr>
      <w:r>
        <w:rPr>
          <w:rFonts w:ascii="仿宋" w:hAnsi="仿宋" w:eastAsia="仿宋" w:cs="仿宋"/>
          <w:spacing w:val="-1"/>
          <w:sz w:val="24"/>
          <w:szCs w:val="24"/>
        </w:rPr>
        <w:t>供应商</w:t>
      </w:r>
      <w:r>
        <w:rPr>
          <w:rFonts w:ascii="仿宋" w:hAnsi="仿宋" w:eastAsia="仿宋" w:cs="仿宋"/>
          <w:spacing w:val="-17"/>
          <w:sz w:val="24"/>
          <w:szCs w:val="24"/>
        </w:rPr>
        <w:t>：</w:t>
      </w:r>
      <w:r>
        <w:rPr>
          <w:rFonts w:ascii="仿宋" w:hAnsi="仿宋" w:eastAsia="仿宋" w:cs="仿宋"/>
          <w:sz w:val="24"/>
          <w:szCs w:val="24"/>
          <w:u w:val="single" w:color="auto"/>
        </w:rPr>
        <w:t xml:space="preserve">                 </w:t>
      </w:r>
      <w:r>
        <w:rPr>
          <w:rFonts w:ascii="仿宋" w:hAnsi="仿宋" w:eastAsia="仿宋" w:cs="仿宋"/>
          <w:spacing w:val="-17"/>
          <w:sz w:val="24"/>
          <w:szCs w:val="24"/>
        </w:rPr>
        <w:t>（</w:t>
      </w:r>
      <w:r>
        <w:rPr>
          <w:rFonts w:ascii="仿宋" w:hAnsi="仿宋" w:eastAsia="仿宋" w:cs="仿宋"/>
          <w:spacing w:val="-1"/>
          <w:sz w:val="24"/>
          <w:szCs w:val="24"/>
        </w:rPr>
        <w:t>公章）</w:t>
      </w:r>
    </w:p>
    <w:p w14:paraId="5AF224E6">
      <w:pPr>
        <w:tabs>
          <w:tab w:val="left" w:pos="4936"/>
        </w:tabs>
        <w:spacing w:before="79" w:line="336" w:lineRule="auto"/>
        <w:ind w:right="1258" w:firstLine="2562" w:firstLineChars="6100"/>
        <w:rPr>
          <w:rFonts w:ascii="仿宋" w:hAnsi="仿宋" w:eastAsia="仿宋" w:cs="仿宋"/>
          <w:sz w:val="24"/>
          <w:szCs w:val="24"/>
        </w:rPr>
      </w:pPr>
      <w:r>
        <w:rPr>
          <w:rFonts w:ascii="仿宋" w:hAnsi="仿宋" w:eastAsia="仿宋" w:cs="仿宋"/>
          <w:spacing w:val="-99"/>
          <w:sz w:val="24"/>
          <w:szCs w:val="24"/>
        </w:rPr>
        <w:t xml:space="preserve"> </w:t>
      </w:r>
      <w:r>
        <w:rPr>
          <w:rFonts w:ascii="仿宋" w:hAnsi="仿宋" w:eastAsia="仿宋" w:cs="仿宋"/>
          <w:spacing w:val="-16"/>
          <w:sz w:val="24"/>
          <w:szCs w:val="24"/>
        </w:rPr>
        <w:t>年</w:t>
      </w:r>
      <w:r>
        <w:rPr>
          <w:rFonts w:hint="eastAsia" w:ascii="仿宋" w:hAnsi="仿宋" w:eastAsia="仿宋" w:cs="仿宋"/>
          <w:spacing w:val="23"/>
          <w:sz w:val="24"/>
          <w:szCs w:val="24"/>
          <w:u w:val="none" w:color="auto"/>
          <w:lang w:val="en-US" w:eastAsia="zh-CN"/>
        </w:rPr>
        <w:t xml:space="preserve">    </w:t>
      </w:r>
      <w:r>
        <w:rPr>
          <w:rFonts w:ascii="仿宋" w:hAnsi="仿宋" w:eastAsia="仿宋" w:cs="仿宋"/>
          <w:spacing w:val="-89"/>
          <w:sz w:val="24"/>
          <w:szCs w:val="24"/>
        </w:rPr>
        <w:t xml:space="preserve"> </w:t>
      </w:r>
      <w:r>
        <w:rPr>
          <w:rFonts w:ascii="仿宋" w:hAnsi="仿宋" w:eastAsia="仿宋" w:cs="仿宋"/>
          <w:spacing w:val="-16"/>
          <w:sz w:val="24"/>
          <w:szCs w:val="24"/>
        </w:rPr>
        <w:t>月</w:t>
      </w:r>
      <w:r>
        <w:rPr>
          <w:rFonts w:hint="eastAsia" w:ascii="仿宋" w:hAnsi="仿宋" w:eastAsia="仿宋" w:cs="仿宋"/>
          <w:spacing w:val="60"/>
          <w:sz w:val="24"/>
          <w:szCs w:val="24"/>
          <w:u w:val="none" w:color="auto"/>
          <w:lang w:val="en-US" w:eastAsia="zh-CN"/>
        </w:rPr>
        <w:t xml:space="preserve">   </w:t>
      </w:r>
      <w:r>
        <w:rPr>
          <w:rFonts w:ascii="仿宋" w:hAnsi="仿宋" w:eastAsia="仿宋" w:cs="仿宋"/>
          <w:spacing w:val="-16"/>
          <w:sz w:val="24"/>
          <w:szCs w:val="24"/>
        </w:rPr>
        <w:t>日</w:t>
      </w:r>
    </w:p>
    <w:p w14:paraId="44128692">
      <w:pPr>
        <w:spacing w:line="336" w:lineRule="auto"/>
        <w:rPr>
          <w:rFonts w:ascii="仿宋" w:hAnsi="仿宋" w:eastAsia="仿宋" w:cs="仿宋"/>
          <w:sz w:val="24"/>
          <w:szCs w:val="24"/>
        </w:rPr>
        <w:sectPr>
          <w:footerReference r:id="rId24" w:type="default"/>
          <w:pgSz w:w="11906" w:h="16839"/>
          <w:pgMar w:top="1440" w:right="1800" w:bottom="1440" w:left="1800" w:header="0" w:footer="1018" w:gutter="0"/>
          <w:pgNumType w:fmt="decimal"/>
          <w:cols w:space="720" w:num="1"/>
        </w:sectPr>
      </w:pPr>
    </w:p>
    <w:p w14:paraId="142755F0">
      <w:pPr>
        <w:spacing w:before="91" w:line="223" w:lineRule="auto"/>
        <w:ind w:left="2794"/>
        <w:rPr>
          <w:rFonts w:ascii="仿宋" w:hAnsi="仿宋" w:eastAsia="仿宋" w:cs="仿宋"/>
          <w:sz w:val="28"/>
          <w:szCs w:val="28"/>
        </w:rPr>
      </w:pPr>
      <w:r>
        <w:rPr>
          <w:rFonts w:ascii="仿宋" w:hAnsi="仿宋" w:eastAsia="仿宋" w:cs="仿宋"/>
          <w:spacing w:val="-3"/>
          <w:sz w:val="28"/>
          <w:szCs w:val="28"/>
        </w:rPr>
        <w:t>法定代表人授权委托书</w:t>
      </w:r>
    </w:p>
    <w:p w14:paraId="2EC461A1">
      <w:pPr>
        <w:pStyle w:val="4"/>
        <w:spacing w:line="286" w:lineRule="auto"/>
      </w:pPr>
    </w:p>
    <w:p w14:paraId="26F9C3D0">
      <w:pPr>
        <w:pStyle w:val="4"/>
        <w:spacing w:line="287" w:lineRule="auto"/>
      </w:pPr>
    </w:p>
    <w:p w14:paraId="3ABB4F3F">
      <w:pPr>
        <w:tabs>
          <w:tab w:val="left" w:pos="512"/>
        </w:tabs>
        <w:spacing w:before="78" w:line="222" w:lineRule="auto"/>
        <w:ind w:left="16"/>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28"/>
          <w:sz w:val="24"/>
          <w:szCs w:val="24"/>
          <w:u w:val="single" w:color="auto"/>
        </w:rPr>
        <w:t>（采购机构</w:t>
      </w:r>
      <w:r>
        <w:rPr>
          <w:rFonts w:ascii="仿宋" w:hAnsi="仿宋" w:eastAsia="仿宋" w:cs="仿宋"/>
          <w:spacing w:val="1"/>
          <w:sz w:val="24"/>
          <w:szCs w:val="24"/>
          <w:u w:val="single" w:color="auto"/>
        </w:rPr>
        <w:t>）</w:t>
      </w:r>
      <w:r>
        <w:rPr>
          <w:rFonts w:ascii="仿宋" w:hAnsi="仿宋" w:eastAsia="仿宋" w:cs="仿宋"/>
          <w:spacing w:val="121"/>
          <w:sz w:val="24"/>
          <w:szCs w:val="24"/>
          <w:u w:val="single" w:color="auto"/>
        </w:rPr>
        <w:t xml:space="preserve"> </w:t>
      </w:r>
      <w:r>
        <w:rPr>
          <w:rFonts w:ascii="仿宋" w:hAnsi="仿宋" w:eastAsia="仿宋" w:cs="仿宋"/>
          <w:spacing w:val="1"/>
          <w:sz w:val="24"/>
          <w:szCs w:val="24"/>
        </w:rPr>
        <w:t>：</w:t>
      </w:r>
    </w:p>
    <w:p w14:paraId="2BF75FFE">
      <w:pPr>
        <w:pStyle w:val="4"/>
        <w:spacing w:line="255" w:lineRule="auto"/>
      </w:pPr>
    </w:p>
    <w:p w14:paraId="0DFC56DD">
      <w:pPr>
        <w:spacing w:before="78" w:line="473" w:lineRule="auto"/>
        <w:ind w:left="33" w:right="16" w:firstLine="487"/>
        <w:jc w:val="both"/>
        <w:rPr>
          <w:rFonts w:ascii="仿宋" w:hAnsi="仿宋" w:eastAsia="仿宋" w:cs="仿宋"/>
          <w:sz w:val="24"/>
          <w:szCs w:val="24"/>
        </w:rPr>
      </w:pPr>
      <w:r>
        <w:rPr>
          <w:rFonts w:ascii="仿宋" w:hAnsi="仿宋" w:eastAsia="仿宋" w:cs="仿宋"/>
          <w:spacing w:val="-5"/>
          <w:sz w:val="24"/>
          <w:szCs w:val="24"/>
        </w:rPr>
        <w:t>我</w:t>
      </w:r>
      <w:r>
        <w:rPr>
          <w:rFonts w:ascii="仿宋" w:hAnsi="仿宋" w:eastAsia="仿宋" w:cs="仿宋"/>
          <w:spacing w:val="-5"/>
          <w:sz w:val="24"/>
          <w:szCs w:val="24"/>
          <w:u w:val="single" w:color="auto"/>
        </w:rPr>
        <w:t xml:space="preserve">  （姓名）</w:t>
      </w:r>
      <w:r>
        <w:rPr>
          <w:rFonts w:ascii="仿宋" w:hAnsi="仿宋" w:eastAsia="仿宋" w:cs="仿宋"/>
          <w:spacing w:val="-5"/>
          <w:sz w:val="24"/>
          <w:szCs w:val="24"/>
        </w:rPr>
        <w:t>系</w:t>
      </w:r>
      <w:r>
        <w:rPr>
          <w:rFonts w:ascii="仿宋" w:hAnsi="仿宋" w:eastAsia="仿宋" w:cs="仿宋"/>
          <w:spacing w:val="-5"/>
          <w:sz w:val="24"/>
          <w:szCs w:val="24"/>
          <w:u w:val="single" w:color="auto"/>
        </w:rPr>
        <w:t xml:space="preserve">   （供应商名称）</w:t>
      </w:r>
      <w:r>
        <w:rPr>
          <w:rFonts w:ascii="仿宋" w:hAnsi="仿宋" w:eastAsia="仿宋" w:cs="仿宋"/>
          <w:spacing w:val="-5"/>
          <w:sz w:val="24"/>
          <w:szCs w:val="24"/>
        </w:rPr>
        <w:t>法定代表人，现授权委托我公司的</w:t>
      </w:r>
      <w:r>
        <w:rPr>
          <w:rFonts w:ascii="仿宋" w:hAnsi="仿宋" w:eastAsia="仿宋" w:cs="仿宋"/>
          <w:spacing w:val="51"/>
          <w:sz w:val="24"/>
          <w:szCs w:val="24"/>
          <w:u w:val="single" w:color="auto"/>
        </w:rPr>
        <w:t xml:space="preserve"> </w:t>
      </w:r>
      <w:r>
        <w:rPr>
          <w:rFonts w:ascii="仿宋" w:hAnsi="仿宋" w:eastAsia="仿宋" w:cs="仿宋"/>
          <w:spacing w:val="-5"/>
          <w:sz w:val="24"/>
          <w:szCs w:val="24"/>
          <w:u w:val="single" w:color="auto"/>
        </w:rPr>
        <w:t>（姓</w:t>
      </w:r>
      <w:r>
        <w:rPr>
          <w:rFonts w:ascii="仿宋" w:hAnsi="仿宋" w:eastAsia="仿宋" w:cs="仿宋"/>
          <w:sz w:val="24"/>
          <w:szCs w:val="24"/>
          <w:u w:val="single" w:color="auto"/>
        </w:rPr>
        <w:t>名、职务或者职称）</w:t>
      </w:r>
      <w:r>
        <w:rPr>
          <w:rFonts w:ascii="仿宋" w:hAnsi="仿宋" w:eastAsia="仿宋" w:cs="仿宋"/>
          <w:sz w:val="24"/>
          <w:szCs w:val="24"/>
        </w:rPr>
        <w:t>为我公司本次</w:t>
      </w:r>
      <w:r>
        <w:rPr>
          <w:rFonts w:ascii="仿宋" w:hAnsi="仿宋" w:eastAsia="仿宋" w:cs="仿宋"/>
          <w:sz w:val="24"/>
          <w:szCs w:val="24"/>
          <w:u w:val="single" w:color="auto"/>
        </w:rPr>
        <w:t xml:space="preserve">         </w:t>
      </w:r>
      <w:r>
        <w:rPr>
          <w:rFonts w:ascii="仿宋" w:hAnsi="仿宋" w:eastAsia="仿宋" w:cs="仿宋"/>
          <w:spacing w:val="-1"/>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1"/>
          <w:sz w:val="24"/>
          <w:szCs w:val="24"/>
        </w:rPr>
        <w:t>项目的授权代表，代表我方办</w:t>
      </w:r>
      <w:r>
        <w:rPr>
          <w:rFonts w:ascii="仿宋" w:hAnsi="仿宋" w:eastAsia="仿宋" w:cs="仿宋"/>
          <w:sz w:val="24"/>
          <w:szCs w:val="24"/>
        </w:rPr>
        <w:t xml:space="preserve"> </w:t>
      </w:r>
      <w:r>
        <w:rPr>
          <w:rFonts w:ascii="仿宋" w:hAnsi="仿宋" w:eastAsia="仿宋" w:cs="仿宋"/>
          <w:spacing w:val="-3"/>
          <w:sz w:val="24"/>
          <w:szCs w:val="24"/>
        </w:rPr>
        <w:t>理本次报价、签约等相关事宜，签署全部有关的文件</w:t>
      </w:r>
      <w:r>
        <w:rPr>
          <w:rFonts w:ascii="仿宋" w:hAnsi="仿宋" w:eastAsia="仿宋" w:cs="仿宋"/>
          <w:spacing w:val="-4"/>
          <w:sz w:val="24"/>
          <w:szCs w:val="24"/>
        </w:rPr>
        <w:t>、协议、合同并具有法律效</w:t>
      </w:r>
      <w:r>
        <w:rPr>
          <w:rFonts w:ascii="仿宋" w:hAnsi="仿宋" w:eastAsia="仿宋" w:cs="仿宋"/>
          <w:sz w:val="24"/>
          <w:szCs w:val="24"/>
        </w:rPr>
        <w:t xml:space="preserve"> </w:t>
      </w:r>
      <w:r>
        <w:rPr>
          <w:rFonts w:ascii="仿宋" w:hAnsi="仿宋" w:eastAsia="仿宋" w:cs="仿宋"/>
          <w:spacing w:val="-9"/>
          <w:sz w:val="24"/>
          <w:szCs w:val="24"/>
        </w:rPr>
        <w:t>力。</w:t>
      </w:r>
    </w:p>
    <w:p w14:paraId="1308813A">
      <w:pPr>
        <w:spacing w:before="35" w:line="464" w:lineRule="auto"/>
        <w:ind w:left="32" w:right="16" w:firstLine="481"/>
        <w:rPr>
          <w:rFonts w:ascii="仿宋" w:hAnsi="仿宋" w:eastAsia="仿宋" w:cs="仿宋"/>
          <w:sz w:val="24"/>
          <w:szCs w:val="24"/>
        </w:rPr>
      </w:pPr>
      <w:r>
        <w:rPr>
          <w:rFonts w:ascii="仿宋" w:hAnsi="仿宋" w:eastAsia="仿宋" w:cs="仿宋"/>
          <w:spacing w:val="-4"/>
          <w:sz w:val="24"/>
          <w:szCs w:val="24"/>
        </w:rPr>
        <w:t>在我方未发出撤销授权委托书的书面通知以前，本授权委托书一直有效。被</w:t>
      </w:r>
      <w:r>
        <w:rPr>
          <w:rFonts w:ascii="仿宋" w:hAnsi="仿宋" w:eastAsia="仿宋" w:cs="仿宋"/>
          <w:spacing w:val="14"/>
          <w:sz w:val="24"/>
          <w:szCs w:val="24"/>
        </w:rPr>
        <w:t xml:space="preserve"> </w:t>
      </w:r>
      <w:r>
        <w:rPr>
          <w:rFonts w:ascii="仿宋" w:hAnsi="仿宋" w:eastAsia="仿宋" w:cs="仿宋"/>
          <w:spacing w:val="-1"/>
          <w:sz w:val="24"/>
          <w:szCs w:val="24"/>
        </w:rPr>
        <w:t>授权人签署的所有文件（在授权书有效期内签署的）不因授权撤销而失效。</w:t>
      </w:r>
    </w:p>
    <w:p w14:paraId="71803604">
      <w:pPr>
        <w:spacing w:before="42" w:line="219" w:lineRule="auto"/>
        <w:ind w:left="512"/>
        <w:rPr>
          <w:rFonts w:ascii="仿宋" w:hAnsi="仿宋" w:eastAsia="仿宋" w:cs="仿宋"/>
          <w:sz w:val="24"/>
          <w:szCs w:val="24"/>
        </w:rPr>
      </w:pPr>
      <w:r>
        <w:rPr>
          <w:rFonts w:ascii="仿宋" w:hAnsi="仿宋" w:eastAsia="仿宋" w:cs="仿宋"/>
          <w:spacing w:val="-1"/>
          <w:sz w:val="24"/>
          <w:szCs w:val="24"/>
        </w:rPr>
        <w:t>被授权代表无权转让委托权。特此授权。</w:t>
      </w:r>
    </w:p>
    <w:p w14:paraId="79786F59">
      <w:pPr>
        <w:pStyle w:val="4"/>
        <w:spacing w:line="260" w:lineRule="auto"/>
      </w:pPr>
    </w:p>
    <w:p w14:paraId="69076226">
      <w:pPr>
        <w:spacing w:before="78" w:line="222" w:lineRule="auto"/>
        <w:ind w:left="513"/>
        <w:rPr>
          <w:rFonts w:ascii="仿宋" w:hAnsi="仿宋" w:eastAsia="仿宋" w:cs="仿宋"/>
          <w:sz w:val="24"/>
          <w:szCs w:val="24"/>
        </w:rPr>
      </w:pPr>
      <w:r>
        <w:rPr>
          <w:rFonts w:ascii="仿宋" w:hAnsi="仿宋" w:eastAsia="仿宋" w:cs="仿宋"/>
          <w:spacing w:val="-4"/>
          <w:sz w:val="24"/>
          <w:szCs w:val="24"/>
        </w:rPr>
        <w:t>本授权委托书于</w:t>
      </w:r>
      <w:r>
        <w:rPr>
          <w:rFonts w:ascii="仿宋" w:hAnsi="仿宋" w:eastAsia="仿宋" w:cs="仿宋"/>
          <w:spacing w:val="-4"/>
          <w:sz w:val="24"/>
          <w:szCs w:val="24"/>
          <w:u w:val="single" w:color="auto"/>
        </w:rPr>
        <w:t xml:space="preserve">        </w:t>
      </w:r>
      <w:r>
        <w:rPr>
          <w:rFonts w:ascii="仿宋" w:hAnsi="仿宋" w:eastAsia="仿宋" w:cs="仿宋"/>
          <w:spacing w:val="-88"/>
          <w:sz w:val="24"/>
          <w:szCs w:val="24"/>
        </w:rPr>
        <w:t xml:space="preserve"> </w:t>
      </w:r>
      <w:r>
        <w:rPr>
          <w:rFonts w:ascii="仿宋" w:hAnsi="仿宋" w:eastAsia="仿宋" w:cs="仿宋"/>
          <w:spacing w:val="-4"/>
          <w:sz w:val="24"/>
          <w:szCs w:val="24"/>
        </w:rPr>
        <w:t>年</w:t>
      </w:r>
      <w:r>
        <w:rPr>
          <w:rFonts w:ascii="仿宋" w:hAnsi="仿宋" w:eastAsia="仿宋" w:cs="仿宋"/>
          <w:spacing w:val="-4"/>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4"/>
          <w:sz w:val="24"/>
          <w:szCs w:val="24"/>
        </w:rPr>
        <w:t>月</w:t>
      </w:r>
      <w:r>
        <w:rPr>
          <w:rFonts w:ascii="仿宋" w:hAnsi="仿宋" w:eastAsia="仿宋" w:cs="仿宋"/>
          <w:spacing w:val="17"/>
          <w:sz w:val="24"/>
          <w:szCs w:val="24"/>
          <w:u w:val="single" w:color="auto"/>
        </w:rPr>
        <w:t xml:space="preserve">       </w:t>
      </w:r>
      <w:r>
        <w:rPr>
          <w:rFonts w:ascii="仿宋" w:hAnsi="仿宋" w:eastAsia="仿宋" w:cs="仿宋"/>
          <w:spacing w:val="-52"/>
          <w:sz w:val="24"/>
          <w:szCs w:val="24"/>
        </w:rPr>
        <w:t xml:space="preserve"> </w:t>
      </w:r>
      <w:r>
        <w:rPr>
          <w:rFonts w:ascii="仿宋" w:hAnsi="仿宋" w:eastAsia="仿宋" w:cs="仿宋"/>
          <w:spacing w:val="-4"/>
          <w:sz w:val="24"/>
          <w:szCs w:val="24"/>
        </w:rPr>
        <w:t>日签字生效,特此声明。</w:t>
      </w:r>
    </w:p>
    <w:p w14:paraId="1E30D251">
      <w:pPr>
        <w:pStyle w:val="4"/>
        <w:spacing w:line="321" w:lineRule="auto"/>
      </w:pPr>
    </w:p>
    <w:p w14:paraId="354D1BCC">
      <w:pPr>
        <w:pStyle w:val="4"/>
        <w:spacing w:line="322" w:lineRule="auto"/>
      </w:pPr>
    </w:p>
    <w:p w14:paraId="76D91F3E">
      <w:pPr>
        <w:spacing w:before="79" w:line="222" w:lineRule="auto"/>
        <w:ind w:left="1816"/>
        <w:outlineLvl w:val="0"/>
        <w:rPr>
          <w:rFonts w:ascii="仿宋" w:hAnsi="仿宋" w:eastAsia="仿宋" w:cs="仿宋"/>
          <w:sz w:val="24"/>
          <w:szCs w:val="24"/>
        </w:rPr>
      </w:pPr>
      <w:r>
        <w:rPr>
          <w:rFonts w:ascii="仿宋" w:hAnsi="仿宋" w:eastAsia="仿宋" w:cs="仿宋"/>
          <w:spacing w:val="-3"/>
          <w:sz w:val="24"/>
          <w:szCs w:val="24"/>
        </w:rPr>
        <w:t>(附法人代表身份证以及被授权代表身份证复印件)</w:t>
      </w:r>
    </w:p>
    <w:p w14:paraId="5C8EB764">
      <w:pPr>
        <w:pStyle w:val="4"/>
        <w:spacing w:line="257" w:lineRule="auto"/>
      </w:pPr>
    </w:p>
    <w:p w14:paraId="2B52CF35">
      <w:pPr>
        <w:pStyle w:val="4"/>
        <w:spacing w:line="258" w:lineRule="auto"/>
      </w:pPr>
    </w:p>
    <w:p w14:paraId="21F46D80">
      <w:pPr>
        <w:pStyle w:val="4"/>
        <w:spacing w:line="258" w:lineRule="auto"/>
      </w:pPr>
    </w:p>
    <w:p w14:paraId="4B584022">
      <w:pPr>
        <w:pStyle w:val="4"/>
        <w:spacing w:line="258" w:lineRule="auto"/>
      </w:pPr>
    </w:p>
    <w:p w14:paraId="76541655">
      <w:pPr>
        <w:spacing w:before="79" w:line="220" w:lineRule="auto"/>
        <w:ind w:left="32"/>
        <w:rPr>
          <w:rFonts w:ascii="仿宋" w:hAnsi="仿宋" w:eastAsia="仿宋" w:cs="仿宋"/>
          <w:sz w:val="24"/>
          <w:szCs w:val="24"/>
        </w:rPr>
      </w:pPr>
      <w:r>
        <w:rPr>
          <w:rFonts w:ascii="仿宋" w:hAnsi="仿宋" w:eastAsia="仿宋" w:cs="仿宋"/>
          <w:spacing w:val="-5"/>
          <w:sz w:val="24"/>
          <w:szCs w:val="24"/>
        </w:rPr>
        <w:t>被授权代表姓名：</w:t>
      </w:r>
      <w:r>
        <w:rPr>
          <w:rFonts w:ascii="仿宋" w:hAnsi="仿宋" w:eastAsia="仿宋" w:cs="仿宋"/>
          <w:spacing w:val="1"/>
          <w:sz w:val="24"/>
          <w:szCs w:val="24"/>
        </w:rPr>
        <w:t xml:space="preserve">             </w:t>
      </w:r>
      <w:r>
        <w:rPr>
          <w:rFonts w:ascii="仿宋" w:hAnsi="仿宋" w:eastAsia="仿宋" w:cs="仿宋"/>
          <w:spacing w:val="-5"/>
          <w:sz w:val="24"/>
          <w:szCs w:val="24"/>
        </w:rPr>
        <w:t>性 别：</w:t>
      </w:r>
      <w:r>
        <w:rPr>
          <w:rFonts w:ascii="仿宋" w:hAnsi="仿宋" w:eastAsia="仿宋" w:cs="仿宋"/>
          <w:spacing w:val="2"/>
          <w:sz w:val="24"/>
          <w:szCs w:val="24"/>
        </w:rPr>
        <w:t xml:space="preserve">              </w:t>
      </w:r>
      <w:r>
        <w:rPr>
          <w:rFonts w:ascii="仿宋" w:hAnsi="仿宋" w:eastAsia="仿宋" w:cs="仿宋"/>
          <w:spacing w:val="-5"/>
          <w:sz w:val="24"/>
          <w:szCs w:val="24"/>
        </w:rPr>
        <w:t>年</w:t>
      </w:r>
      <w:r>
        <w:rPr>
          <w:rFonts w:ascii="仿宋" w:hAnsi="仿宋" w:eastAsia="仿宋" w:cs="仿宋"/>
          <w:spacing w:val="17"/>
          <w:sz w:val="24"/>
          <w:szCs w:val="24"/>
        </w:rPr>
        <w:t xml:space="preserve"> </w:t>
      </w:r>
      <w:r>
        <w:rPr>
          <w:rFonts w:ascii="仿宋" w:hAnsi="仿宋" w:eastAsia="仿宋" w:cs="仿宋"/>
          <w:spacing w:val="-5"/>
          <w:sz w:val="24"/>
          <w:szCs w:val="24"/>
        </w:rPr>
        <w:t>龄：</w:t>
      </w:r>
    </w:p>
    <w:p w14:paraId="606AC794">
      <w:pPr>
        <w:spacing w:before="182" w:line="221" w:lineRule="auto"/>
        <w:ind w:left="37"/>
        <w:rPr>
          <w:rFonts w:ascii="仿宋" w:hAnsi="仿宋" w:eastAsia="仿宋" w:cs="仿宋"/>
          <w:sz w:val="24"/>
          <w:szCs w:val="24"/>
        </w:rPr>
      </w:pPr>
      <w:r>
        <w:rPr>
          <w:rFonts w:ascii="仿宋" w:hAnsi="仿宋" w:eastAsia="仿宋" w:cs="仿宋"/>
          <w:spacing w:val="-13"/>
          <w:sz w:val="24"/>
          <w:szCs w:val="24"/>
        </w:rPr>
        <w:t>单</w:t>
      </w:r>
      <w:r>
        <w:rPr>
          <w:rFonts w:ascii="仿宋" w:hAnsi="仿宋" w:eastAsia="仿宋" w:cs="仿宋"/>
          <w:spacing w:val="8"/>
          <w:sz w:val="24"/>
          <w:szCs w:val="24"/>
        </w:rPr>
        <w:t xml:space="preserve">  </w:t>
      </w:r>
      <w:r>
        <w:rPr>
          <w:rFonts w:ascii="仿宋" w:hAnsi="仿宋" w:eastAsia="仿宋" w:cs="仿宋"/>
          <w:spacing w:val="-13"/>
          <w:sz w:val="24"/>
          <w:szCs w:val="24"/>
        </w:rPr>
        <w:t>位</w:t>
      </w:r>
      <w:r>
        <w:rPr>
          <w:rFonts w:ascii="仿宋" w:hAnsi="仿宋" w:eastAsia="仿宋" w:cs="仿宋"/>
          <w:spacing w:val="-85"/>
          <w:sz w:val="24"/>
          <w:szCs w:val="24"/>
        </w:rPr>
        <w:t xml:space="preserve"> </w:t>
      </w:r>
      <w:r>
        <w:rPr>
          <w:rFonts w:ascii="仿宋" w:hAnsi="仿宋" w:eastAsia="仿宋" w:cs="仿宋"/>
          <w:spacing w:val="-13"/>
          <w:sz w:val="24"/>
          <w:szCs w:val="24"/>
        </w:rPr>
        <w:t xml:space="preserve">：                     </w:t>
      </w:r>
      <w:r>
        <w:rPr>
          <w:rFonts w:ascii="仿宋" w:hAnsi="仿宋" w:eastAsia="仿宋" w:cs="仿宋"/>
          <w:spacing w:val="-14"/>
          <w:sz w:val="24"/>
          <w:szCs w:val="24"/>
        </w:rPr>
        <w:t xml:space="preserve">  部</w:t>
      </w:r>
      <w:r>
        <w:rPr>
          <w:rFonts w:ascii="仿宋" w:hAnsi="仿宋" w:eastAsia="仿宋" w:cs="仿宋"/>
          <w:spacing w:val="39"/>
          <w:sz w:val="24"/>
          <w:szCs w:val="24"/>
        </w:rPr>
        <w:t xml:space="preserve"> </w:t>
      </w:r>
      <w:r>
        <w:rPr>
          <w:rFonts w:ascii="仿宋" w:hAnsi="仿宋" w:eastAsia="仿宋" w:cs="仿宋"/>
          <w:spacing w:val="-14"/>
          <w:sz w:val="24"/>
          <w:szCs w:val="24"/>
        </w:rPr>
        <w:t>门</w:t>
      </w:r>
      <w:r>
        <w:rPr>
          <w:rFonts w:ascii="仿宋" w:hAnsi="仿宋" w:eastAsia="仿宋" w:cs="仿宋"/>
          <w:spacing w:val="-86"/>
          <w:sz w:val="24"/>
          <w:szCs w:val="24"/>
        </w:rPr>
        <w:t xml:space="preserve"> </w:t>
      </w:r>
      <w:r>
        <w:rPr>
          <w:rFonts w:ascii="仿宋" w:hAnsi="仿宋" w:eastAsia="仿宋" w:cs="仿宋"/>
          <w:spacing w:val="-14"/>
          <w:sz w:val="24"/>
          <w:szCs w:val="24"/>
        </w:rPr>
        <w:t>：</w:t>
      </w:r>
      <w:r>
        <w:rPr>
          <w:rFonts w:ascii="仿宋" w:hAnsi="仿宋" w:eastAsia="仿宋" w:cs="仿宋"/>
          <w:spacing w:val="1"/>
          <w:sz w:val="24"/>
          <w:szCs w:val="24"/>
        </w:rPr>
        <w:t xml:space="preserve">              </w:t>
      </w:r>
      <w:r>
        <w:rPr>
          <w:rFonts w:ascii="仿宋" w:hAnsi="仿宋" w:eastAsia="仿宋" w:cs="仿宋"/>
          <w:spacing w:val="-14"/>
          <w:sz w:val="24"/>
          <w:szCs w:val="24"/>
        </w:rPr>
        <w:t>职</w:t>
      </w:r>
      <w:r>
        <w:rPr>
          <w:rFonts w:ascii="仿宋" w:hAnsi="仿宋" w:eastAsia="仿宋" w:cs="仿宋"/>
          <w:spacing w:val="24"/>
          <w:sz w:val="24"/>
          <w:szCs w:val="24"/>
        </w:rPr>
        <w:t xml:space="preserve"> </w:t>
      </w:r>
      <w:r>
        <w:rPr>
          <w:rFonts w:ascii="仿宋" w:hAnsi="仿宋" w:eastAsia="仿宋" w:cs="仿宋"/>
          <w:spacing w:val="-14"/>
          <w:sz w:val="24"/>
          <w:szCs w:val="24"/>
        </w:rPr>
        <w:t>务：</w:t>
      </w:r>
    </w:p>
    <w:p w14:paraId="2F420ECC">
      <w:pPr>
        <w:pStyle w:val="4"/>
        <w:spacing w:line="283" w:lineRule="auto"/>
      </w:pPr>
    </w:p>
    <w:p w14:paraId="5F4CDDB3">
      <w:pPr>
        <w:pStyle w:val="4"/>
        <w:spacing w:line="284" w:lineRule="auto"/>
      </w:pPr>
    </w:p>
    <w:p w14:paraId="7D1959B6">
      <w:pPr>
        <w:spacing w:before="78" w:line="222" w:lineRule="auto"/>
        <w:ind w:left="4353"/>
        <w:rPr>
          <w:rFonts w:ascii="仿宋" w:hAnsi="仿宋" w:eastAsia="仿宋" w:cs="仿宋"/>
          <w:sz w:val="24"/>
          <w:szCs w:val="24"/>
        </w:rPr>
      </w:pPr>
      <w:r>
        <w:rPr>
          <w:rFonts w:ascii="仿宋" w:hAnsi="仿宋" w:eastAsia="仿宋" w:cs="仿宋"/>
          <w:spacing w:val="-3"/>
          <w:sz w:val="24"/>
          <w:szCs w:val="24"/>
        </w:rPr>
        <w:t>供应商（公章</w:t>
      </w:r>
      <w:r>
        <w:rPr>
          <w:rFonts w:ascii="仿宋" w:hAnsi="仿宋" w:eastAsia="仿宋" w:cs="仿宋"/>
          <w:sz w:val="24"/>
          <w:szCs w:val="24"/>
        </w:rPr>
        <w:t>）：</w:t>
      </w:r>
    </w:p>
    <w:p w14:paraId="388CFCBA">
      <w:pPr>
        <w:spacing w:before="179" w:line="223" w:lineRule="auto"/>
        <w:ind w:left="4360"/>
        <w:rPr>
          <w:rFonts w:ascii="仿宋" w:hAnsi="仿宋" w:eastAsia="仿宋" w:cs="仿宋"/>
          <w:sz w:val="24"/>
          <w:szCs w:val="24"/>
        </w:rPr>
      </w:pPr>
      <w:r>
        <w:rPr>
          <w:rFonts w:ascii="仿宋" w:hAnsi="仿宋" w:eastAsia="仿宋" w:cs="仿宋"/>
          <w:spacing w:val="-3"/>
          <w:sz w:val="24"/>
          <w:szCs w:val="24"/>
        </w:rPr>
        <w:t>法定代表人（签字</w:t>
      </w:r>
      <w:r>
        <w:rPr>
          <w:rFonts w:ascii="仿宋" w:hAnsi="仿宋" w:eastAsia="仿宋" w:cs="仿宋"/>
          <w:sz w:val="24"/>
          <w:szCs w:val="24"/>
        </w:rPr>
        <w:t>）：</w:t>
      </w:r>
    </w:p>
    <w:p w14:paraId="72B4CBC3">
      <w:pPr>
        <w:spacing w:before="148" w:line="222" w:lineRule="auto"/>
        <w:ind w:left="440"/>
        <w:rPr>
          <w:rFonts w:ascii="仿宋" w:hAnsi="仿宋" w:eastAsia="仿宋" w:cs="仿宋"/>
          <w:sz w:val="24"/>
          <w:szCs w:val="24"/>
        </w:rPr>
      </w:pPr>
      <w:r>
        <w:rPr>
          <w:rFonts w:ascii="仿宋" w:hAnsi="仿宋" w:eastAsia="仿宋" w:cs="仿宋"/>
          <w:spacing w:val="-22"/>
          <w:sz w:val="24"/>
          <w:szCs w:val="24"/>
        </w:rPr>
        <w:t>日</w:t>
      </w:r>
      <w:r>
        <w:rPr>
          <w:rFonts w:ascii="仿宋" w:hAnsi="仿宋" w:eastAsia="仿宋" w:cs="仿宋"/>
          <w:spacing w:val="16"/>
          <w:sz w:val="24"/>
          <w:szCs w:val="24"/>
        </w:rPr>
        <w:t xml:space="preserve"> </w:t>
      </w:r>
      <w:r>
        <w:rPr>
          <w:rFonts w:ascii="仿宋" w:hAnsi="仿宋" w:eastAsia="仿宋" w:cs="仿宋"/>
          <w:spacing w:val="-22"/>
          <w:sz w:val="24"/>
          <w:szCs w:val="24"/>
        </w:rPr>
        <w:t>期：</w:t>
      </w:r>
      <w:r>
        <w:rPr>
          <w:rFonts w:ascii="仿宋" w:hAnsi="仿宋" w:eastAsia="仿宋" w:cs="仿宋"/>
          <w:spacing w:val="3"/>
          <w:sz w:val="24"/>
          <w:szCs w:val="24"/>
        </w:rPr>
        <w:t xml:space="preserve">      </w:t>
      </w:r>
      <w:r>
        <w:rPr>
          <w:rFonts w:ascii="仿宋" w:hAnsi="仿宋" w:eastAsia="仿宋" w:cs="仿宋"/>
          <w:spacing w:val="-22"/>
          <w:sz w:val="24"/>
          <w:szCs w:val="24"/>
        </w:rPr>
        <w:t>年</w:t>
      </w:r>
      <w:r>
        <w:rPr>
          <w:rFonts w:ascii="仿宋" w:hAnsi="仿宋" w:eastAsia="仿宋" w:cs="仿宋"/>
          <w:spacing w:val="10"/>
          <w:sz w:val="24"/>
          <w:szCs w:val="24"/>
        </w:rPr>
        <w:t xml:space="preserve">   </w:t>
      </w:r>
      <w:r>
        <w:rPr>
          <w:rFonts w:ascii="仿宋" w:hAnsi="仿宋" w:eastAsia="仿宋" w:cs="仿宋"/>
          <w:spacing w:val="-22"/>
          <w:sz w:val="24"/>
          <w:szCs w:val="24"/>
        </w:rPr>
        <w:t>月</w:t>
      </w:r>
      <w:r>
        <w:rPr>
          <w:rFonts w:ascii="仿宋" w:hAnsi="仿宋" w:eastAsia="仿宋" w:cs="仿宋"/>
          <w:spacing w:val="22"/>
          <w:sz w:val="24"/>
          <w:szCs w:val="24"/>
        </w:rPr>
        <w:t xml:space="preserve">   </w:t>
      </w:r>
      <w:r>
        <w:rPr>
          <w:rFonts w:ascii="仿宋" w:hAnsi="仿宋" w:eastAsia="仿宋" w:cs="仿宋"/>
          <w:spacing w:val="-22"/>
          <w:sz w:val="24"/>
          <w:szCs w:val="24"/>
        </w:rPr>
        <w:t>日</w:t>
      </w:r>
    </w:p>
    <w:p w14:paraId="00C60BB4">
      <w:pPr>
        <w:spacing w:line="222" w:lineRule="auto"/>
        <w:rPr>
          <w:rFonts w:ascii="仿宋" w:hAnsi="仿宋" w:eastAsia="仿宋" w:cs="仿宋"/>
          <w:sz w:val="24"/>
          <w:szCs w:val="24"/>
        </w:rPr>
        <w:sectPr>
          <w:footerReference r:id="rId25" w:type="default"/>
          <w:pgSz w:w="11906" w:h="16839"/>
          <w:pgMar w:top="1440" w:right="1800" w:bottom="1440" w:left="1800" w:header="0" w:footer="1018" w:gutter="0"/>
          <w:pgNumType w:fmt="decimal"/>
          <w:cols w:space="720" w:num="1"/>
        </w:sectPr>
      </w:pPr>
    </w:p>
    <w:p w14:paraId="786D954C">
      <w:pPr>
        <w:spacing w:before="91" w:line="222" w:lineRule="auto"/>
        <w:ind w:left="1666"/>
        <w:rPr>
          <w:rFonts w:ascii="仿宋" w:hAnsi="仿宋" w:eastAsia="仿宋" w:cs="仿宋"/>
          <w:sz w:val="28"/>
          <w:szCs w:val="28"/>
        </w:rPr>
      </w:pPr>
      <w:r>
        <w:rPr>
          <w:rFonts w:ascii="仿宋" w:hAnsi="仿宋" w:eastAsia="仿宋" w:cs="仿宋"/>
          <w:spacing w:val="-2"/>
          <w:sz w:val="28"/>
          <w:szCs w:val="28"/>
        </w:rPr>
        <w:t>六、信用中国、中国政府采购网查询截图</w:t>
      </w:r>
    </w:p>
    <w:p w14:paraId="75B18EB4">
      <w:pPr>
        <w:spacing w:line="222" w:lineRule="auto"/>
        <w:rPr>
          <w:rFonts w:ascii="仿宋" w:hAnsi="仿宋" w:eastAsia="仿宋" w:cs="仿宋"/>
          <w:sz w:val="28"/>
          <w:szCs w:val="28"/>
        </w:rPr>
        <w:sectPr>
          <w:footerReference r:id="rId26" w:type="default"/>
          <w:pgSz w:w="11906" w:h="16839"/>
          <w:pgMar w:top="1440" w:right="1800" w:bottom="1440" w:left="1800" w:header="0" w:footer="1018" w:gutter="0"/>
          <w:pgNumType w:fmt="decimal"/>
          <w:cols w:space="720" w:num="1"/>
        </w:sectPr>
      </w:pPr>
    </w:p>
    <w:p w14:paraId="79976633">
      <w:pPr>
        <w:spacing w:before="91" w:line="223" w:lineRule="auto"/>
        <w:ind w:left="3808"/>
        <w:rPr>
          <w:rFonts w:ascii="仿宋" w:hAnsi="仿宋" w:eastAsia="仿宋" w:cs="仿宋"/>
          <w:sz w:val="28"/>
          <w:szCs w:val="28"/>
        </w:rPr>
      </w:pPr>
      <w:r>
        <w:rPr>
          <w:rFonts w:ascii="仿宋" w:hAnsi="仿宋" w:eastAsia="仿宋" w:cs="仿宋"/>
          <w:spacing w:val="-4"/>
          <w:sz w:val="28"/>
          <w:szCs w:val="28"/>
        </w:rPr>
        <w:t>七、商务偏离表</w:t>
      </w:r>
    </w:p>
    <w:p w14:paraId="65A44D6F">
      <w:pPr>
        <w:spacing w:before="183"/>
      </w:pPr>
    </w:p>
    <w:tbl>
      <w:tblPr>
        <w:tblStyle w:val="12"/>
        <w:tblW w:w="95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8"/>
        <w:gridCol w:w="3160"/>
        <w:gridCol w:w="3003"/>
        <w:gridCol w:w="1963"/>
      </w:tblGrid>
      <w:tr w14:paraId="1B8B98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398" w:type="dxa"/>
            <w:vAlign w:val="top"/>
          </w:tcPr>
          <w:p w14:paraId="690972B6">
            <w:pPr>
              <w:pStyle w:val="13"/>
              <w:spacing w:before="133" w:line="222" w:lineRule="auto"/>
              <w:ind w:left="471"/>
            </w:pPr>
            <w:r>
              <w:rPr>
                <w:spacing w:val="-8"/>
              </w:rPr>
              <w:t>序号</w:t>
            </w:r>
          </w:p>
        </w:tc>
        <w:tc>
          <w:tcPr>
            <w:tcW w:w="3160" w:type="dxa"/>
            <w:vAlign w:val="top"/>
          </w:tcPr>
          <w:p w14:paraId="397EC2ED">
            <w:pPr>
              <w:pStyle w:val="13"/>
              <w:spacing w:before="132" w:line="222" w:lineRule="auto"/>
              <w:ind w:left="395"/>
            </w:pPr>
            <w:r>
              <w:rPr>
                <w:spacing w:val="-2"/>
              </w:rPr>
              <w:t>采购文件章节及条款号</w:t>
            </w:r>
          </w:p>
        </w:tc>
        <w:tc>
          <w:tcPr>
            <w:tcW w:w="3003" w:type="dxa"/>
            <w:vAlign w:val="top"/>
          </w:tcPr>
          <w:p w14:paraId="7FEC5304">
            <w:pPr>
              <w:pStyle w:val="13"/>
              <w:spacing w:before="132" w:line="222" w:lineRule="auto"/>
              <w:ind w:left="322"/>
            </w:pPr>
            <w:r>
              <w:rPr>
                <w:spacing w:val="-3"/>
              </w:rPr>
              <w:t>响应文件章节及条款号</w:t>
            </w:r>
          </w:p>
        </w:tc>
        <w:tc>
          <w:tcPr>
            <w:tcW w:w="1963" w:type="dxa"/>
            <w:vAlign w:val="top"/>
          </w:tcPr>
          <w:p w14:paraId="2DCFEB2C">
            <w:pPr>
              <w:pStyle w:val="13"/>
              <w:spacing w:before="133" w:line="222" w:lineRule="auto"/>
              <w:ind w:left="514"/>
            </w:pPr>
            <w:r>
              <w:rPr>
                <w:spacing w:val="-5"/>
              </w:rPr>
              <w:t>偏离情况</w:t>
            </w:r>
          </w:p>
        </w:tc>
      </w:tr>
      <w:tr w14:paraId="6DEC7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1" w:hRule="atLeast"/>
        </w:trPr>
        <w:tc>
          <w:tcPr>
            <w:tcW w:w="1398" w:type="dxa"/>
            <w:vAlign w:val="top"/>
          </w:tcPr>
          <w:p w14:paraId="1AFD1BDF">
            <w:pPr>
              <w:pStyle w:val="13"/>
              <w:spacing w:before="171" w:line="181" w:lineRule="auto"/>
              <w:ind w:left="661"/>
            </w:pPr>
            <w:r>
              <w:t>1</w:t>
            </w:r>
          </w:p>
        </w:tc>
        <w:tc>
          <w:tcPr>
            <w:tcW w:w="3160" w:type="dxa"/>
            <w:vAlign w:val="top"/>
          </w:tcPr>
          <w:p w14:paraId="1711DDB6">
            <w:pPr>
              <w:rPr>
                <w:rFonts w:ascii="Arial"/>
                <w:sz w:val="21"/>
              </w:rPr>
            </w:pPr>
          </w:p>
        </w:tc>
        <w:tc>
          <w:tcPr>
            <w:tcW w:w="3003" w:type="dxa"/>
            <w:vAlign w:val="top"/>
          </w:tcPr>
          <w:p w14:paraId="71FAC36B">
            <w:pPr>
              <w:rPr>
                <w:rFonts w:ascii="Arial"/>
                <w:sz w:val="21"/>
              </w:rPr>
            </w:pPr>
          </w:p>
        </w:tc>
        <w:tc>
          <w:tcPr>
            <w:tcW w:w="1963" w:type="dxa"/>
            <w:vAlign w:val="top"/>
          </w:tcPr>
          <w:p w14:paraId="0D15E94F">
            <w:pPr>
              <w:rPr>
                <w:rFonts w:ascii="Arial"/>
                <w:sz w:val="21"/>
              </w:rPr>
            </w:pPr>
          </w:p>
        </w:tc>
      </w:tr>
      <w:tr w14:paraId="74E20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398" w:type="dxa"/>
            <w:vAlign w:val="top"/>
          </w:tcPr>
          <w:p w14:paraId="08753C91">
            <w:pPr>
              <w:pStyle w:val="13"/>
              <w:spacing w:before="173" w:line="180" w:lineRule="auto"/>
              <w:ind w:left="706"/>
            </w:pPr>
            <w:r>
              <w:t>2</w:t>
            </w:r>
          </w:p>
        </w:tc>
        <w:tc>
          <w:tcPr>
            <w:tcW w:w="3160" w:type="dxa"/>
            <w:vAlign w:val="top"/>
          </w:tcPr>
          <w:p w14:paraId="7EE1F74F">
            <w:pPr>
              <w:rPr>
                <w:rFonts w:ascii="Arial"/>
                <w:sz w:val="21"/>
              </w:rPr>
            </w:pPr>
          </w:p>
        </w:tc>
        <w:tc>
          <w:tcPr>
            <w:tcW w:w="3003" w:type="dxa"/>
            <w:vAlign w:val="top"/>
          </w:tcPr>
          <w:p w14:paraId="49F17EA4">
            <w:pPr>
              <w:rPr>
                <w:rFonts w:ascii="Arial"/>
                <w:sz w:val="21"/>
              </w:rPr>
            </w:pPr>
          </w:p>
        </w:tc>
        <w:tc>
          <w:tcPr>
            <w:tcW w:w="1963" w:type="dxa"/>
            <w:vAlign w:val="top"/>
          </w:tcPr>
          <w:p w14:paraId="6007E7D9">
            <w:pPr>
              <w:rPr>
                <w:rFonts w:ascii="Arial"/>
                <w:sz w:val="21"/>
              </w:rPr>
            </w:pPr>
          </w:p>
        </w:tc>
      </w:tr>
      <w:tr w14:paraId="496FF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398" w:type="dxa"/>
            <w:vAlign w:val="top"/>
          </w:tcPr>
          <w:p w14:paraId="563BF2BB">
            <w:pPr>
              <w:pStyle w:val="13"/>
              <w:spacing w:before="172" w:line="180" w:lineRule="auto"/>
              <w:ind w:left="648"/>
            </w:pPr>
            <w:r>
              <w:t>3</w:t>
            </w:r>
          </w:p>
        </w:tc>
        <w:tc>
          <w:tcPr>
            <w:tcW w:w="3160" w:type="dxa"/>
            <w:vAlign w:val="top"/>
          </w:tcPr>
          <w:p w14:paraId="516137C9">
            <w:pPr>
              <w:rPr>
                <w:rFonts w:ascii="Arial"/>
                <w:sz w:val="21"/>
              </w:rPr>
            </w:pPr>
          </w:p>
        </w:tc>
        <w:tc>
          <w:tcPr>
            <w:tcW w:w="3003" w:type="dxa"/>
            <w:vAlign w:val="top"/>
          </w:tcPr>
          <w:p w14:paraId="04A76F2A">
            <w:pPr>
              <w:rPr>
                <w:rFonts w:ascii="Arial"/>
                <w:sz w:val="21"/>
              </w:rPr>
            </w:pPr>
          </w:p>
        </w:tc>
        <w:tc>
          <w:tcPr>
            <w:tcW w:w="1963" w:type="dxa"/>
            <w:vAlign w:val="top"/>
          </w:tcPr>
          <w:p w14:paraId="4AF31C59">
            <w:pPr>
              <w:rPr>
                <w:rFonts w:ascii="Arial"/>
                <w:sz w:val="21"/>
              </w:rPr>
            </w:pPr>
          </w:p>
        </w:tc>
      </w:tr>
      <w:tr w14:paraId="17F48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398" w:type="dxa"/>
            <w:vAlign w:val="top"/>
          </w:tcPr>
          <w:p w14:paraId="2AFFFCAF">
            <w:pPr>
              <w:pStyle w:val="13"/>
              <w:spacing w:before="171" w:line="180" w:lineRule="auto"/>
              <w:ind w:left="643"/>
            </w:pPr>
            <w:r>
              <w:t>4</w:t>
            </w:r>
          </w:p>
        </w:tc>
        <w:tc>
          <w:tcPr>
            <w:tcW w:w="3160" w:type="dxa"/>
            <w:vAlign w:val="top"/>
          </w:tcPr>
          <w:p w14:paraId="52AC2D4E">
            <w:pPr>
              <w:rPr>
                <w:rFonts w:ascii="Arial"/>
                <w:sz w:val="21"/>
              </w:rPr>
            </w:pPr>
          </w:p>
        </w:tc>
        <w:tc>
          <w:tcPr>
            <w:tcW w:w="3003" w:type="dxa"/>
            <w:vAlign w:val="top"/>
          </w:tcPr>
          <w:p w14:paraId="0063F450">
            <w:pPr>
              <w:rPr>
                <w:rFonts w:ascii="Arial"/>
                <w:sz w:val="21"/>
              </w:rPr>
            </w:pPr>
          </w:p>
        </w:tc>
        <w:tc>
          <w:tcPr>
            <w:tcW w:w="1963" w:type="dxa"/>
            <w:vAlign w:val="top"/>
          </w:tcPr>
          <w:p w14:paraId="72D146B8">
            <w:pPr>
              <w:rPr>
                <w:rFonts w:ascii="Arial"/>
                <w:sz w:val="21"/>
              </w:rPr>
            </w:pPr>
          </w:p>
        </w:tc>
      </w:tr>
      <w:tr w14:paraId="0F45F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398" w:type="dxa"/>
            <w:vAlign w:val="top"/>
          </w:tcPr>
          <w:p w14:paraId="43D0B5FC">
            <w:pPr>
              <w:pStyle w:val="13"/>
              <w:spacing w:before="174" w:line="179" w:lineRule="auto"/>
              <w:ind w:left="648"/>
            </w:pPr>
            <w:r>
              <w:t>5</w:t>
            </w:r>
          </w:p>
        </w:tc>
        <w:tc>
          <w:tcPr>
            <w:tcW w:w="3160" w:type="dxa"/>
            <w:vAlign w:val="top"/>
          </w:tcPr>
          <w:p w14:paraId="3901BA32">
            <w:pPr>
              <w:rPr>
                <w:rFonts w:ascii="Arial"/>
                <w:sz w:val="21"/>
              </w:rPr>
            </w:pPr>
          </w:p>
        </w:tc>
        <w:tc>
          <w:tcPr>
            <w:tcW w:w="3003" w:type="dxa"/>
            <w:vAlign w:val="top"/>
          </w:tcPr>
          <w:p w14:paraId="53EB086A">
            <w:pPr>
              <w:rPr>
                <w:rFonts w:ascii="Arial"/>
                <w:sz w:val="21"/>
              </w:rPr>
            </w:pPr>
          </w:p>
        </w:tc>
        <w:tc>
          <w:tcPr>
            <w:tcW w:w="1963" w:type="dxa"/>
            <w:vAlign w:val="top"/>
          </w:tcPr>
          <w:p w14:paraId="6DF9212D">
            <w:pPr>
              <w:rPr>
                <w:rFonts w:ascii="Arial"/>
                <w:sz w:val="21"/>
              </w:rPr>
            </w:pPr>
          </w:p>
        </w:tc>
      </w:tr>
      <w:tr w14:paraId="5D607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398" w:type="dxa"/>
            <w:vAlign w:val="top"/>
          </w:tcPr>
          <w:p w14:paraId="65426C9E">
            <w:pPr>
              <w:pStyle w:val="13"/>
              <w:spacing w:before="116" w:line="383" w:lineRule="exact"/>
              <w:ind w:left="480"/>
            </w:pPr>
            <w:r>
              <w:rPr>
                <w:spacing w:val="-13"/>
                <w:position w:val="3"/>
              </w:rPr>
              <w:t>……</w:t>
            </w:r>
          </w:p>
        </w:tc>
        <w:tc>
          <w:tcPr>
            <w:tcW w:w="3160" w:type="dxa"/>
            <w:vAlign w:val="top"/>
          </w:tcPr>
          <w:p w14:paraId="22DB4F09">
            <w:pPr>
              <w:rPr>
                <w:rFonts w:ascii="Arial"/>
                <w:sz w:val="21"/>
              </w:rPr>
            </w:pPr>
          </w:p>
        </w:tc>
        <w:tc>
          <w:tcPr>
            <w:tcW w:w="3003" w:type="dxa"/>
            <w:vAlign w:val="top"/>
          </w:tcPr>
          <w:p w14:paraId="1D067145">
            <w:pPr>
              <w:rPr>
                <w:rFonts w:ascii="Arial"/>
                <w:sz w:val="21"/>
              </w:rPr>
            </w:pPr>
          </w:p>
        </w:tc>
        <w:tc>
          <w:tcPr>
            <w:tcW w:w="1963" w:type="dxa"/>
            <w:vAlign w:val="top"/>
          </w:tcPr>
          <w:p w14:paraId="3AEAFC0B">
            <w:pPr>
              <w:rPr>
                <w:rFonts w:ascii="Arial"/>
                <w:sz w:val="21"/>
              </w:rPr>
            </w:pPr>
          </w:p>
        </w:tc>
      </w:tr>
      <w:tr w14:paraId="01B5B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398" w:type="dxa"/>
            <w:vAlign w:val="top"/>
          </w:tcPr>
          <w:p w14:paraId="57B0357D">
            <w:pPr>
              <w:rPr>
                <w:rFonts w:ascii="Arial"/>
                <w:sz w:val="21"/>
              </w:rPr>
            </w:pPr>
          </w:p>
        </w:tc>
        <w:tc>
          <w:tcPr>
            <w:tcW w:w="3160" w:type="dxa"/>
            <w:vAlign w:val="top"/>
          </w:tcPr>
          <w:p w14:paraId="0F4C1D78">
            <w:pPr>
              <w:rPr>
                <w:rFonts w:ascii="Arial"/>
                <w:sz w:val="21"/>
              </w:rPr>
            </w:pPr>
          </w:p>
        </w:tc>
        <w:tc>
          <w:tcPr>
            <w:tcW w:w="3003" w:type="dxa"/>
            <w:vAlign w:val="top"/>
          </w:tcPr>
          <w:p w14:paraId="57DDDBC5">
            <w:pPr>
              <w:rPr>
                <w:rFonts w:ascii="Arial"/>
                <w:sz w:val="21"/>
              </w:rPr>
            </w:pPr>
          </w:p>
        </w:tc>
        <w:tc>
          <w:tcPr>
            <w:tcW w:w="1963" w:type="dxa"/>
            <w:vAlign w:val="top"/>
          </w:tcPr>
          <w:p w14:paraId="3A15CEFA">
            <w:pPr>
              <w:rPr>
                <w:rFonts w:ascii="Arial"/>
                <w:sz w:val="21"/>
              </w:rPr>
            </w:pPr>
          </w:p>
        </w:tc>
      </w:tr>
      <w:tr w14:paraId="5B4B56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1398" w:type="dxa"/>
            <w:vAlign w:val="top"/>
          </w:tcPr>
          <w:p w14:paraId="2FB5807A">
            <w:pPr>
              <w:rPr>
                <w:rFonts w:ascii="Arial"/>
                <w:sz w:val="21"/>
              </w:rPr>
            </w:pPr>
          </w:p>
        </w:tc>
        <w:tc>
          <w:tcPr>
            <w:tcW w:w="3160" w:type="dxa"/>
            <w:vAlign w:val="top"/>
          </w:tcPr>
          <w:p w14:paraId="4048A237">
            <w:pPr>
              <w:rPr>
                <w:rFonts w:ascii="Arial"/>
                <w:sz w:val="21"/>
              </w:rPr>
            </w:pPr>
          </w:p>
        </w:tc>
        <w:tc>
          <w:tcPr>
            <w:tcW w:w="3003" w:type="dxa"/>
            <w:vAlign w:val="top"/>
          </w:tcPr>
          <w:p w14:paraId="2F6B97AA">
            <w:pPr>
              <w:rPr>
                <w:rFonts w:ascii="Arial"/>
                <w:sz w:val="21"/>
              </w:rPr>
            </w:pPr>
          </w:p>
        </w:tc>
        <w:tc>
          <w:tcPr>
            <w:tcW w:w="1963" w:type="dxa"/>
            <w:vAlign w:val="top"/>
          </w:tcPr>
          <w:p w14:paraId="6231A7EA">
            <w:pPr>
              <w:rPr>
                <w:rFonts w:ascii="Arial"/>
                <w:sz w:val="21"/>
              </w:rPr>
            </w:pPr>
          </w:p>
        </w:tc>
      </w:tr>
      <w:tr w14:paraId="4CF40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1398" w:type="dxa"/>
            <w:vAlign w:val="top"/>
          </w:tcPr>
          <w:p w14:paraId="15197AE1">
            <w:pPr>
              <w:rPr>
                <w:rFonts w:ascii="Arial"/>
                <w:sz w:val="21"/>
              </w:rPr>
            </w:pPr>
          </w:p>
        </w:tc>
        <w:tc>
          <w:tcPr>
            <w:tcW w:w="3160" w:type="dxa"/>
            <w:vAlign w:val="top"/>
          </w:tcPr>
          <w:p w14:paraId="6DDEFCE3">
            <w:pPr>
              <w:rPr>
                <w:rFonts w:ascii="Arial"/>
                <w:sz w:val="21"/>
              </w:rPr>
            </w:pPr>
          </w:p>
        </w:tc>
        <w:tc>
          <w:tcPr>
            <w:tcW w:w="3003" w:type="dxa"/>
            <w:vAlign w:val="top"/>
          </w:tcPr>
          <w:p w14:paraId="277D9259">
            <w:pPr>
              <w:rPr>
                <w:rFonts w:ascii="Arial"/>
                <w:sz w:val="21"/>
              </w:rPr>
            </w:pPr>
          </w:p>
        </w:tc>
        <w:tc>
          <w:tcPr>
            <w:tcW w:w="1963" w:type="dxa"/>
            <w:vAlign w:val="top"/>
          </w:tcPr>
          <w:p w14:paraId="29EDA2EF">
            <w:pPr>
              <w:rPr>
                <w:rFonts w:ascii="Arial"/>
                <w:sz w:val="21"/>
              </w:rPr>
            </w:pPr>
          </w:p>
        </w:tc>
      </w:tr>
    </w:tbl>
    <w:p w14:paraId="6CFFF6AE">
      <w:pPr>
        <w:spacing w:before="317" w:line="222" w:lineRule="auto"/>
        <w:ind w:left="636"/>
        <w:rPr>
          <w:rFonts w:ascii="仿宋" w:hAnsi="仿宋" w:eastAsia="仿宋" w:cs="仿宋"/>
          <w:sz w:val="24"/>
          <w:szCs w:val="24"/>
        </w:rPr>
      </w:pPr>
      <w:r>
        <w:rPr>
          <w:rFonts w:ascii="仿宋" w:hAnsi="仿宋" w:eastAsia="仿宋" w:cs="仿宋"/>
          <w:spacing w:val="-2"/>
          <w:sz w:val="24"/>
          <w:szCs w:val="24"/>
        </w:rPr>
        <w:t>注：偏离情况填写为正偏离、负偏离、无偏离。</w:t>
      </w:r>
    </w:p>
    <w:p w14:paraId="27A8FA58">
      <w:pPr>
        <w:spacing w:line="222" w:lineRule="auto"/>
        <w:rPr>
          <w:rFonts w:ascii="仿宋" w:hAnsi="仿宋" w:eastAsia="仿宋" w:cs="仿宋"/>
          <w:sz w:val="24"/>
          <w:szCs w:val="24"/>
        </w:rPr>
        <w:sectPr>
          <w:footerReference r:id="rId27" w:type="default"/>
          <w:pgSz w:w="11906" w:h="16839"/>
          <w:pgMar w:top="1440" w:right="1800" w:bottom="1440" w:left="1800" w:header="0" w:footer="1018" w:gutter="0"/>
          <w:pgNumType w:fmt="decimal"/>
          <w:cols w:space="720" w:num="1"/>
        </w:sectPr>
      </w:pPr>
    </w:p>
    <w:p w14:paraId="06E16426">
      <w:pPr>
        <w:spacing w:before="91" w:line="221" w:lineRule="auto"/>
        <w:ind w:left="2697"/>
        <w:rPr>
          <w:rFonts w:ascii="仿宋" w:hAnsi="仿宋" w:eastAsia="仿宋" w:cs="仿宋"/>
          <w:sz w:val="28"/>
          <w:szCs w:val="28"/>
        </w:rPr>
      </w:pPr>
      <w:r>
        <w:rPr>
          <w:rFonts w:ascii="仿宋" w:hAnsi="仿宋" w:eastAsia="仿宋" w:cs="仿宋"/>
          <w:spacing w:val="-1"/>
          <w:sz w:val="28"/>
          <w:szCs w:val="28"/>
        </w:rPr>
        <w:t>八、采购响应货物技术、性能、质量具体明细及偏离表（工程类无需提供）</w:t>
      </w:r>
    </w:p>
    <w:p w14:paraId="35297560">
      <w:pPr>
        <w:spacing w:before="187"/>
      </w:pPr>
    </w:p>
    <w:tbl>
      <w:tblPr>
        <w:tblStyle w:val="12"/>
        <w:tblW w:w="1459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2746"/>
        <w:gridCol w:w="588"/>
        <w:gridCol w:w="2899"/>
        <w:gridCol w:w="588"/>
        <w:gridCol w:w="1052"/>
        <w:gridCol w:w="1359"/>
        <w:gridCol w:w="743"/>
        <w:gridCol w:w="897"/>
        <w:gridCol w:w="897"/>
        <w:gridCol w:w="901"/>
        <w:gridCol w:w="1180"/>
      </w:tblGrid>
      <w:tr w14:paraId="1B1FF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43" w:type="dxa"/>
            <w:vMerge w:val="restart"/>
            <w:tcBorders>
              <w:bottom w:val="nil"/>
            </w:tcBorders>
            <w:vAlign w:val="top"/>
          </w:tcPr>
          <w:p w14:paraId="1DDDFF59">
            <w:pPr>
              <w:spacing w:line="274" w:lineRule="auto"/>
              <w:rPr>
                <w:rFonts w:ascii="Arial"/>
                <w:sz w:val="21"/>
              </w:rPr>
            </w:pPr>
          </w:p>
          <w:p w14:paraId="08D1C7E7">
            <w:pPr>
              <w:spacing w:line="275" w:lineRule="auto"/>
              <w:rPr>
                <w:rFonts w:ascii="Arial"/>
                <w:sz w:val="21"/>
              </w:rPr>
            </w:pPr>
          </w:p>
          <w:p w14:paraId="5C6949D4">
            <w:pPr>
              <w:spacing w:line="275" w:lineRule="auto"/>
              <w:rPr>
                <w:rFonts w:ascii="Arial"/>
                <w:sz w:val="21"/>
              </w:rPr>
            </w:pPr>
          </w:p>
          <w:p w14:paraId="33DD2A83">
            <w:pPr>
              <w:spacing w:line="275" w:lineRule="auto"/>
              <w:rPr>
                <w:rFonts w:ascii="Arial"/>
                <w:sz w:val="21"/>
              </w:rPr>
            </w:pPr>
          </w:p>
          <w:p w14:paraId="0FB603F3">
            <w:pPr>
              <w:pStyle w:val="13"/>
              <w:spacing w:before="78" w:line="222" w:lineRule="auto"/>
              <w:ind w:left="122"/>
            </w:pPr>
            <w:r>
              <w:rPr>
                <w:spacing w:val="-8"/>
              </w:rPr>
              <w:t>序号</w:t>
            </w:r>
          </w:p>
        </w:tc>
        <w:tc>
          <w:tcPr>
            <w:tcW w:w="3334" w:type="dxa"/>
            <w:gridSpan w:val="2"/>
            <w:vAlign w:val="top"/>
          </w:tcPr>
          <w:p w14:paraId="4B6DFEB3">
            <w:pPr>
              <w:spacing w:line="395" w:lineRule="auto"/>
              <w:rPr>
                <w:rFonts w:ascii="Arial"/>
                <w:sz w:val="21"/>
              </w:rPr>
            </w:pPr>
          </w:p>
          <w:p w14:paraId="7E2DADA6">
            <w:pPr>
              <w:pStyle w:val="13"/>
              <w:spacing w:before="78" w:line="221" w:lineRule="auto"/>
              <w:ind w:left="1203"/>
            </w:pPr>
            <w:r>
              <w:rPr>
                <w:spacing w:val="-6"/>
              </w:rPr>
              <w:t>货物要求</w:t>
            </w:r>
          </w:p>
        </w:tc>
        <w:tc>
          <w:tcPr>
            <w:tcW w:w="3487" w:type="dxa"/>
            <w:gridSpan w:val="2"/>
            <w:vAlign w:val="top"/>
          </w:tcPr>
          <w:p w14:paraId="74FE4F69">
            <w:pPr>
              <w:spacing w:line="395" w:lineRule="auto"/>
              <w:rPr>
                <w:rFonts w:ascii="Arial"/>
                <w:sz w:val="21"/>
              </w:rPr>
            </w:pPr>
          </w:p>
          <w:p w14:paraId="1764408C">
            <w:pPr>
              <w:pStyle w:val="13"/>
              <w:spacing w:before="78" w:line="221" w:lineRule="auto"/>
              <w:ind w:left="1280"/>
            </w:pPr>
            <w:r>
              <w:rPr>
                <w:spacing w:val="-6"/>
              </w:rPr>
              <w:t>货物状况</w:t>
            </w:r>
          </w:p>
        </w:tc>
        <w:tc>
          <w:tcPr>
            <w:tcW w:w="1052" w:type="dxa"/>
            <w:vMerge w:val="restart"/>
            <w:tcBorders>
              <w:bottom w:val="nil"/>
            </w:tcBorders>
            <w:vAlign w:val="top"/>
          </w:tcPr>
          <w:p w14:paraId="3BC8C0AC">
            <w:pPr>
              <w:spacing w:line="293" w:lineRule="auto"/>
              <w:rPr>
                <w:rFonts w:ascii="Arial"/>
                <w:sz w:val="21"/>
              </w:rPr>
            </w:pPr>
          </w:p>
          <w:p w14:paraId="0F23A74C">
            <w:pPr>
              <w:spacing w:line="293" w:lineRule="auto"/>
              <w:rPr>
                <w:rFonts w:ascii="Arial"/>
                <w:sz w:val="21"/>
              </w:rPr>
            </w:pPr>
          </w:p>
          <w:p w14:paraId="4CCEF454">
            <w:pPr>
              <w:spacing w:line="293" w:lineRule="auto"/>
              <w:rPr>
                <w:rFonts w:ascii="Arial"/>
                <w:sz w:val="21"/>
              </w:rPr>
            </w:pPr>
          </w:p>
          <w:p w14:paraId="7A476E83">
            <w:pPr>
              <w:pStyle w:val="13"/>
              <w:spacing w:before="79" w:line="324" w:lineRule="auto"/>
              <w:ind w:left="122" w:right="104" w:firstLine="7"/>
            </w:pPr>
            <w:r>
              <w:rPr>
                <w:spacing w:val="31"/>
              </w:rPr>
              <w:t>免费质</w:t>
            </w:r>
            <w:r>
              <w:t xml:space="preserve"> </w:t>
            </w:r>
            <w:r>
              <w:rPr>
                <w:spacing w:val="-9"/>
              </w:rPr>
              <w:t>保期</w:t>
            </w:r>
          </w:p>
        </w:tc>
        <w:tc>
          <w:tcPr>
            <w:tcW w:w="1359" w:type="dxa"/>
            <w:vMerge w:val="restart"/>
            <w:tcBorders>
              <w:bottom w:val="nil"/>
            </w:tcBorders>
            <w:vAlign w:val="top"/>
          </w:tcPr>
          <w:p w14:paraId="3BA64AFC">
            <w:pPr>
              <w:spacing w:line="331" w:lineRule="auto"/>
              <w:rPr>
                <w:rFonts w:ascii="Arial"/>
                <w:sz w:val="21"/>
              </w:rPr>
            </w:pPr>
          </w:p>
          <w:p w14:paraId="0A160602">
            <w:pPr>
              <w:spacing w:line="331" w:lineRule="auto"/>
              <w:rPr>
                <w:rFonts w:ascii="Arial"/>
                <w:sz w:val="21"/>
              </w:rPr>
            </w:pPr>
          </w:p>
          <w:p w14:paraId="3834E7BB">
            <w:pPr>
              <w:pStyle w:val="13"/>
              <w:spacing w:before="78" w:line="328" w:lineRule="auto"/>
              <w:ind w:left="122" w:right="102" w:firstLine="8"/>
              <w:jc w:val="both"/>
            </w:pPr>
            <w:r>
              <w:rPr>
                <w:spacing w:val="40"/>
              </w:rPr>
              <w:t>免费质保</w:t>
            </w:r>
            <w:r>
              <w:t xml:space="preserve"> </w:t>
            </w:r>
            <w:r>
              <w:rPr>
                <w:spacing w:val="42"/>
              </w:rPr>
              <w:t>期外质保</w:t>
            </w:r>
            <w:r>
              <w:t xml:space="preserve"> </w:t>
            </w:r>
            <w:r>
              <w:rPr>
                <w:spacing w:val="-8"/>
              </w:rPr>
              <w:t>年限</w:t>
            </w:r>
          </w:p>
        </w:tc>
        <w:tc>
          <w:tcPr>
            <w:tcW w:w="3438" w:type="dxa"/>
            <w:gridSpan w:val="4"/>
            <w:vMerge w:val="restart"/>
            <w:tcBorders>
              <w:bottom w:val="nil"/>
            </w:tcBorders>
            <w:vAlign w:val="top"/>
          </w:tcPr>
          <w:p w14:paraId="481428BE">
            <w:pPr>
              <w:spacing w:line="328" w:lineRule="auto"/>
              <w:rPr>
                <w:rFonts w:ascii="Arial"/>
                <w:sz w:val="21"/>
              </w:rPr>
            </w:pPr>
          </w:p>
          <w:p w14:paraId="2F496F19">
            <w:pPr>
              <w:spacing w:line="329" w:lineRule="auto"/>
              <w:rPr>
                <w:rFonts w:ascii="Arial"/>
                <w:sz w:val="21"/>
              </w:rPr>
            </w:pPr>
          </w:p>
          <w:p w14:paraId="7DFE5BB2">
            <w:pPr>
              <w:pStyle w:val="13"/>
              <w:spacing w:before="78" w:line="221" w:lineRule="auto"/>
              <w:ind w:left="779"/>
            </w:pPr>
            <w:r>
              <w:rPr>
                <w:spacing w:val="-3"/>
              </w:rPr>
              <w:t>货物响应符合程度</w:t>
            </w:r>
          </w:p>
        </w:tc>
        <w:tc>
          <w:tcPr>
            <w:tcW w:w="1180" w:type="dxa"/>
            <w:vMerge w:val="restart"/>
            <w:tcBorders>
              <w:bottom w:val="nil"/>
            </w:tcBorders>
            <w:vAlign w:val="top"/>
          </w:tcPr>
          <w:p w14:paraId="119E975F">
            <w:pPr>
              <w:spacing w:line="274" w:lineRule="auto"/>
              <w:rPr>
                <w:rFonts w:ascii="Arial"/>
                <w:sz w:val="21"/>
              </w:rPr>
            </w:pPr>
          </w:p>
          <w:p w14:paraId="2D2797D0">
            <w:pPr>
              <w:spacing w:line="275" w:lineRule="auto"/>
              <w:rPr>
                <w:rFonts w:ascii="Arial"/>
                <w:sz w:val="21"/>
              </w:rPr>
            </w:pPr>
          </w:p>
          <w:p w14:paraId="137C3A0A">
            <w:pPr>
              <w:spacing w:line="275" w:lineRule="auto"/>
              <w:rPr>
                <w:rFonts w:ascii="Arial"/>
                <w:sz w:val="21"/>
              </w:rPr>
            </w:pPr>
          </w:p>
          <w:p w14:paraId="2684BE8C">
            <w:pPr>
              <w:spacing w:line="275" w:lineRule="auto"/>
              <w:rPr>
                <w:rFonts w:ascii="Arial"/>
                <w:sz w:val="21"/>
              </w:rPr>
            </w:pPr>
          </w:p>
          <w:p w14:paraId="3FA8537C">
            <w:pPr>
              <w:pStyle w:val="13"/>
              <w:spacing w:before="78" w:line="222" w:lineRule="auto"/>
              <w:ind w:left="124"/>
            </w:pPr>
            <w:r>
              <w:rPr>
                <w:spacing w:val="-5"/>
              </w:rPr>
              <w:t>偏离说明</w:t>
            </w:r>
          </w:p>
        </w:tc>
      </w:tr>
      <w:tr w14:paraId="08A8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743" w:type="dxa"/>
            <w:vMerge w:val="continue"/>
            <w:tcBorders>
              <w:top w:val="nil"/>
              <w:bottom w:val="nil"/>
            </w:tcBorders>
            <w:vAlign w:val="top"/>
          </w:tcPr>
          <w:p w14:paraId="1E84B587">
            <w:pPr>
              <w:rPr>
                <w:rFonts w:ascii="Arial"/>
                <w:sz w:val="21"/>
              </w:rPr>
            </w:pPr>
          </w:p>
        </w:tc>
        <w:tc>
          <w:tcPr>
            <w:tcW w:w="2746" w:type="dxa"/>
            <w:vMerge w:val="restart"/>
            <w:tcBorders>
              <w:bottom w:val="nil"/>
            </w:tcBorders>
            <w:vAlign w:val="top"/>
          </w:tcPr>
          <w:p w14:paraId="6717074F">
            <w:pPr>
              <w:spacing w:line="333" w:lineRule="auto"/>
              <w:rPr>
                <w:rFonts w:ascii="Arial"/>
                <w:sz w:val="21"/>
              </w:rPr>
            </w:pPr>
          </w:p>
          <w:p w14:paraId="69055C63">
            <w:pPr>
              <w:pStyle w:val="13"/>
              <w:spacing w:before="78" w:line="323" w:lineRule="auto"/>
              <w:ind w:left="121" w:right="105" w:firstLine="8"/>
            </w:pPr>
            <w:r>
              <w:rPr>
                <w:spacing w:val="-13"/>
              </w:rPr>
              <w:t>型号、规格、质量、性能</w:t>
            </w:r>
            <w:r>
              <w:rPr>
                <w:spacing w:val="6"/>
              </w:rPr>
              <w:t xml:space="preserve"> </w:t>
            </w:r>
            <w:r>
              <w:rPr>
                <w:spacing w:val="-4"/>
              </w:rPr>
              <w:t>及参数要求</w:t>
            </w:r>
          </w:p>
        </w:tc>
        <w:tc>
          <w:tcPr>
            <w:tcW w:w="588" w:type="dxa"/>
            <w:vMerge w:val="restart"/>
            <w:tcBorders>
              <w:bottom w:val="nil"/>
            </w:tcBorders>
            <w:textDirection w:val="tbRlV"/>
            <w:vAlign w:val="top"/>
          </w:tcPr>
          <w:p w14:paraId="159F44BA">
            <w:pPr>
              <w:pStyle w:val="13"/>
              <w:spacing w:before="237" w:line="203" w:lineRule="auto"/>
              <w:ind w:left="413"/>
            </w:pPr>
            <w:r>
              <w:rPr>
                <w:spacing w:val="5"/>
              </w:rPr>
              <w:t>数</w:t>
            </w:r>
            <w:r>
              <w:rPr>
                <w:spacing w:val="73"/>
              </w:rPr>
              <w:t xml:space="preserve"> </w:t>
            </w:r>
            <w:r>
              <w:rPr>
                <w:spacing w:val="5"/>
              </w:rPr>
              <w:t>量</w:t>
            </w:r>
          </w:p>
        </w:tc>
        <w:tc>
          <w:tcPr>
            <w:tcW w:w="2899" w:type="dxa"/>
            <w:vMerge w:val="restart"/>
            <w:tcBorders>
              <w:bottom w:val="nil"/>
            </w:tcBorders>
            <w:vAlign w:val="top"/>
          </w:tcPr>
          <w:p w14:paraId="0B469B4A">
            <w:pPr>
              <w:spacing w:line="333" w:lineRule="auto"/>
              <w:rPr>
                <w:rFonts w:ascii="Arial"/>
                <w:sz w:val="21"/>
              </w:rPr>
            </w:pPr>
          </w:p>
          <w:p w14:paraId="53565126">
            <w:pPr>
              <w:pStyle w:val="13"/>
              <w:spacing w:before="78" w:line="323" w:lineRule="auto"/>
              <w:ind w:left="123" w:right="105" w:firstLine="8"/>
            </w:pPr>
            <w:r>
              <w:rPr>
                <w:spacing w:val="1"/>
              </w:rPr>
              <w:t>型号、规格、质量、性能</w:t>
            </w:r>
            <w:r>
              <w:rPr>
                <w:spacing w:val="4"/>
              </w:rPr>
              <w:t xml:space="preserve"> </w:t>
            </w:r>
            <w:r>
              <w:rPr>
                <w:spacing w:val="-4"/>
              </w:rPr>
              <w:t>及参数要求</w:t>
            </w:r>
          </w:p>
        </w:tc>
        <w:tc>
          <w:tcPr>
            <w:tcW w:w="588" w:type="dxa"/>
            <w:vMerge w:val="restart"/>
            <w:tcBorders>
              <w:bottom w:val="nil"/>
            </w:tcBorders>
            <w:textDirection w:val="tbRlV"/>
            <w:vAlign w:val="top"/>
          </w:tcPr>
          <w:p w14:paraId="31F6942D">
            <w:pPr>
              <w:pStyle w:val="13"/>
              <w:spacing w:before="237" w:line="203" w:lineRule="auto"/>
              <w:ind w:left="413"/>
            </w:pPr>
            <w:r>
              <w:rPr>
                <w:spacing w:val="5"/>
              </w:rPr>
              <w:t>数</w:t>
            </w:r>
            <w:r>
              <w:rPr>
                <w:spacing w:val="73"/>
              </w:rPr>
              <w:t xml:space="preserve"> </w:t>
            </w:r>
            <w:r>
              <w:rPr>
                <w:spacing w:val="5"/>
              </w:rPr>
              <w:t>量</w:t>
            </w:r>
          </w:p>
        </w:tc>
        <w:tc>
          <w:tcPr>
            <w:tcW w:w="1052" w:type="dxa"/>
            <w:vMerge w:val="continue"/>
            <w:tcBorders>
              <w:top w:val="nil"/>
              <w:bottom w:val="nil"/>
            </w:tcBorders>
            <w:vAlign w:val="top"/>
          </w:tcPr>
          <w:p w14:paraId="1E6318B4">
            <w:pPr>
              <w:rPr>
                <w:rFonts w:ascii="Arial"/>
                <w:sz w:val="21"/>
              </w:rPr>
            </w:pPr>
          </w:p>
        </w:tc>
        <w:tc>
          <w:tcPr>
            <w:tcW w:w="1359" w:type="dxa"/>
            <w:vMerge w:val="continue"/>
            <w:tcBorders>
              <w:top w:val="nil"/>
              <w:bottom w:val="nil"/>
            </w:tcBorders>
            <w:vAlign w:val="top"/>
          </w:tcPr>
          <w:p w14:paraId="34941D41">
            <w:pPr>
              <w:rPr>
                <w:rFonts w:ascii="Arial"/>
                <w:sz w:val="21"/>
              </w:rPr>
            </w:pPr>
          </w:p>
        </w:tc>
        <w:tc>
          <w:tcPr>
            <w:tcW w:w="3438" w:type="dxa"/>
            <w:gridSpan w:val="4"/>
            <w:vMerge w:val="continue"/>
            <w:tcBorders>
              <w:top w:val="nil"/>
            </w:tcBorders>
            <w:vAlign w:val="top"/>
          </w:tcPr>
          <w:p w14:paraId="41067EBA">
            <w:pPr>
              <w:rPr>
                <w:rFonts w:ascii="Arial"/>
                <w:sz w:val="21"/>
              </w:rPr>
            </w:pPr>
          </w:p>
        </w:tc>
        <w:tc>
          <w:tcPr>
            <w:tcW w:w="1180" w:type="dxa"/>
            <w:vMerge w:val="continue"/>
            <w:tcBorders>
              <w:top w:val="nil"/>
              <w:bottom w:val="nil"/>
            </w:tcBorders>
            <w:vAlign w:val="top"/>
          </w:tcPr>
          <w:p w14:paraId="1BAC6A93">
            <w:pPr>
              <w:rPr>
                <w:rFonts w:ascii="Arial"/>
                <w:sz w:val="21"/>
              </w:rPr>
            </w:pPr>
          </w:p>
        </w:tc>
      </w:tr>
      <w:tr w14:paraId="37EDB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743" w:type="dxa"/>
            <w:vMerge w:val="continue"/>
            <w:tcBorders>
              <w:top w:val="nil"/>
            </w:tcBorders>
            <w:vAlign w:val="top"/>
          </w:tcPr>
          <w:p w14:paraId="7DFCF173">
            <w:pPr>
              <w:rPr>
                <w:rFonts w:ascii="Arial"/>
                <w:sz w:val="21"/>
              </w:rPr>
            </w:pPr>
          </w:p>
        </w:tc>
        <w:tc>
          <w:tcPr>
            <w:tcW w:w="2746" w:type="dxa"/>
            <w:vMerge w:val="continue"/>
            <w:tcBorders>
              <w:top w:val="nil"/>
            </w:tcBorders>
            <w:vAlign w:val="top"/>
          </w:tcPr>
          <w:p w14:paraId="64F82684">
            <w:pPr>
              <w:rPr>
                <w:rFonts w:ascii="Arial"/>
                <w:sz w:val="21"/>
              </w:rPr>
            </w:pPr>
          </w:p>
        </w:tc>
        <w:tc>
          <w:tcPr>
            <w:tcW w:w="588" w:type="dxa"/>
            <w:vMerge w:val="continue"/>
            <w:tcBorders>
              <w:top w:val="nil"/>
            </w:tcBorders>
            <w:textDirection w:val="tbRlV"/>
            <w:vAlign w:val="top"/>
          </w:tcPr>
          <w:p w14:paraId="575BF393">
            <w:pPr>
              <w:rPr>
                <w:rFonts w:ascii="Arial"/>
                <w:sz w:val="21"/>
              </w:rPr>
            </w:pPr>
          </w:p>
        </w:tc>
        <w:tc>
          <w:tcPr>
            <w:tcW w:w="2899" w:type="dxa"/>
            <w:vMerge w:val="continue"/>
            <w:tcBorders>
              <w:top w:val="nil"/>
            </w:tcBorders>
            <w:vAlign w:val="top"/>
          </w:tcPr>
          <w:p w14:paraId="6BA20962">
            <w:pPr>
              <w:rPr>
                <w:rFonts w:ascii="Arial"/>
                <w:sz w:val="21"/>
              </w:rPr>
            </w:pPr>
          </w:p>
        </w:tc>
        <w:tc>
          <w:tcPr>
            <w:tcW w:w="588" w:type="dxa"/>
            <w:vMerge w:val="continue"/>
            <w:tcBorders>
              <w:top w:val="nil"/>
            </w:tcBorders>
            <w:textDirection w:val="tbRlV"/>
            <w:vAlign w:val="top"/>
          </w:tcPr>
          <w:p w14:paraId="15227883">
            <w:pPr>
              <w:rPr>
                <w:rFonts w:ascii="Arial"/>
                <w:sz w:val="21"/>
              </w:rPr>
            </w:pPr>
          </w:p>
        </w:tc>
        <w:tc>
          <w:tcPr>
            <w:tcW w:w="1052" w:type="dxa"/>
            <w:vMerge w:val="continue"/>
            <w:tcBorders>
              <w:top w:val="nil"/>
            </w:tcBorders>
            <w:vAlign w:val="top"/>
          </w:tcPr>
          <w:p w14:paraId="08C12EDB">
            <w:pPr>
              <w:rPr>
                <w:rFonts w:ascii="Arial"/>
                <w:sz w:val="21"/>
              </w:rPr>
            </w:pPr>
          </w:p>
        </w:tc>
        <w:tc>
          <w:tcPr>
            <w:tcW w:w="1359" w:type="dxa"/>
            <w:vMerge w:val="continue"/>
            <w:tcBorders>
              <w:top w:val="nil"/>
            </w:tcBorders>
            <w:vAlign w:val="top"/>
          </w:tcPr>
          <w:p w14:paraId="2A64F5F5">
            <w:pPr>
              <w:rPr>
                <w:rFonts w:ascii="Arial"/>
                <w:sz w:val="21"/>
              </w:rPr>
            </w:pPr>
          </w:p>
        </w:tc>
        <w:tc>
          <w:tcPr>
            <w:tcW w:w="743" w:type="dxa"/>
            <w:vAlign w:val="top"/>
          </w:tcPr>
          <w:p w14:paraId="47F14673">
            <w:pPr>
              <w:pStyle w:val="13"/>
              <w:spacing w:before="151" w:line="278" w:lineRule="auto"/>
              <w:ind w:left="129" w:right="101"/>
            </w:pPr>
            <w:r>
              <w:rPr>
                <w:spacing w:val="13"/>
              </w:rPr>
              <w:t>符合</w:t>
            </w:r>
            <w:r>
              <w:t xml:space="preserve"> </w:t>
            </w:r>
            <w:r>
              <w:rPr>
                <w:spacing w:val="-11"/>
              </w:rPr>
              <w:t>要求</w:t>
            </w:r>
          </w:p>
        </w:tc>
        <w:tc>
          <w:tcPr>
            <w:tcW w:w="897" w:type="dxa"/>
            <w:vAlign w:val="top"/>
          </w:tcPr>
          <w:p w14:paraId="7738449C">
            <w:pPr>
              <w:pStyle w:val="13"/>
              <w:spacing w:before="151" w:line="278" w:lineRule="auto"/>
              <w:ind w:left="128" w:right="103" w:firstLine="2"/>
            </w:pPr>
            <w:r>
              <w:rPr>
                <w:spacing w:val="-16"/>
              </w:rPr>
              <w:t>高  于</w:t>
            </w:r>
            <w:r>
              <w:rPr>
                <w:spacing w:val="1"/>
              </w:rPr>
              <w:t xml:space="preserve"> </w:t>
            </w:r>
            <w:r>
              <w:rPr>
                <w:spacing w:val="-11"/>
              </w:rPr>
              <w:t>要求</w:t>
            </w:r>
          </w:p>
        </w:tc>
        <w:tc>
          <w:tcPr>
            <w:tcW w:w="897" w:type="dxa"/>
            <w:vAlign w:val="top"/>
          </w:tcPr>
          <w:p w14:paraId="40EAEA81">
            <w:pPr>
              <w:pStyle w:val="13"/>
              <w:spacing w:before="151" w:line="278" w:lineRule="auto"/>
              <w:ind w:left="127" w:right="102" w:hanging="4"/>
            </w:pPr>
            <w:r>
              <w:rPr>
                <w:spacing w:val="-14"/>
              </w:rPr>
              <w:t>低  于</w:t>
            </w:r>
            <w:r>
              <w:t xml:space="preserve"> </w:t>
            </w:r>
            <w:r>
              <w:rPr>
                <w:spacing w:val="-11"/>
              </w:rPr>
              <w:t>要求</w:t>
            </w:r>
          </w:p>
        </w:tc>
        <w:tc>
          <w:tcPr>
            <w:tcW w:w="901" w:type="dxa"/>
            <w:vAlign w:val="top"/>
          </w:tcPr>
          <w:p w14:paraId="75B625E7">
            <w:pPr>
              <w:pStyle w:val="13"/>
              <w:spacing w:before="151" w:line="278" w:lineRule="auto"/>
              <w:ind w:left="125" w:right="103" w:firstLine="4"/>
            </w:pPr>
            <w:r>
              <w:rPr>
                <w:spacing w:val="-26"/>
              </w:rPr>
              <w:t>不</w:t>
            </w:r>
            <w:r>
              <w:rPr>
                <w:spacing w:val="114"/>
              </w:rPr>
              <w:t xml:space="preserve"> </w:t>
            </w:r>
            <w:r>
              <w:rPr>
                <w:spacing w:val="-26"/>
              </w:rPr>
              <w:t>能</w:t>
            </w:r>
            <w:r>
              <w:t xml:space="preserve"> </w:t>
            </w:r>
            <w:r>
              <w:rPr>
                <w:spacing w:val="-9"/>
              </w:rPr>
              <w:t>确定</w:t>
            </w:r>
          </w:p>
        </w:tc>
        <w:tc>
          <w:tcPr>
            <w:tcW w:w="1180" w:type="dxa"/>
            <w:vMerge w:val="continue"/>
            <w:tcBorders>
              <w:top w:val="nil"/>
            </w:tcBorders>
            <w:vAlign w:val="top"/>
          </w:tcPr>
          <w:p w14:paraId="4B96F520">
            <w:pPr>
              <w:rPr>
                <w:rFonts w:ascii="Arial"/>
                <w:sz w:val="21"/>
              </w:rPr>
            </w:pPr>
          </w:p>
        </w:tc>
      </w:tr>
      <w:tr w14:paraId="3EC0E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743" w:type="dxa"/>
            <w:vAlign w:val="top"/>
          </w:tcPr>
          <w:p w14:paraId="451971A0">
            <w:pPr>
              <w:rPr>
                <w:rFonts w:ascii="Arial"/>
                <w:sz w:val="21"/>
              </w:rPr>
            </w:pPr>
          </w:p>
        </w:tc>
        <w:tc>
          <w:tcPr>
            <w:tcW w:w="2746" w:type="dxa"/>
            <w:vAlign w:val="top"/>
          </w:tcPr>
          <w:p w14:paraId="02EC0DEE">
            <w:pPr>
              <w:rPr>
                <w:rFonts w:ascii="Arial"/>
                <w:sz w:val="21"/>
              </w:rPr>
            </w:pPr>
          </w:p>
        </w:tc>
        <w:tc>
          <w:tcPr>
            <w:tcW w:w="588" w:type="dxa"/>
            <w:vAlign w:val="top"/>
          </w:tcPr>
          <w:p w14:paraId="0C6D7A1D">
            <w:pPr>
              <w:rPr>
                <w:rFonts w:ascii="Arial"/>
                <w:sz w:val="21"/>
              </w:rPr>
            </w:pPr>
          </w:p>
        </w:tc>
        <w:tc>
          <w:tcPr>
            <w:tcW w:w="2899" w:type="dxa"/>
            <w:vAlign w:val="top"/>
          </w:tcPr>
          <w:p w14:paraId="5EB702BD">
            <w:pPr>
              <w:rPr>
                <w:rFonts w:ascii="Arial"/>
                <w:sz w:val="21"/>
              </w:rPr>
            </w:pPr>
          </w:p>
        </w:tc>
        <w:tc>
          <w:tcPr>
            <w:tcW w:w="588" w:type="dxa"/>
            <w:vAlign w:val="top"/>
          </w:tcPr>
          <w:p w14:paraId="521C918B">
            <w:pPr>
              <w:rPr>
                <w:rFonts w:ascii="Arial"/>
                <w:sz w:val="21"/>
              </w:rPr>
            </w:pPr>
          </w:p>
        </w:tc>
        <w:tc>
          <w:tcPr>
            <w:tcW w:w="1052" w:type="dxa"/>
            <w:vAlign w:val="top"/>
          </w:tcPr>
          <w:p w14:paraId="18400929">
            <w:pPr>
              <w:rPr>
                <w:rFonts w:ascii="Arial"/>
                <w:sz w:val="21"/>
              </w:rPr>
            </w:pPr>
          </w:p>
        </w:tc>
        <w:tc>
          <w:tcPr>
            <w:tcW w:w="1359" w:type="dxa"/>
            <w:vAlign w:val="top"/>
          </w:tcPr>
          <w:p w14:paraId="47E1ACFE">
            <w:pPr>
              <w:rPr>
                <w:rFonts w:ascii="Arial"/>
                <w:sz w:val="21"/>
              </w:rPr>
            </w:pPr>
          </w:p>
        </w:tc>
        <w:tc>
          <w:tcPr>
            <w:tcW w:w="743" w:type="dxa"/>
            <w:vAlign w:val="top"/>
          </w:tcPr>
          <w:p w14:paraId="51356D41">
            <w:pPr>
              <w:rPr>
                <w:rFonts w:ascii="Arial"/>
                <w:sz w:val="21"/>
              </w:rPr>
            </w:pPr>
          </w:p>
        </w:tc>
        <w:tc>
          <w:tcPr>
            <w:tcW w:w="897" w:type="dxa"/>
            <w:vAlign w:val="top"/>
          </w:tcPr>
          <w:p w14:paraId="0934AEC4">
            <w:pPr>
              <w:rPr>
                <w:rFonts w:ascii="Arial"/>
                <w:sz w:val="21"/>
              </w:rPr>
            </w:pPr>
          </w:p>
        </w:tc>
        <w:tc>
          <w:tcPr>
            <w:tcW w:w="897" w:type="dxa"/>
            <w:vAlign w:val="top"/>
          </w:tcPr>
          <w:p w14:paraId="2018A9CE">
            <w:pPr>
              <w:rPr>
                <w:rFonts w:ascii="Arial"/>
                <w:sz w:val="21"/>
              </w:rPr>
            </w:pPr>
          </w:p>
        </w:tc>
        <w:tc>
          <w:tcPr>
            <w:tcW w:w="901" w:type="dxa"/>
            <w:vAlign w:val="top"/>
          </w:tcPr>
          <w:p w14:paraId="1E28CFB4">
            <w:pPr>
              <w:rPr>
                <w:rFonts w:ascii="Arial"/>
                <w:sz w:val="21"/>
              </w:rPr>
            </w:pPr>
          </w:p>
        </w:tc>
        <w:tc>
          <w:tcPr>
            <w:tcW w:w="1180" w:type="dxa"/>
            <w:vAlign w:val="top"/>
          </w:tcPr>
          <w:p w14:paraId="2F349F05">
            <w:pPr>
              <w:rPr>
                <w:rFonts w:ascii="Arial"/>
                <w:sz w:val="21"/>
              </w:rPr>
            </w:pPr>
          </w:p>
        </w:tc>
      </w:tr>
      <w:tr w14:paraId="6267FF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43" w:type="dxa"/>
            <w:vAlign w:val="top"/>
          </w:tcPr>
          <w:p w14:paraId="53440D90">
            <w:pPr>
              <w:rPr>
                <w:rFonts w:ascii="Arial"/>
                <w:sz w:val="21"/>
              </w:rPr>
            </w:pPr>
          </w:p>
        </w:tc>
        <w:tc>
          <w:tcPr>
            <w:tcW w:w="2746" w:type="dxa"/>
            <w:vAlign w:val="top"/>
          </w:tcPr>
          <w:p w14:paraId="5ED738E9">
            <w:pPr>
              <w:rPr>
                <w:rFonts w:ascii="Arial"/>
                <w:sz w:val="21"/>
              </w:rPr>
            </w:pPr>
          </w:p>
        </w:tc>
        <w:tc>
          <w:tcPr>
            <w:tcW w:w="588" w:type="dxa"/>
            <w:vAlign w:val="top"/>
          </w:tcPr>
          <w:p w14:paraId="01058510">
            <w:pPr>
              <w:rPr>
                <w:rFonts w:ascii="Arial"/>
                <w:sz w:val="21"/>
              </w:rPr>
            </w:pPr>
          </w:p>
        </w:tc>
        <w:tc>
          <w:tcPr>
            <w:tcW w:w="2899" w:type="dxa"/>
            <w:vAlign w:val="top"/>
          </w:tcPr>
          <w:p w14:paraId="4766E7CA">
            <w:pPr>
              <w:rPr>
                <w:rFonts w:ascii="Arial"/>
                <w:sz w:val="21"/>
              </w:rPr>
            </w:pPr>
          </w:p>
        </w:tc>
        <w:tc>
          <w:tcPr>
            <w:tcW w:w="588" w:type="dxa"/>
            <w:vAlign w:val="top"/>
          </w:tcPr>
          <w:p w14:paraId="55481466">
            <w:pPr>
              <w:rPr>
                <w:rFonts w:ascii="Arial"/>
                <w:sz w:val="21"/>
              </w:rPr>
            </w:pPr>
          </w:p>
        </w:tc>
        <w:tc>
          <w:tcPr>
            <w:tcW w:w="1052" w:type="dxa"/>
            <w:vAlign w:val="top"/>
          </w:tcPr>
          <w:p w14:paraId="70D23162">
            <w:pPr>
              <w:rPr>
                <w:rFonts w:ascii="Arial"/>
                <w:sz w:val="21"/>
              </w:rPr>
            </w:pPr>
          </w:p>
        </w:tc>
        <w:tc>
          <w:tcPr>
            <w:tcW w:w="1359" w:type="dxa"/>
            <w:vAlign w:val="top"/>
          </w:tcPr>
          <w:p w14:paraId="47305E18">
            <w:pPr>
              <w:rPr>
                <w:rFonts w:ascii="Arial"/>
                <w:sz w:val="21"/>
              </w:rPr>
            </w:pPr>
          </w:p>
        </w:tc>
        <w:tc>
          <w:tcPr>
            <w:tcW w:w="743" w:type="dxa"/>
            <w:vAlign w:val="top"/>
          </w:tcPr>
          <w:p w14:paraId="744A4D77">
            <w:pPr>
              <w:rPr>
                <w:rFonts w:ascii="Arial"/>
                <w:sz w:val="21"/>
              </w:rPr>
            </w:pPr>
          </w:p>
        </w:tc>
        <w:tc>
          <w:tcPr>
            <w:tcW w:w="897" w:type="dxa"/>
            <w:vAlign w:val="top"/>
          </w:tcPr>
          <w:p w14:paraId="6900F63A">
            <w:pPr>
              <w:rPr>
                <w:rFonts w:ascii="Arial"/>
                <w:sz w:val="21"/>
              </w:rPr>
            </w:pPr>
          </w:p>
        </w:tc>
        <w:tc>
          <w:tcPr>
            <w:tcW w:w="897" w:type="dxa"/>
            <w:vAlign w:val="top"/>
          </w:tcPr>
          <w:p w14:paraId="6625EACE">
            <w:pPr>
              <w:rPr>
                <w:rFonts w:ascii="Arial"/>
                <w:sz w:val="21"/>
              </w:rPr>
            </w:pPr>
          </w:p>
        </w:tc>
        <w:tc>
          <w:tcPr>
            <w:tcW w:w="901" w:type="dxa"/>
            <w:vAlign w:val="top"/>
          </w:tcPr>
          <w:p w14:paraId="3FD47272">
            <w:pPr>
              <w:rPr>
                <w:rFonts w:ascii="Arial"/>
                <w:sz w:val="21"/>
              </w:rPr>
            </w:pPr>
          </w:p>
        </w:tc>
        <w:tc>
          <w:tcPr>
            <w:tcW w:w="1180" w:type="dxa"/>
            <w:vAlign w:val="top"/>
          </w:tcPr>
          <w:p w14:paraId="7BFAF5DA">
            <w:pPr>
              <w:rPr>
                <w:rFonts w:ascii="Arial"/>
                <w:sz w:val="21"/>
              </w:rPr>
            </w:pPr>
          </w:p>
        </w:tc>
      </w:tr>
    </w:tbl>
    <w:p w14:paraId="466644ED">
      <w:pPr>
        <w:spacing w:before="148" w:line="222" w:lineRule="auto"/>
        <w:ind w:left="343"/>
        <w:rPr>
          <w:rFonts w:ascii="仿宋" w:hAnsi="仿宋" w:eastAsia="仿宋" w:cs="仿宋"/>
          <w:sz w:val="24"/>
          <w:szCs w:val="24"/>
        </w:rPr>
      </w:pPr>
      <w:r>
        <w:rPr>
          <w:rFonts w:ascii="仿宋" w:hAnsi="仿宋" w:eastAsia="仿宋" w:cs="仿宋"/>
          <w:spacing w:val="-1"/>
          <w:sz w:val="24"/>
          <w:szCs w:val="24"/>
        </w:rPr>
        <w:t>注：偏离情况填写为正偏离、负偏离、无偏离（本项目不允许负偏离）。</w:t>
      </w:r>
    </w:p>
    <w:p w14:paraId="291357C0">
      <w:pPr>
        <w:spacing w:before="150" w:line="280" w:lineRule="auto"/>
        <w:ind w:left="355" w:right="317" w:firstLine="471"/>
        <w:rPr>
          <w:rFonts w:ascii="仿宋" w:hAnsi="仿宋" w:eastAsia="仿宋" w:cs="仿宋"/>
          <w:sz w:val="24"/>
          <w:szCs w:val="24"/>
        </w:rPr>
      </w:pPr>
      <w:r>
        <w:rPr>
          <w:rFonts w:ascii="仿宋" w:hAnsi="仿宋" w:eastAsia="仿宋" w:cs="仿宋"/>
          <w:spacing w:val="-2"/>
          <w:sz w:val="24"/>
          <w:szCs w:val="24"/>
        </w:rPr>
        <w:t>1、供应商应根据货物的性能指标、对照采购文件技术指标要求，如实逐条一一对应填写响应情况，如有未响应技术指标，评标委</w:t>
      </w:r>
      <w:r>
        <w:rPr>
          <w:rFonts w:ascii="仿宋" w:hAnsi="仿宋" w:eastAsia="仿宋" w:cs="仿宋"/>
          <w:spacing w:val="7"/>
          <w:sz w:val="24"/>
          <w:szCs w:val="24"/>
        </w:rPr>
        <w:t xml:space="preserve"> </w:t>
      </w:r>
      <w:r>
        <w:rPr>
          <w:rFonts w:ascii="仿宋" w:hAnsi="仿宋" w:eastAsia="仿宋" w:cs="仿宋"/>
          <w:spacing w:val="-4"/>
          <w:sz w:val="24"/>
          <w:szCs w:val="24"/>
        </w:rPr>
        <w:t>员会有权视其为负偏离；</w:t>
      </w:r>
    </w:p>
    <w:p w14:paraId="17876976">
      <w:pPr>
        <w:spacing w:before="153" w:line="219" w:lineRule="auto"/>
        <w:ind w:left="812"/>
        <w:rPr>
          <w:rFonts w:ascii="仿宋" w:hAnsi="仿宋" w:eastAsia="仿宋" w:cs="仿宋"/>
          <w:sz w:val="24"/>
          <w:szCs w:val="24"/>
        </w:rPr>
      </w:pPr>
      <w:r>
        <w:rPr>
          <w:rFonts w:ascii="仿宋" w:hAnsi="仿宋" w:eastAsia="仿宋" w:cs="仿宋"/>
          <w:spacing w:val="-1"/>
          <w:sz w:val="24"/>
          <w:szCs w:val="24"/>
        </w:rPr>
        <w:t>2、请供应商在“偏离情况</w:t>
      </w:r>
      <w:r>
        <w:rPr>
          <w:rFonts w:ascii="仿宋" w:hAnsi="仿宋" w:eastAsia="仿宋" w:cs="仿宋"/>
          <w:spacing w:val="-88"/>
          <w:sz w:val="24"/>
          <w:szCs w:val="24"/>
        </w:rPr>
        <w:t xml:space="preserve"> </w:t>
      </w:r>
      <w:r>
        <w:rPr>
          <w:rFonts w:ascii="仿宋" w:hAnsi="仿宋" w:eastAsia="仿宋" w:cs="仿宋"/>
          <w:spacing w:val="-1"/>
          <w:sz w:val="24"/>
          <w:szCs w:val="24"/>
        </w:rPr>
        <w:t>”一栏详细描述存在正偏离或负偏离技术指标，并标明偏</w:t>
      </w:r>
      <w:r>
        <w:rPr>
          <w:rFonts w:ascii="仿宋" w:hAnsi="仿宋" w:eastAsia="仿宋" w:cs="仿宋"/>
          <w:spacing w:val="-2"/>
          <w:sz w:val="24"/>
          <w:szCs w:val="24"/>
        </w:rPr>
        <w:t>离情况；</w:t>
      </w:r>
    </w:p>
    <w:p w14:paraId="6235F586">
      <w:pPr>
        <w:spacing w:before="154" w:line="222" w:lineRule="auto"/>
        <w:ind w:left="814"/>
        <w:rPr>
          <w:rFonts w:ascii="仿宋" w:hAnsi="仿宋" w:eastAsia="仿宋" w:cs="仿宋"/>
          <w:sz w:val="24"/>
          <w:szCs w:val="24"/>
        </w:rPr>
      </w:pPr>
      <w:r>
        <w:rPr>
          <w:rFonts w:ascii="仿宋" w:hAnsi="仿宋" w:eastAsia="仿宋" w:cs="仿宋"/>
          <w:spacing w:val="-1"/>
          <w:sz w:val="24"/>
          <w:szCs w:val="24"/>
        </w:rPr>
        <w:t>3、采购文件技术指标未做要求的，不视为正偏离。</w:t>
      </w:r>
    </w:p>
    <w:p w14:paraId="320E098A">
      <w:pPr>
        <w:spacing w:before="150" w:line="325" w:lineRule="auto"/>
        <w:ind w:right="340" w:firstLine="5808" w:firstLineChars="2400"/>
        <w:rPr>
          <w:rFonts w:ascii="仿宋" w:hAnsi="仿宋" w:eastAsia="仿宋" w:cs="仿宋"/>
          <w:sz w:val="24"/>
          <w:szCs w:val="24"/>
        </w:rPr>
      </w:pPr>
      <w:r>
        <w:rPr>
          <w:rFonts w:ascii="仿宋" w:hAnsi="仿宋" w:eastAsia="仿宋" w:cs="仿宋"/>
          <w:spacing w:val="1"/>
          <w:sz w:val="24"/>
          <w:szCs w:val="24"/>
        </w:rPr>
        <w:t>投  标</w:t>
      </w:r>
      <w:r>
        <w:rPr>
          <w:rFonts w:ascii="仿宋" w:hAnsi="仿宋" w:eastAsia="仿宋" w:cs="仿宋"/>
          <w:spacing w:val="10"/>
          <w:sz w:val="24"/>
          <w:szCs w:val="24"/>
        </w:rPr>
        <w:t xml:space="preserve">  </w:t>
      </w:r>
      <w:r>
        <w:rPr>
          <w:rFonts w:ascii="仿宋" w:hAnsi="仿宋" w:eastAsia="仿宋" w:cs="仿宋"/>
          <w:spacing w:val="1"/>
          <w:sz w:val="24"/>
          <w:szCs w:val="24"/>
        </w:rPr>
        <w:t>人</w:t>
      </w:r>
      <w:r>
        <w:rPr>
          <w:rFonts w:ascii="仿宋" w:hAnsi="仿宋" w:eastAsia="仿宋" w:cs="仿宋"/>
          <w:spacing w:val="-34"/>
          <w:sz w:val="24"/>
          <w:szCs w:val="24"/>
        </w:rPr>
        <w:t>：</w:t>
      </w:r>
      <w:r>
        <w:rPr>
          <w:rFonts w:ascii="仿宋" w:hAnsi="仿宋" w:eastAsia="仿宋" w:cs="仿宋"/>
          <w:sz w:val="24"/>
          <w:szCs w:val="24"/>
          <w:u w:val="single" w:color="auto"/>
        </w:rPr>
        <w:t xml:space="preserve">                </w:t>
      </w:r>
      <w:r>
        <w:rPr>
          <w:rFonts w:ascii="仿宋" w:hAnsi="仿宋" w:eastAsia="仿宋" w:cs="仿宋"/>
          <w:spacing w:val="-34"/>
          <w:sz w:val="24"/>
          <w:szCs w:val="24"/>
        </w:rPr>
        <w:t>（</w:t>
      </w:r>
      <w:r>
        <w:rPr>
          <w:rFonts w:ascii="仿宋" w:hAnsi="仿宋" w:eastAsia="仿宋" w:cs="仿宋"/>
          <w:spacing w:val="1"/>
          <w:sz w:val="24"/>
          <w:szCs w:val="24"/>
        </w:rPr>
        <w:t>盖单位公章）</w:t>
      </w:r>
      <w:r>
        <w:rPr>
          <w:rFonts w:ascii="仿宋" w:hAnsi="仿宋" w:eastAsia="仿宋" w:cs="仿宋"/>
          <w:sz w:val="24"/>
          <w:szCs w:val="24"/>
        </w:rPr>
        <w:t xml:space="preserve"> </w:t>
      </w:r>
    </w:p>
    <w:p w14:paraId="423485CB">
      <w:pPr>
        <w:spacing w:before="150" w:line="325" w:lineRule="auto"/>
        <w:ind w:right="340" w:firstLine="5950" w:firstLineChars="2500"/>
        <w:rPr>
          <w:rFonts w:ascii="仿宋" w:hAnsi="仿宋" w:eastAsia="仿宋" w:cs="仿宋"/>
          <w:sz w:val="24"/>
          <w:szCs w:val="24"/>
        </w:rPr>
      </w:pPr>
      <w:r>
        <w:rPr>
          <w:rFonts w:ascii="仿宋" w:hAnsi="仿宋" w:eastAsia="仿宋" w:cs="仿宋"/>
          <w:spacing w:val="-1"/>
          <w:sz w:val="24"/>
          <w:szCs w:val="24"/>
        </w:rPr>
        <w:t>法定代表人</w:t>
      </w:r>
      <w:r>
        <w:rPr>
          <w:rFonts w:ascii="仿宋" w:hAnsi="仿宋" w:eastAsia="仿宋" w:cs="仿宋"/>
          <w:spacing w:val="-18"/>
          <w:sz w:val="24"/>
          <w:szCs w:val="24"/>
        </w:rPr>
        <w:t>：</w:t>
      </w:r>
      <w:r>
        <w:rPr>
          <w:rFonts w:ascii="仿宋" w:hAnsi="仿宋" w:eastAsia="仿宋" w:cs="仿宋"/>
          <w:sz w:val="24"/>
          <w:szCs w:val="24"/>
          <w:u w:val="single" w:color="auto"/>
        </w:rPr>
        <w:t xml:space="preserve">                </w:t>
      </w:r>
      <w:r>
        <w:rPr>
          <w:rFonts w:ascii="仿宋" w:hAnsi="仿宋" w:eastAsia="仿宋" w:cs="仿宋"/>
          <w:spacing w:val="-18"/>
          <w:sz w:val="24"/>
          <w:szCs w:val="24"/>
        </w:rPr>
        <w:t>（</w:t>
      </w:r>
      <w:r>
        <w:rPr>
          <w:rFonts w:ascii="仿宋" w:hAnsi="仿宋" w:eastAsia="仿宋" w:cs="仿宋"/>
          <w:spacing w:val="-1"/>
          <w:sz w:val="24"/>
          <w:szCs w:val="24"/>
        </w:rPr>
        <w:t>签字或盖章）</w:t>
      </w:r>
    </w:p>
    <w:p w14:paraId="5CAC82DE">
      <w:pPr>
        <w:spacing w:before="207" w:line="222" w:lineRule="auto"/>
        <w:ind w:firstLine="6272" w:firstLineChars="3200"/>
        <w:rPr>
          <w:rFonts w:ascii="仿宋" w:hAnsi="仿宋" w:eastAsia="仿宋" w:cs="仿宋"/>
          <w:sz w:val="24"/>
          <w:szCs w:val="24"/>
        </w:rPr>
      </w:pPr>
      <w:r>
        <w:rPr>
          <w:rFonts w:ascii="仿宋" w:hAnsi="仿宋" w:eastAsia="仿宋" w:cs="仿宋"/>
          <w:spacing w:val="-22"/>
          <w:sz w:val="24"/>
          <w:szCs w:val="24"/>
        </w:rPr>
        <w:t>日</w:t>
      </w:r>
      <w:r>
        <w:rPr>
          <w:rFonts w:ascii="仿宋" w:hAnsi="仿宋" w:eastAsia="仿宋" w:cs="仿宋"/>
          <w:spacing w:val="2"/>
          <w:sz w:val="24"/>
          <w:szCs w:val="24"/>
        </w:rPr>
        <w:t xml:space="preserve">      </w:t>
      </w:r>
      <w:r>
        <w:rPr>
          <w:rFonts w:ascii="仿宋" w:hAnsi="仿宋" w:eastAsia="仿宋" w:cs="仿宋"/>
          <w:spacing w:val="-22"/>
          <w:sz w:val="24"/>
          <w:szCs w:val="24"/>
        </w:rPr>
        <w:t>期：</w:t>
      </w:r>
      <w:r>
        <w:rPr>
          <w:rFonts w:ascii="仿宋" w:hAnsi="仿宋" w:eastAsia="仿宋" w:cs="仿宋"/>
          <w:sz w:val="24"/>
          <w:szCs w:val="24"/>
          <w:u w:val="single" w:color="auto"/>
        </w:rPr>
        <w:t xml:space="preserve">      </w:t>
      </w:r>
      <w:r>
        <w:rPr>
          <w:rFonts w:ascii="仿宋" w:hAnsi="仿宋" w:eastAsia="仿宋" w:cs="仿宋"/>
          <w:spacing w:val="-95"/>
          <w:sz w:val="24"/>
          <w:szCs w:val="24"/>
        </w:rPr>
        <w:t xml:space="preserve"> </w:t>
      </w:r>
      <w:r>
        <w:rPr>
          <w:rFonts w:ascii="仿宋" w:hAnsi="仿宋" w:eastAsia="仿宋" w:cs="仿宋"/>
          <w:spacing w:val="-22"/>
          <w:sz w:val="24"/>
          <w:szCs w:val="24"/>
        </w:rPr>
        <w:t>年</w:t>
      </w:r>
      <w:r>
        <w:rPr>
          <w:rFonts w:ascii="仿宋" w:hAnsi="仿宋" w:eastAsia="仿宋" w:cs="仿宋"/>
          <w:spacing w:val="60"/>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22"/>
          <w:sz w:val="24"/>
          <w:szCs w:val="24"/>
        </w:rPr>
        <w:t>月</w:t>
      </w:r>
      <w:r>
        <w:rPr>
          <w:rFonts w:ascii="仿宋" w:hAnsi="仿宋" w:eastAsia="仿宋" w:cs="仿宋"/>
          <w:spacing w:val="60"/>
          <w:sz w:val="24"/>
          <w:szCs w:val="24"/>
          <w:u w:val="single" w:color="auto"/>
        </w:rPr>
        <w:t xml:space="preserve">  </w:t>
      </w:r>
      <w:r>
        <w:rPr>
          <w:rFonts w:ascii="仿宋" w:hAnsi="仿宋" w:eastAsia="仿宋" w:cs="仿宋"/>
          <w:spacing w:val="-53"/>
          <w:sz w:val="24"/>
          <w:szCs w:val="24"/>
        </w:rPr>
        <w:t xml:space="preserve"> </w:t>
      </w:r>
      <w:r>
        <w:rPr>
          <w:rFonts w:ascii="仿宋" w:hAnsi="仿宋" w:eastAsia="仿宋" w:cs="仿宋"/>
          <w:spacing w:val="-22"/>
          <w:sz w:val="24"/>
          <w:szCs w:val="24"/>
        </w:rPr>
        <w:t>日</w:t>
      </w:r>
    </w:p>
    <w:p w14:paraId="38E0C82E">
      <w:pPr>
        <w:spacing w:line="222" w:lineRule="auto"/>
        <w:rPr>
          <w:rFonts w:ascii="仿宋" w:hAnsi="仿宋" w:eastAsia="仿宋" w:cs="仿宋"/>
          <w:sz w:val="24"/>
          <w:szCs w:val="24"/>
        </w:rPr>
        <w:sectPr>
          <w:footerReference r:id="rId28" w:type="default"/>
          <w:pgSz w:w="16839" w:h="11906"/>
          <w:pgMar w:top="1440" w:right="1800" w:bottom="1440" w:left="1800" w:header="0" w:footer="1018" w:gutter="0"/>
          <w:pgNumType w:fmt="decimal"/>
          <w:cols w:space="720" w:num="1"/>
        </w:sectPr>
      </w:pPr>
    </w:p>
    <w:p w14:paraId="37CB57C7">
      <w:pPr>
        <w:spacing w:before="91" w:line="222" w:lineRule="auto"/>
        <w:ind w:left="2656"/>
        <w:rPr>
          <w:rFonts w:ascii="仿宋" w:hAnsi="仿宋" w:eastAsia="仿宋" w:cs="仿宋"/>
          <w:sz w:val="28"/>
          <w:szCs w:val="28"/>
        </w:rPr>
      </w:pPr>
      <w:r>
        <w:rPr>
          <w:rFonts w:ascii="仿宋" w:hAnsi="仿宋" w:eastAsia="仿宋" w:cs="仿宋"/>
          <w:spacing w:val="-3"/>
          <w:sz w:val="28"/>
          <w:szCs w:val="28"/>
        </w:rPr>
        <w:t>九、采购响应货物技术参数</w:t>
      </w:r>
    </w:p>
    <w:p w14:paraId="229423DC">
      <w:pPr>
        <w:spacing w:line="222" w:lineRule="auto"/>
        <w:rPr>
          <w:rFonts w:ascii="仿宋" w:hAnsi="仿宋" w:eastAsia="仿宋" w:cs="仿宋"/>
          <w:sz w:val="28"/>
          <w:szCs w:val="28"/>
        </w:rPr>
        <w:sectPr>
          <w:footerReference r:id="rId29" w:type="default"/>
          <w:pgSz w:w="11906" w:h="16839"/>
          <w:pgMar w:top="1440" w:right="1800" w:bottom="1440" w:left="1800" w:header="0" w:footer="1018" w:gutter="0"/>
          <w:pgNumType w:fmt="decimal"/>
          <w:cols w:space="720" w:num="1"/>
        </w:sectPr>
      </w:pPr>
    </w:p>
    <w:p w14:paraId="6EE6A760">
      <w:pPr>
        <w:spacing w:before="91" w:line="223" w:lineRule="auto"/>
        <w:ind w:left="2370"/>
        <w:rPr>
          <w:rFonts w:ascii="仿宋" w:hAnsi="仿宋" w:eastAsia="仿宋" w:cs="仿宋"/>
          <w:sz w:val="28"/>
          <w:szCs w:val="28"/>
        </w:rPr>
      </w:pPr>
      <w:r>
        <w:rPr>
          <w:rFonts w:ascii="仿宋" w:hAnsi="仿宋" w:eastAsia="仿宋" w:cs="仿宋"/>
          <w:spacing w:val="-2"/>
          <w:sz w:val="28"/>
          <w:szCs w:val="28"/>
        </w:rPr>
        <w:t>十、供应商基本情况表（附营业执照等）</w:t>
      </w:r>
    </w:p>
    <w:p w14:paraId="60931DFD">
      <w:pPr>
        <w:spacing w:before="183"/>
      </w:pPr>
    </w:p>
    <w:tbl>
      <w:tblPr>
        <w:tblStyle w:val="12"/>
        <w:tblW w:w="9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78"/>
        <w:gridCol w:w="1349"/>
        <w:gridCol w:w="1137"/>
        <w:gridCol w:w="1405"/>
        <w:gridCol w:w="1425"/>
        <w:gridCol w:w="1058"/>
        <w:gridCol w:w="1572"/>
      </w:tblGrid>
      <w:tr w14:paraId="4A4D6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trPr>
        <w:tc>
          <w:tcPr>
            <w:tcW w:w="1778" w:type="dxa"/>
            <w:vAlign w:val="top"/>
          </w:tcPr>
          <w:p w14:paraId="357F3F9A">
            <w:pPr>
              <w:pStyle w:val="13"/>
              <w:spacing w:before="219" w:line="221" w:lineRule="auto"/>
              <w:ind w:left="303"/>
            </w:pPr>
            <w:r>
              <w:rPr>
                <w:spacing w:val="-4"/>
              </w:rPr>
              <w:t>供应商名称</w:t>
            </w:r>
          </w:p>
        </w:tc>
        <w:tc>
          <w:tcPr>
            <w:tcW w:w="7946" w:type="dxa"/>
            <w:gridSpan w:val="6"/>
            <w:vAlign w:val="top"/>
          </w:tcPr>
          <w:p w14:paraId="78F274CB">
            <w:pPr>
              <w:rPr>
                <w:rFonts w:ascii="Arial"/>
                <w:sz w:val="21"/>
              </w:rPr>
            </w:pPr>
          </w:p>
        </w:tc>
      </w:tr>
      <w:tr w14:paraId="6DF11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778" w:type="dxa"/>
            <w:vAlign w:val="top"/>
          </w:tcPr>
          <w:p w14:paraId="1EC2C775">
            <w:pPr>
              <w:pStyle w:val="13"/>
              <w:spacing w:before="216" w:line="224" w:lineRule="auto"/>
              <w:ind w:left="429"/>
            </w:pPr>
            <w:r>
              <w:rPr>
                <w:spacing w:val="-6"/>
              </w:rPr>
              <w:t>注册地址</w:t>
            </w:r>
          </w:p>
        </w:tc>
        <w:tc>
          <w:tcPr>
            <w:tcW w:w="3891" w:type="dxa"/>
            <w:gridSpan w:val="3"/>
            <w:vAlign w:val="top"/>
          </w:tcPr>
          <w:p w14:paraId="4C91F99C">
            <w:pPr>
              <w:rPr>
                <w:rFonts w:ascii="Arial"/>
                <w:sz w:val="21"/>
              </w:rPr>
            </w:pPr>
          </w:p>
        </w:tc>
        <w:tc>
          <w:tcPr>
            <w:tcW w:w="1425" w:type="dxa"/>
            <w:vAlign w:val="top"/>
          </w:tcPr>
          <w:p w14:paraId="4C0BFE62">
            <w:pPr>
              <w:pStyle w:val="13"/>
              <w:spacing w:before="216" w:line="222" w:lineRule="auto"/>
              <w:ind w:left="265"/>
            </w:pPr>
            <w:r>
              <w:rPr>
                <w:spacing w:val="-9"/>
              </w:rPr>
              <w:t>邮政编码</w:t>
            </w:r>
          </w:p>
        </w:tc>
        <w:tc>
          <w:tcPr>
            <w:tcW w:w="2630" w:type="dxa"/>
            <w:gridSpan w:val="2"/>
            <w:vAlign w:val="top"/>
          </w:tcPr>
          <w:p w14:paraId="69269CA5">
            <w:pPr>
              <w:rPr>
                <w:rFonts w:ascii="Arial"/>
                <w:sz w:val="21"/>
              </w:rPr>
            </w:pPr>
          </w:p>
        </w:tc>
      </w:tr>
      <w:tr w14:paraId="6B734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778" w:type="dxa"/>
            <w:vMerge w:val="restart"/>
            <w:tcBorders>
              <w:bottom w:val="nil"/>
            </w:tcBorders>
            <w:vAlign w:val="top"/>
          </w:tcPr>
          <w:p w14:paraId="0C22656B">
            <w:pPr>
              <w:spacing w:line="472" w:lineRule="auto"/>
              <w:rPr>
                <w:rFonts w:ascii="Arial"/>
                <w:sz w:val="21"/>
              </w:rPr>
            </w:pPr>
          </w:p>
          <w:p w14:paraId="3AF3C168">
            <w:pPr>
              <w:pStyle w:val="13"/>
              <w:spacing w:before="78" w:line="223" w:lineRule="auto"/>
              <w:ind w:left="420"/>
            </w:pPr>
            <w:r>
              <w:rPr>
                <w:spacing w:val="-4"/>
              </w:rPr>
              <w:t>联系方式</w:t>
            </w:r>
          </w:p>
        </w:tc>
        <w:tc>
          <w:tcPr>
            <w:tcW w:w="1349" w:type="dxa"/>
            <w:vAlign w:val="top"/>
          </w:tcPr>
          <w:p w14:paraId="0E3B60A4">
            <w:pPr>
              <w:pStyle w:val="13"/>
              <w:spacing w:before="216" w:line="224" w:lineRule="auto"/>
              <w:ind w:left="324"/>
            </w:pPr>
            <w:r>
              <w:rPr>
                <w:spacing w:val="-5"/>
              </w:rPr>
              <w:t>联系人</w:t>
            </w:r>
          </w:p>
        </w:tc>
        <w:tc>
          <w:tcPr>
            <w:tcW w:w="2542" w:type="dxa"/>
            <w:gridSpan w:val="2"/>
            <w:vAlign w:val="top"/>
          </w:tcPr>
          <w:p w14:paraId="254C714A">
            <w:pPr>
              <w:rPr>
                <w:rFonts w:ascii="Arial"/>
                <w:sz w:val="21"/>
              </w:rPr>
            </w:pPr>
          </w:p>
        </w:tc>
        <w:tc>
          <w:tcPr>
            <w:tcW w:w="1425" w:type="dxa"/>
            <w:vAlign w:val="top"/>
          </w:tcPr>
          <w:p w14:paraId="006E19AB">
            <w:pPr>
              <w:pStyle w:val="13"/>
              <w:spacing w:before="215" w:line="223" w:lineRule="auto"/>
              <w:ind w:left="393"/>
            </w:pPr>
            <w:r>
              <w:rPr>
                <w:spacing w:val="-22"/>
              </w:rPr>
              <w:t>电</w:t>
            </w:r>
            <w:r>
              <w:rPr>
                <w:spacing w:val="8"/>
              </w:rPr>
              <w:t xml:space="preserve">  </w:t>
            </w:r>
            <w:r>
              <w:rPr>
                <w:spacing w:val="-22"/>
              </w:rPr>
              <w:t>话</w:t>
            </w:r>
          </w:p>
        </w:tc>
        <w:tc>
          <w:tcPr>
            <w:tcW w:w="2630" w:type="dxa"/>
            <w:gridSpan w:val="2"/>
            <w:vAlign w:val="top"/>
          </w:tcPr>
          <w:p w14:paraId="1EA18EC7">
            <w:pPr>
              <w:rPr>
                <w:rFonts w:ascii="Arial"/>
                <w:sz w:val="21"/>
              </w:rPr>
            </w:pPr>
          </w:p>
        </w:tc>
      </w:tr>
      <w:tr w14:paraId="061010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778" w:type="dxa"/>
            <w:vMerge w:val="continue"/>
            <w:tcBorders>
              <w:top w:val="nil"/>
            </w:tcBorders>
            <w:vAlign w:val="top"/>
          </w:tcPr>
          <w:p w14:paraId="74369E53">
            <w:pPr>
              <w:rPr>
                <w:rFonts w:ascii="Arial"/>
                <w:sz w:val="21"/>
              </w:rPr>
            </w:pPr>
          </w:p>
        </w:tc>
        <w:tc>
          <w:tcPr>
            <w:tcW w:w="1349" w:type="dxa"/>
            <w:vAlign w:val="top"/>
          </w:tcPr>
          <w:p w14:paraId="158F42A2">
            <w:pPr>
              <w:pStyle w:val="13"/>
              <w:spacing w:before="216" w:line="223" w:lineRule="auto"/>
              <w:ind w:left="329"/>
            </w:pPr>
            <w:r>
              <w:rPr>
                <w:spacing w:val="-10"/>
              </w:rPr>
              <w:t>传</w:t>
            </w:r>
            <w:r>
              <w:rPr>
                <w:spacing w:val="11"/>
              </w:rPr>
              <w:t xml:space="preserve">  </w:t>
            </w:r>
            <w:r>
              <w:rPr>
                <w:spacing w:val="-10"/>
              </w:rPr>
              <w:t>真</w:t>
            </w:r>
          </w:p>
        </w:tc>
        <w:tc>
          <w:tcPr>
            <w:tcW w:w="2542" w:type="dxa"/>
            <w:gridSpan w:val="2"/>
            <w:vAlign w:val="top"/>
          </w:tcPr>
          <w:p w14:paraId="22D730A3">
            <w:pPr>
              <w:rPr>
                <w:rFonts w:ascii="Arial"/>
                <w:sz w:val="21"/>
              </w:rPr>
            </w:pPr>
          </w:p>
        </w:tc>
        <w:tc>
          <w:tcPr>
            <w:tcW w:w="1425" w:type="dxa"/>
            <w:vAlign w:val="top"/>
          </w:tcPr>
          <w:p w14:paraId="63D8AD22">
            <w:pPr>
              <w:pStyle w:val="13"/>
              <w:spacing w:before="216" w:line="224" w:lineRule="auto"/>
              <w:ind w:left="393"/>
            </w:pPr>
            <w:r>
              <w:rPr>
                <w:spacing w:val="-22"/>
              </w:rPr>
              <w:t>网</w:t>
            </w:r>
            <w:r>
              <w:rPr>
                <w:spacing w:val="10"/>
              </w:rPr>
              <w:t xml:space="preserve">  </w:t>
            </w:r>
            <w:r>
              <w:rPr>
                <w:spacing w:val="-22"/>
              </w:rPr>
              <w:t>址</w:t>
            </w:r>
          </w:p>
        </w:tc>
        <w:tc>
          <w:tcPr>
            <w:tcW w:w="2630" w:type="dxa"/>
            <w:gridSpan w:val="2"/>
            <w:vAlign w:val="top"/>
          </w:tcPr>
          <w:p w14:paraId="54F88560">
            <w:pPr>
              <w:rPr>
                <w:rFonts w:ascii="Arial"/>
                <w:sz w:val="21"/>
              </w:rPr>
            </w:pPr>
          </w:p>
        </w:tc>
      </w:tr>
      <w:tr w14:paraId="6BB8B2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778" w:type="dxa"/>
            <w:vAlign w:val="top"/>
          </w:tcPr>
          <w:p w14:paraId="52BFCC75">
            <w:pPr>
              <w:pStyle w:val="13"/>
              <w:spacing w:before="215" w:line="223" w:lineRule="auto"/>
              <w:ind w:left="310"/>
            </w:pPr>
            <w:r>
              <w:rPr>
                <w:spacing w:val="-5"/>
              </w:rPr>
              <w:t>法定代表人</w:t>
            </w:r>
          </w:p>
        </w:tc>
        <w:tc>
          <w:tcPr>
            <w:tcW w:w="1349" w:type="dxa"/>
            <w:vAlign w:val="top"/>
          </w:tcPr>
          <w:p w14:paraId="68EBC073">
            <w:pPr>
              <w:pStyle w:val="13"/>
              <w:spacing w:before="216" w:line="224" w:lineRule="auto"/>
              <w:ind w:left="447"/>
            </w:pPr>
            <w:r>
              <w:rPr>
                <w:spacing w:val="-8"/>
              </w:rPr>
              <w:t>姓名</w:t>
            </w:r>
          </w:p>
        </w:tc>
        <w:tc>
          <w:tcPr>
            <w:tcW w:w="1137" w:type="dxa"/>
            <w:vAlign w:val="top"/>
          </w:tcPr>
          <w:p w14:paraId="4961F121">
            <w:pPr>
              <w:rPr>
                <w:rFonts w:ascii="Arial"/>
                <w:sz w:val="21"/>
              </w:rPr>
            </w:pPr>
          </w:p>
        </w:tc>
        <w:tc>
          <w:tcPr>
            <w:tcW w:w="1405" w:type="dxa"/>
            <w:vAlign w:val="top"/>
          </w:tcPr>
          <w:p w14:paraId="0AE8C2B0">
            <w:pPr>
              <w:pStyle w:val="13"/>
              <w:spacing w:before="215" w:line="221" w:lineRule="auto"/>
              <w:ind w:left="237"/>
            </w:pPr>
            <w:r>
              <w:rPr>
                <w:spacing w:val="-5"/>
              </w:rPr>
              <w:t>技术职称</w:t>
            </w:r>
          </w:p>
        </w:tc>
        <w:tc>
          <w:tcPr>
            <w:tcW w:w="1425" w:type="dxa"/>
            <w:vAlign w:val="top"/>
          </w:tcPr>
          <w:p w14:paraId="3B97ADF2">
            <w:pPr>
              <w:rPr>
                <w:rFonts w:ascii="Arial"/>
                <w:sz w:val="21"/>
              </w:rPr>
            </w:pPr>
          </w:p>
        </w:tc>
        <w:tc>
          <w:tcPr>
            <w:tcW w:w="1058" w:type="dxa"/>
            <w:vAlign w:val="top"/>
          </w:tcPr>
          <w:p w14:paraId="5F442BF0">
            <w:pPr>
              <w:pStyle w:val="13"/>
              <w:spacing w:before="215" w:line="223" w:lineRule="auto"/>
              <w:ind w:left="329"/>
            </w:pPr>
            <w:r>
              <w:rPr>
                <w:spacing w:val="-22"/>
              </w:rPr>
              <w:t>电话</w:t>
            </w:r>
          </w:p>
        </w:tc>
        <w:tc>
          <w:tcPr>
            <w:tcW w:w="1572" w:type="dxa"/>
            <w:vAlign w:val="top"/>
          </w:tcPr>
          <w:p w14:paraId="664FF6AA">
            <w:pPr>
              <w:rPr>
                <w:rFonts w:ascii="Arial"/>
                <w:sz w:val="21"/>
              </w:rPr>
            </w:pPr>
          </w:p>
        </w:tc>
      </w:tr>
      <w:tr w14:paraId="1BB07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778" w:type="dxa"/>
            <w:vAlign w:val="top"/>
          </w:tcPr>
          <w:p w14:paraId="5ED2ED15">
            <w:pPr>
              <w:pStyle w:val="13"/>
              <w:spacing w:before="216" w:line="223" w:lineRule="auto"/>
              <w:ind w:left="426"/>
            </w:pPr>
            <w:r>
              <w:rPr>
                <w:spacing w:val="-5"/>
              </w:rPr>
              <w:t>成立时间</w:t>
            </w:r>
          </w:p>
        </w:tc>
        <w:tc>
          <w:tcPr>
            <w:tcW w:w="7946" w:type="dxa"/>
            <w:gridSpan w:val="6"/>
            <w:vAlign w:val="top"/>
          </w:tcPr>
          <w:p w14:paraId="5B0FE881">
            <w:pPr>
              <w:rPr>
                <w:rFonts w:ascii="Arial"/>
                <w:sz w:val="21"/>
              </w:rPr>
            </w:pPr>
          </w:p>
        </w:tc>
      </w:tr>
      <w:tr w14:paraId="4641F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2" w:hRule="atLeast"/>
        </w:trPr>
        <w:tc>
          <w:tcPr>
            <w:tcW w:w="1778" w:type="dxa"/>
            <w:vAlign w:val="top"/>
          </w:tcPr>
          <w:p w14:paraId="654E9E80">
            <w:pPr>
              <w:pStyle w:val="13"/>
              <w:spacing w:before="216" w:line="224" w:lineRule="auto"/>
              <w:ind w:left="309"/>
            </w:pPr>
            <w:r>
              <w:rPr>
                <w:spacing w:val="-5"/>
              </w:rPr>
              <w:t>营业执照号</w:t>
            </w:r>
          </w:p>
        </w:tc>
        <w:tc>
          <w:tcPr>
            <w:tcW w:w="2486" w:type="dxa"/>
            <w:gridSpan w:val="2"/>
            <w:vAlign w:val="top"/>
          </w:tcPr>
          <w:p w14:paraId="16AD0395">
            <w:pPr>
              <w:rPr>
                <w:rFonts w:ascii="Arial"/>
                <w:sz w:val="21"/>
              </w:rPr>
            </w:pPr>
          </w:p>
        </w:tc>
        <w:tc>
          <w:tcPr>
            <w:tcW w:w="1405" w:type="dxa"/>
            <w:vMerge w:val="restart"/>
            <w:tcBorders>
              <w:bottom w:val="nil"/>
            </w:tcBorders>
            <w:vAlign w:val="top"/>
          </w:tcPr>
          <w:p w14:paraId="67FAD4B5">
            <w:pPr>
              <w:spacing w:line="287" w:lineRule="auto"/>
              <w:rPr>
                <w:rFonts w:ascii="Arial"/>
                <w:sz w:val="21"/>
              </w:rPr>
            </w:pPr>
          </w:p>
          <w:p w14:paraId="1A06C5B7">
            <w:pPr>
              <w:spacing w:line="287" w:lineRule="auto"/>
              <w:rPr>
                <w:rFonts w:ascii="Arial"/>
                <w:sz w:val="21"/>
              </w:rPr>
            </w:pPr>
          </w:p>
          <w:p w14:paraId="238DF541">
            <w:pPr>
              <w:spacing w:line="287" w:lineRule="auto"/>
              <w:rPr>
                <w:rFonts w:ascii="Arial"/>
                <w:sz w:val="21"/>
              </w:rPr>
            </w:pPr>
          </w:p>
          <w:p w14:paraId="0E9D68CD">
            <w:pPr>
              <w:spacing w:line="288" w:lineRule="auto"/>
              <w:rPr>
                <w:rFonts w:ascii="Arial"/>
                <w:sz w:val="21"/>
              </w:rPr>
            </w:pPr>
          </w:p>
          <w:p w14:paraId="070A75CF">
            <w:pPr>
              <w:pStyle w:val="13"/>
              <w:spacing w:before="78" w:line="224" w:lineRule="auto"/>
              <w:ind w:left="237"/>
            </w:pPr>
            <w:r>
              <w:rPr>
                <w:spacing w:val="-5"/>
              </w:rPr>
              <w:t>企业人员</w:t>
            </w:r>
          </w:p>
        </w:tc>
        <w:tc>
          <w:tcPr>
            <w:tcW w:w="1425" w:type="dxa"/>
            <w:vAlign w:val="top"/>
          </w:tcPr>
          <w:p w14:paraId="60F5237D">
            <w:pPr>
              <w:rPr>
                <w:rFonts w:ascii="Arial"/>
                <w:sz w:val="21"/>
              </w:rPr>
            </w:pPr>
          </w:p>
        </w:tc>
        <w:tc>
          <w:tcPr>
            <w:tcW w:w="2630" w:type="dxa"/>
            <w:gridSpan w:val="2"/>
            <w:vAlign w:val="top"/>
          </w:tcPr>
          <w:p w14:paraId="3E358D2B">
            <w:pPr>
              <w:rPr>
                <w:rFonts w:ascii="Arial"/>
                <w:sz w:val="21"/>
              </w:rPr>
            </w:pPr>
          </w:p>
        </w:tc>
      </w:tr>
      <w:tr w14:paraId="3BA1C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778" w:type="dxa"/>
            <w:vAlign w:val="top"/>
          </w:tcPr>
          <w:p w14:paraId="408E9F43">
            <w:pPr>
              <w:pStyle w:val="13"/>
              <w:spacing w:before="218" w:line="224" w:lineRule="auto"/>
              <w:ind w:left="429"/>
            </w:pPr>
            <w:r>
              <w:rPr>
                <w:spacing w:val="-6"/>
              </w:rPr>
              <w:t>注册资金</w:t>
            </w:r>
          </w:p>
        </w:tc>
        <w:tc>
          <w:tcPr>
            <w:tcW w:w="2486" w:type="dxa"/>
            <w:gridSpan w:val="2"/>
            <w:vAlign w:val="top"/>
          </w:tcPr>
          <w:p w14:paraId="64E72091">
            <w:pPr>
              <w:rPr>
                <w:rFonts w:ascii="Arial"/>
                <w:sz w:val="21"/>
              </w:rPr>
            </w:pPr>
          </w:p>
        </w:tc>
        <w:tc>
          <w:tcPr>
            <w:tcW w:w="1405" w:type="dxa"/>
            <w:vMerge w:val="continue"/>
            <w:tcBorders>
              <w:top w:val="nil"/>
              <w:bottom w:val="nil"/>
            </w:tcBorders>
            <w:vAlign w:val="top"/>
          </w:tcPr>
          <w:p w14:paraId="6E1B3D0F">
            <w:pPr>
              <w:rPr>
                <w:rFonts w:ascii="Arial"/>
                <w:sz w:val="21"/>
              </w:rPr>
            </w:pPr>
          </w:p>
        </w:tc>
        <w:tc>
          <w:tcPr>
            <w:tcW w:w="1425" w:type="dxa"/>
            <w:vAlign w:val="top"/>
          </w:tcPr>
          <w:p w14:paraId="7F475692">
            <w:pPr>
              <w:rPr>
                <w:rFonts w:ascii="Arial"/>
                <w:sz w:val="21"/>
              </w:rPr>
            </w:pPr>
          </w:p>
        </w:tc>
        <w:tc>
          <w:tcPr>
            <w:tcW w:w="2630" w:type="dxa"/>
            <w:gridSpan w:val="2"/>
            <w:vAlign w:val="top"/>
          </w:tcPr>
          <w:p w14:paraId="01E02D56">
            <w:pPr>
              <w:rPr>
                <w:rFonts w:ascii="Arial"/>
                <w:sz w:val="21"/>
              </w:rPr>
            </w:pPr>
          </w:p>
        </w:tc>
      </w:tr>
      <w:tr w14:paraId="60876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778" w:type="dxa"/>
            <w:vAlign w:val="top"/>
          </w:tcPr>
          <w:p w14:paraId="3CE0FA6E">
            <w:pPr>
              <w:pStyle w:val="13"/>
              <w:spacing w:before="217" w:line="221" w:lineRule="auto"/>
              <w:ind w:left="422"/>
            </w:pPr>
            <w:r>
              <w:rPr>
                <w:spacing w:val="-4"/>
              </w:rPr>
              <w:t>开户银行</w:t>
            </w:r>
          </w:p>
        </w:tc>
        <w:tc>
          <w:tcPr>
            <w:tcW w:w="2486" w:type="dxa"/>
            <w:gridSpan w:val="2"/>
            <w:vAlign w:val="top"/>
          </w:tcPr>
          <w:p w14:paraId="2F090BE1">
            <w:pPr>
              <w:rPr>
                <w:rFonts w:ascii="Arial"/>
                <w:sz w:val="21"/>
              </w:rPr>
            </w:pPr>
          </w:p>
        </w:tc>
        <w:tc>
          <w:tcPr>
            <w:tcW w:w="1405" w:type="dxa"/>
            <w:vMerge w:val="continue"/>
            <w:tcBorders>
              <w:top w:val="nil"/>
              <w:bottom w:val="nil"/>
            </w:tcBorders>
            <w:vAlign w:val="top"/>
          </w:tcPr>
          <w:p w14:paraId="48D18137">
            <w:pPr>
              <w:rPr>
                <w:rFonts w:ascii="Arial"/>
                <w:sz w:val="21"/>
              </w:rPr>
            </w:pPr>
          </w:p>
        </w:tc>
        <w:tc>
          <w:tcPr>
            <w:tcW w:w="1425" w:type="dxa"/>
            <w:vAlign w:val="top"/>
          </w:tcPr>
          <w:p w14:paraId="25A65D14">
            <w:pPr>
              <w:rPr>
                <w:rFonts w:ascii="Arial"/>
                <w:sz w:val="21"/>
              </w:rPr>
            </w:pPr>
          </w:p>
        </w:tc>
        <w:tc>
          <w:tcPr>
            <w:tcW w:w="2630" w:type="dxa"/>
            <w:gridSpan w:val="2"/>
            <w:vAlign w:val="top"/>
          </w:tcPr>
          <w:p w14:paraId="3FA021BB">
            <w:pPr>
              <w:rPr>
                <w:rFonts w:ascii="Arial"/>
                <w:sz w:val="21"/>
              </w:rPr>
            </w:pPr>
          </w:p>
        </w:tc>
      </w:tr>
      <w:tr w14:paraId="048FD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1778" w:type="dxa"/>
            <w:vAlign w:val="top"/>
          </w:tcPr>
          <w:p w14:paraId="7115409D">
            <w:pPr>
              <w:pStyle w:val="13"/>
              <w:spacing w:before="218" w:line="224" w:lineRule="auto"/>
              <w:ind w:left="480"/>
            </w:pPr>
            <w:r>
              <w:rPr>
                <w:spacing w:val="-7"/>
              </w:rPr>
              <w:t>账</w:t>
            </w:r>
            <w:r>
              <w:rPr>
                <w:spacing w:val="7"/>
              </w:rPr>
              <w:t xml:space="preserve">   </w:t>
            </w:r>
            <w:r>
              <w:rPr>
                <w:spacing w:val="-7"/>
              </w:rPr>
              <w:t>号</w:t>
            </w:r>
          </w:p>
        </w:tc>
        <w:tc>
          <w:tcPr>
            <w:tcW w:w="2486" w:type="dxa"/>
            <w:gridSpan w:val="2"/>
            <w:vAlign w:val="top"/>
          </w:tcPr>
          <w:p w14:paraId="3C899677">
            <w:pPr>
              <w:rPr>
                <w:rFonts w:ascii="Arial"/>
                <w:sz w:val="21"/>
              </w:rPr>
            </w:pPr>
          </w:p>
        </w:tc>
        <w:tc>
          <w:tcPr>
            <w:tcW w:w="1405" w:type="dxa"/>
            <w:vMerge w:val="continue"/>
            <w:tcBorders>
              <w:top w:val="nil"/>
            </w:tcBorders>
            <w:vAlign w:val="top"/>
          </w:tcPr>
          <w:p w14:paraId="05040ADF">
            <w:pPr>
              <w:rPr>
                <w:rFonts w:ascii="Arial"/>
                <w:sz w:val="21"/>
              </w:rPr>
            </w:pPr>
          </w:p>
        </w:tc>
        <w:tc>
          <w:tcPr>
            <w:tcW w:w="1425" w:type="dxa"/>
            <w:vAlign w:val="top"/>
          </w:tcPr>
          <w:p w14:paraId="688C2D56">
            <w:pPr>
              <w:rPr>
                <w:rFonts w:ascii="Arial"/>
                <w:sz w:val="21"/>
              </w:rPr>
            </w:pPr>
          </w:p>
        </w:tc>
        <w:tc>
          <w:tcPr>
            <w:tcW w:w="2630" w:type="dxa"/>
            <w:gridSpan w:val="2"/>
            <w:vAlign w:val="top"/>
          </w:tcPr>
          <w:p w14:paraId="6C077A90">
            <w:pPr>
              <w:rPr>
                <w:rFonts w:ascii="Arial"/>
                <w:sz w:val="21"/>
              </w:rPr>
            </w:pPr>
          </w:p>
        </w:tc>
      </w:tr>
      <w:tr w14:paraId="19CD6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7" w:hRule="atLeast"/>
        </w:trPr>
        <w:tc>
          <w:tcPr>
            <w:tcW w:w="1778" w:type="dxa"/>
            <w:vAlign w:val="top"/>
          </w:tcPr>
          <w:p w14:paraId="78367F0D">
            <w:pPr>
              <w:spacing w:line="298" w:lineRule="auto"/>
              <w:rPr>
                <w:rFonts w:ascii="Arial"/>
                <w:sz w:val="21"/>
              </w:rPr>
            </w:pPr>
          </w:p>
          <w:p w14:paraId="6B77ACC3">
            <w:pPr>
              <w:spacing w:line="299" w:lineRule="auto"/>
              <w:rPr>
                <w:rFonts w:ascii="Arial"/>
                <w:sz w:val="21"/>
              </w:rPr>
            </w:pPr>
          </w:p>
          <w:p w14:paraId="7803D37C">
            <w:pPr>
              <w:spacing w:line="299" w:lineRule="auto"/>
              <w:rPr>
                <w:rFonts w:ascii="Arial"/>
                <w:sz w:val="21"/>
              </w:rPr>
            </w:pPr>
          </w:p>
          <w:p w14:paraId="2E0D960A">
            <w:pPr>
              <w:spacing w:line="299" w:lineRule="auto"/>
              <w:rPr>
                <w:rFonts w:ascii="Arial"/>
                <w:sz w:val="21"/>
              </w:rPr>
            </w:pPr>
          </w:p>
          <w:p w14:paraId="79C3C286">
            <w:pPr>
              <w:pStyle w:val="13"/>
              <w:spacing w:before="78" w:line="223" w:lineRule="auto"/>
              <w:ind w:left="422"/>
            </w:pPr>
            <w:r>
              <w:rPr>
                <w:spacing w:val="-4"/>
              </w:rPr>
              <w:t>经营范围</w:t>
            </w:r>
          </w:p>
        </w:tc>
        <w:tc>
          <w:tcPr>
            <w:tcW w:w="7946" w:type="dxa"/>
            <w:gridSpan w:val="6"/>
            <w:vAlign w:val="top"/>
          </w:tcPr>
          <w:p w14:paraId="3ED37E60">
            <w:pPr>
              <w:rPr>
                <w:rFonts w:ascii="Arial"/>
                <w:sz w:val="21"/>
              </w:rPr>
            </w:pPr>
          </w:p>
        </w:tc>
      </w:tr>
      <w:tr w14:paraId="3BEEA6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1778" w:type="dxa"/>
            <w:vAlign w:val="top"/>
          </w:tcPr>
          <w:p w14:paraId="621FCC7B">
            <w:pPr>
              <w:pStyle w:val="13"/>
              <w:spacing w:before="250" w:line="224" w:lineRule="auto"/>
              <w:ind w:left="484"/>
            </w:pPr>
            <w:r>
              <w:rPr>
                <w:spacing w:val="-9"/>
              </w:rPr>
              <w:t>备</w:t>
            </w:r>
            <w:r>
              <w:rPr>
                <w:spacing w:val="7"/>
              </w:rPr>
              <w:t xml:space="preserve">   </w:t>
            </w:r>
            <w:r>
              <w:rPr>
                <w:spacing w:val="-9"/>
              </w:rPr>
              <w:t>注</w:t>
            </w:r>
          </w:p>
        </w:tc>
        <w:tc>
          <w:tcPr>
            <w:tcW w:w="7946" w:type="dxa"/>
            <w:gridSpan w:val="6"/>
            <w:vAlign w:val="top"/>
          </w:tcPr>
          <w:p w14:paraId="1BA1CA90">
            <w:pPr>
              <w:rPr>
                <w:rFonts w:ascii="Arial"/>
                <w:sz w:val="21"/>
              </w:rPr>
            </w:pPr>
          </w:p>
        </w:tc>
      </w:tr>
    </w:tbl>
    <w:p w14:paraId="6F3CB97F">
      <w:pPr>
        <w:spacing w:before="316" w:line="230" w:lineRule="auto"/>
        <w:ind w:left="1878" w:right="754" w:hanging="1072"/>
        <w:rPr>
          <w:rFonts w:ascii="仿宋" w:hAnsi="仿宋" w:eastAsia="仿宋" w:cs="仿宋"/>
          <w:sz w:val="24"/>
          <w:szCs w:val="24"/>
        </w:rPr>
      </w:pPr>
      <w:r>
        <w:rPr>
          <w:rFonts w:ascii="仿宋" w:hAnsi="仿宋" w:eastAsia="仿宋" w:cs="仿宋"/>
          <w:b/>
          <w:bCs/>
          <w:spacing w:val="-2"/>
          <w:sz w:val="24"/>
          <w:szCs w:val="24"/>
        </w:rPr>
        <w:t>注：本表后应附企业法人营业执照、组织机构代码证</w:t>
      </w:r>
      <w:r>
        <w:rPr>
          <w:rFonts w:ascii="仿宋" w:hAnsi="仿宋" w:eastAsia="仿宋" w:cs="仿宋"/>
          <w:b/>
          <w:bCs/>
          <w:spacing w:val="-3"/>
          <w:sz w:val="24"/>
          <w:szCs w:val="24"/>
        </w:rPr>
        <w:t>、税务登记证、开户许可</w:t>
      </w:r>
      <w:r>
        <w:rPr>
          <w:rFonts w:ascii="仿宋" w:hAnsi="仿宋" w:eastAsia="仿宋" w:cs="仿宋"/>
          <w:sz w:val="24"/>
          <w:szCs w:val="24"/>
        </w:rPr>
        <w:t xml:space="preserve"> </w:t>
      </w:r>
      <w:r>
        <w:rPr>
          <w:rFonts w:ascii="仿宋" w:hAnsi="仿宋" w:eastAsia="仿宋" w:cs="仿宋"/>
          <w:b/>
          <w:bCs/>
          <w:spacing w:val="-3"/>
          <w:sz w:val="24"/>
          <w:szCs w:val="24"/>
        </w:rPr>
        <w:t>证等相关材料的复印件。（供应商可根据本表自行编制）</w:t>
      </w:r>
    </w:p>
    <w:p w14:paraId="46B05B68">
      <w:pPr>
        <w:spacing w:line="230" w:lineRule="auto"/>
        <w:rPr>
          <w:rFonts w:ascii="仿宋" w:hAnsi="仿宋" w:eastAsia="仿宋" w:cs="仿宋"/>
          <w:sz w:val="24"/>
          <w:szCs w:val="24"/>
        </w:rPr>
        <w:sectPr>
          <w:footerReference r:id="rId30" w:type="default"/>
          <w:pgSz w:w="11906" w:h="16839"/>
          <w:pgMar w:top="1440" w:right="1800" w:bottom="1440" w:left="1800" w:header="0" w:footer="1018" w:gutter="0"/>
          <w:pgNumType w:fmt="decimal"/>
          <w:cols w:space="720" w:num="1"/>
        </w:sectPr>
      </w:pPr>
    </w:p>
    <w:p w14:paraId="2C42563B">
      <w:pPr>
        <w:spacing w:before="91" w:line="220" w:lineRule="auto"/>
        <w:ind w:left="1113"/>
        <w:rPr>
          <w:rFonts w:ascii="仿宋" w:hAnsi="仿宋" w:eastAsia="仿宋" w:cs="仿宋"/>
          <w:sz w:val="28"/>
          <w:szCs w:val="28"/>
        </w:rPr>
      </w:pPr>
      <w:r>
        <w:rPr>
          <w:rFonts w:ascii="仿宋" w:hAnsi="仿宋" w:eastAsia="仿宋" w:cs="仿宋"/>
          <w:spacing w:val="-2"/>
          <w:sz w:val="28"/>
          <w:szCs w:val="28"/>
        </w:rPr>
        <w:t>十一、在经营活动中没有重大违法记录的书面声明</w:t>
      </w:r>
    </w:p>
    <w:p w14:paraId="4F4309E1">
      <w:pPr>
        <w:pStyle w:val="4"/>
        <w:spacing w:line="247" w:lineRule="auto"/>
      </w:pPr>
    </w:p>
    <w:p w14:paraId="477CFF2C">
      <w:pPr>
        <w:pStyle w:val="4"/>
        <w:spacing w:line="248" w:lineRule="auto"/>
      </w:pPr>
    </w:p>
    <w:p w14:paraId="2916B17E">
      <w:pPr>
        <w:pStyle w:val="4"/>
        <w:spacing w:line="248" w:lineRule="auto"/>
      </w:pPr>
    </w:p>
    <w:p w14:paraId="6EA01E6F">
      <w:pPr>
        <w:spacing w:before="78" w:line="352" w:lineRule="auto"/>
        <w:ind w:left="32" w:right="16" w:firstLine="488"/>
        <w:jc w:val="both"/>
        <w:rPr>
          <w:rFonts w:ascii="仿宋" w:hAnsi="仿宋" w:eastAsia="仿宋" w:cs="仿宋"/>
          <w:sz w:val="24"/>
          <w:szCs w:val="24"/>
        </w:rPr>
      </w:pPr>
      <w:r>
        <w:rPr>
          <w:rFonts w:ascii="仿宋" w:hAnsi="仿宋" w:eastAsia="仿宋" w:cs="仿宋"/>
          <w:spacing w:val="-4"/>
          <w:sz w:val="24"/>
          <w:szCs w:val="24"/>
        </w:rPr>
        <w:t>我方在参加</w:t>
      </w:r>
      <w:r>
        <w:rPr>
          <w:rFonts w:ascii="仿宋" w:hAnsi="仿宋" w:eastAsia="仿宋" w:cs="仿宋"/>
          <w:spacing w:val="-4"/>
          <w:sz w:val="24"/>
          <w:szCs w:val="24"/>
          <w:u w:val="single" w:color="auto"/>
        </w:rPr>
        <w:t xml:space="preserve">              </w:t>
      </w:r>
      <w:r>
        <w:rPr>
          <w:rFonts w:ascii="仿宋" w:hAnsi="仿宋" w:eastAsia="仿宋" w:cs="仿宋"/>
          <w:spacing w:val="-4"/>
          <w:sz w:val="24"/>
          <w:szCs w:val="24"/>
        </w:rPr>
        <w:t>（项目名称）政府采购活动前</w:t>
      </w:r>
      <w:r>
        <w:rPr>
          <w:rFonts w:ascii="仿宋" w:hAnsi="仿宋" w:eastAsia="仿宋" w:cs="仿宋"/>
          <w:spacing w:val="-45"/>
          <w:sz w:val="24"/>
          <w:szCs w:val="24"/>
        </w:rPr>
        <w:t xml:space="preserve"> </w:t>
      </w:r>
      <w:r>
        <w:rPr>
          <w:rFonts w:ascii="仿宋" w:hAnsi="仿宋" w:eastAsia="仿宋" w:cs="仿宋"/>
          <w:spacing w:val="-4"/>
          <w:sz w:val="24"/>
          <w:szCs w:val="24"/>
        </w:rPr>
        <w:t>3</w:t>
      </w:r>
      <w:r>
        <w:rPr>
          <w:rFonts w:ascii="仿宋" w:hAnsi="仿宋" w:eastAsia="仿宋" w:cs="仿宋"/>
          <w:spacing w:val="-39"/>
          <w:sz w:val="24"/>
          <w:szCs w:val="24"/>
        </w:rPr>
        <w:t xml:space="preserve"> </w:t>
      </w:r>
      <w:r>
        <w:rPr>
          <w:rFonts w:ascii="仿宋" w:hAnsi="仿宋" w:eastAsia="仿宋" w:cs="仿宋"/>
          <w:spacing w:val="-4"/>
          <w:sz w:val="24"/>
          <w:szCs w:val="24"/>
        </w:rPr>
        <w:t>年内，我方被公</w:t>
      </w:r>
      <w:r>
        <w:rPr>
          <w:rFonts w:ascii="仿宋" w:hAnsi="仿宋" w:eastAsia="仿宋" w:cs="仿宋"/>
          <w:sz w:val="24"/>
          <w:szCs w:val="24"/>
        </w:rPr>
        <w:t xml:space="preserve"> </w:t>
      </w:r>
      <w:r>
        <w:rPr>
          <w:rFonts w:ascii="仿宋" w:hAnsi="仿宋" w:eastAsia="仿宋" w:cs="仿宋"/>
          <w:spacing w:val="-2"/>
          <w:sz w:val="24"/>
          <w:szCs w:val="24"/>
        </w:rPr>
        <w:t>开披露或查处的违法违规行为有</w:t>
      </w:r>
      <w:r>
        <w:rPr>
          <w:rFonts w:ascii="仿宋" w:hAnsi="仿宋" w:eastAsia="仿宋" w:cs="仿宋"/>
          <w:spacing w:val="-38"/>
          <w:sz w:val="24"/>
          <w:szCs w:val="24"/>
        </w:rPr>
        <w:t>：</w:t>
      </w:r>
      <w:r>
        <w:rPr>
          <w:rFonts w:ascii="仿宋" w:hAnsi="仿宋" w:eastAsia="仿宋" w:cs="仿宋"/>
          <w:sz w:val="24"/>
          <w:szCs w:val="24"/>
          <w:u w:val="single" w:color="auto"/>
        </w:rPr>
        <w:t xml:space="preserve">                          </w:t>
      </w:r>
      <w:r>
        <w:rPr>
          <w:rFonts w:ascii="仿宋" w:hAnsi="仿宋" w:eastAsia="仿宋" w:cs="仿宋"/>
          <w:spacing w:val="-38"/>
          <w:sz w:val="24"/>
          <w:szCs w:val="24"/>
        </w:rPr>
        <w:t>，</w:t>
      </w:r>
      <w:r>
        <w:rPr>
          <w:rFonts w:ascii="仿宋" w:hAnsi="仿宋" w:eastAsia="仿宋" w:cs="仿宋"/>
          <w:spacing w:val="-2"/>
          <w:sz w:val="24"/>
          <w:szCs w:val="24"/>
        </w:rPr>
        <w:t>但在经营活动</w:t>
      </w:r>
      <w:r>
        <w:rPr>
          <w:rFonts w:ascii="仿宋" w:hAnsi="仿宋" w:eastAsia="仿宋" w:cs="仿宋"/>
          <w:sz w:val="24"/>
          <w:szCs w:val="24"/>
        </w:rPr>
        <w:t xml:space="preserve"> </w:t>
      </w:r>
      <w:r>
        <w:rPr>
          <w:rFonts w:ascii="仿宋" w:hAnsi="仿宋" w:eastAsia="仿宋" w:cs="仿宋"/>
          <w:spacing w:val="-3"/>
          <w:sz w:val="24"/>
          <w:szCs w:val="24"/>
        </w:rPr>
        <w:t>中没有重大违法记录（重大违法记录指供应商因违法经</w:t>
      </w:r>
      <w:r>
        <w:rPr>
          <w:rFonts w:ascii="仿宋" w:hAnsi="仿宋" w:eastAsia="仿宋" w:cs="仿宋"/>
          <w:spacing w:val="-4"/>
          <w:sz w:val="24"/>
          <w:szCs w:val="24"/>
        </w:rPr>
        <w:t>营受到刑事处罚或者责令</w:t>
      </w:r>
      <w:r>
        <w:rPr>
          <w:rFonts w:ascii="仿宋" w:hAnsi="仿宋" w:eastAsia="仿宋" w:cs="仿宋"/>
          <w:sz w:val="24"/>
          <w:szCs w:val="24"/>
        </w:rPr>
        <w:t xml:space="preserve"> </w:t>
      </w:r>
      <w:r>
        <w:rPr>
          <w:rFonts w:ascii="仿宋" w:hAnsi="仿宋" w:eastAsia="仿宋" w:cs="仿宋"/>
          <w:spacing w:val="-3"/>
          <w:sz w:val="24"/>
          <w:szCs w:val="24"/>
        </w:rPr>
        <w:t>停产停业、</w:t>
      </w:r>
      <w:r>
        <w:rPr>
          <w:rFonts w:ascii="仿宋" w:hAnsi="仿宋" w:eastAsia="仿宋" w:cs="仿宋"/>
          <w:spacing w:val="-53"/>
          <w:sz w:val="24"/>
          <w:szCs w:val="24"/>
        </w:rPr>
        <w:t xml:space="preserve"> </w:t>
      </w:r>
      <w:r>
        <w:rPr>
          <w:rFonts w:ascii="仿宋" w:hAnsi="仿宋" w:eastAsia="仿宋" w:cs="仿宋"/>
          <w:spacing w:val="-3"/>
          <w:sz w:val="24"/>
          <w:szCs w:val="24"/>
        </w:rPr>
        <w:t>吊销许可证或者执照、较大数额罚款等行政处罚）。</w:t>
      </w:r>
    </w:p>
    <w:p w14:paraId="39405180">
      <w:pPr>
        <w:pStyle w:val="4"/>
        <w:spacing w:line="310" w:lineRule="auto"/>
      </w:pPr>
    </w:p>
    <w:p w14:paraId="6FB11752">
      <w:pPr>
        <w:pStyle w:val="4"/>
        <w:spacing w:line="310" w:lineRule="auto"/>
      </w:pPr>
    </w:p>
    <w:p w14:paraId="3B929DA3">
      <w:pPr>
        <w:pStyle w:val="4"/>
        <w:spacing w:line="310" w:lineRule="auto"/>
      </w:pPr>
    </w:p>
    <w:p w14:paraId="611D91EB">
      <w:pPr>
        <w:spacing w:before="78" w:line="221" w:lineRule="auto"/>
        <w:ind w:right="16"/>
        <w:jc w:val="right"/>
        <w:rPr>
          <w:rFonts w:ascii="仿宋" w:hAnsi="仿宋" w:eastAsia="仿宋" w:cs="仿宋"/>
          <w:sz w:val="24"/>
          <w:szCs w:val="24"/>
        </w:rPr>
      </w:pPr>
      <w:r>
        <w:rPr>
          <w:rFonts w:ascii="仿宋" w:hAnsi="仿宋" w:eastAsia="仿宋" w:cs="仿宋"/>
          <w:spacing w:val="4"/>
          <w:sz w:val="24"/>
          <w:szCs w:val="24"/>
        </w:rPr>
        <w:t>供</w:t>
      </w:r>
      <w:r>
        <w:rPr>
          <w:rFonts w:ascii="仿宋" w:hAnsi="仿宋" w:eastAsia="仿宋" w:cs="仿宋"/>
          <w:spacing w:val="14"/>
          <w:sz w:val="24"/>
          <w:szCs w:val="24"/>
        </w:rPr>
        <w:t xml:space="preserve">  </w:t>
      </w:r>
      <w:r>
        <w:rPr>
          <w:rFonts w:ascii="仿宋" w:hAnsi="仿宋" w:eastAsia="仿宋" w:cs="仿宋"/>
          <w:spacing w:val="4"/>
          <w:sz w:val="24"/>
          <w:szCs w:val="24"/>
        </w:rPr>
        <w:t>应</w:t>
      </w:r>
      <w:r>
        <w:rPr>
          <w:rFonts w:ascii="仿宋" w:hAnsi="仿宋" w:eastAsia="仿宋" w:cs="仿宋"/>
          <w:spacing w:val="19"/>
          <w:sz w:val="24"/>
          <w:szCs w:val="24"/>
        </w:rPr>
        <w:t xml:space="preserve">  </w:t>
      </w:r>
      <w:r>
        <w:rPr>
          <w:rFonts w:ascii="仿宋" w:hAnsi="仿宋" w:eastAsia="仿宋" w:cs="仿宋"/>
          <w:spacing w:val="4"/>
          <w:sz w:val="24"/>
          <w:szCs w:val="24"/>
        </w:rPr>
        <w:t>商</w:t>
      </w:r>
      <w:r>
        <w:rPr>
          <w:rFonts w:ascii="仿宋" w:hAnsi="仿宋" w:eastAsia="仿宋" w:cs="仿宋"/>
          <w:spacing w:val="-31"/>
          <w:sz w:val="24"/>
          <w:szCs w:val="24"/>
        </w:rPr>
        <w:t>：</w:t>
      </w:r>
      <w:r>
        <w:rPr>
          <w:rFonts w:ascii="仿宋" w:hAnsi="仿宋" w:eastAsia="仿宋" w:cs="仿宋"/>
          <w:spacing w:val="4"/>
          <w:sz w:val="24"/>
          <w:szCs w:val="24"/>
          <w:u w:val="single" w:color="auto"/>
        </w:rPr>
        <w:t xml:space="preserve">                </w:t>
      </w:r>
      <w:r>
        <w:rPr>
          <w:rFonts w:ascii="仿宋" w:hAnsi="仿宋" w:eastAsia="仿宋" w:cs="仿宋"/>
          <w:spacing w:val="-31"/>
          <w:sz w:val="24"/>
          <w:szCs w:val="24"/>
        </w:rPr>
        <w:t>（</w:t>
      </w:r>
      <w:r>
        <w:rPr>
          <w:rFonts w:ascii="仿宋" w:hAnsi="仿宋" w:eastAsia="仿宋" w:cs="仿宋"/>
          <w:spacing w:val="4"/>
          <w:sz w:val="24"/>
          <w:szCs w:val="24"/>
        </w:rPr>
        <w:t>盖单</w:t>
      </w:r>
    </w:p>
    <w:p w14:paraId="0D7D2F8F">
      <w:pPr>
        <w:spacing w:before="260" w:line="222" w:lineRule="auto"/>
        <w:ind w:left="33"/>
        <w:rPr>
          <w:rFonts w:ascii="仿宋" w:hAnsi="仿宋" w:eastAsia="仿宋" w:cs="仿宋"/>
          <w:sz w:val="24"/>
          <w:szCs w:val="24"/>
        </w:rPr>
      </w:pPr>
      <w:r>
        <w:rPr>
          <w:rFonts w:ascii="仿宋" w:hAnsi="仿宋" w:eastAsia="仿宋" w:cs="仿宋"/>
          <w:spacing w:val="-5"/>
          <w:sz w:val="24"/>
          <w:szCs w:val="24"/>
        </w:rPr>
        <w:t>位公章）</w:t>
      </w:r>
    </w:p>
    <w:p w14:paraId="4614700A">
      <w:pPr>
        <w:spacing w:before="256" w:line="223" w:lineRule="auto"/>
        <w:ind w:right="18"/>
        <w:jc w:val="right"/>
        <w:rPr>
          <w:rFonts w:ascii="仿宋" w:hAnsi="仿宋" w:eastAsia="仿宋" w:cs="仿宋"/>
          <w:sz w:val="24"/>
          <w:szCs w:val="24"/>
        </w:rPr>
      </w:pPr>
      <w:r>
        <w:rPr>
          <w:rFonts w:ascii="仿宋" w:hAnsi="仿宋" w:eastAsia="仿宋" w:cs="仿宋"/>
          <w:spacing w:val="5"/>
          <w:sz w:val="24"/>
          <w:szCs w:val="24"/>
        </w:rPr>
        <w:t>法定代表人</w:t>
      </w:r>
      <w:r>
        <w:rPr>
          <w:rFonts w:ascii="仿宋" w:hAnsi="仿宋" w:eastAsia="仿宋" w:cs="仿宋"/>
          <w:spacing w:val="-11"/>
          <w:sz w:val="24"/>
          <w:szCs w:val="24"/>
        </w:rPr>
        <w:t>：</w:t>
      </w:r>
      <w:r>
        <w:rPr>
          <w:rFonts w:ascii="仿宋" w:hAnsi="仿宋" w:eastAsia="仿宋" w:cs="仿宋"/>
          <w:spacing w:val="4"/>
          <w:sz w:val="24"/>
          <w:szCs w:val="24"/>
          <w:u w:val="single" w:color="auto"/>
        </w:rPr>
        <w:t xml:space="preserve">                </w:t>
      </w:r>
      <w:r>
        <w:rPr>
          <w:rFonts w:ascii="仿宋" w:hAnsi="仿宋" w:eastAsia="仿宋" w:cs="仿宋"/>
          <w:spacing w:val="-11"/>
          <w:sz w:val="24"/>
          <w:szCs w:val="24"/>
        </w:rPr>
        <w:t>（</w:t>
      </w:r>
      <w:r>
        <w:rPr>
          <w:rFonts w:ascii="仿宋" w:hAnsi="仿宋" w:eastAsia="仿宋" w:cs="仿宋"/>
          <w:spacing w:val="5"/>
          <w:sz w:val="24"/>
          <w:szCs w:val="24"/>
        </w:rPr>
        <w:t>签字</w:t>
      </w:r>
    </w:p>
    <w:p w14:paraId="0307DCCB">
      <w:pPr>
        <w:spacing w:before="258" w:line="222" w:lineRule="auto"/>
        <w:ind w:left="36"/>
        <w:rPr>
          <w:rFonts w:ascii="仿宋" w:hAnsi="仿宋" w:eastAsia="仿宋" w:cs="仿宋"/>
          <w:sz w:val="24"/>
          <w:szCs w:val="24"/>
        </w:rPr>
      </w:pPr>
      <w:r>
        <w:rPr>
          <w:rFonts w:ascii="仿宋" w:hAnsi="仿宋" w:eastAsia="仿宋" w:cs="仿宋"/>
          <w:spacing w:val="-5"/>
          <w:sz w:val="24"/>
          <w:szCs w:val="24"/>
        </w:rPr>
        <w:t>或盖章）</w:t>
      </w:r>
    </w:p>
    <w:p w14:paraId="09EB8A4B">
      <w:pPr>
        <w:spacing w:before="256" w:line="222" w:lineRule="auto"/>
        <w:ind w:left="4191"/>
        <w:rPr>
          <w:rFonts w:ascii="仿宋" w:hAnsi="仿宋" w:eastAsia="仿宋" w:cs="仿宋"/>
          <w:sz w:val="24"/>
          <w:szCs w:val="24"/>
        </w:rPr>
      </w:pPr>
      <w:r>
        <w:rPr>
          <w:rFonts w:ascii="仿宋" w:hAnsi="仿宋" w:eastAsia="仿宋" w:cs="仿宋"/>
          <w:spacing w:val="-22"/>
          <w:sz w:val="24"/>
          <w:szCs w:val="24"/>
        </w:rPr>
        <w:t>日</w:t>
      </w:r>
      <w:r>
        <w:rPr>
          <w:rFonts w:ascii="仿宋" w:hAnsi="仿宋" w:eastAsia="仿宋" w:cs="仿宋"/>
          <w:spacing w:val="2"/>
          <w:sz w:val="24"/>
          <w:szCs w:val="24"/>
        </w:rPr>
        <w:t xml:space="preserve">      </w:t>
      </w:r>
      <w:r>
        <w:rPr>
          <w:rFonts w:ascii="仿宋" w:hAnsi="仿宋" w:eastAsia="仿宋" w:cs="仿宋"/>
          <w:spacing w:val="-22"/>
          <w:sz w:val="24"/>
          <w:szCs w:val="24"/>
        </w:rPr>
        <w:t>期：</w:t>
      </w:r>
      <w:r>
        <w:rPr>
          <w:rFonts w:ascii="仿宋" w:hAnsi="仿宋" w:eastAsia="仿宋" w:cs="仿宋"/>
          <w:sz w:val="24"/>
          <w:szCs w:val="24"/>
          <w:u w:val="single" w:color="auto"/>
        </w:rPr>
        <w:t xml:space="preserve">      </w:t>
      </w:r>
      <w:r>
        <w:rPr>
          <w:rFonts w:ascii="仿宋" w:hAnsi="仿宋" w:eastAsia="仿宋" w:cs="仿宋"/>
          <w:spacing w:val="-95"/>
          <w:sz w:val="24"/>
          <w:szCs w:val="24"/>
        </w:rPr>
        <w:t xml:space="preserve"> </w:t>
      </w:r>
      <w:r>
        <w:rPr>
          <w:rFonts w:ascii="仿宋" w:hAnsi="仿宋" w:eastAsia="仿宋" w:cs="仿宋"/>
          <w:spacing w:val="-22"/>
          <w:sz w:val="24"/>
          <w:szCs w:val="24"/>
        </w:rPr>
        <w:t>年</w:t>
      </w:r>
      <w:r>
        <w:rPr>
          <w:rFonts w:ascii="仿宋" w:hAnsi="仿宋" w:eastAsia="仿宋" w:cs="仿宋"/>
          <w:spacing w:val="60"/>
          <w:sz w:val="24"/>
          <w:szCs w:val="24"/>
          <w:u w:val="single" w:color="auto"/>
        </w:rPr>
        <w:t xml:space="preserve">  </w:t>
      </w:r>
      <w:r>
        <w:rPr>
          <w:rFonts w:ascii="仿宋" w:hAnsi="仿宋" w:eastAsia="仿宋" w:cs="仿宋"/>
          <w:spacing w:val="-93"/>
          <w:sz w:val="24"/>
          <w:szCs w:val="24"/>
        </w:rPr>
        <w:t xml:space="preserve"> </w:t>
      </w:r>
      <w:r>
        <w:rPr>
          <w:rFonts w:ascii="仿宋" w:hAnsi="仿宋" w:eastAsia="仿宋" w:cs="仿宋"/>
          <w:spacing w:val="-22"/>
          <w:sz w:val="24"/>
          <w:szCs w:val="24"/>
        </w:rPr>
        <w:t>月</w:t>
      </w:r>
      <w:r>
        <w:rPr>
          <w:rFonts w:ascii="仿宋" w:hAnsi="仿宋" w:eastAsia="仿宋" w:cs="仿宋"/>
          <w:spacing w:val="60"/>
          <w:sz w:val="24"/>
          <w:szCs w:val="24"/>
          <w:u w:val="single" w:color="auto"/>
        </w:rPr>
        <w:t xml:space="preserve">  </w:t>
      </w:r>
      <w:r>
        <w:rPr>
          <w:rFonts w:ascii="仿宋" w:hAnsi="仿宋" w:eastAsia="仿宋" w:cs="仿宋"/>
          <w:spacing w:val="-53"/>
          <w:sz w:val="24"/>
          <w:szCs w:val="24"/>
        </w:rPr>
        <w:t xml:space="preserve"> </w:t>
      </w:r>
      <w:r>
        <w:rPr>
          <w:rFonts w:ascii="仿宋" w:hAnsi="仿宋" w:eastAsia="仿宋" w:cs="仿宋"/>
          <w:spacing w:val="-22"/>
          <w:sz w:val="24"/>
          <w:szCs w:val="24"/>
        </w:rPr>
        <w:t>日</w:t>
      </w:r>
    </w:p>
    <w:p w14:paraId="3ADD6BAB">
      <w:pPr>
        <w:pStyle w:val="4"/>
        <w:spacing w:line="255" w:lineRule="auto"/>
      </w:pPr>
    </w:p>
    <w:p w14:paraId="71FCF7EE">
      <w:pPr>
        <w:pStyle w:val="4"/>
        <w:spacing w:line="255" w:lineRule="auto"/>
      </w:pPr>
    </w:p>
    <w:p w14:paraId="28FDC7C6">
      <w:pPr>
        <w:pStyle w:val="4"/>
        <w:spacing w:line="255" w:lineRule="auto"/>
      </w:pPr>
    </w:p>
    <w:p w14:paraId="2FDE943A">
      <w:pPr>
        <w:pStyle w:val="4"/>
        <w:spacing w:line="256" w:lineRule="auto"/>
      </w:pPr>
    </w:p>
    <w:p w14:paraId="2F6A5D56">
      <w:pPr>
        <w:pStyle w:val="4"/>
        <w:spacing w:line="256" w:lineRule="auto"/>
      </w:pPr>
    </w:p>
    <w:p w14:paraId="077EFB13">
      <w:pPr>
        <w:pStyle w:val="4"/>
        <w:spacing w:line="256" w:lineRule="auto"/>
      </w:pPr>
    </w:p>
    <w:p w14:paraId="3C65DED7">
      <w:pPr>
        <w:spacing w:before="79" w:line="221" w:lineRule="auto"/>
        <w:ind w:left="514"/>
        <w:rPr>
          <w:rFonts w:ascii="仿宋" w:hAnsi="仿宋" w:eastAsia="仿宋" w:cs="仿宋"/>
          <w:sz w:val="24"/>
          <w:szCs w:val="24"/>
        </w:rPr>
      </w:pPr>
      <w:r>
        <w:rPr>
          <w:rFonts w:ascii="仿宋" w:hAnsi="仿宋" w:eastAsia="仿宋" w:cs="仿宋"/>
          <w:spacing w:val="-2"/>
          <w:sz w:val="24"/>
          <w:szCs w:val="24"/>
        </w:rPr>
        <w:t>备注：供应商没有被公开披露或查处违法违规行为的，注明“无</w:t>
      </w:r>
      <w:r>
        <w:rPr>
          <w:rFonts w:ascii="仿宋" w:hAnsi="仿宋" w:eastAsia="仿宋" w:cs="仿宋"/>
          <w:spacing w:val="-75"/>
          <w:sz w:val="24"/>
          <w:szCs w:val="24"/>
        </w:rPr>
        <w:t xml:space="preserve"> </w:t>
      </w:r>
      <w:r>
        <w:rPr>
          <w:rFonts w:ascii="仿宋" w:hAnsi="仿宋" w:eastAsia="仿宋" w:cs="仿宋"/>
          <w:spacing w:val="-2"/>
          <w:sz w:val="24"/>
          <w:szCs w:val="24"/>
        </w:rPr>
        <w:t>”即可。</w:t>
      </w:r>
    </w:p>
    <w:p w14:paraId="5CC422D7">
      <w:pPr>
        <w:spacing w:line="221" w:lineRule="auto"/>
        <w:rPr>
          <w:rFonts w:ascii="仿宋" w:hAnsi="仿宋" w:eastAsia="仿宋" w:cs="仿宋"/>
          <w:sz w:val="24"/>
          <w:szCs w:val="24"/>
        </w:rPr>
        <w:sectPr>
          <w:footerReference r:id="rId31" w:type="default"/>
          <w:pgSz w:w="11906" w:h="16839"/>
          <w:pgMar w:top="1440" w:right="1800" w:bottom="1440" w:left="1800" w:header="0" w:footer="1018" w:gutter="0"/>
          <w:pgNumType w:fmt="decimal"/>
          <w:cols w:space="720" w:num="1"/>
        </w:sectPr>
      </w:pPr>
    </w:p>
    <w:p w14:paraId="7753F3A6">
      <w:pPr>
        <w:pStyle w:val="4"/>
        <w:spacing w:line="406" w:lineRule="auto"/>
      </w:pPr>
    </w:p>
    <w:p w14:paraId="36B82189">
      <w:pPr>
        <w:pStyle w:val="4"/>
        <w:spacing w:line="343" w:lineRule="auto"/>
      </w:pPr>
    </w:p>
    <w:p w14:paraId="029F21EF">
      <w:pPr>
        <w:spacing w:before="91" w:line="223" w:lineRule="auto"/>
        <w:ind w:left="2894"/>
        <w:rPr>
          <w:rFonts w:ascii="仿宋" w:hAnsi="仿宋" w:eastAsia="仿宋" w:cs="仿宋"/>
          <w:sz w:val="28"/>
          <w:szCs w:val="28"/>
        </w:rPr>
      </w:pPr>
      <w:r>
        <w:rPr>
          <w:rFonts w:ascii="仿宋" w:hAnsi="仿宋" w:eastAsia="仿宋" w:cs="仿宋"/>
          <w:spacing w:val="-3"/>
          <w:sz w:val="28"/>
          <w:szCs w:val="28"/>
        </w:rPr>
        <w:t>十二、反商业贿赂承诺书</w:t>
      </w:r>
    </w:p>
    <w:p w14:paraId="473B098A">
      <w:pPr>
        <w:pStyle w:val="4"/>
        <w:spacing w:line="306" w:lineRule="auto"/>
      </w:pPr>
    </w:p>
    <w:p w14:paraId="5B507B17">
      <w:pPr>
        <w:pStyle w:val="4"/>
        <w:spacing w:line="307" w:lineRule="auto"/>
      </w:pPr>
    </w:p>
    <w:p w14:paraId="28F47B8C">
      <w:pPr>
        <w:spacing w:before="78" w:line="221" w:lineRule="auto"/>
        <w:ind w:left="515"/>
        <w:rPr>
          <w:rFonts w:ascii="仿宋" w:hAnsi="仿宋" w:eastAsia="仿宋" w:cs="仿宋"/>
          <w:sz w:val="24"/>
          <w:szCs w:val="24"/>
        </w:rPr>
      </w:pPr>
      <w:r>
        <w:rPr>
          <w:rFonts w:ascii="仿宋" w:hAnsi="仿宋" w:eastAsia="仿宋" w:cs="仿宋"/>
          <w:spacing w:val="8"/>
          <w:sz w:val="24"/>
          <w:szCs w:val="24"/>
        </w:rPr>
        <w:t>致</w:t>
      </w:r>
      <w:r>
        <w:rPr>
          <w:rFonts w:ascii="仿宋" w:hAnsi="仿宋" w:eastAsia="仿宋" w:cs="仿宋"/>
          <w:spacing w:val="-34"/>
          <w:sz w:val="24"/>
          <w:szCs w:val="24"/>
        </w:rPr>
        <w:t>：（</w:t>
      </w:r>
      <w:r>
        <w:rPr>
          <w:rFonts w:ascii="仿宋" w:hAnsi="仿宋" w:eastAsia="仿宋" w:cs="仿宋"/>
          <w:spacing w:val="8"/>
          <w:sz w:val="24"/>
          <w:szCs w:val="24"/>
        </w:rPr>
        <w:t>代理单位）</w:t>
      </w:r>
    </w:p>
    <w:p w14:paraId="5CC8DCD2">
      <w:pPr>
        <w:spacing w:before="181" w:line="344" w:lineRule="auto"/>
        <w:ind w:left="63" w:right="16" w:firstLine="457"/>
        <w:rPr>
          <w:rFonts w:ascii="仿宋" w:hAnsi="仿宋" w:eastAsia="仿宋" w:cs="仿宋"/>
          <w:sz w:val="24"/>
          <w:szCs w:val="24"/>
        </w:rPr>
      </w:pPr>
      <w:r>
        <w:rPr>
          <w:rFonts w:ascii="仿宋" w:hAnsi="仿宋" w:eastAsia="仿宋" w:cs="仿宋"/>
          <w:spacing w:val="-4"/>
          <w:sz w:val="24"/>
          <w:szCs w:val="24"/>
        </w:rPr>
        <w:t>为了进一步营造公平竞争的市场环境，维护市场秩序，我方在政府采购活动</w:t>
      </w:r>
      <w:r>
        <w:rPr>
          <w:rFonts w:ascii="仿宋" w:hAnsi="仿宋" w:eastAsia="仿宋" w:cs="仿宋"/>
          <w:spacing w:val="8"/>
          <w:sz w:val="24"/>
          <w:szCs w:val="24"/>
        </w:rPr>
        <w:t xml:space="preserve"> </w:t>
      </w:r>
      <w:r>
        <w:rPr>
          <w:rFonts w:ascii="仿宋" w:hAnsi="仿宋" w:eastAsia="仿宋" w:cs="仿宋"/>
          <w:spacing w:val="-8"/>
          <w:sz w:val="24"/>
          <w:szCs w:val="24"/>
        </w:rPr>
        <w:t>中郑重承诺：</w:t>
      </w:r>
    </w:p>
    <w:p w14:paraId="4DC1577F">
      <w:pPr>
        <w:spacing w:before="40" w:line="222" w:lineRule="auto"/>
        <w:ind w:left="516"/>
        <w:rPr>
          <w:rFonts w:ascii="仿宋" w:hAnsi="仿宋" w:eastAsia="仿宋" w:cs="仿宋"/>
          <w:sz w:val="24"/>
          <w:szCs w:val="24"/>
        </w:rPr>
      </w:pPr>
      <w:r>
        <w:rPr>
          <w:rFonts w:ascii="仿宋" w:hAnsi="仿宋" w:eastAsia="仿宋" w:cs="仿宋"/>
          <w:spacing w:val="-1"/>
          <w:sz w:val="24"/>
          <w:szCs w:val="24"/>
        </w:rPr>
        <w:t>一、依法参与政府采购活动，遵纪守法，诚信经营，公平竞争。</w:t>
      </w:r>
    </w:p>
    <w:p w14:paraId="56B1E74A">
      <w:pPr>
        <w:spacing w:before="181" w:line="350" w:lineRule="auto"/>
        <w:ind w:left="32" w:right="16" w:firstLine="487"/>
        <w:rPr>
          <w:rFonts w:ascii="仿宋" w:hAnsi="仿宋" w:eastAsia="仿宋" w:cs="仿宋"/>
          <w:sz w:val="24"/>
          <w:szCs w:val="24"/>
        </w:rPr>
      </w:pPr>
      <w:r>
        <w:rPr>
          <w:rFonts w:ascii="仿宋" w:hAnsi="仿宋" w:eastAsia="仿宋" w:cs="仿宋"/>
          <w:spacing w:val="-4"/>
          <w:sz w:val="24"/>
          <w:szCs w:val="24"/>
        </w:rPr>
        <w:t>二、不向采购单位、集中采购机构和政府采购评审专家提供任何形式的商业</w:t>
      </w:r>
      <w:r>
        <w:rPr>
          <w:rFonts w:ascii="仿宋" w:hAnsi="仿宋" w:eastAsia="仿宋" w:cs="仿宋"/>
          <w:spacing w:val="9"/>
          <w:sz w:val="24"/>
          <w:szCs w:val="24"/>
        </w:rPr>
        <w:t xml:space="preserve"> </w:t>
      </w:r>
      <w:r>
        <w:rPr>
          <w:rFonts w:ascii="仿宋" w:hAnsi="仿宋" w:eastAsia="仿宋" w:cs="仿宋"/>
          <w:spacing w:val="-3"/>
          <w:sz w:val="24"/>
          <w:szCs w:val="24"/>
        </w:rPr>
        <w:t>贿赂；对索取或接受商业贿赂的单位和个人，及时向财</w:t>
      </w:r>
      <w:r>
        <w:rPr>
          <w:rFonts w:ascii="仿宋" w:hAnsi="仿宋" w:eastAsia="仿宋" w:cs="仿宋"/>
          <w:spacing w:val="-4"/>
          <w:sz w:val="24"/>
          <w:szCs w:val="24"/>
        </w:rPr>
        <w:t>政部门或纪检监察机关举</w:t>
      </w:r>
      <w:r>
        <w:rPr>
          <w:rFonts w:ascii="仿宋" w:hAnsi="仿宋" w:eastAsia="仿宋" w:cs="仿宋"/>
          <w:sz w:val="24"/>
          <w:szCs w:val="24"/>
        </w:rPr>
        <w:t xml:space="preserve"> </w:t>
      </w:r>
      <w:r>
        <w:rPr>
          <w:rFonts w:ascii="仿宋" w:hAnsi="仿宋" w:eastAsia="仿宋" w:cs="仿宋"/>
          <w:spacing w:val="-8"/>
          <w:sz w:val="24"/>
          <w:szCs w:val="24"/>
        </w:rPr>
        <w:t>报。</w:t>
      </w:r>
    </w:p>
    <w:p w14:paraId="6FA9E821">
      <w:pPr>
        <w:spacing w:before="38" w:line="220" w:lineRule="auto"/>
        <w:ind w:left="519"/>
        <w:rPr>
          <w:rFonts w:ascii="仿宋" w:hAnsi="仿宋" w:eastAsia="仿宋" w:cs="仿宋"/>
          <w:sz w:val="24"/>
          <w:szCs w:val="24"/>
        </w:rPr>
      </w:pPr>
      <w:r>
        <w:rPr>
          <w:rFonts w:ascii="仿宋" w:hAnsi="仿宋" w:eastAsia="仿宋" w:cs="仿宋"/>
          <w:spacing w:val="-1"/>
          <w:sz w:val="24"/>
          <w:szCs w:val="24"/>
        </w:rPr>
        <w:t>三、坚决做到不提供虚假资质文件和虚假材料谋取成交。</w:t>
      </w:r>
    </w:p>
    <w:p w14:paraId="2F201C50">
      <w:pPr>
        <w:spacing w:before="181" w:line="292" w:lineRule="auto"/>
        <w:ind w:left="34" w:right="16" w:firstLine="506"/>
        <w:rPr>
          <w:rFonts w:ascii="仿宋" w:hAnsi="仿宋" w:eastAsia="仿宋" w:cs="仿宋"/>
          <w:sz w:val="24"/>
          <w:szCs w:val="24"/>
        </w:rPr>
      </w:pPr>
      <w:r>
        <w:rPr>
          <w:rFonts w:ascii="仿宋" w:hAnsi="仿宋" w:eastAsia="仿宋" w:cs="仿宋"/>
          <w:spacing w:val="-4"/>
          <w:sz w:val="24"/>
          <w:szCs w:val="24"/>
        </w:rPr>
        <w:t>四、不采取不正当手段诋毁、排挤其他供应商，</w:t>
      </w:r>
      <w:r>
        <w:rPr>
          <w:rFonts w:ascii="仿宋" w:hAnsi="仿宋" w:eastAsia="仿宋" w:cs="仿宋"/>
          <w:spacing w:val="-5"/>
          <w:sz w:val="24"/>
          <w:szCs w:val="24"/>
        </w:rPr>
        <w:t>与其他供应商保持公平的竞</w:t>
      </w:r>
      <w:r>
        <w:rPr>
          <w:rFonts w:ascii="仿宋" w:hAnsi="仿宋" w:eastAsia="仿宋" w:cs="仿宋"/>
          <w:sz w:val="24"/>
          <w:szCs w:val="24"/>
        </w:rPr>
        <w:t xml:space="preserve"> </w:t>
      </w:r>
      <w:r>
        <w:rPr>
          <w:rFonts w:ascii="仿宋" w:hAnsi="仿宋" w:eastAsia="仿宋" w:cs="仿宋"/>
          <w:spacing w:val="-5"/>
          <w:sz w:val="24"/>
          <w:szCs w:val="24"/>
        </w:rPr>
        <w:t>争关系。</w:t>
      </w:r>
    </w:p>
    <w:p w14:paraId="55BAE2D1">
      <w:pPr>
        <w:spacing w:before="178" w:line="291" w:lineRule="auto"/>
        <w:ind w:left="34" w:right="16" w:firstLine="481"/>
        <w:rPr>
          <w:rFonts w:ascii="仿宋" w:hAnsi="仿宋" w:eastAsia="仿宋" w:cs="仿宋"/>
          <w:sz w:val="24"/>
          <w:szCs w:val="24"/>
        </w:rPr>
      </w:pPr>
      <w:r>
        <w:rPr>
          <w:rFonts w:ascii="仿宋" w:hAnsi="仿宋" w:eastAsia="仿宋" w:cs="仿宋"/>
          <w:spacing w:val="-4"/>
          <w:sz w:val="24"/>
          <w:szCs w:val="24"/>
        </w:rPr>
        <w:t>五、不与采购单位、集中采购机构和政府采购评审专家串通，自觉维护政府</w:t>
      </w:r>
      <w:r>
        <w:rPr>
          <w:rFonts w:ascii="仿宋" w:hAnsi="仿宋" w:eastAsia="仿宋" w:cs="仿宋"/>
          <w:spacing w:val="12"/>
          <w:sz w:val="24"/>
          <w:szCs w:val="24"/>
        </w:rPr>
        <w:t xml:space="preserve"> </w:t>
      </w:r>
      <w:r>
        <w:rPr>
          <w:rFonts w:ascii="仿宋" w:hAnsi="仿宋" w:eastAsia="仿宋" w:cs="仿宋"/>
          <w:spacing w:val="-2"/>
          <w:sz w:val="24"/>
          <w:szCs w:val="24"/>
        </w:rPr>
        <w:t>采购公平竞争的市场秩序。</w:t>
      </w:r>
    </w:p>
    <w:p w14:paraId="06B6E228">
      <w:pPr>
        <w:spacing w:before="180" w:line="290" w:lineRule="auto"/>
        <w:ind w:left="31" w:right="16" w:firstLine="482"/>
        <w:rPr>
          <w:rFonts w:ascii="仿宋" w:hAnsi="仿宋" w:eastAsia="仿宋" w:cs="仿宋"/>
          <w:sz w:val="24"/>
          <w:szCs w:val="24"/>
        </w:rPr>
      </w:pPr>
      <w:r>
        <w:rPr>
          <w:rFonts w:ascii="仿宋" w:hAnsi="仿宋" w:eastAsia="仿宋" w:cs="仿宋"/>
          <w:spacing w:val="-4"/>
          <w:sz w:val="24"/>
          <w:szCs w:val="24"/>
        </w:rPr>
        <w:t>六、不与其他供应商串通采取围标、陪标等商业欺诈手段谋取成交，积极维</w:t>
      </w:r>
      <w:r>
        <w:rPr>
          <w:rFonts w:ascii="仿宋" w:hAnsi="仿宋" w:eastAsia="仿宋" w:cs="仿宋"/>
          <w:spacing w:val="14"/>
          <w:sz w:val="24"/>
          <w:szCs w:val="24"/>
        </w:rPr>
        <w:t xml:space="preserve"> </w:t>
      </w:r>
      <w:r>
        <w:rPr>
          <w:rFonts w:ascii="仿宋" w:hAnsi="仿宋" w:eastAsia="仿宋" w:cs="仿宋"/>
          <w:spacing w:val="-1"/>
          <w:sz w:val="24"/>
          <w:szCs w:val="24"/>
        </w:rPr>
        <w:t>护国家利益、社会公共利益和采购单位的合法权益。</w:t>
      </w:r>
    </w:p>
    <w:p w14:paraId="6D976050">
      <w:pPr>
        <w:spacing w:before="182" w:line="290" w:lineRule="auto"/>
        <w:ind w:left="37" w:right="16" w:firstLine="480"/>
        <w:rPr>
          <w:rFonts w:ascii="仿宋" w:hAnsi="仿宋" w:eastAsia="仿宋" w:cs="仿宋"/>
          <w:sz w:val="24"/>
          <w:szCs w:val="24"/>
        </w:rPr>
      </w:pPr>
      <w:r>
        <w:rPr>
          <w:rFonts w:ascii="仿宋" w:hAnsi="仿宋" w:eastAsia="仿宋" w:cs="仿宋"/>
          <w:spacing w:val="-4"/>
          <w:sz w:val="24"/>
          <w:szCs w:val="24"/>
        </w:rPr>
        <w:t>七、严格履行政府采购合同约定的责任和义务，保质保量地完成采购合同规</w:t>
      </w:r>
      <w:r>
        <w:rPr>
          <w:rFonts w:ascii="仿宋" w:hAnsi="仿宋" w:eastAsia="仿宋" w:cs="仿宋"/>
          <w:spacing w:val="11"/>
          <w:sz w:val="24"/>
          <w:szCs w:val="24"/>
        </w:rPr>
        <w:t xml:space="preserve"> </w:t>
      </w:r>
      <w:r>
        <w:rPr>
          <w:rFonts w:ascii="仿宋" w:hAnsi="仿宋" w:eastAsia="仿宋" w:cs="仿宋"/>
          <w:spacing w:val="-2"/>
          <w:sz w:val="24"/>
          <w:szCs w:val="24"/>
        </w:rPr>
        <w:t>定的任务，准确兑现售后服务承诺。</w:t>
      </w:r>
    </w:p>
    <w:p w14:paraId="41DCAA9F">
      <w:pPr>
        <w:spacing w:before="181" w:line="290" w:lineRule="auto"/>
        <w:ind w:left="37" w:right="16" w:firstLine="474"/>
        <w:rPr>
          <w:rFonts w:ascii="仿宋" w:hAnsi="仿宋" w:eastAsia="仿宋" w:cs="仿宋"/>
          <w:sz w:val="24"/>
          <w:szCs w:val="24"/>
        </w:rPr>
      </w:pPr>
      <w:r>
        <w:rPr>
          <w:rFonts w:ascii="仿宋" w:hAnsi="仿宋" w:eastAsia="仿宋" w:cs="仿宋"/>
          <w:spacing w:val="-4"/>
          <w:sz w:val="24"/>
          <w:szCs w:val="24"/>
        </w:rPr>
        <w:t>八、自觉接受并积极配合财政部门和纪检监察机关依法实施的监督检查，如</w:t>
      </w:r>
      <w:r>
        <w:rPr>
          <w:rFonts w:ascii="仿宋" w:hAnsi="仿宋" w:eastAsia="仿宋" w:cs="仿宋"/>
          <w:spacing w:val="17"/>
          <w:sz w:val="24"/>
          <w:szCs w:val="24"/>
        </w:rPr>
        <w:t xml:space="preserve"> </w:t>
      </w:r>
      <w:r>
        <w:rPr>
          <w:rFonts w:ascii="仿宋" w:hAnsi="仿宋" w:eastAsia="仿宋" w:cs="仿宋"/>
          <w:spacing w:val="-2"/>
          <w:sz w:val="24"/>
          <w:szCs w:val="24"/>
        </w:rPr>
        <w:t>实反映情况，及时提供有关证明材料。</w:t>
      </w:r>
    </w:p>
    <w:p w14:paraId="7FF8DCCD">
      <w:pPr>
        <w:pStyle w:val="4"/>
        <w:spacing w:line="258" w:lineRule="auto"/>
      </w:pPr>
    </w:p>
    <w:p w14:paraId="4F7E7F10">
      <w:pPr>
        <w:pStyle w:val="4"/>
        <w:spacing w:line="258" w:lineRule="auto"/>
      </w:pPr>
    </w:p>
    <w:p w14:paraId="0D9689A9">
      <w:pPr>
        <w:pStyle w:val="4"/>
        <w:spacing w:line="258" w:lineRule="auto"/>
      </w:pPr>
    </w:p>
    <w:p w14:paraId="177099AE">
      <w:pPr>
        <w:pStyle w:val="4"/>
        <w:spacing w:line="259" w:lineRule="auto"/>
      </w:pPr>
    </w:p>
    <w:p w14:paraId="7425CEB6">
      <w:pPr>
        <w:spacing w:before="79" w:line="221" w:lineRule="auto"/>
        <w:ind w:left="4840"/>
        <w:rPr>
          <w:rFonts w:ascii="仿宋" w:hAnsi="仿宋" w:eastAsia="仿宋" w:cs="仿宋"/>
          <w:sz w:val="24"/>
          <w:szCs w:val="24"/>
        </w:rPr>
      </w:pPr>
      <w:r>
        <w:rPr>
          <w:rFonts w:ascii="仿宋" w:hAnsi="仿宋" w:eastAsia="仿宋" w:cs="仿宋"/>
          <w:spacing w:val="-4"/>
          <w:sz w:val="24"/>
          <w:szCs w:val="24"/>
        </w:rPr>
        <w:t>响应单位全称：</w:t>
      </w:r>
    </w:p>
    <w:p w14:paraId="50853D4C">
      <w:pPr>
        <w:pStyle w:val="4"/>
        <w:spacing w:line="283" w:lineRule="auto"/>
      </w:pPr>
    </w:p>
    <w:p w14:paraId="7F0C554C">
      <w:pPr>
        <w:pStyle w:val="4"/>
        <w:spacing w:line="284" w:lineRule="auto"/>
      </w:pPr>
    </w:p>
    <w:p w14:paraId="4AE55C5E">
      <w:pPr>
        <w:spacing w:before="78" w:line="221" w:lineRule="auto"/>
        <w:ind w:left="5797"/>
        <w:rPr>
          <w:rFonts w:ascii="仿宋" w:hAnsi="仿宋" w:eastAsia="仿宋" w:cs="仿宋"/>
          <w:sz w:val="24"/>
          <w:szCs w:val="24"/>
        </w:rPr>
      </w:pPr>
      <w:r>
        <w:rPr>
          <w:rFonts w:ascii="仿宋" w:hAnsi="仿宋" w:eastAsia="仿宋" w:cs="仿宋"/>
          <w:spacing w:val="-3"/>
          <w:sz w:val="24"/>
          <w:szCs w:val="24"/>
        </w:rPr>
        <w:t>（加盖单位公章）</w:t>
      </w:r>
    </w:p>
    <w:p w14:paraId="36693E95">
      <w:pPr>
        <w:spacing w:before="181" w:line="222" w:lineRule="auto"/>
        <w:ind w:firstLine="3842" w:firstLineChars="1700"/>
        <w:rPr>
          <w:rFonts w:ascii="仿宋" w:hAnsi="仿宋" w:eastAsia="仿宋" w:cs="仿宋"/>
          <w:sz w:val="24"/>
          <w:szCs w:val="24"/>
        </w:rPr>
      </w:pPr>
      <w:r>
        <w:rPr>
          <w:rFonts w:ascii="仿宋" w:hAnsi="仿宋" w:eastAsia="仿宋" w:cs="仿宋"/>
          <w:spacing w:val="-7"/>
          <w:sz w:val="24"/>
          <w:szCs w:val="24"/>
        </w:rPr>
        <w:t>签署日期：</w:t>
      </w:r>
      <w:r>
        <w:rPr>
          <w:rFonts w:ascii="仿宋" w:hAnsi="仿宋" w:eastAsia="仿宋" w:cs="仿宋"/>
          <w:spacing w:val="9"/>
          <w:sz w:val="24"/>
          <w:szCs w:val="24"/>
        </w:rPr>
        <w:t xml:space="preserve">     </w:t>
      </w:r>
      <w:r>
        <w:rPr>
          <w:rFonts w:ascii="仿宋" w:hAnsi="仿宋" w:eastAsia="仿宋" w:cs="仿宋"/>
          <w:spacing w:val="-7"/>
          <w:sz w:val="24"/>
          <w:szCs w:val="24"/>
        </w:rPr>
        <w:t>年</w:t>
      </w:r>
      <w:r>
        <w:rPr>
          <w:rFonts w:ascii="仿宋" w:hAnsi="仿宋" w:eastAsia="仿宋" w:cs="仿宋"/>
          <w:spacing w:val="6"/>
          <w:sz w:val="24"/>
          <w:szCs w:val="24"/>
        </w:rPr>
        <w:t xml:space="preserve">     </w:t>
      </w:r>
      <w:r>
        <w:rPr>
          <w:rFonts w:ascii="仿宋" w:hAnsi="仿宋" w:eastAsia="仿宋" w:cs="仿宋"/>
          <w:spacing w:val="-7"/>
          <w:sz w:val="24"/>
          <w:szCs w:val="24"/>
        </w:rPr>
        <w:t>月</w:t>
      </w:r>
      <w:r>
        <w:rPr>
          <w:rFonts w:hint="eastAsia" w:ascii="仿宋" w:hAnsi="仿宋" w:eastAsia="仿宋" w:cs="仿宋"/>
          <w:spacing w:val="-7"/>
          <w:sz w:val="24"/>
          <w:szCs w:val="24"/>
          <w:lang w:val="en-US" w:eastAsia="zh-CN"/>
        </w:rPr>
        <w:t xml:space="preserve">   </w:t>
      </w:r>
      <w:r>
        <w:rPr>
          <w:rFonts w:ascii="仿宋" w:hAnsi="仿宋" w:eastAsia="仿宋" w:cs="仿宋"/>
          <w:sz w:val="24"/>
          <w:szCs w:val="24"/>
        </w:rPr>
        <w:t>日</w:t>
      </w:r>
    </w:p>
    <w:p w14:paraId="0E43EA86">
      <w:pPr>
        <w:spacing w:line="227" w:lineRule="auto"/>
        <w:rPr>
          <w:rFonts w:ascii="仿宋" w:hAnsi="仿宋" w:eastAsia="仿宋" w:cs="仿宋"/>
          <w:sz w:val="24"/>
          <w:szCs w:val="24"/>
        </w:rPr>
        <w:sectPr>
          <w:footerReference r:id="rId32" w:type="default"/>
          <w:pgSz w:w="11906" w:h="16839"/>
          <w:pgMar w:top="1440" w:right="1800" w:bottom="1440" w:left="1800" w:header="0" w:footer="1018" w:gutter="0"/>
          <w:pgNumType w:fmt="decimal"/>
          <w:cols w:space="720" w:num="1"/>
        </w:sectPr>
      </w:pPr>
    </w:p>
    <w:p w14:paraId="0CCA74CE">
      <w:pPr>
        <w:pStyle w:val="4"/>
        <w:spacing w:line="343" w:lineRule="auto"/>
      </w:pPr>
    </w:p>
    <w:p w14:paraId="3281144F">
      <w:pPr>
        <w:spacing w:before="91" w:line="222" w:lineRule="auto"/>
        <w:ind w:left="2568"/>
        <w:rPr>
          <w:rFonts w:ascii="仿宋" w:hAnsi="仿宋" w:eastAsia="仿宋" w:cs="仿宋"/>
          <w:sz w:val="28"/>
          <w:szCs w:val="28"/>
        </w:rPr>
      </w:pPr>
      <w:r>
        <w:rPr>
          <w:rFonts w:ascii="仿宋" w:hAnsi="仿宋" w:eastAsia="仿宋" w:cs="仿宋"/>
          <w:spacing w:val="-2"/>
          <w:sz w:val="24"/>
          <w:szCs w:val="24"/>
        </w:rPr>
        <w:t>十三、</w:t>
      </w:r>
      <w:r>
        <w:rPr>
          <w:rFonts w:ascii="仿宋" w:hAnsi="仿宋" w:eastAsia="仿宋" w:cs="仿宋"/>
          <w:spacing w:val="-2"/>
          <w:sz w:val="28"/>
          <w:szCs w:val="28"/>
        </w:rPr>
        <w:t>政府采购诚信承诺书</w:t>
      </w:r>
    </w:p>
    <w:p w14:paraId="590AB6AB">
      <w:pPr>
        <w:pStyle w:val="4"/>
        <w:spacing w:line="307" w:lineRule="auto"/>
      </w:pPr>
    </w:p>
    <w:p w14:paraId="5C3FE862">
      <w:pPr>
        <w:pStyle w:val="4"/>
        <w:spacing w:line="308" w:lineRule="auto"/>
      </w:pPr>
    </w:p>
    <w:p w14:paraId="124ADED8">
      <w:pPr>
        <w:tabs>
          <w:tab w:val="left" w:pos="272"/>
        </w:tabs>
        <w:spacing w:before="78" w:line="222" w:lineRule="auto"/>
        <w:ind w:left="16"/>
        <w:rPr>
          <w:rFonts w:ascii="仿宋" w:hAnsi="仿宋" w:eastAsia="仿宋" w:cs="仿宋"/>
          <w:sz w:val="24"/>
          <w:szCs w:val="24"/>
        </w:rPr>
      </w:pPr>
      <w:r>
        <w:rPr>
          <w:rFonts w:ascii="仿宋" w:hAnsi="仿宋" w:eastAsia="仿宋" w:cs="仿宋"/>
          <w:sz w:val="24"/>
          <w:szCs w:val="24"/>
          <w:u w:val="single" w:color="auto"/>
        </w:rPr>
        <w:tab/>
      </w:r>
      <w:r>
        <w:rPr>
          <w:rFonts w:ascii="仿宋" w:hAnsi="仿宋" w:eastAsia="仿宋" w:cs="仿宋"/>
          <w:spacing w:val="-11"/>
          <w:sz w:val="24"/>
          <w:szCs w:val="24"/>
          <w:u w:val="single" w:color="auto"/>
        </w:rPr>
        <w:t>（采购人</w:t>
      </w:r>
      <w:r>
        <w:rPr>
          <w:rFonts w:ascii="仿宋" w:hAnsi="仿宋" w:eastAsia="仿宋" w:cs="仿宋"/>
          <w:spacing w:val="-12"/>
          <w:sz w:val="24"/>
          <w:szCs w:val="24"/>
          <w:u w:val="single" w:color="auto"/>
        </w:rPr>
        <w:t>）</w:t>
      </w:r>
      <w:r>
        <w:rPr>
          <w:rFonts w:ascii="仿宋" w:hAnsi="仿宋" w:eastAsia="仿宋" w:cs="仿宋"/>
          <w:spacing w:val="-1"/>
          <w:sz w:val="24"/>
          <w:szCs w:val="24"/>
          <w:u w:val="single" w:color="auto"/>
        </w:rPr>
        <w:t xml:space="preserve"> </w:t>
      </w:r>
      <w:r>
        <w:rPr>
          <w:rFonts w:ascii="仿宋" w:hAnsi="仿宋" w:eastAsia="仿宋" w:cs="仿宋"/>
          <w:spacing w:val="-86"/>
          <w:sz w:val="24"/>
          <w:szCs w:val="24"/>
        </w:rPr>
        <w:t xml:space="preserve"> </w:t>
      </w:r>
      <w:r>
        <w:rPr>
          <w:rFonts w:ascii="仿宋" w:hAnsi="仿宋" w:eastAsia="仿宋" w:cs="仿宋"/>
          <w:spacing w:val="-12"/>
          <w:sz w:val="24"/>
          <w:szCs w:val="24"/>
        </w:rPr>
        <w:t>，</w:t>
      </w:r>
      <w:r>
        <w:rPr>
          <w:rFonts w:ascii="仿宋" w:hAnsi="仿宋" w:eastAsia="仿宋" w:cs="仿宋"/>
          <w:sz w:val="24"/>
          <w:szCs w:val="24"/>
          <w:u w:val="single" w:color="auto"/>
        </w:rPr>
        <w:t xml:space="preserve"> </w:t>
      </w:r>
      <w:r>
        <w:rPr>
          <w:rFonts w:ascii="仿宋" w:hAnsi="仿宋" w:eastAsia="仿宋" w:cs="仿宋"/>
          <w:spacing w:val="-12"/>
          <w:sz w:val="24"/>
          <w:szCs w:val="24"/>
          <w:u w:val="single" w:color="auto"/>
        </w:rPr>
        <w:t>（</w:t>
      </w:r>
      <w:r>
        <w:rPr>
          <w:rFonts w:ascii="仿宋" w:hAnsi="仿宋" w:eastAsia="仿宋" w:cs="仿宋"/>
          <w:spacing w:val="-11"/>
          <w:sz w:val="24"/>
          <w:szCs w:val="24"/>
          <w:u w:val="single" w:color="auto"/>
        </w:rPr>
        <w:t>采购代理机构</w:t>
      </w:r>
      <w:r>
        <w:rPr>
          <w:rFonts w:ascii="仿宋" w:hAnsi="仿宋" w:eastAsia="仿宋" w:cs="仿宋"/>
          <w:spacing w:val="-12"/>
          <w:sz w:val="24"/>
          <w:szCs w:val="24"/>
          <w:u w:val="single" w:color="auto"/>
        </w:rPr>
        <w:t>）</w:t>
      </w:r>
      <w:r>
        <w:rPr>
          <w:rFonts w:ascii="仿宋" w:hAnsi="仿宋" w:eastAsia="仿宋" w:cs="仿宋"/>
          <w:sz w:val="24"/>
          <w:szCs w:val="24"/>
          <w:u w:val="single" w:color="auto"/>
        </w:rPr>
        <w:t xml:space="preserve"> </w:t>
      </w:r>
      <w:r>
        <w:rPr>
          <w:rFonts w:ascii="仿宋" w:hAnsi="仿宋" w:eastAsia="仿宋" w:cs="仿宋"/>
          <w:spacing w:val="-12"/>
          <w:sz w:val="24"/>
          <w:szCs w:val="24"/>
        </w:rPr>
        <w:t>：</w:t>
      </w:r>
    </w:p>
    <w:p w14:paraId="008A48B1">
      <w:pPr>
        <w:spacing w:before="179" w:line="350" w:lineRule="auto"/>
        <w:ind w:left="31" w:right="76" w:firstLine="489"/>
        <w:jc w:val="both"/>
        <w:rPr>
          <w:rFonts w:ascii="仿宋" w:hAnsi="仿宋" w:eastAsia="仿宋" w:cs="仿宋"/>
          <w:sz w:val="24"/>
          <w:szCs w:val="24"/>
        </w:rPr>
      </w:pPr>
      <w:r>
        <w:rPr>
          <w:rFonts w:ascii="仿宋" w:hAnsi="仿宋" w:eastAsia="仿宋" w:cs="仿宋"/>
          <w:spacing w:val="-12"/>
          <w:sz w:val="24"/>
          <w:szCs w:val="24"/>
        </w:rPr>
        <w:t>我公司</w:t>
      </w:r>
      <w:r>
        <w:rPr>
          <w:rFonts w:ascii="仿宋" w:hAnsi="仿宋" w:eastAsia="仿宋" w:cs="仿宋"/>
          <w:spacing w:val="-12"/>
          <w:sz w:val="24"/>
          <w:szCs w:val="24"/>
          <w:u w:val="single" w:color="auto"/>
        </w:rPr>
        <w:t xml:space="preserve">                </w:t>
      </w:r>
      <w:r>
        <w:rPr>
          <w:rFonts w:ascii="仿宋" w:hAnsi="仿宋" w:eastAsia="仿宋" w:cs="仿宋"/>
          <w:spacing w:val="-12"/>
          <w:sz w:val="24"/>
          <w:szCs w:val="24"/>
        </w:rPr>
        <w:t>（供应商名称）已详</w:t>
      </w:r>
      <w:r>
        <w:rPr>
          <w:rFonts w:ascii="仿宋" w:hAnsi="仿宋" w:eastAsia="仿宋" w:cs="仿宋"/>
          <w:spacing w:val="-13"/>
          <w:sz w:val="24"/>
          <w:szCs w:val="24"/>
        </w:rPr>
        <w:t>细阅读了</w:t>
      </w:r>
      <w:r>
        <w:rPr>
          <w:rFonts w:ascii="仿宋" w:hAnsi="仿宋" w:eastAsia="仿宋" w:cs="仿宋"/>
          <w:spacing w:val="-13"/>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13"/>
          <w:sz w:val="24"/>
          <w:szCs w:val="24"/>
        </w:rPr>
        <w:t>项目（项</w:t>
      </w:r>
      <w:r>
        <w:rPr>
          <w:rFonts w:ascii="仿宋" w:hAnsi="仿宋" w:eastAsia="仿宋" w:cs="仿宋"/>
          <w:sz w:val="24"/>
          <w:szCs w:val="24"/>
        </w:rPr>
        <w:t xml:space="preserve"> </w:t>
      </w:r>
      <w:r>
        <w:rPr>
          <w:rFonts w:ascii="仿宋" w:hAnsi="仿宋" w:eastAsia="仿宋" w:cs="仿宋"/>
          <w:spacing w:val="-3"/>
          <w:sz w:val="24"/>
          <w:szCs w:val="24"/>
        </w:rPr>
        <w:t>目编号</w:t>
      </w:r>
      <w:r>
        <w:rPr>
          <w:rFonts w:ascii="仿宋" w:hAnsi="仿宋" w:eastAsia="仿宋" w:cs="仿宋"/>
          <w:spacing w:val="-16"/>
          <w:sz w:val="24"/>
          <w:szCs w:val="24"/>
        </w:rPr>
        <w:t>：</w:t>
      </w:r>
      <w:r>
        <w:rPr>
          <w:rFonts w:ascii="仿宋" w:hAnsi="仿宋" w:eastAsia="仿宋" w:cs="仿宋"/>
          <w:sz w:val="24"/>
          <w:szCs w:val="24"/>
          <w:u w:val="single" w:color="auto"/>
        </w:rPr>
        <w:t xml:space="preserve">          </w:t>
      </w:r>
      <w:r>
        <w:rPr>
          <w:rFonts w:ascii="仿宋" w:hAnsi="仿宋" w:eastAsia="仿宋" w:cs="仿宋"/>
          <w:spacing w:val="-16"/>
          <w:sz w:val="24"/>
          <w:szCs w:val="24"/>
        </w:rPr>
        <w:t>）</w:t>
      </w:r>
      <w:r>
        <w:rPr>
          <w:rFonts w:ascii="仿宋" w:hAnsi="仿宋" w:eastAsia="仿宋" w:cs="仿宋"/>
          <w:spacing w:val="-3"/>
          <w:sz w:val="24"/>
          <w:szCs w:val="24"/>
        </w:rPr>
        <w:t>采购文件，自愿参加本次报价，现就有关事项做出郑重承</w:t>
      </w:r>
      <w:r>
        <w:rPr>
          <w:rFonts w:ascii="仿宋" w:hAnsi="仿宋" w:eastAsia="仿宋" w:cs="仿宋"/>
          <w:spacing w:val="1"/>
          <w:sz w:val="24"/>
          <w:szCs w:val="24"/>
        </w:rPr>
        <w:t xml:space="preserve"> </w:t>
      </w:r>
      <w:r>
        <w:rPr>
          <w:rFonts w:ascii="仿宋" w:hAnsi="仿宋" w:eastAsia="仿宋" w:cs="仿宋"/>
          <w:spacing w:val="-4"/>
          <w:sz w:val="24"/>
          <w:szCs w:val="24"/>
        </w:rPr>
        <w:t>诺如下：</w:t>
      </w:r>
    </w:p>
    <w:p w14:paraId="0D79391F">
      <w:pPr>
        <w:spacing w:before="40" w:line="349" w:lineRule="auto"/>
        <w:ind w:left="34" w:firstLine="481"/>
        <w:jc w:val="both"/>
        <w:rPr>
          <w:rFonts w:ascii="仿宋" w:hAnsi="仿宋" w:eastAsia="仿宋" w:cs="仿宋"/>
          <w:sz w:val="24"/>
          <w:szCs w:val="24"/>
        </w:rPr>
      </w:pPr>
      <w:r>
        <w:rPr>
          <w:rFonts w:ascii="仿宋" w:hAnsi="仿宋" w:eastAsia="仿宋" w:cs="仿宋"/>
          <w:spacing w:val="-8"/>
          <w:sz w:val="24"/>
          <w:szCs w:val="24"/>
        </w:rPr>
        <w:t>一、诚信报价，材料真实。我公司保证所提供的全部</w:t>
      </w:r>
      <w:r>
        <w:rPr>
          <w:rFonts w:ascii="仿宋" w:hAnsi="仿宋" w:eastAsia="仿宋" w:cs="仿宋"/>
          <w:spacing w:val="-9"/>
          <w:sz w:val="24"/>
          <w:szCs w:val="24"/>
        </w:rPr>
        <w:t>材料、报价内容均真实、</w:t>
      </w:r>
      <w:r>
        <w:rPr>
          <w:rFonts w:ascii="仿宋" w:hAnsi="仿宋" w:eastAsia="仿宋" w:cs="仿宋"/>
          <w:sz w:val="24"/>
          <w:szCs w:val="24"/>
        </w:rPr>
        <w:t xml:space="preserve"> </w:t>
      </w:r>
      <w:r>
        <w:rPr>
          <w:rFonts w:ascii="仿宋" w:hAnsi="仿宋" w:eastAsia="仿宋" w:cs="仿宋"/>
          <w:spacing w:val="-3"/>
          <w:sz w:val="24"/>
          <w:szCs w:val="24"/>
        </w:rPr>
        <w:t>合法、有效，保证不出借或者借用其他企业资质，</w:t>
      </w:r>
      <w:r>
        <w:rPr>
          <w:rFonts w:ascii="仿宋" w:hAnsi="仿宋" w:eastAsia="仿宋" w:cs="仿宋"/>
          <w:spacing w:val="-4"/>
          <w:sz w:val="24"/>
          <w:szCs w:val="24"/>
        </w:rPr>
        <w:t>不以他人名义报价，不弄虚作</w:t>
      </w:r>
      <w:r>
        <w:rPr>
          <w:rFonts w:ascii="仿宋" w:hAnsi="仿宋" w:eastAsia="仿宋" w:cs="仿宋"/>
          <w:sz w:val="24"/>
          <w:szCs w:val="24"/>
        </w:rPr>
        <w:t xml:space="preserve"> </w:t>
      </w:r>
      <w:r>
        <w:rPr>
          <w:rFonts w:ascii="仿宋" w:hAnsi="仿宋" w:eastAsia="仿宋" w:cs="仿宋"/>
          <w:spacing w:val="-9"/>
          <w:sz w:val="24"/>
          <w:szCs w:val="24"/>
        </w:rPr>
        <w:t>假；</w:t>
      </w:r>
    </w:p>
    <w:p w14:paraId="693A8028">
      <w:pPr>
        <w:spacing w:before="40" w:line="351" w:lineRule="auto"/>
        <w:ind w:left="33" w:right="76" w:firstLine="486"/>
        <w:jc w:val="both"/>
        <w:rPr>
          <w:rFonts w:ascii="仿宋" w:hAnsi="仿宋" w:eastAsia="仿宋" w:cs="仿宋"/>
          <w:sz w:val="24"/>
          <w:szCs w:val="24"/>
        </w:rPr>
      </w:pPr>
      <w:r>
        <w:rPr>
          <w:rFonts w:ascii="仿宋" w:hAnsi="仿宋" w:eastAsia="仿宋" w:cs="仿宋"/>
          <w:spacing w:val="-4"/>
          <w:sz w:val="24"/>
          <w:szCs w:val="24"/>
        </w:rPr>
        <w:t>二、遵纪守法，公平竞争。不与其他供应商相互串通、哄抬价格，不排挤其</w:t>
      </w:r>
      <w:r>
        <w:rPr>
          <w:rFonts w:ascii="仿宋" w:hAnsi="仿宋" w:eastAsia="仿宋" w:cs="仿宋"/>
          <w:spacing w:val="9"/>
          <w:sz w:val="24"/>
          <w:szCs w:val="24"/>
        </w:rPr>
        <w:t xml:space="preserve"> </w:t>
      </w:r>
      <w:r>
        <w:rPr>
          <w:rFonts w:ascii="仿宋" w:hAnsi="仿宋" w:eastAsia="仿宋" w:cs="仿宋"/>
          <w:spacing w:val="-3"/>
          <w:sz w:val="24"/>
          <w:szCs w:val="24"/>
        </w:rPr>
        <w:t>他供应商，不损害采购人的合法权益；不向谈判小组</w:t>
      </w:r>
      <w:r>
        <w:rPr>
          <w:rFonts w:ascii="仿宋" w:hAnsi="仿宋" w:eastAsia="仿宋" w:cs="仿宋"/>
          <w:spacing w:val="-4"/>
          <w:sz w:val="24"/>
          <w:szCs w:val="24"/>
        </w:rPr>
        <w:t>、采购人提供利益以牟取成</w:t>
      </w:r>
      <w:r>
        <w:rPr>
          <w:rFonts w:ascii="仿宋" w:hAnsi="仿宋" w:eastAsia="仿宋" w:cs="仿宋"/>
          <w:sz w:val="24"/>
          <w:szCs w:val="24"/>
        </w:rPr>
        <w:t xml:space="preserve"> </w:t>
      </w:r>
      <w:r>
        <w:rPr>
          <w:rFonts w:ascii="仿宋" w:hAnsi="仿宋" w:eastAsia="仿宋" w:cs="仿宋"/>
          <w:spacing w:val="-9"/>
          <w:sz w:val="24"/>
          <w:szCs w:val="24"/>
        </w:rPr>
        <w:t>交。</w:t>
      </w:r>
    </w:p>
    <w:p w14:paraId="2C803260">
      <w:pPr>
        <w:spacing w:before="35" w:line="350" w:lineRule="auto"/>
        <w:ind w:left="38" w:right="76" w:firstLine="480"/>
        <w:rPr>
          <w:rFonts w:ascii="仿宋" w:hAnsi="仿宋" w:eastAsia="仿宋" w:cs="仿宋"/>
          <w:sz w:val="24"/>
          <w:szCs w:val="24"/>
        </w:rPr>
      </w:pPr>
      <w:r>
        <w:rPr>
          <w:rFonts w:ascii="仿宋" w:hAnsi="仿宋" w:eastAsia="仿宋" w:cs="仿宋"/>
          <w:spacing w:val="-4"/>
          <w:sz w:val="24"/>
          <w:szCs w:val="24"/>
        </w:rPr>
        <w:t>三、若成交后，将按照规定及时与采购人签订政府采购合同，不与采购人订</w:t>
      </w:r>
      <w:r>
        <w:rPr>
          <w:rFonts w:ascii="仿宋" w:hAnsi="仿宋" w:eastAsia="仿宋" w:cs="仿宋"/>
          <w:spacing w:val="10"/>
          <w:sz w:val="24"/>
          <w:szCs w:val="24"/>
        </w:rPr>
        <w:t xml:space="preserve"> </w:t>
      </w:r>
      <w:r>
        <w:rPr>
          <w:rFonts w:ascii="仿宋" w:hAnsi="仿宋" w:eastAsia="仿宋" w:cs="仿宋"/>
          <w:spacing w:val="-3"/>
          <w:sz w:val="24"/>
          <w:szCs w:val="24"/>
        </w:rPr>
        <w:t>立有悖于采购结果的合同或协议；严格履行</w:t>
      </w:r>
      <w:r>
        <w:rPr>
          <w:rFonts w:ascii="仿宋" w:hAnsi="仿宋" w:eastAsia="仿宋" w:cs="仿宋"/>
          <w:spacing w:val="-4"/>
          <w:sz w:val="24"/>
          <w:szCs w:val="24"/>
        </w:rPr>
        <w:t>政府采购合同，不降低合同约定的产</w:t>
      </w:r>
      <w:r>
        <w:rPr>
          <w:rFonts w:ascii="仿宋" w:hAnsi="仿宋" w:eastAsia="仿宋" w:cs="仿宋"/>
          <w:sz w:val="24"/>
          <w:szCs w:val="24"/>
        </w:rPr>
        <w:t xml:space="preserve"> </w:t>
      </w:r>
      <w:r>
        <w:rPr>
          <w:rFonts w:ascii="仿宋" w:hAnsi="仿宋" w:eastAsia="仿宋" w:cs="仿宋"/>
          <w:spacing w:val="-1"/>
          <w:sz w:val="24"/>
          <w:szCs w:val="24"/>
        </w:rPr>
        <w:t>品质量和货物，不擅自变更、中止、终止合同，或者拒绝履行合同义务；</w:t>
      </w:r>
    </w:p>
    <w:p w14:paraId="3BD46518">
      <w:pPr>
        <w:spacing w:before="39" w:line="353" w:lineRule="auto"/>
        <w:ind w:left="33" w:right="76" w:firstLine="479"/>
        <w:rPr>
          <w:rFonts w:ascii="仿宋" w:hAnsi="仿宋" w:eastAsia="仿宋" w:cs="仿宋"/>
          <w:sz w:val="24"/>
          <w:szCs w:val="24"/>
        </w:rPr>
      </w:pPr>
      <w:r>
        <w:rPr>
          <w:rFonts w:ascii="仿宋" w:hAnsi="仿宋" w:eastAsia="仿宋" w:cs="仿宋"/>
          <w:spacing w:val="-4"/>
          <w:sz w:val="24"/>
          <w:szCs w:val="24"/>
        </w:rPr>
        <w:t>若有违反以上承诺内容的行为，我公司自愿接受取消报价资格、记入信用档</w:t>
      </w:r>
      <w:r>
        <w:rPr>
          <w:rFonts w:ascii="仿宋" w:hAnsi="仿宋" w:eastAsia="仿宋" w:cs="仿宋"/>
          <w:spacing w:val="16"/>
          <w:sz w:val="24"/>
          <w:szCs w:val="24"/>
        </w:rPr>
        <w:t xml:space="preserve"> </w:t>
      </w:r>
      <w:r>
        <w:rPr>
          <w:rFonts w:ascii="仿宋" w:hAnsi="仿宋" w:eastAsia="仿宋" w:cs="仿宋"/>
          <w:sz w:val="24"/>
          <w:szCs w:val="24"/>
        </w:rPr>
        <w:t>案、没收保证金、媒体通报、1-3年内禁止参与政府采购等处罚；如已成交的，</w:t>
      </w:r>
      <w:r>
        <w:rPr>
          <w:rFonts w:ascii="仿宋" w:hAnsi="仿宋" w:eastAsia="仿宋" w:cs="仿宋"/>
          <w:spacing w:val="3"/>
          <w:sz w:val="24"/>
          <w:szCs w:val="24"/>
        </w:rPr>
        <w:t xml:space="preserve"> </w:t>
      </w:r>
      <w:r>
        <w:rPr>
          <w:rFonts w:ascii="仿宋" w:hAnsi="仿宋" w:eastAsia="仿宋" w:cs="仿宋"/>
          <w:spacing w:val="-3"/>
          <w:sz w:val="24"/>
          <w:szCs w:val="24"/>
        </w:rPr>
        <w:t>自动放弃成交资格，并承担全部法律责任；给采购人</w:t>
      </w:r>
      <w:r>
        <w:rPr>
          <w:rFonts w:ascii="仿宋" w:hAnsi="仿宋" w:eastAsia="仿宋" w:cs="仿宋"/>
          <w:spacing w:val="-4"/>
          <w:sz w:val="24"/>
          <w:szCs w:val="24"/>
        </w:rPr>
        <w:t>造成损失的，依法承担赔偿</w:t>
      </w:r>
      <w:r>
        <w:rPr>
          <w:rFonts w:ascii="仿宋" w:hAnsi="仿宋" w:eastAsia="仿宋" w:cs="仿宋"/>
          <w:sz w:val="24"/>
          <w:szCs w:val="24"/>
        </w:rPr>
        <w:t xml:space="preserve"> </w:t>
      </w:r>
      <w:r>
        <w:rPr>
          <w:rFonts w:ascii="仿宋" w:hAnsi="仿宋" w:eastAsia="仿宋" w:cs="仿宋"/>
          <w:spacing w:val="-6"/>
          <w:sz w:val="24"/>
          <w:szCs w:val="24"/>
        </w:rPr>
        <w:t>责任。</w:t>
      </w:r>
    </w:p>
    <w:p w14:paraId="5C7C44FD">
      <w:pPr>
        <w:pStyle w:val="4"/>
        <w:spacing w:line="253" w:lineRule="auto"/>
      </w:pPr>
    </w:p>
    <w:p w14:paraId="58CFA941">
      <w:pPr>
        <w:pStyle w:val="4"/>
        <w:spacing w:line="254" w:lineRule="auto"/>
      </w:pPr>
    </w:p>
    <w:p w14:paraId="2DFDDAF0">
      <w:pPr>
        <w:pStyle w:val="4"/>
        <w:spacing w:line="254" w:lineRule="auto"/>
      </w:pPr>
    </w:p>
    <w:p w14:paraId="2E3B8AED">
      <w:pPr>
        <w:pStyle w:val="4"/>
        <w:spacing w:line="254" w:lineRule="auto"/>
      </w:pPr>
    </w:p>
    <w:p w14:paraId="4A7EB01D">
      <w:pPr>
        <w:pStyle w:val="4"/>
        <w:spacing w:line="254" w:lineRule="auto"/>
      </w:pPr>
    </w:p>
    <w:p w14:paraId="1F03DE1E">
      <w:pPr>
        <w:pStyle w:val="4"/>
        <w:spacing w:line="254" w:lineRule="auto"/>
      </w:pPr>
    </w:p>
    <w:p w14:paraId="2EC6A1FA">
      <w:pPr>
        <w:pStyle w:val="4"/>
        <w:spacing w:line="254" w:lineRule="auto"/>
      </w:pPr>
    </w:p>
    <w:p w14:paraId="0A7B1650">
      <w:pPr>
        <w:pStyle w:val="4"/>
        <w:spacing w:line="254" w:lineRule="auto"/>
      </w:pPr>
    </w:p>
    <w:p w14:paraId="37C32E9A">
      <w:pPr>
        <w:pStyle w:val="4"/>
        <w:spacing w:line="254" w:lineRule="auto"/>
      </w:pPr>
    </w:p>
    <w:p w14:paraId="022E4810">
      <w:pPr>
        <w:spacing w:before="78" w:line="221" w:lineRule="auto"/>
        <w:ind w:left="4602"/>
        <w:outlineLvl w:val="0"/>
        <w:rPr>
          <w:rFonts w:ascii="仿宋" w:hAnsi="仿宋" w:eastAsia="仿宋" w:cs="仿宋"/>
          <w:sz w:val="24"/>
          <w:szCs w:val="24"/>
        </w:rPr>
      </w:pPr>
      <w:r>
        <w:rPr>
          <w:rFonts w:ascii="仿宋" w:hAnsi="仿宋" w:eastAsia="仿宋" w:cs="仿宋"/>
          <w:spacing w:val="-2"/>
          <w:sz w:val="24"/>
          <w:szCs w:val="24"/>
        </w:rPr>
        <w:t>供应商名称(盖公章)：</w:t>
      </w:r>
    </w:p>
    <w:p w14:paraId="553A0F87">
      <w:pPr>
        <w:spacing w:before="181" w:line="223" w:lineRule="auto"/>
        <w:ind w:left="4609"/>
        <w:outlineLvl w:val="0"/>
        <w:rPr>
          <w:rFonts w:ascii="仿宋" w:hAnsi="仿宋" w:eastAsia="仿宋" w:cs="仿宋"/>
          <w:sz w:val="24"/>
          <w:szCs w:val="24"/>
        </w:rPr>
      </w:pPr>
      <w:r>
        <w:rPr>
          <w:rFonts w:ascii="仿宋" w:hAnsi="仿宋" w:eastAsia="仿宋" w:cs="仿宋"/>
          <w:spacing w:val="-3"/>
          <w:sz w:val="24"/>
          <w:szCs w:val="24"/>
        </w:rPr>
        <w:t>法定代表人（签字</w:t>
      </w:r>
      <w:r>
        <w:rPr>
          <w:rFonts w:ascii="仿宋" w:hAnsi="仿宋" w:eastAsia="仿宋" w:cs="仿宋"/>
          <w:sz w:val="24"/>
          <w:szCs w:val="24"/>
        </w:rPr>
        <w:t>）：</w:t>
      </w:r>
    </w:p>
    <w:p w14:paraId="6155D2D3">
      <w:pPr>
        <w:spacing w:before="179" w:line="222" w:lineRule="auto"/>
        <w:ind w:left="5086"/>
        <w:outlineLvl w:val="0"/>
        <w:rPr>
          <w:rFonts w:ascii="仿宋" w:hAnsi="仿宋" w:eastAsia="仿宋" w:cs="仿宋"/>
          <w:sz w:val="24"/>
          <w:szCs w:val="24"/>
        </w:rPr>
      </w:pPr>
      <w:r>
        <w:rPr>
          <w:rFonts w:ascii="仿宋" w:hAnsi="仿宋" w:eastAsia="仿宋" w:cs="仿宋"/>
          <w:spacing w:val="-16"/>
          <w:sz w:val="24"/>
          <w:szCs w:val="24"/>
        </w:rPr>
        <w:t>年</w:t>
      </w:r>
      <w:r>
        <w:rPr>
          <w:rFonts w:ascii="仿宋" w:hAnsi="仿宋" w:eastAsia="仿宋" w:cs="仿宋"/>
          <w:spacing w:val="9"/>
          <w:sz w:val="24"/>
          <w:szCs w:val="24"/>
        </w:rPr>
        <w:t xml:space="preserve">   </w:t>
      </w:r>
      <w:r>
        <w:rPr>
          <w:rFonts w:ascii="仿宋" w:hAnsi="仿宋" w:eastAsia="仿宋" w:cs="仿宋"/>
          <w:spacing w:val="-16"/>
          <w:sz w:val="24"/>
          <w:szCs w:val="24"/>
        </w:rPr>
        <w:t>月</w:t>
      </w:r>
      <w:r>
        <w:rPr>
          <w:rFonts w:ascii="仿宋" w:hAnsi="仿宋" w:eastAsia="仿宋" w:cs="仿宋"/>
          <w:spacing w:val="22"/>
          <w:sz w:val="24"/>
          <w:szCs w:val="24"/>
        </w:rPr>
        <w:t xml:space="preserve">   </w:t>
      </w:r>
      <w:r>
        <w:rPr>
          <w:rFonts w:ascii="仿宋" w:hAnsi="仿宋" w:eastAsia="仿宋" w:cs="仿宋"/>
          <w:spacing w:val="-16"/>
          <w:sz w:val="24"/>
          <w:szCs w:val="24"/>
        </w:rPr>
        <w:t>日</w:t>
      </w:r>
    </w:p>
    <w:p w14:paraId="3C22EFD1">
      <w:pPr>
        <w:spacing w:line="222" w:lineRule="auto"/>
        <w:rPr>
          <w:rFonts w:ascii="仿宋" w:hAnsi="仿宋" w:eastAsia="仿宋" w:cs="仿宋"/>
          <w:sz w:val="24"/>
          <w:szCs w:val="24"/>
        </w:rPr>
        <w:sectPr>
          <w:footerReference r:id="rId33" w:type="default"/>
          <w:pgSz w:w="11906" w:h="16839"/>
          <w:pgMar w:top="1440" w:right="1800" w:bottom="1440" w:left="1800" w:header="0" w:footer="1018" w:gutter="0"/>
          <w:pgNumType w:fmt="decimal"/>
          <w:cols w:space="720" w:num="1"/>
        </w:sectPr>
      </w:pPr>
    </w:p>
    <w:p w14:paraId="6C86F921">
      <w:pPr>
        <w:spacing w:before="91" w:line="223" w:lineRule="auto"/>
        <w:ind w:left="2354"/>
        <w:rPr>
          <w:rFonts w:ascii="仿宋" w:hAnsi="仿宋" w:eastAsia="仿宋" w:cs="仿宋"/>
          <w:sz w:val="28"/>
          <w:szCs w:val="28"/>
        </w:rPr>
      </w:pPr>
      <w:r>
        <w:rPr>
          <w:rFonts w:ascii="仿宋" w:hAnsi="仿宋" w:eastAsia="仿宋" w:cs="仿宋"/>
          <w:spacing w:val="-2"/>
          <w:sz w:val="28"/>
          <w:szCs w:val="28"/>
        </w:rPr>
        <w:t>十四、中小企业声明函（若有）</w:t>
      </w:r>
    </w:p>
    <w:p w14:paraId="0E037A50">
      <w:pPr>
        <w:spacing w:before="271" w:line="222" w:lineRule="auto"/>
        <w:ind w:left="2626"/>
        <w:rPr>
          <w:rFonts w:ascii="仿宋" w:hAnsi="仿宋" w:eastAsia="仿宋" w:cs="仿宋"/>
          <w:sz w:val="24"/>
          <w:szCs w:val="24"/>
        </w:rPr>
      </w:pPr>
      <w:r>
        <w:rPr>
          <w:rFonts w:ascii="仿宋" w:hAnsi="仿宋" w:eastAsia="仿宋" w:cs="仿宋"/>
          <w:spacing w:val="-2"/>
          <w:sz w:val="24"/>
          <w:szCs w:val="24"/>
        </w:rPr>
        <w:t>（提供中小微企业库查询截图）</w:t>
      </w:r>
    </w:p>
    <w:p w14:paraId="7CEEBBF6">
      <w:pPr>
        <w:spacing w:before="217" w:line="353" w:lineRule="auto"/>
        <w:ind w:left="29" w:firstLine="483"/>
        <w:jc w:val="both"/>
        <w:rPr>
          <w:rFonts w:ascii="仿宋" w:hAnsi="仿宋" w:eastAsia="仿宋" w:cs="仿宋"/>
          <w:sz w:val="24"/>
          <w:szCs w:val="24"/>
        </w:rPr>
      </w:pPr>
      <w:r>
        <w:rPr>
          <w:rFonts w:ascii="仿宋" w:hAnsi="仿宋" w:eastAsia="仿宋" w:cs="仿宋"/>
          <w:spacing w:val="-1"/>
          <w:sz w:val="24"/>
          <w:szCs w:val="24"/>
        </w:rPr>
        <w:t>本公司（联合体）郑重声明，根据《政府采购促进中小企业发展管理办法》</w:t>
      </w:r>
      <w:r>
        <w:rPr>
          <w:rFonts w:ascii="仿宋" w:hAnsi="仿宋" w:eastAsia="仿宋" w:cs="仿宋"/>
          <w:sz w:val="24"/>
          <w:szCs w:val="24"/>
        </w:rPr>
        <w:t xml:space="preserve"> </w:t>
      </w:r>
      <w:r>
        <w:rPr>
          <w:rFonts w:ascii="仿宋" w:hAnsi="仿宋" w:eastAsia="仿宋" w:cs="仿宋"/>
          <w:spacing w:val="-3"/>
          <w:sz w:val="24"/>
          <w:szCs w:val="24"/>
        </w:rPr>
        <w:t>（财库﹝2020﹞46 号）的规定，本公司</w:t>
      </w:r>
      <w:r>
        <w:rPr>
          <w:rFonts w:hint="eastAsia" w:ascii="仿宋" w:hAnsi="仿宋" w:eastAsia="仿宋" w:cs="仿宋"/>
          <w:spacing w:val="-3"/>
          <w:sz w:val="24"/>
          <w:szCs w:val="24"/>
          <w:u w:val="single"/>
          <w:lang w:val="en-US" w:eastAsia="zh-CN"/>
        </w:rPr>
        <w:t xml:space="preserve">        </w:t>
      </w:r>
      <w:r>
        <w:rPr>
          <w:rFonts w:ascii="仿宋" w:hAnsi="仿宋" w:eastAsia="仿宋" w:cs="仿宋"/>
          <w:spacing w:val="-3"/>
          <w:sz w:val="24"/>
          <w:szCs w:val="24"/>
        </w:rPr>
        <w:t>（联合体）参加</w:t>
      </w:r>
      <w:r>
        <w:rPr>
          <w:rFonts w:hint="eastAsia" w:ascii="仿宋" w:hAnsi="仿宋" w:eastAsia="仿宋" w:cs="仿宋"/>
          <w:spacing w:val="-3"/>
          <w:sz w:val="24"/>
          <w:szCs w:val="24"/>
          <w:u w:val="single"/>
          <w:lang w:val="en-US" w:eastAsia="zh-CN"/>
        </w:rPr>
        <w:t xml:space="preserve">    </w:t>
      </w:r>
      <w:r>
        <w:rPr>
          <w:rFonts w:ascii="仿宋" w:hAnsi="仿宋" w:eastAsia="仿宋" w:cs="仿宋"/>
          <w:spacing w:val="-3"/>
          <w:sz w:val="24"/>
          <w:szCs w:val="24"/>
        </w:rPr>
        <w:t>（单位名称）的</w:t>
      </w:r>
      <w:r>
        <w:rPr>
          <w:rFonts w:hint="eastAsia" w:ascii="仿宋" w:hAnsi="仿宋" w:eastAsia="仿宋" w:cs="仿宋"/>
          <w:spacing w:val="-3"/>
          <w:sz w:val="24"/>
          <w:szCs w:val="24"/>
          <w:u w:val="single"/>
          <w:lang w:val="en-US" w:eastAsia="zh-CN"/>
        </w:rPr>
        <w:t xml:space="preserve">   </w:t>
      </w:r>
      <w:r>
        <w:rPr>
          <w:rFonts w:ascii="仿宋" w:hAnsi="仿宋" w:eastAsia="仿宋" w:cs="仿宋"/>
          <w:spacing w:val="-3"/>
          <w:sz w:val="24"/>
          <w:szCs w:val="24"/>
        </w:rPr>
        <w:t>（项目</w:t>
      </w:r>
      <w:r>
        <w:rPr>
          <w:rFonts w:ascii="仿宋" w:hAnsi="仿宋" w:eastAsia="仿宋" w:cs="仿宋"/>
          <w:spacing w:val="4"/>
          <w:sz w:val="24"/>
          <w:szCs w:val="24"/>
        </w:rPr>
        <w:t xml:space="preserve"> </w:t>
      </w:r>
      <w:r>
        <w:rPr>
          <w:rFonts w:ascii="仿宋" w:hAnsi="仿宋" w:eastAsia="仿宋" w:cs="仿宋"/>
          <w:spacing w:val="-10"/>
          <w:sz w:val="24"/>
          <w:szCs w:val="24"/>
        </w:rPr>
        <w:t>名称）采购活动，提供的货物全部由符合政策要求的中小企业制造。相关企业（含</w:t>
      </w:r>
      <w:r>
        <w:rPr>
          <w:rFonts w:ascii="仿宋" w:hAnsi="仿宋" w:eastAsia="仿宋" w:cs="仿宋"/>
          <w:spacing w:val="-1"/>
          <w:sz w:val="24"/>
          <w:szCs w:val="24"/>
        </w:rPr>
        <w:t>联合体中的中小企业、签订分包意向协议的中小企业）的具体情况如下：</w:t>
      </w:r>
    </w:p>
    <w:p w14:paraId="4D21143D">
      <w:pPr>
        <w:pStyle w:val="4"/>
        <w:tabs>
          <w:tab w:val="left" w:pos="151"/>
        </w:tabs>
        <w:spacing w:before="39" w:line="350" w:lineRule="auto"/>
        <w:ind w:left="16" w:right="84" w:firstLine="506"/>
        <w:jc w:val="both"/>
        <w:rPr>
          <w:rFonts w:ascii="仿宋" w:hAnsi="仿宋" w:eastAsia="仿宋" w:cs="仿宋"/>
          <w:sz w:val="24"/>
          <w:szCs w:val="24"/>
        </w:rPr>
      </w:pPr>
      <w:r>
        <w:rPr>
          <w:rFonts w:ascii="仿宋" w:hAnsi="仿宋" w:eastAsia="仿宋" w:cs="仿宋"/>
          <w:spacing w:val="-7"/>
          <w:sz w:val="24"/>
          <w:szCs w:val="24"/>
        </w:rPr>
        <w:t>1.</w:t>
      </w:r>
      <w:r>
        <w:rPr>
          <w:rFonts w:ascii="仿宋" w:hAnsi="仿宋" w:eastAsia="仿宋" w:cs="仿宋"/>
          <w:spacing w:val="-47"/>
          <w:sz w:val="24"/>
          <w:szCs w:val="24"/>
        </w:rPr>
        <w:t xml:space="preserve"> </w:t>
      </w:r>
      <w:r>
        <w:rPr>
          <w:rFonts w:ascii="仿宋" w:hAnsi="仿宋" w:eastAsia="仿宋" w:cs="仿宋"/>
          <w:spacing w:val="-7"/>
          <w:sz w:val="24"/>
          <w:szCs w:val="24"/>
        </w:rPr>
        <w:t>（标的名称</w:t>
      </w:r>
      <w:r>
        <w:rPr>
          <w:rFonts w:ascii="仿宋" w:hAnsi="仿宋" w:eastAsia="仿宋" w:cs="仿宋"/>
          <w:spacing w:val="-18"/>
          <w:sz w:val="24"/>
          <w:szCs w:val="24"/>
        </w:rPr>
        <w:t>）</w:t>
      </w:r>
      <w:r>
        <w:rPr>
          <w:rFonts w:ascii="仿宋" w:hAnsi="仿宋" w:eastAsia="仿宋" w:cs="仿宋"/>
          <w:spacing w:val="-50"/>
          <w:sz w:val="24"/>
          <w:szCs w:val="24"/>
        </w:rPr>
        <w:t xml:space="preserve"> </w:t>
      </w:r>
      <w:r>
        <w:rPr>
          <w:rFonts w:ascii="仿宋" w:hAnsi="仿宋" w:eastAsia="仿宋" w:cs="仿宋"/>
          <w:spacing w:val="-18"/>
          <w:sz w:val="24"/>
          <w:szCs w:val="24"/>
        </w:rPr>
        <w:t>，</w:t>
      </w:r>
      <w:r>
        <w:rPr>
          <w:rFonts w:ascii="仿宋" w:hAnsi="仿宋" w:eastAsia="仿宋" w:cs="仿宋"/>
          <w:spacing w:val="-7"/>
          <w:sz w:val="24"/>
          <w:szCs w:val="24"/>
        </w:rPr>
        <w:t>属于</w:t>
      </w:r>
      <w:r>
        <w:rPr>
          <w:rFonts w:ascii="仿宋" w:hAnsi="仿宋" w:eastAsia="仿宋" w:cs="仿宋"/>
          <w:spacing w:val="-7"/>
          <w:sz w:val="24"/>
          <w:szCs w:val="24"/>
          <w:u w:val="single" w:color="auto"/>
        </w:rPr>
        <w:t>（采购文件中明确的所属行业）</w:t>
      </w:r>
      <w:r>
        <w:rPr>
          <w:rFonts w:ascii="仿宋" w:hAnsi="仿宋" w:eastAsia="仿宋" w:cs="仿宋"/>
          <w:spacing w:val="-8"/>
          <w:sz w:val="24"/>
          <w:szCs w:val="24"/>
          <w:u w:val="single" w:color="auto"/>
        </w:rPr>
        <w:t>行业</w:t>
      </w:r>
      <w:r>
        <w:rPr>
          <w:rFonts w:ascii="仿宋" w:hAnsi="仿宋" w:eastAsia="仿宋" w:cs="仿宋"/>
          <w:spacing w:val="-8"/>
          <w:sz w:val="24"/>
          <w:szCs w:val="24"/>
        </w:rPr>
        <w:t>；制造商为</w:t>
      </w:r>
      <w:r>
        <w:rPr>
          <w:rFonts w:ascii="仿宋" w:hAnsi="仿宋" w:eastAsia="仿宋" w:cs="仿宋"/>
          <w:spacing w:val="-8"/>
          <w:sz w:val="24"/>
          <w:szCs w:val="24"/>
          <w:u w:val="single" w:color="auto"/>
        </w:rPr>
        <w:t>（企</w:t>
      </w:r>
      <w:r>
        <w:rPr>
          <w:rFonts w:ascii="仿宋" w:hAnsi="仿宋" w:eastAsia="仿宋" w:cs="仿宋"/>
          <w:sz w:val="24"/>
          <w:szCs w:val="24"/>
        </w:rPr>
        <w:t xml:space="preserve"> </w:t>
      </w:r>
      <w:r>
        <w:rPr>
          <w:rFonts w:ascii="仿宋" w:hAnsi="仿宋" w:eastAsia="仿宋" w:cs="仿宋"/>
          <w:spacing w:val="-4"/>
          <w:sz w:val="24"/>
          <w:szCs w:val="24"/>
          <w:u w:val="single" w:color="auto"/>
        </w:rPr>
        <w:t>业名称</w:t>
      </w:r>
      <w:r>
        <w:rPr>
          <w:rFonts w:ascii="仿宋" w:hAnsi="仿宋" w:eastAsia="仿宋" w:cs="仿宋"/>
          <w:spacing w:val="7"/>
          <w:sz w:val="24"/>
          <w:szCs w:val="24"/>
          <w:u w:val="single" w:color="auto"/>
        </w:rPr>
        <w:t>）</w:t>
      </w:r>
      <w:r>
        <w:rPr>
          <w:rFonts w:ascii="仿宋" w:hAnsi="仿宋" w:eastAsia="仿宋" w:cs="仿宋"/>
          <w:spacing w:val="7"/>
          <w:sz w:val="24"/>
          <w:szCs w:val="24"/>
        </w:rPr>
        <w:t>，</w:t>
      </w:r>
      <w:r>
        <w:rPr>
          <w:rFonts w:ascii="仿宋" w:hAnsi="仿宋" w:eastAsia="仿宋" w:cs="仿宋"/>
          <w:spacing w:val="-4"/>
          <w:sz w:val="24"/>
          <w:szCs w:val="24"/>
        </w:rPr>
        <w:t>从业人员</w:t>
      </w:r>
      <w:r>
        <w:rPr>
          <w:rFonts w:ascii="仿宋" w:hAnsi="仿宋" w:eastAsia="仿宋" w:cs="仿宋"/>
          <w:spacing w:val="-4"/>
          <w:sz w:val="24"/>
          <w:szCs w:val="24"/>
          <w:u w:val="single" w:color="auto"/>
        </w:rPr>
        <w:t xml:space="preserve">    </w:t>
      </w:r>
      <w:r>
        <w:rPr>
          <w:rFonts w:ascii="仿宋" w:hAnsi="仿宋" w:eastAsia="仿宋" w:cs="仿宋"/>
          <w:spacing w:val="-99"/>
          <w:sz w:val="24"/>
          <w:szCs w:val="24"/>
        </w:rPr>
        <w:t xml:space="preserve"> </w:t>
      </w:r>
      <w:r>
        <w:rPr>
          <w:rFonts w:ascii="仿宋" w:hAnsi="仿宋" w:eastAsia="仿宋" w:cs="仿宋"/>
          <w:spacing w:val="-4"/>
          <w:sz w:val="24"/>
          <w:szCs w:val="24"/>
        </w:rPr>
        <w:t>人，营业收入为</w:t>
      </w:r>
      <w:r>
        <w:rPr>
          <w:rFonts w:ascii="仿宋" w:hAnsi="仿宋" w:eastAsia="仿宋" w:cs="仿宋"/>
          <w:spacing w:val="-4"/>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4"/>
          <w:sz w:val="24"/>
          <w:szCs w:val="24"/>
        </w:rPr>
        <w:t>万元，资产总额为</w:t>
      </w:r>
      <w:r>
        <w:rPr>
          <w:rFonts w:ascii="仿宋" w:hAnsi="仿宋" w:eastAsia="仿宋" w:cs="仿宋"/>
          <w:spacing w:val="-4"/>
          <w:sz w:val="24"/>
          <w:szCs w:val="24"/>
          <w:u w:val="single" w:color="auto"/>
        </w:rPr>
        <w:t xml:space="preserve">  </w:t>
      </w:r>
      <w:r>
        <w:rPr>
          <w:rFonts w:ascii="仿宋" w:hAnsi="仿宋" w:eastAsia="仿宋" w:cs="仿宋"/>
          <w:spacing w:val="-5"/>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5"/>
          <w:sz w:val="24"/>
          <w:szCs w:val="24"/>
        </w:rPr>
        <w:t>万元</w:t>
      </w:r>
      <w:r>
        <w:rPr>
          <w:spacing w:val="-5"/>
          <w:sz w:val="24"/>
          <w:szCs w:val="24"/>
        </w:rPr>
        <w:t>9</w:t>
      </w:r>
      <w:r>
        <w:rPr>
          <w:spacing w:val="-34"/>
          <w:sz w:val="24"/>
          <w:szCs w:val="24"/>
        </w:rPr>
        <w:t xml:space="preserve"> </w:t>
      </w:r>
      <w:r>
        <w:rPr>
          <w:rFonts w:ascii="仿宋" w:hAnsi="仿宋" w:eastAsia="仿宋" w:cs="仿宋"/>
          <w:spacing w:val="-5"/>
          <w:sz w:val="24"/>
          <w:szCs w:val="24"/>
        </w:rPr>
        <w:t>，属于</w:t>
      </w:r>
      <w:r>
        <w:rPr>
          <w:rFonts w:ascii="仿宋" w:hAnsi="仿宋" w:eastAsia="仿宋" w:cs="仿宋"/>
          <w:sz w:val="24"/>
          <w:szCs w:val="24"/>
        </w:rPr>
        <w:t xml:space="preserve"> </w:t>
      </w:r>
      <w:r>
        <w:rPr>
          <w:rFonts w:ascii="仿宋" w:hAnsi="仿宋" w:eastAsia="仿宋" w:cs="仿宋"/>
          <w:sz w:val="24"/>
          <w:szCs w:val="24"/>
          <w:u w:val="single" w:color="auto"/>
        </w:rPr>
        <w:tab/>
      </w:r>
      <w:r>
        <w:rPr>
          <w:rFonts w:ascii="仿宋" w:hAnsi="仿宋" w:eastAsia="仿宋" w:cs="仿宋"/>
          <w:spacing w:val="-10"/>
          <w:sz w:val="24"/>
          <w:szCs w:val="24"/>
          <w:u w:val="single" w:color="auto"/>
        </w:rPr>
        <w:t>（中型企业、小型企业、微型企业</w:t>
      </w:r>
      <w:r>
        <w:rPr>
          <w:rFonts w:ascii="仿宋" w:hAnsi="仿宋" w:eastAsia="仿宋" w:cs="仿宋"/>
          <w:spacing w:val="6"/>
          <w:sz w:val="24"/>
          <w:szCs w:val="24"/>
          <w:u w:val="single" w:color="auto"/>
        </w:rPr>
        <w:t>）</w:t>
      </w:r>
      <w:r>
        <w:rPr>
          <w:rFonts w:ascii="仿宋" w:hAnsi="仿宋" w:eastAsia="仿宋" w:cs="仿宋"/>
          <w:spacing w:val="6"/>
          <w:sz w:val="24"/>
          <w:szCs w:val="24"/>
        </w:rPr>
        <w:t>；</w:t>
      </w:r>
    </w:p>
    <w:p w14:paraId="5330514C">
      <w:pPr>
        <w:spacing w:before="39" w:line="350" w:lineRule="auto"/>
        <w:ind w:left="32" w:right="84" w:firstLine="475"/>
        <w:rPr>
          <w:rFonts w:ascii="仿宋" w:hAnsi="仿宋" w:eastAsia="仿宋" w:cs="仿宋"/>
          <w:sz w:val="24"/>
          <w:szCs w:val="24"/>
        </w:rPr>
      </w:pPr>
      <w:r>
        <w:rPr>
          <w:rFonts w:ascii="仿宋" w:hAnsi="仿宋" w:eastAsia="仿宋" w:cs="仿宋"/>
          <w:spacing w:val="-8"/>
          <w:sz w:val="24"/>
          <w:szCs w:val="24"/>
        </w:rPr>
        <w:t xml:space="preserve">2. </w:t>
      </w:r>
      <w:r>
        <w:rPr>
          <w:rFonts w:ascii="仿宋" w:hAnsi="仿宋" w:eastAsia="仿宋" w:cs="仿宋"/>
          <w:spacing w:val="-8"/>
          <w:sz w:val="24"/>
          <w:szCs w:val="24"/>
          <w:u w:val="single" w:color="auto"/>
        </w:rPr>
        <w:t>（标的名称</w:t>
      </w:r>
      <w:r>
        <w:rPr>
          <w:rFonts w:ascii="仿宋" w:hAnsi="仿宋" w:eastAsia="仿宋" w:cs="仿宋"/>
          <w:spacing w:val="-43"/>
          <w:sz w:val="24"/>
          <w:szCs w:val="24"/>
          <w:u w:val="single" w:color="auto"/>
        </w:rPr>
        <w:t>）</w:t>
      </w:r>
      <w:r>
        <w:rPr>
          <w:rFonts w:ascii="仿宋" w:hAnsi="仿宋" w:eastAsia="仿宋" w:cs="仿宋"/>
          <w:spacing w:val="1"/>
          <w:sz w:val="24"/>
          <w:szCs w:val="24"/>
        </w:rPr>
        <w:t xml:space="preserve"> </w:t>
      </w:r>
      <w:r>
        <w:rPr>
          <w:rFonts w:ascii="仿宋" w:hAnsi="仿宋" w:eastAsia="仿宋" w:cs="仿宋"/>
          <w:spacing w:val="-43"/>
          <w:sz w:val="24"/>
          <w:szCs w:val="24"/>
        </w:rPr>
        <w:t>，</w:t>
      </w:r>
      <w:r>
        <w:rPr>
          <w:rFonts w:ascii="仿宋" w:hAnsi="仿宋" w:eastAsia="仿宋" w:cs="仿宋"/>
          <w:spacing w:val="-8"/>
          <w:sz w:val="24"/>
          <w:szCs w:val="24"/>
        </w:rPr>
        <w:t>属于</w:t>
      </w:r>
      <w:r>
        <w:rPr>
          <w:rFonts w:ascii="仿宋" w:hAnsi="仿宋" w:eastAsia="仿宋" w:cs="仿宋"/>
          <w:spacing w:val="-8"/>
          <w:sz w:val="24"/>
          <w:szCs w:val="24"/>
          <w:u w:val="single" w:color="auto"/>
        </w:rPr>
        <w:t>（采购文件中明确的所属行业）行业</w:t>
      </w:r>
      <w:r>
        <w:rPr>
          <w:rFonts w:ascii="仿宋" w:hAnsi="仿宋" w:eastAsia="仿宋" w:cs="仿宋"/>
          <w:spacing w:val="-8"/>
          <w:sz w:val="24"/>
          <w:szCs w:val="24"/>
        </w:rPr>
        <w:t>；制造商为</w:t>
      </w:r>
      <w:r>
        <w:rPr>
          <w:rFonts w:ascii="仿宋" w:hAnsi="仿宋" w:eastAsia="仿宋" w:cs="仿宋"/>
          <w:spacing w:val="-9"/>
          <w:sz w:val="24"/>
          <w:szCs w:val="24"/>
          <w:u w:val="single" w:color="auto"/>
        </w:rPr>
        <w:t>（企</w:t>
      </w:r>
      <w:r>
        <w:rPr>
          <w:rFonts w:ascii="仿宋" w:hAnsi="仿宋" w:eastAsia="仿宋" w:cs="仿宋"/>
          <w:spacing w:val="-6"/>
          <w:sz w:val="24"/>
          <w:szCs w:val="24"/>
          <w:u w:val="single" w:color="auto"/>
        </w:rPr>
        <w:t>业名称</w:t>
      </w:r>
      <w:r>
        <w:rPr>
          <w:rFonts w:ascii="仿宋" w:hAnsi="仿宋" w:eastAsia="仿宋" w:cs="仿宋"/>
          <w:spacing w:val="-30"/>
          <w:sz w:val="24"/>
          <w:szCs w:val="24"/>
          <w:u w:val="single" w:color="auto"/>
        </w:rPr>
        <w:t>）</w:t>
      </w:r>
      <w:r>
        <w:rPr>
          <w:rFonts w:ascii="仿宋" w:hAnsi="仿宋" w:eastAsia="仿宋" w:cs="仿宋"/>
          <w:spacing w:val="-30"/>
          <w:sz w:val="24"/>
          <w:szCs w:val="24"/>
        </w:rPr>
        <w:t>，</w:t>
      </w:r>
      <w:r>
        <w:rPr>
          <w:rFonts w:ascii="仿宋" w:hAnsi="仿宋" w:eastAsia="仿宋" w:cs="仿宋"/>
          <w:spacing w:val="-6"/>
          <w:sz w:val="24"/>
          <w:szCs w:val="24"/>
        </w:rPr>
        <w:t>从业人员</w:t>
      </w:r>
      <w:r>
        <w:rPr>
          <w:rFonts w:ascii="仿宋" w:hAnsi="仿宋" w:eastAsia="仿宋" w:cs="仿宋"/>
          <w:spacing w:val="-6"/>
          <w:sz w:val="24"/>
          <w:szCs w:val="24"/>
          <w:u w:val="single" w:color="auto"/>
        </w:rPr>
        <w:t xml:space="preserve">   </w:t>
      </w:r>
      <w:r>
        <w:rPr>
          <w:rFonts w:ascii="仿宋" w:hAnsi="仿宋" w:eastAsia="仿宋" w:cs="仿宋"/>
          <w:spacing w:val="-99"/>
          <w:sz w:val="24"/>
          <w:szCs w:val="24"/>
        </w:rPr>
        <w:t xml:space="preserve"> </w:t>
      </w:r>
      <w:r>
        <w:rPr>
          <w:rFonts w:ascii="仿宋" w:hAnsi="仿宋" w:eastAsia="仿宋" w:cs="仿宋"/>
          <w:spacing w:val="-6"/>
          <w:sz w:val="24"/>
          <w:szCs w:val="24"/>
        </w:rPr>
        <w:t>人，营业收入为</w:t>
      </w:r>
      <w:r>
        <w:rPr>
          <w:rFonts w:ascii="仿宋" w:hAnsi="仿宋" w:eastAsia="仿宋" w:cs="仿宋"/>
          <w:spacing w:val="-6"/>
          <w:sz w:val="24"/>
          <w:szCs w:val="24"/>
          <w:u w:val="single" w:color="auto"/>
        </w:rPr>
        <w:t xml:space="preserve">   </w:t>
      </w:r>
      <w:r>
        <w:rPr>
          <w:rFonts w:ascii="仿宋" w:hAnsi="仿宋" w:eastAsia="仿宋" w:cs="仿宋"/>
          <w:spacing w:val="-102"/>
          <w:sz w:val="24"/>
          <w:szCs w:val="24"/>
        </w:rPr>
        <w:t xml:space="preserve"> </w:t>
      </w:r>
      <w:r>
        <w:rPr>
          <w:rFonts w:ascii="仿宋" w:hAnsi="仿宋" w:eastAsia="仿宋" w:cs="仿宋"/>
          <w:spacing w:val="-6"/>
          <w:sz w:val="24"/>
          <w:szCs w:val="24"/>
        </w:rPr>
        <w:t>万元，资产总额为</w:t>
      </w:r>
      <w:r>
        <w:rPr>
          <w:rFonts w:ascii="仿宋" w:hAnsi="仿宋" w:eastAsia="仿宋" w:cs="仿宋"/>
          <w:spacing w:val="-6"/>
          <w:sz w:val="24"/>
          <w:szCs w:val="24"/>
          <w:u w:val="single" w:color="auto"/>
        </w:rPr>
        <w:t xml:space="preserve">   </w:t>
      </w:r>
      <w:r>
        <w:rPr>
          <w:rFonts w:ascii="仿宋" w:hAnsi="仿宋" w:eastAsia="仿宋" w:cs="仿宋"/>
          <w:spacing w:val="-103"/>
          <w:sz w:val="24"/>
          <w:szCs w:val="24"/>
        </w:rPr>
        <w:t xml:space="preserve"> </w:t>
      </w:r>
      <w:r>
        <w:rPr>
          <w:rFonts w:ascii="仿宋" w:hAnsi="仿宋" w:eastAsia="仿宋" w:cs="仿宋"/>
          <w:spacing w:val="-6"/>
          <w:sz w:val="24"/>
          <w:szCs w:val="24"/>
        </w:rPr>
        <w:t>万元，</w:t>
      </w:r>
      <w:r>
        <w:rPr>
          <w:rFonts w:ascii="仿宋" w:hAnsi="仿宋" w:eastAsia="仿宋" w:cs="仿宋"/>
          <w:spacing w:val="-7"/>
          <w:sz w:val="24"/>
          <w:szCs w:val="24"/>
        </w:rPr>
        <w:t>属于</w:t>
      </w:r>
      <w:r>
        <w:rPr>
          <w:rFonts w:ascii="仿宋" w:hAnsi="仿宋" w:eastAsia="仿宋" w:cs="仿宋"/>
          <w:spacing w:val="-7"/>
          <w:sz w:val="24"/>
          <w:szCs w:val="24"/>
          <w:u w:val="single" w:color="auto"/>
        </w:rPr>
        <w:t>（中</w:t>
      </w:r>
      <w:r>
        <w:rPr>
          <w:rFonts w:ascii="仿宋" w:hAnsi="仿宋" w:eastAsia="仿宋" w:cs="仿宋"/>
          <w:spacing w:val="-2"/>
          <w:sz w:val="24"/>
          <w:szCs w:val="24"/>
          <w:u w:val="single" w:color="auto"/>
        </w:rPr>
        <w:t>型企业、小型企业、微型企业</w:t>
      </w:r>
      <w:r>
        <w:rPr>
          <w:rFonts w:ascii="仿宋" w:hAnsi="仿宋" w:eastAsia="仿宋" w:cs="仿宋"/>
          <w:spacing w:val="4"/>
          <w:sz w:val="24"/>
          <w:szCs w:val="24"/>
          <w:u w:val="single" w:color="auto"/>
        </w:rPr>
        <w:t>）</w:t>
      </w:r>
      <w:r>
        <w:rPr>
          <w:rFonts w:ascii="仿宋" w:hAnsi="仿宋" w:eastAsia="仿宋" w:cs="仿宋"/>
          <w:spacing w:val="4"/>
          <w:sz w:val="24"/>
          <w:szCs w:val="24"/>
        </w:rPr>
        <w:t>；</w:t>
      </w:r>
    </w:p>
    <w:p w14:paraId="64557941">
      <w:pPr>
        <w:spacing w:before="38" w:line="383" w:lineRule="exact"/>
        <w:ind w:left="521"/>
        <w:rPr>
          <w:rFonts w:ascii="仿宋" w:hAnsi="仿宋" w:eastAsia="仿宋" w:cs="仿宋"/>
          <w:sz w:val="24"/>
          <w:szCs w:val="24"/>
        </w:rPr>
      </w:pPr>
      <w:r>
        <w:rPr>
          <w:rFonts w:ascii="仿宋" w:hAnsi="仿宋" w:eastAsia="仿宋" w:cs="仿宋"/>
          <w:spacing w:val="-13"/>
          <w:position w:val="3"/>
          <w:sz w:val="24"/>
          <w:szCs w:val="24"/>
        </w:rPr>
        <w:t>……</w:t>
      </w:r>
    </w:p>
    <w:p w14:paraId="0FBD38B8">
      <w:pPr>
        <w:spacing w:before="84" w:line="344" w:lineRule="auto"/>
        <w:ind w:left="38" w:right="84" w:firstLine="498"/>
        <w:rPr>
          <w:rFonts w:ascii="仿宋" w:hAnsi="仿宋" w:eastAsia="仿宋" w:cs="仿宋"/>
          <w:sz w:val="24"/>
          <w:szCs w:val="24"/>
        </w:rPr>
      </w:pPr>
      <w:r>
        <w:rPr>
          <w:rFonts w:ascii="仿宋" w:hAnsi="仿宋" w:eastAsia="仿宋" w:cs="仿宋"/>
          <w:spacing w:val="-4"/>
          <w:sz w:val="24"/>
          <w:szCs w:val="24"/>
        </w:rPr>
        <w:t>以上企业，不属于大企业的分支机构，不存在控股股东为</w:t>
      </w:r>
      <w:r>
        <w:rPr>
          <w:rFonts w:ascii="仿宋" w:hAnsi="仿宋" w:eastAsia="仿宋" w:cs="仿宋"/>
          <w:spacing w:val="-5"/>
          <w:sz w:val="24"/>
          <w:szCs w:val="24"/>
        </w:rPr>
        <w:t>大企业的情形，也</w:t>
      </w:r>
      <w:r>
        <w:rPr>
          <w:rFonts w:ascii="仿宋" w:hAnsi="仿宋" w:eastAsia="仿宋" w:cs="仿宋"/>
          <w:sz w:val="24"/>
          <w:szCs w:val="24"/>
        </w:rPr>
        <w:t xml:space="preserve"> </w:t>
      </w:r>
      <w:r>
        <w:rPr>
          <w:rFonts w:ascii="仿宋" w:hAnsi="仿宋" w:eastAsia="仿宋" w:cs="仿宋"/>
          <w:spacing w:val="-2"/>
          <w:sz w:val="24"/>
          <w:szCs w:val="24"/>
        </w:rPr>
        <w:t>不存在与大企业的负责人为同一人的情形。</w:t>
      </w:r>
    </w:p>
    <w:p w14:paraId="7970E1F2">
      <w:pPr>
        <w:spacing w:before="43" w:line="220" w:lineRule="auto"/>
        <w:ind w:left="513"/>
        <w:rPr>
          <w:rFonts w:ascii="仿宋" w:hAnsi="仿宋" w:eastAsia="仿宋" w:cs="仿宋"/>
          <w:sz w:val="24"/>
          <w:szCs w:val="24"/>
        </w:rPr>
      </w:pPr>
      <w:r>
        <w:rPr>
          <w:rFonts w:ascii="仿宋" w:hAnsi="仿宋" w:eastAsia="仿宋" w:cs="仿宋"/>
          <w:spacing w:val="-1"/>
          <w:sz w:val="24"/>
          <w:szCs w:val="24"/>
        </w:rPr>
        <w:t>本企业对上述声明内容的真实性负责。如有虚假，将依法承担相应责任。</w:t>
      </w:r>
    </w:p>
    <w:p w14:paraId="68E98E77">
      <w:pPr>
        <w:pStyle w:val="4"/>
        <w:spacing w:line="262" w:lineRule="auto"/>
      </w:pPr>
    </w:p>
    <w:p w14:paraId="2ADE9A44">
      <w:pPr>
        <w:pStyle w:val="4"/>
        <w:spacing w:line="263" w:lineRule="auto"/>
      </w:pPr>
    </w:p>
    <w:p w14:paraId="25DA4812">
      <w:pPr>
        <w:pStyle w:val="4"/>
        <w:spacing w:line="263" w:lineRule="auto"/>
      </w:pPr>
    </w:p>
    <w:p w14:paraId="6F20A2BE">
      <w:pPr>
        <w:pStyle w:val="4"/>
        <w:spacing w:line="263" w:lineRule="auto"/>
      </w:pPr>
    </w:p>
    <w:p w14:paraId="77828906">
      <w:pPr>
        <w:pStyle w:val="4"/>
        <w:spacing w:line="263" w:lineRule="auto"/>
      </w:pPr>
    </w:p>
    <w:p w14:paraId="3AA33C44">
      <w:pPr>
        <w:spacing w:before="78" w:line="221" w:lineRule="auto"/>
        <w:ind w:left="3222"/>
        <w:rPr>
          <w:rFonts w:ascii="仿宋" w:hAnsi="仿宋" w:eastAsia="仿宋" w:cs="仿宋"/>
          <w:sz w:val="24"/>
          <w:szCs w:val="24"/>
        </w:rPr>
      </w:pPr>
      <w:r>
        <w:rPr>
          <w:rFonts w:ascii="仿宋" w:hAnsi="仿宋" w:eastAsia="仿宋" w:cs="仿宋"/>
          <w:spacing w:val="-3"/>
          <w:sz w:val="24"/>
          <w:szCs w:val="24"/>
        </w:rPr>
        <w:t>企业名称（盖章</w:t>
      </w:r>
      <w:r>
        <w:rPr>
          <w:rFonts w:ascii="仿宋" w:hAnsi="仿宋" w:eastAsia="仿宋" w:cs="仿宋"/>
          <w:spacing w:val="1"/>
          <w:sz w:val="24"/>
          <w:szCs w:val="24"/>
        </w:rPr>
        <w:t>）：</w:t>
      </w:r>
    </w:p>
    <w:p w14:paraId="23A3D203">
      <w:pPr>
        <w:spacing w:before="145" w:line="223" w:lineRule="auto"/>
        <w:ind w:left="5912"/>
        <w:rPr>
          <w:rFonts w:ascii="仿宋" w:hAnsi="仿宋" w:eastAsia="仿宋" w:cs="仿宋"/>
          <w:sz w:val="24"/>
          <w:szCs w:val="24"/>
        </w:rPr>
      </w:pPr>
      <w:r>
        <w:rPr>
          <w:rFonts w:ascii="仿宋" w:hAnsi="仿宋" w:eastAsia="仿宋" w:cs="仿宋"/>
          <w:spacing w:val="17"/>
          <w:sz w:val="24"/>
          <w:szCs w:val="24"/>
        </w:rPr>
        <w:t>日期：</w:t>
      </w:r>
    </w:p>
    <w:p w14:paraId="007713A9">
      <w:pPr>
        <w:pStyle w:val="4"/>
        <w:spacing w:line="270" w:lineRule="auto"/>
      </w:pPr>
    </w:p>
    <w:p w14:paraId="620FAF8B">
      <w:pPr>
        <w:pStyle w:val="4"/>
        <w:spacing w:line="270" w:lineRule="auto"/>
      </w:pPr>
    </w:p>
    <w:p w14:paraId="397FD403">
      <w:pPr>
        <w:pStyle w:val="4"/>
        <w:spacing w:line="270" w:lineRule="auto"/>
      </w:pPr>
    </w:p>
    <w:p w14:paraId="57E92281">
      <w:pPr>
        <w:pStyle w:val="4"/>
        <w:spacing w:line="270" w:lineRule="auto"/>
      </w:pPr>
    </w:p>
    <w:p w14:paraId="575B322D">
      <w:pPr>
        <w:pStyle w:val="4"/>
        <w:spacing w:line="271" w:lineRule="auto"/>
      </w:pPr>
    </w:p>
    <w:p w14:paraId="40ED3940">
      <w:pPr>
        <w:spacing w:before="79" w:line="222" w:lineRule="auto"/>
        <w:ind w:left="274"/>
        <w:rPr>
          <w:rFonts w:ascii="仿宋" w:hAnsi="仿宋" w:eastAsia="仿宋" w:cs="仿宋"/>
          <w:sz w:val="24"/>
          <w:szCs w:val="24"/>
        </w:rPr>
      </w:pPr>
      <w:r>
        <w:rPr>
          <w:rFonts w:ascii="仿宋" w:hAnsi="仿宋" w:eastAsia="仿宋" w:cs="仿宋"/>
          <w:spacing w:val="-1"/>
          <w:sz w:val="24"/>
          <w:szCs w:val="24"/>
        </w:rPr>
        <w:t>备注:供应商如不提供此声明函，价格将不做相应扣除。</w:t>
      </w:r>
    </w:p>
    <w:p w14:paraId="65EE8479">
      <w:pPr>
        <w:pStyle w:val="4"/>
        <w:spacing w:line="270" w:lineRule="auto"/>
      </w:pPr>
    </w:p>
    <w:p w14:paraId="4DD447B5">
      <w:pPr>
        <w:pStyle w:val="4"/>
        <w:spacing w:line="270" w:lineRule="auto"/>
      </w:pPr>
    </w:p>
    <w:p w14:paraId="162B84A1">
      <w:pPr>
        <w:pStyle w:val="4"/>
        <w:spacing w:line="271" w:lineRule="auto"/>
      </w:pPr>
    </w:p>
    <w:p w14:paraId="07CBF7CD">
      <w:pPr>
        <w:pStyle w:val="4"/>
        <w:spacing w:line="271" w:lineRule="auto"/>
      </w:pPr>
    </w:p>
    <w:p w14:paraId="5FFFE230">
      <w:pPr>
        <w:pStyle w:val="4"/>
        <w:spacing w:line="271" w:lineRule="auto"/>
      </w:pPr>
    </w:p>
    <w:p w14:paraId="06C79428">
      <w:pPr>
        <w:pStyle w:val="4"/>
        <w:spacing w:before="79" w:line="231" w:lineRule="auto"/>
        <w:ind w:left="38" w:right="146" w:firstLine="230"/>
        <w:rPr>
          <w:rFonts w:ascii="仿宋" w:hAnsi="仿宋" w:eastAsia="仿宋" w:cs="仿宋"/>
          <w:sz w:val="24"/>
          <w:szCs w:val="24"/>
        </w:rPr>
      </w:pPr>
      <w:r>
        <w:rPr>
          <w:spacing w:val="-2"/>
          <w:sz w:val="24"/>
          <w:szCs w:val="24"/>
        </w:rPr>
        <w:t>9</w:t>
      </w:r>
      <w:r>
        <w:rPr>
          <w:rFonts w:ascii="仿宋" w:hAnsi="仿宋" w:eastAsia="仿宋" w:cs="仿宋"/>
          <w:spacing w:val="-2"/>
          <w:sz w:val="24"/>
          <w:szCs w:val="24"/>
        </w:rPr>
        <w:t>从业人员、营业收入、资产总额填报上一年度数据，无上一年度数据的新成</w:t>
      </w:r>
      <w:r>
        <w:rPr>
          <w:rFonts w:ascii="仿宋" w:hAnsi="仿宋" w:eastAsia="仿宋" w:cs="仿宋"/>
          <w:sz w:val="24"/>
          <w:szCs w:val="24"/>
        </w:rPr>
        <w:t xml:space="preserve"> </w:t>
      </w:r>
      <w:r>
        <w:rPr>
          <w:rFonts w:ascii="仿宋" w:hAnsi="仿宋" w:eastAsia="仿宋" w:cs="仿宋"/>
          <w:spacing w:val="-3"/>
          <w:sz w:val="24"/>
          <w:szCs w:val="24"/>
        </w:rPr>
        <w:t>立的企业可不填报。</w:t>
      </w:r>
    </w:p>
    <w:p w14:paraId="7129872A">
      <w:pPr>
        <w:spacing w:line="231" w:lineRule="auto"/>
        <w:rPr>
          <w:rFonts w:ascii="仿宋" w:hAnsi="仿宋" w:eastAsia="仿宋" w:cs="仿宋"/>
          <w:sz w:val="24"/>
          <w:szCs w:val="24"/>
        </w:rPr>
        <w:sectPr>
          <w:footerReference r:id="rId34" w:type="default"/>
          <w:pgSz w:w="11906" w:h="16839"/>
          <w:pgMar w:top="1440" w:right="1800" w:bottom="1440" w:left="1800" w:header="0" w:footer="1018" w:gutter="0"/>
          <w:pgNumType w:fmt="decimal"/>
          <w:cols w:space="720" w:num="1"/>
        </w:sectPr>
      </w:pPr>
    </w:p>
    <w:p w14:paraId="27636A09">
      <w:pPr>
        <w:spacing w:before="91" w:line="221" w:lineRule="auto"/>
        <w:ind w:left="1763"/>
        <w:rPr>
          <w:rFonts w:ascii="仿宋" w:hAnsi="仿宋" w:eastAsia="仿宋" w:cs="仿宋"/>
          <w:sz w:val="28"/>
          <w:szCs w:val="28"/>
        </w:rPr>
      </w:pPr>
      <w:r>
        <w:rPr>
          <w:rFonts w:ascii="仿宋" w:hAnsi="仿宋" w:eastAsia="仿宋" w:cs="仿宋"/>
          <w:spacing w:val="-2"/>
          <w:sz w:val="28"/>
          <w:szCs w:val="28"/>
        </w:rPr>
        <w:t>十五、残疾人福利性单位声明函（若有）</w:t>
      </w:r>
    </w:p>
    <w:p w14:paraId="16561BC4">
      <w:pPr>
        <w:pStyle w:val="4"/>
        <w:spacing w:line="307" w:lineRule="auto"/>
      </w:pPr>
    </w:p>
    <w:p w14:paraId="4E02EAC0">
      <w:pPr>
        <w:pStyle w:val="4"/>
        <w:spacing w:line="308" w:lineRule="auto"/>
      </w:pPr>
    </w:p>
    <w:p w14:paraId="23017DE4">
      <w:pPr>
        <w:spacing w:before="78" w:line="345" w:lineRule="auto"/>
        <w:ind w:left="32" w:right="16" w:firstLine="480"/>
        <w:rPr>
          <w:rFonts w:ascii="仿宋" w:hAnsi="仿宋" w:eastAsia="仿宋" w:cs="仿宋"/>
          <w:sz w:val="24"/>
          <w:szCs w:val="24"/>
        </w:rPr>
      </w:pPr>
      <w:r>
        <w:rPr>
          <w:rFonts w:ascii="仿宋" w:hAnsi="仿宋" w:eastAsia="仿宋" w:cs="仿宋"/>
          <w:spacing w:val="-4"/>
          <w:sz w:val="24"/>
          <w:szCs w:val="24"/>
        </w:rPr>
        <w:t>本单位郑重声明，根据《财政部民政部中国残疾人联合会关于促进残疾人就</w:t>
      </w:r>
      <w:r>
        <w:rPr>
          <w:rFonts w:ascii="仿宋" w:hAnsi="仿宋" w:eastAsia="仿宋" w:cs="仿宋"/>
          <w:spacing w:val="15"/>
          <w:sz w:val="24"/>
          <w:szCs w:val="24"/>
        </w:rPr>
        <w:t xml:space="preserve"> </w:t>
      </w:r>
      <w:r>
        <w:rPr>
          <w:rFonts w:ascii="仿宋" w:hAnsi="仿宋" w:eastAsia="仿宋" w:cs="仿宋"/>
          <w:spacing w:val="-3"/>
          <w:sz w:val="24"/>
          <w:szCs w:val="24"/>
        </w:rPr>
        <w:t>业政府采购政策的通知》（财库〔2017)141号）的规定，本单位为符合条件的残</w:t>
      </w:r>
    </w:p>
    <w:p w14:paraId="754CBE6B">
      <w:pPr>
        <w:spacing w:before="40" w:line="220" w:lineRule="auto"/>
        <w:ind w:left="35"/>
        <w:rPr>
          <w:rFonts w:ascii="仿宋" w:hAnsi="仿宋" w:eastAsia="仿宋" w:cs="仿宋"/>
          <w:sz w:val="24"/>
          <w:szCs w:val="24"/>
        </w:rPr>
      </w:pPr>
      <w:r>
        <w:rPr>
          <w:rFonts w:ascii="仿宋" w:hAnsi="仿宋" w:eastAsia="仿宋" w:cs="仿宋"/>
          <w:spacing w:val="-4"/>
          <w:sz w:val="24"/>
          <w:szCs w:val="24"/>
        </w:rPr>
        <w:t>疾人福利性单位，且本单位参加</w:t>
      </w:r>
      <w:r>
        <w:rPr>
          <w:rFonts w:ascii="仿宋" w:hAnsi="仿宋" w:eastAsia="仿宋" w:cs="仿宋"/>
          <w:spacing w:val="-4"/>
          <w:sz w:val="24"/>
          <w:szCs w:val="24"/>
          <w:u w:val="single" w:color="auto"/>
        </w:rPr>
        <w:t xml:space="preserve">        </w:t>
      </w:r>
      <w:r>
        <w:rPr>
          <w:rFonts w:ascii="仿宋" w:hAnsi="仿宋" w:eastAsia="仿宋" w:cs="仿宋"/>
          <w:spacing w:val="-97"/>
          <w:sz w:val="24"/>
          <w:szCs w:val="24"/>
        </w:rPr>
        <w:t xml:space="preserve"> </w:t>
      </w:r>
      <w:r>
        <w:rPr>
          <w:rFonts w:ascii="仿宋" w:hAnsi="仿宋" w:eastAsia="仿宋" w:cs="仿宋"/>
          <w:spacing w:val="-4"/>
          <w:sz w:val="24"/>
          <w:szCs w:val="24"/>
        </w:rPr>
        <w:t>单位的采购文件编号为</w:t>
      </w:r>
      <w:r>
        <w:rPr>
          <w:rFonts w:ascii="仿宋" w:hAnsi="仿宋" w:eastAsia="仿宋" w:cs="仿宋"/>
          <w:spacing w:val="-4"/>
          <w:sz w:val="24"/>
          <w:szCs w:val="24"/>
          <w:u w:val="single" w:color="auto"/>
        </w:rPr>
        <w:t xml:space="preserve">        </w:t>
      </w:r>
      <w:r>
        <w:rPr>
          <w:rFonts w:ascii="仿宋" w:hAnsi="仿宋" w:eastAsia="仿宋" w:cs="仿宋"/>
          <w:spacing w:val="-90"/>
          <w:sz w:val="24"/>
          <w:szCs w:val="24"/>
        </w:rPr>
        <w:t xml:space="preserve"> </w:t>
      </w:r>
      <w:r>
        <w:rPr>
          <w:rFonts w:ascii="仿宋" w:hAnsi="仿宋" w:eastAsia="仿宋" w:cs="仿宋"/>
          <w:spacing w:val="-4"/>
          <w:sz w:val="24"/>
          <w:szCs w:val="24"/>
        </w:rPr>
        <w:t>的项目</w:t>
      </w:r>
    </w:p>
    <w:p w14:paraId="5084CE8A">
      <w:pPr>
        <w:spacing w:before="180" w:line="350" w:lineRule="auto"/>
        <w:ind w:left="34" w:right="37"/>
        <w:jc w:val="both"/>
        <w:rPr>
          <w:rFonts w:ascii="仿宋" w:hAnsi="仿宋" w:eastAsia="仿宋" w:cs="仿宋"/>
          <w:sz w:val="24"/>
          <w:szCs w:val="24"/>
        </w:rPr>
      </w:pPr>
      <w:r>
        <w:rPr>
          <w:rFonts w:ascii="仿宋" w:hAnsi="仿宋" w:eastAsia="仿宋" w:cs="仿宋"/>
          <w:spacing w:val="-1"/>
          <w:sz w:val="24"/>
          <w:szCs w:val="24"/>
        </w:rPr>
        <w:t>采购活动提供本单位制造的货物或产品（由本单位承担工程/</w:t>
      </w:r>
      <w:r>
        <w:rPr>
          <w:rFonts w:ascii="仿宋" w:hAnsi="仿宋" w:eastAsia="仿宋" w:cs="仿宋"/>
          <w:spacing w:val="-2"/>
          <w:sz w:val="24"/>
          <w:szCs w:val="24"/>
        </w:rPr>
        <w:t>提供货物</w:t>
      </w:r>
      <w:r>
        <w:rPr>
          <w:rFonts w:ascii="仿宋" w:hAnsi="仿宋" w:eastAsia="仿宋" w:cs="仿宋"/>
          <w:spacing w:val="10"/>
          <w:sz w:val="24"/>
          <w:szCs w:val="24"/>
        </w:rPr>
        <w:t>），</w:t>
      </w:r>
      <w:r>
        <w:rPr>
          <w:rFonts w:ascii="仿宋" w:hAnsi="仿宋" w:eastAsia="仿宋" w:cs="仿宋"/>
          <w:spacing w:val="-2"/>
          <w:sz w:val="24"/>
          <w:szCs w:val="24"/>
        </w:rPr>
        <w:t>或者</w:t>
      </w:r>
      <w:r>
        <w:rPr>
          <w:rFonts w:ascii="仿宋" w:hAnsi="仿宋" w:eastAsia="仿宋" w:cs="仿宋"/>
          <w:sz w:val="24"/>
          <w:szCs w:val="24"/>
        </w:rPr>
        <w:t xml:space="preserve"> </w:t>
      </w:r>
      <w:r>
        <w:rPr>
          <w:rFonts w:ascii="仿宋" w:hAnsi="仿宋" w:eastAsia="仿宋" w:cs="仿宋"/>
          <w:spacing w:val="-1"/>
          <w:sz w:val="24"/>
          <w:szCs w:val="24"/>
        </w:rPr>
        <w:t>提供其他残疾人福利性单位制造的货物或产品(不包括使用非残疾人福利性单位</w:t>
      </w:r>
      <w:r>
        <w:rPr>
          <w:rFonts w:ascii="仿宋" w:hAnsi="仿宋" w:eastAsia="仿宋" w:cs="仿宋"/>
          <w:spacing w:val="16"/>
          <w:sz w:val="24"/>
          <w:szCs w:val="24"/>
        </w:rPr>
        <w:t xml:space="preserve"> </w:t>
      </w:r>
      <w:r>
        <w:rPr>
          <w:rFonts w:ascii="仿宋" w:hAnsi="仿宋" w:eastAsia="仿宋" w:cs="仿宋"/>
          <w:spacing w:val="-2"/>
          <w:sz w:val="24"/>
          <w:szCs w:val="24"/>
        </w:rPr>
        <w:t>注册商标的货物或产品）。</w:t>
      </w:r>
    </w:p>
    <w:p w14:paraId="6F4E988E">
      <w:pPr>
        <w:spacing w:before="41" w:line="219" w:lineRule="auto"/>
        <w:ind w:left="453"/>
        <w:rPr>
          <w:rFonts w:ascii="仿宋" w:hAnsi="仿宋" w:eastAsia="仿宋" w:cs="仿宋"/>
          <w:sz w:val="24"/>
          <w:szCs w:val="24"/>
        </w:rPr>
      </w:pPr>
      <w:r>
        <w:rPr>
          <w:rFonts w:ascii="仿宋" w:hAnsi="仿宋" w:eastAsia="仿宋" w:cs="仿宋"/>
          <w:spacing w:val="-1"/>
          <w:sz w:val="24"/>
          <w:szCs w:val="24"/>
        </w:rPr>
        <w:t>本单位在本次政府采购活动中提供的残疾人福利单位产品报价合计为人民</w:t>
      </w:r>
    </w:p>
    <w:p w14:paraId="190370F0">
      <w:pPr>
        <w:spacing w:before="183" w:line="222" w:lineRule="auto"/>
        <w:ind w:left="45"/>
        <w:rPr>
          <w:rFonts w:ascii="仿宋" w:hAnsi="仿宋" w:eastAsia="仿宋" w:cs="仿宋"/>
          <w:sz w:val="24"/>
          <w:szCs w:val="24"/>
        </w:rPr>
      </w:pPr>
      <w:r>
        <w:rPr>
          <w:rFonts w:ascii="仿宋" w:hAnsi="仿宋" w:eastAsia="仿宋" w:cs="仿宋"/>
          <w:spacing w:val="-10"/>
          <w:sz w:val="24"/>
          <w:szCs w:val="24"/>
        </w:rPr>
        <w:t>币（大写）</w:t>
      </w:r>
      <w:r>
        <w:rPr>
          <w:rFonts w:ascii="仿宋" w:hAnsi="仿宋" w:eastAsia="仿宋" w:cs="仿宋"/>
          <w:sz w:val="24"/>
          <w:szCs w:val="24"/>
          <w:u w:val="single" w:color="auto"/>
        </w:rPr>
        <w:t xml:space="preserve">            </w:t>
      </w:r>
      <w:r>
        <w:rPr>
          <w:rFonts w:ascii="仿宋" w:hAnsi="仿宋" w:eastAsia="仿宋" w:cs="仿宋"/>
          <w:spacing w:val="-95"/>
          <w:sz w:val="24"/>
          <w:szCs w:val="24"/>
        </w:rPr>
        <w:t xml:space="preserve"> </w:t>
      </w:r>
      <w:r>
        <w:rPr>
          <w:rFonts w:ascii="仿宋" w:hAnsi="仿宋" w:eastAsia="仿宋" w:cs="仿宋"/>
          <w:spacing w:val="-10"/>
          <w:sz w:val="24"/>
          <w:szCs w:val="24"/>
        </w:rPr>
        <w:t>元整 (￥</w:t>
      </w:r>
      <w:r>
        <w:rPr>
          <w:rFonts w:ascii="仿宋" w:hAnsi="仿宋" w:eastAsia="仿宋" w:cs="仿宋"/>
          <w:spacing w:val="-55"/>
          <w:sz w:val="24"/>
          <w:szCs w:val="24"/>
        </w:rPr>
        <w:t xml:space="preserve"> </w:t>
      </w:r>
      <w:r>
        <w:rPr>
          <w:rFonts w:ascii="仿宋" w:hAnsi="仿宋" w:eastAsia="仿宋" w:cs="仿宋"/>
          <w:spacing w:val="-10"/>
          <w:sz w:val="24"/>
          <w:szCs w:val="24"/>
        </w:rPr>
        <w:t>:</w:t>
      </w:r>
      <w:r>
        <w:rPr>
          <w:rFonts w:ascii="仿宋" w:hAnsi="仿宋" w:eastAsia="仿宋" w:cs="仿宋"/>
          <w:sz w:val="24"/>
          <w:szCs w:val="24"/>
          <w:u w:val="single" w:color="auto"/>
        </w:rPr>
        <w:t xml:space="preserve">         </w:t>
      </w:r>
      <w:r>
        <w:rPr>
          <w:rFonts w:ascii="仿宋" w:hAnsi="仿宋" w:eastAsia="仿宋" w:cs="仿宋"/>
          <w:spacing w:val="-111"/>
          <w:sz w:val="24"/>
          <w:szCs w:val="24"/>
        </w:rPr>
        <w:t xml:space="preserve"> </w:t>
      </w:r>
      <w:r>
        <w:rPr>
          <w:rFonts w:ascii="仿宋" w:hAnsi="仿宋" w:eastAsia="仿宋" w:cs="仿宋"/>
          <w:spacing w:val="-10"/>
          <w:sz w:val="24"/>
          <w:szCs w:val="24"/>
        </w:rPr>
        <w:t>)。</w:t>
      </w:r>
    </w:p>
    <w:p w14:paraId="6EC4D927">
      <w:pPr>
        <w:spacing w:before="179" w:line="220" w:lineRule="auto"/>
        <w:ind w:left="453"/>
        <w:rPr>
          <w:rFonts w:ascii="仿宋" w:hAnsi="仿宋" w:eastAsia="仿宋" w:cs="仿宋"/>
          <w:sz w:val="24"/>
          <w:szCs w:val="24"/>
        </w:rPr>
      </w:pPr>
      <w:r>
        <w:rPr>
          <w:rFonts w:ascii="仿宋" w:hAnsi="仿宋" w:eastAsia="仿宋" w:cs="仿宋"/>
          <w:spacing w:val="-1"/>
          <w:sz w:val="24"/>
          <w:szCs w:val="24"/>
        </w:rPr>
        <w:t>本单位对上述声明的真实性负责。如有虚假，将依法承担相应责任。</w:t>
      </w:r>
    </w:p>
    <w:p w14:paraId="75B57FAE">
      <w:pPr>
        <w:pStyle w:val="4"/>
        <w:spacing w:line="258" w:lineRule="auto"/>
      </w:pPr>
    </w:p>
    <w:p w14:paraId="6BE8C581">
      <w:pPr>
        <w:pStyle w:val="4"/>
        <w:spacing w:line="258" w:lineRule="auto"/>
      </w:pPr>
    </w:p>
    <w:p w14:paraId="637C9DE7">
      <w:pPr>
        <w:pStyle w:val="4"/>
        <w:spacing w:line="258" w:lineRule="auto"/>
      </w:pPr>
    </w:p>
    <w:p w14:paraId="6B2405CF">
      <w:pPr>
        <w:pStyle w:val="4"/>
        <w:spacing w:line="258" w:lineRule="auto"/>
      </w:pPr>
    </w:p>
    <w:p w14:paraId="5AE5CA78">
      <w:pPr>
        <w:spacing w:before="79" w:line="346" w:lineRule="auto"/>
        <w:ind w:left="4113" w:right="2197"/>
        <w:jc w:val="right"/>
        <w:rPr>
          <w:rFonts w:ascii="仿宋" w:hAnsi="仿宋" w:eastAsia="仿宋" w:cs="仿宋"/>
          <w:sz w:val="24"/>
          <w:szCs w:val="24"/>
        </w:rPr>
      </w:pPr>
      <w:r>
        <w:rPr>
          <w:rFonts w:ascii="仿宋" w:hAnsi="仿宋" w:eastAsia="仿宋" w:cs="仿宋"/>
          <w:spacing w:val="-2"/>
          <w:sz w:val="24"/>
          <w:szCs w:val="24"/>
        </w:rPr>
        <w:t>企业名称（公章）:</w:t>
      </w:r>
      <w:r>
        <w:rPr>
          <w:rFonts w:ascii="仿宋" w:hAnsi="仿宋" w:eastAsia="仿宋" w:cs="仿宋"/>
          <w:sz w:val="24"/>
          <w:szCs w:val="24"/>
        </w:rPr>
        <w:t xml:space="preserve"> </w:t>
      </w:r>
      <w:r>
        <w:rPr>
          <w:rFonts w:ascii="仿宋" w:hAnsi="仿宋" w:eastAsia="仿宋" w:cs="仿宋"/>
          <w:spacing w:val="-23"/>
          <w:sz w:val="24"/>
          <w:szCs w:val="24"/>
        </w:rPr>
        <w:t>日期:</w:t>
      </w:r>
    </w:p>
    <w:p w14:paraId="3F298F48">
      <w:pPr>
        <w:pStyle w:val="4"/>
        <w:spacing w:line="246" w:lineRule="auto"/>
      </w:pPr>
    </w:p>
    <w:p w14:paraId="23D4BF14">
      <w:pPr>
        <w:pStyle w:val="4"/>
        <w:spacing w:line="246" w:lineRule="auto"/>
      </w:pPr>
    </w:p>
    <w:p w14:paraId="0D3E1217">
      <w:pPr>
        <w:pStyle w:val="4"/>
        <w:spacing w:line="247" w:lineRule="auto"/>
      </w:pPr>
    </w:p>
    <w:p w14:paraId="23843073">
      <w:pPr>
        <w:pStyle w:val="4"/>
        <w:spacing w:line="247" w:lineRule="auto"/>
      </w:pPr>
    </w:p>
    <w:p w14:paraId="29F34395">
      <w:pPr>
        <w:pStyle w:val="4"/>
        <w:spacing w:line="247" w:lineRule="auto"/>
      </w:pPr>
    </w:p>
    <w:p w14:paraId="71B35C6F">
      <w:pPr>
        <w:pStyle w:val="4"/>
        <w:spacing w:line="247" w:lineRule="auto"/>
      </w:pPr>
    </w:p>
    <w:p w14:paraId="344A33B9">
      <w:pPr>
        <w:pStyle w:val="4"/>
        <w:spacing w:line="247" w:lineRule="auto"/>
      </w:pPr>
    </w:p>
    <w:p w14:paraId="26423D6A">
      <w:pPr>
        <w:pStyle w:val="4"/>
        <w:spacing w:line="247" w:lineRule="auto"/>
      </w:pPr>
    </w:p>
    <w:p w14:paraId="32B4E4B9">
      <w:pPr>
        <w:spacing w:before="78" w:line="222" w:lineRule="auto"/>
        <w:ind w:left="34"/>
        <w:rPr>
          <w:rFonts w:ascii="仿宋" w:hAnsi="仿宋" w:eastAsia="仿宋" w:cs="仿宋"/>
          <w:sz w:val="24"/>
          <w:szCs w:val="24"/>
        </w:rPr>
      </w:pPr>
      <w:r>
        <w:rPr>
          <w:rFonts w:ascii="仿宋" w:hAnsi="仿宋" w:eastAsia="仿宋" w:cs="仿宋"/>
          <w:spacing w:val="-1"/>
          <w:sz w:val="24"/>
          <w:szCs w:val="24"/>
        </w:rPr>
        <w:t>备注:1、供应商如不提供此声明函，价格将不做相应扣除；</w:t>
      </w:r>
    </w:p>
    <w:p w14:paraId="47D054E5">
      <w:pPr>
        <w:spacing w:before="103" w:line="221" w:lineRule="auto"/>
        <w:ind w:right="20"/>
        <w:jc w:val="right"/>
        <w:rPr>
          <w:rFonts w:ascii="仿宋" w:hAnsi="仿宋" w:eastAsia="仿宋" w:cs="仿宋"/>
          <w:sz w:val="24"/>
          <w:szCs w:val="24"/>
        </w:rPr>
      </w:pPr>
      <w:r>
        <w:rPr>
          <w:rFonts w:ascii="仿宋" w:hAnsi="仿宋" w:eastAsia="仿宋" w:cs="仿宋"/>
          <w:sz w:val="24"/>
          <w:szCs w:val="24"/>
        </w:rPr>
        <w:t>2、中标供应商为残疾人福利单位的，此声明函将随中标结果同时公告，接</w:t>
      </w:r>
    </w:p>
    <w:p w14:paraId="0E32F070">
      <w:pPr>
        <w:spacing w:before="25" w:line="223" w:lineRule="auto"/>
        <w:ind w:left="43"/>
        <w:rPr>
          <w:rFonts w:ascii="仿宋" w:hAnsi="仿宋" w:eastAsia="仿宋" w:cs="仿宋"/>
          <w:sz w:val="24"/>
          <w:szCs w:val="24"/>
        </w:rPr>
      </w:pPr>
      <w:r>
        <w:rPr>
          <w:rFonts w:ascii="仿宋" w:hAnsi="仿宋" w:eastAsia="仿宋" w:cs="仿宋"/>
          <w:spacing w:val="-5"/>
          <w:sz w:val="24"/>
          <w:szCs w:val="24"/>
        </w:rPr>
        <w:t>受社会监督。</w:t>
      </w:r>
    </w:p>
    <w:p w14:paraId="018E8B49">
      <w:pPr>
        <w:spacing w:line="223" w:lineRule="auto"/>
        <w:rPr>
          <w:rFonts w:ascii="仿宋" w:hAnsi="仿宋" w:eastAsia="仿宋" w:cs="仿宋"/>
          <w:sz w:val="24"/>
          <w:szCs w:val="24"/>
        </w:rPr>
        <w:sectPr>
          <w:footerReference r:id="rId35" w:type="default"/>
          <w:pgSz w:w="11906" w:h="16839"/>
          <w:pgMar w:top="1440" w:right="1800" w:bottom="1440" w:left="1800" w:header="0" w:footer="1018" w:gutter="0"/>
          <w:pgNumType w:fmt="decimal"/>
          <w:cols w:space="720" w:num="1"/>
        </w:sectPr>
      </w:pPr>
    </w:p>
    <w:p w14:paraId="16B079B7">
      <w:pPr>
        <w:spacing w:before="91" w:line="223" w:lineRule="auto"/>
        <w:ind w:left="41"/>
        <w:outlineLvl w:val="0"/>
        <w:rPr>
          <w:rFonts w:ascii="仿宋" w:hAnsi="仿宋" w:eastAsia="仿宋" w:cs="仿宋"/>
          <w:sz w:val="28"/>
          <w:szCs w:val="28"/>
        </w:rPr>
      </w:pPr>
      <w:r>
        <w:rPr>
          <w:rFonts w:ascii="仿宋" w:hAnsi="仿宋" w:eastAsia="仿宋" w:cs="仿宋"/>
          <w:spacing w:val="-3"/>
          <w:sz w:val="28"/>
          <w:szCs w:val="28"/>
        </w:rPr>
        <w:t>交纳服务费承诺书</w:t>
      </w:r>
    </w:p>
    <w:p w14:paraId="13F269F8">
      <w:pPr>
        <w:pStyle w:val="4"/>
        <w:spacing w:line="254" w:lineRule="auto"/>
      </w:pPr>
    </w:p>
    <w:p w14:paraId="681ED1D8">
      <w:pPr>
        <w:pStyle w:val="4"/>
        <w:spacing w:line="254" w:lineRule="auto"/>
      </w:pPr>
    </w:p>
    <w:p w14:paraId="1AA70C60">
      <w:pPr>
        <w:pStyle w:val="4"/>
        <w:spacing w:line="254" w:lineRule="auto"/>
      </w:pPr>
    </w:p>
    <w:p w14:paraId="2EBC411C">
      <w:pPr>
        <w:pStyle w:val="4"/>
        <w:spacing w:line="254" w:lineRule="auto"/>
      </w:pPr>
    </w:p>
    <w:p w14:paraId="5272C25F">
      <w:pPr>
        <w:pStyle w:val="4"/>
        <w:spacing w:line="254" w:lineRule="auto"/>
      </w:pPr>
    </w:p>
    <w:p w14:paraId="602B6F67">
      <w:pPr>
        <w:pStyle w:val="4"/>
        <w:spacing w:line="254" w:lineRule="auto"/>
      </w:pPr>
    </w:p>
    <w:p w14:paraId="78980F9A">
      <w:pPr>
        <w:spacing w:before="91" w:line="223" w:lineRule="auto"/>
        <w:ind w:left="2373"/>
        <w:outlineLvl w:val="0"/>
        <w:rPr>
          <w:rFonts w:ascii="仿宋" w:hAnsi="仿宋" w:eastAsia="仿宋" w:cs="仿宋"/>
          <w:sz w:val="28"/>
          <w:szCs w:val="28"/>
        </w:rPr>
      </w:pPr>
      <w:r>
        <w:rPr>
          <w:rFonts w:ascii="仿宋" w:hAnsi="仿宋" w:eastAsia="仿宋" w:cs="仿宋"/>
          <w:spacing w:val="-2"/>
          <w:sz w:val="28"/>
          <w:szCs w:val="28"/>
        </w:rPr>
        <w:t>十六、采购代理服务费承诺书</w:t>
      </w:r>
    </w:p>
    <w:p w14:paraId="64EECCF8">
      <w:pPr>
        <w:pStyle w:val="4"/>
        <w:spacing w:line="255" w:lineRule="auto"/>
      </w:pPr>
    </w:p>
    <w:p w14:paraId="70EB24E4">
      <w:pPr>
        <w:pStyle w:val="4"/>
        <w:spacing w:line="256" w:lineRule="auto"/>
      </w:pPr>
    </w:p>
    <w:p w14:paraId="677A9C9F">
      <w:pPr>
        <w:spacing w:before="78" w:line="222" w:lineRule="auto"/>
        <w:ind w:left="35"/>
        <w:rPr>
          <w:rFonts w:hint="eastAsia" w:ascii="仿宋" w:hAnsi="仿宋" w:eastAsia="仿宋" w:cs="仿宋"/>
          <w:sz w:val="24"/>
          <w:szCs w:val="24"/>
          <w:lang w:val="en-US" w:eastAsia="zh-CN"/>
        </w:rPr>
      </w:pPr>
      <w:r>
        <w:rPr>
          <w:rFonts w:ascii="仿宋" w:hAnsi="仿宋" w:eastAsia="仿宋" w:cs="仿宋"/>
          <w:spacing w:val="-1"/>
          <w:sz w:val="24"/>
          <w:szCs w:val="24"/>
        </w:rPr>
        <w:t>致</w:t>
      </w:r>
      <w:r>
        <w:rPr>
          <w:rFonts w:hint="eastAsia" w:ascii="仿宋" w:hAnsi="仿宋" w:eastAsia="仿宋" w:cs="仿宋"/>
          <w:spacing w:val="-1"/>
          <w:sz w:val="24"/>
          <w:szCs w:val="24"/>
          <w:lang w:eastAsia="zh-CN"/>
        </w:rPr>
        <w:t>（代理公司）</w:t>
      </w:r>
      <w:r>
        <w:rPr>
          <w:rFonts w:ascii="仿宋" w:hAnsi="仿宋" w:eastAsia="仿宋" w:cs="仿宋"/>
          <w:spacing w:val="-1"/>
          <w:sz w:val="24"/>
          <w:szCs w:val="24"/>
        </w:rPr>
        <w:t>：</w:t>
      </w:r>
      <w:r>
        <w:rPr>
          <w:rFonts w:hint="eastAsia" w:ascii="仿宋" w:hAnsi="仿宋" w:eastAsia="仿宋" w:cs="仿宋"/>
          <w:spacing w:val="-1"/>
          <w:sz w:val="24"/>
          <w:szCs w:val="24"/>
          <w:lang w:val="en-US" w:eastAsia="zh-CN"/>
        </w:rPr>
        <w:t xml:space="preserve"> </w:t>
      </w:r>
    </w:p>
    <w:p w14:paraId="57993A54">
      <w:pPr>
        <w:pStyle w:val="4"/>
        <w:spacing w:line="283" w:lineRule="auto"/>
      </w:pPr>
    </w:p>
    <w:p w14:paraId="356C7CCC">
      <w:pPr>
        <w:pStyle w:val="4"/>
        <w:spacing w:line="283" w:lineRule="auto"/>
      </w:pPr>
    </w:p>
    <w:p w14:paraId="7E3957F7">
      <w:pPr>
        <w:spacing w:before="78" w:line="350" w:lineRule="auto"/>
        <w:ind w:left="31" w:right="16" w:firstLine="482"/>
        <w:jc w:val="both"/>
        <w:rPr>
          <w:rFonts w:ascii="仿宋" w:hAnsi="仿宋" w:eastAsia="仿宋" w:cs="仿宋"/>
          <w:sz w:val="24"/>
          <w:szCs w:val="24"/>
        </w:rPr>
      </w:pPr>
      <w:r>
        <w:rPr>
          <w:rFonts w:ascii="仿宋" w:hAnsi="仿宋" w:eastAsia="仿宋" w:cs="仿宋"/>
          <w:spacing w:val="-4"/>
          <w:sz w:val="24"/>
          <w:szCs w:val="24"/>
        </w:rPr>
        <w:t>如果我方在贵公司组织的（项目名称）</w:t>
      </w:r>
      <w:r>
        <w:rPr>
          <w:rFonts w:hint="eastAsia" w:ascii="仿宋" w:hAnsi="仿宋" w:eastAsia="仿宋" w:cs="仿宋"/>
          <w:spacing w:val="-4"/>
          <w:sz w:val="24"/>
          <w:szCs w:val="24"/>
          <w:u w:val="single" w:color="auto"/>
          <w:lang w:val="en-US" w:eastAsia="zh-CN"/>
        </w:rPr>
        <w:t xml:space="preserve">       </w:t>
      </w:r>
      <w:r>
        <w:rPr>
          <w:rFonts w:ascii="仿宋" w:hAnsi="仿宋" w:eastAsia="仿宋" w:cs="仿宋"/>
          <w:spacing w:val="-3"/>
          <w:sz w:val="24"/>
          <w:szCs w:val="24"/>
        </w:rPr>
        <w:t xml:space="preserve"> ，项目编号：</w:t>
      </w:r>
      <w:r>
        <w:rPr>
          <w:rFonts w:hint="eastAsia" w:ascii="仿宋" w:hAnsi="仿宋" w:eastAsia="仿宋" w:cs="仿宋"/>
          <w:spacing w:val="-3"/>
          <w:sz w:val="24"/>
          <w:szCs w:val="24"/>
          <w:u w:val="single" w:color="auto"/>
          <w:lang w:val="en-US" w:eastAsia="zh-CN"/>
        </w:rPr>
        <w:t xml:space="preserve">       </w:t>
      </w:r>
      <w:r>
        <w:rPr>
          <w:rFonts w:ascii="仿宋" w:hAnsi="仿宋" w:eastAsia="仿宋" w:cs="仿宋"/>
          <w:spacing w:val="-3"/>
          <w:sz w:val="24"/>
          <w:szCs w:val="24"/>
        </w:rPr>
        <w:t>采购项目中获中标，我方保证在收到《中</w:t>
      </w:r>
      <w:r>
        <w:rPr>
          <w:rFonts w:ascii="仿宋" w:hAnsi="仿宋" w:eastAsia="仿宋" w:cs="仿宋"/>
          <w:spacing w:val="-1"/>
          <w:sz w:val="24"/>
          <w:szCs w:val="24"/>
        </w:rPr>
        <w:t>标通知书》后当日，按照采购文件的规定向贵公司交纳采购代理服务费。</w:t>
      </w:r>
    </w:p>
    <w:p w14:paraId="7E2F1ED3">
      <w:pPr>
        <w:spacing w:before="36" w:line="353" w:lineRule="auto"/>
        <w:ind w:left="34" w:right="16" w:firstLine="486"/>
        <w:jc w:val="both"/>
        <w:rPr>
          <w:rFonts w:ascii="仿宋" w:hAnsi="仿宋" w:eastAsia="仿宋" w:cs="仿宋"/>
          <w:sz w:val="24"/>
          <w:szCs w:val="24"/>
        </w:rPr>
      </w:pPr>
      <w:r>
        <w:rPr>
          <w:rFonts w:ascii="仿宋" w:hAnsi="仿宋" w:eastAsia="仿宋" w:cs="仿宋"/>
          <w:spacing w:val="-1"/>
          <w:sz w:val="24"/>
          <w:szCs w:val="24"/>
        </w:rPr>
        <w:t>我方如违约，愿凭贵公司开出的违约通知，按上述承诺金额的200％在我方</w:t>
      </w:r>
      <w:r>
        <w:rPr>
          <w:rFonts w:ascii="仿宋" w:hAnsi="仿宋" w:eastAsia="仿宋" w:cs="仿宋"/>
          <w:spacing w:val="8"/>
          <w:sz w:val="24"/>
          <w:szCs w:val="24"/>
        </w:rPr>
        <w:t xml:space="preserve"> </w:t>
      </w:r>
      <w:r>
        <w:rPr>
          <w:rFonts w:ascii="仿宋" w:hAnsi="仿宋" w:eastAsia="仿宋" w:cs="仿宋"/>
          <w:spacing w:val="-3"/>
          <w:sz w:val="24"/>
          <w:szCs w:val="24"/>
        </w:rPr>
        <w:t>提交的项目保证金及采购人与我方签订的中标合同</w:t>
      </w:r>
      <w:r>
        <w:rPr>
          <w:rFonts w:ascii="仿宋" w:hAnsi="仿宋" w:eastAsia="仿宋" w:cs="仿宋"/>
          <w:spacing w:val="-4"/>
          <w:sz w:val="24"/>
          <w:szCs w:val="24"/>
        </w:rPr>
        <w:t>的款项中扣付，并在此同意和</w:t>
      </w:r>
      <w:r>
        <w:rPr>
          <w:rFonts w:ascii="仿宋" w:hAnsi="仿宋" w:eastAsia="仿宋" w:cs="仿宋"/>
          <w:sz w:val="24"/>
          <w:szCs w:val="24"/>
        </w:rPr>
        <w:t xml:space="preserve"> </w:t>
      </w:r>
      <w:r>
        <w:rPr>
          <w:rFonts w:ascii="仿宋" w:hAnsi="仿宋" w:eastAsia="仿宋" w:cs="仿宋"/>
          <w:spacing w:val="-3"/>
          <w:sz w:val="24"/>
          <w:szCs w:val="24"/>
        </w:rPr>
        <w:t>要求投标保函开立银行及采购人</w:t>
      </w:r>
      <w:r>
        <w:rPr>
          <w:rFonts w:ascii="仿宋" w:hAnsi="仿宋" w:eastAsia="仿宋" w:cs="仿宋"/>
          <w:spacing w:val="-2"/>
          <w:sz w:val="24"/>
          <w:szCs w:val="24"/>
        </w:rPr>
        <w:t>办理支付手续。</w:t>
      </w:r>
    </w:p>
    <w:p w14:paraId="65A54EA0">
      <w:pPr>
        <w:pStyle w:val="4"/>
        <w:spacing w:line="425" w:lineRule="auto"/>
      </w:pPr>
    </w:p>
    <w:p w14:paraId="70D81FEB">
      <w:pPr>
        <w:spacing w:before="79" w:line="224" w:lineRule="auto"/>
        <w:ind w:left="31"/>
        <w:rPr>
          <w:rFonts w:ascii="仿宋" w:hAnsi="仿宋" w:eastAsia="仿宋" w:cs="仿宋"/>
          <w:sz w:val="24"/>
          <w:szCs w:val="24"/>
        </w:rPr>
      </w:pPr>
      <w:r>
        <w:rPr>
          <w:rFonts w:ascii="仿宋" w:hAnsi="仿宋" w:eastAsia="仿宋" w:cs="仿宋"/>
          <w:spacing w:val="-4"/>
          <w:sz w:val="24"/>
          <w:szCs w:val="24"/>
        </w:rPr>
        <w:t>特此承诺！</w:t>
      </w:r>
    </w:p>
    <w:p w14:paraId="5EBB27CE">
      <w:pPr>
        <w:pStyle w:val="4"/>
        <w:spacing w:line="258" w:lineRule="auto"/>
      </w:pPr>
    </w:p>
    <w:p w14:paraId="6C8F10D0">
      <w:pPr>
        <w:pStyle w:val="4"/>
        <w:spacing w:line="258" w:lineRule="auto"/>
      </w:pPr>
    </w:p>
    <w:p w14:paraId="39266294">
      <w:pPr>
        <w:pStyle w:val="4"/>
        <w:spacing w:line="258" w:lineRule="auto"/>
      </w:pPr>
    </w:p>
    <w:p w14:paraId="039049EF">
      <w:pPr>
        <w:pStyle w:val="4"/>
        <w:spacing w:line="259" w:lineRule="auto"/>
      </w:pPr>
    </w:p>
    <w:p w14:paraId="21CD372B">
      <w:pPr>
        <w:pStyle w:val="4"/>
        <w:spacing w:line="259" w:lineRule="auto"/>
      </w:pPr>
    </w:p>
    <w:p w14:paraId="70FC630F">
      <w:pPr>
        <w:pStyle w:val="4"/>
        <w:spacing w:line="259" w:lineRule="auto"/>
      </w:pPr>
    </w:p>
    <w:p w14:paraId="1000F257">
      <w:pPr>
        <w:pStyle w:val="4"/>
        <w:spacing w:line="259" w:lineRule="auto"/>
      </w:pPr>
    </w:p>
    <w:p w14:paraId="1FF91598">
      <w:pPr>
        <w:spacing w:before="78" w:line="466" w:lineRule="auto"/>
        <w:ind w:left="4338" w:right="1189"/>
        <w:rPr>
          <w:rFonts w:ascii="仿宋" w:hAnsi="仿宋" w:eastAsia="仿宋" w:cs="仿宋"/>
          <w:sz w:val="24"/>
          <w:szCs w:val="24"/>
        </w:rPr>
      </w:pPr>
      <w:r>
        <w:rPr>
          <w:rFonts w:ascii="仿宋" w:hAnsi="仿宋" w:eastAsia="仿宋" w:cs="仿宋"/>
          <w:spacing w:val="-2"/>
          <w:sz w:val="24"/>
          <w:szCs w:val="24"/>
        </w:rPr>
        <w:t>供应商法定名称（公章</w:t>
      </w:r>
      <w:r>
        <w:rPr>
          <w:rFonts w:ascii="仿宋" w:hAnsi="仿宋" w:eastAsia="仿宋" w:cs="仿宋"/>
          <w:spacing w:val="-28"/>
          <w:sz w:val="24"/>
          <w:szCs w:val="24"/>
        </w:rPr>
        <w:t>）；</w:t>
      </w:r>
      <w:r>
        <w:rPr>
          <w:rFonts w:ascii="仿宋" w:hAnsi="仿宋" w:eastAsia="仿宋" w:cs="仿宋"/>
          <w:sz w:val="24"/>
          <w:szCs w:val="24"/>
        </w:rPr>
        <w:t xml:space="preserve"> </w:t>
      </w:r>
      <w:r>
        <w:rPr>
          <w:rFonts w:ascii="仿宋" w:hAnsi="仿宋" w:eastAsia="仿宋" w:cs="仿宋"/>
          <w:spacing w:val="-3"/>
          <w:sz w:val="24"/>
          <w:szCs w:val="24"/>
        </w:rPr>
        <w:t>供应商法定地址：</w:t>
      </w:r>
    </w:p>
    <w:p w14:paraId="1FD05CB6">
      <w:pPr>
        <w:spacing w:before="36" w:line="466" w:lineRule="auto"/>
        <w:ind w:left="4363" w:right="470" w:hanging="25"/>
        <w:rPr>
          <w:rFonts w:ascii="仿宋" w:hAnsi="仿宋" w:eastAsia="仿宋" w:cs="仿宋"/>
          <w:sz w:val="24"/>
          <w:szCs w:val="24"/>
        </w:rPr>
      </w:pPr>
      <w:r>
        <w:rPr>
          <w:rFonts w:ascii="仿宋" w:hAnsi="仿宋" w:eastAsia="仿宋" w:cs="仿宋"/>
          <w:spacing w:val="-2"/>
          <w:sz w:val="24"/>
          <w:szCs w:val="24"/>
        </w:rPr>
        <w:t>供应商授权代表（签字或盖章</w:t>
      </w:r>
      <w:r>
        <w:rPr>
          <w:rFonts w:ascii="仿宋" w:hAnsi="仿宋" w:eastAsia="仿宋" w:cs="仿宋"/>
          <w:spacing w:val="-26"/>
          <w:sz w:val="24"/>
          <w:szCs w:val="24"/>
        </w:rPr>
        <w:t>）：</w:t>
      </w:r>
      <w:r>
        <w:rPr>
          <w:rFonts w:ascii="仿宋" w:hAnsi="仿宋" w:eastAsia="仿宋" w:cs="仿宋"/>
          <w:spacing w:val="1"/>
          <w:sz w:val="24"/>
          <w:szCs w:val="24"/>
        </w:rPr>
        <w:t xml:space="preserve"> </w:t>
      </w:r>
      <w:r>
        <w:rPr>
          <w:rFonts w:ascii="仿宋" w:hAnsi="仿宋" w:eastAsia="仿宋" w:cs="仿宋"/>
          <w:spacing w:val="-20"/>
          <w:sz w:val="24"/>
          <w:szCs w:val="24"/>
        </w:rPr>
        <w:t>电</w:t>
      </w:r>
      <w:r>
        <w:rPr>
          <w:rFonts w:ascii="仿宋" w:hAnsi="仿宋" w:eastAsia="仿宋" w:cs="仿宋"/>
          <w:spacing w:val="4"/>
          <w:sz w:val="24"/>
          <w:szCs w:val="24"/>
        </w:rPr>
        <w:t xml:space="preserve">    </w:t>
      </w:r>
      <w:r>
        <w:rPr>
          <w:rFonts w:ascii="仿宋" w:hAnsi="仿宋" w:eastAsia="仿宋" w:cs="仿宋"/>
          <w:spacing w:val="-20"/>
          <w:sz w:val="24"/>
          <w:szCs w:val="24"/>
        </w:rPr>
        <w:t>话：</w:t>
      </w:r>
    </w:p>
    <w:p w14:paraId="6C1CC29C">
      <w:pPr>
        <w:spacing w:before="38" w:line="222" w:lineRule="auto"/>
        <w:ind w:left="4337"/>
        <w:rPr>
          <w:rFonts w:ascii="仿宋" w:hAnsi="仿宋" w:eastAsia="仿宋" w:cs="仿宋"/>
          <w:sz w:val="24"/>
          <w:szCs w:val="24"/>
        </w:rPr>
      </w:pPr>
      <w:r>
        <w:rPr>
          <w:rFonts w:ascii="仿宋" w:hAnsi="仿宋" w:eastAsia="仿宋" w:cs="仿宋"/>
          <w:spacing w:val="-8"/>
          <w:sz w:val="24"/>
          <w:szCs w:val="24"/>
        </w:rPr>
        <w:t>承诺日期：</w:t>
      </w:r>
      <w:r>
        <w:rPr>
          <w:rFonts w:ascii="仿宋" w:hAnsi="仿宋" w:eastAsia="仿宋" w:cs="仿宋"/>
          <w:spacing w:val="4"/>
          <w:sz w:val="24"/>
          <w:szCs w:val="24"/>
        </w:rPr>
        <w:t xml:space="preserve">     </w:t>
      </w:r>
      <w:r>
        <w:rPr>
          <w:rFonts w:ascii="仿宋" w:hAnsi="仿宋" w:eastAsia="仿宋" w:cs="仿宋"/>
          <w:spacing w:val="-8"/>
          <w:sz w:val="24"/>
          <w:szCs w:val="24"/>
        </w:rPr>
        <w:t>年</w:t>
      </w:r>
      <w:r>
        <w:rPr>
          <w:rFonts w:ascii="仿宋" w:hAnsi="仿宋" w:eastAsia="仿宋" w:cs="仿宋"/>
          <w:spacing w:val="9"/>
          <w:sz w:val="24"/>
          <w:szCs w:val="24"/>
        </w:rPr>
        <w:t xml:space="preserve">   </w:t>
      </w:r>
      <w:r>
        <w:rPr>
          <w:rFonts w:ascii="仿宋" w:hAnsi="仿宋" w:eastAsia="仿宋" w:cs="仿宋"/>
          <w:spacing w:val="-8"/>
          <w:sz w:val="24"/>
          <w:szCs w:val="24"/>
        </w:rPr>
        <w:t>月</w:t>
      </w:r>
      <w:r>
        <w:rPr>
          <w:rFonts w:ascii="仿宋" w:hAnsi="仿宋" w:eastAsia="仿宋" w:cs="仿宋"/>
          <w:spacing w:val="22"/>
          <w:sz w:val="24"/>
          <w:szCs w:val="24"/>
        </w:rPr>
        <w:t xml:space="preserve">   </w:t>
      </w:r>
      <w:r>
        <w:rPr>
          <w:rFonts w:ascii="仿宋" w:hAnsi="仿宋" w:eastAsia="仿宋" w:cs="仿宋"/>
          <w:spacing w:val="-8"/>
          <w:sz w:val="24"/>
          <w:szCs w:val="24"/>
        </w:rPr>
        <w:t>日</w:t>
      </w:r>
    </w:p>
    <w:p w14:paraId="5A290DC7">
      <w:pPr>
        <w:spacing w:line="222" w:lineRule="auto"/>
        <w:rPr>
          <w:rFonts w:ascii="仿宋" w:hAnsi="仿宋" w:eastAsia="仿宋" w:cs="仿宋"/>
          <w:sz w:val="24"/>
          <w:szCs w:val="24"/>
        </w:rPr>
        <w:sectPr>
          <w:footerReference r:id="rId36" w:type="default"/>
          <w:pgSz w:w="11906" w:h="16839"/>
          <w:pgMar w:top="1440" w:right="1800" w:bottom="1440" w:left="1800" w:header="0" w:footer="1018" w:gutter="0"/>
          <w:pgNumType w:fmt="decimal"/>
          <w:cols w:space="720" w:num="1"/>
        </w:sectPr>
      </w:pPr>
    </w:p>
    <w:p w14:paraId="1E3935D9">
      <w:pPr>
        <w:pStyle w:val="4"/>
        <w:spacing w:line="343" w:lineRule="auto"/>
      </w:pPr>
    </w:p>
    <w:p w14:paraId="23BDFB78">
      <w:pPr>
        <w:spacing w:before="91" w:line="221" w:lineRule="auto"/>
        <w:ind w:left="1934"/>
        <w:rPr>
          <w:rFonts w:ascii="仿宋" w:hAnsi="仿宋" w:eastAsia="仿宋" w:cs="仿宋"/>
          <w:sz w:val="28"/>
          <w:szCs w:val="28"/>
        </w:rPr>
      </w:pPr>
      <w:r>
        <w:rPr>
          <w:rFonts w:ascii="仿宋" w:hAnsi="仿宋" w:eastAsia="仿宋" w:cs="仿宋"/>
          <w:spacing w:val="-2"/>
          <w:sz w:val="28"/>
          <w:szCs w:val="28"/>
        </w:rPr>
        <w:t>十七、其他资料（供应商可自拟格式）</w:t>
      </w:r>
    </w:p>
    <w:sectPr>
      <w:footerReference r:id="rId37" w:type="default"/>
      <w:pgSz w:w="11906" w:h="16839"/>
      <w:pgMar w:top="1440" w:right="1800" w:bottom="1440" w:left="1800" w:header="0" w:footer="1018"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UI Gothic">
    <w:panose1 w:val="020B0600070205080204"/>
    <w:charset w:val="80"/>
    <w:family w:val="auto"/>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357F85">
    <w:pPr>
      <w:pStyle w:val="6"/>
      <w:ind w:right="360"/>
      <w:rPr>
        <w:rFonts w:hint="eastAsia" w:eastAsia="宋体"/>
        <w:lang w:val="en-US" w:eastAsia="zh-CN"/>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EE8DB">
    <w:pPr>
      <w:spacing w:line="176" w:lineRule="auto"/>
      <w:ind w:left="408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ACA3F52">
                          <w:pPr>
                            <w:pStyle w:val="6"/>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2bPOf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E2bPOfeAgAAJgYAAA4AAAAAAAAAAQAgAAAAHwEAAGRycy9lMm9Eb2MueG1sUEsF&#10;BgAAAAAGAAYAWQEAAG8GAAAAAA==&#10;">
              <v:fill on="f" focussize="0,0"/>
              <v:stroke on="f" weight="0.5pt"/>
              <v:imagedata o:title=""/>
              <o:lock v:ext="edit" aspectratio="f"/>
              <v:textbox inset="0mm,0mm,0mm,0mm" style="mso-fit-shape-to-text:t;">
                <w:txbxContent>
                  <w:p w14:paraId="4ACA3F52">
                    <w:pPr>
                      <w:pStyle w:val="6"/>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484715">
    <w:pPr>
      <w:spacing w:line="176" w:lineRule="auto"/>
      <w:ind w:left="408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CE5B169">
                          <w:pPr>
                            <w:pStyle w:val="6"/>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kAk3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J0OMBGmh&#10;4vffvt5//3n/4wuCPRBoq8wE4m4VRNrdpdxB2/T7BjYd712lW/cPjBD4Qd67g7xsZxF1h9JBmkbg&#10;ouDrF4AfHo8rbewrJlvkjAxrqJ+XlWwWxnahfYi7Tcii4dzXkAu0zfDodBj5AwcPgHPhYiELwNhb&#10;XW0+jaPxVXqVJkEyGF0FSZTnwayYJ8GoiM+G+Wk+n+fxZ4cXJ5O6KUsm3H19n8TJ8+qw75WuwodO&#10;MZI3pYNzKRm9Ws65RhsCfVr4n1MYkn8QFj5Ow7uB1RNK8SCJLgfjoBilZ0FSJMNgfBalQRSPL8ej&#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BukAk3eAgAAJgYAAA4AAAAAAAAAAQAgAAAAHwEAAGRycy9lMm9Eb2MueG1sUEsF&#10;BgAAAAAGAAYAWQEAAG8GAAAAAA==&#10;">
              <v:fill on="f" focussize="0,0"/>
              <v:stroke on="f" weight="0.5pt"/>
              <v:imagedata o:title=""/>
              <o:lock v:ext="edit" aspectratio="f"/>
              <v:textbox inset="0mm,0mm,0mm,0mm" style="mso-fit-shape-to-text:t;">
                <w:txbxContent>
                  <w:p w14:paraId="5CE5B169">
                    <w:pPr>
                      <w:pStyle w:val="6"/>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AFF6C">
    <w:pPr>
      <w:spacing w:line="176" w:lineRule="auto"/>
      <w:ind w:left="408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9F9288">
                          <w:pPr>
                            <w:pStyle w:val="6"/>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jMWj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DG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DjMWjeAgAAJgYAAA4AAAAAAAAAAQAgAAAAHwEAAGRycy9lMm9Eb2MueG1sUEsF&#10;BgAAAAAGAAYAWQEAAG8GAAAAAA==&#10;">
              <v:fill on="f" focussize="0,0"/>
              <v:stroke on="f" weight="0.5pt"/>
              <v:imagedata o:title=""/>
              <o:lock v:ext="edit" aspectratio="f"/>
              <v:textbox inset="0mm,0mm,0mm,0mm" style="mso-fit-shape-to-text:t;">
                <w:txbxContent>
                  <w:p w14:paraId="189F9288">
                    <w:pPr>
                      <w:pStyle w:val="6"/>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4F7AF">
    <w:pPr>
      <w:spacing w:line="176" w:lineRule="auto"/>
      <w:ind w:left="466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1BC60DA">
                          <w:pPr>
                            <w:pStyle w:val="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cD8L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JyOMBGmh&#10;4vffvt5//3n/4wuCPRBoq8wE4m4VRNrdpdxB2/T7BjYd712lW/cPjBD4Qd67g7xsZxF1h9JBmkbg&#10;ouDrF4AfHo8rbewrJlvkjAxrqJ+XlWwWxnahfYi7Tcii4dzXkAu0zfDw9CzyBw4eAOfCxUIWgLG3&#10;utp8Gkfjq/QqTYJkMLwKkijPg1kxT4JhEY/O8tN8Ps/jzw4vTiZ1U5ZMuPv6PomT59Vh3ytdhQ+d&#10;YiRvSgfnUjJ6tZxzjTYE+rTwP6cwJP8gLHychncDqyeU4kESXQ7GQTFMR0FSJGfBeBSlQRSPL8fD&#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bcD8LeAgAAJgYAAA4AAAAAAAAAAQAgAAAAHwEAAGRycy9lMm9Eb2MueG1sUEsF&#10;BgAAAAAGAAYAWQEAAG8GAAAAAA==&#10;">
              <v:fill on="f" focussize="0,0"/>
              <v:stroke on="f" weight="0.5pt"/>
              <v:imagedata o:title=""/>
              <o:lock v:ext="edit" aspectratio="f"/>
              <v:textbox inset="0mm,0mm,0mm,0mm" style="mso-fit-shape-to-text:t;">
                <w:txbxContent>
                  <w:p w14:paraId="01BC60DA">
                    <w:pPr>
                      <w:pStyle w:val="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FED92">
    <w:pPr>
      <w:spacing w:line="176" w:lineRule="auto"/>
      <w:ind w:left="70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DA80B2">
                          <w:pPr>
                            <w:pStyle w:val="6"/>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F8XP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GF8XPeAgAAJgYAAA4AAAAAAAAAAQAgAAAAHwEAAGRycy9lMm9Eb2MueG1sUEsF&#10;BgAAAAAGAAYAWQEAAG8GAAAAAA==&#10;">
              <v:fill on="f" focussize="0,0"/>
              <v:stroke on="f" weight="0.5pt"/>
              <v:imagedata o:title=""/>
              <o:lock v:ext="edit" aspectratio="f"/>
              <v:textbox inset="0mm,0mm,0mm,0mm" style="mso-fit-shape-to-text:t;">
                <w:txbxContent>
                  <w:p w14:paraId="02DA80B2">
                    <w:pPr>
                      <w:pStyle w:val="6"/>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5ABF4">
    <w:pPr>
      <w:spacing w:line="176" w:lineRule="auto"/>
      <w:ind w:left="408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606C90">
                          <w:pPr>
                            <w:pStyle w:val="6"/>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e6z9ne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Pe6z9neAgAAJgYAAA4AAAAAAAAAAQAgAAAAHwEAAGRycy9lMm9Eb2MueG1sUEsF&#10;BgAAAAAGAAYAWQEAAG8GAAAAAA==&#10;">
              <v:fill on="f" focussize="0,0"/>
              <v:stroke on="f" weight="0.5pt"/>
              <v:imagedata o:title=""/>
              <o:lock v:ext="edit" aspectratio="f"/>
              <v:textbox inset="0mm,0mm,0mm,0mm" style="mso-fit-shape-to-text:t;">
                <w:txbxContent>
                  <w:p w14:paraId="10606C90">
                    <w:pPr>
                      <w:pStyle w:val="6"/>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2967">
    <w:pPr>
      <w:spacing w:line="176"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E12AA3D">
                          <w:pPr>
                            <w:pStyle w:val="6"/>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AopvWg3AIAACYGAAAOAAAAAAAAAAEAIAAAAB8BAABkcnMvZTJvRG9jLnhtbFBLBQYA&#10;AAAABgAGAFkBAABtBgAAAAA=&#10;">
              <v:fill on="f" focussize="0,0"/>
              <v:stroke on="f" weight="0.5pt"/>
              <v:imagedata o:title=""/>
              <o:lock v:ext="edit" aspectratio="f"/>
              <v:textbox inset="0mm,0mm,0mm,0mm" style="mso-fit-shape-to-text:t;">
                <w:txbxContent>
                  <w:p w14:paraId="4E12AA3D">
                    <w:pPr>
                      <w:pStyle w:val="6"/>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5B2AF">
    <w:pPr>
      <w:spacing w:line="176"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2223BA8">
                          <w:pPr>
                            <w:pStyle w:val="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fpnLCt0CAAAmBgAADgAAAAAAAAABACAAAAAfAQAAZHJzL2Uyb0RvYy54bWxQSwUG&#10;AAAAAAYABgBZAQAAbgYAAAAA&#10;">
              <v:fill on="f" focussize="0,0"/>
              <v:stroke on="f" weight="0.5pt"/>
              <v:imagedata o:title=""/>
              <o:lock v:ext="edit" aspectratio="f"/>
              <v:textbox inset="0mm,0mm,0mm,0mm" style="mso-fit-shape-to-text:t;">
                <w:txbxContent>
                  <w:p w14:paraId="62223BA8">
                    <w:pPr>
                      <w:pStyle w:val="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C393DC">
    <w:pPr>
      <w:spacing w:line="176"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2482485">
                          <w:pPr>
                            <w:pStyle w:val="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Xe+C/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wc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MXe+C/eAgAAJgYAAA4AAAAAAAAAAQAgAAAAHwEAAGRycy9lMm9Eb2MueG1sUEsF&#10;BgAAAAAGAAYAWQEAAG8GAAAAAA==&#10;">
              <v:fill on="f" focussize="0,0"/>
              <v:stroke on="f" weight="0.5pt"/>
              <v:imagedata o:title=""/>
              <o:lock v:ext="edit" aspectratio="f"/>
              <v:textbox inset="0mm,0mm,0mm,0mm" style="mso-fit-shape-to-text:t;">
                <w:txbxContent>
                  <w:p w14:paraId="12482485">
                    <w:pPr>
                      <w:pStyle w:val="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80A09">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CF664ED">
                          <w:pPr>
                            <w:pStyle w:val="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hxoX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JPhxoXeAgAAJgYAAA4AAAAAAAAAAQAgAAAAHwEAAGRycy9lMm9Eb2MueG1sUEsF&#10;BgAAAAAGAAYAWQEAAG8GAAAAAA==&#10;">
              <v:fill on="f" focussize="0,0"/>
              <v:stroke on="f" weight="0.5pt"/>
              <v:imagedata o:title=""/>
              <o:lock v:ext="edit" aspectratio="f"/>
              <v:textbox inset="0mm,0mm,0mm,0mm" style="mso-fit-shape-to-text:t;">
                <w:txbxContent>
                  <w:p w14:paraId="7CF664ED">
                    <w:pPr>
                      <w:pStyle w:val="6"/>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925D5">
    <w:pPr>
      <w:pStyle w:val="6"/>
      <w:ind w:right="360"/>
      <w:rPr>
        <w:rFonts w:hint="eastAsia"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D59420E">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bv1P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ibv1PeAgAAJgYAAA4AAAAAAAAAAQAgAAAAHwEAAGRycy9lMm9Eb2MueG1sUEsF&#10;BgAAAAAGAAYAWQEAAG8GAAAAAA==&#10;">
              <v:fill on="f" focussize="0,0"/>
              <v:stroke on="f" weight="0.5pt"/>
              <v:imagedata o:title=""/>
              <o:lock v:ext="edit" aspectratio="f"/>
              <v:textbox inset="0mm,0mm,0mm,0mm" style="mso-fit-shape-to-text:t;">
                <w:txbxContent>
                  <w:p w14:paraId="5D59420E">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EBCB6">
    <w:pPr>
      <w:spacing w:line="176" w:lineRule="auto"/>
      <w:ind w:left="721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484CD3">
                          <w:pPr>
                            <w:pStyle w:val="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RnmX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NRnmXeAgAAJgYAAA4AAAAAAAAAAQAgAAAAHwEAAGRycy9lMm9Eb2MueG1sUEsF&#10;BgAAAAAGAAYAWQEAAG8GAAAAAA==&#10;">
              <v:fill on="f" focussize="0,0"/>
              <v:stroke on="f" weight="0.5pt"/>
              <v:imagedata o:title=""/>
              <o:lock v:ext="edit" aspectratio="f"/>
              <v:textbox inset="0mm,0mm,0mm,0mm" style="mso-fit-shape-to-text:t;">
                <w:txbxContent>
                  <w:p w14:paraId="20484CD3">
                    <w:pPr>
                      <w:pStyle w:val="6"/>
                    </w:pPr>
                    <w:r>
                      <w:fldChar w:fldCharType="begin"/>
                    </w:r>
                    <w:r>
                      <w:instrText xml:space="preserve"> PAGE  \* MERGEFORMAT </w:instrText>
                    </w:r>
                    <w:r>
                      <w:fldChar w:fldCharType="separate"/>
                    </w:r>
                    <w:r>
                      <w:t>48</w:t>
                    </w:r>
                    <w:r>
                      <w:fldChar w:fldCharType="end"/>
                    </w:r>
                  </w:p>
                </w:txbxContent>
              </v:textbox>
            </v:shape>
          </w:pict>
        </mc:Fallback>
      </mc:AlternateContent>
    </w:r>
    <w:r>
      <w:rPr>
        <w:rFonts w:ascii="Times New Roman" w:hAnsi="Times New Roman" w:eastAsia="Times New Roman" w:cs="Times New Roman"/>
        <w:spacing w:val="-4"/>
        <w:sz w:val="18"/>
        <w:szCs w:val="18"/>
      </w:rPr>
      <w:t>54</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6D0F7">
    <w:pPr>
      <w:spacing w:line="173"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B953BA6">
                          <w:pPr>
                            <w:pStyle w:val="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OVuoM/eAgAAJgYAAA4AAAAAAAAAAQAgAAAAHwEAAGRycy9lMm9Eb2MueG1sUEsF&#10;BgAAAAAGAAYAWQEAAG8GAAAAAA==&#10;">
              <v:fill on="f" focussize="0,0"/>
              <v:stroke on="f" weight="0.5pt"/>
              <v:imagedata o:title=""/>
              <o:lock v:ext="edit" aspectratio="f"/>
              <v:textbox inset="0mm,0mm,0mm,0mm" style="mso-fit-shape-to-text:t;">
                <w:txbxContent>
                  <w:p w14:paraId="2B953BA6">
                    <w:pPr>
                      <w:pStyle w:val="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D37F8">
    <w:pPr>
      <w:spacing w:line="176" w:lineRule="auto"/>
      <w:ind w:left="47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FD42D9E">
                          <w:pPr>
                            <w:pStyle w:val="6"/>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pk+r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4pk+reAgAAJgYAAA4AAAAAAAAAAQAgAAAAHwEAAGRycy9lMm9Eb2MueG1sUEsF&#10;BgAAAAAGAAYAWQEAAG8GAAAAAA==&#10;">
              <v:fill on="f" focussize="0,0"/>
              <v:stroke on="f" weight="0.5pt"/>
              <v:imagedata o:title=""/>
              <o:lock v:ext="edit" aspectratio="f"/>
              <v:textbox inset="0mm,0mm,0mm,0mm" style="mso-fit-shape-to-text:t;">
                <w:txbxContent>
                  <w:p w14:paraId="0FD42D9E">
                    <w:pPr>
                      <w:pStyle w:val="6"/>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30CA9">
    <w:pPr>
      <w:spacing w:line="173"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B25D05">
                          <w:pPr>
                            <w:pStyle w:val="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gWrUDeAgAAJgYAAA4AAAAAAAAAAQAgAAAAHwEAAGRycy9lMm9Eb2MueG1sUEsF&#10;BgAAAAAGAAYAWQEAAG8GAAAAAA==&#10;">
              <v:fill on="f" focussize="0,0"/>
              <v:stroke on="f" weight="0.5pt"/>
              <v:imagedata o:title=""/>
              <o:lock v:ext="edit" aspectratio="f"/>
              <v:textbox inset="0mm,0mm,0mm,0mm" style="mso-fit-shape-to-text:t;">
                <w:txbxContent>
                  <w:p w14:paraId="7EB25D05">
                    <w:pPr>
                      <w:pStyle w:val="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F6692">
    <w:pPr>
      <w:spacing w:line="176"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D497B30">
                          <w:pPr>
                            <w:pStyle w:val="6"/>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9PU/HeAgAAJgYAAA4AAAAAAAAAAQAgAAAAHwEAAGRycy9lMm9Eb2MueG1sUEsF&#10;BgAAAAAGAAYAWQEAAG8GAAAAAA==&#10;">
              <v:fill on="f" focussize="0,0"/>
              <v:stroke on="f" weight="0.5pt"/>
              <v:imagedata o:title=""/>
              <o:lock v:ext="edit" aspectratio="f"/>
              <v:textbox inset="0mm,0mm,0mm,0mm" style="mso-fit-shape-to-text:t;">
                <w:txbxContent>
                  <w:p w14:paraId="2D497B30">
                    <w:pPr>
                      <w:pStyle w:val="6"/>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46700">
    <w:pPr>
      <w:spacing w:before="59" w:line="177"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C3F2133">
                          <w:pPr>
                            <w:pStyle w:val="6"/>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AlwbVveAgAAJgYAAA4AAAAAAAAAAQAgAAAAHwEAAGRycy9lMm9Eb2MueG1sUEsF&#10;BgAAAAAGAAYAWQEAAG8GAAAAAA==&#10;">
              <v:fill on="f" focussize="0,0"/>
              <v:stroke on="f" weight="0.5pt"/>
              <v:imagedata o:title=""/>
              <o:lock v:ext="edit" aspectratio="f"/>
              <v:textbox inset="0mm,0mm,0mm,0mm" style="mso-fit-shape-to-text:t;">
                <w:txbxContent>
                  <w:p w14:paraId="0C3F2133">
                    <w:pPr>
                      <w:pStyle w:val="6"/>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4E10C">
    <w:pPr>
      <w:spacing w:before="59" w:line="177"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D8EF8E">
                          <w:pPr>
                            <w:pStyle w:val="6"/>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Y/z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a/9j/N0CAAAmBgAADgAAAAAAAAABACAAAAAfAQAAZHJzL2Uyb0RvYy54bWxQSwUG&#10;AAAAAAYABgBZAQAAbgYAAAAA&#10;">
              <v:fill on="f" focussize="0,0"/>
              <v:stroke on="f" weight="0.5pt"/>
              <v:imagedata o:title=""/>
              <o:lock v:ext="edit" aspectratio="f"/>
              <v:textbox inset="0mm,0mm,0mm,0mm" style="mso-fit-shape-to-text:t;">
                <w:txbxContent>
                  <w:p w14:paraId="6BD8EF8E">
                    <w:pPr>
                      <w:pStyle w:val="6"/>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CD214">
    <w:pPr>
      <w:spacing w:before="59" w:line="177"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EF243FF">
                          <w:pPr>
                            <w:pStyle w:val="6"/>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AXVb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PcBdVt0CAAAmBgAADgAAAAAAAAABACAAAAAfAQAAZHJzL2Uyb0RvYy54bWxQSwUG&#10;AAAAAAYABgBZAQAAbgYAAAAA&#10;">
              <v:fill on="f" focussize="0,0"/>
              <v:stroke on="f" weight="0.5pt"/>
              <v:imagedata o:title=""/>
              <o:lock v:ext="edit" aspectratio="f"/>
              <v:textbox inset="0mm,0mm,0mm,0mm" style="mso-fit-shape-to-text:t;">
                <w:txbxContent>
                  <w:p w14:paraId="2EF243FF">
                    <w:pPr>
                      <w:pStyle w:val="6"/>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3B0A8">
    <w:pPr>
      <w:spacing w:before="59" w:line="177"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0428FD">
                          <w:pPr>
                            <w:pStyle w:val="6"/>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HbnP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HGAkSQMV&#10;v//29f77z/sfXxDsgUBbbccQt9AQ6XZXagdt0+9b2PS8d5Vp/D8wQuAHee8O8rKdQ9QfSgdpGoGL&#10;gq9fAH54PK6Nda+YapA3Mmygfq2sZDO3rgvtQ/xtUhVciLaGQqItkDg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aHbnPeAgAAJgYAAA4AAAAAAAAAAQAgAAAAHwEAAGRycy9lMm9Eb2MueG1sUEsF&#10;BgAAAAAGAAYAWQEAAG8GAAAAAA==&#10;">
              <v:fill on="f" focussize="0,0"/>
              <v:stroke on="f" weight="0.5pt"/>
              <v:imagedata o:title=""/>
              <o:lock v:ext="edit" aspectratio="f"/>
              <v:textbox inset="0mm,0mm,0mm,0mm" style="mso-fit-shape-to-text:t;">
                <w:txbxContent>
                  <w:p w14:paraId="470428FD">
                    <w:pPr>
                      <w:pStyle w:val="6"/>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9C601">
    <w:pPr>
      <w:spacing w:before="59" w:line="177" w:lineRule="auto"/>
      <w:ind w:left="408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09EC183">
                          <w:pPr>
                            <w:pStyle w:val="6"/>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4UNn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0LhQ2d0CAAAmBgAADgAAAAAAAAABACAAAAAfAQAAZHJzL2Uyb0RvYy54bWxQSwUG&#10;AAAAAAYABgBZAQAAbgYAAAAA&#10;">
              <v:fill on="f" focussize="0,0"/>
              <v:stroke on="f" weight="0.5pt"/>
              <v:imagedata o:title=""/>
              <o:lock v:ext="edit" aspectratio="f"/>
              <v:textbox inset="0mm,0mm,0mm,0mm" style="mso-fit-shape-to-text:t;">
                <w:txbxContent>
                  <w:p w14:paraId="109EC183">
                    <w:pPr>
                      <w:pStyle w:val="6"/>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6A197">
    <w:pPr>
      <w:spacing w:line="176" w:lineRule="auto"/>
      <w:ind w:left="460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12537DF">
                          <w:pPr>
                            <w:pStyle w:val="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6kgfneAgAAJgYAAA4AAAAAAAAAAQAgAAAAHwEAAGRycy9lMm9Eb2MueG1sUEsF&#10;BgAAAAAGAAYAWQEAAG8GAAAAAA==&#10;">
              <v:fill on="f" focussize="0,0"/>
              <v:stroke on="f" weight="0.5pt"/>
              <v:imagedata o:title=""/>
              <o:lock v:ext="edit" aspectratio="f"/>
              <v:textbox inset="0mm,0mm,0mm,0mm" style="mso-fit-shape-to-text:t;">
                <w:txbxContent>
                  <w:p w14:paraId="612537DF">
                    <w:pPr>
                      <w:pStyle w:val="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1F817">
    <w:pPr>
      <w:spacing w:line="173" w:lineRule="auto"/>
      <w:ind w:left="46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7303E70">
                          <w:pPr>
                            <w:pStyle w:val="6"/>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9f0j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Nn9f0jeAgAAJgYAAA4AAAAAAAAAAQAgAAAAHwEAAGRycy9lMm9Eb2MueG1sUEsF&#10;BgAAAAAGAAYAWQEAAG8GAAAAAA==&#10;">
              <v:fill on="f" focussize="0,0"/>
              <v:stroke on="f" weight="0.5pt"/>
              <v:imagedata o:title=""/>
              <o:lock v:ext="edit" aspectratio="f"/>
              <v:textbox inset="0mm,0mm,0mm,0mm" style="mso-fit-shape-to-text:t;">
                <w:txbxContent>
                  <w:p w14:paraId="07303E70">
                    <w:pPr>
                      <w:pStyle w:val="6"/>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C34B1">
    <w:pPr>
      <w:spacing w:line="173" w:lineRule="auto"/>
      <w:ind w:left="46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D8DF0D">
                          <w:pPr>
                            <w:pStyle w:val="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QeLeAgAAJg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I/CQeLeAgAAJgYAAA4AAAAAAAAAAQAgAAAAHwEAAGRycy9lMm9Eb2MueG1sUEsF&#10;BgAAAAAGAAYAWQEAAG8GAAAAAA==&#10;">
              <v:fill on="f" focussize="0,0"/>
              <v:stroke on="f" weight="0.5pt"/>
              <v:imagedata o:title=""/>
              <o:lock v:ext="edit" aspectratio="f"/>
              <v:textbox inset="0mm,0mm,0mm,0mm" style="mso-fit-shape-to-text:t;">
                <w:txbxContent>
                  <w:p w14:paraId="60D8DF0D">
                    <w:pPr>
                      <w:pStyle w:val="6"/>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278772">
    <w:pPr>
      <w:spacing w:line="176" w:lineRule="auto"/>
      <w:ind w:left="461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BDF984E">
                          <w:pPr>
                            <w:pStyle w:val="6"/>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sVyLd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1mxXIt0CAAAmBgAADgAAAAAAAAABACAAAAAfAQAAZHJzL2Uyb0RvYy54bWxQSwUG&#10;AAAAAAYABgBZAQAAbgYAAAAA&#10;">
              <v:fill on="f" focussize="0,0"/>
              <v:stroke on="f" weight="0.5pt"/>
              <v:imagedata o:title=""/>
              <o:lock v:ext="edit" aspectratio="f"/>
              <v:textbox inset="0mm,0mm,0mm,0mm" style="mso-fit-shape-to-text:t;">
                <w:txbxContent>
                  <w:p w14:paraId="5BDF984E">
                    <w:pPr>
                      <w:pStyle w:val="6"/>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6F280">
    <w:pPr>
      <w:spacing w:line="176" w:lineRule="auto"/>
      <w:ind w:left="40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BCAE206">
                          <w:pPr>
                            <w:pStyle w:val="6"/>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TaYjdAgAAJg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gFNpiN0CAAAmBgAADgAAAAAAAAABACAAAAAfAQAAZHJzL2Uyb0RvYy54bWxQSwUG&#10;AAAAAAYABgBZAQAAbgYAAAAA&#10;">
              <v:fill on="f" focussize="0,0"/>
              <v:stroke on="f" weight="0.5pt"/>
              <v:imagedata o:title=""/>
              <o:lock v:ext="edit" aspectratio="f"/>
              <v:textbox inset="0mm,0mm,0mm,0mm" style="mso-fit-shape-to-text:t;">
                <w:txbxContent>
                  <w:p w14:paraId="6BCAE206">
                    <w:pPr>
                      <w:pStyle w:val="6"/>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A3333">
    <w:pPr>
      <w:spacing w:line="176" w:lineRule="auto"/>
      <w:ind w:left="408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7887AFF">
                          <w:pPr>
                            <w:pStyle w:val="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UWq3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DsUWq3eAgAAJgYAAA4AAAAAAAAAAQAgAAAAHwEAAGRycy9lMm9Eb2MueG1sUEsF&#10;BgAAAAAGAAYAWQEAAG8GAAAAAA==&#10;">
              <v:fill on="f" focussize="0,0"/>
              <v:stroke on="f" weight="0.5pt"/>
              <v:imagedata o:title=""/>
              <o:lock v:ext="edit" aspectratio="f"/>
              <v:textbox inset="0mm,0mm,0mm,0mm" style="mso-fit-shape-to-text:t;">
                <w:txbxContent>
                  <w:p w14:paraId="37887AFF">
                    <w:pPr>
                      <w:pStyle w:val="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D39A5">
    <w:pPr>
      <w:spacing w:line="176" w:lineRule="auto"/>
      <w:ind w:left="408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BA4C86C">
                          <w:pPr>
                            <w:pStyle w:val="6"/>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rZAf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G0rZAfeAgAAJgYAAA4AAAAAAAAAAQAgAAAAHwEAAGRycy9lMm9Eb2MueG1sUEsF&#10;BgAAAAAGAAYAWQEAAG8GAAAAAA==&#10;">
              <v:fill on="f" focussize="0,0"/>
              <v:stroke on="f" weight="0.5pt"/>
              <v:imagedata o:title=""/>
              <o:lock v:ext="edit" aspectratio="f"/>
              <v:textbox inset="0mm,0mm,0mm,0mm" style="mso-fit-shape-to-text:t;">
                <w:txbxContent>
                  <w:p w14:paraId="0BA4C86C">
                    <w:pPr>
                      <w:pStyle w:val="6"/>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39B8E">
    <w:pPr>
      <w:pStyle w:val="7"/>
    </w:pPr>
    <w:r>
      <w:pict>
        <v:shape id="PowerPlusWaterMarkObject16866200" o:spid="_x0000_s2053" o:spt="136" type="#_x0000_t136" style="position:absolute;left:0pt;height:236.8pt;width:415.3pt;mso-position-horizontal:center;mso-position-horizontal-relative:margin;mso-position-vertical:center;mso-position-vertical-relative:margin;z-index:-251656192;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原件" style="font-family:宋体;font-size:36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0B249">
    <w:pPr>
      <w:pStyle w:val="7"/>
      <w:pBdr>
        <w:bottom w:val="none" w:color="auto" w:sz="0" w:space="0"/>
      </w:pBdr>
      <w:jc w:val="both"/>
      <w:rPr>
        <w:rFonts w:hint="eastAsia"/>
      </w:rPr>
    </w:pPr>
    <w:r>
      <w:pict>
        <v:shape id="_x0000_s2054" o:spid="_x0000_s2054" o:spt="136" type="#_x0000_t136" style="position:absolute;left:0pt;height:236.8pt;width:415.3pt;mso-position-horizontal:center;mso-position-horizontal-relative:margin;mso-position-vertical:center;mso-position-vertical-relative:margin;z-index:-251655168;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原件" style="font-family:宋体;font-size:36pt;v-text-align:center;"/>
        </v:shape>
      </w:pict>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822AE">
    <w:pPr>
      <w:pStyle w:val="4"/>
      <w:spacing w:line="14" w:lineRule="auto"/>
      <w:rPr>
        <w:sz w:val="2"/>
      </w:rPr>
    </w:pPr>
    <w:r>
      <w:pict>
        <v:shape id="_x0000_s2055" o:spid="_x0000_s2055" o:spt="136" type="#_x0000_t136" style="position:absolute;left:0pt;height:236.8pt;width:415.3pt;mso-position-horizontal:center;mso-position-horizontal-relative:margin;mso-position-vertical:center;mso-position-vertical-relative:margin;z-index:-251654144;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原件" style="font-family:宋体;font-size:36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5C18C">
    <w:pPr>
      <w:pStyle w:val="4"/>
      <w:spacing w:line="14" w:lineRule="auto"/>
      <w:rPr>
        <w:sz w:val="2"/>
      </w:rPr>
    </w:pPr>
    <w:r>
      <w:pict>
        <v:shape id="_x0000_s2056" o:spid="_x0000_s2056" o:spt="136" type="#_x0000_t136" style="position:absolute;left:0pt;height:236.8pt;width:415.3pt;mso-position-horizontal:center;mso-position-horizontal-relative:margin;mso-position-vertical:center;mso-position-vertical-relative:margin;z-index:-251653120;mso-width-relative:page;mso-height-relative:page;" fillcolor="#C0C0C0" filled="t" stroked="f" coordsize="21600,21600" adj="10800">
          <v:path/>
          <v:fill on="t" opacity="32768f" focussize="0,0"/>
          <v:stroke on="f"/>
          <v:imagedata o:title=""/>
          <o:lock v:ext="edit" grouping="f" rotation="f" text="f" aspectratio="t"/>
          <v:textpath on="t" fitshape="t" fitpath="t" trim="t" xscale="f" string="原件" style="font-family:宋体;font-size:36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none"/>
      <w:pStyle w:val="3"/>
      <w:lvlText w:val=""/>
      <w:lvlJc w:val="left"/>
      <w:pPr>
        <w:tabs>
          <w:tab w:val="left" w:pos="432"/>
        </w:tabs>
        <w:ind w:left="432" w:hanging="432"/>
      </w:pPr>
      <w:rPr>
        <w:rFonts w:hint="eastAsia"/>
      </w:rPr>
    </w:lvl>
    <w:lvl w:ilvl="1" w:tentative="0">
      <w:start w:val="1"/>
      <w:numFmt w:val="none"/>
      <w:lvlText w:val=" "/>
      <w:lvlJc w:val="left"/>
      <w:pPr>
        <w:tabs>
          <w:tab w:val="left" w:pos="576"/>
        </w:tabs>
        <w:ind w:left="576" w:hanging="576"/>
      </w:pPr>
      <w:rPr>
        <w:rFonts w:hint="eastAsia"/>
      </w:rPr>
    </w:lvl>
    <w:lvl w:ilvl="2" w:tentative="0">
      <w:start w:val="1"/>
      <w:numFmt w:val="none"/>
      <w:lvlText w:val=""/>
      <w:lvlJc w:val="left"/>
      <w:pPr>
        <w:tabs>
          <w:tab w:val="left" w:pos="720"/>
        </w:tabs>
        <w:ind w:left="720" w:hanging="720"/>
      </w:pPr>
      <w:rPr>
        <w:rFonts w:hint="eastAsia"/>
      </w:rPr>
    </w:lvl>
    <w:lvl w:ilvl="3" w:tentative="0">
      <w:start w:val="1"/>
      <w:numFmt w:val="none"/>
      <w:lvlText w:val="    "/>
      <w:lvlJc w:val="left"/>
      <w:pPr>
        <w:tabs>
          <w:tab w:val="left" w:pos="864"/>
        </w:tabs>
        <w:ind w:left="864" w:hanging="864"/>
      </w:pPr>
      <w:rPr>
        <w:rFonts w:hint="eastAsia"/>
      </w:rPr>
    </w:lvl>
    <w:lvl w:ilvl="4" w:tentative="0">
      <w:start w:val="1"/>
      <w:numFmt w:val="none"/>
      <w:lvlText w:val="      "/>
      <w:lvlJc w:val="left"/>
      <w:pPr>
        <w:tabs>
          <w:tab w:val="left" w:pos="1008"/>
        </w:tabs>
        <w:ind w:left="1008" w:hanging="1008"/>
      </w:pPr>
      <w:rPr>
        <w:rFonts w:hint="eastAsia"/>
      </w:rPr>
    </w:lvl>
    <w:lvl w:ilvl="5" w:tentative="0">
      <w:start w:val="1"/>
      <w:numFmt w:val="none"/>
      <w:lvlText w:val="           "/>
      <w:lvlJc w:val="left"/>
      <w:pPr>
        <w:tabs>
          <w:tab w:val="left" w:pos="1440"/>
        </w:tabs>
        <w:ind w:left="1152" w:hanging="1152"/>
      </w:pPr>
      <w:rPr>
        <w:rFonts w:hint="eastAsia"/>
      </w:rPr>
    </w:lvl>
    <w:lvl w:ilvl="6" w:tentative="0">
      <w:start w:val="1"/>
      <w:numFmt w:val="decimal"/>
      <w:lvlText w:val="%1.%2.%3.%4.%5.%6.%7"/>
      <w:lvlJc w:val="left"/>
      <w:pPr>
        <w:tabs>
          <w:tab w:val="left" w:pos="2520"/>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jIwMzg5N2M4Y2Y2YjFkZWZjNzUwODk1YjY5NDU4MTQifQ=="/>
  </w:docVars>
  <w:rsids>
    <w:rsidRoot w:val="00000000"/>
    <w:rsid w:val="02F254D6"/>
    <w:rsid w:val="03985843"/>
    <w:rsid w:val="05810559"/>
    <w:rsid w:val="0D7511DD"/>
    <w:rsid w:val="194638E2"/>
    <w:rsid w:val="1954059A"/>
    <w:rsid w:val="206E2AF7"/>
    <w:rsid w:val="26B510D2"/>
    <w:rsid w:val="2A076154"/>
    <w:rsid w:val="2ACB253E"/>
    <w:rsid w:val="334B1178"/>
    <w:rsid w:val="33AA7583"/>
    <w:rsid w:val="35F00E1B"/>
    <w:rsid w:val="394533DE"/>
    <w:rsid w:val="39F0298C"/>
    <w:rsid w:val="3A0252E1"/>
    <w:rsid w:val="3F80563C"/>
    <w:rsid w:val="46F431BC"/>
    <w:rsid w:val="4E0821EF"/>
    <w:rsid w:val="586B07E0"/>
    <w:rsid w:val="6CE467BD"/>
    <w:rsid w:val="6E677F70"/>
    <w:rsid w:val="761D2375"/>
    <w:rsid w:val="77B04BBB"/>
    <w:rsid w:val="7F480F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qFormat/>
    <w:uiPriority w:val="0"/>
    <w:pPr>
      <w:keepNext/>
      <w:widowControl/>
      <w:numPr>
        <w:ilvl w:val="0"/>
        <w:numId w:val="1"/>
      </w:numPr>
      <w:jc w:val="center"/>
      <w:outlineLvl w:val="0"/>
    </w:pPr>
    <w:rPr>
      <w:rFonts w:ascii="黑体" w:hAnsi="黑体" w:eastAsia="仿宋_GB2312"/>
      <w:b/>
      <w:kern w:val="0"/>
      <w:sz w:val="44"/>
    </w:rPr>
  </w:style>
  <w:style w:type="character" w:default="1" w:styleId="10">
    <w:name w:val="Default Paragraph Font"/>
    <w:semiHidden/>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2">
    <w:name w:val="footnote text"/>
    <w:basedOn w:val="1"/>
    <w:qFormat/>
    <w:uiPriority w:val="0"/>
    <w:pPr>
      <w:widowControl/>
      <w:snapToGrid w:val="0"/>
      <w:jc w:val="left"/>
    </w:pPr>
    <w:rPr>
      <w:rFonts w:ascii="宋体" w:hAnsi="宋体"/>
      <w:kern w:val="0"/>
      <w:sz w:val="18"/>
      <w:szCs w:val="18"/>
    </w:rPr>
  </w:style>
  <w:style w:type="paragraph" w:styleId="4">
    <w:name w:val="Body Text"/>
    <w:basedOn w:val="1"/>
    <w:semiHidden/>
    <w:qFormat/>
    <w:uiPriority w:val="0"/>
    <w:rPr>
      <w:rFonts w:ascii="Arial" w:hAnsi="Arial" w:eastAsia="Arial" w:cs="Arial"/>
      <w:sz w:val="21"/>
      <w:szCs w:val="21"/>
      <w:lang w:val="en-US" w:eastAsia="en-US" w:bidi="ar-SA"/>
    </w:rPr>
  </w:style>
  <w:style w:type="paragraph" w:styleId="5">
    <w:name w:val="Body Text Indent"/>
    <w:basedOn w:val="1"/>
    <w:qFormat/>
    <w:uiPriority w:val="0"/>
    <w:pPr>
      <w:ind w:firstLine="830" w:firstLineChars="352"/>
    </w:pPr>
    <w:rPr>
      <w:rFonts w:ascii="仿宋_GB2312" w:eastAsia="仿宋_GB2312"/>
      <w:sz w:val="32"/>
    </w:rPr>
  </w:style>
  <w:style w:type="paragraph" w:styleId="6">
    <w:name w:val="footer"/>
    <w:basedOn w:val="1"/>
    <w:qFormat/>
    <w:uiPriority w:val="0"/>
    <w:pPr>
      <w:tabs>
        <w:tab w:val="center" w:pos="4153"/>
        <w:tab w:val="right" w:pos="8306"/>
      </w:tabs>
      <w:spacing w:line="240" w:lineRule="atLeast"/>
    </w:pPr>
    <w:rPr>
      <w:sz w:val="18"/>
    </w:rPr>
  </w:style>
  <w:style w:type="paragraph" w:styleId="7">
    <w:name w:val="header"/>
    <w:basedOn w:val="1"/>
    <w:qFormat/>
    <w:uiPriority w:val="99"/>
    <w:pPr>
      <w:pBdr>
        <w:bottom w:val="single" w:color="auto" w:sz="6" w:space="1"/>
      </w:pBdr>
      <w:tabs>
        <w:tab w:val="center" w:pos="4153"/>
        <w:tab w:val="right" w:pos="8306"/>
      </w:tabs>
      <w:spacing w:line="240" w:lineRule="atLeast"/>
      <w:jc w:val="center"/>
    </w:pPr>
    <w:rPr>
      <w:sz w:val="18"/>
    </w:rPr>
  </w:style>
  <w:style w:type="paragraph" w:styleId="8">
    <w:name w:val="Body Text First Indent 2"/>
    <w:basedOn w:val="5"/>
    <w:qFormat/>
    <w:uiPriority w:val="0"/>
    <w:pPr>
      <w:ind w:firstLine="210"/>
    </w:pPr>
  </w:style>
  <w:style w:type="character" w:styleId="11">
    <w:name w:val="page number"/>
    <w:basedOn w:val="10"/>
    <w:qFormat/>
    <w:uiPriority w:val="0"/>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7.png"/><Relationship Id="rId44" Type="http://schemas.openxmlformats.org/officeDocument/2006/relationships/image" Target="media/image6.png"/><Relationship Id="rId43" Type="http://schemas.openxmlformats.org/officeDocument/2006/relationships/image" Target="media/image5.png"/><Relationship Id="rId42" Type="http://schemas.openxmlformats.org/officeDocument/2006/relationships/image" Target="media/image4.png"/><Relationship Id="rId41" Type="http://schemas.openxmlformats.org/officeDocument/2006/relationships/image" Target="media/image3.png"/><Relationship Id="rId40" Type="http://schemas.openxmlformats.org/officeDocument/2006/relationships/image" Target="media/image2.png"/><Relationship Id="rId4" Type="http://schemas.openxmlformats.org/officeDocument/2006/relationships/endnotes" Target="endnotes.xml"/><Relationship Id="rId39" Type="http://schemas.openxmlformats.org/officeDocument/2006/relationships/image" Target="media/image1.png"/><Relationship Id="rId38" Type="http://schemas.openxmlformats.org/officeDocument/2006/relationships/theme" Target="theme/theme1.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3"/>
    <customShpInfo spid="_x0000_s2054"/>
    <customShpInfo spid="_x0000_s2055"/>
    <customShpInfo spid="_x0000_s1026" textRotate="1"/>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60</Pages>
  <Words>27856</Words>
  <Characters>29928</Characters>
  <TotalTime>5</TotalTime>
  <ScaleCrop>false</ScaleCrop>
  <LinksUpToDate>false</LinksUpToDate>
  <CharactersWithSpaces>32472</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2021-12-23T18:12:00Z</dcterms:created>
  <dc:creator>市政务服务办</dc:creator>
  <cp:lastModifiedBy>太阳当空照、</cp:lastModifiedBy>
  <dcterms:modified xsi:type="dcterms:W3CDTF">2024-09-12T09:17:40Z</dcterms:modified>
  <dc:subject>青岛市政府采购采购文件范本</dc:subject>
  <dc:title>青岛市政府采购采购文件范本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2024-08-27T11:55:33Z</vt:filetime>
  </property>
  <property fmtid="{D5CDD505-2E9C-101B-9397-08002B2CF9AE}" pid="4" name="KSOProductBuildVer">
    <vt:lpwstr>2052-12.1.0.18276</vt:lpwstr>
  </property>
  <property fmtid="{D5CDD505-2E9C-101B-9397-08002B2CF9AE}" pid="5" name="ICV">
    <vt:lpwstr>DA20CB3E123F41DDA6255C17023C172D_13</vt:lpwstr>
  </property>
</Properties>
</file>