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C76426">
      <w:pPr>
        <w:keepNext w:val="0"/>
        <w:keepLines w:val="0"/>
        <w:widowControl/>
        <w:suppressLineNumbers w:val="0"/>
        <w:pBdr>
          <w:bottom w:val="none" w:color="auto" w:sz="0" w:space="0"/>
        </w:pBdr>
        <w:spacing w:line="360" w:lineRule="atLeast"/>
        <w:ind w:left="0" w:firstLine="0"/>
        <w:jc w:val="center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塔什库尔干县瓦恰乡安全饮水巩固提升建设项目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的更正公告</w:t>
      </w:r>
    </w:p>
    <w:p w14:paraId="7E5802A9">
      <w:pPr>
        <w:rPr>
          <w:rFonts w:hint="eastAsia"/>
          <w:b/>
          <w:bCs/>
        </w:rPr>
      </w:pPr>
      <w:r>
        <w:rPr>
          <w:rFonts w:hint="eastAsia"/>
          <w:b/>
          <w:bCs/>
        </w:rPr>
        <w:t>一、项目基本情况</w:t>
      </w:r>
    </w:p>
    <w:p w14:paraId="180EA438">
      <w:pPr>
        <w:pStyle w:val="3"/>
        <w:keepNext w:val="0"/>
        <w:keepLines w:val="0"/>
        <w:widowControl/>
        <w:suppressLineNumbers w:val="0"/>
        <w:wordWrap w:val="0"/>
        <w:spacing w:before="60" w:beforeAutospacing="0" w:after="60" w:afterAutospacing="0" w:line="240" w:lineRule="atLeast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原公告的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采购项目编号：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lang w:eastAsia="zh-CN"/>
        </w:rPr>
        <w:t>XJXRT-(CS)-2025-001</w:t>
      </w:r>
    </w:p>
    <w:p w14:paraId="3E5A2A8F">
      <w:pPr>
        <w:pStyle w:val="3"/>
        <w:keepNext w:val="0"/>
        <w:keepLines w:val="0"/>
        <w:widowControl/>
        <w:suppressLineNumbers w:val="0"/>
        <w:wordWrap w:val="0"/>
        <w:spacing w:before="60" w:beforeAutospacing="0" w:after="60" w:afterAutospacing="0" w:line="240" w:lineRule="atLeast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原公告的采购项目名称：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lang w:eastAsia="zh-CN"/>
        </w:rPr>
        <w:t>塔什库尔干县瓦恰乡安全饮水巩固提升建设项目</w:t>
      </w:r>
    </w:p>
    <w:p w14:paraId="30F612F8">
      <w:pPr>
        <w:pStyle w:val="3"/>
        <w:keepNext w:val="0"/>
        <w:keepLines w:val="0"/>
        <w:widowControl/>
        <w:suppressLineNumbers w:val="0"/>
        <w:wordWrap w:val="0"/>
        <w:spacing w:before="60" w:beforeAutospacing="0" w:after="60" w:afterAutospacing="0" w:line="240" w:lineRule="atLeast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首次公告日期：2025年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lang w:val="en-US" w:eastAsia="zh-CN"/>
        </w:rPr>
        <w:t>04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lang w:val="en-US" w:eastAsia="zh-CN"/>
        </w:rPr>
        <w:t>12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日</w:t>
      </w:r>
    </w:p>
    <w:p w14:paraId="20D17E21">
      <w:pPr>
        <w:rPr>
          <w:rFonts w:hint="eastAsia"/>
          <w:b/>
          <w:bCs/>
        </w:rPr>
      </w:pPr>
      <w:r>
        <w:rPr>
          <w:rFonts w:hint="eastAsia"/>
          <w:b/>
          <w:bCs/>
        </w:rPr>
        <w:t>二、更正</w:t>
      </w:r>
      <w:bookmarkStart w:id="0" w:name="_GoBack"/>
      <w:bookmarkEnd w:id="0"/>
      <w:r>
        <w:rPr>
          <w:rFonts w:hint="eastAsia"/>
          <w:b/>
          <w:bCs/>
        </w:rPr>
        <w:t>信息</w:t>
      </w:r>
    </w:p>
    <w:p w14:paraId="25B0FAE5">
      <w:pPr>
        <w:pStyle w:val="3"/>
        <w:keepNext w:val="0"/>
        <w:keepLines w:val="0"/>
        <w:widowControl/>
        <w:suppressLineNumbers w:val="0"/>
        <w:wordWrap w:val="0"/>
        <w:spacing w:before="60" w:beforeAutospacing="0" w:after="60" w:afterAutospacing="0" w:line="240" w:lineRule="atLeast"/>
        <w:ind w:left="0" w:right="0" w:firstLine="42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更正事项：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lang w:val="en-US" w:eastAsia="zh-CN"/>
        </w:rPr>
        <w:t xml:space="preserve">采购公告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采购文件</w:t>
      </w:r>
    </w:p>
    <w:p w14:paraId="43967F83">
      <w:pPr>
        <w:pStyle w:val="3"/>
        <w:keepNext w:val="0"/>
        <w:keepLines w:val="0"/>
        <w:widowControl/>
        <w:suppressLineNumbers w:val="0"/>
        <w:wordWrap w:val="0"/>
        <w:spacing w:before="60" w:beforeAutospacing="0" w:after="60" w:afterAutospacing="0" w:line="240" w:lineRule="atLeast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更正内容：</w:t>
      </w:r>
    </w:p>
    <w:tbl>
      <w:tblPr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7"/>
        <w:gridCol w:w="1418"/>
        <w:gridCol w:w="3782"/>
        <w:gridCol w:w="3731"/>
      </w:tblGrid>
      <w:tr w14:paraId="71582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81" w:type="pct"/>
            <w:shd w:val="clear"/>
            <w:vAlign w:val="center"/>
          </w:tcPr>
          <w:p w14:paraId="50BA8141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733" w:type="pct"/>
            <w:shd w:val="clear"/>
            <w:vAlign w:val="center"/>
          </w:tcPr>
          <w:p w14:paraId="50DD58A7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更正项</w:t>
            </w:r>
          </w:p>
        </w:tc>
        <w:tc>
          <w:tcPr>
            <w:tcW w:w="1955" w:type="pct"/>
            <w:shd w:val="clear"/>
            <w:vAlign w:val="center"/>
          </w:tcPr>
          <w:p w14:paraId="6769677A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更正前内容</w:t>
            </w:r>
          </w:p>
        </w:tc>
        <w:tc>
          <w:tcPr>
            <w:tcW w:w="1929" w:type="pct"/>
            <w:shd w:val="clear"/>
            <w:vAlign w:val="center"/>
          </w:tcPr>
          <w:p w14:paraId="0AC0B284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更正后内容</w:t>
            </w:r>
          </w:p>
        </w:tc>
      </w:tr>
      <w:tr w14:paraId="1E55E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81" w:type="pct"/>
            <w:shd w:val="clear"/>
            <w:vAlign w:val="center"/>
          </w:tcPr>
          <w:p w14:paraId="4BF37847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733" w:type="pct"/>
            <w:shd w:val="clear"/>
            <w:vAlign w:val="center"/>
          </w:tcPr>
          <w:p w14:paraId="75EC5258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工程量清单</w:t>
            </w:r>
          </w:p>
        </w:tc>
        <w:tc>
          <w:tcPr>
            <w:tcW w:w="1955" w:type="pct"/>
            <w:shd w:val="clear"/>
            <w:vAlign w:val="center"/>
          </w:tcPr>
          <w:p w14:paraId="46001285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宋体" w:hAnsi="宋体" w:eastAsia="宋体" w:cs="宋体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分类分项工程量清单中1.4.1 项目名称：已建水厂厂房改造（以暂估价计入）；清单特征：1、已建水厂厂房改造（门窗、墙体、地坪、办公设施等）（以暂估价计入）</w:t>
            </w:r>
          </w:p>
        </w:tc>
        <w:tc>
          <w:tcPr>
            <w:tcW w:w="1929" w:type="pct"/>
            <w:shd w:val="clear"/>
            <w:vAlign w:val="center"/>
          </w:tcPr>
          <w:p w14:paraId="79E427DC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分类分项工程量清单中1.4.1 项目名称：已建水厂厂房改造（以暂估价计入）；清单特征：1、已建水厂厂房改造（门窗、墙体、地坪、办公设施等）（以暂估价计入，，暂估价：15万元）</w:t>
            </w:r>
          </w:p>
        </w:tc>
      </w:tr>
      <w:tr w14:paraId="702D0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81" w:type="pct"/>
            <w:shd w:val="clear"/>
            <w:vAlign w:val="center"/>
          </w:tcPr>
          <w:p w14:paraId="7D23BFE5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733" w:type="pct"/>
            <w:shd w:val="clear" w:color="auto" w:fill="auto"/>
            <w:vAlign w:val="center"/>
          </w:tcPr>
          <w:p w14:paraId="0BAADB5F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工程量清单</w:t>
            </w:r>
          </w:p>
        </w:tc>
        <w:tc>
          <w:tcPr>
            <w:tcW w:w="1955" w:type="pct"/>
            <w:shd w:val="clear" w:color="auto" w:fill="auto"/>
            <w:vAlign w:val="center"/>
          </w:tcPr>
          <w:p w14:paraId="061D49E9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分类分项工程量清单中2.2.1 项目名称：电解法次氯酸钠发生器(及相关配套设备)；清单特征：1、此项清单综合单价为暂估价，后期以实际发生结算。</w:t>
            </w:r>
          </w:p>
        </w:tc>
        <w:tc>
          <w:tcPr>
            <w:tcW w:w="1929" w:type="pct"/>
            <w:shd w:val="clear" w:color="auto" w:fill="auto"/>
            <w:vAlign w:val="center"/>
          </w:tcPr>
          <w:p w14:paraId="3B9E74B8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分类分项工程量清单中2.2.1 项目名称：电解法次氯酸钠发生器(及相关配套设备)；清单特征：1、此项清单综合单价为暂估价（暂估价：27万元），后期以实际发生结算。</w:t>
            </w:r>
          </w:p>
        </w:tc>
      </w:tr>
      <w:tr w14:paraId="62C51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81" w:type="pct"/>
            <w:shd w:val="clear"/>
            <w:vAlign w:val="center"/>
          </w:tcPr>
          <w:p w14:paraId="6FA589E0">
            <w:pPr>
              <w:keepNext w:val="0"/>
              <w:keepLines w:val="0"/>
              <w:widowControl/>
              <w:suppressLineNumbers w:val="0"/>
              <w:wordWrap w:val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733" w:type="pct"/>
            <w:shd w:val="clear"/>
            <w:vAlign w:val="center"/>
          </w:tcPr>
          <w:p w14:paraId="16EC158D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提交响应文件截止时间、开标时间</w:t>
            </w:r>
          </w:p>
        </w:tc>
        <w:tc>
          <w:tcPr>
            <w:tcW w:w="1955" w:type="pct"/>
            <w:shd w:val="clear"/>
            <w:vAlign w:val="center"/>
          </w:tcPr>
          <w:p w14:paraId="022AEBBD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2025 年 4 月25日16:00 时（北京时间）</w:t>
            </w:r>
          </w:p>
        </w:tc>
        <w:tc>
          <w:tcPr>
            <w:tcW w:w="1929" w:type="pct"/>
            <w:shd w:val="clear"/>
            <w:vAlign w:val="center"/>
          </w:tcPr>
          <w:p w14:paraId="292439FB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2025 年 4 月30日10:30 时（北京时间）</w:t>
            </w:r>
          </w:p>
        </w:tc>
      </w:tr>
    </w:tbl>
    <w:p w14:paraId="5533B52E">
      <w:pPr>
        <w:pStyle w:val="3"/>
        <w:keepNext w:val="0"/>
        <w:keepLines w:val="0"/>
        <w:widowControl/>
        <w:suppressLineNumbers w:val="0"/>
        <w:wordWrap w:val="0"/>
        <w:spacing w:before="60" w:beforeAutospacing="0" w:after="60" w:afterAutospacing="0" w:line="240" w:lineRule="atLeast"/>
        <w:ind w:left="0" w:right="0" w:firstLine="42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更正日期：2025年04月18日</w:t>
      </w:r>
    </w:p>
    <w:p w14:paraId="3AA17295">
      <w:pPr>
        <w:rPr>
          <w:rFonts w:hint="eastAsia"/>
          <w:b/>
          <w:bCs/>
        </w:rPr>
      </w:pPr>
      <w:r>
        <w:rPr>
          <w:rFonts w:hint="eastAsia"/>
          <w:b/>
          <w:bCs/>
        </w:rPr>
        <w:t>三、其他补充事宜</w:t>
      </w:r>
    </w:p>
    <w:p w14:paraId="16FCAF7E">
      <w:pPr>
        <w:pStyle w:val="3"/>
        <w:keepNext w:val="0"/>
        <w:keepLines w:val="0"/>
        <w:widowControl/>
        <w:suppressLineNumbers w:val="0"/>
        <w:wordWrap w:val="0"/>
        <w:spacing w:before="60" w:beforeAutospacing="0" w:after="60" w:afterAutospacing="0"/>
        <w:ind w:left="0" w:right="0" w:firstLine="42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无</w:t>
      </w:r>
    </w:p>
    <w:p w14:paraId="49B903D3">
      <w:pPr>
        <w:rPr>
          <w:rFonts w:hint="eastAsia"/>
          <w:b/>
          <w:bCs/>
        </w:rPr>
      </w:pPr>
      <w:r>
        <w:rPr>
          <w:rFonts w:hint="eastAsia"/>
          <w:b/>
          <w:bCs/>
        </w:rPr>
        <w:t>四、对本次采购提出询问，请按以下方式联系</w:t>
      </w:r>
    </w:p>
    <w:p w14:paraId="1C801E40">
      <w:pPr>
        <w:pStyle w:val="2"/>
        <w:numPr>
          <w:ilvl w:val="0"/>
          <w:numId w:val="0"/>
        </w:numPr>
        <w:spacing w:before="39" w:line="290" w:lineRule="auto"/>
        <w:ind w:left="260" w:leftChars="0" w:right="5329" w:rightChars="0" w:hanging="245" w:firstLineChars="0"/>
        <w:rPr>
          <w:rFonts w:hint="eastAsia" w:ascii="宋体" w:hAnsi="宋体" w:eastAsia="宋体" w:cs="宋体"/>
          <w:sz w:val="21"/>
        </w:rPr>
      </w:pPr>
      <w:r>
        <w:rPr>
          <w:rFonts w:hint="eastAsia" w:ascii="宋体" w:hAnsi="宋体" w:eastAsia="宋体" w:cs="宋体"/>
          <w:spacing w:val="4"/>
          <w:sz w:val="23"/>
          <w:szCs w:val="23"/>
        </w:rPr>
        <w:t>1.采购人信息</w:t>
      </w:r>
    </w:p>
    <w:p w14:paraId="57346F80">
      <w:pPr>
        <w:pStyle w:val="2"/>
        <w:spacing w:before="75" w:line="229" w:lineRule="auto"/>
        <w:ind w:left="5"/>
        <w:rPr>
          <w:rFonts w:hint="eastAsia" w:ascii="宋体" w:hAnsi="宋体" w:eastAsia="宋体" w:cs="宋体"/>
          <w:sz w:val="23"/>
          <w:szCs w:val="23"/>
          <w:highlight w:val="yellow"/>
          <w:lang w:eastAsia="zh-CN"/>
        </w:rPr>
      </w:pPr>
      <w:r>
        <w:rPr>
          <w:rFonts w:hint="eastAsia" w:ascii="宋体" w:hAnsi="宋体" w:eastAsia="宋体" w:cs="宋体"/>
          <w:spacing w:val="8"/>
          <w:sz w:val="23"/>
          <w:szCs w:val="23"/>
        </w:rPr>
        <w:t>名 称</w:t>
      </w:r>
      <w:r>
        <w:rPr>
          <w:rFonts w:hint="eastAsia" w:ascii="宋体" w:hAnsi="宋体" w:eastAsia="宋体" w:cs="宋体"/>
          <w:spacing w:val="8"/>
          <w:sz w:val="23"/>
          <w:szCs w:val="23"/>
          <w:highlight w:val="none"/>
        </w:rPr>
        <w:t>：</w:t>
      </w:r>
      <w:r>
        <w:rPr>
          <w:rFonts w:hint="eastAsia" w:ascii="宋体" w:hAnsi="宋体" w:eastAsia="宋体" w:cs="宋体"/>
          <w:spacing w:val="8"/>
          <w:sz w:val="23"/>
          <w:szCs w:val="23"/>
          <w:highlight w:val="none"/>
          <w:lang w:eastAsia="zh-CN"/>
        </w:rPr>
        <w:t xml:space="preserve">塔什库尔干塔吉克自治县水利局 </w:t>
      </w:r>
    </w:p>
    <w:p w14:paraId="478D2B02">
      <w:pPr>
        <w:pStyle w:val="2"/>
        <w:spacing w:before="93" w:line="229" w:lineRule="auto"/>
        <w:ind w:left="5"/>
        <w:outlineLvl w:val="0"/>
        <w:rPr>
          <w:rFonts w:hint="eastAsia" w:ascii="宋体" w:hAnsi="宋体" w:eastAsia="宋体" w:cs="宋体"/>
          <w:sz w:val="23"/>
          <w:szCs w:val="23"/>
        </w:rPr>
      </w:pPr>
      <w:r>
        <w:rPr>
          <w:rFonts w:hint="eastAsia" w:ascii="宋体" w:hAnsi="宋体" w:eastAsia="宋体" w:cs="宋体"/>
          <w:spacing w:val="8"/>
          <w:sz w:val="23"/>
          <w:szCs w:val="23"/>
        </w:rPr>
        <w:t>地 址：塔什库尔干塔吉克自治县</w:t>
      </w:r>
    </w:p>
    <w:p w14:paraId="69574E1F">
      <w:pPr>
        <w:pStyle w:val="2"/>
        <w:spacing w:before="95" w:line="230" w:lineRule="auto"/>
        <w:ind w:left="1"/>
        <w:rPr>
          <w:rFonts w:hint="eastAsia" w:ascii="宋体" w:hAnsi="宋体" w:eastAsia="宋体" w:cs="宋体"/>
          <w:sz w:val="23"/>
          <w:szCs w:val="23"/>
          <w:highlight w:val="none"/>
          <w:lang w:eastAsia="zh-CN"/>
        </w:rPr>
      </w:pPr>
      <w:r>
        <w:rPr>
          <w:rFonts w:hint="eastAsia" w:ascii="宋体" w:hAnsi="宋体" w:eastAsia="宋体" w:cs="宋体"/>
          <w:spacing w:val="8"/>
          <w:sz w:val="23"/>
          <w:szCs w:val="23"/>
          <w:highlight w:val="none"/>
        </w:rPr>
        <w:t>联系人：</w:t>
      </w:r>
      <w:r>
        <w:rPr>
          <w:rFonts w:hint="eastAsia" w:ascii="宋体" w:hAnsi="宋体" w:eastAsia="宋体" w:cs="宋体"/>
          <w:spacing w:val="8"/>
          <w:sz w:val="23"/>
          <w:szCs w:val="23"/>
          <w:highlight w:val="none"/>
          <w:lang w:val="en-US" w:eastAsia="zh-CN"/>
        </w:rPr>
        <w:t xml:space="preserve">吴兆洵 </w:t>
      </w:r>
    </w:p>
    <w:p w14:paraId="6AF69094">
      <w:pPr>
        <w:pStyle w:val="2"/>
        <w:spacing w:before="92" w:line="288" w:lineRule="auto"/>
        <w:ind w:right="6373" w:firstLine="1"/>
        <w:rPr>
          <w:rFonts w:hint="eastAsia" w:ascii="宋体" w:hAnsi="宋体" w:eastAsia="宋体" w:cs="宋体"/>
          <w:spacing w:val="7"/>
          <w:sz w:val="23"/>
          <w:szCs w:val="23"/>
          <w:highlight w:val="none"/>
        </w:rPr>
      </w:pPr>
      <w:r>
        <w:rPr>
          <w:rFonts w:hint="eastAsia" w:ascii="宋体" w:hAnsi="宋体" w:eastAsia="宋体" w:cs="宋体"/>
          <w:spacing w:val="1"/>
          <w:sz w:val="23"/>
          <w:szCs w:val="23"/>
          <w:highlight w:val="none"/>
        </w:rPr>
        <w:t>联系电话：</w:t>
      </w:r>
      <w:r>
        <w:rPr>
          <w:rFonts w:hint="eastAsia" w:ascii="宋体" w:hAnsi="宋体" w:eastAsia="宋体" w:cs="宋体"/>
          <w:spacing w:val="1"/>
          <w:sz w:val="23"/>
          <w:szCs w:val="23"/>
          <w:highlight w:val="none"/>
          <w:lang w:val="en-US" w:eastAsia="zh-CN"/>
        </w:rPr>
        <w:t>18134838813</w:t>
      </w:r>
    </w:p>
    <w:p w14:paraId="424F6E89">
      <w:pPr>
        <w:pStyle w:val="2"/>
        <w:spacing w:before="92" w:line="288" w:lineRule="auto"/>
        <w:ind w:right="6373" w:firstLine="1"/>
        <w:rPr>
          <w:rFonts w:hint="eastAsia" w:ascii="宋体" w:hAnsi="宋体" w:eastAsia="宋体" w:cs="宋体"/>
          <w:sz w:val="23"/>
          <w:szCs w:val="23"/>
          <w:highlight w:val="none"/>
        </w:rPr>
      </w:pPr>
      <w:r>
        <w:rPr>
          <w:rFonts w:hint="eastAsia" w:ascii="宋体" w:hAnsi="宋体" w:eastAsia="宋体" w:cs="宋体"/>
          <w:spacing w:val="7"/>
          <w:sz w:val="23"/>
          <w:szCs w:val="23"/>
          <w:highlight w:val="none"/>
        </w:rPr>
        <w:t>2.采购代理机构信息</w:t>
      </w:r>
    </w:p>
    <w:p w14:paraId="45B84BE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45" w:line="293" w:lineRule="auto"/>
        <w:ind w:left="6" w:leftChars="0" w:right="0"/>
        <w:jc w:val="both"/>
        <w:textAlignment w:val="auto"/>
        <w:rPr>
          <w:rFonts w:hint="eastAsia" w:ascii="宋体" w:hAnsi="宋体" w:eastAsia="宋体" w:cs="宋体"/>
          <w:spacing w:val="8"/>
          <w:sz w:val="23"/>
          <w:szCs w:val="23"/>
          <w:highlight w:val="none"/>
          <w:lang w:eastAsia="zh-CN"/>
        </w:rPr>
      </w:pPr>
      <w:r>
        <w:rPr>
          <w:rFonts w:hint="eastAsia" w:ascii="宋体" w:hAnsi="宋体" w:eastAsia="宋体" w:cs="宋体"/>
          <w:spacing w:val="8"/>
          <w:sz w:val="23"/>
          <w:szCs w:val="23"/>
          <w:highlight w:val="none"/>
        </w:rPr>
        <w:t>名 称：</w:t>
      </w:r>
      <w:r>
        <w:rPr>
          <w:rFonts w:hint="eastAsia" w:ascii="宋体" w:hAnsi="宋体" w:eastAsia="宋体" w:cs="宋体"/>
          <w:spacing w:val="8"/>
          <w:sz w:val="23"/>
          <w:szCs w:val="23"/>
          <w:highlight w:val="none"/>
          <w:lang w:eastAsia="zh-CN"/>
        </w:rPr>
        <w:t>新疆新睿泰咨询有限公司</w:t>
      </w:r>
    </w:p>
    <w:p w14:paraId="700D136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45" w:line="293" w:lineRule="auto"/>
        <w:ind w:left="6" w:leftChars="0" w:right="0"/>
        <w:jc w:val="both"/>
        <w:textAlignment w:val="auto"/>
        <w:rPr>
          <w:rFonts w:hint="eastAsia" w:ascii="宋体" w:hAnsi="宋体" w:eastAsia="宋体" w:cs="宋体"/>
          <w:spacing w:val="5"/>
          <w:sz w:val="23"/>
          <w:szCs w:val="23"/>
          <w:highlight w:val="none"/>
          <w:lang w:val="en-US" w:eastAsia="zh-CN"/>
        </w:rPr>
      </w:pPr>
      <w:r>
        <w:rPr>
          <w:rFonts w:hint="eastAsia" w:ascii="宋体" w:hAnsi="宋体" w:eastAsia="宋体" w:cs="宋体"/>
          <w:spacing w:val="5"/>
          <w:sz w:val="23"/>
          <w:szCs w:val="23"/>
          <w:highlight w:val="none"/>
        </w:rPr>
        <w:t>地 址：</w:t>
      </w:r>
      <w:r>
        <w:rPr>
          <w:rFonts w:hint="eastAsia" w:ascii="宋体" w:hAnsi="宋体" w:eastAsia="宋体" w:cs="宋体"/>
          <w:spacing w:val="5"/>
          <w:sz w:val="23"/>
          <w:szCs w:val="23"/>
          <w:highlight w:val="none"/>
          <w:lang w:eastAsia="zh-CN"/>
        </w:rPr>
        <w:t>新疆喀什地区喀什市喀什经济开发区城东大道63号（陕西企业总部大厦）1栋23层2307</w:t>
      </w:r>
    </w:p>
    <w:p w14:paraId="178EDE11">
      <w:pPr>
        <w:pStyle w:val="2"/>
        <w:spacing w:before="44" w:line="231" w:lineRule="auto"/>
        <w:ind w:left="1"/>
        <w:rPr>
          <w:rFonts w:hint="eastAsia" w:ascii="宋体" w:hAnsi="宋体" w:eastAsia="宋体" w:cs="宋体"/>
          <w:color w:val="auto"/>
          <w:spacing w:val="-53"/>
          <w:sz w:val="23"/>
          <w:szCs w:val="23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3"/>
          <w:szCs w:val="23"/>
          <w:highlight w:val="none"/>
        </w:rPr>
        <w:t>项目联系人：</w:t>
      </w:r>
      <w:r>
        <w:rPr>
          <w:rFonts w:hint="eastAsia" w:ascii="宋体" w:hAnsi="宋体" w:eastAsia="宋体" w:cs="宋体"/>
          <w:color w:val="auto"/>
          <w:spacing w:val="-53"/>
          <w:sz w:val="23"/>
          <w:szCs w:val="23"/>
          <w:highlight w:val="none"/>
        </w:rPr>
        <w:t xml:space="preserve"> </w:t>
      </w:r>
      <w:r>
        <w:rPr>
          <w:rFonts w:hint="eastAsia" w:ascii="宋体" w:hAnsi="宋体" w:eastAsia="宋体" w:cs="宋体"/>
          <w:snapToGrid w:val="0"/>
          <w:color w:val="auto"/>
          <w:spacing w:val="1"/>
          <w:kern w:val="0"/>
          <w:sz w:val="23"/>
          <w:szCs w:val="23"/>
          <w:highlight w:val="none"/>
          <w:lang w:val="en-US" w:eastAsia="zh-CN" w:bidi="ar-SA"/>
        </w:rPr>
        <w:t>赵瑞丽</w:t>
      </w:r>
    </w:p>
    <w:p w14:paraId="09A3B743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color w:val="auto"/>
          <w:spacing w:val="1"/>
          <w:sz w:val="23"/>
          <w:szCs w:val="23"/>
          <w:highlight w:val="none"/>
        </w:rPr>
        <w:t>联系方式：</w:t>
      </w:r>
      <w:r>
        <w:rPr>
          <w:rFonts w:hint="eastAsia" w:ascii="宋体" w:hAnsi="宋体" w:eastAsia="宋体" w:cs="宋体"/>
          <w:color w:val="auto"/>
          <w:spacing w:val="1"/>
          <w:sz w:val="23"/>
          <w:szCs w:val="23"/>
          <w:highlight w:val="none"/>
          <w:lang w:val="en-US" w:eastAsia="zh-CN"/>
        </w:rPr>
        <w:t>17899249918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830462"/>
    <w:rsid w:val="65830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TML Sample"/>
    <w:basedOn w:val="5"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2025-04-18T12:02:00Z</dcterms:created>
  <dc:creator>李薇</dc:creator>
  <cp:lastModifiedBy>李薇</cp:lastModifiedBy>
  <dcterms:modified xsi:type="dcterms:W3CDTF">2025-04-18T12:20:41Z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3B64033331164F658A3834EF9780DBB8_11</vt:lpwstr>
  </property>
  <property fmtid="{D5CDD505-2E9C-101B-9397-08002B2CF9AE}" pid="4" name="KSOTemplateDocerSaveRecord">
    <vt:lpwstr>eyJoZGlkIjoiZWRiNWUzNThiZjFlMDgwOGE4NzQyZjRkM2Q0Yjg0MDQiLCJ1c2VySWQiOiIyOTc3NjIyNTMifQ==</vt:lpwstr>
  </property>
</Properties>
</file>