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CC489B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新疆医科大学第六附属医院中药饮片采购项目一批次更正公告</w:t>
      </w:r>
    </w:p>
    <w:p w14:paraId="45B01D63">
      <w:pPr>
        <w:rPr>
          <w:rFonts w:hint="eastAsia" w:ascii="仿宋" w:hAnsi="仿宋" w:eastAsia="仿宋" w:cs="仿宋"/>
          <w:highlight w:val="none"/>
          <w:lang w:val="en-US" w:eastAsia="zh-CN"/>
        </w:rPr>
      </w:pPr>
      <w:r>
        <w:rPr>
          <w:rFonts w:hint="eastAsia" w:ascii="仿宋" w:hAnsi="仿宋" w:eastAsia="仿宋" w:cs="仿宋"/>
          <w:highlight w:val="none"/>
          <w:lang w:val="en-US" w:eastAsia="zh-CN"/>
        </w:rPr>
        <w:t>一、项目基本情况</w:t>
      </w:r>
    </w:p>
    <w:p w14:paraId="02945D2C">
      <w:pPr>
        <w:rPr>
          <w:rFonts w:hint="eastAsia" w:ascii="仿宋" w:hAnsi="仿宋" w:eastAsia="仿宋" w:cs="仿宋"/>
          <w:highlight w:val="none"/>
          <w:lang w:val="en-US" w:eastAsia="zh-CN"/>
        </w:rPr>
      </w:pPr>
      <w:r>
        <w:rPr>
          <w:rFonts w:hint="eastAsia" w:ascii="仿宋" w:hAnsi="仿宋" w:eastAsia="仿宋" w:cs="仿宋"/>
          <w:highlight w:val="none"/>
          <w:lang w:val="en-US" w:eastAsia="zh-CN"/>
        </w:rPr>
        <w:t>原公告的采购项目编号：SJX-2024-530</w:t>
      </w:r>
    </w:p>
    <w:p w14:paraId="2AE39175">
      <w:pPr>
        <w:rPr>
          <w:rFonts w:hint="eastAsia" w:ascii="仿宋" w:hAnsi="仿宋" w:eastAsia="仿宋" w:cs="仿宋"/>
          <w:highlight w:val="none"/>
          <w:lang w:val="en-US" w:eastAsia="zh-CN"/>
        </w:rPr>
      </w:pPr>
      <w:r>
        <w:rPr>
          <w:rFonts w:hint="eastAsia" w:ascii="仿宋" w:hAnsi="仿宋" w:eastAsia="仿宋" w:cs="仿宋"/>
          <w:highlight w:val="none"/>
          <w:lang w:val="en-US" w:eastAsia="zh-CN"/>
        </w:rPr>
        <w:t>原公告的采购项目名称：新疆医科大学第六附属医院中药饮片采购项目一批次</w:t>
      </w:r>
    </w:p>
    <w:p w14:paraId="29B83E57">
      <w:pPr>
        <w:rPr>
          <w:rFonts w:hint="eastAsia" w:ascii="仿宋" w:hAnsi="仿宋" w:eastAsia="仿宋" w:cs="仿宋"/>
          <w:highlight w:val="none"/>
          <w:lang w:val="en-US" w:eastAsia="zh-CN"/>
        </w:rPr>
      </w:pPr>
      <w:r>
        <w:rPr>
          <w:rFonts w:hint="eastAsia" w:ascii="仿宋" w:hAnsi="仿宋" w:eastAsia="仿宋" w:cs="仿宋"/>
          <w:highlight w:val="none"/>
          <w:lang w:val="en-US" w:eastAsia="zh-CN"/>
        </w:rPr>
        <w:t>首次公告日期：2024年11月08日  </w:t>
      </w:r>
    </w:p>
    <w:p w14:paraId="128AFE4E">
      <w:pPr>
        <w:rPr>
          <w:rFonts w:hint="eastAsia" w:ascii="仿宋" w:hAnsi="仿宋" w:eastAsia="仿宋" w:cs="仿宋"/>
          <w:highlight w:val="none"/>
          <w:lang w:val="en-US" w:eastAsia="zh-CN"/>
        </w:rPr>
      </w:pPr>
      <w:r>
        <w:rPr>
          <w:rFonts w:hint="eastAsia" w:ascii="仿宋" w:hAnsi="仿宋" w:eastAsia="仿宋" w:cs="仿宋"/>
          <w:highlight w:val="none"/>
          <w:lang w:val="en-US" w:eastAsia="zh-CN"/>
        </w:rPr>
        <w:t> </w:t>
      </w:r>
    </w:p>
    <w:p w14:paraId="2707DF97">
      <w:pPr>
        <w:rPr>
          <w:rFonts w:hint="eastAsia" w:ascii="仿宋" w:hAnsi="仿宋" w:eastAsia="仿宋" w:cs="仿宋"/>
          <w:highlight w:val="none"/>
          <w:lang w:val="en-US" w:eastAsia="zh-CN"/>
        </w:rPr>
      </w:pPr>
      <w:r>
        <w:rPr>
          <w:rFonts w:hint="eastAsia" w:ascii="仿宋" w:hAnsi="仿宋" w:eastAsia="仿宋" w:cs="仿宋"/>
          <w:highlight w:val="none"/>
          <w:lang w:val="en-US" w:eastAsia="zh-CN"/>
        </w:rPr>
        <w:t>二、更正信息</w:t>
      </w:r>
    </w:p>
    <w:p w14:paraId="4B0EE20E">
      <w:pPr>
        <w:rPr>
          <w:rFonts w:hint="eastAsia" w:ascii="仿宋" w:hAnsi="仿宋" w:eastAsia="仿宋" w:cs="仿宋"/>
          <w:highlight w:val="none"/>
          <w:lang w:val="en-US" w:eastAsia="zh-CN"/>
        </w:rPr>
      </w:pPr>
      <w:r>
        <w:rPr>
          <w:rFonts w:hint="eastAsia" w:ascii="仿宋" w:hAnsi="仿宋" w:eastAsia="仿宋" w:cs="仿宋"/>
          <w:highlight w:val="none"/>
          <w:lang w:val="en-US" w:eastAsia="zh-CN"/>
        </w:rPr>
        <w:t>更正事项：采购文件</w:t>
      </w:r>
    </w:p>
    <w:p w14:paraId="52F7FA42">
      <w:pPr>
        <w:rPr>
          <w:rFonts w:hint="eastAsia" w:ascii="仿宋" w:hAnsi="仿宋" w:eastAsia="仿宋" w:cs="仿宋"/>
          <w:highlight w:val="none"/>
          <w:lang w:val="en-US" w:eastAsia="zh-CN"/>
        </w:rPr>
      </w:pPr>
      <w:r>
        <w:rPr>
          <w:rFonts w:hint="eastAsia" w:ascii="仿宋" w:hAnsi="仿宋" w:eastAsia="仿宋" w:cs="仿宋"/>
          <w:highlight w:val="none"/>
          <w:lang w:val="en-US" w:eastAsia="zh-CN"/>
        </w:rPr>
        <w:t>更正前：</w:t>
      </w:r>
    </w:p>
    <w:tbl>
      <w:tblPr>
        <w:tblStyle w:val="7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2330"/>
        <w:gridCol w:w="2432"/>
        <w:gridCol w:w="2719"/>
      </w:tblGrid>
      <w:tr w14:paraId="359D26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F2A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  <w:t>序号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313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bidi="zh-CN"/>
              </w:rPr>
              <w:t>标的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zh-CN" w:bidi="zh-CN"/>
              </w:rPr>
              <w:t>名称</w:t>
            </w:r>
          </w:p>
        </w:tc>
        <w:tc>
          <w:tcPr>
            <w:tcW w:w="1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FD5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zh-CN" w:bidi="zh-CN"/>
              </w:rPr>
              <w:t>药品规格</w:t>
            </w:r>
          </w:p>
        </w:tc>
        <w:tc>
          <w:tcPr>
            <w:tcW w:w="1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4AE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zh-CN"/>
              </w:rPr>
              <w:t>最高限制单价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zh-CN" w:eastAsia="zh-CN" w:bidi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zh-CN"/>
              </w:rPr>
              <w:t>元/kg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zh-CN" w:eastAsia="zh-CN" w:bidi="zh-CN"/>
              </w:rPr>
              <w:t>）</w:t>
            </w:r>
          </w:p>
        </w:tc>
      </w:tr>
      <w:tr w14:paraId="4C549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7EC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  <w:t>1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5D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蛤蚧</w:t>
            </w:r>
          </w:p>
        </w:tc>
        <w:tc>
          <w:tcPr>
            <w:tcW w:w="1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D24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bidi="zh-CN"/>
              </w:rPr>
              <w:t>对</w:t>
            </w:r>
          </w:p>
        </w:tc>
        <w:tc>
          <w:tcPr>
            <w:tcW w:w="1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6E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189100.00 </w:t>
            </w:r>
          </w:p>
        </w:tc>
      </w:tr>
    </w:tbl>
    <w:p w14:paraId="6EA481A8">
      <w:pPr>
        <w:rPr>
          <w:rFonts w:hint="eastAsia" w:ascii="仿宋" w:hAnsi="仿宋" w:eastAsia="仿宋" w:cs="仿宋"/>
          <w:highlight w:val="none"/>
          <w:lang w:val="en-US" w:eastAsia="zh-CN"/>
        </w:rPr>
      </w:pPr>
    </w:p>
    <w:p w14:paraId="2205B447">
      <w:pPr>
        <w:rPr>
          <w:rFonts w:hint="default" w:ascii="仿宋" w:hAnsi="仿宋" w:eastAsia="仿宋" w:cs="仿宋"/>
          <w:highlight w:val="none"/>
          <w:lang w:val="en-US" w:eastAsia="zh-CN"/>
        </w:rPr>
      </w:pPr>
    </w:p>
    <w:p w14:paraId="0F3258FB">
      <w:pPr>
        <w:rPr>
          <w:rFonts w:hint="eastAsia" w:ascii="仿宋" w:hAnsi="仿宋" w:eastAsia="仿宋" w:cs="仿宋"/>
          <w:highlight w:val="none"/>
          <w:lang w:val="en-US" w:eastAsia="zh-CN"/>
        </w:rPr>
      </w:pPr>
      <w:r>
        <w:rPr>
          <w:rFonts w:hint="eastAsia" w:ascii="仿宋" w:hAnsi="仿宋" w:eastAsia="仿宋" w:cs="仿宋"/>
          <w:highlight w:val="none"/>
          <w:lang w:val="en-US" w:eastAsia="zh-CN"/>
        </w:rPr>
        <w:t>修改后：</w:t>
      </w:r>
    </w:p>
    <w:tbl>
      <w:tblPr>
        <w:tblStyle w:val="7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2313"/>
        <w:gridCol w:w="2412"/>
        <w:gridCol w:w="2751"/>
      </w:tblGrid>
      <w:tr w14:paraId="473423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1E0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bidi="zh-CN"/>
              </w:rPr>
              <w:t>序号</w:t>
            </w:r>
          </w:p>
        </w:tc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6D4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bidi="zh-CN"/>
              </w:rPr>
              <w:t>标的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zh-CN" w:bidi="zh-CN"/>
              </w:rPr>
              <w:t>名称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221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zh-CN" w:bidi="zh-CN"/>
              </w:rPr>
              <w:t>药品规格</w:t>
            </w:r>
          </w:p>
        </w:tc>
        <w:tc>
          <w:tcPr>
            <w:tcW w:w="1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433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zh-CN"/>
              </w:rPr>
              <w:t>最高限制单价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zh-CN" w:eastAsia="zh-CN" w:bidi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zh-CN"/>
              </w:rPr>
              <w:t>元/对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zh-CN" w:eastAsia="zh-CN" w:bidi="zh-CN"/>
              </w:rPr>
              <w:t>）</w:t>
            </w:r>
          </w:p>
        </w:tc>
      </w:tr>
      <w:tr w14:paraId="75A51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662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bidi="zh-CN"/>
              </w:rPr>
              <w:t>1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66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蛤蚧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2D8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bidi="zh-CN"/>
              </w:rPr>
              <w:t>对</w:t>
            </w:r>
          </w:p>
        </w:tc>
        <w:tc>
          <w:tcPr>
            <w:tcW w:w="1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3B5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zh-CN"/>
              </w:rPr>
              <w:t>189.10</w:t>
            </w:r>
          </w:p>
        </w:tc>
      </w:tr>
    </w:tbl>
    <w:p w14:paraId="3A2CC76D">
      <w:pPr>
        <w:rPr>
          <w:rFonts w:hint="eastAsia" w:ascii="仿宋" w:hAnsi="仿宋" w:eastAsia="仿宋" w:cs="仿宋"/>
          <w:highlight w:val="none"/>
          <w:lang w:val="en-US" w:eastAsia="zh-CN"/>
        </w:rPr>
      </w:pPr>
    </w:p>
    <w:p w14:paraId="6F7AC57F">
      <w:pPr>
        <w:rPr>
          <w:rFonts w:hint="default" w:ascii="仿宋" w:hAnsi="仿宋" w:eastAsia="仿宋" w:cs="仿宋"/>
          <w:highlight w:val="none"/>
          <w:lang w:val="en-US" w:eastAsia="zh-CN"/>
        </w:rPr>
      </w:pPr>
      <w:r>
        <w:rPr>
          <w:rFonts w:hint="eastAsia" w:ascii="仿宋" w:hAnsi="仿宋" w:eastAsia="仿宋" w:cs="仿宋"/>
          <w:highlight w:val="none"/>
          <w:lang w:val="en-US" w:eastAsia="zh-CN"/>
        </w:rPr>
        <w:t>其他内容不变！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kZjhlMTdlNWNjNzk0OWViMmQ3OWZjOTc4YTg1ZGIifQ=="/>
    <w:docVar w:name="KSO_WPS_MARK_KEY" w:val="48ef7740-f7b3-48ec-b50d-ac238b0261b2"/>
  </w:docVars>
  <w:rsids>
    <w:rsidRoot w:val="7E4951D6"/>
    <w:rsid w:val="2F4A0F25"/>
    <w:rsid w:val="3520349D"/>
    <w:rsid w:val="352864A1"/>
    <w:rsid w:val="388F425F"/>
    <w:rsid w:val="406D6275"/>
    <w:rsid w:val="47F70466"/>
    <w:rsid w:val="62A16B4D"/>
    <w:rsid w:val="678F4F52"/>
    <w:rsid w:val="7E49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楷体" w:hAnsi="楷体" w:eastAsia="楷体" w:cs="楷体"/>
      <w:sz w:val="24"/>
      <w:lang w:val="zh-CN" w:bidi="zh-CN"/>
    </w:rPr>
  </w:style>
  <w:style w:type="paragraph" w:styleId="3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4">
    <w:name w:val="toc 6"/>
    <w:next w:val="1"/>
    <w:unhideWhenUsed/>
    <w:qFormat/>
    <w:uiPriority w:val="39"/>
    <w:pPr>
      <w:widowControl w:val="0"/>
      <w:ind w:left="2100" w:leftChars="10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2"/>
    <w:next w:val="4"/>
    <w:qFormat/>
    <w:uiPriority w:val="0"/>
    <w:pPr>
      <w:spacing w:line="360" w:lineRule="auto"/>
      <w:ind w:firstLine="420" w:firstLineChars="100"/>
    </w:pPr>
    <w:rPr>
      <w:sz w:val="21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204</Characters>
  <Lines>0</Lines>
  <Paragraphs>0</Paragraphs>
  <TotalTime>0</TotalTime>
  <ScaleCrop>false</ScaleCrop>
  <LinksUpToDate>false</LinksUpToDate>
  <CharactersWithSpaces>208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2024-01-18T03:28:00Z</dcterms:created>
  <dc:creator>李梦媛</dc:creator>
  <cp:lastModifiedBy>李梦媛</cp:lastModifiedBy>
  <dcterms:modified xsi:type="dcterms:W3CDTF">2024-11-28T13:02:17Z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73C55169BB2145C9965F6E31B2E20590_13</vt:lpwstr>
  </property>
</Properties>
</file>