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15180">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微软雅黑" w:hAnsi="新宋体" w:eastAsia="微软雅黑" w:cs="华文行楷"/>
          <w:b/>
          <w:sz w:val="52"/>
          <w:szCs w:val="52"/>
          <w:lang w:val="zh-CN"/>
        </w:rPr>
        <w:t>青海省政府采购</w:t>
      </w:r>
    </w:p>
    <w:p w14:paraId="7F963988">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36"/>
          <w:szCs w:val="36"/>
          <w:lang w:val="zh-CN"/>
        </w:rPr>
      </w:pPr>
    </w:p>
    <w:p w14:paraId="714C800A">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84"/>
          <w:szCs w:val="84"/>
          <w:lang w:val="zh-CN"/>
        </w:rPr>
      </w:pPr>
    </w:p>
    <w:p w14:paraId="76FEA69B">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721D899E">
      <w:pPr>
        <w:adjustRightInd w:val="0"/>
        <w:spacing w:line="360" w:lineRule="auto"/>
        <w:ind w:firstLine="0" w:firstLineChars="0"/>
        <w:textAlignment w:val="baseline"/>
        <w:rPr>
          <w:rFonts w:hint="eastAsia" w:ascii="仿宋_GB2312" w:hAnsi="宋体" w:eastAsia="仿宋_GB2312"/>
          <w:b/>
          <w:sz w:val="36"/>
          <w:szCs w:val="36"/>
        </w:rPr>
      </w:pPr>
    </w:p>
    <w:p w14:paraId="4AD5CF45">
      <w:pPr>
        <w:pStyle w:val="9"/>
        <w:rPr>
          <w:rFonts w:hint="eastAsia" w:ascii="仿宋_GB2312" w:hAnsi="宋体" w:eastAsia="仿宋_GB2312"/>
          <w:b/>
          <w:sz w:val="36"/>
          <w:szCs w:val="36"/>
        </w:rPr>
      </w:pPr>
    </w:p>
    <w:p w14:paraId="5AE0F1A4">
      <w:pPr>
        <w:rPr>
          <w:rFonts w:hint="eastAsia" w:ascii="仿宋_GB2312" w:hAnsi="宋体" w:eastAsia="仿宋_GB2312"/>
          <w:b/>
          <w:sz w:val="36"/>
          <w:szCs w:val="36"/>
        </w:rPr>
      </w:pPr>
    </w:p>
    <w:p w14:paraId="027D21F4">
      <w:pPr>
        <w:ind w:left="0" w:leftChars="0" w:firstLine="0" w:firstLineChars="0"/>
        <w:rPr>
          <w:rFonts w:hint="eastAsia"/>
        </w:rPr>
      </w:pPr>
    </w:p>
    <w:p w14:paraId="5A153305">
      <w:pPr>
        <w:rPr>
          <w:rFonts w:hint="eastAsia"/>
        </w:rPr>
      </w:pPr>
    </w:p>
    <w:p w14:paraId="3F342272">
      <w:pPr>
        <w:rPr>
          <w:rFonts w:hint="eastAsia"/>
        </w:rPr>
      </w:pPr>
    </w:p>
    <w:p w14:paraId="2D5B608D">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lang w:eastAsia="zh-CN"/>
        </w:rPr>
      </w:pPr>
      <w:r>
        <w:rPr>
          <w:rFonts w:hint="eastAsia" w:ascii="宋体" w:hAnsi="宋体"/>
          <w:b/>
          <w:sz w:val="32"/>
          <w:szCs w:val="32"/>
        </w:rPr>
        <w:t>采购项目</w:t>
      </w:r>
      <w:r>
        <w:rPr>
          <w:rFonts w:hint="eastAsia" w:ascii="宋体" w:hAnsi="宋体"/>
          <w:b/>
          <w:sz w:val="32"/>
          <w:szCs w:val="32"/>
          <w:lang w:eastAsia="zh-CN"/>
        </w:rPr>
        <w:t>编号：青海聚帛公招（货物）2025-001</w:t>
      </w:r>
    </w:p>
    <w:p w14:paraId="30750747">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highlight w:val="none"/>
          <w:lang w:eastAsia="zh-CN"/>
        </w:rPr>
      </w:pPr>
      <w:r>
        <w:rPr>
          <w:rFonts w:hint="eastAsia" w:ascii="宋体" w:hAnsi="宋体"/>
          <w:b/>
          <w:sz w:val="32"/>
          <w:szCs w:val="32"/>
          <w:highlight w:val="none"/>
          <w:lang w:eastAsia="zh-CN"/>
        </w:rPr>
        <w:t>采购项目名称：门源县人民医院门诊</w:t>
      </w:r>
      <w:r>
        <w:rPr>
          <w:rFonts w:hint="eastAsia" w:ascii="宋体" w:hAnsi="宋体"/>
          <w:b/>
          <w:sz w:val="32"/>
          <w:szCs w:val="32"/>
          <w:highlight w:val="none"/>
          <w:lang w:val="en-US" w:eastAsia="zh-CN"/>
        </w:rPr>
        <w:t>住</w:t>
      </w:r>
      <w:r>
        <w:rPr>
          <w:rFonts w:hint="eastAsia" w:ascii="宋体" w:hAnsi="宋体"/>
          <w:b/>
          <w:sz w:val="32"/>
          <w:szCs w:val="32"/>
          <w:highlight w:val="none"/>
          <w:lang w:eastAsia="zh-CN"/>
        </w:rPr>
        <w:t>院楼医疗设备采购项目</w:t>
      </w:r>
    </w:p>
    <w:p w14:paraId="632B2DA3">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b/>
          <w:sz w:val="22"/>
          <w:szCs w:val="22"/>
          <w:highlight w:val="none"/>
        </w:rPr>
      </w:pPr>
      <w:bookmarkStart w:id="0" w:name="_Toc19594"/>
      <w:bookmarkStart w:id="1" w:name="_Toc12268"/>
      <w:bookmarkStart w:id="2" w:name="_Toc21274"/>
      <w:r>
        <w:rPr>
          <w:rFonts w:hint="eastAsia" w:ascii="宋体" w:hAnsi="宋体"/>
          <w:b/>
          <w:sz w:val="32"/>
          <w:szCs w:val="32"/>
          <w:highlight w:val="none"/>
          <w:lang w:eastAsia="zh-CN"/>
        </w:rPr>
        <w:t>采  购 单 位：</w:t>
      </w:r>
      <w:bookmarkEnd w:id="0"/>
      <w:bookmarkEnd w:id="1"/>
      <w:bookmarkEnd w:id="2"/>
      <w:r>
        <w:rPr>
          <w:rFonts w:hint="eastAsia" w:ascii="宋体" w:hAnsi="宋体"/>
          <w:b/>
          <w:sz w:val="32"/>
          <w:szCs w:val="32"/>
          <w:highlight w:val="none"/>
          <w:lang w:eastAsia="zh-CN"/>
        </w:rPr>
        <w:t>海北藏族自治州第二人民医院</w:t>
      </w:r>
    </w:p>
    <w:p w14:paraId="2BEC49E1">
      <w:pPr>
        <w:pStyle w:val="9"/>
        <w:keepNext w:val="0"/>
        <w:keepLines w:val="0"/>
        <w:pageBreakBefore w:val="0"/>
        <w:widowControl w:val="0"/>
        <w:kinsoku/>
        <w:wordWrap/>
        <w:overflowPunct/>
        <w:topLinePunct w:val="0"/>
        <w:autoSpaceDE/>
        <w:autoSpaceDN/>
        <w:bidi w:val="0"/>
        <w:snapToGrid/>
        <w:spacing w:after="240" w:line="360" w:lineRule="auto"/>
        <w:rPr>
          <w:rFonts w:hint="eastAsia"/>
        </w:rPr>
      </w:pPr>
    </w:p>
    <w:p w14:paraId="60E68507">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32"/>
          <w:szCs w:val="32"/>
        </w:rPr>
      </w:pPr>
    </w:p>
    <w:p w14:paraId="5403D7C3">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青海聚帛工程项目管理有限公司</w:t>
      </w:r>
    </w:p>
    <w:p w14:paraId="239CE01C">
      <w:pPr>
        <w:keepNext w:val="0"/>
        <w:keepLines w:val="0"/>
        <w:pageBreakBefore w:val="0"/>
        <w:widowControl w:val="0"/>
        <w:tabs>
          <w:tab w:val="left" w:pos="1256"/>
          <w:tab w:val="center" w:pos="4479"/>
        </w:tabs>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01</w:t>
      </w:r>
      <w:r>
        <w:rPr>
          <w:rFonts w:hint="eastAsia" w:ascii="宋体" w:hAnsi="宋体"/>
          <w:b/>
          <w:color w:val="auto"/>
          <w:sz w:val="32"/>
          <w:szCs w:val="32"/>
        </w:rPr>
        <w:t>月</w:t>
      </w:r>
    </w:p>
    <w:p w14:paraId="3C2865C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sectPr>
          <w:pgSz w:w="11906" w:h="16838"/>
          <w:pgMar w:top="1247" w:right="1191" w:bottom="1247" w:left="1191" w:header="851" w:footer="992" w:gutter="0"/>
          <w:pgNumType w:fmt="decimal"/>
          <w:cols w:space="425" w:num="1"/>
          <w:rtlGutter w:val="0"/>
          <w:docGrid w:type="lines" w:linePitch="312" w:charSpace="0"/>
        </w:sectPr>
      </w:pPr>
    </w:p>
    <w:p w14:paraId="494F4608">
      <w:pPr>
        <w:ind w:left="0" w:leftChars="0" w:firstLine="0" w:firstLineChars="0"/>
        <w:jc w:val="center"/>
        <w:rPr>
          <w:rFonts w:hint="eastAsia" w:ascii="宋体" w:hAnsi="宋体"/>
          <w:b/>
          <w:sz w:val="28"/>
          <w:szCs w:val="28"/>
        </w:rPr>
      </w:pPr>
      <w:r>
        <w:rPr>
          <w:rFonts w:hint="eastAsia" w:ascii="宋体" w:hAnsi="宋体"/>
          <w:b/>
          <w:sz w:val="28"/>
          <w:szCs w:val="28"/>
        </w:rPr>
        <w:t>目  录</w:t>
      </w:r>
      <w:bookmarkStart w:id="3" w:name="_Toc8445"/>
      <w:bookmarkStart w:id="4" w:name="_Toc18214"/>
    </w:p>
    <w:p w14:paraId="32F618AB">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TOC \o "1-3" \h \u </w:instrText>
      </w:r>
      <w:r>
        <w:rPr>
          <w:b w:val="0"/>
          <w:bCs w:val="0"/>
        </w:rPr>
        <w:fldChar w:fldCharType="separate"/>
      </w:r>
      <w:r>
        <w:rPr>
          <w:b w:val="0"/>
          <w:bCs w:val="0"/>
        </w:rPr>
        <w:fldChar w:fldCharType="begin"/>
      </w:r>
      <w:r>
        <w:rPr>
          <w:b w:val="0"/>
          <w:bCs w:val="0"/>
        </w:rPr>
        <w:instrText xml:space="preserve"> HYPERLINK \l _Toc16535 </w:instrText>
      </w:r>
      <w:r>
        <w:rPr>
          <w:b w:val="0"/>
          <w:bCs w:val="0"/>
        </w:rPr>
        <w:fldChar w:fldCharType="separate"/>
      </w:r>
      <w:r>
        <w:rPr>
          <w:rFonts w:hint="eastAsia" w:ascii="宋体" w:hAnsi="宋体"/>
          <w:b w:val="0"/>
          <w:bCs w:val="0"/>
          <w:kern w:val="2"/>
          <w:szCs w:val="36"/>
          <w:lang w:val="zh-CN" w:eastAsia="zh-CN"/>
        </w:rPr>
        <w:t>第一部分</w:t>
      </w:r>
      <w:r>
        <w:rPr>
          <w:rFonts w:hint="eastAsia" w:ascii="宋体" w:hAnsi="宋体"/>
          <w:b w:val="0"/>
          <w:bCs w:val="0"/>
          <w:kern w:val="2"/>
          <w:szCs w:val="36"/>
          <w:lang w:val="en-US" w:eastAsia="zh-CN"/>
        </w:rPr>
        <w:t xml:space="preserve"> </w:t>
      </w:r>
      <w:r>
        <w:rPr>
          <w:rFonts w:hint="eastAsia" w:ascii="宋体" w:hAnsi="宋体"/>
          <w:b w:val="0"/>
          <w:bCs w:val="0"/>
          <w:kern w:val="2"/>
          <w:szCs w:val="36"/>
          <w:lang w:val="zh-CN" w:eastAsia="zh-CN"/>
        </w:rPr>
        <w:t xml:space="preserve"> </w:t>
      </w:r>
      <w:r>
        <w:rPr>
          <w:rFonts w:hint="eastAsia" w:ascii="宋体" w:hAnsi="宋体"/>
          <w:b w:val="0"/>
          <w:bCs w:val="0"/>
          <w:kern w:val="2"/>
          <w:szCs w:val="36"/>
          <w:lang w:val="en-US" w:eastAsia="zh-CN"/>
        </w:rPr>
        <w:t>投标邀请</w:t>
      </w:r>
      <w:r>
        <w:rPr>
          <w:b w:val="0"/>
          <w:bCs w:val="0"/>
        </w:rPr>
        <w:tab/>
      </w:r>
      <w:r>
        <w:rPr>
          <w:b w:val="0"/>
          <w:bCs w:val="0"/>
        </w:rPr>
        <w:fldChar w:fldCharType="begin"/>
      </w:r>
      <w:r>
        <w:rPr>
          <w:b w:val="0"/>
          <w:bCs w:val="0"/>
        </w:rPr>
        <w:instrText xml:space="preserve"> PAGEREF _Toc16535 \h </w:instrText>
      </w:r>
      <w:r>
        <w:rPr>
          <w:b w:val="0"/>
          <w:bCs w:val="0"/>
        </w:rPr>
        <w:fldChar w:fldCharType="separate"/>
      </w:r>
      <w:r>
        <w:rPr>
          <w:b w:val="0"/>
          <w:bCs w:val="0"/>
        </w:rPr>
        <w:t>- 3 -</w:t>
      </w:r>
      <w:r>
        <w:rPr>
          <w:b w:val="0"/>
          <w:bCs w:val="0"/>
        </w:rPr>
        <w:fldChar w:fldCharType="end"/>
      </w:r>
      <w:r>
        <w:rPr>
          <w:b w:val="0"/>
          <w:bCs w:val="0"/>
        </w:rPr>
        <w:fldChar w:fldCharType="end"/>
      </w:r>
    </w:p>
    <w:p w14:paraId="3D6BBE63">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_Toc21966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二</w:t>
      </w:r>
      <w:r>
        <w:rPr>
          <w:rFonts w:hint="eastAsia" w:ascii="宋体" w:hAnsi="宋体"/>
          <w:b w:val="0"/>
          <w:bCs w:val="0"/>
          <w:kern w:val="2"/>
          <w:szCs w:val="36"/>
          <w:lang w:val="zh-CN" w:eastAsia="zh-CN"/>
        </w:rPr>
        <w:t>部分  投标人须知前附表</w:t>
      </w:r>
      <w:r>
        <w:rPr>
          <w:b w:val="0"/>
          <w:bCs w:val="0"/>
        </w:rPr>
        <w:tab/>
      </w:r>
      <w:r>
        <w:rPr>
          <w:b w:val="0"/>
          <w:bCs w:val="0"/>
        </w:rPr>
        <w:fldChar w:fldCharType="begin"/>
      </w:r>
      <w:r>
        <w:rPr>
          <w:b w:val="0"/>
          <w:bCs w:val="0"/>
        </w:rPr>
        <w:instrText xml:space="preserve"> PAGEREF _Toc21966 \h </w:instrText>
      </w:r>
      <w:r>
        <w:rPr>
          <w:b w:val="0"/>
          <w:bCs w:val="0"/>
        </w:rPr>
        <w:fldChar w:fldCharType="separate"/>
      </w:r>
      <w:r>
        <w:rPr>
          <w:b w:val="0"/>
          <w:bCs w:val="0"/>
        </w:rPr>
        <w:t>- 7 -</w:t>
      </w:r>
      <w:r>
        <w:rPr>
          <w:b w:val="0"/>
          <w:bCs w:val="0"/>
        </w:rPr>
        <w:fldChar w:fldCharType="end"/>
      </w:r>
      <w:r>
        <w:rPr>
          <w:b w:val="0"/>
          <w:bCs w:val="0"/>
        </w:rPr>
        <w:fldChar w:fldCharType="end"/>
      </w:r>
    </w:p>
    <w:p w14:paraId="06972EFB">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_Toc21192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三</w:t>
      </w:r>
      <w:r>
        <w:rPr>
          <w:rFonts w:hint="eastAsia" w:ascii="宋体" w:hAnsi="宋体"/>
          <w:b w:val="0"/>
          <w:bCs w:val="0"/>
          <w:kern w:val="2"/>
          <w:szCs w:val="36"/>
          <w:lang w:val="zh-CN" w:eastAsia="zh-CN"/>
        </w:rPr>
        <w:t>部分  投标人须知</w:t>
      </w:r>
      <w:r>
        <w:rPr>
          <w:b w:val="0"/>
          <w:bCs w:val="0"/>
        </w:rPr>
        <w:tab/>
      </w:r>
      <w:r>
        <w:rPr>
          <w:b w:val="0"/>
          <w:bCs w:val="0"/>
        </w:rPr>
        <w:fldChar w:fldCharType="begin"/>
      </w:r>
      <w:r>
        <w:rPr>
          <w:b w:val="0"/>
          <w:bCs w:val="0"/>
        </w:rPr>
        <w:instrText xml:space="preserve"> PAGEREF _Toc21192 \h </w:instrText>
      </w:r>
      <w:r>
        <w:rPr>
          <w:b w:val="0"/>
          <w:bCs w:val="0"/>
        </w:rPr>
        <w:fldChar w:fldCharType="separate"/>
      </w:r>
      <w:r>
        <w:rPr>
          <w:b w:val="0"/>
          <w:bCs w:val="0"/>
        </w:rPr>
        <w:t>- 11 -</w:t>
      </w:r>
      <w:r>
        <w:rPr>
          <w:b w:val="0"/>
          <w:bCs w:val="0"/>
        </w:rPr>
        <w:fldChar w:fldCharType="end"/>
      </w:r>
      <w:r>
        <w:rPr>
          <w:b w:val="0"/>
          <w:bCs w:val="0"/>
        </w:rPr>
        <w:fldChar w:fldCharType="end"/>
      </w:r>
    </w:p>
    <w:p w14:paraId="67B235B8">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_Toc8364 </w:instrText>
      </w:r>
      <w:r>
        <w:rPr>
          <w:b w:val="0"/>
          <w:bCs w:val="0"/>
        </w:rPr>
        <w:fldChar w:fldCharType="separate"/>
      </w:r>
      <w:r>
        <w:rPr>
          <w:rFonts w:hint="eastAsia" w:ascii="宋体" w:hAnsi="宋体" w:eastAsia="宋体" w:cs="Times New Roman"/>
          <w:b w:val="0"/>
          <w:bCs w:val="0"/>
          <w:kern w:val="2"/>
          <w:szCs w:val="36"/>
          <w:lang w:val="en-US" w:eastAsia="zh-CN" w:bidi="ar-SA"/>
        </w:rPr>
        <w:t xml:space="preserve">第四部分 </w:t>
      </w:r>
      <w:r>
        <w:rPr>
          <w:rFonts w:hint="eastAsia" w:ascii="宋体" w:hAnsi="宋体" w:eastAsia="宋体" w:cs="Times New Roman"/>
          <w:b w:val="0"/>
          <w:bCs w:val="0"/>
          <w:kern w:val="2"/>
          <w:szCs w:val="36"/>
          <w:lang w:val="zh-CN" w:eastAsia="zh-CN" w:bidi="ar-SA"/>
        </w:rPr>
        <w:t>青海省政府采购项目合同书（货物类范本）</w:t>
      </w:r>
      <w:r>
        <w:rPr>
          <w:b w:val="0"/>
          <w:bCs w:val="0"/>
        </w:rPr>
        <w:tab/>
      </w:r>
      <w:r>
        <w:rPr>
          <w:b w:val="0"/>
          <w:bCs w:val="0"/>
        </w:rPr>
        <w:fldChar w:fldCharType="begin"/>
      </w:r>
      <w:r>
        <w:rPr>
          <w:b w:val="0"/>
          <w:bCs w:val="0"/>
        </w:rPr>
        <w:instrText xml:space="preserve"> PAGEREF _Toc8364 \h </w:instrText>
      </w:r>
      <w:r>
        <w:rPr>
          <w:b w:val="0"/>
          <w:bCs w:val="0"/>
        </w:rPr>
        <w:fldChar w:fldCharType="separate"/>
      </w:r>
      <w:r>
        <w:rPr>
          <w:b w:val="0"/>
          <w:bCs w:val="0"/>
        </w:rPr>
        <w:t>- 28 -</w:t>
      </w:r>
      <w:r>
        <w:rPr>
          <w:b w:val="0"/>
          <w:bCs w:val="0"/>
        </w:rPr>
        <w:fldChar w:fldCharType="end"/>
      </w:r>
      <w:r>
        <w:rPr>
          <w:b w:val="0"/>
          <w:bCs w:val="0"/>
        </w:rPr>
        <w:fldChar w:fldCharType="end"/>
      </w:r>
    </w:p>
    <w:p w14:paraId="5D47DF05">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_Toc14453 </w:instrText>
      </w:r>
      <w:r>
        <w:rPr>
          <w:b w:val="0"/>
          <w:bCs w:val="0"/>
        </w:rPr>
        <w:fldChar w:fldCharType="separate"/>
      </w:r>
      <w:r>
        <w:rPr>
          <w:rFonts w:hint="eastAsia"/>
          <w:b w:val="0"/>
          <w:bCs w:val="0"/>
          <w:szCs w:val="48"/>
        </w:rPr>
        <w:t>青海省政府采购项目合同书</w:t>
      </w:r>
      <w:r>
        <w:rPr>
          <w:b w:val="0"/>
          <w:bCs w:val="0"/>
        </w:rPr>
        <w:tab/>
      </w:r>
      <w:r>
        <w:rPr>
          <w:b w:val="0"/>
          <w:bCs w:val="0"/>
        </w:rPr>
        <w:fldChar w:fldCharType="begin"/>
      </w:r>
      <w:r>
        <w:rPr>
          <w:b w:val="0"/>
          <w:bCs w:val="0"/>
        </w:rPr>
        <w:instrText xml:space="preserve"> PAGEREF _Toc14453 \h </w:instrText>
      </w:r>
      <w:r>
        <w:rPr>
          <w:b w:val="0"/>
          <w:bCs w:val="0"/>
        </w:rPr>
        <w:fldChar w:fldCharType="separate"/>
      </w:r>
      <w:r>
        <w:rPr>
          <w:b w:val="0"/>
          <w:bCs w:val="0"/>
        </w:rPr>
        <w:t>- 28 -</w:t>
      </w:r>
      <w:r>
        <w:rPr>
          <w:b w:val="0"/>
          <w:bCs w:val="0"/>
        </w:rPr>
        <w:fldChar w:fldCharType="end"/>
      </w:r>
      <w:r>
        <w:rPr>
          <w:b w:val="0"/>
          <w:bCs w:val="0"/>
        </w:rPr>
        <w:fldChar w:fldCharType="end"/>
      </w:r>
    </w:p>
    <w:p w14:paraId="3386778B">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_Toc15592 </w:instrText>
      </w:r>
      <w:r>
        <w:rPr>
          <w:b w:val="0"/>
          <w:bCs w:val="0"/>
        </w:rPr>
        <w:fldChar w:fldCharType="separate"/>
      </w:r>
      <w:r>
        <w:rPr>
          <w:rFonts w:hint="eastAsia" w:ascii="宋体" w:hAnsi="Times New Roman" w:eastAsia="宋体" w:cs="Times New Roman"/>
          <w:b w:val="0"/>
          <w:bCs w:val="0"/>
          <w:kern w:val="28"/>
          <w:szCs w:val="20"/>
          <w:lang w:val="zh-CN" w:eastAsia="zh-CN"/>
        </w:rPr>
        <w:t>合同通用条款</w:t>
      </w:r>
      <w:r>
        <w:rPr>
          <w:b w:val="0"/>
          <w:bCs w:val="0"/>
        </w:rPr>
        <w:tab/>
      </w:r>
      <w:r>
        <w:rPr>
          <w:b w:val="0"/>
          <w:bCs w:val="0"/>
        </w:rPr>
        <w:fldChar w:fldCharType="begin"/>
      </w:r>
      <w:r>
        <w:rPr>
          <w:b w:val="0"/>
          <w:bCs w:val="0"/>
        </w:rPr>
        <w:instrText xml:space="preserve"> PAGEREF _Toc15592 \h </w:instrText>
      </w:r>
      <w:r>
        <w:rPr>
          <w:b w:val="0"/>
          <w:bCs w:val="0"/>
        </w:rPr>
        <w:fldChar w:fldCharType="separate"/>
      </w:r>
      <w:r>
        <w:rPr>
          <w:b w:val="0"/>
          <w:bCs w:val="0"/>
        </w:rPr>
        <w:t>- 33 -</w:t>
      </w:r>
      <w:r>
        <w:rPr>
          <w:b w:val="0"/>
          <w:bCs w:val="0"/>
        </w:rPr>
        <w:fldChar w:fldCharType="end"/>
      </w:r>
      <w:r>
        <w:rPr>
          <w:b w:val="0"/>
          <w:bCs w:val="0"/>
        </w:rPr>
        <w:fldChar w:fldCharType="end"/>
      </w:r>
    </w:p>
    <w:p w14:paraId="79CC1EC3">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_Toc7066 </w:instrText>
      </w:r>
      <w:r>
        <w:rPr>
          <w:b w:val="0"/>
          <w:bCs w:val="0"/>
        </w:rPr>
        <w:fldChar w:fldCharType="separate"/>
      </w:r>
      <w:r>
        <w:rPr>
          <w:rFonts w:hint="eastAsia" w:ascii="宋体" w:hAnsi="Times New Roman" w:eastAsia="宋体" w:cs="Times New Roman"/>
          <w:b w:val="0"/>
          <w:bCs w:val="0"/>
          <w:kern w:val="28"/>
          <w:szCs w:val="20"/>
        </w:rPr>
        <w:t>第</w:t>
      </w:r>
      <w:r>
        <w:rPr>
          <w:rFonts w:hint="eastAsia" w:ascii="宋体" w:hAnsi="Times New Roman" w:eastAsia="宋体" w:cs="Times New Roman"/>
          <w:b w:val="0"/>
          <w:bCs w:val="0"/>
          <w:kern w:val="28"/>
          <w:szCs w:val="20"/>
          <w:lang w:val="en-US" w:eastAsia="zh-CN"/>
        </w:rPr>
        <w:t>五</w:t>
      </w:r>
      <w:r>
        <w:rPr>
          <w:rFonts w:hint="eastAsia" w:ascii="宋体" w:hAnsi="Times New Roman" w:eastAsia="宋体" w:cs="Times New Roman"/>
          <w:b w:val="0"/>
          <w:bCs w:val="0"/>
          <w:kern w:val="28"/>
          <w:szCs w:val="20"/>
        </w:rPr>
        <w:t>部分  投标文件格式</w:t>
      </w:r>
      <w:r>
        <w:rPr>
          <w:b w:val="0"/>
          <w:bCs w:val="0"/>
        </w:rPr>
        <w:tab/>
      </w:r>
      <w:r>
        <w:rPr>
          <w:b w:val="0"/>
          <w:bCs w:val="0"/>
        </w:rPr>
        <w:fldChar w:fldCharType="begin"/>
      </w:r>
      <w:r>
        <w:rPr>
          <w:b w:val="0"/>
          <w:bCs w:val="0"/>
        </w:rPr>
        <w:instrText xml:space="preserve"> PAGEREF _Toc7066 \h </w:instrText>
      </w:r>
      <w:r>
        <w:rPr>
          <w:b w:val="0"/>
          <w:bCs w:val="0"/>
        </w:rPr>
        <w:fldChar w:fldCharType="separate"/>
      </w:r>
      <w:r>
        <w:rPr>
          <w:b w:val="0"/>
          <w:bCs w:val="0"/>
        </w:rPr>
        <w:t>- 43 -</w:t>
      </w:r>
      <w:r>
        <w:rPr>
          <w:b w:val="0"/>
          <w:bCs w:val="0"/>
        </w:rPr>
        <w:fldChar w:fldCharType="end"/>
      </w:r>
      <w:r>
        <w:rPr>
          <w:b w:val="0"/>
          <w:bCs w:val="0"/>
        </w:rPr>
        <w:fldChar w:fldCharType="end"/>
      </w:r>
    </w:p>
    <w:p w14:paraId="7E2EC9F2">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_Toc3353 </w:instrText>
      </w:r>
      <w:r>
        <w:rPr>
          <w:b w:val="0"/>
          <w:bCs w:val="0"/>
        </w:rPr>
        <w:fldChar w:fldCharType="separate"/>
      </w:r>
      <w:r>
        <w:rPr>
          <w:rFonts w:hint="eastAsia" w:ascii="宋体"/>
          <w:b w:val="0"/>
          <w:bCs w:val="0"/>
          <w:kern w:val="28"/>
          <w:szCs w:val="20"/>
        </w:rPr>
        <w:t>投标文件的组成</w:t>
      </w:r>
      <w:r>
        <w:rPr>
          <w:b w:val="0"/>
          <w:bCs w:val="0"/>
        </w:rPr>
        <w:tab/>
      </w:r>
      <w:r>
        <w:rPr>
          <w:b w:val="0"/>
          <w:bCs w:val="0"/>
        </w:rPr>
        <w:fldChar w:fldCharType="begin"/>
      </w:r>
      <w:r>
        <w:rPr>
          <w:b w:val="0"/>
          <w:bCs w:val="0"/>
        </w:rPr>
        <w:instrText xml:space="preserve"> PAGEREF _Toc3353 \h </w:instrText>
      </w:r>
      <w:r>
        <w:rPr>
          <w:b w:val="0"/>
          <w:bCs w:val="0"/>
        </w:rPr>
        <w:fldChar w:fldCharType="separate"/>
      </w:r>
      <w:r>
        <w:rPr>
          <w:b w:val="0"/>
          <w:bCs w:val="0"/>
        </w:rPr>
        <w:t>- 43 -</w:t>
      </w:r>
      <w:r>
        <w:rPr>
          <w:b w:val="0"/>
          <w:bCs w:val="0"/>
        </w:rPr>
        <w:fldChar w:fldCharType="end"/>
      </w:r>
      <w:r>
        <w:rPr>
          <w:b w:val="0"/>
          <w:bCs w:val="0"/>
        </w:rPr>
        <w:fldChar w:fldCharType="end"/>
      </w:r>
    </w:p>
    <w:p w14:paraId="45593B86">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_Toc23240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_Toc23240 \h </w:instrText>
      </w:r>
      <w:r>
        <w:rPr>
          <w:b w:val="0"/>
          <w:bCs w:val="0"/>
        </w:rPr>
        <w:fldChar w:fldCharType="separate"/>
      </w:r>
      <w:r>
        <w:rPr>
          <w:b w:val="0"/>
          <w:bCs w:val="0"/>
        </w:rPr>
        <w:t>- 45 -</w:t>
      </w:r>
      <w:r>
        <w:rPr>
          <w:b w:val="0"/>
          <w:bCs w:val="0"/>
        </w:rPr>
        <w:fldChar w:fldCharType="end"/>
      </w:r>
      <w:r>
        <w:rPr>
          <w:b w:val="0"/>
          <w:bCs w:val="0"/>
        </w:rPr>
        <w:fldChar w:fldCharType="end"/>
      </w:r>
    </w:p>
    <w:p w14:paraId="7B1A48E4">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_Toc27234 </w:instrText>
      </w:r>
      <w:r>
        <w:rPr>
          <w:b w:val="0"/>
          <w:bCs w:val="0"/>
        </w:rPr>
        <w:fldChar w:fldCharType="separate"/>
      </w:r>
      <w:r>
        <w:rPr>
          <w:rFonts w:hint="eastAsia" w:ascii="宋体" w:hAnsi="宋体" w:eastAsia="宋体" w:cs="Times New Roman"/>
          <w:b w:val="0"/>
          <w:bCs w:val="0"/>
          <w:szCs w:val="32"/>
          <w:lang w:val="zh-CN" w:eastAsia="zh-CN"/>
        </w:rPr>
        <w:t>附件1：投标函</w:t>
      </w:r>
      <w:r>
        <w:rPr>
          <w:b w:val="0"/>
          <w:bCs w:val="0"/>
        </w:rPr>
        <w:tab/>
      </w:r>
      <w:r>
        <w:rPr>
          <w:b w:val="0"/>
          <w:bCs w:val="0"/>
        </w:rPr>
        <w:fldChar w:fldCharType="begin"/>
      </w:r>
      <w:r>
        <w:rPr>
          <w:b w:val="0"/>
          <w:bCs w:val="0"/>
        </w:rPr>
        <w:instrText xml:space="preserve"> PAGEREF _Toc27234 \h </w:instrText>
      </w:r>
      <w:r>
        <w:rPr>
          <w:b w:val="0"/>
          <w:bCs w:val="0"/>
        </w:rPr>
        <w:fldChar w:fldCharType="separate"/>
      </w:r>
      <w:r>
        <w:rPr>
          <w:b w:val="0"/>
          <w:bCs w:val="0"/>
        </w:rPr>
        <w:t>- 46 -</w:t>
      </w:r>
      <w:r>
        <w:rPr>
          <w:b w:val="0"/>
          <w:bCs w:val="0"/>
        </w:rPr>
        <w:fldChar w:fldCharType="end"/>
      </w:r>
      <w:r>
        <w:rPr>
          <w:b w:val="0"/>
          <w:bCs w:val="0"/>
        </w:rPr>
        <w:fldChar w:fldCharType="end"/>
      </w:r>
    </w:p>
    <w:p w14:paraId="3BB121DC">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_Toc29716 </w:instrText>
      </w:r>
      <w:r>
        <w:rPr>
          <w:b w:val="0"/>
          <w:bCs w:val="0"/>
        </w:rPr>
        <w:fldChar w:fldCharType="separate"/>
      </w:r>
      <w:r>
        <w:rPr>
          <w:rFonts w:hint="eastAsia" w:ascii="宋体" w:hAnsi="宋体" w:eastAsia="宋体" w:cs="Times New Roman"/>
          <w:b w:val="0"/>
          <w:bCs w:val="0"/>
          <w:szCs w:val="32"/>
          <w:lang w:val="zh-CN" w:eastAsia="zh-CN"/>
        </w:rPr>
        <w:t>附件2：法定代表人证明书</w:t>
      </w:r>
      <w:r>
        <w:rPr>
          <w:b w:val="0"/>
          <w:bCs w:val="0"/>
        </w:rPr>
        <w:tab/>
      </w:r>
      <w:r>
        <w:rPr>
          <w:b w:val="0"/>
          <w:bCs w:val="0"/>
        </w:rPr>
        <w:fldChar w:fldCharType="begin"/>
      </w:r>
      <w:r>
        <w:rPr>
          <w:b w:val="0"/>
          <w:bCs w:val="0"/>
        </w:rPr>
        <w:instrText xml:space="preserve"> PAGEREF _Toc29716 \h </w:instrText>
      </w:r>
      <w:r>
        <w:rPr>
          <w:b w:val="0"/>
          <w:bCs w:val="0"/>
        </w:rPr>
        <w:fldChar w:fldCharType="separate"/>
      </w:r>
      <w:r>
        <w:rPr>
          <w:b w:val="0"/>
          <w:bCs w:val="0"/>
        </w:rPr>
        <w:t>- 47 -</w:t>
      </w:r>
      <w:r>
        <w:rPr>
          <w:b w:val="0"/>
          <w:bCs w:val="0"/>
        </w:rPr>
        <w:fldChar w:fldCharType="end"/>
      </w:r>
      <w:r>
        <w:rPr>
          <w:b w:val="0"/>
          <w:bCs w:val="0"/>
        </w:rPr>
        <w:fldChar w:fldCharType="end"/>
      </w:r>
    </w:p>
    <w:p w14:paraId="4D3F19F5">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_Toc1585 </w:instrText>
      </w:r>
      <w:r>
        <w:rPr>
          <w:b w:val="0"/>
          <w:bCs w:val="0"/>
        </w:rPr>
        <w:fldChar w:fldCharType="separate"/>
      </w:r>
      <w:r>
        <w:rPr>
          <w:rFonts w:hint="eastAsia" w:ascii="宋体" w:hAnsi="宋体" w:eastAsia="宋体" w:cs="Times New Roman"/>
          <w:b w:val="0"/>
          <w:bCs w:val="0"/>
          <w:szCs w:val="32"/>
          <w:lang w:val="zh-CN" w:eastAsia="zh-CN"/>
        </w:rPr>
        <w:t>附件3：法定代表人授权书</w:t>
      </w:r>
      <w:r>
        <w:rPr>
          <w:b w:val="0"/>
          <w:bCs w:val="0"/>
        </w:rPr>
        <w:tab/>
      </w:r>
      <w:r>
        <w:rPr>
          <w:b w:val="0"/>
          <w:bCs w:val="0"/>
        </w:rPr>
        <w:fldChar w:fldCharType="begin"/>
      </w:r>
      <w:r>
        <w:rPr>
          <w:b w:val="0"/>
          <w:bCs w:val="0"/>
        </w:rPr>
        <w:instrText xml:space="preserve"> PAGEREF _Toc1585 \h </w:instrText>
      </w:r>
      <w:r>
        <w:rPr>
          <w:b w:val="0"/>
          <w:bCs w:val="0"/>
        </w:rPr>
        <w:fldChar w:fldCharType="separate"/>
      </w:r>
      <w:r>
        <w:rPr>
          <w:b w:val="0"/>
          <w:bCs w:val="0"/>
        </w:rPr>
        <w:t>- 48 -</w:t>
      </w:r>
      <w:r>
        <w:rPr>
          <w:b w:val="0"/>
          <w:bCs w:val="0"/>
        </w:rPr>
        <w:fldChar w:fldCharType="end"/>
      </w:r>
      <w:r>
        <w:rPr>
          <w:b w:val="0"/>
          <w:bCs w:val="0"/>
        </w:rPr>
        <w:fldChar w:fldCharType="end"/>
      </w:r>
    </w:p>
    <w:p w14:paraId="7DACD406">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_Toc30763 </w:instrText>
      </w:r>
      <w:r>
        <w:rPr>
          <w:b w:val="0"/>
          <w:bCs w:val="0"/>
        </w:rPr>
        <w:fldChar w:fldCharType="separate"/>
      </w:r>
      <w:r>
        <w:rPr>
          <w:rFonts w:hint="eastAsia" w:ascii="宋体" w:hAnsi="宋体" w:eastAsia="宋体" w:cs="Times New Roman"/>
          <w:b w:val="0"/>
          <w:bCs w:val="0"/>
          <w:szCs w:val="32"/>
          <w:lang w:val="zh-CN" w:eastAsia="zh-CN"/>
        </w:rPr>
        <w:t>附件4：投标人承诺函</w:t>
      </w:r>
      <w:r>
        <w:rPr>
          <w:b w:val="0"/>
          <w:bCs w:val="0"/>
        </w:rPr>
        <w:tab/>
      </w:r>
      <w:r>
        <w:rPr>
          <w:b w:val="0"/>
          <w:bCs w:val="0"/>
        </w:rPr>
        <w:fldChar w:fldCharType="begin"/>
      </w:r>
      <w:r>
        <w:rPr>
          <w:b w:val="0"/>
          <w:bCs w:val="0"/>
        </w:rPr>
        <w:instrText xml:space="preserve"> PAGEREF _Toc30763 \h </w:instrText>
      </w:r>
      <w:r>
        <w:rPr>
          <w:b w:val="0"/>
          <w:bCs w:val="0"/>
        </w:rPr>
        <w:fldChar w:fldCharType="separate"/>
      </w:r>
      <w:r>
        <w:rPr>
          <w:b w:val="0"/>
          <w:bCs w:val="0"/>
        </w:rPr>
        <w:t>- 49 -</w:t>
      </w:r>
      <w:r>
        <w:rPr>
          <w:b w:val="0"/>
          <w:bCs w:val="0"/>
        </w:rPr>
        <w:fldChar w:fldCharType="end"/>
      </w:r>
      <w:r>
        <w:rPr>
          <w:b w:val="0"/>
          <w:bCs w:val="0"/>
        </w:rPr>
        <w:fldChar w:fldCharType="end"/>
      </w:r>
    </w:p>
    <w:p w14:paraId="4B8EBC5D">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_Toc18297 </w:instrText>
      </w:r>
      <w:r>
        <w:rPr>
          <w:b w:val="0"/>
          <w:bCs w:val="0"/>
        </w:rPr>
        <w:fldChar w:fldCharType="separate"/>
      </w:r>
      <w:r>
        <w:rPr>
          <w:rFonts w:hint="eastAsia" w:ascii="宋体" w:hAnsi="宋体" w:eastAsia="宋体" w:cs="Times New Roman"/>
          <w:b w:val="0"/>
          <w:bCs w:val="0"/>
          <w:kern w:val="2"/>
          <w:szCs w:val="32"/>
          <w:lang w:val="zh-CN" w:eastAsia="zh-CN" w:bidi="ar-SA"/>
        </w:rPr>
        <w:t>附件6：投标人资格证明文件</w:t>
      </w:r>
      <w:r>
        <w:rPr>
          <w:b w:val="0"/>
          <w:bCs w:val="0"/>
        </w:rPr>
        <w:tab/>
      </w:r>
      <w:r>
        <w:rPr>
          <w:b w:val="0"/>
          <w:bCs w:val="0"/>
        </w:rPr>
        <w:fldChar w:fldCharType="begin"/>
      </w:r>
      <w:r>
        <w:rPr>
          <w:b w:val="0"/>
          <w:bCs w:val="0"/>
        </w:rPr>
        <w:instrText xml:space="preserve"> PAGEREF _Toc18297 \h </w:instrText>
      </w:r>
      <w:r>
        <w:rPr>
          <w:b w:val="0"/>
          <w:bCs w:val="0"/>
        </w:rPr>
        <w:fldChar w:fldCharType="separate"/>
      </w:r>
      <w:r>
        <w:rPr>
          <w:b w:val="0"/>
          <w:bCs w:val="0"/>
        </w:rPr>
        <w:t>- 51 -</w:t>
      </w:r>
      <w:r>
        <w:rPr>
          <w:b w:val="0"/>
          <w:bCs w:val="0"/>
        </w:rPr>
        <w:fldChar w:fldCharType="end"/>
      </w:r>
      <w:r>
        <w:rPr>
          <w:b w:val="0"/>
          <w:bCs w:val="0"/>
        </w:rPr>
        <w:fldChar w:fldCharType="end"/>
      </w:r>
    </w:p>
    <w:p w14:paraId="0504CF82">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_Toc20303 </w:instrText>
      </w:r>
      <w:r>
        <w:rPr>
          <w:b w:val="0"/>
          <w:bCs w:val="0"/>
        </w:rPr>
        <w:fldChar w:fldCharType="separate"/>
      </w:r>
      <w:r>
        <w:rPr>
          <w:rFonts w:hint="eastAsia" w:ascii="宋体" w:hAnsi="宋体" w:eastAsia="宋体" w:cs="Times New Roman"/>
          <w:b w:val="0"/>
          <w:bCs w:val="0"/>
          <w:kern w:val="2"/>
          <w:szCs w:val="32"/>
          <w:lang w:val="zh-CN" w:eastAsia="zh-CN" w:bidi="ar-SA"/>
        </w:rPr>
        <w:t>附件7：财务状况、缴纳税收和社会保障资金证明</w:t>
      </w:r>
      <w:r>
        <w:rPr>
          <w:b w:val="0"/>
          <w:bCs w:val="0"/>
        </w:rPr>
        <w:tab/>
      </w:r>
      <w:r>
        <w:rPr>
          <w:b w:val="0"/>
          <w:bCs w:val="0"/>
        </w:rPr>
        <w:fldChar w:fldCharType="begin"/>
      </w:r>
      <w:r>
        <w:rPr>
          <w:b w:val="0"/>
          <w:bCs w:val="0"/>
        </w:rPr>
        <w:instrText xml:space="preserve"> PAGEREF _Toc20303 \h </w:instrText>
      </w:r>
      <w:r>
        <w:rPr>
          <w:b w:val="0"/>
          <w:bCs w:val="0"/>
        </w:rPr>
        <w:fldChar w:fldCharType="separate"/>
      </w:r>
      <w:r>
        <w:rPr>
          <w:b w:val="0"/>
          <w:bCs w:val="0"/>
        </w:rPr>
        <w:t>- 52 -</w:t>
      </w:r>
      <w:r>
        <w:rPr>
          <w:b w:val="0"/>
          <w:bCs w:val="0"/>
        </w:rPr>
        <w:fldChar w:fldCharType="end"/>
      </w:r>
      <w:r>
        <w:rPr>
          <w:b w:val="0"/>
          <w:bCs w:val="0"/>
        </w:rPr>
        <w:fldChar w:fldCharType="end"/>
      </w:r>
    </w:p>
    <w:p w14:paraId="78B4A0CB">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_Toc26174 </w:instrText>
      </w:r>
      <w:r>
        <w:rPr>
          <w:b w:val="0"/>
          <w:bCs w:val="0"/>
        </w:rPr>
        <w:fldChar w:fldCharType="separate"/>
      </w:r>
      <w:r>
        <w:rPr>
          <w:rFonts w:hint="eastAsia" w:ascii="宋体" w:hAnsi="宋体" w:eastAsia="宋体" w:cs="Times New Roman"/>
          <w:b w:val="0"/>
          <w:bCs w:val="0"/>
          <w:kern w:val="2"/>
          <w:szCs w:val="32"/>
          <w:lang w:val="zh-CN" w:eastAsia="zh-CN" w:bidi="ar-SA"/>
        </w:rPr>
        <w:t>附件8：具备履行合同所必需的设备和专业技术能力的证明材料</w:t>
      </w:r>
      <w:r>
        <w:rPr>
          <w:b w:val="0"/>
          <w:bCs w:val="0"/>
        </w:rPr>
        <w:tab/>
      </w:r>
      <w:r>
        <w:rPr>
          <w:b w:val="0"/>
          <w:bCs w:val="0"/>
        </w:rPr>
        <w:fldChar w:fldCharType="begin"/>
      </w:r>
      <w:r>
        <w:rPr>
          <w:b w:val="0"/>
          <w:bCs w:val="0"/>
        </w:rPr>
        <w:instrText xml:space="preserve"> PAGEREF _Toc26174 \h </w:instrText>
      </w:r>
      <w:r>
        <w:rPr>
          <w:b w:val="0"/>
          <w:bCs w:val="0"/>
        </w:rPr>
        <w:fldChar w:fldCharType="separate"/>
      </w:r>
      <w:r>
        <w:rPr>
          <w:b w:val="0"/>
          <w:bCs w:val="0"/>
        </w:rPr>
        <w:t>- 53 -</w:t>
      </w:r>
      <w:r>
        <w:rPr>
          <w:b w:val="0"/>
          <w:bCs w:val="0"/>
        </w:rPr>
        <w:fldChar w:fldCharType="end"/>
      </w:r>
      <w:r>
        <w:rPr>
          <w:b w:val="0"/>
          <w:bCs w:val="0"/>
        </w:rPr>
        <w:fldChar w:fldCharType="end"/>
      </w:r>
    </w:p>
    <w:p w14:paraId="6936F3F4">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_Toc10002 </w:instrText>
      </w:r>
      <w:r>
        <w:rPr>
          <w:b w:val="0"/>
          <w:bCs w:val="0"/>
        </w:rPr>
        <w:fldChar w:fldCharType="separate"/>
      </w:r>
      <w:r>
        <w:rPr>
          <w:rFonts w:hint="eastAsia" w:ascii="宋体" w:hAnsi="宋体" w:eastAsia="宋体" w:cs="Times New Roman"/>
          <w:b w:val="0"/>
          <w:bCs w:val="0"/>
          <w:kern w:val="2"/>
          <w:szCs w:val="32"/>
          <w:lang w:val="zh-CN" w:eastAsia="zh-CN" w:bidi="ar-SA"/>
        </w:rPr>
        <w:t>附件</w:t>
      </w:r>
      <w:r>
        <w:rPr>
          <w:rFonts w:hint="eastAsia" w:ascii="宋体" w:hAnsi="宋体" w:eastAsia="宋体" w:cs="Times New Roman"/>
          <w:b w:val="0"/>
          <w:bCs w:val="0"/>
          <w:kern w:val="2"/>
          <w:szCs w:val="32"/>
          <w:lang w:val="en-US" w:eastAsia="zh-CN" w:bidi="ar-SA"/>
        </w:rPr>
        <w:t>9</w:t>
      </w:r>
      <w:r>
        <w:rPr>
          <w:rFonts w:hint="eastAsia" w:ascii="宋体" w:hAnsi="宋体" w:eastAsia="宋体" w:cs="Times New Roman"/>
          <w:b w:val="0"/>
          <w:bCs w:val="0"/>
          <w:kern w:val="2"/>
          <w:szCs w:val="32"/>
          <w:lang w:val="zh-CN" w:eastAsia="zh-CN" w:bidi="ar-SA"/>
        </w:rPr>
        <w:t>：无重大违法记录声明</w:t>
      </w:r>
      <w:r>
        <w:rPr>
          <w:b w:val="0"/>
          <w:bCs w:val="0"/>
        </w:rPr>
        <w:tab/>
      </w:r>
      <w:r>
        <w:rPr>
          <w:b w:val="0"/>
          <w:bCs w:val="0"/>
        </w:rPr>
        <w:fldChar w:fldCharType="begin"/>
      </w:r>
      <w:r>
        <w:rPr>
          <w:b w:val="0"/>
          <w:bCs w:val="0"/>
        </w:rPr>
        <w:instrText xml:space="preserve"> PAGEREF _Toc10002 \h </w:instrText>
      </w:r>
      <w:r>
        <w:rPr>
          <w:b w:val="0"/>
          <w:bCs w:val="0"/>
        </w:rPr>
        <w:fldChar w:fldCharType="separate"/>
      </w:r>
      <w:r>
        <w:rPr>
          <w:b w:val="0"/>
          <w:bCs w:val="0"/>
        </w:rPr>
        <w:t>- 54 -</w:t>
      </w:r>
      <w:r>
        <w:rPr>
          <w:b w:val="0"/>
          <w:bCs w:val="0"/>
        </w:rPr>
        <w:fldChar w:fldCharType="end"/>
      </w:r>
      <w:r>
        <w:rPr>
          <w:b w:val="0"/>
          <w:bCs w:val="0"/>
        </w:rPr>
        <w:fldChar w:fldCharType="end"/>
      </w:r>
    </w:p>
    <w:p w14:paraId="46F8FDA2">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_Toc24800 </w:instrText>
      </w:r>
      <w:r>
        <w:rPr>
          <w:b w:val="0"/>
          <w:bCs w:val="0"/>
        </w:rPr>
        <w:fldChar w:fldCharType="separate"/>
      </w:r>
      <w:r>
        <w:rPr>
          <w:rFonts w:hint="eastAsia" w:ascii="宋体" w:hAnsi="宋体" w:eastAsia="宋体" w:cs="Times New Roman"/>
          <w:b w:val="0"/>
          <w:bCs w:val="0"/>
          <w:kern w:val="2"/>
          <w:szCs w:val="32"/>
          <w:lang w:val="zh-CN" w:eastAsia="zh-CN" w:bidi="ar-SA"/>
        </w:rPr>
        <w:t>附件10：投标保证金证明（</w:t>
      </w:r>
      <w:r>
        <w:rPr>
          <w:rFonts w:hint="eastAsia" w:ascii="宋体" w:hAnsi="宋体" w:eastAsia="宋体" w:cs="Times New Roman"/>
          <w:b w:val="0"/>
          <w:bCs w:val="0"/>
          <w:kern w:val="2"/>
          <w:szCs w:val="32"/>
          <w:lang w:val="en-US" w:eastAsia="zh-CN" w:bidi="ar-SA"/>
        </w:rPr>
        <w:t>若为保函格式自拟）</w:t>
      </w:r>
      <w:r>
        <w:rPr>
          <w:b w:val="0"/>
          <w:bCs w:val="0"/>
        </w:rPr>
        <w:tab/>
      </w:r>
      <w:r>
        <w:rPr>
          <w:b w:val="0"/>
          <w:bCs w:val="0"/>
        </w:rPr>
        <w:fldChar w:fldCharType="begin"/>
      </w:r>
      <w:r>
        <w:rPr>
          <w:b w:val="0"/>
          <w:bCs w:val="0"/>
        </w:rPr>
        <w:instrText xml:space="preserve"> PAGEREF _Toc24800 \h </w:instrText>
      </w:r>
      <w:r>
        <w:rPr>
          <w:b w:val="0"/>
          <w:bCs w:val="0"/>
        </w:rPr>
        <w:fldChar w:fldCharType="separate"/>
      </w:r>
      <w:r>
        <w:rPr>
          <w:b w:val="0"/>
          <w:bCs w:val="0"/>
        </w:rPr>
        <w:t>- 55 -</w:t>
      </w:r>
      <w:r>
        <w:rPr>
          <w:b w:val="0"/>
          <w:bCs w:val="0"/>
        </w:rPr>
        <w:fldChar w:fldCharType="end"/>
      </w:r>
      <w:r>
        <w:rPr>
          <w:b w:val="0"/>
          <w:bCs w:val="0"/>
        </w:rPr>
        <w:fldChar w:fldCharType="end"/>
      </w:r>
    </w:p>
    <w:p w14:paraId="48DF8750">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_Toc22276 </w:instrText>
      </w:r>
      <w:r>
        <w:rPr>
          <w:b w:val="0"/>
          <w:bCs w:val="0"/>
        </w:rPr>
        <w:fldChar w:fldCharType="separate"/>
      </w:r>
      <w:r>
        <w:rPr>
          <w:rFonts w:hint="eastAsia" w:ascii="宋体" w:hAnsi="宋体" w:eastAsia="宋体" w:cs="宋体"/>
          <w:b w:val="0"/>
          <w:bCs w:val="0"/>
          <w:kern w:val="0"/>
          <w:szCs w:val="28"/>
          <w:lang w:val="zh-CN" w:eastAsia="zh-CN" w:bidi="ar-SA"/>
        </w:rPr>
        <w:t>附件11：中小企业声明函</w:t>
      </w:r>
      <w:r>
        <w:rPr>
          <w:b w:val="0"/>
          <w:bCs w:val="0"/>
        </w:rPr>
        <w:tab/>
      </w:r>
      <w:r>
        <w:rPr>
          <w:b w:val="0"/>
          <w:bCs w:val="0"/>
        </w:rPr>
        <w:fldChar w:fldCharType="begin"/>
      </w:r>
      <w:r>
        <w:rPr>
          <w:b w:val="0"/>
          <w:bCs w:val="0"/>
        </w:rPr>
        <w:instrText xml:space="preserve"> PAGEREF _Toc22276 \h </w:instrText>
      </w:r>
      <w:r>
        <w:rPr>
          <w:b w:val="0"/>
          <w:bCs w:val="0"/>
        </w:rPr>
        <w:fldChar w:fldCharType="separate"/>
      </w:r>
      <w:r>
        <w:rPr>
          <w:b w:val="0"/>
          <w:bCs w:val="0"/>
        </w:rPr>
        <w:t>- 56 -</w:t>
      </w:r>
      <w:r>
        <w:rPr>
          <w:b w:val="0"/>
          <w:bCs w:val="0"/>
        </w:rPr>
        <w:fldChar w:fldCharType="end"/>
      </w:r>
      <w:r>
        <w:rPr>
          <w:b w:val="0"/>
          <w:bCs w:val="0"/>
        </w:rPr>
        <w:fldChar w:fldCharType="end"/>
      </w:r>
    </w:p>
    <w:p w14:paraId="2C29F18C">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_Toc157 </w:instrText>
      </w:r>
      <w:r>
        <w:rPr>
          <w:b w:val="0"/>
          <w:bCs w:val="0"/>
        </w:rPr>
        <w:fldChar w:fldCharType="separate"/>
      </w:r>
      <w:r>
        <w:rPr>
          <w:rFonts w:hint="eastAsia" w:ascii="宋体" w:hAnsi="宋体" w:eastAsia="宋体" w:cs="宋体"/>
          <w:b w:val="0"/>
          <w:bCs w:val="0"/>
          <w:kern w:val="0"/>
          <w:szCs w:val="28"/>
          <w:lang w:val="zh-CN" w:eastAsia="zh-CN" w:bidi="ar-SA"/>
        </w:rPr>
        <w:t>附件12：残疾人福利性单位声明函</w:t>
      </w:r>
      <w:r>
        <w:rPr>
          <w:b w:val="0"/>
          <w:bCs w:val="0"/>
        </w:rPr>
        <w:tab/>
      </w:r>
      <w:r>
        <w:rPr>
          <w:b w:val="0"/>
          <w:bCs w:val="0"/>
        </w:rPr>
        <w:fldChar w:fldCharType="begin"/>
      </w:r>
      <w:r>
        <w:rPr>
          <w:b w:val="0"/>
          <w:bCs w:val="0"/>
        </w:rPr>
        <w:instrText xml:space="preserve"> PAGEREF _Toc157 \h </w:instrText>
      </w:r>
      <w:r>
        <w:rPr>
          <w:b w:val="0"/>
          <w:bCs w:val="0"/>
        </w:rPr>
        <w:fldChar w:fldCharType="separate"/>
      </w:r>
      <w:r>
        <w:rPr>
          <w:b w:val="0"/>
          <w:bCs w:val="0"/>
        </w:rPr>
        <w:t>- 57 -</w:t>
      </w:r>
      <w:r>
        <w:rPr>
          <w:b w:val="0"/>
          <w:bCs w:val="0"/>
        </w:rPr>
        <w:fldChar w:fldCharType="end"/>
      </w:r>
      <w:r>
        <w:rPr>
          <w:b w:val="0"/>
          <w:bCs w:val="0"/>
        </w:rPr>
        <w:fldChar w:fldCharType="end"/>
      </w:r>
    </w:p>
    <w:p w14:paraId="639E9D51">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_Toc15280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13</w:t>
      </w:r>
      <w:r>
        <w:rPr>
          <w:rFonts w:hint="eastAsia" w:ascii="宋体" w:hAnsi="宋体" w:eastAsia="宋体" w:cs="宋体"/>
          <w:b w:val="0"/>
          <w:bCs w:val="0"/>
          <w:kern w:val="0"/>
          <w:szCs w:val="28"/>
          <w:lang w:val="zh-CN" w:eastAsia="zh-CN" w:bidi="ar-SA"/>
        </w:rPr>
        <w:t>：监狱企业证明资料（不属于监狱企业的无需提供）</w:t>
      </w:r>
      <w:r>
        <w:rPr>
          <w:b w:val="0"/>
          <w:bCs w:val="0"/>
        </w:rPr>
        <w:tab/>
      </w:r>
      <w:r>
        <w:rPr>
          <w:b w:val="0"/>
          <w:bCs w:val="0"/>
        </w:rPr>
        <w:fldChar w:fldCharType="begin"/>
      </w:r>
      <w:r>
        <w:rPr>
          <w:b w:val="0"/>
          <w:bCs w:val="0"/>
        </w:rPr>
        <w:instrText xml:space="preserve"> PAGEREF _Toc15280 \h </w:instrText>
      </w:r>
      <w:r>
        <w:rPr>
          <w:b w:val="0"/>
          <w:bCs w:val="0"/>
        </w:rPr>
        <w:fldChar w:fldCharType="separate"/>
      </w:r>
      <w:r>
        <w:rPr>
          <w:b w:val="0"/>
          <w:bCs w:val="0"/>
        </w:rPr>
        <w:t>- 58 -</w:t>
      </w:r>
      <w:r>
        <w:rPr>
          <w:b w:val="0"/>
          <w:bCs w:val="0"/>
        </w:rPr>
        <w:fldChar w:fldCharType="end"/>
      </w:r>
      <w:r>
        <w:rPr>
          <w:b w:val="0"/>
          <w:bCs w:val="0"/>
        </w:rPr>
        <w:fldChar w:fldCharType="end"/>
      </w:r>
    </w:p>
    <w:p w14:paraId="15876C49">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_Toc3856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_Toc3856 \h </w:instrText>
      </w:r>
      <w:r>
        <w:rPr>
          <w:b w:val="0"/>
          <w:bCs w:val="0"/>
        </w:rPr>
        <w:fldChar w:fldCharType="separate"/>
      </w:r>
      <w:r>
        <w:rPr>
          <w:b w:val="0"/>
          <w:bCs w:val="0"/>
        </w:rPr>
        <w:t>- 59 -</w:t>
      </w:r>
      <w:r>
        <w:rPr>
          <w:b w:val="0"/>
          <w:bCs w:val="0"/>
        </w:rPr>
        <w:fldChar w:fldCharType="end"/>
      </w:r>
      <w:r>
        <w:rPr>
          <w:b w:val="0"/>
          <w:bCs w:val="0"/>
        </w:rPr>
        <w:fldChar w:fldCharType="end"/>
      </w:r>
    </w:p>
    <w:p w14:paraId="24A1B789">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_Toc17048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14</w:t>
      </w:r>
      <w:r>
        <w:rPr>
          <w:rFonts w:hint="eastAsia" w:ascii="宋体" w:hAnsi="宋体" w:eastAsia="宋体" w:cs="宋体"/>
          <w:b w:val="0"/>
          <w:bCs w:val="0"/>
          <w:kern w:val="0"/>
          <w:szCs w:val="28"/>
          <w:lang w:val="zh-CN" w:eastAsia="zh-CN" w:bidi="ar-SA"/>
        </w:rPr>
        <w:t>：报价一览表</w:t>
      </w:r>
      <w:r>
        <w:rPr>
          <w:b w:val="0"/>
          <w:bCs w:val="0"/>
        </w:rPr>
        <w:tab/>
      </w:r>
      <w:r>
        <w:rPr>
          <w:b w:val="0"/>
          <w:bCs w:val="0"/>
        </w:rPr>
        <w:fldChar w:fldCharType="begin"/>
      </w:r>
      <w:r>
        <w:rPr>
          <w:b w:val="0"/>
          <w:bCs w:val="0"/>
        </w:rPr>
        <w:instrText xml:space="preserve"> PAGEREF _Toc17048 \h </w:instrText>
      </w:r>
      <w:r>
        <w:rPr>
          <w:b w:val="0"/>
          <w:bCs w:val="0"/>
        </w:rPr>
        <w:fldChar w:fldCharType="separate"/>
      </w:r>
      <w:r>
        <w:rPr>
          <w:b w:val="0"/>
          <w:bCs w:val="0"/>
        </w:rPr>
        <w:t>- 60 -</w:t>
      </w:r>
      <w:r>
        <w:rPr>
          <w:b w:val="0"/>
          <w:bCs w:val="0"/>
        </w:rPr>
        <w:fldChar w:fldCharType="end"/>
      </w:r>
      <w:r>
        <w:rPr>
          <w:b w:val="0"/>
          <w:bCs w:val="0"/>
        </w:rPr>
        <w:fldChar w:fldCharType="end"/>
      </w:r>
    </w:p>
    <w:p w14:paraId="336C3C1F">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_Toc11450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5</w:t>
      </w:r>
      <w:r>
        <w:rPr>
          <w:rFonts w:hint="eastAsia" w:ascii="宋体" w:hAnsi="宋体" w:eastAsia="宋体" w:cs="宋体"/>
          <w:b w:val="0"/>
          <w:bCs w:val="0"/>
          <w:kern w:val="0"/>
          <w:szCs w:val="28"/>
          <w:lang w:val="zh-CN" w:eastAsia="zh-CN" w:bidi="ar-SA"/>
        </w:rPr>
        <w:t>：分项报价表</w:t>
      </w:r>
      <w:r>
        <w:rPr>
          <w:b w:val="0"/>
          <w:bCs w:val="0"/>
        </w:rPr>
        <w:tab/>
      </w:r>
      <w:r>
        <w:rPr>
          <w:b w:val="0"/>
          <w:bCs w:val="0"/>
        </w:rPr>
        <w:fldChar w:fldCharType="begin"/>
      </w:r>
      <w:r>
        <w:rPr>
          <w:b w:val="0"/>
          <w:bCs w:val="0"/>
        </w:rPr>
        <w:instrText xml:space="preserve"> PAGEREF _Toc11450 \h </w:instrText>
      </w:r>
      <w:r>
        <w:rPr>
          <w:b w:val="0"/>
          <w:bCs w:val="0"/>
        </w:rPr>
        <w:fldChar w:fldCharType="separate"/>
      </w:r>
      <w:r>
        <w:rPr>
          <w:b w:val="0"/>
          <w:bCs w:val="0"/>
        </w:rPr>
        <w:t>- 61 -</w:t>
      </w:r>
      <w:r>
        <w:rPr>
          <w:b w:val="0"/>
          <w:bCs w:val="0"/>
        </w:rPr>
        <w:fldChar w:fldCharType="end"/>
      </w:r>
      <w:r>
        <w:rPr>
          <w:b w:val="0"/>
          <w:bCs w:val="0"/>
        </w:rPr>
        <w:fldChar w:fldCharType="end"/>
      </w:r>
    </w:p>
    <w:p w14:paraId="2731F500">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_Toc30488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16</w:t>
      </w:r>
      <w:r>
        <w:rPr>
          <w:rFonts w:hint="eastAsia" w:ascii="宋体" w:hAnsi="宋体" w:eastAsia="宋体" w:cs="宋体"/>
          <w:b w:val="0"/>
          <w:bCs w:val="0"/>
          <w:kern w:val="0"/>
          <w:szCs w:val="28"/>
          <w:lang w:val="zh-CN" w:eastAsia="zh-CN" w:bidi="ar-SA"/>
        </w:rPr>
        <w:t>：技术规格响应表</w:t>
      </w:r>
      <w:r>
        <w:rPr>
          <w:b w:val="0"/>
          <w:bCs w:val="0"/>
        </w:rPr>
        <w:tab/>
      </w:r>
      <w:r>
        <w:rPr>
          <w:b w:val="0"/>
          <w:bCs w:val="0"/>
        </w:rPr>
        <w:fldChar w:fldCharType="begin"/>
      </w:r>
      <w:r>
        <w:rPr>
          <w:b w:val="0"/>
          <w:bCs w:val="0"/>
        </w:rPr>
        <w:instrText xml:space="preserve"> PAGEREF _Toc30488 \h </w:instrText>
      </w:r>
      <w:r>
        <w:rPr>
          <w:b w:val="0"/>
          <w:bCs w:val="0"/>
        </w:rPr>
        <w:fldChar w:fldCharType="separate"/>
      </w:r>
      <w:r>
        <w:rPr>
          <w:b w:val="0"/>
          <w:bCs w:val="0"/>
        </w:rPr>
        <w:t>- 62 -</w:t>
      </w:r>
      <w:r>
        <w:rPr>
          <w:b w:val="0"/>
          <w:bCs w:val="0"/>
        </w:rPr>
        <w:fldChar w:fldCharType="end"/>
      </w:r>
      <w:r>
        <w:rPr>
          <w:b w:val="0"/>
          <w:bCs w:val="0"/>
        </w:rPr>
        <w:fldChar w:fldCharType="end"/>
      </w:r>
    </w:p>
    <w:p w14:paraId="1A501209">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_Toc30944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7</w:t>
      </w:r>
      <w:r>
        <w:rPr>
          <w:rFonts w:hint="eastAsia" w:ascii="宋体" w:hAnsi="宋体" w:eastAsia="宋体" w:cs="宋体"/>
          <w:b w:val="0"/>
          <w:bCs w:val="0"/>
          <w:kern w:val="0"/>
          <w:szCs w:val="28"/>
          <w:lang w:val="zh-CN" w:eastAsia="zh-CN" w:bidi="ar-SA"/>
        </w:rPr>
        <w:t>：其他资格证明材料</w:t>
      </w:r>
      <w:r>
        <w:rPr>
          <w:b w:val="0"/>
          <w:bCs w:val="0"/>
        </w:rPr>
        <w:tab/>
      </w:r>
      <w:r>
        <w:rPr>
          <w:b w:val="0"/>
          <w:bCs w:val="0"/>
        </w:rPr>
        <w:fldChar w:fldCharType="begin"/>
      </w:r>
      <w:r>
        <w:rPr>
          <w:b w:val="0"/>
          <w:bCs w:val="0"/>
        </w:rPr>
        <w:instrText xml:space="preserve"> PAGEREF _Toc30944 \h </w:instrText>
      </w:r>
      <w:r>
        <w:rPr>
          <w:b w:val="0"/>
          <w:bCs w:val="0"/>
        </w:rPr>
        <w:fldChar w:fldCharType="separate"/>
      </w:r>
      <w:r>
        <w:rPr>
          <w:b w:val="0"/>
          <w:bCs w:val="0"/>
        </w:rPr>
        <w:t>- 63 -</w:t>
      </w:r>
      <w:r>
        <w:rPr>
          <w:b w:val="0"/>
          <w:bCs w:val="0"/>
        </w:rPr>
        <w:fldChar w:fldCharType="end"/>
      </w:r>
      <w:r>
        <w:rPr>
          <w:b w:val="0"/>
          <w:bCs w:val="0"/>
        </w:rPr>
        <w:fldChar w:fldCharType="end"/>
      </w:r>
    </w:p>
    <w:p w14:paraId="674406A4">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_Toc8021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8</w:t>
      </w:r>
      <w:r>
        <w:rPr>
          <w:rFonts w:hint="eastAsia" w:ascii="宋体" w:hAnsi="宋体" w:eastAsia="宋体" w:cs="宋体"/>
          <w:b w:val="0"/>
          <w:bCs w:val="0"/>
          <w:kern w:val="0"/>
          <w:szCs w:val="28"/>
          <w:lang w:val="zh-CN" w:eastAsia="zh-CN" w:bidi="ar-SA"/>
        </w:rPr>
        <w:t>：投标产品相关资料</w:t>
      </w:r>
      <w:r>
        <w:rPr>
          <w:b w:val="0"/>
          <w:bCs w:val="0"/>
        </w:rPr>
        <w:tab/>
      </w:r>
      <w:r>
        <w:rPr>
          <w:b w:val="0"/>
          <w:bCs w:val="0"/>
        </w:rPr>
        <w:fldChar w:fldCharType="begin"/>
      </w:r>
      <w:r>
        <w:rPr>
          <w:b w:val="0"/>
          <w:bCs w:val="0"/>
        </w:rPr>
        <w:instrText xml:space="preserve"> PAGEREF _Toc8021 \h </w:instrText>
      </w:r>
      <w:r>
        <w:rPr>
          <w:b w:val="0"/>
          <w:bCs w:val="0"/>
        </w:rPr>
        <w:fldChar w:fldCharType="separate"/>
      </w:r>
      <w:r>
        <w:rPr>
          <w:b w:val="0"/>
          <w:bCs w:val="0"/>
        </w:rPr>
        <w:t>- 64 -</w:t>
      </w:r>
      <w:r>
        <w:rPr>
          <w:b w:val="0"/>
          <w:bCs w:val="0"/>
        </w:rPr>
        <w:fldChar w:fldCharType="end"/>
      </w:r>
      <w:r>
        <w:rPr>
          <w:b w:val="0"/>
          <w:bCs w:val="0"/>
        </w:rPr>
        <w:fldChar w:fldCharType="end"/>
      </w:r>
    </w:p>
    <w:p w14:paraId="2379CEC8">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_Toc32060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9</w:t>
      </w:r>
      <w:r>
        <w:rPr>
          <w:rFonts w:hint="eastAsia" w:ascii="宋体" w:hAnsi="宋体" w:eastAsia="宋体" w:cs="宋体"/>
          <w:b w:val="0"/>
          <w:bCs w:val="0"/>
          <w:kern w:val="0"/>
          <w:szCs w:val="28"/>
          <w:lang w:val="zh-CN" w:eastAsia="zh-CN" w:bidi="ar-SA"/>
        </w:rPr>
        <w:t>：投标人类似业绩证明材料</w:t>
      </w:r>
      <w:r>
        <w:rPr>
          <w:b w:val="0"/>
          <w:bCs w:val="0"/>
        </w:rPr>
        <w:tab/>
      </w:r>
      <w:r>
        <w:rPr>
          <w:b w:val="0"/>
          <w:bCs w:val="0"/>
        </w:rPr>
        <w:fldChar w:fldCharType="begin"/>
      </w:r>
      <w:r>
        <w:rPr>
          <w:b w:val="0"/>
          <w:bCs w:val="0"/>
        </w:rPr>
        <w:instrText xml:space="preserve"> PAGEREF _Toc32060 \h </w:instrText>
      </w:r>
      <w:r>
        <w:rPr>
          <w:b w:val="0"/>
          <w:bCs w:val="0"/>
        </w:rPr>
        <w:fldChar w:fldCharType="separate"/>
      </w:r>
      <w:r>
        <w:rPr>
          <w:b w:val="0"/>
          <w:bCs w:val="0"/>
        </w:rPr>
        <w:t>- 65 -</w:t>
      </w:r>
      <w:r>
        <w:rPr>
          <w:b w:val="0"/>
          <w:bCs w:val="0"/>
        </w:rPr>
        <w:fldChar w:fldCharType="end"/>
      </w:r>
      <w:r>
        <w:rPr>
          <w:b w:val="0"/>
          <w:bCs w:val="0"/>
        </w:rPr>
        <w:fldChar w:fldCharType="end"/>
      </w:r>
    </w:p>
    <w:p w14:paraId="36770612">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_Toc12706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20</w:t>
      </w:r>
      <w:r>
        <w:rPr>
          <w:rFonts w:hint="eastAsia" w:ascii="宋体" w:hAnsi="宋体" w:eastAsia="宋体" w:cs="宋体"/>
          <w:b w:val="0"/>
          <w:bCs w:val="0"/>
          <w:kern w:val="0"/>
          <w:szCs w:val="28"/>
          <w:lang w:val="zh-CN" w:eastAsia="zh-CN" w:bidi="ar-SA"/>
        </w:rPr>
        <w:t>：项目管理实施方案及售后服务</w:t>
      </w:r>
      <w:r>
        <w:rPr>
          <w:b w:val="0"/>
          <w:bCs w:val="0"/>
        </w:rPr>
        <w:tab/>
      </w:r>
      <w:r>
        <w:rPr>
          <w:b w:val="0"/>
          <w:bCs w:val="0"/>
        </w:rPr>
        <w:fldChar w:fldCharType="begin"/>
      </w:r>
      <w:r>
        <w:rPr>
          <w:b w:val="0"/>
          <w:bCs w:val="0"/>
        </w:rPr>
        <w:instrText xml:space="preserve"> PAGEREF _Toc12706 \h </w:instrText>
      </w:r>
      <w:r>
        <w:rPr>
          <w:b w:val="0"/>
          <w:bCs w:val="0"/>
        </w:rPr>
        <w:fldChar w:fldCharType="separate"/>
      </w:r>
      <w:r>
        <w:rPr>
          <w:b w:val="0"/>
          <w:bCs w:val="0"/>
        </w:rPr>
        <w:t>- 66 -</w:t>
      </w:r>
      <w:r>
        <w:rPr>
          <w:b w:val="0"/>
          <w:bCs w:val="0"/>
        </w:rPr>
        <w:fldChar w:fldCharType="end"/>
      </w:r>
      <w:r>
        <w:rPr>
          <w:b w:val="0"/>
          <w:bCs w:val="0"/>
        </w:rPr>
        <w:fldChar w:fldCharType="end"/>
      </w:r>
    </w:p>
    <w:p w14:paraId="572C3FCE">
      <w:pPr>
        <w:pStyle w:val="14"/>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_Toc9301 </w:instrText>
      </w:r>
      <w:r>
        <w:rPr>
          <w:b w:val="0"/>
          <w:bCs w:val="0"/>
        </w:rPr>
        <w:fldChar w:fldCharType="separate"/>
      </w:r>
      <w:r>
        <w:rPr>
          <w:rFonts w:hint="eastAsia" w:ascii="宋体" w:hAnsi="宋体" w:eastAsia="宋体" w:cs="宋体"/>
          <w:b w:val="0"/>
          <w:bCs w:val="0"/>
          <w:kern w:val="0"/>
          <w:szCs w:val="28"/>
          <w:lang w:val="zh-CN" w:eastAsia="zh-CN" w:bidi="ar-SA"/>
        </w:rPr>
        <w:t>附件2</w:t>
      </w:r>
      <w:r>
        <w:rPr>
          <w:rFonts w:hint="eastAsia" w:ascii="宋体" w:hAnsi="宋体" w:eastAsia="宋体" w:cs="宋体"/>
          <w:b w:val="0"/>
          <w:bCs w:val="0"/>
          <w:kern w:val="0"/>
          <w:szCs w:val="28"/>
          <w:lang w:val="en-US" w:eastAsia="zh-CN" w:bidi="ar-SA"/>
        </w:rPr>
        <w:t>1</w:t>
      </w:r>
      <w:r>
        <w:rPr>
          <w:rFonts w:hint="eastAsia" w:ascii="宋体" w:hAnsi="宋体" w:eastAsia="宋体" w:cs="宋体"/>
          <w:b w:val="0"/>
          <w:bCs w:val="0"/>
          <w:kern w:val="0"/>
          <w:szCs w:val="28"/>
          <w:lang w:val="zh-CN" w:eastAsia="zh-CN" w:bidi="ar-SA"/>
        </w:rPr>
        <w:t>：投标人认为在其他方面有必要说明的事项</w:t>
      </w:r>
      <w:r>
        <w:rPr>
          <w:b w:val="0"/>
          <w:bCs w:val="0"/>
        </w:rPr>
        <w:tab/>
      </w:r>
      <w:r>
        <w:rPr>
          <w:b w:val="0"/>
          <w:bCs w:val="0"/>
        </w:rPr>
        <w:fldChar w:fldCharType="begin"/>
      </w:r>
      <w:r>
        <w:rPr>
          <w:b w:val="0"/>
          <w:bCs w:val="0"/>
        </w:rPr>
        <w:instrText xml:space="preserve"> PAGEREF _Toc9301 \h </w:instrText>
      </w:r>
      <w:r>
        <w:rPr>
          <w:b w:val="0"/>
          <w:bCs w:val="0"/>
        </w:rPr>
        <w:fldChar w:fldCharType="separate"/>
      </w:r>
      <w:r>
        <w:rPr>
          <w:b w:val="0"/>
          <w:bCs w:val="0"/>
        </w:rPr>
        <w:t>- 67 -</w:t>
      </w:r>
      <w:r>
        <w:rPr>
          <w:b w:val="0"/>
          <w:bCs w:val="0"/>
        </w:rPr>
        <w:fldChar w:fldCharType="end"/>
      </w:r>
      <w:r>
        <w:rPr>
          <w:b w:val="0"/>
          <w:bCs w:val="0"/>
        </w:rPr>
        <w:fldChar w:fldCharType="end"/>
      </w:r>
    </w:p>
    <w:p w14:paraId="528C0121">
      <w:pPr>
        <w:pStyle w:val="12"/>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_Toc28155 </w:instrText>
      </w:r>
      <w:r>
        <w:rPr>
          <w:b w:val="0"/>
          <w:bCs w:val="0"/>
        </w:rPr>
        <w:fldChar w:fldCharType="separate"/>
      </w:r>
      <w:r>
        <w:rPr>
          <w:rFonts w:hint="eastAsia" w:ascii="宋体"/>
          <w:b w:val="0"/>
          <w:bCs w:val="0"/>
          <w:kern w:val="28"/>
          <w:szCs w:val="20"/>
        </w:rPr>
        <w:t>第</w:t>
      </w:r>
      <w:r>
        <w:rPr>
          <w:rFonts w:hint="eastAsia" w:ascii="宋体"/>
          <w:b w:val="0"/>
          <w:bCs w:val="0"/>
          <w:kern w:val="28"/>
          <w:szCs w:val="20"/>
          <w:lang w:val="en-US" w:eastAsia="zh-CN"/>
        </w:rPr>
        <w:t>六</w:t>
      </w:r>
      <w:r>
        <w:rPr>
          <w:rFonts w:hint="eastAsia" w:ascii="宋体"/>
          <w:b w:val="0"/>
          <w:bCs w:val="0"/>
          <w:kern w:val="28"/>
          <w:szCs w:val="20"/>
        </w:rPr>
        <w:t>部分  采购项目要求及技术参数</w:t>
      </w:r>
      <w:r>
        <w:rPr>
          <w:b w:val="0"/>
          <w:bCs w:val="0"/>
        </w:rPr>
        <w:tab/>
      </w:r>
      <w:r>
        <w:rPr>
          <w:b w:val="0"/>
          <w:bCs w:val="0"/>
        </w:rPr>
        <w:fldChar w:fldCharType="begin"/>
      </w:r>
      <w:r>
        <w:rPr>
          <w:b w:val="0"/>
          <w:bCs w:val="0"/>
        </w:rPr>
        <w:instrText xml:space="preserve"> PAGEREF _Toc28155 \h </w:instrText>
      </w:r>
      <w:r>
        <w:rPr>
          <w:b w:val="0"/>
          <w:bCs w:val="0"/>
        </w:rPr>
        <w:fldChar w:fldCharType="separate"/>
      </w:r>
      <w:r>
        <w:rPr>
          <w:b w:val="0"/>
          <w:bCs w:val="0"/>
        </w:rPr>
        <w:t>- 68 -</w:t>
      </w:r>
      <w:r>
        <w:rPr>
          <w:b w:val="0"/>
          <w:bCs w:val="0"/>
        </w:rPr>
        <w:fldChar w:fldCharType="end"/>
      </w:r>
      <w:r>
        <w:rPr>
          <w:b w:val="0"/>
          <w:bCs w:val="0"/>
        </w:rPr>
        <w:fldChar w:fldCharType="end"/>
      </w:r>
    </w:p>
    <w:p w14:paraId="0A77EA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kern w:val="2"/>
          <w:sz w:val="32"/>
          <w:szCs w:val="36"/>
          <w:lang w:val="zh-CN" w:eastAsia="zh-CN"/>
        </w:rPr>
      </w:pPr>
      <w:r>
        <w:rPr>
          <w:b w:val="0"/>
          <w:bCs w:val="0"/>
        </w:rPr>
        <w:fldChar w:fldCharType="end"/>
      </w:r>
    </w:p>
    <w:p w14:paraId="00E7206B">
      <w:pPr>
        <w:rPr>
          <w:rFonts w:hint="eastAsia" w:ascii="宋体" w:hAnsi="宋体"/>
          <w:kern w:val="2"/>
          <w:sz w:val="32"/>
          <w:szCs w:val="36"/>
          <w:lang w:val="zh-CN" w:eastAsia="zh-CN"/>
        </w:rPr>
      </w:pPr>
      <w:bookmarkStart w:id="5" w:name="_Toc16535"/>
      <w:r>
        <w:rPr>
          <w:rFonts w:hint="eastAsia" w:ascii="宋体" w:hAnsi="宋体"/>
          <w:kern w:val="2"/>
          <w:sz w:val="32"/>
          <w:szCs w:val="36"/>
          <w:lang w:val="zh-CN" w:eastAsia="zh-CN"/>
        </w:rPr>
        <w:br w:type="page"/>
      </w:r>
    </w:p>
    <w:p w14:paraId="2A93E524">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en-US" w:eastAsia="zh-CN"/>
        </w:rPr>
      </w:pPr>
      <w:r>
        <w:rPr>
          <w:rFonts w:hint="eastAsia" w:ascii="宋体" w:hAnsi="宋体"/>
          <w:kern w:val="2"/>
          <w:sz w:val="32"/>
          <w:szCs w:val="36"/>
          <w:lang w:val="zh-CN" w:eastAsia="zh-CN"/>
        </w:rPr>
        <w:t>第一部分</w:t>
      </w:r>
      <w:r>
        <w:rPr>
          <w:rFonts w:hint="eastAsia" w:ascii="宋体" w:hAnsi="宋体"/>
          <w:kern w:val="2"/>
          <w:sz w:val="32"/>
          <w:szCs w:val="36"/>
          <w:lang w:val="en-US" w:eastAsia="zh-CN"/>
        </w:rPr>
        <w:t xml:space="preserve"> </w:t>
      </w:r>
      <w:r>
        <w:rPr>
          <w:rFonts w:hint="eastAsia" w:ascii="宋体" w:hAnsi="宋体"/>
          <w:kern w:val="2"/>
          <w:sz w:val="32"/>
          <w:szCs w:val="36"/>
          <w:lang w:val="zh-CN" w:eastAsia="zh-CN"/>
        </w:rPr>
        <w:t xml:space="preserve"> </w:t>
      </w:r>
      <w:bookmarkEnd w:id="3"/>
      <w:r>
        <w:rPr>
          <w:rFonts w:hint="eastAsia" w:ascii="宋体" w:hAnsi="宋体"/>
          <w:kern w:val="2"/>
          <w:sz w:val="32"/>
          <w:szCs w:val="36"/>
          <w:lang w:val="en-US" w:eastAsia="zh-CN"/>
        </w:rPr>
        <w:t>投标邀请</w:t>
      </w:r>
      <w:bookmarkEnd w:id="4"/>
      <w:bookmarkEnd w:id="5"/>
    </w:p>
    <w:p w14:paraId="1932E7F6">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宋体" w:hAnsi="宋体"/>
          <w:b/>
          <w:bCs/>
          <w:sz w:val="28"/>
          <w:szCs w:val="32"/>
        </w:rPr>
      </w:pPr>
      <w:r>
        <w:rPr>
          <w:rFonts w:hint="eastAsia" w:ascii="宋体" w:hAnsi="宋体"/>
          <w:b/>
          <w:bCs/>
          <w:sz w:val="28"/>
          <w:szCs w:val="32"/>
          <w:lang w:eastAsia="zh-CN"/>
        </w:rPr>
        <w:t>门源县人民医院门诊住院楼医疗设备采购项目</w:t>
      </w:r>
      <w:r>
        <w:rPr>
          <w:rFonts w:hint="eastAsia" w:ascii="宋体" w:hAnsi="宋体"/>
          <w:b/>
          <w:bCs/>
          <w:sz w:val="28"/>
          <w:szCs w:val="32"/>
          <w:lang w:val="en-US" w:eastAsia="zh-CN"/>
        </w:rPr>
        <w:t>公开招标</w:t>
      </w:r>
      <w:r>
        <w:rPr>
          <w:rFonts w:hint="eastAsia" w:ascii="宋体" w:hAnsi="宋体"/>
          <w:b/>
          <w:bCs/>
          <w:sz w:val="28"/>
          <w:szCs w:val="32"/>
        </w:rPr>
        <w:t>公告</w:t>
      </w:r>
    </w:p>
    <w:p w14:paraId="4EFF347A">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vertAlign w:val="baseline"/>
          <w:lang w:val="en-US" w:eastAsia="zh-CN"/>
        </w:rPr>
      </w:pPr>
      <w:r>
        <w:rPr>
          <w:rFonts w:hint="eastAsia" w:ascii="宋体" w:hAnsi="宋体" w:cs="宋体"/>
          <w:b/>
          <w:bCs/>
          <w:color w:val="000000"/>
          <w:kern w:val="0"/>
          <w:lang w:val="en-US" w:eastAsia="zh-CN"/>
        </w:rPr>
        <w:t>项目概况</w:t>
      </w:r>
    </w:p>
    <w:tbl>
      <w:tblPr>
        <w:tblStyle w:val="21"/>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14:paraId="1095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544" w:type="dxa"/>
          </w:tcPr>
          <w:p w14:paraId="73CA5C5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bCs/>
                <w:color w:val="000000"/>
                <w:kern w:val="0"/>
                <w:vertAlign w:val="baseline"/>
                <w:lang w:val="en-US" w:eastAsia="zh-CN"/>
              </w:rPr>
            </w:pPr>
            <w:r>
              <w:rPr>
                <w:rFonts w:hint="eastAsia" w:ascii="宋体" w:hAnsi="宋体"/>
                <w:sz w:val="24"/>
                <w:szCs w:val="28"/>
                <w:lang w:val="zh-CN"/>
              </w:rPr>
              <w:t>（</w:t>
            </w:r>
            <w:r>
              <w:rPr>
                <w:rFonts w:hint="eastAsia" w:ascii="宋体" w:hAnsi="宋体"/>
                <w:sz w:val="24"/>
                <w:szCs w:val="28"/>
                <w:u w:val="single"/>
                <w:lang w:val="zh-CN"/>
              </w:rPr>
              <w:t>门源县人民医院门诊住院楼医疗设备采购项目</w:t>
            </w:r>
            <w:r>
              <w:rPr>
                <w:rFonts w:hint="eastAsia" w:ascii="宋体" w:hAnsi="宋体"/>
                <w:sz w:val="24"/>
                <w:szCs w:val="28"/>
                <w:lang w:val="zh-CN"/>
              </w:rPr>
              <w:t>）采购项目的潜在</w:t>
            </w:r>
            <w:r>
              <w:rPr>
                <w:rFonts w:hint="eastAsia" w:ascii="宋体" w:hAnsi="宋体"/>
                <w:sz w:val="24"/>
                <w:szCs w:val="28"/>
                <w:lang w:val="en-US" w:eastAsia="zh-CN"/>
              </w:rPr>
              <w:t>投标人</w:t>
            </w:r>
            <w:r>
              <w:rPr>
                <w:rFonts w:hint="eastAsia" w:ascii="宋体" w:hAnsi="宋体"/>
                <w:sz w:val="24"/>
                <w:szCs w:val="28"/>
                <w:lang w:val="zh-CN"/>
              </w:rPr>
              <w:t>应在线上获取通过政采云平台（www.zcygov.cn）获取采购文件，</w:t>
            </w:r>
            <w:r>
              <w:rPr>
                <w:rFonts w:hint="eastAsia" w:ascii="宋体" w:hAnsi="宋体"/>
                <w:color w:val="0000FF"/>
                <w:sz w:val="24"/>
                <w:szCs w:val="28"/>
                <w:lang w:val="zh-CN"/>
              </w:rPr>
              <w:t>并于</w:t>
            </w:r>
            <w:r>
              <w:rPr>
                <w:rFonts w:hint="eastAsia" w:ascii="宋体" w:hAnsi="宋体"/>
                <w:color w:val="0000FF"/>
                <w:sz w:val="24"/>
                <w:szCs w:val="28"/>
                <w:u w:val="single"/>
                <w:lang w:val="zh-CN"/>
              </w:rPr>
              <w:t>202</w:t>
            </w:r>
            <w:r>
              <w:rPr>
                <w:rFonts w:hint="eastAsia" w:ascii="宋体" w:hAnsi="宋体"/>
                <w:color w:val="0000FF"/>
                <w:sz w:val="24"/>
                <w:szCs w:val="28"/>
                <w:u w:val="single"/>
                <w:lang w:val="en-US" w:eastAsia="zh-CN"/>
              </w:rPr>
              <w:t>5</w:t>
            </w:r>
            <w:r>
              <w:rPr>
                <w:rFonts w:hint="eastAsia" w:ascii="宋体" w:hAnsi="宋体"/>
                <w:color w:val="0000FF"/>
                <w:sz w:val="24"/>
                <w:szCs w:val="28"/>
                <w:lang w:val="zh-CN"/>
              </w:rPr>
              <w:t>年</w:t>
            </w:r>
            <w:r>
              <w:rPr>
                <w:rFonts w:hint="eastAsia" w:ascii="宋体" w:hAnsi="宋体"/>
                <w:color w:val="0000FF"/>
                <w:sz w:val="24"/>
                <w:szCs w:val="28"/>
                <w:u w:val="single"/>
                <w:lang w:val="en-US" w:eastAsia="zh-CN"/>
              </w:rPr>
              <w:t>03</w:t>
            </w:r>
            <w:r>
              <w:rPr>
                <w:rFonts w:hint="eastAsia" w:ascii="宋体" w:hAnsi="宋体"/>
                <w:color w:val="0000FF"/>
                <w:sz w:val="24"/>
                <w:szCs w:val="28"/>
                <w:lang w:val="zh-CN"/>
              </w:rPr>
              <w:t>月</w:t>
            </w:r>
            <w:r>
              <w:rPr>
                <w:rFonts w:hint="eastAsia" w:ascii="宋体" w:hAnsi="宋体"/>
                <w:color w:val="0000FF"/>
                <w:sz w:val="24"/>
                <w:szCs w:val="28"/>
                <w:u w:val="single"/>
                <w:lang w:val="en-US" w:eastAsia="zh-CN"/>
              </w:rPr>
              <w:t>21</w:t>
            </w:r>
            <w:r>
              <w:rPr>
                <w:rFonts w:hint="eastAsia" w:ascii="宋体" w:hAnsi="宋体"/>
                <w:color w:val="0000FF"/>
                <w:sz w:val="24"/>
                <w:szCs w:val="28"/>
                <w:lang w:val="zh-CN"/>
              </w:rPr>
              <w:t>日</w:t>
            </w:r>
            <w:r>
              <w:rPr>
                <w:rFonts w:hint="eastAsia" w:ascii="宋体" w:hAnsi="宋体"/>
                <w:color w:val="0000FF"/>
                <w:sz w:val="24"/>
                <w:szCs w:val="28"/>
                <w:u w:val="single"/>
                <w:lang w:val="en-US" w:eastAsia="zh-CN"/>
              </w:rPr>
              <w:t>10</w:t>
            </w:r>
            <w:r>
              <w:rPr>
                <w:rFonts w:hint="eastAsia" w:ascii="宋体" w:hAnsi="宋体"/>
                <w:color w:val="0000FF"/>
                <w:sz w:val="24"/>
                <w:szCs w:val="28"/>
                <w:lang w:val="zh-CN"/>
              </w:rPr>
              <w:t>时</w:t>
            </w:r>
            <w:r>
              <w:rPr>
                <w:rFonts w:hint="eastAsia" w:ascii="宋体" w:hAnsi="宋体"/>
                <w:color w:val="0000FF"/>
                <w:sz w:val="24"/>
                <w:szCs w:val="28"/>
                <w:u w:val="single"/>
                <w:lang w:val="en-US" w:eastAsia="zh-CN"/>
              </w:rPr>
              <w:t>0</w:t>
            </w:r>
            <w:r>
              <w:rPr>
                <w:rFonts w:hint="eastAsia" w:ascii="宋体" w:hAnsi="宋体"/>
                <w:color w:val="0000FF"/>
                <w:sz w:val="24"/>
                <w:szCs w:val="28"/>
                <w:u w:val="single"/>
                <w:lang w:val="zh-CN"/>
              </w:rPr>
              <w:t>0</w:t>
            </w:r>
            <w:r>
              <w:rPr>
                <w:rFonts w:hint="eastAsia" w:ascii="宋体" w:hAnsi="宋体"/>
                <w:color w:val="0000FF"/>
                <w:sz w:val="24"/>
                <w:szCs w:val="28"/>
                <w:lang w:val="zh-CN"/>
              </w:rPr>
              <w:t>分（北京时间）</w:t>
            </w:r>
            <w:r>
              <w:rPr>
                <w:rFonts w:hint="eastAsia" w:ascii="宋体" w:hAnsi="宋体"/>
                <w:sz w:val="24"/>
                <w:szCs w:val="28"/>
                <w:lang w:val="zh-CN"/>
              </w:rPr>
              <w:t>前递交响应文件</w:t>
            </w:r>
            <w:r>
              <w:rPr>
                <w:rFonts w:hint="eastAsia" w:ascii="宋体" w:hAnsi="宋体"/>
                <w:sz w:val="24"/>
                <w:szCs w:val="28"/>
                <w:lang w:val="en-US" w:eastAsia="zh-CN"/>
              </w:rPr>
              <w:t>。</w:t>
            </w:r>
          </w:p>
        </w:tc>
      </w:tr>
    </w:tbl>
    <w:p w14:paraId="45E3BE87">
      <w:pPr>
        <w:keepNext w:val="0"/>
        <w:keepLines w:val="0"/>
        <w:pageBreakBefore w:val="0"/>
        <w:widowControl w:val="0"/>
        <w:numPr>
          <w:ilvl w:val="0"/>
          <w:numId w:val="1"/>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项目基本情况</w:t>
      </w:r>
    </w:p>
    <w:p w14:paraId="0155D466">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项目名称：</w:t>
      </w:r>
      <w:r>
        <w:rPr>
          <w:rFonts w:hint="eastAsia" w:ascii="宋体" w:hAnsi="宋体" w:cs="Times New Roman"/>
          <w:sz w:val="24"/>
          <w:szCs w:val="28"/>
          <w:highlight w:val="none"/>
          <w:lang w:val="en-US" w:eastAsia="zh-CN"/>
        </w:rPr>
        <w:t>门源县人民医院门诊住院楼医疗设备采购项目</w:t>
      </w:r>
    </w:p>
    <w:p w14:paraId="7D4B06FD">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项目编号：</w:t>
      </w:r>
      <w:r>
        <w:rPr>
          <w:rFonts w:hint="eastAsia" w:ascii="宋体" w:hAnsi="宋体" w:cs="Times New Roman"/>
          <w:sz w:val="24"/>
          <w:szCs w:val="28"/>
          <w:highlight w:val="none"/>
          <w:lang w:val="en-US" w:eastAsia="zh-CN"/>
        </w:rPr>
        <w:t>青海聚帛公招（货物）2025-001</w:t>
      </w:r>
    </w:p>
    <w:p w14:paraId="7C34C70A">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3、</w:t>
      </w:r>
      <w:r>
        <w:rPr>
          <w:rFonts w:hint="eastAsia" w:ascii="宋体" w:hAnsi="宋体"/>
          <w:sz w:val="24"/>
          <w:szCs w:val="28"/>
          <w:highlight w:val="none"/>
          <w:lang w:val="zh-CN" w:eastAsia="zh-CN"/>
        </w:rPr>
        <w:t>采购预</w:t>
      </w:r>
      <w:r>
        <w:rPr>
          <w:rFonts w:hint="eastAsia" w:ascii="宋体" w:hAnsi="宋体"/>
          <w:sz w:val="24"/>
          <w:szCs w:val="28"/>
          <w:highlight w:val="none"/>
          <w:lang w:val="en-US" w:eastAsia="zh-CN"/>
        </w:rPr>
        <w:t>算</w:t>
      </w:r>
      <w:r>
        <w:rPr>
          <w:rFonts w:hint="eastAsia" w:ascii="宋体" w:hAnsi="宋体"/>
          <w:sz w:val="24"/>
          <w:szCs w:val="28"/>
          <w:highlight w:val="none"/>
          <w:lang w:val="zh-CN" w:eastAsia="zh-CN"/>
        </w:rPr>
        <w:t>：</w:t>
      </w:r>
      <w:r>
        <w:rPr>
          <w:rFonts w:hint="eastAsia" w:ascii="宋体" w:hAnsi="宋体"/>
          <w:sz w:val="24"/>
          <w:szCs w:val="28"/>
          <w:highlight w:val="none"/>
          <w:lang w:val="en-US" w:eastAsia="zh-CN"/>
        </w:rPr>
        <w:t>小写：6</w:t>
      </w:r>
      <w:r>
        <w:rPr>
          <w:rFonts w:hint="eastAsia" w:ascii="宋体" w:hAnsi="宋体" w:cs="宋体"/>
          <w:color w:val="000000"/>
          <w:kern w:val="0"/>
          <w:highlight w:val="none"/>
          <w:lang w:val="en-US" w:eastAsia="zh-CN"/>
        </w:rPr>
        <w:t>,57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14:paraId="347765C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4、</w:t>
      </w:r>
      <w:r>
        <w:rPr>
          <w:rFonts w:hint="eastAsia" w:ascii="宋体" w:hAnsi="宋体"/>
          <w:sz w:val="24"/>
          <w:szCs w:val="28"/>
          <w:highlight w:val="none"/>
          <w:lang w:val="zh-CN" w:eastAsia="zh-CN"/>
        </w:rPr>
        <w:t>最高限价：小写：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p w14:paraId="5AEF303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sz w:val="24"/>
          <w:szCs w:val="28"/>
          <w:highlight w:val="none"/>
          <w:lang w:val="zh-CN"/>
        </w:rPr>
      </w:pPr>
      <w:r>
        <w:rPr>
          <w:rFonts w:hint="eastAsia" w:ascii="宋体" w:hAnsi="宋体"/>
          <w:sz w:val="24"/>
          <w:szCs w:val="28"/>
          <w:highlight w:val="none"/>
          <w:lang w:val="en-US" w:eastAsia="zh-CN"/>
        </w:rPr>
        <w:t>5、采购</w:t>
      </w:r>
      <w:r>
        <w:rPr>
          <w:rFonts w:hint="eastAsia" w:ascii="宋体" w:hAnsi="宋体"/>
          <w:sz w:val="24"/>
          <w:szCs w:val="28"/>
          <w:highlight w:val="none"/>
          <w:lang w:val="zh-CN"/>
        </w:rPr>
        <w:t>内容：（具体采购内容详见招标文件）</w:t>
      </w:r>
    </w:p>
    <w:p w14:paraId="25A4C52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olor w:val="000000"/>
          <w:sz w:val="24"/>
          <w:szCs w:val="28"/>
          <w:highlight w:val="none"/>
          <w:lang w:val="en-US" w:eastAsia="zh-CN"/>
        </w:rPr>
        <w:t>6、</w:t>
      </w:r>
      <w:r>
        <w:rPr>
          <w:rFonts w:hint="eastAsia" w:ascii="宋体" w:hAnsi="宋体"/>
          <w:color w:val="auto"/>
          <w:sz w:val="24"/>
          <w:szCs w:val="28"/>
          <w:highlight w:val="none"/>
        </w:rPr>
        <w:t>交货</w:t>
      </w:r>
      <w:r>
        <w:rPr>
          <w:rFonts w:hint="eastAsia" w:ascii="宋体" w:hAnsi="宋体"/>
          <w:color w:val="auto"/>
          <w:sz w:val="24"/>
          <w:szCs w:val="28"/>
          <w:highlight w:val="none"/>
          <w:lang w:val="zh-CN"/>
        </w:rPr>
        <w:t>（</w:t>
      </w:r>
      <w:r>
        <w:rPr>
          <w:rFonts w:hint="eastAsia" w:ascii="宋体" w:hAnsi="宋体"/>
          <w:color w:val="auto"/>
          <w:sz w:val="24"/>
          <w:szCs w:val="28"/>
          <w:highlight w:val="none"/>
          <w:lang w:val="en-US" w:eastAsia="zh-CN"/>
        </w:rPr>
        <w:t>工</w:t>
      </w:r>
      <w:r>
        <w:rPr>
          <w:rFonts w:hint="eastAsia" w:ascii="宋体" w:hAnsi="宋体"/>
          <w:color w:val="auto"/>
          <w:sz w:val="24"/>
          <w:szCs w:val="28"/>
          <w:highlight w:val="none"/>
          <w:lang w:val="zh-CN"/>
        </w:rPr>
        <w:t>）期：分批次供货，具体以合同签订为准</w:t>
      </w:r>
    </w:p>
    <w:p w14:paraId="7CF9CD7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s="Times New Roman"/>
          <w:sz w:val="24"/>
          <w:szCs w:val="28"/>
          <w:highlight w:val="none"/>
          <w:u w:val="none"/>
          <w:lang w:val="en-US" w:eastAsia="zh-CN"/>
        </w:rPr>
        <w:t>7、</w:t>
      </w:r>
      <w:r>
        <w:rPr>
          <w:rFonts w:hint="eastAsia" w:ascii="宋体" w:hAnsi="宋体" w:cs="Times New Roman"/>
          <w:sz w:val="24"/>
          <w:szCs w:val="28"/>
          <w:highlight w:val="none"/>
          <w:u w:val="none"/>
          <w:lang w:val="zh-CN"/>
        </w:rPr>
        <w:t>交货地点</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海北藏族自治州第二人民医院</w:t>
      </w:r>
    </w:p>
    <w:p w14:paraId="36647F5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u w:val="none"/>
          <w:lang w:val="zh-CN"/>
        </w:rPr>
      </w:pPr>
      <w:r>
        <w:rPr>
          <w:rFonts w:hint="eastAsia" w:ascii="宋体" w:hAnsi="宋体" w:cs="Times New Roman"/>
          <w:sz w:val="24"/>
          <w:szCs w:val="28"/>
          <w:u w:val="none"/>
          <w:lang w:val="en-US" w:eastAsia="zh-CN"/>
        </w:rPr>
        <w:t>8、</w:t>
      </w:r>
      <w:r>
        <w:rPr>
          <w:rFonts w:hint="eastAsia" w:ascii="宋体" w:hAnsi="宋体" w:eastAsia="宋体" w:cs="Times New Roman"/>
          <w:sz w:val="24"/>
          <w:szCs w:val="28"/>
          <w:u w:val="none"/>
          <w:lang w:val="zh-CN"/>
        </w:rPr>
        <w:t>采购方式：</w:t>
      </w:r>
      <w:r>
        <w:rPr>
          <w:rFonts w:hint="eastAsia" w:ascii="宋体" w:hAnsi="宋体" w:eastAsia="宋体" w:cs="Times New Roman"/>
          <w:sz w:val="24"/>
          <w:szCs w:val="28"/>
          <w:u w:val="none"/>
          <w:lang w:val="en-US" w:eastAsia="zh-CN"/>
        </w:rPr>
        <w:t>公开招标</w:t>
      </w:r>
    </w:p>
    <w:p w14:paraId="0007990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u w:val="single"/>
          <w:lang w:val="zh-CN"/>
        </w:rPr>
      </w:pPr>
      <w:r>
        <w:rPr>
          <w:rFonts w:hint="eastAsia" w:ascii="宋体" w:hAnsi="宋体" w:cs="Times New Roman"/>
          <w:sz w:val="24"/>
          <w:szCs w:val="28"/>
          <w:u w:val="none"/>
          <w:lang w:val="en-US" w:eastAsia="zh-CN"/>
        </w:rPr>
        <w:t>9、</w:t>
      </w:r>
      <w:r>
        <w:rPr>
          <w:rFonts w:hint="eastAsia" w:ascii="宋体" w:hAnsi="宋体" w:eastAsia="宋体" w:cs="Times New Roman"/>
          <w:sz w:val="24"/>
          <w:szCs w:val="28"/>
          <w:highlight w:val="none"/>
          <w:u w:val="none"/>
          <w:lang w:val="en-US" w:eastAsia="zh-CN"/>
        </w:rPr>
        <w:t>质保要求</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一年</w:t>
      </w:r>
    </w:p>
    <w:p w14:paraId="0B257B2F">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二、投标人资格条件</w:t>
      </w:r>
    </w:p>
    <w:p w14:paraId="6D3298F5">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rPr>
      </w:pPr>
      <w:r>
        <w:rPr>
          <w:rFonts w:hint="eastAsia"/>
          <w:lang w:val="en-US" w:eastAsia="zh-CN"/>
        </w:rPr>
        <w:t xml:space="preserve">1 </w:t>
      </w:r>
      <w:r>
        <w:rPr>
          <w:rFonts w:hint="eastAsia"/>
        </w:rPr>
        <w:t>符合《政府采购法》第22条条件，并提供下列材料：</w:t>
      </w:r>
    </w:p>
    <w:p w14:paraId="6C5CFB7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（1）</w:t>
      </w:r>
      <w:r>
        <w:rPr>
          <w:rFonts w:hint="eastAsia"/>
          <w:lang w:eastAsia="zh-CN"/>
        </w:rPr>
        <w:t>投标人</w:t>
      </w:r>
      <w:r>
        <w:rPr>
          <w:rFonts w:hint="eastAsia"/>
        </w:rPr>
        <w:t>的营业执照等证明文件，自然人的身份证明。</w:t>
      </w:r>
    </w:p>
    <w:p w14:paraId="101FF5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（2）财务状况报告，依法缴纳税收和社会保障资金的相关材料。</w:t>
      </w:r>
    </w:p>
    <w:p w14:paraId="7CD9777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（3）具备履行合同所必需的设备和专业技术能力的证明材料。</w:t>
      </w:r>
    </w:p>
    <w:p w14:paraId="79CE0B3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（4）参加政府采购活动前3年内在经营活动中没有重大违法记录的书面声明。</w:t>
      </w:r>
    </w:p>
    <w:p w14:paraId="5BEB69D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（5）具备法律、行政法规规定的其他条件的证明材料。</w:t>
      </w:r>
    </w:p>
    <w:p w14:paraId="69F111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2 </w:t>
      </w:r>
      <w:r>
        <w:rPr>
          <w:rFonts w:hint="eastAsia"/>
        </w:rPr>
        <w:t>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5B5BEA8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lang w:val="en-US" w:eastAsia="zh-CN"/>
        </w:rPr>
        <w:t xml:space="preserve">3 </w:t>
      </w:r>
      <w:r>
        <w:rPr>
          <w:rFonts w:hint="eastAsia"/>
        </w:rPr>
        <w:t>单位负责人为同一人或者存在直接控股、管理关系的不同</w:t>
      </w:r>
      <w:r>
        <w:rPr>
          <w:rFonts w:hint="eastAsia"/>
          <w:lang w:eastAsia="zh-CN"/>
        </w:rPr>
        <w:t>投标人</w:t>
      </w:r>
      <w:r>
        <w:rPr>
          <w:rFonts w:hint="eastAsia"/>
        </w:rPr>
        <w:t>，不得参加同一合同项下的政府采购活动。否则，皆取消投标资格；</w:t>
      </w:r>
    </w:p>
    <w:p w14:paraId="7A5E6AA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4</w:t>
      </w:r>
      <w:r>
        <w:rPr>
          <w:rFonts w:hint="eastAsia"/>
          <w:lang w:val="en-US" w:eastAsia="zh-CN"/>
        </w:rPr>
        <w:t xml:space="preserve"> </w:t>
      </w:r>
      <w:r>
        <w:rPr>
          <w:rFonts w:hint="eastAsia"/>
        </w:rPr>
        <w:t>为本采购项目提供整体设计、规范编制或者项目管理、监理、检测等服务的</w:t>
      </w:r>
      <w:r>
        <w:rPr>
          <w:rFonts w:hint="eastAsia"/>
          <w:lang w:eastAsia="zh-CN"/>
        </w:rPr>
        <w:t>投标人</w:t>
      </w:r>
      <w:r>
        <w:rPr>
          <w:rFonts w:hint="eastAsia"/>
        </w:rPr>
        <w:t>，不得再参加该采购项目的其他采购活动。</w:t>
      </w:r>
    </w:p>
    <w:p w14:paraId="2267E3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5</w:t>
      </w:r>
      <w:r>
        <w:rPr>
          <w:rFonts w:hint="eastAsia"/>
          <w:lang w:val="en-US" w:eastAsia="zh-CN"/>
        </w:rPr>
        <w:t xml:space="preserve"> </w:t>
      </w:r>
      <w:r>
        <w:rPr>
          <w:rFonts w:hint="eastAsia"/>
        </w:rPr>
        <w:t>财务要求</w:t>
      </w:r>
      <w:r>
        <w:rPr>
          <w:rFonts w:hint="eastAsia" w:ascii="宋体" w:hAnsi="宋体"/>
        </w:rPr>
        <w:t>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14:paraId="1807737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rPr>
      </w:pPr>
      <w:r>
        <w:rPr>
          <w:rFonts w:hint="eastAsia"/>
        </w:rPr>
        <w:t>6本项目不接受投标人以联合体方式进行投标。</w:t>
      </w:r>
    </w:p>
    <w:p w14:paraId="6426426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color w:val="auto"/>
        </w:rPr>
      </w:pPr>
      <w:r>
        <w:rPr>
          <w:rFonts w:hint="eastAsia"/>
          <w:color w:val="auto"/>
        </w:rPr>
        <w:t>7其他资质：</w:t>
      </w:r>
    </w:p>
    <w:p w14:paraId="06121A9E">
      <w:pPr>
        <w:keepNext w:val="0"/>
        <w:keepLines w:val="0"/>
        <w:widowControl/>
        <w:suppressLineNumbers w:val="0"/>
        <w:jc w:val="left"/>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投标</w:t>
      </w:r>
      <w:r>
        <w:rPr>
          <w:rFonts w:hint="eastAsia"/>
          <w:color w:val="auto"/>
          <w:lang w:val="en-US" w:eastAsia="zh-CN"/>
        </w:rPr>
        <w:t>人</w:t>
      </w:r>
      <w:r>
        <w:rPr>
          <w:rFonts w:hint="eastAsia"/>
          <w:color w:val="auto"/>
        </w:rPr>
        <w:t>为生产商的，须提供有效的医疗器械生产许可证和所投医疗产品的医疗器械注册证或备案表；</w:t>
      </w:r>
    </w:p>
    <w:p w14:paraId="553BCCA8">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）投标</w:t>
      </w:r>
      <w:r>
        <w:rPr>
          <w:rFonts w:hint="eastAsia"/>
          <w:color w:val="auto"/>
          <w:lang w:val="en-US" w:eastAsia="zh-CN"/>
        </w:rPr>
        <w:t>人</w:t>
      </w:r>
      <w:r>
        <w:rPr>
          <w:rFonts w:hint="eastAsia"/>
          <w:color w:val="auto"/>
          <w:lang w:eastAsia="zh-CN"/>
        </w:rPr>
        <w:t>为代理商的，</w:t>
      </w:r>
      <w:r>
        <w:rPr>
          <w:rFonts w:hint="eastAsia" w:ascii="宋体" w:hAnsi="宋体" w:eastAsia="宋体" w:cs="宋体"/>
          <w:kern w:val="0"/>
          <w:sz w:val="24"/>
          <w:szCs w:val="24"/>
          <w:lang w:val="en-US" w:eastAsia="zh-CN" w:bidi="ar-SA"/>
        </w:rPr>
        <w:t>须提供有效的医疗器械经营许可证或第二类医疗器械经营备案凭证</w:t>
      </w:r>
      <w:r>
        <w:rPr>
          <w:rFonts w:hint="eastAsia"/>
          <w:color w:val="auto"/>
          <w:lang w:eastAsia="zh-CN"/>
        </w:rPr>
        <w:t>。</w:t>
      </w:r>
    </w:p>
    <w:p w14:paraId="72F79FA9">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三、招标文件的获取</w:t>
      </w:r>
    </w:p>
    <w:p w14:paraId="544B8BA9">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时间：</w:t>
      </w:r>
      <w:r>
        <w:rPr>
          <w:rFonts w:hint="eastAsia" w:ascii="宋体" w:hAnsi="宋体" w:cs="Times New Roman"/>
          <w:color w:val="auto"/>
          <w:sz w:val="24"/>
          <w:szCs w:val="28"/>
          <w:u w:val="single"/>
          <w:lang w:val="en-US" w:eastAsia="zh-CN"/>
        </w:rPr>
        <w:t>2025</w:t>
      </w:r>
      <w:r>
        <w:rPr>
          <w:rFonts w:hint="eastAsia" w:ascii="宋体" w:hAnsi="宋体" w:eastAsia="宋体" w:cs="Times New Roman"/>
          <w:color w:val="auto"/>
          <w:sz w:val="24"/>
          <w:szCs w:val="28"/>
          <w:lang w:val="zh-CN"/>
        </w:rPr>
        <w:t>年</w:t>
      </w:r>
      <w:r>
        <w:rPr>
          <w:rFonts w:hint="eastAsia" w:ascii="宋体" w:hAnsi="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06</w:t>
      </w:r>
      <w:r>
        <w:rPr>
          <w:rFonts w:hint="eastAsia" w:ascii="宋体" w:hAnsi="宋体" w:eastAsia="宋体" w:cs="Times New Roman"/>
          <w:color w:val="auto"/>
          <w:sz w:val="24"/>
          <w:szCs w:val="28"/>
          <w:lang w:val="zh-CN"/>
        </w:rPr>
        <w:t>日至</w:t>
      </w:r>
      <w:r>
        <w:rPr>
          <w:rFonts w:hint="eastAsia" w:ascii="宋体" w:hAnsi="宋体" w:eastAsia="宋体" w:cs="Times New Roman"/>
          <w:color w:val="auto"/>
          <w:sz w:val="24"/>
          <w:szCs w:val="28"/>
          <w:u w:val="single"/>
          <w:lang w:val="zh-CN"/>
        </w:rPr>
        <w:t>20</w:t>
      </w:r>
      <w:r>
        <w:rPr>
          <w:rFonts w:hint="eastAsia" w:ascii="宋体" w:hAnsi="宋体" w:eastAsia="宋体" w:cs="Times New Roman"/>
          <w:color w:val="auto"/>
          <w:sz w:val="24"/>
          <w:szCs w:val="28"/>
          <w:u w:val="single"/>
        </w:rPr>
        <w:t>2</w:t>
      </w:r>
      <w:r>
        <w:rPr>
          <w:rFonts w:hint="eastAsia" w:ascii="宋体" w:hAnsi="宋体" w:cs="Times New Roman"/>
          <w:color w:val="auto"/>
          <w:sz w:val="24"/>
          <w:szCs w:val="28"/>
          <w:u w:val="single"/>
          <w:lang w:val="en-US" w:eastAsia="zh-CN"/>
        </w:rPr>
        <w:t>5</w:t>
      </w:r>
      <w:r>
        <w:rPr>
          <w:rFonts w:hint="eastAsia" w:ascii="宋体" w:hAnsi="宋体" w:eastAsia="宋体" w:cs="Times New Roman"/>
          <w:color w:val="auto"/>
          <w:sz w:val="24"/>
          <w:szCs w:val="28"/>
          <w:lang w:val="zh-CN"/>
        </w:rPr>
        <w:t>年</w:t>
      </w:r>
      <w:r>
        <w:rPr>
          <w:rFonts w:hint="eastAsia" w:ascii="宋体" w:hAnsi="宋体" w:eastAsia="宋体" w:cs="Times New Roman"/>
          <w:color w:val="auto"/>
          <w:sz w:val="24"/>
          <w:szCs w:val="28"/>
          <w:u w:val="single"/>
          <w:lang w:val="en-US" w:eastAsia="zh-CN"/>
        </w:rPr>
        <w:t>01</w:t>
      </w:r>
      <w:r>
        <w:rPr>
          <w:rFonts w:hint="eastAsia" w:ascii="宋体" w:hAnsi="宋体" w:eastAsia="宋体" w:cs="Times New Roman"/>
          <w:color w:val="auto"/>
          <w:sz w:val="24"/>
          <w:szCs w:val="28"/>
          <w:lang w:val="zh-CN"/>
        </w:rPr>
        <w:t>月</w:t>
      </w:r>
      <w:r>
        <w:rPr>
          <w:rFonts w:hint="eastAsia" w:ascii="宋体" w:hAnsi="宋体" w:cs="Times New Roman"/>
          <w:color w:val="auto"/>
          <w:sz w:val="24"/>
          <w:szCs w:val="28"/>
          <w:u w:val="single"/>
          <w:lang w:val="en-US" w:eastAsia="zh-CN"/>
        </w:rPr>
        <w:t>13</w:t>
      </w:r>
      <w:r>
        <w:rPr>
          <w:rFonts w:hint="eastAsia" w:ascii="宋体" w:hAnsi="宋体" w:eastAsia="宋体" w:cs="Times New Roman"/>
          <w:color w:val="auto"/>
          <w:sz w:val="24"/>
          <w:szCs w:val="28"/>
          <w:lang w:val="zh-CN"/>
        </w:rPr>
        <w:t>日（北京时间，法定节假日除外）</w:t>
      </w:r>
    </w:p>
    <w:p w14:paraId="2C66EF3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地点：线上获取通过政采云平台（www.zcygov.cn）获取</w:t>
      </w:r>
    </w:p>
    <w:p w14:paraId="0156D7F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方式：</w:t>
      </w:r>
      <w:r>
        <w:rPr>
          <w:rFonts w:hint="eastAsia" w:ascii="宋体" w:hAnsi="宋体" w:cs="Times New Roman"/>
          <w:color w:val="auto"/>
          <w:sz w:val="24"/>
          <w:szCs w:val="28"/>
          <w:lang w:val="zh-CN"/>
        </w:rPr>
        <w:t>投标人</w:t>
      </w:r>
      <w:r>
        <w:rPr>
          <w:rFonts w:hint="eastAsia" w:ascii="宋体" w:hAnsi="宋体" w:eastAsia="宋体" w:cs="Times New Roman"/>
          <w:color w:val="auto"/>
          <w:sz w:val="24"/>
          <w:szCs w:val="28"/>
          <w:lang w:val="zh-CN"/>
        </w:rPr>
        <w:t>登录政采云平台https://www.zcygov.cn/在线申请获取采购文件（进入“项目采购”应用，在获取采购文件菜单中选择项目，申请获取采购文件）</w:t>
      </w:r>
    </w:p>
    <w:p w14:paraId="1691CB0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售价：</w:t>
      </w:r>
      <w:r>
        <w:rPr>
          <w:rFonts w:hint="default" w:ascii="Arial" w:hAnsi="Arial" w:eastAsia="宋体" w:cs="Arial"/>
          <w:kern w:val="2"/>
          <w:sz w:val="24"/>
          <w:szCs w:val="20"/>
          <w:lang w:val="zh-CN" w:eastAsia="zh-CN" w:bidi="ar-SA"/>
        </w:rPr>
        <w:t>¥</w:t>
      </w:r>
      <w:r>
        <w:rPr>
          <w:rFonts w:hint="eastAsia" w:ascii="宋体" w:hAnsi="宋体" w:eastAsia="宋体" w:cs="Times New Roman"/>
          <w:color w:val="auto"/>
          <w:sz w:val="24"/>
          <w:szCs w:val="28"/>
          <w:lang w:val="en-US" w:eastAsia="zh-CN"/>
        </w:rPr>
        <w:t>0.00</w:t>
      </w:r>
      <w:r>
        <w:rPr>
          <w:rFonts w:hint="eastAsia" w:ascii="宋体" w:hAnsi="宋体" w:eastAsia="宋体" w:cs="Times New Roman"/>
          <w:color w:val="auto"/>
          <w:sz w:val="24"/>
          <w:szCs w:val="28"/>
          <w:lang w:val="zh-CN"/>
        </w:rPr>
        <w:t>元（</w:t>
      </w:r>
      <w:r>
        <w:rPr>
          <w:rFonts w:hint="eastAsia" w:ascii="宋体" w:hAnsi="宋体" w:cs="Times New Roman"/>
          <w:color w:val="auto"/>
          <w:sz w:val="24"/>
          <w:szCs w:val="28"/>
          <w:lang w:val="en-US" w:eastAsia="zh-CN"/>
        </w:rPr>
        <w:t>招标</w:t>
      </w:r>
      <w:r>
        <w:rPr>
          <w:rFonts w:hint="eastAsia" w:ascii="宋体" w:hAnsi="宋体" w:eastAsia="宋体" w:cs="Times New Roman"/>
          <w:color w:val="auto"/>
          <w:sz w:val="24"/>
          <w:szCs w:val="28"/>
          <w:lang w:val="zh-CN"/>
        </w:rPr>
        <w:t>文件售后不退,投标资格不能转让）</w:t>
      </w:r>
    </w:p>
    <w:p w14:paraId="0CAAFC1C">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四、招标文件的提交</w:t>
      </w:r>
    </w:p>
    <w:p w14:paraId="0F79719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0000FF"/>
          <w:sz w:val="24"/>
          <w:szCs w:val="28"/>
          <w:lang w:val="zh-CN"/>
        </w:rPr>
      </w:pPr>
      <w:r>
        <w:rPr>
          <w:rFonts w:hint="eastAsia" w:ascii="宋体" w:hAnsi="宋体" w:eastAsia="宋体" w:cs="Times New Roman"/>
          <w:color w:val="0000FF"/>
          <w:sz w:val="24"/>
          <w:szCs w:val="28"/>
          <w:lang w:val="zh-CN"/>
        </w:rPr>
        <w:t>截止时间：</w:t>
      </w:r>
      <w:r>
        <w:rPr>
          <w:rFonts w:hint="eastAsia" w:ascii="宋体" w:hAnsi="宋体" w:cs="Times New Roman"/>
          <w:color w:val="0000FF"/>
          <w:sz w:val="24"/>
          <w:szCs w:val="28"/>
          <w:lang w:val="zh-CN"/>
        </w:rPr>
        <w:t>202</w:t>
      </w:r>
      <w:r>
        <w:rPr>
          <w:rFonts w:hint="eastAsia" w:ascii="宋体" w:hAnsi="宋体" w:cs="Times New Roman"/>
          <w:color w:val="0000FF"/>
          <w:sz w:val="24"/>
          <w:szCs w:val="28"/>
          <w:lang w:val="en-US" w:eastAsia="zh-CN"/>
        </w:rPr>
        <w:t>5</w:t>
      </w:r>
      <w:r>
        <w:rPr>
          <w:rFonts w:hint="eastAsia" w:ascii="宋体" w:hAnsi="宋体" w:cs="Times New Roman"/>
          <w:color w:val="0000FF"/>
          <w:sz w:val="24"/>
          <w:szCs w:val="28"/>
          <w:lang w:val="zh-CN"/>
        </w:rPr>
        <w:t>年</w:t>
      </w:r>
      <w:r>
        <w:rPr>
          <w:rFonts w:hint="eastAsia" w:ascii="宋体" w:hAnsi="宋体" w:cs="Times New Roman"/>
          <w:color w:val="0000FF"/>
          <w:sz w:val="24"/>
          <w:szCs w:val="28"/>
          <w:lang w:val="en-US" w:eastAsia="zh-CN"/>
        </w:rPr>
        <w:t>03</w:t>
      </w:r>
      <w:r>
        <w:rPr>
          <w:rFonts w:hint="eastAsia" w:ascii="宋体" w:hAnsi="宋体" w:cs="Times New Roman"/>
          <w:color w:val="0000FF"/>
          <w:sz w:val="24"/>
          <w:szCs w:val="28"/>
          <w:lang w:val="zh-CN"/>
        </w:rPr>
        <w:t>月</w:t>
      </w:r>
      <w:r>
        <w:rPr>
          <w:rFonts w:hint="eastAsia" w:ascii="宋体" w:hAnsi="宋体" w:cs="Times New Roman"/>
          <w:color w:val="0000FF"/>
          <w:sz w:val="24"/>
          <w:szCs w:val="28"/>
          <w:lang w:val="en-US" w:eastAsia="zh-CN"/>
        </w:rPr>
        <w:t>21</w:t>
      </w:r>
      <w:r>
        <w:rPr>
          <w:rFonts w:hint="eastAsia" w:ascii="宋体" w:hAnsi="宋体" w:cs="Times New Roman"/>
          <w:color w:val="0000FF"/>
          <w:sz w:val="24"/>
          <w:szCs w:val="28"/>
          <w:lang w:val="zh-CN"/>
        </w:rPr>
        <w:t>日</w:t>
      </w:r>
      <w:r>
        <w:rPr>
          <w:rFonts w:hint="eastAsia" w:ascii="宋体" w:hAnsi="宋体" w:cs="Times New Roman"/>
          <w:color w:val="0000FF"/>
          <w:sz w:val="24"/>
          <w:szCs w:val="28"/>
          <w:lang w:val="en-US" w:eastAsia="zh-CN"/>
        </w:rPr>
        <w:t>10</w:t>
      </w:r>
      <w:r>
        <w:rPr>
          <w:rFonts w:hint="eastAsia" w:ascii="宋体" w:hAnsi="宋体" w:cs="Times New Roman"/>
          <w:color w:val="0000FF"/>
          <w:sz w:val="24"/>
          <w:szCs w:val="28"/>
          <w:lang w:val="zh-CN"/>
        </w:rPr>
        <w:t>时00分</w:t>
      </w:r>
      <w:r>
        <w:rPr>
          <w:rFonts w:hint="eastAsia" w:ascii="宋体" w:hAnsi="宋体" w:eastAsia="宋体" w:cs="Times New Roman"/>
          <w:color w:val="0000FF"/>
          <w:sz w:val="24"/>
          <w:szCs w:val="28"/>
          <w:lang w:val="zh-CN"/>
        </w:rPr>
        <w:t>（北京时间）</w:t>
      </w:r>
    </w:p>
    <w:p w14:paraId="5307F8AF">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地点：政采云平台（https://www.zcygov.cn/）</w:t>
      </w:r>
    </w:p>
    <w:p w14:paraId="5BCB9BF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五</w:t>
      </w:r>
      <w:r>
        <w:rPr>
          <w:rFonts w:hint="eastAsia" w:ascii="宋体" w:hAnsi="宋体" w:cs="宋体"/>
          <w:b/>
          <w:bCs/>
          <w:color w:val="000000"/>
          <w:kern w:val="0"/>
          <w:highlight w:val="none"/>
          <w:lang w:val="zh-CN" w:eastAsia="zh-CN"/>
        </w:rPr>
        <w:t>、</w:t>
      </w:r>
      <w:r>
        <w:rPr>
          <w:rFonts w:hint="eastAsia" w:ascii="宋体" w:hAnsi="宋体" w:cs="宋体"/>
          <w:b/>
          <w:bCs/>
          <w:color w:val="000000"/>
          <w:kern w:val="0"/>
          <w:highlight w:val="none"/>
          <w:lang w:val="en-US" w:eastAsia="zh-CN"/>
        </w:rPr>
        <w:t>招标</w:t>
      </w:r>
      <w:r>
        <w:rPr>
          <w:rFonts w:hint="eastAsia" w:ascii="宋体" w:hAnsi="宋体" w:cs="宋体"/>
          <w:b/>
          <w:bCs/>
          <w:color w:val="000000"/>
          <w:kern w:val="0"/>
          <w:highlight w:val="none"/>
          <w:lang w:val="zh-CN" w:eastAsia="zh-CN"/>
        </w:rPr>
        <w:t>文件开启</w:t>
      </w:r>
    </w:p>
    <w:p w14:paraId="45098F4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color w:val="0000FF"/>
          <w:kern w:val="0"/>
          <w:sz w:val="24"/>
          <w:u w:val="none"/>
          <w:lang w:val="zh-CN"/>
        </w:rPr>
      </w:pPr>
      <w:r>
        <w:rPr>
          <w:rFonts w:hint="eastAsia" w:ascii="宋体" w:hAnsi="宋体" w:eastAsia="宋体" w:cs="Times New Roman"/>
          <w:b w:val="0"/>
          <w:bCs w:val="0"/>
          <w:color w:val="0000FF"/>
          <w:sz w:val="24"/>
          <w:szCs w:val="28"/>
          <w:lang w:val="zh-CN"/>
        </w:rPr>
        <w:t>开启时间：</w:t>
      </w:r>
      <w:r>
        <w:rPr>
          <w:rFonts w:hint="eastAsia" w:ascii="宋体" w:hAnsi="宋体" w:cs="Times New Roman"/>
          <w:color w:val="0000FF"/>
          <w:sz w:val="24"/>
          <w:szCs w:val="28"/>
          <w:lang w:val="zh-CN"/>
        </w:rPr>
        <w:t>202</w:t>
      </w:r>
      <w:r>
        <w:rPr>
          <w:rFonts w:hint="eastAsia" w:ascii="宋体" w:hAnsi="宋体" w:cs="Times New Roman"/>
          <w:color w:val="0000FF"/>
          <w:sz w:val="24"/>
          <w:szCs w:val="28"/>
          <w:lang w:val="en-US" w:eastAsia="zh-CN"/>
        </w:rPr>
        <w:t>5</w:t>
      </w:r>
      <w:r>
        <w:rPr>
          <w:rFonts w:hint="eastAsia" w:ascii="宋体" w:hAnsi="宋体" w:cs="Times New Roman"/>
          <w:color w:val="0000FF"/>
          <w:sz w:val="24"/>
          <w:szCs w:val="28"/>
          <w:lang w:val="zh-CN"/>
        </w:rPr>
        <w:t>年</w:t>
      </w:r>
      <w:r>
        <w:rPr>
          <w:rFonts w:hint="eastAsia" w:ascii="宋体" w:hAnsi="宋体" w:cs="Times New Roman"/>
          <w:color w:val="0000FF"/>
          <w:sz w:val="24"/>
          <w:szCs w:val="28"/>
          <w:lang w:val="en-US" w:eastAsia="zh-CN"/>
        </w:rPr>
        <w:t>03</w:t>
      </w:r>
      <w:r>
        <w:rPr>
          <w:rFonts w:hint="eastAsia" w:ascii="宋体" w:hAnsi="宋体" w:cs="Times New Roman"/>
          <w:color w:val="0000FF"/>
          <w:sz w:val="24"/>
          <w:szCs w:val="28"/>
          <w:lang w:val="zh-CN"/>
        </w:rPr>
        <w:t>月</w:t>
      </w:r>
      <w:r>
        <w:rPr>
          <w:rFonts w:hint="eastAsia" w:ascii="宋体" w:hAnsi="宋体" w:cs="Times New Roman"/>
          <w:color w:val="0000FF"/>
          <w:sz w:val="24"/>
          <w:szCs w:val="28"/>
          <w:lang w:val="en-US" w:eastAsia="zh-CN"/>
        </w:rPr>
        <w:t>21</w:t>
      </w:r>
      <w:r>
        <w:rPr>
          <w:rFonts w:hint="eastAsia" w:ascii="宋体" w:hAnsi="宋体" w:cs="Times New Roman"/>
          <w:color w:val="0000FF"/>
          <w:sz w:val="24"/>
          <w:szCs w:val="28"/>
          <w:lang w:val="zh-CN"/>
        </w:rPr>
        <w:t>日</w:t>
      </w:r>
      <w:r>
        <w:rPr>
          <w:rFonts w:hint="eastAsia" w:ascii="宋体" w:hAnsi="宋体" w:cs="Times New Roman"/>
          <w:color w:val="0000FF"/>
          <w:sz w:val="24"/>
          <w:szCs w:val="28"/>
          <w:lang w:val="en-US" w:eastAsia="zh-CN"/>
        </w:rPr>
        <w:t>10</w:t>
      </w:r>
      <w:r>
        <w:rPr>
          <w:rFonts w:hint="eastAsia" w:ascii="宋体" w:hAnsi="宋体" w:cs="Times New Roman"/>
          <w:color w:val="0000FF"/>
          <w:sz w:val="24"/>
          <w:szCs w:val="28"/>
          <w:lang w:val="zh-CN"/>
        </w:rPr>
        <w:t>时00分</w:t>
      </w:r>
      <w:r>
        <w:rPr>
          <w:rFonts w:hint="eastAsia" w:ascii="宋体" w:hAnsi="宋体" w:cs="宋体"/>
          <w:color w:val="0000FF"/>
          <w:kern w:val="0"/>
          <w:sz w:val="24"/>
          <w:u w:val="none"/>
          <w:lang w:val="zh-CN"/>
        </w:rPr>
        <w:t>（北京时间）</w:t>
      </w:r>
    </w:p>
    <w:p w14:paraId="203B84D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lang w:val="zh-CN"/>
        </w:rPr>
      </w:pPr>
      <w:r>
        <w:rPr>
          <w:rFonts w:hint="eastAsia" w:ascii="宋体" w:hAnsi="宋体" w:eastAsia="宋体" w:cs="Times New Roman"/>
          <w:color w:val="auto"/>
          <w:sz w:val="24"/>
          <w:szCs w:val="28"/>
          <w:lang w:val="zh-CN"/>
        </w:rPr>
        <w:t>地点：政采云平台（https://www.zcygov.cn/）</w:t>
      </w:r>
    </w:p>
    <w:p w14:paraId="7EF57F0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kern w:val="0"/>
          <w:sz w:val="24"/>
          <w:u w:val="none"/>
        </w:rPr>
      </w:pPr>
      <w:r>
        <w:rPr>
          <w:rFonts w:hint="eastAsia" w:ascii="宋体" w:hAnsi="宋体" w:eastAsia="宋体" w:cs="Times New Roman"/>
          <w:color w:val="auto"/>
          <w:sz w:val="24"/>
          <w:szCs w:val="28"/>
          <w:lang w:val="zh-CN"/>
        </w:rPr>
        <w:t>方式：本次招标采用线提交</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文件的方式，线上电子版</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文件必须在</w:t>
      </w:r>
      <w:r>
        <w:rPr>
          <w:rFonts w:hint="eastAsia" w:ascii="宋体" w:hAnsi="宋体" w:eastAsia="宋体" w:cs="Times New Roman"/>
          <w:color w:val="auto"/>
          <w:sz w:val="24"/>
          <w:szCs w:val="28"/>
          <w:lang w:val="en-US" w:eastAsia="zh-CN"/>
        </w:rPr>
        <w:t>投标</w:t>
      </w:r>
      <w:r>
        <w:rPr>
          <w:rFonts w:hint="eastAsia" w:ascii="宋体" w:hAnsi="宋体" w:eastAsia="宋体" w:cs="Times New Roman"/>
          <w:color w:val="auto"/>
          <w:sz w:val="24"/>
          <w:szCs w:val="28"/>
          <w:lang w:val="zh-CN"/>
        </w:rPr>
        <w:t>文件递</w:t>
      </w:r>
      <w:r>
        <w:rPr>
          <w:rFonts w:hint="eastAsia" w:ascii="宋体" w:hAnsi="宋体" w:cs="宋体"/>
          <w:kern w:val="0"/>
          <w:sz w:val="24"/>
          <w:u w:val="none"/>
        </w:rPr>
        <w:t>交截止时间前上传</w:t>
      </w:r>
      <w:r>
        <w:rPr>
          <w:rFonts w:hint="eastAsia" w:ascii="宋体" w:hAnsi="宋体" w:eastAsia="宋体" w:cs="宋体"/>
          <w:kern w:val="0"/>
          <w:sz w:val="24"/>
          <w:u w:val="none"/>
        </w:rPr>
        <w:t>平台，由采购代理机构在海北州公共资源交易中心开标室组织远程解密、远程不见面线上解密;</w:t>
      </w:r>
      <w:r>
        <w:rPr>
          <w:rFonts w:hint="eastAsia" w:ascii="宋体" w:hAnsi="宋体" w:cs="宋体"/>
          <w:kern w:val="0"/>
          <w:sz w:val="24"/>
          <w:u w:val="none"/>
          <w:lang w:eastAsia="zh-CN"/>
        </w:rPr>
        <w:t>投标人</w:t>
      </w:r>
      <w:r>
        <w:rPr>
          <w:rFonts w:hint="eastAsia" w:ascii="宋体" w:hAnsi="宋体" w:eastAsia="宋体" w:cs="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71C5DB4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6" w:name="_Toc2039"/>
      <w:bookmarkStart w:id="7" w:name="_Toc11071"/>
      <w:bookmarkStart w:id="8" w:name="_Toc113024091"/>
      <w:bookmarkStart w:id="9" w:name="_Toc30971"/>
      <w:r>
        <w:rPr>
          <w:rFonts w:hint="eastAsia" w:ascii="宋体" w:hAnsi="宋体" w:cs="宋体"/>
          <w:b/>
          <w:bCs/>
          <w:color w:val="000000"/>
          <w:kern w:val="0"/>
          <w:lang w:val="zh-CN" w:eastAsia="zh-CN"/>
        </w:rPr>
        <w:t>六、公告期限</w:t>
      </w:r>
      <w:bookmarkEnd w:id="6"/>
      <w:bookmarkEnd w:id="7"/>
      <w:bookmarkEnd w:id="8"/>
      <w:bookmarkEnd w:id="9"/>
    </w:p>
    <w:p w14:paraId="2B0F03F3">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lang w:val="zh-CN" w:eastAsia="zh-CN"/>
        </w:rPr>
      </w:pPr>
      <w:r>
        <w:rPr>
          <w:rFonts w:hint="eastAsia" w:ascii="宋体" w:hAnsi="宋体" w:cs="宋体"/>
          <w:b w:val="0"/>
          <w:bCs w:val="0"/>
          <w:color w:val="000000"/>
          <w:kern w:val="0"/>
          <w:lang w:val="zh-CN" w:eastAsia="zh-CN"/>
        </w:rPr>
        <w:t>自本公告发布之日起5个工作日。</w:t>
      </w:r>
    </w:p>
    <w:p w14:paraId="4C1CF139">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10" w:name="_Toc14683"/>
      <w:bookmarkStart w:id="11" w:name="_Toc18126"/>
      <w:bookmarkStart w:id="12" w:name="_Toc2752"/>
      <w:bookmarkStart w:id="13" w:name="_Toc11490"/>
      <w:bookmarkStart w:id="14" w:name="_Toc113024092"/>
      <w:bookmarkStart w:id="15" w:name="_Toc30876"/>
      <w:bookmarkStart w:id="16" w:name="_Toc26803"/>
      <w:r>
        <w:rPr>
          <w:rFonts w:hint="eastAsia" w:ascii="宋体" w:hAnsi="宋体" w:cs="宋体"/>
          <w:b/>
          <w:bCs/>
          <w:color w:val="000000"/>
          <w:kern w:val="0"/>
          <w:lang w:val="zh-CN" w:eastAsia="zh-CN"/>
        </w:rPr>
        <w:t>七、其他补充事宜</w:t>
      </w:r>
      <w:bookmarkEnd w:id="10"/>
      <w:bookmarkEnd w:id="11"/>
      <w:bookmarkEnd w:id="12"/>
      <w:bookmarkEnd w:id="13"/>
      <w:bookmarkEnd w:id="14"/>
      <w:bookmarkEnd w:id="15"/>
      <w:bookmarkEnd w:id="16"/>
    </w:p>
    <w:p w14:paraId="7441562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bookmarkStart w:id="17" w:name="_Toc16079"/>
      <w:bookmarkStart w:id="18" w:name="_Toc12783"/>
      <w:bookmarkStart w:id="19" w:name="_Toc22544"/>
      <w:bookmarkStart w:id="20" w:name="_Toc6219"/>
      <w:bookmarkStart w:id="21" w:name="_Toc113024093"/>
      <w:bookmarkStart w:id="22" w:name="_Toc28359085"/>
      <w:bookmarkStart w:id="23" w:name="_Toc35393627"/>
      <w:bookmarkStart w:id="24" w:name="_Toc27724"/>
      <w:bookmarkStart w:id="25" w:name="_Toc35393796"/>
      <w:bookmarkStart w:id="26" w:name="_Toc28359008"/>
      <w:bookmarkStart w:id="27" w:name="_Toc15107"/>
      <w:r>
        <w:rPr>
          <w:rFonts w:hint="eastAsia" w:ascii="宋体" w:hAnsi="宋体" w:cs="宋体"/>
          <w:kern w:val="0"/>
          <w:sz w:val="24"/>
          <w:lang w:val="zh-CN"/>
        </w:rPr>
        <w:t>本公告在《青海政府采购网》、《中国招投标公共服务平台》、《青海省电子招标投标公共服务平台》同时发布，具体以《青海政府采购网》为准。</w:t>
      </w:r>
    </w:p>
    <w:p w14:paraId="1A25BF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zh-CN"/>
        </w:rPr>
        <w:t>2、本次采购采用线上提交响应文件的方式进行采购，线上响应文件在提交响应文件截止时间前上传。</w:t>
      </w:r>
    </w:p>
    <w:p w14:paraId="6C86E01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、若对项目采购电子交易系统操作有疑问</w:t>
      </w:r>
      <w:r>
        <w:rPr>
          <w:rFonts w:hint="eastAsia" w:ascii="宋体" w:hAnsi="宋体" w:cs="宋体"/>
          <w:kern w:val="0"/>
          <w:sz w:val="24"/>
        </w:rPr>
        <w:t>，</w:t>
      </w:r>
      <w:r>
        <w:rPr>
          <w:rFonts w:hint="eastAsia" w:ascii="宋体" w:hAnsi="宋体" w:cs="宋体"/>
          <w:kern w:val="0"/>
          <w:sz w:val="24"/>
          <w:lang w:val="zh-CN"/>
        </w:rPr>
        <w:t>可登录政采云</w:t>
      </w:r>
      <w:r>
        <w:rPr>
          <w:rFonts w:hint="eastAsia" w:ascii="宋体" w:hAnsi="宋体" w:cs="宋体"/>
          <w:kern w:val="0"/>
          <w:sz w:val="24"/>
        </w:rPr>
        <w:t>（https://www.zcygov.cn/），</w:t>
      </w:r>
      <w:r>
        <w:rPr>
          <w:rFonts w:hint="eastAsia" w:ascii="宋体" w:hAnsi="宋体" w:cs="宋体"/>
          <w:kern w:val="0"/>
          <w:sz w:val="24"/>
          <w:lang w:val="zh-CN"/>
        </w:rPr>
        <w:t>点击右侧咨询小采</w:t>
      </w:r>
      <w:r>
        <w:rPr>
          <w:rFonts w:hint="eastAsia" w:ascii="宋体" w:hAnsi="宋体" w:cs="宋体"/>
          <w:kern w:val="0"/>
          <w:sz w:val="24"/>
        </w:rPr>
        <w:t>，</w:t>
      </w:r>
      <w:r>
        <w:rPr>
          <w:rFonts w:hint="eastAsia" w:ascii="宋体" w:hAnsi="宋体" w:cs="宋体"/>
          <w:kern w:val="0"/>
          <w:sz w:val="24"/>
          <w:lang w:val="zh-CN"/>
        </w:rPr>
        <w:t>获取采小蜜智能服务管家帮助</w:t>
      </w:r>
      <w:r>
        <w:rPr>
          <w:rFonts w:hint="eastAsia" w:ascii="宋体" w:hAnsi="宋体" w:cs="宋体"/>
          <w:kern w:val="0"/>
          <w:sz w:val="24"/>
        </w:rPr>
        <w:t>，</w:t>
      </w:r>
      <w:r>
        <w:rPr>
          <w:rFonts w:hint="eastAsia" w:ascii="宋体" w:hAnsi="宋体" w:cs="宋体"/>
          <w:kern w:val="0"/>
          <w:sz w:val="24"/>
          <w:lang w:val="zh-CN"/>
        </w:rPr>
        <w:t>或拨打政采云服务热线</w:t>
      </w:r>
      <w:r>
        <w:rPr>
          <w:rFonts w:hint="eastAsia" w:ascii="宋体" w:hAnsi="宋体" w:cs="宋体"/>
          <w:kern w:val="0"/>
          <w:sz w:val="24"/>
        </w:rPr>
        <w:t>400-881-7190</w:t>
      </w:r>
      <w:r>
        <w:rPr>
          <w:rFonts w:hint="eastAsia" w:ascii="宋体" w:hAnsi="宋体" w:cs="宋体"/>
          <w:kern w:val="0"/>
          <w:sz w:val="24"/>
          <w:lang w:val="zh-CN"/>
        </w:rPr>
        <w:t>获取热线服务帮助。CA问题联系电话（人工）；天谷CA 400-087-8198。</w:t>
      </w:r>
    </w:p>
    <w:p w14:paraId="0A86B356">
      <w:pPr>
        <w:pStyle w:val="18"/>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bCs/>
          <w:kern w:val="0"/>
          <w:sz w:val="24"/>
          <w:lang w:val="zh-CN"/>
        </w:rPr>
      </w:pPr>
      <w:r>
        <w:rPr>
          <w:rFonts w:hint="eastAsia" w:ascii="宋体" w:hAnsi="宋体" w:cs="宋体"/>
          <w:kern w:val="0"/>
          <w:sz w:val="24"/>
          <w:lang w:val="en-US" w:eastAsia="zh-CN"/>
        </w:rPr>
        <w:t>4、中标人在领取中标通知书时应提交纸质响应文件（1份正本、2份副本和相应的电子文档（U盘）1份），纸质响应文件应与上传至政府采购云平台加密的电子响应文件一致。中标人提供的每份纸质响应文件都必须清楚地标明“正本”或“副本”字样。响应文件统一使用A4幅面的纸张印制，必须胶装成册并编码，以其他方式装订的投标文件一概不予接受。</w:t>
      </w:r>
    </w:p>
    <w:p w14:paraId="551B7C56">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7"/>
      <w:bookmarkEnd w:id="18"/>
      <w:bookmarkEnd w:id="19"/>
      <w:bookmarkEnd w:id="20"/>
      <w:bookmarkEnd w:id="21"/>
      <w:bookmarkEnd w:id="22"/>
      <w:bookmarkEnd w:id="23"/>
      <w:bookmarkEnd w:id="24"/>
      <w:bookmarkEnd w:id="25"/>
      <w:bookmarkEnd w:id="26"/>
      <w:bookmarkEnd w:id="27"/>
    </w:p>
    <w:p w14:paraId="164758D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72869C9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zh-CN" w:eastAsia="zh-CN"/>
        </w:rPr>
      </w:pPr>
      <w:r>
        <w:rPr>
          <w:rFonts w:hint="eastAsia" w:ascii="Times New Roman" w:hAnsi="Times New Roman" w:eastAsia="宋体" w:cs="Times New Roman"/>
          <w:highlight w:val="none"/>
          <w:lang w:val="zh-CN" w:eastAsia="zh-CN"/>
        </w:rPr>
        <w:t>名 称：</w:t>
      </w:r>
      <w:r>
        <w:rPr>
          <w:rFonts w:hint="eastAsia" w:cs="Times New Roman"/>
          <w:highlight w:val="none"/>
          <w:lang w:val="en-US" w:eastAsia="zh-CN"/>
        </w:rPr>
        <w:t>海北藏族自治州第二人民医院</w:t>
      </w:r>
    </w:p>
    <w:p w14:paraId="4E3173E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项目联系人：</w:t>
      </w:r>
      <w:r>
        <w:rPr>
          <w:rFonts w:hint="eastAsia" w:cs="Times New Roman"/>
          <w:highlight w:val="none"/>
          <w:lang w:val="en-US" w:eastAsia="zh-CN"/>
        </w:rPr>
        <w:t>丁</w:t>
      </w:r>
      <w:r>
        <w:rPr>
          <w:rFonts w:hint="eastAsia" w:ascii="Times New Roman" w:hAnsi="Times New Roman" w:eastAsia="宋体" w:cs="Times New Roman"/>
          <w:highlight w:val="none"/>
          <w:lang w:val="zh-CN" w:eastAsia="zh-CN"/>
        </w:rPr>
        <w:t>先生</w:t>
      </w:r>
    </w:p>
    <w:p w14:paraId="0983FF1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采购人</w:t>
      </w:r>
      <w:r>
        <w:rPr>
          <w:rFonts w:hint="eastAsia" w:ascii="宋体" w:hAnsi="宋体" w:eastAsia="宋体" w:cs="宋体"/>
          <w:b w:val="0"/>
          <w:bCs w:val="0"/>
          <w:kern w:val="0"/>
          <w:sz w:val="24"/>
          <w:highlight w:val="none"/>
          <w:u w:val="none"/>
          <w:lang w:val="zh-CN" w:eastAsia="zh-CN"/>
        </w:rPr>
        <w:t>联系方式</w:t>
      </w:r>
      <w:bookmarkStart w:id="28" w:name="_Toc28359086"/>
      <w:bookmarkStart w:id="29" w:name="_Toc28359009"/>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p w14:paraId="4AB46EF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555A67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8"/>
      <w:bookmarkEnd w:id="29"/>
    </w:p>
    <w:p w14:paraId="3D8BD17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bookmarkStart w:id="30" w:name="_Toc28752"/>
      <w:bookmarkStart w:id="31" w:name="_Toc23898"/>
      <w:bookmarkStart w:id="32" w:name="_Toc8163"/>
      <w:r>
        <w:rPr>
          <w:rFonts w:hint="eastAsia" w:ascii="宋体" w:hAnsi="宋体" w:eastAsia="宋体" w:cs="宋体"/>
          <w:b w:val="0"/>
          <w:bCs w:val="0"/>
          <w:kern w:val="0"/>
          <w:sz w:val="24"/>
          <w:u w:val="none"/>
          <w:lang w:val="zh-CN" w:eastAsia="zh-CN"/>
        </w:rPr>
        <w:t>名称：</w:t>
      </w:r>
      <w:bookmarkEnd w:id="30"/>
      <w:bookmarkEnd w:id="31"/>
      <w:bookmarkEnd w:id="32"/>
      <w:r>
        <w:rPr>
          <w:rFonts w:hint="eastAsia" w:ascii="宋体" w:hAnsi="宋体" w:eastAsia="宋体" w:cs="宋体"/>
          <w:b w:val="0"/>
          <w:bCs w:val="0"/>
          <w:kern w:val="0"/>
          <w:sz w:val="24"/>
          <w:u w:val="none"/>
          <w:lang w:val="zh-CN" w:eastAsia="zh-CN"/>
        </w:rPr>
        <w:t>青海聚帛工程项目管理有限公司</w:t>
      </w:r>
    </w:p>
    <w:p w14:paraId="0F7A81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地址：青海省西宁市城西区文苑路7号财富中心A座9楼1091室</w:t>
      </w:r>
    </w:p>
    <w:p w14:paraId="7C84D13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项目联系人：</w:t>
      </w:r>
      <w:r>
        <w:rPr>
          <w:rFonts w:hint="eastAsia" w:ascii="宋体" w:hAnsi="宋体" w:cs="宋体"/>
          <w:b w:val="0"/>
          <w:bCs w:val="0"/>
          <w:kern w:val="0"/>
          <w:sz w:val="24"/>
          <w:u w:val="none"/>
          <w:lang w:val="en-US" w:eastAsia="zh-CN"/>
        </w:rPr>
        <w:t>代</w:t>
      </w:r>
      <w:r>
        <w:rPr>
          <w:rFonts w:hint="eastAsia" w:ascii="宋体" w:hAnsi="宋体" w:eastAsia="宋体" w:cs="宋体"/>
          <w:b w:val="0"/>
          <w:bCs w:val="0"/>
          <w:kern w:val="0"/>
          <w:sz w:val="24"/>
          <w:u w:val="none"/>
          <w:lang w:val="zh-CN" w:eastAsia="zh-CN"/>
        </w:rPr>
        <w:t>女士</w:t>
      </w:r>
    </w:p>
    <w:p w14:paraId="00237E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项目联系方式：0971-6151440</w:t>
      </w:r>
    </w:p>
    <w:p w14:paraId="0B73A340">
      <w:pPr>
        <w:rPr>
          <w:lang w:val="en-US" w:eastAsia="zh-CN"/>
        </w:rPr>
      </w:pPr>
    </w:p>
    <w:p w14:paraId="07CEABC9">
      <w:pPr>
        <w:pStyle w:val="18"/>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青海聚帛工程项目管理有限公司</w:t>
      </w:r>
    </w:p>
    <w:p w14:paraId="0B0E11A3">
      <w:pPr>
        <w:pStyle w:val="18"/>
        <w:ind w:left="0" w:leftChars="0" w:firstLine="0" w:firstLineChars="0"/>
        <w:jc w:val="right"/>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25</w:t>
      </w:r>
      <w:r>
        <w:rPr>
          <w:rFonts w:hint="eastAsia" w:ascii="宋体" w:hAnsi="宋体" w:cs="宋体"/>
          <w:color w:val="auto"/>
          <w:sz w:val="24"/>
        </w:rPr>
        <w:t>年</w:t>
      </w:r>
      <w:r>
        <w:rPr>
          <w:rFonts w:hint="eastAsia" w:ascii="宋体" w:hAnsi="宋体" w:cs="宋体"/>
          <w:color w:val="auto"/>
          <w:sz w:val="24"/>
          <w:lang w:val="en-US" w:eastAsia="zh-CN"/>
        </w:rPr>
        <w:t>01</w:t>
      </w:r>
      <w:r>
        <w:rPr>
          <w:rFonts w:hint="eastAsia" w:ascii="宋体" w:hAnsi="宋体" w:cs="宋体"/>
          <w:color w:val="auto"/>
          <w:sz w:val="24"/>
        </w:rPr>
        <w:t>月</w:t>
      </w:r>
      <w:r>
        <w:rPr>
          <w:rFonts w:hint="eastAsia" w:ascii="宋体" w:hAnsi="宋体" w:cs="宋体"/>
          <w:color w:val="auto"/>
          <w:sz w:val="24"/>
          <w:lang w:val="en-US" w:eastAsia="zh-CN"/>
        </w:rPr>
        <w:t>05</w:t>
      </w:r>
      <w:r>
        <w:rPr>
          <w:rFonts w:hint="eastAsia" w:ascii="宋体" w:hAnsi="宋体" w:cs="宋体"/>
          <w:color w:val="auto"/>
          <w:sz w:val="24"/>
        </w:rPr>
        <w:t>日</w:t>
      </w:r>
    </w:p>
    <w:p w14:paraId="56F097B6">
      <w:pPr>
        <w:pStyle w:val="9"/>
        <w:sectPr>
          <w:footerReference r:id="rId5" w:type="default"/>
          <w:pgSz w:w="11906" w:h="16838"/>
          <w:pgMar w:top="1247" w:right="1191" w:bottom="1247" w:left="1191" w:header="851" w:footer="992" w:gutter="0"/>
          <w:pgNumType w:fmt="numberInDash" w:start="1"/>
          <w:cols w:space="425" w:num="1"/>
          <w:rtlGutter w:val="0"/>
          <w:docGrid w:type="lines" w:linePitch="312" w:charSpace="0"/>
        </w:sectPr>
      </w:pPr>
    </w:p>
    <w:p w14:paraId="3370422A">
      <w:pPr>
        <w:pStyle w:val="13"/>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3" w:name="_Toc13587"/>
      <w:bookmarkStart w:id="34" w:name="_Toc19095"/>
      <w:bookmarkStart w:id="35" w:name="_Toc21966"/>
      <w:r>
        <w:rPr>
          <w:rFonts w:hint="eastAsia" w:ascii="宋体" w:hAnsi="宋体"/>
          <w:kern w:val="2"/>
          <w:sz w:val="32"/>
          <w:szCs w:val="36"/>
          <w:lang w:val="zh-CN" w:eastAsia="zh-CN"/>
        </w:rPr>
        <w:t>第</w:t>
      </w:r>
      <w:r>
        <w:rPr>
          <w:rFonts w:hint="eastAsia" w:ascii="宋体" w:hAnsi="宋体"/>
          <w:kern w:val="2"/>
          <w:sz w:val="32"/>
          <w:szCs w:val="36"/>
          <w:lang w:val="en-US" w:eastAsia="zh-CN"/>
        </w:rPr>
        <w:t>二</w:t>
      </w:r>
      <w:r>
        <w:rPr>
          <w:rFonts w:hint="eastAsia" w:ascii="宋体" w:hAnsi="宋体"/>
          <w:kern w:val="2"/>
          <w:sz w:val="32"/>
          <w:szCs w:val="36"/>
          <w:lang w:val="zh-CN" w:eastAsia="zh-CN"/>
        </w:rPr>
        <w:t>部分  投标人须知前附表</w:t>
      </w:r>
      <w:bookmarkEnd w:id="33"/>
      <w:bookmarkEnd w:id="34"/>
      <w:bookmarkEnd w:id="35"/>
    </w:p>
    <w:tbl>
      <w:tblPr>
        <w:tblStyle w:val="20"/>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8151"/>
      </w:tblGrid>
      <w:tr w14:paraId="24F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2" w:type="dxa"/>
            <w:noWrap w:val="0"/>
            <w:vAlign w:val="center"/>
          </w:tcPr>
          <w:p w14:paraId="12C090C7">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151" w:type="dxa"/>
            <w:noWrap w:val="0"/>
            <w:vAlign w:val="center"/>
          </w:tcPr>
          <w:p w14:paraId="7D7A8F84">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门源县人民医院门诊住院楼医疗设备采购项目</w:t>
            </w:r>
          </w:p>
        </w:tc>
      </w:tr>
      <w:tr w14:paraId="726C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32" w:type="dxa"/>
            <w:noWrap w:val="0"/>
            <w:vAlign w:val="center"/>
          </w:tcPr>
          <w:p w14:paraId="0679AA9A">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151" w:type="dxa"/>
            <w:noWrap w:val="0"/>
            <w:vAlign w:val="center"/>
          </w:tcPr>
          <w:p w14:paraId="3EA1CCE4">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青海聚帛公招（货物）2025-001</w:t>
            </w:r>
          </w:p>
        </w:tc>
      </w:tr>
      <w:tr w14:paraId="272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32" w:type="dxa"/>
            <w:noWrap w:val="0"/>
            <w:vAlign w:val="center"/>
          </w:tcPr>
          <w:p w14:paraId="59153103">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151" w:type="dxa"/>
            <w:noWrap w:val="0"/>
            <w:vAlign w:val="center"/>
          </w:tcPr>
          <w:p w14:paraId="0E77C4E5">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0169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14:paraId="0D20F8EA">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151" w:type="dxa"/>
            <w:noWrap w:val="0"/>
            <w:vAlign w:val="center"/>
          </w:tcPr>
          <w:p w14:paraId="74D0428D">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lang w:val="en-US"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14:paraId="5971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2" w:type="dxa"/>
            <w:noWrap w:val="0"/>
            <w:vAlign w:val="center"/>
          </w:tcPr>
          <w:p w14:paraId="11BFEAAE">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8151" w:type="dxa"/>
            <w:noWrap w:val="0"/>
            <w:vAlign w:val="center"/>
          </w:tcPr>
          <w:p w14:paraId="5DD23367">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sz w:val="24"/>
                <w:szCs w:val="28"/>
                <w:highlight w:val="none"/>
                <w:lang w:val="zh-CN" w:eastAsia="zh-CN"/>
              </w:rPr>
              <w:t>小写：</w:t>
            </w:r>
            <w:r>
              <w:rPr>
                <w:rFonts w:hint="eastAsia" w:ascii="宋体" w:hAnsi="宋体" w:cs="宋体"/>
                <w:color w:val="000000"/>
                <w:kern w:val="0"/>
                <w:highlight w:val="none"/>
                <w:lang w:val="en-US" w:eastAsia="zh-CN"/>
              </w:rPr>
              <w:t>6,57</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陆佰伍拾柒万元整</w:t>
            </w:r>
          </w:p>
        </w:tc>
      </w:tr>
      <w:tr w14:paraId="7B3F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32" w:type="dxa"/>
            <w:noWrap w:val="0"/>
            <w:vAlign w:val="center"/>
          </w:tcPr>
          <w:p w14:paraId="55F79B40">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项目分包个数</w:t>
            </w:r>
          </w:p>
        </w:tc>
        <w:tc>
          <w:tcPr>
            <w:tcW w:w="8151" w:type="dxa"/>
            <w:noWrap w:val="0"/>
            <w:vAlign w:val="center"/>
          </w:tcPr>
          <w:p w14:paraId="4D9C206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不分包</w:t>
            </w:r>
          </w:p>
        </w:tc>
      </w:tr>
      <w:tr w14:paraId="5F6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32" w:type="dxa"/>
            <w:noWrap w:val="0"/>
            <w:vAlign w:val="center"/>
          </w:tcPr>
          <w:p w14:paraId="58EF8E59">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8151" w:type="dxa"/>
            <w:noWrap w:val="0"/>
            <w:vAlign w:val="top"/>
          </w:tcPr>
          <w:p w14:paraId="6E71A26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具体要求详见《招标文件》。</w:t>
            </w:r>
          </w:p>
        </w:tc>
      </w:tr>
      <w:tr w14:paraId="2A1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32" w:type="dxa"/>
            <w:noWrap w:val="0"/>
            <w:vAlign w:val="center"/>
          </w:tcPr>
          <w:p w14:paraId="30DD1956">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06560BE0">
            <w:pPr>
              <w:keepNext w:val="0"/>
              <w:keepLines w:val="0"/>
              <w:pageBreakBefore w:val="0"/>
              <w:widowControl w:val="0"/>
              <w:kinsoku/>
              <w:wordWrap/>
              <w:overflowPunct/>
              <w:topLinePunct w:val="0"/>
              <w:bidi w:val="0"/>
              <w:snapToGrid/>
              <w:spacing w:after="240" w:line="320" w:lineRule="exact"/>
              <w:ind w:firstLine="480"/>
              <w:jc w:val="center"/>
              <w:textAlignment w:val="auto"/>
              <w:rPr>
                <w:rFonts w:hint="eastAsia" w:ascii="宋体" w:hAnsi="宋体" w:eastAsia="宋体" w:cs="宋体"/>
                <w:sz w:val="24"/>
                <w:szCs w:val="24"/>
              </w:rPr>
            </w:pPr>
          </w:p>
        </w:tc>
        <w:tc>
          <w:tcPr>
            <w:tcW w:w="8151" w:type="dxa"/>
            <w:noWrap w:val="0"/>
            <w:vAlign w:val="center"/>
          </w:tcPr>
          <w:p w14:paraId="1C1E469B">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 符合《政府采购法》第22条条件，并提供下列材料：</w:t>
            </w:r>
          </w:p>
          <w:p w14:paraId="65F2B8AA">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AA50482">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27E17846">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1F7467F">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67306CB1">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5276C8E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49284728">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1BFB91F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为本采购项目提供整体设计、规范编制或者项目管理、监理、检测等服务的投标人，不得再参加该采购项目的其他采购活动。</w:t>
            </w:r>
          </w:p>
          <w:p w14:paraId="6DB44E2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 财务要求经第三方机构出具的2023年财务状况审计报告，包括但不限于资产负债表、现金流量表、利润表和财务（会计）报表附注,并提供第三方机构的营业执照、执业证书。新注册未满一年的投标人需提供基本开户银行出具的近三个月的资信证明。扫描（或复印）件应全面、完整、清晰。</w:t>
            </w:r>
          </w:p>
          <w:p w14:paraId="7C9E063C">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14:paraId="78DCE87A">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7其他资质：</w:t>
            </w:r>
          </w:p>
          <w:p w14:paraId="0B02BEC2">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（1）投标人为生产商的，须提供有效的医疗器械生产许可证和所投医疗产品的医疗器械注册证或备案表；</w:t>
            </w:r>
          </w:p>
          <w:p w14:paraId="04C3C052">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（2）投标人为代理商的，须提供有效的医疗器械经营许可证或第二类医疗器械经营备案凭证。</w:t>
            </w:r>
          </w:p>
        </w:tc>
      </w:tr>
      <w:tr w14:paraId="39EB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14:paraId="285EE1EF">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公告发布时间</w:t>
            </w:r>
          </w:p>
        </w:tc>
        <w:tc>
          <w:tcPr>
            <w:tcW w:w="8151" w:type="dxa"/>
            <w:noWrap w:val="0"/>
            <w:vAlign w:val="center"/>
          </w:tcPr>
          <w:p w14:paraId="598F51D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rPr>
              <w:t>月</w:t>
            </w:r>
            <w:r>
              <w:rPr>
                <w:rFonts w:hint="eastAsia" w:ascii="宋体" w:hAnsi="宋体" w:cs="宋体"/>
                <w:sz w:val="24"/>
                <w:szCs w:val="24"/>
                <w:u w:val="single"/>
                <w:lang w:val="en-US" w:eastAsia="zh-CN"/>
              </w:rPr>
              <w:t>05</w:t>
            </w:r>
            <w:r>
              <w:rPr>
                <w:rFonts w:hint="eastAsia" w:ascii="宋体" w:hAnsi="宋体" w:eastAsia="宋体" w:cs="宋体"/>
                <w:sz w:val="24"/>
                <w:szCs w:val="24"/>
              </w:rPr>
              <w:t>日</w:t>
            </w:r>
          </w:p>
        </w:tc>
      </w:tr>
      <w:tr w14:paraId="464F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32" w:type="dxa"/>
            <w:noWrap w:val="0"/>
            <w:vAlign w:val="center"/>
          </w:tcPr>
          <w:p w14:paraId="34FCB35E">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获取招标文件的时间期限</w:t>
            </w:r>
          </w:p>
        </w:tc>
        <w:tc>
          <w:tcPr>
            <w:tcW w:w="8151" w:type="dxa"/>
            <w:noWrap w:val="0"/>
            <w:vAlign w:val="center"/>
          </w:tcPr>
          <w:p w14:paraId="0991D09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06</w:t>
            </w:r>
            <w:r>
              <w:rPr>
                <w:rFonts w:hint="eastAsia" w:ascii="宋体" w:hAnsi="宋体" w:eastAsia="宋体" w:cs="宋体"/>
                <w:sz w:val="24"/>
                <w:szCs w:val="24"/>
                <w:lang w:val="zh-CN"/>
              </w:rPr>
              <w:t>日至</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u w:val="single"/>
                <w:lang w:val="en-US" w:eastAsia="zh-CN"/>
              </w:rPr>
              <w:t>01</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13</w:t>
            </w:r>
            <w:r>
              <w:rPr>
                <w:rFonts w:hint="eastAsia" w:ascii="宋体" w:hAnsi="宋体" w:eastAsia="宋体" w:cs="宋体"/>
                <w:sz w:val="24"/>
                <w:szCs w:val="24"/>
                <w:lang w:val="zh-CN"/>
              </w:rPr>
              <w:t>日（</w:t>
            </w:r>
            <w:r>
              <w:rPr>
                <w:rFonts w:hint="eastAsia" w:ascii="宋体" w:hAnsi="宋体" w:eastAsia="宋体" w:cs="宋体"/>
                <w:sz w:val="24"/>
                <w:szCs w:val="24"/>
              </w:rPr>
              <w:t>00:00-23:59</w:t>
            </w:r>
            <w:r>
              <w:rPr>
                <w:rFonts w:hint="eastAsia" w:ascii="宋体" w:hAnsi="宋体" w:cs="宋体"/>
                <w:sz w:val="24"/>
                <w:szCs w:val="24"/>
                <w:lang w:val="en-US" w:eastAsia="zh-CN"/>
              </w:rPr>
              <w:t>:59</w:t>
            </w:r>
            <w:r>
              <w:rPr>
                <w:rFonts w:hint="eastAsia" w:ascii="宋体" w:hAnsi="宋体" w:eastAsia="宋体" w:cs="宋体"/>
                <w:sz w:val="24"/>
                <w:szCs w:val="24"/>
                <w:lang w:val="zh-CN"/>
              </w:rPr>
              <w:t>）</w:t>
            </w:r>
          </w:p>
        </w:tc>
      </w:tr>
      <w:tr w14:paraId="2DD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6BBB8FAD">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151" w:type="dxa"/>
            <w:noWrap w:val="0"/>
            <w:vAlign w:val="top"/>
          </w:tcPr>
          <w:p w14:paraId="1184374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招标采用线提交响应文件的方式，线上电子版响应文件必须在响应文件递交截止时间前上传平台;投标人如对项目采购电子交易系统操作有疑问，可登录政采云（https://www.zcygov.cn/），点击右侧咨询小采，获取采小蜜智能服务管家帮助，或拨打政采云服务热线400-881-7190获取热线服务帮助。CA问题联系电话（人工）；天谷CA</w:t>
            </w:r>
            <w:r>
              <w:rPr>
                <w:rFonts w:hint="eastAsia" w:ascii="宋体" w:hAnsi="宋体" w:cs="宋体"/>
                <w:sz w:val="24"/>
                <w:szCs w:val="24"/>
                <w:lang w:eastAsia="zh-CN"/>
              </w:rPr>
              <w:t>：</w:t>
            </w:r>
            <w:r>
              <w:rPr>
                <w:rFonts w:hint="eastAsia" w:ascii="宋体" w:hAnsi="宋体" w:eastAsia="宋体" w:cs="宋体"/>
                <w:sz w:val="24"/>
                <w:szCs w:val="24"/>
              </w:rPr>
              <w:t>400-087-8198。</w:t>
            </w:r>
          </w:p>
        </w:tc>
      </w:tr>
      <w:tr w14:paraId="140A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14:paraId="643741B9">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151" w:type="dxa"/>
            <w:noWrap w:val="0"/>
            <w:vAlign w:val="top"/>
          </w:tcPr>
          <w:p w14:paraId="39FCAEA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val="en-US"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7DB1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32" w:type="dxa"/>
            <w:noWrap w:val="0"/>
            <w:vAlign w:val="center"/>
          </w:tcPr>
          <w:p w14:paraId="7254DAE8">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0000FF"/>
                <w:sz w:val="24"/>
                <w:szCs w:val="24"/>
                <w:highlight w:val="yellow"/>
              </w:rPr>
            </w:pPr>
            <w:r>
              <w:rPr>
                <w:rFonts w:hint="eastAsia" w:ascii="宋体" w:hAnsi="宋体" w:eastAsia="宋体" w:cs="宋体"/>
                <w:color w:val="0000FF"/>
                <w:sz w:val="24"/>
                <w:szCs w:val="24"/>
                <w:highlight w:val="none"/>
              </w:rPr>
              <w:t>投标截止时间</w:t>
            </w:r>
          </w:p>
        </w:tc>
        <w:tc>
          <w:tcPr>
            <w:tcW w:w="8151" w:type="dxa"/>
            <w:noWrap w:val="0"/>
            <w:vAlign w:val="center"/>
          </w:tcPr>
          <w:p w14:paraId="0529E271">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0000FF"/>
                <w:sz w:val="24"/>
                <w:szCs w:val="24"/>
              </w:rPr>
            </w:pPr>
            <w:r>
              <w:rPr>
                <w:rFonts w:hint="eastAsia" w:ascii="宋体" w:hAnsi="宋体" w:cs="宋体"/>
                <w:color w:val="0000FF"/>
                <w:sz w:val="24"/>
                <w:szCs w:val="24"/>
                <w:lang w:eastAsia="zh-CN"/>
              </w:rPr>
              <w:t>202</w:t>
            </w:r>
            <w:r>
              <w:rPr>
                <w:rFonts w:hint="eastAsia" w:ascii="宋体" w:hAnsi="宋体" w:cs="宋体"/>
                <w:color w:val="0000FF"/>
                <w:sz w:val="24"/>
                <w:szCs w:val="24"/>
                <w:lang w:val="en-US" w:eastAsia="zh-CN"/>
              </w:rPr>
              <w:t>5</w:t>
            </w:r>
            <w:r>
              <w:rPr>
                <w:rFonts w:hint="eastAsia" w:ascii="宋体" w:hAnsi="宋体" w:cs="宋体"/>
                <w:color w:val="0000FF"/>
                <w:sz w:val="24"/>
                <w:szCs w:val="24"/>
                <w:lang w:eastAsia="zh-CN"/>
              </w:rPr>
              <w:t>年</w:t>
            </w:r>
            <w:r>
              <w:rPr>
                <w:rFonts w:hint="eastAsia" w:ascii="宋体" w:hAnsi="宋体" w:cs="宋体"/>
                <w:color w:val="0000FF"/>
                <w:sz w:val="24"/>
                <w:szCs w:val="24"/>
                <w:lang w:val="en-US" w:eastAsia="zh-CN"/>
              </w:rPr>
              <w:t>03</w:t>
            </w:r>
            <w:r>
              <w:rPr>
                <w:rFonts w:hint="eastAsia" w:ascii="宋体" w:hAnsi="宋体" w:cs="宋体"/>
                <w:color w:val="0000FF"/>
                <w:sz w:val="24"/>
                <w:szCs w:val="24"/>
                <w:lang w:eastAsia="zh-CN"/>
              </w:rPr>
              <w:t>月</w:t>
            </w:r>
            <w:r>
              <w:rPr>
                <w:rFonts w:hint="eastAsia" w:ascii="宋体" w:hAnsi="宋体" w:cs="宋体"/>
                <w:color w:val="0000FF"/>
                <w:sz w:val="24"/>
                <w:szCs w:val="24"/>
                <w:lang w:val="en-US" w:eastAsia="zh-CN"/>
              </w:rPr>
              <w:t>21</w:t>
            </w:r>
            <w:r>
              <w:rPr>
                <w:rFonts w:hint="eastAsia" w:ascii="宋体" w:hAnsi="宋体" w:cs="宋体"/>
                <w:color w:val="0000FF"/>
                <w:sz w:val="24"/>
                <w:szCs w:val="24"/>
                <w:lang w:eastAsia="zh-CN"/>
              </w:rPr>
              <w:t>日</w:t>
            </w:r>
            <w:r>
              <w:rPr>
                <w:rFonts w:hint="eastAsia" w:ascii="宋体" w:hAnsi="宋体" w:eastAsia="宋体" w:cs="宋体"/>
                <w:color w:val="0000FF"/>
                <w:sz w:val="24"/>
                <w:szCs w:val="24"/>
              </w:rPr>
              <w:t>上午</w:t>
            </w:r>
            <w:r>
              <w:rPr>
                <w:rFonts w:hint="eastAsia" w:ascii="宋体" w:hAnsi="宋体" w:cs="宋体"/>
                <w:color w:val="0000FF"/>
                <w:sz w:val="24"/>
                <w:szCs w:val="24"/>
                <w:lang w:val="en-US" w:eastAsia="zh-CN"/>
              </w:rPr>
              <w:t>10</w:t>
            </w:r>
            <w:r>
              <w:rPr>
                <w:rFonts w:hint="eastAsia" w:ascii="宋体" w:hAnsi="宋体" w:eastAsia="宋体" w:cs="宋体"/>
                <w:color w:val="0000FF"/>
                <w:sz w:val="24"/>
                <w:szCs w:val="24"/>
              </w:rPr>
              <w:t>:00（北京时间）</w:t>
            </w:r>
          </w:p>
          <w:p w14:paraId="7FB97CD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本次采购为全流程电子化，解密时长为</w:t>
            </w:r>
            <w:r>
              <w:rPr>
                <w:rFonts w:hint="eastAsia" w:ascii="宋体" w:hAnsi="宋体" w:cs="宋体"/>
                <w:color w:val="0000FF"/>
                <w:sz w:val="24"/>
                <w:szCs w:val="24"/>
                <w:lang w:val="en-US" w:eastAsia="zh-CN"/>
              </w:rPr>
              <w:t>30</w:t>
            </w:r>
            <w:r>
              <w:rPr>
                <w:rFonts w:hint="eastAsia" w:ascii="宋体" w:hAnsi="宋体" w:eastAsia="宋体" w:cs="宋体"/>
                <w:color w:val="0000FF"/>
                <w:sz w:val="24"/>
                <w:szCs w:val="24"/>
              </w:rPr>
              <w:t>分钟。</w:t>
            </w:r>
          </w:p>
        </w:tc>
      </w:tr>
      <w:tr w14:paraId="6E1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2" w:type="dxa"/>
            <w:noWrap w:val="0"/>
            <w:vAlign w:val="center"/>
          </w:tcPr>
          <w:p w14:paraId="41C03AC4">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0000FF"/>
                <w:sz w:val="24"/>
                <w:szCs w:val="24"/>
                <w:highlight w:val="yellow"/>
              </w:rPr>
            </w:pPr>
            <w:r>
              <w:rPr>
                <w:rFonts w:hint="eastAsia" w:ascii="宋体" w:hAnsi="宋体" w:eastAsia="宋体" w:cs="宋体"/>
                <w:color w:val="0000FF"/>
                <w:sz w:val="24"/>
                <w:szCs w:val="24"/>
                <w:lang w:eastAsia="zh-CN"/>
              </w:rPr>
              <w:t>开标时间</w:t>
            </w:r>
          </w:p>
        </w:tc>
        <w:tc>
          <w:tcPr>
            <w:tcW w:w="8151" w:type="dxa"/>
            <w:noWrap w:val="0"/>
            <w:vAlign w:val="center"/>
          </w:tcPr>
          <w:p w14:paraId="3493D3D3">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0000FF"/>
                <w:sz w:val="24"/>
                <w:szCs w:val="24"/>
              </w:rPr>
            </w:pPr>
            <w:r>
              <w:rPr>
                <w:rFonts w:hint="eastAsia" w:ascii="宋体" w:hAnsi="宋体" w:cs="宋体"/>
                <w:color w:val="0000FF"/>
                <w:sz w:val="24"/>
                <w:szCs w:val="24"/>
                <w:lang w:eastAsia="zh-CN"/>
              </w:rPr>
              <w:t>202</w:t>
            </w:r>
            <w:r>
              <w:rPr>
                <w:rFonts w:hint="eastAsia" w:ascii="宋体" w:hAnsi="宋体" w:cs="宋体"/>
                <w:color w:val="0000FF"/>
                <w:sz w:val="24"/>
                <w:szCs w:val="24"/>
                <w:lang w:val="en-US" w:eastAsia="zh-CN"/>
              </w:rPr>
              <w:t>5</w:t>
            </w:r>
            <w:r>
              <w:rPr>
                <w:rFonts w:hint="eastAsia" w:ascii="宋体" w:hAnsi="宋体" w:cs="宋体"/>
                <w:color w:val="0000FF"/>
                <w:sz w:val="24"/>
                <w:szCs w:val="24"/>
                <w:lang w:eastAsia="zh-CN"/>
              </w:rPr>
              <w:t>年</w:t>
            </w:r>
            <w:r>
              <w:rPr>
                <w:rFonts w:hint="eastAsia" w:ascii="宋体" w:hAnsi="宋体" w:cs="宋体"/>
                <w:color w:val="0000FF"/>
                <w:sz w:val="24"/>
                <w:szCs w:val="24"/>
                <w:lang w:val="en-US" w:eastAsia="zh-CN"/>
              </w:rPr>
              <w:t>03</w:t>
            </w:r>
            <w:r>
              <w:rPr>
                <w:rFonts w:hint="eastAsia" w:ascii="宋体" w:hAnsi="宋体" w:cs="宋体"/>
                <w:color w:val="0000FF"/>
                <w:sz w:val="24"/>
                <w:szCs w:val="24"/>
                <w:lang w:eastAsia="zh-CN"/>
              </w:rPr>
              <w:t>月</w:t>
            </w:r>
            <w:r>
              <w:rPr>
                <w:rFonts w:hint="eastAsia" w:ascii="宋体" w:hAnsi="宋体" w:cs="宋体"/>
                <w:color w:val="0000FF"/>
                <w:sz w:val="24"/>
                <w:szCs w:val="24"/>
                <w:lang w:val="en-US" w:eastAsia="zh-CN"/>
              </w:rPr>
              <w:t>21</w:t>
            </w:r>
            <w:bookmarkStart w:id="363" w:name="_GoBack"/>
            <w:bookmarkEnd w:id="363"/>
            <w:r>
              <w:rPr>
                <w:rFonts w:hint="eastAsia" w:ascii="宋体" w:hAnsi="宋体" w:cs="宋体"/>
                <w:color w:val="0000FF"/>
                <w:sz w:val="24"/>
                <w:szCs w:val="24"/>
                <w:lang w:eastAsia="zh-CN"/>
              </w:rPr>
              <w:t>日</w:t>
            </w:r>
            <w:r>
              <w:rPr>
                <w:rFonts w:hint="eastAsia" w:ascii="宋体" w:hAnsi="宋体" w:eastAsia="宋体" w:cs="宋体"/>
                <w:color w:val="0000FF"/>
                <w:sz w:val="24"/>
                <w:szCs w:val="24"/>
              </w:rPr>
              <w:t>上午</w:t>
            </w:r>
            <w:r>
              <w:rPr>
                <w:rFonts w:hint="eastAsia" w:ascii="宋体" w:hAnsi="宋体" w:cs="宋体"/>
                <w:color w:val="0000FF"/>
                <w:sz w:val="24"/>
                <w:szCs w:val="24"/>
                <w:lang w:val="en-US" w:eastAsia="zh-CN"/>
              </w:rPr>
              <w:t>10</w:t>
            </w:r>
            <w:r>
              <w:rPr>
                <w:rFonts w:hint="eastAsia" w:ascii="宋体" w:hAnsi="宋体" w:eastAsia="宋体" w:cs="宋体"/>
                <w:color w:val="0000FF"/>
                <w:sz w:val="24"/>
                <w:szCs w:val="24"/>
              </w:rPr>
              <w:t>:00（北京时间）</w:t>
            </w:r>
          </w:p>
          <w:p w14:paraId="128A942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本次采购为全流程电子化，解密时长为</w:t>
            </w:r>
            <w:r>
              <w:rPr>
                <w:rFonts w:hint="eastAsia" w:ascii="宋体" w:hAnsi="宋体" w:cs="宋体"/>
                <w:color w:val="0000FF"/>
                <w:sz w:val="24"/>
                <w:szCs w:val="24"/>
                <w:lang w:val="en-US" w:eastAsia="zh-CN"/>
              </w:rPr>
              <w:t>30</w:t>
            </w:r>
            <w:r>
              <w:rPr>
                <w:rFonts w:hint="eastAsia" w:ascii="宋体" w:hAnsi="宋体" w:eastAsia="宋体" w:cs="宋体"/>
                <w:color w:val="0000FF"/>
                <w:sz w:val="24"/>
                <w:szCs w:val="24"/>
              </w:rPr>
              <w:t>分钟。</w:t>
            </w:r>
          </w:p>
        </w:tc>
      </w:tr>
      <w:tr w14:paraId="125B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3BFFFBD4">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151" w:type="dxa"/>
            <w:noWrap w:val="0"/>
            <w:vAlign w:val="center"/>
          </w:tcPr>
          <w:p w14:paraId="69D973D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w:t>
            </w:r>
            <w:r>
              <w:rPr>
                <w:rFonts w:hint="eastAsia" w:ascii="宋体" w:hAnsi="宋体" w:eastAsia="宋体" w:cs="宋体"/>
                <w:kern w:val="0"/>
                <w:sz w:val="24"/>
                <w:u w:val="none"/>
              </w:rPr>
              <w:t>海北州公共资源交易中心</w:t>
            </w:r>
          </w:p>
        </w:tc>
      </w:tr>
      <w:tr w14:paraId="328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2" w:type="dxa"/>
            <w:noWrap w:val="0"/>
            <w:vAlign w:val="center"/>
          </w:tcPr>
          <w:p w14:paraId="6F3D054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151" w:type="dxa"/>
            <w:noWrap w:val="0"/>
            <w:vAlign w:val="top"/>
          </w:tcPr>
          <w:p w14:paraId="486325B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53C9FA1B">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901DF57">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351B9E2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4777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7D264915">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8151" w:type="dxa"/>
            <w:noWrap w:val="0"/>
            <w:vAlign w:val="top"/>
          </w:tcPr>
          <w:p w14:paraId="134BA051">
            <w:pPr>
              <w:pStyle w:val="9"/>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名</w:t>
            </w:r>
            <w:r>
              <w:rPr>
                <w:rFonts w:hint="eastAsia" w:ascii="宋体" w:hAnsi="宋体" w:eastAsia="宋体" w:cs="宋体"/>
                <w:sz w:val="24"/>
                <w:szCs w:val="24"/>
                <w:highlight w:val="none"/>
              </w:rPr>
              <w:t xml:space="preserve"> 称：</w:t>
            </w:r>
            <w:r>
              <w:rPr>
                <w:rFonts w:hint="eastAsia" w:hAnsi="宋体" w:cs="宋体"/>
                <w:sz w:val="24"/>
                <w:szCs w:val="24"/>
                <w:highlight w:val="none"/>
                <w:lang w:eastAsia="zh-CN"/>
              </w:rPr>
              <w:t>海北藏族自治州第二人民医院</w:t>
            </w:r>
          </w:p>
          <w:p w14:paraId="267D2E32">
            <w:pPr>
              <w:pStyle w:val="9"/>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hAnsi="宋体" w:cs="宋体"/>
                <w:sz w:val="24"/>
                <w:szCs w:val="24"/>
                <w:highlight w:val="none"/>
                <w:lang w:val="en-US" w:eastAsia="zh-CN"/>
              </w:rPr>
              <w:t>丁</w:t>
            </w:r>
            <w:r>
              <w:rPr>
                <w:rFonts w:hint="eastAsia" w:ascii="宋体" w:hAnsi="宋体" w:eastAsia="宋体" w:cs="宋体"/>
                <w:sz w:val="24"/>
                <w:szCs w:val="24"/>
                <w:highlight w:val="none"/>
              </w:rPr>
              <w:t>先生</w:t>
            </w:r>
          </w:p>
          <w:p w14:paraId="60B21826">
            <w:pPr>
              <w:pStyle w:val="9"/>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t>采购人联系方式：</w:t>
            </w:r>
            <w:r>
              <w:rPr>
                <w:rFonts w:hint="eastAsia" w:ascii="宋体" w:hAnsi="宋体" w:eastAsia="宋体" w:cs="宋体"/>
                <w:b w:val="0"/>
                <w:bCs w:val="0"/>
                <w:kern w:val="0"/>
                <w:sz w:val="24"/>
                <w:highlight w:val="none"/>
                <w:u w:val="none"/>
                <w:lang w:val="zh-CN" w:eastAsia="zh-CN"/>
              </w:rPr>
              <w:t>0</w:t>
            </w:r>
            <w:r>
              <w:rPr>
                <w:rFonts w:hint="eastAsia" w:ascii="宋体" w:hAnsi="宋体" w:cs="宋体"/>
                <w:b w:val="0"/>
                <w:bCs w:val="0"/>
                <w:kern w:val="0"/>
                <w:sz w:val="24"/>
                <w:highlight w:val="none"/>
                <w:u w:val="none"/>
                <w:lang w:val="en-US" w:eastAsia="zh-CN"/>
              </w:rPr>
              <w:t>970-8612027</w:t>
            </w:r>
          </w:p>
        </w:tc>
      </w:tr>
      <w:tr w14:paraId="53E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932" w:type="dxa"/>
            <w:noWrap w:val="0"/>
            <w:vAlign w:val="center"/>
          </w:tcPr>
          <w:p w14:paraId="15F672A8">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151" w:type="dxa"/>
            <w:noWrap w:val="0"/>
            <w:vAlign w:val="top"/>
          </w:tcPr>
          <w:p w14:paraId="3B25A3E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青海聚帛工程项目管理有限公司</w:t>
            </w:r>
          </w:p>
          <w:p w14:paraId="0BD9D71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val="en-US" w:eastAsia="zh-CN"/>
              </w:rPr>
              <w:t>代</w:t>
            </w:r>
            <w:r>
              <w:rPr>
                <w:rFonts w:hint="eastAsia" w:ascii="宋体" w:hAnsi="宋体" w:cs="宋体"/>
                <w:sz w:val="24"/>
                <w:szCs w:val="24"/>
                <w:lang w:eastAsia="zh-CN"/>
              </w:rPr>
              <w:t>女士</w:t>
            </w:r>
          </w:p>
          <w:p w14:paraId="5BFB40D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0971-6151440</w:t>
            </w:r>
          </w:p>
          <w:p w14:paraId="00738147">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textAlignment w:val="auto"/>
              <w:rPr>
                <w:rFonts w:hint="eastAsia"/>
              </w:rPr>
            </w:pPr>
            <w:r>
              <w:rPr>
                <w:rFonts w:hint="eastAsia" w:ascii="Times New Roman" w:hAnsi="Times New Roman" w:eastAsia="宋体" w:cs="Times New Roman"/>
                <w:lang w:val="zh-CN" w:eastAsia="zh-CN"/>
              </w:rPr>
              <w:t>地址</w:t>
            </w:r>
            <w:r>
              <w:rPr>
                <w:rFonts w:hint="eastAsia" w:ascii="宋体" w:hAnsi="宋体" w:eastAsia="宋体" w:cs="宋体"/>
                <w:sz w:val="24"/>
                <w:szCs w:val="24"/>
              </w:rPr>
              <w:t>：</w:t>
            </w:r>
            <w:r>
              <w:rPr>
                <w:rFonts w:hint="eastAsia" w:cs="Times New Roman"/>
                <w:lang w:val="zh-CN" w:eastAsia="zh-CN"/>
              </w:rPr>
              <w:t>青海省西宁市城西区文苑路7号财富中心A座9楼1091室</w:t>
            </w:r>
          </w:p>
        </w:tc>
      </w:tr>
      <w:tr w14:paraId="70A9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1D17695A">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color w:val="000000"/>
                <w:kern w:val="0"/>
                <w:lang w:val="zh-CN"/>
              </w:rPr>
              <w:t>代理机构开户行</w:t>
            </w:r>
          </w:p>
        </w:tc>
        <w:tc>
          <w:tcPr>
            <w:tcW w:w="8151" w:type="dxa"/>
            <w:noWrap w:val="0"/>
            <w:vAlign w:val="center"/>
          </w:tcPr>
          <w:p w14:paraId="6CDE287C">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sz w:val="24"/>
                <w:szCs w:val="24"/>
                <w:lang w:val="zh-CN"/>
              </w:rPr>
              <w:t>中国光大银行股份有限公司西宁分行</w:t>
            </w:r>
          </w:p>
        </w:tc>
      </w:tr>
      <w:tr w14:paraId="3900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061E1783">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收款人</w:t>
            </w:r>
          </w:p>
        </w:tc>
        <w:tc>
          <w:tcPr>
            <w:tcW w:w="8151" w:type="dxa"/>
            <w:noWrap w:val="0"/>
            <w:vAlign w:val="center"/>
          </w:tcPr>
          <w:p w14:paraId="0B0A06A0">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cs="宋体"/>
                <w:color w:val="000000"/>
                <w:kern w:val="0"/>
                <w:lang w:eastAsia="zh-CN"/>
              </w:rPr>
              <w:t>青海聚帛工程项目管理有限公司</w:t>
            </w:r>
          </w:p>
        </w:tc>
      </w:tr>
      <w:tr w14:paraId="35C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32" w:type="dxa"/>
            <w:noWrap w:val="0"/>
            <w:vAlign w:val="center"/>
          </w:tcPr>
          <w:p w14:paraId="57815209">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银行账号</w:t>
            </w:r>
          </w:p>
        </w:tc>
        <w:tc>
          <w:tcPr>
            <w:tcW w:w="8151" w:type="dxa"/>
            <w:noWrap w:val="0"/>
            <w:vAlign w:val="center"/>
          </w:tcPr>
          <w:p w14:paraId="7BBFF673">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color w:val="000000"/>
                <w:kern w:val="0"/>
                <w:sz w:val="24"/>
                <w:szCs w:val="24"/>
              </w:rPr>
              <w:t>5582 0188 0000 67752</w:t>
            </w:r>
          </w:p>
        </w:tc>
      </w:tr>
      <w:tr w14:paraId="0096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jc w:val="center"/>
        </w:trPr>
        <w:tc>
          <w:tcPr>
            <w:tcW w:w="1932" w:type="dxa"/>
            <w:noWrap w:val="0"/>
            <w:vAlign w:val="center"/>
          </w:tcPr>
          <w:p w14:paraId="6692E1E0">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151" w:type="dxa"/>
            <w:noWrap w:val="0"/>
            <w:vAlign w:val="top"/>
          </w:tcPr>
          <w:p w14:paraId="100CD01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1、公告内容以青海政府采购网发布的为准。</w:t>
            </w:r>
          </w:p>
          <w:p w14:paraId="3C0E307D">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6306298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5197B216">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24287BF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263C017B">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6、公示网址</w:t>
            </w:r>
            <w:r>
              <w:rPr>
                <w:rFonts w:hint="eastAsia" w:ascii="宋体" w:hAnsi="宋体" w:cs="宋体"/>
                <w:sz w:val="24"/>
                <w:szCs w:val="24"/>
                <w:lang w:eastAsia="zh-CN"/>
              </w:rPr>
              <w:t>：</w:t>
            </w:r>
          </w:p>
          <w:p w14:paraId="7A3503A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0CF7E1A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115CABB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4B7A4B0">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(https://www.qhdzzbfw.gov.cn/fwpt/）</w:t>
            </w:r>
          </w:p>
          <w:p w14:paraId="13C3771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中国招标投标公共服务平台</w:t>
            </w:r>
          </w:p>
          <w:p w14:paraId="77FD414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(http://www.cebpubservice.com/)</w:t>
            </w:r>
          </w:p>
        </w:tc>
      </w:tr>
      <w:tr w14:paraId="62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noWrap w:val="0"/>
            <w:vAlign w:val="center"/>
          </w:tcPr>
          <w:p w14:paraId="2E7756E5">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财政监管部门及电话</w:t>
            </w:r>
          </w:p>
        </w:tc>
        <w:tc>
          <w:tcPr>
            <w:tcW w:w="8151" w:type="dxa"/>
            <w:noWrap w:val="0"/>
            <w:vAlign w:val="center"/>
          </w:tcPr>
          <w:p w14:paraId="5CB4A8A8">
            <w:pPr>
              <w:keepNext w:val="0"/>
              <w:keepLines w:val="0"/>
              <w:pageBreakBefore w:val="0"/>
              <w:widowControl w:val="0"/>
              <w:kinsoku/>
              <w:wordWrap/>
              <w:overflowPunct/>
              <w:topLinePunct w:val="0"/>
              <w:bidi w:val="0"/>
              <w:snapToGrid/>
              <w:spacing w:after="240" w:line="32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cs="宋体"/>
                <w:color w:val="000000"/>
                <w:kern w:val="0"/>
                <w:highlight w:val="none"/>
                <w:lang w:val="zh-CN"/>
              </w:rPr>
              <w:t>监督单位：</w:t>
            </w:r>
            <w:r>
              <w:rPr>
                <w:rFonts w:hint="eastAsia" w:ascii="宋体" w:hAnsi="宋体" w:cs="宋体"/>
                <w:sz w:val="24"/>
                <w:szCs w:val="24"/>
                <w:highlight w:val="none"/>
                <w:lang w:val="en-US" w:eastAsia="zh-CN"/>
              </w:rPr>
              <w:t>门源县财政局</w:t>
            </w:r>
            <w:r>
              <w:rPr>
                <w:rFonts w:hint="eastAsia" w:ascii="宋体" w:hAnsi="宋体" w:eastAsia="宋体" w:cs="宋体"/>
                <w:sz w:val="24"/>
                <w:szCs w:val="24"/>
                <w:highlight w:val="none"/>
                <w:lang w:val="en-US" w:eastAsia="zh-CN"/>
              </w:rPr>
              <w:t xml:space="preserve"> </w:t>
            </w:r>
          </w:p>
          <w:p w14:paraId="2C2BA7AF">
            <w:pPr>
              <w:keepNext w:val="0"/>
              <w:keepLines w:val="0"/>
              <w:pageBreakBefore w:val="0"/>
              <w:widowControl w:val="0"/>
              <w:kinsoku/>
              <w:wordWrap/>
              <w:overflowPunct/>
              <w:topLinePunct w:val="0"/>
              <w:bidi w:val="0"/>
              <w:snapToGrid/>
              <w:spacing w:after="240" w:line="320" w:lineRule="exact"/>
              <w:ind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color w:val="000000"/>
                <w:kern w:val="0"/>
                <w:highlight w:val="none"/>
              </w:rPr>
              <w:t>联系电话：0970－8610977</w:t>
            </w:r>
          </w:p>
        </w:tc>
      </w:tr>
    </w:tbl>
    <w:p w14:paraId="19205357">
      <w:pPr>
        <w:keepNext w:val="0"/>
        <w:keepLines w:val="0"/>
        <w:pageBreakBefore w:val="0"/>
        <w:widowControl w:val="0"/>
        <w:kinsoku/>
        <w:wordWrap/>
        <w:overflowPunct/>
        <w:topLinePunct w:val="0"/>
        <w:autoSpaceDE w:val="0"/>
        <w:autoSpaceDN w:val="0"/>
        <w:bidi w:val="0"/>
        <w:adjustRightInd w:val="0"/>
        <w:snapToGrid/>
        <w:spacing w:after="240" w:line="360" w:lineRule="auto"/>
        <w:ind w:left="0" w:leftChars="0" w:firstLine="0" w:firstLineChars="0"/>
        <w:jc w:val="right"/>
        <w:textAlignment w:val="auto"/>
        <w:rPr>
          <w:rFonts w:hint="eastAsia" w:ascii="宋体" w:hAnsi="宋体" w:cs="宋体"/>
          <w:color w:val="000000"/>
          <w:kern w:val="0"/>
          <w:lang w:val="zh-CN"/>
        </w:rPr>
      </w:pPr>
      <w:r>
        <w:rPr>
          <w:rFonts w:hint="eastAsia" w:ascii="宋体" w:hAnsi="宋体" w:cs="宋体"/>
          <w:color w:val="000000"/>
          <w:kern w:val="0"/>
          <w:lang w:val="zh-CN"/>
        </w:rPr>
        <w:t xml:space="preserve">青海聚帛工程项目管理有限公司     </w:t>
      </w:r>
    </w:p>
    <w:p w14:paraId="5825215E">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jc w:val="right"/>
        <w:textAlignment w:val="auto"/>
        <w:rPr>
          <w:rFonts w:hint="eastAsia" w:ascii="宋体" w:hAnsi="宋体"/>
          <w:kern w:val="2"/>
          <w:sz w:val="32"/>
          <w:szCs w:val="36"/>
          <w:lang w:val="zh-CN" w:eastAsia="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05</w:t>
      </w:r>
      <w:r>
        <w:rPr>
          <w:rFonts w:hint="eastAsia" w:ascii="宋体" w:hAnsi="宋体" w:cs="宋体"/>
          <w:color w:val="auto"/>
          <w:lang w:val="zh-CN"/>
        </w:rPr>
        <w:t>日</w:t>
      </w:r>
      <w:bookmarkStart w:id="36" w:name="_Toc16372"/>
      <w:bookmarkStart w:id="37" w:name="_Toc28036"/>
      <w:bookmarkStart w:id="38" w:name="_Toc30082"/>
    </w:p>
    <w:p w14:paraId="302BC081">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1583765B">
      <w:pPr>
        <w:pStyle w:val="13"/>
        <w:keepNext w:val="0"/>
        <w:keepLines w:val="0"/>
        <w:pageBreakBefore w:val="0"/>
        <w:widowControl w:val="0"/>
        <w:kinsoku/>
        <w:wordWrap/>
        <w:overflowPunct/>
        <w:topLinePunct w:val="0"/>
        <w:bidi w:val="0"/>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9" w:name="_Toc2119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6"/>
      <w:bookmarkEnd w:id="37"/>
      <w:bookmarkEnd w:id="38"/>
      <w:bookmarkEnd w:id="39"/>
    </w:p>
    <w:p w14:paraId="460F9171">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0" w:name="_Toc130971944"/>
      <w:bookmarkStart w:id="41" w:name="_Toc376936728"/>
      <w:bookmarkStart w:id="42" w:name="_Toc5674"/>
      <w:r>
        <w:rPr>
          <w:rFonts w:hint="eastAsia" w:ascii="宋体" w:hAnsi="宋体"/>
          <w:b/>
          <w:bCs/>
          <w:sz w:val="28"/>
          <w:szCs w:val="32"/>
        </w:rPr>
        <w:t>一、说  明</w:t>
      </w:r>
      <w:bookmarkEnd w:id="40"/>
      <w:bookmarkEnd w:id="41"/>
      <w:bookmarkEnd w:id="42"/>
    </w:p>
    <w:p w14:paraId="738E09C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3" w:name="_Toc130971945"/>
      <w:bookmarkStart w:id="44" w:name="_Toc325725998"/>
      <w:bookmarkStart w:id="45" w:name="_Toc376936729"/>
      <w:bookmarkStart w:id="46" w:name="_Toc16488"/>
      <w:r>
        <w:rPr>
          <w:rFonts w:hint="eastAsia" w:ascii="宋体" w:hAnsi="宋体" w:cs="宋体"/>
          <w:b/>
          <w:bCs/>
          <w:color w:val="000000"/>
          <w:kern w:val="0"/>
          <w:lang w:val="zh-CN" w:eastAsia="zh-CN"/>
        </w:rPr>
        <w:t>1.适用范围</w:t>
      </w:r>
      <w:bookmarkEnd w:id="43"/>
      <w:bookmarkEnd w:id="44"/>
      <w:bookmarkEnd w:id="45"/>
      <w:bookmarkEnd w:id="46"/>
    </w:p>
    <w:p w14:paraId="5C9E18C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6050DF6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7" w:name="_Toc376936730"/>
      <w:bookmarkStart w:id="48" w:name="_Toc325725999"/>
      <w:bookmarkStart w:id="49" w:name="_Toc130971946"/>
      <w:bookmarkStart w:id="50" w:name="_Toc19833"/>
      <w:r>
        <w:rPr>
          <w:rFonts w:hint="eastAsia" w:ascii="宋体" w:hAnsi="宋体" w:cs="宋体"/>
          <w:b/>
          <w:bCs/>
          <w:color w:val="000000"/>
          <w:kern w:val="0"/>
          <w:lang w:val="zh-CN" w:eastAsia="zh-CN"/>
        </w:rPr>
        <w:t>2.招标方式、合格的投标人</w:t>
      </w:r>
      <w:bookmarkEnd w:id="47"/>
      <w:bookmarkEnd w:id="48"/>
      <w:bookmarkEnd w:id="49"/>
      <w:bookmarkEnd w:id="50"/>
    </w:p>
    <w:p w14:paraId="6137B813">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3E9463E6">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2328643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1" w:name="_Toc2966"/>
      <w:bookmarkStart w:id="52" w:name="_Toc325726000"/>
      <w:bookmarkStart w:id="53" w:name="_Toc130971947"/>
      <w:bookmarkStart w:id="54" w:name="_Toc376936731"/>
      <w:r>
        <w:rPr>
          <w:rFonts w:hint="eastAsia" w:ascii="宋体" w:hAnsi="宋体" w:cs="宋体"/>
          <w:b/>
          <w:bCs/>
          <w:color w:val="000000"/>
          <w:kern w:val="0"/>
          <w:lang w:val="zh-CN" w:eastAsia="zh-CN"/>
        </w:rPr>
        <w:t>3.投标费用</w:t>
      </w:r>
      <w:bookmarkEnd w:id="51"/>
      <w:bookmarkEnd w:id="52"/>
      <w:bookmarkEnd w:id="53"/>
      <w:bookmarkEnd w:id="54"/>
    </w:p>
    <w:p w14:paraId="6A50EBF1">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11A9E6C">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55" w:name="_Toc18237"/>
      <w:bookmarkStart w:id="56" w:name="_Toc130971948"/>
      <w:bookmarkStart w:id="57" w:name="_Toc376936732"/>
      <w:bookmarkStart w:id="58" w:name="_Toc325726001"/>
      <w:r>
        <w:rPr>
          <w:rFonts w:hint="eastAsia" w:ascii="宋体" w:hAnsi="宋体"/>
          <w:b/>
          <w:bCs/>
          <w:sz w:val="28"/>
          <w:szCs w:val="32"/>
        </w:rPr>
        <w:t>二、招标文件说明</w:t>
      </w:r>
      <w:bookmarkEnd w:id="55"/>
      <w:bookmarkEnd w:id="56"/>
      <w:bookmarkEnd w:id="57"/>
      <w:bookmarkEnd w:id="58"/>
    </w:p>
    <w:p w14:paraId="3248D8F7">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9" w:name="_Toc325726002"/>
      <w:bookmarkStart w:id="60" w:name="_Toc127"/>
      <w:bookmarkStart w:id="61" w:name="_Toc376936733"/>
      <w:bookmarkStart w:id="62" w:name="_Toc130971949"/>
      <w:r>
        <w:rPr>
          <w:rFonts w:hint="eastAsia" w:ascii="宋体" w:hAnsi="宋体" w:cs="宋体"/>
          <w:b/>
          <w:bCs/>
          <w:color w:val="000000"/>
          <w:kern w:val="0"/>
          <w:lang w:val="zh-CN" w:eastAsia="zh-CN"/>
        </w:rPr>
        <w:t>4.招标文件的构成</w:t>
      </w:r>
      <w:bookmarkEnd w:id="59"/>
      <w:bookmarkEnd w:id="60"/>
      <w:bookmarkEnd w:id="61"/>
      <w:bookmarkEnd w:id="62"/>
    </w:p>
    <w:p w14:paraId="17B561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1CC4355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47753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eastAsia="宋体"/>
          <w:lang w:val="en-US" w:eastAsia="zh-CN"/>
        </w:rPr>
      </w:pPr>
      <w:r>
        <w:rPr>
          <w:rFonts w:hint="eastAsia" w:ascii="宋体" w:hAnsi="宋体"/>
        </w:rPr>
        <w:t>（1）</w:t>
      </w:r>
      <w:r>
        <w:rPr>
          <w:rFonts w:hint="eastAsia" w:ascii="宋体" w:hAnsi="宋体"/>
          <w:lang w:val="en-US" w:eastAsia="zh-CN"/>
        </w:rPr>
        <w:t>投标邀请</w:t>
      </w:r>
    </w:p>
    <w:p w14:paraId="1876003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投标人须知前附表</w:t>
      </w:r>
    </w:p>
    <w:p w14:paraId="327C11A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）投标人须知</w:t>
      </w:r>
    </w:p>
    <w:p w14:paraId="2DFD965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）政府采购项目合同书范本</w:t>
      </w:r>
    </w:p>
    <w:p w14:paraId="7833B17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）投标文件格式（相关附件）</w:t>
      </w:r>
    </w:p>
    <w:p w14:paraId="0BECF2B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）采购项目要求及技术参数</w:t>
      </w:r>
    </w:p>
    <w:p w14:paraId="0AF18B6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）采购过程中发生的澄清、变更和补充文件</w:t>
      </w:r>
    </w:p>
    <w:p w14:paraId="0EB86B04">
      <w:pPr>
        <w:pStyle w:val="9"/>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381C482A">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2A6A9C9D">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9F4D188">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D506A2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376936734"/>
      <w:bookmarkStart w:id="64" w:name="_Toc325726003"/>
      <w:bookmarkStart w:id="65" w:name="_Toc130971950"/>
      <w:bookmarkStart w:id="66" w:name="_Toc25990"/>
      <w:r>
        <w:rPr>
          <w:rFonts w:hint="eastAsia" w:ascii="宋体" w:hAnsi="宋体" w:cs="宋体"/>
          <w:b/>
          <w:bCs/>
          <w:color w:val="000000"/>
          <w:kern w:val="0"/>
          <w:lang w:val="zh-CN" w:eastAsia="zh-CN"/>
        </w:rPr>
        <w:t>5.招标文件的</w:t>
      </w:r>
      <w:bookmarkEnd w:id="63"/>
      <w:bookmarkEnd w:id="64"/>
      <w:r>
        <w:rPr>
          <w:rFonts w:hint="eastAsia" w:ascii="宋体" w:hAnsi="宋体" w:cs="宋体"/>
          <w:b/>
          <w:bCs/>
          <w:color w:val="000000"/>
          <w:kern w:val="0"/>
          <w:lang w:val="zh-CN" w:eastAsia="zh-CN"/>
        </w:rPr>
        <w:t>质疑</w:t>
      </w:r>
      <w:bookmarkEnd w:id="65"/>
      <w:bookmarkEnd w:id="66"/>
    </w:p>
    <w:p w14:paraId="1B7738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w:t>
      </w:r>
      <w:r>
        <w:rPr>
          <w:rFonts w:hint="eastAsia"/>
          <w:lang w:eastAsia="zh-CN"/>
        </w:rPr>
        <w:t>投标人</w:t>
      </w:r>
      <w:r>
        <w:rPr>
          <w:rFonts w:hint="eastAsia"/>
        </w:rPr>
        <w:t>须在法定质疑期内一次性提出针对同一采购程序环节的质疑。</w:t>
      </w:r>
      <w:bookmarkStart w:id="67" w:name="_Toc376936735"/>
      <w:bookmarkStart w:id="68"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0A81F44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17339"/>
      <w:bookmarkStart w:id="70" w:name="_Toc130971951"/>
      <w:r>
        <w:rPr>
          <w:rFonts w:hint="eastAsia" w:ascii="宋体" w:hAnsi="宋体" w:cs="宋体"/>
          <w:b/>
          <w:bCs/>
          <w:color w:val="000000"/>
          <w:kern w:val="0"/>
          <w:lang w:val="zh-CN" w:eastAsia="zh-CN"/>
        </w:rPr>
        <w:t>6.招标文件的修改</w:t>
      </w:r>
      <w:bookmarkEnd w:id="67"/>
      <w:bookmarkEnd w:id="68"/>
      <w:bookmarkEnd w:id="69"/>
      <w:bookmarkEnd w:id="70"/>
    </w:p>
    <w:p w14:paraId="7485EF9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6B47B89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6F5EB8AC">
      <w:pPr>
        <w:pStyle w:val="9"/>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在投标截止时间前，采购人、采购代理机构可以视采购具体情况，延长投标截止时间和开标时间，并在招标文件中要求的投标截止时间和开标时间的3日前，将变更公告发布在青海政府采购信息网上。</w:t>
      </w:r>
    </w:p>
    <w:p w14:paraId="0D90E7DE">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71" w:name="_Toc325726005"/>
      <w:bookmarkStart w:id="72" w:name="_Toc376936736"/>
      <w:bookmarkStart w:id="73" w:name="_Toc554"/>
      <w:bookmarkStart w:id="74" w:name="_Toc130971952"/>
      <w:r>
        <w:rPr>
          <w:rFonts w:hint="eastAsia" w:ascii="宋体" w:hAnsi="宋体"/>
          <w:b/>
          <w:bCs/>
          <w:sz w:val="28"/>
          <w:szCs w:val="32"/>
        </w:rPr>
        <w:t>三、投标文件的编制</w:t>
      </w:r>
      <w:bookmarkEnd w:id="71"/>
      <w:bookmarkEnd w:id="72"/>
      <w:bookmarkEnd w:id="73"/>
      <w:bookmarkEnd w:id="74"/>
    </w:p>
    <w:p w14:paraId="47330AB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5" w:name="_Toc29022"/>
      <w:bookmarkStart w:id="76" w:name="_Toc30949"/>
      <w:r>
        <w:rPr>
          <w:rFonts w:hint="eastAsia" w:ascii="宋体" w:hAnsi="宋体" w:cs="宋体"/>
          <w:b/>
          <w:bCs/>
          <w:color w:val="000000"/>
          <w:kern w:val="0"/>
          <w:lang w:val="zh-CN" w:eastAsia="zh-CN"/>
        </w:rPr>
        <w:t>7.投标文件的语言及度量衡单位</w:t>
      </w:r>
      <w:bookmarkEnd w:id="75"/>
      <w:bookmarkEnd w:id="76"/>
    </w:p>
    <w:p w14:paraId="5F15047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7" w:name="_Toc376936738"/>
      <w:bookmarkStart w:id="78" w:name="_Toc325726007"/>
      <w:bookmarkStart w:id="79"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06025E2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1C8C58D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7"/>
    <w:bookmarkEnd w:id="78"/>
    <w:bookmarkEnd w:id="79"/>
    <w:p w14:paraId="4D6D9B7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3603"/>
      <w:bookmarkStart w:id="81" w:name="_Toc1806"/>
      <w:r>
        <w:rPr>
          <w:rFonts w:hint="eastAsia" w:ascii="宋体" w:hAnsi="宋体" w:cs="宋体"/>
          <w:b/>
          <w:bCs/>
          <w:color w:val="000000"/>
          <w:kern w:val="0"/>
          <w:lang w:val="zh-CN" w:eastAsia="zh-CN"/>
        </w:rPr>
        <w:t>8.投标报价及币种</w:t>
      </w:r>
      <w:bookmarkEnd w:id="80"/>
      <w:bookmarkEnd w:id="81"/>
    </w:p>
    <w:p w14:paraId="64A365A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82" w:name="_Toc325726012"/>
      <w:bookmarkStart w:id="83" w:name="_Toc26040"/>
      <w:bookmarkStart w:id="84" w:name="_Toc130971955"/>
      <w:bookmarkStart w:id="85" w:name="_Toc376936743"/>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w:t>
      </w:r>
      <w:r>
        <w:rPr>
          <w:rFonts w:hint="eastAsia" w:ascii="宋体" w:hAnsi="宋体" w:cs="宋体"/>
          <w:color w:val="000000"/>
          <w:kern w:val="0"/>
          <w:lang w:val="zh-CN" w:eastAsia="zh-CN"/>
        </w:rPr>
        <w:t>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14:paraId="008F72F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7D4BEA6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618B53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82"/>
    <w:bookmarkEnd w:id="83"/>
    <w:bookmarkEnd w:id="84"/>
    <w:bookmarkEnd w:id="85"/>
    <w:p w14:paraId="2BD45E2D">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6" w:name="_Toc24599"/>
      <w:bookmarkStart w:id="87" w:name="_Toc11318"/>
      <w:r>
        <w:rPr>
          <w:rFonts w:hint="eastAsia" w:ascii="宋体" w:hAnsi="宋体" w:cs="宋体"/>
          <w:b/>
          <w:bCs/>
          <w:color w:val="000000"/>
          <w:kern w:val="0"/>
          <w:lang w:val="zh-CN" w:eastAsia="zh-CN"/>
        </w:rPr>
        <w:t>9.投标保证金</w:t>
      </w:r>
      <w:bookmarkEnd w:id="86"/>
      <w:bookmarkEnd w:id="87"/>
    </w:p>
    <w:p w14:paraId="2DE71C7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w:t>
      </w:r>
    </w:p>
    <w:p w14:paraId="4DCDA5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投标保证金：</w:t>
      </w:r>
    </w:p>
    <w:p w14:paraId="3D7489F5">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default"/>
          <w:b/>
          <w:bCs/>
          <w:highlight w:val="none"/>
          <w:lang w:val="en-US" w:eastAsia="zh-CN"/>
        </w:rPr>
      </w:pPr>
      <w:r>
        <w:rPr>
          <w:rFonts w:hint="eastAsia"/>
          <w:b/>
          <w:bCs/>
          <w:highlight w:val="none"/>
          <w:lang w:val="en-US" w:eastAsia="zh-CN"/>
        </w:rPr>
        <w:t>80,000.00元（捌万元整）</w:t>
      </w:r>
    </w:p>
    <w:p w14:paraId="4CB38915">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收款单位：青海聚帛工程项目管理有限公司</w:t>
      </w:r>
    </w:p>
    <w:p w14:paraId="68FEC374">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rPr>
      </w:pPr>
      <w:r>
        <w:rPr>
          <w:rFonts w:hint="eastAsia" w:ascii="宋体" w:hAnsi="宋体" w:cs="宋体"/>
          <w:b/>
          <w:bCs/>
          <w:kern w:val="0"/>
          <w:lang w:val="zh-CN"/>
        </w:rPr>
        <w:t>开 户 行：中国光大银行股份有限公司西宁分行</w:t>
      </w:r>
    </w:p>
    <w:p w14:paraId="25DFE25A">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银行账号：</w:t>
      </w:r>
      <w:r>
        <w:rPr>
          <w:rFonts w:hint="eastAsia" w:ascii="宋体" w:hAnsi="宋体" w:eastAsia="宋体" w:cs="宋体"/>
          <w:b/>
          <w:bCs/>
          <w:sz w:val="24"/>
          <w:szCs w:val="24"/>
        </w:rPr>
        <w:t>5582  0188  0000  67752</w:t>
      </w:r>
    </w:p>
    <w:p w14:paraId="4511915E">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交纳时间：投标截止及开标时间前，以银行到账时间为准。（在附言中备注项目编号及包号）</w:t>
      </w:r>
    </w:p>
    <w:p w14:paraId="5206E08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45E857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缴费方式：投标保证金应当以支票、汇票、本票或者金融机构、担保机构出具的保函等非现金形式提交；通过银行转账的，由投标人汇（转）入9.1条规定的账户。</w:t>
      </w:r>
    </w:p>
    <w:p w14:paraId="451471F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500F483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292EFE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54C4F8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6579641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8" w:name="_Toc6599"/>
      <w:r>
        <w:rPr>
          <w:rFonts w:hint="eastAsia" w:ascii="宋体" w:hAnsi="宋体" w:cs="宋体"/>
          <w:b/>
          <w:bCs/>
          <w:color w:val="000000"/>
          <w:kern w:val="0"/>
          <w:lang w:val="zh-CN" w:eastAsia="zh-CN"/>
        </w:rPr>
        <w:t>10.投标有效期</w:t>
      </w:r>
      <w:bookmarkEnd w:id="88"/>
    </w:p>
    <w:p w14:paraId="02C4CAF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0961B37D">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9" w:name="_Toc130971957"/>
      <w:bookmarkStart w:id="90" w:name="_Toc325726008"/>
      <w:bookmarkStart w:id="91" w:name="_Toc5673"/>
      <w:bookmarkStart w:id="92" w:name="_Toc376936739"/>
      <w:r>
        <w:rPr>
          <w:rFonts w:hint="eastAsia" w:ascii="宋体" w:hAnsi="宋体" w:cs="宋体"/>
          <w:b/>
          <w:bCs/>
          <w:color w:val="000000"/>
          <w:kern w:val="0"/>
          <w:lang w:val="zh-CN" w:eastAsia="zh-CN"/>
        </w:rPr>
        <w:t>11.投标文件构成</w:t>
      </w:r>
      <w:bookmarkEnd w:id="89"/>
      <w:bookmarkEnd w:id="90"/>
      <w:bookmarkEnd w:id="91"/>
      <w:bookmarkEnd w:id="92"/>
    </w:p>
    <w:p w14:paraId="0EB38BC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729621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6204E30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01D187E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6A96468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48491B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CC108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11201B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43CB71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6BEF51E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0B2989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1B2606C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540B505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41322A9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06E98DF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6946631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6570D63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78066EA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758B6F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6A2844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67F25C5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4BF4075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2DF25B2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）项目管理实施方案及售后服务</w:t>
      </w:r>
    </w:p>
    <w:p w14:paraId="507DB0D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744FF77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bookmarkStart w:id="93" w:name="_Toc325726014"/>
      <w:bookmarkStart w:id="94" w:name="_Toc130971958"/>
      <w:bookmarkStart w:id="95" w:name="_Toc32054"/>
      <w:bookmarkStart w:id="96" w:name="_Toc376936745"/>
    </w:p>
    <w:p w14:paraId="7DD3A3A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w:t>
      </w:r>
      <w:bookmarkEnd w:id="93"/>
      <w:bookmarkStart w:id="97" w:name="_Toc325726015"/>
      <w:r>
        <w:rPr>
          <w:rFonts w:hint="eastAsia" w:ascii="宋体" w:hAnsi="宋体" w:cs="宋体"/>
          <w:b/>
          <w:bCs/>
          <w:color w:val="000000"/>
          <w:kern w:val="0"/>
          <w:lang w:val="zh-CN" w:eastAsia="zh-CN"/>
        </w:rPr>
        <w:t xml:space="preserve"> 投标文件的格式及编制要求</w:t>
      </w:r>
      <w:bookmarkEnd w:id="94"/>
      <w:bookmarkEnd w:id="95"/>
      <w:bookmarkEnd w:id="96"/>
    </w:p>
    <w:p w14:paraId="6749C1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60D8C5C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518492B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3E97033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98" w:name="_Toc130971959"/>
      <w:bookmarkStart w:id="99" w:name="_Toc376936746"/>
      <w:bookmarkStart w:id="100" w:name="_Toc28964"/>
      <w:bookmarkStart w:id="101" w:name="_Toc371090027"/>
      <w:r>
        <w:rPr>
          <w:rFonts w:hint="eastAsia" w:ascii="宋体" w:hAnsi="宋体"/>
          <w:b/>
          <w:bCs/>
          <w:sz w:val="28"/>
          <w:szCs w:val="32"/>
        </w:rPr>
        <w:t>四、 网上投标</w:t>
      </w:r>
      <w:bookmarkEnd w:id="98"/>
      <w:bookmarkEnd w:id="99"/>
      <w:bookmarkEnd w:id="100"/>
      <w:bookmarkEnd w:id="101"/>
    </w:p>
    <w:p w14:paraId="153117FB">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2" w:name="_Toc371090028"/>
      <w:bookmarkStart w:id="103" w:name="_Toc376936747"/>
      <w:bookmarkStart w:id="104" w:name="_Toc130971960"/>
      <w:bookmarkStart w:id="105" w:name="_Toc8458"/>
      <w:r>
        <w:rPr>
          <w:rFonts w:hint="eastAsia" w:ascii="宋体" w:hAnsi="宋体" w:cs="宋体"/>
          <w:b/>
          <w:bCs/>
          <w:color w:val="000000"/>
          <w:kern w:val="0"/>
          <w:lang w:val="zh-CN" w:eastAsia="zh-CN"/>
        </w:rPr>
        <w:t>13.网上投标</w:t>
      </w:r>
      <w:bookmarkEnd w:id="102"/>
      <w:bookmarkEnd w:id="103"/>
      <w:bookmarkEnd w:id="104"/>
      <w:bookmarkEnd w:id="105"/>
    </w:p>
    <w:p w14:paraId="10FAAA8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投标人应在青海政府采购电子化平台上报价并上传电子投标文件。</w:t>
      </w:r>
    </w:p>
    <w:p w14:paraId="06887D7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2D265C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543AE91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130971961"/>
      <w:bookmarkStart w:id="107" w:name="_Toc6516"/>
      <w:bookmarkStart w:id="108" w:name="_Toc376936748"/>
      <w:bookmarkStart w:id="109" w:name="_Toc371090029"/>
      <w:r>
        <w:rPr>
          <w:rFonts w:hint="eastAsia" w:ascii="宋体" w:hAnsi="宋体" w:cs="宋体"/>
          <w:b/>
          <w:bCs/>
          <w:color w:val="000000"/>
          <w:kern w:val="0"/>
          <w:lang w:val="zh-CN" w:eastAsia="zh-CN"/>
        </w:rPr>
        <w:t>14.投标截止日期</w:t>
      </w:r>
      <w:bookmarkEnd w:id="106"/>
      <w:bookmarkEnd w:id="107"/>
      <w:bookmarkEnd w:id="108"/>
      <w:bookmarkEnd w:id="109"/>
    </w:p>
    <w:p w14:paraId="04C2E89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460DA93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3443980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0" w:name="_Toc130971962"/>
      <w:bookmarkStart w:id="111" w:name="_Toc376936749"/>
      <w:bookmarkStart w:id="112" w:name="_Toc22096"/>
      <w:bookmarkStart w:id="113" w:name="_Toc371090030"/>
      <w:r>
        <w:rPr>
          <w:rFonts w:hint="eastAsia" w:ascii="宋体" w:hAnsi="宋体" w:cs="宋体"/>
          <w:b/>
          <w:bCs/>
          <w:color w:val="000000"/>
          <w:kern w:val="0"/>
          <w:lang w:val="zh-CN" w:eastAsia="zh-CN"/>
        </w:rPr>
        <w:t>15.投标文件的撤回</w:t>
      </w:r>
      <w:bookmarkEnd w:id="110"/>
      <w:bookmarkEnd w:id="111"/>
      <w:bookmarkEnd w:id="112"/>
      <w:bookmarkEnd w:id="113"/>
    </w:p>
    <w:p w14:paraId="7106CC4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38FF6EC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14" w:name="_Toc12833"/>
      <w:bookmarkStart w:id="115" w:name="_Toc130971963"/>
      <w:bookmarkStart w:id="116" w:name="_Toc325726019"/>
      <w:bookmarkStart w:id="117" w:name="_Toc376936750"/>
      <w:r>
        <w:rPr>
          <w:rFonts w:hint="eastAsia" w:ascii="宋体" w:hAnsi="宋体"/>
          <w:b/>
          <w:bCs/>
          <w:sz w:val="28"/>
          <w:szCs w:val="32"/>
        </w:rPr>
        <w:t>五、开标</w:t>
      </w:r>
      <w:bookmarkEnd w:id="114"/>
      <w:bookmarkEnd w:id="115"/>
      <w:bookmarkEnd w:id="116"/>
      <w:bookmarkEnd w:id="117"/>
    </w:p>
    <w:bookmarkEnd w:id="97"/>
    <w:p w14:paraId="46AE966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376936751"/>
      <w:bookmarkStart w:id="119" w:name="_Toc325726020"/>
      <w:bookmarkStart w:id="120" w:name="_Toc130971964"/>
      <w:bookmarkStart w:id="121" w:name="_Toc6514"/>
      <w:r>
        <w:rPr>
          <w:rFonts w:hint="eastAsia" w:ascii="宋体" w:hAnsi="宋体" w:cs="宋体"/>
          <w:b/>
          <w:bCs/>
          <w:color w:val="000000"/>
          <w:kern w:val="0"/>
          <w:lang w:val="zh-CN" w:eastAsia="zh-CN"/>
        </w:rPr>
        <w:t>16.开标</w:t>
      </w:r>
      <w:bookmarkEnd w:id="118"/>
      <w:bookmarkEnd w:id="119"/>
      <w:bookmarkEnd w:id="120"/>
      <w:bookmarkEnd w:id="121"/>
    </w:p>
    <w:p w14:paraId="43CA5C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16.1采购人、采购代理机构在青海政府采购电子化平台上组织开标、评标活动，时间和地点以本招标文件中确定的为准。</w:t>
      </w:r>
    </w:p>
    <w:p w14:paraId="3FE98F7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275FC4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16.3开标时，潜在投标人未在青海政府采购电子化平台上报价的，视同未参与投标。</w:t>
      </w:r>
    </w:p>
    <w:p w14:paraId="162173E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2C96E5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2085019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16.6开标后，投标人可登录青海政府采购电子化平台同步查看“开标一览表”及开标情况。</w:t>
      </w:r>
    </w:p>
    <w:p w14:paraId="06DB1D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44F32705">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2" w:name="_Toc7522"/>
      <w:bookmarkStart w:id="123" w:name="_Toc130971965"/>
      <w:r>
        <w:rPr>
          <w:rFonts w:hint="eastAsia" w:ascii="宋体" w:hAnsi="宋体"/>
          <w:b/>
          <w:bCs/>
          <w:sz w:val="28"/>
          <w:szCs w:val="32"/>
        </w:rPr>
        <w:t>六、资格审查程序及方法</w:t>
      </w:r>
      <w:bookmarkEnd w:id="122"/>
      <w:bookmarkEnd w:id="123"/>
    </w:p>
    <w:p w14:paraId="6D67881E">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4" w:name="_Toc9564"/>
      <w:bookmarkStart w:id="125" w:name="_Toc130971966"/>
      <w:r>
        <w:rPr>
          <w:rFonts w:hint="eastAsia" w:ascii="宋体" w:hAnsi="宋体" w:cs="宋体"/>
          <w:b/>
          <w:bCs/>
          <w:color w:val="000000"/>
          <w:kern w:val="0"/>
          <w:lang w:val="zh-CN" w:eastAsia="zh-CN"/>
        </w:rPr>
        <w:t>17. 资格审查程序</w:t>
      </w:r>
      <w:bookmarkEnd w:id="124"/>
      <w:bookmarkEnd w:id="125"/>
    </w:p>
    <w:p w14:paraId="37F8C5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 开标结束后，采购</w:t>
      </w:r>
      <w:r>
        <w:rPr>
          <w:rFonts w:hint="eastAsia" w:ascii="宋体" w:hAnsi="宋体" w:cs="宋体"/>
          <w:color w:val="000000"/>
          <w:kern w:val="0"/>
          <w:lang w:val="en-US" w:eastAsia="zh-CN"/>
        </w:rPr>
        <w:t>人代表</w:t>
      </w:r>
      <w:r>
        <w:rPr>
          <w:rFonts w:hint="eastAsia" w:ascii="宋体" w:hAnsi="宋体" w:cs="宋体"/>
          <w:color w:val="000000"/>
          <w:kern w:val="0"/>
          <w:lang w:val="zh-CN" w:eastAsia="zh-CN"/>
        </w:rPr>
        <w:t>构应当依法对投标人的资格性审查文件（上册）进行审查。</w:t>
      </w:r>
    </w:p>
    <w:p w14:paraId="1AC3039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 合格投标人不足3家的，不得评标。</w:t>
      </w:r>
    </w:p>
    <w:p w14:paraId="1C90EEF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6" w:name="_Toc19900"/>
      <w:bookmarkStart w:id="127" w:name="_Toc130971967"/>
      <w:r>
        <w:rPr>
          <w:rFonts w:hint="eastAsia" w:ascii="宋体" w:hAnsi="宋体" w:cs="宋体"/>
          <w:b/>
          <w:bCs/>
          <w:color w:val="000000"/>
          <w:kern w:val="0"/>
          <w:lang w:val="zh-CN" w:eastAsia="zh-CN"/>
        </w:rPr>
        <w:t>18.资格审查不通过的情形</w:t>
      </w:r>
      <w:bookmarkEnd w:id="126"/>
      <w:bookmarkEnd w:id="127"/>
    </w:p>
    <w:p w14:paraId="0F49646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1466DC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 不符合招标文件第一部分投标人须知前附表“投标人资格条件”的；</w:t>
      </w:r>
    </w:p>
    <w:p w14:paraId="579435B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 未按第11.1.1款（1）-（</w:t>
      </w:r>
      <w:r>
        <w:rPr>
          <w:rFonts w:hint="eastAsia" w:ascii="宋体" w:hAnsi="宋体" w:cs="宋体"/>
          <w:color w:val="000000"/>
          <w:kern w:val="0"/>
          <w:lang w:val="en-US" w:eastAsia="zh-CN"/>
        </w:rPr>
        <w:t>10</w:t>
      </w:r>
      <w:r>
        <w:rPr>
          <w:rFonts w:hint="eastAsia" w:ascii="宋体" w:hAnsi="宋体" w:cs="宋体"/>
          <w:color w:val="000000"/>
          <w:kern w:val="0"/>
          <w:lang w:val="zh-CN" w:eastAsia="zh-CN"/>
        </w:rPr>
        <w:t>）要求提供相关资料的；</w:t>
      </w:r>
    </w:p>
    <w:p w14:paraId="0AEC19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 资格性审查部分没有按招标文件规定和要求签字、盖章的；</w:t>
      </w:r>
    </w:p>
    <w:p w14:paraId="204B7EF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p>
    <w:p w14:paraId="00AD2A82">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8" w:name="_Toc24738"/>
      <w:bookmarkStart w:id="129" w:name="_Toc130971968"/>
      <w:r>
        <w:rPr>
          <w:rFonts w:hint="eastAsia" w:ascii="宋体" w:hAnsi="宋体"/>
          <w:b/>
          <w:bCs/>
          <w:sz w:val="28"/>
          <w:szCs w:val="32"/>
        </w:rPr>
        <w:t>七、评标程序及方法</w:t>
      </w:r>
      <w:bookmarkEnd w:id="128"/>
      <w:bookmarkEnd w:id="129"/>
    </w:p>
    <w:p w14:paraId="62EF59F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0" w:name="_Toc130971969"/>
      <w:bookmarkStart w:id="131" w:name="_Toc325726022"/>
      <w:bookmarkStart w:id="132" w:name="_Toc23824"/>
      <w:bookmarkStart w:id="133" w:name="_Toc376936753"/>
      <w:r>
        <w:rPr>
          <w:rFonts w:hint="eastAsia" w:ascii="宋体" w:hAnsi="宋体" w:cs="宋体"/>
          <w:b/>
          <w:bCs/>
          <w:color w:val="000000"/>
          <w:kern w:val="0"/>
          <w:lang w:val="zh-CN" w:eastAsia="zh-CN"/>
        </w:rPr>
        <w:t>19.评标委员会</w:t>
      </w:r>
      <w:bookmarkEnd w:id="130"/>
      <w:bookmarkEnd w:id="131"/>
      <w:bookmarkEnd w:id="132"/>
      <w:bookmarkEnd w:id="133"/>
    </w:p>
    <w:p w14:paraId="12D6B6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 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0297806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1CF6FB9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93F12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221F5F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4DD3AB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610DB6E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9BFDC5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1B02B8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6BDBA8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1229CBD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89774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3BE24B5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3E1EDFE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37309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1E5F0C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7658C5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 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0090217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4" w:name="_Toc31951"/>
      <w:bookmarkStart w:id="135" w:name="_Toc325726023"/>
      <w:bookmarkStart w:id="136" w:name="_Toc130971970"/>
      <w:bookmarkStart w:id="137" w:name="_Toc376936754"/>
      <w:r>
        <w:rPr>
          <w:rFonts w:hint="eastAsia" w:ascii="宋体" w:hAnsi="宋体" w:cs="宋体"/>
          <w:b/>
          <w:bCs/>
          <w:color w:val="000000"/>
          <w:kern w:val="0"/>
          <w:lang w:val="zh-CN" w:eastAsia="zh-CN"/>
        </w:rPr>
        <w:t>20.评标工作程序</w:t>
      </w:r>
      <w:bookmarkEnd w:id="134"/>
      <w:bookmarkEnd w:id="135"/>
      <w:bookmarkEnd w:id="136"/>
      <w:bookmarkEnd w:id="137"/>
    </w:p>
    <w:p w14:paraId="0E2AA5E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25857AE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 符合性审查时，存在下列情况之一的，按无效投标处理：</w:t>
      </w:r>
    </w:p>
    <w:p w14:paraId="4817044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14CC3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5883AB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6CF424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（4）产品交货期、质保期、付款方式及投标有效期不能满足招标文件要求的；</w:t>
      </w:r>
    </w:p>
    <w:p w14:paraId="36FF80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3A6DF0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（6）投标产品的技术规格、技术标准明显不符合采购项目要求的；</w:t>
      </w:r>
    </w:p>
    <w:p w14:paraId="570147B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（7）投标产品未完全满足招标文件确定的重要技术指标、参数的；</w:t>
      </w:r>
    </w:p>
    <w:p w14:paraId="095FFAD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581AE68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7E7BCD5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559044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A8598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 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2D25C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38" w:name="_Toc130971971"/>
      <w:bookmarkStart w:id="139" w:name="_Toc296"/>
    </w:p>
    <w:p w14:paraId="72F82C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38"/>
      <w:bookmarkEnd w:id="139"/>
    </w:p>
    <w:p w14:paraId="0F8A122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 答疑方式：详见第一部分投标人须知前附表“答疑方式”。</w:t>
      </w:r>
    </w:p>
    <w:p w14:paraId="6E62D2A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4FA9C40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 答疑期间，投标人存在以下情况的，澄清、说明的内容将不予接受，评标委员会将按照招标文件的要求对现有的投标资料做出评审意见：</w:t>
      </w:r>
    </w:p>
    <w:p w14:paraId="089EA20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6F2BCF4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566AD14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11CEDAC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528E34D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385403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40" w:name="_Toc376936755"/>
      <w:bookmarkStart w:id="141" w:name="_Toc130971972"/>
      <w:bookmarkStart w:id="142" w:name="_Toc8528"/>
      <w:bookmarkStart w:id="143" w:name="_Toc325726024"/>
      <w:r>
        <w:rPr>
          <w:rFonts w:hint="eastAsia" w:ascii="宋体" w:hAnsi="宋体" w:cs="宋体"/>
          <w:b/>
          <w:bCs/>
          <w:color w:val="000000"/>
          <w:kern w:val="0"/>
          <w:lang w:val="zh-CN" w:eastAsia="zh-CN"/>
        </w:rPr>
        <w:t>22.评标办法</w:t>
      </w:r>
      <w:bookmarkEnd w:id="140"/>
      <w:bookmarkEnd w:id="141"/>
      <w:bookmarkEnd w:id="142"/>
      <w:bookmarkEnd w:id="143"/>
    </w:p>
    <w:p w14:paraId="42AA2C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5EF3A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6B12C6C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3AA4941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EC556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20EAB45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tbl>
      <w:tblPr>
        <w:tblStyle w:val="20"/>
        <w:tblW w:w="96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8"/>
        <w:gridCol w:w="690"/>
        <w:gridCol w:w="7696"/>
      </w:tblGrid>
      <w:tr w14:paraId="7FCA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2ED917C5">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类别</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CDC4D7D">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满分分值</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1E73EEAC">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b/>
                <w:bCs/>
                <w:color w:val="000000"/>
                <w:lang w:val="zh-CN"/>
              </w:rPr>
            </w:pPr>
            <w:r>
              <w:rPr>
                <w:rFonts w:hint="eastAsia" w:ascii="宋体" w:hAnsi="宋体" w:cs="宋体"/>
                <w:b/>
                <w:bCs/>
                <w:color w:val="000000"/>
                <w:lang w:val="zh-CN"/>
              </w:rPr>
              <w:t>评标标准</w:t>
            </w:r>
          </w:p>
        </w:tc>
      </w:tr>
      <w:tr w14:paraId="4CA1C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7C02F22F">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宋体" w:cs="宋体"/>
                <w:color w:val="000000"/>
                <w:lang w:val="zh-CN"/>
              </w:rPr>
              <w:t>投标报价</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3529519">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30分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2B274346">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在所有的有效投标报价中，以最低投标报价为基准价，其价格分为满分。其他响应单位的报价分统一按下列公式计算：投标报价得分=(评标基准价／投标报价)×价格权值（30%）×100（四舍五入后保留小数点后两位）。</w:t>
            </w:r>
          </w:p>
          <w:p w14:paraId="2867C4F0">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7245356B">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（注：1、预留100%专门面向中小企业采购的项目不适用本条；2、未预留份额专门面向中小企业采购的采购项目，以及预留份额项目中的非预留部分采购包适用本条。）</w:t>
            </w:r>
          </w:p>
        </w:tc>
      </w:tr>
      <w:tr w14:paraId="7533E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51A996B3">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rPr>
              <w:t>类似业绩</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9EF2DDC">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5</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4E1BD82D">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自2022</w:t>
            </w:r>
            <w:r>
              <w:rPr>
                <w:rFonts w:hint="eastAsia" w:ascii="宋体" w:hAnsi="宋体" w:cs="宋体"/>
                <w:color w:val="000000"/>
                <w:kern w:val="0"/>
                <w:lang w:val="zh-CN" w:eastAsia="zh-CN"/>
              </w:rPr>
              <w:t>年01月</w:t>
            </w:r>
            <w:r>
              <w:rPr>
                <w:rFonts w:hint="eastAsia" w:ascii="宋体" w:hAnsi="宋体" w:cs="宋体"/>
                <w:color w:val="000000"/>
                <w:kern w:val="0"/>
                <w:lang w:val="en-US" w:eastAsia="zh-CN"/>
              </w:rPr>
              <w:t>01日</w:t>
            </w:r>
            <w:r>
              <w:rPr>
                <w:rFonts w:hint="eastAsia" w:ascii="宋体" w:hAnsi="宋体" w:cs="宋体"/>
                <w:color w:val="000000"/>
                <w:kern w:val="0"/>
                <w:lang w:val="zh-CN" w:eastAsia="zh-CN"/>
              </w:rPr>
              <w:t>至今投标人有类似项目业绩的，每提供一项业绩的得</w:t>
            </w:r>
            <w:r>
              <w:rPr>
                <w:rFonts w:hint="eastAsia" w:ascii="宋体" w:hAnsi="宋体" w:cs="宋体"/>
                <w:color w:val="000000"/>
                <w:kern w:val="0"/>
                <w:lang w:val="en-US" w:eastAsia="zh-CN"/>
              </w:rPr>
              <w:t>1</w:t>
            </w:r>
            <w:r>
              <w:rPr>
                <w:rFonts w:hint="eastAsia" w:ascii="宋体" w:hAnsi="宋体" w:cs="宋体"/>
                <w:color w:val="000000"/>
                <w:kern w:val="0"/>
                <w:lang w:val="zh-CN" w:eastAsia="zh-CN"/>
              </w:rPr>
              <w:t>分，最多得</w:t>
            </w:r>
            <w:r>
              <w:rPr>
                <w:rFonts w:hint="eastAsia" w:ascii="宋体" w:hAnsi="宋体" w:cs="宋体"/>
                <w:color w:val="000000"/>
                <w:kern w:val="0"/>
                <w:lang w:val="en-US" w:eastAsia="zh-CN"/>
              </w:rPr>
              <w:t>5</w:t>
            </w:r>
            <w:r>
              <w:rPr>
                <w:rFonts w:hint="eastAsia" w:ascii="宋体" w:hAnsi="宋体" w:cs="宋体"/>
                <w:color w:val="000000"/>
                <w:kern w:val="0"/>
                <w:lang w:val="zh-CN" w:eastAsia="zh-CN"/>
              </w:rPr>
              <w:t>分（</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tc>
      </w:tr>
      <w:tr w14:paraId="7420F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06BB4834">
            <w:pPr>
              <w:pStyle w:val="6"/>
              <w:keepNext w:val="0"/>
              <w:keepLines w:val="0"/>
              <w:pageBreakBefore w:val="0"/>
              <w:widowControl w:val="0"/>
              <w:kinsoku/>
              <w:wordWrap/>
              <w:overflowPunct/>
              <w:topLinePunct w:val="0"/>
              <w:bidi w:val="0"/>
              <w:adjustRightInd/>
              <w:snapToGrid/>
              <w:spacing w:after="240" w:afterLines="0" w:line="300" w:lineRule="exact"/>
              <w:ind w:firstLine="0" w:firstLineChars="0"/>
              <w:jc w:val="center"/>
              <w:textAlignment w:val="auto"/>
              <w:rPr>
                <w:rFonts w:hint="eastAsia" w:ascii="宋体" w:hAnsi="宋体" w:cs="宋体"/>
                <w:color w:val="000000"/>
                <w:lang w:val="en-US" w:eastAsia="zh-CN"/>
              </w:rPr>
            </w:pPr>
            <w:r>
              <w:rPr>
                <w:rFonts w:hint="eastAsia" w:ascii="宋体" w:hAnsi="Cambria" w:cs="宋体"/>
                <w:kern w:val="0"/>
                <w:sz w:val="24"/>
                <w:lang w:val="en-US" w:eastAsia="zh-CN"/>
              </w:rPr>
              <w:t>环保和节能</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FCBA4D8">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Cambria" w:cs="宋体"/>
                <w:kern w:val="0"/>
                <w:sz w:val="24"/>
                <w:lang w:val="en-US" w:eastAsia="zh-CN"/>
              </w:rPr>
              <w:t>1分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19794FCF">
            <w:pPr>
              <w:pStyle w:val="6"/>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1、所投产品具有环保认证证书；</w:t>
            </w:r>
          </w:p>
          <w:p w14:paraId="29492459">
            <w:pPr>
              <w:pStyle w:val="6"/>
              <w:keepNext w:val="0"/>
              <w:keepLines w:val="0"/>
              <w:pageBreakBefore w:val="0"/>
              <w:widowControl w:val="0"/>
              <w:kinsoku/>
              <w:wordWrap/>
              <w:overflowPunct/>
              <w:topLinePunct w:val="0"/>
              <w:bidi w:val="0"/>
              <w:adjustRightInd/>
              <w:snapToGrid/>
              <w:spacing w:after="240" w:afterLines="0" w:line="300" w:lineRule="exact"/>
              <w:ind w:firstLine="0" w:firstLineChars="0"/>
              <w:textAlignment w:val="auto"/>
              <w:rPr>
                <w:rFonts w:hint="eastAsia" w:ascii="宋体" w:hAnsi="Cambria" w:cs="宋体"/>
                <w:kern w:val="0"/>
                <w:sz w:val="24"/>
                <w:lang w:val="en-US" w:eastAsia="zh-CN"/>
              </w:rPr>
            </w:pPr>
            <w:r>
              <w:rPr>
                <w:rFonts w:hint="eastAsia" w:ascii="宋体" w:hAnsi="Cambria" w:cs="宋体"/>
                <w:kern w:val="0"/>
                <w:sz w:val="24"/>
                <w:lang w:val="en-US" w:eastAsia="zh-CN"/>
              </w:rPr>
              <w:t>2、所投产品具有节能认证证书；</w:t>
            </w:r>
          </w:p>
          <w:p w14:paraId="25A32BB7">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rPr>
              <w:t>以上证书每提供一项得0.5分，不提供不得分，满分1分。</w:t>
            </w:r>
            <w:r>
              <w:rPr>
                <w:rFonts w:hint="eastAsia" w:ascii="宋体" w:hAnsi="宋体" w:eastAsia="宋体" w:cs="宋体"/>
                <w:kern w:val="0"/>
                <w:sz w:val="24"/>
                <w:szCs w:val="24"/>
                <w:lang w:val="zh-CN" w:eastAsia="zh-CN" w:bidi="ar-SA"/>
              </w:rPr>
              <w:t>该项得分的认定以《国家节能产品认证证书》、《中国环境标志产品认证证书》为准。</w:t>
            </w:r>
          </w:p>
        </w:tc>
      </w:tr>
      <w:tr w14:paraId="051D7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7A016BDA">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eastAsia="宋体" w:cs="宋体"/>
                <w:color w:val="000000"/>
                <w:lang w:val="en-US" w:eastAsia="zh-CN"/>
              </w:rPr>
            </w:pPr>
            <w:r>
              <w:rPr>
                <w:rFonts w:hint="eastAsia" w:ascii="宋体" w:hAnsi="宋体" w:cs="宋体"/>
                <w:color w:val="000000"/>
                <w:lang w:val="en-US" w:eastAsia="zh-CN"/>
              </w:rPr>
              <w:t>技术参数</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C1B7FF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eastAsia="宋体" w:cs="宋体"/>
                <w:color w:val="000000"/>
                <w:lang w:val="en-US" w:eastAsia="zh-CN"/>
              </w:rPr>
            </w:pPr>
            <w:r>
              <w:rPr>
                <w:rFonts w:hint="eastAsia" w:ascii="宋体" w:hAnsi="宋体" w:cs="宋体"/>
                <w:color w:val="000000"/>
                <w:lang w:val="en-US" w:eastAsia="zh-CN"/>
              </w:rPr>
              <w:t>40分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1BC2F1D5">
            <w:pPr>
              <w:keepNext w:val="0"/>
              <w:keepLines w:val="0"/>
              <w:pageBreakBefore w:val="0"/>
              <w:widowControl w:val="0"/>
              <w:kinsoku/>
              <w:wordWrap/>
              <w:overflowPunct/>
              <w:topLinePunct w:val="0"/>
              <w:bidi w:val="0"/>
              <w:adjustRightInd/>
              <w:snapToGrid/>
              <w:spacing w:after="240" w:line="300" w:lineRule="exact"/>
              <w:ind w:firstLine="480"/>
              <w:jc w:val="left"/>
              <w:textAlignment w:val="auto"/>
              <w:rPr>
                <w:rFonts w:hint="eastAsia" w:ascii="宋体" w:hAnsi="宋体" w:cs="宋体"/>
                <w:color w:val="000000"/>
                <w:kern w:val="0"/>
                <w:lang w:val="en-US" w:eastAsia="zh-CN"/>
              </w:rPr>
            </w:pPr>
            <w:r>
              <w:rPr>
                <w:rFonts w:hint="eastAsia" w:ascii="宋体" w:hAnsi="Cambria" w:cs="宋体"/>
                <w:kern w:val="0"/>
                <w:sz w:val="24"/>
                <w:lang w:val="zh-CN" w:eastAsia="zh-CN"/>
              </w:rPr>
              <w:t>产品技术参数和配置完全满足或高于招标文件要求的，得</w:t>
            </w:r>
            <w:r>
              <w:rPr>
                <w:rFonts w:hint="eastAsia" w:ascii="宋体" w:hAnsi="Cambria" w:cs="宋体"/>
                <w:kern w:val="0"/>
                <w:sz w:val="24"/>
                <w:lang w:val="en-US" w:eastAsia="zh-CN"/>
              </w:rPr>
              <w:t>40</w:t>
            </w:r>
            <w:r>
              <w:rPr>
                <w:rFonts w:hint="eastAsia" w:ascii="宋体" w:hAnsi="Cambria" w:cs="宋体"/>
                <w:kern w:val="0"/>
                <w:sz w:val="24"/>
                <w:lang w:val="zh-CN" w:eastAsia="zh-CN"/>
              </w:rPr>
              <w:t>分，技术参数每有一项负偏离一项扣</w:t>
            </w:r>
            <w:r>
              <w:rPr>
                <w:rFonts w:hint="eastAsia" w:ascii="宋体" w:hAnsi="Cambria" w:cs="宋体"/>
                <w:kern w:val="0"/>
                <w:sz w:val="24"/>
                <w:lang w:val="en-US" w:eastAsia="zh-CN"/>
              </w:rPr>
              <w:t>4</w:t>
            </w:r>
            <w:r>
              <w:rPr>
                <w:rFonts w:hint="eastAsia" w:ascii="宋体" w:hAnsi="Cambria" w:cs="宋体"/>
                <w:kern w:val="0"/>
                <w:sz w:val="24"/>
                <w:lang w:val="zh-CN" w:eastAsia="zh-CN"/>
              </w:rPr>
              <w:t>分，扣完为止。</w:t>
            </w:r>
            <w:r>
              <w:rPr>
                <w:rFonts w:hint="eastAsia" w:ascii="宋体" w:hAnsi="Cambria" w:eastAsia="宋体" w:cs="宋体"/>
                <w:kern w:val="0"/>
                <w:sz w:val="24"/>
                <w:szCs w:val="24"/>
                <w:lang w:val="en-US" w:eastAsia="zh-CN" w:bidi="ar-SA"/>
              </w:rPr>
              <w:t>（以</w:t>
            </w:r>
            <w:r>
              <w:rPr>
                <w:rFonts w:hint="eastAsia" w:ascii="宋体" w:hAnsi="Cambria" w:cs="宋体"/>
                <w:kern w:val="0"/>
                <w:sz w:val="24"/>
                <w:szCs w:val="24"/>
                <w:lang w:val="en-US" w:eastAsia="zh-CN" w:bidi="ar-SA"/>
              </w:rPr>
              <w:t>第三方</w:t>
            </w:r>
            <w:r>
              <w:rPr>
                <w:rFonts w:hint="eastAsia" w:ascii="宋体" w:hAnsi="Cambria" w:eastAsia="宋体" w:cs="宋体"/>
                <w:kern w:val="0"/>
                <w:sz w:val="24"/>
                <w:szCs w:val="24"/>
                <w:lang w:val="en-US" w:eastAsia="zh-CN" w:bidi="ar-SA"/>
              </w:rPr>
              <w:t>检测机构</w:t>
            </w:r>
            <w:r>
              <w:rPr>
                <w:rFonts w:hint="eastAsia" w:ascii="宋体" w:hAnsi="Cambria" w:cs="宋体"/>
                <w:kern w:val="0"/>
                <w:sz w:val="24"/>
                <w:szCs w:val="24"/>
                <w:lang w:val="en-US" w:eastAsia="zh-CN" w:bidi="ar-SA"/>
              </w:rPr>
              <w:t>的</w:t>
            </w:r>
            <w:r>
              <w:rPr>
                <w:rFonts w:hint="eastAsia" w:ascii="宋体" w:hAnsi="Cambria" w:eastAsia="宋体" w:cs="宋体"/>
                <w:kern w:val="0"/>
                <w:sz w:val="24"/>
                <w:szCs w:val="24"/>
                <w:lang w:val="en-US" w:eastAsia="zh-CN" w:bidi="ar-SA"/>
              </w:rPr>
              <w:t>检测报告或制造商向社会公众发布的产品彩页</w:t>
            </w:r>
            <w:r>
              <w:rPr>
                <w:rFonts w:hint="eastAsia" w:ascii="宋体" w:hAnsi="Cambria" w:cs="宋体"/>
                <w:kern w:val="0"/>
                <w:sz w:val="24"/>
                <w:szCs w:val="24"/>
                <w:lang w:val="en-US" w:eastAsia="zh-CN" w:bidi="ar-SA"/>
              </w:rPr>
              <w:t>或白皮书等</w:t>
            </w:r>
            <w:r>
              <w:rPr>
                <w:rFonts w:hint="eastAsia" w:ascii="宋体" w:hAnsi="Cambria" w:eastAsia="宋体" w:cs="宋体"/>
                <w:kern w:val="0"/>
                <w:sz w:val="24"/>
                <w:szCs w:val="24"/>
                <w:lang w:val="en-US" w:eastAsia="zh-CN" w:bidi="ar-SA"/>
              </w:rPr>
              <w:t>为准</w:t>
            </w:r>
            <w:r>
              <w:rPr>
                <w:rFonts w:hint="eastAsia" w:ascii="宋体" w:hAnsi="Cambria" w:cs="宋体"/>
                <w:kern w:val="0"/>
                <w:sz w:val="24"/>
                <w:szCs w:val="24"/>
                <w:lang w:val="en-US" w:eastAsia="zh-CN" w:bidi="ar-SA"/>
              </w:rPr>
              <w:t>，上述材料须加盖制造商公章</w:t>
            </w:r>
            <w:r>
              <w:rPr>
                <w:rFonts w:hint="eastAsia" w:ascii="宋体" w:hAnsi="Cambria" w:eastAsia="宋体" w:cs="宋体"/>
                <w:kern w:val="0"/>
                <w:sz w:val="24"/>
                <w:szCs w:val="24"/>
                <w:lang w:val="en-US" w:eastAsia="zh-CN" w:bidi="ar-SA"/>
              </w:rPr>
              <w:t>）</w:t>
            </w:r>
          </w:p>
        </w:tc>
      </w:tr>
      <w:tr w14:paraId="39D56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3C5E562B">
            <w:pPr>
              <w:pStyle w:val="19"/>
              <w:keepNext w:val="0"/>
              <w:keepLines w:val="0"/>
              <w:pageBreakBefore w:val="0"/>
              <w:widowControl w:val="0"/>
              <w:kinsoku/>
              <w:wordWrap/>
              <w:overflowPunct/>
              <w:topLinePunct w:val="0"/>
              <w:bidi w:val="0"/>
              <w:adjustRightInd/>
              <w:snapToGrid/>
              <w:spacing w:after="240" w:afterLines="0" w:line="300" w:lineRule="exact"/>
              <w:ind w:left="0" w:firstLine="0" w:firstLineChars="0"/>
              <w:jc w:val="center"/>
              <w:textAlignment w:val="auto"/>
              <w:rPr>
                <w:rFonts w:hint="eastAsia" w:ascii="宋体" w:hAnsi="宋体" w:cs="宋体"/>
                <w:color w:val="000000"/>
                <w:lang w:val="zh-CN"/>
              </w:rPr>
            </w:pPr>
            <w:r>
              <w:rPr>
                <w:rFonts w:hint="eastAsia" w:hAnsi="Cambria" w:eastAsia="宋体" w:cs="宋体"/>
                <w:kern w:val="0"/>
                <w:szCs w:val="24"/>
                <w:lang w:val="zh-CN" w:eastAsia="zh-CN"/>
              </w:rPr>
              <w:t>项目实施方案</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A163996">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ascii="宋体" w:hAnsi="宋体" w:cs="宋体"/>
                <w:color w:val="000000"/>
              </w:rPr>
            </w:pPr>
            <w:r>
              <w:rPr>
                <w:rFonts w:hint="eastAsia" w:ascii="宋体" w:hAnsi="宋体" w:cs="宋体"/>
                <w:color w:val="000000"/>
                <w:lang w:val="en-US" w:eastAsia="zh-CN"/>
              </w:rPr>
              <w:t>10</w:t>
            </w:r>
            <w:r>
              <w:rPr>
                <w:rFonts w:hint="eastAsia" w:ascii="宋体" w:hAnsi="宋体" w:cs="宋体"/>
                <w:color w:val="000000"/>
              </w:rPr>
              <w:t>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69C107FC">
            <w:pPr>
              <w:pStyle w:val="19"/>
              <w:keepNext w:val="0"/>
              <w:keepLines w:val="0"/>
              <w:pageBreakBefore w:val="0"/>
              <w:widowControl w:val="0"/>
              <w:kinsoku/>
              <w:wordWrap/>
              <w:overflowPunct/>
              <w:topLinePunct w:val="0"/>
              <w:autoSpaceDE/>
              <w:autoSpaceDN/>
              <w:bidi w:val="0"/>
              <w:adjustRightInd/>
              <w:snapToGrid/>
              <w:spacing w:after="240" w:afterLines="0" w:line="300" w:lineRule="exact"/>
              <w:ind w:left="0" w:firstLine="480"/>
              <w:textAlignment w:val="auto"/>
              <w:rPr>
                <w:rFonts w:hint="eastAsia" w:ascii="宋体" w:hAnsi="宋体" w:eastAsia="宋体" w:cs="宋体"/>
                <w:kern w:val="0"/>
                <w:szCs w:val="24"/>
                <w:lang w:val="en-US" w:eastAsia="zh-CN"/>
              </w:rPr>
            </w:pPr>
            <w:r>
              <w:rPr>
                <w:rFonts w:hint="eastAsia" w:ascii="宋体" w:hAnsi="宋体" w:eastAsia="宋体" w:cs="宋体"/>
                <w:kern w:val="0"/>
                <w:szCs w:val="24"/>
                <w:lang w:val="zh-CN" w:eastAsia="zh-CN"/>
              </w:rPr>
              <w:t>包含但不限于（</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）设备供货、（</w:t>
            </w:r>
            <w:r>
              <w:rPr>
                <w:rFonts w:hint="eastAsia" w:ascii="宋体" w:hAnsi="宋体" w:eastAsia="宋体" w:cs="宋体"/>
                <w:kern w:val="0"/>
                <w:szCs w:val="24"/>
                <w:lang w:val="en-US" w:eastAsia="zh-CN"/>
              </w:rPr>
              <w:t>2</w:t>
            </w:r>
            <w:r>
              <w:rPr>
                <w:rFonts w:hint="eastAsia" w:ascii="宋体" w:hAnsi="宋体" w:eastAsia="宋体" w:cs="宋体"/>
                <w:kern w:val="0"/>
                <w:szCs w:val="24"/>
                <w:lang w:val="zh-CN" w:eastAsia="zh-CN"/>
              </w:rPr>
              <w:t>）运输、</w:t>
            </w:r>
            <w:r>
              <w:rPr>
                <w:rFonts w:hint="eastAsia" w:ascii="宋体" w:hAnsi="宋体" w:eastAsia="宋体" w:cs="宋体"/>
                <w:kern w:val="0"/>
                <w:szCs w:val="24"/>
                <w:lang w:val="en-US" w:eastAsia="zh-CN"/>
              </w:rPr>
              <w:t>装卸</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配送、（</w:t>
            </w:r>
            <w:r>
              <w:rPr>
                <w:rFonts w:hint="eastAsia" w:eastAsia="宋体" w:cs="宋体"/>
                <w:kern w:val="0"/>
                <w:szCs w:val="24"/>
                <w:lang w:val="en-US" w:eastAsia="zh-CN"/>
              </w:rPr>
              <w:t>3</w:t>
            </w:r>
            <w:r>
              <w:rPr>
                <w:rFonts w:hint="eastAsia" w:ascii="宋体" w:hAnsi="宋体" w:eastAsia="宋体" w:cs="宋体"/>
                <w:kern w:val="0"/>
                <w:szCs w:val="24"/>
                <w:lang w:val="en-US" w:eastAsia="zh-CN"/>
              </w:rPr>
              <w:t>）</w:t>
            </w:r>
            <w:r>
              <w:rPr>
                <w:rFonts w:hint="eastAsia" w:ascii="宋体" w:hAnsi="宋体" w:eastAsia="宋体" w:cs="宋体"/>
                <w:kern w:val="0"/>
                <w:szCs w:val="24"/>
                <w:lang w:val="zh-CN" w:eastAsia="zh-CN"/>
              </w:rPr>
              <w:t>安装、（</w:t>
            </w:r>
            <w:r>
              <w:rPr>
                <w:rFonts w:hint="eastAsia" w:eastAsia="宋体" w:cs="宋体"/>
                <w:kern w:val="0"/>
                <w:szCs w:val="24"/>
                <w:lang w:val="en-US" w:eastAsia="zh-CN"/>
              </w:rPr>
              <w:t>4</w:t>
            </w:r>
            <w:r>
              <w:rPr>
                <w:rFonts w:hint="eastAsia" w:ascii="宋体" w:hAnsi="宋体" w:eastAsia="宋体" w:cs="宋体"/>
                <w:kern w:val="0"/>
                <w:szCs w:val="24"/>
                <w:lang w:val="zh-CN" w:eastAsia="zh-CN"/>
              </w:rPr>
              <w:t>）调试、（</w:t>
            </w:r>
            <w:r>
              <w:rPr>
                <w:rFonts w:hint="eastAsia" w:eastAsia="宋体" w:cs="宋体"/>
                <w:kern w:val="0"/>
                <w:szCs w:val="24"/>
                <w:lang w:val="en-US" w:eastAsia="zh-CN"/>
              </w:rPr>
              <w:t>5</w:t>
            </w:r>
            <w:r>
              <w:rPr>
                <w:rFonts w:hint="eastAsia" w:ascii="宋体" w:hAnsi="宋体" w:eastAsia="宋体" w:cs="宋体"/>
                <w:kern w:val="0"/>
                <w:szCs w:val="24"/>
                <w:lang w:val="zh-CN" w:eastAsia="zh-CN"/>
              </w:rPr>
              <w:t>）检测、（</w:t>
            </w:r>
            <w:r>
              <w:rPr>
                <w:rFonts w:hint="eastAsia" w:eastAsia="宋体" w:cs="宋体"/>
                <w:kern w:val="0"/>
                <w:szCs w:val="24"/>
                <w:lang w:val="en-US" w:eastAsia="zh-CN"/>
              </w:rPr>
              <w:t>6</w:t>
            </w:r>
            <w:r>
              <w:rPr>
                <w:rFonts w:hint="eastAsia" w:ascii="宋体" w:hAnsi="宋体" w:eastAsia="宋体" w:cs="宋体"/>
                <w:kern w:val="0"/>
                <w:szCs w:val="24"/>
                <w:lang w:val="zh-CN" w:eastAsia="zh-CN"/>
              </w:rPr>
              <w:t>）进度计划与措施、（</w:t>
            </w:r>
            <w:r>
              <w:rPr>
                <w:rFonts w:hint="eastAsia" w:eastAsia="宋体" w:cs="宋体"/>
                <w:kern w:val="0"/>
                <w:szCs w:val="24"/>
                <w:lang w:val="en-US" w:eastAsia="zh-CN"/>
              </w:rPr>
              <w:t>7</w:t>
            </w:r>
            <w:r>
              <w:rPr>
                <w:rFonts w:hint="eastAsia" w:ascii="宋体" w:hAnsi="宋体" w:eastAsia="宋体" w:cs="宋体"/>
                <w:kern w:val="0"/>
                <w:szCs w:val="24"/>
                <w:lang w:val="zh-CN" w:eastAsia="zh-CN"/>
              </w:rPr>
              <w:t>）质量控制措施、（</w:t>
            </w:r>
            <w:r>
              <w:rPr>
                <w:rFonts w:hint="eastAsia" w:eastAsia="宋体" w:cs="宋体"/>
                <w:kern w:val="0"/>
                <w:szCs w:val="24"/>
                <w:lang w:val="en-US" w:eastAsia="zh-CN"/>
              </w:rPr>
              <w:t>8</w:t>
            </w: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设备配备计划、（</w:t>
            </w:r>
            <w:r>
              <w:rPr>
                <w:rFonts w:hint="eastAsia" w:eastAsia="宋体" w:cs="宋体"/>
                <w:kern w:val="0"/>
                <w:szCs w:val="24"/>
                <w:lang w:val="en-US" w:eastAsia="zh-CN"/>
              </w:rPr>
              <w:t>9</w:t>
            </w:r>
            <w:r>
              <w:rPr>
                <w:rFonts w:hint="eastAsia" w:ascii="宋体" w:hAnsi="宋体" w:eastAsia="宋体" w:cs="宋体"/>
                <w:kern w:val="0"/>
                <w:szCs w:val="24"/>
                <w:lang w:val="en-US" w:eastAsia="zh-CN"/>
              </w:rPr>
              <w:t>）备品备件、（1</w:t>
            </w:r>
            <w:r>
              <w:rPr>
                <w:rFonts w:hint="eastAsia" w:eastAsia="宋体" w:cs="宋体"/>
                <w:kern w:val="0"/>
                <w:szCs w:val="24"/>
                <w:lang w:val="en-US" w:eastAsia="zh-CN"/>
              </w:rPr>
              <w:t>0</w:t>
            </w:r>
            <w:r>
              <w:rPr>
                <w:rFonts w:hint="eastAsia" w:ascii="宋体" w:hAnsi="宋体" w:eastAsia="宋体" w:cs="宋体"/>
                <w:kern w:val="0"/>
                <w:szCs w:val="24"/>
                <w:lang w:val="en-US" w:eastAsia="zh-CN"/>
              </w:rPr>
              <w:t>）验收方案</w:t>
            </w:r>
            <w:r>
              <w:rPr>
                <w:rFonts w:hint="eastAsia" w:ascii="宋体" w:hAnsi="宋体" w:eastAsia="宋体" w:cs="宋体"/>
                <w:kern w:val="0"/>
                <w:szCs w:val="24"/>
                <w:lang w:val="zh-CN" w:eastAsia="zh-CN"/>
              </w:rPr>
              <w:t>等内容。本项最高得分为</w:t>
            </w:r>
            <w:r>
              <w:rPr>
                <w:rFonts w:hint="eastAsia" w:ascii="宋体" w:hAnsi="宋体" w:eastAsia="宋体" w:cs="宋体"/>
                <w:kern w:val="0"/>
                <w:szCs w:val="24"/>
                <w:lang w:val="en-US" w:eastAsia="zh-CN"/>
              </w:rPr>
              <w:t>1</w:t>
            </w:r>
            <w:r>
              <w:rPr>
                <w:rFonts w:hint="eastAsia" w:eastAsia="宋体" w:cs="宋体"/>
                <w:kern w:val="0"/>
                <w:szCs w:val="24"/>
                <w:lang w:val="en-US" w:eastAsia="zh-CN"/>
              </w:rPr>
              <w:t>0</w:t>
            </w:r>
            <w:r>
              <w:rPr>
                <w:rFonts w:hint="eastAsia" w:ascii="宋体" w:hAnsi="宋体" w:eastAsia="宋体" w:cs="宋体"/>
                <w:kern w:val="0"/>
                <w:szCs w:val="24"/>
                <w:lang w:val="en-US" w:eastAsia="zh-CN"/>
              </w:rPr>
              <w:t>分。</w:t>
            </w:r>
          </w:p>
          <w:p w14:paraId="02F0EBE4">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eastAsia="宋体" w:cs="宋体"/>
                <w:kern w:val="0"/>
                <w:szCs w:val="24"/>
                <w:lang w:val="zh-CN" w:eastAsia="zh-CN"/>
              </w:rPr>
            </w:pPr>
            <w:r>
              <w:rPr>
                <w:rFonts w:hint="eastAsia" w:ascii="宋体" w:hAnsi="宋体" w:eastAsia="宋体" w:cs="宋体"/>
                <w:kern w:val="0"/>
                <w:szCs w:val="24"/>
                <w:lang w:val="zh-CN" w:eastAsia="zh-CN"/>
              </w:rPr>
              <w:t>方案所提供的内容，每缺一项扣</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分；每有一处阐述简略或不符合项目实际情况扣</w:t>
            </w:r>
            <w:r>
              <w:rPr>
                <w:rFonts w:hint="eastAsia" w:ascii="宋体" w:hAnsi="宋体" w:eastAsia="宋体" w:cs="宋体"/>
                <w:kern w:val="0"/>
                <w:szCs w:val="24"/>
                <w:lang w:val="en-US" w:eastAsia="zh-CN"/>
              </w:rPr>
              <w:t>0.5</w:t>
            </w:r>
            <w:r>
              <w:rPr>
                <w:rFonts w:hint="eastAsia" w:ascii="宋体" w:hAnsi="宋体" w:eastAsia="宋体" w:cs="宋体"/>
                <w:kern w:val="0"/>
                <w:szCs w:val="24"/>
                <w:lang w:val="zh-CN" w:eastAsia="zh-CN"/>
              </w:rPr>
              <w:t>分，不提供不得分。</w:t>
            </w:r>
          </w:p>
          <w:p w14:paraId="3F39C41E">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cs="宋体"/>
                <w:color w:val="000000"/>
                <w:lang w:val="zh-CN"/>
              </w:rPr>
            </w:pPr>
            <w:r>
              <w:rPr>
                <w:rFonts w:hint="eastAsia" w:ascii="宋体" w:hAnsi="宋体" w:eastAsia="宋体" w:cs="宋体"/>
                <w:kern w:val="0"/>
                <w:szCs w:val="24"/>
                <w:lang w:val="zh-CN" w:eastAsia="zh-CN"/>
              </w:rPr>
              <w:t>注：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1E653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40512EB1">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宋体" w:cs="宋体"/>
                <w:color w:val="000000"/>
                <w:lang w:val="zh-CN"/>
              </w:rPr>
            </w:pPr>
            <w:r>
              <w:rPr>
                <w:rFonts w:hint="eastAsia" w:ascii="宋体" w:hAnsi="Cambria" w:cs="宋体"/>
                <w:kern w:val="0"/>
                <w:lang w:val="zh-CN"/>
              </w:rPr>
              <w:t>应急管理措施</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BCE8AE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宋体" w:cs="宋体"/>
                <w:color w:val="000000"/>
                <w:lang w:val="en-US" w:eastAsia="zh-CN"/>
              </w:rPr>
            </w:pPr>
            <w:r>
              <w:rPr>
                <w:rFonts w:hint="eastAsia" w:ascii="宋体" w:hAnsi="宋体" w:cs="宋体"/>
                <w:color w:val="000000"/>
                <w:lang w:val="en-US" w:eastAsia="zh-CN"/>
              </w:rPr>
              <w:t>5分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14FEC919">
            <w:pPr>
              <w:keepNext w:val="0"/>
              <w:keepLines w:val="0"/>
              <w:pageBreakBefore w:val="0"/>
              <w:widowControl w:val="0"/>
              <w:kinsoku/>
              <w:wordWrap/>
              <w:overflowPunct/>
              <w:topLinePunct w:val="0"/>
              <w:bidi w:val="0"/>
              <w:adjustRightInd/>
              <w:snapToGrid/>
              <w:spacing w:after="240" w:line="300" w:lineRule="exact"/>
              <w:ind w:left="0" w:leftChars="0" w:firstLine="0" w:firstLineChars="0"/>
              <w:jc w:val="left"/>
              <w:textAlignment w:val="auto"/>
              <w:rPr>
                <w:rFonts w:hint="eastAsia" w:ascii="宋体" w:hAnsi="宋体" w:cs="宋体"/>
                <w:color w:val="000000"/>
                <w:lang w:val="zh-CN"/>
              </w:rPr>
            </w:pPr>
            <w:r>
              <w:rPr>
                <w:rFonts w:hint="eastAsia" w:ascii="宋体" w:hAnsi="宋体" w:cs="宋体"/>
                <w:color w:val="000000"/>
                <w:lang w:val="zh-CN"/>
              </w:rPr>
              <w:t>包括但不限于：</w:t>
            </w:r>
          </w:p>
          <w:p w14:paraId="310D9F08">
            <w:pPr>
              <w:keepNext w:val="0"/>
              <w:keepLines w:val="0"/>
              <w:pageBreakBefore w:val="0"/>
              <w:widowControl w:val="0"/>
              <w:numPr>
                <w:ilvl w:val="0"/>
                <w:numId w:val="0"/>
              </w:numPr>
              <w:kinsoku/>
              <w:wordWrap/>
              <w:overflowPunct/>
              <w:topLinePunct w:val="0"/>
              <w:bidi w:val="0"/>
              <w:adjustRightInd/>
              <w:snapToGrid/>
              <w:spacing w:after="240" w:line="300" w:lineRule="exact"/>
              <w:ind w:leftChars="0"/>
              <w:jc w:val="left"/>
              <w:textAlignment w:val="auto"/>
              <w:rPr>
                <w:rFonts w:hint="default" w:hAnsi="Cambria" w:eastAsia="宋体" w:cs="宋体"/>
                <w:kern w:val="0"/>
                <w:szCs w:val="24"/>
                <w:lang w:val="en-US" w:eastAsia="zh-CN"/>
              </w:rPr>
            </w:pPr>
            <w:r>
              <w:rPr>
                <w:rFonts w:hint="eastAsia" w:ascii="宋体" w:hAnsi="宋体" w:eastAsia="宋体" w:cs="宋体"/>
                <w:kern w:val="0"/>
                <w:szCs w:val="24"/>
                <w:lang w:val="zh-CN" w:eastAsia="zh-CN"/>
              </w:rPr>
              <w:t>（</w:t>
            </w:r>
            <w:r>
              <w:rPr>
                <w:rFonts w:hint="eastAsia" w:ascii="宋体" w:hAnsi="宋体" w:eastAsia="宋体" w:cs="宋体"/>
                <w:kern w:val="0"/>
                <w:szCs w:val="24"/>
                <w:lang w:val="en-US" w:eastAsia="zh-CN"/>
              </w:rPr>
              <w:t>1</w:t>
            </w:r>
            <w:r>
              <w:rPr>
                <w:rFonts w:hint="eastAsia" w:ascii="宋体" w:hAnsi="宋体" w:eastAsia="宋体" w:cs="宋体"/>
                <w:kern w:val="0"/>
                <w:szCs w:val="24"/>
                <w:lang w:val="zh-CN" w:eastAsia="zh-CN"/>
              </w:rPr>
              <w:t>）</w:t>
            </w:r>
            <w:r>
              <w:rPr>
                <w:rFonts w:hint="eastAsia" w:ascii="宋体" w:hAnsi="Cambria" w:cs="宋体"/>
                <w:kern w:val="0"/>
                <w:lang w:val="zh-CN"/>
              </w:rPr>
              <w:t>项目实施应急处置预案；（</w:t>
            </w:r>
            <w:r>
              <w:rPr>
                <w:rFonts w:hint="eastAsia" w:ascii="宋体" w:hAnsi="Cambria" w:cs="宋体"/>
                <w:kern w:val="0"/>
                <w:lang w:val="en-US" w:eastAsia="zh-CN"/>
              </w:rPr>
              <w:t>2</w:t>
            </w:r>
            <w:r>
              <w:rPr>
                <w:rFonts w:hint="eastAsia" w:ascii="宋体" w:hAnsi="Cambria" w:cs="宋体"/>
                <w:kern w:val="0"/>
                <w:lang w:val="zh-CN"/>
              </w:rPr>
              <w:t>）应急状态补救措施方案；（</w:t>
            </w:r>
            <w:r>
              <w:rPr>
                <w:rFonts w:hint="eastAsia" w:ascii="宋体" w:hAnsi="Cambria" w:cs="宋体"/>
                <w:kern w:val="0"/>
                <w:lang w:val="en-US" w:eastAsia="zh-CN"/>
              </w:rPr>
              <w:t>3</w:t>
            </w:r>
            <w:r>
              <w:rPr>
                <w:rFonts w:hint="eastAsia" w:ascii="宋体" w:hAnsi="Cambria" w:cs="宋体"/>
                <w:kern w:val="0"/>
                <w:lang w:val="zh-CN"/>
              </w:rPr>
              <w:t>）应急处置后善后方案；（</w:t>
            </w:r>
            <w:r>
              <w:rPr>
                <w:rFonts w:hint="eastAsia" w:ascii="宋体" w:hAnsi="Cambria" w:cs="宋体"/>
                <w:kern w:val="0"/>
                <w:lang w:val="en-US" w:eastAsia="zh-CN"/>
              </w:rPr>
              <w:t>4</w:t>
            </w:r>
            <w:r>
              <w:rPr>
                <w:rFonts w:hint="eastAsia" w:ascii="宋体" w:hAnsi="Cambria" w:cs="宋体"/>
                <w:kern w:val="0"/>
                <w:lang w:val="zh-CN"/>
              </w:rPr>
              <w:t>）</w:t>
            </w:r>
            <w:r>
              <w:rPr>
                <w:rFonts w:hint="eastAsia" w:hAnsi="Cambria" w:eastAsia="宋体" w:cs="宋体"/>
                <w:kern w:val="0"/>
                <w:szCs w:val="24"/>
                <w:lang w:val="zh-CN" w:eastAsia="zh-CN"/>
              </w:rPr>
              <w:t>延期补救计划措施；</w:t>
            </w:r>
            <w:r>
              <w:rPr>
                <w:rFonts w:hint="eastAsia" w:ascii="宋体" w:hAnsi="宋体" w:cs="宋体"/>
                <w:color w:val="000000"/>
                <w:lang w:val="zh-CN"/>
              </w:rPr>
              <w:t>（</w:t>
            </w:r>
            <w:r>
              <w:rPr>
                <w:rFonts w:hint="eastAsia" w:ascii="宋体" w:hAnsi="宋体" w:cs="宋体"/>
                <w:color w:val="000000"/>
                <w:lang w:val="en-US" w:eastAsia="zh-CN"/>
              </w:rPr>
              <w:t>5</w:t>
            </w:r>
            <w:r>
              <w:rPr>
                <w:rFonts w:hint="eastAsia" w:ascii="宋体" w:hAnsi="宋体" w:cs="宋体"/>
                <w:color w:val="000000"/>
                <w:lang w:val="zh-CN"/>
              </w:rPr>
              <w:t>）</w:t>
            </w:r>
            <w:r>
              <w:rPr>
                <w:rFonts w:hint="eastAsia" w:hAnsi="Cambria" w:eastAsia="宋体" w:cs="宋体"/>
                <w:kern w:val="0"/>
                <w:szCs w:val="24"/>
                <w:lang w:val="zh-CN" w:eastAsia="zh-CN"/>
              </w:rPr>
              <w:t>突发事件等情形安全保障措施</w:t>
            </w:r>
            <w:r>
              <w:rPr>
                <w:rFonts w:hint="eastAsia" w:ascii="宋体" w:hAnsi="Cambria" w:cs="宋体"/>
                <w:kern w:val="0"/>
                <w:lang w:val="zh-CN"/>
              </w:rPr>
              <w:t>等。</w:t>
            </w:r>
            <w:r>
              <w:rPr>
                <w:rFonts w:hint="eastAsia" w:hAnsi="Cambria" w:eastAsia="宋体" w:cs="宋体"/>
                <w:kern w:val="0"/>
                <w:szCs w:val="24"/>
                <w:lang w:val="zh-CN" w:eastAsia="zh-CN"/>
              </w:rPr>
              <w:t>本项最高得分为</w:t>
            </w:r>
            <w:r>
              <w:rPr>
                <w:rFonts w:hint="eastAsia" w:hAnsi="Cambria" w:eastAsia="宋体" w:cs="宋体"/>
                <w:kern w:val="0"/>
                <w:szCs w:val="24"/>
                <w:lang w:val="en-US" w:eastAsia="zh-CN"/>
              </w:rPr>
              <w:t>5分。</w:t>
            </w:r>
          </w:p>
          <w:p w14:paraId="2CE1D3A9">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hAnsi="Cambria" w:eastAsia="宋体" w:cs="宋体"/>
                <w:kern w:val="0"/>
                <w:szCs w:val="24"/>
                <w:lang w:val="zh-CN" w:eastAsia="zh-CN"/>
              </w:rPr>
            </w:pPr>
            <w:r>
              <w:rPr>
                <w:rFonts w:hint="eastAsia" w:hAnsi="Cambria" w:cs="宋体"/>
                <w:kern w:val="0"/>
                <w:szCs w:val="24"/>
                <w:lang w:val="zh-CN" w:eastAsia="zh-CN"/>
              </w:rPr>
              <w:t>方案所提供的</w:t>
            </w:r>
            <w:r>
              <w:rPr>
                <w:rFonts w:hint="eastAsia" w:hAnsi="Cambria" w:eastAsia="宋体" w:cs="宋体"/>
                <w:kern w:val="0"/>
                <w:szCs w:val="24"/>
                <w:lang w:val="zh-CN" w:eastAsia="zh-CN"/>
              </w:rPr>
              <w:t>内容，每缺一</w:t>
            </w:r>
            <w:r>
              <w:rPr>
                <w:rFonts w:hint="eastAsia" w:hAnsi="Cambria" w:cs="宋体"/>
                <w:kern w:val="0"/>
                <w:szCs w:val="24"/>
                <w:lang w:val="zh-CN" w:eastAsia="zh-CN"/>
              </w:rPr>
              <w:t>项</w:t>
            </w:r>
            <w:r>
              <w:rPr>
                <w:rFonts w:hint="eastAsia" w:hAnsi="Cambria" w:eastAsia="宋体" w:cs="宋体"/>
                <w:kern w:val="0"/>
                <w:szCs w:val="24"/>
                <w:lang w:val="zh-CN" w:eastAsia="zh-CN"/>
              </w:rPr>
              <w:t>扣</w:t>
            </w:r>
            <w:r>
              <w:rPr>
                <w:rFonts w:hint="eastAsia" w:hAnsi="Cambria" w:cs="宋体"/>
                <w:kern w:val="0"/>
                <w:szCs w:val="24"/>
                <w:lang w:val="en-US" w:eastAsia="zh-CN"/>
              </w:rPr>
              <w:t>1</w:t>
            </w:r>
            <w:r>
              <w:rPr>
                <w:rFonts w:hint="eastAsia" w:hAnsi="Cambria" w:eastAsia="宋体" w:cs="宋体"/>
                <w:kern w:val="0"/>
                <w:szCs w:val="24"/>
                <w:lang w:val="zh-CN" w:eastAsia="zh-CN"/>
              </w:rPr>
              <w:t>分；每有一处阐述简略或不符合项目实际情况扣</w:t>
            </w:r>
            <w:r>
              <w:rPr>
                <w:rFonts w:hint="eastAsia" w:hAnsi="Cambria" w:cs="宋体"/>
                <w:kern w:val="0"/>
                <w:szCs w:val="24"/>
                <w:lang w:val="en-US" w:eastAsia="zh-CN"/>
              </w:rPr>
              <w:t>0.5</w:t>
            </w:r>
            <w:r>
              <w:rPr>
                <w:rFonts w:hint="eastAsia" w:hAnsi="Cambria" w:eastAsia="宋体" w:cs="宋体"/>
                <w:kern w:val="0"/>
                <w:szCs w:val="24"/>
                <w:lang w:val="zh-CN" w:eastAsia="zh-CN"/>
              </w:rPr>
              <w:t>分，不提供不得分。</w:t>
            </w:r>
          </w:p>
          <w:p w14:paraId="7C9E7540">
            <w:pPr>
              <w:keepNext w:val="0"/>
              <w:keepLines w:val="0"/>
              <w:pageBreakBefore w:val="0"/>
              <w:widowControl w:val="0"/>
              <w:numPr>
                <w:ilvl w:val="0"/>
                <w:numId w:val="0"/>
              </w:numPr>
              <w:kinsoku/>
              <w:wordWrap/>
              <w:overflowPunct/>
              <w:topLinePunct w:val="0"/>
              <w:autoSpaceDE/>
              <w:autoSpaceDN/>
              <w:bidi w:val="0"/>
              <w:adjustRightInd/>
              <w:snapToGrid/>
              <w:spacing w:after="240" w:line="300" w:lineRule="exact"/>
              <w:ind w:leftChars="0"/>
              <w:jc w:val="left"/>
              <w:textAlignment w:val="auto"/>
              <w:rPr>
                <w:rFonts w:hint="eastAsia" w:ascii="宋体" w:hAnsi="宋体" w:cs="宋体"/>
                <w:color w:val="000000"/>
                <w:lang w:val="zh-CN"/>
              </w:rPr>
            </w:pPr>
            <w:r>
              <w:rPr>
                <w:rFonts w:hint="eastAsia" w:hAnsi="Cambria" w:cs="宋体"/>
                <w:kern w:val="0"/>
                <w:szCs w:val="24"/>
                <w:lang w:val="zh-CN" w:eastAsia="zh-CN"/>
              </w:rPr>
              <w:t>注：</w:t>
            </w:r>
            <w:r>
              <w:rPr>
                <w:rFonts w:hint="eastAsia" w:hAnsi="Cambria" w:eastAsia="宋体" w:cs="宋体"/>
                <w:kern w:val="0"/>
                <w:szCs w:val="24"/>
                <w:lang w:val="zh-CN" w:eastAsia="zh-CN"/>
              </w:rPr>
              <w:t>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39CC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31C69403">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zh-CN" w:eastAsia="zh-CN"/>
              </w:rPr>
            </w:pPr>
            <w:r>
              <w:rPr>
                <w:rFonts w:hint="eastAsia" w:ascii="宋体" w:hAnsi="Cambria" w:cs="宋体"/>
                <w:kern w:val="0"/>
                <w:sz w:val="24"/>
                <w:lang w:val="en-US" w:eastAsia="zh-CN"/>
              </w:rPr>
              <w:t>售后服务</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28C6A7BA">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7分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34A35BC8">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一、售后服务方案：</w:t>
            </w:r>
          </w:p>
          <w:p w14:paraId="40B3B674">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（1）售后服务机构：投标人设立售后服务机构需提供机构框图、人员明细表、职责分工；委托第三方进行售后服务的，需提供投标人与售后服务机构的委托协议及售后服务机构的营业执照等证明材料；</w:t>
            </w:r>
          </w:p>
          <w:p w14:paraId="45D18EEB">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（2）售后服务人员：厂家</w:t>
            </w:r>
            <w:r>
              <w:rPr>
                <w:rFonts w:hint="default" w:ascii="宋体" w:hAnsi="Cambria" w:cs="宋体"/>
                <w:kern w:val="0"/>
                <w:sz w:val="24"/>
                <w:lang w:val="en-US" w:eastAsia="zh-CN"/>
              </w:rPr>
              <w:t>售后服务人员联系方式</w:t>
            </w:r>
            <w:r>
              <w:rPr>
                <w:rFonts w:hint="eastAsia" w:ascii="宋体" w:hAnsi="Cambria" w:cs="宋体"/>
                <w:kern w:val="0"/>
                <w:sz w:val="24"/>
                <w:lang w:val="en-US" w:eastAsia="zh-CN"/>
              </w:rPr>
              <w:t>、上岗证等证明材料</w:t>
            </w:r>
            <w:r>
              <w:rPr>
                <w:rFonts w:hint="default" w:ascii="宋体" w:hAnsi="Cambria" w:cs="宋体"/>
                <w:kern w:val="0"/>
                <w:sz w:val="24"/>
                <w:lang w:val="en-US" w:eastAsia="zh-CN"/>
              </w:rPr>
              <w:t>。</w:t>
            </w:r>
          </w:p>
          <w:p w14:paraId="6807522E">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（3）质保期内外售后服务计划：设备售后定期回访计划、产品质量问题退换货制度；</w:t>
            </w:r>
          </w:p>
          <w:p w14:paraId="0A65E139">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（4）维修方案：维修服务响应措施、维修人员配置、维修响应时间等；</w:t>
            </w:r>
          </w:p>
          <w:p w14:paraId="2C547ACA">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（5）售后服务承诺函：包括响应时间、响应范围、服务质量、再服务承诺等。</w:t>
            </w:r>
          </w:p>
          <w:p w14:paraId="7A4ADA7E">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，得5分；每缺一处扣1分，每有一处阐述简略或不符合项目实际情况扣0.5分，不提供不得分，直至本项分值扣完为止。</w:t>
            </w:r>
          </w:p>
          <w:p w14:paraId="21BB9133">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二、培训服务方案：</w:t>
            </w:r>
          </w:p>
          <w:p w14:paraId="405FA001">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培训计划：培训计划须提供详细的培训周期表、线上培训方案（每年不得少于2次）、线下培训方案（每年不得少于4次）、培训回访；</w:t>
            </w:r>
          </w:p>
          <w:p w14:paraId="31F003F2">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default" w:ascii="宋体" w:hAnsi="Cambria" w:cs="宋体"/>
                <w:kern w:val="0"/>
                <w:sz w:val="24"/>
                <w:lang w:val="en-US" w:eastAsia="zh-CN"/>
              </w:rPr>
            </w:pPr>
            <w:r>
              <w:rPr>
                <w:rFonts w:hint="eastAsia" w:ascii="宋体" w:hAnsi="Cambria" w:cs="宋体"/>
                <w:kern w:val="0"/>
                <w:sz w:val="24"/>
                <w:lang w:val="en-US" w:eastAsia="zh-CN"/>
              </w:rPr>
              <w:t>培训人员配置：培训人员须提供上岗证明（培训人员为投标人本单位人员的由投标人提供；培训人员为生产厂家的技术人员由生产厂家提供。）</w:t>
            </w:r>
          </w:p>
          <w:p w14:paraId="48B08A32">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zh-CN" w:eastAsia="zh-CN"/>
              </w:rPr>
            </w:pPr>
            <w:r>
              <w:rPr>
                <w:rFonts w:hint="eastAsia" w:ascii="宋体" w:hAnsi="Cambria" w:cs="宋体"/>
                <w:kern w:val="0"/>
                <w:sz w:val="24"/>
                <w:lang w:val="en-US" w:eastAsia="zh-CN"/>
              </w:rPr>
              <w:t>上述内容提供完整且</w:t>
            </w:r>
            <w:r>
              <w:rPr>
                <w:rFonts w:hint="default" w:ascii="宋体" w:hAnsi="Cambria" w:cs="宋体"/>
                <w:kern w:val="0"/>
                <w:sz w:val="24"/>
                <w:lang w:val="en-US" w:eastAsia="zh-CN"/>
              </w:rPr>
              <w:t>按要求提供材料及承诺函</w:t>
            </w:r>
            <w:r>
              <w:rPr>
                <w:rFonts w:hint="eastAsia" w:ascii="宋体" w:hAnsi="Cambria" w:cs="宋体"/>
                <w:kern w:val="0"/>
                <w:sz w:val="24"/>
                <w:lang w:val="en-US" w:eastAsia="zh-CN"/>
              </w:rPr>
              <w:t>，得2分；每缺一项扣1分，每有一处阐述简略或不符合项目实际情况扣0.5分，不提供不得分，直至本项分值扣完为止。</w:t>
            </w:r>
          </w:p>
        </w:tc>
      </w:tr>
      <w:tr w14:paraId="291A8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14:paraId="5810D590">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9435F05">
            <w:pPr>
              <w:keepNext w:val="0"/>
              <w:keepLines w:val="0"/>
              <w:pageBreakBefore w:val="0"/>
              <w:widowControl w:val="0"/>
              <w:kinsoku/>
              <w:wordWrap/>
              <w:overflowPunct/>
              <w:topLinePunct w:val="0"/>
              <w:bidi w:val="0"/>
              <w:adjustRightInd/>
              <w:snapToGrid/>
              <w:spacing w:after="240" w:line="300" w:lineRule="exact"/>
              <w:ind w:firstLine="0" w:firstLineChars="0"/>
              <w:jc w:val="center"/>
              <w:textAlignment w:val="auto"/>
              <w:rPr>
                <w:rFonts w:hint="default" w:ascii="宋体" w:hAnsi="Cambria" w:cs="宋体"/>
                <w:kern w:val="0"/>
                <w:sz w:val="24"/>
                <w:lang w:val="en-US" w:eastAsia="zh-CN"/>
              </w:rPr>
            </w:pPr>
            <w:r>
              <w:rPr>
                <w:rFonts w:hint="eastAsia" w:ascii="宋体" w:hAnsi="Cambria" w:cs="宋体"/>
                <w:kern w:val="0"/>
                <w:sz w:val="24"/>
                <w:lang w:val="en-US" w:eastAsia="zh-CN"/>
              </w:rPr>
              <w:t>2分</w:t>
            </w:r>
          </w:p>
        </w:tc>
        <w:tc>
          <w:tcPr>
            <w:tcW w:w="7696" w:type="dxa"/>
            <w:tcBorders>
              <w:top w:val="single" w:color="auto" w:sz="4" w:space="0"/>
              <w:left w:val="single" w:color="auto" w:sz="4" w:space="0"/>
              <w:bottom w:val="single" w:color="auto" w:sz="4" w:space="0"/>
              <w:right w:val="single" w:color="auto" w:sz="4" w:space="0"/>
            </w:tcBorders>
            <w:noWrap w:val="0"/>
            <w:vAlign w:val="center"/>
          </w:tcPr>
          <w:p w14:paraId="762C9410">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Cambria" w:cs="宋体"/>
                <w:kern w:val="0"/>
                <w:sz w:val="24"/>
                <w:lang w:val="en-US" w:eastAsia="zh-CN"/>
              </w:rPr>
            </w:pPr>
            <w:r>
              <w:rPr>
                <w:rFonts w:hint="eastAsia" w:ascii="宋体" w:hAnsi="Cambria" w:cs="宋体"/>
                <w:kern w:val="0"/>
                <w:sz w:val="24"/>
                <w:lang w:val="en-US" w:eastAsia="zh-CN"/>
              </w:rPr>
              <w:t>免费质保期在满足招标文件要求的基础上，每延长1年加1分，满分2分。(需提供相关承诺)</w:t>
            </w:r>
          </w:p>
        </w:tc>
      </w:tr>
    </w:tbl>
    <w:p w14:paraId="5B8C76E4">
      <w:pPr>
        <w:spacing w:line="500" w:lineRule="exact"/>
        <w:ind w:left="0" w:leftChars="0" w:firstLine="0" w:firstLineChars="0"/>
        <w:jc w:val="center"/>
        <w:rPr>
          <w:rFonts w:hint="eastAsia" w:ascii="宋体" w:hAnsi="宋体"/>
          <w:b/>
          <w:bCs/>
          <w:sz w:val="28"/>
          <w:szCs w:val="32"/>
          <w:lang w:val="zh-CN" w:eastAsia="zh-CN"/>
        </w:rPr>
      </w:pPr>
      <w:bookmarkStart w:id="144" w:name="_Toc29047"/>
      <w:r>
        <w:rPr>
          <w:rFonts w:hint="eastAsia" w:ascii="宋体" w:hAnsi="宋体"/>
          <w:b/>
          <w:bCs/>
          <w:sz w:val="28"/>
          <w:szCs w:val="32"/>
          <w:lang w:val="zh-CN" w:eastAsia="zh-CN"/>
        </w:rPr>
        <w:t>八、定 标</w:t>
      </w:r>
      <w:bookmarkEnd w:id="144"/>
    </w:p>
    <w:p w14:paraId="6280651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5" w:name="_Toc130971974"/>
      <w:bookmarkStart w:id="146" w:name="_Toc325726026"/>
      <w:bookmarkStart w:id="147" w:name="_Toc376936757"/>
      <w:bookmarkStart w:id="148" w:name="_Toc1684"/>
      <w:r>
        <w:rPr>
          <w:rFonts w:hint="eastAsia" w:ascii="宋体" w:hAnsi="宋体" w:cs="宋体"/>
          <w:b/>
          <w:bCs/>
          <w:color w:val="000000"/>
          <w:kern w:val="0"/>
          <w:lang w:val="zh-CN" w:eastAsia="zh-CN"/>
        </w:rPr>
        <w:t>23.推荐并确定中标</w:t>
      </w:r>
      <w:bookmarkEnd w:id="145"/>
      <w:bookmarkEnd w:id="146"/>
      <w:bookmarkEnd w:id="147"/>
      <w:bookmarkEnd w:id="148"/>
      <w:r>
        <w:rPr>
          <w:rFonts w:hint="eastAsia" w:ascii="宋体" w:hAnsi="宋体" w:cs="宋体"/>
          <w:b/>
          <w:bCs/>
          <w:color w:val="000000"/>
          <w:kern w:val="0"/>
          <w:lang w:val="zh-CN" w:eastAsia="zh-CN"/>
        </w:rPr>
        <w:t>投标人</w:t>
      </w:r>
    </w:p>
    <w:p w14:paraId="1410105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2DE7325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23.2中标人因不可抗力或自身原因不能履行合同时，采购人可以按照评审报告推荐的预中标候选人名单排序，确定下一候选人为中标供应商，也可重新开展政府采购活动。</w:t>
      </w:r>
    </w:p>
    <w:p w14:paraId="4722814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325726028"/>
      <w:bookmarkStart w:id="150" w:name="_Toc130971975"/>
      <w:bookmarkStart w:id="151" w:name="_Toc376936759"/>
      <w:bookmarkStart w:id="152" w:name="_Toc12340"/>
      <w:r>
        <w:rPr>
          <w:rFonts w:hint="eastAsia" w:ascii="宋体" w:hAnsi="宋体" w:cs="宋体"/>
          <w:b/>
          <w:bCs/>
          <w:color w:val="000000"/>
          <w:kern w:val="0"/>
          <w:lang w:val="zh-CN" w:eastAsia="zh-CN"/>
        </w:rPr>
        <w:t>24.中标通知</w:t>
      </w:r>
      <w:bookmarkEnd w:id="149"/>
      <w:bookmarkEnd w:id="150"/>
      <w:bookmarkEnd w:id="151"/>
      <w:bookmarkEnd w:id="152"/>
    </w:p>
    <w:p w14:paraId="4DF3AE1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政府采购电子化平台上查询本人的评审得分与排序，如有疑问，可致电0971-615</w:t>
      </w:r>
      <w:r>
        <w:rPr>
          <w:rFonts w:hint="eastAsia" w:ascii="宋体" w:hAnsi="宋体" w:cs="宋体"/>
          <w:color w:val="000000"/>
          <w:kern w:val="0"/>
          <w:lang w:val="en-US" w:eastAsia="zh-CN"/>
        </w:rPr>
        <w:t>1440</w:t>
      </w:r>
      <w:r>
        <w:rPr>
          <w:rFonts w:hint="eastAsia" w:ascii="宋体" w:hAnsi="宋体" w:cs="宋体"/>
          <w:color w:val="000000"/>
          <w:kern w:val="0"/>
          <w:lang w:val="zh-CN" w:eastAsia="zh-CN"/>
        </w:rPr>
        <w:t xml:space="preserve">。     </w:t>
      </w:r>
    </w:p>
    <w:p w14:paraId="414C7D6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36215729">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3" w:name="_Toc130971976"/>
      <w:bookmarkStart w:id="154" w:name="_Toc19293"/>
      <w:bookmarkStart w:id="155" w:name="_Toc376936758"/>
      <w:r>
        <w:rPr>
          <w:rFonts w:hint="eastAsia" w:ascii="宋体" w:hAnsi="宋体"/>
          <w:b/>
          <w:bCs/>
          <w:sz w:val="28"/>
          <w:szCs w:val="32"/>
          <w:lang w:val="zh-CN" w:eastAsia="zh-CN"/>
        </w:rPr>
        <w:t>九、授予合同</w:t>
      </w:r>
      <w:bookmarkEnd w:id="153"/>
      <w:bookmarkEnd w:id="154"/>
      <w:bookmarkEnd w:id="155"/>
    </w:p>
    <w:p w14:paraId="24FF17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6" w:name="_Toc30968"/>
      <w:bookmarkStart w:id="157" w:name="_Toc376936760"/>
      <w:bookmarkStart w:id="158" w:name="_Toc325726029"/>
      <w:bookmarkStart w:id="159" w:name="_Toc130971977"/>
      <w:r>
        <w:rPr>
          <w:rFonts w:hint="eastAsia" w:ascii="宋体" w:hAnsi="宋体" w:cs="宋体"/>
          <w:b/>
          <w:bCs/>
          <w:color w:val="000000"/>
          <w:kern w:val="0"/>
          <w:lang w:val="zh-CN" w:eastAsia="zh-CN"/>
        </w:rPr>
        <w:t>25.签订合同</w:t>
      </w:r>
      <w:bookmarkEnd w:id="156"/>
      <w:bookmarkEnd w:id="157"/>
      <w:bookmarkEnd w:id="158"/>
      <w:bookmarkEnd w:id="159"/>
    </w:p>
    <w:p w14:paraId="224D5F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22FA34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4226DC2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48CB6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47B521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6BC93F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7AAEE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3511F5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0B7CCA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3A5AB00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0" w:name="_Toc130971978"/>
      <w:bookmarkStart w:id="161" w:name="_Toc23889"/>
      <w:r>
        <w:rPr>
          <w:rFonts w:hint="eastAsia" w:ascii="宋体" w:hAnsi="宋体"/>
          <w:b/>
          <w:bCs/>
          <w:sz w:val="28"/>
          <w:szCs w:val="32"/>
          <w:lang w:val="zh-CN" w:eastAsia="zh-CN"/>
        </w:rPr>
        <w:t>十、串通投标的认定及处理办法</w:t>
      </w:r>
      <w:bookmarkEnd w:id="160"/>
      <w:bookmarkEnd w:id="161"/>
    </w:p>
    <w:p w14:paraId="314967A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2" w:name="_Toc130971979"/>
      <w:bookmarkStart w:id="163" w:name="_Toc27004"/>
      <w:r>
        <w:rPr>
          <w:rFonts w:hint="eastAsia" w:ascii="宋体" w:hAnsi="宋体" w:cs="宋体"/>
          <w:b/>
          <w:bCs/>
          <w:color w:val="000000"/>
          <w:kern w:val="0"/>
          <w:lang w:val="zh-CN" w:eastAsia="zh-CN"/>
        </w:rPr>
        <w:t>26.串通投标的情形</w:t>
      </w:r>
      <w:bookmarkEnd w:id="162"/>
      <w:bookmarkEnd w:id="163"/>
    </w:p>
    <w:p w14:paraId="21106C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04D4744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5616A1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31FB023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4B92C83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47BD9A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2334C2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7D232926">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4" w:name="_Toc22341"/>
      <w:bookmarkStart w:id="165" w:name="_Toc130971980"/>
      <w:r>
        <w:rPr>
          <w:rFonts w:hint="eastAsia" w:ascii="宋体" w:hAnsi="宋体"/>
          <w:b/>
          <w:bCs/>
          <w:sz w:val="28"/>
          <w:szCs w:val="32"/>
          <w:lang w:val="zh-CN" w:eastAsia="zh-CN"/>
        </w:rPr>
        <w:t>十一、废标</w:t>
      </w:r>
      <w:bookmarkEnd w:id="164"/>
      <w:bookmarkEnd w:id="165"/>
    </w:p>
    <w:p w14:paraId="352690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6" w:name="_Toc130971981"/>
      <w:bookmarkStart w:id="167" w:name="_Toc23863"/>
      <w:bookmarkStart w:id="168" w:name="_Toc325726031"/>
      <w:bookmarkStart w:id="169" w:name="_Toc376936762"/>
      <w:r>
        <w:rPr>
          <w:rFonts w:hint="eastAsia" w:ascii="宋体" w:hAnsi="宋体" w:cs="宋体"/>
          <w:b/>
          <w:bCs/>
          <w:color w:val="000000"/>
          <w:kern w:val="0"/>
          <w:lang w:val="zh-CN" w:eastAsia="zh-CN"/>
        </w:rPr>
        <w:t>27. 废标情形</w:t>
      </w:r>
      <w:bookmarkEnd w:id="166"/>
      <w:bookmarkEnd w:id="167"/>
    </w:p>
    <w:p w14:paraId="6910DF7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68"/>
      <w:bookmarkEnd w:id="169"/>
    </w:p>
    <w:p w14:paraId="092592C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484EB5B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7449230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51626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F13C2E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0CE94E3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0" w:name="_Toc130971982"/>
      <w:bookmarkStart w:id="171" w:name="_Toc376936763"/>
      <w:bookmarkStart w:id="172" w:name="_Toc2795"/>
      <w:r>
        <w:rPr>
          <w:rFonts w:hint="eastAsia" w:ascii="宋体" w:hAnsi="宋体"/>
          <w:b/>
          <w:bCs/>
          <w:sz w:val="28"/>
          <w:szCs w:val="32"/>
          <w:lang w:val="zh-CN" w:eastAsia="zh-CN"/>
        </w:rPr>
        <w:t>十二、处罚</w:t>
      </w:r>
      <w:bookmarkEnd w:id="170"/>
      <w:bookmarkEnd w:id="171"/>
      <w:bookmarkEnd w:id="172"/>
    </w:p>
    <w:p w14:paraId="2AAF3B8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73" w:name="_Toc130971983"/>
      <w:bookmarkStart w:id="174" w:name="_Toc31457"/>
      <w:bookmarkStart w:id="175" w:name="_Toc325726033"/>
      <w:bookmarkStart w:id="176" w:name="_Toc376936764"/>
      <w:r>
        <w:rPr>
          <w:rFonts w:hint="eastAsia" w:ascii="宋体" w:hAnsi="宋体" w:cs="宋体"/>
          <w:b/>
          <w:bCs/>
          <w:color w:val="000000"/>
          <w:kern w:val="0"/>
          <w:lang w:val="zh-CN" w:eastAsia="zh-CN"/>
        </w:rPr>
        <w:t>28.处罚情形</w:t>
      </w:r>
      <w:bookmarkEnd w:id="173"/>
      <w:bookmarkEnd w:id="174"/>
      <w:bookmarkEnd w:id="175"/>
      <w:bookmarkEnd w:id="176"/>
    </w:p>
    <w:p w14:paraId="153DB9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34FCA6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77C2C4D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09CC6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D64279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1F2D9A0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77DE04D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57ADEF3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322A12F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4EE668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34E91F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471854B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C977E2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2F9FC65A">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77" w:name="_Toc17724"/>
      <w:r>
        <w:rPr>
          <w:rFonts w:hint="eastAsia" w:ascii="宋体" w:hAnsi="宋体"/>
          <w:b/>
          <w:bCs/>
          <w:sz w:val="28"/>
          <w:szCs w:val="32"/>
          <w:highlight w:val="none"/>
          <w:lang w:val="zh-CN" w:eastAsia="zh-CN"/>
        </w:rPr>
        <w:t>十三、中标服务费</w:t>
      </w:r>
      <w:bookmarkEnd w:id="177"/>
    </w:p>
    <w:p w14:paraId="3B4F49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78" w:name="_Toc29469"/>
      <w:r>
        <w:rPr>
          <w:rFonts w:hint="eastAsia" w:ascii="宋体" w:hAnsi="宋体" w:cs="宋体"/>
          <w:color w:val="000000"/>
          <w:kern w:val="0"/>
          <w:lang w:val="zh-CN" w:eastAsia="zh-CN"/>
        </w:rPr>
        <w:t>29. 中标服务费</w:t>
      </w:r>
      <w:bookmarkEnd w:id="178"/>
    </w:p>
    <w:p w14:paraId="017A740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中标人</w:t>
      </w:r>
    </w:p>
    <w:p w14:paraId="0A4F5D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29.2 收取费用：¥71,560.00元（大写：柒万壹仟伍佰陆拾元整）</w:t>
      </w:r>
    </w:p>
    <w:p w14:paraId="33AE6A2A">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9" w:name="_Toc325726034"/>
      <w:bookmarkStart w:id="180" w:name="_Toc376936765"/>
      <w:bookmarkStart w:id="181" w:name="_Toc22714"/>
      <w:bookmarkStart w:id="182" w:name="_Toc130971984"/>
      <w:r>
        <w:rPr>
          <w:rFonts w:hint="eastAsia" w:ascii="宋体" w:hAnsi="宋体"/>
          <w:b/>
          <w:bCs/>
          <w:sz w:val="28"/>
          <w:szCs w:val="32"/>
          <w:lang w:val="zh-CN" w:eastAsia="zh-CN"/>
        </w:rPr>
        <w:t>十四、其他</w:t>
      </w:r>
      <w:bookmarkEnd w:id="179"/>
      <w:bookmarkEnd w:id="180"/>
      <w:bookmarkEnd w:id="181"/>
      <w:bookmarkEnd w:id="182"/>
    </w:p>
    <w:p w14:paraId="4254292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3825C839">
      <w:pPr>
        <w:autoSpaceDE w:val="0"/>
        <w:autoSpaceDN w:val="0"/>
        <w:spacing w:line="360" w:lineRule="auto"/>
        <w:ind w:left="0" w:leftChars="0" w:firstLine="0" w:firstLineChars="0"/>
        <w:rPr>
          <w:rFonts w:hint="eastAsia" w:ascii="宋体" w:hAnsi="宋体" w:cs="宋体"/>
          <w:color w:val="000000"/>
          <w:kern w:val="0"/>
          <w:lang w:val="zh-CN" w:eastAsia="zh-CN"/>
        </w:rPr>
        <w:sectPr>
          <w:pgSz w:w="11906" w:h="16838"/>
          <w:pgMar w:top="1247" w:right="1191" w:bottom="1247" w:left="1191" w:header="851" w:footer="992" w:gutter="0"/>
          <w:pgNumType w:fmt="numberInDash"/>
          <w:cols w:space="425" w:num="1"/>
          <w:rtlGutter w:val="0"/>
          <w:docGrid w:type="lines" w:linePitch="312" w:charSpace="0"/>
        </w:sectPr>
      </w:pPr>
    </w:p>
    <w:p w14:paraId="1D3DBC5E">
      <w:pPr>
        <w:spacing w:line="360" w:lineRule="auto"/>
        <w:ind w:firstLine="0" w:firstLineChars="0"/>
        <w:jc w:val="center"/>
        <w:outlineLvl w:val="0"/>
        <w:rPr>
          <w:rFonts w:hint="eastAsia" w:ascii="宋体" w:hAnsi="宋体" w:eastAsia="宋体" w:cs="Times New Roman"/>
          <w:b/>
          <w:bCs/>
          <w:kern w:val="2"/>
          <w:sz w:val="32"/>
          <w:szCs w:val="36"/>
          <w:lang w:val="zh-CN" w:eastAsia="zh-CN" w:bidi="ar-SA"/>
        </w:rPr>
      </w:pPr>
      <w:bookmarkStart w:id="183" w:name="_Toc8364"/>
      <w:bookmarkStart w:id="184" w:name="_Toc5694"/>
      <w:bookmarkStart w:id="185" w:name="_Toc21307"/>
      <w:r>
        <w:rPr>
          <w:rFonts w:hint="eastAsia" w:ascii="宋体" w:hAnsi="宋体" w:eastAsia="宋体" w:cs="Times New Roman"/>
          <w:b/>
          <w:bCs/>
          <w:kern w:val="2"/>
          <w:sz w:val="32"/>
          <w:szCs w:val="36"/>
          <w:lang w:val="en-US" w:eastAsia="zh-CN" w:bidi="ar-SA"/>
        </w:rPr>
        <w:t xml:space="preserve">第四部分 </w:t>
      </w:r>
      <w:r>
        <w:rPr>
          <w:rFonts w:hint="eastAsia" w:ascii="宋体" w:hAnsi="宋体" w:eastAsia="宋体" w:cs="Times New Roman"/>
          <w:b/>
          <w:bCs/>
          <w:kern w:val="2"/>
          <w:sz w:val="32"/>
          <w:szCs w:val="36"/>
          <w:lang w:val="zh-CN" w:eastAsia="zh-CN" w:bidi="ar-SA"/>
        </w:rPr>
        <w:t>青海省政府采购项目合同书（货物类范本）</w:t>
      </w:r>
      <w:bookmarkEnd w:id="183"/>
      <w:bookmarkEnd w:id="184"/>
      <w:bookmarkEnd w:id="185"/>
    </w:p>
    <w:p w14:paraId="5E119689">
      <w:pPr>
        <w:ind w:firstLine="0" w:firstLineChars="0"/>
        <w:rPr>
          <w:rFonts w:hint="eastAsia"/>
        </w:rPr>
      </w:pPr>
      <w:bookmarkStart w:id="186" w:name="_Toc373936315"/>
      <w:bookmarkStart w:id="187" w:name="_Toc375576842"/>
      <w:bookmarkStart w:id="188" w:name="_Toc373954603"/>
    </w:p>
    <w:p w14:paraId="3CA63DB6">
      <w:pPr>
        <w:ind w:left="0" w:leftChars="0" w:firstLine="0" w:firstLineChars="0"/>
        <w:rPr>
          <w:rFonts w:hint="eastAsia"/>
          <w:sz w:val="48"/>
          <w:szCs w:val="48"/>
        </w:rPr>
      </w:pPr>
      <w:bookmarkStart w:id="189" w:name="_Toc130971986"/>
      <w:bookmarkStart w:id="190" w:name="_Toc11053"/>
    </w:p>
    <w:p w14:paraId="7707661D">
      <w:pPr>
        <w:pStyle w:val="6"/>
        <w:ind w:firstLine="420"/>
        <w:rPr>
          <w:rFonts w:hint="eastAsia"/>
        </w:rPr>
      </w:pPr>
    </w:p>
    <w:p w14:paraId="2E7A0F3F">
      <w:pPr>
        <w:ind w:firstLine="480"/>
        <w:rPr>
          <w:rFonts w:hint="eastAsia"/>
        </w:rPr>
      </w:pPr>
    </w:p>
    <w:p w14:paraId="0B78854E">
      <w:pPr>
        <w:pStyle w:val="2"/>
        <w:ind w:firstLine="1378" w:firstLineChars="286"/>
        <w:jc w:val="both"/>
        <w:rPr>
          <w:rFonts w:hint="eastAsia"/>
          <w:sz w:val="48"/>
          <w:szCs w:val="48"/>
        </w:rPr>
      </w:pPr>
      <w:bookmarkStart w:id="191" w:name="_Toc13120"/>
      <w:bookmarkStart w:id="192" w:name="_Toc14453"/>
      <w:bookmarkStart w:id="193" w:name="_Toc15219"/>
      <w:r>
        <w:rPr>
          <w:rFonts w:hint="eastAsia"/>
          <w:sz w:val="48"/>
          <w:szCs w:val="48"/>
        </w:rPr>
        <w:t>青海省政府采购项目合同</w:t>
      </w:r>
      <w:bookmarkEnd w:id="186"/>
      <w:bookmarkEnd w:id="187"/>
      <w:bookmarkEnd w:id="188"/>
      <w:r>
        <w:rPr>
          <w:rFonts w:hint="eastAsia"/>
          <w:sz w:val="48"/>
          <w:szCs w:val="48"/>
        </w:rPr>
        <w:t>书</w:t>
      </w:r>
      <w:bookmarkEnd w:id="189"/>
      <w:bookmarkEnd w:id="190"/>
      <w:bookmarkEnd w:id="191"/>
      <w:bookmarkEnd w:id="192"/>
      <w:bookmarkEnd w:id="193"/>
    </w:p>
    <w:p w14:paraId="38DE3AA5">
      <w:pPr>
        <w:ind w:firstLine="0" w:firstLineChars="0"/>
        <w:rPr>
          <w:rFonts w:hint="eastAsia"/>
        </w:rPr>
      </w:pPr>
    </w:p>
    <w:p w14:paraId="12079307">
      <w:pPr>
        <w:pStyle w:val="9"/>
        <w:ind w:firstLine="0" w:firstLineChars="0"/>
        <w:rPr>
          <w:rFonts w:hint="eastAsia"/>
        </w:rPr>
      </w:pPr>
    </w:p>
    <w:p w14:paraId="6D3CB6FB">
      <w:pPr>
        <w:rPr>
          <w:rFonts w:hint="eastAsia"/>
        </w:rPr>
      </w:pPr>
    </w:p>
    <w:p w14:paraId="57AE1C5C">
      <w:pPr>
        <w:pStyle w:val="9"/>
        <w:rPr>
          <w:rFonts w:hint="eastAsia"/>
        </w:rPr>
      </w:pPr>
    </w:p>
    <w:p w14:paraId="3F9A00C9">
      <w:pPr>
        <w:rPr>
          <w:rFonts w:hint="eastAsia"/>
        </w:rPr>
      </w:pPr>
    </w:p>
    <w:p w14:paraId="5934BE41">
      <w:pPr>
        <w:rPr>
          <w:rFonts w:hint="eastAsia"/>
        </w:rPr>
      </w:pPr>
    </w:p>
    <w:p w14:paraId="553F4B23">
      <w:pPr>
        <w:spacing w:line="360" w:lineRule="auto"/>
        <w:ind w:left="2708" w:leftChars="250" w:hanging="2108" w:hangingChars="700"/>
        <w:rPr>
          <w:rFonts w:hint="eastAsia" w:eastAsia="宋体"/>
          <w:b/>
          <w:sz w:val="30"/>
          <w:szCs w:val="30"/>
          <w:u w:val="thick"/>
          <w:lang w:eastAsia="zh-CN"/>
        </w:rPr>
      </w:pPr>
      <w:r>
        <w:rPr>
          <w:rFonts w:hint="eastAsia"/>
          <w:b/>
          <w:sz w:val="30"/>
          <w:szCs w:val="30"/>
        </w:rPr>
        <w:t>采购项目名称：</w:t>
      </w:r>
      <w:r>
        <w:rPr>
          <w:rFonts w:hint="eastAsia"/>
          <w:b/>
          <w:sz w:val="30"/>
          <w:szCs w:val="30"/>
          <w:u w:val="single"/>
          <w:lang w:eastAsia="zh-CN"/>
        </w:rPr>
        <w:t>门源县人民医院门诊住院楼医疗设备采购项目</w:t>
      </w:r>
    </w:p>
    <w:p w14:paraId="0FA2948D">
      <w:pPr>
        <w:spacing w:line="360" w:lineRule="auto"/>
        <w:ind w:left="3311" w:leftChars="250" w:hanging="2711" w:hangingChars="900"/>
        <w:rPr>
          <w:rFonts w:hint="eastAsia"/>
          <w:b/>
          <w:sz w:val="30"/>
          <w:szCs w:val="30"/>
          <w:u w:val="single"/>
          <w:lang w:eastAsia="zh-CN"/>
        </w:rPr>
      </w:pPr>
      <w:r>
        <w:rPr>
          <w:rFonts w:hint="eastAsia"/>
          <w:b/>
          <w:sz w:val="30"/>
          <w:szCs w:val="30"/>
        </w:rPr>
        <w:t>采购项目编号：</w:t>
      </w:r>
      <w:r>
        <w:rPr>
          <w:rFonts w:hint="eastAsia"/>
          <w:b/>
          <w:sz w:val="30"/>
          <w:szCs w:val="30"/>
          <w:u w:val="single"/>
          <w:lang w:eastAsia="zh-CN"/>
        </w:rPr>
        <w:t>青海聚帛公招（货物）2025-001</w:t>
      </w:r>
    </w:p>
    <w:p w14:paraId="4AD39342">
      <w:pPr>
        <w:spacing w:line="360" w:lineRule="auto"/>
        <w:ind w:left="3311" w:leftChars="250" w:hanging="2711" w:hangingChars="900"/>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color w:val="auto"/>
          <w:sz w:val="30"/>
          <w:szCs w:val="30"/>
          <w:u w:val="single"/>
        </w:rPr>
        <w:t xml:space="preserve"> </w:t>
      </w:r>
      <w:r>
        <w:rPr>
          <w:rFonts w:hint="eastAsia"/>
          <w:b/>
          <w:color w:val="auto"/>
          <w:sz w:val="30"/>
          <w:szCs w:val="30"/>
          <w:u w:val="single"/>
          <w:lang w:val="en-US" w:eastAsia="zh-CN"/>
        </w:rPr>
        <w:t>JBHW2025-001</w:t>
      </w:r>
      <w:r>
        <w:rPr>
          <w:rFonts w:hint="eastAsia"/>
          <w:b/>
          <w:color w:val="auto"/>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064DA155">
      <w:pPr>
        <w:spacing w:line="360" w:lineRule="auto"/>
        <w:ind w:firstLine="602"/>
        <w:rPr>
          <w:rFonts w:hint="eastAsia"/>
          <w:b/>
          <w:sz w:val="30"/>
          <w:szCs w:val="30"/>
          <w:u w:val="single"/>
        </w:rPr>
      </w:pPr>
      <w:r>
        <w:rPr>
          <w:rFonts w:hint="eastAsia"/>
          <w:b/>
          <w:sz w:val="30"/>
          <w:szCs w:val="30"/>
        </w:rPr>
        <w:t xml:space="preserve">采购内容： </w:t>
      </w:r>
      <w:r>
        <w:rPr>
          <w:rFonts w:hint="eastAsia"/>
          <w:b/>
          <w:sz w:val="30"/>
          <w:szCs w:val="30"/>
          <w:u w:val="single"/>
        </w:rPr>
        <w:t xml:space="preserve">                                      </w:t>
      </w:r>
    </w:p>
    <w:p w14:paraId="42BB794E">
      <w:pPr>
        <w:spacing w:line="360" w:lineRule="auto"/>
        <w:ind w:firstLine="602"/>
        <w:rPr>
          <w:rFonts w:hint="eastAsia" w:eastAsia="宋体"/>
          <w:b/>
          <w:sz w:val="30"/>
          <w:szCs w:val="30"/>
          <w:lang w:val="en-US" w:eastAsia="zh-CN"/>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eastAsia="zh-CN"/>
        </w:rPr>
        <w:t>（</w:t>
      </w:r>
      <w:r>
        <w:rPr>
          <w:rFonts w:hint="eastAsia"/>
          <w:b/>
          <w:sz w:val="30"/>
          <w:szCs w:val="30"/>
          <w:u w:val="single"/>
          <w:lang w:val="en-US" w:eastAsia="zh-CN"/>
        </w:rPr>
        <w:t>元</w:t>
      </w:r>
      <w:r>
        <w:rPr>
          <w:rFonts w:hint="eastAsia"/>
          <w:b/>
          <w:sz w:val="30"/>
          <w:szCs w:val="30"/>
          <w:u w:val="single"/>
          <w:lang w:eastAsia="zh-CN"/>
        </w:rPr>
        <w:t>）</w:t>
      </w:r>
    </w:p>
    <w:p w14:paraId="2F6BD1B7">
      <w:pPr>
        <w:spacing w:line="360" w:lineRule="auto"/>
        <w:ind w:firstLine="602"/>
        <w:jc w:val="left"/>
        <w:rPr>
          <w:b/>
          <w:sz w:val="30"/>
          <w:szCs w:val="30"/>
        </w:rPr>
      </w:pPr>
      <w:r>
        <w:rPr>
          <w:rFonts w:hint="eastAsia"/>
          <w:b/>
          <w:sz w:val="30"/>
          <w:szCs w:val="30"/>
        </w:rPr>
        <w:t>采购单位（甲方）：</w:t>
      </w:r>
      <w:r>
        <w:rPr>
          <w:rFonts w:hint="eastAsia"/>
          <w:b/>
          <w:sz w:val="30"/>
          <w:szCs w:val="30"/>
          <w:u w:val="thick"/>
          <w:lang w:eastAsia="zh-CN"/>
        </w:rPr>
        <w:t>海北藏族自治州第二人民医院</w:t>
      </w:r>
      <w:r>
        <w:rPr>
          <w:rFonts w:hint="eastAsia"/>
          <w:b/>
          <w:sz w:val="30"/>
          <w:szCs w:val="30"/>
        </w:rPr>
        <w:t>（盖章）</w:t>
      </w:r>
    </w:p>
    <w:p w14:paraId="0750AE90">
      <w:pPr>
        <w:spacing w:line="360" w:lineRule="auto"/>
        <w:ind w:firstLine="602"/>
        <w:jc w:val="left"/>
        <w:rPr>
          <w:rFonts w:hint="eastAsia"/>
          <w:b/>
          <w:sz w:val="30"/>
          <w:szCs w:val="30"/>
          <w:u w:val="single"/>
        </w:rPr>
      </w:pPr>
      <w:r>
        <w:rPr>
          <w:rFonts w:hint="eastAsia"/>
          <w:b/>
          <w:sz w:val="30"/>
          <w:szCs w:val="30"/>
        </w:rPr>
        <w:t>中标</w:t>
      </w:r>
      <w:r>
        <w:rPr>
          <w:rFonts w:hint="eastAsia"/>
          <w:b/>
          <w:sz w:val="30"/>
          <w:szCs w:val="30"/>
          <w:lang w:val="en-US" w:eastAsia="zh-CN"/>
        </w:rPr>
        <w:t>单位</w:t>
      </w:r>
      <w:r>
        <w:rPr>
          <w:rFonts w:hint="eastAsia"/>
          <w:b/>
          <w:sz w:val="30"/>
          <w:szCs w:val="30"/>
        </w:rPr>
        <w:t>（乙方）：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2C03E5A">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年  </w:t>
      </w:r>
      <w:r>
        <w:rPr>
          <w:rFonts w:hint="eastAsia"/>
          <w:b/>
          <w:sz w:val="30"/>
          <w:szCs w:val="30"/>
          <w:u w:val="single"/>
          <w:lang w:val="en-US" w:eastAsia="zh-CN"/>
        </w:rPr>
        <w:t xml:space="preserve">  </w:t>
      </w:r>
      <w:r>
        <w:rPr>
          <w:rFonts w:hint="eastAsia"/>
          <w:b/>
          <w:sz w:val="30"/>
          <w:szCs w:val="30"/>
          <w:u w:val="single"/>
        </w:rPr>
        <w:t xml:space="preserve"> 月 </w:t>
      </w:r>
      <w:r>
        <w:rPr>
          <w:rFonts w:hint="eastAsia"/>
          <w:b/>
          <w:sz w:val="30"/>
          <w:szCs w:val="30"/>
          <w:u w:val="single"/>
          <w:lang w:val="en-US" w:eastAsia="zh-CN"/>
        </w:rPr>
        <w:t xml:space="preserve">    </w:t>
      </w:r>
      <w:r>
        <w:rPr>
          <w:rFonts w:hint="eastAsia"/>
          <w:b/>
          <w:sz w:val="30"/>
          <w:szCs w:val="30"/>
          <w:u w:val="single"/>
        </w:rPr>
        <w:t xml:space="preserve">日     </w:t>
      </w:r>
    </w:p>
    <w:p w14:paraId="4E3B12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7C2ECB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7285A7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r>
        <w:rPr>
          <w:rFonts w:hint="eastAsia" w:ascii="宋体" w:hAnsi="宋体"/>
          <w:b/>
          <w:bCs/>
        </w:rPr>
        <w:t>注：本合同书草案仅为合同的参考文本，合同签订双方可根据项目的具体要求进行补充修订，但合同标的、数量、金额、服务承诺等必须与招标文件和中标人的投标文件保持一致。</w:t>
      </w:r>
    </w:p>
    <w:p w14:paraId="5C081ED3">
      <w:pPr>
        <w:ind w:firstLine="482"/>
        <w:rPr>
          <w:rFonts w:hint="eastAsia" w:ascii="宋体" w:hAnsi="宋体"/>
          <w:b/>
          <w:bCs/>
        </w:rPr>
      </w:pPr>
    </w:p>
    <w:p w14:paraId="6183AF53">
      <w:pPr>
        <w:ind w:left="0" w:leftChars="0" w:firstLine="0" w:firstLineChars="0"/>
        <w:rPr>
          <w:rFonts w:hint="eastAsia" w:ascii="宋体" w:hAnsi="宋体"/>
          <w:b/>
          <w:bCs/>
        </w:rPr>
      </w:pPr>
    </w:p>
    <w:p w14:paraId="78AD9CDC">
      <w:pPr>
        <w:ind w:firstLine="482"/>
        <w:rPr>
          <w:rFonts w:hint="eastAsia" w:ascii="宋体" w:hAnsi="宋体"/>
          <w:b/>
          <w:bCs/>
        </w:rPr>
      </w:pPr>
    </w:p>
    <w:p w14:paraId="3114BB11">
      <w:pPr>
        <w:rPr>
          <w:rFonts w:hint="eastAsia" w:ascii="宋体" w:hAnsi="宋体"/>
          <w:b/>
          <w:bCs/>
        </w:rPr>
      </w:pPr>
      <w:r>
        <w:rPr>
          <w:rFonts w:hint="eastAsia" w:ascii="宋体" w:hAnsi="宋体"/>
          <w:b/>
          <w:bCs/>
        </w:rPr>
        <w:br w:type="page"/>
      </w:r>
    </w:p>
    <w:p w14:paraId="341241D9">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海北藏族自治州第二人民医院  </w:t>
      </w:r>
    </w:p>
    <w:p w14:paraId="6CAC6149">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194694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门源县人民医院门诊住院楼医疗设备采购项目</w:t>
      </w:r>
      <w:r>
        <w:rPr>
          <w:rFonts w:hint="eastAsia" w:ascii="宋体" w:hAnsi="宋体" w:cs="宋体"/>
          <w:color w:val="000000"/>
          <w:kern w:val="0"/>
          <w:lang w:val="zh-CN" w:eastAsia="zh-CN"/>
        </w:rPr>
        <w:t>的招标文件要求和青海聚帛工程项目管理有限公司出具的《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91DED6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17A118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588BA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3FCBE4D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18F5C3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753198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71A337B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7F79C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二、合同标的及金额                                       单位：元</w:t>
      </w:r>
    </w:p>
    <w:tbl>
      <w:tblPr>
        <w:tblStyle w:val="20"/>
        <w:tblW w:w="96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1"/>
        <w:gridCol w:w="1603"/>
        <w:gridCol w:w="1208"/>
        <w:gridCol w:w="1208"/>
        <w:gridCol w:w="1031"/>
        <w:gridCol w:w="767"/>
        <w:gridCol w:w="1065"/>
        <w:gridCol w:w="1105"/>
        <w:gridCol w:w="1038"/>
      </w:tblGrid>
      <w:tr w14:paraId="062E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trPr>
        <w:tc>
          <w:tcPr>
            <w:tcW w:w="631" w:type="dxa"/>
            <w:noWrap w:val="0"/>
            <w:vAlign w:val="center"/>
          </w:tcPr>
          <w:p w14:paraId="621C5F13">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序号</w:t>
            </w:r>
          </w:p>
        </w:tc>
        <w:tc>
          <w:tcPr>
            <w:tcW w:w="1603" w:type="dxa"/>
            <w:noWrap w:val="0"/>
            <w:vAlign w:val="center"/>
          </w:tcPr>
          <w:p w14:paraId="39756C3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标的名称</w:t>
            </w:r>
          </w:p>
        </w:tc>
        <w:tc>
          <w:tcPr>
            <w:tcW w:w="1208" w:type="dxa"/>
            <w:noWrap w:val="0"/>
            <w:vAlign w:val="center"/>
          </w:tcPr>
          <w:p w14:paraId="16EB2093">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品牌或生产厂家</w:t>
            </w:r>
          </w:p>
        </w:tc>
        <w:tc>
          <w:tcPr>
            <w:tcW w:w="1208" w:type="dxa"/>
            <w:noWrap w:val="0"/>
            <w:vAlign w:val="center"/>
          </w:tcPr>
          <w:p w14:paraId="5CD85D3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型号</w:t>
            </w:r>
          </w:p>
        </w:tc>
        <w:tc>
          <w:tcPr>
            <w:tcW w:w="1031" w:type="dxa"/>
            <w:noWrap w:val="0"/>
            <w:vAlign w:val="center"/>
          </w:tcPr>
          <w:p w14:paraId="5794F289">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color w:val="FF0000"/>
              </w:rPr>
            </w:pPr>
            <w:r>
              <w:rPr>
                <w:rFonts w:hint="eastAsia" w:ascii="宋体" w:hAnsi="宋体"/>
              </w:rPr>
              <w:t>规格</w:t>
            </w:r>
          </w:p>
        </w:tc>
        <w:tc>
          <w:tcPr>
            <w:tcW w:w="767" w:type="dxa"/>
            <w:noWrap w:val="0"/>
            <w:vAlign w:val="center"/>
          </w:tcPr>
          <w:p w14:paraId="24AE9769">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数量</w:t>
            </w:r>
          </w:p>
        </w:tc>
        <w:tc>
          <w:tcPr>
            <w:tcW w:w="1065" w:type="dxa"/>
            <w:noWrap w:val="0"/>
            <w:vAlign w:val="center"/>
          </w:tcPr>
          <w:p w14:paraId="5F0C3224">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位（元）</w:t>
            </w:r>
          </w:p>
        </w:tc>
        <w:tc>
          <w:tcPr>
            <w:tcW w:w="1105" w:type="dxa"/>
            <w:noWrap w:val="0"/>
            <w:vAlign w:val="center"/>
          </w:tcPr>
          <w:p w14:paraId="49A9200D">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038" w:type="dxa"/>
            <w:noWrap w:val="0"/>
            <w:vAlign w:val="center"/>
          </w:tcPr>
          <w:p w14:paraId="00E1134E">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lang w:val="en-US" w:eastAsia="zh-CN"/>
              </w:rPr>
            </w:pPr>
            <w:r>
              <w:rPr>
                <w:rFonts w:hint="eastAsia" w:ascii="宋体" w:hAnsi="宋体"/>
                <w:lang w:val="en-US" w:eastAsia="zh-CN"/>
              </w:rPr>
              <w:t>备注</w:t>
            </w:r>
          </w:p>
        </w:tc>
      </w:tr>
      <w:tr w14:paraId="3F11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631" w:type="dxa"/>
            <w:noWrap w:val="0"/>
            <w:vAlign w:val="center"/>
          </w:tcPr>
          <w:p w14:paraId="28E85DC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603" w:type="dxa"/>
            <w:noWrap w:val="0"/>
            <w:vAlign w:val="center"/>
          </w:tcPr>
          <w:p w14:paraId="3EC7067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7337DE0D">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3A0833F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20B7F0F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0CF68A8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07D5B416">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770294B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526F3038">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4526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631" w:type="dxa"/>
            <w:noWrap w:val="0"/>
            <w:vAlign w:val="center"/>
          </w:tcPr>
          <w:p w14:paraId="48148A8B">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603" w:type="dxa"/>
            <w:noWrap w:val="0"/>
            <w:vAlign w:val="center"/>
          </w:tcPr>
          <w:p w14:paraId="44BDDAE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543194B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46AF2000">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7252EA40">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2C2D6E2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46F8EF66">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4A43A2B1">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0FAE3F35">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416B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2" w:hRule="atLeast"/>
        </w:trPr>
        <w:tc>
          <w:tcPr>
            <w:tcW w:w="631" w:type="dxa"/>
            <w:noWrap w:val="0"/>
            <w:vAlign w:val="center"/>
          </w:tcPr>
          <w:p w14:paraId="49DDEF20">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ascii="宋体" w:hAnsi="宋体"/>
              </w:rPr>
              <w:t>…</w:t>
            </w:r>
          </w:p>
        </w:tc>
        <w:tc>
          <w:tcPr>
            <w:tcW w:w="1603" w:type="dxa"/>
            <w:noWrap w:val="0"/>
            <w:vAlign w:val="center"/>
          </w:tcPr>
          <w:p w14:paraId="68703554">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2093D4F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04A3798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0C97509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10601093">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3ED1F69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351BCD7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27D2B1CB">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bl>
    <w:p w14:paraId="7B92BA2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2081EAB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本合同以人民币进行结算，合同总价包括：人工费、机械费、货物费、验收费、手续费、包装费、运输费、差旅费、税金、</w:t>
      </w:r>
      <w:r>
        <w:rPr>
          <w:rFonts w:hint="eastAsia" w:ascii="宋体" w:hAnsi="宋体" w:cs="宋体"/>
          <w:color w:val="000000"/>
          <w:kern w:val="0"/>
          <w:lang w:val="en-US" w:eastAsia="zh-CN"/>
        </w:rPr>
        <w:t>招标代理费</w:t>
      </w:r>
      <w:r>
        <w:rPr>
          <w:rFonts w:hint="eastAsia" w:ascii="宋体" w:hAnsi="宋体" w:cs="宋体"/>
          <w:color w:val="000000"/>
          <w:kern w:val="0"/>
          <w:lang w:val="zh-CN" w:eastAsia="zh-CN"/>
        </w:rPr>
        <w:t>及不可预见费等全部费用。</w:t>
      </w:r>
    </w:p>
    <w:p w14:paraId="40AC5B2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167C6DF5">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color w:val="000000"/>
          <w:sz w:val="24"/>
          <w:szCs w:val="28"/>
        </w:rPr>
      </w:pPr>
      <w:r>
        <w:rPr>
          <w:rFonts w:hint="eastAsia" w:ascii="宋体" w:hAnsi="宋体" w:cs="宋体"/>
          <w:color w:val="auto"/>
          <w:kern w:val="0"/>
          <w:lang w:val="zh-CN" w:eastAsia="zh-CN"/>
        </w:rPr>
        <w:t>1.</w:t>
      </w:r>
      <w:r>
        <w:rPr>
          <w:rFonts w:hint="eastAsia" w:ascii="宋体" w:hAnsi="宋体"/>
          <w:color w:val="000000"/>
          <w:sz w:val="24"/>
          <w:szCs w:val="28"/>
        </w:rPr>
        <w:t>交货（工）期：分批次供货，具体以合同签订为准</w:t>
      </w:r>
    </w:p>
    <w:p w14:paraId="6BFE1547">
      <w:pPr>
        <w:keepNext w:val="0"/>
        <w:keepLines w:val="0"/>
        <w:pageBreakBefore w:val="0"/>
        <w:widowControl w:val="0"/>
        <w:kinsoku/>
        <w:wordWrap/>
        <w:overflowPunct/>
        <w:topLinePunct w:val="0"/>
        <w:autoSpaceDE w:val="0"/>
        <w:autoSpaceDN w:val="0"/>
        <w:bidi w:val="0"/>
        <w:adjustRightInd/>
        <w:snapToGrid/>
        <w:spacing w:after="240" w:line="360" w:lineRule="auto"/>
        <w:ind w:firstLine="720" w:firstLineChars="300"/>
        <w:textAlignment w:val="auto"/>
        <w:rPr>
          <w:rFonts w:hint="eastAsia" w:ascii="宋体" w:hAnsi="宋体" w:eastAsia="宋体" w:cs="宋体"/>
          <w:color w:val="000000"/>
          <w:kern w:val="0"/>
          <w:sz w:val="24"/>
          <w:szCs w:val="28"/>
          <w:highlight w:val="none"/>
          <w:u w:val="single"/>
          <w:lang w:val="zh-CN" w:eastAsia="zh-CN"/>
        </w:rPr>
      </w:pPr>
      <w:r>
        <w:rPr>
          <w:rFonts w:hint="eastAsia" w:ascii="宋体" w:hAnsi="宋体"/>
          <w:color w:val="000000"/>
          <w:sz w:val="24"/>
          <w:szCs w:val="28"/>
          <w:highlight w:val="none"/>
        </w:rPr>
        <w:t>交货地点：</w:t>
      </w:r>
      <w:r>
        <w:rPr>
          <w:rFonts w:hint="eastAsia" w:ascii="宋体" w:hAnsi="宋体"/>
          <w:color w:val="000000"/>
          <w:sz w:val="24"/>
          <w:szCs w:val="28"/>
          <w:highlight w:val="none"/>
          <w:lang w:eastAsia="zh-CN"/>
        </w:rPr>
        <w:t>海北藏族自治州第二人民医院</w:t>
      </w:r>
    </w:p>
    <w:p w14:paraId="176804C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2.乙方提供不符合招投标文件和本合同规定的产品，甲方有权拒绝接受。</w:t>
      </w:r>
    </w:p>
    <w:p w14:paraId="3FF7BAF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474551D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4.乙方应将提供产品的装箱清单、物品资料、检验合格报告、工具和备品等交付给甲方，如有缺失应及时补齐，否则视为逾期交货。</w:t>
      </w:r>
    </w:p>
    <w:p w14:paraId="2C75A14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7F7A151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0F2249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16A9E20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zh-CN" w:eastAsia="zh-CN"/>
        </w:rPr>
        <w:t>8.乙方向甲方提供产品相关完税销售发</w:t>
      </w:r>
      <w:r>
        <w:rPr>
          <w:rFonts w:hint="eastAsia" w:ascii="宋体" w:hAnsi="宋体" w:eastAsia="宋体" w:cs="宋体"/>
          <w:color w:val="000000"/>
          <w:kern w:val="0"/>
          <w:lang w:val="zh-CN" w:eastAsia="zh-CN"/>
        </w:rPr>
        <w:t>票。</w:t>
      </w:r>
    </w:p>
    <w:p w14:paraId="79A0565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四、付款方式</w:t>
      </w:r>
    </w:p>
    <w:p w14:paraId="12E7528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合同签订后，中标人在规定时间内，将货物到达交货地点，经中标人安 装、调试、试运行，验收通过且产品无任何质量问题后，支付合同价款的97%。 剩余3%作为项目的质保金，产品在质保期满后由中标人书面提出质保金退款申请，采购人支付质保金总金额的100%，不计利息。</w:t>
      </w:r>
    </w:p>
    <w:p w14:paraId="491087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05F8E02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6B7D9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492D24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2E238A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5E38910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6A1A0E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58F41CA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3A34305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4826CE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111E23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1E9441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46C297C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3692AEC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BD97C2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32C363F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085F31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223C9D0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0A36265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0830A91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58EC2F3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9A6A6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28EF379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D23DDD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b/>
        </w:rPr>
      </w:pPr>
      <w:r>
        <w:rPr>
          <w:rFonts w:hint="eastAsia" w:ascii="宋体" w:hAnsi="宋体" w:cs="宋体"/>
          <w:color w:val="000000"/>
          <w:kern w:val="0"/>
          <w:lang w:val="en-US" w:eastAsia="zh-CN"/>
        </w:rPr>
        <w:t>3.本合同的组成包含《合同通用条款》。</w:t>
      </w:r>
    </w:p>
    <w:p w14:paraId="54820695">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58562D39">
      <w:pPr>
        <w:ind w:firstLine="482"/>
        <w:rPr>
          <w:rFonts w:hint="eastAsia" w:ascii="宋体" w:hAnsi="宋体"/>
          <w:b/>
        </w:rPr>
      </w:pPr>
    </w:p>
    <w:p w14:paraId="1325400B">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3C508DA7">
      <w:pPr>
        <w:ind w:firstLine="482"/>
        <w:rPr>
          <w:rFonts w:hint="eastAsia" w:ascii="宋体" w:hAnsi="宋体"/>
          <w:b/>
        </w:rPr>
      </w:pPr>
    </w:p>
    <w:p w14:paraId="7D7FE1FD">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7E433FCB">
      <w:pPr>
        <w:ind w:firstLine="482"/>
        <w:rPr>
          <w:rFonts w:hint="eastAsia"/>
          <w:b/>
        </w:rPr>
      </w:pPr>
      <w:r>
        <w:rPr>
          <w:rFonts w:hint="eastAsia"/>
          <w:b/>
        </w:rPr>
        <w:t xml:space="preserve">                                  </w:t>
      </w:r>
    </w:p>
    <w:p w14:paraId="56FF50F3">
      <w:pPr>
        <w:ind w:firstLine="482"/>
        <w:jc w:val="center"/>
        <w:rPr>
          <w:rFonts w:hint="eastAsia"/>
          <w:b/>
        </w:rPr>
      </w:pPr>
      <w:r>
        <w:rPr>
          <w:rFonts w:hint="eastAsia"/>
          <w:b/>
          <w:lang w:val="en-US" w:eastAsia="zh-CN"/>
        </w:rPr>
        <w:t xml:space="preserve">              </w:t>
      </w:r>
      <w:r>
        <w:rPr>
          <w:rFonts w:hint="eastAsia"/>
          <w:b/>
        </w:rPr>
        <w:t>开户银行：</w:t>
      </w:r>
    </w:p>
    <w:p w14:paraId="048EFE38">
      <w:pPr>
        <w:ind w:firstLine="482"/>
        <w:rPr>
          <w:rFonts w:hint="eastAsia"/>
          <w:b/>
        </w:rPr>
      </w:pPr>
      <w:r>
        <w:rPr>
          <w:rFonts w:hint="eastAsia"/>
          <w:b/>
        </w:rPr>
        <w:t xml:space="preserve">联系电话：                          </w:t>
      </w:r>
    </w:p>
    <w:p w14:paraId="65652BB3">
      <w:pPr>
        <w:ind w:firstLine="5301" w:firstLineChars="2200"/>
        <w:rPr>
          <w:rFonts w:hint="eastAsia"/>
          <w:b/>
        </w:rPr>
      </w:pPr>
      <w:r>
        <w:rPr>
          <w:rFonts w:hint="eastAsia"/>
          <w:b/>
        </w:rPr>
        <w:t>账号：</w:t>
      </w:r>
    </w:p>
    <w:p w14:paraId="4CB81AE5">
      <w:pPr>
        <w:pageBreakBefore w:val="0"/>
        <w:widowControl w:val="0"/>
        <w:kinsoku/>
        <w:wordWrap/>
        <w:overflowPunct/>
        <w:topLinePunct w:val="0"/>
        <w:autoSpaceDE/>
        <w:autoSpaceDN/>
        <w:bidi w:val="0"/>
        <w:adjustRightInd/>
        <w:spacing w:line="360" w:lineRule="auto"/>
        <w:ind w:firstLine="482"/>
        <w:textAlignment w:val="auto"/>
        <w:rPr>
          <w:rFonts w:hint="eastAsia"/>
          <w:b/>
        </w:rPr>
      </w:pPr>
      <w:r>
        <w:rPr>
          <w:rFonts w:hint="eastAsia"/>
          <w:b/>
        </w:rPr>
        <w:t xml:space="preserve">                                  </w:t>
      </w:r>
    </w:p>
    <w:p w14:paraId="53641DFF">
      <w:pPr>
        <w:pageBreakBefore w:val="0"/>
        <w:widowControl w:val="0"/>
        <w:kinsoku/>
        <w:wordWrap/>
        <w:overflowPunct/>
        <w:topLinePunct w:val="0"/>
        <w:autoSpaceDE/>
        <w:autoSpaceDN/>
        <w:bidi w:val="0"/>
        <w:adjustRightInd/>
        <w:spacing w:line="360" w:lineRule="auto"/>
        <w:ind w:firstLine="4819" w:firstLineChars="2000"/>
        <w:textAlignment w:val="auto"/>
        <w:rPr>
          <w:rFonts w:hint="eastAsia" w:ascii="Times New Roman" w:hAnsi="Times New Roman" w:eastAsia="宋体" w:cs="Times New Roman"/>
          <w:b/>
          <w:kern w:val="2"/>
          <w:sz w:val="24"/>
          <w:szCs w:val="24"/>
          <w:lang w:val="en-US" w:eastAsia="zh-CN" w:bidi="ar-SA"/>
        </w:rPr>
      </w:pPr>
      <w:r>
        <w:rPr>
          <w:rFonts w:hint="eastAsia"/>
          <w:b/>
        </w:rPr>
        <w:t xml:space="preserve">  </w:t>
      </w:r>
      <w:r>
        <w:rPr>
          <w:rFonts w:hint="eastAsia"/>
          <w:b/>
          <w:lang w:val="en-US" w:eastAsia="zh-CN"/>
        </w:rPr>
        <w:t xml:space="preserve">  </w:t>
      </w:r>
      <w:r>
        <w:rPr>
          <w:rFonts w:hint="eastAsia"/>
          <w:b/>
        </w:rPr>
        <w:t>联系电话</w:t>
      </w:r>
      <w:r>
        <w:rPr>
          <w:rFonts w:hint="eastAsia"/>
          <w:b/>
          <w:lang w:val="en-US" w:eastAsia="zh-CN"/>
        </w:rPr>
        <w:t>:</w:t>
      </w:r>
    </w:p>
    <w:p w14:paraId="548B2A2B">
      <w:pPr>
        <w:ind w:firstLine="482"/>
        <w:jc w:val="center"/>
        <w:rPr>
          <w:rFonts w:hint="eastAsia" w:ascii="宋体" w:hAnsi="宋体"/>
          <w:b/>
          <w:lang w:val="en-US" w:eastAsia="zh-CN"/>
        </w:rPr>
      </w:pPr>
      <w:r>
        <w:rPr>
          <w:rFonts w:hint="eastAsia" w:ascii="宋体" w:hAnsi="宋体"/>
          <w:b/>
          <w:lang w:val="en-US" w:eastAsia="zh-CN"/>
        </w:rPr>
        <w:t>签订时间：年   月   日</w:t>
      </w:r>
    </w:p>
    <w:p w14:paraId="5D8DED55">
      <w:pPr>
        <w:adjustRightInd w:val="0"/>
        <w:spacing w:line="360" w:lineRule="auto"/>
        <w:ind w:left="0" w:leftChars="0" w:firstLine="0" w:firstLineChars="0"/>
        <w:jc w:val="both"/>
        <w:textAlignment w:val="baseline"/>
        <w:rPr>
          <w:rFonts w:hint="eastAsia"/>
          <w:b/>
        </w:rPr>
      </w:pPr>
    </w:p>
    <w:p w14:paraId="4C421EE5">
      <w:pPr>
        <w:adjustRightInd w:val="0"/>
        <w:spacing w:line="360" w:lineRule="auto"/>
        <w:ind w:firstLine="1687" w:firstLineChars="700"/>
        <w:jc w:val="both"/>
        <w:textAlignment w:val="baseline"/>
        <w:rPr>
          <w:rFonts w:hint="eastAsia"/>
          <w:b/>
        </w:rPr>
      </w:pPr>
      <w:r>
        <w:rPr>
          <w:rFonts w:hint="eastAsia"/>
          <w:b/>
        </w:rPr>
        <w:t>采购代理机构：</w:t>
      </w:r>
      <w:r>
        <w:rPr>
          <w:rFonts w:hint="eastAsia"/>
          <w:b/>
          <w:lang w:eastAsia="zh-CN"/>
        </w:rPr>
        <w:t>青海聚帛工程项目管理有限公司</w:t>
      </w:r>
    </w:p>
    <w:p w14:paraId="2A2C60F2">
      <w:pPr>
        <w:adjustRightInd w:val="0"/>
        <w:spacing w:line="360" w:lineRule="auto"/>
        <w:ind w:firstLine="1687" w:firstLineChars="700"/>
        <w:jc w:val="both"/>
        <w:textAlignment w:val="baseline"/>
        <w:rPr>
          <w:rFonts w:hint="eastAsia"/>
          <w:b/>
        </w:rPr>
      </w:pPr>
      <w:r>
        <w:rPr>
          <w:rFonts w:hint="eastAsia"/>
          <w:b/>
        </w:rPr>
        <w:t>联系电话：</w:t>
      </w:r>
      <w:r>
        <w:rPr>
          <w:rFonts w:hint="eastAsia"/>
          <w:b/>
          <w:lang w:eastAsia="zh-CN"/>
        </w:rPr>
        <w:t>0971-6151440</w:t>
      </w:r>
    </w:p>
    <w:p w14:paraId="3B666052">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76C8B014">
      <w:pPr>
        <w:adjustRightInd w:val="0"/>
        <w:spacing w:line="360" w:lineRule="auto"/>
        <w:ind w:left="0" w:leftChars="0" w:firstLine="1687" w:firstLineChars="700"/>
        <w:jc w:val="both"/>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7EEB3A7">
      <w:pPr>
        <w:ind w:left="0" w:leftChars="0" w:firstLine="0" w:firstLineChars="0"/>
        <w:rPr>
          <w:rFonts w:hint="eastAsia" w:ascii="宋体" w:hAnsi="宋体"/>
          <w:b/>
          <w:sz w:val="36"/>
          <w:szCs w:val="36"/>
        </w:rPr>
      </w:pPr>
    </w:p>
    <w:p w14:paraId="08B8D22E">
      <w:pPr>
        <w:rPr>
          <w:rFonts w:hint="eastAsia" w:ascii="宋体" w:hAnsi="Times New Roman" w:eastAsia="宋体" w:cs="Times New Roman"/>
          <w:b/>
          <w:kern w:val="28"/>
          <w:sz w:val="36"/>
          <w:szCs w:val="20"/>
          <w:lang w:val="zh-CN" w:eastAsia="zh-CN"/>
        </w:rPr>
      </w:pPr>
      <w:r>
        <w:rPr>
          <w:rFonts w:hint="eastAsia" w:ascii="宋体" w:hAnsi="Times New Roman" w:eastAsia="宋体" w:cs="Times New Roman"/>
          <w:b/>
          <w:kern w:val="28"/>
          <w:sz w:val="36"/>
          <w:szCs w:val="20"/>
          <w:lang w:val="zh-CN" w:eastAsia="zh-CN"/>
        </w:rPr>
        <w:br w:type="page"/>
      </w:r>
    </w:p>
    <w:p w14:paraId="6A12E075">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outlineLvl w:val="0"/>
        <w:rPr>
          <w:rFonts w:hint="eastAsia" w:ascii="宋体" w:hAnsi="Times New Roman" w:eastAsia="宋体" w:cs="Times New Roman"/>
          <w:b/>
          <w:kern w:val="28"/>
          <w:sz w:val="36"/>
          <w:szCs w:val="20"/>
          <w:lang w:val="en-US" w:eastAsia="zh-CN"/>
        </w:rPr>
      </w:pPr>
      <w:bookmarkStart w:id="194" w:name="_Toc15592"/>
      <w:r>
        <w:rPr>
          <w:rFonts w:hint="eastAsia" w:ascii="宋体" w:hAnsi="Times New Roman" w:eastAsia="宋体" w:cs="Times New Roman"/>
          <w:b/>
          <w:kern w:val="28"/>
          <w:sz w:val="36"/>
          <w:szCs w:val="20"/>
          <w:lang w:val="zh-CN" w:eastAsia="zh-CN"/>
        </w:rPr>
        <w:t>合同通用条款</w:t>
      </w:r>
      <w:bookmarkEnd w:id="194"/>
    </w:p>
    <w:p w14:paraId="7AC00A6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280D0D4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6FE04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320AD6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5606E2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0331B2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118BCA7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6D39F53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C6E826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3601DDD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0CF5DD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0EAB4A7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4ED648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81D3AD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1C7D32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16C5D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742FD28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05013F1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96C0EA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00EB07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3FBA23E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BECE73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43D25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F640F7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53F9FA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2D25027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48541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4989214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650B26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FCBBD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3B91100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0D6C0BA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6B473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F9CB0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434E3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26FE1D9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41162EA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446CDD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79F91EF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D50CC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529A449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1E436E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6B6FB65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FAD53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0F75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BFF5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47D821A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219A685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78073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36245E8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3B7AB1B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5A4340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19C0D4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060C3A3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30C5EBC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21E733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01F153B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1792B0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D27E0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2CAB82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5DDAD17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0D28F3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2E3EB95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7B33467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1E41BD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14A2F68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4F8E9D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0299046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0004A59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0950217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27EEDD6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62D6689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4360795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66423B5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43019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E4F32E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4E0AAF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50A79D6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2CD95C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0D9C816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86FC7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2EDB41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57474E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5D92CD5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077BE54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0F06514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6A0526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61AB38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663F651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1B44DD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4B84FA5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0D5B406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B0622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F0FB92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409E4C4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FF90E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4B60DB8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8FD3C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503D4B6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2F84649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5CFCCA3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606FC9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BF9C7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FA329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1BC22B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2534E8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259E5E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3855681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3B9A0C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05C2992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377A97C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4D0EC6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4DFDFC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75714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410106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664FE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3EE8F1B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60A946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A1D002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287F9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3D41E0A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DFBC3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2B4469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4BEDF7F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6B368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782F165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71F1F3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3870FD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40D7178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616664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06C1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FE4B6A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58171A2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bookmarkStart w:id="195" w:name="_Toc20556"/>
      <w:bookmarkStart w:id="196" w:name="_Toc130971987"/>
    </w:p>
    <w:p w14:paraId="55D516CB">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p>
    <w:p w14:paraId="26C7F324">
      <w:pPr>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宋体" w:hAnsi="Times New Roman" w:eastAsia="宋体" w:cs="Times New Roman"/>
          <w:b/>
          <w:kern w:val="28"/>
          <w:sz w:val="36"/>
          <w:szCs w:val="20"/>
        </w:rPr>
      </w:pPr>
    </w:p>
    <w:p w14:paraId="78D6BF6F">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97" w:name="_Toc9045"/>
      <w:bookmarkStart w:id="198" w:name="_Toc29587"/>
      <w:bookmarkStart w:id="199" w:name="_Toc7066"/>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95"/>
      <w:bookmarkEnd w:id="196"/>
      <w:bookmarkEnd w:id="197"/>
      <w:bookmarkEnd w:id="198"/>
      <w:bookmarkEnd w:id="199"/>
    </w:p>
    <w:p w14:paraId="52A63260">
      <w:pPr>
        <w:keepNext/>
        <w:keepLines/>
        <w:widowControl/>
        <w:snapToGrid w:val="0"/>
        <w:spacing w:line="400" w:lineRule="atLeast"/>
        <w:ind w:firstLine="0" w:firstLineChars="0"/>
        <w:outlineLvl w:val="9"/>
        <w:rPr>
          <w:rFonts w:hint="eastAsia" w:ascii="宋体"/>
          <w:b/>
          <w:kern w:val="28"/>
          <w:sz w:val="36"/>
          <w:szCs w:val="20"/>
        </w:rPr>
      </w:pPr>
    </w:p>
    <w:p w14:paraId="475B610C">
      <w:pPr>
        <w:keepNext/>
        <w:keepLines/>
        <w:widowControl/>
        <w:snapToGrid w:val="0"/>
        <w:spacing w:line="400" w:lineRule="atLeast"/>
        <w:ind w:firstLine="0" w:firstLineChars="0"/>
        <w:jc w:val="center"/>
        <w:outlineLvl w:val="0"/>
        <w:rPr>
          <w:rFonts w:hint="eastAsia" w:ascii="宋体"/>
          <w:b/>
          <w:kern w:val="28"/>
          <w:sz w:val="36"/>
          <w:szCs w:val="20"/>
        </w:rPr>
      </w:pPr>
      <w:bookmarkStart w:id="200" w:name="_Toc5570"/>
      <w:bookmarkStart w:id="201" w:name="_Toc3353"/>
      <w:bookmarkStart w:id="202" w:name="_Toc10808"/>
      <w:bookmarkStart w:id="203" w:name="_Toc23550"/>
      <w:bookmarkStart w:id="204" w:name="_Toc130971988"/>
      <w:r>
        <w:rPr>
          <w:rFonts w:hint="eastAsia" w:ascii="宋体"/>
          <w:b/>
          <w:kern w:val="28"/>
          <w:sz w:val="36"/>
          <w:szCs w:val="20"/>
        </w:rPr>
        <w:t>投标文件的组成</w:t>
      </w:r>
      <w:bookmarkEnd w:id="200"/>
      <w:bookmarkEnd w:id="201"/>
      <w:bookmarkEnd w:id="202"/>
      <w:bookmarkEnd w:id="203"/>
      <w:bookmarkEnd w:id="204"/>
    </w:p>
    <w:p w14:paraId="0F421B5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bookmarkStart w:id="205" w:name="_Toc9356"/>
      <w:bookmarkStart w:id="206" w:name="_Toc130971989"/>
      <w:r>
        <w:rPr>
          <w:rFonts w:hint="eastAsia" w:ascii="宋体" w:hAnsi="宋体"/>
        </w:rPr>
        <w:t>（一）资格审查部分</w:t>
      </w:r>
    </w:p>
    <w:p w14:paraId="72693A8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426D4D3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2.法定代表人证明书………………………………………………（附件2）</w:t>
      </w:r>
    </w:p>
    <w:p w14:paraId="5CD74106">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3.法定代表人授权书………………………………………………（附件3）</w:t>
      </w:r>
    </w:p>
    <w:p w14:paraId="49B0216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4.投标人承诺函……………………………………………………（附件4）</w:t>
      </w:r>
    </w:p>
    <w:p w14:paraId="3A3A2EF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78BC2D6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6.投标人资格证明文件……………………………………………（附件6）</w:t>
      </w:r>
    </w:p>
    <w:p w14:paraId="2171AF2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7.财务状况、缴纳税收和社会保障资金证明……………………（附件7）</w:t>
      </w:r>
    </w:p>
    <w:p w14:paraId="0F88D538">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8.具备履行合同所必需的设备和专业技术能力的证明材料……（附件8）</w:t>
      </w:r>
    </w:p>
    <w:p w14:paraId="2DEEBBF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9.无重大违法记录声明……………………………………………（附件9）</w:t>
      </w:r>
    </w:p>
    <w:p w14:paraId="45885819">
      <w:pPr>
        <w:pStyle w:val="6"/>
        <w:keepNext w:val="0"/>
        <w:keepLines w:val="0"/>
        <w:pageBreakBefore w:val="0"/>
        <w:widowControl w:val="0"/>
        <w:kinsoku/>
        <w:wordWrap/>
        <w:overflowPunct/>
        <w:topLinePunct w:val="0"/>
        <w:autoSpaceDE/>
        <w:autoSpaceDN/>
        <w:bidi w:val="0"/>
        <w:adjustRightInd/>
        <w:snapToGrid/>
        <w:spacing w:after="240" w:afterLines="0" w:line="360" w:lineRule="auto"/>
        <w:ind w:firstLine="480"/>
        <w:textAlignment w:val="auto"/>
        <w:rPr>
          <w:rFonts w:hint="eastAsia" w:ascii="宋体" w:hAnsi="宋体"/>
          <w:sz w:val="24"/>
          <w:lang w:val="en-US" w:eastAsia="zh-CN"/>
        </w:rPr>
      </w:pPr>
      <w:r>
        <w:rPr>
          <w:rFonts w:hint="eastAsia" w:ascii="宋体" w:hAnsi="宋体"/>
          <w:sz w:val="24"/>
          <w:lang w:val="en-US" w:eastAsia="zh-CN"/>
        </w:rPr>
        <w:t>10.投标保证金</w:t>
      </w:r>
      <w:r>
        <w:rPr>
          <w:rFonts w:hint="eastAsia" w:ascii="宋体" w:hAnsi="宋体"/>
          <w:lang w:val="en-US" w:eastAsia="zh-CN"/>
        </w:rPr>
        <w:t>证明</w:t>
      </w:r>
      <w:r>
        <w:rPr>
          <w:rFonts w:hint="eastAsia" w:ascii="宋体" w:hAnsi="宋体"/>
        </w:rPr>
        <w:t>…………………………………………………………</w:t>
      </w:r>
      <w:r>
        <w:rPr>
          <w:rFonts w:hint="eastAsia" w:ascii="宋体" w:hAnsi="宋体"/>
          <w:sz w:val="24"/>
          <w:lang w:val="en-US" w:eastAsia="zh-CN"/>
        </w:rPr>
        <w:t>(附件10)</w:t>
      </w:r>
    </w:p>
    <w:p w14:paraId="3BC2CDC7">
      <w:pPr>
        <w:pStyle w:val="9"/>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hAnsi="宋体"/>
          <w:lang w:val="en-US" w:eastAsia="zh-CN"/>
        </w:rPr>
      </w:pPr>
      <w:r>
        <w:rPr>
          <w:rFonts w:hint="eastAsia" w:hAnsi="宋体"/>
          <w:szCs w:val="24"/>
          <w:lang w:val="en-US" w:eastAsia="zh-CN"/>
        </w:rPr>
        <w:t>11.中小企业声明函</w:t>
      </w:r>
      <w:r>
        <w:rPr>
          <w:rFonts w:hint="eastAsia" w:hAnsi="宋体"/>
        </w:rPr>
        <w:t>…………………………………………………</w:t>
      </w:r>
      <w:r>
        <w:rPr>
          <w:rFonts w:hint="eastAsia" w:hAnsi="宋体"/>
          <w:lang w:val="en-US" w:eastAsia="zh-CN"/>
        </w:rPr>
        <w:t>(附件11)</w:t>
      </w:r>
    </w:p>
    <w:p w14:paraId="2424A95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12.残疾人福利性单位声明函………………………………………(附件12)</w:t>
      </w:r>
    </w:p>
    <w:p w14:paraId="7543247C">
      <w:pPr>
        <w:pStyle w:val="9"/>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ascii="宋体" w:hAnsi="宋体"/>
          <w:lang w:val="en-US" w:eastAsia="zh-CN"/>
        </w:rPr>
        <w:t xml:space="preserve"> </w:t>
      </w:r>
      <w:r>
        <w:rPr>
          <w:rFonts w:hint="eastAsia" w:hAnsi="宋体"/>
          <w:lang w:eastAsia="zh-CN"/>
        </w:rPr>
        <w:t>（</w:t>
      </w:r>
      <w:r>
        <w:rPr>
          <w:rFonts w:hint="eastAsia" w:hAnsi="宋体"/>
          <w:lang w:val="en-US" w:eastAsia="zh-CN"/>
        </w:rPr>
        <w:t>附件13）</w:t>
      </w:r>
    </w:p>
    <w:p w14:paraId="5A07AF8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（二）符合性审查部分</w:t>
      </w:r>
    </w:p>
    <w:p w14:paraId="5D9DEDC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360227C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6C5D428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3F8EE67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2889D74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70903FB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3566568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7.项目管理实施方案及售后服务…………………………………（附件</w:t>
      </w:r>
      <w:r>
        <w:rPr>
          <w:rFonts w:hint="eastAsia" w:ascii="宋体" w:hAnsi="宋体"/>
          <w:lang w:val="en-US" w:eastAsia="zh-CN"/>
        </w:rPr>
        <w:t>20</w:t>
      </w:r>
      <w:r>
        <w:rPr>
          <w:rFonts w:hint="eastAsia" w:ascii="宋体" w:hAnsi="宋体"/>
        </w:rPr>
        <w:t>）</w:t>
      </w:r>
    </w:p>
    <w:p w14:paraId="716C21D6">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4B520421">
      <w:pPr>
        <w:rPr>
          <w:rFonts w:hint="eastAsia" w:ascii="宋体" w:hAnsi="宋体" w:eastAsia="宋体" w:cs="Times New Roman"/>
          <w:b/>
          <w:bCs/>
          <w:kern w:val="2"/>
          <w:sz w:val="32"/>
          <w:szCs w:val="36"/>
          <w:lang w:val="en-US" w:eastAsia="zh-CN" w:bidi="ar-SA"/>
        </w:rPr>
      </w:pPr>
      <w:bookmarkStart w:id="207" w:name="_Toc18994"/>
      <w:r>
        <w:rPr>
          <w:rFonts w:hint="eastAsia" w:ascii="宋体" w:hAnsi="宋体" w:eastAsia="宋体" w:cs="Times New Roman"/>
          <w:b/>
          <w:bCs/>
          <w:kern w:val="2"/>
          <w:sz w:val="32"/>
          <w:szCs w:val="36"/>
          <w:lang w:val="en-US" w:eastAsia="zh-CN" w:bidi="ar-SA"/>
        </w:rPr>
        <w:br w:type="page"/>
      </w:r>
    </w:p>
    <w:p w14:paraId="485869B9">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08" w:name="_Toc23240"/>
      <w:r>
        <w:rPr>
          <w:rFonts w:hint="eastAsia" w:ascii="宋体" w:hAnsi="宋体" w:eastAsia="宋体" w:cs="Times New Roman"/>
          <w:b/>
          <w:bCs/>
          <w:kern w:val="2"/>
          <w:sz w:val="32"/>
          <w:szCs w:val="36"/>
          <w:lang w:val="en-US" w:eastAsia="zh-CN" w:bidi="ar-SA"/>
        </w:rPr>
        <w:t>（投标文件封面）</w:t>
      </w:r>
      <w:bookmarkEnd w:id="205"/>
      <w:bookmarkEnd w:id="206"/>
      <w:bookmarkEnd w:id="207"/>
      <w:bookmarkEnd w:id="208"/>
    </w:p>
    <w:p w14:paraId="6EEA7FE4">
      <w:pPr>
        <w:spacing w:line="360" w:lineRule="auto"/>
        <w:ind w:firstLine="2088" w:firstLineChars="400"/>
        <w:rPr>
          <w:rFonts w:hint="eastAsia" w:ascii="仿宋_GB2312" w:hAnsi="宋体" w:eastAsia="仿宋_GB2312"/>
          <w:b/>
          <w:sz w:val="52"/>
          <w:szCs w:val="52"/>
        </w:rPr>
      </w:pPr>
    </w:p>
    <w:p w14:paraId="5FE7470F">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14:paraId="0AD880B1">
      <w:pPr>
        <w:spacing w:line="360" w:lineRule="auto"/>
        <w:ind w:left="0" w:leftChars="0" w:firstLine="0" w:firstLineChars="0"/>
        <w:jc w:val="center"/>
        <w:rPr>
          <w:rFonts w:hint="eastAsia" w:ascii="方正楷体_GBK" w:hAnsi="宋体" w:eastAsia="方正楷体_GBK" w:cs="Times New Roman"/>
          <w:b/>
          <w:color w:val="000000"/>
          <w:sz w:val="84"/>
          <w:szCs w:val="84"/>
        </w:rPr>
      </w:pPr>
    </w:p>
    <w:p w14:paraId="2A6B2DC7">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14:paraId="55170B00">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（资格审查部分）</w:t>
      </w:r>
      <w:r>
        <w:rPr>
          <w:rFonts w:hint="eastAsia" w:ascii="宋体" w:hAnsi="宋体"/>
          <w:b/>
          <w:bCs/>
          <w:sz w:val="36"/>
          <w:szCs w:val="36"/>
          <w:lang w:eastAsia="zh-CN"/>
        </w:rPr>
        <w:tab/>
      </w:r>
    </w:p>
    <w:p w14:paraId="5768E67F">
      <w:pPr>
        <w:adjustRightInd w:val="0"/>
        <w:spacing w:line="360" w:lineRule="auto"/>
        <w:ind w:firstLine="0" w:firstLineChars="0"/>
        <w:textAlignment w:val="baseline"/>
        <w:rPr>
          <w:rFonts w:hint="eastAsia" w:ascii="宋体" w:hAnsi="宋体"/>
          <w:b/>
          <w:bCs/>
          <w:sz w:val="36"/>
          <w:szCs w:val="36"/>
        </w:rPr>
      </w:pPr>
    </w:p>
    <w:p w14:paraId="0A7F4BF5">
      <w:pPr>
        <w:pStyle w:val="6"/>
        <w:ind w:firstLine="420"/>
        <w:rPr>
          <w:rFonts w:hint="eastAsia"/>
          <w:lang w:val="en-US" w:eastAsia="zh-CN"/>
        </w:rPr>
      </w:pPr>
    </w:p>
    <w:p w14:paraId="35E634C5">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14:paraId="5877E566">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lang w:eastAsia="zh-CN"/>
        </w:rPr>
      </w:pPr>
      <w:r>
        <w:rPr>
          <w:rFonts w:hint="eastAsia" w:ascii="宋体" w:hAnsi="宋体" w:cs="Times New Roman"/>
          <w:b/>
          <w:sz w:val="32"/>
          <w:szCs w:val="32"/>
        </w:rPr>
        <w:t>采购项目名称：</w:t>
      </w:r>
      <w:r>
        <w:rPr>
          <w:rFonts w:hint="eastAsia" w:ascii="宋体" w:hAnsi="宋体" w:cs="Times New Roman"/>
          <w:b/>
          <w:sz w:val="32"/>
          <w:szCs w:val="32"/>
          <w:lang w:eastAsia="zh-CN"/>
        </w:rPr>
        <w:t>门源县人民医院门诊住院楼医疗设备采购项目</w:t>
      </w:r>
    </w:p>
    <w:p w14:paraId="3A86B840">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14:paraId="6D1DCEE9">
      <w:pPr>
        <w:pStyle w:val="9"/>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14:paraId="0E9A3540">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14:paraId="5D806F75">
      <w:pPr>
        <w:keepNext w:val="0"/>
        <w:keepLines w:val="0"/>
        <w:pageBreakBefore w:val="0"/>
        <w:widowControl w:val="0"/>
        <w:kinsoku/>
        <w:wordWrap/>
        <w:overflowPunct/>
        <w:topLinePunct w:val="0"/>
        <w:autoSpaceDE/>
        <w:autoSpaceDN/>
        <w:bidi w:val="0"/>
        <w:snapToGrid/>
        <w:spacing w:after="240" w:line="360" w:lineRule="auto"/>
        <w:ind w:firstLine="3408" w:firstLineChars="1061"/>
        <w:rPr>
          <w:rFonts w:hint="eastAsia" w:ascii="宋体" w:hAnsi="宋体"/>
          <w:b/>
          <w:sz w:val="32"/>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p>
    <w:p w14:paraId="0A741176">
      <w:pPr>
        <w:widowControl/>
        <w:snapToGrid w:val="0"/>
        <w:spacing w:line="360" w:lineRule="auto"/>
        <w:ind w:firstLine="0" w:firstLineChars="0"/>
        <w:jc w:val="left"/>
        <w:outlineLvl w:val="1"/>
        <w:rPr>
          <w:rFonts w:hint="eastAsia" w:ascii="宋体" w:hAnsi="宋体" w:cs="宋体"/>
          <w:b/>
          <w:bCs/>
          <w:color w:val="000000"/>
          <w:kern w:val="0"/>
          <w:lang w:val="zh-CN" w:eastAsia="zh-CN"/>
        </w:rPr>
      </w:pPr>
      <w:r>
        <w:rPr>
          <w:rFonts w:ascii="宋体"/>
          <w:b/>
          <w:sz w:val="28"/>
          <w:szCs w:val="28"/>
        </w:rPr>
        <w:br w:type="page"/>
      </w:r>
      <w:bookmarkStart w:id="209" w:name="_Toc27234"/>
      <w:bookmarkStart w:id="210" w:name="_Toc130971990"/>
      <w:bookmarkStart w:id="211" w:name="_Toc12665"/>
      <w:bookmarkStart w:id="212" w:name="_Toc20123"/>
      <w:r>
        <w:rPr>
          <w:rFonts w:hint="eastAsia" w:ascii="宋体" w:hAnsi="宋体" w:eastAsia="宋体" w:cs="Times New Roman"/>
          <w:b/>
          <w:bCs/>
          <w:sz w:val="28"/>
          <w:szCs w:val="32"/>
          <w:lang w:val="zh-CN" w:eastAsia="zh-CN"/>
        </w:rPr>
        <w:t>附件</w:t>
      </w:r>
      <w:bookmarkStart w:id="213" w:name="_Toc376936768"/>
      <w:bookmarkStart w:id="214" w:name="_Toc325726037"/>
      <w:r>
        <w:rPr>
          <w:rFonts w:hint="eastAsia" w:ascii="宋体" w:hAnsi="宋体" w:eastAsia="宋体" w:cs="Times New Roman"/>
          <w:b/>
          <w:bCs/>
          <w:sz w:val="28"/>
          <w:szCs w:val="32"/>
          <w:lang w:val="zh-CN" w:eastAsia="zh-CN"/>
        </w:rPr>
        <w:t>1：投标函</w:t>
      </w:r>
      <w:bookmarkEnd w:id="209"/>
      <w:bookmarkEnd w:id="210"/>
      <w:bookmarkEnd w:id="211"/>
      <w:bookmarkEnd w:id="212"/>
      <w:bookmarkEnd w:id="213"/>
      <w:bookmarkEnd w:id="214"/>
      <w:bookmarkStart w:id="215" w:name="_Toc6756"/>
    </w:p>
    <w:p w14:paraId="26248E5A">
      <w:pPr>
        <w:bidi w:val="0"/>
        <w:ind w:left="0" w:leftChars="0" w:firstLine="0" w:firstLineChars="0"/>
        <w:jc w:val="center"/>
        <w:rPr>
          <w:rFonts w:hint="eastAsia"/>
          <w:b/>
          <w:bCs/>
          <w:sz w:val="32"/>
          <w:szCs w:val="32"/>
          <w:lang w:val="zh-CN" w:eastAsia="zh-CN"/>
        </w:rPr>
      </w:pPr>
      <w:bookmarkStart w:id="216" w:name="_Toc17446"/>
      <w:r>
        <w:rPr>
          <w:rFonts w:hint="eastAsia"/>
          <w:b/>
          <w:bCs/>
          <w:sz w:val="32"/>
          <w:szCs w:val="32"/>
          <w:lang w:val="zh-CN" w:eastAsia="zh-CN"/>
        </w:rPr>
        <w:t>投标函</w:t>
      </w:r>
      <w:bookmarkEnd w:id="215"/>
      <w:bookmarkEnd w:id="216"/>
    </w:p>
    <w:p w14:paraId="5B6289D2">
      <w:pPr>
        <w:bidi w:val="0"/>
        <w:ind w:left="0" w:leftChars="0" w:firstLine="0" w:firstLineChars="0"/>
        <w:rPr>
          <w:rFonts w:hint="eastAsia"/>
          <w:b/>
          <w:bCs/>
        </w:rPr>
      </w:pPr>
      <w:bookmarkStart w:id="217" w:name="_Toc25448"/>
      <w:r>
        <w:rPr>
          <w:rFonts w:hint="eastAsia"/>
          <w:b/>
          <w:bCs/>
          <w:lang w:val="zh-CN" w:eastAsia="zh-CN"/>
        </w:rPr>
        <w:t>致：</w:t>
      </w:r>
      <w:bookmarkEnd w:id="217"/>
      <w:r>
        <w:rPr>
          <w:rFonts w:hint="eastAsia"/>
          <w:b/>
          <w:bCs/>
          <w:lang w:val="zh-CN" w:eastAsia="zh-CN"/>
        </w:rPr>
        <w:t>青海聚帛工程项目管理有限公司</w:t>
      </w:r>
    </w:p>
    <w:p w14:paraId="0ABD19BE">
      <w:pPr>
        <w:spacing w:line="360" w:lineRule="auto"/>
        <w:ind w:firstLine="480"/>
        <w:rPr>
          <w:rFonts w:hint="eastAsia" w:ascii="宋体" w:hAnsi="宋体" w:eastAsia="宋体" w:cs="Times New Roman"/>
        </w:rPr>
      </w:pPr>
    </w:p>
    <w:p w14:paraId="1DBEA45F">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门源县人民医院门诊住院楼医疗设备采购项目（</w:t>
      </w:r>
      <w:r>
        <w:rPr>
          <w:rFonts w:hint="eastAsia" w:ascii="宋体" w:hAnsi="宋体"/>
          <w:u w:val="single"/>
        </w:rPr>
        <w:t>采购项目编号为：</w:t>
      </w:r>
      <w:r>
        <w:rPr>
          <w:rFonts w:hint="eastAsia" w:ascii="宋体" w:hAnsi="宋体" w:cs="Times New Roman"/>
          <w:u w:val="single"/>
          <w:lang w:eastAsia="zh-CN"/>
        </w:rPr>
        <w:t>青海聚帛公招（货物）2025-001</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57FBA907">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据此函，签字代表宣布同意如下：</w:t>
      </w:r>
    </w:p>
    <w:p w14:paraId="4B3CD9F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2628B4C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7EE380D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1364D7F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4.与本投标有关的一切正式往来通讯请寄：</w:t>
      </w:r>
    </w:p>
    <w:p w14:paraId="48E9A82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地址：_______________   邮编：______________</w:t>
      </w:r>
    </w:p>
    <w:p w14:paraId="32D26D3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电话：_______________   传真：______________</w:t>
      </w:r>
    </w:p>
    <w:p w14:paraId="2D629B7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仿宋_GB2312" w:hAnsi="宋体" w:eastAsia="仿宋_GB2312"/>
          <w:sz w:val="28"/>
          <w:szCs w:val="28"/>
        </w:rPr>
      </w:pPr>
      <w:r>
        <w:rPr>
          <w:rFonts w:hint="eastAsia" w:ascii="宋体" w:hAnsi="宋体" w:eastAsia="宋体" w:cs="Times New Roman"/>
        </w:rPr>
        <w:t>法定代表人姓名： ___________ 职务：____________</w:t>
      </w:r>
    </w:p>
    <w:p w14:paraId="5175A330">
      <w:pPr>
        <w:adjustRightInd w:val="0"/>
        <w:ind w:firstLine="0" w:firstLineChars="0"/>
        <w:textAlignment w:val="baseline"/>
        <w:rPr>
          <w:rFonts w:hint="eastAsia" w:ascii="仿宋_GB2312" w:hAnsi="宋体" w:eastAsia="仿宋_GB2312"/>
          <w:sz w:val="28"/>
          <w:szCs w:val="28"/>
        </w:rPr>
      </w:pPr>
    </w:p>
    <w:p w14:paraId="04C5907A">
      <w:pPr>
        <w:adjustRightInd w:val="0"/>
        <w:ind w:firstLine="0" w:firstLineChars="0"/>
        <w:textAlignment w:val="baseline"/>
        <w:rPr>
          <w:rFonts w:hint="eastAsia" w:ascii="仿宋_GB2312" w:hAnsi="宋体" w:eastAsia="仿宋_GB2312"/>
          <w:sz w:val="28"/>
          <w:szCs w:val="28"/>
        </w:rPr>
      </w:pPr>
    </w:p>
    <w:p w14:paraId="05EFDB71">
      <w:pPr>
        <w:keepNext w:val="0"/>
        <w:keepLines w:val="0"/>
        <w:pageBreakBefore w:val="0"/>
        <w:widowControl w:val="0"/>
        <w:kinsoku/>
        <w:wordWrap/>
        <w:overflowPunct/>
        <w:topLinePunct w:val="0"/>
        <w:autoSpaceDE/>
        <w:autoSpaceDN/>
        <w:bidi w:val="0"/>
        <w:adjustRightInd/>
        <w:snapToGrid/>
        <w:spacing w:after="240" w:line="360" w:lineRule="auto"/>
        <w:ind w:right="480" w:firstLine="482"/>
        <w:jc w:val="center"/>
        <w:textAlignment w:val="auto"/>
        <w:rPr>
          <w:rFonts w:hint="eastAsia" w:ascii="宋体" w:hAnsi="宋体"/>
          <w:b/>
        </w:rPr>
      </w:pPr>
      <w:r>
        <w:rPr>
          <w:rFonts w:hint="eastAsia" w:ascii="宋体" w:hAnsi="宋体"/>
          <w:b/>
          <w:lang w:val="en-US" w:eastAsia="zh-CN"/>
        </w:rPr>
        <w:t xml:space="preserve">                    </w:t>
      </w: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6DC27F00">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宋体" w:hAnsi="宋体"/>
          <w:b/>
        </w:rPr>
        <w:t>（签字或盖章）</w:t>
      </w:r>
    </w:p>
    <w:p w14:paraId="44468D31">
      <w:pPr>
        <w:keepNext w:val="0"/>
        <w:keepLines w:val="0"/>
        <w:pageBreakBefore w:val="0"/>
        <w:widowControl w:val="0"/>
        <w:kinsoku/>
        <w:wordWrap/>
        <w:overflowPunct/>
        <w:topLinePunct w:val="0"/>
        <w:autoSpaceDE/>
        <w:autoSpaceDN/>
        <w:bidi w:val="0"/>
        <w:adjustRightInd/>
        <w:snapToGrid/>
        <w:spacing w:after="240" w:line="360" w:lineRule="auto"/>
        <w:ind w:right="1200" w:firstLine="482"/>
        <w:jc w:val="right"/>
        <w:textAlignment w:val="auto"/>
        <w:rPr>
          <w:rFonts w:hint="eastAsia"/>
          <w:b/>
        </w:rPr>
      </w:pPr>
      <w:r>
        <w:rPr>
          <w:rFonts w:hint="eastAsia"/>
          <w:b/>
        </w:rPr>
        <w:t>年  月  日</w:t>
      </w:r>
    </w:p>
    <w:p w14:paraId="077DDEC3">
      <w:pPr>
        <w:rPr>
          <w:rFonts w:hint="eastAsia" w:ascii="宋体" w:hAnsi="宋体" w:eastAsia="宋体" w:cs="Times New Roman"/>
          <w:b/>
          <w:bCs/>
          <w:sz w:val="28"/>
          <w:szCs w:val="32"/>
          <w:lang w:val="zh-CN" w:eastAsia="zh-CN"/>
        </w:rPr>
      </w:pPr>
      <w:bookmarkStart w:id="218" w:name="_Toc11624"/>
      <w:bookmarkStart w:id="219" w:name="_Toc26175"/>
      <w:bookmarkStart w:id="220" w:name="_Toc130971991"/>
      <w:r>
        <w:rPr>
          <w:rFonts w:hint="eastAsia" w:ascii="宋体" w:hAnsi="宋体" w:eastAsia="宋体" w:cs="Times New Roman"/>
          <w:b/>
          <w:bCs/>
          <w:sz w:val="28"/>
          <w:szCs w:val="32"/>
          <w:lang w:val="zh-CN" w:eastAsia="zh-CN"/>
        </w:rPr>
        <w:br w:type="page"/>
      </w:r>
    </w:p>
    <w:p w14:paraId="3EDF255C">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21" w:name="_Toc29716"/>
      <w:r>
        <w:rPr>
          <w:rFonts w:hint="eastAsia" w:ascii="宋体" w:hAnsi="宋体" w:eastAsia="宋体" w:cs="Times New Roman"/>
          <w:b/>
          <w:bCs/>
          <w:sz w:val="28"/>
          <w:szCs w:val="32"/>
          <w:lang w:val="zh-CN" w:eastAsia="zh-CN"/>
        </w:rPr>
        <w:t>附件</w:t>
      </w:r>
      <w:bookmarkStart w:id="222" w:name="_Toc376936774"/>
      <w:bookmarkStart w:id="223" w:name="_Toc325726043"/>
      <w:bookmarkStart w:id="224" w:name="_Toc325726042"/>
      <w:bookmarkStart w:id="225" w:name="_Toc376936773"/>
      <w:r>
        <w:rPr>
          <w:rFonts w:hint="eastAsia" w:ascii="宋体" w:hAnsi="宋体" w:eastAsia="宋体" w:cs="Times New Roman"/>
          <w:b/>
          <w:bCs/>
          <w:sz w:val="28"/>
          <w:szCs w:val="32"/>
          <w:lang w:val="zh-CN" w:eastAsia="zh-CN"/>
        </w:rPr>
        <w:t>2：法定代表人证明书</w:t>
      </w:r>
      <w:bookmarkEnd w:id="218"/>
      <w:bookmarkEnd w:id="219"/>
      <w:bookmarkEnd w:id="220"/>
      <w:bookmarkEnd w:id="221"/>
      <w:bookmarkEnd w:id="222"/>
      <w:bookmarkEnd w:id="223"/>
    </w:p>
    <w:p w14:paraId="584A4D6E">
      <w:pPr>
        <w:pStyle w:val="6"/>
        <w:ind w:firstLine="420"/>
        <w:rPr>
          <w:rFonts w:hint="eastAsia"/>
          <w:lang w:val="zh-CN" w:eastAsia="zh-CN"/>
        </w:rPr>
      </w:pPr>
    </w:p>
    <w:p w14:paraId="4C5E4F4A">
      <w:pPr>
        <w:bidi w:val="0"/>
        <w:ind w:left="0" w:leftChars="0" w:firstLine="0" w:firstLineChars="0"/>
        <w:jc w:val="center"/>
        <w:rPr>
          <w:rFonts w:hint="eastAsia"/>
          <w:b/>
          <w:bCs/>
          <w:sz w:val="32"/>
          <w:szCs w:val="32"/>
          <w:lang w:val="zh-CN" w:eastAsia="zh-CN"/>
        </w:rPr>
      </w:pPr>
      <w:bookmarkStart w:id="226" w:name="_Toc3532"/>
      <w:bookmarkStart w:id="227" w:name="_Toc8642"/>
      <w:r>
        <w:rPr>
          <w:rFonts w:hint="eastAsia"/>
          <w:b/>
          <w:bCs/>
          <w:sz w:val="32"/>
          <w:szCs w:val="32"/>
          <w:lang w:val="zh-CN" w:eastAsia="zh-CN"/>
        </w:rPr>
        <w:t>法定代表人证明书</w:t>
      </w:r>
      <w:bookmarkEnd w:id="226"/>
      <w:bookmarkEnd w:id="227"/>
    </w:p>
    <w:p w14:paraId="22427DD2">
      <w:pPr>
        <w:pStyle w:val="9"/>
        <w:rPr>
          <w:rFonts w:hint="eastAsia"/>
          <w:lang w:val="zh-CN"/>
        </w:rPr>
      </w:pPr>
    </w:p>
    <w:p w14:paraId="7E7F5531">
      <w:pPr>
        <w:bidi w:val="0"/>
        <w:ind w:left="0" w:leftChars="0" w:firstLine="0" w:firstLineChars="0"/>
        <w:rPr>
          <w:rFonts w:hint="eastAsia"/>
          <w:b/>
          <w:bCs/>
          <w:lang w:val="zh-CN" w:eastAsia="zh-CN"/>
        </w:rPr>
      </w:pPr>
      <w:bookmarkStart w:id="228" w:name="_Toc12432"/>
      <w:r>
        <w:rPr>
          <w:rFonts w:hint="eastAsia"/>
          <w:b/>
          <w:bCs/>
          <w:lang w:val="zh-CN" w:eastAsia="zh-CN"/>
        </w:rPr>
        <w:t>致：</w:t>
      </w:r>
      <w:bookmarkEnd w:id="228"/>
      <w:r>
        <w:rPr>
          <w:rFonts w:hint="eastAsia"/>
          <w:b/>
          <w:bCs/>
          <w:lang w:val="zh-CN" w:eastAsia="zh-CN"/>
        </w:rPr>
        <w:t>青海聚帛工程项目管理有限公司</w:t>
      </w:r>
    </w:p>
    <w:p w14:paraId="36CCBE78">
      <w:pPr>
        <w:spacing w:line="360" w:lineRule="auto"/>
        <w:ind w:firstLine="480"/>
        <w:rPr>
          <w:rFonts w:hint="eastAsia" w:ascii="宋体" w:hAnsi="宋体"/>
        </w:rPr>
      </w:pPr>
      <w:r>
        <w:rPr>
          <w:rFonts w:hint="eastAsia" w:ascii="宋体" w:hAnsi="宋体"/>
        </w:rPr>
        <w:t xml:space="preserve"> </w:t>
      </w:r>
    </w:p>
    <w:p w14:paraId="6194562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C40BE9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法定代表人基本情况：</w:t>
      </w:r>
    </w:p>
    <w:p w14:paraId="6B5647C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3481975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u w:val="single"/>
        </w:rPr>
      </w:pPr>
      <w:r>
        <w:rPr>
          <w:rFonts w:hint="eastAsia" w:ascii="宋体" w:hAnsi="宋体"/>
        </w:rPr>
        <w:t>地址：</w:t>
      </w:r>
      <w:r>
        <w:rPr>
          <w:rFonts w:hint="eastAsia" w:ascii="宋体" w:hAnsi="宋体"/>
          <w:u w:val="single"/>
        </w:rPr>
        <w:t xml:space="preserve">                              </w:t>
      </w:r>
    </w:p>
    <w:p w14:paraId="4EB2985D">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77A2A3B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b/>
          <w:bCs/>
        </w:rPr>
      </w:pPr>
      <w:r>
        <w:rPr>
          <w:rFonts w:hint="eastAsia" w:ascii="宋体" w:hAnsi="宋体"/>
          <w:b/>
          <w:bCs/>
        </w:rPr>
        <w:t>附法定代表人第二代身份证双面扫描（或复印）件</w:t>
      </w:r>
    </w:p>
    <w:p w14:paraId="06E5E839">
      <w:pPr>
        <w:spacing w:line="360" w:lineRule="auto"/>
        <w:ind w:firstLine="480"/>
        <w:rPr>
          <w:rFonts w:hint="eastAsia" w:ascii="宋体" w:hAnsi="宋体"/>
        </w:rPr>
      </w:pPr>
    </w:p>
    <w:p w14:paraId="469FB245">
      <w:pPr>
        <w:autoSpaceDE w:val="0"/>
        <w:autoSpaceDN w:val="0"/>
        <w:adjustRightInd w:val="0"/>
        <w:ind w:firstLine="480"/>
        <w:jc w:val="left"/>
        <w:rPr>
          <w:rFonts w:hint="eastAsia" w:ascii="宋体" w:hAnsi="宋体" w:cs="宋体"/>
          <w:kern w:val="0"/>
        </w:rPr>
      </w:pPr>
    </w:p>
    <w:p w14:paraId="77A00C6F">
      <w:pPr>
        <w:autoSpaceDE w:val="0"/>
        <w:autoSpaceDN w:val="0"/>
        <w:adjustRightInd w:val="0"/>
        <w:ind w:firstLine="480"/>
        <w:jc w:val="left"/>
        <w:rPr>
          <w:rFonts w:hint="eastAsia" w:ascii="宋体" w:hAnsi="宋体" w:cs="宋体"/>
          <w:kern w:val="0"/>
        </w:rPr>
      </w:pPr>
    </w:p>
    <w:p w14:paraId="0BC7DCFF">
      <w:pPr>
        <w:autoSpaceDE w:val="0"/>
        <w:autoSpaceDN w:val="0"/>
        <w:adjustRightInd w:val="0"/>
        <w:ind w:firstLine="480"/>
        <w:jc w:val="left"/>
        <w:rPr>
          <w:rFonts w:hint="eastAsia" w:ascii="宋体" w:hAnsi="宋体" w:cs="宋体"/>
          <w:kern w:val="0"/>
        </w:rPr>
      </w:pPr>
    </w:p>
    <w:p w14:paraId="41EDAD12">
      <w:pPr>
        <w:autoSpaceDE w:val="0"/>
        <w:autoSpaceDN w:val="0"/>
        <w:adjustRightInd w:val="0"/>
        <w:ind w:firstLine="480"/>
        <w:jc w:val="left"/>
        <w:rPr>
          <w:rFonts w:hint="eastAsia" w:ascii="宋体" w:hAnsi="宋体" w:cs="宋体"/>
          <w:kern w:val="0"/>
        </w:rPr>
      </w:pPr>
    </w:p>
    <w:p w14:paraId="0B0D1F86">
      <w:pPr>
        <w:autoSpaceDE w:val="0"/>
        <w:autoSpaceDN w:val="0"/>
        <w:adjustRightInd w:val="0"/>
        <w:ind w:firstLine="480"/>
        <w:jc w:val="left"/>
        <w:rPr>
          <w:rFonts w:hint="eastAsia" w:ascii="宋体" w:hAnsi="宋体" w:cs="宋体"/>
          <w:kern w:val="0"/>
        </w:rPr>
      </w:pPr>
    </w:p>
    <w:p w14:paraId="591E31FA">
      <w:pPr>
        <w:autoSpaceDE w:val="0"/>
        <w:autoSpaceDN w:val="0"/>
        <w:adjustRightInd w:val="0"/>
        <w:ind w:firstLine="480"/>
        <w:jc w:val="left"/>
        <w:rPr>
          <w:rFonts w:hint="eastAsia" w:ascii="宋体" w:hAnsi="宋体" w:cs="宋体"/>
          <w:kern w:val="0"/>
        </w:rPr>
      </w:pPr>
    </w:p>
    <w:p w14:paraId="68012B26">
      <w:pPr>
        <w:ind w:firstLine="0" w:firstLineChars="0"/>
        <w:rPr>
          <w:rFonts w:hint="eastAsia"/>
        </w:rPr>
      </w:pPr>
    </w:p>
    <w:p w14:paraId="693520BD">
      <w:pPr>
        <w:autoSpaceDE w:val="0"/>
        <w:autoSpaceDN w:val="0"/>
        <w:adjustRightInd w:val="0"/>
        <w:ind w:firstLine="480"/>
        <w:jc w:val="left"/>
        <w:rPr>
          <w:rFonts w:hint="eastAsia" w:ascii="宋体" w:hAnsi="宋体" w:cs="宋体"/>
          <w:kern w:val="0"/>
        </w:rPr>
      </w:pPr>
    </w:p>
    <w:p w14:paraId="442E06A1">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1C7480F4">
      <w:pPr>
        <w:ind w:firstLine="482"/>
        <w:jc w:val="left"/>
        <w:rPr>
          <w:rFonts w:hint="eastAsia" w:ascii="宋体" w:hAnsi="宋体"/>
          <w:b/>
        </w:rPr>
      </w:pPr>
    </w:p>
    <w:bookmarkEnd w:id="224"/>
    <w:bookmarkEnd w:id="225"/>
    <w:p w14:paraId="366CDFFD">
      <w:pPr>
        <w:ind w:right="1200" w:firstLine="482"/>
        <w:jc w:val="right"/>
        <w:rPr>
          <w:rFonts w:hint="eastAsia" w:ascii="宋体" w:hAnsi="宋体"/>
          <w:b/>
          <w:sz w:val="28"/>
          <w:szCs w:val="28"/>
          <w:lang w:val="zh-CN"/>
        </w:rPr>
      </w:pPr>
      <w:r>
        <w:rPr>
          <w:rFonts w:hint="eastAsia"/>
          <w:b/>
        </w:rPr>
        <w:t>年  月  日</w:t>
      </w:r>
      <w:bookmarkStart w:id="229" w:name="_Toc22775"/>
    </w:p>
    <w:p w14:paraId="404FBF82">
      <w:pPr>
        <w:rPr>
          <w:rFonts w:hint="eastAsia" w:ascii="宋体" w:hAnsi="宋体" w:eastAsia="宋体" w:cs="Times New Roman"/>
          <w:b/>
          <w:bCs/>
          <w:sz w:val="28"/>
          <w:szCs w:val="32"/>
          <w:lang w:val="zh-CN" w:eastAsia="zh-CN"/>
        </w:rPr>
      </w:pPr>
      <w:bookmarkStart w:id="230" w:name="_Toc22468"/>
      <w:r>
        <w:rPr>
          <w:rFonts w:hint="eastAsia" w:ascii="宋体" w:hAnsi="宋体" w:eastAsia="宋体" w:cs="Times New Roman"/>
          <w:b/>
          <w:bCs/>
          <w:sz w:val="28"/>
          <w:szCs w:val="32"/>
          <w:lang w:val="zh-CN" w:eastAsia="zh-CN"/>
        </w:rPr>
        <w:br w:type="page"/>
      </w:r>
    </w:p>
    <w:p w14:paraId="370FBF2D">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1" w:name="_Toc1585"/>
      <w:r>
        <w:rPr>
          <w:rFonts w:hint="eastAsia" w:ascii="宋体" w:hAnsi="宋体" w:eastAsia="宋体" w:cs="Times New Roman"/>
          <w:b/>
          <w:bCs/>
          <w:sz w:val="28"/>
          <w:szCs w:val="32"/>
          <w:lang w:val="zh-CN" w:eastAsia="zh-CN"/>
        </w:rPr>
        <w:t>附件3：法定代表人授权书</w:t>
      </w:r>
      <w:bookmarkEnd w:id="229"/>
      <w:bookmarkEnd w:id="230"/>
      <w:bookmarkEnd w:id="231"/>
    </w:p>
    <w:p w14:paraId="0E08F003">
      <w:pPr>
        <w:pStyle w:val="6"/>
        <w:ind w:firstLine="420"/>
        <w:rPr>
          <w:rFonts w:hint="eastAsia"/>
          <w:lang w:val="zh-CN" w:eastAsia="zh-CN"/>
        </w:rPr>
      </w:pPr>
    </w:p>
    <w:p w14:paraId="5C2E659A">
      <w:pPr>
        <w:bidi w:val="0"/>
        <w:ind w:left="0" w:leftChars="0" w:firstLine="0" w:firstLineChars="0"/>
        <w:jc w:val="center"/>
        <w:rPr>
          <w:rFonts w:hint="eastAsia"/>
          <w:b/>
          <w:bCs/>
          <w:sz w:val="32"/>
          <w:szCs w:val="32"/>
          <w:lang w:val="zh-CN" w:eastAsia="zh-CN"/>
        </w:rPr>
      </w:pPr>
      <w:bookmarkStart w:id="232" w:name="_Toc18541"/>
      <w:bookmarkStart w:id="233" w:name="_Toc25027"/>
      <w:r>
        <w:rPr>
          <w:rFonts w:hint="eastAsia"/>
          <w:b/>
          <w:bCs/>
          <w:sz w:val="32"/>
          <w:szCs w:val="32"/>
          <w:lang w:val="zh-CN" w:eastAsia="zh-CN"/>
        </w:rPr>
        <w:t>法定代表人授权书</w:t>
      </w:r>
      <w:bookmarkEnd w:id="232"/>
      <w:bookmarkEnd w:id="233"/>
    </w:p>
    <w:p w14:paraId="38F2F168">
      <w:pPr>
        <w:pStyle w:val="9"/>
        <w:rPr>
          <w:rFonts w:hint="eastAsia"/>
          <w:lang w:val="zh-CN"/>
        </w:rPr>
      </w:pPr>
    </w:p>
    <w:p w14:paraId="57942208">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14:paraId="7551C342">
      <w:pPr>
        <w:ind w:left="0" w:leftChars="0" w:firstLine="0" w:firstLineChars="0"/>
        <w:rPr>
          <w:rFonts w:hint="eastAsia" w:ascii="宋体" w:hAnsi="宋体"/>
          <w:u w:val="single"/>
        </w:rPr>
      </w:pPr>
    </w:p>
    <w:p w14:paraId="1C4F387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w:t>
      </w:r>
      <w:r>
        <w:rPr>
          <w:rFonts w:hint="eastAsia" w:ascii="宋体" w:hAnsi="宋体"/>
          <w:highlight w:val="none"/>
        </w:rPr>
        <w:t>理</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u w:val="single"/>
        </w:rPr>
        <w:t>；</w:t>
      </w:r>
      <w:r>
        <w:rPr>
          <w:rFonts w:hint="eastAsia" w:ascii="宋体" w:hAnsi="宋体"/>
        </w:rPr>
        <w:t>针对项目的投标、答疑等具体工作，并签署全部有关的文件、资料。</w:t>
      </w:r>
    </w:p>
    <w:p w14:paraId="18BC707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我单位对被授权人的签名负全部责任。</w:t>
      </w:r>
    </w:p>
    <w:p w14:paraId="59168D9F">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280B20F9">
      <w:pPr>
        <w:spacing w:line="360" w:lineRule="auto"/>
        <w:ind w:firstLine="480"/>
        <w:rPr>
          <w:rFonts w:hint="eastAsia" w:ascii="宋体" w:hAnsi="宋体"/>
        </w:rPr>
      </w:pPr>
    </w:p>
    <w:p w14:paraId="70561121">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2348DFFA">
      <w:pPr>
        <w:spacing w:line="360" w:lineRule="auto"/>
        <w:ind w:firstLine="480"/>
        <w:rPr>
          <w:rFonts w:hint="eastAsia" w:ascii="宋体" w:hAnsi="宋体"/>
        </w:rPr>
      </w:pPr>
    </w:p>
    <w:p w14:paraId="314363B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0BFFB609">
      <w:pPr>
        <w:spacing w:line="360" w:lineRule="auto"/>
        <w:ind w:firstLine="480"/>
        <w:rPr>
          <w:rFonts w:hint="eastAsia" w:ascii="宋体" w:hAnsi="宋体"/>
        </w:rPr>
      </w:pPr>
    </w:p>
    <w:p w14:paraId="78BD5E37">
      <w:pPr>
        <w:spacing w:line="360" w:lineRule="auto"/>
        <w:ind w:firstLine="480"/>
        <w:rPr>
          <w:rFonts w:hint="eastAsia" w:ascii="宋体" w:hAnsi="宋体"/>
        </w:rPr>
      </w:pPr>
    </w:p>
    <w:p w14:paraId="53356AF3">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63B32C6">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C2DA64C">
      <w:pPr>
        <w:spacing w:line="360" w:lineRule="auto"/>
        <w:ind w:firstLine="480"/>
        <w:rPr>
          <w:rFonts w:hint="eastAsia" w:ascii="宋体" w:hAnsi="宋体"/>
          <w:b/>
          <w:bCs/>
        </w:rPr>
      </w:pPr>
      <w:r>
        <w:rPr>
          <w:rFonts w:hint="eastAsia" w:ascii="宋体" w:hAnsi="宋体"/>
          <w:b/>
          <w:bCs/>
        </w:rPr>
        <w:t>附被授权人第二代身份证双面扫描（或复印）件</w:t>
      </w:r>
    </w:p>
    <w:p w14:paraId="3A0CFD68">
      <w:pPr>
        <w:pStyle w:val="6"/>
        <w:ind w:firstLine="420"/>
        <w:rPr>
          <w:rFonts w:hint="eastAsia" w:ascii="宋体" w:hAnsi="宋体"/>
        </w:rPr>
      </w:pPr>
    </w:p>
    <w:p w14:paraId="2321B1F4">
      <w:pPr>
        <w:pStyle w:val="9"/>
        <w:ind w:firstLine="480"/>
        <w:rPr>
          <w:rFonts w:hint="eastAsia"/>
        </w:rPr>
      </w:pPr>
    </w:p>
    <w:p w14:paraId="59CFDEB2">
      <w:pPr>
        <w:keepNext w:val="0"/>
        <w:keepLines w:val="0"/>
        <w:pageBreakBefore w:val="0"/>
        <w:widowControl w:val="0"/>
        <w:kinsoku/>
        <w:wordWrap/>
        <w:overflowPunct/>
        <w:topLinePunct w:val="0"/>
        <w:autoSpaceDE/>
        <w:autoSpaceDN/>
        <w:bidi w:val="0"/>
        <w:adjustRightInd/>
        <w:snapToGrid/>
        <w:spacing w:after="240" w:line="360" w:lineRule="auto"/>
        <w:ind w:firstLine="4185" w:firstLineChars="1737"/>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00A335AA">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jc w:val="center"/>
        <w:textAlignment w:val="auto"/>
        <w:rPr>
          <w:rFonts w:hint="eastAsia" w:ascii="宋体" w:hAnsi="宋体"/>
          <w:b/>
          <w:sz w:val="28"/>
          <w:szCs w:val="28"/>
          <w:lang w:val="zh-CN"/>
        </w:rPr>
      </w:pPr>
      <w:r>
        <w:rPr>
          <w:rFonts w:hint="eastAsia" w:ascii="宋体" w:hAnsi="宋体"/>
          <w:b/>
        </w:rPr>
        <w:t>年  月  日</w:t>
      </w:r>
      <w:bookmarkStart w:id="234" w:name="_Toc130971993"/>
      <w:bookmarkStart w:id="235" w:name="_Toc981"/>
    </w:p>
    <w:p w14:paraId="600BF207">
      <w:pPr>
        <w:rPr>
          <w:rFonts w:hint="eastAsia" w:ascii="宋体" w:hAnsi="宋体" w:eastAsia="宋体" w:cs="Times New Roman"/>
          <w:b/>
          <w:bCs/>
          <w:sz w:val="28"/>
          <w:szCs w:val="32"/>
          <w:lang w:val="zh-CN" w:eastAsia="zh-CN"/>
        </w:rPr>
      </w:pPr>
      <w:bookmarkStart w:id="236" w:name="_Toc5537"/>
      <w:r>
        <w:rPr>
          <w:rFonts w:hint="eastAsia" w:ascii="宋体" w:hAnsi="宋体" w:eastAsia="宋体" w:cs="Times New Roman"/>
          <w:b/>
          <w:bCs/>
          <w:sz w:val="28"/>
          <w:szCs w:val="32"/>
          <w:lang w:val="zh-CN" w:eastAsia="zh-CN"/>
        </w:rPr>
        <w:br w:type="page"/>
      </w:r>
    </w:p>
    <w:p w14:paraId="619CC549">
      <w:pPr>
        <w:widowControl/>
        <w:snapToGrid w:val="0"/>
        <w:spacing w:line="360" w:lineRule="auto"/>
        <w:ind w:firstLine="0" w:firstLineChars="0"/>
        <w:jc w:val="left"/>
        <w:outlineLvl w:val="1"/>
        <w:rPr>
          <w:rFonts w:hint="eastAsia" w:ascii="宋体" w:hAnsi="宋体" w:eastAsia="宋体" w:cs="Times New Roman"/>
          <w:b/>
          <w:bCs/>
          <w:sz w:val="28"/>
          <w:szCs w:val="32"/>
          <w:lang w:val="zh-CN" w:eastAsia="zh-CN"/>
        </w:rPr>
      </w:pPr>
      <w:bookmarkStart w:id="237" w:name="_Toc30763"/>
      <w:r>
        <w:rPr>
          <w:rFonts w:hint="eastAsia" w:ascii="宋体" w:hAnsi="宋体" w:eastAsia="宋体" w:cs="Times New Roman"/>
          <w:b/>
          <w:bCs/>
          <w:sz w:val="28"/>
          <w:szCs w:val="32"/>
          <w:lang w:val="zh-CN" w:eastAsia="zh-CN"/>
        </w:rPr>
        <w:t>附件4：投标人承诺函</w:t>
      </w:r>
      <w:bookmarkEnd w:id="234"/>
      <w:bookmarkEnd w:id="235"/>
      <w:bookmarkEnd w:id="236"/>
      <w:bookmarkEnd w:id="237"/>
    </w:p>
    <w:p w14:paraId="1948DFAF">
      <w:pPr>
        <w:pStyle w:val="6"/>
        <w:ind w:left="0" w:leftChars="0" w:firstLine="0" w:firstLineChars="0"/>
        <w:rPr>
          <w:rFonts w:hint="eastAsia"/>
        </w:rPr>
      </w:pPr>
    </w:p>
    <w:p w14:paraId="62A491AC">
      <w:pPr>
        <w:bidi w:val="0"/>
        <w:ind w:left="0" w:leftChars="0" w:firstLine="0" w:firstLineChars="0"/>
        <w:jc w:val="center"/>
        <w:rPr>
          <w:rFonts w:hint="eastAsia"/>
          <w:b/>
          <w:bCs/>
          <w:sz w:val="32"/>
          <w:szCs w:val="32"/>
          <w:lang w:val="zh-CN" w:eastAsia="zh-CN"/>
        </w:rPr>
      </w:pPr>
      <w:bookmarkStart w:id="238" w:name="_Toc21095"/>
      <w:bookmarkStart w:id="239" w:name="_Toc32305"/>
      <w:r>
        <w:rPr>
          <w:rFonts w:hint="eastAsia"/>
          <w:b/>
          <w:bCs/>
          <w:sz w:val="32"/>
          <w:szCs w:val="32"/>
          <w:lang w:val="zh-CN" w:eastAsia="zh-CN"/>
        </w:rPr>
        <w:t>投标人承诺函</w:t>
      </w:r>
      <w:bookmarkEnd w:id="238"/>
      <w:bookmarkEnd w:id="239"/>
    </w:p>
    <w:p w14:paraId="105B873C">
      <w:pPr>
        <w:pStyle w:val="9"/>
        <w:rPr>
          <w:rFonts w:hint="eastAsia"/>
          <w:lang w:val="zh-CN"/>
        </w:rPr>
      </w:pPr>
    </w:p>
    <w:p w14:paraId="37D46741">
      <w:pPr>
        <w:ind w:firstLine="0" w:firstLineChars="0"/>
        <w:rPr>
          <w:rFonts w:hint="eastAsia" w:ascii="宋体" w:hAnsi="宋体"/>
        </w:rPr>
      </w:pPr>
      <w:r>
        <w:rPr>
          <w:rFonts w:hint="eastAsia" w:ascii="宋体" w:hAnsi="宋体"/>
          <w:b/>
          <w:bCs/>
        </w:rPr>
        <w:t>致：</w:t>
      </w:r>
      <w:r>
        <w:rPr>
          <w:rFonts w:hint="eastAsia" w:ascii="宋体" w:hAnsi="宋体"/>
          <w:b/>
          <w:bCs/>
          <w:lang w:eastAsia="zh-CN"/>
        </w:rPr>
        <w:t>青海聚帛工程项目管理有限公司</w:t>
      </w:r>
    </w:p>
    <w:p w14:paraId="1128EEDB">
      <w:pPr>
        <w:spacing w:line="360" w:lineRule="auto"/>
        <w:ind w:firstLine="480"/>
        <w:rPr>
          <w:rFonts w:hint="eastAsia" w:ascii="宋体" w:hAnsi="宋体"/>
        </w:rPr>
      </w:pPr>
    </w:p>
    <w:p w14:paraId="4794F574">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highlight w:val="none"/>
          <w:u w:val="single"/>
          <w:lang w:eastAsia="zh-CN"/>
        </w:rPr>
        <w:t>门源县人民医院门诊住院楼医疗设备采购项目</w:t>
      </w:r>
      <w:r>
        <w:rPr>
          <w:rFonts w:hint="eastAsia" w:ascii="宋体" w:hAnsi="宋体"/>
          <w:highlight w:val="none"/>
          <w:u w:val="single"/>
          <w:lang w:val="en-US" w:eastAsia="zh-CN"/>
        </w:rPr>
        <w:t>（</w:t>
      </w:r>
      <w:r>
        <w:rPr>
          <w:rFonts w:hint="eastAsia" w:ascii="宋体" w:hAnsi="宋体"/>
          <w:highlight w:val="none"/>
          <w:u w:val="single"/>
        </w:rPr>
        <w:t>采</w:t>
      </w:r>
      <w:r>
        <w:rPr>
          <w:rFonts w:hint="eastAsia" w:ascii="宋体" w:hAnsi="宋体"/>
          <w:u w:val="single"/>
        </w:rPr>
        <w:t>购项目编号为：</w:t>
      </w:r>
      <w:r>
        <w:rPr>
          <w:rFonts w:hint="eastAsia" w:ascii="宋体" w:hAnsi="宋体"/>
          <w:u w:val="single"/>
          <w:lang w:eastAsia="zh-CN"/>
        </w:rPr>
        <w:t>青海聚帛公招（货物）2025-001</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327CC3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473230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F88F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6D3A33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4789A8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1F5043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00D48A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539C92B8">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p>
    <w:p w14:paraId="5382DB31">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35EF3253">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14:paraId="5C7C9062">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b/>
          <w:sz w:val="28"/>
          <w:szCs w:val="28"/>
        </w:rPr>
      </w:pPr>
      <w:r>
        <w:rPr>
          <w:rFonts w:hint="eastAsia" w:ascii="宋体" w:hAnsi="宋体"/>
          <w:b/>
        </w:rPr>
        <w:t>年  月  日</w:t>
      </w:r>
    </w:p>
    <w:p w14:paraId="4EB11E6C">
      <w:pPr>
        <w:pStyle w:val="6"/>
        <w:ind w:firstLine="0" w:firstLineChars="0"/>
        <w:rPr>
          <w:rFonts w:hint="eastAsia" w:ascii="宋体" w:hAnsi="宋体" w:eastAsia="宋体" w:cs="宋体"/>
          <w:b/>
          <w:bCs/>
          <w:color w:val="000000"/>
          <w:kern w:val="0"/>
          <w:sz w:val="24"/>
          <w:szCs w:val="24"/>
          <w:lang w:val="zh-CN" w:eastAsia="zh-CN" w:bidi="ar-SA"/>
        </w:rPr>
      </w:pPr>
    </w:p>
    <w:p w14:paraId="530ADC5B">
      <w:pPr>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br w:type="page"/>
      </w:r>
    </w:p>
    <w:p w14:paraId="0AEA25BB">
      <w:pPr>
        <w:pStyle w:val="6"/>
        <w:ind w:firstLine="0" w:firstLineChars="0"/>
        <w:rPr>
          <w:rFonts w:hint="eastAsia" w:ascii="宋体" w:hAnsi="宋体" w:eastAsia="宋体" w:cs="Times New Roman"/>
          <w:b/>
          <w:bCs/>
          <w:kern w:val="2"/>
          <w:sz w:val="28"/>
          <w:szCs w:val="32"/>
          <w:lang w:val="zh-CN" w:eastAsia="zh-CN" w:bidi="ar-SA"/>
        </w:rPr>
      </w:pPr>
      <w:r>
        <w:rPr>
          <w:rFonts w:hint="eastAsia" w:ascii="宋体" w:hAnsi="宋体" w:eastAsia="宋体" w:cs="Times New Roman"/>
          <w:b/>
          <w:bCs/>
          <w:kern w:val="2"/>
          <w:sz w:val="28"/>
          <w:szCs w:val="32"/>
          <w:lang w:val="zh-CN" w:eastAsia="zh-CN" w:bidi="ar-SA"/>
        </w:rPr>
        <w:t>附件</w:t>
      </w:r>
      <w:bookmarkStart w:id="240" w:name="_Toc365019584"/>
      <w:bookmarkStart w:id="241" w:name="_Toc351475542"/>
      <w:bookmarkStart w:id="242" w:name="_Toc376936779"/>
      <w:r>
        <w:rPr>
          <w:rFonts w:hint="eastAsia" w:ascii="宋体" w:hAnsi="宋体" w:eastAsia="宋体" w:cs="Times New Roman"/>
          <w:b/>
          <w:bCs/>
          <w:kern w:val="2"/>
          <w:sz w:val="28"/>
          <w:szCs w:val="32"/>
          <w:lang w:val="zh-CN" w:eastAsia="zh-CN" w:bidi="ar-SA"/>
        </w:rPr>
        <w:t>5：投标人诚信承诺书</w:t>
      </w:r>
      <w:bookmarkEnd w:id="240"/>
      <w:bookmarkEnd w:id="241"/>
      <w:bookmarkEnd w:id="242"/>
    </w:p>
    <w:p w14:paraId="6DAA760E">
      <w:pPr>
        <w:pStyle w:val="9"/>
        <w:ind w:firstLine="480"/>
        <w:rPr>
          <w:rFonts w:hint="eastAsia" w:ascii="宋体" w:hAnsi="宋体" w:eastAsia="宋体" w:cs="Times New Roman"/>
          <w:b/>
          <w:bCs/>
          <w:kern w:val="2"/>
          <w:sz w:val="28"/>
          <w:szCs w:val="32"/>
          <w:lang w:val="zh-CN" w:eastAsia="zh-CN" w:bidi="ar-SA"/>
        </w:rPr>
      </w:pPr>
    </w:p>
    <w:p w14:paraId="591B1A28">
      <w:pPr>
        <w:bidi w:val="0"/>
        <w:ind w:left="0" w:leftChars="0" w:firstLine="0" w:firstLineChars="0"/>
        <w:jc w:val="center"/>
        <w:rPr>
          <w:rFonts w:hint="eastAsia"/>
          <w:b/>
          <w:bCs/>
          <w:sz w:val="32"/>
          <w:szCs w:val="32"/>
          <w:lang w:val="zh-CN" w:eastAsia="zh-CN"/>
        </w:rPr>
      </w:pPr>
      <w:bookmarkStart w:id="243" w:name="_Toc27540"/>
      <w:bookmarkStart w:id="244" w:name="_Toc26919"/>
      <w:r>
        <w:rPr>
          <w:rFonts w:hint="eastAsia"/>
          <w:b/>
          <w:bCs/>
          <w:sz w:val="32"/>
          <w:szCs w:val="32"/>
          <w:lang w:val="zh-CN" w:eastAsia="zh-CN"/>
        </w:rPr>
        <w:t>投标人诚信承诺书</w:t>
      </w:r>
      <w:bookmarkEnd w:id="243"/>
      <w:bookmarkEnd w:id="244"/>
    </w:p>
    <w:p w14:paraId="59EF861B">
      <w:pPr>
        <w:pStyle w:val="9"/>
        <w:rPr>
          <w:rFonts w:hint="eastAsia"/>
          <w:lang w:val="zh-CN" w:eastAsia="zh-CN"/>
        </w:rPr>
      </w:pPr>
    </w:p>
    <w:p w14:paraId="2A2C46F9">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青海聚帛工程项目管理有限公司</w:t>
      </w:r>
    </w:p>
    <w:p w14:paraId="0EAD3439">
      <w:pPr>
        <w:ind w:firstLine="480"/>
        <w:rPr>
          <w:rFonts w:hint="eastAsia" w:ascii="宋体" w:hAnsi="宋体"/>
        </w:rPr>
      </w:pPr>
    </w:p>
    <w:p w14:paraId="57DD9E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为了诚实、客观、有序地参与青海政府采购活动，愿就以下内容作出承诺：</w:t>
      </w:r>
    </w:p>
    <w:p w14:paraId="14593E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3E189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青海聚帛工程项目管理有限公司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7BA530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16CFEF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72DF8284">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083FE632">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96BBD8B">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73CBBC6">
      <w:pPr>
        <w:spacing w:line="360" w:lineRule="auto"/>
        <w:ind w:firstLine="480"/>
        <w:rPr>
          <w:rFonts w:hint="eastAsia" w:ascii="宋体" w:hAnsi="宋体"/>
          <w:b/>
        </w:rPr>
      </w:pPr>
      <w:r>
        <w:rPr>
          <w:rFonts w:hint="eastAsia" w:ascii="宋体" w:hAnsi="宋体"/>
        </w:rPr>
        <w:t>本承诺是采购项目投标文件的组成部分。</w:t>
      </w:r>
    </w:p>
    <w:p w14:paraId="7612A764">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p>
    <w:p w14:paraId="17FB6A74">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rPr>
      </w:pPr>
      <w:r>
        <w:rPr>
          <w:rFonts w:hint="eastAsia" w:ascii="宋体" w:hAnsi="宋体"/>
          <w:b/>
        </w:rPr>
        <w:t>投标单位：</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6FCA45F0">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strike w:val="0"/>
          <w:dstrike w:val="0"/>
          <w:kern w:val="0"/>
          <w:sz w:val="28"/>
          <w:szCs w:val="28"/>
          <w:u w:val="thick"/>
        </w:rPr>
        <w:t xml:space="preserve">           </w:t>
      </w:r>
      <w:r>
        <w:rPr>
          <w:rFonts w:hint="eastAsia" w:ascii="宋体" w:hAnsi="宋体"/>
          <w:b/>
        </w:rPr>
        <w:t>（签字或盖章）</w:t>
      </w:r>
    </w:p>
    <w:p w14:paraId="4BCCDBCD">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hAnsi="宋体"/>
          <w:b/>
          <w:sz w:val="28"/>
          <w:szCs w:val="28"/>
          <w:lang w:val="zh-CN"/>
        </w:rPr>
      </w:pPr>
      <w:r>
        <w:rPr>
          <w:rFonts w:hint="eastAsia" w:ascii="宋体" w:hAnsi="宋体"/>
          <w:b/>
        </w:rPr>
        <w:t>年  月  日</w:t>
      </w:r>
      <w:bookmarkStart w:id="245" w:name="_Toc10100"/>
      <w:bookmarkStart w:id="246" w:name="_Toc130971995"/>
    </w:p>
    <w:p w14:paraId="6687DF8A">
      <w:pPr>
        <w:rPr>
          <w:rFonts w:hint="eastAsia" w:ascii="宋体" w:hAnsi="宋体" w:eastAsia="宋体" w:cs="Times New Roman"/>
          <w:b/>
          <w:bCs/>
          <w:kern w:val="2"/>
          <w:sz w:val="28"/>
          <w:szCs w:val="32"/>
          <w:lang w:val="zh-CN" w:eastAsia="zh-CN" w:bidi="ar-SA"/>
        </w:rPr>
      </w:pPr>
      <w:bookmarkStart w:id="247" w:name="_Toc31524"/>
      <w:r>
        <w:rPr>
          <w:rFonts w:hint="eastAsia" w:ascii="宋体" w:hAnsi="宋体" w:eastAsia="宋体" w:cs="Times New Roman"/>
          <w:b/>
          <w:bCs/>
          <w:kern w:val="2"/>
          <w:sz w:val="28"/>
          <w:szCs w:val="32"/>
          <w:lang w:val="zh-CN" w:eastAsia="zh-CN" w:bidi="ar-SA"/>
        </w:rPr>
        <w:br w:type="page"/>
      </w:r>
    </w:p>
    <w:p w14:paraId="5DDF5B8E">
      <w:pPr>
        <w:widowControl/>
        <w:snapToGrid w:val="0"/>
        <w:spacing w:line="360" w:lineRule="auto"/>
        <w:ind w:firstLine="0" w:firstLineChars="0"/>
        <w:jc w:val="left"/>
        <w:outlineLvl w:val="1"/>
        <w:rPr>
          <w:rFonts w:hint="eastAsia" w:ascii="宋体" w:hAnsi="宋体" w:eastAsia="宋体" w:cs="Times New Roman"/>
          <w:b/>
          <w:bCs/>
          <w:kern w:val="2"/>
          <w:sz w:val="28"/>
          <w:szCs w:val="32"/>
          <w:lang w:val="zh-CN" w:eastAsia="zh-CN" w:bidi="ar-SA"/>
        </w:rPr>
      </w:pPr>
      <w:bookmarkStart w:id="248" w:name="_Toc18297"/>
      <w:r>
        <w:rPr>
          <w:rFonts w:hint="eastAsia" w:ascii="宋体" w:hAnsi="宋体" w:eastAsia="宋体" w:cs="Times New Roman"/>
          <w:b/>
          <w:bCs/>
          <w:kern w:val="2"/>
          <w:sz w:val="28"/>
          <w:szCs w:val="32"/>
          <w:lang w:val="zh-CN" w:eastAsia="zh-CN" w:bidi="ar-SA"/>
        </w:rPr>
        <w:t>附件6：投标人资格证明文件</w:t>
      </w:r>
      <w:bookmarkEnd w:id="245"/>
      <w:bookmarkEnd w:id="246"/>
      <w:bookmarkEnd w:id="247"/>
      <w:bookmarkEnd w:id="248"/>
    </w:p>
    <w:p w14:paraId="7CE70E5C">
      <w:pPr>
        <w:pStyle w:val="6"/>
        <w:ind w:firstLine="420"/>
        <w:rPr>
          <w:rFonts w:hint="eastAsia"/>
          <w:lang w:val="zh-CN" w:eastAsia="zh-CN"/>
        </w:rPr>
      </w:pPr>
    </w:p>
    <w:p w14:paraId="2BB1ACA3">
      <w:pPr>
        <w:bidi w:val="0"/>
        <w:ind w:left="0" w:leftChars="0" w:firstLine="0" w:firstLineChars="0"/>
        <w:jc w:val="center"/>
        <w:rPr>
          <w:rFonts w:hint="eastAsia"/>
          <w:b/>
          <w:bCs/>
          <w:sz w:val="32"/>
          <w:szCs w:val="32"/>
          <w:lang w:val="zh-CN" w:eastAsia="zh-CN"/>
        </w:rPr>
      </w:pPr>
      <w:bookmarkStart w:id="249" w:name="_Toc23402"/>
      <w:bookmarkStart w:id="250" w:name="_Toc18977"/>
      <w:r>
        <w:rPr>
          <w:rFonts w:hint="eastAsia"/>
          <w:b/>
          <w:bCs/>
          <w:sz w:val="32"/>
          <w:szCs w:val="32"/>
          <w:lang w:val="zh-CN" w:eastAsia="zh-CN"/>
        </w:rPr>
        <w:t>投标人资格证明文件</w:t>
      </w:r>
      <w:bookmarkEnd w:id="249"/>
      <w:bookmarkEnd w:id="250"/>
    </w:p>
    <w:p w14:paraId="312467A8">
      <w:pPr>
        <w:spacing w:line="360" w:lineRule="auto"/>
        <w:ind w:firstLine="480"/>
        <w:rPr>
          <w:rFonts w:hint="eastAsia" w:ascii="宋体" w:hAnsi="宋体"/>
        </w:rPr>
      </w:pPr>
    </w:p>
    <w:p w14:paraId="5AC2729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rPr>
        <w:t>资格证明材料包括：</w:t>
      </w:r>
    </w:p>
    <w:p w14:paraId="6F54BD0D">
      <w:pPr>
        <w:keepNext w:val="0"/>
        <w:keepLines w:val="0"/>
        <w:pageBreakBefore w:val="0"/>
        <w:widowControl w:val="0"/>
        <w:numPr>
          <w:ilvl w:val="0"/>
          <w:numId w:val="3"/>
        </w:numPr>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4204D80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8BF599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（2）招标文件规定的有关资格证书、许可证书、认证等；</w:t>
      </w:r>
    </w:p>
    <w:p w14:paraId="7E6ED39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1A34F9D9">
      <w:pPr>
        <w:spacing w:line="360" w:lineRule="auto"/>
        <w:ind w:firstLine="480"/>
        <w:rPr>
          <w:rFonts w:hint="eastAsia" w:ascii="宋体" w:hAnsi="宋体"/>
        </w:rPr>
      </w:pPr>
    </w:p>
    <w:p w14:paraId="43697469">
      <w:pPr>
        <w:widowControl/>
        <w:snapToGrid w:val="0"/>
        <w:spacing w:line="360" w:lineRule="auto"/>
        <w:ind w:firstLine="0" w:firstLineChars="0"/>
        <w:outlineLvl w:val="1"/>
        <w:rPr>
          <w:rFonts w:hint="eastAsia" w:ascii="宋体" w:hAnsi="宋体"/>
          <w:b/>
          <w:sz w:val="28"/>
          <w:szCs w:val="28"/>
          <w:lang w:val="zh-CN"/>
        </w:rPr>
      </w:pPr>
      <w:r>
        <w:rPr>
          <w:rFonts w:ascii="宋体" w:hAnsi="宋体"/>
        </w:rPr>
        <w:br w:type="page"/>
      </w:r>
      <w:bookmarkStart w:id="251" w:name="_Toc28090"/>
      <w:bookmarkStart w:id="252" w:name="_Toc30521"/>
      <w:bookmarkStart w:id="253" w:name="_Toc20303"/>
      <w:bookmarkStart w:id="254" w:name="_Toc130971996"/>
      <w:r>
        <w:rPr>
          <w:rFonts w:hint="eastAsia" w:ascii="宋体" w:hAnsi="宋体" w:eastAsia="宋体" w:cs="Times New Roman"/>
          <w:b/>
          <w:bCs/>
          <w:kern w:val="2"/>
          <w:sz w:val="28"/>
          <w:szCs w:val="32"/>
          <w:lang w:val="zh-CN" w:eastAsia="zh-CN" w:bidi="ar-SA"/>
        </w:rPr>
        <w:t>附件7：财务状况、缴纳税收和社会保障资金证明</w:t>
      </w:r>
      <w:bookmarkEnd w:id="251"/>
      <w:bookmarkEnd w:id="252"/>
      <w:bookmarkEnd w:id="253"/>
      <w:bookmarkEnd w:id="254"/>
    </w:p>
    <w:p w14:paraId="0F278E32">
      <w:pPr>
        <w:pStyle w:val="6"/>
        <w:ind w:firstLine="420"/>
        <w:rPr>
          <w:rFonts w:hint="eastAsia"/>
        </w:rPr>
      </w:pPr>
    </w:p>
    <w:p w14:paraId="475A0C4F">
      <w:pPr>
        <w:bidi w:val="0"/>
        <w:ind w:left="0" w:leftChars="0" w:firstLine="0" w:firstLineChars="0"/>
        <w:jc w:val="center"/>
        <w:rPr>
          <w:rFonts w:hint="eastAsia"/>
          <w:b/>
          <w:bCs/>
          <w:sz w:val="32"/>
          <w:szCs w:val="32"/>
          <w:lang w:val="zh-CN" w:eastAsia="zh-CN"/>
        </w:rPr>
      </w:pPr>
      <w:bookmarkStart w:id="255" w:name="_Toc26355"/>
      <w:bookmarkStart w:id="256" w:name="_Toc15713"/>
      <w:r>
        <w:rPr>
          <w:rFonts w:hint="eastAsia"/>
          <w:b/>
          <w:bCs/>
          <w:sz w:val="32"/>
          <w:szCs w:val="32"/>
          <w:lang w:val="zh-CN" w:eastAsia="zh-CN"/>
        </w:rPr>
        <w:t>财务状况、缴纳税收和社会保障资金证明</w:t>
      </w:r>
      <w:bookmarkEnd w:id="255"/>
      <w:bookmarkEnd w:id="256"/>
    </w:p>
    <w:p w14:paraId="6A94E2A7">
      <w:pPr>
        <w:autoSpaceDE w:val="0"/>
        <w:autoSpaceDN w:val="0"/>
        <w:adjustRightInd w:val="0"/>
        <w:ind w:firstLine="904" w:firstLineChars="250"/>
        <w:jc w:val="center"/>
        <w:rPr>
          <w:rFonts w:hint="eastAsia" w:ascii="宋体" w:hAnsi="宋体"/>
          <w:b/>
          <w:sz w:val="36"/>
          <w:szCs w:val="36"/>
        </w:rPr>
      </w:pPr>
    </w:p>
    <w:p w14:paraId="4094C296">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rPr>
      </w:pPr>
      <w:r>
        <w:rPr>
          <w:rFonts w:hint="eastAsia" w:ascii="宋体" w:hAnsi="宋体"/>
        </w:rPr>
        <w:t>按照《政府采购法》第22条规定提供以下相关材料：</w:t>
      </w:r>
    </w:p>
    <w:p w14:paraId="65957B5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rPr>
      </w:pPr>
      <w:r>
        <w:rPr>
          <w:rFonts w:hint="eastAsia" w:ascii="宋体" w:hAnsi="宋体"/>
        </w:rPr>
        <w:t>1、经第三方机构出具的</w:t>
      </w:r>
      <w:r>
        <w:rPr>
          <w:rFonts w:hint="eastAsia" w:ascii="宋体" w:hAnsi="宋体"/>
          <w:lang w:val="en-US" w:eastAsia="zh-CN"/>
        </w:rPr>
        <w:t>2023年</w:t>
      </w:r>
      <w:r>
        <w:rPr>
          <w:rFonts w:hint="eastAsia" w:ascii="宋体" w:hAnsi="宋体"/>
        </w:rPr>
        <w:t>财务状况审计报告，包括但不限于资产负债表、现金流量表、利润表和财务（会计）报表附注,并提供第三方机构的营业执</w:t>
      </w:r>
      <w:r>
        <w:rPr>
          <w:rFonts w:hint="eastAsia" w:ascii="宋体" w:hAnsi="宋体"/>
          <w:color w:val="auto"/>
        </w:rPr>
        <w:t>照、执业证书。</w:t>
      </w:r>
      <w:r>
        <w:rPr>
          <w:rFonts w:hint="eastAsia"/>
          <w:color w:val="auto"/>
        </w:rPr>
        <w:t>新注册未满一年的</w:t>
      </w:r>
      <w:r>
        <w:rPr>
          <w:rFonts w:hint="eastAsia"/>
          <w:color w:val="auto"/>
          <w:lang w:eastAsia="zh-CN"/>
        </w:rPr>
        <w:t>投标人</w:t>
      </w:r>
      <w:r>
        <w:rPr>
          <w:rFonts w:hint="eastAsia"/>
          <w:color w:val="auto"/>
        </w:rPr>
        <w:t>需提供基本开户银行出具的近三个月的资信证明。</w:t>
      </w:r>
      <w:r>
        <w:rPr>
          <w:rFonts w:hint="eastAsia" w:ascii="宋体" w:hAnsi="宋体"/>
        </w:rPr>
        <w:t>扫描（或复印）件应全面、完整、清晰。</w:t>
      </w:r>
    </w:p>
    <w:p w14:paraId="6B83EF1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b/>
          <w:sz w:val="28"/>
          <w:szCs w:val="28"/>
          <w:lang w:val="zh-CN"/>
        </w:rPr>
      </w:pPr>
      <w:r>
        <w:rPr>
          <w:rFonts w:hint="eastAsia" w:ascii="宋体" w:hAnsi="宋体"/>
        </w:rPr>
        <w:t>2、近半年内</w:t>
      </w:r>
      <w:r>
        <w:rPr>
          <w:rFonts w:hint="eastAsia" w:ascii="宋体" w:hAnsi="宋体"/>
          <w:lang w:val="en-US" w:eastAsia="zh-CN"/>
        </w:rPr>
        <w:t>连续</w:t>
      </w:r>
      <w:r>
        <w:rPr>
          <w:rFonts w:hint="eastAsia" w:ascii="宋体" w:hAnsi="宋体"/>
        </w:rPr>
        <w:t>三个月的依法缴纳税收和社会保障资金记录的证明材料；依法免税的</w:t>
      </w:r>
      <w:r>
        <w:rPr>
          <w:rFonts w:hint="eastAsia" w:ascii="宋体" w:hAnsi="宋体"/>
          <w:lang w:eastAsia="zh-CN"/>
        </w:rPr>
        <w:t>投标人</w:t>
      </w:r>
      <w:r>
        <w:rPr>
          <w:rFonts w:hint="eastAsia" w:ascii="宋体" w:hAnsi="宋体"/>
        </w:rPr>
        <w:t>须提供相应文件证明（无欠税证明需加盖当地税务局公章）</w:t>
      </w:r>
      <w:r>
        <w:rPr>
          <w:rFonts w:hint="eastAsia" w:ascii="宋体" w:hAnsi="宋体"/>
          <w:lang w:eastAsia="zh-CN"/>
        </w:rPr>
        <w:t>。</w:t>
      </w:r>
      <w:bookmarkStart w:id="257" w:name="_Toc130971997"/>
      <w:bookmarkStart w:id="258" w:name="_Toc18197"/>
    </w:p>
    <w:p w14:paraId="0233E9F4">
      <w:pPr>
        <w:rPr>
          <w:rFonts w:hint="eastAsia" w:ascii="宋体" w:hAnsi="宋体" w:eastAsia="宋体" w:cs="Times New Roman"/>
          <w:b/>
          <w:bCs/>
          <w:kern w:val="2"/>
          <w:sz w:val="28"/>
          <w:szCs w:val="32"/>
          <w:lang w:val="zh-CN" w:eastAsia="zh-CN" w:bidi="ar-SA"/>
        </w:rPr>
      </w:pPr>
      <w:bookmarkStart w:id="259" w:name="_Toc9009"/>
      <w:r>
        <w:rPr>
          <w:rFonts w:hint="eastAsia" w:ascii="宋体" w:hAnsi="宋体" w:eastAsia="宋体" w:cs="Times New Roman"/>
          <w:b/>
          <w:bCs/>
          <w:kern w:val="2"/>
          <w:sz w:val="28"/>
          <w:szCs w:val="32"/>
          <w:lang w:val="zh-CN" w:eastAsia="zh-CN" w:bidi="ar-SA"/>
        </w:rPr>
        <w:br w:type="page"/>
      </w:r>
    </w:p>
    <w:p w14:paraId="7D21DFA6">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0" w:name="_Toc26174"/>
      <w:r>
        <w:rPr>
          <w:rFonts w:hint="eastAsia" w:ascii="宋体" w:hAnsi="宋体" w:eastAsia="宋体" w:cs="Times New Roman"/>
          <w:b/>
          <w:bCs/>
          <w:kern w:val="2"/>
          <w:sz w:val="28"/>
          <w:szCs w:val="32"/>
          <w:lang w:val="zh-CN" w:eastAsia="zh-CN" w:bidi="ar-SA"/>
        </w:rPr>
        <w:t>附件8：</w:t>
      </w:r>
      <w:bookmarkEnd w:id="257"/>
      <w:r>
        <w:rPr>
          <w:rFonts w:hint="eastAsia" w:ascii="宋体" w:hAnsi="宋体" w:eastAsia="宋体" w:cs="Times New Roman"/>
          <w:b/>
          <w:bCs/>
          <w:kern w:val="2"/>
          <w:sz w:val="28"/>
          <w:szCs w:val="32"/>
          <w:lang w:val="zh-CN" w:eastAsia="zh-CN" w:bidi="ar-SA"/>
        </w:rPr>
        <w:t>具备履行合同所必需的设备和专业技术能力的证明材料</w:t>
      </w:r>
      <w:bookmarkEnd w:id="258"/>
      <w:bookmarkEnd w:id="259"/>
      <w:bookmarkEnd w:id="260"/>
    </w:p>
    <w:p w14:paraId="276DAE01">
      <w:pPr>
        <w:pStyle w:val="6"/>
        <w:ind w:firstLine="420"/>
        <w:rPr>
          <w:rFonts w:hint="eastAsia" w:ascii="宋体" w:hAnsi="宋体" w:eastAsia="宋体" w:cs="Times New Roman"/>
          <w:b/>
          <w:bCs/>
          <w:kern w:val="2"/>
          <w:sz w:val="28"/>
          <w:szCs w:val="32"/>
          <w:lang w:val="zh-CN" w:eastAsia="zh-CN" w:bidi="ar-SA"/>
        </w:rPr>
      </w:pPr>
    </w:p>
    <w:p w14:paraId="26E1030E">
      <w:pPr>
        <w:bidi w:val="0"/>
        <w:ind w:left="0" w:leftChars="0" w:firstLine="0" w:firstLineChars="0"/>
        <w:jc w:val="center"/>
        <w:rPr>
          <w:rFonts w:hint="eastAsia"/>
          <w:b/>
          <w:bCs/>
          <w:sz w:val="32"/>
          <w:szCs w:val="32"/>
          <w:lang w:val="zh-CN" w:eastAsia="zh-CN"/>
        </w:rPr>
      </w:pPr>
      <w:bookmarkStart w:id="261" w:name="_Toc15077"/>
      <w:bookmarkStart w:id="262" w:name="_Toc23220"/>
      <w:r>
        <w:rPr>
          <w:rFonts w:hint="eastAsia"/>
          <w:b/>
          <w:bCs/>
          <w:sz w:val="32"/>
          <w:szCs w:val="32"/>
          <w:lang w:val="zh-CN" w:eastAsia="zh-CN"/>
        </w:rPr>
        <w:t>具备履行合同所必需的设备和专业技术能力的证明材料</w:t>
      </w:r>
      <w:bookmarkEnd w:id="261"/>
      <w:bookmarkEnd w:id="262"/>
    </w:p>
    <w:p w14:paraId="6452F4F6">
      <w:pPr>
        <w:autoSpaceDE w:val="0"/>
        <w:autoSpaceDN w:val="0"/>
        <w:adjustRightInd w:val="0"/>
        <w:ind w:firstLine="904" w:firstLineChars="250"/>
        <w:jc w:val="center"/>
        <w:rPr>
          <w:rFonts w:hint="eastAsia" w:ascii="宋体" w:hAnsi="宋体"/>
          <w:b/>
          <w:sz w:val="36"/>
          <w:szCs w:val="36"/>
        </w:rPr>
      </w:pPr>
    </w:p>
    <w:p w14:paraId="106B7D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sectPr>
          <w:pgSz w:w="11906" w:h="16838"/>
          <w:pgMar w:top="1247" w:right="1191" w:bottom="1247" w:left="1191" w:header="851" w:footer="992" w:gutter="0"/>
          <w:pgNumType w:fmt="numberInDash"/>
          <w:cols w:space="720" w:num="1"/>
          <w:rtlGutter w:val="0"/>
          <w:docGrid w:type="lines" w:linePitch="312" w:charSpace="0"/>
        </w:sectPr>
      </w:pPr>
      <w:bookmarkStart w:id="263"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必须具备履行合同的设备和专业技术能力，须提供必须具备履行合同的设备和专业技术能力的承诺函（格式自拟），并提供相关设备的购置发票、相关人员的证书或用工合同等证明材料。</w:t>
      </w:r>
      <w:bookmarkEnd w:id="263"/>
    </w:p>
    <w:p w14:paraId="67CEC14D">
      <w:pPr>
        <w:widowControl/>
        <w:snapToGrid w:val="0"/>
        <w:spacing w:line="360" w:lineRule="auto"/>
        <w:ind w:firstLine="0" w:firstLineChars="0"/>
        <w:jc w:val="both"/>
        <w:outlineLvl w:val="1"/>
        <w:rPr>
          <w:rFonts w:hint="eastAsia" w:ascii="宋体" w:hAnsi="宋体" w:eastAsia="宋体" w:cs="Times New Roman"/>
          <w:b/>
          <w:bCs/>
          <w:kern w:val="2"/>
          <w:sz w:val="28"/>
          <w:szCs w:val="32"/>
          <w:lang w:val="zh-CN" w:eastAsia="zh-CN" w:bidi="ar-SA"/>
        </w:rPr>
      </w:pPr>
      <w:bookmarkStart w:id="264" w:name="_Toc10002"/>
      <w:r>
        <w:rPr>
          <w:rFonts w:hint="eastAsia" w:ascii="宋体" w:hAnsi="宋体" w:eastAsia="宋体" w:cs="Times New Roman"/>
          <w:b/>
          <w:bCs/>
          <w:kern w:val="2"/>
          <w:sz w:val="28"/>
          <w:szCs w:val="32"/>
          <w:lang w:val="zh-CN" w:eastAsia="zh-CN" w:bidi="ar-SA"/>
        </w:rPr>
        <w:t>附件</w:t>
      </w:r>
      <w:r>
        <w:rPr>
          <w:rFonts w:hint="eastAsia" w:ascii="宋体" w:hAnsi="宋体" w:eastAsia="宋体" w:cs="Times New Roman"/>
          <w:b/>
          <w:bCs/>
          <w:kern w:val="2"/>
          <w:sz w:val="28"/>
          <w:szCs w:val="32"/>
          <w:lang w:val="en-US" w:eastAsia="zh-CN" w:bidi="ar-SA"/>
        </w:rPr>
        <w:t>9</w:t>
      </w:r>
      <w:r>
        <w:rPr>
          <w:rFonts w:hint="eastAsia" w:ascii="宋体" w:hAnsi="宋体" w:eastAsia="宋体" w:cs="Times New Roman"/>
          <w:b/>
          <w:bCs/>
          <w:kern w:val="2"/>
          <w:sz w:val="28"/>
          <w:szCs w:val="32"/>
          <w:lang w:val="zh-CN" w:eastAsia="zh-CN" w:bidi="ar-SA"/>
        </w:rPr>
        <w:t>：无重大违法记录声明</w:t>
      </w:r>
      <w:bookmarkEnd w:id="264"/>
    </w:p>
    <w:p w14:paraId="001B9F4D">
      <w:pPr>
        <w:pStyle w:val="9"/>
        <w:ind w:firstLine="0" w:firstLineChars="0"/>
        <w:rPr>
          <w:rFonts w:hint="eastAsia"/>
          <w:lang w:val="zh-CN" w:eastAsia="zh-CN"/>
        </w:rPr>
      </w:pPr>
    </w:p>
    <w:p w14:paraId="4200D898">
      <w:pPr>
        <w:bidi w:val="0"/>
        <w:ind w:left="0" w:leftChars="0" w:firstLine="0" w:firstLineChars="0"/>
        <w:jc w:val="center"/>
        <w:rPr>
          <w:rFonts w:hint="eastAsia"/>
          <w:b/>
          <w:bCs/>
          <w:sz w:val="32"/>
          <w:szCs w:val="32"/>
          <w:lang w:val="zh-CN" w:eastAsia="zh-CN"/>
        </w:rPr>
      </w:pPr>
      <w:bookmarkStart w:id="265" w:name="_Toc628"/>
      <w:bookmarkStart w:id="266" w:name="_Toc27622"/>
      <w:r>
        <w:rPr>
          <w:rFonts w:hint="eastAsia"/>
          <w:b/>
          <w:bCs/>
          <w:sz w:val="32"/>
          <w:szCs w:val="32"/>
          <w:lang w:val="zh-CN" w:eastAsia="zh-CN"/>
        </w:rPr>
        <w:t>无重大违法记录声明</w:t>
      </w:r>
      <w:bookmarkEnd w:id="265"/>
      <w:bookmarkEnd w:id="266"/>
    </w:p>
    <w:p w14:paraId="7BF17CE3">
      <w:pPr>
        <w:pStyle w:val="9"/>
        <w:rPr>
          <w:rFonts w:hint="eastAsia"/>
          <w:lang w:val="zh-CN" w:eastAsia="zh-CN"/>
        </w:rPr>
      </w:pPr>
    </w:p>
    <w:p w14:paraId="539745A6">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青海聚帛工程项目管理有限公司</w:t>
      </w:r>
    </w:p>
    <w:p w14:paraId="201E3460">
      <w:pPr>
        <w:pStyle w:val="6"/>
        <w:ind w:firstLine="420"/>
        <w:rPr>
          <w:rFonts w:hint="eastAsia"/>
          <w:lang w:val="zh-CN" w:eastAsia="zh-CN"/>
        </w:rPr>
      </w:pPr>
    </w:p>
    <w:p w14:paraId="18230935">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43A679A2">
      <w:pPr>
        <w:spacing w:line="360" w:lineRule="auto"/>
        <w:ind w:firstLine="480"/>
        <w:rPr>
          <w:rFonts w:hint="eastAsia" w:ascii="宋体" w:hAnsi="宋体"/>
        </w:rPr>
      </w:pPr>
      <w:r>
        <w:rPr>
          <w:rFonts w:hint="eastAsia" w:ascii="宋体" w:hAnsi="宋体"/>
        </w:rPr>
        <w:t>特此声明。</w:t>
      </w:r>
    </w:p>
    <w:p w14:paraId="3EEC9B84">
      <w:pPr>
        <w:spacing w:line="360" w:lineRule="auto"/>
        <w:ind w:firstLine="480"/>
        <w:rPr>
          <w:rFonts w:hint="eastAsia" w:ascii="宋体" w:hAnsi="宋体"/>
          <w:lang w:val="zh-CN"/>
        </w:rPr>
      </w:pPr>
    </w:p>
    <w:p w14:paraId="1CEAA7E1">
      <w:pPr>
        <w:spacing w:line="360" w:lineRule="auto"/>
        <w:ind w:firstLine="480"/>
        <w:rPr>
          <w:rFonts w:hint="eastAsia" w:ascii="宋体" w:hAnsi="宋体"/>
          <w:lang w:val="zh-CN"/>
        </w:rPr>
      </w:pPr>
    </w:p>
    <w:p w14:paraId="1361FC92">
      <w:pPr>
        <w:spacing w:line="360" w:lineRule="auto"/>
        <w:ind w:firstLine="480"/>
        <w:rPr>
          <w:rFonts w:hint="eastAsia" w:ascii="宋体" w:hAnsi="宋体"/>
          <w:lang w:val="zh-CN"/>
        </w:rPr>
      </w:pPr>
    </w:p>
    <w:p w14:paraId="6E4C3CA6">
      <w:pPr>
        <w:spacing w:line="360" w:lineRule="auto"/>
        <w:ind w:firstLine="480"/>
        <w:rPr>
          <w:rFonts w:hint="eastAsia" w:ascii="宋体"/>
          <w:b/>
          <w:sz w:val="28"/>
          <w:szCs w:val="28"/>
        </w:rPr>
      </w:pPr>
      <w:r>
        <w:rPr>
          <w:rFonts w:hint="eastAsia" w:ascii="宋体" w:hAnsi="宋体"/>
          <w:lang w:val="zh-CN"/>
        </w:rPr>
        <w:t>附网站查询截图，截图中须显示“报告查看时间”，时间为投标截止时间前20天内</w:t>
      </w:r>
      <w:r>
        <w:rPr>
          <w:rFonts w:hint="eastAsia" w:ascii="宋体" w:hAnsi="宋体"/>
        </w:rPr>
        <w:t>。</w:t>
      </w:r>
    </w:p>
    <w:p w14:paraId="280FFFE0">
      <w:pPr>
        <w:pStyle w:val="6"/>
        <w:ind w:firstLine="562"/>
        <w:rPr>
          <w:rFonts w:hint="eastAsia" w:ascii="宋体"/>
          <w:b/>
          <w:sz w:val="28"/>
          <w:szCs w:val="28"/>
        </w:rPr>
      </w:pPr>
    </w:p>
    <w:p w14:paraId="5F43EE2E">
      <w:pPr>
        <w:pStyle w:val="9"/>
        <w:ind w:firstLine="562"/>
        <w:rPr>
          <w:rFonts w:hint="eastAsia" w:hAnsi="Times New Roman"/>
          <w:b/>
          <w:sz w:val="28"/>
          <w:szCs w:val="28"/>
        </w:rPr>
      </w:pPr>
    </w:p>
    <w:p w14:paraId="1CB69F4B">
      <w:pPr>
        <w:ind w:firstLine="480"/>
        <w:rPr>
          <w:rFonts w:hint="eastAsia"/>
        </w:rPr>
      </w:pPr>
    </w:p>
    <w:p w14:paraId="37F18EF5">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14:paraId="7AF78C87">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14:paraId="221EECC0">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2284A24">
      <w:pPr>
        <w:rPr>
          <w:rFonts w:hint="eastAsia" w:ascii="宋体" w:hAnsi="宋体" w:eastAsia="宋体" w:cs="Times New Roman"/>
          <w:b/>
          <w:bCs/>
          <w:kern w:val="2"/>
          <w:sz w:val="28"/>
          <w:szCs w:val="32"/>
          <w:lang w:val="zh-CN" w:eastAsia="zh-CN" w:bidi="ar-SA"/>
        </w:rPr>
      </w:pPr>
      <w:bookmarkStart w:id="267" w:name="_Toc2950"/>
      <w:bookmarkStart w:id="268" w:name="_Toc25590"/>
      <w:r>
        <w:rPr>
          <w:rFonts w:hint="eastAsia" w:ascii="宋体" w:hAnsi="宋体" w:eastAsia="宋体" w:cs="Times New Roman"/>
          <w:b/>
          <w:bCs/>
          <w:kern w:val="2"/>
          <w:sz w:val="28"/>
          <w:szCs w:val="32"/>
          <w:lang w:val="zh-CN" w:eastAsia="zh-CN" w:bidi="ar-SA"/>
        </w:rPr>
        <w:br w:type="page"/>
      </w:r>
    </w:p>
    <w:p w14:paraId="13FF29CE">
      <w:pPr>
        <w:widowControl/>
        <w:snapToGrid w:val="0"/>
        <w:spacing w:line="360" w:lineRule="auto"/>
        <w:ind w:firstLine="0" w:firstLineChars="0"/>
        <w:outlineLvl w:val="1"/>
        <w:rPr>
          <w:rFonts w:hint="default" w:ascii="宋体" w:hAnsi="宋体" w:eastAsia="宋体" w:cs="Times New Roman"/>
          <w:b/>
          <w:bCs/>
          <w:kern w:val="2"/>
          <w:sz w:val="28"/>
          <w:szCs w:val="32"/>
          <w:lang w:val="en-US" w:eastAsia="zh-CN" w:bidi="ar-SA"/>
        </w:rPr>
      </w:pPr>
      <w:bookmarkStart w:id="269" w:name="_Toc24800"/>
      <w:r>
        <w:rPr>
          <w:rFonts w:hint="eastAsia" w:ascii="宋体" w:hAnsi="宋体" w:eastAsia="宋体" w:cs="Times New Roman"/>
          <w:b/>
          <w:bCs/>
          <w:kern w:val="2"/>
          <w:sz w:val="28"/>
          <w:szCs w:val="32"/>
          <w:lang w:val="zh-CN" w:eastAsia="zh-CN" w:bidi="ar-SA"/>
        </w:rPr>
        <w:t>附件10：投标保证金证明</w:t>
      </w:r>
      <w:bookmarkEnd w:id="267"/>
      <w:r>
        <w:rPr>
          <w:rFonts w:hint="eastAsia" w:ascii="宋体" w:hAnsi="宋体" w:eastAsia="宋体" w:cs="Times New Roman"/>
          <w:b/>
          <w:bCs/>
          <w:kern w:val="2"/>
          <w:sz w:val="28"/>
          <w:szCs w:val="32"/>
          <w:lang w:val="zh-CN" w:eastAsia="zh-CN" w:bidi="ar-SA"/>
        </w:rPr>
        <w:t>（</w:t>
      </w:r>
      <w:r>
        <w:rPr>
          <w:rFonts w:hint="eastAsia" w:ascii="宋体" w:hAnsi="宋体" w:eastAsia="宋体" w:cs="Times New Roman"/>
          <w:b/>
          <w:bCs/>
          <w:kern w:val="2"/>
          <w:sz w:val="28"/>
          <w:szCs w:val="32"/>
          <w:lang w:val="en-US" w:eastAsia="zh-CN" w:bidi="ar-SA"/>
        </w:rPr>
        <w:t>若为保函格式自拟）</w:t>
      </w:r>
      <w:bookmarkEnd w:id="268"/>
      <w:bookmarkEnd w:id="269"/>
    </w:p>
    <w:p w14:paraId="065412B7">
      <w:pPr>
        <w:pStyle w:val="6"/>
        <w:ind w:firstLine="420"/>
        <w:rPr>
          <w:rFonts w:hint="eastAsia"/>
        </w:rPr>
      </w:pPr>
    </w:p>
    <w:p w14:paraId="01471493">
      <w:pPr>
        <w:bidi w:val="0"/>
        <w:ind w:left="0" w:leftChars="0" w:firstLine="0" w:firstLineChars="0"/>
        <w:jc w:val="center"/>
        <w:rPr>
          <w:rFonts w:hint="eastAsia"/>
          <w:b/>
          <w:bCs/>
          <w:sz w:val="32"/>
          <w:szCs w:val="32"/>
          <w:lang w:val="zh-CN" w:eastAsia="zh-CN"/>
        </w:rPr>
      </w:pPr>
      <w:bookmarkStart w:id="270" w:name="_Toc10837"/>
      <w:bookmarkStart w:id="271" w:name="_Toc24227"/>
      <w:r>
        <w:rPr>
          <w:rFonts w:hint="eastAsia"/>
          <w:b/>
          <w:bCs/>
          <w:sz w:val="32"/>
          <w:szCs w:val="32"/>
          <w:lang w:val="zh-CN" w:eastAsia="zh-CN"/>
        </w:rPr>
        <w:t>投标保证金证明</w:t>
      </w:r>
      <w:bookmarkEnd w:id="270"/>
      <w:bookmarkEnd w:id="271"/>
    </w:p>
    <w:p w14:paraId="19945FD0">
      <w:pPr>
        <w:pStyle w:val="9"/>
        <w:rPr>
          <w:rFonts w:hint="eastAsia" w:eastAsia="宋体"/>
          <w:lang w:val="zh-CN" w:eastAsia="zh-CN"/>
        </w:rPr>
      </w:pPr>
    </w:p>
    <w:p w14:paraId="536C4324">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30CEC0BB">
      <w:pPr>
        <w:pStyle w:val="6"/>
        <w:ind w:firstLine="420"/>
        <w:rPr>
          <w:rFonts w:hint="eastAsia"/>
          <w:lang w:val="zh-CN" w:eastAsia="zh-CN"/>
        </w:rPr>
      </w:pPr>
    </w:p>
    <w:p w14:paraId="6D3D3905">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门源县人民医院门诊住院楼医疗设备采购项目</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青海聚帛公招（货物）2025-001</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06C50DD7">
      <w:pPr>
        <w:spacing w:line="360" w:lineRule="auto"/>
        <w:ind w:firstLine="480"/>
        <w:rPr>
          <w:rFonts w:hint="eastAsia" w:ascii="宋体" w:hAnsi="宋体"/>
        </w:rPr>
      </w:pPr>
      <w:r>
        <w:rPr>
          <w:rFonts w:hint="eastAsia" w:ascii="宋体" w:hAnsi="宋体"/>
        </w:rPr>
        <w:t>附件：保证金交款证明、开户许可证复印件（加盖公章）</w:t>
      </w:r>
    </w:p>
    <w:p w14:paraId="116A1226">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079848B6">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48DF673">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49E5DBCA">
      <w:pPr>
        <w:spacing w:line="360" w:lineRule="auto"/>
        <w:ind w:firstLine="480"/>
        <w:rPr>
          <w:rFonts w:hint="eastAsia" w:ascii="宋体"/>
          <w:b/>
          <w:sz w:val="28"/>
          <w:szCs w:val="28"/>
        </w:rPr>
      </w:pPr>
      <w:r>
        <w:rPr>
          <w:rFonts w:hint="eastAsia" w:ascii="宋体" w:hAnsi="宋体"/>
        </w:rPr>
        <w:t>开户帐号：</w:t>
      </w:r>
      <w:r>
        <w:rPr>
          <w:rFonts w:hint="eastAsia" w:ascii="宋体" w:hAnsi="宋体"/>
          <w:u w:val="single"/>
        </w:rPr>
        <w:t xml:space="preserve">           </w:t>
      </w:r>
    </w:p>
    <w:p w14:paraId="75B049E8">
      <w:pPr>
        <w:pStyle w:val="6"/>
        <w:ind w:firstLine="562"/>
        <w:rPr>
          <w:rFonts w:hint="eastAsia" w:ascii="宋体"/>
          <w:b/>
          <w:sz w:val="28"/>
          <w:szCs w:val="28"/>
        </w:rPr>
      </w:pPr>
    </w:p>
    <w:p w14:paraId="756798E8">
      <w:pPr>
        <w:pStyle w:val="9"/>
        <w:ind w:firstLine="562"/>
        <w:rPr>
          <w:rFonts w:hint="eastAsia" w:hAnsi="Times New Roman"/>
          <w:b/>
          <w:sz w:val="28"/>
          <w:szCs w:val="28"/>
        </w:rPr>
      </w:pPr>
    </w:p>
    <w:p w14:paraId="6CF6119C">
      <w:pPr>
        <w:ind w:firstLine="480"/>
        <w:rPr>
          <w:rFonts w:hint="eastAsia"/>
        </w:rPr>
      </w:pPr>
    </w:p>
    <w:p w14:paraId="0C7B9847">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thick"/>
          <w:lang w:val="zh-CN"/>
        </w:rPr>
        <w:t xml:space="preserve">           </w:t>
      </w:r>
      <w:r>
        <w:rPr>
          <w:rFonts w:hint="eastAsia" w:ascii="宋体" w:hAnsi="宋体" w:cs="宋体"/>
          <w:b/>
          <w:bCs/>
          <w:color w:val="000000"/>
          <w:kern w:val="0"/>
          <w:u w:val="thick"/>
        </w:rPr>
        <w:t xml:space="preserve">           </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（公章）</w:t>
      </w:r>
    </w:p>
    <w:p w14:paraId="3C27B198">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thick"/>
          <w:lang w:val="zh-CN"/>
        </w:rPr>
        <w:t xml:space="preserve">        </w:t>
      </w:r>
      <w:r>
        <w:rPr>
          <w:rFonts w:hint="eastAsia" w:ascii="宋体" w:hAnsi="宋体" w:cs="宋体"/>
          <w:b/>
          <w:bCs/>
          <w:color w:val="000000"/>
          <w:kern w:val="0"/>
          <w:lang w:val="zh-CN"/>
        </w:rPr>
        <w:t>（签字或盖章）</w:t>
      </w:r>
    </w:p>
    <w:p w14:paraId="69975F16">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9310C95">
      <w:pPr>
        <w:widowControl/>
        <w:snapToGrid w:val="0"/>
        <w:spacing w:line="360" w:lineRule="auto"/>
        <w:ind w:firstLine="0" w:firstLineChars="0"/>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176FB15F">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2" w:name="_Toc14912"/>
      <w:bookmarkStart w:id="273" w:name="_Toc22276"/>
      <w:bookmarkStart w:id="274" w:name="_Toc7223"/>
      <w:r>
        <w:rPr>
          <w:rFonts w:hint="eastAsia" w:ascii="宋体" w:hAnsi="宋体" w:eastAsia="宋体" w:cs="宋体"/>
          <w:b/>
          <w:bCs/>
          <w:color w:val="000000"/>
          <w:kern w:val="0"/>
          <w:sz w:val="28"/>
          <w:szCs w:val="28"/>
          <w:lang w:val="zh-CN" w:eastAsia="zh-CN" w:bidi="ar-SA"/>
        </w:rPr>
        <w:t>附件11：中小企业声明函</w:t>
      </w:r>
      <w:bookmarkEnd w:id="272"/>
      <w:bookmarkEnd w:id="273"/>
      <w:bookmarkEnd w:id="274"/>
    </w:p>
    <w:p w14:paraId="46C8F391">
      <w:pPr>
        <w:pStyle w:val="6"/>
        <w:ind w:firstLine="420"/>
        <w:rPr>
          <w:rFonts w:hint="eastAsia"/>
          <w:sz w:val="28"/>
          <w:szCs w:val="28"/>
        </w:rPr>
      </w:pPr>
    </w:p>
    <w:p w14:paraId="5705CC6A">
      <w:pPr>
        <w:bidi w:val="0"/>
        <w:ind w:left="0" w:leftChars="0" w:firstLine="0" w:firstLineChars="0"/>
        <w:jc w:val="center"/>
        <w:rPr>
          <w:rFonts w:hint="eastAsia"/>
          <w:b/>
          <w:bCs/>
          <w:sz w:val="32"/>
          <w:szCs w:val="32"/>
          <w:lang w:val="zh-CN" w:eastAsia="zh-CN"/>
        </w:rPr>
      </w:pPr>
      <w:bookmarkStart w:id="275" w:name="_Toc10168"/>
      <w:bookmarkStart w:id="276" w:name="_Toc9859"/>
      <w:r>
        <w:rPr>
          <w:rFonts w:hint="eastAsia"/>
          <w:b/>
          <w:bCs/>
          <w:sz w:val="32"/>
          <w:szCs w:val="32"/>
          <w:lang w:val="zh-CN" w:eastAsia="zh-CN"/>
        </w:rPr>
        <w:t>中小企业声明函（货物）</w:t>
      </w:r>
      <w:bookmarkEnd w:id="275"/>
      <w:bookmarkEnd w:id="276"/>
    </w:p>
    <w:p w14:paraId="526319A4">
      <w:pPr>
        <w:pStyle w:val="9"/>
        <w:rPr>
          <w:rFonts w:hint="eastAsia"/>
          <w:lang w:val="zh-CN"/>
        </w:rPr>
      </w:pPr>
    </w:p>
    <w:p w14:paraId="619247CF">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1FA25E6C">
      <w:pPr>
        <w:pStyle w:val="6"/>
        <w:ind w:firstLine="420"/>
        <w:rPr>
          <w:rFonts w:hint="eastAsia"/>
          <w:lang w:eastAsia="zh-CN"/>
        </w:rPr>
      </w:pPr>
    </w:p>
    <w:p w14:paraId="7E5F936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0A168E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（悬吊DR）</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E6584F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（数字减影血管造影系统）</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w:t>
      </w:r>
    </w:p>
    <w:p w14:paraId="44FF1F3C">
      <w:pPr>
        <w:spacing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（监护仪）</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制造业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 微型企业）</w:t>
      </w:r>
      <w:r>
        <w:rPr>
          <w:rFonts w:hint="eastAsia" w:ascii="宋体" w:hAnsi="宋体" w:eastAsia="宋体" w:cs="宋体"/>
          <w:sz w:val="24"/>
          <w:szCs w:val="24"/>
          <w:highlight w:val="none"/>
        </w:rPr>
        <w:t>；</w:t>
      </w:r>
    </w:p>
    <w:p w14:paraId="3CD53183">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A589B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2726BF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D18D6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p>
    <w:p w14:paraId="48BBE6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B41AC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2.若无此项内容，可不提供此函。</w:t>
      </w:r>
    </w:p>
    <w:p w14:paraId="499E8D3C">
      <w:pPr>
        <w:keepNext w:val="0"/>
        <w:keepLines w:val="0"/>
        <w:pageBreakBefore w:val="0"/>
        <w:widowControl w:val="0"/>
        <w:kinsoku/>
        <w:wordWrap/>
        <w:overflowPunct/>
        <w:topLinePunct w:val="0"/>
        <w:autoSpaceDE/>
        <w:autoSpaceDN/>
        <w:bidi w:val="0"/>
        <w:adjustRightInd/>
        <w:snapToGrid/>
        <w:spacing w:after="240" w:line="360" w:lineRule="auto"/>
        <w:ind w:right="480" w:firstLine="0" w:firstLineChars="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（公章）</w:t>
      </w:r>
    </w:p>
    <w:p w14:paraId="2DD7779E">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thick"/>
        </w:rPr>
        <w:t xml:space="preserve">     </w:t>
      </w:r>
      <w:r>
        <w:rPr>
          <w:rFonts w:hint="eastAsia" w:ascii="宋体" w:hAnsi="宋体" w:cs="宋体"/>
          <w:kern w:val="0"/>
          <w:sz w:val="24"/>
          <w:szCs w:val="24"/>
          <w:u w:val="thick"/>
          <w:lang w:val="en-US" w:eastAsia="zh-CN"/>
        </w:rPr>
        <w:t xml:space="preserve">     </w:t>
      </w:r>
      <w:r>
        <w:rPr>
          <w:rFonts w:hint="eastAsia" w:ascii="宋体" w:hAnsi="宋体" w:eastAsia="宋体" w:cs="宋体"/>
          <w:kern w:val="0"/>
          <w:sz w:val="24"/>
          <w:szCs w:val="24"/>
          <w:u w:val="thick"/>
        </w:rPr>
        <w:t xml:space="preserve">  </w:t>
      </w:r>
      <w:r>
        <w:rPr>
          <w:rFonts w:hint="eastAsia" w:ascii="宋体" w:hAnsi="宋体" w:eastAsia="宋体" w:cs="宋体"/>
          <w:b/>
          <w:sz w:val="24"/>
          <w:szCs w:val="24"/>
        </w:rPr>
        <w:t>（签字或盖章）</w:t>
      </w:r>
    </w:p>
    <w:p w14:paraId="4861B83A">
      <w:pPr>
        <w:keepNext w:val="0"/>
        <w:keepLines w:val="0"/>
        <w:pageBreakBefore w:val="0"/>
        <w:widowControl w:val="0"/>
        <w:kinsoku/>
        <w:wordWrap/>
        <w:overflowPunct/>
        <w:topLinePunct w:val="0"/>
        <w:autoSpaceDE/>
        <w:autoSpaceDN/>
        <w:bidi w:val="0"/>
        <w:adjustRightInd/>
        <w:snapToGrid/>
        <w:spacing w:after="240" w:line="360" w:lineRule="auto"/>
        <w:ind w:right="480" w:firstLine="6023" w:firstLineChars="2500"/>
        <w:textAlignment w:val="auto"/>
        <w:rPr>
          <w:rFonts w:hint="eastAsia" w:ascii="宋体"/>
          <w:b/>
          <w:color w:val="000000"/>
          <w:sz w:val="28"/>
          <w:szCs w:val="28"/>
        </w:rPr>
      </w:pPr>
      <w:r>
        <w:rPr>
          <w:rFonts w:hint="eastAsia" w:ascii="宋体" w:hAnsi="宋体" w:eastAsia="宋体" w:cs="宋体"/>
          <w:b/>
          <w:sz w:val="24"/>
          <w:szCs w:val="24"/>
        </w:rPr>
        <w:t>年  月  日</w:t>
      </w:r>
      <w:bookmarkStart w:id="277" w:name="_Toc8407"/>
    </w:p>
    <w:p w14:paraId="48AC431E">
      <w:pPr>
        <w:rPr>
          <w:rFonts w:hint="eastAsia" w:ascii="宋体" w:hAnsi="宋体" w:eastAsia="宋体" w:cs="宋体"/>
          <w:b/>
          <w:bCs/>
          <w:color w:val="000000"/>
          <w:kern w:val="0"/>
          <w:sz w:val="28"/>
          <w:szCs w:val="28"/>
          <w:lang w:val="zh-CN" w:eastAsia="zh-CN" w:bidi="ar-SA"/>
        </w:rPr>
      </w:pPr>
      <w:bookmarkStart w:id="278" w:name="_Toc6902"/>
      <w:r>
        <w:rPr>
          <w:rFonts w:hint="eastAsia" w:ascii="宋体" w:hAnsi="宋体" w:eastAsia="宋体" w:cs="宋体"/>
          <w:b/>
          <w:bCs/>
          <w:color w:val="000000"/>
          <w:kern w:val="0"/>
          <w:sz w:val="28"/>
          <w:szCs w:val="28"/>
          <w:lang w:val="zh-CN" w:eastAsia="zh-CN" w:bidi="ar-SA"/>
        </w:rPr>
        <w:br w:type="page"/>
      </w:r>
    </w:p>
    <w:p w14:paraId="11812446">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79" w:name="_Toc157"/>
      <w:r>
        <w:rPr>
          <w:rFonts w:hint="eastAsia" w:ascii="宋体" w:hAnsi="宋体" w:eastAsia="宋体" w:cs="宋体"/>
          <w:b/>
          <w:bCs/>
          <w:color w:val="000000"/>
          <w:kern w:val="0"/>
          <w:sz w:val="28"/>
          <w:szCs w:val="28"/>
          <w:lang w:val="zh-CN" w:eastAsia="zh-CN" w:bidi="ar-SA"/>
        </w:rPr>
        <w:t>附件12：残疾人福利性单位声明函</w:t>
      </w:r>
      <w:bookmarkEnd w:id="277"/>
      <w:bookmarkEnd w:id="278"/>
      <w:bookmarkEnd w:id="279"/>
    </w:p>
    <w:p w14:paraId="7AC3FA6C">
      <w:pPr>
        <w:ind w:firstLine="0" w:firstLineChars="0"/>
        <w:jc w:val="center"/>
        <w:rPr>
          <w:rFonts w:hint="eastAsia" w:ascii="宋体" w:hAnsi="宋体"/>
          <w:b/>
          <w:sz w:val="28"/>
          <w:szCs w:val="28"/>
        </w:rPr>
      </w:pPr>
    </w:p>
    <w:p w14:paraId="7BB4C7DA">
      <w:pPr>
        <w:bidi w:val="0"/>
        <w:ind w:left="0" w:leftChars="0" w:firstLine="0" w:firstLineChars="0"/>
        <w:jc w:val="center"/>
        <w:rPr>
          <w:rFonts w:hint="eastAsia"/>
          <w:b/>
          <w:bCs/>
          <w:sz w:val="32"/>
          <w:szCs w:val="32"/>
          <w:lang w:val="zh-CN" w:eastAsia="zh-CN"/>
        </w:rPr>
      </w:pPr>
      <w:bookmarkStart w:id="280" w:name="_Toc27032"/>
      <w:bookmarkStart w:id="281" w:name="_Toc10759"/>
      <w:r>
        <w:rPr>
          <w:rFonts w:hint="eastAsia"/>
          <w:b/>
          <w:bCs/>
          <w:sz w:val="32"/>
          <w:szCs w:val="32"/>
          <w:lang w:val="zh-CN" w:eastAsia="zh-CN"/>
        </w:rPr>
        <w:t>残疾人福利性单位声明函</w:t>
      </w:r>
      <w:bookmarkEnd w:id="280"/>
      <w:bookmarkEnd w:id="281"/>
    </w:p>
    <w:p w14:paraId="6CDD5327">
      <w:pPr>
        <w:pStyle w:val="9"/>
        <w:rPr>
          <w:rFonts w:hint="eastAsia"/>
        </w:rPr>
      </w:pPr>
    </w:p>
    <w:p w14:paraId="40324F7B">
      <w:pPr>
        <w:spacing w:after="156" w:afterLines="50"/>
        <w:ind w:firstLine="0" w:firstLineChars="0"/>
        <w:rPr>
          <w:rFonts w:hint="eastAsia" w:ascii="宋体" w:hAnsi="宋体"/>
          <w:b/>
          <w:bCs/>
          <w:lang w:val="zh-CN"/>
        </w:rPr>
      </w:pPr>
      <w:r>
        <w:rPr>
          <w:rFonts w:hint="eastAsia" w:ascii="宋体" w:hAnsi="宋体"/>
          <w:b/>
          <w:bCs/>
          <w:lang w:val="zh-CN"/>
        </w:rPr>
        <w:t>致：青海聚帛工程项目管理有限公司</w:t>
      </w:r>
    </w:p>
    <w:p w14:paraId="5E93AD90">
      <w:pPr>
        <w:spacing w:line="360" w:lineRule="auto"/>
        <w:ind w:firstLine="480"/>
        <w:rPr>
          <w:rFonts w:hint="eastAsia"/>
        </w:rPr>
      </w:pPr>
    </w:p>
    <w:p w14:paraId="147F5E2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海北藏族自治州第二人民医院</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门源县人民医院门诊住院楼医疗设备采购项目</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青海聚帛公招（货物）2025-001</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429F821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40CEE068">
      <w:pPr>
        <w:spacing w:line="360" w:lineRule="auto"/>
        <w:ind w:firstLine="480"/>
        <w:rPr>
          <w:rFonts w:hint="eastAsia" w:ascii="宋体" w:hAnsi="宋体" w:eastAsia="宋体" w:cs="宋体"/>
          <w:sz w:val="24"/>
          <w:szCs w:val="24"/>
        </w:rPr>
      </w:pPr>
    </w:p>
    <w:p w14:paraId="57FB1A3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414C5897">
      <w:pPr>
        <w:spacing w:line="360" w:lineRule="auto"/>
        <w:ind w:firstLine="480"/>
        <w:rPr>
          <w:rFonts w:hint="eastAsia"/>
        </w:rPr>
      </w:pPr>
    </w:p>
    <w:p w14:paraId="3336E43A">
      <w:pPr>
        <w:spacing w:line="360" w:lineRule="auto"/>
        <w:ind w:firstLine="480"/>
        <w:rPr>
          <w:rFonts w:hint="eastAsia"/>
        </w:rPr>
      </w:pPr>
    </w:p>
    <w:p w14:paraId="10162D50">
      <w:pPr>
        <w:spacing w:line="360" w:lineRule="auto"/>
        <w:ind w:firstLine="480"/>
        <w:rPr>
          <w:rFonts w:hint="eastAsia"/>
        </w:rPr>
      </w:pPr>
    </w:p>
    <w:p w14:paraId="62FE1AA7">
      <w:pPr>
        <w:spacing w:line="360" w:lineRule="auto"/>
        <w:ind w:firstLine="480"/>
        <w:rPr>
          <w:rFonts w:hint="eastAsia"/>
        </w:rPr>
      </w:pPr>
    </w:p>
    <w:p w14:paraId="2029D51C">
      <w:pPr>
        <w:spacing w:line="360" w:lineRule="auto"/>
        <w:ind w:firstLine="480"/>
        <w:rPr>
          <w:rFonts w:hint="eastAsia"/>
        </w:rPr>
      </w:pPr>
    </w:p>
    <w:p w14:paraId="471CC298">
      <w:pPr>
        <w:spacing w:line="360" w:lineRule="auto"/>
        <w:ind w:firstLine="480"/>
        <w:rPr>
          <w:rFonts w:hint="eastAsia"/>
        </w:rPr>
      </w:pPr>
    </w:p>
    <w:p w14:paraId="2015A7D8">
      <w:pPr>
        <w:spacing w:line="360" w:lineRule="auto"/>
        <w:ind w:firstLine="480"/>
        <w:rPr>
          <w:rFonts w:hint="eastAsia"/>
        </w:rPr>
      </w:pPr>
    </w:p>
    <w:p w14:paraId="65731C79">
      <w:pPr>
        <w:spacing w:line="360" w:lineRule="auto"/>
        <w:ind w:firstLine="480"/>
        <w:rPr>
          <w:rFonts w:hint="eastAsia"/>
        </w:rPr>
      </w:pPr>
    </w:p>
    <w:p w14:paraId="5395F01A">
      <w:pPr>
        <w:spacing w:line="360" w:lineRule="auto"/>
        <w:ind w:firstLine="0" w:firstLineChars="0"/>
      </w:pPr>
    </w:p>
    <w:p w14:paraId="08F77D8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3F9B253D">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14:paraId="28FD1237">
      <w:pPr>
        <w:keepNext w:val="0"/>
        <w:keepLines w:val="0"/>
        <w:pageBreakBefore w:val="0"/>
        <w:widowControl w:val="0"/>
        <w:kinsoku/>
        <w:wordWrap/>
        <w:overflowPunct/>
        <w:topLinePunct w:val="0"/>
        <w:autoSpaceDE/>
        <w:autoSpaceDN/>
        <w:bidi w:val="0"/>
        <w:adjustRightInd/>
        <w:snapToGrid/>
        <w:spacing w:after="240" w:line="360" w:lineRule="auto"/>
        <w:ind w:right="1080" w:firstLine="482"/>
        <w:jc w:val="right"/>
        <w:textAlignment w:val="auto"/>
        <w:rPr>
          <w:rFonts w:hint="eastAsia" w:ascii="宋体" w:hAnsi="宋体"/>
          <w:b/>
        </w:rPr>
      </w:pPr>
      <w:r>
        <w:rPr>
          <w:rFonts w:hint="eastAsia" w:ascii="宋体" w:hAnsi="宋体"/>
          <w:b/>
        </w:rPr>
        <w:t>年  月  日</w:t>
      </w:r>
    </w:p>
    <w:p w14:paraId="02EF7214">
      <w:pPr>
        <w:widowControl/>
        <w:snapToGrid w:val="0"/>
        <w:spacing w:line="360" w:lineRule="auto"/>
        <w:ind w:firstLine="0" w:firstLineChars="0"/>
        <w:jc w:val="left"/>
        <w:outlineLvl w:val="1"/>
        <w:rPr>
          <w:rFonts w:hint="eastAsia" w:ascii="宋体"/>
          <w:b/>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3ABD7A51">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282" w:name="_Toc1090"/>
      <w:bookmarkStart w:id="283" w:name="_Toc15280"/>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13</w:t>
      </w:r>
      <w:r>
        <w:rPr>
          <w:rFonts w:hint="eastAsia" w:ascii="宋体" w:hAnsi="宋体" w:eastAsia="宋体" w:cs="宋体"/>
          <w:b/>
          <w:bCs/>
          <w:color w:val="000000"/>
          <w:kern w:val="0"/>
          <w:sz w:val="28"/>
          <w:szCs w:val="28"/>
          <w:lang w:val="zh-CN" w:eastAsia="zh-CN" w:bidi="ar-SA"/>
        </w:rPr>
        <w:t>：监狱企业证明资料（不属于监狱企业的无需提供）</w:t>
      </w:r>
      <w:bookmarkEnd w:id="282"/>
      <w:bookmarkEnd w:id="283"/>
    </w:p>
    <w:p w14:paraId="5E2D80FD">
      <w:pPr>
        <w:spacing w:line="480" w:lineRule="auto"/>
        <w:ind w:firstLine="480"/>
        <w:rPr>
          <w:rFonts w:hint="eastAsia"/>
        </w:rPr>
      </w:pPr>
    </w:p>
    <w:p w14:paraId="028B9D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03990BF6">
      <w:pPr>
        <w:spacing w:line="480" w:lineRule="auto"/>
        <w:ind w:firstLine="480"/>
        <w:rPr>
          <w:rFonts w:hint="eastAsia"/>
          <w:sz w:val="24"/>
        </w:rPr>
      </w:pPr>
      <w:r>
        <w:rPr>
          <w:rFonts w:hint="eastAsia"/>
          <w:sz w:val="24"/>
        </w:rPr>
        <w:t xml:space="preserve">                 </w:t>
      </w:r>
      <w:bookmarkStart w:id="284" w:name="_Toc22071_WPSOffice_Level3"/>
    </w:p>
    <w:p w14:paraId="3CD3D5F0">
      <w:pPr>
        <w:spacing w:line="480" w:lineRule="auto"/>
        <w:ind w:firstLine="480"/>
        <w:rPr>
          <w:rFonts w:hint="eastAsia"/>
          <w:sz w:val="24"/>
        </w:rPr>
      </w:pPr>
    </w:p>
    <w:p w14:paraId="710AF21F">
      <w:pPr>
        <w:spacing w:line="360" w:lineRule="auto"/>
        <w:ind w:firstLine="480"/>
        <w:jc w:val="center"/>
        <w:rPr>
          <w:rFonts w:hint="eastAsia" w:ascii="宋体" w:hAnsi="宋体" w:eastAsia="宋体" w:cs="宋体"/>
          <w:sz w:val="24"/>
          <w:szCs w:val="24"/>
        </w:rPr>
      </w:pPr>
    </w:p>
    <w:p w14:paraId="7FA096C5">
      <w:pPr>
        <w:spacing w:line="360" w:lineRule="auto"/>
        <w:ind w:firstLine="480"/>
        <w:jc w:val="center"/>
        <w:rPr>
          <w:rFonts w:hint="eastAsia" w:ascii="宋体" w:hAnsi="宋体" w:eastAsia="宋体" w:cs="宋体"/>
          <w:sz w:val="24"/>
          <w:szCs w:val="24"/>
        </w:rPr>
      </w:pPr>
    </w:p>
    <w:p w14:paraId="7B0C6964">
      <w:pPr>
        <w:spacing w:line="360" w:lineRule="auto"/>
        <w:ind w:firstLine="480"/>
        <w:jc w:val="center"/>
        <w:rPr>
          <w:rFonts w:hint="eastAsia" w:ascii="宋体" w:hAnsi="宋体" w:eastAsia="宋体" w:cs="宋体"/>
          <w:sz w:val="24"/>
          <w:szCs w:val="24"/>
        </w:rPr>
      </w:pPr>
    </w:p>
    <w:p w14:paraId="2C7E2284">
      <w:pPr>
        <w:spacing w:line="360" w:lineRule="auto"/>
        <w:ind w:firstLine="480"/>
        <w:jc w:val="center"/>
        <w:rPr>
          <w:rFonts w:hint="eastAsia" w:ascii="宋体" w:hAnsi="宋体" w:eastAsia="宋体" w:cs="宋体"/>
          <w:sz w:val="24"/>
          <w:szCs w:val="24"/>
        </w:rPr>
      </w:pPr>
    </w:p>
    <w:p w14:paraId="64A673F0">
      <w:pPr>
        <w:spacing w:line="360" w:lineRule="auto"/>
        <w:ind w:firstLine="480"/>
        <w:jc w:val="center"/>
        <w:rPr>
          <w:rFonts w:hint="eastAsia" w:ascii="宋体" w:hAnsi="宋体" w:eastAsia="宋体" w:cs="宋体"/>
          <w:sz w:val="24"/>
          <w:szCs w:val="24"/>
        </w:rPr>
      </w:pPr>
    </w:p>
    <w:p w14:paraId="5665CA0B">
      <w:pPr>
        <w:spacing w:line="360" w:lineRule="auto"/>
        <w:ind w:firstLine="480"/>
        <w:jc w:val="center"/>
        <w:rPr>
          <w:rFonts w:hint="eastAsia" w:ascii="宋体" w:hAnsi="宋体" w:eastAsia="宋体" w:cs="宋体"/>
          <w:sz w:val="24"/>
          <w:szCs w:val="24"/>
        </w:rPr>
      </w:pPr>
    </w:p>
    <w:p w14:paraId="6F852C27">
      <w:pPr>
        <w:spacing w:line="360" w:lineRule="auto"/>
        <w:ind w:firstLine="480"/>
        <w:jc w:val="center"/>
        <w:rPr>
          <w:rFonts w:hint="eastAsia" w:ascii="宋体" w:hAnsi="宋体" w:eastAsia="宋体" w:cs="宋体"/>
          <w:sz w:val="24"/>
          <w:szCs w:val="24"/>
        </w:rPr>
      </w:pPr>
    </w:p>
    <w:p w14:paraId="0D41D466">
      <w:pPr>
        <w:spacing w:line="360" w:lineRule="auto"/>
        <w:ind w:firstLine="480"/>
        <w:jc w:val="center"/>
        <w:rPr>
          <w:rFonts w:hint="eastAsia" w:ascii="宋体" w:hAnsi="宋体" w:eastAsia="宋体" w:cs="宋体"/>
          <w:sz w:val="24"/>
          <w:szCs w:val="24"/>
        </w:rPr>
      </w:pPr>
    </w:p>
    <w:p w14:paraId="455D4CEB">
      <w:pPr>
        <w:spacing w:line="360" w:lineRule="auto"/>
        <w:ind w:firstLine="480"/>
        <w:jc w:val="center"/>
        <w:rPr>
          <w:rFonts w:hint="eastAsia" w:ascii="宋体" w:hAnsi="宋体" w:eastAsia="宋体" w:cs="宋体"/>
          <w:sz w:val="24"/>
          <w:szCs w:val="24"/>
        </w:rPr>
      </w:pPr>
    </w:p>
    <w:p w14:paraId="26E9A37D">
      <w:pPr>
        <w:spacing w:line="360" w:lineRule="auto"/>
        <w:ind w:firstLine="480"/>
        <w:jc w:val="center"/>
        <w:rPr>
          <w:rFonts w:hint="eastAsia" w:ascii="宋体" w:hAnsi="宋体" w:eastAsia="宋体" w:cs="宋体"/>
          <w:sz w:val="24"/>
          <w:szCs w:val="24"/>
        </w:rPr>
      </w:pPr>
    </w:p>
    <w:p w14:paraId="225C0CB8">
      <w:pPr>
        <w:spacing w:line="360" w:lineRule="auto"/>
        <w:ind w:firstLine="480"/>
        <w:jc w:val="center"/>
        <w:rPr>
          <w:rFonts w:hint="eastAsia" w:ascii="宋体" w:hAnsi="宋体" w:eastAsia="宋体" w:cs="宋体"/>
          <w:sz w:val="24"/>
          <w:szCs w:val="24"/>
        </w:rPr>
      </w:pPr>
    </w:p>
    <w:p w14:paraId="1ED672AE">
      <w:pPr>
        <w:spacing w:line="360" w:lineRule="auto"/>
        <w:ind w:firstLine="480"/>
        <w:jc w:val="center"/>
        <w:rPr>
          <w:rFonts w:hint="eastAsia" w:ascii="宋体" w:hAnsi="宋体" w:eastAsia="宋体" w:cs="宋体"/>
          <w:sz w:val="24"/>
          <w:szCs w:val="24"/>
        </w:rPr>
      </w:pPr>
    </w:p>
    <w:p w14:paraId="4F331C9C">
      <w:pPr>
        <w:ind w:left="0" w:leftChars="0" w:firstLine="0" w:firstLineChars="0"/>
        <w:rPr>
          <w:rFonts w:hint="eastAsia" w:ascii="宋体" w:hAnsi="宋体" w:eastAsia="宋体" w:cs="宋体"/>
          <w:sz w:val="24"/>
          <w:szCs w:val="24"/>
        </w:rPr>
      </w:pPr>
    </w:p>
    <w:p w14:paraId="310FB01B">
      <w:pPr>
        <w:pStyle w:val="9"/>
        <w:rPr>
          <w:rFonts w:hint="eastAsia"/>
        </w:rPr>
      </w:pPr>
    </w:p>
    <w:p w14:paraId="13032A22">
      <w:pPr>
        <w:spacing w:line="360" w:lineRule="auto"/>
        <w:ind w:firstLine="480"/>
        <w:jc w:val="center"/>
        <w:rPr>
          <w:rFonts w:hint="eastAsia" w:ascii="宋体" w:hAnsi="宋体" w:eastAsia="宋体" w:cs="宋体"/>
          <w:sz w:val="24"/>
          <w:szCs w:val="24"/>
        </w:rPr>
      </w:pPr>
    </w:p>
    <w:p w14:paraId="5EB15C85">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（公章）</w:t>
      </w:r>
      <w:bookmarkEnd w:id="284"/>
    </w:p>
    <w:p w14:paraId="267503C5">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5"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thick"/>
        </w:rPr>
        <w:t xml:space="preserve">   </w:t>
      </w:r>
      <w:r>
        <w:rPr>
          <w:rFonts w:hint="eastAsia" w:ascii="宋体" w:hAnsi="宋体" w:cs="宋体"/>
          <w:b/>
          <w:bCs/>
          <w:sz w:val="24"/>
          <w:szCs w:val="24"/>
          <w:u w:val="thick"/>
          <w:lang w:val="en-US" w:eastAsia="zh-CN"/>
        </w:rPr>
        <w:t xml:space="preserve">  </w:t>
      </w:r>
      <w:r>
        <w:rPr>
          <w:rFonts w:hint="eastAsia" w:ascii="宋体" w:hAnsi="宋体" w:eastAsia="宋体" w:cs="宋体"/>
          <w:b/>
          <w:bCs/>
          <w:sz w:val="24"/>
          <w:szCs w:val="24"/>
          <w:u w:val="thick"/>
        </w:rPr>
        <w:t xml:space="preserve">    </w:t>
      </w:r>
      <w:r>
        <w:rPr>
          <w:rFonts w:hint="eastAsia" w:ascii="宋体" w:hAnsi="宋体" w:eastAsia="宋体" w:cs="宋体"/>
          <w:b/>
          <w:bCs/>
          <w:sz w:val="24"/>
          <w:szCs w:val="24"/>
        </w:rPr>
        <w:t>（签字或盖章）</w:t>
      </w:r>
      <w:bookmarkEnd w:id="285"/>
    </w:p>
    <w:p w14:paraId="3F5BF547">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sz w:val="24"/>
          <w:szCs w:val="24"/>
        </w:rPr>
      </w:pPr>
      <w:bookmarkStart w:id="286"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86"/>
    </w:p>
    <w:p w14:paraId="3B5F9808">
      <w:pPr>
        <w:rPr>
          <w:rFonts w:hint="eastAsia" w:ascii="宋体" w:hAnsi="宋体" w:cs="宋体"/>
          <w:sz w:val="24"/>
        </w:rPr>
      </w:pPr>
    </w:p>
    <w:p w14:paraId="19AD9C9A">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w:t>
      </w:r>
      <w:r>
        <w:rPr>
          <w:rFonts w:hint="eastAsia" w:ascii="宋体" w:hAnsi="宋体" w:cs="宋体"/>
          <w:b/>
          <w:bCs/>
          <w:sz w:val="24"/>
          <w:lang w:val="en-US" w:eastAsia="zh-CN"/>
        </w:rPr>
        <w:t>中标</w:t>
      </w:r>
      <w:r>
        <w:rPr>
          <w:rFonts w:ascii="宋体" w:hAnsi="宋体" w:cs="宋体"/>
          <w:b/>
          <w:bCs/>
          <w:sz w:val="24"/>
        </w:rPr>
        <w:t>处理。</w:t>
      </w:r>
    </w:p>
    <w:p w14:paraId="301F2EC3">
      <w:pPr>
        <w:rPr>
          <w:rFonts w:hint="eastAsia"/>
          <w:b/>
          <w:bCs/>
          <w:sz w:val="24"/>
        </w:rPr>
      </w:pPr>
    </w:p>
    <w:p w14:paraId="67AFA7A0">
      <w:pPr>
        <w:spacing w:line="480" w:lineRule="auto"/>
        <w:ind w:firstLine="480"/>
        <w:rPr>
          <w:rFonts w:hint="eastAsia"/>
          <w:b/>
          <w:bCs/>
          <w:sz w:val="24"/>
          <w:lang w:val="zh-CN"/>
        </w:rPr>
        <w:sectPr>
          <w:pgSz w:w="11850" w:h="16783"/>
          <w:pgMar w:top="1247" w:right="1191" w:bottom="1247" w:left="1191" w:header="850" w:footer="992" w:gutter="0"/>
          <w:pgNumType w:fmt="numberInDash"/>
          <w:cols w:space="720" w:num="1"/>
          <w:rtlGutter w:val="0"/>
          <w:docGrid w:linePitch="312" w:charSpace="0"/>
        </w:sectPr>
      </w:pPr>
    </w:p>
    <w:p w14:paraId="488CA6B8">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87" w:name="_Toc14650"/>
      <w:bookmarkStart w:id="288" w:name="_Toc3856"/>
      <w:r>
        <w:rPr>
          <w:rFonts w:hint="eastAsia" w:ascii="宋体" w:hAnsi="宋体" w:eastAsia="宋体" w:cs="Times New Roman"/>
          <w:b/>
          <w:bCs/>
          <w:kern w:val="2"/>
          <w:sz w:val="32"/>
          <w:szCs w:val="36"/>
          <w:lang w:val="en-US" w:eastAsia="zh-CN" w:bidi="ar-SA"/>
        </w:rPr>
        <w:t>（投标文件封面）</w:t>
      </w:r>
      <w:bookmarkEnd w:id="287"/>
      <w:bookmarkEnd w:id="288"/>
    </w:p>
    <w:p w14:paraId="7392AD56">
      <w:pPr>
        <w:spacing w:line="360" w:lineRule="auto"/>
        <w:ind w:firstLine="2088" w:firstLineChars="400"/>
        <w:rPr>
          <w:rFonts w:hint="eastAsia" w:ascii="仿宋_GB2312" w:hAnsi="宋体" w:eastAsia="仿宋_GB2312"/>
          <w:b/>
          <w:sz w:val="52"/>
          <w:szCs w:val="52"/>
        </w:rPr>
      </w:pPr>
    </w:p>
    <w:p w14:paraId="7616314D">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14:paraId="3BFC88D1">
      <w:pPr>
        <w:spacing w:line="360" w:lineRule="auto"/>
        <w:ind w:left="0" w:leftChars="0" w:firstLine="0" w:firstLineChars="0"/>
        <w:jc w:val="center"/>
        <w:rPr>
          <w:rFonts w:hint="eastAsia" w:ascii="方正楷体_GBK" w:hAnsi="宋体" w:eastAsia="方正楷体_GBK" w:cs="Times New Roman"/>
          <w:b/>
          <w:color w:val="000000"/>
          <w:sz w:val="84"/>
          <w:szCs w:val="84"/>
        </w:rPr>
      </w:pPr>
    </w:p>
    <w:p w14:paraId="13BC7EAF">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14:paraId="2DEC6926">
      <w:pPr>
        <w:tabs>
          <w:tab w:val="center" w:pos="4214"/>
          <w:tab w:val="right" w:pos="8306"/>
        </w:tabs>
        <w:adjustRightInd w:val="0"/>
        <w:spacing w:line="360" w:lineRule="auto"/>
        <w:ind w:firstLine="0" w:firstLineChars="0"/>
        <w:jc w:val="left"/>
        <w:textAlignment w:val="baseline"/>
        <w:rPr>
          <w:rFonts w:hint="eastAsia" w:ascii="宋体" w:hAnsi="宋体" w:eastAsia="宋体"/>
          <w:b/>
          <w:bCs/>
          <w:sz w:val="36"/>
          <w:szCs w:val="36"/>
          <w:lang w:eastAsia="zh-CN"/>
        </w:rPr>
      </w:pPr>
      <w:r>
        <w:rPr>
          <w:rFonts w:hint="eastAsia" w:ascii="宋体" w:hAnsi="宋体"/>
          <w:b/>
          <w:bCs/>
          <w:sz w:val="36"/>
          <w:szCs w:val="36"/>
          <w:lang w:eastAsia="zh-CN"/>
        </w:rPr>
        <w:tab/>
      </w:r>
      <w:r>
        <w:rPr>
          <w:rFonts w:hint="eastAsia" w:ascii="宋体" w:hAnsi="宋体" w:eastAsia="宋体" w:cs="Times New Roman"/>
          <w:b/>
          <w:bCs/>
          <w:kern w:val="2"/>
          <w:sz w:val="32"/>
          <w:szCs w:val="36"/>
          <w:lang w:val="en-US" w:eastAsia="zh-CN" w:bidi="ar-SA"/>
        </w:rPr>
        <w:t>（</w:t>
      </w:r>
      <w:r>
        <w:rPr>
          <w:rFonts w:hint="eastAsia" w:ascii="宋体" w:hAnsi="宋体" w:cs="Times New Roman"/>
          <w:b/>
          <w:bCs/>
          <w:kern w:val="2"/>
          <w:sz w:val="32"/>
          <w:szCs w:val="36"/>
          <w:lang w:val="en-US" w:eastAsia="zh-CN" w:bidi="ar-SA"/>
        </w:rPr>
        <w:t>符合性</w:t>
      </w:r>
      <w:r>
        <w:rPr>
          <w:rFonts w:hint="eastAsia" w:ascii="宋体" w:hAnsi="宋体" w:eastAsia="宋体" w:cs="Times New Roman"/>
          <w:b/>
          <w:bCs/>
          <w:kern w:val="2"/>
          <w:sz w:val="32"/>
          <w:szCs w:val="36"/>
          <w:lang w:val="en-US" w:eastAsia="zh-CN" w:bidi="ar-SA"/>
        </w:rPr>
        <w:t>审查部分）</w:t>
      </w:r>
      <w:r>
        <w:rPr>
          <w:rFonts w:hint="eastAsia" w:ascii="宋体" w:hAnsi="宋体"/>
          <w:b/>
          <w:bCs/>
          <w:sz w:val="36"/>
          <w:szCs w:val="36"/>
          <w:lang w:eastAsia="zh-CN"/>
        </w:rPr>
        <w:tab/>
      </w:r>
    </w:p>
    <w:p w14:paraId="54D154A3">
      <w:pPr>
        <w:adjustRightInd w:val="0"/>
        <w:spacing w:line="360" w:lineRule="auto"/>
        <w:ind w:firstLine="0" w:firstLineChars="0"/>
        <w:textAlignment w:val="baseline"/>
        <w:rPr>
          <w:rFonts w:hint="eastAsia" w:ascii="宋体" w:hAnsi="宋体"/>
          <w:b/>
          <w:bCs/>
          <w:sz w:val="36"/>
          <w:szCs w:val="36"/>
        </w:rPr>
      </w:pPr>
    </w:p>
    <w:p w14:paraId="421E2AD5">
      <w:pPr>
        <w:pStyle w:val="6"/>
        <w:ind w:firstLine="420"/>
        <w:rPr>
          <w:rFonts w:hint="eastAsia"/>
          <w:lang w:val="en-US" w:eastAsia="zh-CN"/>
        </w:rPr>
      </w:pPr>
    </w:p>
    <w:p w14:paraId="0DD14980">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青海聚帛公招（货物）2025-001</w:t>
      </w:r>
    </w:p>
    <w:p w14:paraId="4E1A216F">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highlight w:val="none"/>
          <w:lang w:eastAsia="zh-CN"/>
        </w:rPr>
      </w:pPr>
      <w:r>
        <w:rPr>
          <w:rFonts w:hint="eastAsia" w:ascii="宋体" w:hAnsi="宋体" w:cs="Times New Roman"/>
          <w:b/>
          <w:sz w:val="32"/>
          <w:szCs w:val="32"/>
          <w:highlight w:val="none"/>
        </w:rPr>
        <w:t>采购项目名称：</w:t>
      </w:r>
      <w:r>
        <w:rPr>
          <w:rFonts w:hint="eastAsia" w:ascii="宋体" w:hAnsi="宋体" w:cs="Times New Roman"/>
          <w:b/>
          <w:sz w:val="32"/>
          <w:szCs w:val="32"/>
          <w:highlight w:val="none"/>
          <w:lang w:eastAsia="zh-CN"/>
        </w:rPr>
        <w:t>门源县人民医院门诊住院楼医疗设备采购项目</w:t>
      </w:r>
    </w:p>
    <w:p w14:paraId="78F54E15">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14:paraId="62B69588">
      <w:pPr>
        <w:pStyle w:val="9"/>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14:paraId="64FFAB4A">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14:paraId="241FEA54">
      <w:pPr>
        <w:spacing w:line="360" w:lineRule="auto"/>
        <w:ind w:firstLine="4048" w:firstLineChars="1260"/>
        <w:rPr>
          <w:rFonts w:hint="eastAsia" w:ascii="宋体" w:hAnsi="宋体" w:eastAsia="宋体" w:cs="宋体"/>
          <w:b/>
          <w:bCs/>
          <w:color w:val="000000"/>
          <w:kern w:val="0"/>
          <w:sz w:val="24"/>
          <w:szCs w:val="24"/>
          <w:lang w:val="zh-CN" w:eastAsia="zh-CN" w:bidi="ar-SA"/>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bookmarkStart w:id="289" w:name="_Toc130972000"/>
      <w:bookmarkStart w:id="290" w:name="_Toc397"/>
      <w:bookmarkStart w:id="291" w:name="_Toc15438"/>
    </w:p>
    <w:p w14:paraId="09288B9C">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14:paraId="5892E6B6">
      <w:pPr>
        <w:widowControl/>
        <w:snapToGrid w:val="0"/>
        <w:spacing w:line="360" w:lineRule="auto"/>
        <w:ind w:firstLine="0" w:firstLineChars="0"/>
        <w:outlineLvl w:val="1"/>
        <w:rPr>
          <w:rFonts w:hint="eastAsia"/>
          <w:sz w:val="28"/>
          <w:szCs w:val="28"/>
        </w:rPr>
      </w:pPr>
      <w:bookmarkStart w:id="292" w:name="_Toc17048"/>
      <w:r>
        <w:rPr>
          <w:rFonts w:hint="eastAsia" w:ascii="宋体" w:hAnsi="宋体" w:eastAsia="宋体" w:cs="宋体"/>
          <w:b/>
          <w:bCs/>
          <w:color w:val="000000"/>
          <w:kern w:val="0"/>
          <w:sz w:val="28"/>
          <w:szCs w:val="28"/>
          <w:lang w:val="zh-CN" w:eastAsia="zh-CN" w:bidi="ar-SA"/>
        </w:rPr>
        <w:t>附件</w:t>
      </w:r>
      <w:bookmarkStart w:id="293" w:name="_Toc325726038"/>
      <w:bookmarkStart w:id="294" w:name="_Toc376936769"/>
      <w:r>
        <w:rPr>
          <w:rFonts w:hint="eastAsia" w:ascii="宋体" w:hAnsi="宋体" w:eastAsia="宋体" w:cs="宋体"/>
          <w:b/>
          <w:bCs/>
          <w:color w:val="000000"/>
          <w:kern w:val="0"/>
          <w:sz w:val="28"/>
          <w:szCs w:val="28"/>
          <w:lang w:val="en-US" w:eastAsia="zh-CN" w:bidi="ar-SA"/>
        </w:rPr>
        <w:t>14</w:t>
      </w:r>
      <w:r>
        <w:rPr>
          <w:rFonts w:hint="eastAsia" w:ascii="宋体" w:hAnsi="宋体" w:eastAsia="宋体" w:cs="宋体"/>
          <w:b/>
          <w:bCs/>
          <w:color w:val="000000"/>
          <w:kern w:val="0"/>
          <w:sz w:val="28"/>
          <w:szCs w:val="28"/>
          <w:lang w:val="zh-CN" w:eastAsia="zh-CN" w:bidi="ar-SA"/>
        </w:rPr>
        <w:t>：报价一览表</w:t>
      </w:r>
      <w:bookmarkEnd w:id="289"/>
      <w:bookmarkEnd w:id="290"/>
      <w:bookmarkEnd w:id="291"/>
      <w:bookmarkEnd w:id="292"/>
      <w:bookmarkEnd w:id="293"/>
      <w:bookmarkEnd w:id="294"/>
    </w:p>
    <w:p w14:paraId="14E05191">
      <w:pPr>
        <w:ind w:firstLine="0" w:firstLineChars="0"/>
        <w:jc w:val="center"/>
        <w:rPr>
          <w:rFonts w:hint="eastAsia" w:ascii="宋体" w:hAnsi="宋体"/>
          <w:b/>
          <w:sz w:val="28"/>
          <w:szCs w:val="28"/>
          <w:lang w:val="zh-CN"/>
        </w:rPr>
      </w:pPr>
      <w:bookmarkStart w:id="295" w:name="_Toc13175"/>
      <w:bookmarkStart w:id="296" w:name="_Toc7248"/>
      <w:r>
        <w:rPr>
          <w:rFonts w:hint="eastAsia" w:ascii="宋体" w:hAnsi="宋体"/>
          <w:b/>
          <w:sz w:val="28"/>
          <w:szCs w:val="28"/>
          <w:lang w:val="zh-CN"/>
        </w:rPr>
        <w:t>投标报价一览表</w:t>
      </w:r>
      <w:bookmarkEnd w:id="295"/>
      <w:bookmarkEnd w:id="296"/>
    </w:p>
    <w:p w14:paraId="00875AC6">
      <w:pPr>
        <w:ind w:firstLine="0" w:firstLineChars="0"/>
        <w:jc w:val="both"/>
        <w:rPr>
          <w:rFonts w:hint="eastAsia" w:ascii="宋体" w:hAnsi="宋体"/>
          <w:b/>
        </w:rPr>
      </w:pPr>
    </w:p>
    <w:p w14:paraId="41D21DC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0"/>
        <w:tblpPr w:leftFromText="180" w:rightFromText="180" w:vertAnchor="text" w:horzAnchor="margin" w:tblpX="-320" w:tblpY="14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430"/>
        <w:gridCol w:w="1980"/>
        <w:gridCol w:w="1635"/>
        <w:gridCol w:w="1590"/>
      </w:tblGrid>
      <w:tr w14:paraId="5E61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10" w:type="dxa"/>
            <w:noWrap w:val="0"/>
            <w:vAlign w:val="center"/>
          </w:tcPr>
          <w:p w14:paraId="40C9807F">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项目名称</w:t>
            </w:r>
          </w:p>
        </w:tc>
        <w:tc>
          <w:tcPr>
            <w:tcW w:w="2430" w:type="dxa"/>
            <w:noWrap w:val="0"/>
            <w:vAlign w:val="center"/>
          </w:tcPr>
          <w:p w14:paraId="6AEABC38">
            <w:pPr>
              <w:adjustRightInd w:val="0"/>
              <w:ind w:firstLine="482"/>
              <w:jc w:val="both"/>
              <w:textAlignment w:val="baseline"/>
              <w:rPr>
                <w:rFonts w:hint="eastAsia" w:ascii="宋体" w:hAnsi="宋体"/>
                <w:b w:val="0"/>
                <w:bCs/>
              </w:rPr>
            </w:pPr>
            <w:r>
              <w:rPr>
                <w:rFonts w:hint="eastAsia" w:ascii="宋体" w:hAnsi="宋体"/>
                <w:b w:val="0"/>
                <w:bCs/>
              </w:rPr>
              <w:t>投标总报价</w:t>
            </w:r>
          </w:p>
        </w:tc>
        <w:tc>
          <w:tcPr>
            <w:tcW w:w="1980" w:type="dxa"/>
            <w:noWrap w:val="0"/>
            <w:vAlign w:val="center"/>
          </w:tcPr>
          <w:p w14:paraId="7AF899A5">
            <w:pPr>
              <w:adjustRightInd w:val="0"/>
              <w:ind w:firstLine="120" w:firstLineChars="50"/>
              <w:jc w:val="center"/>
              <w:textAlignment w:val="baseline"/>
              <w:rPr>
                <w:rFonts w:hint="default" w:ascii="宋体" w:hAnsi="宋体" w:eastAsia="宋体"/>
                <w:b w:val="0"/>
                <w:bCs/>
                <w:lang w:val="en-US" w:eastAsia="zh-CN"/>
              </w:rPr>
            </w:pPr>
            <w:r>
              <w:rPr>
                <w:rFonts w:hint="eastAsia" w:ascii="宋体" w:hAnsi="宋体"/>
                <w:b w:val="0"/>
                <w:bCs/>
                <w:lang w:val="en-US" w:eastAsia="zh-CN"/>
              </w:rPr>
              <w:t>交货（工）期</w:t>
            </w:r>
          </w:p>
        </w:tc>
        <w:tc>
          <w:tcPr>
            <w:tcW w:w="1635" w:type="dxa"/>
            <w:noWrap w:val="0"/>
            <w:vAlign w:val="center"/>
          </w:tcPr>
          <w:p w14:paraId="7C7AE18A">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590" w:type="dxa"/>
            <w:noWrap w:val="0"/>
            <w:vAlign w:val="center"/>
          </w:tcPr>
          <w:p w14:paraId="19261A02">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3B04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010" w:type="dxa"/>
            <w:vMerge w:val="restart"/>
            <w:noWrap w:val="0"/>
            <w:vAlign w:val="center"/>
          </w:tcPr>
          <w:p w14:paraId="50891F86">
            <w:pPr>
              <w:adjustRightInd w:val="0"/>
              <w:ind w:left="0" w:leftChars="0" w:firstLine="0" w:firstLineChars="0"/>
              <w:jc w:val="center"/>
              <w:textAlignment w:val="baseline"/>
              <w:rPr>
                <w:rFonts w:hint="eastAsia" w:ascii="宋体" w:hAnsi="宋体" w:eastAsia="宋体"/>
                <w:b w:val="0"/>
                <w:bCs/>
                <w:lang w:val="en-US" w:eastAsia="zh-CN"/>
              </w:rPr>
            </w:pPr>
          </w:p>
        </w:tc>
        <w:tc>
          <w:tcPr>
            <w:tcW w:w="2430" w:type="dxa"/>
            <w:noWrap w:val="0"/>
            <w:vAlign w:val="top"/>
          </w:tcPr>
          <w:p w14:paraId="6DB61632">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1980" w:type="dxa"/>
            <w:vMerge w:val="restart"/>
            <w:noWrap w:val="0"/>
            <w:vAlign w:val="top"/>
          </w:tcPr>
          <w:p w14:paraId="2EE220F4">
            <w:pPr>
              <w:adjustRightInd w:val="0"/>
              <w:ind w:firstLine="196" w:firstLineChars="82"/>
              <w:textAlignment w:val="baseline"/>
              <w:rPr>
                <w:rFonts w:hint="eastAsia" w:ascii="宋体" w:hAnsi="宋体"/>
                <w:b w:val="0"/>
                <w:bCs/>
              </w:rPr>
            </w:pPr>
          </w:p>
        </w:tc>
        <w:tc>
          <w:tcPr>
            <w:tcW w:w="1635" w:type="dxa"/>
            <w:vMerge w:val="restart"/>
            <w:noWrap w:val="0"/>
            <w:vAlign w:val="top"/>
          </w:tcPr>
          <w:p w14:paraId="3C7FB1FA">
            <w:pPr>
              <w:adjustRightInd w:val="0"/>
              <w:ind w:firstLine="0" w:firstLineChars="0"/>
              <w:textAlignment w:val="baseline"/>
              <w:rPr>
                <w:rFonts w:hint="eastAsia" w:ascii="宋体" w:hAnsi="宋体"/>
                <w:b w:val="0"/>
                <w:bCs/>
              </w:rPr>
            </w:pPr>
          </w:p>
        </w:tc>
        <w:tc>
          <w:tcPr>
            <w:tcW w:w="1590" w:type="dxa"/>
            <w:vMerge w:val="restart"/>
            <w:noWrap w:val="0"/>
            <w:vAlign w:val="top"/>
          </w:tcPr>
          <w:p w14:paraId="35D2237E">
            <w:pPr>
              <w:adjustRightInd w:val="0"/>
              <w:ind w:firstLine="0" w:firstLineChars="0"/>
              <w:textAlignment w:val="baseline"/>
              <w:rPr>
                <w:rFonts w:hint="eastAsia" w:ascii="宋体" w:hAnsi="宋体"/>
                <w:b w:val="0"/>
                <w:bCs/>
              </w:rPr>
            </w:pPr>
          </w:p>
        </w:tc>
      </w:tr>
      <w:tr w14:paraId="1CEB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010" w:type="dxa"/>
            <w:vMerge w:val="continue"/>
            <w:noWrap w:val="0"/>
            <w:vAlign w:val="center"/>
          </w:tcPr>
          <w:p w14:paraId="59C5FC30">
            <w:pPr>
              <w:adjustRightInd w:val="0"/>
              <w:ind w:firstLine="482"/>
              <w:textAlignment w:val="baseline"/>
              <w:rPr>
                <w:rFonts w:hint="eastAsia" w:ascii="宋体" w:hAnsi="宋体"/>
                <w:b w:val="0"/>
                <w:bCs/>
              </w:rPr>
            </w:pPr>
          </w:p>
        </w:tc>
        <w:tc>
          <w:tcPr>
            <w:tcW w:w="2430" w:type="dxa"/>
            <w:noWrap w:val="0"/>
            <w:vAlign w:val="top"/>
          </w:tcPr>
          <w:p w14:paraId="7F653C8E">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1980" w:type="dxa"/>
            <w:vMerge w:val="continue"/>
            <w:noWrap w:val="0"/>
            <w:vAlign w:val="top"/>
          </w:tcPr>
          <w:p w14:paraId="6BBC945A">
            <w:pPr>
              <w:adjustRightInd w:val="0"/>
              <w:ind w:firstLine="482"/>
              <w:textAlignment w:val="baseline"/>
              <w:rPr>
                <w:rFonts w:hint="eastAsia" w:ascii="宋体" w:hAnsi="宋体"/>
                <w:b w:val="0"/>
                <w:bCs/>
              </w:rPr>
            </w:pPr>
          </w:p>
        </w:tc>
        <w:tc>
          <w:tcPr>
            <w:tcW w:w="1635" w:type="dxa"/>
            <w:vMerge w:val="continue"/>
            <w:noWrap w:val="0"/>
            <w:vAlign w:val="top"/>
          </w:tcPr>
          <w:p w14:paraId="635391E8">
            <w:pPr>
              <w:adjustRightInd w:val="0"/>
              <w:ind w:firstLine="0" w:firstLineChars="0"/>
              <w:textAlignment w:val="baseline"/>
              <w:rPr>
                <w:rFonts w:hint="eastAsia" w:ascii="宋体" w:hAnsi="宋体"/>
                <w:b w:val="0"/>
                <w:bCs/>
              </w:rPr>
            </w:pPr>
          </w:p>
        </w:tc>
        <w:tc>
          <w:tcPr>
            <w:tcW w:w="1590" w:type="dxa"/>
            <w:vMerge w:val="continue"/>
            <w:noWrap w:val="0"/>
            <w:vAlign w:val="top"/>
          </w:tcPr>
          <w:p w14:paraId="27F34273">
            <w:pPr>
              <w:adjustRightInd w:val="0"/>
              <w:ind w:firstLine="0" w:firstLineChars="0"/>
              <w:textAlignment w:val="baseline"/>
              <w:rPr>
                <w:rFonts w:hint="eastAsia" w:ascii="宋体" w:hAnsi="宋体"/>
                <w:b w:val="0"/>
                <w:bCs/>
              </w:rPr>
            </w:pPr>
          </w:p>
        </w:tc>
      </w:tr>
      <w:tr w14:paraId="5044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9645" w:type="dxa"/>
            <w:gridSpan w:val="5"/>
            <w:noWrap w:val="0"/>
            <w:vAlign w:val="center"/>
          </w:tcPr>
          <w:p w14:paraId="2F4371B3">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005FF1F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67CA9B6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2.投标总报价包括产品费、检验费、手续费、包装费、运输费、保险费、税金</w:t>
      </w:r>
      <w:r>
        <w:rPr>
          <w:rFonts w:hint="eastAsia" w:ascii="宋体" w:hAnsi="宋体" w:cs="宋体"/>
          <w:sz w:val="24"/>
          <w:szCs w:val="24"/>
          <w:lang w:eastAsia="zh-CN"/>
        </w:rPr>
        <w:t>、</w:t>
      </w:r>
      <w:r>
        <w:rPr>
          <w:rFonts w:hint="eastAsia" w:ascii="宋体" w:hAnsi="宋体" w:cs="宋体"/>
          <w:sz w:val="24"/>
          <w:szCs w:val="24"/>
          <w:lang w:val="en-US" w:eastAsia="zh-CN"/>
        </w:rPr>
        <w:t>招标代理费</w:t>
      </w:r>
      <w:r>
        <w:rPr>
          <w:rFonts w:hint="eastAsia" w:ascii="宋体" w:hAnsi="宋体" w:eastAsia="宋体" w:cs="宋体"/>
          <w:sz w:val="24"/>
          <w:szCs w:val="24"/>
        </w:rPr>
        <w:t>及不可预见费等全部费用。</w:t>
      </w:r>
    </w:p>
    <w:p w14:paraId="7FA7A37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3.“交货期”是指产品能够交付使用的具体时间。</w:t>
      </w:r>
    </w:p>
    <w:p w14:paraId="0BBEC31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4.除在投标文件中编制此表以外，投标人应在青海政府采购电子化平台中进行网上报价，网上报价应和此表报价一致，否则以网上报价为准，不接受者投标无效。</w:t>
      </w:r>
    </w:p>
    <w:p w14:paraId="45024DD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3A81546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1348A13D">
      <w:pPr>
        <w:adjustRightInd w:val="0"/>
        <w:ind w:firstLine="0" w:firstLineChars="0"/>
        <w:textAlignment w:val="baseline"/>
        <w:rPr>
          <w:rFonts w:hint="eastAsia" w:ascii="宋体" w:hAnsi="宋体"/>
        </w:rPr>
      </w:pPr>
    </w:p>
    <w:p w14:paraId="05E6DAB5">
      <w:pPr>
        <w:adjustRightInd w:val="0"/>
        <w:ind w:firstLine="0" w:firstLineChars="0"/>
        <w:textAlignment w:val="baseline"/>
        <w:rPr>
          <w:rFonts w:hint="eastAsia" w:ascii="宋体" w:hAnsi="宋体"/>
        </w:rPr>
      </w:pPr>
    </w:p>
    <w:p w14:paraId="2EBC40F4">
      <w:pPr>
        <w:adjustRightInd w:val="0"/>
        <w:ind w:firstLine="0" w:firstLineChars="0"/>
        <w:textAlignment w:val="baseline"/>
        <w:rPr>
          <w:rFonts w:hint="eastAsia" w:ascii="宋体" w:hAnsi="宋体"/>
        </w:rPr>
      </w:pPr>
    </w:p>
    <w:p w14:paraId="711D2AF9">
      <w:pPr>
        <w:ind w:firstLine="0" w:firstLineChars="0"/>
        <w:rPr>
          <w:rFonts w:hint="eastAsia" w:ascii="宋体" w:hAnsi="宋体"/>
        </w:rPr>
      </w:pPr>
    </w:p>
    <w:p w14:paraId="2E602C68">
      <w:pPr>
        <w:ind w:firstLine="0" w:firstLineChars="0"/>
        <w:rPr>
          <w:rFonts w:hint="eastAsia" w:ascii="宋体" w:hAnsi="宋体"/>
        </w:rPr>
      </w:pPr>
    </w:p>
    <w:p w14:paraId="759451E4">
      <w:pPr>
        <w:keepNext w:val="0"/>
        <w:keepLines w:val="0"/>
        <w:pageBreakBefore w:val="0"/>
        <w:widowControl w:val="0"/>
        <w:kinsoku/>
        <w:wordWrap/>
        <w:overflowPunct/>
        <w:topLinePunct w:val="0"/>
        <w:autoSpaceDE/>
        <w:autoSpaceDN/>
        <w:bidi w:val="0"/>
        <w:adjustRightInd/>
        <w:snapToGrid/>
        <w:spacing w:after="240" w:line="360" w:lineRule="auto"/>
        <w:ind w:right="720" w:firstLine="482"/>
        <w:jc w:val="right"/>
        <w:textAlignment w:val="auto"/>
        <w:rPr>
          <w:rFonts w:hint="eastAsia" w:ascii="宋体" w:hAnsi="宋体"/>
          <w:b/>
        </w:rPr>
      </w:pPr>
      <w:r>
        <w:rPr>
          <w:rFonts w:hint="eastAsia" w:ascii="宋体" w:hAnsi="宋体"/>
          <w:b/>
        </w:rPr>
        <w:t>投标单位：</w:t>
      </w:r>
      <w:r>
        <w:rPr>
          <w:rFonts w:hint="eastAsia" w:ascii="仿宋_GB2312" w:eastAsia="仿宋_GB2312" w:cs="宋体"/>
          <w:kern w:val="0"/>
          <w:u w:val="thick"/>
        </w:rPr>
        <w:t xml:space="preserve">    </w:t>
      </w:r>
      <w:r>
        <w:rPr>
          <w:rFonts w:hint="eastAsia" w:ascii="仿宋_GB2312" w:eastAsia="仿宋_GB2312" w:cs="宋体"/>
          <w:kern w:val="0"/>
          <w:u w:val="thick"/>
          <w:lang w:val="en-US" w:eastAsia="zh-CN"/>
        </w:rPr>
        <w:t xml:space="preserve">              </w:t>
      </w:r>
      <w:r>
        <w:rPr>
          <w:rFonts w:hint="eastAsia" w:ascii="仿宋_GB2312" w:eastAsia="仿宋_GB2312" w:cs="宋体"/>
          <w:kern w:val="0"/>
          <w:u w:val="thick"/>
        </w:rPr>
        <w:t xml:space="preserve">   </w:t>
      </w:r>
      <w:r>
        <w:rPr>
          <w:rFonts w:hint="eastAsia" w:ascii="宋体" w:hAnsi="宋体"/>
          <w:b/>
        </w:rPr>
        <w:t>（公章）</w:t>
      </w:r>
    </w:p>
    <w:p w14:paraId="2F5B7DC5">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仿宋_GB2312" w:eastAsia="仿宋_GB2312" w:cs="宋体"/>
          <w:kern w:val="0"/>
          <w:u w:val="thick"/>
        </w:rPr>
        <w:t xml:space="preserve">       </w:t>
      </w:r>
      <w:r>
        <w:rPr>
          <w:rFonts w:hint="eastAsia" w:ascii="宋体" w:hAnsi="宋体"/>
          <w:b/>
        </w:rPr>
        <w:t>（签字或盖章）</w:t>
      </w:r>
    </w:p>
    <w:p w14:paraId="4D083F1A">
      <w:pPr>
        <w:keepNext w:val="0"/>
        <w:keepLines w:val="0"/>
        <w:pageBreakBefore w:val="0"/>
        <w:widowControl w:val="0"/>
        <w:kinsoku/>
        <w:wordWrap/>
        <w:overflowPunct/>
        <w:topLinePunct w:val="0"/>
        <w:autoSpaceDE/>
        <w:autoSpaceDN/>
        <w:bidi w:val="0"/>
        <w:adjustRightInd/>
        <w:snapToGrid/>
        <w:spacing w:after="240" w:line="360" w:lineRule="auto"/>
        <w:ind w:right="480" w:firstLine="5421" w:firstLineChars="2250"/>
        <w:textAlignment w:val="auto"/>
        <w:rPr>
          <w:rFonts w:hint="eastAsia" w:ascii="宋体" w:hAnsi="宋体"/>
          <w:b/>
        </w:rPr>
      </w:pPr>
      <w:r>
        <w:rPr>
          <w:rFonts w:hint="eastAsia" w:ascii="宋体" w:hAnsi="宋体"/>
          <w:b/>
        </w:rPr>
        <w:t>年  月  日</w:t>
      </w:r>
    </w:p>
    <w:p w14:paraId="6EC0BF77">
      <w:pPr>
        <w:rPr>
          <w:rFonts w:hint="eastAsia" w:ascii="宋体" w:hAnsi="宋体" w:eastAsia="宋体" w:cs="宋体"/>
          <w:b/>
          <w:bCs/>
          <w:color w:val="000000"/>
          <w:kern w:val="0"/>
          <w:sz w:val="28"/>
          <w:szCs w:val="28"/>
          <w:lang w:val="zh-CN" w:eastAsia="zh-CN" w:bidi="ar-SA"/>
        </w:rPr>
      </w:pPr>
      <w:bookmarkStart w:id="297" w:name="_Toc130972001"/>
      <w:bookmarkStart w:id="298" w:name="_Toc13441"/>
      <w:bookmarkStart w:id="299" w:name="_Toc2514"/>
      <w:r>
        <w:rPr>
          <w:rFonts w:hint="eastAsia" w:ascii="宋体" w:hAnsi="宋体" w:eastAsia="宋体" w:cs="宋体"/>
          <w:b/>
          <w:bCs/>
          <w:color w:val="000000"/>
          <w:kern w:val="0"/>
          <w:sz w:val="28"/>
          <w:szCs w:val="28"/>
          <w:lang w:val="zh-CN" w:eastAsia="zh-CN" w:bidi="ar-SA"/>
        </w:rPr>
        <w:br w:type="page"/>
      </w:r>
    </w:p>
    <w:p w14:paraId="7FFABE97">
      <w:pPr>
        <w:widowControl/>
        <w:snapToGrid w:val="0"/>
        <w:spacing w:line="360" w:lineRule="auto"/>
        <w:ind w:firstLine="0" w:firstLineChars="0"/>
        <w:outlineLvl w:val="1"/>
        <w:rPr>
          <w:rFonts w:hint="eastAsia" w:ascii="宋体"/>
          <w:b/>
          <w:sz w:val="28"/>
          <w:szCs w:val="28"/>
        </w:rPr>
      </w:pPr>
      <w:bookmarkStart w:id="300" w:name="_Toc11450"/>
      <w:r>
        <w:rPr>
          <w:rFonts w:hint="eastAsia" w:ascii="宋体" w:hAnsi="宋体" w:eastAsia="宋体" w:cs="宋体"/>
          <w:b/>
          <w:bCs/>
          <w:color w:val="000000"/>
          <w:kern w:val="0"/>
          <w:sz w:val="28"/>
          <w:szCs w:val="28"/>
          <w:lang w:val="zh-CN" w:eastAsia="zh-CN" w:bidi="ar-SA"/>
        </w:rPr>
        <w:t>附件</w:t>
      </w:r>
      <w:bookmarkStart w:id="301" w:name="_Toc325726039"/>
      <w:bookmarkStart w:id="302" w:name="_Toc376936770"/>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5</w:t>
      </w:r>
      <w:r>
        <w:rPr>
          <w:rFonts w:hint="eastAsia" w:ascii="宋体" w:hAnsi="宋体" w:eastAsia="宋体" w:cs="宋体"/>
          <w:b/>
          <w:bCs/>
          <w:color w:val="000000"/>
          <w:kern w:val="0"/>
          <w:sz w:val="28"/>
          <w:szCs w:val="28"/>
          <w:lang w:val="zh-CN" w:eastAsia="zh-CN" w:bidi="ar-SA"/>
        </w:rPr>
        <w:t>：分项报价表</w:t>
      </w:r>
      <w:bookmarkEnd w:id="297"/>
      <w:bookmarkEnd w:id="298"/>
      <w:bookmarkEnd w:id="299"/>
      <w:bookmarkEnd w:id="300"/>
      <w:bookmarkEnd w:id="301"/>
      <w:bookmarkEnd w:id="302"/>
    </w:p>
    <w:p w14:paraId="314CB351">
      <w:pPr>
        <w:ind w:firstLine="0" w:firstLineChars="0"/>
        <w:jc w:val="center"/>
        <w:rPr>
          <w:rFonts w:hint="eastAsia" w:ascii="宋体" w:hAnsi="宋体"/>
          <w:b/>
          <w:sz w:val="28"/>
          <w:szCs w:val="28"/>
          <w:lang w:val="zh-CN"/>
        </w:rPr>
      </w:pPr>
      <w:bookmarkStart w:id="303" w:name="_Toc1068"/>
      <w:bookmarkStart w:id="304" w:name="_Toc32056"/>
      <w:r>
        <w:rPr>
          <w:rFonts w:hint="eastAsia" w:ascii="宋体" w:hAnsi="宋体"/>
          <w:b/>
          <w:sz w:val="28"/>
          <w:szCs w:val="28"/>
          <w:lang w:val="zh-CN"/>
        </w:rPr>
        <w:t>分项报价表</w:t>
      </w:r>
      <w:bookmarkEnd w:id="303"/>
      <w:bookmarkEnd w:id="304"/>
    </w:p>
    <w:p w14:paraId="3D3295BA">
      <w:pPr>
        <w:pStyle w:val="9"/>
        <w:rPr>
          <w:rFonts w:hint="eastAsia"/>
          <w:lang w:val="zh-CN"/>
        </w:rPr>
      </w:pPr>
    </w:p>
    <w:p w14:paraId="2A63BA8E">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281E0F9C">
      <w:pPr>
        <w:ind w:firstLine="0" w:firstLineChars="0"/>
        <w:jc w:val="left"/>
        <w:rPr>
          <w:rFonts w:hint="eastAsia"/>
        </w:rPr>
      </w:pPr>
      <w:r>
        <w:rPr>
          <w:rFonts w:hint="eastAsia" w:ascii="宋体" w:hAnsi="宋体" w:cs="宋体"/>
          <w:b/>
          <w:bCs/>
          <w:color w:val="000000"/>
          <w:kern w:val="0"/>
        </w:rPr>
        <w:t xml:space="preserve">                                              </w:t>
      </w:r>
      <w:r>
        <w:rPr>
          <w:rFonts w:hint="eastAsia" w:ascii="宋体" w:hAnsi="宋体" w:cs="宋体"/>
          <w:color w:val="000000"/>
          <w:kern w:val="0"/>
        </w:rPr>
        <w:t xml:space="preserve">  </w:t>
      </w:r>
      <w:r>
        <w:rPr>
          <w:rFonts w:hint="eastAsia" w:ascii="宋体" w:hAnsi="宋体"/>
          <w:b/>
          <w:bCs/>
        </w:rPr>
        <w:t>单位：人民币（元）</w:t>
      </w:r>
    </w:p>
    <w:tbl>
      <w:tblPr>
        <w:tblStyle w:val="20"/>
        <w:tblW w:w="9846" w:type="dxa"/>
        <w:tblInd w:w="-4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155"/>
        <w:gridCol w:w="1840"/>
        <w:gridCol w:w="1305"/>
        <w:gridCol w:w="1177"/>
        <w:gridCol w:w="1000"/>
        <w:gridCol w:w="745"/>
        <w:gridCol w:w="893"/>
        <w:gridCol w:w="891"/>
      </w:tblGrid>
      <w:tr w14:paraId="79105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27F74EE9">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1155" w:type="dxa"/>
            <w:noWrap w:val="0"/>
            <w:vAlign w:val="center"/>
          </w:tcPr>
          <w:p w14:paraId="73242214">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名称</w:t>
            </w:r>
          </w:p>
        </w:tc>
        <w:tc>
          <w:tcPr>
            <w:tcW w:w="1840" w:type="dxa"/>
            <w:noWrap w:val="0"/>
            <w:vAlign w:val="center"/>
          </w:tcPr>
          <w:p w14:paraId="18E12E55">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品牌或生产厂家</w:t>
            </w:r>
          </w:p>
        </w:tc>
        <w:tc>
          <w:tcPr>
            <w:tcW w:w="1305" w:type="dxa"/>
            <w:noWrap w:val="0"/>
            <w:vAlign w:val="center"/>
          </w:tcPr>
          <w:p w14:paraId="03A4C857">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规格型号</w:t>
            </w:r>
          </w:p>
        </w:tc>
        <w:tc>
          <w:tcPr>
            <w:tcW w:w="1177" w:type="dxa"/>
            <w:noWrap w:val="0"/>
            <w:vAlign w:val="center"/>
          </w:tcPr>
          <w:p w14:paraId="568EC650">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数量</w:t>
            </w:r>
          </w:p>
        </w:tc>
        <w:tc>
          <w:tcPr>
            <w:tcW w:w="1000" w:type="dxa"/>
            <w:noWrap w:val="0"/>
            <w:vAlign w:val="center"/>
          </w:tcPr>
          <w:p w14:paraId="3E16038C">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单位</w:t>
            </w:r>
          </w:p>
        </w:tc>
        <w:tc>
          <w:tcPr>
            <w:tcW w:w="745" w:type="dxa"/>
            <w:noWrap w:val="0"/>
            <w:vAlign w:val="center"/>
          </w:tcPr>
          <w:p w14:paraId="435C4AAA">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单价</w:t>
            </w:r>
          </w:p>
        </w:tc>
        <w:tc>
          <w:tcPr>
            <w:tcW w:w="893" w:type="dxa"/>
            <w:noWrap w:val="0"/>
            <w:vAlign w:val="center"/>
          </w:tcPr>
          <w:p w14:paraId="6595A70D">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总价</w:t>
            </w:r>
          </w:p>
        </w:tc>
        <w:tc>
          <w:tcPr>
            <w:tcW w:w="891" w:type="dxa"/>
            <w:noWrap w:val="0"/>
            <w:vAlign w:val="center"/>
          </w:tcPr>
          <w:p w14:paraId="0A22C4D2">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kern w:val="0"/>
                <w:lang w:val="zh-CN"/>
              </w:rPr>
              <w:t>备注</w:t>
            </w:r>
          </w:p>
        </w:tc>
      </w:tr>
      <w:tr w14:paraId="68BE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06076331">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155" w:type="dxa"/>
            <w:noWrap w:val="0"/>
            <w:vAlign w:val="center"/>
          </w:tcPr>
          <w:p w14:paraId="4A479BED">
            <w:pPr>
              <w:widowControl/>
              <w:spacing w:line="240" w:lineRule="auto"/>
              <w:ind w:firstLine="0" w:firstLineChars="0"/>
              <w:jc w:val="center"/>
              <w:rPr>
                <w:rFonts w:hint="eastAsia" w:ascii="宋体" w:hAnsi="宋体" w:cs="宋体"/>
                <w:kern w:val="0"/>
              </w:rPr>
            </w:pPr>
          </w:p>
        </w:tc>
        <w:tc>
          <w:tcPr>
            <w:tcW w:w="1840" w:type="dxa"/>
            <w:noWrap w:val="0"/>
            <w:vAlign w:val="center"/>
          </w:tcPr>
          <w:p w14:paraId="00DA4204">
            <w:pPr>
              <w:widowControl/>
              <w:spacing w:line="240" w:lineRule="auto"/>
              <w:ind w:firstLine="0" w:firstLineChars="0"/>
              <w:jc w:val="center"/>
              <w:rPr>
                <w:rFonts w:hint="eastAsia" w:ascii="宋体" w:hAnsi="宋体" w:cs="宋体"/>
                <w:kern w:val="0"/>
              </w:rPr>
            </w:pPr>
          </w:p>
        </w:tc>
        <w:tc>
          <w:tcPr>
            <w:tcW w:w="1305" w:type="dxa"/>
            <w:noWrap w:val="0"/>
            <w:vAlign w:val="center"/>
          </w:tcPr>
          <w:p w14:paraId="633E61E8">
            <w:pPr>
              <w:widowControl/>
              <w:spacing w:line="240" w:lineRule="auto"/>
              <w:ind w:firstLine="0" w:firstLineChars="0"/>
              <w:jc w:val="center"/>
              <w:rPr>
                <w:rFonts w:hint="eastAsia" w:ascii="宋体" w:hAnsi="宋体" w:cs="宋体"/>
                <w:kern w:val="0"/>
              </w:rPr>
            </w:pPr>
          </w:p>
        </w:tc>
        <w:tc>
          <w:tcPr>
            <w:tcW w:w="1177" w:type="dxa"/>
            <w:noWrap w:val="0"/>
            <w:vAlign w:val="center"/>
          </w:tcPr>
          <w:p w14:paraId="5F947F4F">
            <w:pPr>
              <w:widowControl/>
              <w:spacing w:line="240" w:lineRule="auto"/>
              <w:ind w:firstLine="0" w:firstLineChars="0"/>
              <w:jc w:val="center"/>
              <w:rPr>
                <w:rFonts w:hint="eastAsia" w:ascii="宋体" w:hAnsi="宋体" w:cs="宋体"/>
                <w:kern w:val="0"/>
              </w:rPr>
            </w:pPr>
          </w:p>
        </w:tc>
        <w:tc>
          <w:tcPr>
            <w:tcW w:w="1000" w:type="dxa"/>
            <w:noWrap w:val="0"/>
            <w:vAlign w:val="center"/>
          </w:tcPr>
          <w:p w14:paraId="4F76D7DA">
            <w:pPr>
              <w:widowControl/>
              <w:spacing w:line="240" w:lineRule="auto"/>
              <w:ind w:firstLine="0" w:firstLineChars="0"/>
              <w:jc w:val="center"/>
              <w:rPr>
                <w:rFonts w:hint="eastAsia" w:ascii="宋体" w:hAnsi="宋体" w:cs="宋体"/>
                <w:kern w:val="0"/>
              </w:rPr>
            </w:pPr>
          </w:p>
        </w:tc>
        <w:tc>
          <w:tcPr>
            <w:tcW w:w="745" w:type="dxa"/>
            <w:noWrap w:val="0"/>
            <w:vAlign w:val="center"/>
          </w:tcPr>
          <w:p w14:paraId="590F11E8">
            <w:pPr>
              <w:widowControl/>
              <w:spacing w:line="240" w:lineRule="auto"/>
              <w:ind w:firstLine="0" w:firstLineChars="0"/>
              <w:jc w:val="center"/>
              <w:rPr>
                <w:rFonts w:hint="eastAsia" w:ascii="宋体" w:hAnsi="宋体" w:cs="宋体"/>
                <w:kern w:val="0"/>
              </w:rPr>
            </w:pPr>
          </w:p>
        </w:tc>
        <w:tc>
          <w:tcPr>
            <w:tcW w:w="893" w:type="dxa"/>
            <w:noWrap w:val="0"/>
            <w:vAlign w:val="center"/>
          </w:tcPr>
          <w:p w14:paraId="323D9476">
            <w:pPr>
              <w:widowControl/>
              <w:spacing w:line="240" w:lineRule="auto"/>
              <w:ind w:firstLine="0" w:firstLineChars="0"/>
              <w:jc w:val="center"/>
              <w:rPr>
                <w:rFonts w:hint="eastAsia" w:ascii="宋体" w:hAnsi="宋体" w:cs="宋体"/>
                <w:kern w:val="0"/>
              </w:rPr>
            </w:pPr>
          </w:p>
        </w:tc>
        <w:tc>
          <w:tcPr>
            <w:tcW w:w="891" w:type="dxa"/>
            <w:noWrap w:val="0"/>
            <w:vAlign w:val="center"/>
          </w:tcPr>
          <w:p w14:paraId="7DCF19FF">
            <w:pPr>
              <w:widowControl/>
              <w:spacing w:line="240" w:lineRule="auto"/>
              <w:ind w:firstLine="0" w:firstLineChars="0"/>
              <w:jc w:val="center"/>
              <w:rPr>
                <w:rFonts w:hint="eastAsia" w:ascii="宋体" w:hAnsi="宋体" w:cs="宋体"/>
                <w:kern w:val="0"/>
              </w:rPr>
            </w:pPr>
          </w:p>
        </w:tc>
      </w:tr>
      <w:tr w14:paraId="1BAAE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1DC36EEB">
            <w:pPr>
              <w:widowControl/>
              <w:spacing w:line="240" w:lineRule="auto"/>
              <w:ind w:firstLine="0" w:firstLineChars="0"/>
              <w:jc w:val="center"/>
              <w:rPr>
                <w:rFonts w:hint="eastAsia" w:ascii="宋体" w:hAnsi="宋体" w:cs="宋体"/>
                <w:kern w:val="0"/>
              </w:rPr>
            </w:pPr>
            <w:r>
              <w:rPr>
                <w:rFonts w:hint="eastAsia" w:ascii="宋体" w:hAnsi="宋体" w:cs="宋体"/>
                <w:kern w:val="0"/>
              </w:rPr>
              <w:t>2</w:t>
            </w:r>
          </w:p>
        </w:tc>
        <w:tc>
          <w:tcPr>
            <w:tcW w:w="1155" w:type="dxa"/>
            <w:noWrap w:val="0"/>
            <w:vAlign w:val="center"/>
          </w:tcPr>
          <w:p w14:paraId="1A8F6066">
            <w:pPr>
              <w:widowControl/>
              <w:spacing w:line="240" w:lineRule="auto"/>
              <w:ind w:firstLine="0" w:firstLineChars="0"/>
              <w:jc w:val="center"/>
              <w:rPr>
                <w:rFonts w:hint="eastAsia" w:ascii="宋体" w:hAnsi="宋体" w:cs="宋体"/>
                <w:kern w:val="0"/>
              </w:rPr>
            </w:pPr>
          </w:p>
        </w:tc>
        <w:tc>
          <w:tcPr>
            <w:tcW w:w="1840" w:type="dxa"/>
            <w:noWrap w:val="0"/>
            <w:vAlign w:val="center"/>
          </w:tcPr>
          <w:p w14:paraId="4A9AD9A0">
            <w:pPr>
              <w:widowControl/>
              <w:spacing w:line="240" w:lineRule="auto"/>
              <w:ind w:firstLine="0" w:firstLineChars="0"/>
              <w:jc w:val="center"/>
              <w:rPr>
                <w:rFonts w:hint="eastAsia" w:ascii="宋体" w:hAnsi="宋体" w:cs="宋体"/>
                <w:kern w:val="0"/>
              </w:rPr>
            </w:pPr>
          </w:p>
        </w:tc>
        <w:tc>
          <w:tcPr>
            <w:tcW w:w="1305" w:type="dxa"/>
            <w:noWrap w:val="0"/>
            <w:vAlign w:val="center"/>
          </w:tcPr>
          <w:p w14:paraId="0EA05B93">
            <w:pPr>
              <w:widowControl/>
              <w:spacing w:line="240" w:lineRule="auto"/>
              <w:ind w:firstLine="0" w:firstLineChars="0"/>
              <w:jc w:val="center"/>
              <w:rPr>
                <w:rFonts w:hint="eastAsia" w:ascii="宋体" w:hAnsi="宋体" w:cs="宋体"/>
                <w:kern w:val="0"/>
              </w:rPr>
            </w:pPr>
          </w:p>
        </w:tc>
        <w:tc>
          <w:tcPr>
            <w:tcW w:w="1177" w:type="dxa"/>
            <w:noWrap w:val="0"/>
            <w:vAlign w:val="center"/>
          </w:tcPr>
          <w:p w14:paraId="322C0875">
            <w:pPr>
              <w:widowControl/>
              <w:spacing w:line="240" w:lineRule="auto"/>
              <w:ind w:firstLine="0" w:firstLineChars="0"/>
              <w:jc w:val="center"/>
              <w:rPr>
                <w:rFonts w:hint="eastAsia" w:ascii="宋体" w:hAnsi="宋体" w:cs="宋体"/>
                <w:kern w:val="0"/>
              </w:rPr>
            </w:pPr>
          </w:p>
        </w:tc>
        <w:tc>
          <w:tcPr>
            <w:tcW w:w="1000" w:type="dxa"/>
            <w:noWrap w:val="0"/>
            <w:vAlign w:val="center"/>
          </w:tcPr>
          <w:p w14:paraId="5B4D56DC">
            <w:pPr>
              <w:widowControl/>
              <w:spacing w:line="240" w:lineRule="auto"/>
              <w:ind w:firstLine="0" w:firstLineChars="0"/>
              <w:jc w:val="center"/>
              <w:rPr>
                <w:rFonts w:hint="eastAsia" w:ascii="宋体" w:hAnsi="宋体" w:cs="宋体"/>
                <w:kern w:val="0"/>
              </w:rPr>
            </w:pPr>
          </w:p>
        </w:tc>
        <w:tc>
          <w:tcPr>
            <w:tcW w:w="745" w:type="dxa"/>
            <w:noWrap w:val="0"/>
            <w:vAlign w:val="center"/>
          </w:tcPr>
          <w:p w14:paraId="6DF8C953">
            <w:pPr>
              <w:widowControl/>
              <w:spacing w:line="240" w:lineRule="auto"/>
              <w:ind w:firstLine="0" w:firstLineChars="0"/>
              <w:jc w:val="center"/>
              <w:rPr>
                <w:rFonts w:hint="eastAsia" w:ascii="宋体" w:hAnsi="宋体" w:cs="宋体"/>
                <w:kern w:val="0"/>
              </w:rPr>
            </w:pPr>
          </w:p>
        </w:tc>
        <w:tc>
          <w:tcPr>
            <w:tcW w:w="893" w:type="dxa"/>
            <w:noWrap w:val="0"/>
            <w:vAlign w:val="center"/>
          </w:tcPr>
          <w:p w14:paraId="6435BF9C">
            <w:pPr>
              <w:widowControl/>
              <w:spacing w:line="240" w:lineRule="auto"/>
              <w:ind w:firstLine="0" w:firstLineChars="0"/>
              <w:jc w:val="center"/>
              <w:rPr>
                <w:rFonts w:hint="eastAsia" w:ascii="宋体" w:hAnsi="宋体" w:cs="宋体"/>
                <w:kern w:val="0"/>
              </w:rPr>
            </w:pPr>
          </w:p>
        </w:tc>
        <w:tc>
          <w:tcPr>
            <w:tcW w:w="891" w:type="dxa"/>
            <w:noWrap w:val="0"/>
            <w:vAlign w:val="center"/>
          </w:tcPr>
          <w:p w14:paraId="138BF04F">
            <w:pPr>
              <w:widowControl/>
              <w:spacing w:line="240" w:lineRule="auto"/>
              <w:ind w:firstLine="0" w:firstLineChars="0"/>
              <w:jc w:val="center"/>
              <w:rPr>
                <w:rFonts w:hint="eastAsia" w:ascii="宋体" w:hAnsi="宋体" w:cs="宋体"/>
                <w:kern w:val="0"/>
              </w:rPr>
            </w:pPr>
          </w:p>
        </w:tc>
      </w:tr>
      <w:tr w14:paraId="35E2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7CBD3529">
            <w:pPr>
              <w:widowControl/>
              <w:spacing w:line="240" w:lineRule="auto"/>
              <w:ind w:firstLine="0" w:firstLineChars="0"/>
              <w:jc w:val="center"/>
              <w:rPr>
                <w:rFonts w:hint="eastAsia" w:ascii="宋体" w:hAnsi="宋体" w:cs="宋体"/>
                <w:kern w:val="0"/>
              </w:rPr>
            </w:pPr>
            <w:r>
              <w:rPr>
                <w:rFonts w:hint="eastAsia" w:ascii="宋体" w:hAnsi="宋体" w:cs="宋体"/>
                <w:kern w:val="0"/>
              </w:rPr>
              <w:t>3</w:t>
            </w:r>
          </w:p>
        </w:tc>
        <w:tc>
          <w:tcPr>
            <w:tcW w:w="1155" w:type="dxa"/>
            <w:noWrap w:val="0"/>
            <w:vAlign w:val="center"/>
          </w:tcPr>
          <w:p w14:paraId="0B9CE2E6">
            <w:pPr>
              <w:widowControl/>
              <w:spacing w:line="240" w:lineRule="auto"/>
              <w:ind w:firstLine="0" w:firstLineChars="0"/>
              <w:jc w:val="center"/>
              <w:rPr>
                <w:rFonts w:hint="eastAsia" w:ascii="宋体" w:hAnsi="宋体" w:cs="宋体"/>
                <w:kern w:val="0"/>
              </w:rPr>
            </w:pPr>
          </w:p>
        </w:tc>
        <w:tc>
          <w:tcPr>
            <w:tcW w:w="1840" w:type="dxa"/>
            <w:noWrap w:val="0"/>
            <w:vAlign w:val="center"/>
          </w:tcPr>
          <w:p w14:paraId="6967BDCA">
            <w:pPr>
              <w:widowControl/>
              <w:spacing w:line="240" w:lineRule="auto"/>
              <w:ind w:firstLine="0" w:firstLineChars="0"/>
              <w:jc w:val="center"/>
              <w:rPr>
                <w:rFonts w:hint="eastAsia" w:ascii="宋体" w:hAnsi="宋体" w:cs="宋体"/>
                <w:kern w:val="0"/>
              </w:rPr>
            </w:pPr>
          </w:p>
        </w:tc>
        <w:tc>
          <w:tcPr>
            <w:tcW w:w="1305" w:type="dxa"/>
            <w:noWrap w:val="0"/>
            <w:vAlign w:val="center"/>
          </w:tcPr>
          <w:p w14:paraId="23B13416">
            <w:pPr>
              <w:widowControl/>
              <w:spacing w:line="240" w:lineRule="auto"/>
              <w:ind w:firstLine="0" w:firstLineChars="0"/>
              <w:jc w:val="center"/>
              <w:rPr>
                <w:rFonts w:hint="eastAsia" w:ascii="宋体" w:hAnsi="宋体" w:cs="宋体"/>
                <w:kern w:val="0"/>
              </w:rPr>
            </w:pPr>
          </w:p>
        </w:tc>
        <w:tc>
          <w:tcPr>
            <w:tcW w:w="1177" w:type="dxa"/>
            <w:noWrap w:val="0"/>
            <w:vAlign w:val="center"/>
          </w:tcPr>
          <w:p w14:paraId="025DF0EC">
            <w:pPr>
              <w:widowControl/>
              <w:spacing w:line="240" w:lineRule="auto"/>
              <w:ind w:firstLine="0" w:firstLineChars="0"/>
              <w:jc w:val="center"/>
              <w:rPr>
                <w:rFonts w:hint="eastAsia" w:ascii="宋体" w:hAnsi="宋体" w:cs="宋体"/>
                <w:kern w:val="0"/>
              </w:rPr>
            </w:pPr>
          </w:p>
        </w:tc>
        <w:tc>
          <w:tcPr>
            <w:tcW w:w="1000" w:type="dxa"/>
            <w:noWrap w:val="0"/>
            <w:vAlign w:val="center"/>
          </w:tcPr>
          <w:p w14:paraId="65B4BE32">
            <w:pPr>
              <w:widowControl/>
              <w:spacing w:line="240" w:lineRule="auto"/>
              <w:ind w:firstLine="0" w:firstLineChars="0"/>
              <w:jc w:val="center"/>
              <w:rPr>
                <w:rFonts w:hint="eastAsia" w:ascii="宋体" w:hAnsi="宋体" w:cs="宋体"/>
                <w:kern w:val="0"/>
              </w:rPr>
            </w:pPr>
          </w:p>
        </w:tc>
        <w:tc>
          <w:tcPr>
            <w:tcW w:w="745" w:type="dxa"/>
            <w:noWrap w:val="0"/>
            <w:vAlign w:val="center"/>
          </w:tcPr>
          <w:p w14:paraId="5B888A76">
            <w:pPr>
              <w:widowControl/>
              <w:spacing w:line="240" w:lineRule="auto"/>
              <w:ind w:firstLine="0" w:firstLineChars="0"/>
              <w:jc w:val="center"/>
              <w:rPr>
                <w:rFonts w:hint="eastAsia" w:ascii="宋体" w:hAnsi="宋体" w:cs="宋体"/>
                <w:kern w:val="0"/>
              </w:rPr>
            </w:pPr>
          </w:p>
        </w:tc>
        <w:tc>
          <w:tcPr>
            <w:tcW w:w="893" w:type="dxa"/>
            <w:noWrap w:val="0"/>
            <w:vAlign w:val="center"/>
          </w:tcPr>
          <w:p w14:paraId="3000ED60">
            <w:pPr>
              <w:widowControl/>
              <w:spacing w:line="240" w:lineRule="auto"/>
              <w:ind w:firstLine="0" w:firstLineChars="0"/>
              <w:jc w:val="center"/>
              <w:rPr>
                <w:rFonts w:hint="eastAsia" w:ascii="宋体" w:hAnsi="宋体" w:cs="宋体"/>
                <w:kern w:val="0"/>
              </w:rPr>
            </w:pPr>
          </w:p>
        </w:tc>
        <w:tc>
          <w:tcPr>
            <w:tcW w:w="891" w:type="dxa"/>
            <w:noWrap w:val="0"/>
            <w:vAlign w:val="center"/>
          </w:tcPr>
          <w:p w14:paraId="21D0E995">
            <w:pPr>
              <w:widowControl/>
              <w:spacing w:line="240" w:lineRule="auto"/>
              <w:ind w:firstLine="0" w:firstLineChars="0"/>
              <w:jc w:val="center"/>
              <w:rPr>
                <w:rFonts w:hint="eastAsia" w:ascii="宋体" w:hAnsi="宋体" w:cs="宋体"/>
                <w:kern w:val="0"/>
              </w:rPr>
            </w:pPr>
          </w:p>
        </w:tc>
      </w:tr>
      <w:tr w14:paraId="79B7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5304CE06">
            <w:pPr>
              <w:widowControl/>
              <w:spacing w:line="240" w:lineRule="auto"/>
              <w:ind w:firstLine="0" w:firstLineChars="0"/>
              <w:jc w:val="center"/>
              <w:rPr>
                <w:rFonts w:hint="eastAsia" w:ascii="宋体" w:hAnsi="宋体" w:cs="宋体"/>
                <w:kern w:val="0"/>
              </w:rPr>
            </w:pPr>
            <w:r>
              <w:rPr>
                <w:rFonts w:hint="eastAsia" w:ascii="宋体" w:hAnsi="宋体" w:cs="宋体"/>
                <w:kern w:val="0"/>
              </w:rPr>
              <w:t>4</w:t>
            </w:r>
          </w:p>
        </w:tc>
        <w:tc>
          <w:tcPr>
            <w:tcW w:w="1155" w:type="dxa"/>
            <w:noWrap w:val="0"/>
            <w:vAlign w:val="center"/>
          </w:tcPr>
          <w:p w14:paraId="796F6144">
            <w:pPr>
              <w:widowControl/>
              <w:spacing w:line="240" w:lineRule="auto"/>
              <w:ind w:firstLine="0" w:firstLineChars="0"/>
              <w:jc w:val="center"/>
              <w:rPr>
                <w:rFonts w:hint="eastAsia" w:ascii="宋体" w:hAnsi="宋体" w:cs="宋体"/>
                <w:kern w:val="0"/>
              </w:rPr>
            </w:pPr>
          </w:p>
        </w:tc>
        <w:tc>
          <w:tcPr>
            <w:tcW w:w="1840" w:type="dxa"/>
            <w:noWrap w:val="0"/>
            <w:vAlign w:val="center"/>
          </w:tcPr>
          <w:p w14:paraId="1FD6B1D8">
            <w:pPr>
              <w:widowControl/>
              <w:spacing w:line="240" w:lineRule="auto"/>
              <w:ind w:firstLine="0" w:firstLineChars="0"/>
              <w:jc w:val="center"/>
              <w:rPr>
                <w:rFonts w:hint="eastAsia" w:ascii="宋体" w:hAnsi="宋体" w:cs="宋体"/>
                <w:kern w:val="0"/>
              </w:rPr>
            </w:pPr>
          </w:p>
        </w:tc>
        <w:tc>
          <w:tcPr>
            <w:tcW w:w="1305" w:type="dxa"/>
            <w:noWrap w:val="0"/>
            <w:vAlign w:val="center"/>
          </w:tcPr>
          <w:p w14:paraId="66CBDBC9">
            <w:pPr>
              <w:widowControl/>
              <w:spacing w:line="240" w:lineRule="auto"/>
              <w:ind w:firstLine="0" w:firstLineChars="0"/>
              <w:jc w:val="center"/>
              <w:rPr>
                <w:rFonts w:hint="eastAsia" w:ascii="宋体" w:hAnsi="宋体" w:cs="宋体"/>
                <w:kern w:val="0"/>
              </w:rPr>
            </w:pPr>
          </w:p>
        </w:tc>
        <w:tc>
          <w:tcPr>
            <w:tcW w:w="1177" w:type="dxa"/>
            <w:noWrap w:val="0"/>
            <w:vAlign w:val="center"/>
          </w:tcPr>
          <w:p w14:paraId="53DCEEBD">
            <w:pPr>
              <w:widowControl/>
              <w:spacing w:line="240" w:lineRule="auto"/>
              <w:ind w:firstLine="0" w:firstLineChars="0"/>
              <w:jc w:val="center"/>
              <w:rPr>
                <w:rFonts w:hint="eastAsia" w:ascii="宋体" w:hAnsi="宋体" w:cs="宋体"/>
                <w:kern w:val="0"/>
              </w:rPr>
            </w:pPr>
          </w:p>
        </w:tc>
        <w:tc>
          <w:tcPr>
            <w:tcW w:w="1000" w:type="dxa"/>
            <w:noWrap w:val="0"/>
            <w:vAlign w:val="center"/>
          </w:tcPr>
          <w:p w14:paraId="3960B020">
            <w:pPr>
              <w:widowControl/>
              <w:spacing w:line="240" w:lineRule="auto"/>
              <w:ind w:firstLine="0" w:firstLineChars="0"/>
              <w:jc w:val="center"/>
              <w:rPr>
                <w:rFonts w:hint="eastAsia" w:ascii="宋体" w:hAnsi="宋体" w:cs="宋体"/>
                <w:kern w:val="0"/>
              </w:rPr>
            </w:pPr>
          </w:p>
        </w:tc>
        <w:tc>
          <w:tcPr>
            <w:tcW w:w="745" w:type="dxa"/>
            <w:noWrap w:val="0"/>
            <w:vAlign w:val="center"/>
          </w:tcPr>
          <w:p w14:paraId="60F867B3">
            <w:pPr>
              <w:widowControl/>
              <w:spacing w:line="240" w:lineRule="auto"/>
              <w:ind w:firstLine="0" w:firstLineChars="0"/>
              <w:jc w:val="center"/>
              <w:rPr>
                <w:rFonts w:hint="eastAsia" w:ascii="宋体" w:hAnsi="宋体" w:cs="宋体"/>
                <w:kern w:val="0"/>
              </w:rPr>
            </w:pPr>
          </w:p>
        </w:tc>
        <w:tc>
          <w:tcPr>
            <w:tcW w:w="893" w:type="dxa"/>
            <w:noWrap w:val="0"/>
            <w:vAlign w:val="center"/>
          </w:tcPr>
          <w:p w14:paraId="6E26891E">
            <w:pPr>
              <w:widowControl/>
              <w:spacing w:line="240" w:lineRule="auto"/>
              <w:ind w:firstLine="0" w:firstLineChars="0"/>
              <w:jc w:val="center"/>
              <w:rPr>
                <w:rFonts w:hint="eastAsia" w:ascii="宋体" w:hAnsi="宋体" w:cs="宋体"/>
                <w:kern w:val="0"/>
              </w:rPr>
            </w:pPr>
          </w:p>
        </w:tc>
        <w:tc>
          <w:tcPr>
            <w:tcW w:w="891" w:type="dxa"/>
            <w:noWrap w:val="0"/>
            <w:vAlign w:val="center"/>
          </w:tcPr>
          <w:p w14:paraId="646FB4AF">
            <w:pPr>
              <w:widowControl/>
              <w:spacing w:line="240" w:lineRule="auto"/>
              <w:ind w:firstLine="0" w:firstLineChars="0"/>
              <w:jc w:val="center"/>
              <w:rPr>
                <w:rFonts w:hint="eastAsia" w:ascii="宋体" w:hAnsi="宋体" w:cs="宋体"/>
                <w:kern w:val="0"/>
              </w:rPr>
            </w:pPr>
          </w:p>
        </w:tc>
      </w:tr>
      <w:tr w14:paraId="235D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762724F7">
            <w:pPr>
              <w:widowControl/>
              <w:spacing w:line="240" w:lineRule="auto"/>
              <w:ind w:firstLine="0" w:firstLineChars="0"/>
              <w:jc w:val="center"/>
              <w:rPr>
                <w:rFonts w:hint="eastAsia" w:ascii="宋体" w:hAnsi="宋体" w:cs="宋体"/>
                <w:kern w:val="0"/>
              </w:rPr>
            </w:pPr>
            <w:r>
              <w:rPr>
                <w:rFonts w:hint="eastAsia" w:ascii="宋体" w:hAnsi="宋体" w:cs="宋体"/>
                <w:kern w:val="0"/>
              </w:rPr>
              <w:t>…</w:t>
            </w:r>
          </w:p>
        </w:tc>
        <w:tc>
          <w:tcPr>
            <w:tcW w:w="1155" w:type="dxa"/>
            <w:noWrap w:val="0"/>
            <w:vAlign w:val="center"/>
          </w:tcPr>
          <w:p w14:paraId="2AAC3CE2">
            <w:pPr>
              <w:widowControl/>
              <w:spacing w:line="240" w:lineRule="auto"/>
              <w:ind w:firstLine="0" w:firstLineChars="0"/>
              <w:jc w:val="center"/>
              <w:rPr>
                <w:rFonts w:hint="eastAsia" w:ascii="宋体" w:hAnsi="宋体" w:cs="宋体"/>
                <w:kern w:val="0"/>
              </w:rPr>
            </w:pPr>
          </w:p>
        </w:tc>
        <w:tc>
          <w:tcPr>
            <w:tcW w:w="1840" w:type="dxa"/>
            <w:noWrap w:val="0"/>
            <w:vAlign w:val="center"/>
          </w:tcPr>
          <w:p w14:paraId="183AD809">
            <w:pPr>
              <w:widowControl/>
              <w:spacing w:line="240" w:lineRule="auto"/>
              <w:ind w:firstLine="0" w:firstLineChars="0"/>
              <w:jc w:val="center"/>
              <w:rPr>
                <w:rFonts w:hint="eastAsia" w:ascii="宋体" w:hAnsi="宋体" w:cs="宋体"/>
                <w:kern w:val="0"/>
              </w:rPr>
            </w:pPr>
          </w:p>
        </w:tc>
        <w:tc>
          <w:tcPr>
            <w:tcW w:w="1305" w:type="dxa"/>
            <w:noWrap w:val="0"/>
            <w:vAlign w:val="center"/>
          </w:tcPr>
          <w:p w14:paraId="3600603B">
            <w:pPr>
              <w:widowControl/>
              <w:spacing w:line="240" w:lineRule="auto"/>
              <w:ind w:firstLine="0" w:firstLineChars="0"/>
              <w:jc w:val="center"/>
              <w:rPr>
                <w:rFonts w:hint="eastAsia" w:ascii="宋体" w:hAnsi="宋体" w:cs="宋体"/>
                <w:kern w:val="0"/>
              </w:rPr>
            </w:pPr>
          </w:p>
        </w:tc>
        <w:tc>
          <w:tcPr>
            <w:tcW w:w="1177" w:type="dxa"/>
            <w:noWrap w:val="0"/>
            <w:vAlign w:val="center"/>
          </w:tcPr>
          <w:p w14:paraId="6917C3C0">
            <w:pPr>
              <w:widowControl/>
              <w:spacing w:line="240" w:lineRule="auto"/>
              <w:ind w:firstLine="0" w:firstLineChars="0"/>
              <w:jc w:val="center"/>
              <w:rPr>
                <w:rFonts w:hint="eastAsia" w:ascii="宋体" w:hAnsi="宋体" w:cs="宋体"/>
                <w:kern w:val="0"/>
              </w:rPr>
            </w:pPr>
          </w:p>
        </w:tc>
        <w:tc>
          <w:tcPr>
            <w:tcW w:w="1000" w:type="dxa"/>
            <w:noWrap w:val="0"/>
            <w:vAlign w:val="center"/>
          </w:tcPr>
          <w:p w14:paraId="1A79C535">
            <w:pPr>
              <w:widowControl/>
              <w:spacing w:line="240" w:lineRule="auto"/>
              <w:ind w:firstLine="0" w:firstLineChars="0"/>
              <w:jc w:val="center"/>
              <w:rPr>
                <w:rFonts w:hint="eastAsia" w:ascii="宋体" w:hAnsi="宋体" w:cs="宋体"/>
                <w:kern w:val="0"/>
              </w:rPr>
            </w:pPr>
          </w:p>
        </w:tc>
        <w:tc>
          <w:tcPr>
            <w:tcW w:w="745" w:type="dxa"/>
            <w:noWrap w:val="0"/>
            <w:vAlign w:val="center"/>
          </w:tcPr>
          <w:p w14:paraId="1EE44B11">
            <w:pPr>
              <w:widowControl/>
              <w:spacing w:line="240" w:lineRule="auto"/>
              <w:ind w:firstLine="0" w:firstLineChars="0"/>
              <w:jc w:val="center"/>
              <w:rPr>
                <w:rFonts w:hint="eastAsia" w:ascii="宋体" w:hAnsi="宋体" w:cs="宋体"/>
                <w:kern w:val="0"/>
              </w:rPr>
            </w:pPr>
          </w:p>
        </w:tc>
        <w:tc>
          <w:tcPr>
            <w:tcW w:w="893" w:type="dxa"/>
            <w:noWrap w:val="0"/>
            <w:vAlign w:val="center"/>
          </w:tcPr>
          <w:p w14:paraId="306AD0C8">
            <w:pPr>
              <w:widowControl/>
              <w:spacing w:line="240" w:lineRule="auto"/>
              <w:ind w:firstLine="0" w:firstLineChars="0"/>
              <w:jc w:val="center"/>
              <w:rPr>
                <w:rFonts w:hint="eastAsia" w:ascii="宋体" w:hAnsi="宋体" w:cs="宋体"/>
                <w:kern w:val="0"/>
              </w:rPr>
            </w:pPr>
          </w:p>
        </w:tc>
        <w:tc>
          <w:tcPr>
            <w:tcW w:w="891" w:type="dxa"/>
            <w:noWrap w:val="0"/>
            <w:vAlign w:val="center"/>
          </w:tcPr>
          <w:p w14:paraId="653C670E">
            <w:pPr>
              <w:widowControl/>
              <w:spacing w:line="240" w:lineRule="auto"/>
              <w:ind w:firstLine="0" w:firstLineChars="0"/>
              <w:jc w:val="center"/>
              <w:rPr>
                <w:rFonts w:hint="eastAsia" w:ascii="宋体" w:hAnsi="宋体" w:cs="宋体"/>
                <w:kern w:val="0"/>
              </w:rPr>
            </w:pPr>
          </w:p>
        </w:tc>
      </w:tr>
      <w:tr w14:paraId="7C19A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9846" w:type="dxa"/>
            <w:gridSpan w:val="9"/>
            <w:noWrap w:val="0"/>
            <w:vAlign w:val="center"/>
          </w:tcPr>
          <w:p w14:paraId="7980F735">
            <w:pPr>
              <w:ind w:firstLine="0" w:firstLineChars="0"/>
              <w:rPr>
                <w:rFonts w:hint="eastAsia" w:ascii="宋体" w:hAnsi="宋体"/>
              </w:rPr>
            </w:pPr>
            <w:r>
              <w:rPr>
                <w:rFonts w:hint="eastAsia" w:ascii="宋体" w:hAnsi="宋体" w:cs="宋体"/>
                <w:b/>
                <w:bCs/>
                <w:kern w:val="0"/>
              </w:rPr>
              <w:t>其他承诺及需要说明的事项：</w:t>
            </w:r>
          </w:p>
        </w:tc>
      </w:tr>
      <w:tr w14:paraId="5C12A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995" w:type="dxa"/>
            <w:gridSpan w:val="2"/>
            <w:noWrap w:val="0"/>
            <w:vAlign w:val="center"/>
          </w:tcPr>
          <w:p w14:paraId="3072F45E">
            <w:pPr>
              <w:widowControl/>
              <w:spacing w:line="240" w:lineRule="auto"/>
              <w:ind w:firstLine="0" w:firstLineChars="0"/>
              <w:jc w:val="center"/>
              <w:rPr>
                <w:rFonts w:hint="eastAsia" w:ascii="宋体" w:hAnsi="宋体" w:cs="宋体"/>
                <w:kern w:val="0"/>
              </w:rPr>
            </w:pPr>
            <w:r>
              <w:rPr>
                <w:rFonts w:hint="eastAsia" w:ascii="宋体" w:hAnsi="宋体" w:cs="Times New Roman"/>
                <w:b w:val="0"/>
                <w:bCs/>
              </w:rPr>
              <w:t>投标总价</w:t>
            </w:r>
          </w:p>
        </w:tc>
        <w:tc>
          <w:tcPr>
            <w:tcW w:w="7851" w:type="dxa"/>
            <w:gridSpan w:val="7"/>
            <w:noWrap w:val="0"/>
            <w:vAlign w:val="center"/>
          </w:tcPr>
          <w:p w14:paraId="74B623CA">
            <w:pPr>
              <w:widowControl/>
              <w:spacing w:line="240" w:lineRule="auto"/>
              <w:ind w:firstLine="0" w:firstLineChars="0"/>
              <w:rPr>
                <w:rFonts w:hint="eastAsia" w:ascii="宋体" w:hAnsi="宋体" w:cs="宋体"/>
                <w:kern w:val="0"/>
              </w:rPr>
            </w:pPr>
            <w:r>
              <w:rPr>
                <w:rFonts w:hint="eastAsia" w:ascii="宋体" w:hAnsi="宋体" w:cs="宋体"/>
                <w:kern w:val="0"/>
              </w:rPr>
              <w:t>大写：                          小写：</w:t>
            </w:r>
          </w:p>
        </w:tc>
      </w:tr>
    </w:tbl>
    <w:p w14:paraId="33BFD4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37A1E08E">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738035C7">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41272856">
      <w:pPr>
        <w:spacing w:line="276" w:lineRule="auto"/>
        <w:ind w:firstLine="352" w:firstLineChars="147"/>
        <w:rPr>
          <w:rFonts w:hint="eastAsia" w:ascii="宋体" w:hAnsi="宋体"/>
        </w:rPr>
      </w:pPr>
    </w:p>
    <w:p w14:paraId="689D768B">
      <w:pPr>
        <w:adjustRightInd w:val="0"/>
        <w:ind w:firstLine="480"/>
        <w:textAlignment w:val="baseline"/>
        <w:rPr>
          <w:rFonts w:hint="eastAsia" w:ascii="宋体" w:hAnsi="宋体"/>
        </w:rPr>
      </w:pPr>
    </w:p>
    <w:p w14:paraId="7B0136D8">
      <w:pPr>
        <w:pStyle w:val="9"/>
        <w:ind w:firstLine="480"/>
        <w:rPr>
          <w:rFonts w:hint="eastAsia" w:hAnsi="宋体"/>
        </w:rPr>
      </w:pPr>
    </w:p>
    <w:p w14:paraId="10DE232B">
      <w:pPr>
        <w:ind w:firstLine="480"/>
        <w:rPr>
          <w:rFonts w:hint="eastAsia"/>
        </w:rPr>
      </w:pPr>
    </w:p>
    <w:p w14:paraId="6DE18F1A">
      <w:pPr>
        <w:pStyle w:val="9"/>
        <w:rPr>
          <w:rFonts w:hint="eastAsia"/>
        </w:rPr>
      </w:pPr>
    </w:p>
    <w:p w14:paraId="1A764F8E">
      <w:pPr>
        <w:rPr>
          <w:rFonts w:hint="eastAsia"/>
        </w:rPr>
      </w:pPr>
    </w:p>
    <w:p w14:paraId="0415B042">
      <w:pPr>
        <w:pStyle w:val="9"/>
        <w:rPr>
          <w:rFonts w:hint="eastAsia"/>
        </w:rPr>
      </w:pPr>
    </w:p>
    <w:p w14:paraId="121FFD45">
      <w:pPr>
        <w:pStyle w:val="9"/>
        <w:ind w:left="0" w:leftChars="0" w:firstLine="0" w:firstLineChars="0"/>
        <w:rPr>
          <w:rFonts w:hint="eastAsia"/>
        </w:rPr>
      </w:pPr>
    </w:p>
    <w:p w14:paraId="098AC050">
      <w:pPr>
        <w:keepNext w:val="0"/>
        <w:keepLines w:val="0"/>
        <w:pageBreakBefore w:val="0"/>
        <w:widowControl w:val="0"/>
        <w:kinsoku/>
        <w:wordWrap/>
        <w:overflowPunct/>
        <w:topLinePunct w:val="0"/>
        <w:autoSpaceDE/>
        <w:autoSpaceDN/>
        <w:bidi w:val="0"/>
        <w:adjustRightInd/>
        <w:snapToGrid/>
        <w:spacing w:after="240" w:line="360" w:lineRule="auto"/>
        <w:ind w:firstLine="3132" w:firstLineChars="13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5414CBFD">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lang w:val="en-US" w:eastAsia="zh-CN"/>
        </w:rPr>
        <w:t xml:space="preserve">         </w:t>
      </w:r>
      <w:r>
        <w:rPr>
          <w:rFonts w:hint="eastAsia" w:ascii="宋体" w:hAnsi="宋体"/>
          <w:b/>
        </w:rPr>
        <w:t>（签字或盖章）</w:t>
      </w:r>
    </w:p>
    <w:p w14:paraId="3B9BC8AC">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color w:val="000000"/>
          <w:sz w:val="28"/>
          <w:szCs w:val="28"/>
        </w:rPr>
      </w:pPr>
      <w:r>
        <w:rPr>
          <w:rFonts w:hint="eastAsia"/>
          <w:b/>
        </w:rPr>
        <w:t>年  月  日</w:t>
      </w:r>
      <w:bookmarkStart w:id="305" w:name="_Toc130972002"/>
    </w:p>
    <w:p w14:paraId="1A21BDEA">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06" w:name="_Toc3207"/>
      <w:bookmarkStart w:id="307" w:name="_Toc30488"/>
      <w:bookmarkStart w:id="308" w:name="_Toc18960"/>
      <w:r>
        <w:rPr>
          <w:rFonts w:hint="eastAsia" w:ascii="宋体" w:hAnsi="宋体" w:eastAsia="宋体" w:cs="宋体"/>
          <w:b/>
          <w:bCs/>
          <w:color w:val="000000"/>
          <w:kern w:val="0"/>
          <w:sz w:val="28"/>
          <w:szCs w:val="28"/>
          <w:lang w:val="zh-CN" w:eastAsia="zh-CN" w:bidi="ar-SA"/>
        </w:rPr>
        <w:t>附件</w:t>
      </w:r>
      <w:bookmarkStart w:id="309" w:name="_Toc325726040"/>
      <w:bookmarkStart w:id="310" w:name="_Toc376936771"/>
      <w:r>
        <w:rPr>
          <w:rFonts w:hint="eastAsia" w:ascii="宋体" w:hAnsi="宋体" w:eastAsia="宋体" w:cs="宋体"/>
          <w:b/>
          <w:bCs/>
          <w:color w:val="000000"/>
          <w:kern w:val="0"/>
          <w:sz w:val="28"/>
          <w:szCs w:val="28"/>
          <w:lang w:val="en-US" w:eastAsia="zh-CN" w:bidi="ar-SA"/>
        </w:rPr>
        <w:t>16</w:t>
      </w:r>
      <w:r>
        <w:rPr>
          <w:rFonts w:hint="eastAsia" w:ascii="宋体" w:hAnsi="宋体" w:eastAsia="宋体" w:cs="宋体"/>
          <w:b/>
          <w:bCs/>
          <w:color w:val="000000"/>
          <w:kern w:val="0"/>
          <w:sz w:val="28"/>
          <w:szCs w:val="28"/>
          <w:lang w:val="zh-CN" w:eastAsia="zh-CN" w:bidi="ar-SA"/>
        </w:rPr>
        <w:t>：技术规格响应表</w:t>
      </w:r>
      <w:bookmarkEnd w:id="305"/>
      <w:bookmarkEnd w:id="306"/>
      <w:bookmarkEnd w:id="307"/>
      <w:bookmarkEnd w:id="308"/>
      <w:bookmarkEnd w:id="309"/>
      <w:bookmarkEnd w:id="310"/>
    </w:p>
    <w:p w14:paraId="0B5D999D">
      <w:pPr>
        <w:ind w:firstLine="0" w:firstLineChars="0"/>
        <w:jc w:val="center"/>
        <w:rPr>
          <w:rFonts w:hint="eastAsia" w:ascii="宋体" w:hAnsi="宋体"/>
          <w:b/>
          <w:sz w:val="28"/>
          <w:szCs w:val="28"/>
        </w:rPr>
      </w:pPr>
    </w:p>
    <w:p w14:paraId="64AB5206">
      <w:pPr>
        <w:ind w:firstLine="0" w:firstLineChars="0"/>
        <w:jc w:val="center"/>
        <w:rPr>
          <w:rFonts w:hint="eastAsia" w:ascii="宋体" w:hAnsi="宋体"/>
          <w:b/>
          <w:sz w:val="28"/>
          <w:szCs w:val="28"/>
          <w:lang w:val="zh-CN"/>
        </w:rPr>
      </w:pPr>
      <w:bookmarkStart w:id="311" w:name="_Toc4603"/>
      <w:bookmarkStart w:id="312" w:name="_Toc6007"/>
      <w:r>
        <w:rPr>
          <w:rFonts w:hint="eastAsia" w:ascii="宋体" w:hAnsi="宋体"/>
          <w:b/>
          <w:sz w:val="28"/>
          <w:szCs w:val="28"/>
          <w:lang w:val="zh-CN"/>
        </w:rPr>
        <w:t>技术规格响应表</w:t>
      </w:r>
      <w:bookmarkEnd w:id="311"/>
      <w:bookmarkEnd w:id="312"/>
    </w:p>
    <w:p w14:paraId="5BC16F32">
      <w:pPr>
        <w:ind w:firstLine="0" w:firstLineChars="0"/>
        <w:rPr>
          <w:rFonts w:hint="eastAsia" w:ascii="宋体" w:hAnsi="宋体"/>
          <w:b/>
        </w:rPr>
      </w:pPr>
      <w:r>
        <w:rPr>
          <w:rFonts w:hint="eastAsia" w:ascii="宋体" w:hAnsi="宋体"/>
          <w:b/>
        </w:rPr>
        <w:t xml:space="preserve">投标单位名称:                                            </w:t>
      </w:r>
    </w:p>
    <w:tbl>
      <w:tblPr>
        <w:tblStyle w:val="20"/>
        <w:tblW w:w="101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789"/>
        <w:gridCol w:w="2132"/>
        <w:gridCol w:w="859"/>
        <w:gridCol w:w="1168"/>
        <w:gridCol w:w="2365"/>
        <w:gridCol w:w="1422"/>
        <w:gridCol w:w="756"/>
      </w:tblGrid>
      <w:tr w14:paraId="6209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5D69DCF8">
            <w:pPr>
              <w:autoSpaceDE w:val="0"/>
              <w:autoSpaceDN w:val="0"/>
              <w:spacing w:line="360" w:lineRule="auto"/>
              <w:ind w:firstLine="0" w:firstLineChars="0"/>
              <w:jc w:val="center"/>
              <w:rPr>
                <w:rFonts w:hint="eastAsia" w:ascii="宋体" w:hAnsi="宋体" w:cs="宋体"/>
                <w:kern w:val="0"/>
              </w:rPr>
            </w:pPr>
          </w:p>
        </w:tc>
        <w:tc>
          <w:tcPr>
            <w:tcW w:w="3780" w:type="dxa"/>
            <w:gridSpan w:val="3"/>
            <w:noWrap w:val="0"/>
            <w:vAlign w:val="center"/>
          </w:tcPr>
          <w:p w14:paraId="6D09D868">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采购需求技术参数、指标</w:t>
            </w:r>
          </w:p>
        </w:tc>
        <w:tc>
          <w:tcPr>
            <w:tcW w:w="4955" w:type="dxa"/>
            <w:gridSpan w:val="3"/>
            <w:noWrap w:val="0"/>
            <w:vAlign w:val="center"/>
          </w:tcPr>
          <w:p w14:paraId="359AA05B">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投标产品技术参数、指标</w:t>
            </w:r>
          </w:p>
        </w:tc>
        <w:tc>
          <w:tcPr>
            <w:tcW w:w="756" w:type="dxa"/>
            <w:noWrap w:val="0"/>
            <w:vAlign w:val="center"/>
          </w:tcPr>
          <w:p w14:paraId="3A3460AA">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偏离</w:t>
            </w:r>
          </w:p>
        </w:tc>
      </w:tr>
      <w:tr w14:paraId="7311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296B566E">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序号</w:t>
            </w:r>
          </w:p>
        </w:tc>
        <w:tc>
          <w:tcPr>
            <w:tcW w:w="789" w:type="dxa"/>
            <w:noWrap w:val="0"/>
            <w:vAlign w:val="center"/>
          </w:tcPr>
          <w:p w14:paraId="5BA2BB37">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132" w:type="dxa"/>
            <w:noWrap w:val="0"/>
            <w:vAlign w:val="center"/>
          </w:tcPr>
          <w:p w14:paraId="67DD6265">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859" w:type="dxa"/>
            <w:noWrap w:val="0"/>
            <w:vAlign w:val="center"/>
          </w:tcPr>
          <w:p w14:paraId="112C76AD">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1168" w:type="dxa"/>
            <w:noWrap w:val="0"/>
            <w:vAlign w:val="center"/>
          </w:tcPr>
          <w:p w14:paraId="44762082">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名称</w:t>
            </w:r>
          </w:p>
        </w:tc>
        <w:tc>
          <w:tcPr>
            <w:tcW w:w="2365" w:type="dxa"/>
            <w:noWrap w:val="0"/>
            <w:vAlign w:val="center"/>
          </w:tcPr>
          <w:p w14:paraId="76342DC5">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技术参数及配置</w:t>
            </w:r>
          </w:p>
        </w:tc>
        <w:tc>
          <w:tcPr>
            <w:tcW w:w="1422" w:type="dxa"/>
            <w:noWrap w:val="0"/>
            <w:vAlign w:val="center"/>
          </w:tcPr>
          <w:p w14:paraId="76227F0B">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数量</w:t>
            </w:r>
          </w:p>
        </w:tc>
        <w:tc>
          <w:tcPr>
            <w:tcW w:w="756" w:type="dxa"/>
            <w:noWrap w:val="0"/>
            <w:vAlign w:val="center"/>
          </w:tcPr>
          <w:p w14:paraId="07E3B17F">
            <w:pPr>
              <w:autoSpaceDE w:val="0"/>
              <w:autoSpaceDN w:val="0"/>
              <w:spacing w:line="360" w:lineRule="auto"/>
              <w:ind w:firstLine="0" w:firstLineChars="0"/>
              <w:jc w:val="center"/>
              <w:rPr>
                <w:rFonts w:hint="eastAsia" w:ascii="宋体" w:hAnsi="宋体" w:cs="宋体"/>
                <w:kern w:val="0"/>
              </w:rPr>
            </w:pPr>
          </w:p>
        </w:tc>
      </w:tr>
      <w:tr w14:paraId="7F22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3AB97111">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1</w:t>
            </w:r>
          </w:p>
        </w:tc>
        <w:tc>
          <w:tcPr>
            <w:tcW w:w="789" w:type="dxa"/>
            <w:noWrap w:val="0"/>
            <w:vAlign w:val="center"/>
          </w:tcPr>
          <w:p w14:paraId="60FE7B3F">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14DB29B0">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6FCC8023">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4E7EBF41">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2F4B0AEC">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3AEAFF4D">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7A8FA2E2">
            <w:pPr>
              <w:autoSpaceDE w:val="0"/>
              <w:autoSpaceDN w:val="0"/>
              <w:spacing w:line="360" w:lineRule="auto"/>
              <w:ind w:firstLine="0" w:firstLineChars="0"/>
              <w:jc w:val="center"/>
              <w:rPr>
                <w:rFonts w:hint="eastAsia" w:ascii="宋体" w:hAnsi="宋体" w:cs="宋体"/>
                <w:kern w:val="0"/>
              </w:rPr>
            </w:pPr>
          </w:p>
        </w:tc>
      </w:tr>
      <w:tr w14:paraId="0AC0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050BB69A">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2</w:t>
            </w:r>
          </w:p>
        </w:tc>
        <w:tc>
          <w:tcPr>
            <w:tcW w:w="789" w:type="dxa"/>
            <w:noWrap w:val="0"/>
            <w:vAlign w:val="center"/>
          </w:tcPr>
          <w:p w14:paraId="1AEF1768">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3009C20F">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57A0D832">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72D7BE0B">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47E9F0B8">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625F8753">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1F1DAAA8">
            <w:pPr>
              <w:autoSpaceDE w:val="0"/>
              <w:autoSpaceDN w:val="0"/>
              <w:spacing w:line="360" w:lineRule="auto"/>
              <w:ind w:firstLine="0" w:firstLineChars="0"/>
              <w:jc w:val="center"/>
              <w:rPr>
                <w:rFonts w:hint="eastAsia" w:ascii="宋体" w:hAnsi="宋体" w:cs="宋体"/>
                <w:kern w:val="0"/>
              </w:rPr>
            </w:pPr>
          </w:p>
        </w:tc>
      </w:tr>
      <w:tr w14:paraId="0729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36D2D82C">
            <w:pPr>
              <w:autoSpaceDE w:val="0"/>
              <w:autoSpaceDN w:val="0"/>
              <w:spacing w:line="360" w:lineRule="auto"/>
              <w:ind w:firstLine="0" w:firstLineChars="0"/>
              <w:jc w:val="center"/>
              <w:rPr>
                <w:rFonts w:hint="eastAsia" w:ascii="宋体" w:hAnsi="宋体" w:cs="宋体"/>
                <w:kern w:val="0"/>
              </w:rPr>
            </w:pPr>
            <w:r>
              <w:rPr>
                <w:rFonts w:hint="eastAsia" w:ascii="宋体" w:hAnsi="宋体" w:cs="宋体"/>
                <w:sz w:val="24"/>
                <w:szCs w:val="24"/>
                <w:lang w:val="zh-CN"/>
              </w:rPr>
              <w:t>…</w:t>
            </w:r>
          </w:p>
        </w:tc>
        <w:tc>
          <w:tcPr>
            <w:tcW w:w="789" w:type="dxa"/>
            <w:noWrap w:val="0"/>
            <w:vAlign w:val="center"/>
          </w:tcPr>
          <w:p w14:paraId="3D746261">
            <w:pPr>
              <w:autoSpaceDE w:val="0"/>
              <w:autoSpaceDN w:val="0"/>
              <w:spacing w:line="360" w:lineRule="auto"/>
              <w:ind w:firstLine="0" w:firstLineChars="0"/>
              <w:jc w:val="center"/>
              <w:rPr>
                <w:rFonts w:hint="eastAsia" w:ascii="宋体" w:hAnsi="宋体" w:cs="宋体"/>
                <w:kern w:val="0"/>
              </w:rPr>
            </w:pPr>
          </w:p>
        </w:tc>
        <w:tc>
          <w:tcPr>
            <w:tcW w:w="2132" w:type="dxa"/>
            <w:noWrap w:val="0"/>
            <w:vAlign w:val="center"/>
          </w:tcPr>
          <w:p w14:paraId="6E9D66DE">
            <w:pPr>
              <w:autoSpaceDE w:val="0"/>
              <w:autoSpaceDN w:val="0"/>
              <w:spacing w:line="360" w:lineRule="auto"/>
              <w:ind w:firstLine="0" w:firstLineChars="0"/>
              <w:jc w:val="center"/>
              <w:rPr>
                <w:rFonts w:hint="eastAsia" w:ascii="宋体" w:hAnsi="宋体" w:cs="宋体"/>
                <w:kern w:val="0"/>
              </w:rPr>
            </w:pPr>
          </w:p>
        </w:tc>
        <w:tc>
          <w:tcPr>
            <w:tcW w:w="859" w:type="dxa"/>
            <w:noWrap w:val="0"/>
            <w:vAlign w:val="center"/>
          </w:tcPr>
          <w:p w14:paraId="59784215">
            <w:pPr>
              <w:autoSpaceDE w:val="0"/>
              <w:autoSpaceDN w:val="0"/>
              <w:spacing w:line="360" w:lineRule="auto"/>
              <w:ind w:firstLine="0" w:firstLineChars="0"/>
              <w:jc w:val="center"/>
              <w:rPr>
                <w:rFonts w:hint="eastAsia" w:ascii="宋体" w:hAnsi="宋体" w:cs="宋体"/>
                <w:kern w:val="0"/>
              </w:rPr>
            </w:pPr>
          </w:p>
        </w:tc>
        <w:tc>
          <w:tcPr>
            <w:tcW w:w="1168" w:type="dxa"/>
            <w:noWrap w:val="0"/>
            <w:vAlign w:val="center"/>
          </w:tcPr>
          <w:p w14:paraId="6FF67264">
            <w:pPr>
              <w:autoSpaceDE w:val="0"/>
              <w:autoSpaceDN w:val="0"/>
              <w:spacing w:line="360" w:lineRule="auto"/>
              <w:ind w:firstLine="0" w:firstLineChars="0"/>
              <w:jc w:val="center"/>
              <w:rPr>
                <w:rFonts w:hint="eastAsia" w:ascii="宋体" w:hAnsi="宋体" w:cs="宋体"/>
                <w:kern w:val="0"/>
              </w:rPr>
            </w:pPr>
          </w:p>
        </w:tc>
        <w:tc>
          <w:tcPr>
            <w:tcW w:w="2365" w:type="dxa"/>
            <w:noWrap w:val="0"/>
            <w:vAlign w:val="center"/>
          </w:tcPr>
          <w:p w14:paraId="4EFAA361">
            <w:pPr>
              <w:autoSpaceDE w:val="0"/>
              <w:autoSpaceDN w:val="0"/>
              <w:spacing w:line="360" w:lineRule="auto"/>
              <w:ind w:firstLine="0" w:firstLineChars="0"/>
              <w:jc w:val="center"/>
              <w:rPr>
                <w:rFonts w:hint="eastAsia" w:ascii="宋体" w:hAnsi="宋体" w:cs="宋体"/>
                <w:kern w:val="0"/>
              </w:rPr>
            </w:pPr>
          </w:p>
        </w:tc>
        <w:tc>
          <w:tcPr>
            <w:tcW w:w="1422" w:type="dxa"/>
            <w:noWrap w:val="0"/>
            <w:vAlign w:val="center"/>
          </w:tcPr>
          <w:p w14:paraId="316B510B">
            <w:pPr>
              <w:autoSpaceDE w:val="0"/>
              <w:autoSpaceDN w:val="0"/>
              <w:spacing w:line="360" w:lineRule="auto"/>
              <w:ind w:firstLine="0" w:firstLineChars="0"/>
              <w:jc w:val="center"/>
              <w:rPr>
                <w:rFonts w:hint="eastAsia" w:ascii="宋体" w:hAnsi="宋体" w:cs="宋体"/>
                <w:kern w:val="0"/>
              </w:rPr>
            </w:pPr>
          </w:p>
        </w:tc>
        <w:tc>
          <w:tcPr>
            <w:tcW w:w="756" w:type="dxa"/>
            <w:noWrap w:val="0"/>
            <w:vAlign w:val="center"/>
          </w:tcPr>
          <w:p w14:paraId="57361A8F">
            <w:pPr>
              <w:autoSpaceDE w:val="0"/>
              <w:autoSpaceDN w:val="0"/>
              <w:spacing w:line="360" w:lineRule="auto"/>
              <w:ind w:firstLine="0" w:firstLineChars="0"/>
              <w:jc w:val="center"/>
              <w:rPr>
                <w:rFonts w:hint="eastAsia" w:ascii="宋体" w:hAnsi="宋体" w:cs="宋体"/>
                <w:kern w:val="0"/>
              </w:rPr>
            </w:pPr>
          </w:p>
        </w:tc>
      </w:tr>
    </w:tbl>
    <w:p w14:paraId="4E42682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1E7E190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w:t>
      </w:r>
      <w:r>
        <w:rPr>
          <w:rFonts w:hint="eastAsia" w:ascii="宋体" w:hAnsi="宋体" w:cs="宋体"/>
          <w:sz w:val="24"/>
          <w:szCs w:val="24"/>
          <w:lang w:val="en-US" w:eastAsia="zh-CN"/>
        </w:rPr>
        <w:t>的，按负偏离处理。</w:t>
      </w:r>
      <w:r>
        <w:rPr>
          <w:rFonts w:hint="eastAsia" w:ascii="宋体" w:hAnsi="宋体" w:eastAsia="宋体" w:cs="宋体"/>
          <w:sz w:val="24"/>
          <w:szCs w:val="24"/>
          <w:lang w:val="zh-CN"/>
        </w:rPr>
        <w:t>直接复制招标文件“采购需求技术参数、指标”内容的，按无效投标处理。</w:t>
      </w:r>
    </w:p>
    <w:p w14:paraId="020721F4">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7716DB55">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2397B6A">
      <w:pPr>
        <w:pStyle w:val="9"/>
        <w:rPr>
          <w:rFonts w:hint="eastAsia"/>
        </w:rPr>
      </w:pPr>
    </w:p>
    <w:p w14:paraId="5AE81DD9">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rPr>
      </w:pPr>
      <w:r>
        <w:rPr>
          <w:rFonts w:hint="eastAsia" w:ascii="宋体" w:hAnsi="宋体"/>
          <w:b/>
        </w:rPr>
        <w:t>投标单位：</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（公章）</w:t>
      </w:r>
    </w:p>
    <w:p w14:paraId="52FD692E">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rPr>
      </w:pPr>
      <w:r>
        <w:rPr>
          <w:rFonts w:hint="eastAsia" w:ascii="宋体" w:hAnsi="宋体"/>
          <w:b/>
        </w:rPr>
        <w:t>法定代表人或委托代理人：</w:t>
      </w:r>
      <w:r>
        <w:rPr>
          <w:rFonts w:hint="eastAsia" w:ascii="宋体" w:hAnsi="宋体" w:cs="宋体"/>
          <w:kern w:val="0"/>
          <w:u w:val="thick"/>
        </w:rPr>
        <w:t xml:space="preserve">     </w:t>
      </w:r>
      <w:r>
        <w:rPr>
          <w:rFonts w:hint="eastAsia" w:ascii="宋体" w:hAnsi="宋体" w:cs="宋体"/>
          <w:kern w:val="0"/>
          <w:u w:val="thick"/>
          <w:lang w:val="en-US" w:eastAsia="zh-CN"/>
        </w:rPr>
        <w:t xml:space="preserve">   </w:t>
      </w:r>
      <w:r>
        <w:rPr>
          <w:rFonts w:hint="eastAsia" w:ascii="宋体" w:hAnsi="宋体" w:cs="宋体"/>
          <w:kern w:val="0"/>
          <w:u w:val="thick"/>
        </w:rPr>
        <w:t xml:space="preserve">  </w:t>
      </w:r>
      <w:r>
        <w:rPr>
          <w:rFonts w:hint="eastAsia" w:ascii="宋体" w:hAnsi="宋体"/>
          <w:b/>
        </w:rPr>
        <w:t>（签字或盖章）</w:t>
      </w:r>
    </w:p>
    <w:p w14:paraId="60FC35AE">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sz w:val="28"/>
          <w:szCs w:val="28"/>
        </w:rPr>
      </w:pPr>
      <w:r>
        <w:rPr>
          <w:rFonts w:hint="eastAsia"/>
          <w:b/>
        </w:rPr>
        <w:t>年  月  日</w:t>
      </w:r>
    </w:p>
    <w:p w14:paraId="7CEB3E15">
      <w:pPr>
        <w:rPr>
          <w:rFonts w:hint="eastAsia" w:ascii="宋体" w:hAnsi="宋体" w:eastAsia="宋体" w:cs="宋体"/>
          <w:b/>
          <w:bCs/>
          <w:color w:val="000000"/>
          <w:kern w:val="0"/>
          <w:sz w:val="28"/>
          <w:szCs w:val="28"/>
          <w:lang w:val="zh-CN" w:eastAsia="zh-CN" w:bidi="ar-SA"/>
        </w:rPr>
      </w:pPr>
      <w:bookmarkStart w:id="313" w:name="_Toc19450"/>
      <w:r>
        <w:rPr>
          <w:rFonts w:hint="eastAsia" w:ascii="宋体" w:hAnsi="宋体" w:eastAsia="宋体" w:cs="宋体"/>
          <w:b/>
          <w:bCs/>
          <w:color w:val="000000"/>
          <w:kern w:val="0"/>
          <w:sz w:val="28"/>
          <w:szCs w:val="28"/>
          <w:lang w:val="zh-CN" w:eastAsia="zh-CN" w:bidi="ar-SA"/>
        </w:rPr>
        <w:br w:type="page"/>
      </w:r>
    </w:p>
    <w:p w14:paraId="23305895">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14" w:name="_Toc30944"/>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7</w:t>
      </w:r>
      <w:r>
        <w:rPr>
          <w:rFonts w:hint="eastAsia" w:ascii="宋体" w:hAnsi="宋体" w:eastAsia="宋体" w:cs="宋体"/>
          <w:b/>
          <w:bCs/>
          <w:color w:val="000000"/>
          <w:kern w:val="0"/>
          <w:sz w:val="28"/>
          <w:szCs w:val="28"/>
          <w:lang w:val="zh-CN" w:eastAsia="zh-CN" w:bidi="ar-SA"/>
        </w:rPr>
        <w:t>：其他资格证明材料</w:t>
      </w:r>
      <w:bookmarkEnd w:id="313"/>
      <w:bookmarkEnd w:id="314"/>
    </w:p>
    <w:p w14:paraId="3A1C7AC1">
      <w:pPr>
        <w:ind w:firstLine="2263" w:firstLineChars="805"/>
        <w:rPr>
          <w:rFonts w:hint="eastAsia" w:ascii="宋体"/>
          <w:b/>
          <w:sz w:val="28"/>
          <w:szCs w:val="28"/>
        </w:rPr>
      </w:pPr>
    </w:p>
    <w:p w14:paraId="7FCD93C9">
      <w:pPr>
        <w:ind w:firstLine="0" w:firstLineChars="0"/>
        <w:jc w:val="center"/>
        <w:rPr>
          <w:rFonts w:hint="eastAsia" w:ascii="宋体" w:hAnsi="宋体"/>
          <w:b/>
          <w:sz w:val="28"/>
          <w:szCs w:val="28"/>
          <w:lang w:val="zh-CN"/>
        </w:rPr>
      </w:pPr>
      <w:bookmarkStart w:id="315" w:name="_Toc19396"/>
      <w:bookmarkStart w:id="316" w:name="_Toc28330"/>
      <w:r>
        <w:rPr>
          <w:rFonts w:hint="eastAsia" w:ascii="宋体" w:hAnsi="宋体"/>
          <w:b/>
          <w:sz w:val="28"/>
          <w:szCs w:val="28"/>
          <w:lang w:val="zh-CN"/>
        </w:rPr>
        <w:t>其他资格证明材料</w:t>
      </w:r>
      <w:bookmarkEnd w:id="315"/>
      <w:bookmarkEnd w:id="316"/>
    </w:p>
    <w:p w14:paraId="165F0D7E">
      <w:pPr>
        <w:ind w:firstLine="470" w:firstLineChars="196"/>
        <w:rPr>
          <w:rFonts w:hint="eastAsia" w:ascii="宋体" w:hAnsi="宋体"/>
          <w:bCs/>
        </w:rPr>
      </w:pPr>
    </w:p>
    <w:p w14:paraId="7237246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193C14EC">
      <w:pPr>
        <w:ind w:firstLine="0" w:firstLineChars="0"/>
        <w:rPr>
          <w:rFonts w:hint="eastAsia" w:ascii="宋体" w:hAnsi="宋体"/>
          <w:bCs/>
        </w:rPr>
      </w:pPr>
    </w:p>
    <w:p w14:paraId="58F27074">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317" w:name="_Toc17760"/>
      <w:bookmarkStart w:id="318" w:name="_Toc8021"/>
      <w:bookmarkStart w:id="319" w:name="_Toc130972004"/>
      <w:bookmarkStart w:id="320" w:name="_Toc26289"/>
      <w:r>
        <w:rPr>
          <w:rFonts w:hint="eastAsia" w:ascii="宋体" w:hAnsi="宋体" w:eastAsia="宋体" w:cs="宋体"/>
          <w:b/>
          <w:bCs/>
          <w:color w:val="000000"/>
          <w:kern w:val="0"/>
          <w:sz w:val="28"/>
          <w:szCs w:val="28"/>
          <w:lang w:val="zh-CN" w:eastAsia="zh-CN" w:bidi="ar-SA"/>
        </w:rPr>
        <w:t>附件</w:t>
      </w:r>
      <w:bookmarkStart w:id="321" w:name="_Toc325726045"/>
      <w:bookmarkStart w:id="322" w:name="_Toc376936780"/>
      <w:bookmarkStart w:id="323" w:name="_Toc365019586"/>
      <w:r>
        <w:rPr>
          <w:rFonts w:hint="eastAsia" w:ascii="宋体" w:hAnsi="宋体" w:eastAsia="宋体" w:cs="宋体"/>
          <w:b/>
          <w:bCs/>
          <w:color w:val="000000"/>
          <w:kern w:val="0"/>
          <w:sz w:val="28"/>
          <w:szCs w:val="28"/>
          <w:lang w:val="zh-CN" w:eastAsia="zh-CN" w:bidi="ar-SA"/>
        </w:rPr>
        <w:t>1</w:t>
      </w:r>
      <w:r>
        <w:rPr>
          <w:rFonts w:hint="eastAsia" w:ascii="宋体" w:hAnsi="宋体" w:eastAsia="宋体" w:cs="宋体"/>
          <w:b/>
          <w:bCs/>
          <w:color w:val="000000"/>
          <w:kern w:val="0"/>
          <w:sz w:val="28"/>
          <w:szCs w:val="28"/>
          <w:lang w:val="en-US" w:eastAsia="zh-CN" w:bidi="ar-SA"/>
        </w:rPr>
        <w:t>8</w:t>
      </w:r>
      <w:r>
        <w:rPr>
          <w:rFonts w:hint="eastAsia" w:ascii="宋体" w:hAnsi="宋体" w:eastAsia="宋体" w:cs="宋体"/>
          <w:b/>
          <w:bCs/>
          <w:color w:val="000000"/>
          <w:kern w:val="0"/>
          <w:sz w:val="28"/>
          <w:szCs w:val="28"/>
          <w:lang w:val="zh-CN" w:eastAsia="zh-CN" w:bidi="ar-SA"/>
        </w:rPr>
        <w:t>：投标产品相关资料</w:t>
      </w:r>
      <w:bookmarkEnd w:id="317"/>
      <w:bookmarkEnd w:id="318"/>
      <w:bookmarkEnd w:id="319"/>
      <w:bookmarkEnd w:id="320"/>
    </w:p>
    <w:p w14:paraId="04D7B391">
      <w:pPr>
        <w:ind w:firstLine="0" w:firstLineChars="0"/>
        <w:jc w:val="center"/>
        <w:rPr>
          <w:rFonts w:hint="eastAsia" w:ascii="宋体" w:hAnsi="宋体"/>
          <w:b/>
          <w:sz w:val="28"/>
          <w:szCs w:val="28"/>
          <w:lang w:val="zh-CN"/>
        </w:rPr>
      </w:pPr>
    </w:p>
    <w:p w14:paraId="6E000673">
      <w:pPr>
        <w:ind w:firstLine="0" w:firstLineChars="0"/>
        <w:jc w:val="center"/>
        <w:rPr>
          <w:rFonts w:hint="eastAsia" w:ascii="宋体" w:hAnsi="宋体"/>
          <w:b/>
          <w:sz w:val="28"/>
          <w:szCs w:val="28"/>
          <w:lang w:val="zh-CN"/>
        </w:rPr>
      </w:pPr>
      <w:bookmarkStart w:id="324" w:name="_Toc7195"/>
      <w:bookmarkStart w:id="325" w:name="_Toc18081"/>
      <w:r>
        <w:rPr>
          <w:rFonts w:hint="eastAsia" w:ascii="宋体" w:hAnsi="宋体"/>
          <w:b/>
          <w:sz w:val="28"/>
          <w:szCs w:val="28"/>
          <w:lang w:val="zh-CN"/>
        </w:rPr>
        <w:t>投标产品相关资料</w:t>
      </w:r>
      <w:bookmarkEnd w:id="324"/>
      <w:bookmarkEnd w:id="325"/>
    </w:p>
    <w:p w14:paraId="40953C59">
      <w:pPr>
        <w:ind w:firstLine="470" w:firstLineChars="196"/>
        <w:rPr>
          <w:rFonts w:hint="eastAsia" w:ascii="宋体" w:hAnsi="宋体"/>
          <w:bCs/>
        </w:rPr>
      </w:pPr>
    </w:p>
    <w:p w14:paraId="1BA16249">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根据采购项目内容，投标时提供能够证明技术参数响应的相关资料。</w:t>
      </w:r>
    </w:p>
    <w:bookmarkEnd w:id="321"/>
    <w:bookmarkEnd w:id="322"/>
    <w:bookmarkEnd w:id="323"/>
    <w:p w14:paraId="39497FB7">
      <w:pPr>
        <w:rPr>
          <w:rFonts w:hint="eastAsia" w:ascii="宋体" w:hAnsi="宋体" w:eastAsia="宋体" w:cs="宋体"/>
          <w:b/>
          <w:bCs/>
          <w:color w:val="000000"/>
          <w:kern w:val="0"/>
          <w:sz w:val="28"/>
          <w:szCs w:val="28"/>
          <w:lang w:val="zh-CN" w:eastAsia="zh-CN" w:bidi="ar-SA"/>
        </w:rPr>
      </w:pPr>
      <w:bookmarkStart w:id="326" w:name="_Toc5886"/>
      <w:bookmarkStart w:id="327" w:name="_Toc130972005"/>
      <w:r>
        <w:rPr>
          <w:rFonts w:hint="eastAsia" w:ascii="宋体" w:hAnsi="宋体" w:eastAsia="宋体" w:cs="宋体"/>
          <w:b/>
          <w:bCs/>
          <w:color w:val="000000"/>
          <w:kern w:val="0"/>
          <w:sz w:val="28"/>
          <w:szCs w:val="28"/>
          <w:lang w:val="zh-CN" w:eastAsia="zh-CN" w:bidi="ar-SA"/>
        </w:rPr>
        <w:br w:type="page"/>
      </w:r>
    </w:p>
    <w:p w14:paraId="6DBBD83B">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28" w:name="_Toc32060"/>
      <w:r>
        <w:rPr>
          <w:rFonts w:hint="eastAsia" w:ascii="宋体" w:hAnsi="宋体" w:eastAsia="宋体" w:cs="宋体"/>
          <w:b/>
          <w:bCs/>
          <w:color w:val="000000"/>
          <w:kern w:val="0"/>
          <w:sz w:val="28"/>
          <w:szCs w:val="28"/>
          <w:lang w:val="zh-CN" w:eastAsia="zh-CN" w:bidi="ar-SA"/>
        </w:rPr>
        <w:t>附件1</w:t>
      </w:r>
      <w:r>
        <w:rPr>
          <w:rFonts w:hint="eastAsia" w:ascii="宋体" w:hAnsi="宋体" w:eastAsia="宋体" w:cs="宋体"/>
          <w:b/>
          <w:bCs/>
          <w:color w:val="000000"/>
          <w:kern w:val="0"/>
          <w:sz w:val="28"/>
          <w:szCs w:val="28"/>
          <w:lang w:val="en-US" w:eastAsia="zh-CN" w:bidi="ar-SA"/>
        </w:rPr>
        <w:t>9</w:t>
      </w:r>
      <w:r>
        <w:rPr>
          <w:rFonts w:hint="eastAsia" w:ascii="宋体" w:hAnsi="宋体" w:eastAsia="宋体" w:cs="宋体"/>
          <w:b/>
          <w:bCs/>
          <w:color w:val="000000"/>
          <w:kern w:val="0"/>
          <w:sz w:val="28"/>
          <w:szCs w:val="28"/>
          <w:lang w:val="zh-CN" w:eastAsia="zh-CN" w:bidi="ar-SA"/>
        </w:rPr>
        <w:t>：投标人类似业绩证明材料</w:t>
      </w:r>
      <w:bookmarkEnd w:id="326"/>
      <w:bookmarkEnd w:id="327"/>
      <w:bookmarkEnd w:id="328"/>
    </w:p>
    <w:p w14:paraId="68C44E87">
      <w:pPr>
        <w:ind w:firstLine="2263" w:firstLineChars="805"/>
        <w:rPr>
          <w:rFonts w:hint="eastAsia" w:ascii="宋体" w:hAnsi="宋体"/>
          <w:b/>
          <w:sz w:val="28"/>
          <w:szCs w:val="28"/>
        </w:rPr>
      </w:pPr>
    </w:p>
    <w:p w14:paraId="512E99C4">
      <w:pPr>
        <w:ind w:firstLine="0" w:firstLineChars="0"/>
        <w:jc w:val="center"/>
        <w:rPr>
          <w:rFonts w:hint="eastAsia" w:ascii="宋体" w:hAnsi="宋体"/>
          <w:b/>
          <w:sz w:val="28"/>
          <w:szCs w:val="28"/>
          <w:lang w:val="zh-CN" w:eastAsia="zh-CN"/>
        </w:rPr>
      </w:pPr>
      <w:bookmarkStart w:id="329" w:name="_Toc3042"/>
      <w:bookmarkStart w:id="330" w:name="_Toc11687"/>
      <w:r>
        <w:rPr>
          <w:rFonts w:hint="eastAsia" w:ascii="宋体" w:hAnsi="宋体"/>
          <w:b/>
          <w:sz w:val="28"/>
          <w:szCs w:val="28"/>
          <w:lang w:val="zh-CN" w:eastAsia="zh-CN"/>
        </w:rPr>
        <w:t>投标人类似业绩证明材料</w:t>
      </w:r>
      <w:bookmarkEnd w:id="329"/>
      <w:bookmarkEnd w:id="330"/>
    </w:p>
    <w:p w14:paraId="43EA2868">
      <w:pPr>
        <w:tabs>
          <w:tab w:val="left" w:pos="168"/>
        </w:tabs>
        <w:adjustRightInd w:val="0"/>
        <w:ind w:firstLine="2530" w:firstLineChars="700"/>
        <w:textAlignment w:val="baseline"/>
        <w:rPr>
          <w:rFonts w:hint="eastAsia" w:ascii="宋体"/>
          <w:b/>
          <w:sz w:val="36"/>
          <w:szCs w:val="36"/>
        </w:rPr>
      </w:pPr>
    </w:p>
    <w:p w14:paraId="0ACE79D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以来的类似业绩证明材料。类似业绩是指与采购项目在产品类型</w:t>
      </w:r>
      <w:r>
        <w:rPr>
          <w:rFonts w:hint="eastAsia" w:ascii="宋体" w:hAnsi="宋体" w:eastAsia="宋体" w:cs="宋体"/>
          <w:color w:val="auto"/>
          <w:sz w:val="24"/>
          <w:szCs w:val="24"/>
          <w:lang w:val="zh-CN"/>
        </w:rPr>
        <w:t>、使用功能、合同</w:t>
      </w:r>
      <w:r>
        <w:rPr>
          <w:rFonts w:hint="eastAsia" w:ascii="宋体" w:hAnsi="宋体" w:eastAsia="宋体" w:cs="宋体"/>
          <w:sz w:val="24"/>
          <w:szCs w:val="24"/>
          <w:lang w:val="zh-CN"/>
        </w:rPr>
        <w:t>规模等方面相同或相近的项目。</w:t>
      </w:r>
      <w:r>
        <w:rPr>
          <w:rFonts w:hint="eastAsia" w:ascii="宋体" w:hAnsi="宋体" w:eastAsia="宋体" w:cs="宋体"/>
          <w:kern w:val="0"/>
          <w:sz w:val="24"/>
          <w:szCs w:val="24"/>
          <w:lang w:val="zh-CN" w:eastAsia="zh-CN" w:bidi="ar-SA"/>
        </w:rPr>
        <w:t>需提供有效的中标/成交通知书</w:t>
      </w:r>
      <w:r>
        <w:rPr>
          <w:rFonts w:hint="eastAsia" w:ascii="宋体" w:hAnsi="宋体" w:eastAsia="宋体" w:cs="宋体"/>
          <w:kern w:val="0"/>
          <w:sz w:val="24"/>
          <w:szCs w:val="24"/>
          <w:lang w:val="en-US" w:eastAsia="zh-CN" w:bidi="ar-SA"/>
        </w:rPr>
        <w:t>及</w:t>
      </w:r>
      <w:r>
        <w:rPr>
          <w:rFonts w:hint="eastAsia" w:ascii="宋体" w:hAnsi="宋体" w:eastAsia="宋体" w:cs="宋体"/>
          <w:kern w:val="0"/>
          <w:sz w:val="24"/>
          <w:szCs w:val="24"/>
          <w:lang w:val="zh-CN" w:eastAsia="zh-CN" w:bidi="ar-SA"/>
        </w:rPr>
        <w:t>包含合同首页、标的及金额所在页、</w:t>
      </w:r>
      <w:r>
        <w:rPr>
          <w:rFonts w:hint="eastAsia" w:ascii="宋体" w:hAnsi="宋体" w:eastAsia="宋体" w:cs="宋体"/>
          <w:kern w:val="0"/>
          <w:sz w:val="24"/>
          <w:szCs w:val="24"/>
          <w:lang w:val="en-US" w:eastAsia="zh-CN" w:bidi="ar-SA"/>
        </w:rPr>
        <w:t>采购</w:t>
      </w:r>
      <w:r>
        <w:rPr>
          <w:rFonts w:hint="eastAsia" w:ascii="宋体" w:hAnsi="宋体" w:eastAsia="宋体" w:cs="宋体"/>
          <w:kern w:val="0"/>
          <w:sz w:val="24"/>
          <w:szCs w:val="24"/>
          <w:lang w:val="zh-CN" w:eastAsia="zh-CN" w:bidi="ar-SA"/>
        </w:rPr>
        <w:t>合同签字盖章页的合同复印（或扫描）件）</w:t>
      </w:r>
    </w:p>
    <w:p w14:paraId="4714FE40">
      <w:pPr>
        <w:tabs>
          <w:tab w:val="left" w:pos="168"/>
        </w:tabs>
        <w:adjustRightInd w:val="0"/>
        <w:ind w:firstLine="482"/>
        <w:jc w:val="right"/>
        <w:textAlignment w:val="baseline"/>
        <w:rPr>
          <w:rFonts w:hint="eastAsia" w:ascii="宋体" w:hAnsi="宋体"/>
          <w:b/>
        </w:rPr>
      </w:pPr>
    </w:p>
    <w:p w14:paraId="4AC45068">
      <w:pPr>
        <w:tabs>
          <w:tab w:val="left" w:pos="168"/>
        </w:tabs>
        <w:adjustRightInd w:val="0"/>
        <w:ind w:firstLine="482"/>
        <w:jc w:val="right"/>
        <w:textAlignment w:val="baseline"/>
        <w:rPr>
          <w:rFonts w:hint="eastAsia" w:ascii="宋体" w:hAnsi="宋体"/>
          <w:b/>
        </w:rPr>
      </w:pPr>
    </w:p>
    <w:p w14:paraId="3539B5FA">
      <w:pPr>
        <w:tabs>
          <w:tab w:val="left" w:pos="168"/>
        </w:tabs>
        <w:adjustRightInd w:val="0"/>
        <w:ind w:firstLine="482"/>
        <w:jc w:val="right"/>
        <w:textAlignment w:val="baseline"/>
        <w:rPr>
          <w:rFonts w:hint="eastAsia" w:ascii="宋体" w:hAnsi="宋体"/>
          <w:b/>
        </w:rPr>
      </w:pPr>
    </w:p>
    <w:p w14:paraId="1DC595FC">
      <w:pPr>
        <w:tabs>
          <w:tab w:val="left" w:pos="168"/>
        </w:tabs>
        <w:adjustRightInd w:val="0"/>
        <w:ind w:firstLine="482"/>
        <w:jc w:val="right"/>
        <w:textAlignment w:val="baseline"/>
        <w:rPr>
          <w:rFonts w:hint="eastAsia" w:ascii="宋体" w:hAnsi="宋体"/>
          <w:b/>
        </w:rPr>
      </w:pPr>
    </w:p>
    <w:p w14:paraId="5E2A7B72">
      <w:pPr>
        <w:tabs>
          <w:tab w:val="left" w:pos="168"/>
        </w:tabs>
        <w:adjustRightInd w:val="0"/>
        <w:ind w:firstLine="482"/>
        <w:jc w:val="right"/>
        <w:textAlignment w:val="baseline"/>
        <w:rPr>
          <w:rFonts w:hint="eastAsia" w:ascii="宋体" w:hAnsi="宋体"/>
          <w:b/>
        </w:rPr>
      </w:pPr>
    </w:p>
    <w:p w14:paraId="6EC4348C">
      <w:pPr>
        <w:tabs>
          <w:tab w:val="left" w:pos="168"/>
        </w:tabs>
        <w:adjustRightInd w:val="0"/>
        <w:ind w:firstLine="482"/>
        <w:jc w:val="right"/>
        <w:textAlignment w:val="baseline"/>
        <w:rPr>
          <w:rFonts w:hint="eastAsia" w:ascii="宋体" w:hAnsi="宋体"/>
          <w:b/>
        </w:rPr>
      </w:pPr>
    </w:p>
    <w:p w14:paraId="5037AF53">
      <w:pPr>
        <w:tabs>
          <w:tab w:val="left" w:pos="168"/>
        </w:tabs>
        <w:adjustRightInd w:val="0"/>
        <w:ind w:firstLine="482"/>
        <w:jc w:val="right"/>
        <w:textAlignment w:val="baseline"/>
        <w:rPr>
          <w:rFonts w:hint="eastAsia" w:ascii="宋体" w:hAnsi="宋体"/>
          <w:b/>
        </w:rPr>
      </w:pPr>
    </w:p>
    <w:p w14:paraId="1B8595F5">
      <w:pPr>
        <w:tabs>
          <w:tab w:val="left" w:pos="168"/>
        </w:tabs>
        <w:adjustRightInd w:val="0"/>
        <w:ind w:firstLine="482"/>
        <w:jc w:val="right"/>
        <w:textAlignment w:val="baseline"/>
        <w:rPr>
          <w:rFonts w:hint="eastAsia" w:ascii="宋体" w:hAnsi="宋体"/>
          <w:b/>
        </w:rPr>
      </w:pPr>
    </w:p>
    <w:p w14:paraId="1956C2F1">
      <w:pPr>
        <w:tabs>
          <w:tab w:val="left" w:pos="168"/>
        </w:tabs>
        <w:adjustRightInd w:val="0"/>
        <w:ind w:firstLine="482"/>
        <w:jc w:val="right"/>
        <w:textAlignment w:val="baseline"/>
        <w:rPr>
          <w:rFonts w:hint="eastAsia" w:ascii="宋体" w:hAnsi="宋体"/>
          <w:b/>
        </w:rPr>
      </w:pPr>
    </w:p>
    <w:p w14:paraId="0D79D0DC">
      <w:pPr>
        <w:tabs>
          <w:tab w:val="left" w:pos="168"/>
        </w:tabs>
        <w:adjustRightInd w:val="0"/>
        <w:ind w:firstLine="482"/>
        <w:jc w:val="right"/>
        <w:textAlignment w:val="baseline"/>
        <w:rPr>
          <w:rFonts w:hint="eastAsia" w:ascii="宋体" w:hAnsi="宋体"/>
          <w:b/>
        </w:rPr>
      </w:pPr>
    </w:p>
    <w:p w14:paraId="3616A673">
      <w:pPr>
        <w:tabs>
          <w:tab w:val="left" w:pos="168"/>
        </w:tabs>
        <w:adjustRightInd w:val="0"/>
        <w:ind w:firstLine="482"/>
        <w:jc w:val="right"/>
        <w:textAlignment w:val="baseline"/>
        <w:rPr>
          <w:rFonts w:hint="eastAsia" w:ascii="宋体" w:hAnsi="宋体"/>
          <w:b/>
        </w:rPr>
      </w:pPr>
    </w:p>
    <w:p w14:paraId="27841C76">
      <w:pPr>
        <w:tabs>
          <w:tab w:val="left" w:pos="168"/>
        </w:tabs>
        <w:adjustRightInd w:val="0"/>
        <w:ind w:firstLine="482"/>
        <w:jc w:val="right"/>
        <w:textAlignment w:val="baseline"/>
        <w:rPr>
          <w:rFonts w:hint="eastAsia" w:ascii="宋体" w:hAnsi="宋体"/>
          <w:b/>
        </w:rPr>
      </w:pPr>
    </w:p>
    <w:p w14:paraId="75F5C9CC">
      <w:pPr>
        <w:tabs>
          <w:tab w:val="left" w:pos="168"/>
        </w:tabs>
        <w:adjustRightInd w:val="0"/>
        <w:ind w:firstLine="482"/>
        <w:jc w:val="right"/>
        <w:textAlignment w:val="baseline"/>
        <w:rPr>
          <w:rFonts w:hint="eastAsia" w:ascii="宋体" w:hAnsi="宋体"/>
          <w:b/>
        </w:rPr>
      </w:pPr>
    </w:p>
    <w:p w14:paraId="3745F758">
      <w:pPr>
        <w:tabs>
          <w:tab w:val="left" w:pos="168"/>
        </w:tabs>
        <w:adjustRightInd w:val="0"/>
        <w:ind w:firstLine="482"/>
        <w:jc w:val="right"/>
        <w:textAlignment w:val="baseline"/>
        <w:rPr>
          <w:rFonts w:hint="eastAsia" w:ascii="宋体" w:hAnsi="宋体"/>
          <w:b/>
        </w:rPr>
      </w:pPr>
    </w:p>
    <w:p w14:paraId="79593A95">
      <w:pPr>
        <w:tabs>
          <w:tab w:val="left" w:pos="168"/>
        </w:tabs>
        <w:adjustRightInd w:val="0"/>
        <w:ind w:firstLine="482"/>
        <w:jc w:val="right"/>
        <w:textAlignment w:val="baseline"/>
        <w:rPr>
          <w:rFonts w:hint="eastAsia" w:ascii="宋体" w:hAnsi="宋体"/>
          <w:b/>
        </w:rPr>
      </w:pPr>
    </w:p>
    <w:p w14:paraId="27A64CCA">
      <w:pPr>
        <w:tabs>
          <w:tab w:val="left" w:pos="168"/>
        </w:tabs>
        <w:adjustRightInd w:val="0"/>
        <w:ind w:firstLine="482"/>
        <w:jc w:val="right"/>
        <w:textAlignment w:val="baseline"/>
        <w:rPr>
          <w:rFonts w:hint="eastAsia" w:ascii="宋体" w:hAnsi="宋体"/>
          <w:b/>
        </w:rPr>
      </w:pPr>
    </w:p>
    <w:p w14:paraId="0F2C3217">
      <w:pPr>
        <w:tabs>
          <w:tab w:val="left" w:pos="168"/>
        </w:tabs>
        <w:adjustRightInd w:val="0"/>
        <w:ind w:firstLine="482"/>
        <w:jc w:val="right"/>
        <w:textAlignment w:val="baseline"/>
        <w:rPr>
          <w:rFonts w:hint="eastAsia" w:ascii="宋体" w:hAnsi="宋体"/>
          <w:b/>
        </w:rPr>
      </w:pPr>
    </w:p>
    <w:p w14:paraId="694733BF">
      <w:pPr>
        <w:tabs>
          <w:tab w:val="left" w:pos="168"/>
        </w:tabs>
        <w:adjustRightInd w:val="0"/>
        <w:ind w:firstLine="482"/>
        <w:jc w:val="right"/>
        <w:textAlignment w:val="baseline"/>
        <w:rPr>
          <w:rFonts w:hint="eastAsia" w:ascii="宋体" w:hAnsi="宋体"/>
          <w:b/>
        </w:rPr>
      </w:pPr>
    </w:p>
    <w:p w14:paraId="6BF7FFF7">
      <w:pPr>
        <w:keepNext w:val="0"/>
        <w:keepLines w:val="0"/>
        <w:pageBreakBefore w:val="0"/>
        <w:widowControl w:val="0"/>
        <w:tabs>
          <w:tab w:val="left" w:pos="168"/>
        </w:tabs>
        <w:kinsoku/>
        <w:wordWrap/>
        <w:overflowPunct/>
        <w:topLinePunct w:val="0"/>
        <w:autoSpaceDE/>
        <w:autoSpaceDN/>
        <w:bidi w:val="0"/>
        <w:adjustRightInd w:val="0"/>
        <w:snapToGrid/>
        <w:spacing w:after="240" w:line="360" w:lineRule="auto"/>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thick"/>
        </w:rPr>
        <w:t xml:space="preserve">    </w:t>
      </w:r>
      <w:r>
        <w:rPr>
          <w:rFonts w:hint="eastAsia" w:ascii="仿宋_GB2312" w:eastAsia="仿宋_GB2312" w:cs="宋体"/>
          <w:kern w:val="0"/>
          <w:sz w:val="28"/>
          <w:szCs w:val="28"/>
          <w:u w:val="thick"/>
          <w:lang w:val="en-US" w:eastAsia="zh-CN"/>
        </w:rPr>
        <w:t xml:space="preserve">           </w:t>
      </w:r>
      <w:r>
        <w:rPr>
          <w:rFonts w:hint="eastAsia" w:ascii="仿宋_GB2312" w:eastAsia="仿宋_GB2312" w:cs="宋体"/>
          <w:kern w:val="0"/>
          <w:sz w:val="28"/>
          <w:szCs w:val="28"/>
          <w:u w:val="thick"/>
        </w:rPr>
        <w:t xml:space="preserve">   </w:t>
      </w:r>
      <w:r>
        <w:rPr>
          <w:rFonts w:hint="eastAsia" w:ascii="宋体" w:hAnsi="宋体"/>
          <w:b/>
        </w:rPr>
        <w:t>（公章）</w:t>
      </w:r>
    </w:p>
    <w:p w14:paraId="6208CB14">
      <w:pPr>
        <w:keepNext w:val="0"/>
        <w:keepLines w:val="0"/>
        <w:pageBreakBefore w:val="0"/>
        <w:widowControl w:val="0"/>
        <w:kinsoku/>
        <w:wordWrap/>
        <w:overflowPunct/>
        <w:topLinePunct w:val="0"/>
        <w:autoSpaceDE/>
        <w:autoSpaceDN/>
        <w:bidi w:val="0"/>
        <w:snapToGrid/>
        <w:spacing w:after="240"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thick"/>
        </w:rPr>
        <w:t xml:space="preserve">       </w:t>
      </w:r>
      <w:r>
        <w:rPr>
          <w:rFonts w:hint="eastAsia" w:ascii="宋体" w:hAnsi="宋体"/>
          <w:b/>
        </w:rPr>
        <w:t>（签字或盖章）</w:t>
      </w:r>
    </w:p>
    <w:p w14:paraId="43DF2D66">
      <w:pPr>
        <w:keepNext w:val="0"/>
        <w:keepLines w:val="0"/>
        <w:pageBreakBefore w:val="0"/>
        <w:widowControl w:val="0"/>
        <w:kinsoku/>
        <w:wordWrap/>
        <w:overflowPunct/>
        <w:topLinePunct w:val="0"/>
        <w:autoSpaceDE/>
        <w:autoSpaceDN/>
        <w:bidi w:val="0"/>
        <w:snapToGrid/>
        <w:spacing w:after="240" w:line="360" w:lineRule="auto"/>
        <w:ind w:right="1080" w:firstLine="482"/>
        <w:jc w:val="right"/>
        <w:rPr>
          <w:rFonts w:hint="eastAsia" w:ascii="宋体" w:hAnsi="宋体"/>
          <w:b/>
        </w:rPr>
      </w:pPr>
      <w:r>
        <w:rPr>
          <w:rFonts w:hint="eastAsia" w:ascii="宋体" w:hAnsi="宋体"/>
          <w:b/>
        </w:rPr>
        <w:t>年  月  日</w:t>
      </w:r>
    </w:p>
    <w:p w14:paraId="05E92DA4">
      <w:pPr>
        <w:spacing w:line="360" w:lineRule="auto"/>
        <w:ind w:left="0" w:leftChars="0" w:firstLine="0" w:firstLineChars="0"/>
        <w:rPr>
          <w:rFonts w:hint="eastAsia" w:ascii="宋体" w:hAnsi="宋体" w:eastAsia="宋体" w:cs="宋体"/>
          <w:b/>
          <w:bCs/>
          <w:color w:val="000000"/>
          <w:kern w:val="0"/>
          <w:sz w:val="28"/>
          <w:szCs w:val="28"/>
          <w:lang w:val="zh-CN" w:eastAsia="zh-CN" w:bidi="ar-SA"/>
        </w:rPr>
      </w:pPr>
      <w:bookmarkStart w:id="331" w:name="_Toc6079"/>
      <w:bookmarkStart w:id="332" w:name="_Toc130972008"/>
    </w:p>
    <w:p w14:paraId="63E4EA3D">
      <w:pPr>
        <w:rPr>
          <w:rFonts w:hint="eastAsia" w:ascii="宋体" w:hAnsi="宋体" w:eastAsia="宋体" w:cs="宋体"/>
          <w:b/>
          <w:bCs/>
          <w:color w:val="000000"/>
          <w:kern w:val="0"/>
          <w:sz w:val="28"/>
          <w:szCs w:val="28"/>
          <w:lang w:val="zh-CN" w:eastAsia="zh-CN" w:bidi="ar-SA"/>
        </w:rPr>
      </w:pPr>
      <w:r>
        <w:rPr>
          <w:rFonts w:hint="eastAsia" w:ascii="宋体" w:hAnsi="宋体" w:eastAsia="宋体" w:cs="宋体"/>
          <w:b/>
          <w:bCs/>
          <w:color w:val="000000"/>
          <w:kern w:val="0"/>
          <w:sz w:val="28"/>
          <w:szCs w:val="28"/>
          <w:lang w:val="zh-CN" w:eastAsia="zh-CN" w:bidi="ar-SA"/>
        </w:rPr>
        <w:br w:type="page"/>
      </w:r>
    </w:p>
    <w:p w14:paraId="06849D7D">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33" w:name="_Toc12706"/>
      <w:r>
        <w:rPr>
          <w:rFonts w:hint="eastAsia" w:ascii="宋体" w:hAnsi="宋体" w:eastAsia="宋体" w:cs="宋体"/>
          <w:b/>
          <w:bCs/>
          <w:color w:val="000000"/>
          <w:kern w:val="0"/>
          <w:sz w:val="28"/>
          <w:szCs w:val="28"/>
          <w:lang w:val="zh-CN" w:eastAsia="zh-CN" w:bidi="ar-SA"/>
        </w:rPr>
        <w:t>附件</w:t>
      </w:r>
      <w:r>
        <w:rPr>
          <w:rFonts w:hint="eastAsia" w:ascii="宋体" w:hAnsi="宋体" w:eastAsia="宋体" w:cs="宋体"/>
          <w:b/>
          <w:bCs/>
          <w:color w:val="000000"/>
          <w:kern w:val="0"/>
          <w:sz w:val="28"/>
          <w:szCs w:val="28"/>
          <w:lang w:val="en-US" w:eastAsia="zh-CN" w:bidi="ar-SA"/>
        </w:rPr>
        <w:t>20</w:t>
      </w:r>
      <w:r>
        <w:rPr>
          <w:rFonts w:hint="eastAsia" w:ascii="宋体" w:hAnsi="宋体" w:eastAsia="宋体" w:cs="宋体"/>
          <w:b/>
          <w:bCs/>
          <w:color w:val="000000"/>
          <w:kern w:val="0"/>
          <w:sz w:val="28"/>
          <w:szCs w:val="28"/>
          <w:lang w:val="zh-CN" w:eastAsia="zh-CN" w:bidi="ar-SA"/>
        </w:rPr>
        <w:t>：项目管理实施方案及售后服务</w:t>
      </w:r>
      <w:bookmarkEnd w:id="331"/>
      <w:bookmarkEnd w:id="332"/>
      <w:bookmarkEnd w:id="333"/>
    </w:p>
    <w:p w14:paraId="55A38701">
      <w:pPr>
        <w:ind w:firstLine="723"/>
        <w:jc w:val="center"/>
        <w:rPr>
          <w:rFonts w:hint="eastAsia" w:ascii="宋体" w:hAnsi="宋体"/>
          <w:b/>
          <w:color w:val="000000"/>
          <w:sz w:val="28"/>
          <w:szCs w:val="28"/>
        </w:rPr>
      </w:pPr>
    </w:p>
    <w:p w14:paraId="333D3FAC">
      <w:pPr>
        <w:ind w:firstLine="0" w:firstLineChars="0"/>
        <w:jc w:val="center"/>
        <w:rPr>
          <w:rFonts w:hint="eastAsia" w:ascii="宋体" w:hAnsi="宋体"/>
          <w:b/>
          <w:sz w:val="28"/>
          <w:szCs w:val="28"/>
          <w:lang w:val="zh-CN" w:eastAsia="zh-CN"/>
        </w:rPr>
      </w:pPr>
      <w:bookmarkStart w:id="334" w:name="_Toc1894"/>
      <w:bookmarkStart w:id="335" w:name="_Toc8957"/>
      <w:r>
        <w:rPr>
          <w:rFonts w:hint="eastAsia" w:ascii="宋体" w:hAnsi="宋体"/>
          <w:b/>
          <w:sz w:val="28"/>
          <w:szCs w:val="28"/>
          <w:lang w:val="zh-CN" w:eastAsia="zh-CN"/>
        </w:rPr>
        <w:t>项目管理实施方案及售后服务</w:t>
      </w:r>
      <w:bookmarkEnd w:id="334"/>
      <w:bookmarkEnd w:id="335"/>
    </w:p>
    <w:p w14:paraId="665B38DA">
      <w:pPr>
        <w:ind w:firstLine="0" w:firstLineChars="0"/>
        <w:jc w:val="center"/>
        <w:rPr>
          <w:rFonts w:hint="eastAsia" w:ascii="宋体" w:hAnsi="宋体"/>
          <w:b/>
          <w:sz w:val="28"/>
          <w:szCs w:val="28"/>
          <w:lang w:val="zh-CN" w:eastAsia="zh-CN"/>
        </w:rPr>
      </w:pPr>
      <w:bookmarkStart w:id="336" w:name="_Toc8229"/>
      <w:r>
        <w:rPr>
          <w:rFonts w:hint="eastAsia" w:ascii="宋体" w:hAnsi="宋体"/>
          <w:b/>
          <w:sz w:val="28"/>
          <w:szCs w:val="28"/>
          <w:lang w:val="zh-CN" w:eastAsia="zh-CN"/>
        </w:rPr>
        <w:t>（格式自定）</w:t>
      </w:r>
      <w:bookmarkEnd w:id="336"/>
    </w:p>
    <w:p w14:paraId="438145C7">
      <w:pPr>
        <w:rPr>
          <w:rFonts w:hint="eastAsia" w:ascii="宋体" w:hAnsi="宋体" w:eastAsia="宋体" w:cs="宋体"/>
          <w:b/>
          <w:bCs/>
          <w:color w:val="000000"/>
          <w:kern w:val="0"/>
          <w:sz w:val="28"/>
          <w:szCs w:val="28"/>
          <w:lang w:val="zh-CN" w:eastAsia="zh-CN" w:bidi="ar-SA"/>
        </w:rPr>
      </w:pPr>
      <w:bookmarkStart w:id="337" w:name="_Toc26994"/>
      <w:bookmarkStart w:id="338" w:name="_Toc130972009"/>
      <w:bookmarkStart w:id="339" w:name="_Toc67558057"/>
      <w:r>
        <w:rPr>
          <w:rFonts w:hint="eastAsia" w:ascii="宋体" w:hAnsi="宋体" w:eastAsia="宋体" w:cs="宋体"/>
          <w:b/>
          <w:bCs/>
          <w:color w:val="000000"/>
          <w:kern w:val="0"/>
          <w:sz w:val="28"/>
          <w:szCs w:val="28"/>
          <w:lang w:val="zh-CN" w:eastAsia="zh-CN" w:bidi="ar-SA"/>
        </w:rPr>
        <w:br w:type="page"/>
      </w:r>
    </w:p>
    <w:p w14:paraId="58037BD5">
      <w:pPr>
        <w:widowControl/>
        <w:snapToGrid w:val="0"/>
        <w:spacing w:line="360" w:lineRule="auto"/>
        <w:ind w:firstLine="0" w:firstLineChars="0"/>
        <w:outlineLvl w:val="1"/>
        <w:rPr>
          <w:rFonts w:hint="eastAsia" w:ascii="宋体" w:hAnsi="宋体" w:eastAsia="宋体" w:cs="宋体"/>
          <w:b/>
          <w:bCs/>
          <w:color w:val="000000"/>
          <w:kern w:val="0"/>
          <w:sz w:val="28"/>
          <w:szCs w:val="28"/>
          <w:lang w:val="zh-CN" w:eastAsia="zh-CN" w:bidi="ar-SA"/>
        </w:rPr>
      </w:pPr>
      <w:bookmarkStart w:id="340" w:name="_Toc9301"/>
      <w:r>
        <w:rPr>
          <w:rFonts w:hint="eastAsia" w:ascii="宋体" w:hAnsi="宋体" w:eastAsia="宋体" w:cs="宋体"/>
          <w:b/>
          <w:bCs/>
          <w:color w:val="000000"/>
          <w:kern w:val="0"/>
          <w:sz w:val="28"/>
          <w:szCs w:val="28"/>
          <w:lang w:val="zh-CN" w:eastAsia="zh-CN" w:bidi="ar-SA"/>
        </w:rPr>
        <w:t>附件2</w:t>
      </w:r>
      <w:r>
        <w:rPr>
          <w:rFonts w:hint="eastAsia" w:ascii="宋体" w:hAnsi="宋体" w:eastAsia="宋体" w:cs="宋体"/>
          <w:b/>
          <w:bCs/>
          <w:color w:val="000000"/>
          <w:kern w:val="0"/>
          <w:sz w:val="28"/>
          <w:szCs w:val="28"/>
          <w:lang w:val="en-US" w:eastAsia="zh-CN" w:bidi="ar-SA"/>
        </w:rPr>
        <w:t>1</w:t>
      </w:r>
      <w:r>
        <w:rPr>
          <w:rFonts w:hint="eastAsia" w:ascii="宋体" w:hAnsi="宋体" w:eastAsia="宋体" w:cs="宋体"/>
          <w:b/>
          <w:bCs/>
          <w:color w:val="000000"/>
          <w:kern w:val="0"/>
          <w:sz w:val="28"/>
          <w:szCs w:val="28"/>
          <w:lang w:val="zh-CN" w:eastAsia="zh-CN" w:bidi="ar-SA"/>
        </w:rPr>
        <w:t>：投标人认为在其他方面有必要说明的事项</w:t>
      </w:r>
      <w:bookmarkEnd w:id="337"/>
      <w:bookmarkEnd w:id="338"/>
      <w:bookmarkEnd w:id="339"/>
      <w:bookmarkEnd w:id="340"/>
    </w:p>
    <w:p w14:paraId="2F056974">
      <w:pPr>
        <w:ind w:firstLine="723"/>
        <w:jc w:val="center"/>
        <w:rPr>
          <w:rFonts w:hint="eastAsia" w:ascii="宋体" w:hAnsi="宋体"/>
          <w:b/>
          <w:color w:val="000000"/>
          <w:sz w:val="36"/>
          <w:szCs w:val="36"/>
        </w:rPr>
      </w:pPr>
    </w:p>
    <w:p w14:paraId="79B776A7">
      <w:pPr>
        <w:ind w:firstLine="0" w:firstLineChars="0"/>
        <w:jc w:val="center"/>
        <w:rPr>
          <w:rFonts w:hint="eastAsia" w:ascii="宋体" w:hAnsi="宋体"/>
          <w:b/>
          <w:sz w:val="28"/>
          <w:szCs w:val="28"/>
          <w:lang w:val="zh-CN" w:eastAsia="zh-CN"/>
        </w:rPr>
      </w:pPr>
      <w:bookmarkStart w:id="341" w:name="_Toc16245"/>
      <w:bookmarkStart w:id="342" w:name="_Toc11433"/>
      <w:r>
        <w:rPr>
          <w:rFonts w:hint="eastAsia" w:ascii="宋体" w:hAnsi="宋体"/>
          <w:b/>
          <w:sz w:val="28"/>
          <w:szCs w:val="28"/>
          <w:lang w:val="zh-CN" w:eastAsia="zh-CN"/>
        </w:rPr>
        <w:t>投标人认为在其他方面有必要说明的事项</w:t>
      </w:r>
      <w:bookmarkEnd w:id="341"/>
      <w:bookmarkEnd w:id="342"/>
    </w:p>
    <w:p w14:paraId="68E979B7">
      <w:pPr>
        <w:ind w:firstLine="0" w:firstLineChars="0"/>
        <w:jc w:val="center"/>
        <w:rPr>
          <w:rFonts w:hint="eastAsia" w:ascii="宋体"/>
          <w:b/>
          <w:kern w:val="28"/>
          <w:sz w:val="36"/>
          <w:szCs w:val="20"/>
        </w:rPr>
      </w:pPr>
      <w:bookmarkStart w:id="343" w:name="_Toc26826"/>
      <w:bookmarkStart w:id="344" w:name="_Toc23416"/>
      <w:r>
        <w:rPr>
          <w:rFonts w:hint="eastAsia" w:ascii="宋体" w:hAnsi="宋体"/>
          <w:b/>
          <w:sz w:val="28"/>
          <w:szCs w:val="28"/>
          <w:lang w:val="zh-CN" w:eastAsia="zh-CN"/>
        </w:rPr>
        <w:t>（格式自定）</w:t>
      </w:r>
      <w:bookmarkEnd w:id="343"/>
      <w:bookmarkEnd w:id="344"/>
      <w:bookmarkStart w:id="345" w:name="_Toc7564"/>
      <w:bookmarkStart w:id="346" w:name="_Toc11084"/>
    </w:p>
    <w:bookmarkEnd w:id="345"/>
    <w:bookmarkEnd w:id="346"/>
    <w:p w14:paraId="6CEA3033">
      <w:pPr>
        <w:rPr>
          <w:rFonts w:hint="eastAsia" w:ascii="宋体"/>
          <w:b/>
          <w:kern w:val="28"/>
          <w:sz w:val="36"/>
          <w:szCs w:val="20"/>
        </w:rPr>
      </w:pPr>
      <w:r>
        <w:rPr>
          <w:rFonts w:hint="eastAsia" w:ascii="宋体"/>
          <w:b/>
          <w:kern w:val="28"/>
          <w:sz w:val="36"/>
          <w:szCs w:val="20"/>
        </w:rPr>
        <w:br w:type="page"/>
      </w:r>
    </w:p>
    <w:p w14:paraId="47EDA89E">
      <w:pPr>
        <w:keepNext/>
        <w:keepLines/>
        <w:widowControl/>
        <w:snapToGrid w:val="0"/>
        <w:spacing w:line="400" w:lineRule="atLeast"/>
        <w:ind w:firstLine="0" w:firstLineChars="0"/>
        <w:jc w:val="center"/>
        <w:outlineLvl w:val="0"/>
        <w:rPr>
          <w:rFonts w:hint="eastAsia" w:ascii="宋体"/>
          <w:b/>
          <w:kern w:val="28"/>
          <w:sz w:val="36"/>
          <w:szCs w:val="20"/>
        </w:rPr>
      </w:pPr>
      <w:bookmarkStart w:id="347" w:name="_Toc28155"/>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347"/>
    </w:p>
    <w:p w14:paraId="54BF53F7">
      <w:pPr>
        <w:spacing w:line="500" w:lineRule="exact"/>
        <w:jc w:val="center"/>
        <w:rPr>
          <w:rFonts w:hint="eastAsia" w:ascii="宋体" w:hAnsi="宋体" w:cs="Times New Roman"/>
          <w:b/>
          <w:bCs/>
          <w:sz w:val="28"/>
          <w:szCs w:val="32"/>
        </w:rPr>
      </w:pPr>
      <w:bookmarkStart w:id="348" w:name="_Toc31446"/>
      <w:bookmarkStart w:id="349" w:name="_Toc376936783"/>
      <w:bookmarkStart w:id="350" w:name="_Toc130972011"/>
      <w:bookmarkStart w:id="351" w:name="_Toc325726052"/>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348"/>
      <w:bookmarkEnd w:id="349"/>
      <w:bookmarkEnd w:id="350"/>
      <w:bookmarkEnd w:id="351"/>
      <w:bookmarkStart w:id="352" w:name="_Toc376936784"/>
      <w:bookmarkStart w:id="353" w:name="_Toc29144"/>
      <w:bookmarkStart w:id="354" w:name="_Toc130972012"/>
      <w:bookmarkStart w:id="355" w:name="_Toc325726053"/>
    </w:p>
    <w:p w14:paraId="3412C483">
      <w:pPr>
        <w:keepNext w:val="0"/>
        <w:keepLines w:val="0"/>
        <w:pageBreakBefore w:val="0"/>
        <w:widowControl w:val="0"/>
        <w:kinsoku/>
        <w:wordWrap/>
        <w:overflowPunct/>
        <w:topLinePunct w:val="0"/>
        <w:bidi w:val="0"/>
        <w:adjustRightInd/>
        <w:snapToGrid/>
        <w:spacing w:after="240" w:line="360" w:lineRule="auto"/>
        <w:ind w:firstLine="48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352"/>
      <w:bookmarkEnd w:id="353"/>
      <w:bookmarkEnd w:id="354"/>
      <w:bookmarkEnd w:id="355"/>
    </w:p>
    <w:p w14:paraId="1A46615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2EF96FD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1013128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bookmarkStart w:id="356" w:name="_Toc130972013"/>
      <w:bookmarkStart w:id="357" w:name="_Toc376936785"/>
      <w:bookmarkStart w:id="358"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w:t>
      </w:r>
      <w:bookmarkEnd w:id="356"/>
      <w:bookmarkEnd w:id="357"/>
      <w:bookmarkStart w:id="359" w:name="_Toc13280"/>
    </w:p>
    <w:p w14:paraId="029D43F4">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59"/>
    </w:p>
    <w:p w14:paraId="42E9EE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bookmarkStart w:id="360" w:name="_Toc130972014"/>
      <w:bookmarkStart w:id="361" w:name="_Toc376936786"/>
      <w:r>
        <w:rPr>
          <w:rFonts w:hint="eastAsia" w:ascii="宋体" w:hAnsi="宋体" w:eastAsia="宋体" w:cs="宋体"/>
          <w:color w:val="000000"/>
          <w:kern w:val="0"/>
          <w:lang w:val="zh-CN" w:eastAsia="zh-CN"/>
        </w:rPr>
        <w:t>2.1 技术参数中除注明签订合同时提供的服务承诺等资料以外，其余相关资料在投标时必须附在投标文件中。</w:t>
      </w:r>
      <w:bookmarkEnd w:id="358"/>
      <w:bookmarkEnd w:id="360"/>
      <w:bookmarkEnd w:id="361"/>
      <w:bookmarkStart w:id="362" w:name="_Toc23823"/>
    </w:p>
    <w:p w14:paraId="7AB7293D">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lang w:val="zh-CN" w:eastAsia="zh-CN"/>
        </w:rPr>
        <w:t>.商务要求</w:t>
      </w:r>
      <w:bookmarkEnd w:id="362"/>
    </w:p>
    <w:p w14:paraId="72FE533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3.1.交货（工）期：</w:t>
      </w:r>
      <w:r>
        <w:rPr>
          <w:rFonts w:hint="eastAsia" w:ascii="宋体" w:hAnsi="宋体" w:cs="宋体"/>
          <w:color w:val="auto"/>
          <w:kern w:val="0"/>
          <w:sz w:val="24"/>
          <w:szCs w:val="24"/>
          <w:highlight w:val="none"/>
          <w:lang w:val="zh-CN" w:eastAsia="zh-CN"/>
        </w:rPr>
        <w:t>分批次供货，具体以合同签订为准</w:t>
      </w:r>
    </w:p>
    <w:p w14:paraId="1D48FA9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3.2.</w:t>
      </w:r>
      <w:r>
        <w:rPr>
          <w:rFonts w:hint="eastAsia" w:ascii="宋体" w:hAnsi="宋体" w:cs="宋体"/>
          <w:color w:val="000000"/>
          <w:kern w:val="0"/>
          <w:sz w:val="24"/>
          <w:szCs w:val="24"/>
          <w:highlight w:val="none"/>
          <w:lang w:val="zh-CN" w:eastAsia="zh-CN"/>
        </w:rPr>
        <w:t>交货地点</w:t>
      </w:r>
      <w:r>
        <w:rPr>
          <w:rFonts w:hint="eastAsia" w:ascii="宋体" w:hAnsi="宋体" w:eastAsia="宋体" w:cs="宋体"/>
          <w:color w:val="000000"/>
          <w:kern w:val="0"/>
          <w:sz w:val="24"/>
          <w:szCs w:val="24"/>
          <w:highlight w:val="none"/>
          <w:lang w:val="zh-CN" w:eastAsia="zh-CN"/>
        </w:rPr>
        <w:t>：海北藏族自治州第二人民医院</w:t>
      </w:r>
    </w:p>
    <w:p w14:paraId="6CAF6E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 xml:space="preserve"> 质保要求：</w:t>
      </w:r>
      <w:r>
        <w:rPr>
          <w:rFonts w:hint="eastAsia" w:ascii="宋体" w:hAnsi="宋体" w:cs="宋体"/>
          <w:color w:val="000000"/>
          <w:kern w:val="0"/>
          <w:sz w:val="24"/>
          <w:szCs w:val="24"/>
          <w:highlight w:val="none"/>
          <w:lang w:val="en-US" w:eastAsia="zh-CN"/>
        </w:rPr>
        <w:t>一年</w:t>
      </w:r>
    </w:p>
    <w:p w14:paraId="11A662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eastAsia="zh-CN"/>
        </w:rPr>
        <w:t>3.</w:t>
      </w:r>
      <w:r>
        <w:rPr>
          <w:rFonts w:hint="eastAsia" w:ascii="宋体" w:hAnsi="宋体" w:eastAsia="宋体" w:cs="宋体"/>
          <w:color w:val="000000"/>
          <w:kern w:val="0"/>
          <w:lang w:val="en-US" w:eastAsia="zh-CN"/>
        </w:rPr>
        <w:t xml:space="preserve">5 </w:t>
      </w:r>
      <w:r>
        <w:rPr>
          <w:rFonts w:hint="eastAsia" w:ascii="宋体" w:hAnsi="宋体" w:eastAsia="宋体" w:cs="宋体"/>
          <w:color w:val="000000"/>
          <w:kern w:val="0"/>
          <w:lang w:val="zh-CN" w:eastAsia="zh-CN"/>
        </w:rPr>
        <w:t>付款方式：</w:t>
      </w:r>
      <w:r>
        <w:rPr>
          <w:rFonts w:hint="eastAsia" w:ascii="宋体" w:hAnsi="宋体" w:cs="宋体"/>
          <w:color w:val="000000"/>
          <w:kern w:val="0"/>
          <w:lang w:val="zh-CN" w:eastAsia="zh-CN"/>
        </w:rPr>
        <w:t>合同签订后，中标人在规定时间内，将货物到达交货地点，经中标人安 装、调试、试运行，验收通过且产品无任何质量问题后，支付合同价款的97%。 剩余3%作为项目的质保金，产品在质保期满后由中标人书面提出质保金退款申请，采购人支付质保金总金额的100%，不计利息。</w:t>
      </w:r>
    </w:p>
    <w:p w14:paraId="0FB8517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Times New Roman"/>
          <w:b/>
          <w:bCs/>
          <w:sz w:val="28"/>
          <w:szCs w:val="32"/>
          <w:lang w:val="en-US" w:eastAsia="zh-CN"/>
        </w:rPr>
      </w:pPr>
      <w:r>
        <w:rPr>
          <w:rFonts w:hint="eastAsia" w:ascii="宋体" w:hAnsi="宋体" w:eastAsia="宋体" w:cs="宋体"/>
          <w:color w:val="000000"/>
          <w:kern w:val="0"/>
          <w:lang w:val="en-US" w:eastAsia="zh-CN"/>
        </w:rPr>
        <w:t xml:space="preserve">3.6 </w:t>
      </w:r>
      <w:r>
        <w:rPr>
          <w:rFonts w:hint="eastAsia" w:ascii="宋体" w:hAnsi="宋体" w:cs="宋体"/>
          <w:color w:val="000000"/>
          <w:kern w:val="0"/>
          <w:highlight w:val="none"/>
          <w:lang w:val="en-US" w:eastAsia="zh-CN"/>
        </w:rPr>
        <w:t>售后服务：配件、系统升级、质保、培训（线上培训、现场培训）</w:t>
      </w:r>
    </w:p>
    <w:p w14:paraId="2BCAE03D">
      <w:pP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br w:type="page"/>
      </w:r>
    </w:p>
    <w:p w14:paraId="0138EA08">
      <w:pPr>
        <w:numPr>
          <w:ilvl w:val="0"/>
          <w:numId w:val="4"/>
        </w:numPr>
        <w:spacing w:line="500" w:lineRule="exact"/>
        <w:jc w:val="center"/>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t>、技术参数</w:t>
      </w:r>
    </w:p>
    <w:p w14:paraId="32A6D0A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（1）项目清单</w:t>
      </w:r>
    </w:p>
    <w:tbl>
      <w:tblPr>
        <w:tblStyle w:val="21"/>
        <w:tblW w:w="0" w:type="auto"/>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0"/>
        <w:gridCol w:w="5140"/>
      </w:tblGrid>
      <w:tr w14:paraId="670A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70" w:type="dxa"/>
            <w:vAlign w:val="center"/>
          </w:tcPr>
          <w:p w14:paraId="0F7997A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标的名称</w:t>
            </w:r>
          </w:p>
        </w:tc>
        <w:tc>
          <w:tcPr>
            <w:tcW w:w="5140" w:type="dxa"/>
            <w:vAlign w:val="center"/>
          </w:tcPr>
          <w:p w14:paraId="06FE362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数量（实质性要求）</w:t>
            </w:r>
          </w:p>
        </w:tc>
      </w:tr>
      <w:tr w14:paraId="1F9A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14:paraId="16448FC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悬吊DR</w:t>
            </w:r>
          </w:p>
        </w:tc>
        <w:tc>
          <w:tcPr>
            <w:tcW w:w="5140" w:type="dxa"/>
            <w:vAlign w:val="center"/>
          </w:tcPr>
          <w:p w14:paraId="73CDE88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14:paraId="3DD2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870" w:type="dxa"/>
            <w:vAlign w:val="center"/>
          </w:tcPr>
          <w:p w14:paraId="1D07EBE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数字减影血管造影系统</w:t>
            </w:r>
          </w:p>
        </w:tc>
        <w:tc>
          <w:tcPr>
            <w:tcW w:w="5140" w:type="dxa"/>
            <w:vAlign w:val="center"/>
          </w:tcPr>
          <w:p w14:paraId="312457D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1套</w:t>
            </w:r>
          </w:p>
        </w:tc>
      </w:tr>
      <w:tr w14:paraId="182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70" w:type="dxa"/>
            <w:vAlign w:val="center"/>
          </w:tcPr>
          <w:p w14:paraId="42048F5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监护仪</w:t>
            </w:r>
          </w:p>
        </w:tc>
        <w:tc>
          <w:tcPr>
            <w:tcW w:w="5140" w:type="dxa"/>
            <w:vAlign w:val="center"/>
          </w:tcPr>
          <w:p w14:paraId="040D0D5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lang w:val="en-US" w:eastAsia="zh-CN"/>
              </w:rPr>
              <w:t>1台</w:t>
            </w:r>
          </w:p>
        </w:tc>
      </w:tr>
    </w:tbl>
    <w:p w14:paraId="36A95D15">
      <w:pPr>
        <w:keepNext w:val="0"/>
        <w:keepLines w:val="0"/>
        <w:widowControl/>
        <w:numPr>
          <w:ilvl w:val="0"/>
          <w:numId w:val="3"/>
        </w:numPr>
        <w:suppressLineNumbers w:val="0"/>
        <w:ind w:left="0" w:leftChars="0"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技术要求</w:t>
      </w:r>
    </w:p>
    <w:tbl>
      <w:tblPr>
        <w:tblStyle w:val="20"/>
        <w:tblW w:w="947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236"/>
        <w:gridCol w:w="2002"/>
      </w:tblGrid>
      <w:tr w14:paraId="788C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479" w:type="dxa"/>
            <w:gridSpan w:val="3"/>
            <w:tcBorders>
              <w:top w:val="nil"/>
              <w:left w:val="nil"/>
              <w:bottom w:val="single" w:color="auto" w:sz="4" w:space="0"/>
              <w:right w:val="nil"/>
            </w:tcBorders>
            <w:shd w:val="clear" w:color="auto" w:fill="auto"/>
            <w:vAlign w:val="center"/>
          </w:tcPr>
          <w:p w14:paraId="3DBA1DF1">
            <w:pPr>
              <w:widowControl/>
              <w:jc w:val="center"/>
              <w:rPr>
                <w:rFonts w:hint="eastAsia" w:ascii="宋体" w:hAnsi="宋体" w:eastAsia="宋体" w:cs="Arial"/>
                <w:b/>
                <w:bCs/>
                <w:kern w:val="0"/>
                <w:sz w:val="21"/>
                <w:szCs w:val="21"/>
                <w:lang w:val="en-US" w:eastAsia="zh-CN"/>
              </w:rPr>
            </w:pPr>
            <w:r>
              <w:rPr>
                <w:rFonts w:hint="eastAsia" w:ascii="宋体" w:hAnsi="宋体" w:eastAsia="宋体" w:cs="Arial"/>
                <w:b/>
                <w:bCs/>
                <w:kern w:val="0"/>
                <w:sz w:val="28"/>
                <w:szCs w:val="28"/>
                <w:lang w:val="en-US" w:eastAsia="zh-CN"/>
              </w:rPr>
              <w:t>悬吊DR技术要求</w:t>
            </w:r>
          </w:p>
        </w:tc>
      </w:tr>
      <w:tr w14:paraId="4FEA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tcBorders>
              <w:top w:val="single" w:color="auto" w:sz="4" w:space="0"/>
            </w:tcBorders>
            <w:shd w:val="clear" w:color="auto" w:fill="auto"/>
            <w:vAlign w:val="center"/>
          </w:tcPr>
          <w:p w14:paraId="76017F6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序号</w:t>
            </w:r>
          </w:p>
        </w:tc>
        <w:tc>
          <w:tcPr>
            <w:tcW w:w="6236" w:type="dxa"/>
            <w:tcBorders>
              <w:top w:val="single" w:color="auto" w:sz="4" w:space="0"/>
            </w:tcBorders>
            <w:shd w:val="clear" w:color="auto" w:fill="auto"/>
            <w:vAlign w:val="center"/>
          </w:tcPr>
          <w:p w14:paraId="4505D51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技术和性能参数名称</w:t>
            </w:r>
          </w:p>
        </w:tc>
        <w:tc>
          <w:tcPr>
            <w:tcW w:w="2002" w:type="dxa"/>
            <w:tcBorders>
              <w:top w:val="single" w:color="auto" w:sz="4" w:space="0"/>
            </w:tcBorders>
            <w:shd w:val="clear" w:color="auto" w:fill="auto"/>
            <w:vAlign w:val="center"/>
          </w:tcPr>
          <w:p w14:paraId="4BB3AAB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招标参数要求</w:t>
            </w:r>
          </w:p>
        </w:tc>
      </w:tr>
      <w:tr w14:paraId="1CF9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1" w:type="dxa"/>
            <w:shd w:val="clear" w:color="auto" w:fill="auto"/>
            <w:vAlign w:val="center"/>
          </w:tcPr>
          <w:p w14:paraId="42E9EFC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1</w:t>
            </w:r>
          </w:p>
        </w:tc>
        <w:tc>
          <w:tcPr>
            <w:tcW w:w="8238" w:type="dxa"/>
            <w:gridSpan w:val="2"/>
            <w:shd w:val="clear" w:color="auto" w:fill="auto"/>
            <w:vAlign w:val="bottom"/>
          </w:tcPr>
          <w:p w14:paraId="0B1DE03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功能需求</w:t>
            </w:r>
          </w:p>
        </w:tc>
      </w:tr>
      <w:tr w14:paraId="1CF0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241" w:type="dxa"/>
            <w:shd w:val="clear" w:color="auto" w:fill="auto"/>
            <w:vAlign w:val="center"/>
          </w:tcPr>
          <w:p w14:paraId="5EF24C7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lang w:val="en-US" w:eastAsia="zh-CN"/>
              </w:rPr>
              <w:t>1.1</w:t>
            </w:r>
          </w:p>
        </w:tc>
        <w:tc>
          <w:tcPr>
            <w:tcW w:w="6236" w:type="dxa"/>
            <w:shd w:val="clear" w:color="auto" w:fill="auto"/>
            <w:vAlign w:val="center"/>
          </w:tcPr>
          <w:p w14:paraId="5FAFAAB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用于头颅、脊柱、四肢、胸部、腹部等全身站立位和卧位拍摄的天轨悬吊臂结构（三维运动x轴、y轴、z轴），悬吊机架可实现自动运动，可电动切换机架的立位拍摄及卧位拍摄，并可实现一键自动摆位功能。</w:t>
            </w:r>
          </w:p>
        </w:tc>
        <w:tc>
          <w:tcPr>
            <w:tcW w:w="2002" w:type="dxa"/>
            <w:shd w:val="clear" w:color="auto" w:fill="auto"/>
            <w:noWrap/>
            <w:vAlign w:val="bottom"/>
          </w:tcPr>
          <w:p w14:paraId="6A838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p>
        </w:tc>
      </w:tr>
      <w:tr w14:paraId="6250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14:paraId="70FC622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w:t>
            </w:r>
          </w:p>
        </w:tc>
        <w:tc>
          <w:tcPr>
            <w:tcW w:w="8238" w:type="dxa"/>
            <w:gridSpan w:val="2"/>
            <w:shd w:val="clear" w:color="auto" w:fill="auto"/>
            <w:vAlign w:val="center"/>
          </w:tcPr>
          <w:p w14:paraId="1AE0D7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b/>
                <w:bCs/>
                <w:color w:val="000000"/>
                <w:kern w:val="0"/>
                <w:sz w:val="21"/>
                <w:szCs w:val="21"/>
              </w:rPr>
              <w:t>主要技术规格和要求</w:t>
            </w:r>
          </w:p>
        </w:tc>
      </w:tr>
      <w:tr w14:paraId="5DF6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71CEDE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w:t>
            </w:r>
          </w:p>
        </w:tc>
        <w:tc>
          <w:tcPr>
            <w:tcW w:w="8238" w:type="dxa"/>
            <w:gridSpan w:val="2"/>
            <w:shd w:val="clear" w:color="auto" w:fill="auto"/>
            <w:vAlign w:val="center"/>
          </w:tcPr>
          <w:p w14:paraId="6A42F9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高压发生器</w:t>
            </w:r>
          </w:p>
        </w:tc>
      </w:tr>
      <w:tr w14:paraId="0AE9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B2FA77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2.1.1</w:t>
            </w:r>
          </w:p>
        </w:tc>
        <w:tc>
          <w:tcPr>
            <w:tcW w:w="6236" w:type="dxa"/>
            <w:shd w:val="clear" w:color="auto" w:fill="auto"/>
            <w:vAlign w:val="center"/>
          </w:tcPr>
          <w:p w14:paraId="0DA10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最大输出纹波频率</w:t>
            </w:r>
          </w:p>
        </w:tc>
        <w:tc>
          <w:tcPr>
            <w:tcW w:w="2002" w:type="dxa"/>
            <w:shd w:val="clear" w:color="auto" w:fill="auto"/>
            <w:vAlign w:val="center"/>
          </w:tcPr>
          <w:p w14:paraId="1297FE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≥500kHz</w:t>
            </w:r>
          </w:p>
        </w:tc>
      </w:tr>
      <w:tr w14:paraId="6450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BF29F4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w:t>
            </w:r>
          </w:p>
        </w:tc>
        <w:tc>
          <w:tcPr>
            <w:tcW w:w="6236" w:type="dxa"/>
            <w:shd w:val="clear" w:color="auto" w:fill="auto"/>
            <w:vAlign w:val="center"/>
          </w:tcPr>
          <w:p w14:paraId="2A4675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高压发生器功率</w:t>
            </w:r>
          </w:p>
        </w:tc>
        <w:tc>
          <w:tcPr>
            <w:tcW w:w="2002" w:type="dxa"/>
            <w:shd w:val="clear" w:color="auto" w:fill="auto"/>
            <w:vAlign w:val="center"/>
          </w:tcPr>
          <w:p w14:paraId="603111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65</w:t>
            </w:r>
            <w:r>
              <w:rPr>
                <w:rFonts w:hint="eastAsia" w:ascii="宋体" w:hAnsi="宋体" w:eastAsia="宋体" w:cs="Arial"/>
                <w:kern w:val="0"/>
                <w:sz w:val="21"/>
                <w:szCs w:val="21"/>
              </w:rPr>
              <w:t>kW</w:t>
            </w:r>
          </w:p>
        </w:tc>
      </w:tr>
      <w:tr w14:paraId="0DF3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1" w:type="dxa"/>
            <w:shd w:val="clear" w:color="auto" w:fill="auto"/>
            <w:vAlign w:val="center"/>
          </w:tcPr>
          <w:p w14:paraId="1D276D8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w:t>
            </w:r>
          </w:p>
        </w:tc>
        <w:tc>
          <w:tcPr>
            <w:tcW w:w="6236" w:type="dxa"/>
            <w:shd w:val="clear" w:color="auto" w:fill="auto"/>
            <w:vAlign w:val="center"/>
          </w:tcPr>
          <w:p w14:paraId="1FE252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管电压可调范围</w:t>
            </w:r>
          </w:p>
        </w:tc>
        <w:tc>
          <w:tcPr>
            <w:tcW w:w="2002" w:type="dxa"/>
            <w:shd w:val="clear" w:color="auto" w:fill="auto"/>
            <w:vAlign w:val="center"/>
          </w:tcPr>
          <w:p w14:paraId="392091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40～150kV</w:t>
            </w:r>
          </w:p>
        </w:tc>
      </w:tr>
      <w:tr w14:paraId="2A7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1" w:type="dxa"/>
            <w:shd w:val="clear" w:color="auto" w:fill="auto"/>
            <w:vAlign w:val="center"/>
          </w:tcPr>
          <w:p w14:paraId="3F98E80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2.1.4</w:t>
            </w:r>
          </w:p>
        </w:tc>
        <w:tc>
          <w:tcPr>
            <w:tcW w:w="6236" w:type="dxa"/>
            <w:shd w:val="clear" w:color="auto" w:fill="auto"/>
            <w:vAlign w:val="center"/>
          </w:tcPr>
          <w:p w14:paraId="69EA88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加载时间范围</w:t>
            </w:r>
          </w:p>
        </w:tc>
        <w:tc>
          <w:tcPr>
            <w:tcW w:w="2002" w:type="dxa"/>
            <w:shd w:val="clear" w:color="auto" w:fill="auto"/>
            <w:vAlign w:val="center"/>
          </w:tcPr>
          <w:p w14:paraId="11B5A8E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最小加载时间≤1ms，最大加载时间≥10s</w:t>
            </w:r>
          </w:p>
        </w:tc>
      </w:tr>
      <w:tr w14:paraId="217D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0FCE94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2.1.5</w:t>
            </w:r>
          </w:p>
        </w:tc>
        <w:tc>
          <w:tcPr>
            <w:tcW w:w="6236" w:type="dxa"/>
            <w:shd w:val="clear" w:color="auto" w:fill="auto"/>
            <w:vAlign w:val="center"/>
          </w:tcPr>
          <w:p w14:paraId="11DECB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最大输出电流</w:t>
            </w:r>
          </w:p>
        </w:tc>
        <w:tc>
          <w:tcPr>
            <w:tcW w:w="2002" w:type="dxa"/>
            <w:shd w:val="clear" w:color="auto" w:fill="auto"/>
            <w:vAlign w:val="center"/>
          </w:tcPr>
          <w:p w14:paraId="2FDA25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800</w:t>
            </w:r>
            <w:r>
              <w:rPr>
                <w:rFonts w:hint="eastAsia" w:ascii="宋体" w:hAnsi="宋体" w:eastAsia="宋体" w:cs="Arial"/>
                <w:kern w:val="0"/>
                <w:sz w:val="21"/>
                <w:szCs w:val="21"/>
              </w:rPr>
              <w:t>mA</w:t>
            </w:r>
          </w:p>
        </w:tc>
      </w:tr>
      <w:tr w14:paraId="37C9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92538B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2.1.6</w:t>
            </w:r>
          </w:p>
        </w:tc>
        <w:tc>
          <w:tcPr>
            <w:tcW w:w="6236" w:type="dxa"/>
            <w:shd w:val="clear" w:color="auto" w:fill="auto"/>
            <w:vAlign w:val="center"/>
          </w:tcPr>
          <w:p w14:paraId="1F8A69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最大电流时间积</w:t>
            </w:r>
          </w:p>
        </w:tc>
        <w:tc>
          <w:tcPr>
            <w:tcW w:w="2002" w:type="dxa"/>
            <w:shd w:val="clear" w:color="auto" w:fill="auto"/>
            <w:vAlign w:val="center"/>
          </w:tcPr>
          <w:p w14:paraId="0EA80A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≥1000mAs</w:t>
            </w:r>
          </w:p>
        </w:tc>
      </w:tr>
      <w:tr w14:paraId="5B85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B3CE89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2.1.7</w:t>
            </w:r>
          </w:p>
        </w:tc>
        <w:tc>
          <w:tcPr>
            <w:tcW w:w="6236" w:type="dxa"/>
            <w:shd w:val="clear" w:color="auto" w:fill="auto"/>
            <w:vAlign w:val="center"/>
          </w:tcPr>
          <w:p w14:paraId="5BCCB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具备AEC自动曝光控制</w:t>
            </w:r>
          </w:p>
        </w:tc>
        <w:tc>
          <w:tcPr>
            <w:tcW w:w="2002" w:type="dxa"/>
            <w:shd w:val="clear" w:color="auto" w:fill="auto"/>
            <w:vAlign w:val="center"/>
          </w:tcPr>
          <w:p w14:paraId="35C3E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59C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663413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2.2</w:t>
            </w:r>
          </w:p>
        </w:tc>
        <w:tc>
          <w:tcPr>
            <w:tcW w:w="8238" w:type="dxa"/>
            <w:gridSpan w:val="2"/>
            <w:shd w:val="clear" w:color="auto" w:fill="auto"/>
            <w:vAlign w:val="center"/>
          </w:tcPr>
          <w:p w14:paraId="45E730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X线球管</w:t>
            </w:r>
          </w:p>
        </w:tc>
      </w:tr>
      <w:tr w14:paraId="3D47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BD2A41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2.2.1</w:t>
            </w:r>
          </w:p>
        </w:tc>
        <w:tc>
          <w:tcPr>
            <w:tcW w:w="6236" w:type="dxa"/>
            <w:shd w:val="clear" w:color="auto" w:fill="auto"/>
            <w:vAlign w:val="center"/>
          </w:tcPr>
          <w:p w14:paraId="54B33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球管最大功率</w:t>
            </w:r>
          </w:p>
        </w:tc>
        <w:tc>
          <w:tcPr>
            <w:tcW w:w="2002" w:type="dxa"/>
            <w:shd w:val="clear" w:color="auto" w:fill="auto"/>
            <w:vAlign w:val="center"/>
          </w:tcPr>
          <w:p w14:paraId="2EE78A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w:t>
            </w:r>
            <w:r>
              <w:rPr>
                <w:rFonts w:hint="eastAsia" w:ascii="宋体" w:hAnsi="宋体" w:eastAsia="宋体" w:cs="Arial"/>
                <w:kern w:val="0"/>
                <w:sz w:val="21"/>
                <w:szCs w:val="21"/>
                <w:lang w:val="en-US" w:eastAsia="zh-CN"/>
              </w:rPr>
              <w:t>75</w:t>
            </w:r>
            <w:r>
              <w:rPr>
                <w:rFonts w:hint="eastAsia" w:ascii="宋体" w:hAnsi="宋体" w:eastAsia="宋体" w:cs="Arial"/>
                <w:kern w:val="0"/>
                <w:sz w:val="21"/>
                <w:szCs w:val="21"/>
              </w:rPr>
              <w:t>kW</w:t>
            </w:r>
          </w:p>
        </w:tc>
      </w:tr>
      <w:tr w14:paraId="14B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0AE49E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2.2.2</w:t>
            </w:r>
          </w:p>
        </w:tc>
        <w:tc>
          <w:tcPr>
            <w:tcW w:w="6236" w:type="dxa"/>
            <w:shd w:val="clear" w:color="auto" w:fill="auto"/>
            <w:vAlign w:val="center"/>
          </w:tcPr>
          <w:p w14:paraId="4FA82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球管焦点</w:t>
            </w:r>
          </w:p>
        </w:tc>
        <w:tc>
          <w:tcPr>
            <w:tcW w:w="2002" w:type="dxa"/>
            <w:shd w:val="clear" w:color="auto" w:fill="auto"/>
            <w:vAlign w:val="center"/>
          </w:tcPr>
          <w:p w14:paraId="26D224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≤0.6/1.2mm</w:t>
            </w:r>
          </w:p>
        </w:tc>
      </w:tr>
      <w:tr w14:paraId="655E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2A36DB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2.2.3</w:t>
            </w:r>
          </w:p>
        </w:tc>
        <w:tc>
          <w:tcPr>
            <w:tcW w:w="6236" w:type="dxa"/>
            <w:shd w:val="clear" w:color="auto" w:fill="auto"/>
            <w:vAlign w:val="center"/>
          </w:tcPr>
          <w:p w14:paraId="66D853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阳极热容量</w:t>
            </w:r>
          </w:p>
        </w:tc>
        <w:tc>
          <w:tcPr>
            <w:tcW w:w="2002" w:type="dxa"/>
            <w:shd w:val="clear" w:color="auto" w:fill="auto"/>
            <w:vAlign w:val="center"/>
          </w:tcPr>
          <w:p w14:paraId="12D9F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≥300kHU</w:t>
            </w:r>
          </w:p>
        </w:tc>
      </w:tr>
      <w:tr w14:paraId="0C2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C5CB03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2.2.4</w:t>
            </w:r>
          </w:p>
        </w:tc>
        <w:tc>
          <w:tcPr>
            <w:tcW w:w="6236" w:type="dxa"/>
            <w:shd w:val="clear" w:color="auto" w:fill="auto"/>
            <w:vAlign w:val="center"/>
          </w:tcPr>
          <w:p w14:paraId="71F816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激光定位线</w:t>
            </w:r>
          </w:p>
        </w:tc>
        <w:tc>
          <w:tcPr>
            <w:tcW w:w="2002" w:type="dxa"/>
            <w:shd w:val="clear" w:color="auto" w:fill="auto"/>
            <w:vAlign w:val="center"/>
          </w:tcPr>
          <w:p w14:paraId="18235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2A6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2493D2C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2.2.5</w:t>
            </w:r>
          </w:p>
        </w:tc>
        <w:tc>
          <w:tcPr>
            <w:tcW w:w="6236" w:type="dxa"/>
            <w:shd w:val="clear" w:color="auto" w:fill="auto"/>
            <w:vAlign w:val="center"/>
          </w:tcPr>
          <w:p w14:paraId="1C0B2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射线野控制模式</w:t>
            </w:r>
          </w:p>
        </w:tc>
        <w:tc>
          <w:tcPr>
            <w:tcW w:w="2002" w:type="dxa"/>
            <w:shd w:val="clear" w:color="auto" w:fill="auto"/>
            <w:vAlign w:val="center"/>
          </w:tcPr>
          <w:p w14:paraId="19A40E3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14:paraId="1BA2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056C52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2.2.6</w:t>
            </w:r>
          </w:p>
        </w:tc>
        <w:tc>
          <w:tcPr>
            <w:tcW w:w="6236" w:type="dxa"/>
            <w:shd w:val="clear" w:color="auto" w:fill="auto"/>
            <w:vAlign w:val="center"/>
          </w:tcPr>
          <w:p w14:paraId="75B8A9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射线野指示灯类型</w:t>
            </w:r>
          </w:p>
        </w:tc>
        <w:tc>
          <w:tcPr>
            <w:tcW w:w="2002" w:type="dxa"/>
            <w:shd w:val="clear" w:color="auto" w:fill="auto"/>
            <w:vAlign w:val="center"/>
          </w:tcPr>
          <w:p w14:paraId="1ADE03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LED</w:t>
            </w:r>
          </w:p>
        </w:tc>
      </w:tr>
      <w:tr w14:paraId="0101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0A95A8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2.2.7</w:t>
            </w:r>
          </w:p>
        </w:tc>
        <w:tc>
          <w:tcPr>
            <w:tcW w:w="6236" w:type="dxa"/>
            <w:shd w:val="clear" w:color="auto" w:fill="auto"/>
            <w:vAlign w:val="center"/>
          </w:tcPr>
          <w:p w14:paraId="69B47E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1米SID时光野强度</w:t>
            </w:r>
          </w:p>
        </w:tc>
        <w:tc>
          <w:tcPr>
            <w:tcW w:w="2002" w:type="dxa"/>
            <w:shd w:val="clear" w:color="auto" w:fill="auto"/>
            <w:vAlign w:val="center"/>
          </w:tcPr>
          <w:p w14:paraId="1687A1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≥180LUX</w:t>
            </w:r>
          </w:p>
        </w:tc>
      </w:tr>
      <w:tr w14:paraId="1E9D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4C517C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2.3</w:t>
            </w:r>
          </w:p>
        </w:tc>
        <w:tc>
          <w:tcPr>
            <w:tcW w:w="8238" w:type="dxa"/>
            <w:gridSpan w:val="2"/>
            <w:shd w:val="clear" w:color="auto" w:fill="auto"/>
            <w:vAlign w:val="center"/>
          </w:tcPr>
          <w:p w14:paraId="43E57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球管悬吊支架</w:t>
            </w:r>
          </w:p>
        </w:tc>
      </w:tr>
      <w:tr w14:paraId="5C3F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74A829F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2.3.1</w:t>
            </w:r>
          </w:p>
        </w:tc>
        <w:tc>
          <w:tcPr>
            <w:tcW w:w="6236" w:type="dxa"/>
            <w:shd w:val="clear" w:color="auto" w:fill="auto"/>
            <w:vAlign w:val="center"/>
          </w:tcPr>
          <w:p w14:paraId="2628B8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吊架运动模式</w:t>
            </w:r>
          </w:p>
        </w:tc>
        <w:tc>
          <w:tcPr>
            <w:tcW w:w="2002" w:type="dxa"/>
            <w:shd w:val="clear" w:color="auto" w:fill="auto"/>
            <w:vAlign w:val="center"/>
          </w:tcPr>
          <w:p w14:paraId="7394908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14:paraId="6DB6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2E7255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2.3.2</w:t>
            </w:r>
          </w:p>
        </w:tc>
        <w:tc>
          <w:tcPr>
            <w:tcW w:w="6236" w:type="dxa"/>
            <w:shd w:val="clear" w:color="auto" w:fill="auto"/>
            <w:vAlign w:val="center"/>
          </w:tcPr>
          <w:p w14:paraId="594091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球管架垂直运动距离</w:t>
            </w:r>
          </w:p>
        </w:tc>
        <w:tc>
          <w:tcPr>
            <w:tcW w:w="2002" w:type="dxa"/>
            <w:shd w:val="clear" w:color="auto" w:fill="auto"/>
            <w:vAlign w:val="center"/>
          </w:tcPr>
          <w:p w14:paraId="1BB6A3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≥180cm</w:t>
            </w:r>
          </w:p>
        </w:tc>
      </w:tr>
      <w:tr w14:paraId="2289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6621CD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2.3.3</w:t>
            </w:r>
          </w:p>
        </w:tc>
        <w:tc>
          <w:tcPr>
            <w:tcW w:w="6236" w:type="dxa"/>
            <w:shd w:val="clear" w:color="auto" w:fill="auto"/>
            <w:vAlign w:val="center"/>
          </w:tcPr>
          <w:p w14:paraId="6D3FAB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球管架沿纵轴运动距离</w:t>
            </w:r>
          </w:p>
        </w:tc>
        <w:tc>
          <w:tcPr>
            <w:tcW w:w="2002" w:type="dxa"/>
            <w:shd w:val="clear" w:color="auto" w:fill="auto"/>
            <w:vAlign w:val="center"/>
          </w:tcPr>
          <w:p w14:paraId="122A2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≥320cm</w:t>
            </w:r>
          </w:p>
        </w:tc>
      </w:tr>
      <w:tr w14:paraId="11E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793B25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2.3.4</w:t>
            </w:r>
          </w:p>
        </w:tc>
        <w:tc>
          <w:tcPr>
            <w:tcW w:w="6236" w:type="dxa"/>
            <w:shd w:val="clear" w:color="auto" w:fill="auto"/>
            <w:vAlign w:val="center"/>
          </w:tcPr>
          <w:p w14:paraId="0BE120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球管架沿横轴运动距离</w:t>
            </w:r>
          </w:p>
        </w:tc>
        <w:tc>
          <w:tcPr>
            <w:tcW w:w="2002" w:type="dxa"/>
            <w:shd w:val="clear" w:color="auto" w:fill="auto"/>
            <w:vAlign w:val="center"/>
          </w:tcPr>
          <w:p w14:paraId="27849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≥190cm</w:t>
            </w:r>
          </w:p>
        </w:tc>
      </w:tr>
      <w:tr w14:paraId="70A8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5D517C7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2.3.5</w:t>
            </w:r>
          </w:p>
        </w:tc>
        <w:tc>
          <w:tcPr>
            <w:tcW w:w="6236" w:type="dxa"/>
            <w:shd w:val="clear" w:color="auto" w:fill="auto"/>
            <w:vAlign w:val="center"/>
          </w:tcPr>
          <w:p w14:paraId="56905B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球管套可沿垂直轴旋转</w:t>
            </w:r>
          </w:p>
        </w:tc>
        <w:tc>
          <w:tcPr>
            <w:tcW w:w="2002" w:type="dxa"/>
            <w:shd w:val="clear" w:color="auto" w:fill="auto"/>
            <w:vAlign w:val="center"/>
          </w:tcPr>
          <w:p w14:paraId="0D41B0A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≥-150°/+180°</w:t>
            </w:r>
          </w:p>
        </w:tc>
      </w:tr>
      <w:tr w14:paraId="4EB1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A2A860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2.3.6</w:t>
            </w:r>
          </w:p>
        </w:tc>
        <w:tc>
          <w:tcPr>
            <w:tcW w:w="6236" w:type="dxa"/>
            <w:shd w:val="clear" w:color="auto" w:fill="auto"/>
            <w:vAlign w:val="center"/>
          </w:tcPr>
          <w:p w14:paraId="0F357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球管套可沿水平轴旋转</w:t>
            </w:r>
          </w:p>
        </w:tc>
        <w:tc>
          <w:tcPr>
            <w:tcW w:w="2002" w:type="dxa"/>
            <w:shd w:val="clear" w:color="auto" w:fill="auto"/>
            <w:vAlign w:val="center"/>
          </w:tcPr>
          <w:p w14:paraId="397813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≥±135°</w:t>
            </w:r>
          </w:p>
        </w:tc>
      </w:tr>
      <w:tr w14:paraId="2FDC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6DC9D5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2.3.7</w:t>
            </w:r>
          </w:p>
        </w:tc>
        <w:tc>
          <w:tcPr>
            <w:tcW w:w="6236" w:type="dxa"/>
            <w:shd w:val="clear" w:color="auto" w:fill="auto"/>
            <w:vAlign w:val="center"/>
          </w:tcPr>
          <w:p w14:paraId="235E4C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立位及卧位拍摄时，球管与平板之间均可实现平行及斜位有角度的自动对中和跟随运动</w:t>
            </w:r>
          </w:p>
        </w:tc>
        <w:tc>
          <w:tcPr>
            <w:tcW w:w="2002" w:type="dxa"/>
            <w:shd w:val="clear" w:color="auto" w:fill="auto"/>
            <w:vAlign w:val="center"/>
          </w:tcPr>
          <w:p w14:paraId="31AF6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F0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B662BE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2.3.8</w:t>
            </w:r>
          </w:p>
        </w:tc>
        <w:tc>
          <w:tcPr>
            <w:tcW w:w="6236" w:type="dxa"/>
            <w:shd w:val="clear" w:color="auto" w:fill="auto"/>
            <w:vAlign w:val="center"/>
          </w:tcPr>
          <w:p w14:paraId="1EC57D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悬吊支架可根据预设位置实现自动摆位功能</w:t>
            </w:r>
          </w:p>
        </w:tc>
        <w:tc>
          <w:tcPr>
            <w:tcW w:w="2002" w:type="dxa"/>
            <w:shd w:val="clear" w:color="auto" w:fill="auto"/>
            <w:vAlign w:val="center"/>
          </w:tcPr>
          <w:p w14:paraId="3D988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62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FE21A9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2.4</w:t>
            </w:r>
          </w:p>
        </w:tc>
        <w:tc>
          <w:tcPr>
            <w:tcW w:w="8238" w:type="dxa"/>
            <w:gridSpan w:val="2"/>
            <w:shd w:val="clear" w:color="auto" w:fill="auto"/>
            <w:vAlign w:val="center"/>
          </w:tcPr>
          <w:p w14:paraId="75470F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无线平板探测器（2块）</w:t>
            </w:r>
          </w:p>
        </w:tc>
      </w:tr>
      <w:tr w14:paraId="2DCF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1" w:type="dxa"/>
            <w:shd w:val="clear" w:color="auto" w:fill="auto"/>
            <w:vAlign w:val="center"/>
          </w:tcPr>
          <w:p w14:paraId="3AF0F1F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w:t>
            </w:r>
          </w:p>
        </w:tc>
        <w:tc>
          <w:tcPr>
            <w:tcW w:w="6236" w:type="dxa"/>
            <w:shd w:val="clear" w:color="auto" w:fill="auto"/>
            <w:vAlign w:val="center"/>
          </w:tcPr>
          <w:p w14:paraId="2E01CB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配备两块无线移动式平板探测器（型号相同），可交替置于胸片架和摄影床的平板托盘内，并可相互替换使用</w:t>
            </w:r>
          </w:p>
        </w:tc>
        <w:tc>
          <w:tcPr>
            <w:tcW w:w="2002" w:type="dxa"/>
            <w:shd w:val="clear" w:color="auto" w:fill="auto"/>
            <w:vAlign w:val="center"/>
          </w:tcPr>
          <w:p w14:paraId="5310E8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FC2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B16FEA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2.4.2</w:t>
            </w:r>
          </w:p>
        </w:tc>
        <w:tc>
          <w:tcPr>
            <w:tcW w:w="6236" w:type="dxa"/>
            <w:shd w:val="clear" w:color="auto" w:fill="auto"/>
            <w:vAlign w:val="center"/>
          </w:tcPr>
          <w:p w14:paraId="25DF94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探测器尺寸</w:t>
            </w:r>
          </w:p>
        </w:tc>
        <w:tc>
          <w:tcPr>
            <w:tcW w:w="2002" w:type="dxa"/>
            <w:shd w:val="clear" w:color="auto" w:fill="auto"/>
            <w:vAlign w:val="center"/>
          </w:tcPr>
          <w:p w14:paraId="156ECA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≥17×17英寸</w:t>
            </w:r>
          </w:p>
        </w:tc>
      </w:tr>
      <w:tr w14:paraId="3F6F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A1466A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2.4.3</w:t>
            </w:r>
          </w:p>
        </w:tc>
        <w:tc>
          <w:tcPr>
            <w:tcW w:w="6236" w:type="dxa"/>
            <w:shd w:val="clear" w:color="auto" w:fill="auto"/>
            <w:vAlign w:val="center"/>
          </w:tcPr>
          <w:p w14:paraId="6DD94C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闪烁体类型</w:t>
            </w:r>
          </w:p>
        </w:tc>
        <w:tc>
          <w:tcPr>
            <w:tcW w:w="2002" w:type="dxa"/>
            <w:shd w:val="clear" w:color="auto" w:fill="auto"/>
            <w:vAlign w:val="center"/>
          </w:tcPr>
          <w:p w14:paraId="788DD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碘化铯（CsI）</w:t>
            </w:r>
          </w:p>
        </w:tc>
      </w:tr>
      <w:tr w14:paraId="203F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D64B94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2.4.4</w:t>
            </w:r>
          </w:p>
        </w:tc>
        <w:tc>
          <w:tcPr>
            <w:tcW w:w="6236" w:type="dxa"/>
            <w:shd w:val="clear" w:color="auto" w:fill="auto"/>
            <w:vAlign w:val="center"/>
          </w:tcPr>
          <w:p w14:paraId="12D567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半导体材料</w:t>
            </w:r>
          </w:p>
        </w:tc>
        <w:tc>
          <w:tcPr>
            <w:tcW w:w="2002" w:type="dxa"/>
            <w:shd w:val="clear" w:color="auto" w:fill="auto"/>
            <w:vAlign w:val="center"/>
          </w:tcPr>
          <w:p w14:paraId="1010174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非晶体硅（a-Si）</w:t>
            </w:r>
          </w:p>
        </w:tc>
      </w:tr>
      <w:tr w14:paraId="7DA8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E22CF4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2.4.5</w:t>
            </w:r>
          </w:p>
        </w:tc>
        <w:tc>
          <w:tcPr>
            <w:tcW w:w="6236" w:type="dxa"/>
            <w:shd w:val="clear" w:color="auto" w:fill="auto"/>
            <w:vAlign w:val="center"/>
          </w:tcPr>
          <w:p w14:paraId="5A1AF2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像素尺寸</w:t>
            </w:r>
          </w:p>
        </w:tc>
        <w:tc>
          <w:tcPr>
            <w:tcW w:w="2002" w:type="dxa"/>
            <w:shd w:val="clear" w:color="auto" w:fill="auto"/>
            <w:vAlign w:val="center"/>
          </w:tcPr>
          <w:p w14:paraId="2D511B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≤139um</w:t>
            </w:r>
          </w:p>
        </w:tc>
      </w:tr>
      <w:tr w14:paraId="5578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97A356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2.4.6</w:t>
            </w:r>
          </w:p>
        </w:tc>
        <w:tc>
          <w:tcPr>
            <w:tcW w:w="6236" w:type="dxa"/>
            <w:shd w:val="clear" w:color="auto" w:fill="auto"/>
            <w:vAlign w:val="center"/>
          </w:tcPr>
          <w:p w14:paraId="665E23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采集灰阶度</w:t>
            </w:r>
          </w:p>
        </w:tc>
        <w:tc>
          <w:tcPr>
            <w:tcW w:w="2002" w:type="dxa"/>
            <w:shd w:val="clear" w:color="auto" w:fill="auto"/>
            <w:vAlign w:val="center"/>
          </w:tcPr>
          <w:p w14:paraId="20CCFF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≥16bits</w:t>
            </w:r>
          </w:p>
        </w:tc>
      </w:tr>
      <w:tr w14:paraId="000A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BCC7BB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2.4.7</w:t>
            </w:r>
          </w:p>
        </w:tc>
        <w:tc>
          <w:tcPr>
            <w:tcW w:w="6236" w:type="dxa"/>
            <w:shd w:val="clear" w:color="auto" w:fill="auto"/>
            <w:vAlign w:val="center"/>
          </w:tcPr>
          <w:p w14:paraId="58387C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空间分辨率</w:t>
            </w:r>
          </w:p>
        </w:tc>
        <w:tc>
          <w:tcPr>
            <w:tcW w:w="2002" w:type="dxa"/>
            <w:shd w:val="clear" w:color="auto" w:fill="auto"/>
            <w:vAlign w:val="center"/>
          </w:tcPr>
          <w:p w14:paraId="1713E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≥3.6 lp/mm</w:t>
            </w:r>
          </w:p>
        </w:tc>
      </w:tr>
      <w:tr w14:paraId="7995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14:paraId="4913C03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2.4.8</w:t>
            </w:r>
          </w:p>
        </w:tc>
        <w:tc>
          <w:tcPr>
            <w:tcW w:w="6236" w:type="dxa"/>
            <w:shd w:val="clear" w:color="auto" w:fill="auto"/>
            <w:vAlign w:val="center"/>
          </w:tcPr>
          <w:p w14:paraId="046169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采集距阵</w:t>
            </w:r>
          </w:p>
        </w:tc>
        <w:tc>
          <w:tcPr>
            <w:tcW w:w="2002" w:type="dxa"/>
            <w:shd w:val="clear" w:color="auto" w:fill="auto"/>
            <w:vAlign w:val="center"/>
          </w:tcPr>
          <w:p w14:paraId="7FE2E7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≥3072×3072</w:t>
            </w:r>
          </w:p>
        </w:tc>
      </w:tr>
      <w:tr w14:paraId="2DE2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1F1F94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2.4.9</w:t>
            </w:r>
          </w:p>
        </w:tc>
        <w:tc>
          <w:tcPr>
            <w:tcW w:w="6236" w:type="dxa"/>
            <w:shd w:val="clear" w:color="auto" w:fill="auto"/>
            <w:vAlign w:val="center"/>
          </w:tcPr>
          <w:p w14:paraId="782EB9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平板探测器通讯模式</w:t>
            </w:r>
          </w:p>
        </w:tc>
        <w:tc>
          <w:tcPr>
            <w:tcW w:w="2002" w:type="dxa"/>
            <w:shd w:val="clear" w:color="auto" w:fill="auto"/>
            <w:vAlign w:val="center"/>
          </w:tcPr>
          <w:p w14:paraId="12977E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无线传输</w:t>
            </w:r>
          </w:p>
        </w:tc>
      </w:tr>
      <w:tr w14:paraId="1E3D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14:paraId="12861E8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2.4.10</w:t>
            </w:r>
          </w:p>
        </w:tc>
        <w:tc>
          <w:tcPr>
            <w:tcW w:w="6236" w:type="dxa"/>
            <w:shd w:val="clear" w:color="auto" w:fill="auto"/>
            <w:vAlign w:val="center"/>
          </w:tcPr>
          <w:p w14:paraId="468DD2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采用内置式大容量锂离子电容器，非锂电池，提供证明资料</w:t>
            </w:r>
          </w:p>
        </w:tc>
        <w:tc>
          <w:tcPr>
            <w:tcW w:w="2002" w:type="dxa"/>
            <w:shd w:val="clear" w:color="auto" w:fill="auto"/>
            <w:vAlign w:val="center"/>
          </w:tcPr>
          <w:p w14:paraId="761FC3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D4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481B3C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2.5</w:t>
            </w:r>
          </w:p>
        </w:tc>
        <w:tc>
          <w:tcPr>
            <w:tcW w:w="8238" w:type="dxa"/>
            <w:gridSpan w:val="2"/>
            <w:shd w:val="clear" w:color="auto" w:fill="auto"/>
            <w:vAlign w:val="center"/>
          </w:tcPr>
          <w:p w14:paraId="5448C6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胸片架</w:t>
            </w:r>
          </w:p>
        </w:tc>
      </w:tr>
      <w:tr w14:paraId="0CD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B1F603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w:t>
            </w:r>
          </w:p>
        </w:tc>
        <w:tc>
          <w:tcPr>
            <w:tcW w:w="6236" w:type="dxa"/>
            <w:shd w:val="clear" w:color="auto" w:fill="auto"/>
            <w:vAlign w:val="center"/>
          </w:tcPr>
          <w:p w14:paraId="594C1B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胸片架垂直运动行程</w:t>
            </w:r>
          </w:p>
        </w:tc>
        <w:tc>
          <w:tcPr>
            <w:tcW w:w="2002" w:type="dxa"/>
            <w:shd w:val="clear" w:color="auto" w:fill="auto"/>
            <w:vAlign w:val="center"/>
          </w:tcPr>
          <w:p w14:paraId="6A52ED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≥150cm</w:t>
            </w:r>
          </w:p>
        </w:tc>
      </w:tr>
      <w:tr w14:paraId="40CE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9ECE34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2.5.2</w:t>
            </w:r>
          </w:p>
        </w:tc>
        <w:tc>
          <w:tcPr>
            <w:tcW w:w="6236" w:type="dxa"/>
            <w:shd w:val="clear" w:color="auto" w:fill="auto"/>
            <w:vAlign w:val="center"/>
          </w:tcPr>
          <w:p w14:paraId="164F9D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胸片架上探测器中心最低到地面高度</w:t>
            </w:r>
          </w:p>
        </w:tc>
        <w:tc>
          <w:tcPr>
            <w:tcW w:w="2002" w:type="dxa"/>
            <w:shd w:val="clear" w:color="auto" w:fill="auto"/>
            <w:vAlign w:val="center"/>
          </w:tcPr>
          <w:p w14:paraId="7D412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≤32cm</w:t>
            </w:r>
          </w:p>
        </w:tc>
      </w:tr>
      <w:tr w14:paraId="6502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CF2EF6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2.5.3</w:t>
            </w:r>
          </w:p>
        </w:tc>
        <w:tc>
          <w:tcPr>
            <w:tcW w:w="6236" w:type="dxa"/>
            <w:shd w:val="clear" w:color="auto" w:fill="auto"/>
            <w:vAlign w:val="center"/>
          </w:tcPr>
          <w:p w14:paraId="1B015B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源像距SID</w:t>
            </w:r>
          </w:p>
        </w:tc>
        <w:tc>
          <w:tcPr>
            <w:tcW w:w="2002" w:type="dxa"/>
            <w:shd w:val="clear" w:color="auto" w:fill="auto"/>
            <w:vAlign w:val="center"/>
          </w:tcPr>
          <w:p w14:paraId="4108EC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100~300cm</w:t>
            </w:r>
          </w:p>
        </w:tc>
      </w:tr>
      <w:tr w14:paraId="7220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EA519C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2.5.4</w:t>
            </w:r>
          </w:p>
        </w:tc>
        <w:tc>
          <w:tcPr>
            <w:tcW w:w="6236" w:type="dxa"/>
            <w:shd w:val="clear" w:color="auto" w:fill="auto"/>
            <w:vAlign w:val="center"/>
          </w:tcPr>
          <w:p w14:paraId="47BBB2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胸片架运动模式</w:t>
            </w:r>
          </w:p>
        </w:tc>
        <w:tc>
          <w:tcPr>
            <w:tcW w:w="2002" w:type="dxa"/>
            <w:shd w:val="clear" w:color="auto" w:fill="auto"/>
            <w:vAlign w:val="center"/>
          </w:tcPr>
          <w:p w14:paraId="62C4CD7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电动+手动（双模式）</w:t>
            </w:r>
          </w:p>
        </w:tc>
      </w:tr>
      <w:tr w14:paraId="57E6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450F3B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2.5.5</w:t>
            </w:r>
          </w:p>
        </w:tc>
        <w:tc>
          <w:tcPr>
            <w:tcW w:w="6236" w:type="dxa"/>
            <w:shd w:val="clear" w:color="auto" w:fill="auto"/>
            <w:vAlign w:val="center"/>
          </w:tcPr>
          <w:p w14:paraId="450539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平板探测器可在</w:t>
            </w:r>
            <w:r>
              <w:rPr>
                <w:rFonts w:hint="eastAsia" w:ascii="宋体" w:hAnsi="宋体" w:eastAsia="宋体" w:cs="Arial"/>
                <w:kern w:val="0"/>
                <w:sz w:val="21"/>
                <w:szCs w:val="21"/>
              </w:rPr>
              <w:t>-20度/+90度翻转</w:t>
            </w:r>
          </w:p>
        </w:tc>
        <w:tc>
          <w:tcPr>
            <w:tcW w:w="2002" w:type="dxa"/>
            <w:shd w:val="clear" w:color="auto" w:fill="auto"/>
            <w:vAlign w:val="center"/>
          </w:tcPr>
          <w:p w14:paraId="14DBAC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CFF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41" w:type="dxa"/>
            <w:shd w:val="clear" w:color="auto" w:fill="auto"/>
            <w:vAlign w:val="center"/>
          </w:tcPr>
          <w:p w14:paraId="407AF5B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2.5.6</w:t>
            </w:r>
          </w:p>
        </w:tc>
        <w:tc>
          <w:tcPr>
            <w:tcW w:w="6236" w:type="dxa"/>
            <w:shd w:val="clear" w:color="auto" w:fill="auto"/>
            <w:vAlign w:val="center"/>
          </w:tcPr>
          <w:p w14:paraId="567A6D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平板支持在胸片架上的片盒内在线充电，直接接触式，无需插拔电缆，充电接触点在平板探测器侧面设计，非背面设计（提供实物照片）</w:t>
            </w:r>
          </w:p>
        </w:tc>
        <w:tc>
          <w:tcPr>
            <w:tcW w:w="2002" w:type="dxa"/>
            <w:shd w:val="clear" w:color="auto" w:fill="auto"/>
            <w:vAlign w:val="center"/>
          </w:tcPr>
          <w:p w14:paraId="58C6D4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3C0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3D11EB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2.5.7</w:t>
            </w:r>
          </w:p>
        </w:tc>
        <w:tc>
          <w:tcPr>
            <w:tcW w:w="6236" w:type="dxa"/>
            <w:shd w:val="clear" w:color="auto" w:fill="auto"/>
            <w:vAlign w:val="center"/>
          </w:tcPr>
          <w:p w14:paraId="6AAA01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可隔室遥控胸片架垂直升降</w:t>
            </w:r>
          </w:p>
        </w:tc>
        <w:tc>
          <w:tcPr>
            <w:tcW w:w="2002" w:type="dxa"/>
            <w:shd w:val="clear" w:color="auto" w:fill="auto"/>
            <w:vAlign w:val="center"/>
          </w:tcPr>
          <w:p w14:paraId="5196B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AFB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F5A503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2.5.8</w:t>
            </w:r>
          </w:p>
        </w:tc>
        <w:tc>
          <w:tcPr>
            <w:tcW w:w="6236" w:type="dxa"/>
            <w:shd w:val="clear" w:color="auto" w:fill="auto"/>
            <w:vAlign w:val="center"/>
          </w:tcPr>
          <w:p w14:paraId="6E3A6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自动曝光控制3视野电离室</w:t>
            </w:r>
          </w:p>
        </w:tc>
        <w:tc>
          <w:tcPr>
            <w:tcW w:w="2002" w:type="dxa"/>
            <w:shd w:val="clear" w:color="auto" w:fill="auto"/>
            <w:vAlign w:val="center"/>
          </w:tcPr>
          <w:p w14:paraId="254F56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EC5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8652BF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2.5.9</w:t>
            </w:r>
          </w:p>
        </w:tc>
        <w:tc>
          <w:tcPr>
            <w:tcW w:w="6236" w:type="dxa"/>
            <w:shd w:val="clear" w:color="auto" w:fill="auto"/>
            <w:vAlign w:val="center"/>
          </w:tcPr>
          <w:p w14:paraId="0970F4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平板在线充电指示灯（提供实物照片证明）</w:t>
            </w:r>
          </w:p>
        </w:tc>
        <w:tc>
          <w:tcPr>
            <w:tcW w:w="2002" w:type="dxa"/>
            <w:shd w:val="clear" w:color="auto" w:fill="auto"/>
            <w:vAlign w:val="center"/>
          </w:tcPr>
          <w:p w14:paraId="7FBC7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1E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30862E3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2.5.10</w:t>
            </w:r>
          </w:p>
        </w:tc>
        <w:tc>
          <w:tcPr>
            <w:tcW w:w="6236" w:type="dxa"/>
            <w:shd w:val="clear" w:color="auto" w:fill="auto"/>
            <w:vAlign w:val="center"/>
          </w:tcPr>
          <w:p w14:paraId="6A8FFD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为保证胸片架稳定性，要求胸片盒与立柱连接支点位于胸片盒后方，非侧方的设计</w:t>
            </w:r>
          </w:p>
        </w:tc>
        <w:tc>
          <w:tcPr>
            <w:tcW w:w="2002" w:type="dxa"/>
            <w:shd w:val="clear" w:color="auto" w:fill="auto"/>
            <w:vAlign w:val="center"/>
          </w:tcPr>
          <w:p w14:paraId="370490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147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7F10FD1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2.5.11</w:t>
            </w:r>
          </w:p>
        </w:tc>
        <w:tc>
          <w:tcPr>
            <w:tcW w:w="6236" w:type="dxa"/>
            <w:shd w:val="clear" w:color="auto" w:fill="auto"/>
            <w:vAlign w:val="center"/>
          </w:tcPr>
          <w:p w14:paraId="3C0EC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14:paraId="230165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8B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9E253F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2.6</w:t>
            </w:r>
          </w:p>
        </w:tc>
        <w:tc>
          <w:tcPr>
            <w:tcW w:w="8238" w:type="dxa"/>
            <w:gridSpan w:val="2"/>
            <w:shd w:val="clear" w:color="auto" w:fill="auto"/>
            <w:vAlign w:val="center"/>
          </w:tcPr>
          <w:p w14:paraId="58B202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电动升降摄影床</w:t>
            </w:r>
          </w:p>
        </w:tc>
      </w:tr>
      <w:tr w14:paraId="709C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E61841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w:t>
            </w:r>
          </w:p>
        </w:tc>
        <w:tc>
          <w:tcPr>
            <w:tcW w:w="6236" w:type="dxa"/>
            <w:shd w:val="clear" w:color="auto" w:fill="auto"/>
            <w:vAlign w:val="center"/>
          </w:tcPr>
          <w:p w14:paraId="00C557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最低床面高度</w:t>
            </w:r>
          </w:p>
        </w:tc>
        <w:tc>
          <w:tcPr>
            <w:tcW w:w="2002" w:type="dxa"/>
            <w:shd w:val="clear" w:color="auto" w:fill="auto"/>
            <w:vAlign w:val="center"/>
          </w:tcPr>
          <w:p w14:paraId="6B0096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≤50cm</w:t>
            </w:r>
          </w:p>
        </w:tc>
      </w:tr>
      <w:tr w14:paraId="3EF3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9CA42F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2.6.2</w:t>
            </w:r>
          </w:p>
        </w:tc>
        <w:tc>
          <w:tcPr>
            <w:tcW w:w="6236" w:type="dxa"/>
            <w:shd w:val="clear" w:color="auto" w:fill="auto"/>
            <w:vAlign w:val="center"/>
          </w:tcPr>
          <w:p w14:paraId="53C36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床面板外形尺寸</w:t>
            </w:r>
          </w:p>
        </w:tc>
        <w:tc>
          <w:tcPr>
            <w:tcW w:w="2002" w:type="dxa"/>
            <w:shd w:val="clear" w:color="auto" w:fill="auto"/>
            <w:vAlign w:val="center"/>
          </w:tcPr>
          <w:p w14:paraId="6A202EE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≥840mm*2230mm</w:t>
            </w:r>
          </w:p>
        </w:tc>
      </w:tr>
      <w:tr w14:paraId="2E28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04DD222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2.6.3</w:t>
            </w:r>
          </w:p>
        </w:tc>
        <w:tc>
          <w:tcPr>
            <w:tcW w:w="6236" w:type="dxa"/>
            <w:shd w:val="clear" w:color="auto" w:fill="auto"/>
            <w:vAlign w:val="center"/>
          </w:tcPr>
          <w:p w14:paraId="28293F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床面纵向移动范围</w:t>
            </w:r>
          </w:p>
        </w:tc>
        <w:tc>
          <w:tcPr>
            <w:tcW w:w="2002" w:type="dxa"/>
            <w:shd w:val="clear" w:color="auto" w:fill="auto"/>
            <w:vAlign w:val="center"/>
          </w:tcPr>
          <w:p w14:paraId="55809D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40cm</w:t>
            </w:r>
          </w:p>
        </w:tc>
      </w:tr>
      <w:tr w14:paraId="2E94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304444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2.6.4</w:t>
            </w:r>
          </w:p>
        </w:tc>
        <w:tc>
          <w:tcPr>
            <w:tcW w:w="6236" w:type="dxa"/>
            <w:shd w:val="clear" w:color="auto" w:fill="auto"/>
            <w:vAlign w:val="center"/>
          </w:tcPr>
          <w:p w14:paraId="12371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床面横向移动范围</w:t>
            </w:r>
          </w:p>
        </w:tc>
        <w:tc>
          <w:tcPr>
            <w:tcW w:w="2002" w:type="dxa"/>
            <w:shd w:val="clear" w:color="auto" w:fill="auto"/>
            <w:vAlign w:val="center"/>
          </w:tcPr>
          <w:p w14:paraId="4922A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 12cm</w:t>
            </w:r>
          </w:p>
        </w:tc>
      </w:tr>
      <w:tr w14:paraId="1FE3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D959E2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2.6.5</w:t>
            </w:r>
          </w:p>
        </w:tc>
        <w:tc>
          <w:tcPr>
            <w:tcW w:w="6236" w:type="dxa"/>
            <w:shd w:val="clear" w:color="auto" w:fill="auto"/>
            <w:vAlign w:val="center"/>
          </w:tcPr>
          <w:p w14:paraId="5C1AC4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床面最大承重</w:t>
            </w:r>
          </w:p>
        </w:tc>
        <w:tc>
          <w:tcPr>
            <w:tcW w:w="2002" w:type="dxa"/>
            <w:shd w:val="clear" w:color="auto" w:fill="auto"/>
            <w:vAlign w:val="center"/>
          </w:tcPr>
          <w:p w14:paraId="0E464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≥250kg</w:t>
            </w:r>
          </w:p>
        </w:tc>
      </w:tr>
      <w:tr w14:paraId="5607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283ADB1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2.6.6</w:t>
            </w:r>
          </w:p>
        </w:tc>
        <w:tc>
          <w:tcPr>
            <w:tcW w:w="6236" w:type="dxa"/>
            <w:shd w:val="clear" w:color="auto" w:fill="auto"/>
            <w:vAlign w:val="center"/>
          </w:tcPr>
          <w:p w14:paraId="6F8645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平板托盘运动模式</w:t>
            </w:r>
          </w:p>
        </w:tc>
        <w:tc>
          <w:tcPr>
            <w:tcW w:w="2002" w:type="dxa"/>
            <w:shd w:val="clear" w:color="auto" w:fill="auto"/>
            <w:vAlign w:val="center"/>
          </w:tcPr>
          <w:p w14:paraId="02D8A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电动+手动（双模式）</w:t>
            </w:r>
          </w:p>
        </w:tc>
      </w:tr>
      <w:tr w14:paraId="748A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C7BD22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2.6.7</w:t>
            </w:r>
          </w:p>
        </w:tc>
        <w:tc>
          <w:tcPr>
            <w:tcW w:w="6236" w:type="dxa"/>
            <w:shd w:val="clear" w:color="auto" w:fill="auto"/>
            <w:vAlign w:val="center"/>
          </w:tcPr>
          <w:p w14:paraId="114ACD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平板托盘移动范围</w:t>
            </w:r>
          </w:p>
        </w:tc>
        <w:tc>
          <w:tcPr>
            <w:tcW w:w="2002" w:type="dxa"/>
            <w:shd w:val="clear" w:color="auto" w:fill="auto"/>
            <w:vAlign w:val="center"/>
          </w:tcPr>
          <w:p w14:paraId="4BDB9A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≥670mm</w:t>
            </w:r>
          </w:p>
        </w:tc>
      </w:tr>
      <w:tr w14:paraId="5572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57EE43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2.6.8</w:t>
            </w:r>
          </w:p>
        </w:tc>
        <w:tc>
          <w:tcPr>
            <w:tcW w:w="6236" w:type="dxa"/>
            <w:shd w:val="clear" w:color="auto" w:fill="auto"/>
            <w:vAlign w:val="center"/>
          </w:tcPr>
          <w:p w14:paraId="2FB5E9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床面升降范围</w:t>
            </w:r>
          </w:p>
        </w:tc>
        <w:tc>
          <w:tcPr>
            <w:tcW w:w="2002" w:type="dxa"/>
            <w:shd w:val="clear" w:color="auto" w:fill="auto"/>
            <w:vAlign w:val="center"/>
          </w:tcPr>
          <w:p w14:paraId="0C9F02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≥380mm</w:t>
            </w:r>
          </w:p>
        </w:tc>
      </w:tr>
      <w:tr w14:paraId="2F8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09B3EB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2.6.9</w:t>
            </w:r>
          </w:p>
        </w:tc>
        <w:tc>
          <w:tcPr>
            <w:tcW w:w="6236" w:type="dxa"/>
            <w:shd w:val="clear" w:color="auto" w:fill="auto"/>
            <w:vAlign w:val="center"/>
          </w:tcPr>
          <w:p w14:paraId="73CC5E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摄影床高端升降过程中，球管可自动跟随运动，保持SID不变</w:t>
            </w:r>
          </w:p>
        </w:tc>
        <w:tc>
          <w:tcPr>
            <w:tcW w:w="2002" w:type="dxa"/>
            <w:shd w:val="clear" w:color="auto" w:fill="auto"/>
            <w:vAlign w:val="center"/>
          </w:tcPr>
          <w:p w14:paraId="3FD818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5EE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5A53065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2.6.10</w:t>
            </w:r>
          </w:p>
        </w:tc>
        <w:tc>
          <w:tcPr>
            <w:tcW w:w="6236" w:type="dxa"/>
            <w:shd w:val="clear" w:color="auto" w:fill="auto"/>
            <w:vAlign w:val="center"/>
          </w:tcPr>
          <w:p w14:paraId="5ACA1B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卧位拍摄时，球管可平板之间可实现平行及斜位有角度的自动中心对中跟随运动</w:t>
            </w:r>
          </w:p>
        </w:tc>
        <w:tc>
          <w:tcPr>
            <w:tcW w:w="2002" w:type="dxa"/>
            <w:shd w:val="clear" w:color="auto" w:fill="auto"/>
            <w:vAlign w:val="center"/>
          </w:tcPr>
          <w:p w14:paraId="797B73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460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41" w:type="dxa"/>
            <w:shd w:val="clear" w:color="auto" w:fill="auto"/>
            <w:vAlign w:val="center"/>
          </w:tcPr>
          <w:p w14:paraId="56E1485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2.6.11</w:t>
            </w:r>
          </w:p>
        </w:tc>
        <w:tc>
          <w:tcPr>
            <w:tcW w:w="6236" w:type="dxa"/>
            <w:shd w:val="clear" w:color="auto" w:fill="auto"/>
            <w:vAlign w:val="center"/>
          </w:tcPr>
          <w:p w14:paraId="667A8C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平板支持在摄影床下的托盘内在线充电，直接接触式，无需插拔电缆，充电接触点在平板探测器侧面设计，非背面设计（提供实物照片）</w:t>
            </w:r>
          </w:p>
        </w:tc>
        <w:tc>
          <w:tcPr>
            <w:tcW w:w="2002" w:type="dxa"/>
            <w:shd w:val="clear" w:color="auto" w:fill="auto"/>
            <w:vAlign w:val="center"/>
          </w:tcPr>
          <w:p w14:paraId="3B7BC7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F0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52BD26F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2.6.12</w:t>
            </w:r>
          </w:p>
        </w:tc>
        <w:tc>
          <w:tcPr>
            <w:tcW w:w="6236" w:type="dxa"/>
            <w:shd w:val="clear" w:color="auto" w:fill="auto"/>
            <w:vAlign w:val="center"/>
          </w:tcPr>
          <w:p w14:paraId="30E3F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可拆卸滤线栅，无需工具即可轻松取出，提供证明照片</w:t>
            </w:r>
          </w:p>
        </w:tc>
        <w:tc>
          <w:tcPr>
            <w:tcW w:w="2002" w:type="dxa"/>
            <w:shd w:val="clear" w:color="auto" w:fill="auto"/>
            <w:vAlign w:val="center"/>
          </w:tcPr>
          <w:p w14:paraId="5368AC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9F3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14:paraId="64C5956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2.6.13</w:t>
            </w:r>
          </w:p>
        </w:tc>
        <w:tc>
          <w:tcPr>
            <w:tcW w:w="6236" w:type="dxa"/>
            <w:shd w:val="clear" w:color="auto" w:fill="auto"/>
            <w:vAlign w:val="center"/>
          </w:tcPr>
          <w:p w14:paraId="6DBBC7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自动曝光控制3野电离室</w:t>
            </w:r>
          </w:p>
        </w:tc>
        <w:tc>
          <w:tcPr>
            <w:tcW w:w="2002" w:type="dxa"/>
            <w:shd w:val="clear" w:color="auto" w:fill="auto"/>
            <w:vAlign w:val="center"/>
          </w:tcPr>
          <w:p w14:paraId="5D0A95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7ACC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78A55F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2.7</w:t>
            </w:r>
          </w:p>
        </w:tc>
        <w:tc>
          <w:tcPr>
            <w:tcW w:w="8238" w:type="dxa"/>
            <w:gridSpan w:val="2"/>
            <w:shd w:val="clear" w:color="auto" w:fill="auto"/>
            <w:vAlign w:val="center"/>
          </w:tcPr>
          <w:p w14:paraId="5AD916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可视化操作功能（天眼）</w:t>
            </w:r>
          </w:p>
        </w:tc>
      </w:tr>
      <w:tr w14:paraId="0026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F8C77B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2.7.1</w:t>
            </w:r>
          </w:p>
        </w:tc>
        <w:tc>
          <w:tcPr>
            <w:tcW w:w="6236" w:type="dxa"/>
            <w:shd w:val="clear" w:color="auto" w:fill="auto"/>
            <w:vAlign w:val="center"/>
          </w:tcPr>
          <w:p w14:paraId="46C846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支持图像采集工作站实时显示患者摆位的视频画面</w:t>
            </w:r>
          </w:p>
        </w:tc>
        <w:tc>
          <w:tcPr>
            <w:tcW w:w="2002" w:type="dxa"/>
            <w:shd w:val="clear" w:color="auto" w:fill="auto"/>
            <w:vAlign w:val="center"/>
          </w:tcPr>
          <w:p w14:paraId="582A43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C33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1357A06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2.7.2</w:t>
            </w:r>
          </w:p>
        </w:tc>
        <w:tc>
          <w:tcPr>
            <w:tcW w:w="6236" w:type="dxa"/>
            <w:shd w:val="clear" w:color="auto" w:fill="auto"/>
            <w:vAlign w:val="center"/>
          </w:tcPr>
          <w:p w14:paraId="4BE979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支持在患者实时摆位视频中隔室光野范围调整，并显示覆盖人体区域</w:t>
            </w:r>
          </w:p>
        </w:tc>
        <w:tc>
          <w:tcPr>
            <w:tcW w:w="2002" w:type="dxa"/>
            <w:shd w:val="clear" w:color="auto" w:fill="auto"/>
            <w:vAlign w:val="center"/>
          </w:tcPr>
          <w:p w14:paraId="374A28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6A32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62B0C9C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2.7.3</w:t>
            </w:r>
          </w:p>
        </w:tc>
        <w:tc>
          <w:tcPr>
            <w:tcW w:w="6236" w:type="dxa"/>
            <w:shd w:val="clear" w:color="auto" w:fill="auto"/>
            <w:vAlign w:val="center"/>
          </w:tcPr>
          <w:p w14:paraId="563F38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支持隔室在患者摆位视频中选择长骨拼接范围设置</w:t>
            </w:r>
          </w:p>
        </w:tc>
        <w:tc>
          <w:tcPr>
            <w:tcW w:w="2002" w:type="dxa"/>
            <w:shd w:val="clear" w:color="auto" w:fill="auto"/>
            <w:vAlign w:val="center"/>
          </w:tcPr>
          <w:p w14:paraId="1CA6AD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EFA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7A3E689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2.7.4</w:t>
            </w:r>
          </w:p>
        </w:tc>
        <w:tc>
          <w:tcPr>
            <w:tcW w:w="6236" w:type="dxa"/>
            <w:shd w:val="clear" w:color="auto" w:fill="auto"/>
            <w:vAlign w:val="center"/>
          </w:tcPr>
          <w:p w14:paraId="31B2F6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支持实时显示AEC电离室覆盖人体区域及激活状态显示</w:t>
            </w:r>
          </w:p>
        </w:tc>
        <w:tc>
          <w:tcPr>
            <w:tcW w:w="2002" w:type="dxa"/>
            <w:shd w:val="clear" w:color="auto" w:fill="auto"/>
            <w:vAlign w:val="center"/>
          </w:tcPr>
          <w:p w14:paraId="2C9C2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02E8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026A5D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2.7.5</w:t>
            </w:r>
          </w:p>
        </w:tc>
        <w:tc>
          <w:tcPr>
            <w:tcW w:w="6236" w:type="dxa"/>
            <w:shd w:val="clear" w:color="auto" w:fill="auto"/>
            <w:vAlign w:val="bottom"/>
          </w:tcPr>
          <w:p w14:paraId="70EA43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支持实时显示平板探测器覆盖范围</w:t>
            </w:r>
          </w:p>
        </w:tc>
        <w:tc>
          <w:tcPr>
            <w:tcW w:w="2002" w:type="dxa"/>
            <w:shd w:val="clear" w:color="auto" w:fill="auto"/>
            <w:vAlign w:val="center"/>
          </w:tcPr>
          <w:p w14:paraId="51B31F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57C4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7BB355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2.8</w:t>
            </w:r>
          </w:p>
        </w:tc>
        <w:tc>
          <w:tcPr>
            <w:tcW w:w="8238" w:type="dxa"/>
            <w:gridSpan w:val="2"/>
            <w:shd w:val="clear" w:color="auto" w:fill="auto"/>
            <w:vAlign w:val="center"/>
          </w:tcPr>
          <w:p w14:paraId="00238F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全自动摆位</w:t>
            </w:r>
          </w:p>
        </w:tc>
      </w:tr>
      <w:tr w14:paraId="6F1D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41" w:type="dxa"/>
            <w:shd w:val="clear" w:color="auto" w:fill="auto"/>
            <w:vAlign w:val="center"/>
          </w:tcPr>
          <w:p w14:paraId="0229C1C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2.8.1</w:t>
            </w:r>
          </w:p>
        </w:tc>
        <w:tc>
          <w:tcPr>
            <w:tcW w:w="6236" w:type="dxa"/>
            <w:shd w:val="clear" w:color="auto" w:fill="auto"/>
            <w:vAlign w:val="center"/>
          </w:tcPr>
          <w:p w14:paraId="437048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支持一键摆位功能(包括SID调整，球管高度和角度调整，探测器高度调整，光野大小调整，包含至少200种以上的临床摆位应用，并可通过无线遥控器一键移动到拍摄位置)</w:t>
            </w:r>
          </w:p>
        </w:tc>
        <w:tc>
          <w:tcPr>
            <w:tcW w:w="2002" w:type="dxa"/>
            <w:shd w:val="clear" w:color="auto" w:fill="auto"/>
            <w:vAlign w:val="center"/>
          </w:tcPr>
          <w:p w14:paraId="72552F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D6D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41" w:type="dxa"/>
            <w:shd w:val="clear" w:color="auto" w:fill="auto"/>
            <w:vAlign w:val="center"/>
          </w:tcPr>
          <w:p w14:paraId="3B431AD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2.8.2</w:t>
            </w:r>
          </w:p>
        </w:tc>
        <w:tc>
          <w:tcPr>
            <w:tcW w:w="6236" w:type="dxa"/>
            <w:shd w:val="clear" w:color="auto" w:fill="auto"/>
            <w:vAlign w:val="center"/>
          </w:tcPr>
          <w:p w14:paraId="5A6BC4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支持一键实现球管打角度的斜投照摆位功能（如一键颈椎前后位、一键跟骨轴位）（项目验收时须现场进行演示）</w:t>
            </w:r>
          </w:p>
        </w:tc>
        <w:tc>
          <w:tcPr>
            <w:tcW w:w="2002" w:type="dxa"/>
            <w:shd w:val="clear" w:color="auto" w:fill="auto"/>
            <w:vAlign w:val="center"/>
          </w:tcPr>
          <w:p w14:paraId="417BE2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E31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22B0F3F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2.9</w:t>
            </w:r>
          </w:p>
        </w:tc>
        <w:tc>
          <w:tcPr>
            <w:tcW w:w="8238" w:type="dxa"/>
            <w:gridSpan w:val="2"/>
            <w:shd w:val="clear" w:color="auto" w:fill="auto"/>
            <w:vAlign w:val="center"/>
          </w:tcPr>
          <w:p w14:paraId="1E8402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无线远程遥控器</w:t>
            </w:r>
          </w:p>
        </w:tc>
      </w:tr>
      <w:tr w14:paraId="6235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4CA5BA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2.9.1</w:t>
            </w:r>
          </w:p>
        </w:tc>
        <w:tc>
          <w:tcPr>
            <w:tcW w:w="6236" w:type="dxa"/>
            <w:shd w:val="clear" w:color="auto" w:fill="auto"/>
            <w:vAlign w:val="center"/>
          </w:tcPr>
          <w:p w14:paraId="0BB1E4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可遥控胸片架及电动床电动升降</w:t>
            </w:r>
          </w:p>
        </w:tc>
        <w:tc>
          <w:tcPr>
            <w:tcW w:w="2002" w:type="dxa"/>
            <w:shd w:val="clear" w:color="auto" w:fill="auto"/>
            <w:vAlign w:val="center"/>
          </w:tcPr>
          <w:p w14:paraId="72B6F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11D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A6BB7F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2.9.2</w:t>
            </w:r>
          </w:p>
        </w:tc>
        <w:tc>
          <w:tcPr>
            <w:tcW w:w="6236" w:type="dxa"/>
            <w:shd w:val="clear" w:color="auto" w:fill="auto"/>
            <w:vAlign w:val="center"/>
          </w:tcPr>
          <w:p w14:paraId="463024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可遥控限束器光野控制</w:t>
            </w:r>
          </w:p>
        </w:tc>
        <w:tc>
          <w:tcPr>
            <w:tcW w:w="2002" w:type="dxa"/>
            <w:shd w:val="clear" w:color="auto" w:fill="auto"/>
            <w:vAlign w:val="center"/>
          </w:tcPr>
          <w:p w14:paraId="69DD8F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36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1AD136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2.9.3</w:t>
            </w:r>
          </w:p>
        </w:tc>
        <w:tc>
          <w:tcPr>
            <w:tcW w:w="6236" w:type="dxa"/>
            <w:shd w:val="clear" w:color="auto" w:fill="auto"/>
            <w:vAlign w:val="center"/>
          </w:tcPr>
          <w:p w14:paraId="448C71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供电电池类型</w:t>
            </w:r>
          </w:p>
        </w:tc>
        <w:tc>
          <w:tcPr>
            <w:tcW w:w="2002" w:type="dxa"/>
            <w:shd w:val="clear" w:color="auto" w:fill="auto"/>
            <w:vAlign w:val="center"/>
          </w:tcPr>
          <w:p w14:paraId="60513A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锂电池</w:t>
            </w:r>
          </w:p>
        </w:tc>
      </w:tr>
      <w:tr w14:paraId="76E6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721277E7">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2.9.4</w:t>
            </w:r>
          </w:p>
        </w:tc>
        <w:tc>
          <w:tcPr>
            <w:tcW w:w="6236" w:type="dxa"/>
            <w:shd w:val="clear" w:color="auto" w:fill="auto"/>
            <w:vAlign w:val="center"/>
          </w:tcPr>
          <w:p w14:paraId="1FAB67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待机时间</w:t>
            </w:r>
          </w:p>
        </w:tc>
        <w:tc>
          <w:tcPr>
            <w:tcW w:w="2002" w:type="dxa"/>
            <w:shd w:val="clear" w:color="auto" w:fill="auto"/>
            <w:vAlign w:val="center"/>
          </w:tcPr>
          <w:p w14:paraId="74FCD8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≥8小时</w:t>
            </w:r>
          </w:p>
        </w:tc>
      </w:tr>
      <w:tr w14:paraId="795D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02D0D3D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2.9.5</w:t>
            </w:r>
          </w:p>
        </w:tc>
        <w:tc>
          <w:tcPr>
            <w:tcW w:w="6236" w:type="dxa"/>
            <w:shd w:val="clear" w:color="auto" w:fill="auto"/>
            <w:vAlign w:val="center"/>
          </w:tcPr>
          <w:p w14:paraId="4B8B5A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充电形式</w:t>
            </w:r>
          </w:p>
        </w:tc>
        <w:tc>
          <w:tcPr>
            <w:tcW w:w="2002" w:type="dxa"/>
            <w:shd w:val="clear" w:color="auto" w:fill="auto"/>
            <w:vAlign w:val="center"/>
          </w:tcPr>
          <w:p w14:paraId="2AE2076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无线电磁感应式</w:t>
            </w:r>
          </w:p>
        </w:tc>
      </w:tr>
      <w:tr w14:paraId="4E3F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41" w:type="dxa"/>
            <w:shd w:val="clear" w:color="auto" w:fill="auto"/>
            <w:vAlign w:val="center"/>
          </w:tcPr>
          <w:p w14:paraId="3073212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2.9.6</w:t>
            </w:r>
          </w:p>
        </w:tc>
        <w:tc>
          <w:tcPr>
            <w:tcW w:w="6236" w:type="dxa"/>
            <w:shd w:val="clear" w:color="auto" w:fill="auto"/>
            <w:vAlign w:val="center"/>
          </w:tcPr>
          <w:p w14:paraId="5E6EF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控制类型</w:t>
            </w:r>
          </w:p>
        </w:tc>
        <w:tc>
          <w:tcPr>
            <w:tcW w:w="2002" w:type="dxa"/>
            <w:shd w:val="clear" w:color="auto" w:fill="auto"/>
            <w:vAlign w:val="center"/>
          </w:tcPr>
          <w:p w14:paraId="71107A6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无线射频遥控，非红外式</w:t>
            </w:r>
          </w:p>
        </w:tc>
      </w:tr>
      <w:tr w14:paraId="48C3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31A873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2.10</w:t>
            </w:r>
          </w:p>
        </w:tc>
        <w:tc>
          <w:tcPr>
            <w:tcW w:w="8238" w:type="dxa"/>
            <w:gridSpan w:val="2"/>
            <w:shd w:val="clear" w:color="auto" w:fill="auto"/>
            <w:vAlign w:val="center"/>
          </w:tcPr>
          <w:p w14:paraId="1E8D5C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球管侧近台操控系统</w:t>
            </w:r>
          </w:p>
        </w:tc>
      </w:tr>
      <w:tr w14:paraId="7625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5E2115B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2.10.1</w:t>
            </w:r>
          </w:p>
        </w:tc>
        <w:tc>
          <w:tcPr>
            <w:tcW w:w="6236" w:type="dxa"/>
            <w:shd w:val="clear" w:color="auto" w:fill="auto"/>
            <w:vAlign w:val="center"/>
          </w:tcPr>
          <w:p w14:paraId="4F86D3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近台操控彩色触摸屏</w:t>
            </w:r>
          </w:p>
        </w:tc>
        <w:tc>
          <w:tcPr>
            <w:tcW w:w="2002" w:type="dxa"/>
            <w:shd w:val="clear" w:color="auto" w:fill="auto"/>
            <w:vAlign w:val="center"/>
          </w:tcPr>
          <w:p w14:paraId="4899F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EAD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241" w:type="dxa"/>
            <w:shd w:val="clear" w:color="auto" w:fill="auto"/>
            <w:vAlign w:val="center"/>
          </w:tcPr>
          <w:p w14:paraId="1D46DB6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2.10.2</w:t>
            </w:r>
          </w:p>
        </w:tc>
        <w:tc>
          <w:tcPr>
            <w:tcW w:w="6236" w:type="dxa"/>
            <w:shd w:val="clear" w:color="auto" w:fill="auto"/>
            <w:vAlign w:val="center"/>
          </w:tcPr>
          <w:p w14:paraId="5F9E4B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操控方式</w:t>
            </w:r>
          </w:p>
        </w:tc>
        <w:tc>
          <w:tcPr>
            <w:tcW w:w="2002" w:type="dxa"/>
            <w:shd w:val="clear" w:color="auto" w:fill="auto"/>
            <w:vAlign w:val="center"/>
          </w:tcPr>
          <w:p w14:paraId="7178417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电容式触摸屏（仅当人体皮肤触及时生效）</w:t>
            </w:r>
          </w:p>
        </w:tc>
      </w:tr>
      <w:tr w14:paraId="0D27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1" w:type="dxa"/>
            <w:shd w:val="clear" w:color="auto" w:fill="auto"/>
            <w:vAlign w:val="center"/>
          </w:tcPr>
          <w:p w14:paraId="1D40BEA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2.10.3</w:t>
            </w:r>
          </w:p>
        </w:tc>
        <w:tc>
          <w:tcPr>
            <w:tcW w:w="6236" w:type="dxa"/>
            <w:shd w:val="clear" w:color="auto" w:fill="auto"/>
            <w:vAlign w:val="center"/>
          </w:tcPr>
          <w:p w14:paraId="3752AB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屏幕尺寸</w:t>
            </w:r>
          </w:p>
        </w:tc>
        <w:tc>
          <w:tcPr>
            <w:tcW w:w="2002" w:type="dxa"/>
            <w:shd w:val="clear" w:color="auto" w:fill="auto"/>
            <w:vAlign w:val="center"/>
          </w:tcPr>
          <w:p w14:paraId="4716BE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&gt;9.5英寸</w:t>
            </w:r>
          </w:p>
        </w:tc>
      </w:tr>
      <w:tr w14:paraId="02B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46CC7F2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2.10.4</w:t>
            </w:r>
          </w:p>
        </w:tc>
        <w:tc>
          <w:tcPr>
            <w:tcW w:w="6236" w:type="dxa"/>
            <w:shd w:val="clear" w:color="auto" w:fill="auto"/>
            <w:vAlign w:val="center"/>
          </w:tcPr>
          <w:p w14:paraId="157C61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屏幕显示可依据重力方向自动调整显示的方向</w:t>
            </w:r>
          </w:p>
        </w:tc>
        <w:tc>
          <w:tcPr>
            <w:tcW w:w="2002" w:type="dxa"/>
            <w:shd w:val="clear" w:color="auto" w:fill="auto"/>
            <w:vAlign w:val="center"/>
          </w:tcPr>
          <w:p w14:paraId="3E007B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00D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523886D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2.10.5</w:t>
            </w:r>
          </w:p>
        </w:tc>
        <w:tc>
          <w:tcPr>
            <w:tcW w:w="6236" w:type="dxa"/>
            <w:shd w:val="clear" w:color="auto" w:fill="auto"/>
            <w:vAlign w:val="center"/>
          </w:tcPr>
          <w:p w14:paraId="76C2F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可显示患者的详细登记信息、摆位引导图、SID数值、球管组件绕水平轴旋转角度</w:t>
            </w:r>
          </w:p>
        </w:tc>
        <w:tc>
          <w:tcPr>
            <w:tcW w:w="2002" w:type="dxa"/>
            <w:shd w:val="clear" w:color="auto" w:fill="auto"/>
            <w:vAlign w:val="center"/>
          </w:tcPr>
          <w:p w14:paraId="3AD54B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495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061F873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2.10.6</w:t>
            </w:r>
          </w:p>
        </w:tc>
        <w:tc>
          <w:tcPr>
            <w:tcW w:w="6236" w:type="dxa"/>
            <w:shd w:val="clear" w:color="auto" w:fill="auto"/>
            <w:vAlign w:val="center"/>
          </w:tcPr>
          <w:p w14:paraId="7EBDAA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可调整曝光参数（kV，mA，mAs等）、部位选择、体型选择、大小焦点快速切换</w:t>
            </w:r>
          </w:p>
        </w:tc>
        <w:tc>
          <w:tcPr>
            <w:tcW w:w="2002" w:type="dxa"/>
            <w:shd w:val="clear" w:color="auto" w:fill="auto"/>
            <w:vAlign w:val="center"/>
          </w:tcPr>
          <w:p w14:paraId="03CB93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009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2445EF0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2.10.7</w:t>
            </w:r>
          </w:p>
        </w:tc>
        <w:tc>
          <w:tcPr>
            <w:tcW w:w="6236" w:type="dxa"/>
            <w:shd w:val="clear" w:color="auto" w:fill="auto"/>
            <w:vAlign w:val="center"/>
          </w:tcPr>
          <w:p w14:paraId="5A0DF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智能故障预判平台（可提供中文解决方案，非代码）提供证明照片</w:t>
            </w:r>
          </w:p>
        </w:tc>
        <w:tc>
          <w:tcPr>
            <w:tcW w:w="2002" w:type="dxa"/>
            <w:shd w:val="clear" w:color="auto" w:fill="auto"/>
            <w:vAlign w:val="center"/>
          </w:tcPr>
          <w:p w14:paraId="1C7D39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314A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3BF6AFA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2.11</w:t>
            </w:r>
          </w:p>
        </w:tc>
        <w:tc>
          <w:tcPr>
            <w:tcW w:w="8238" w:type="dxa"/>
            <w:gridSpan w:val="2"/>
            <w:shd w:val="clear" w:color="auto" w:fill="auto"/>
            <w:vAlign w:val="center"/>
          </w:tcPr>
          <w:p w14:paraId="33BF68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系统操作台</w:t>
            </w:r>
          </w:p>
        </w:tc>
      </w:tr>
      <w:tr w14:paraId="0D85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41" w:type="dxa"/>
            <w:shd w:val="clear" w:color="auto" w:fill="auto"/>
            <w:vAlign w:val="center"/>
          </w:tcPr>
          <w:p w14:paraId="75E4AA88">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w:t>
            </w:r>
          </w:p>
        </w:tc>
        <w:tc>
          <w:tcPr>
            <w:tcW w:w="6236" w:type="dxa"/>
            <w:shd w:val="clear" w:color="auto" w:fill="auto"/>
            <w:vAlign w:val="center"/>
          </w:tcPr>
          <w:p w14:paraId="119B61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主机工作站操作台内存</w:t>
            </w:r>
          </w:p>
        </w:tc>
        <w:tc>
          <w:tcPr>
            <w:tcW w:w="2002" w:type="dxa"/>
            <w:shd w:val="clear" w:color="auto" w:fill="auto"/>
            <w:vAlign w:val="center"/>
          </w:tcPr>
          <w:p w14:paraId="087895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≥16GB</w:t>
            </w:r>
          </w:p>
        </w:tc>
      </w:tr>
      <w:tr w14:paraId="27F6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1" w:type="dxa"/>
            <w:shd w:val="clear" w:color="auto" w:fill="auto"/>
            <w:vAlign w:val="center"/>
          </w:tcPr>
          <w:p w14:paraId="7FBDBD2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2.11.2</w:t>
            </w:r>
          </w:p>
        </w:tc>
        <w:tc>
          <w:tcPr>
            <w:tcW w:w="6236" w:type="dxa"/>
            <w:shd w:val="clear" w:color="auto" w:fill="auto"/>
            <w:vAlign w:val="center"/>
          </w:tcPr>
          <w:p w14:paraId="034C46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主机工作站操作台硬盘</w:t>
            </w:r>
          </w:p>
        </w:tc>
        <w:tc>
          <w:tcPr>
            <w:tcW w:w="2002" w:type="dxa"/>
            <w:shd w:val="clear" w:color="auto" w:fill="auto"/>
            <w:vAlign w:val="center"/>
          </w:tcPr>
          <w:p w14:paraId="36449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≥1TB</w:t>
            </w:r>
          </w:p>
        </w:tc>
      </w:tr>
      <w:tr w14:paraId="487C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1A72806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2.11.3</w:t>
            </w:r>
          </w:p>
        </w:tc>
        <w:tc>
          <w:tcPr>
            <w:tcW w:w="6236" w:type="dxa"/>
            <w:shd w:val="clear" w:color="auto" w:fill="auto"/>
            <w:vAlign w:val="center"/>
          </w:tcPr>
          <w:p w14:paraId="015EBE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图像文件存储容量</w:t>
            </w:r>
          </w:p>
        </w:tc>
        <w:tc>
          <w:tcPr>
            <w:tcW w:w="2002" w:type="dxa"/>
            <w:shd w:val="clear" w:color="auto" w:fill="auto"/>
            <w:vAlign w:val="center"/>
          </w:tcPr>
          <w:p w14:paraId="2143E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≥20000幅</w:t>
            </w:r>
          </w:p>
        </w:tc>
      </w:tr>
      <w:tr w14:paraId="634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0361272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2.11.4</w:t>
            </w:r>
          </w:p>
        </w:tc>
        <w:tc>
          <w:tcPr>
            <w:tcW w:w="6236" w:type="dxa"/>
            <w:shd w:val="clear" w:color="auto" w:fill="auto"/>
            <w:vAlign w:val="center"/>
          </w:tcPr>
          <w:p w14:paraId="50A8BC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采集工作站显示器尺寸</w:t>
            </w:r>
          </w:p>
        </w:tc>
        <w:tc>
          <w:tcPr>
            <w:tcW w:w="2002" w:type="dxa"/>
            <w:shd w:val="clear" w:color="auto" w:fill="auto"/>
            <w:vAlign w:val="center"/>
          </w:tcPr>
          <w:p w14:paraId="292A7E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≥23英寸</w:t>
            </w:r>
          </w:p>
        </w:tc>
      </w:tr>
      <w:tr w14:paraId="183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40514D2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2.11.5</w:t>
            </w:r>
          </w:p>
        </w:tc>
        <w:tc>
          <w:tcPr>
            <w:tcW w:w="6236" w:type="dxa"/>
            <w:shd w:val="clear" w:color="auto" w:fill="auto"/>
            <w:vAlign w:val="center"/>
          </w:tcPr>
          <w:p w14:paraId="01195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采集工作站显示器分辨率</w:t>
            </w:r>
          </w:p>
        </w:tc>
        <w:tc>
          <w:tcPr>
            <w:tcW w:w="2002" w:type="dxa"/>
            <w:shd w:val="clear" w:color="auto" w:fill="auto"/>
            <w:vAlign w:val="center"/>
          </w:tcPr>
          <w:p w14:paraId="4B37E3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≥1920×1000</w:t>
            </w:r>
          </w:p>
        </w:tc>
      </w:tr>
      <w:tr w14:paraId="32B9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1" w:type="dxa"/>
            <w:shd w:val="clear" w:color="auto" w:fill="auto"/>
            <w:vAlign w:val="center"/>
          </w:tcPr>
          <w:p w14:paraId="6F47F609">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2.11.6</w:t>
            </w:r>
          </w:p>
        </w:tc>
        <w:tc>
          <w:tcPr>
            <w:tcW w:w="6236" w:type="dxa"/>
            <w:shd w:val="clear" w:color="auto" w:fill="auto"/>
            <w:vAlign w:val="center"/>
          </w:tcPr>
          <w:p w14:paraId="0E5321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对比度</w:t>
            </w:r>
          </w:p>
        </w:tc>
        <w:tc>
          <w:tcPr>
            <w:tcW w:w="2002" w:type="dxa"/>
            <w:shd w:val="clear" w:color="auto" w:fill="auto"/>
            <w:vAlign w:val="center"/>
          </w:tcPr>
          <w:p w14:paraId="573F07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≥1000：1</w:t>
            </w:r>
          </w:p>
        </w:tc>
      </w:tr>
      <w:tr w14:paraId="720E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41" w:type="dxa"/>
            <w:shd w:val="clear" w:color="auto" w:fill="auto"/>
            <w:vAlign w:val="center"/>
          </w:tcPr>
          <w:p w14:paraId="4246E27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2.11.7</w:t>
            </w:r>
          </w:p>
        </w:tc>
        <w:tc>
          <w:tcPr>
            <w:tcW w:w="6236" w:type="dxa"/>
            <w:shd w:val="clear" w:color="auto" w:fill="auto"/>
            <w:vAlign w:val="center"/>
          </w:tcPr>
          <w:p w14:paraId="2E9CFB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支持与RIS和HIS系统的集成</w:t>
            </w:r>
          </w:p>
        </w:tc>
        <w:tc>
          <w:tcPr>
            <w:tcW w:w="2002" w:type="dxa"/>
            <w:shd w:val="clear" w:color="auto" w:fill="auto"/>
            <w:vAlign w:val="center"/>
          </w:tcPr>
          <w:p w14:paraId="2F4F91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1F08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1" w:type="dxa"/>
            <w:shd w:val="clear" w:color="auto" w:fill="auto"/>
            <w:vAlign w:val="center"/>
          </w:tcPr>
          <w:p w14:paraId="5635E486">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2.11.8</w:t>
            </w:r>
          </w:p>
        </w:tc>
        <w:tc>
          <w:tcPr>
            <w:tcW w:w="6236" w:type="dxa"/>
            <w:shd w:val="clear" w:color="auto" w:fill="auto"/>
            <w:vAlign w:val="center"/>
          </w:tcPr>
          <w:p w14:paraId="6007D2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支持实时显示与检索患者信息；支持患者拍摄摆位指示图；支持自定义患者列表显示；支持检查不同状态显示与排序；</w:t>
            </w:r>
          </w:p>
        </w:tc>
        <w:tc>
          <w:tcPr>
            <w:tcW w:w="2002" w:type="dxa"/>
            <w:shd w:val="clear" w:color="auto" w:fill="auto"/>
            <w:vAlign w:val="center"/>
          </w:tcPr>
          <w:p w14:paraId="426162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C0A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41" w:type="dxa"/>
            <w:shd w:val="clear" w:color="auto" w:fill="auto"/>
            <w:vAlign w:val="center"/>
          </w:tcPr>
          <w:p w14:paraId="2046309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2.11.9</w:t>
            </w:r>
          </w:p>
        </w:tc>
        <w:tc>
          <w:tcPr>
            <w:tcW w:w="6236" w:type="dxa"/>
            <w:shd w:val="clear" w:color="auto" w:fill="auto"/>
            <w:vAlign w:val="center"/>
          </w:tcPr>
          <w:p w14:paraId="52A847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系统高度集成，支持显示球管热容量状态百分比、平板探测器电量百分比，平板探测器信号强度，须提供证明照片</w:t>
            </w:r>
          </w:p>
        </w:tc>
        <w:tc>
          <w:tcPr>
            <w:tcW w:w="2002" w:type="dxa"/>
            <w:shd w:val="clear" w:color="auto" w:fill="auto"/>
            <w:vAlign w:val="center"/>
          </w:tcPr>
          <w:p w14:paraId="4E2976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A71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14:paraId="6249F74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2.11.10</w:t>
            </w:r>
          </w:p>
        </w:tc>
        <w:tc>
          <w:tcPr>
            <w:tcW w:w="6236" w:type="dxa"/>
            <w:shd w:val="clear" w:color="auto" w:fill="auto"/>
            <w:vAlign w:val="center"/>
          </w:tcPr>
          <w:p w14:paraId="137235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支持患者、检查、序列、图像四级数据库信息管理；支持按照器官进行摄影检查；支持预定义拍摄参数与后期调整</w:t>
            </w:r>
          </w:p>
        </w:tc>
        <w:tc>
          <w:tcPr>
            <w:tcW w:w="2002" w:type="dxa"/>
            <w:shd w:val="clear" w:color="auto" w:fill="auto"/>
            <w:vAlign w:val="center"/>
          </w:tcPr>
          <w:p w14:paraId="4D878E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DB7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3EF7946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2.11.11</w:t>
            </w:r>
          </w:p>
        </w:tc>
        <w:tc>
          <w:tcPr>
            <w:tcW w:w="6236" w:type="dxa"/>
            <w:shd w:val="clear" w:color="auto" w:fill="auto"/>
            <w:vAlign w:val="center"/>
          </w:tcPr>
          <w:p w14:paraId="12936B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根据年龄自动匹配成人或儿童拍摄协议，提供软件截图证明</w:t>
            </w:r>
          </w:p>
        </w:tc>
        <w:tc>
          <w:tcPr>
            <w:tcW w:w="2002" w:type="dxa"/>
            <w:shd w:val="clear" w:color="auto" w:fill="auto"/>
            <w:vAlign w:val="center"/>
          </w:tcPr>
          <w:p w14:paraId="7B8BA4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58B0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shd w:val="clear" w:color="auto" w:fill="auto"/>
            <w:vAlign w:val="center"/>
          </w:tcPr>
          <w:p w14:paraId="1C21127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2.11.12</w:t>
            </w:r>
          </w:p>
        </w:tc>
        <w:tc>
          <w:tcPr>
            <w:tcW w:w="6236" w:type="dxa"/>
            <w:shd w:val="clear" w:color="auto" w:fill="auto"/>
            <w:vAlign w:val="center"/>
          </w:tcPr>
          <w:p w14:paraId="23798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支持灰度处理与LUT调整；支持显示并调整灰阶直方图和输入输出曲线的相应关系；支持按照限束器边界自动裁剪图像感兴趣区</w:t>
            </w:r>
          </w:p>
        </w:tc>
        <w:tc>
          <w:tcPr>
            <w:tcW w:w="2002" w:type="dxa"/>
            <w:shd w:val="clear" w:color="auto" w:fill="auto"/>
            <w:vAlign w:val="center"/>
          </w:tcPr>
          <w:p w14:paraId="3E92AB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46D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14:paraId="070DC85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2.11.13</w:t>
            </w:r>
          </w:p>
        </w:tc>
        <w:tc>
          <w:tcPr>
            <w:tcW w:w="6236" w:type="dxa"/>
            <w:shd w:val="clear" w:color="auto" w:fill="auto"/>
            <w:vAlign w:val="center"/>
          </w:tcPr>
          <w:p w14:paraId="581CE9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图像基本后处理功能，如图像预览、缩放、窗宽/窗位调整、标注、反色、翻转、旋转、输入文本、长度测量及校正、裁剪功能、感兴趣区域及角度测量</w:t>
            </w:r>
          </w:p>
        </w:tc>
        <w:tc>
          <w:tcPr>
            <w:tcW w:w="2002" w:type="dxa"/>
            <w:shd w:val="clear" w:color="auto" w:fill="auto"/>
            <w:vAlign w:val="center"/>
          </w:tcPr>
          <w:p w14:paraId="44070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39B6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1" w:type="dxa"/>
            <w:shd w:val="clear" w:color="auto" w:fill="auto"/>
            <w:vAlign w:val="center"/>
          </w:tcPr>
          <w:p w14:paraId="31C1D912">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2.11.14</w:t>
            </w:r>
          </w:p>
        </w:tc>
        <w:tc>
          <w:tcPr>
            <w:tcW w:w="6236" w:type="dxa"/>
            <w:shd w:val="clear" w:color="auto" w:fill="auto"/>
            <w:vAlign w:val="center"/>
          </w:tcPr>
          <w:p w14:paraId="250A76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支持原厂语音对讲功能以及多语音提示录播功能</w:t>
            </w:r>
          </w:p>
        </w:tc>
        <w:tc>
          <w:tcPr>
            <w:tcW w:w="2002" w:type="dxa"/>
            <w:shd w:val="clear" w:color="auto" w:fill="auto"/>
            <w:vAlign w:val="center"/>
          </w:tcPr>
          <w:p w14:paraId="78B5AE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1607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41" w:type="dxa"/>
            <w:shd w:val="clear" w:color="auto" w:fill="auto"/>
            <w:vAlign w:val="center"/>
          </w:tcPr>
          <w:p w14:paraId="6998A51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2.11.15</w:t>
            </w:r>
          </w:p>
        </w:tc>
        <w:tc>
          <w:tcPr>
            <w:tcW w:w="6236" w:type="dxa"/>
            <w:shd w:val="clear" w:color="auto" w:fill="auto"/>
            <w:vAlign w:val="center"/>
          </w:tcPr>
          <w:p w14:paraId="642854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支持DICOM3.0，包括：</w:t>
            </w:r>
            <w:r>
              <w:rPr>
                <w:rFonts w:hint="eastAsia" w:ascii="宋体" w:hAnsi="宋体" w:eastAsia="宋体" w:cs="Arial"/>
                <w:kern w:val="0"/>
                <w:sz w:val="21"/>
                <w:szCs w:val="21"/>
              </w:rPr>
              <w:t>DICOM Send, DICOM Print, DICOM Storage commitment, DICOM Query/Retrieve</w:t>
            </w:r>
            <w:r>
              <w:rPr>
                <w:rFonts w:hint="eastAsia" w:ascii="宋体" w:hAnsi="宋体" w:eastAsia="宋体" w:cs="Arial"/>
                <w:kern w:val="0"/>
                <w:sz w:val="21"/>
                <w:szCs w:val="21"/>
              </w:rPr>
              <w:br w:type="textWrapping"/>
            </w:r>
            <w:r>
              <w:rPr>
                <w:rFonts w:hint="eastAsia" w:ascii="宋体" w:hAnsi="宋体" w:eastAsia="宋体" w:cs="Arial"/>
                <w:kern w:val="0"/>
                <w:sz w:val="21"/>
                <w:szCs w:val="21"/>
              </w:rPr>
              <w:t>DICOM Worklist/MPPS</w:t>
            </w:r>
          </w:p>
        </w:tc>
        <w:tc>
          <w:tcPr>
            <w:tcW w:w="2002" w:type="dxa"/>
            <w:shd w:val="clear" w:color="auto" w:fill="auto"/>
            <w:vAlign w:val="center"/>
          </w:tcPr>
          <w:p w14:paraId="69ACF7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color w:val="000000"/>
                <w:kern w:val="0"/>
                <w:sz w:val="21"/>
                <w:szCs w:val="21"/>
              </w:rPr>
            </w:pPr>
            <w:r>
              <w:rPr>
                <w:rFonts w:hint="eastAsia" w:ascii="宋体" w:hAnsi="宋体" w:eastAsia="宋体" w:cs="Arial"/>
                <w:color w:val="000000"/>
                <w:kern w:val="0"/>
                <w:sz w:val="21"/>
                <w:szCs w:val="21"/>
              </w:rPr>
              <w:t>具备</w:t>
            </w:r>
          </w:p>
        </w:tc>
      </w:tr>
      <w:tr w14:paraId="256C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5EE22A51">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2.12</w:t>
            </w:r>
          </w:p>
        </w:tc>
        <w:tc>
          <w:tcPr>
            <w:tcW w:w="8238" w:type="dxa"/>
            <w:gridSpan w:val="2"/>
            <w:shd w:val="clear" w:color="auto" w:fill="auto"/>
            <w:vAlign w:val="center"/>
          </w:tcPr>
          <w:p w14:paraId="0F421F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全长骨拼接功能</w:t>
            </w:r>
          </w:p>
        </w:tc>
      </w:tr>
      <w:tr w14:paraId="0574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14:paraId="22FCDF5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2.12.1</w:t>
            </w:r>
          </w:p>
        </w:tc>
        <w:tc>
          <w:tcPr>
            <w:tcW w:w="6236" w:type="dxa"/>
            <w:shd w:val="clear" w:color="auto" w:fill="auto"/>
            <w:vAlign w:val="center"/>
          </w:tcPr>
          <w:p w14:paraId="76AD6E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具备设备整机原厂立位和卧位全自动长骨拼接功能（自动拍摄，自动拼接，非手动拼接，无需多次进入检查室）</w:t>
            </w:r>
          </w:p>
        </w:tc>
        <w:tc>
          <w:tcPr>
            <w:tcW w:w="2002" w:type="dxa"/>
            <w:shd w:val="clear" w:color="auto" w:fill="auto"/>
            <w:vAlign w:val="center"/>
          </w:tcPr>
          <w:p w14:paraId="3ECFB9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BDE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1" w:type="dxa"/>
            <w:shd w:val="clear" w:color="auto" w:fill="auto"/>
            <w:vAlign w:val="center"/>
          </w:tcPr>
          <w:p w14:paraId="234810E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2.12.2</w:t>
            </w:r>
          </w:p>
        </w:tc>
        <w:tc>
          <w:tcPr>
            <w:tcW w:w="6236" w:type="dxa"/>
            <w:shd w:val="clear" w:color="auto" w:fill="auto"/>
            <w:vAlign w:val="center"/>
          </w:tcPr>
          <w:p w14:paraId="3DE6D8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Arial"/>
                <w:kern w:val="0"/>
                <w:sz w:val="21"/>
                <w:szCs w:val="21"/>
              </w:rPr>
            </w:pPr>
            <w:r>
              <w:rPr>
                <w:rFonts w:hint="eastAsia" w:ascii="宋体" w:hAnsi="宋体" w:eastAsia="宋体" w:cs="Arial"/>
                <w:kern w:val="0"/>
                <w:sz w:val="21"/>
                <w:szCs w:val="21"/>
              </w:rPr>
              <w:t>采用球管旋转式采集模式（非球管平板平行移动采集模式）</w:t>
            </w:r>
          </w:p>
        </w:tc>
        <w:tc>
          <w:tcPr>
            <w:tcW w:w="2002" w:type="dxa"/>
            <w:shd w:val="clear" w:color="auto" w:fill="auto"/>
            <w:vAlign w:val="center"/>
          </w:tcPr>
          <w:p w14:paraId="0DB190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798D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1" w:type="dxa"/>
            <w:shd w:val="clear" w:color="auto" w:fill="auto"/>
            <w:vAlign w:val="center"/>
          </w:tcPr>
          <w:p w14:paraId="0ECA21E4">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2.12.3</w:t>
            </w:r>
          </w:p>
        </w:tc>
        <w:tc>
          <w:tcPr>
            <w:tcW w:w="6236" w:type="dxa"/>
            <w:shd w:val="clear" w:color="auto" w:fill="auto"/>
            <w:vAlign w:val="center"/>
          </w:tcPr>
          <w:p w14:paraId="6C7D9DA8">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立位拼接最大拍摄范围</w:t>
            </w:r>
          </w:p>
        </w:tc>
        <w:tc>
          <w:tcPr>
            <w:tcW w:w="2002" w:type="dxa"/>
            <w:shd w:val="clear" w:color="auto" w:fill="auto"/>
            <w:vAlign w:val="center"/>
          </w:tcPr>
          <w:p w14:paraId="416ED6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≥144cm</w:t>
            </w:r>
          </w:p>
        </w:tc>
      </w:tr>
      <w:tr w14:paraId="117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1" w:type="dxa"/>
            <w:shd w:val="clear" w:color="auto" w:fill="auto"/>
            <w:vAlign w:val="center"/>
          </w:tcPr>
          <w:p w14:paraId="31ADCBB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2.12.4</w:t>
            </w:r>
          </w:p>
        </w:tc>
        <w:tc>
          <w:tcPr>
            <w:tcW w:w="6236" w:type="dxa"/>
            <w:shd w:val="clear" w:color="auto" w:fill="auto"/>
            <w:vAlign w:val="center"/>
          </w:tcPr>
          <w:p w14:paraId="099BF55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宋体" w:hAnsi="宋体" w:eastAsia="宋体" w:cs="Arial"/>
                <w:kern w:val="0"/>
                <w:sz w:val="21"/>
                <w:szCs w:val="21"/>
              </w:rPr>
            </w:pPr>
            <w:r>
              <w:rPr>
                <w:rFonts w:hint="eastAsia" w:ascii="宋体" w:hAnsi="宋体" w:eastAsia="宋体" w:cs="Arial"/>
                <w:kern w:val="0"/>
                <w:sz w:val="21"/>
                <w:szCs w:val="21"/>
              </w:rPr>
              <w:t>卧位拼接最大拍摄范围</w:t>
            </w:r>
          </w:p>
        </w:tc>
        <w:tc>
          <w:tcPr>
            <w:tcW w:w="2002" w:type="dxa"/>
            <w:shd w:val="clear" w:color="auto" w:fill="auto"/>
            <w:vAlign w:val="center"/>
          </w:tcPr>
          <w:p w14:paraId="4D13FE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≥100cm</w:t>
            </w:r>
          </w:p>
        </w:tc>
      </w:tr>
      <w:tr w14:paraId="4216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1" w:type="dxa"/>
            <w:shd w:val="clear" w:color="auto" w:fill="auto"/>
            <w:vAlign w:val="center"/>
          </w:tcPr>
          <w:p w14:paraId="11A7277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2.12.5</w:t>
            </w:r>
          </w:p>
        </w:tc>
        <w:tc>
          <w:tcPr>
            <w:tcW w:w="6236" w:type="dxa"/>
            <w:shd w:val="clear" w:color="auto" w:fill="auto"/>
            <w:vAlign w:val="center"/>
          </w:tcPr>
          <w:p w14:paraId="35EBA0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立位专用拼接支架</w:t>
            </w:r>
          </w:p>
        </w:tc>
        <w:tc>
          <w:tcPr>
            <w:tcW w:w="2002" w:type="dxa"/>
            <w:shd w:val="clear" w:color="auto" w:fill="auto"/>
            <w:vAlign w:val="center"/>
          </w:tcPr>
          <w:p w14:paraId="00892D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0811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79A52CE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2.12.6</w:t>
            </w:r>
          </w:p>
        </w:tc>
        <w:tc>
          <w:tcPr>
            <w:tcW w:w="6236" w:type="dxa"/>
            <w:shd w:val="clear" w:color="auto" w:fill="auto"/>
            <w:vAlign w:val="center"/>
          </w:tcPr>
          <w:p w14:paraId="49B450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立位拼接支架上用于辅助患者站立的扶手</w:t>
            </w:r>
          </w:p>
        </w:tc>
        <w:tc>
          <w:tcPr>
            <w:tcW w:w="2002" w:type="dxa"/>
            <w:shd w:val="clear" w:color="auto" w:fill="auto"/>
            <w:vAlign w:val="center"/>
          </w:tcPr>
          <w:p w14:paraId="5F4CF4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2A6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shd w:val="clear" w:color="auto" w:fill="auto"/>
            <w:vAlign w:val="center"/>
          </w:tcPr>
          <w:p w14:paraId="4A8CEB9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2.12.7</w:t>
            </w:r>
          </w:p>
        </w:tc>
        <w:tc>
          <w:tcPr>
            <w:tcW w:w="6236" w:type="dxa"/>
            <w:shd w:val="clear" w:color="auto" w:fill="auto"/>
            <w:vAlign w:val="center"/>
          </w:tcPr>
          <w:p w14:paraId="432405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扶手运动范围</w:t>
            </w:r>
          </w:p>
        </w:tc>
        <w:tc>
          <w:tcPr>
            <w:tcW w:w="2002" w:type="dxa"/>
            <w:shd w:val="clear" w:color="auto" w:fill="auto"/>
            <w:vAlign w:val="center"/>
          </w:tcPr>
          <w:p w14:paraId="6F1B0D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≥55cm</w:t>
            </w:r>
          </w:p>
        </w:tc>
      </w:tr>
      <w:tr w14:paraId="234E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463113A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2.12.8</w:t>
            </w:r>
          </w:p>
        </w:tc>
        <w:tc>
          <w:tcPr>
            <w:tcW w:w="6236" w:type="dxa"/>
            <w:shd w:val="clear" w:color="auto" w:fill="auto"/>
            <w:vAlign w:val="center"/>
          </w:tcPr>
          <w:p w14:paraId="4C8BACD7">
            <w:pPr>
              <w:keepNext w:val="0"/>
              <w:keepLines w:val="0"/>
              <w:pageBreakBefore w:val="0"/>
              <w:widowControl/>
              <w:kinsoku/>
              <w:wordWrap/>
              <w:overflowPunct/>
              <w:topLinePunct w:val="0"/>
              <w:autoSpaceDE/>
              <w:autoSpaceDN/>
              <w:bidi w:val="0"/>
              <w:adjustRightInd/>
              <w:snapToGrid/>
              <w:spacing w:line="260" w:lineRule="exact"/>
              <w:ind w:left="0" w:leftChars="0" w:firstLine="420" w:firstLineChars="200"/>
              <w:jc w:val="both"/>
              <w:textAlignment w:val="auto"/>
              <w:rPr>
                <w:rFonts w:ascii="宋体" w:hAnsi="宋体" w:eastAsia="宋体" w:cs="Arial"/>
                <w:kern w:val="0"/>
                <w:sz w:val="21"/>
                <w:szCs w:val="21"/>
              </w:rPr>
            </w:pPr>
            <w:r>
              <w:rPr>
                <w:rFonts w:hint="eastAsia" w:ascii="宋体" w:hAnsi="宋体" w:eastAsia="宋体" w:cs="Arial"/>
                <w:kern w:val="0"/>
                <w:sz w:val="21"/>
                <w:szCs w:val="21"/>
              </w:rPr>
              <w:t>立位拼接支架底座承重</w:t>
            </w:r>
          </w:p>
        </w:tc>
        <w:tc>
          <w:tcPr>
            <w:tcW w:w="2002" w:type="dxa"/>
            <w:shd w:val="clear" w:color="auto" w:fill="auto"/>
            <w:vAlign w:val="center"/>
          </w:tcPr>
          <w:p w14:paraId="5465C0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kern w:val="0"/>
                <w:sz w:val="21"/>
                <w:szCs w:val="21"/>
              </w:rPr>
            </w:pPr>
            <w:r>
              <w:rPr>
                <w:rFonts w:hint="eastAsia" w:ascii="宋体" w:hAnsi="宋体" w:eastAsia="宋体" w:cs="Arial"/>
                <w:kern w:val="0"/>
                <w:sz w:val="21"/>
                <w:szCs w:val="21"/>
              </w:rPr>
              <w:t>≥200kg</w:t>
            </w:r>
          </w:p>
        </w:tc>
      </w:tr>
      <w:tr w14:paraId="2751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1D198FE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b/>
                <w:bCs/>
                <w:kern w:val="0"/>
                <w:sz w:val="21"/>
                <w:szCs w:val="21"/>
              </w:rPr>
            </w:pPr>
            <w:r>
              <w:rPr>
                <w:rFonts w:hint="eastAsia" w:ascii="宋体" w:hAnsi="宋体" w:eastAsia="宋体" w:cs="Arial"/>
                <w:b/>
                <w:bCs/>
                <w:kern w:val="0"/>
                <w:sz w:val="21"/>
                <w:szCs w:val="21"/>
              </w:rPr>
              <w:t>2.13</w:t>
            </w:r>
          </w:p>
        </w:tc>
        <w:tc>
          <w:tcPr>
            <w:tcW w:w="8238" w:type="dxa"/>
            <w:gridSpan w:val="2"/>
            <w:shd w:val="clear" w:color="auto" w:fill="auto"/>
            <w:vAlign w:val="center"/>
          </w:tcPr>
          <w:p w14:paraId="75914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Arial"/>
                <w:b/>
                <w:bCs/>
                <w:kern w:val="0"/>
                <w:sz w:val="21"/>
                <w:szCs w:val="21"/>
              </w:rPr>
            </w:pPr>
            <w:r>
              <w:rPr>
                <w:rFonts w:hint="eastAsia" w:ascii="宋体" w:hAnsi="宋体" w:eastAsia="宋体" w:cs="Arial"/>
                <w:b/>
                <w:bCs/>
                <w:kern w:val="0"/>
                <w:sz w:val="21"/>
                <w:szCs w:val="21"/>
              </w:rPr>
              <w:t>高级临床应用</w:t>
            </w:r>
          </w:p>
        </w:tc>
      </w:tr>
      <w:tr w14:paraId="391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4075D8B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2.13.1</w:t>
            </w:r>
          </w:p>
        </w:tc>
        <w:tc>
          <w:tcPr>
            <w:tcW w:w="6236" w:type="dxa"/>
            <w:shd w:val="clear" w:color="auto" w:fill="auto"/>
            <w:vAlign w:val="center"/>
          </w:tcPr>
          <w:p w14:paraId="42D796B3">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标配原厂DAP软件，并提供剂量结构化报告，提供软件截图证明</w:t>
            </w:r>
          </w:p>
        </w:tc>
        <w:tc>
          <w:tcPr>
            <w:tcW w:w="2002" w:type="dxa"/>
            <w:shd w:val="clear" w:color="auto" w:fill="auto"/>
            <w:vAlign w:val="center"/>
          </w:tcPr>
          <w:p w14:paraId="4D5C6EF0">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41B3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1" w:type="dxa"/>
            <w:shd w:val="clear" w:color="auto" w:fill="auto"/>
            <w:vAlign w:val="center"/>
          </w:tcPr>
          <w:p w14:paraId="4FD830D3">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2.13.2</w:t>
            </w:r>
          </w:p>
        </w:tc>
        <w:tc>
          <w:tcPr>
            <w:tcW w:w="6236" w:type="dxa"/>
            <w:shd w:val="clear" w:color="auto" w:fill="auto"/>
            <w:vAlign w:val="center"/>
          </w:tcPr>
          <w:p w14:paraId="7C41E5BC">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具备尘肺病专用筛查方案</w:t>
            </w:r>
          </w:p>
        </w:tc>
        <w:tc>
          <w:tcPr>
            <w:tcW w:w="2002" w:type="dxa"/>
            <w:shd w:val="clear" w:color="auto" w:fill="auto"/>
            <w:vAlign w:val="center"/>
          </w:tcPr>
          <w:p w14:paraId="243102E4">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E35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241" w:type="dxa"/>
            <w:shd w:val="clear" w:color="auto" w:fill="auto"/>
            <w:vAlign w:val="center"/>
          </w:tcPr>
          <w:p w14:paraId="3391062F">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2.13.3</w:t>
            </w:r>
          </w:p>
        </w:tc>
        <w:tc>
          <w:tcPr>
            <w:tcW w:w="6236" w:type="dxa"/>
            <w:shd w:val="clear" w:color="auto" w:fill="auto"/>
            <w:vAlign w:val="center"/>
          </w:tcPr>
          <w:p w14:paraId="50379BF3">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胸片摄影完成后，系统自动对图像进行智能质控，输出质控报告，提供软件截图证明资料</w:t>
            </w:r>
          </w:p>
        </w:tc>
        <w:tc>
          <w:tcPr>
            <w:tcW w:w="2002" w:type="dxa"/>
            <w:shd w:val="clear" w:color="auto" w:fill="auto"/>
            <w:vAlign w:val="center"/>
          </w:tcPr>
          <w:p w14:paraId="36857DE9">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6270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1" w:type="dxa"/>
            <w:shd w:val="clear" w:color="auto" w:fill="auto"/>
            <w:vAlign w:val="center"/>
          </w:tcPr>
          <w:p w14:paraId="0BD411F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2.13.4</w:t>
            </w:r>
          </w:p>
        </w:tc>
        <w:tc>
          <w:tcPr>
            <w:tcW w:w="6236" w:type="dxa"/>
            <w:shd w:val="clear" w:color="auto" w:fill="auto"/>
            <w:vAlign w:val="center"/>
          </w:tcPr>
          <w:p w14:paraId="5887B322">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质控结果按照类别、人员等分项分析，精细管理，帮助管理者全面了解拍片质量，提供软件截图证明资料</w:t>
            </w:r>
          </w:p>
        </w:tc>
        <w:tc>
          <w:tcPr>
            <w:tcW w:w="2002" w:type="dxa"/>
            <w:shd w:val="clear" w:color="auto" w:fill="auto"/>
            <w:vAlign w:val="center"/>
          </w:tcPr>
          <w:p w14:paraId="38710BA1">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0C0D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241" w:type="dxa"/>
            <w:shd w:val="clear" w:color="auto" w:fill="auto"/>
            <w:vAlign w:val="center"/>
          </w:tcPr>
          <w:p w14:paraId="6FEF6DAD">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2.13.5</w:t>
            </w:r>
          </w:p>
        </w:tc>
        <w:tc>
          <w:tcPr>
            <w:tcW w:w="6236" w:type="dxa"/>
            <w:shd w:val="clear" w:color="auto" w:fill="auto"/>
            <w:vAlign w:val="center"/>
          </w:tcPr>
          <w:p w14:paraId="3B7E2F5B">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支持非线性多层次频率分析</w:t>
            </w:r>
          </w:p>
        </w:tc>
        <w:tc>
          <w:tcPr>
            <w:tcW w:w="2002" w:type="dxa"/>
            <w:shd w:val="clear" w:color="auto" w:fill="auto"/>
            <w:vAlign w:val="center"/>
          </w:tcPr>
          <w:p w14:paraId="7AAA9415">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694B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41" w:type="dxa"/>
            <w:shd w:val="clear" w:color="auto" w:fill="auto"/>
            <w:vAlign w:val="center"/>
          </w:tcPr>
          <w:p w14:paraId="10B44545">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ascii="宋体" w:hAnsi="宋体" w:eastAsia="宋体" w:cs="Arial"/>
                <w:kern w:val="0"/>
                <w:sz w:val="21"/>
                <w:szCs w:val="21"/>
              </w:rPr>
            </w:pPr>
            <w:r>
              <w:rPr>
                <w:rFonts w:hint="eastAsia" w:ascii="宋体" w:hAnsi="宋体" w:eastAsia="宋体" w:cs="Arial"/>
                <w:kern w:val="0"/>
                <w:sz w:val="21"/>
                <w:szCs w:val="21"/>
              </w:rPr>
              <w:t>2.13.6</w:t>
            </w:r>
          </w:p>
        </w:tc>
        <w:tc>
          <w:tcPr>
            <w:tcW w:w="6236" w:type="dxa"/>
            <w:shd w:val="clear" w:color="auto" w:fill="auto"/>
            <w:vAlign w:val="center"/>
          </w:tcPr>
          <w:p w14:paraId="620A39E1">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支持组织均衡技术</w:t>
            </w:r>
          </w:p>
        </w:tc>
        <w:tc>
          <w:tcPr>
            <w:tcW w:w="2002" w:type="dxa"/>
            <w:shd w:val="clear" w:color="auto" w:fill="auto"/>
            <w:vAlign w:val="center"/>
          </w:tcPr>
          <w:p w14:paraId="5690EDAD">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eastAsia="宋体" w:cs="Arial"/>
                <w:kern w:val="0"/>
                <w:sz w:val="21"/>
                <w:szCs w:val="21"/>
              </w:rPr>
            </w:pPr>
            <w:r>
              <w:rPr>
                <w:rFonts w:hint="eastAsia" w:ascii="宋体" w:hAnsi="宋体" w:eastAsia="宋体" w:cs="Arial"/>
                <w:kern w:val="0"/>
                <w:sz w:val="21"/>
                <w:szCs w:val="21"/>
              </w:rPr>
              <w:t>具备</w:t>
            </w:r>
          </w:p>
        </w:tc>
      </w:tr>
      <w:tr w14:paraId="3B4A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1" w:type="dxa"/>
            <w:shd w:val="clear" w:color="auto" w:fill="auto"/>
            <w:vAlign w:val="center"/>
          </w:tcPr>
          <w:p w14:paraId="75EE930B">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w:t>
            </w:r>
          </w:p>
        </w:tc>
        <w:tc>
          <w:tcPr>
            <w:tcW w:w="8238" w:type="dxa"/>
            <w:gridSpan w:val="2"/>
            <w:shd w:val="clear" w:color="auto" w:fill="auto"/>
            <w:vAlign w:val="center"/>
          </w:tcPr>
          <w:p w14:paraId="7D0EABA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lang w:val="en-US" w:eastAsia="zh-CN"/>
              </w:rPr>
              <w:t>其它</w:t>
            </w:r>
          </w:p>
        </w:tc>
      </w:tr>
      <w:tr w14:paraId="223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1" w:type="dxa"/>
            <w:shd w:val="clear" w:color="auto" w:fill="auto"/>
            <w:vAlign w:val="center"/>
          </w:tcPr>
          <w:p w14:paraId="6F69D4BA">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3.1</w:t>
            </w:r>
          </w:p>
        </w:tc>
        <w:tc>
          <w:tcPr>
            <w:tcW w:w="6236" w:type="dxa"/>
            <w:shd w:val="clear" w:color="auto" w:fill="auto"/>
            <w:vAlign w:val="center"/>
          </w:tcPr>
          <w:p w14:paraId="7D6CBB9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lang w:val="en-US" w:eastAsia="zh-CN"/>
              </w:rPr>
            </w:pPr>
            <w:r>
              <w:rPr>
                <w:rFonts w:hint="eastAsia" w:ascii="宋体" w:hAnsi="宋体" w:eastAsia="宋体" w:cs="Arial"/>
                <w:kern w:val="0"/>
                <w:sz w:val="21"/>
                <w:szCs w:val="21"/>
              </w:rPr>
              <w:t>空气消毒机</w:t>
            </w:r>
            <w:r>
              <w:rPr>
                <w:rFonts w:hint="eastAsia" w:ascii="宋体" w:hAnsi="宋体" w:eastAsia="宋体" w:cs="Arial"/>
                <w:kern w:val="0"/>
                <w:sz w:val="21"/>
                <w:szCs w:val="21"/>
                <w:lang w:val="en-US" w:eastAsia="zh-CN"/>
              </w:rPr>
              <w:t>1</w:t>
            </w:r>
            <w:r>
              <w:rPr>
                <w:rFonts w:hint="eastAsia" w:ascii="宋体" w:hAnsi="宋体" w:eastAsia="宋体" w:cs="Arial"/>
                <w:kern w:val="0"/>
                <w:sz w:val="21"/>
                <w:szCs w:val="21"/>
              </w:rPr>
              <w:t>台</w:t>
            </w:r>
          </w:p>
        </w:tc>
        <w:tc>
          <w:tcPr>
            <w:tcW w:w="2002" w:type="dxa"/>
            <w:shd w:val="clear" w:color="auto" w:fill="auto"/>
            <w:vAlign w:val="center"/>
          </w:tcPr>
          <w:p w14:paraId="38B1C4E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Arial"/>
                <w:kern w:val="0"/>
                <w:sz w:val="21"/>
                <w:szCs w:val="21"/>
              </w:rPr>
            </w:pPr>
            <w:r>
              <w:rPr>
                <w:rFonts w:hint="eastAsia" w:ascii="宋体" w:hAnsi="宋体" w:eastAsia="宋体" w:cs="Arial"/>
                <w:kern w:val="0"/>
                <w:sz w:val="21"/>
                <w:szCs w:val="21"/>
              </w:rPr>
              <w:t>具备</w:t>
            </w:r>
          </w:p>
        </w:tc>
      </w:tr>
      <w:tr w14:paraId="086F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1" w:type="dxa"/>
            <w:shd w:val="clear" w:color="auto" w:fill="auto"/>
            <w:vAlign w:val="center"/>
          </w:tcPr>
          <w:p w14:paraId="7C058410">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3.2</w:t>
            </w:r>
          </w:p>
        </w:tc>
        <w:tc>
          <w:tcPr>
            <w:tcW w:w="6236" w:type="dxa"/>
            <w:shd w:val="clear" w:color="auto" w:fill="auto"/>
            <w:vAlign w:val="center"/>
          </w:tcPr>
          <w:p w14:paraId="63508D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等线" w:cs="Times New Roman"/>
                <w:color w:val="000000"/>
                <w:kern w:val="0"/>
                <w:sz w:val="21"/>
                <w:szCs w:val="21"/>
              </w:rPr>
            </w:pPr>
            <w:r>
              <w:rPr>
                <w:rFonts w:hint="eastAsia" w:ascii="宋体" w:hAnsi="宋体" w:eastAsia="宋体" w:cs="Arial"/>
                <w:kern w:val="0"/>
                <w:sz w:val="21"/>
                <w:szCs w:val="21"/>
              </w:rPr>
              <w:t>按照制造商场地工程师的要求对DR机房进行放射防护和装修改造</w:t>
            </w:r>
            <w:r>
              <w:rPr>
                <w:rFonts w:hint="eastAsia" w:ascii="宋体" w:hAnsi="宋体" w:cs="Arial"/>
                <w:kern w:val="0"/>
                <w:sz w:val="21"/>
                <w:szCs w:val="21"/>
                <w:lang w:eastAsia="zh-CN"/>
              </w:rPr>
              <w:t>，</w:t>
            </w:r>
            <w:r>
              <w:rPr>
                <w:rFonts w:hint="eastAsia" w:ascii="宋体" w:hAnsi="宋体" w:eastAsia="宋体" w:cs="Arial"/>
                <w:kern w:val="0"/>
                <w:sz w:val="21"/>
                <w:szCs w:val="21"/>
              </w:rPr>
              <w:t>防护施工要符合制造商场地标准和环评标准，完成场地的预控评，交钥匙工程。</w:t>
            </w:r>
          </w:p>
        </w:tc>
        <w:tc>
          <w:tcPr>
            <w:tcW w:w="2002" w:type="dxa"/>
            <w:shd w:val="clear" w:color="auto" w:fill="auto"/>
            <w:vAlign w:val="center"/>
          </w:tcPr>
          <w:p w14:paraId="71CB2B07">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宋体" w:hAnsi="宋体" w:eastAsia="宋体" w:cs="Arial"/>
                <w:kern w:val="0"/>
                <w:sz w:val="21"/>
                <w:szCs w:val="21"/>
                <w:lang w:val="en-US" w:eastAsia="zh-CN"/>
              </w:rPr>
            </w:pPr>
            <w:r>
              <w:rPr>
                <w:rFonts w:hint="eastAsia" w:ascii="宋体" w:hAnsi="宋体" w:eastAsia="宋体" w:cs="Arial"/>
                <w:kern w:val="0"/>
                <w:sz w:val="21"/>
                <w:szCs w:val="21"/>
                <w:lang w:val="en-US" w:eastAsia="zh-CN"/>
              </w:rPr>
              <w:t>具备</w:t>
            </w:r>
          </w:p>
        </w:tc>
      </w:tr>
    </w:tbl>
    <w:p w14:paraId="729FB97B">
      <w:pPr>
        <w:rPr>
          <w:rFonts w:ascii="宋体" w:hAnsi="宋体" w:eastAsia="宋体"/>
          <w:szCs w:val="21"/>
        </w:rPr>
      </w:pPr>
    </w:p>
    <w:p w14:paraId="25CDBCF7">
      <w:pPr>
        <w:ind w:left="0" w:leftChars="0" w:firstLine="0" w:firstLineChars="0"/>
        <w:jc w:val="center"/>
        <w:rPr>
          <w:rFonts w:hint="eastAsia" w:ascii="宋体" w:hAnsi="宋体" w:eastAsia="宋体" w:cs="Arial"/>
          <w:b/>
          <w:bCs/>
          <w:color w:val="0000FF"/>
          <w:kern w:val="0"/>
          <w:sz w:val="28"/>
          <w:szCs w:val="28"/>
          <w:lang w:val="en-US" w:eastAsia="zh-CN"/>
        </w:rPr>
      </w:pPr>
      <w:r>
        <w:rPr>
          <w:rFonts w:hint="eastAsia" w:ascii="宋体" w:hAnsi="宋体" w:eastAsia="宋体" w:cs="Arial"/>
          <w:b/>
          <w:bCs/>
          <w:color w:val="0000FF"/>
          <w:kern w:val="0"/>
          <w:sz w:val="28"/>
          <w:szCs w:val="28"/>
          <w:lang w:val="en-US" w:eastAsia="zh-CN"/>
        </w:rPr>
        <w:t>数字减影血管造影系统（DSA）技术规格及要求</w:t>
      </w:r>
    </w:p>
    <w:p w14:paraId="7C4F7363">
      <w:pPr>
        <w:rPr>
          <w:rFonts w:hint="eastAsia" w:ascii="微软雅黑" w:hAnsi="微软雅黑" w:eastAsia="微软雅黑" w:cs="微软雅黑"/>
          <w:color w:val="0000FF"/>
          <w:sz w:val="28"/>
          <w:szCs w:val="28"/>
          <w:lang w:val="en-US" w:eastAsia="zh-CN"/>
        </w:rPr>
      </w:pPr>
      <w:r>
        <w:rPr>
          <w:rFonts w:hint="eastAsia" w:ascii="微软雅黑" w:hAnsi="微软雅黑" w:eastAsia="微软雅黑" w:cs="微软雅黑"/>
          <w:color w:val="0000FF"/>
          <w:sz w:val="28"/>
          <w:szCs w:val="28"/>
          <w:lang w:val="en-US" w:eastAsia="zh-CN"/>
        </w:rPr>
        <w:br w:type="page"/>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852"/>
      </w:tblGrid>
      <w:tr w14:paraId="17C5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623347BC">
            <w:pPr>
              <w:widowControl/>
              <w:ind w:left="0" w:leftChars="0" w:firstLine="0" w:firstLineChars="0"/>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一、设备名称</w:t>
            </w:r>
          </w:p>
        </w:tc>
        <w:tc>
          <w:tcPr>
            <w:tcW w:w="7852" w:type="dxa"/>
            <w:shd w:val="clear" w:color="auto" w:fill="auto"/>
            <w:vAlign w:val="center"/>
          </w:tcPr>
          <w:p w14:paraId="1D261730">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数字减影血管造影系统</w:t>
            </w:r>
          </w:p>
        </w:tc>
      </w:tr>
      <w:tr w14:paraId="05D2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0D3F38B8">
            <w:pPr>
              <w:widowControl/>
              <w:ind w:left="0" w:leftChars="0" w:firstLine="0" w:firstLineChars="0"/>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二、数量</w:t>
            </w:r>
          </w:p>
        </w:tc>
        <w:tc>
          <w:tcPr>
            <w:tcW w:w="7852" w:type="dxa"/>
            <w:shd w:val="clear" w:color="auto" w:fill="auto"/>
            <w:vAlign w:val="center"/>
          </w:tcPr>
          <w:p w14:paraId="3AA4F408">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一套</w:t>
            </w:r>
          </w:p>
        </w:tc>
      </w:tr>
      <w:tr w14:paraId="0A9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626E3ED5">
            <w:pPr>
              <w:widowControl/>
              <w:ind w:left="0" w:leftChars="0" w:firstLine="0" w:firstLineChars="0"/>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三</w:t>
            </w:r>
            <w:r>
              <w:rPr>
                <w:rFonts w:hint="eastAsia" w:ascii="宋体" w:hAnsi="宋体" w:eastAsia="宋体" w:cs="Times New Roman"/>
                <w:color w:val="0000FF"/>
                <w:kern w:val="0"/>
                <w:sz w:val="22"/>
              </w:rPr>
              <w:t>、技术要求</w:t>
            </w:r>
          </w:p>
        </w:tc>
        <w:tc>
          <w:tcPr>
            <w:tcW w:w="7852" w:type="dxa"/>
            <w:shd w:val="clear" w:color="auto" w:fill="auto"/>
            <w:vAlign w:val="center"/>
          </w:tcPr>
          <w:p w14:paraId="4508F473">
            <w:pPr>
              <w:widowControl/>
              <w:jc w:val="left"/>
              <w:rPr>
                <w:rFonts w:ascii="Times New Roman" w:hAnsi="Times New Roman" w:eastAsia="等线" w:cs="Times New Roman"/>
                <w:color w:val="0000FF"/>
                <w:kern w:val="0"/>
                <w:sz w:val="22"/>
              </w:rPr>
            </w:pPr>
          </w:p>
        </w:tc>
      </w:tr>
      <w:tr w14:paraId="54C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576B36FA">
            <w:pPr>
              <w:widowControl/>
              <w:jc w:val="left"/>
              <w:rPr>
                <w:rFonts w:ascii="Times New Roman" w:hAnsi="Times New Roman" w:eastAsia="等线" w:cs="Times New Roman"/>
                <w:b/>
                <w:bCs/>
                <w:color w:val="0000FF"/>
                <w:kern w:val="0"/>
                <w:sz w:val="22"/>
              </w:rPr>
            </w:pPr>
            <w:r>
              <w:rPr>
                <w:rFonts w:ascii="Times New Roman" w:hAnsi="Times New Roman" w:eastAsia="等线" w:cs="Times New Roman"/>
                <w:b/>
                <w:bCs/>
                <w:color w:val="0000FF"/>
                <w:kern w:val="0"/>
                <w:sz w:val="22"/>
              </w:rPr>
              <w:t>1</w:t>
            </w:r>
          </w:p>
        </w:tc>
        <w:tc>
          <w:tcPr>
            <w:tcW w:w="7852" w:type="dxa"/>
            <w:shd w:val="clear" w:color="000000" w:fill="D0CECE"/>
            <w:vAlign w:val="center"/>
          </w:tcPr>
          <w:p w14:paraId="15716D1D">
            <w:pPr>
              <w:widowControl/>
              <w:jc w:val="left"/>
              <w:rPr>
                <w:rFonts w:ascii="宋体" w:hAnsi="宋体" w:eastAsia="宋体" w:cs="宋体"/>
                <w:b/>
                <w:bCs/>
                <w:color w:val="0000FF"/>
                <w:kern w:val="0"/>
                <w:sz w:val="22"/>
              </w:rPr>
            </w:pPr>
            <w:r>
              <w:rPr>
                <w:rFonts w:hint="eastAsia" w:ascii="宋体" w:hAnsi="宋体" w:eastAsia="宋体" w:cs="宋体"/>
                <w:b/>
                <w:bCs/>
                <w:color w:val="0000FF"/>
                <w:kern w:val="0"/>
                <w:sz w:val="22"/>
              </w:rPr>
              <w:t>机架系统</w:t>
            </w:r>
          </w:p>
        </w:tc>
      </w:tr>
      <w:tr w14:paraId="2992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3DC37BD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1.1</w:t>
            </w:r>
          </w:p>
        </w:tc>
        <w:tc>
          <w:tcPr>
            <w:tcW w:w="7852" w:type="dxa"/>
            <w:shd w:val="clear" w:color="auto" w:fill="auto"/>
            <w:vAlign w:val="center"/>
          </w:tcPr>
          <w:p w14:paraId="672C810B">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智能多轴悬吊机架系统</w:t>
            </w:r>
          </w:p>
        </w:tc>
      </w:tr>
      <w:tr w14:paraId="633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0B9581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1.2</w:t>
            </w:r>
          </w:p>
        </w:tc>
        <w:tc>
          <w:tcPr>
            <w:tcW w:w="7852" w:type="dxa"/>
            <w:shd w:val="clear" w:color="auto" w:fill="auto"/>
            <w:vAlign w:val="center"/>
          </w:tcPr>
          <w:p w14:paraId="7B882F93">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机架多位置预设，存储位置≥</w:t>
            </w:r>
            <w:r>
              <w:rPr>
                <w:rFonts w:ascii="Times New Roman" w:hAnsi="Times New Roman" w:eastAsia="等线" w:cs="Times New Roman"/>
                <w:color w:val="0000FF"/>
                <w:kern w:val="0"/>
                <w:sz w:val="22"/>
              </w:rPr>
              <w:t>100</w:t>
            </w:r>
            <w:r>
              <w:rPr>
                <w:rFonts w:hint="eastAsia" w:ascii="宋体" w:hAnsi="宋体" w:eastAsia="宋体" w:cs="Times New Roman"/>
                <w:color w:val="0000FF"/>
                <w:kern w:val="0"/>
                <w:sz w:val="22"/>
              </w:rPr>
              <w:t>种</w:t>
            </w:r>
          </w:p>
        </w:tc>
      </w:tr>
      <w:tr w14:paraId="32DD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35E59B7">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1.3</w:t>
            </w:r>
          </w:p>
        </w:tc>
        <w:tc>
          <w:tcPr>
            <w:tcW w:w="7852" w:type="dxa"/>
            <w:shd w:val="clear" w:color="auto" w:fill="auto"/>
            <w:vAlign w:val="center"/>
          </w:tcPr>
          <w:p w14:paraId="06C4FA22">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型臂头足成角范围C</w:t>
            </w:r>
            <w:r>
              <w:rPr>
                <w:rFonts w:ascii="宋体" w:hAnsi="宋体" w:eastAsia="宋体" w:cs="Times New Roman"/>
                <w:color w:val="0000FF"/>
                <w:kern w:val="0"/>
                <w:sz w:val="22"/>
              </w:rPr>
              <w:t>RA</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90° </w:t>
            </w:r>
            <w:r>
              <w:rPr>
                <w:rFonts w:hint="eastAsia" w:ascii="宋体" w:hAnsi="宋体" w:eastAsia="宋体" w:cs="Times New Roman"/>
                <w:color w:val="0000FF"/>
                <w:kern w:val="0"/>
                <w:sz w:val="22"/>
              </w:rPr>
              <w:t>，C</w:t>
            </w:r>
            <w:r>
              <w:rPr>
                <w:rFonts w:ascii="宋体" w:hAnsi="宋体" w:eastAsia="宋体" w:cs="Times New Roman"/>
                <w:color w:val="0000FF"/>
                <w:kern w:val="0"/>
                <w:sz w:val="22"/>
              </w:rPr>
              <w:t>AU</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90° </w:t>
            </w:r>
          </w:p>
        </w:tc>
      </w:tr>
      <w:tr w14:paraId="15E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0DDFDE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1.4</w:t>
            </w:r>
          </w:p>
        </w:tc>
        <w:tc>
          <w:tcPr>
            <w:tcW w:w="7852" w:type="dxa"/>
            <w:shd w:val="clear" w:color="auto" w:fill="auto"/>
            <w:vAlign w:val="center"/>
          </w:tcPr>
          <w:p w14:paraId="51E0066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型臂左右成角范围</w:t>
            </w:r>
            <w:r>
              <w:rPr>
                <w:rFonts w:ascii="Times New Roman" w:hAnsi="Times New Roman" w:eastAsia="等线" w:cs="Times New Roman"/>
                <w:color w:val="0000FF"/>
                <w:kern w:val="0"/>
                <w:sz w:val="22"/>
              </w:rPr>
              <w:t xml:space="preserve"> </w:t>
            </w:r>
            <w:r>
              <w:rPr>
                <w:rFonts w:hint="eastAsia" w:ascii="宋体" w:hAnsi="宋体" w:eastAsia="宋体" w:cs="Times New Roman"/>
                <w:color w:val="0000FF"/>
                <w:kern w:val="0"/>
                <w:sz w:val="22"/>
              </w:rPr>
              <w:t>L</w:t>
            </w:r>
            <w:r>
              <w:rPr>
                <w:rFonts w:ascii="宋体" w:hAnsi="宋体" w:eastAsia="宋体" w:cs="Times New Roman"/>
                <w:color w:val="0000FF"/>
                <w:kern w:val="0"/>
                <w:sz w:val="22"/>
              </w:rPr>
              <w:t>AO</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 10</w:t>
            </w:r>
            <w:r>
              <w:rPr>
                <w:rFonts w:hint="eastAsia" w:ascii="Times New Roman" w:hAnsi="Times New Roman" w:eastAsia="等线" w:cs="Times New Roman"/>
                <w:color w:val="0000FF"/>
                <w:kern w:val="0"/>
                <w:sz w:val="22"/>
                <w:lang w:val="en-US" w:eastAsia="zh-CN"/>
              </w:rPr>
              <w:t>5</w:t>
            </w:r>
            <w:r>
              <w:rPr>
                <w:rFonts w:ascii="Times New Roman" w:hAnsi="Times New Roman" w:eastAsia="等线" w:cs="Times New Roman"/>
                <w:color w:val="0000FF"/>
                <w:kern w:val="0"/>
                <w:sz w:val="22"/>
              </w:rPr>
              <w:t xml:space="preserve">° </w:t>
            </w:r>
            <w:r>
              <w:rPr>
                <w:rFonts w:hint="eastAsia" w:ascii="宋体" w:hAnsi="宋体" w:eastAsia="宋体" w:cs="Times New Roman"/>
                <w:color w:val="0000FF"/>
                <w:kern w:val="0"/>
                <w:sz w:val="22"/>
              </w:rPr>
              <w:t>，R</w:t>
            </w:r>
            <w:r>
              <w:rPr>
                <w:rFonts w:ascii="宋体" w:hAnsi="宋体" w:eastAsia="宋体" w:cs="Times New Roman"/>
                <w:color w:val="0000FF"/>
                <w:kern w:val="0"/>
                <w:sz w:val="22"/>
              </w:rPr>
              <w:t>AO</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 1</w:t>
            </w:r>
            <w:r>
              <w:rPr>
                <w:rFonts w:hint="eastAsia" w:ascii="Times New Roman" w:hAnsi="Times New Roman" w:eastAsia="等线" w:cs="Times New Roman"/>
                <w:color w:val="0000FF"/>
                <w:kern w:val="0"/>
                <w:sz w:val="22"/>
                <w:lang w:val="en-US" w:eastAsia="zh-CN"/>
              </w:rPr>
              <w:t>17</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 </w:t>
            </w:r>
          </w:p>
        </w:tc>
      </w:tr>
      <w:tr w14:paraId="4B26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F740CE1">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1.5</w:t>
            </w:r>
          </w:p>
        </w:tc>
        <w:tc>
          <w:tcPr>
            <w:tcW w:w="7852" w:type="dxa"/>
            <w:shd w:val="clear" w:color="auto" w:fill="auto"/>
            <w:vAlign w:val="center"/>
          </w:tcPr>
          <w:p w14:paraId="0A84A44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型臂支持沿患者左右方向水平横向运动</w:t>
            </w:r>
          </w:p>
        </w:tc>
      </w:tr>
      <w:tr w14:paraId="2BE7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01DDB821">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1.6</w:t>
            </w:r>
          </w:p>
        </w:tc>
        <w:tc>
          <w:tcPr>
            <w:tcW w:w="7852" w:type="dxa"/>
            <w:shd w:val="clear" w:color="auto" w:fill="auto"/>
            <w:vAlign w:val="center"/>
          </w:tcPr>
          <w:p w14:paraId="49FEC891">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型臂水平横向运动范围≥</w:t>
            </w:r>
            <w:r>
              <w:rPr>
                <w:rFonts w:ascii="Times New Roman" w:hAnsi="Times New Roman" w:eastAsia="等线" w:cs="Times New Roman"/>
                <w:color w:val="0000FF"/>
                <w:kern w:val="0"/>
                <w:sz w:val="22"/>
              </w:rPr>
              <w:t>200cm</w:t>
            </w:r>
          </w:p>
        </w:tc>
      </w:tr>
      <w:tr w14:paraId="4237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C93A1A2">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1.7</w:t>
            </w:r>
          </w:p>
        </w:tc>
        <w:tc>
          <w:tcPr>
            <w:tcW w:w="7852" w:type="dxa"/>
            <w:shd w:val="clear" w:color="auto" w:fill="auto"/>
            <w:vAlign w:val="center"/>
          </w:tcPr>
          <w:p w14:paraId="7CF137D2">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型臂支持沿患者头足方向水平纵向运动</w:t>
            </w:r>
          </w:p>
        </w:tc>
      </w:tr>
      <w:tr w14:paraId="085B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16195FE">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1.8</w:t>
            </w:r>
          </w:p>
        </w:tc>
        <w:tc>
          <w:tcPr>
            <w:tcW w:w="7852" w:type="dxa"/>
            <w:shd w:val="clear" w:color="auto" w:fill="auto"/>
            <w:vAlign w:val="center"/>
          </w:tcPr>
          <w:p w14:paraId="6CF4395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型臂水平纵向运动≥</w:t>
            </w:r>
            <w:r>
              <w:rPr>
                <w:rFonts w:ascii="Times New Roman" w:hAnsi="Times New Roman" w:eastAsia="等线" w:cs="Times New Roman"/>
                <w:color w:val="0000FF"/>
                <w:kern w:val="0"/>
                <w:sz w:val="22"/>
              </w:rPr>
              <w:t>2</w:t>
            </w:r>
            <w:r>
              <w:rPr>
                <w:rFonts w:hint="eastAsia" w:ascii="Times New Roman" w:hAnsi="Times New Roman" w:eastAsia="等线" w:cs="Times New Roman"/>
                <w:color w:val="0000FF"/>
                <w:kern w:val="0"/>
                <w:sz w:val="22"/>
                <w:lang w:val="en-US" w:eastAsia="zh-CN"/>
              </w:rPr>
              <w:t>7</w:t>
            </w:r>
            <w:r>
              <w:rPr>
                <w:rFonts w:ascii="Times New Roman" w:hAnsi="Times New Roman" w:eastAsia="等线" w:cs="Times New Roman"/>
                <w:color w:val="0000FF"/>
                <w:kern w:val="0"/>
                <w:sz w:val="22"/>
              </w:rPr>
              <w:t>0cm</w:t>
            </w:r>
          </w:p>
        </w:tc>
      </w:tr>
      <w:tr w14:paraId="2D4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52806B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1.9</w:t>
            </w:r>
          </w:p>
        </w:tc>
        <w:tc>
          <w:tcPr>
            <w:tcW w:w="7852" w:type="dxa"/>
            <w:shd w:val="clear" w:color="auto" w:fill="auto"/>
            <w:vAlign w:val="center"/>
          </w:tcPr>
          <w:p w14:paraId="30A8A35D">
            <w:pPr>
              <w:widowControl/>
              <w:jc w:val="left"/>
              <w:rPr>
                <w:rFonts w:ascii="Times New Roman" w:hAnsi="Times New Roman" w:eastAsia="等线" w:cs="Times New Roman"/>
                <w:color w:val="0000FF"/>
                <w:kern w:val="0"/>
                <w:sz w:val="22"/>
              </w:rPr>
            </w:pPr>
            <w:r>
              <w:rPr>
                <w:rFonts w:hint="eastAsia" w:ascii="宋体" w:hAnsi="宋体" w:eastAsia="宋体" w:cs="宋体"/>
                <w:color w:val="0000FF"/>
                <w:kern w:val="0"/>
                <w:sz w:val="22"/>
                <w:highlight w:val="none"/>
              </w:rPr>
              <w:t>机架可移至与床完全分离</w:t>
            </w:r>
          </w:p>
        </w:tc>
      </w:tr>
      <w:tr w14:paraId="1C37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7D0E6FD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 xml:space="preserve">1.10 </w:t>
            </w:r>
          </w:p>
        </w:tc>
        <w:tc>
          <w:tcPr>
            <w:tcW w:w="7852" w:type="dxa"/>
            <w:shd w:val="clear" w:color="auto" w:fill="auto"/>
            <w:vAlign w:val="center"/>
          </w:tcPr>
          <w:p w14:paraId="3BF57074">
            <w:pPr>
              <w:widowControl/>
              <w:jc w:val="left"/>
              <w:rPr>
                <w:rFonts w:ascii="宋体" w:hAnsi="宋体" w:eastAsia="宋体" w:cs="宋体"/>
                <w:color w:val="0000FF"/>
                <w:kern w:val="0"/>
                <w:sz w:val="22"/>
              </w:rPr>
            </w:pPr>
            <w:r>
              <w:rPr>
                <w:rFonts w:hint="eastAsia" w:ascii="宋体" w:hAnsi="宋体" w:eastAsia="宋体" w:cs="Times New Roman"/>
                <w:color w:val="0000FF"/>
                <w:kern w:val="0"/>
                <w:sz w:val="22"/>
              </w:rPr>
              <w:t>机架旋转范围≥</w:t>
            </w:r>
            <w:r>
              <w:rPr>
                <w:rFonts w:ascii="Times New Roman" w:hAnsi="Times New Roman" w:eastAsia="等线" w:cs="Times New Roman"/>
                <w:color w:val="0000FF"/>
                <w:kern w:val="0"/>
                <w:sz w:val="22"/>
              </w:rPr>
              <w:t xml:space="preserve"> ±135°</w:t>
            </w:r>
          </w:p>
        </w:tc>
      </w:tr>
      <w:tr w14:paraId="14E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16AFF50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1.11</w:t>
            </w:r>
          </w:p>
        </w:tc>
        <w:tc>
          <w:tcPr>
            <w:tcW w:w="7852" w:type="dxa"/>
            <w:shd w:val="clear" w:color="auto" w:fill="auto"/>
            <w:vAlign w:val="center"/>
          </w:tcPr>
          <w:p w14:paraId="12F1A9D3">
            <w:pPr>
              <w:widowControl/>
              <w:jc w:val="left"/>
              <w:rPr>
                <w:rFonts w:ascii="宋体" w:hAnsi="宋体" w:eastAsia="宋体" w:cs="宋体"/>
                <w:color w:val="0000FF"/>
                <w:kern w:val="0"/>
                <w:sz w:val="22"/>
              </w:rPr>
            </w:pPr>
            <w:r>
              <w:rPr>
                <w:rFonts w:hint="eastAsia" w:ascii="宋体" w:hAnsi="宋体" w:eastAsia="宋体" w:cs="宋体"/>
                <w:color w:val="0000FF"/>
                <w:kern w:val="0"/>
                <w:sz w:val="22"/>
                <w:highlight w:val="none"/>
              </w:rPr>
              <w:t>准直器和平板探测器具备跟踪旋转技术，保证图像始终保持正直无偏转</w:t>
            </w:r>
          </w:p>
        </w:tc>
      </w:tr>
      <w:tr w14:paraId="1D77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159CA881">
            <w:pPr>
              <w:widowControl/>
              <w:jc w:val="left"/>
              <w:rPr>
                <w:rFonts w:ascii="Times New Roman" w:hAnsi="Times New Roman" w:eastAsia="等线" w:cs="Times New Roman"/>
                <w:b/>
                <w:bCs/>
                <w:color w:val="0000FF"/>
                <w:kern w:val="0"/>
                <w:sz w:val="22"/>
              </w:rPr>
            </w:pPr>
            <w:r>
              <w:rPr>
                <w:rFonts w:ascii="Times New Roman" w:hAnsi="Times New Roman" w:eastAsia="等线" w:cs="Times New Roman"/>
                <w:b/>
                <w:bCs/>
                <w:color w:val="0000FF"/>
                <w:kern w:val="0"/>
                <w:sz w:val="22"/>
              </w:rPr>
              <w:t>2</w:t>
            </w:r>
          </w:p>
        </w:tc>
        <w:tc>
          <w:tcPr>
            <w:tcW w:w="7852" w:type="dxa"/>
            <w:shd w:val="clear" w:color="000000" w:fill="D0CECE"/>
            <w:vAlign w:val="center"/>
          </w:tcPr>
          <w:p w14:paraId="743412FC">
            <w:pPr>
              <w:widowControl/>
              <w:jc w:val="left"/>
              <w:rPr>
                <w:rFonts w:ascii="Times New Roman" w:hAnsi="Times New Roman" w:eastAsia="等线" w:cs="Times New Roman"/>
                <w:b/>
                <w:bCs/>
                <w:color w:val="0000FF"/>
                <w:kern w:val="0"/>
                <w:sz w:val="22"/>
              </w:rPr>
            </w:pPr>
            <w:r>
              <w:rPr>
                <w:rFonts w:hint="eastAsia" w:ascii="宋体" w:hAnsi="宋体" w:eastAsia="宋体" w:cs="Times New Roman"/>
                <w:b/>
                <w:bCs/>
                <w:color w:val="0000FF"/>
                <w:kern w:val="0"/>
                <w:sz w:val="22"/>
              </w:rPr>
              <w:t>导管床</w:t>
            </w:r>
          </w:p>
        </w:tc>
      </w:tr>
      <w:tr w14:paraId="5405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13554D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2.1</w:t>
            </w:r>
          </w:p>
        </w:tc>
        <w:tc>
          <w:tcPr>
            <w:tcW w:w="7852" w:type="dxa"/>
            <w:shd w:val="clear" w:color="auto" w:fill="auto"/>
            <w:vAlign w:val="center"/>
          </w:tcPr>
          <w:p w14:paraId="4ECEC7F6">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床长度≥</w:t>
            </w:r>
            <w:r>
              <w:rPr>
                <w:rFonts w:ascii="Times New Roman" w:hAnsi="Times New Roman" w:eastAsia="等线" w:cs="Times New Roman"/>
                <w:color w:val="0000FF"/>
                <w:kern w:val="0"/>
                <w:sz w:val="22"/>
              </w:rPr>
              <w:t>300cm</w:t>
            </w:r>
          </w:p>
        </w:tc>
      </w:tr>
      <w:tr w14:paraId="46A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4890FBE">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2.2</w:t>
            </w:r>
          </w:p>
        </w:tc>
        <w:tc>
          <w:tcPr>
            <w:tcW w:w="7852" w:type="dxa"/>
            <w:shd w:val="clear" w:color="auto" w:fill="auto"/>
            <w:vAlign w:val="center"/>
          </w:tcPr>
          <w:p w14:paraId="72B5425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床宽度≥</w:t>
            </w:r>
            <w:r>
              <w:rPr>
                <w:rFonts w:ascii="Times New Roman" w:hAnsi="Times New Roman" w:eastAsia="等线" w:cs="Times New Roman"/>
                <w:color w:val="0000FF"/>
                <w:kern w:val="0"/>
                <w:sz w:val="22"/>
              </w:rPr>
              <w:t>4</w:t>
            </w:r>
            <w:r>
              <w:rPr>
                <w:rFonts w:hint="eastAsia" w:ascii="Times New Roman" w:hAnsi="Times New Roman" w:eastAsia="等线" w:cs="Times New Roman"/>
                <w:color w:val="0000FF"/>
                <w:kern w:val="0"/>
                <w:sz w:val="22"/>
                <w:lang w:val="en-US" w:eastAsia="zh-CN"/>
              </w:rPr>
              <w:t>5</w:t>
            </w:r>
            <w:r>
              <w:rPr>
                <w:rFonts w:ascii="Times New Roman" w:hAnsi="Times New Roman" w:eastAsia="等线" w:cs="Times New Roman"/>
                <w:color w:val="0000FF"/>
                <w:kern w:val="0"/>
                <w:sz w:val="22"/>
              </w:rPr>
              <w:t>cm</w:t>
            </w:r>
          </w:p>
        </w:tc>
      </w:tr>
      <w:tr w14:paraId="7FC9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02A552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2.3</w:t>
            </w:r>
          </w:p>
        </w:tc>
        <w:tc>
          <w:tcPr>
            <w:tcW w:w="7852" w:type="dxa"/>
            <w:shd w:val="clear" w:color="auto" w:fill="auto"/>
            <w:vAlign w:val="center"/>
          </w:tcPr>
          <w:p w14:paraId="2641B518">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床高度最低≤</w:t>
            </w:r>
            <w:r>
              <w:rPr>
                <w:rFonts w:ascii="Times New Roman" w:hAnsi="Times New Roman" w:eastAsia="等线" w:cs="Times New Roman"/>
                <w:color w:val="0000FF"/>
                <w:kern w:val="0"/>
                <w:sz w:val="22"/>
              </w:rPr>
              <w:t>78cm</w:t>
            </w:r>
          </w:p>
        </w:tc>
      </w:tr>
      <w:tr w14:paraId="4C80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94626F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2.4</w:t>
            </w:r>
          </w:p>
        </w:tc>
        <w:tc>
          <w:tcPr>
            <w:tcW w:w="7852" w:type="dxa"/>
            <w:shd w:val="clear" w:color="auto" w:fill="auto"/>
            <w:vAlign w:val="center"/>
          </w:tcPr>
          <w:p w14:paraId="1C133FD0">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床水平横向运动范围≥</w:t>
            </w:r>
            <w:r>
              <w:rPr>
                <w:rFonts w:ascii="Times New Roman" w:hAnsi="Times New Roman" w:eastAsia="等线" w:cs="Times New Roman"/>
                <w:color w:val="0000FF"/>
                <w:kern w:val="0"/>
                <w:sz w:val="22"/>
              </w:rPr>
              <w:t>±17cm</w:t>
            </w:r>
          </w:p>
        </w:tc>
      </w:tr>
      <w:tr w14:paraId="70FD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E27EE6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2.5</w:t>
            </w:r>
          </w:p>
        </w:tc>
        <w:tc>
          <w:tcPr>
            <w:tcW w:w="7852" w:type="dxa"/>
            <w:shd w:val="clear" w:color="auto" w:fill="auto"/>
            <w:vAlign w:val="center"/>
          </w:tcPr>
          <w:p w14:paraId="3A96CE7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床水平纵向运动≥</w:t>
            </w:r>
            <w:r>
              <w:rPr>
                <w:rFonts w:ascii="Times New Roman" w:hAnsi="Times New Roman" w:eastAsia="等线" w:cs="Times New Roman"/>
                <w:color w:val="0000FF"/>
                <w:kern w:val="0"/>
                <w:sz w:val="22"/>
              </w:rPr>
              <w:t>125cm</w:t>
            </w:r>
          </w:p>
        </w:tc>
      </w:tr>
      <w:tr w14:paraId="6428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7E7788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2.6</w:t>
            </w:r>
          </w:p>
        </w:tc>
        <w:tc>
          <w:tcPr>
            <w:tcW w:w="7852" w:type="dxa"/>
            <w:shd w:val="clear" w:color="auto" w:fill="auto"/>
            <w:vAlign w:val="center"/>
          </w:tcPr>
          <w:p w14:paraId="39AEE52A">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最大患者承重≥</w:t>
            </w:r>
            <w:r>
              <w:rPr>
                <w:rFonts w:ascii="Times New Roman" w:hAnsi="Times New Roman" w:eastAsia="等线" w:cs="Times New Roman"/>
                <w:color w:val="0000FF"/>
                <w:kern w:val="0"/>
                <w:sz w:val="22"/>
              </w:rPr>
              <w:t>250kg</w:t>
            </w:r>
          </w:p>
        </w:tc>
      </w:tr>
      <w:tr w14:paraId="62E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898F6C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2.7</w:t>
            </w:r>
          </w:p>
        </w:tc>
        <w:tc>
          <w:tcPr>
            <w:tcW w:w="7852" w:type="dxa"/>
            <w:shd w:val="clear" w:color="auto" w:fill="auto"/>
            <w:vAlign w:val="center"/>
          </w:tcPr>
          <w:p w14:paraId="6D12A1E4">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床面旋转≥270</w:t>
            </w:r>
            <w:r>
              <w:rPr>
                <w:rFonts w:ascii="Times New Roman" w:hAnsi="Times New Roman" w:eastAsia="等线" w:cs="Times New Roman"/>
                <w:color w:val="0000FF"/>
                <w:kern w:val="0"/>
                <w:sz w:val="22"/>
              </w:rPr>
              <w:t>°</w:t>
            </w:r>
          </w:p>
        </w:tc>
      </w:tr>
      <w:tr w14:paraId="2B75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3EC2735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2.8</w:t>
            </w:r>
          </w:p>
        </w:tc>
        <w:tc>
          <w:tcPr>
            <w:tcW w:w="7852" w:type="dxa"/>
            <w:shd w:val="clear" w:color="auto" w:fill="auto"/>
            <w:noWrap/>
            <w:vAlign w:val="center"/>
          </w:tcPr>
          <w:p w14:paraId="60D1092D">
            <w:pPr>
              <w:widowControl/>
              <w:jc w:val="left"/>
              <w:rPr>
                <w:rFonts w:ascii="宋体" w:hAnsi="宋体" w:eastAsia="宋体" w:cs="宋体"/>
                <w:color w:val="0000FF"/>
                <w:kern w:val="0"/>
                <w:sz w:val="22"/>
              </w:rPr>
            </w:pPr>
            <w:r>
              <w:rPr>
                <w:rFonts w:hint="eastAsia" w:ascii="宋体" w:hAnsi="宋体" w:eastAsia="宋体" w:cs="宋体"/>
                <w:color w:val="0000FF"/>
                <w:kern w:val="0"/>
                <w:sz w:val="22"/>
              </w:rPr>
              <w:t>床边支持高压注射器连接和移除</w:t>
            </w:r>
          </w:p>
        </w:tc>
      </w:tr>
      <w:tr w14:paraId="6ACC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44A34029">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2</w:t>
            </w:r>
            <w:r>
              <w:rPr>
                <w:rFonts w:ascii="Times New Roman" w:hAnsi="Times New Roman" w:eastAsia="等线" w:cs="Times New Roman"/>
                <w:color w:val="0000FF"/>
                <w:kern w:val="0"/>
                <w:sz w:val="22"/>
              </w:rPr>
              <w:t>.9</w:t>
            </w:r>
          </w:p>
        </w:tc>
        <w:tc>
          <w:tcPr>
            <w:tcW w:w="7852" w:type="dxa"/>
            <w:shd w:val="clear" w:color="auto" w:fill="auto"/>
            <w:noWrap/>
            <w:vAlign w:val="center"/>
          </w:tcPr>
          <w:p w14:paraId="45E12EC6">
            <w:pPr>
              <w:widowControl/>
              <w:jc w:val="left"/>
              <w:rPr>
                <w:rFonts w:hint="eastAsia" w:ascii="宋体" w:hAnsi="宋体" w:eastAsia="宋体" w:cs="宋体"/>
                <w:color w:val="0000FF"/>
                <w:kern w:val="0"/>
                <w:sz w:val="22"/>
              </w:rPr>
            </w:pPr>
            <w:r>
              <w:rPr>
                <w:rFonts w:hint="eastAsia" w:ascii="宋体" w:eastAsia="宋体" w:cs="宋体"/>
                <w:color w:val="0000FF"/>
                <w:kern w:val="0"/>
                <w:sz w:val="24"/>
                <w:szCs w:val="24"/>
              </w:rPr>
              <w:t>检查床旁具备液晶触摸控制屏</w:t>
            </w:r>
          </w:p>
        </w:tc>
      </w:tr>
      <w:tr w14:paraId="100C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095D42BF">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2</w:t>
            </w:r>
            <w:r>
              <w:rPr>
                <w:rFonts w:ascii="Times New Roman" w:hAnsi="Times New Roman" w:eastAsia="等线" w:cs="Times New Roman"/>
                <w:color w:val="0000FF"/>
                <w:kern w:val="0"/>
                <w:sz w:val="22"/>
              </w:rPr>
              <w:t>.10</w:t>
            </w:r>
          </w:p>
        </w:tc>
        <w:tc>
          <w:tcPr>
            <w:tcW w:w="7852" w:type="dxa"/>
            <w:shd w:val="clear" w:color="auto" w:fill="auto"/>
            <w:noWrap/>
            <w:vAlign w:val="center"/>
          </w:tcPr>
          <w:p w14:paraId="59D65F25">
            <w:pPr>
              <w:widowControl/>
              <w:jc w:val="left"/>
              <w:rPr>
                <w:rFonts w:hint="eastAsia" w:ascii="宋体" w:hAnsi="宋体" w:eastAsia="宋体" w:cs="宋体"/>
                <w:color w:val="0000FF"/>
                <w:kern w:val="0"/>
                <w:sz w:val="22"/>
              </w:rPr>
            </w:pPr>
            <w:r>
              <w:rPr>
                <w:rFonts w:hint="eastAsia" w:ascii="宋体" w:eastAsia="宋体" w:cs="宋体"/>
                <w:color w:val="0000FF"/>
                <w:kern w:val="0"/>
                <w:sz w:val="24"/>
                <w:szCs w:val="24"/>
              </w:rPr>
              <w:t>可进行图像采集条件控制</w:t>
            </w:r>
          </w:p>
        </w:tc>
      </w:tr>
      <w:tr w14:paraId="06FA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395646D4">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2</w:t>
            </w:r>
            <w:r>
              <w:rPr>
                <w:rFonts w:ascii="Times New Roman" w:hAnsi="Times New Roman" w:eastAsia="等线" w:cs="Times New Roman"/>
                <w:color w:val="0000FF"/>
                <w:kern w:val="0"/>
                <w:sz w:val="22"/>
              </w:rPr>
              <w:t>.11</w:t>
            </w:r>
          </w:p>
        </w:tc>
        <w:tc>
          <w:tcPr>
            <w:tcW w:w="7852" w:type="dxa"/>
            <w:shd w:val="clear" w:color="auto" w:fill="auto"/>
            <w:noWrap/>
            <w:vAlign w:val="center"/>
          </w:tcPr>
          <w:p w14:paraId="3DE7F6FA">
            <w:pPr>
              <w:widowControl/>
              <w:jc w:val="left"/>
              <w:rPr>
                <w:rFonts w:hint="eastAsia" w:ascii="宋体" w:hAnsi="宋体" w:eastAsia="宋体" w:cs="宋体"/>
                <w:color w:val="0000FF"/>
                <w:kern w:val="0"/>
                <w:sz w:val="22"/>
              </w:rPr>
            </w:pPr>
            <w:r>
              <w:rPr>
                <w:rFonts w:hint="eastAsia" w:ascii="宋体" w:eastAsia="宋体" w:cs="宋体"/>
                <w:color w:val="0000FF"/>
                <w:kern w:val="0"/>
                <w:sz w:val="24"/>
                <w:szCs w:val="24"/>
              </w:rPr>
              <w:t>可进行图像后处理及量化分析控制</w:t>
            </w:r>
          </w:p>
        </w:tc>
      </w:tr>
      <w:tr w14:paraId="5D73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6DA61C12">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2</w:t>
            </w:r>
            <w:r>
              <w:rPr>
                <w:rFonts w:ascii="Times New Roman" w:hAnsi="Times New Roman" w:eastAsia="等线" w:cs="Times New Roman"/>
                <w:color w:val="0000FF"/>
                <w:kern w:val="0"/>
                <w:sz w:val="22"/>
              </w:rPr>
              <w:t>.12</w:t>
            </w:r>
          </w:p>
        </w:tc>
        <w:tc>
          <w:tcPr>
            <w:tcW w:w="7852" w:type="dxa"/>
            <w:shd w:val="clear" w:color="auto" w:fill="auto"/>
            <w:noWrap/>
            <w:vAlign w:val="center"/>
          </w:tcPr>
          <w:p w14:paraId="188FBDDA">
            <w:pPr>
              <w:widowControl/>
              <w:jc w:val="left"/>
              <w:rPr>
                <w:rFonts w:hint="eastAsia" w:ascii="宋体" w:hAnsi="宋体" w:eastAsia="宋体" w:cs="宋体"/>
                <w:color w:val="0000FF"/>
                <w:kern w:val="0"/>
                <w:sz w:val="22"/>
              </w:rPr>
            </w:pPr>
            <w:r>
              <w:rPr>
                <w:rFonts w:hint="eastAsia" w:ascii="宋体" w:eastAsia="宋体" w:cs="宋体"/>
                <w:color w:val="0000FF"/>
                <w:kern w:val="0"/>
                <w:sz w:val="24"/>
                <w:szCs w:val="24"/>
              </w:rPr>
              <w:t>可进行透视保存，发送参考图</w:t>
            </w:r>
          </w:p>
        </w:tc>
      </w:tr>
      <w:tr w14:paraId="4183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6F23F402">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2</w:t>
            </w:r>
            <w:r>
              <w:rPr>
                <w:rFonts w:ascii="Times New Roman" w:hAnsi="Times New Roman" w:eastAsia="等线" w:cs="Times New Roman"/>
                <w:color w:val="0000FF"/>
                <w:kern w:val="0"/>
                <w:sz w:val="22"/>
              </w:rPr>
              <w:t>.13</w:t>
            </w:r>
          </w:p>
        </w:tc>
        <w:tc>
          <w:tcPr>
            <w:tcW w:w="7852" w:type="dxa"/>
            <w:shd w:val="clear" w:color="auto" w:fill="auto"/>
            <w:noWrap/>
            <w:vAlign w:val="center"/>
          </w:tcPr>
          <w:p w14:paraId="5154E936">
            <w:pPr>
              <w:widowControl/>
              <w:jc w:val="left"/>
              <w:rPr>
                <w:rFonts w:hint="eastAsia" w:ascii="宋体" w:hAnsi="宋体" w:eastAsia="宋体" w:cs="宋体"/>
                <w:color w:val="0000FF"/>
                <w:kern w:val="0"/>
                <w:sz w:val="22"/>
              </w:rPr>
            </w:pPr>
            <w:r>
              <w:rPr>
                <w:rFonts w:hint="eastAsia" w:ascii="宋体" w:eastAsia="宋体" w:cs="宋体"/>
                <w:color w:val="0000FF"/>
                <w:kern w:val="0"/>
                <w:sz w:val="24"/>
                <w:szCs w:val="24"/>
              </w:rPr>
              <w:t>可进行透视剂量调节，</w:t>
            </w:r>
            <w:r>
              <w:rPr>
                <w:rFonts w:ascii="宋体" w:eastAsia="宋体" w:cs="宋体"/>
                <w:color w:val="0000FF"/>
                <w:kern w:val="0"/>
                <w:sz w:val="24"/>
                <w:szCs w:val="24"/>
              </w:rPr>
              <w:t xml:space="preserve">Roadmap </w:t>
            </w:r>
            <w:r>
              <w:rPr>
                <w:rFonts w:hint="eastAsia" w:ascii="宋体" w:eastAsia="宋体" w:cs="宋体"/>
                <w:color w:val="0000FF"/>
                <w:kern w:val="0"/>
                <w:sz w:val="24"/>
                <w:szCs w:val="24"/>
              </w:rPr>
              <w:t>协议切换</w:t>
            </w:r>
          </w:p>
        </w:tc>
      </w:tr>
      <w:tr w14:paraId="567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23825C36">
            <w:pPr>
              <w:widowControl/>
              <w:jc w:val="left"/>
              <w:rPr>
                <w:rFonts w:ascii="Times New Roman" w:hAnsi="Times New Roman" w:eastAsia="等线" w:cs="Times New Roman"/>
                <w:b/>
                <w:bCs/>
                <w:color w:val="0000FF"/>
                <w:kern w:val="0"/>
                <w:sz w:val="22"/>
              </w:rPr>
            </w:pPr>
            <w:r>
              <w:rPr>
                <w:rFonts w:ascii="Times New Roman" w:hAnsi="Times New Roman" w:eastAsia="等线" w:cs="Times New Roman"/>
                <w:b/>
                <w:bCs/>
                <w:color w:val="0000FF"/>
                <w:kern w:val="0"/>
                <w:sz w:val="22"/>
              </w:rPr>
              <w:t>3</w:t>
            </w:r>
          </w:p>
        </w:tc>
        <w:tc>
          <w:tcPr>
            <w:tcW w:w="7852" w:type="dxa"/>
            <w:shd w:val="clear" w:color="000000" w:fill="D0CECE"/>
            <w:vAlign w:val="center"/>
          </w:tcPr>
          <w:p w14:paraId="7952E690">
            <w:pPr>
              <w:widowControl/>
              <w:jc w:val="left"/>
              <w:rPr>
                <w:rFonts w:ascii="Times New Roman" w:hAnsi="Times New Roman" w:eastAsia="等线" w:cs="Times New Roman"/>
                <w:b/>
                <w:bCs/>
                <w:color w:val="0000FF"/>
                <w:kern w:val="0"/>
                <w:sz w:val="22"/>
              </w:rPr>
            </w:pPr>
            <w:r>
              <w:rPr>
                <w:rFonts w:hint="eastAsia" w:ascii="宋体" w:hAnsi="宋体" w:eastAsia="宋体" w:cs="Times New Roman"/>
                <w:b/>
                <w:bCs/>
                <w:color w:val="0000FF"/>
                <w:kern w:val="0"/>
                <w:sz w:val="22"/>
              </w:rPr>
              <w:t>影像链</w:t>
            </w:r>
          </w:p>
        </w:tc>
      </w:tr>
      <w:tr w14:paraId="7882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11E44E6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w:t>
            </w:r>
          </w:p>
        </w:tc>
        <w:tc>
          <w:tcPr>
            <w:tcW w:w="7852" w:type="dxa"/>
            <w:shd w:val="clear" w:color="auto" w:fill="auto"/>
            <w:vAlign w:val="center"/>
          </w:tcPr>
          <w:p w14:paraId="3EE2E3F4">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高压发生器装置</w:t>
            </w:r>
          </w:p>
        </w:tc>
      </w:tr>
      <w:tr w14:paraId="330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9A7553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3.1.1</w:t>
            </w:r>
          </w:p>
        </w:tc>
        <w:tc>
          <w:tcPr>
            <w:tcW w:w="7852" w:type="dxa"/>
            <w:shd w:val="clear" w:color="auto" w:fill="auto"/>
            <w:vAlign w:val="center"/>
          </w:tcPr>
          <w:p w14:paraId="171EDA79">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最大输出电功率≥</w:t>
            </w:r>
            <w:r>
              <w:rPr>
                <w:rFonts w:ascii="Times New Roman" w:hAnsi="Times New Roman" w:eastAsia="等线" w:cs="Times New Roman"/>
                <w:color w:val="0000FF"/>
                <w:kern w:val="0"/>
                <w:sz w:val="22"/>
              </w:rPr>
              <w:t>100kW</w:t>
            </w:r>
          </w:p>
        </w:tc>
      </w:tr>
      <w:tr w14:paraId="39A2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992EC1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3.1.2</w:t>
            </w:r>
          </w:p>
        </w:tc>
        <w:tc>
          <w:tcPr>
            <w:tcW w:w="7852" w:type="dxa"/>
            <w:shd w:val="clear" w:color="auto" w:fill="auto"/>
            <w:vAlign w:val="center"/>
          </w:tcPr>
          <w:p w14:paraId="2711FA1B">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最大管电流≥</w:t>
            </w:r>
            <w:r>
              <w:rPr>
                <w:rFonts w:ascii="Times New Roman" w:hAnsi="Times New Roman" w:eastAsia="等线" w:cs="Times New Roman"/>
                <w:color w:val="0000FF"/>
                <w:kern w:val="0"/>
                <w:sz w:val="22"/>
              </w:rPr>
              <w:t>1000mA</w:t>
            </w:r>
          </w:p>
        </w:tc>
      </w:tr>
      <w:tr w14:paraId="2D5C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8E46F11">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3.1.3</w:t>
            </w:r>
          </w:p>
        </w:tc>
        <w:tc>
          <w:tcPr>
            <w:tcW w:w="7852" w:type="dxa"/>
            <w:shd w:val="clear" w:color="auto" w:fill="auto"/>
            <w:vAlign w:val="center"/>
          </w:tcPr>
          <w:p w14:paraId="3C55249F">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最小管电压≤</w:t>
            </w:r>
            <w:r>
              <w:rPr>
                <w:rFonts w:ascii="Times New Roman" w:hAnsi="Times New Roman" w:eastAsia="等线" w:cs="Times New Roman"/>
                <w:color w:val="0000FF"/>
                <w:kern w:val="0"/>
                <w:sz w:val="22"/>
              </w:rPr>
              <w:t>40kV</w:t>
            </w:r>
          </w:p>
        </w:tc>
      </w:tr>
      <w:tr w14:paraId="4E8E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BE29B9A">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3.1.4</w:t>
            </w:r>
          </w:p>
        </w:tc>
        <w:tc>
          <w:tcPr>
            <w:tcW w:w="7852" w:type="dxa"/>
            <w:shd w:val="clear" w:color="auto" w:fill="auto"/>
            <w:vAlign w:val="center"/>
          </w:tcPr>
          <w:p w14:paraId="4BF5192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最短曝光时间≤</w:t>
            </w:r>
            <w:r>
              <w:rPr>
                <w:rFonts w:ascii="Times New Roman" w:hAnsi="Times New Roman" w:eastAsia="等线" w:cs="Times New Roman"/>
                <w:color w:val="0000FF"/>
                <w:kern w:val="0"/>
                <w:sz w:val="22"/>
              </w:rPr>
              <w:t>1ms</w:t>
            </w:r>
          </w:p>
        </w:tc>
      </w:tr>
      <w:tr w14:paraId="189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0AB903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3.1.5</w:t>
            </w:r>
          </w:p>
        </w:tc>
        <w:tc>
          <w:tcPr>
            <w:tcW w:w="7852" w:type="dxa"/>
            <w:shd w:val="clear" w:color="auto" w:fill="auto"/>
            <w:vAlign w:val="center"/>
          </w:tcPr>
          <w:p w14:paraId="519C29BD">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最大管电压≥</w:t>
            </w:r>
            <w:r>
              <w:rPr>
                <w:rFonts w:ascii="Times New Roman" w:hAnsi="Times New Roman" w:eastAsia="等线" w:cs="Times New Roman"/>
                <w:color w:val="0000FF"/>
                <w:kern w:val="0"/>
                <w:sz w:val="22"/>
              </w:rPr>
              <w:t>125kV</w:t>
            </w:r>
          </w:p>
        </w:tc>
      </w:tr>
      <w:tr w14:paraId="0C84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130E31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3.1.6</w:t>
            </w:r>
          </w:p>
        </w:tc>
        <w:tc>
          <w:tcPr>
            <w:tcW w:w="7852" w:type="dxa"/>
            <w:shd w:val="clear" w:color="auto" w:fill="auto"/>
            <w:vAlign w:val="center"/>
          </w:tcPr>
          <w:p w14:paraId="19EB870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最小管电流≤</w:t>
            </w:r>
            <w:r>
              <w:rPr>
                <w:rFonts w:ascii="Times New Roman" w:hAnsi="Times New Roman" w:eastAsia="等线" w:cs="Times New Roman"/>
                <w:color w:val="0000FF"/>
                <w:kern w:val="0"/>
                <w:sz w:val="22"/>
              </w:rPr>
              <w:t>5mA</w:t>
            </w:r>
          </w:p>
        </w:tc>
      </w:tr>
      <w:tr w14:paraId="670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F86DC5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3.1.7</w:t>
            </w:r>
          </w:p>
        </w:tc>
        <w:tc>
          <w:tcPr>
            <w:tcW w:w="7852" w:type="dxa"/>
            <w:shd w:val="clear" w:color="auto" w:fill="auto"/>
            <w:vAlign w:val="center"/>
          </w:tcPr>
          <w:p w14:paraId="1CC29125">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最大逆变频率≥100</w:t>
            </w:r>
            <w:r>
              <w:rPr>
                <w:rFonts w:ascii="Times New Roman" w:hAnsi="Times New Roman" w:eastAsia="等线" w:cs="Times New Roman"/>
                <w:color w:val="0000FF"/>
                <w:kern w:val="0"/>
                <w:sz w:val="22"/>
              </w:rPr>
              <w:t>kHZ</w:t>
            </w:r>
          </w:p>
        </w:tc>
      </w:tr>
      <w:tr w14:paraId="58F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5A72BB9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3.1.8</w:t>
            </w:r>
          </w:p>
        </w:tc>
        <w:tc>
          <w:tcPr>
            <w:tcW w:w="7852" w:type="dxa"/>
            <w:shd w:val="clear" w:color="auto" w:fill="auto"/>
            <w:vAlign w:val="center"/>
          </w:tcPr>
          <w:p w14:paraId="3220D7EA">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highlight w:val="none"/>
              </w:rPr>
              <w:t>全自动曝光控制</w:t>
            </w:r>
          </w:p>
        </w:tc>
      </w:tr>
      <w:tr w14:paraId="25EF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D90E2E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w:t>
            </w:r>
          </w:p>
        </w:tc>
        <w:tc>
          <w:tcPr>
            <w:tcW w:w="7852" w:type="dxa"/>
            <w:shd w:val="clear" w:color="auto" w:fill="auto"/>
            <w:vAlign w:val="center"/>
          </w:tcPr>
          <w:p w14:paraId="46ACB4F7">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X</w:t>
            </w:r>
            <w:r>
              <w:rPr>
                <w:rFonts w:hint="eastAsia" w:ascii="宋体" w:hAnsi="宋体" w:eastAsia="宋体" w:cs="Times New Roman"/>
                <w:color w:val="0000FF"/>
                <w:kern w:val="0"/>
                <w:sz w:val="22"/>
              </w:rPr>
              <w:t>射线球管</w:t>
            </w:r>
          </w:p>
        </w:tc>
      </w:tr>
      <w:tr w14:paraId="6CB7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12FF3E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3.2.1</w:t>
            </w:r>
          </w:p>
        </w:tc>
        <w:tc>
          <w:tcPr>
            <w:tcW w:w="7852" w:type="dxa"/>
            <w:shd w:val="clear" w:color="auto" w:fill="auto"/>
            <w:vAlign w:val="center"/>
          </w:tcPr>
          <w:p w14:paraId="02F551F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球管焦点≥</w:t>
            </w:r>
            <w:r>
              <w:rPr>
                <w:rFonts w:ascii="Times New Roman" w:hAnsi="Times New Roman" w:eastAsia="等线" w:cs="Times New Roman"/>
                <w:color w:val="0000FF"/>
                <w:kern w:val="0"/>
                <w:sz w:val="22"/>
              </w:rPr>
              <w:t>3</w:t>
            </w:r>
            <w:r>
              <w:rPr>
                <w:rFonts w:hint="eastAsia" w:ascii="宋体" w:hAnsi="宋体" w:eastAsia="宋体" w:cs="Times New Roman"/>
                <w:color w:val="0000FF"/>
                <w:kern w:val="0"/>
                <w:sz w:val="22"/>
              </w:rPr>
              <w:t>焦点</w:t>
            </w:r>
          </w:p>
        </w:tc>
      </w:tr>
      <w:tr w14:paraId="11A4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0F2EE11">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3.2.2</w:t>
            </w:r>
          </w:p>
        </w:tc>
        <w:tc>
          <w:tcPr>
            <w:tcW w:w="7852" w:type="dxa"/>
            <w:shd w:val="clear" w:color="auto" w:fill="auto"/>
            <w:vAlign w:val="center"/>
          </w:tcPr>
          <w:p w14:paraId="4C9AFD9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小焦点≤</w:t>
            </w:r>
            <w:r>
              <w:rPr>
                <w:rFonts w:ascii="Times New Roman" w:hAnsi="Times New Roman" w:eastAsia="等线" w:cs="Times New Roman"/>
                <w:color w:val="0000FF"/>
                <w:kern w:val="0"/>
                <w:sz w:val="22"/>
              </w:rPr>
              <w:t>0.4mm</w:t>
            </w:r>
          </w:p>
        </w:tc>
      </w:tr>
      <w:tr w14:paraId="3F58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0868587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3.2.3</w:t>
            </w:r>
          </w:p>
        </w:tc>
        <w:tc>
          <w:tcPr>
            <w:tcW w:w="7852" w:type="dxa"/>
            <w:shd w:val="clear" w:color="auto" w:fill="auto"/>
            <w:vAlign w:val="center"/>
          </w:tcPr>
          <w:p w14:paraId="1BD6D790">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小焦点功率≥</w:t>
            </w:r>
            <w:r>
              <w:rPr>
                <w:rFonts w:ascii="Times New Roman" w:hAnsi="Times New Roman" w:eastAsia="等线" w:cs="Times New Roman"/>
                <w:color w:val="0000FF"/>
                <w:kern w:val="0"/>
                <w:sz w:val="22"/>
              </w:rPr>
              <w:t>2</w:t>
            </w:r>
            <w:r>
              <w:rPr>
                <w:rFonts w:hint="eastAsia" w:ascii="Times New Roman" w:hAnsi="Times New Roman" w:eastAsia="等线" w:cs="Times New Roman"/>
                <w:color w:val="0000FF"/>
                <w:kern w:val="0"/>
                <w:sz w:val="22"/>
                <w:lang w:val="en-US" w:eastAsia="zh-CN"/>
              </w:rPr>
              <w:t>0</w:t>
            </w:r>
            <w:r>
              <w:rPr>
                <w:rFonts w:ascii="Times New Roman" w:hAnsi="Times New Roman" w:eastAsia="等线" w:cs="Times New Roman"/>
                <w:color w:val="0000FF"/>
                <w:kern w:val="0"/>
                <w:sz w:val="22"/>
              </w:rPr>
              <w:t>KW</w:t>
            </w:r>
          </w:p>
        </w:tc>
      </w:tr>
      <w:tr w14:paraId="0E10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C25108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3.2.4</w:t>
            </w:r>
          </w:p>
        </w:tc>
        <w:tc>
          <w:tcPr>
            <w:tcW w:w="7852" w:type="dxa"/>
            <w:shd w:val="clear" w:color="auto" w:fill="auto"/>
            <w:vAlign w:val="center"/>
          </w:tcPr>
          <w:p w14:paraId="390628BB">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中焦点≤</w:t>
            </w:r>
            <w:r>
              <w:rPr>
                <w:rFonts w:ascii="Times New Roman" w:hAnsi="Times New Roman" w:eastAsia="等线" w:cs="Times New Roman"/>
                <w:color w:val="0000FF"/>
                <w:kern w:val="0"/>
                <w:sz w:val="22"/>
              </w:rPr>
              <w:t>0.6mm</w:t>
            </w:r>
          </w:p>
        </w:tc>
      </w:tr>
      <w:tr w14:paraId="581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C90303A">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3.2.5</w:t>
            </w:r>
          </w:p>
        </w:tc>
        <w:tc>
          <w:tcPr>
            <w:tcW w:w="7852" w:type="dxa"/>
            <w:shd w:val="clear" w:color="auto" w:fill="auto"/>
            <w:vAlign w:val="center"/>
          </w:tcPr>
          <w:p w14:paraId="32F19DDA">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中焦点功率≥</w:t>
            </w:r>
            <w:r>
              <w:rPr>
                <w:rFonts w:ascii="Times New Roman" w:hAnsi="Times New Roman" w:eastAsia="等线" w:cs="Times New Roman"/>
                <w:color w:val="0000FF"/>
                <w:kern w:val="0"/>
                <w:sz w:val="22"/>
              </w:rPr>
              <w:t>46KW</w:t>
            </w:r>
          </w:p>
        </w:tc>
      </w:tr>
      <w:tr w14:paraId="345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649006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3.2.6</w:t>
            </w:r>
          </w:p>
        </w:tc>
        <w:tc>
          <w:tcPr>
            <w:tcW w:w="7852" w:type="dxa"/>
            <w:shd w:val="clear" w:color="auto" w:fill="auto"/>
            <w:vAlign w:val="center"/>
          </w:tcPr>
          <w:p w14:paraId="40C59588">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大焦点≥</w:t>
            </w:r>
            <w:r>
              <w:rPr>
                <w:rFonts w:ascii="Times New Roman" w:hAnsi="Times New Roman" w:eastAsia="等线" w:cs="Times New Roman"/>
                <w:color w:val="0000FF"/>
                <w:kern w:val="0"/>
                <w:sz w:val="22"/>
              </w:rPr>
              <w:t>1.0mm</w:t>
            </w:r>
          </w:p>
        </w:tc>
      </w:tr>
      <w:tr w14:paraId="166A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9DB6B3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3.2.7</w:t>
            </w:r>
          </w:p>
        </w:tc>
        <w:tc>
          <w:tcPr>
            <w:tcW w:w="7852" w:type="dxa"/>
            <w:shd w:val="clear" w:color="auto" w:fill="auto"/>
            <w:vAlign w:val="center"/>
          </w:tcPr>
          <w:p w14:paraId="78F15343">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大焦点功率≥</w:t>
            </w:r>
            <w:r>
              <w:rPr>
                <w:rFonts w:ascii="Times New Roman" w:hAnsi="Times New Roman" w:eastAsia="等线" w:cs="Times New Roman"/>
                <w:color w:val="0000FF"/>
                <w:kern w:val="0"/>
                <w:sz w:val="22"/>
              </w:rPr>
              <w:t xml:space="preserve">100KW </w:t>
            </w:r>
          </w:p>
        </w:tc>
      </w:tr>
      <w:tr w14:paraId="7ACC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47A3F27">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3.2.8</w:t>
            </w:r>
          </w:p>
        </w:tc>
        <w:tc>
          <w:tcPr>
            <w:tcW w:w="7852" w:type="dxa"/>
            <w:shd w:val="clear" w:color="auto" w:fill="auto"/>
            <w:vAlign w:val="center"/>
          </w:tcPr>
          <w:p w14:paraId="26066FE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最大</w:t>
            </w:r>
            <w:r>
              <w:rPr>
                <w:rFonts w:hint="eastAsia" w:ascii="宋体" w:hAnsi="宋体" w:eastAsia="宋体" w:cs="Times New Roman"/>
                <w:color w:val="0000FF"/>
                <w:kern w:val="0"/>
                <w:sz w:val="22"/>
              </w:rPr>
              <w:t>阳极热容量≥</w:t>
            </w:r>
            <w:r>
              <w:rPr>
                <w:rFonts w:ascii="Times New Roman" w:hAnsi="Times New Roman" w:eastAsia="等线" w:cs="Times New Roman"/>
                <w:color w:val="0000FF"/>
                <w:kern w:val="0"/>
                <w:sz w:val="22"/>
              </w:rPr>
              <w:t>3.7MHu</w:t>
            </w:r>
          </w:p>
        </w:tc>
      </w:tr>
      <w:tr w14:paraId="7E88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941F6AE">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3.2.9</w:t>
            </w:r>
          </w:p>
        </w:tc>
        <w:tc>
          <w:tcPr>
            <w:tcW w:w="7852" w:type="dxa"/>
            <w:shd w:val="clear" w:color="auto" w:fill="auto"/>
            <w:vAlign w:val="center"/>
          </w:tcPr>
          <w:p w14:paraId="1EC1F8D5">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最大阳</w:t>
            </w:r>
            <w:r>
              <w:rPr>
                <w:rFonts w:hint="eastAsia" w:ascii="宋体" w:hAnsi="宋体" w:eastAsia="宋体" w:cs="Times New Roman"/>
                <w:color w:val="0000FF"/>
                <w:kern w:val="0"/>
                <w:sz w:val="22"/>
              </w:rPr>
              <w:t>极散热功率≥</w:t>
            </w:r>
            <w:r>
              <w:rPr>
                <w:rFonts w:hint="eastAsia" w:ascii="Times New Roman" w:hAnsi="Times New Roman" w:eastAsia="等线" w:cs="Times New Roman"/>
                <w:color w:val="0000FF"/>
                <w:kern w:val="0"/>
                <w:sz w:val="22"/>
                <w:lang w:val="en-US" w:eastAsia="zh-CN"/>
              </w:rPr>
              <w:t>32</w:t>
            </w:r>
            <w:r>
              <w:rPr>
                <w:rFonts w:ascii="Times New Roman" w:hAnsi="Times New Roman" w:eastAsia="等线" w:cs="Times New Roman"/>
                <w:color w:val="0000FF"/>
                <w:kern w:val="0"/>
                <w:sz w:val="22"/>
              </w:rPr>
              <w:t>00W</w:t>
            </w:r>
          </w:p>
        </w:tc>
      </w:tr>
      <w:tr w14:paraId="0326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3931E18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3.2.10</w:t>
            </w:r>
          </w:p>
        </w:tc>
        <w:tc>
          <w:tcPr>
            <w:tcW w:w="7852" w:type="dxa"/>
            <w:shd w:val="clear" w:color="auto" w:fill="auto"/>
            <w:vAlign w:val="center"/>
          </w:tcPr>
          <w:p w14:paraId="0D420B43">
            <w:pPr>
              <w:widowControl/>
              <w:jc w:val="left"/>
              <w:rPr>
                <w:rFonts w:ascii="宋体" w:hAnsi="宋体" w:eastAsia="宋体" w:cs="Times New Roman"/>
                <w:color w:val="0000FF"/>
                <w:kern w:val="0"/>
                <w:sz w:val="22"/>
              </w:rPr>
            </w:pPr>
            <w:r>
              <w:rPr>
                <w:rFonts w:hint="eastAsia" w:ascii="宋体" w:hAnsi="宋体" w:eastAsia="宋体" w:cs="Times New Roman"/>
                <w:color w:val="0000FF"/>
                <w:kern w:val="0"/>
                <w:sz w:val="22"/>
              </w:rPr>
              <w:t>支持焦点栅控</w:t>
            </w:r>
          </w:p>
        </w:tc>
      </w:tr>
      <w:tr w14:paraId="532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61DF936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3.2.11</w:t>
            </w:r>
          </w:p>
        </w:tc>
        <w:tc>
          <w:tcPr>
            <w:tcW w:w="7852" w:type="dxa"/>
            <w:shd w:val="clear" w:color="auto" w:fill="auto"/>
            <w:vAlign w:val="center"/>
          </w:tcPr>
          <w:p w14:paraId="5927491C">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冷却方式为油冷和水冷</w:t>
            </w:r>
          </w:p>
        </w:tc>
      </w:tr>
      <w:tr w14:paraId="5C8C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tcPr>
          <w:p w14:paraId="23E1C5A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3.2.12</w:t>
            </w:r>
          </w:p>
        </w:tc>
        <w:tc>
          <w:tcPr>
            <w:tcW w:w="7852" w:type="dxa"/>
            <w:shd w:val="clear" w:color="auto" w:fill="auto"/>
            <w:vAlign w:val="center"/>
          </w:tcPr>
          <w:p w14:paraId="276804CA">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轴承类型为液态金属技术</w:t>
            </w:r>
          </w:p>
        </w:tc>
      </w:tr>
      <w:tr w14:paraId="6533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2B8922B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w:t>
            </w:r>
          </w:p>
        </w:tc>
        <w:tc>
          <w:tcPr>
            <w:tcW w:w="7852" w:type="dxa"/>
            <w:shd w:val="clear" w:color="000000" w:fill="D0CECE"/>
            <w:vAlign w:val="center"/>
          </w:tcPr>
          <w:p w14:paraId="79F954E0">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平板探测器</w:t>
            </w:r>
          </w:p>
        </w:tc>
      </w:tr>
      <w:tr w14:paraId="1726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32FCC1F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3.3.1</w:t>
            </w:r>
          </w:p>
        </w:tc>
        <w:tc>
          <w:tcPr>
            <w:tcW w:w="7852" w:type="dxa"/>
            <w:shd w:val="clear" w:color="auto" w:fill="auto"/>
            <w:vAlign w:val="center"/>
          </w:tcPr>
          <w:p w14:paraId="15A53C1A">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类型为非晶硅数字平板探测器</w:t>
            </w:r>
          </w:p>
        </w:tc>
      </w:tr>
      <w:tr w14:paraId="7940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4C3C3A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3.3.2</w:t>
            </w:r>
          </w:p>
        </w:tc>
        <w:tc>
          <w:tcPr>
            <w:tcW w:w="7852" w:type="dxa"/>
            <w:shd w:val="clear" w:color="auto" w:fill="auto"/>
            <w:vAlign w:val="center"/>
          </w:tcPr>
          <w:p w14:paraId="2F3D8F3F">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探测器</w:t>
            </w:r>
            <w:r>
              <w:rPr>
                <w:rFonts w:hint="eastAsia" w:ascii="宋体" w:hAnsi="宋体" w:eastAsia="宋体" w:cs="Times New Roman"/>
                <w:color w:val="0000FF"/>
                <w:kern w:val="0"/>
                <w:sz w:val="22"/>
              </w:rPr>
              <w:t>像素尺寸≤</w:t>
            </w:r>
            <w:r>
              <w:rPr>
                <w:rFonts w:ascii="Times New Roman" w:hAnsi="Times New Roman" w:eastAsia="等线" w:cs="Times New Roman"/>
                <w:color w:val="0000FF"/>
                <w:kern w:val="0"/>
                <w:sz w:val="22"/>
              </w:rPr>
              <w:t>154μm</w:t>
            </w:r>
          </w:p>
        </w:tc>
      </w:tr>
      <w:tr w14:paraId="05E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163720E">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3.3.3</w:t>
            </w:r>
          </w:p>
        </w:tc>
        <w:tc>
          <w:tcPr>
            <w:tcW w:w="7852" w:type="dxa"/>
            <w:shd w:val="clear" w:color="auto" w:fill="auto"/>
            <w:vAlign w:val="center"/>
          </w:tcPr>
          <w:p w14:paraId="01CC82D7">
            <w:pPr>
              <w:widowControl/>
              <w:jc w:val="left"/>
              <w:rPr>
                <w:rFonts w:ascii="Times New Roman" w:hAnsi="Times New Roman" w:eastAsia="等线" w:cs="Times New Roman"/>
                <w:color w:val="0000FF"/>
                <w:kern w:val="0"/>
                <w:sz w:val="22"/>
                <w:highlight w:val="none"/>
              </w:rPr>
            </w:pPr>
            <w:r>
              <w:rPr>
                <w:rFonts w:hint="eastAsia" w:ascii="宋体" w:hAnsi="宋体" w:eastAsia="宋体" w:cs="Times New Roman"/>
                <w:color w:val="0000FF"/>
                <w:kern w:val="0"/>
                <w:sz w:val="22"/>
                <w:highlight w:val="none"/>
                <w:lang w:val="en-US" w:eastAsia="zh-CN"/>
              </w:rPr>
              <w:t>探测器</w:t>
            </w:r>
            <w:r>
              <w:rPr>
                <w:rFonts w:hint="eastAsia" w:ascii="宋体" w:hAnsi="宋体" w:eastAsia="宋体" w:cs="Times New Roman"/>
                <w:color w:val="0000FF"/>
                <w:kern w:val="0"/>
                <w:sz w:val="22"/>
                <w:highlight w:val="none"/>
              </w:rPr>
              <w:t>最大灰阶≥</w:t>
            </w:r>
            <w:r>
              <w:rPr>
                <w:rFonts w:ascii="Times New Roman" w:hAnsi="Times New Roman" w:eastAsia="等线" w:cs="Times New Roman"/>
                <w:color w:val="0000FF"/>
                <w:kern w:val="0"/>
                <w:sz w:val="22"/>
                <w:highlight w:val="none"/>
              </w:rPr>
              <w:t>16bit</w:t>
            </w:r>
          </w:p>
        </w:tc>
      </w:tr>
      <w:tr w14:paraId="7027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151AF5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3.3.4</w:t>
            </w:r>
          </w:p>
        </w:tc>
        <w:tc>
          <w:tcPr>
            <w:tcW w:w="7852" w:type="dxa"/>
            <w:shd w:val="clear" w:color="auto" w:fill="auto"/>
            <w:vAlign w:val="center"/>
          </w:tcPr>
          <w:p w14:paraId="7456A9F5">
            <w:pPr>
              <w:widowControl/>
              <w:jc w:val="left"/>
              <w:rPr>
                <w:rFonts w:ascii="Times New Roman" w:hAnsi="Times New Roman" w:eastAsia="等线" w:cs="Times New Roman"/>
                <w:color w:val="0000FF"/>
                <w:kern w:val="0"/>
                <w:sz w:val="22"/>
                <w:highlight w:val="none"/>
              </w:rPr>
            </w:pPr>
            <w:r>
              <w:rPr>
                <w:rFonts w:hint="eastAsia" w:ascii="宋体" w:hAnsi="宋体" w:eastAsia="宋体" w:cs="Times New Roman"/>
                <w:color w:val="0000FF"/>
                <w:kern w:val="0"/>
                <w:sz w:val="22"/>
                <w:highlight w:val="none"/>
                <w:lang w:val="en-US" w:eastAsia="zh-CN"/>
              </w:rPr>
              <w:t>探测器</w:t>
            </w:r>
            <w:r>
              <w:rPr>
                <w:rFonts w:hint="eastAsia" w:ascii="宋体" w:hAnsi="宋体" w:eastAsia="宋体" w:cs="Times New Roman"/>
                <w:color w:val="0000FF"/>
                <w:kern w:val="0"/>
                <w:sz w:val="22"/>
                <w:highlight w:val="none"/>
              </w:rPr>
              <w:t>最大图像分辨率≥</w:t>
            </w:r>
            <w:r>
              <w:rPr>
                <w:rFonts w:ascii="Times New Roman" w:hAnsi="Times New Roman" w:eastAsia="等线" w:cs="Times New Roman"/>
                <w:color w:val="0000FF"/>
                <w:kern w:val="0"/>
                <w:sz w:val="22"/>
                <w:highlight w:val="none"/>
              </w:rPr>
              <w:t>2048 x 1900</w:t>
            </w:r>
          </w:p>
        </w:tc>
      </w:tr>
      <w:tr w14:paraId="6216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8436AD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3.3.5</w:t>
            </w:r>
          </w:p>
        </w:tc>
        <w:tc>
          <w:tcPr>
            <w:tcW w:w="7852" w:type="dxa"/>
            <w:shd w:val="clear" w:color="auto" w:fill="auto"/>
            <w:vAlign w:val="center"/>
          </w:tcPr>
          <w:p w14:paraId="0B46B19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探测器</w:t>
            </w:r>
            <w:r>
              <w:rPr>
                <w:rFonts w:hint="eastAsia" w:ascii="宋体" w:hAnsi="宋体" w:eastAsia="宋体" w:cs="Times New Roman"/>
                <w:color w:val="0000FF"/>
                <w:kern w:val="0"/>
                <w:sz w:val="22"/>
              </w:rPr>
              <w:t>成像面积≥</w:t>
            </w:r>
            <w:r>
              <w:rPr>
                <w:rFonts w:ascii="Times New Roman" w:hAnsi="Times New Roman" w:eastAsia="等线" w:cs="Times New Roman"/>
                <w:color w:val="0000FF"/>
                <w:kern w:val="0"/>
                <w:sz w:val="22"/>
              </w:rPr>
              <w:t>3</w:t>
            </w:r>
            <w:r>
              <w:rPr>
                <w:rFonts w:hint="eastAsia" w:ascii="Times New Roman" w:hAnsi="Times New Roman" w:eastAsia="等线" w:cs="Times New Roman"/>
                <w:color w:val="0000FF"/>
                <w:kern w:val="0"/>
                <w:sz w:val="22"/>
                <w:lang w:val="en-US" w:eastAsia="zh-CN"/>
              </w:rPr>
              <w:t>0</w:t>
            </w:r>
            <w:r>
              <w:rPr>
                <w:rFonts w:ascii="Times New Roman" w:hAnsi="Times New Roman" w:eastAsia="等线" w:cs="Times New Roman"/>
                <w:color w:val="0000FF"/>
                <w:kern w:val="0"/>
                <w:sz w:val="22"/>
              </w:rPr>
              <w:t>cmx 2</w:t>
            </w:r>
            <w:r>
              <w:rPr>
                <w:rFonts w:hint="eastAsia" w:ascii="Times New Roman" w:hAnsi="Times New Roman" w:eastAsia="等线" w:cs="Times New Roman"/>
                <w:color w:val="0000FF"/>
                <w:kern w:val="0"/>
                <w:sz w:val="22"/>
                <w:lang w:val="en-US" w:eastAsia="zh-CN"/>
              </w:rPr>
              <w:t>0</w:t>
            </w:r>
            <w:r>
              <w:rPr>
                <w:rFonts w:ascii="Times New Roman" w:hAnsi="Times New Roman" w:eastAsia="等线" w:cs="Times New Roman"/>
                <w:color w:val="0000FF"/>
                <w:kern w:val="0"/>
                <w:sz w:val="22"/>
              </w:rPr>
              <w:t>cm</w:t>
            </w:r>
          </w:p>
        </w:tc>
      </w:tr>
      <w:tr w14:paraId="771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4BCC59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3.3.6</w:t>
            </w:r>
          </w:p>
        </w:tc>
        <w:tc>
          <w:tcPr>
            <w:tcW w:w="7852" w:type="dxa"/>
            <w:shd w:val="clear" w:color="auto" w:fill="auto"/>
            <w:vAlign w:val="center"/>
          </w:tcPr>
          <w:p w14:paraId="2B501C5B">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lang w:val="en-US" w:eastAsia="zh-CN"/>
              </w:rPr>
              <w:t>探测器</w:t>
            </w:r>
            <w:r>
              <w:rPr>
                <w:rFonts w:hint="eastAsia" w:ascii="宋体" w:hAnsi="宋体" w:eastAsia="宋体" w:cs="Times New Roman"/>
                <w:color w:val="0000FF"/>
                <w:kern w:val="0"/>
                <w:sz w:val="22"/>
              </w:rPr>
              <w:t>极限分辨率≥</w:t>
            </w:r>
            <w:r>
              <w:rPr>
                <w:rFonts w:ascii="Times New Roman" w:hAnsi="Times New Roman" w:eastAsia="等线" w:cs="Times New Roman"/>
                <w:color w:val="0000FF"/>
                <w:kern w:val="0"/>
                <w:sz w:val="22"/>
              </w:rPr>
              <w:t>3.25 lp/mm</w:t>
            </w:r>
          </w:p>
        </w:tc>
      </w:tr>
      <w:tr w14:paraId="2A9C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25754E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3.3.7</w:t>
            </w:r>
          </w:p>
        </w:tc>
        <w:tc>
          <w:tcPr>
            <w:tcW w:w="7852" w:type="dxa"/>
            <w:shd w:val="clear" w:color="auto" w:fill="auto"/>
            <w:vAlign w:val="center"/>
          </w:tcPr>
          <w:p w14:paraId="1AD7C5FC">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平板探测器的量子检测效率</w:t>
            </w:r>
            <w:r>
              <w:rPr>
                <w:rFonts w:ascii="Times New Roman" w:hAnsi="Times New Roman" w:eastAsia="等线" w:cs="Times New Roman"/>
                <w:color w:val="0000FF"/>
                <w:kern w:val="0"/>
                <w:sz w:val="22"/>
              </w:rPr>
              <w:t>DQE</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 xml:space="preserve">77% </w:t>
            </w:r>
          </w:p>
        </w:tc>
      </w:tr>
      <w:tr w14:paraId="101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040C815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3.3.8</w:t>
            </w:r>
          </w:p>
        </w:tc>
        <w:tc>
          <w:tcPr>
            <w:tcW w:w="7852" w:type="dxa"/>
            <w:shd w:val="clear" w:color="auto" w:fill="auto"/>
            <w:vAlign w:val="center"/>
          </w:tcPr>
          <w:p w14:paraId="54CC6A05">
            <w:pPr>
              <w:widowControl/>
              <w:jc w:val="left"/>
              <w:rPr>
                <w:rFonts w:hint="eastAsia" w:ascii="宋体" w:hAnsi="宋体" w:eastAsia="宋体" w:cs="宋体"/>
                <w:color w:val="0000FF"/>
                <w:kern w:val="0"/>
                <w:sz w:val="22"/>
                <w:lang w:val="en-US" w:eastAsia="zh-CN"/>
              </w:rPr>
            </w:pPr>
            <w:r>
              <w:rPr>
                <w:rFonts w:hint="eastAsia" w:ascii="宋体" w:hAnsi="宋体" w:eastAsia="宋体" w:cs="宋体"/>
                <w:color w:val="0000FF"/>
                <w:kern w:val="0"/>
                <w:sz w:val="22"/>
                <w:lang w:val="en-US" w:eastAsia="zh-CN"/>
              </w:rPr>
              <w:t>探测器</w:t>
            </w:r>
            <w:r>
              <w:rPr>
                <w:rFonts w:hint="eastAsia" w:ascii="宋体" w:hAnsi="宋体" w:eastAsia="宋体" w:cs="宋体"/>
                <w:color w:val="0000FF"/>
                <w:kern w:val="0"/>
                <w:sz w:val="22"/>
              </w:rPr>
              <w:t>物理成像视野≥</w:t>
            </w:r>
            <w:r>
              <w:rPr>
                <w:rFonts w:hint="eastAsia" w:ascii="宋体" w:hAnsi="宋体" w:eastAsia="宋体" w:cs="宋体"/>
                <w:color w:val="0000FF"/>
                <w:kern w:val="0"/>
                <w:sz w:val="22"/>
                <w:lang w:val="en-US" w:eastAsia="zh-CN"/>
              </w:rPr>
              <w:t>4</w:t>
            </w:r>
          </w:p>
        </w:tc>
      </w:tr>
      <w:tr w14:paraId="2AE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6A85E32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3.3.9</w:t>
            </w:r>
          </w:p>
        </w:tc>
        <w:tc>
          <w:tcPr>
            <w:tcW w:w="7852" w:type="dxa"/>
            <w:shd w:val="clear" w:color="auto" w:fill="auto"/>
            <w:vAlign w:val="center"/>
          </w:tcPr>
          <w:p w14:paraId="56E8EA6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平板探测器最小视野面积≤1</w:t>
            </w:r>
            <w:r>
              <w:rPr>
                <w:rFonts w:ascii="宋体" w:hAnsi="宋体" w:eastAsia="宋体" w:cs="Times New Roman"/>
                <w:color w:val="0000FF"/>
                <w:kern w:val="0"/>
                <w:sz w:val="22"/>
              </w:rPr>
              <w:t>0</w:t>
            </w:r>
            <w:r>
              <w:rPr>
                <w:rFonts w:ascii="Times New Roman" w:hAnsi="Times New Roman" w:eastAsia="等线" w:cs="Times New Roman"/>
                <w:color w:val="0000FF"/>
                <w:kern w:val="0"/>
                <w:sz w:val="22"/>
              </w:rPr>
              <w:t>x10cm</w:t>
            </w:r>
          </w:p>
        </w:tc>
      </w:tr>
      <w:tr w14:paraId="3345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3EB252C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w:t>
            </w:r>
          </w:p>
        </w:tc>
        <w:tc>
          <w:tcPr>
            <w:tcW w:w="7852" w:type="dxa"/>
            <w:shd w:val="clear" w:color="000000" w:fill="D0CECE"/>
            <w:noWrap/>
            <w:vAlign w:val="center"/>
          </w:tcPr>
          <w:p w14:paraId="4CFDF1C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2D</w:t>
            </w:r>
            <w:r>
              <w:rPr>
                <w:rFonts w:hint="eastAsia" w:ascii="宋体" w:hAnsi="宋体" w:eastAsia="宋体" w:cs="Times New Roman"/>
                <w:b/>
                <w:bCs/>
                <w:color w:val="0000FF"/>
                <w:kern w:val="0"/>
                <w:sz w:val="22"/>
              </w:rPr>
              <w:t>图像</w:t>
            </w:r>
          </w:p>
        </w:tc>
      </w:tr>
      <w:tr w14:paraId="203F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090286D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w:t>
            </w:r>
          </w:p>
        </w:tc>
        <w:tc>
          <w:tcPr>
            <w:tcW w:w="7852" w:type="dxa"/>
            <w:shd w:val="clear" w:color="auto" w:fill="auto"/>
            <w:vAlign w:val="center"/>
          </w:tcPr>
          <w:p w14:paraId="4819399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 xml:space="preserve">2D </w:t>
            </w:r>
            <w:r>
              <w:rPr>
                <w:rFonts w:hint="eastAsia" w:ascii="宋体" w:hAnsi="宋体" w:eastAsia="宋体" w:cs="Times New Roman"/>
                <w:color w:val="0000FF"/>
                <w:kern w:val="0"/>
                <w:sz w:val="22"/>
              </w:rPr>
              <w:t>图像采集</w:t>
            </w:r>
          </w:p>
        </w:tc>
      </w:tr>
      <w:tr w14:paraId="75B7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223D7DF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4.1.1</w:t>
            </w:r>
          </w:p>
        </w:tc>
        <w:tc>
          <w:tcPr>
            <w:tcW w:w="7852" w:type="dxa"/>
            <w:shd w:val="clear" w:color="auto" w:fill="auto"/>
            <w:vAlign w:val="center"/>
          </w:tcPr>
          <w:p w14:paraId="35228455">
            <w:pPr>
              <w:widowControl/>
              <w:jc w:val="left"/>
              <w:rPr>
                <w:rFonts w:ascii="宋体" w:hAnsi="宋体" w:eastAsia="宋体" w:cs="宋体"/>
                <w:color w:val="0000FF"/>
                <w:kern w:val="0"/>
                <w:sz w:val="22"/>
              </w:rPr>
            </w:pPr>
            <w:r>
              <w:rPr>
                <w:rFonts w:hint="eastAsia" w:ascii="宋体" w:hAnsi="宋体" w:eastAsia="宋体" w:cs="宋体"/>
                <w:color w:val="0000FF"/>
                <w:kern w:val="0"/>
                <w:sz w:val="22"/>
              </w:rPr>
              <w:t>透视：脉冲频率≥6档</w:t>
            </w:r>
          </w:p>
        </w:tc>
      </w:tr>
      <w:tr w14:paraId="08D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AD1B69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4.1.2</w:t>
            </w:r>
          </w:p>
        </w:tc>
        <w:tc>
          <w:tcPr>
            <w:tcW w:w="7852" w:type="dxa"/>
            <w:shd w:val="clear" w:color="auto" w:fill="auto"/>
            <w:vAlign w:val="center"/>
          </w:tcPr>
          <w:p w14:paraId="5022B53F">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最小脉冲透视帧频≤</w:t>
            </w:r>
            <w:r>
              <w:rPr>
                <w:rFonts w:ascii="Times New Roman" w:hAnsi="Times New Roman" w:eastAsia="等线" w:cs="Times New Roman"/>
                <w:color w:val="0000FF"/>
                <w:kern w:val="0"/>
                <w:sz w:val="22"/>
              </w:rPr>
              <w:t>0.5fps</w:t>
            </w:r>
          </w:p>
        </w:tc>
      </w:tr>
      <w:tr w14:paraId="06DB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CF584E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4.1.3</w:t>
            </w:r>
          </w:p>
        </w:tc>
        <w:tc>
          <w:tcPr>
            <w:tcW w:w="7852" w:type="dxa"/>
            <w:shd w:val="clear" w:color="auto" w:fill="auto"/>
            <w:vAlign w:val="center"/>
          </w:tcPr>
          <w:p w14:paraId="1DC739EB">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最大脉冲透视帧频≥</w:t>
            </w:r>
            <w:r>
              <w:rPr>
                <w:rFonts w:ascii="Times New Roman" w:hAnsi="Times New Roman" w:eastAsia="等线" w:cs="Times New Roman"/>
                <w:color w:val="0000FF"/>
                <w:kern w:val="0"/>
                <w:sz w:val="22"/>
              </w:rPr>
              <w:t>30fps</w:t>
            </w:r>
          </w:p>
        </w:tc>
      </w:tr>
      <w:tr w14:paraId="7FC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778A93A">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4.1.4</w:t>
            </w:r>
          </w:p>
        </w:tc>
        <w:tc>
          <w:tcPr>
            <w:tcW w:w="7852" w:type="dxa"/>
            <w:shd w:val="clear" w:color="auto" w:fill="auto"/>
            <w:vAlign w:val="center"/>
          </w:tcPr>
          <w:p w14:paraId="35A65428">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透视：存储最多</w:t>
            </w:r>
            <w:r>
              <w:rPr>
                <w:rFonts w:ascii="Times New Roman" w:hAnsi="Times New Roman" w:eastAsia="等线" w:cs="Times New Roman"/>
                <w:color w:val="0000FF"/>
                <w:kern w:val="0"/>
                <w:sz w:val="22"/>
              </w:rPr>
              <w:t>60s</w:t>
            </w:r>
            <w:r>
              <w:rPr>
                <w:rFonts w:hint="eastAsia" w:ascii="宋体" w:hAnsi="宋体" w:eastAsia="宋体" w:cs="Times New Roman"/>
                <w:color w:val="0000FF"/>
                <w:kern w:val="0"/>
                <w:sz w:val="22"/>
              </w:rPr>
              <w:t>，最多</w:t>
            </w:r>
            <w:r>
              <w:rPr>
                <w:rFonts w:ascii="Times New Roman" w:hAnsi="Times New Roman" w:eastAsia="等线" w:cs="Times New Roman"/>
                <w:color w:val="0000FF"/>
                <w:kern w:val="0"/>
                <w:sz w:val="22"/>
              </w:rPr>
              <w:t>1000frame</w:t>
            </w:r>
          </w:p>
        </w:tc>
      </w:tr>
      <w:tr w14:paraId="4A40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2872B0A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4.1.5</w:t>
            </w:r>
          </w:p>
        </w:tc>
        <w:tc>
          <w:tcPr>
            <w:tcW w:w="7852" w:type="dxa"/>
            <w:shd w:val="clear" w:color="auto" w:fill="auto"/>
            <w:vAlign w:val="center"/>
          </w:tcPr>
          <w:p w14:paraId="4D72BBD1">
            <w:pPr>
              <w:widowControl/>
              <w:jc w:val="left"/>
              <w:rPr>
                <w:rFonts w:ascii="宋体" w:hAnsi="宋体" w:eastAsia="宋体" w:cs="宋体"/>
                <w:color w:val="0000FF"/>
                <w:kern w:val="0"/>
                <w:sz w:val="22"/>
              </w:rPr>
            </w:pPr>
            <w:r>
              <w:rPr>
                <w:rFonts w:hint="eastAsia" w:ascii="宋体" w:hAnsi="宋体" w:eastAsia="宋体" w:cs="宋体"/>
                <w:color w:val="0000FF"/>
                <w:kern w:val="0"/>
                <w:sz w:val="22"/>
              </w:rPr>
              <w:t>透视存储无需等待保存结束，对下次透视无影响</w:t>
            </w:r>
          </w:p>
        </w:tc>
      </w:tr>
      <w:tr w14:paraId="2A0E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7304241B">
            <w:pPr>
              <w:widowControl/>
              <w:jc w:val="left"/>
              <w:rPr>
                <w:rFonts w:hint="eastAsia" w:ascii="Times New Roman" w:hAnsi="Times New Roman" w:eastAsia="等线" w:cs="Times New Roman"/>
                <w:color w:val="0000FF"/>
                <w:kern w:val="0"/>
                <w:sz w:val="22"/>
                <w:lang w:val="en-US" w:eastAsia="zh-CN"/>
              </w:rPr>
            </w:pPr>
            <w:r>
              <w:rPr>
                <w:rFonts w:ascii="Times New Roman" w:hAnsi="Times New Roman" w:eastAsia="等线" w:cs="Times New Roman"/>
                <w:color w:val="0000FF"/>
                <w:kern w:val="0"/>
                <w:sz w:val="22"/>
              </w:rPr>
              <w:t>4.1.6</w:t>
            </w:r>
            <w:r>
              <w:rPr>
                <w:rFonts w:hint="eastAsia" w:ascii="Times New Roman" w:hAnsi="Times New Roman" w:eastAsia="等线" w:cs="Times New Roman"/>
                <w:color w:val="0000FF"/>
                <w:kern w:val="0"/>
                <w:sz w:val="22"/>
                <w:lang w:val="en-US" w:eastAsia="zh-CN"/>
              </w:rPr>
              <w:t xml:space="preserve"> </w:t>
            </w:r>
          </w:p>
        </w:tc>
        <w:tc>
          <w:tcPr>
            <w:tcW w:w="7852" w:type="dxa"/>
            <w:shd w:val="clear" w:color="auto" w:fill="auto"/>
            <w:vAlign w:val="center"/>
          </w:tcPr>
          <w:p w14:paraId="6DF3AABC">
            <w:pPr>
              <w:widowControl/>
              <w:jc w:val="left"/>
              <w:rPr>
                <w:rFonts w:ascii="宋体" w:hAnsi="宋体" w:eastAsia="宋体" w:cs="宋体"/>
                <w:color w:val="0000FF"/>
                <w:kern w:val="0"/>
                <w:sz w:val="22"/>
                <w:szCs w:val="22"/>
                <w:lang w:val="en-US" w:eastAsia="zh-CN" w:bidi="ar-SA"/>
              </w:rPr>
            </w:pPr>
            <w:r>
              <w:rPr>
                <w:rFonts w:hint="eastAsia" w:ascii="宋体" w:hAnsi="宋体" w:eastAsia="宋体" w:cs="宋体"/>
                <w:color w:val="0000FF"/>
                <w:kern w:val="0"/>
                <w:sz w:val="22"/>
              </w:rPr>
              <w:t>在控制室和检查室均能独立执行透视操作</w:t>
            </w:r>
          </w:p>
        </w:tc>
      </w:tr>
      <w:tr w14:paraId="6173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0FD6CAB2">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4.1.7</w:t>
            </w:r>
          </w:p>
        </w:tc>
        <w:tc>
          <w:tcPr>
            <w:tcW w:w="7852" w:type="dxa"/>
            <w:shd w:val="clear" w:color="auto" w:fill="auto"/>
            <w:vAlign w:val="center"/>
          </w:tcPr>
          <w:p w14:paraId="1DE3BD34">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高分辨率</w:t>
            </w:r>
            <w:r>
              <w:rPr>
                <w:rFonts w:ascii="Times New Roman" w:hAnsi="Times New Roman" w:eastAsia="等线" w:cs="Times New Roman"/>
                <w:color w:val="0000FF"/>
                <w:kern w:val="0"/>
                <w:sz w:val="22"/>
              </w:rPr>
              <w:t>DSA</w:t>
            </w:r>
            <w:r>
              <w:rPr>
                <w:rFonts w:hint="eastAsia" w:ascii="宋体" w:hAnsi="宋体" w:eastAsia="宋体" w:cs="Times New Roman"/>
                <w:color w:val="0000FF"/>
                <w:kern w:val="0"/>
                <w:sz w:val="22"/>
              </w:rPr>
              <w:t>采集方面支持</w:t>
            </w:r>
            <w:r>
              <w:rPr>
                <w:rFonts w:ascii="Times New Roman" w:hAnsi="Times New Roman" w:eastAsia="等线" w:cs="Times New Roman"/>
                <w:color w:val="0000FF"/>
                <w:kern w:val="0"/>
                <w:sz w:val="22"/>
              </w:rPr>
              <w:t>2K</w:t>
            </w:r>
            <w:r>
              <w:rPr>
                <w:rFonts w:hint="eastAsia" w:ascii="宋体" w:hAnsi="宋体" w:eastAsia="宋体" w:cs="Times New Roman"/>
                <w:color w:val="0000FF"/>
                <w:kern w:val="0"/>
                <w:sz w:val="22"/>
              </w:rPr>
              <w:t>采集</w:t>
            </w:r>
            <w:r>
              <w:rPr>
                <w:rFonts w:ascii="Times New Roman" w:hAnsi="Times New Roman" w:eastAsia="等线" w:cs="Times New Roman"/>
                <w:color w:val="0000FF"/>
                <w:kern w:val="0"/>
                <w:sz w:val="22"/>
              </w:rPr>
              <w:t xml:space="preserve"> </w:t>
            </w:r>
          </w:p>
        </w:tc>
      </w:tr>
      <w:tr w14:paraId="7EE9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7D227AA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4.1.8</w:t>
            </w:r>
          </w:p>
        </w:tc>
        <w:tc>
          <w:tcPr>
            <w:tcW w:w="7852" w:type="dxa"/>
            <w:shd w:val="clear" w:color="auto" w:fill="auto"/>
            <w:vAlign w:val="center"/>
          </w:tcPr>
          <w:p w14:paraId="0FD2AC6B">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高速</w:t>
            </w:r>
            <w:r>
              <w:rPr>
                <w:rFonts w:ascii="Times New Roman" w:hAnsi="Times New Roman" w:eastAsia="等线" w:cs="Times New Roman"/>
                <w:color w:val="0000FF"/>
                <w:kern w:val="0"/>
                <w:sz w:val="22"/>
              </w:rPr>
              <w:t>DSA</w:t>
            </w:r>
            <w:r>
              <w:rPr>
                <w:rFonts w:hint="eastAsia" w:ascii="宋体" w:hAnsi="宋体" w:eastAsia="宋体" w:cs="Times New Roman"/>
                <w:color w:val="0000FF"/>
                <w:kern w:val="0"/>
                <w:sz w:val="22"/>
              </w:rPr>
              <w:t>模式，帧频≥</w:t>
            </w:r>
            <w:r>
              <w:rPr>
                <w:rFonts w:ascii="Times New Roman" w:hAnsi="Times New Roman" w:eastAsia="等线" w:cs="Times New Roman"/>
                <w:color w:val="0000FF"/>
                <w:kern w:val="0"/>
                <w:sz w:val="22"/>
              </w:rPr>
              <w:t>30fps</w:t>
            </w:r>
            <w:r>
              <w:rPr>
                <w:rFonts w:hint="eastAsia" w:ascii="宋体" w:hAnsi="宋体" w:eastAsia="宋体" w:cs="Times New Roman"/>
                <w:color w:val="0000FF"/>
                <w:kern w:val="0"/>
                <w:sz w:val="22"/>
              </w:rPr>
              <w:t>采集</w:t>
            </w:r>
          </w:p>
        </w:tc>
      </w:tr>
      <w:tr w14:paraId="162F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F27179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4.1.9</w:t>
            </w:r>
          </w:p>
        </w:tc>
        <w:tc>
          <w:tcPr>
            <w:tcW w:w="7852" w:type="dxa"/>
            <w:shd w:val="clear" w:color="auto" w:fill="auto"/>
            <w:vAlign w:val="center"/>
          </w:tcPr>
          <w:p w14:paraId="4609AC36">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动态</w:t>
            </w:r>
            <w:r>
              <w:rPr>
                <w:rFonts w:ascii="Times New Roman" w:hAnsi="Times New Roman" w:eastAsia="等线" w:cs="Times New Roman"/>
                <w:color w:val="0000FF"/>
                <w:kern w:val="0"/>
                <w:sz w:val="22"/>
              </w:rPr>
              <w:t>DR</w:t>
            </w:r>
            <w:r>
              <w:rPr>
                <w:rFonts w:hint="eastAsia" w:ascii="宋体" w:hAnsi="宋体" w:eastAsia="宋体" w:cs="Times New Roman"/>
                <w:color w:val="0000FF"/>
                <w:kern w:val="0"/>
                <w:sz w:val="22"/>
              </w:rPr>
              <w:t>最高帧频≥</w:t>
            </w:r>
            <w:r>
              <w:rPr>
                <w:rFonts w:ascii="Times New Roman" w:hAnsi="Times New Roman" w:eastAsia="等线" w:cs="Times New Roman"/>
                <w:color w:val="0000FF"/>
                <w:kern w:val="0"/>
                <w:sz w:val="22"/>
              </w:rPr>
              <w:t>10fps</w:t>
            </w:r>
          </w:p>
        </w:tc>
      </w:tr>
      <w:tr w14:paraId="6FDA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E11B42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4.1.10</w:t>
            </w:r>
          </w:p>
        </w:tc>
        <w:tc>
          <w:tcPr>
            <w:tcW w:w="7852" w:type="dxa"/>
            <w:shd w:val="clear" w:color="auto" w:fill="auto"/>
            <w:vAlign w:val="center"/>
          </w:tcPr>
          <w:p w14:paraId="3209F670">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数字电影最高帧频≥</w:t>
            </w:r>
            <w:r>
              <w:rPr>
                <w:rFonts w:ascii="Times New Roman" w:hAnsi="Times New Roman" w:eastAsia="等线" w:cs="Times New Roman"/>
                <w:color w:val="0000FF"/>
                <w:kern w:val="0"/>
                <w:sz w:val="22"/>
              </w:rPr>
              <w:t>30fps</w:t>
            </w:r>
          </w:p>
        </w:tc>
      </w:tr>
      <w:tr w14:paraId="4460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37E7DB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4.1.11</w:t>
            </w:r>
          </w:p>
        </w:tc>
        <w:tc>
          <w:tcPr>
            <w:tcW w:w="7852" w:type="dxa"/>
            <w:shd w:val="clear" w:color="auto" w:fill="auto"/>
            <w:vAlign w:val="center"/>
          </w:tcPr>
          <w:p w14:paraId="3CD0F770">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支持发送并同时在≥</w:t>
            </w:r>
            <w:r>
              <w:rPr>
                <w:rFonts w:ascii="Times New Roman" w:hAnsi="Times New Roman" w:eastAsia="等线" w:cs="Times New Roman"/>
                <w:color w:val="0000FF"/>
                <w:kern w:val="0"/>
                <w:sz w:val="22"/>
              </w:rPr>
              <w:t>2</w:t>
            </w:r>
            <w:r>
              <w:rPr>
                <w:rFonts w:hint="eastAsia" w:ascii="宋体" w:hAnsi="宋体" w:eastAsia="宋体" w:cs="Times New Roman"/>
                <w:color w:val="0000FF"/>
                <w:kern w:val="0"/>
                <w:sz w:val="22"/>
              </w:rPr>
              <w:t>个界面显示不同的参考图</w:t>
            </w:r>
          </w:p>
        </w:tc>
      </w:tr>
      <w:tr w14:paraId="1B9B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B5F83B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4.1.12</w:t>
            </w:r>
          </w:p>
        </w:tc>
        <w:tc>
          <w:tcPr>
            <w:tcW w:w="7852" w:type="dxa"/>
            <w:shd w:val="clear" w:color="auto" w:fill="auto"/>
            <w:vAlign w:val="center"/>
          </w:tcPr>
          <w:p w14:paraId="20DD8015">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支持一键运动到参考图的角度及床的位置</w:t>
            </w:r>
          </w:p>
        </w:tc>
      </w:tr>
      <w:tr w14:paraId="3186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0741C5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w:t>
            </w:r>
          </w:p>
        </w:tc>
        <w:tc>
          <w:tcPr>
            <w:tcW w:w="7852" w:type="dxa"/>
            <w:shd w:val="clear" w:color="auto" w:fill="auto"/>
            <w:vAlign w:val="center"/>
          </w:tcPr>
          <w:p w14:paraId="7FABE93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2D</w:t>
            </w:r>
            <w:r>
              <w:rPr>
                <w:rFonts w:hint="eastAsia" w:ascii="宋体" w:hAnsi="宋体" w:eastAsia="宋体" w:cs="Times New Roman"/>
                <w:color w:val="0000FF"/>
                <w:kern w:val="0"/>
                <w:sz w:val="22"/>
              </w:rPr>
              <w:t>图像处理</w:t>
            </w:r>
          </w:p>
        </w:tc>
      </w:tr>
      <w:tr w14:paraId="7208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A4C928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4.2.1</w:t>
            </w:r>
          </w:p>
        </w:tc>
        <w:tc>
          <w:tcPr>
            <w:tcW w:w="7852" w:type="dxa"/>
            <w:shd w:val="clear" w:color="auto" w:fill="auto"/>
            <w:vAlign w:val="center"/>
          </w:tcPr>
          <w:p w14:paraId="1C826DE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支持在实时屏上用指针进行控制室和检查室的教学和互动</w:t>
            </w:r>
            <w:r>
              <w:rPr>
                <w:rFonts w:ascii="Times New Roman" w:hAnsi="Times New Roman" w:eastAsia="等线" w:cs="Times New Roman"/>
                <w:color w:val="0000FF"/>
                <w:kern w:val="0"/>
                <w:sz w:val="22"/>
              </w:rPr>
              <w:t> </w:t>
            </w:r>
          </w:p>
        </w:tc>
      </w:tr>
      <w:tr w14:paraId="439F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23A7601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4.2.2</w:t>
            </w:r>
          </w:p>
        </w:tc>
        <w:tc>
          <w:tcPr>
            <w:tcW w:w="7852" w:type="dxa"/>
            <w:shd w:val="clear" w:color="auto" w:fill="auto"/>
            <w:vAlign w:val="center"/>
          </w:tcPr>
          <w:p w14:paraId="66DCAE32">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支持在实时图像上添加图形，用于手术定位</w:t>
            </w:r>
          </w:p>
        </w:tc>
      </w:tr>
      <w:tr w14:paraId="59D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6C5E947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4.2.3</w:t>
            </w:r>
          </w:p>
        </w:tc>
        <w:tc>
          <w:tcPr>
            <w:tcW w:w="7852" w:type="dxa"/>
            <w:shd w:val="clear" w:color="auto" w:fill="auto"/>
            <w:vAlign w:val="center"/>
          </w:tcPr>
          <w:p w14:paraId="67F8D795">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支持放大缩小平移、翻转、标注、反色、还原</w:t>
            </w:r>
          </w:p>
        </w:tc>
      </w:tr>
      <w:tr w14:paraId="1E56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404F890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4.2.4</w:t>
            </w:r>
          </w:p>
        </w:tc>
        <w:tc>
          <w:tcPr>
            <w:tcW w:w="7852" w:type="dxa"/>
            <w:shd w:val="clear" w:color="auto" w:fill="auto"/>
            <w:vAlign w:val="center"/>
          </w:tcPr>
          <w:p w14:paraId="2B7892C8">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支持窗宽窗位调节、边缘增强调节</w:t>
            </w:r>
          </w:p>
        </w:tc>
      </w:tr>
      <w:tr w14:paraId="1064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538DF78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4.2.5</w:t>
            </w:r>
          </w:p>
        </w:tc>
        <w:tc>
          <w:tcPr>
            <w:tcW w:w="7852" w:type="dxa"/>
            <w:shd w:val="clear" w:color="auto" w:fill="auto"/>
            <w:vAlign w:val="center"/>
          </w:tcPr>
          <w:p w14:paraId="4F939FFB">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支持电子光栅</w:t>
            </w:r>
          </w:p>
        </w:tc>
      </w:tr>
      <w:tr w14:paraId="189D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1C3A9F2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4.2.6</w:t>
            </w:r>
          </w:p>
        </w:tc>
        <w:tc>
          <w:tcPr>
            <w:tcW w:w="7852" w:type="dxa"/>
            <w:shd w:val="clear" w:color="auto" w:fill="auto"/>
            <w:vAlign w:val="center"/>
          </w:tcPr>
          <w:p w14:paraId="49639E10">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支持减影和原像切换及剖背景调节</w:t>
            </w:r>
          </w:p>
        </w:tc>
      </w:tr>
      <w:tr w14:paraId="5EF7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9A15C9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4.2.7</w:t>
            </w:r>
          </w:p>
        </w:tc>
        <w:tc>
          <w:tcPr>
            <w:tcW w:w="7852" w:type="dxa"/>
            <w:shd w:val="clear" w:color="auto" w:fill="auto"/>
            <w:vAlign w:val="center"/>
          </w:tcPr>
          <w:p w14:paraId="5A1619BC">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支持移动</w:t>
            </w:r>
            <w:r>
              <w:rPr>
                <w:rFonts w:ascii="Times New Roman" w:hAnsi="Times New Roman" w:eastAsia="等线" w:cs="Times New Roman"/>
                <w:color w:val="0000FF"/>
                <w:kern w:val="0"/>
                <w:sz w:val="22"/>
              </w:rPr>
              <w:t>/</w:t>
            </w:r>
            <w:r>
              <w:rPr>
                <w:rFonts w:hint="eastAsia" w:ascii="宋体" w:hAnsi="宋体" w:eastAsia="宋体" w:cs="Times New Roman"/>
                <w:color w:val="0000FF"/>
                <w:kern w:val="0"/>
                <w:sz w:val="22"/>
              </w:rPr>
              <w:t>替换蒙片</w:t>
            </w:r>
          </w:p>
        </w:tc>
      </w:tr>
      <w:tr w14:paraId="00CE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24C6621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4.2.8</w:t>
            </w:r>
          </w:p>
        </w:tc>
        <w:tc>
          <w:tcPr>
            <w:tcW w:w="7852" w:type="dxa"/>
            <w:shd w:val="clear" w:color="auto" w:fill="auto"/>
            <w:vAlign w:val="center"/>
          </w:tcPr>
          <w:p w14:paraId="11A82818">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支持自动校准、导管校准、长度校准</w:t>
            </w:r>
          </w:p>
        </w:tc>
      </w:tr>
      <w:tr w14:paraId="465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000000" w:fill="D0CECE"/>
            <w:noWrap/>
            <w:vAlign w:val="center"/>
          </w:tcPr>
          <w:p w14:paraId="35F554C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w:t>
            </w:r>
          </w:p>
        </w:tc>
        <w:tc>
          <w:tcPr>
            <w:tcW w:w="7852" w:type="dxa"/>
            <w:shd w:val="clear" w:color="000000" w:fill="D0CECE"/>
            <w:vAlign w:val="center"/>
          </w:tcPr>
          <w:p w14:paraId="550880F3">
            <w:pPr>
              <w:widowControl/>
              <w:jc w:val="left"/>
              <w:rPr>
                <w:rFonts w:ascii="Times New Roman" w:hAnsi="Times New Roman" w:eastAsia="等线" w:cs="Times New Roman"/>
                <w:b/>
                <w:bCs/>
                <w:color w:val="0000FF"/>
                <w:kern w:val="0"/>
                <w:sz w:val="22"/>
              </w:rPr>
            </w:pPr>
            <w:r>
              <w:rPr>
                <w:rFonts w:ascii="Times New Roman" w:hAnsi="Times New Roman" w:eastAsia="等线" w:cs="Times New Roman"/>
                <w:b/>
                <w:bCs/>
                <w:color w:val="0000FF"/>
                <w:kern w:val="0"/>
                <w:sz w:val="22"/>
              </w:rPr>
              <w:t>3D</w:t>
            </w:r>
            <w:r>
              <w:rPr>
                <w:rFonts w:hint="eastAsia" w:ascii="宋体" w:hAnsi="宋体" w:eastAsia="宋体" w:cs="Times New Roman"/>
                <w:b/>
                <w:bCs/>
                <w:color w:val="0000FF"/>
                <w:kern w:val="0"/>
                <w:sz w:val="22"/>
              </w:rPr>
              <w:t>图像</w:t>
            </w:r>
          </w:p>
        </w:tc>
      </w:tr>
      <w:tr w14:paraId="5275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89EE1F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w:t>
            </w:r>
          </w:p>
        </w:tc>
        <w:tc>
          <w:tcPr>
            <w:tcW w:w="7852" w:type="dxa"/>
            <w:shd w:val="clear" w:color="auto" w:fill="auto"/>
            <w:vAlign w:val="center"/>
          </w:tcPr>
          <w:p w14:paraId="1480CF47">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 xml:space="preserve">3D </w:t>
            </w:r>
            <w:r>
              <w:rPr>
                <w:rFonts w:hint="eastAsia" w:ascii="宋体" w:hAnsi="宋体" w:eastAsia="宋体" w:cs="Times New Roman"/>
                <w:color w:val="0000FF"/>
                <w:kern w:val="0"/>
                <w:sz w:val="22"/>
              </w:rPr>
              <w:t>图像采集</w:t>
            </w:r>
          </w:p>
        </w:tc>
      </w:tr>
      <w:tr w14:paraId="3D28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AC7F7B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5.1.1</w:t>
            </w:r>
          </w:p>
        </w:tc>
        <w:tc>
          <w:tcPr>
            <w:tcW w:w="7852" w:type="dxa"/>
            <w:shd w:val="clear" w:color="auto" w:fill="auto"/>
            <w:vAlign w:val="center"/>
          </w:tcPr>
          <w:p w14:paraId="51B8DF63">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w:t>
            </w:r>
            <w:r>
              <w:rPr>
                <w:rFonts w:ascii="Times New Roman" w:hAnsi="Times New Roman" w:eastAsia="等线" w:cs="Times New Roman"/>
                <w:color w:val="0000FF"/>
                <w:kern w:val="0"/>
                <w:sz w:val="22"/>
              </w:rPr>
              <w:t>3D</w:t>
            </w:r>
            <w:r>
              <w:rPr>
                <w:rFonts w:hint="eastAsia" w:ascii="宋体" w:hAnsi="宋体" w:eastAsia="宋体" w:cs="Times New Roman"/>
                <w:color w:val="0000FF"/>
                <w:kern w:val="0"/>
                <w:sz w:val="22"/>
              </w:rPr>
              <w:t>采集和重建</w:t>
            </w:r>
          </w:p>
        </w:tc>
      </w:tr>
      <w:tr w14:paraId="3EBB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70408C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5.1.2</w:t>
            </w:r>
          </w:p>
        </w:tc>
        <w:tc>
          <w:tcPr>
            <w:tcW w:w="7852" w:type="dxa"/>
            <w:shd w:val="clear" w:color="auto" w:fill="auto"/>
            <w:vAlign w:val="center"/>
          </w:tcPr>
          <w:p w14:paraId="0AC63DBA">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w:t>
            </w:r>
            <w:r>
              <w:rPr>
                <w:rFonts w:ascii="Times New Roman" w:hAnsi="Times New Roman" w:eastAsia="等线" w:cs="Times New Roman"/>
                <w:color w:val="0000FF"/>
                <w:kern w:val="0"/>
                <w:sz w:val="22"/>
              </w:rPr>
              <w:t>CBCT</w:t>
            </w:r>
            <w:r>
              <w:rPr>
                <w:rFonts w:hint="eastAsia" w:ascii="宋体" w:hAnsi="宋体" w:eastAsia="宋体" w:cs="Times New Roman"/>
                <w:color w:val="0000FF"/>
                <w:kern w:val="0"/>
                <w:sz w:val="22"/>
              </w:rPr>
              <w:t>采集和重建</w:t>
            </w:r>
          </w:p>
        </w:tc>
      </w:tr>
      <w:tr w14:paraId="4B97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6CC926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5.1.3</w:t>
            </w:r>
          </w:p>
        </w:tc>
        <w:tc>
          <w:tcPr>
            <w:tcW w:w="7852" w:type="dxa"/>
            <w:shd w:val="clear" w:color="auto" w:fill="auto"/>
            <w:vAlign w:val="center"/>
          </w:tcPr>
          <w:p w14:paraId="0B951D4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3D</w:t>
            </w:r>
            <w:r>
              <w:rPr>
                <w:rFonts w:hint="eastAsia" w:ascii="宋体" w:hAnsi="宋体" w:eastAsia="宋体" w:cs="Times New Roman"/>
                <w:color w:val="0000FF"/>
                <w:kern w:val="0"/>
                <w:sz w:val="22"/>
              </w:rPr>
              <w:t>血管采集：支持减影和非减影模式</w:t>
            </w:r>
          </w:p>
        </w:tc>
      </w:tr>
      <w:tr w14:paraId="7311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538953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5.1.4</w:t>
            </w:r>
          </w:p>
        </w:tc>
        <w:tc>
          <w:tcPr>
            <w:tcW w:w="7852" w:type="dxa"/>
            <w:shd w:val="clear" w:color="auto" w:fill="auto"/>
            <w:vAlign w:val="center"/>
          </w:tcPr>
          <w:p w14:paraId="20364B6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3D</w:t>
            </w:r>
            <w:r>
              <w:rPr>
                <w:rFonts w:hint="eastAsia" w:ascii="宋体" w:hAnsi="宋体" w:eastAsia="宋体" w:cs="Times New Roman"/>
                <w:color w:val="0000FF"/>
                <w:kern w:val="0"/>
                <w:sz w:val="22"/>
              </w:rPr>
              <w:t>重建时间≤</w:t>
            </w:r>
            <w:r>
              <w:rPr>
                <w:rFonts w:ascii="Times New Roman" w:hAnsi="Times New Roman" w:eastAsia="等线" w:cs="Times New Roman"/>
                <w:color w:val="0000FF"/>
                <w:kern w:val="0"/>
                <w:sz w:val="22"/>
              </w:rPr>
              <w:t>10s</w:t>
            </w:r>
          </w:p>
        </w:tc>
      </w:tr>
      <w:tr w14:paraId="46D5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453CA3E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5.1.5</w:t>
            </w:r>
          </w:p>
        </w:tc>
        <w:tc>
          <w:tcPr>
            <w:tcW w:w="7852" w:type="dxa"/>
            <w:shd w:val="clear" w:color="auto" w:fill="auto"/>
            <w:vAlign w:val="center"/>
          </w:tcPr>
          <w:p w14:paraId="2FD9A423">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具备锥形束</w:t>
            </w:r>
            <w:r>
              <w:rPr>
                <w:rFonts w:ascii="Times New Roman" w:hAnsi="Times New Roman" w:eastAsia="等线" w:cs="Times New Roman"/>
                <w:color w:val="0000FF"/>
                <w:kern w:val="0"/>
                <w:sz w:val="22"/>
              </w:rPr>
              <w:t>CT</w:t>
            </w:r>
            <w:r>
              <w:rPr>
                <w:rFonts w:hint="eastAsia" w:ascii="宋体" w:hAnsi="宋体" w:eastAsia="宋体" w:cs="Times New Roman"/>
                <w:color w:val="0000FF"/>
                <w:kern w:val="0"/>
                <w:sz w:val="22"/>
              </w:rPr>
              <w:t>扫描功能</w:t>
            </w:r>
          </w:p>
        </w:tc>
      </w:tr>
      <w:tr w14:paraId="588A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51CA4C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5.2</w:t>
            </w:r>
          </w:p>
        </w:tc>
        <w:tc>
          <w:tcPr>
            <w:tcW w:w="7852" w:type="dxa"/>
            <w:shd w:val="clear" w:color="auto" w:fill="auto"/>
            <w:vAlign w:val="center"/>
          </w:tcPr>
          <w:p w14:paraId="5F0E41D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3D</w:t>
            </w:r>
            <w:r>
              <w:rPr>
                <w:rFonts w:hint="eastAsia" w:ascii="宋体" w:hAnsi="宋体" w:eastAsia="宋体" w:cs="Times New Roman"/>
                <w:color w:val="0000FF"/>
                <w:kern w:val="0"/>
                <w:sz w:val="22"/>
              </w:rPr>
              <w:t>图像处理与应用</w:t>
            </w:r>
          </w:p>
        </w:tc>
      </w:tr>
      <w:tr w14:paraId="2D96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0875DEE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5.2.1</w:t>
            </w:r>
          </w:p>
        </w:tc>
        <w:tc>
          <w:tcPr>
            <w:tcW w:w="7852" w:type="dxa"/>
            <w:shd w:val="clear" w:color="auto" w:fill="auto"/>
            <w:vAlign w:val="center"/>
          </w:tcPr>
          <w:p w14:paraId="04E4367F">
            <w:pPr>
              <w:widowControl/>
              <w:jc w:val="left"/>
              <w:rPr>
                <w:rFonts w:ascii="宋体" w:hAnsi="宋体" w:eastAsia="宋体" w:cs="宋体"/>
                <w:color w:val="0000FF"/>
                <w:kern w:val="0"/>
                <w:sz w:val="22"/>
              </w:rPr>
            </w:pPr>
            <w:r>
              <w:rPr>
                <w:rFonts w:hint="eastAsia" w:ascii="宋体" w:hAnsi="宋体" w:eastAsia="宋体" w:cs="宋体"/>
                <w:color w:val="0000FF"/>
                <w:kern w:val="0"/>
                <w:sz w:val="22"/>
              </w:rPr>
              <w:t>支持角度、窗值、层厚、渲染预设、VOI裁剪、缩放、平移、标注、3D测量、重置</w:t>
            </w:r>
          </w:p>
        </w:tc>
      </w:tr>
      <w:tr w14:paraId="1D3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A81EBC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5.2.2</w:t>
            </w:r>
          </w:p>
        </w:tc>
        <w:tc>
          <w:tcPr>
            <w:tcW w:w="7852" w:type="dxa"/>
            <w:shd w:val="clear" w:color="auto" w:fill="auto"/>
            <w:vAlign w:val="center"/>
          </w:tcPr>
          <w:p w14:paraId="0E6A31AD">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w:t>
            </w:r>
            <w:r>
              <w:rPr>
                <w:rFonts w:ascii="Times New Roman" w:hAnsi="Times New Roman" w:eastAsia="等线" w:cs="Times New Roman"/>
                <w:color w:val="0000FF"/>
                <w:kern w:val="0"/>
                <w:sz w:val="22"/>
              </w:rPr>
              <w:t>3D Roadmap</w:t>
            </w:r>
            <w:r>
              <w:rPr>
                <w:rFonts w:hint="eastAsia" w:ascii="宋体" w:hAnsi="宋体" w:eastAsia="宋体" w:cs="Times New Roman"/>
                <w:color w:val="0000FF"/>
                <w:kern w:val="0"/>
                <w:sz w:val="22"/>
              </w:rPr>
              <w:t>，允许</w:t>
            </w:r>
            <w:r>
              <w:rPr>
                <w:rFonts w:ascii="Times New Roman" w:hAnsi="Times New Roman" w:eastAsia="等线" w:cs="Times New Roman"/>
                <w:color w:val="0000FF"/>
                <w:kern w:val="0"/>
                <w:sz w:val="22"/>
              </w:rPr>
              <w:t>SID</w:t>
            </w:r>
            <w:r>
              <w:rPr>
                <w:rFonts w:hint="eastAsia" w:ascii="宋体" w:hAnsi="宋体" w:eastAsia="宋体" w:cs="Times New Roman"/>
                <w:color w:val="0000FF"/>
                <w:kern w:val="0"/>
                <w:sz w:val="22"/>
              </w:rPr>
              <w:t>、</w:t>
            </w: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臂角度调节、机架运动等</w:t>
            </w:r>
          </w:p>
        </w:tc>
      </w:tr>
      <w:tr w14:paraId="2510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3079F8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5.2.3</w:t>
            </w:r>
          </w:p>
        </w:tc>
        <w:tc>
          <w:tcPr>
            <w:tcW w:w="7852" w:type="dxa"/>
            <w:shd w:val="clear" w:color="auto" w:fill="auto"/>
            <w:vAlign w:val="center"/>
          </w:tcPr>
          <w:p w14:paraId="431523FD">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支持发送</w:t>
            </w:r>
            <w:r>
              <w:rPr>
                <w:rFonts w:ascii="Times New Roman" w:hAnsi="Times New Roman" w:eastAsia="等线" w:cs="Times New Roman"/>
                <w:color w:val="0000FF"/>
                <w:kern w:val="0"/>
                <w:sz w:val="22"/>
              </w:rPr>
              <w:t>3D</w:t>
            </w:r>
            <w:r>
              <w:rPr>
                <w:rFonts w:hint="eastAsia" w:ascii="宋体" w:hAnsi="宋体" w:eastAsia="宋体" w:cs="Times New Roman"/>
                <w:color w:val="0000FF"/>
                <w:kern w:val="0"/>
                <w:sz w:val="22"/>
              </w:rPr>
              <w:t>角度、支持</w:t>
            </w:r>
            <w:r>
              <w:rPr>
                <w:rFonts w:ascii="Times New Roman" w:hAnsi="Times New Roman" w:eastAsia="等线" w:cs="Times New Roman"/>
                <w:color w:val="0000FF"/>
                <w:kern w:val="0"/>
                <w:sz w:val="22"/>
              </w:rPr>
              <w:t>VR</w:t>
            </w:r>
            <w:r>
              <w:rPr>
                <w:rFonts w:hint="eastAsia" w:ascii="宋体" w:hAnsi="宋体" w:eastAsia="宋体" w:cs="Times New Roman"/>
                <w:color w:val="0000FF"/>
                <w:kern w:val="0"/>
                <w:sz w:val="22"/>
              </w:rPr>
              <w:t>图像与</w:t>
            </w:r>
            <w:r>
              <w:rPr>
                <w:rFonts w:ascii="Times New Roman" w:hAnsi="Times New Roman" w:eastAsia="等线" w:cs="Times New Roman"/>
                <w:color w:val="0000FF"/>
                <w:kern w:val="0"/>
                <w:sz w:val="22"/>
              </w:rPr>
              <w:t>C</w:t>
            </w:r>
            <w:r>
              <w:rPr>
                <w:rFonts w:hint="eastAsia" w:ascii="宋体" w:hAnsi="宋体" w:eastAsia="宋体" w:cs="Times New Roman"/>
                <w:color w:val="0000FF"/>
                <w:kern w:val="0"/>
                <w:sz w:val="22"/>
              </w:rPr>
              <w:t>臂关联</w:t>
            </w:r>
          </w:p>
        </w:tc>
      </w:tr>
      <w:tr w14:paraId="580F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D0CECE"/>
            <w:noWrap/>
            <w:vAlign w:val="center"/>
          </w:tcPr>
          <w:p w14:paraId="178236F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w:t>
            </w:r>
          </w:p>
        </w:tc>
        <w:tc>
          <w:tcPr>
            <w:tcW w:w="7852" w:type="dxa"/>
            <w:shd w:val="clear" w:color="000000" w:fill="D0CECE"/>
            <w:vAlign w:val="center"/>
          </w:tcPr>
          <w:p w14:paraId="28718528">
            <w:pPr>
              <w:widowControl/>
              <w:jc w:val="left"/>
              <w:rPr>
                <w:rFonts w:ascii="Times New Roman" w:hAnsi="Times New Roman" w:eastAsia="等线" w:cs="Times New Roman"/>
                <w:b/>
                <w:bCs/>
                <w:color w:val="0000FF"/>
                <w:kern w:val="0"/>
                <w:sz w:val="22"/>
              </w:rPr>
            </w:pPr>
            <w:r>
              <w:rPr>
                <w:rFonts w:hint="eastAsia" w:ascii="宋体" w:hAnsi="宋体" w:eastAsia="宋体" w:cs="Times New Roman"/>
                <w:b/>
                <w:bCs/>
                <w:color w:val="0000FF"/>
                <w:kern w:val="0"/>
                <w:sz w:val="22"/>
              </w:rPr>
              <w:t>图像显示与工作站</w:t>
            </w:r>
          </w:p>
        </w:tc>
      </w:tr>
      <w:tr w14:paraId="0D21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0C7B02C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6.1</w:t>
            </w:r>
          </w:p>
        </w:tc>
        <w:tc>
          <w:tcPr>
            <w:tcW w:w="7852" w:type="dxa"/>
            <w:shd w:val="clear" w:color="auto" w:fill="auto"/>
            <w:vAlign w:val="center"/>
          </w:tcPr>
          <w:p w14:paraId="2859171A">
            <w:pPr>
              <w:widowControl/>
              <w:jc w:val="left"/>
              <w:rPr>
                <w:rFonts w:ascii="Times New Roman" w:hAnsi="Times New Roman" w:eastAsia="等线" w:cs="Times New Roman"/>
                <w:color w:val="0000FF"/>
                <w:sz w:val="22"/>
              </w:rPr>
            </w:pPr>
            <w:r>
              <w:rPr>
                <w:rFonts w:hint="eastAsia" w:cs="Times New Roman"/>
                <w:color w:val="0000FF"/>
                <w:sz w:val="22"/>
              </w:rPr>
              <w:t>图像显示系统</w:t>
            </w:r>
          </w:p>
        </w:tc>
      </w:tr>
      <w:tr w14:paraId="1AC2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E930082">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6.2</w:t>
            </w:r>
          </w:p>
        </w:tc>
        <w:tc>
          <w:tcPr>
            <w:tcW w:w="7852" w:type="dxa"/>
            <w:shd w:val="clear" w:color="auto" w:fill="auto"/>
            <w:vAlign w:val="center"/>
          </w:tcPr>
          <w:p w14:paraId="73EF0337">
            <w:pPr>
              <w:rPr>
                <w:rFonts w:ascii="Times New Roman" w:hAnsi="Times New Roman" w:eastAsia="等线" w:cs="Times New Roman"/>
                <w:color w:val="0000FF"/>
                <w:sz w:val="22"/>
              </w:rPr>
            </w:pPr>
            <w:r>
              <w:rPr>
                <w:rFonts w:hint="eastAsia" w:cs="Times New Roman"/>
                <w:color w:val="0000FF"/>
                <w:sz w:val="22"/>
              </w:rPr>
              <w:t>检查室屏幕</w:t>
            </w:r>
            <w:r>
              <w:rPr>
                <w:rFonts w:ascii="Times New Roman" w:hAnsi="Times New Roman" w:eastAsia="等线" w:cs="Times New Roman"/>
                <w:color w:val="0000FF"/>
                <w:sz w:val="22"/>
              </w:rPr>
              <w:t xml:space="preserve"> </w:t>
            </w:r>
            <w:r>
              <w:rPr>
                <w:rFonts w:hint="eastAsia" w:cs="Times New Roman"/>
                <w:color w:val="0000FF"/>
                <w:sz w:val="22"/>
              </w:rPr>
              <w:t>≥</w:t>
            </w:r>
            <w:r>
              <w:rPr>
                <w:rFonts w:ascii="Times New Roman" w:hAnsi="Times New Roman" w:eastAsia="等线" w:cs="Times New Roman"/>
                <w:color w:val="0000FF"/>
                <w:sz w:val="22"/>
              </w:rPr>
              <w:t>4</w:t>
            </w:r>
            <w:r>
              <w:rPr>
                <w:rFonts w:hint="eastAsia" w:cs="Times New Roman"/>
                <w:color w:val="0000FF"/>
                <w:sz w:val="22"/>
              </w:rPr>
              <w:t>块，大小≥</w:t>
            </w:r>
            <w:r>
              <w:rPr>
                <w:rFonts w:ascii="Times New Roman" w:hAnsi="Times New Roman" w:eastAsia="等线" w:cs="Times New Roman"/>
                <w:color w:val="0000FF"/>
                <w:sz w:val="22"/>
              </w:rPr>
              <w:t>22</w:t>
            </w:r>
            <w:r>
              <w:rPr>
                <w:rFonts w:hint="eastAsia" w:cs="Times New Roman"/>
                <w:color w:val="0000FF"/>
                <w:sz w:val="22"/>
              </w:rPr>
              <w:t>寸</w:t>
            </w:r>
          </w:p>
        </w:tc>
      </w:tr>
      <w:tr w14:paraId="231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104FFFA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6.3</w:t>
            </w:r>
          </w:p>
        </w:tc>
        <w:tc>
          <w:tcPr>
            <w:tcW w:w="7852" w:type="dxa"/>
            <w:shd w:val="clear" w:color="auto" w:fill="auto"/>
            <w:vAlign w:val="center"/>
          </w:tcPr>
          <w:p w14:paraId="69067DFA">
            <w:pPr>
              <w:rPr>
                <w:rFonts w:ascii="Times New Roman" w:hAnsi="Times New Roman" w:eastAsia="等线" w:cs="Times New Roman"/>
                <w:color w:val="0000FF"/>
                <w:sz w:val="22"/>
              </w:rPr>
            </w:pPr>
            <w:r>
              <w:rPr>
                <w:rFonts w:hint="eastAsia" w:cs="Times New Roman"/>
                <w:color w:val="0000FF"/>
                <w:sz w:val="22"/>
              </w:rPr>
              <w:t>屏幕分辨率≥</w:t>
            </w:r>
            <w:r>
              <w:rPr>
                <w:rFonts w:ascii="Times New Roman" w:hAnsi="Times New Roman" w:eastAsia="等线" w:cs="Times New Roman"/>
                <w:color w:val="0000FF"/>
                <w:sz w:val="22"/>
              </w:rPr>
              <w:t>1920 x 1080</w:t>
            </w:r>
          </w:p>
        </w:tc>
      </w:tr>
      <w:tr w14:paraId="45D5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76" w:type="dxa"/>
            <w:shd w:val="clear" w:color="auto" w:fill="auto"/>
            <w:noWrap/>
            <w:vAlign w:val="center"/>
          </w:tcPr>
          <w:p w14:paraId="5989348B">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6.4</w:t>
            </w:r>
          </w:p>
        </w:tc>
        <w:tc>
          <w:tcPr>
            <w:tcW w:w="7852" w:type="dxa"/>
            <w:shd w:val="clear" w:color="auto" w:fill="auto"/>
            <w:vAlign w:val="center"/>
          </w:tcPr>
          <w:p w14:paraId="16FCB2CB">
            <w:pPr>
              <w:rPr>
                <w:rFonts w:ascii="Times New Roman" w:hAnsi="Times New Roman" w:eastAsia="等线" w:cs="Times New Roman"/>
                <w:color w:val="0000FF"/>
                <w:sz w:val="22"/>
              </w:rPr>
            </w:pPr>
            <w:r>
              <w:rPr>
                <w:rFonts w:hint="eastAsia" w:cs="Times New Roman"/>
                <w:color w:val="0000FF"/>
                <w:sz w:val="22"/>
              </w:rPr>
              <w:t>控制室</w:t>
            </w:r>
            <w:r>
              <w:rPr>
                <w:rFonts w:ascii="Times New Roman" w:hAnsi="Times New Roman" w:eastAsia="等线" w:cs="Times New Roman"/>
                <w:color w:val="0000FF"/>
                <w:sz w:val="22"/>
              </w:rPr>
              <w:t>2</w:t>
            </w:r>
            <w:r>
              <w:rPr>
                <w:rFonts w:hint="eastAsia" w:cs="Times New Roman"/>
                <w:color w:val="0000FF"/>
                <w:sz w:val="22"/>
              </w:rPr>
              <w:t>块屏幕，大小≥</w:t>
            </w:r>
            <w:r>
              <w:rPr>
                <w:rFonts w:ascii="Times New Roman" w:hAnsi="Times New Roman" w:eastAsia="等线" w:cs="Times New Roman"/>
                <w:color w:val="0000FF"/>
                <w:sz w:val="22"/>
              </w:rPr>
              <w:t>22</w:t>
            </w:r>
            <w:r>
              <w:rPr>
                <w:rFonts w:hint="eastAsia" w:cs="Times New Roman"/>
                <w:color w:val="0000FF"/>
                <w:sz w:val="22"/>
              </w:rPr>
              <w:t>寸</w:t>
            </w:r>
          </w:p>
        </w:tc>
      </w:tr>
      <w:tr w14:paraId="1F56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7A740856">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6.5</w:t>
            </w:r>
          </w:p>
        </w:tc>
        <w:tc>
          <w:tcPr>
            <w:tcW w:w="7852" w:type="dxa"/>
            <w:shd w:val="clear" w:color="auto" w:fill="auto"/>
            <w:vAlign w:val="center"/>
          </w:tcPr>
          <w:p w14:paraId="236F6508">
            <w:pPr>
              <w:rPr>
                <w:rFonts w:ascii="Times New Roman" w:hAnsi="Times New Roman" w:eastAsia="等线" w:cs="Times New Roman"/>
                <w:color w:val="0000FF"/>
                <w:sz w:val="22"/>
              </w:rPr>
            </w:pPr>
            <w:r>
              <w:rPr>
                <w:rFonts w:hint="eastAsia" w:cs="Times New Roman"/>
                <w:color w:val="0000FF"/>
                <w:sz w:val="22"/>
              </w:rPr>
              <w:t>控制室屏幕分辨率≥</w:t>
            </w:r>
            <w:r>
              <w:rPr>
                <w:rFonts w:ascii="Times New Roman" w:hAnsi="Times New Roman" w:eastAsia="等线" w:cs="Times New Roman"/>
                <w:color w:val="0000FF"/>
                <w:sz w:val="22"/>
              </w:rPr>
              <w:t>1920 x 1080</w:t>
            </w:r>
          </w:p>
        </w:tc>
      </w:tr>
      <w:tr w14:paraId="33B8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24BE1EFE">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6.6</w:t>
            </w:r>
          </w:p>
        </w:tc>
        <w:tc>
          <w:tcPr>
            <w:tcW w:w="7852" w:type="dxa"/>
            <w:shd w:val="clear" w:color="auto" w:fill="auto"/>
            <w:vAlign w:val="center"/>
          </w:tcPr>
          <w:p w14:paraId="67F2AD05">
            <w:pPr>
              <w:rPr>
                <w:rFonts w:ascii="Times New Roman" w:hAnsi="Times New Roman" w:eastAsia="等线" w:cs="Times New Roman"/>
                <w:color w:val="0000FF"/>
                <w:sz w:val="22"/>
              </w:rPr>
            </w:pPr>
            <w:r>
              <w:rPr>
                <w:rFonts w:hint="eastAsia" w:cs="Times New Roman"/>
                <w:color w:val="0000FF"/>
                <w:sz w:val="22"/>
              </w:rPr>
              <w:t>患者数据管理</w:t>
            </w:r>
          </w:p>
        </w:tc>
      </w:tr>
      <w:tr w14:paraId="350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5577EB0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6.7</w:t>
            </w:r>
          </w:p>
        </w:tc>
        <w:tc>
          <w:tcPr>
            <w:tcW w:w="7852" w:type="dxa"/>
            <w:shd w:val="clear" w:color="auto" w:fill="auto"/>
            <w:vAlign w:val="center"/>
          </w:tcPr>
          <w:p w14:paraId="6D54091D">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数据导入：支持将DICOM格式的患者图像数据从PACS、CD、DVD、USB导入到本机</w:t>
            </w:r>
          </w:p>
        </w:tc>
      </w:tr>
      <w:tr w14:paraId="4ED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332E22EF">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6.8</w:t>
            </w:r>
          </w:p>
        </w:tc>
        <w:tc>
          <w:tcPr>
            <w:tcW w:w="7852" w:type="dxa"/>
            <w:shd w:val="clear" w:color="auto" w:fill="auto"/>
            <w:vAlign w:val="center"/>
          </w:tcPr>
          <w:p w14:paraId="2CE141E3">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数据归档：支持将DICOM、TIF、JPEG、BMP格式的患者图像归档至CD、DVD、USB、PACS</w:t>
            </w:r>
          </w:p>
        </w:tc>
      </w:tr>
      <w:tr w14:paraId="04C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05D564F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6.9</w:t>
            </w:r>
          </w:p>
        </w:tc>
        <w:tc>
          <w:tcPr>
            <w:tcW w:w="7852" w:type="dxa"/>
            <w:shd w:val="clear" w:color="auto" w:fill="auto"/>
            <w:vAlign w:val="center"/>
          </w:tcPr>
          <w:p w14:paraId="3806516C">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图像打印：支持DICOM打印机打印患者图像</w:t>
            </w:r>
          </w:p>
        </w:tc>
      </w:tr>
      <w:tr w14:paraId="2C8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76" w:type="dxa"/>
            <w:shd w:val="clear" w:color="auto" w:fill="auto"/>
            <w:noWrap/>
            <w:vAlign w:val="center"/>
          </w:tcPr>
          <w:p w14:paraId="668720C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6.10</w:t>
            </w:r>
          </w:p>
        </w:tc>
        <w:tc>
          <w:tcPr>
            <w:tcW w:w="7852" w:type="dxa"/>
            <w:shd w:val="clear" w:color="auto" w:fill="auto"/>
            <w:vAlign w:val="center"/>
          </w:tcPr>
          <w:p w14:paraId="02F73295">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主机图像文件存储容量≥10万张（1k图像，12bit）</w:t>
            </w:r>
          </w:p>
        </w:tc>
      </w:tr>
      <w:tr w14:paraId="7C7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76" w:type="dxa"/>
            <w:shd w:val="clear" w:color="000000" w:fill="E7E6E6"/>
            <w:noWrap/>
            <w:vAlign w:val="center"/>
          </w:tcPr>
          <w:p w14:paraId="5DDC9DD5">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w:t>
            </w:r>
          </w:p>
        </w:tc>
        <w:tc>
          <w:tcPr>
            <w:tcW w:w="7852" w:type="dxa"/>
            <w:shd w:val="clear" w:color="000000" w:fill="E7E6E6"/>
            <w:vAlign w:val="center"/>
          </w:tcPr>
          <w:p w14:paraId="7E203DCE">
            <w:pPr>
              <w:widowControl/>
              <w:jc w:val="left"/>
              <w:rPr>
                <w:rFonts w:ascii="Times New Roman" w:hAnsi="Times New Roman" w:eastAsia="等线" w:cs="Times New Roman"/>
                <w:color w:val="0000FF"/>
                <w:kern w:val="0"/>
                <w:sz w:val="22"/>
              </w:rPr>
            </w:pPr>
            <w:r>
              <w:rPr>
                <w:rFonts w:hint="eastAsia" w:ascii="Times New Roman" w:hAnsi="Times New Roman" w:eastAsia="等线" w:cs="Times New Roman"/>
                <w:color w:val="0000FF"/>
                <w:kern w:val="0"/>
                <w:sz w:val="22"/>
              </w:rPr>
              <w:t>人机交互部件</w:t>
            </w:r>
          </w:p>
        </w:tc>
      </w:tr>
      <w:tr w14:paraId="604C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76" w:type="dxa"/>
            <w:shd w:val="clear" w:color="auto" w:fill="auto"/>
            <w:noWrap/>
            <w:vAlign w:val="center"/>
          </w:tcPr>
          <w:p w14:paraId="28703489">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7.1</w:t>
            </w:r>
          </w:p>
        </w:tc>
        <w:tc>
          <w:tcPr>
            <w:tcW w:w="7852" w:type="dxa"/>
            <w:shd w:val="clear" w:color="auto" w:fill="auto"/>
            <w:vAlign w:val="center"/>
          </w:tcPr>
          <w:p w14:paraId="509D2CD7">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具备床旁运动控制盒</w:t>
            </w:r>
            <w:r>
              <w:rPr>
                <w:rFonts w:ascii="Times New Roman" w:hAnsi="Times New Roman" w:eastAsia="等线" w:cs="Times New Roman"/>
                <w:color w:val="0000FF"/>
                <w:kern w:val="0"/>
                <w:sz w:val="22"/>
              </w:rPr>
              <w:t xml:space="preserve"> </w:t>
            </w:r>
            <w:r>
              <w:rPr>
                <w:rFonts w:hint="eastAsia" w:ascii="宋体" w:hAnsi="宋体" w:eastAsia="宋体" w:cs="Times New Roman"/>
                <w:color w:val="0000FF"/>
                <w:kern w:val="0"/>
                <w:sz w:val="22"/>
              </w:rPr>
              <w:t>包含机架运动控制，床运动控制，限束器控制，</w:t>
            </w:r>
            <w:r>
              <w:rPr>
                <w:rFonts w:ascii="Times New Roman" w:hAnsi="Times New Roman" w:eastAsia="等线" w:cs="Times New Roman"/>
                <w:color w:val="0000FF"/>
                <w:kern w:val="0"/>
                <w:sz w:val="22"/>
              </w:rPr>
              <w:t>FOV</w:t>
            </w:r>
            <w:r>
              <w:rPr>
                <w:rFonts w:hint="eastAsia" w:ascii="宋体" w:hAnsi="宋体" w:eastAsia="宋体" w:cs="Times New Roman"/>
                <w:color w:val="0000FF"/>
                <w:kern w:val="0"/>
                <w:sz w:val="22"/>
              </w:rPr>
              <w:t>调节</w:t>
            </w:r>
          </w:p>
        </w:tc>
      </w:tr>
      <w:tr w14:paraId="54AE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44C8C3B4">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7.2</w:t>
            </w:r>
          </w:p>
        </w:tc>
        <w:tc>
          <w:tcPr>
            <w:tcW w:w="7852" w:type="dxa"/>
            <w:shd w:val="clear" w:color="auto" w:fill="auto"/>
            <w:vAlign w:val="center"/>
          </w:tcPr>
          <w:p w14:paraId="4C9734F0">
            <w:pPr>
              <w:widowControl/>
              <w:jc w:val="left"/>
              <w:rPr>
                <w:rFonts w:ascii="宋体" w:hAnsi="宋体" w:eastAsia="宋体" w:cs="宋体"/>
                <w:color w:val="0000FF"/>
                <w:kern w:val="0"/>
                <w:sz w:val="22"/>
              </w:rPr>
            </w:pPr>
            <w:r>
              <w:rPr>
                <w:rFonts w:hint="eastAsia" w:ascii="宋体" w:hAnsi="宋体" w:eastAsia="宋体" w:cs="宋体"/>
                <w:color w:val="0000FF"/>
                <w:kern w:val="0"/>
                <w:sz w:val="22"/>
              </w:rPr>
              <w:t>具备控制室播放控制盒</w:t>
            </w:r>
          </w:p>
        </w:tc>
      </w:tr>
      <w:tr w14:paraId="0F7A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76" w:type="dxa"/>
            <w:shd w:val="clear" w:color="auto" w:fill="auto"/>
            <w:noWrap/>
            <w:vAlign w:val="center"/>
          </w:tcPr>
          <w:p w14:paraId="74D7F43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7.3</w:t>
            </w:r>
          </w:p>
        </w:tc>
        <w:tc>
          <w:tcPr>
            <w:tcW w:w="7852" w:type="dxa"/>
            <w:shd w:val="clear" w:color="auto" w:fill="auto"/>
            <w:vAlign w:val="center"/>
          </w:tcPr>
          <w:p w14:paraId="5B13BB89">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具备一键开机</w:t>
            </w:r>
            <w:r>
              <w:rPr>
                <w:rFonts w:ascii="Times New Roman" w:hAnsi="Times New Roman" w:eastAsia="等线" w:cs="Times New Roman"/>
                <w:color w:val="0000FF"/>
                <w:kern w:val="0"/>
                <w:sz w:val="22"/>
              </w:rPr>
              <w:t>/</w:t>
            </w:r>
            <w:r>
              <w:rPr>
                <w:rFonts w:hint="eastAsia" w:ascii="宋体" w:hAnsi="宋体" w:eastAsia="宋体" w:cs="Times New Roman"/>
                <w:color w:val="0000FF"/>
                <w:kern w:val="0"/>
                <w:sz w:val="22"/>
              </w:rPr>
              <w:t>强制关机，射线锁定，运动锁定，取消透视报警，</w:t>
            </w:r>
            <w:r>
              <w:rPr>
                <w:rFonts w:ascii="Times New Roman" w:hAnsi="Times New Roman" w:eastAsia="等线" w:cs="Times New Roman"/>
                <w:color w:val="0000FF"/>
                <w:kern w:val="0"/>
                <w:sz w:val="22"/>
              </w:rPr>
              <w:t>X</w:t>
            </w:r>
            <w:r>
              <w:rPr>
                <w:rFonts w:hint="eastAsia" w:ascii="宋体" w:hAnsi="宋体" w:eastAsia="宋体" w:cs="Times New Roman"/>
                <w:color w:val="0000FF"/>
                <w:kern w:val="0"/>
                <w:sz w:val="22"/>
              </w:rPr>
              <w:t>射线提示，图像播放控制，保存透视，保存图像，保存参考图，自定义高频使用功能</w:t>
            </w:r>
          </w:p>
        </w:tc>
      </w:tr>
      <w:tr w14:paraId="41A1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34B6C298">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7.4</w:t>
            </w:r>
          </w:p>
        </w:tc>
        <w:tc>
          <w:tcPr>
            <w:tcW w:w="7852" w:type="dxa"/>
            <w:shd w:val="clear" w:color="auto" w:fill="auto"/>
            <w:vAlign w:val="center"/>
          </w:tcPr>
          <w:p w14:paraId="494B7BC0">
            <w:pPr>
              <w:widowControl/>
              <w:jc w:val="left"/>
              <w:rPr>
                <w:rFonts w:ascii="宋体" w:hAnsi="宋体" w:eastAsia="宋体" w:cs="宋体"/>
                <w:color w:val="0000FF"/>
                <w:kern w:val="0"/>
                <w:sz w:val="22"/>
                <w:szCs w:val="22"/>
                <w:lang w:val="en-US" w:eastAsia="zh-CN" w:bidi="ar-SA"/>
              </w:rPr>
            </w:pPr>
            <w:r>
              <w:rPr>
                <w:rFonts w:hint="eastAsia" w:ascii="宋体" w:hAnsi="宋体" w:eastAsia="宋体" w:cs="宋体"/>
                <w:color w:val="0000FF"/>
                <w:kern w:val="0"/>
                <w:sz w:val="22"/>
              </w:rPr>
              <w:t>床旁脚闸</w:t>
            </w:r>
          </w:p>
        </w:tc>
      </w:tr>
      <w:tr w14:paraId="11E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auto" w:fill="auto"/>
            <w:noWrap/>
            <w:vAlign w:val="center"/>
          </w:tcPr>
          <w:p w14:paraId="505DA7C0">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7.5</w:t>
            </w:r>
          </w:p>
        </w:tc>
        <w:tc>
          <w:tcPr>
            <w:tcW w:w="7852" w:type="dxa"/>
            <w:shd w:val="clear" w:color="auto" w:fill="auto"/>
            <w:vAlign w:val="center"/>
          </w:tcPr>
          <w:p w14:paraId="15866BA8">
            <w:pPr>
              <w:widowControl/>
              <w:jc w:val="left"/>
              <w:rPr>
                <w:rFonts w:ascii="Times New Roman" w:hAnsi="Times New Roman" w:eastAsia="等线" w:cs="Times New Roman"/>
                <w:color w:val="0000FF"/>
                <w:kern w:val="0"/>
                <w:sz w:val="22"/>
                <w:szCs w:val="22"/>
                <w:lang w:val="en-US" w:eastAsia="zh-CN" w:bidi="ar-SA"/>
              </w:rPr>
            </w:pPr>
            <w:r>
              <w:rPr>
                <w:rFonts w:hint="eastAsia" w:ascii="宋体" w:hAnsi="宋体" w:eastAsia="宋体" w:cs="Times New Roman"/>
                <w:color w:val="0000FF"/>
                <w:kern w:val="0"/>
                <w:sz w:val="22"/>
              </w:rPr>
              <w:t>双向对讲机</w:t>
            </w:r>
          </w:p>
        </w:tc>
      </w:tr>
      <w:tr w14:paraId="2CF3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76" w:type="dxa"/>
            <w:shd w:val="clear" w:color="000000" w:fill="E7E6E6"/>
            <w:noWrap/>
            <w:vAlign w:val="center"/>
          </w:tcPr>
          <w:p w14:paraId="15E4D57D">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8</w:t>
            </w:r>
          </w:p>
        </w:tc>
        <w:tc>
          <w:tcPr>
            <w:tcW w:w="7852" w:type="dxa"/>
            <w:shd w:val="clear" w:color="000000" w:fill="E7E6E6"/>
            <w:vAlign w:val="center"/>
          </w:tcPr>
          <w:p w14:paraId="06DED090">
            <w:pPr>
              <w:widowControl/>
              <w:jc w:val="left"/>
              <w:rPr>
                <w:rFonts w:ascii="Times New Roman" w:hAnsi="Times New Roman" w:eastAsia="等线" w:cs="Times New Roman"/>
                <w:b/>
                <w:bCs/>
                <w:color w:val="0000FF"/>
                <w:kern w:val="0"/>
                <w:sz w:val="22"/>
              </w:rPr>
            </w:pPr>
            <w:r>
              <w:rPr>
                <w:rFonts w:hint="eastAsia" w:ascii="宋体" w:hAnsi="宋体" w:eastAsia="宋体" w:cs="宋体"/>
                <w:b/>
                <w:bCs/>
                <w:color w:val="0000FF"/>
                <w:kern w:val="0"/>
                <w:sz w:val="22"/>
              </w:rPr>
              <w:t>各厂家提供各自最新的高清低剂量算法低剂量算法平台</w:t>
            </w:r>
          </w:p>
        </w:tc>
      </w:tr>
      <w:tr w14:paraId="355D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57497B3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8.1</w:t>
            </w:r>
          </w:p>
        </w:tc>
        <w:tc>
          <w:tcPr>
            <w:tcW w:w="7852" w:type="dxa"/>
            <w:shd w:val="clear" w:color="auto" w:fill="auto"/>
            <w:vAlign w:val="center"/>
          </w:tcPr>
          <w:p w14:paraId="53EFBEA0">
            <w:pPr>
              <w:widowControl/>
              <w:jc w:val="left"/>
              <w:rPr>
                <w:rFonts w:ascii="Times New Roman" w:hAnsi="Times New Roman" w:eastAsia="等线" w:cs="Times New Roman"/>
                <w:color w:val="0000FF"/>
                <w:kern w:val="0"/>
                <w:sz w:val="22"/>
              </w:rPr>
            </w:pPr>
            <w:r>
              <w:rPr>
                <w:rFonts w:hint="eastAsia" w:ascii="宋体" w:hAnsi="宋体" w:eastAsia="宋体" w:cs="Times New Roman"/>
                <w:color w:val="0000FF"/>
                <w:kern w:val="0"/>
                <w:sz w:val="22"/>
              </w:rPr>
              <w:t>当机架或床进行平面运动时，新视野的中心和范围会在界面上同步显示</w:t>
            </w:r>
          </w:p>
        </w:tc>
      </w:tr>
      <w:tr w14:paraId="287C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76" w:type="dxa"/>
            <w:shd w:val="clear" w:color="auto" w:fill="auto"/>
            <w:noWrap/>
            <w:vAlign w:val="center"/>
          </w:tcPr>
          <w:p w14:paraId="0B2AC86C">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8.2</w:t>
            </w:r>
          </w:p>
        </w:tc>
        <w:tc>
          <w:tcPr>
            <w:tcW w:w="7852" w:type="dxa"/>
            <w:shd w:val="clear" w:color="auto" w:fill="auto"/>
            <w:vAlign w:val="center"/>
          </w:tcPr>
          <w:p w14:paraId="70F48195">
            <w:pPr>
              <w:widowControl/>
              <w:jc w:val="left"/>
              <w:rPr>
                <w:rFonts w:ascii="宋体" w:hAnsi="宋体" w:eastAsia="宋体" w:cs="Times New Roman"/>
                <w:color w:val="0000FF"/>
                <w:kern w:val="0"/>
                <w:sz w:val="22"/>
              </w:rPr>
            </w:pPr>
            <w:r>
              <w:rPr>
                <w:rFonts w:hint="eastAsia" w:ascii="宋体" w:hAnsi="宋体" w:eastAsia="宋体" w:cs="Times New Roman"/>
                <w:color w:val="0000FF"/>
                <w:kern w:val="0"/>
                <w:sz w:val="22"/>
              </w:rPr>
              <w:t>实时屏实时显示累计透视时间，剂量率，累积辐射剂量</w:t>
            </w:r>
          </w:p>
        </w:tc>
      </w:tr>
      <w:tr w14:paraId="5888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2C1559F3">
            <w:pPr>
              <w:widowControl/>
              <w:jc w:val="left"/>
              <w:rPr>
                <w:rFonts w:ascii="Times New Roman" w:hAnsi="Times New Roman" w:eastAsia="等线" w:cs="Times New Roman"/>
                <w:color w:val="0000FF"/>
                <w:kern w:val="0"/>
                <w:sz w:val="22"/>
              </w:rPr>
            </w:pPr>
            <w:r>
              <w:rPr>
                <w:rFonts w:ascii="Times New Roman" w:hAnsi="Times New Roman" w:eastAsia="等线" w:cs="Times New Roman"/>
                <w:color w:val="0000FF"/>
                <w:kern w:val="0"/>
                <w:sz w:val="22"/>
              </w:rPr>
              <w:t>8.3</w:t>
            </w:r>
          </w:p>
        </w:tc>
        <w:tc>
          <w:tcPr>
            <w:tcW w:w="7852" w:type="dxa"/>
            <w:shd w:val="clear" w:color="auto" w:fill="auto"/>
            <w:vAlign w:val="center"/>
          </w:tcPr>
          <w:p w14:paraId="5FF0B925">
            <w:pPr>
              <w:widowControl/>
              <w:jc w:val="left"/>
              <w:rPr>
                <w:rFonts w:ascii="宋体" w:hAnsi="宋体" w:eastAsia="宋体" w:cs="Times New Roman"/>
                <w:color w:val="0000FF"/>
                <w:kern w:val="0"/>
                <w:sz w:val="22"/>
              </w:rPr>
            </w:pPr>
            <w:r>
              <w:rPr>
                <w:rFonts w:hint="eastAsia" w:ascii="宋体" w:hAnsi="宋体" w:eastAsia="宋体" w:cs="Times New Roman"/>
                <w:color w:val="0000FF"/>
                <w:kern w:val="0"/>
                <w:sz w:val="22"/>
              </w:rPr>
              <w:t>具备</w:t>
            </w:r>
            <w:r>
              <w:rPr>
                <w:rFonts w:ascii="宋体" w:hAnsi="宋体" w:eastAsia="宋体" w:cs="Times New Roman"/>
                <w:color w:val="0000FF"/>
                <w:kern w:val="0"/>
                <w:sz w:val="22"/>
              </w:rPr>
              <w:t>剂量报告系统</w:t>
            </w:r>
            <w:r>
              <w:rPr>
                <w:rFonts w:hint="eastAsia" w:ascii="宋体" w:hAnsi="宋体" w:eastAsia="宋体" w:cs="Times New Roman"/>
                <w:color w:val="0000FF"/>
                <w:kern w:val="0"/>
                <w:sz w:val="22"/>
              </w:rPr>
              <w:t>并且可以实现</w:t>
            </w:r>
            <w:r>
              <w:rPr>
                <w:rFonts w:ascii="宋体" w:hAnsi="宋体" w:eastAsia="宋体" w:cs="Times New Roman"/>
                <w:color w:val="0000FF"/>
                <w:kern w:val="0"/>
                <w:sz w:val="22"/>
              </w:rPr>
              <w:t>床旁剂量选择</w:t>
            </w:r>
          </w:p>
        </w:tc>
      </w:tr>
      <w:tr w14:paraId="6121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5E238BBA">
            <w:pPr>
              <w:widowControl/>
              <w:jc w:val="left"/>
              <w:rPr>
                <w:rFonts w:ascii="宋体" w:hAnsi="宋体" w:eastAsia="宋体" w:cs="宋体"/>
                <w:b/>
                <w:bCs/>
                <w:color w:val="0000FF"/>
                <w:kern w:val="0"/>
                <w:sz w:val="22"/>
              </w:rPr>
            </w:pPr>
            <w:r>
              <w:rPr>
                <w:rFonts w:hint="eastAsia" w:ascii="宋体" w:hAnsi="宋体" w:eastAsia="宋体" w:cs="宋体"/>
                <w:b/>
                <w:bCs/>
                <w:color w:val="0000FF"/>
                <w:kern w:val="0"/>
                <w:sz w:val="22"/>
              </w:rPr>
              <w:t>9</w:t>
            </w:r>
          </w:p>
        </w:tc>
        <w:tc>
          <w:tcPr>
            <w:tcW w:w="7852" w:type="dxa"/>
            <w:shd w:val="clear" w:color="auto" w:fill="auto"/>
            <w:vAlign w:val="center"/>
          </w:tcPr>
          <w:p w14:paraId="3851F55F">
            <w:pPr>
              <w:widowControl/>
              <w:jc w:val="left"/>
              <w:rPr>
                <w:rFonts w:ascii="宋体" w:hAnsi="宋体" w:eastAsia="宋体" w:cs="宋体"/>
                <w:b/>
                <w:bCs/>
                <w:color w:val="0000FF"/>
                <w:kern w:val="0"/>
                <w:sz w:val="22"/>
              </w:rPr>
            </w:pPr>
            <w:r>
              <w:rPr>
                <w:rFonts w:hint="eastAsia" w:ascii="宋体" w:hAnsi="宋体" w:eastAsia="宋体" w:cs="宋体"/>
                <w:b/>
                <w:bCs/>
                <w:color w:val="0000FF"/>
                <w:kern w:val="0"/>
                <w:sz w:val="22"/>
              </w:rPr>
              <w:t>第三方附属设备</w:t>
            </w:r>
          </w:p>
        </w:tc>
      </w:tr>
      <w:tr w14:paraId="15E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740236BB">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9.1</w:t>
            </w:r>
          </w:p>
        </w:tc>
        <w:tc>
          <w:tcPr>
            <w:tcW w:w="7852" w:type="dxa"/>
            <w:shd w:val="clear" w:color="auto" w:fill="auto"/>
            <w:vAlign w:val="center"/>
          </w:tcPr>
          <w:p w14:paraId="0F6C065F">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床旁防护铅帘</w:t>
            </w:r>
          </w:p>
        </w:tc>
      </w:tr>
      <w:tr w14:paraId="1379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778D279F">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9.2</w:t>
            </w:r>
          </w:p>
        </w:tc>
        <w:tc>
          <w:tcPr>
            <w:tcW w:w="7852" w:type="dxa"/>
            <w:shd w:val="clear" w:color="auto" w:fill="auto"/>
            <w:vAlign w:val="center"/>
          </w:tcPr>
          <w:p w14:paraId="2D48EDF3">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悬吊铅屏风（含手术灯）</w:t>
            </w:r>
          </w:p>
        </w:tc>
      </w:tr>
      <w:tr w14:paraId="7669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0C1D163C">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9.3</w:t>
            </w:r>
          </w:p>
        </w:tc>
        <w:tc>
          <w:tcPr>
            <w:tcW w:w="7852" w:type="dxa"/>
            <w:shd w:val="clear" w:color="auto" w:fill="auto"/>
            <w:vAlign w:val="center"/>
          </w:tcPr>
          <w:p w14:paraId="03595E7F">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高压注射器</w:t>
            </w:r>
          </w:p>
        </w:tc>
      </w:tr>
      <w:tr w14:paraId="735E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69B71901">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9.4</w:t>
            </w:r>
          </w:p>
        </w:tc>
        <w:tc>
          <w:tcPr>
            <w:tcW w:w="7852" w:type="dxa"/>
            <w:shd w:val="clear" w:color="auto" w:fill="auto"/>
            <w:vAlign w:val="center"/>
          </w:tcPr>
          <w:p w14:paraId="4195821E">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柜式空调 5 匹（1 台）</w:t>
            </w:r>
          </w:p>
        </w:tc>
      </w:tr>
      <w:tr w14:paraId="333C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6763B6DC">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9.5</w:t>
            </w:r>
          </w:p>
        </w:tc>
        <w:tc>
          <w:tcPr>
            <w:tcW w:w="7852" w:type="dxa"/>
            <w:shd w:val="clear" w:color="auto" w:fill="auto"/>
            <w:vAlign w:val="center"/>
          </w:tcPr>
          <w:p w14:paraId="7EBC5A94">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柜式空调 3 匹（1 台）</w:t>
            </w:r>
          </w:p>
        </w:tc>
      </w:tr>
      <w:tr w14:paraId="6D69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284518E4">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9.6</w:t>
            </w:r>
          </w:p>
        </w:tc>
        <w:tc>
          <w:tcPr>
            <w:tcW w:w="7852" w:type="dxa"/>
            <w:shd w:val="clear" w:color="auto" w:fill="auto"/>
            <w:vAlign w:val="center"/>
          </w:tcPr>
          <w:p w14:paraId="7AF0547A">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铅衣、铅帽、铅围脖（各 4 套）、铅衣架（可伸缩式 1 套）</w:t>
            </w:r>
          </w:p>
        </w:tc>
      </w:tr>
      <w:tr w14:paraId="2D4D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0BF4614B">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9.7</w:t>
            </w:r>
          </w:p>
        </w:tc>
        <w:tc>
          <w:tcPr>
            <w:tcW w:w="7852" w:type="dxa"/>
            <w:shd w:val="clear" w:color="auto" w:fill="auto"/>
            <w:vAlign w:val="center"/>
          </w:tcPr>
          <w:p w14:paraId="7671C31E">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机房空气消毒机</w:t>
            </w:r>
          </w:p>
        </w:tc>
      </w:tr>
      <w:tr w14:paraId="2CC3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76" w:type="dxa"/>
            <w:shd w:val="clear" w:color="auto" w:fill="auto"/>
            <w:noWrap/>
            <w:vAlign w:val="center"/>
          </w:tcPr>
          <w:p w14:paraId="618CD8E2">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9.8</w:t>
            </w:r>
          </w:p>
        </w:tc>
        <w:tc>
          <w:tcPr>
            <w:tcW w:w="7852" w:type="dxa"/>
            <w:shd w:val="clear" w:color="auto" w:fill="auto"/>
            <w:vAlign w:val="center"/>
          </w:tcPr>
          <w:p w14:paraId="7A5E93AE">
            <w:pPr>
              <w:widowControl/>
              <w:jc w:val="left"/>
              <w:rPr>
                <w:rFonts w:hint="eastAsia" w:ascii="宋体" w:hAnsi="宋体" w:eastAsia="宋体" w:cs="Times New Roman"/>
                <w:color w:val="0000FF"/>
                <w:kern w:val="0"/>
                <w:sz w:val="22"/>
              </w:rPr>
            </w:pPr>
            <w:r>
              <w:rPr>
                <w:rFonts w:hint="eastAsia" w:ascii="宋体" w:hAnsi="宋体" w:eastAsia="宋体" w:cs="Times New Roman"/>
                <w:color w:val="0000FF"/>
                <w:kern w:val="0"/>
                <w:sz w:val="22"/>
              </w:rPr>
              <w:t>按照制造商场地工程师的要求对DSA机房进行放射防护和装修改造，防护施工要符合制造商场地标准和环评标准</w:t>
            </w:r>
            <w:r>
              <w:rPr>
                <w:rFonts w:hint="eastAsia" w:ascii="宋体" w:hAnsi="宋体" w:eastAsia="宋体" w:cs="Times New Roman"/>
                <w:color w:val="0000FF"/>
                <w:kern w:val="0"/>
                <w:sz w:val="22"/>
                <w:lang w:eastAsia="zh-CN"/>
              </w:rPr>
              <w:t>，</w:t>
            </w:r>
            <w:r>
              <w:rPr>
                <w:rFonts w:hint="eastAsia" w:ascii="宋体" w:hAnsi="宋体" w:eastAsia="宋体" w:cs="Times New Roman"/>
                <w:color w:val="0000FF"/>
                <w:kern w:val="0"/>
                <w:sz w:val="22"/>
              </w:rPr>
              <w:t>完成场地的预控评，交钥匙工程。</w:t>
            </w:r>
          </w:p>
        </w:tc>
      </w:tr>
    </w:tbl>
    <w:p w14:paraId="28B9EA60">
      <w:pPr>
        <w:rPr>
          <w:rFonts w:hint="eastAsia" w:ascii="微软雅黑" w:hAnsi="微软雅黑" w:eastAsia="微软雅黑" w:cs="微软雅黑"/>
          <w:sz w:val="28"/>
          <w:szCs w:val="28"/>
          <w:lang w:val="en-US" w:eastAsia="zh-CN"/>
        </w:rPr>
      </w:pPr>
    </w:p>
    <w:p w14:paraId="5623BCDF">
      <w:pPr>
        <w:ind w:left="0" w:leftChars="0" w:firstLine="0" w:firstLineChars="0"/>
        <w:jc w:val="center"/>
        <w:rPr>
          <w:rFonts w:hint="default" w:ascii="宋体" w:hAnsi="宋体" w:eastAsia="宋体" w:cs="Arial"/>
          <w:b/>
          <w:bCs/>
          <w:kern w:val="0"/>
          <w:sz w:val="28"/>
          <w:szCs w:val="28"/>
          <w:lang w:val="en-US"/>
        </w:rPr>
      </w:pPr>
      <w:r>
        <w:rPr>
          <w:rFonts w:hint="eastAsia" w:ascii="宋体" w:hAnsi="宋体" w:eastAsia="宋体" w:cs="Arial"/>
          <w:b/>
          <w:bCs/>
          <w:kern w:val="0"/>
          <w:sz w:val="28"/>
          <w:szCs w:val="28"/>
          <w:lang w:val="en-US" w:eastAsia="zh-CN"/>
        </w:rPr>
        <w:t>监护仪</w:t>
      </w:r>
      <w:r>
        <w:rPr>
          <w:rFonts w:hint="eastAsia" w:ascii="宋体" w:hAnsi="宋体" w:eastAsia="宋体" w:cs="Arial"/>
          <w:b/>
          <w:bCs/>
          <w:kern w:val="0"/>
          <w:sz w:val="28"/>
          <w:szCs w:val="28"/>
        </w:rPr>
        <w:t>技术</w:t>
      </w:r>
      <w:r>
        <w:rPr>
          <w:rFonts w:hint="eastAsia" w:ascii="宋体" w:hAnsi="宋体" w:eastAsia="宋体" w:cs="Arial"/>
          <w:b/>
          <w:bCs/>
          <w:kern w:val="0"/>
          <w:sz w:val="28"/>
          <w:szCs w:val="28"/>
          <w:lang w:val="en-US" w:eastAsia="zh-CN"/>
        </w:rPr>
        <w:t>要求</w:t>
      </w:r>
    </w:p>
    <w:p w14:paraId="69B2E1A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模块化插件式床边监护仪，主机、显示屏和插件槽一体化设计，主机插槽数≥5个,支持扩展8槽位插件箱</w:t>
      </w:r>
    </w:p>
    <w:p w14:paraId="43C4F2E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≥17英寸彩色触摸屏，高分辨率≥1920</w:t>
      </w:r>
      <w:r>
        <w:rPr>
          <w:rFonts w:hint="default" w:ascii="宋体" w:hAnsi="宋体" w:eastAsia="宋体" w:cs="宋体"/>
          <w:color w:val="auto"/>
          <w:kern w:val="0"/>
          <w:sz w:val="22"/>
        </w:rPr>
        <w:t>×</w:t>
      </w:r>
      <w:r>
        <w:rPr>
          <w:rFonts w:hint="eastAsia" w:ascii="宋体" w:hAnsi="宋体" w:eastAsia="宋体" w:cs="宋体"/>
          <w:color w:val="auto"/>
          <w:kern w:val="0"/>
          <w:sz w:val="22"/>
        </w:rPr>
        <w:t>1080像素，8通道显示，显示屏亮度自动调节</w:t>
      </w:r>
    </w:p>
    <w:p w14:paraId="5E1D283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可内置高能锂电池，供电时间≥2小时</w:t>
      </w:r>
    </w:p>
    <w:p w14:paraId="52D1DF5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4.</w:t>
      </w:r>
      <w:r>
        <w:rPr>
          <w:rFonts w:hint="eastAsia" w:ascii="宋体" w:hAnsi="宋体" w:eastAsia="宋体" w:cs="宋体"/>
          <w:color w:val="auto"/>
          <w:kern w:val="0"/>
          <w:sz w:val="22"/>
        </w:rPr>
        <w:t>配置≥4个USB接口，支持连接存储介质、鼠标、键盘、条码扫描枪等USB设备</w:t>
      </w:r>
    </w:p>
    <w:p w14:paraId="1EE2531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监测参数：</w:t>
      </w:r>
    </w:p>
    <w:p w14:paraId="0160AB4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5.</w:t>
      </w:r>
      <w:r>
        <w:rPr>
          <w:rFonts w:hint="eastAsia" w:ascii="宋体" w:hAnsi="宋体" w:eastAsia="宋体" w:cs="宋体"/>
          <w:color w:val="auto"/>
          <w:kern w:val="0"/>
          <w:sz w:val="22"/>
        </w:rPr>
        <w:t>基本功能模块支持心电，呼吸，心率，无创血压，血氧饱和度，脉搏，双通道体温和双通道有创血压的同时监测</w:t>
      </w:r>
    </w:p>
    <w:p w14:paraId="579B105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6.</w:t>
      </w:r>
      <w:r>
        <w:rPr>
          <w:rFonts w:hint="eastAsia" w:ascii="宋体" w:hAnsi="宋体" w:eastAsia="宋体" w:cs="宋体"/>
          <w:color w:val="auto"/>
          <w:kern w:val="0"/>
          <w:sz w:val="22"/>
        </w:rPr>
        <w:t>支持房颤心律失常分析功能，标配支持≥20种实时心律失常分析</w:t>
      </w:r>
    </w:p>
    <w:p w14:paraId="4B173F4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7.</w:t>
      </w:r>
      <w:r>
        <w:rPr>
          <w:rFonts w:hint="eastAsia" w:ascii="宋体" w:hAnsi="宋体" w:eastAsia="宋体" w:cs="宋体"/>
          <w:color w:val="auto"/>
          <w:kern w:val="0"/>
          <w:sz w:val="22"/>
        </w:rPr>
        <w:t>支持≥4通道心电进行多导心电分析</w:t>
      </w:r>
    </w:p>
    <w:p w14:paraId="263A243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8.</w:t>
      </w:r>
      <w:r>
        <w:rPr>
          <w:rFonts w:hint="eastAsia" w:ascii="宋体" w:hAnsi="宋体" w:eastAsia="宋体" w:cs="宋体"/>
          <w:color w:val="auto"/>
          <w:kern w:val="0"/>
          <w:sz w:val="22"/>
        </w:rPr>
        <w:t>支持双通道有创压IBP监测，支持升级多达4通道有创压监测</w:t>
      </w:r>
    </w:p>
    <w:p w14:paraId="3AB6D7C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9.</w:t>
      </w:r>
      <w:r>
        <w:rPr>
          <w:rFonts w:hint="eastAsia" w:ascii="宋体" w:hAnsi="宋体" w:eastAsia="宋体" w:cs="宋体"/>
          <w:color w:val="auto"/>
          <w:kern w:val="0"/>
          <w:sz w:val="22"/>
        </w:rPr>
        <w:t>有创压监测适用于成人，小儿和新生儿</w:t>
      </w:r>
    </w:p>
    <w:p w14:paraId="0DE255B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10.</w:t>
      </w:r>
      <w:r>
        <w:rPr>
          <w:rFonts w:hint="eastAsia" w:ascii="宋体" w:hAnsi="宋体" w:eastAsia="宋体" w:cs="宋体"/>
          <w:color w:val="auto"/>
          <w:kern w:val="0"/>
          <w:sz w:val="22"/>
        </w:rPr>
        <w:t>IBP有创压测量范围：-50~360mmHg</w:t>
      </w:r>
    </w:p>
    <w:p w14:paraId="22D01C8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11.</w:t>
      </w:r>
      <w:r>
        <w:rPr>
          <w:rFonts w:hint="eastAsia" w:ascii="宋体" w:hAnsi="宋体" w:eastAsia="宋体" w:cs="宋体"/>
          <w:color w:val="auto"/>
          <w:kern w:val="0"/>
          <w:sz w:val="22"/>
        </w:rPr>
        <w:t>NIBP 成人病人类型收缩压测量范围：25~290mmHg，舒张压测量范围：10~250mmHg，平均压测量范围：15~260mmHg</w:t>
      </w:r>
    </w:p>
    <w:p w14:paraId="05D362F9">
      <w:pPr>
        <w:widowControl/>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w:t>
      </w:r>
      <w:r>
        <w:rPr>
          <w:rFonts w:hint="default" w:ascii="宋体" w:hAnsi="宋体" w:eastAsia="宋体" w:cs="宋体"/>
          <w:color w:val="auto"/>
          <w:kern w:val="0"/>
          <w:sz w:val="22"/>
          <w:lang w:val="en-US" w:eastAsia="zh-CN"/>
        </w:rPr>
        <w:t>支持≥8通道IBP有创压同时监测</w:t>
      </w:r>
    </w:p>
    <w:p w14:paraId="04016E2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13.</w:t>
      </w:r>
      <w:r>
        <w:rPr>
          <w:rFonts w:hint="eastAsia" w:ascii="宋体" w:hAnsi="宋体" w:eastAsia="宋体" w:cs="宋体"/>
          <w:color w:val="auto"/>
          <w:kern w:val="0"/>
          <w:sz w:val="22"/>
        </w:rPr>
        <w:t>标配PiCCO技术监测功能模块，非漂浮导管热稀释法或无创阻抗法，可监测胸腔内血容量(ITBV)、血管外肺水(EVLW)，肺毛细血管通透性指数(PVPI)等参数，提供完整的血流动力学参数监测</w:t>
      </w:r>
    </w:p>
    <w:p w14:paraId="1B82D21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14.</w:t>
      </w:r>
      <w:r>
        <w:rPr>
          <w:rFonts w:hint="eastAsia" w:ascii="宋体" w:hAnsi="宋体" w:eastAsia="宋体" w:cs="宋体"/>
          <w:color w:val="auto"/>
          <w:kern w:val="0"/>
          <w:sz w:val="22"/>
        </w:rPr>
        <w:t xml:space="preserve">提供ST段分析功能，适用于成人，小儿和新生儿，支持在专门的窗口中分组显示心脏前壁，下壁和侧壁的ST实时片段和参考片段 </w:t>
      </w:r>
    </w:p>
    <w:p w14:paraId="1AB2ECA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15.</w:t>
      </w:r>
      <w:r>
        <w:rPr>
          <w:rFonts w:hint="eastAsia" w:ascii="宋体" w:hAnsi="宋体" w:eastAsia="宋体" w:cs="宋体"/>
          <w:color w:val="auto"/>
          <w:kern w:val="0"/>
          <w:sz w:val="22"/>
        </w:rPr>
        <w:t>支持RR呼吸率测量，测量范围：0~200rpm</w:t>
      </w:r>
    </w:p>
    <w:p w14:paraId="40C8720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16.</w:t>
      </w:r>
      <w:r>
        <w:rPr>
          <w:rFonts w:hint="eastAsia" w:ascii="宋体" w:hAnsi="宋体" w:eastAsia="宋体" w:cs="宋体"/>
          <w:color w:val="auto"/>
          <w:kern w:val="0"/>
          <w:sz w:val="22"/>
        </w:rPr>
        <w:t>具有QT/QTc实时连续测量功能，提供QT，QTc和ΔQTc参数值的显示</w:t>
      </w:r>
    </w:p>
    <w:p w14:paraId="0175E3B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17.</w:t>
      </w:r>
      <w:r>
        <w:rPr>
          <w:rFonts w:hint="eastAsia" w:ascii="宋体" w:hAnsi="宋体" w:eastAsia="宋体" w:cs="宋体"/>
          <w:color w:val="auto"/>
          <w:kern w:val="0"/>
          <w:sz w:val="22"/>
        </w:rPr>
        <w:t>无创血压提供手动、自动间隔、连续、序列四种测量模式</w:t>
      </w:r>
    </w:p>
    <w:p w14:paraId="4C7DB93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18.</w:t>
      </w:r>
      <w:r>
        <w:rPr>
          <w:rFonts w:hint="eastAsia" w:ascii="宋体" w:hAnsi="宋体" w:eastAsia="宋体" w:cs="宋体"/>
          <w:color w:val="auto"/>
          <w:kern w:val="0"/>
          <w:sz w:val="22"/>
        </w:rPr>
        <w:t>血氧监测提供灌注指数（PI）的监测</w:t>
      </w:r>
    </w:p>
    <w:p w14:paraId="60E06E0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19.</w:t>
      </w:r>
      <w:r>
        <w:rPr>
          <w:rFonts w:hint="eastAsia" w:ascii="宋体" w:hAnsi="宋体" w:eastAsia="宋体" w:cs="宋体"/>
          <w:color w:val="auto"/>
          <w:kern w:val="0"/>
          <w:sz w:val="22"/>
        </w:rPr>
        <w:t>配置指套式血氧探头，支持浸泡清洁与消毒，防水等级IPx7</w:t>
      </w:r>
    </w:p>
    <w:p w14:paraId="3ABD806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20.</w:t>
      </w:r>
      <w:r>
        <w:rPr>
          <w:rFonts w:hint="eastAsia" w:ascii="宋体" w:hAnsi="宋体" w:eastAsia="宋体" w:cs="宋体"/>
          <w:color w:val="auto"/>
          <w:kern w:val="0"/>
          <w:sz w:val="22"/>
        </w:rPr>
        <w:t xml:space="preserve">提供肺动脉锲压（PAWP）的监测和PPV参数监测 </w:t>
      </w:r>
    </w:p>
    <w:p w14:paraId="2A9A411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21.</w:t>
      </w:r>
      <w:r>
        <w:rPr>
          <w:rFonts w:hint="eastAsia" w:ascii="宋体" w:hAnsi="宋体" w:eastAsia="宋体" w:cs="宋体"/>
          <w:color w:val="auto"/>
          <w:kern w:val="0"/>
          <w:sz w:val="22"/>
        </w:rPr>
        <w:t>支持多达4道IBP波形叠加显示，满足临床对比查看和节约显示空间的需求</w:t>
      </w:r>
    </w:p>
    <w:p w14:paraId="51C3A6F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22.标配</w:t>
      </w:r>
      <w:r>
        <w:rPr>
          <w:rFonts w:hint="eastAsia" w:ascii="宋体" w:hAnsi="宋体" w:eastAsia="宋体" w:cs="宋体"/>
          <w:color w:val="auto"/>
          <w:kern w:val="0"/>
          <w:sz w:val="22"/>
        </w:rPr>
        <w:t>EtCO2监测模块，采用旁流技术，水槽要求易用快速更换</w:t>
      </w:r>
    </w:p>
    <w:p w14:paraId="5FA86BFE">
      <w:pPr>
        <w:widowControl/>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系统功能：</w:t>
      </w:r>
    </w:p>
    <w:p w14:paraId="673A4C2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23.</w:t>
      </w:r>
      <w:r>
        <w:rPr>
          <w:rFonts w:hint="eastAsia" w:ascii="宋体" w:hAnsi="宋体" w:eastAsia="宋体" w:cs="宋体"/>
          <w:color w:val="auto"/>
          <w:kern w:val="0"/>
          <w:sz w:val="22"/>
        </w:rPr>
        <w:t>具有图形化报警指示功能，看报警信息更容易</w:t>
      </w:r>
    </w:p>
    <w:p w14:paraId="363CCE6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w:t>
      </w:r>
      <w:r>
        <w:rPr>
          <w:rFonts w:hint="eastAsia" w:ascii="宋体" w:hAnsi="宋体" w:eastAsia="宋体" w:cs="宋体"/>
          <w:color w:val="auto"/>
          <w:kern w:val="0"/>
          <w:sz w:val="22"/>
        </w:rPr>
        <w:t>支持≥120小时趋势表、趋势图回顾</w:t>
      </w:r>
    </w:p>
    <w:p w14:paraId="6D85F4A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25.</w:t>
      </w:r>
      <w:r>
        <w:rPr>
          <w:rFonts w:hint="eastAsia" w:ascii="宋体" w:hAnsi="宋体" w:eastAsia="宋体" w:cs="宋体"/>
          <w:color w:val="auto"/>
          <w:kern w:val="0"/>
          <w:sz w:val="22"/>
        </w:rPr>
        <w:t>支持≥1000条事件回顾。每条报警事件至少能够存储32秒三道相关波形，以及报警触发时所有测量参数值</w:t>
      </w:r>
    </w:p>
    <w:p w14:paraId="360BBEB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26.</w:t>
      </w:r>
      <w:r>
        <w:rPr>
          <w:rFonts w:hint="eastAsia" w:ascii="宋体" w:hAnsi="宋体" w:eastAsia="宋体" w:cs="宋体"/>
          <w:color w:val="auto"/>
          <w:kern w:val="0"/>
          <w:sz w:val="22"/>
        </w:rPr>
        <w:t>具备≥40小时全息波形的存储与回顾功能</w:t>
      </w:r>
    </w:p>
    <w:p w14:paraId="486360E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27.</w:t>
      </w:r>
      <w:r>
        <w:rPr>
          <w:rFonts w:hint="eastAsia" w:ascii="宋体" w:hAnsi="宋体" w:eastAsia="宋体" w:cs="宋体"/>
          <w:color w:val="auto"/>
          <w:kern w:val="0"/>
          <w:sz w:val="22"/>
        </w:rPr>
        <w:t>支持≥120小时ST波形片段的存储与回顾</w:t>
      </w:r>
    </w:p>
    <w:p w14:paraId="6D8DFCC9">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28.</w:t>
      </w:r>
      <w:r>
        <w:rPr>
          <w:rFonts w:hint="eastAsia" w:ascii="宋体" w:hAnsi="宋体" w:eastAsia="宋体" w:cs="宋体"/>
          <w:color w:val="auto"/>
          <w:kern w:val="0"/>
          <w:sz w:val="22"/>
        </w:rPr>
        <w:t>患者离开科室，监护仪状态由接收患者到解除患者后，患者数据不删除，支持在监护仪回顾历史病人数据</w:t>
      </w:r>
      <w:r>
        <w:rPr>
          <w:rFonts w:hint="eastAsia" w:ascii="宋体" w:hAnsi="宋体" w:cs="宋体"/>
          <w:color w:val="auto"/>
          <w:kern w:val="0"/>
          <w:sz w:val="22"/>
          <w:lang w:eastAsia="zh-CN"/>
        </w:rPr>
        <w:t>。</w:t>
      </w:r>
    </w:p>
    <w:p w14:paraId="5B2C528D">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29.</w:t>
      </w:r>
      <w:r>
        <w:rPr>
          <w:rFonts w:hint="eastAsia" w:ascii="宋体" w:hAnsi="宋体" w:eastAsia="宋体" w:cs="宋体"/>
          <w:color w:val="auto"/>
          <w:kern w:val="0"/>
          <w:sz w:val="22"/>
        </w:rPr>
        <w:t>工作模式提供：监护模式、待机模式、体外循环模式模式、插管模式，夜间模式、隐私模式、演示模式</w:t>
      </w:r>
      <w:r>
        <w:rPr>
          <w:rFonts w:hint="eastAsia" w:ascii="宋体" w:hAnsi="宋体" w:cs="宋体"/>
          <w:color w:val="auto"/>
          <w:kern w:val="0"/>
          <w:sz w:val="22"/>
          <w:lang w:eastAsia="zh-CN"/>
        </w:rPr>
        <w:t>。</w:t>
      </w:r>
    </w:p>
    <w:p w14:paraId="1CE0E71D">
      <w:pPr>
        <w:widowControl/>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auto"/>
          <w:kern w:val="0"/>
          <w:sz w:val="22"/>
          <w:lang w:val="en-US" w:eastAsia="zh-CN"/>
        </w:rPr>
        <w:t>30.</w:t>
      </w:r>
      <w:r>
        <w:rPr>
          <w:rFonts w:hint="eastAsia" w:ascii="宋体" w:hAnsi="宋体" w:eastAsia="宋体" w:cs="宋体"/>
          <w:color w:val="auto"/>
          <w:kern w:val="0"/>
          <w:sz w:val="22"/>
        </w:rPr>
        <w:t>支持与除颤监护仪，遥测合并联通至中心监护系统，实现护士站的集中管理</w:t>
      </w:r>
      <w:r>
        <w:rPr>
          <w:rFonts w:hint="eastAsia" w:ascii="宋体" w:hAnsi="宋体" w:cs="宋体"/>
          <w:color w:val="auto"/>
          <w:kern w:val="0"/>
          <w:sz w:val="22"/>
          <w:lang w:eastAsia="zh-CN"/>
        </w:rPr>
        <w:t>。</w:t>
      </w:r>
    </w:p>
    <w:sectPr>
      <w:footerReference r:id="rId6" w:type="default"/>
      <w:pgSz w:w="11906" w:h="16838"/>
      <w:pgMar w:top="1247" w:right="1191" w:bottom="1247" w:left="1191" w:header="851" w:footer="992" w:gutter="0"/>
      <w:pgNumType w:fmt="numberInDash"/>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10E5FD-344E-439E-B581-5596F95F7E0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1CACB828-75EC-4F87-BDCD-8F2900AD75B9}"/>
  </w:font>
  <w:font w:name="仿宋_GB2312">
    <w:altName w:val="仿宋"/>
    <w:panose1 w:val="02010609030101010101"/>
    <w:charset w:val="86"/>
    <w:family w:val="auto"/>
    <w:pitch w:val="default"/>
    <w:sig w:usb0="00000000" w:usb1="00000000" w:usb2="00000000" w:usb3="00000000" w:csb0="00040000" w:csb1="00000000"/>
    <w:embedRegular r:id="rId3" w:fontKey="{A95B1B8E-DD89-4EDC-8CA3-89D73F8C6BA7}"/>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楷体_GBK">
    <w:panose1 w:val="02000000000000000000"/>
    <w:charset w:val="86"/>
    <w:family w:val="script"/>
    <w:pitch w:val="default"/>
    <w:sig w:usb0="800002BF" w:usb1="38CF7CFA" w:usb2="00000016" w:usb3="00000000" w:csb0="00040000" w:csb1="00000000"/>
    <w:embedRegular r:id="rId4" w:fontKey="{6C06F5F1-76FC-4A37-AE05-E49E368559C6}"/>
  </w:font>
  <w:font w:name="华文中宋">
    <w:panose1 w:val="02010600040101010101"/>
    <w:charset w:val="86"/>
    <w:family w:val="auto"/>
    <w:pitch w:val="default"/>
    <w:sig w:usb0="00000287" w:usb1="080F0000" w:usb2="00000000" w:usb3="00000000" w:csb0="0004009F" w:csb1="DFD70000"/>
    <w:embedRegular r:id="rId5" w:fontKey="{7E7D03A9-5AED-4083-85DC-A384E9BDDC83}"/>
  </w:font>
  <w:font w:name="微软雅黑">
    <w:panose1 w:val="020B0503020204020204"/>
    <w:charset w:val="86"/>
    <w:family w:val="auto"/>
    <w:pitch w:val="default"/>
    <w:sig w:usb0="80000287" w:usb1="2ACF3C50" w:usb2="00000016" w:usb3="00000000" w:csb0="0004001F" w:csb1="00000000"/>
    <w:embedRegular r:id="rId6" w:fontKey="{CA960828-88DD-4C3D-A1D6-80923F37E3B6}"/>
  </w:font>
  <w:font w:name="新宋体">
    <w:panose1 w:val="02010609030101010101"/>
    <w:charset w:val="86"/>
    <w:family w:val="modern"/>
    <w:pitch w:val="default"/>
    <w:sig w:usb0="00000283" w:usb1="288F0000" w:usb2="00000006" w:usb3="00000000" w:csb0="00040001" w:csb1="00000000"/>
    <w:embedRegular r:id="rId7" w:fontKey="{E9A95849-3BC0-46D3-8C87-AC9E12DB4F2D}"/>
  </w:font>
  <w:font w:name="华文行楷">
    <w:panose1 w:val="02010800040101010101"/>
    <w:charset w:val="86"/>
    <w:family w:val="auto"/>
    <w:pitch w:val="default"/>
    <w:sig w:usb0="00000001" w:usb1="080F0000" w:usb2="00000000" w:usb3="00000000" w:csb0="00040000" w:csb1="00000000"/>
    <w:embedRegular r:id="rId8" w:fontKey="{DD9234C0-6E74-4A92-885C-A9E4E03905A3}"/>
  </w:font>
  <w:font w:name="等线">
    <w:panose1 w:val="02010600030101010101"/>
    <w:charset w:val="86"/>
    <w:family w:val="auto"/>
    <w:pitch w:val="default"/>
    <w:sig w:usb0="A00002BF" w:usb1="38CF7CFA" w:usb2="00000016" w:usb3="00000000" w:csb0="0004000F" w:csb1="00000000"/>
    <w:embedRegular r:id="rId9" w:fontKey="{66349DB5-2A83-46FB-9BFC-23737CF4F9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0E9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36D5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F36D5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0CE6">
    <w:pPr>
      <w:pStyle w:val="10"/>
      <w:tabs>
        <w:tab w:val="clear" w:pos="4153"/>
      </w:tabs>
      <w:spacing w:before="0" w:beforeLines="79" w:beforeAutospacing="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55CBA">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755CBA">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B30"/>
    <w:multiLevelType w:val="singleLevel"/>
    <w:tmpl w:val="02E35B30"/>
    <w:lvl w:ilvl="0" w:tentative="0">
      <w:start w:val="1"/>
      <w:numFmt w:val="decimal"/>
      <w:suff w:val="nothing"/>
      <w:lvlText w:val="%1、"/>
      <w:lvlJc w:val="left"/>
    </w:lvl>
  </w:abstractNum>
  <w:abstractNum w:abstractNumId="1">
    <w:nsid w:val="09F443E5"/>
    <w:multiLevelType w:val="singleLevel"/>
    <w:tmpl w:val="09F443E5"/>
    <w:lvl w:ilvl="0" w:tentative="0">
      <w:start w:val="2"/>
      <w:numFmt w:val="chineseCounting"/>
      <w:suff w:val="nothing"/>
      <w:lvlText w:val="（%1）"/>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A810C2F"/>
    <w:multiLevelType w:val="singleLevel"/>
    <w:tmpl w:val="5A810C2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U5NmIzNGM4MmUzYzIxOTI5ODVlZDQxYzk0OTQifQ=="/>
  </w:docVars>
  <w:rsids>
    <w:rsidRoot w:val="00000000"/>
    <w:rsid w:val="00225378"/>
    <w:rsid w:val="008B73C2"/>
    <w:rsid w:val="013637D1"/>
    <w:rsid w:val="013C246A"/>
    <w:rsid w:val="01D66BDF"/>
    <w:rsid w:val="01EE7C08"/>
    <w:rsid w:val="01FE5442"/>
    <w:rsid w:val="03146337"/>
    <w:rsid w:val="03C36E72"/>
    <w:rsid w:val="04532C0F"/>
    <w:rsid w:val="05122443"/>
    <w:rsid w:val="053B7608"/>
    <w:rsid w:val="05484857"/>
    <w:rsid w:val="05512A07"/>
    <w:rsid w:val="06233BF8"/>
    <w:rsid w:val="06AA11D7"/>
    <w:rsid w:val="071874D5"/>
    <w:rsid w:val="08207405"/>
    <w:rsid w:val="08B576D2"/>
    <w:rsid w:val="08EF3D5E"/>
    <w:rsid w:val="096D3B08"/>
    <w:rsid w:val="09750C0F"/>
    <w:rsid w:val="09BC692F"/>
    <w:rsid w:val="09D07C26"/>
    <w:rsid w:val="09D92511"/>
    <w:rsid w:val="09E7549D"/>
    <w:rsid w:val="0A857D9D"/>
    <w:rsid w:val="0AE37DDF"/>
    <w:rsid w:val="0B706413"/>
    <w:rsid w:val="0BA167E1"/>
    <w:rsid w:val="0CD97582"/>
    <w:rsid w:val="0CFD3B7A"/>
    <w:rsid w:val="0D8A23D1"/>
    <w:rsid w:val="0D91552C"/>
    <w:rsid w:val="0DB31D06"/>
    <w:rsid w:val="0E0E362B"/>
    <w:rsid w:val="0E811086"/>
    <w:rsid w:val="0F334EAC"/>
    <w:rsid w:val="0FA15BB4"/>
    <w:rsid w:val="100D1BA1"/>
    <w:rsid w:val="1019229C"/>
    <w:rsid w:val="107005D3"/>
    <w:rsid w:val="11090BEE"/>
    <w:rsid w:val="119A0083"/>
    <w:rsid w:val="12267177"/>
    <w:rsid w:val="12410306"/>
    <w:rsid w:val="12712F3B"/>
    <w:rsid w:val="137D703E"/>
    <w:rsid w:val="14A0610D"/>
    <w:rsid w:val="14B240E4"/>
    <w:rsid w:val="14C111AC"/>
    <w:rsid w:val="151614F8"/>
    <w:rsid w:val="15273705"/>
    <w:rsid w:val="15625211"/>
    <w:rsid w:val="15DD0268"/>
    <w:rsid w:val="16897E1F"/>
    <w:rsid w:val="17682793"/>
    <w:rsid w:val="18371EB1"/>
    <w:rsid w:val="183D1E12"/>
    <w:rsid w:val="18562BF8"/>
    <w:rsid w:val="18733174"/>
    <w:rsid w:val="188039C8"/>
    <w:rsid w:val="18CB084B"/>
    <w:rsid w:val="19067EDF"/>
    <w:rsid w:val="19AD0D4C"/>
    <w:rsid w:val="1A440A74"/>
    <w:rsid w:val="1A595C8F"/>
    <w:rsid w:val="1ABA1756"/>
    <w:rsid w:val="1AED482B"/>
    <w:rsid w:val="1C0B6504"/>
    <w:rsid w:val="1D827316"/>
    <w:rsid w:val="1D8A3382"/>
    <w:rsid w:val="1DB4365C"/>
    <w:rsid w:val="1DD106B2"/>
    <w:rsid w:val="1ED726D2"/>
    <w:rsid w:val="1F236510"/>
    <w:rsid w:val="1F364345"/>
    <w:rsid w:val="1F612E6C"/>
    <w:rsid w:val="1FC53EAB"/>
    <w:rsid w:val="200308CB"/>
    <w:rsid w:val="205904EB"/>
    <w:rsid w:val="209F02CD"/>
    <w:rsid w:val="21093D59"/>
    <w:rsid w:val="21B214F2"/>
    <w:rsid w:val="21B67931"/>
    <w:rsid w:val="21CB0EF4"/>
    <w:rsid w:val="21D513D2"/>
    <w:rsid w:val="22097CEF"/>
    <w:rsid w:val="22660FD5"/>
    <w:rsid w:val="22F64DD9"/>
    <w:rsid w:val="231B417D"/>
    <w:rsid w:val="232A616E"/>
    <w:rsid w:val="23671C2B"/>
    <w:rsid w:val="23D04F68"/>
    <w:rsid w:val="24244F5F"/>
    <w:rsid w:val="24E35D9D"/>
    <w:rsid w:val="24FD5612"/>
    <w:rsid w:val="25AF3BA9"/>
    <w:rsid w:val="262B0C6F"/>
    <w:rsid w:val="278617E9"/>
    <w:rsid w:val="27931910"/>
    <w:rsid w:val="27C0088D"/>
    <w:rsid w:val="281E149D"/>
    <w:rsid w:val="282F0D79"/>
    <w:rsid w:val="28D32576"/>
    <w:rsid w:val="290731DA"/>
    <w:rsid w:val="29495179"/>
    <w:rsid w:val="298A5BB9"/>
    <w:rsid w:val="29C30C93"/>
    <w:rsid w:val="29E3588C"/>
    <w:rsid w:val="2BA20FE2"/>
    <w:rsid w:val="2BE5492B"/>
    <w:rsid w:val="2C535AC4"/>
    <w:rsid w:val="2C561C39"/>
    <w:rsid w:val="2D1C46A9"/>
    <w:rsid w:val="2D6F4A61"/>
    <w:rsid w:val="2E0979F4"/>
    <w:rsid w:val="2EA96AE1"/>
    <w:rsid w:val="2F477220"/>
    <w:rsid w:val="30F32296"/>
    <w:rsid w:val="31A01C3D"/>
    <w:rsid w:val="31E67BE3"/>
    <w:rsid w:val="327F745D"/>
    <w:rsid w:val="33326180"/>
    <w:rsid w:val="33915FB6"/>
    <w:rsid w:val="33DA1A5B"/>
    <w:rsid w:val="33F16F60"/>
    <w:rsid w:val="363C708C"/>
    <w:rsid w:val="366D28DC"/>
    <w:rsid w:val="37AF0CA3"/>
    <w:rsid w:val="385B52F0"/>
    <w:rsid w:val="388861A3"/>
    <w:rsid w:val="38D0627E"/>
    <w:rsid w:val="39096245"/>
    <w:rsid w:val="3A0914C9"/>
    <w:rsid w:val="3A0B0650"/>
    <w:rsid w:val="3A3E6C77"/>
    <w:rsid w:val="3A484BE7"/>
    <w:rsid w:val="3AB51012"/>
    <w:rsid w:val="3BD643C7"/>
    <w:rsid w:val="3BE60DBD"/>
    <w:rsid w:val="3BF82E56"/>
    <w:rsid w:val="3C035BC2"/>
    <w:rsid w:val="3C681373"/>
    <w:rsid w:val="3C8567A9"/>
    <w:rsid w:val="3C9803B7"/>
    <w:rsid w:val="3CB269B6"/>
    <w:rsid w:val="3D2959BD"/>
    <w:rsid w:val="3DE25B6C"/>
    <w:rsid w:val="3EB30D72"/>
    <w:rsid w:val="3F99777A"/>
    <w:rsid w:val="3FB820EF"/>
    <w:rsid w:val="3FE055E2"/>
    <w:rsid w:val="40632F94"/>
    <w:rsid w:val="40D93256"/>
    <w:rsid w:val="418E1B44"/>
    <w:rsid w:val="433F0664"/>
    <w:rsid w:val="43641AEA"/>
    <w:rsid w:val="449E520E"/>
    <w:rsid w:val="450E7246"/>
    <w:rsid w:val="451C5E07"/>
    <w:rsid w:val="4550160D"/>
    <w:rsid w:val="458D3E31"/>
    <w:rsid w:val="45B57562"/>
    <w:rsid w:val="460A71EB"/>
    <w:rsid w:val="463D7DBF"/>
    <w:rsid w:val="465774CF"/>
    <w:rsid w:val="465810C1"/>
    <w:rsid w:val="46641814"/>
    <w:rsid w:val="46F43957"/>
    <w:rsid w:val="47727F60"/>
    <w:rsid w:val="47C165E4"/>
    <w:rsid w:val="47D70BC0"/>
    <w:rsid w:val="48844F5B"/>
    <w:rsid w:val="49CE2E3A"/>
    <w:rsid w:val="4AA532CF"/>
    <w:rsid w:val="4AD650FF"/>
    <w:rsid w:val="4B090BDC"/>
    <w:rsid w:val="4C453E95"/>
    <w:rsid w:val="4D3514A9"/>
    <w:rsid w:val="4E30647F"/>
    <w:rsid w:val="4F624D5E"/>
    <w:rsid w:val="513E423F"/>
    <w:rsid w:val="51915487"/>
    <w:rsid w:val="51BC69A8"/>
    <w:rsid w:val="52523867"/>
    <w:rsid w:val="52B458D1"/>
    <w:rsid w:val="53346A12"/>
    <w:rsid w:val="55116C34"/>
    <w:rsid w:val="559D6DDF"/>
    <w:rsid w:val="56A21EAE"/>
    <w:rsid w:val="57684EDC"/>
    <w:rsid w:val="58662C08"/>
    <w:rsid w:val="59BD150F"/>
    <w:rsid w:val="59FE7432"/>
    <w:rsid w:val="5A430CE9"/>
    <w:rsid w:val="5A455061"/>
    <w:rsid w:val="5A7B0A82"/>
    <w:rsid w:val="5AB23855"/>
    <w:rsid w:val="5BB53DFD"/>
    <w:rsid w:val="5C2515ED"/>
    <w:rsid w:val="5CAF3302"/>
    <w:rsid w:val="5D3D0E2F"/>
    <w:rsid w:val="5DD13242"/>
    <w:rsid w:val="5EBF6ACE"/>
    <w:rsid w:val="5FBE7D8F"/>
    <w:rsid w:val="5FC37153"/>
    <w:rsid w:val="60C70EC5"/>
    <w:rsid w:val="60C9192D"/>
    <w:rsid w:val="60E763CF"/>
    <w:rsid w:val="60ED0123"/>
    <w:rsid w:val="615C160D"/>
    <w:rsid w:val="61774699"/>
    <w:rsid w:val="619C4100"/>
    <w:rsid w:val="61B13F78"/>
    <w:rsid w:val="6311467A"/>
    <w:rsid w:val="63AD786C"/>
    <w:rsid w:val="63B15515"/>
    <w:rsid w:val="63EA73A4"/>
    <w:rsid w:val="63F75A98"/>
    <w:rsid w:val="64DD2A65"/>
    <w:rsid w:val="65DA761B"/>
    <w:rsid w:val="660456DD"/>
    <w:rsid w:val="662A5F1D"/>
    <w:rsid w:val="66A114F4"/>
    <w:rsid w:val="66B75A1B"/>
    <w:rsid w:val="6734786B"/>
    <w:rsid w:val="68012F0F"/>
    <w:rsid w:val="68720E4A"/>
    <w:rsid w:val="68AB3179"/>
    <w:rsid w:val="68C84B0E"/>
    <w:rsid w:val="68FB170C"/>
    <w:rsid w:val="693F6BEF"/>
    <w:rsid w:val="699F7AC4"/>
    <w:rsid w:val="69D6694F"/>
    <w:rsid w:val="69F10D61"/>
    <w:rsid w:val="6A0942FC"/>
    <w:rsid w:val="6A5943DE"/>
    <w:rsid w:val="6B7951EC"/>
    <w:rsid w:val="6C131FF4"/>
    <w:rsid w:val="6C1F0B83"/>
    <w:rsid w:val="6D1A0978"/>
    <w:rsid w:val="6E531FEA"/>
    <w:rsid w:val="6E595842"/>
    <w:rsid w:val="6ECF47BD"/>
    <w:rsid w:val="6F7B5355"/>
    <w:rsid w:val="701B5708"/>
    <w:rsid w:val="703F2BC7"/>
    <w:rsid w:val="71972D4F"/>
    <w:rsid w:val="71B40FF2"/>
    <w:rsid w:val="72874010"/>
    <w:rsid w:val="72CE66BA"/>
    <w:rsid w:val="72D329CF"/>
    <w:rsid w:val="736B3932"/>
    <w:rsid w:val="742F670E"/>
    <w:rsid w:val="751F2C26"/>
    <w:rsid w:val="75996F52"/>
    <w:rsid w:val="76E518EC"/>
    <w:rsid w:val="76F0487A"/>
    <w:rsid w:val="785B5A46"/>
    <w:rsid w:val="78E33F6B"/>
    <w:rsid w:val="79064D08"/>
    <w:rsid w:val="79543BD9"/>
    <w:rsid w:val="796B5334"/>
    <w:rsid w:val="7988683D"/>
    <w:rsid w:val="799A6D1F"/>
    <w:rsid w:val="79AE799C"/>
    <w:rsid w:val="7A151F83"/>
    <w:rsid w:val="7A284EC5"/>
    <w:rsid w:val="7A5B20AB"/>
    <w:rsid w:val="7B204966"/>
    <w:rsid w:val="7B794B8B"/>
    <w:rsid w:val="7BEE5100"/>
    <w:rsid w:val="7C3675DF"/>
    <w:rsid w:val="7D3D403B"/>
    <w:rsid w:val="7D411FB4"/>
    <w:rsid w:val="7E147054"/>
    <w:rsid w:val="7F60088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qFormat/>
    <w:uiPriority w:val="0"/>
    <w:rPr>
      <w:rFonts w:ascii="Calibri" w:hAnsi="Calibri"/>
    </w:rPr>
  </w:style>
  <w:style w:type="paragraph" w:styleId="6">
    <w:name w:val="Body Text"/>
    <w:basedOn w:val="1"/>
    <w:next w:val="7"/>
    <w:qFormat/>
    <w:uiPriority w:val="0"/>
    <w:pPr>
      <w:spacing w:after="120" w:afterLines="0"/>
    </w:pPr>
    <w:rPr>
      <w:sz w:val="21"/>
    </w:rPr>
  </w:style>
  <w:style w:type="paragraph" w:styleId="7">
    <w:name w:val="Body Text Indent"/>
    <w:basedOn w:val="1"/>
    <w:next w:val="3"/>
    <w:qFormat/>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Body Text 2"/>
    <w:basedOn w:val="1"/>
    <w:qFormat/>
    <w:uiPriority w:val="0"/>
    <w:pPr>
      <w:spacing w:after="120" w:afterLines="0" w:line="480" w:lineRule="auto"/>
    </w:pPr>
    <w:rPr>
      <w:sz w:val="21"/>
      <w:szCs w:val="20"/>
    </w:rPr>
  </w:style>
  <w:style w:type="paragraph" w:styleId="16">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rPr>
      <w:sz w:val="24"/>
    </w:rPr>
  </w:style>
  <w:style w:type="paragraph" w:styleId="18">
    <w:name w:val="Body Text First Indent"/>
    <w:basedOn w:val="6"/>
    <w:next w:val="1"/>
    <w:qFormat/>
    <w:uiPriority w:val="0"/>
    <w:pPr>
      <w:ind w:firstLine="420" w:firstLineChars="100"/>
    </w:pPr>
  </w:style>
  <w:style w:type="paragraph" w:styleId="19">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99"/>
      <w:u w:val="none"/>
    </w:rPr>
  </w:style>
  <w:style w:type="paragraph" w:customStyle="1" w:styleId="2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8">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9">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styleId="32">
    <w:name w:val="List Paragraph"/>
    <w:basedOn w:val="1"/>
    <w:qFormat/>
    <w:uiPriority w:val="34"/>
    <w:pPr>
      <w:ind w:firstLine="420" w:firstLineChars="200"/>
    </w:pPr>
  </w:style>
  <w:style w:type="paragraph" w:customStyle="1" w:styleId="3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一部分  招标公告"/>
    </customSectPr>
    <customSectPr>
      <sectNamePr val="第二部分  投标人须知前附表"/>
    </customSectPr>
    <customSectPr>
      <sectNamePr val="第四部分 青海省政府采购项目合同书（货物类范本）"/>
    </customSectPr>
    <customSectPr>
      <sectNamePr val="第五部分  投标文件格式"/>
    </customSectPr>
    <customSectPr>
      <sectNamePr val="第六部分  采购项目要求及技术参数"/>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22783</Words>
  <Characters>24407</Characters>
  <Lines>0</Lines>
  <Paragraphs>0</Paragraphs>
  <TotalTime>2</TotalTime>
  <ScaleCrop>false</ScaleCrop>
  <LinksUpToDate>false</LinksUpToDate>
  <CharactersWithSpaces>25209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2023-07-12T03:35:00Z</dcterms:created>
  <dc:creator>Administrator</dc:creator>
  <cp:lastModifiedBy>Administrator</cp:lastModifiedBy>
  <cp:lastPrinted>2024-10-23T02:18:00Z</cp:lastPrinted>
  <dcterms:modified xsi:type="dcterms:W3CDTF">2025-03-04T09:58:58Z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8FE93EE26197427191564FD2B1CFF7C8_13</vt:lpwstr>
  </property>
  <property fmtid="{D5CDD505-2E9C-101B-9397-08002B2CF9AE}" pid="4" name="KSOTemplateDocerSaveRecord">
    <vt:lpwstr>eyJoZGlkIjoiNGRjMjgxZWM3MTkxYjQ1YzQzOTE2MWNhODk0YmUwZGQiLCJ1c2VySWQiOiI1Nzk4NTAxNzgifQ==</vt:lpwstr>
  </property>
</Properties>
</file>