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42045">
      <w:pPr>
        <w:pStyle w:val="2"/>
        <w:spacing w:line="360" w:lineRule="auto"/>
      </w:pPr>
    </w:p>
    <w:p w14:paraId="7EFABAA2">
      <w:pPr>
        <w:pStyle w:val="2"/>
        <w:spacing w:line="360" w:lineRule="auto"/>
      </w:pPr>
    </w:p>
    <w:p w14:paraId="75B31D84">
      <w:pPr>
        <w:pStyle w:val="2"/>
        <w:spacing w:line="360" w:lineRule="auto"/>
      </w:pPr>
    </w:p>
    <w:p w14:paraId="1D5F4993">
      <w:pPr>
        <w:pStyle w:val="2"/>
        <w:spacing w:line="360" w:lineRule="auto"/>
      </w:pPr>
    </w:p>
    <w:p w14:paraId="0AF51857">
      <w:pPr>
        <w:pStyle w:val="2"/>
        <w:spacing w:line="360" w:lineRule="auto"/>
      </w:pPr>
    </w:p>
    <w:p w14:paraId="22736266">
      <w:pPr>
        <w:pStyle w:val="2"/>
        <w:spacing w:line="360" w:lineRule="auto"/>
      </w:pPr>
    </w:p>
    <w:p w14:paraId="2A78E389">
      <w:pPr>
        <w:pStyle w:val="2"/>
        <w:spacing w:line="360" w:lineRule="auto"/>
      </w:pPr>
    </w:p>
    <w:p w14:paraId="61FE6C8F">
      <w:pPr>
        <w:spacing w:before="306" w:line="360" w:lineRule="auto"/>
        <w:ind w:left="902"/>
        <w:jc w:val="center"/>
        <w:outlineLvl w:val="0"/>
        <w:rPr>
          <w:rFonts w:ascii="宋体" w:hAnsi="宋体" w:eastAsia="宋体" w:cs="宋体"/>
          <w:sz w:val="94"/>
          <w:szCs w:val="94"/>
        </w:rPr>
      </w:pPr>
      <w:bookmarkStart w:id="0" w:name="_Toc28060"/>
      <w:r>
        <w:rPr>
          <w:rFonts w:ascii="宋体" w:hAnsi="宋体" w:eastAsia="宋体" w:cs="宋体"/>
          <w:spacing w:val="5"/>
          <w:sz w:val="94"/>
          <w:szCs w:val="94"/>
        </w:rPr>
        <w:t>竞争性谈判文件</w:t>
      </w:r>
      <w:bookmarkEnd w:id="0"/>
    </w:p>
    <w:p w14:paraId="78674BC6">
      <w:pPr>
        <w:pStyle w:val="2"/>
        <w:spacing w:line="360" w:lineRule="auto"/>
      </w:pPr>
    </w:p>
    <w:p w14:paraId="5C94DD8C">
      <w:pPr>
        <w:pStyle w:val="2"/>
        <w:spacing w:line="360" w:lineRule="auto"/>
      </w:pPr>
    </w:p>
    <w:p w14:paraId="57D6AFB1">
      <w:pPr>
        <w:pStyle w:val="2"/>
        <w:spacing w:line="360" w:lineRule="auto"/>
      </w:pPr>
    </w:p>
    <w:p w14:paraId="019D9F99">
      <w:pPr>
        <w:pStyle w:val="2"/>
        <w:spacing w:line="360" w:lineRule="auto"/>
      </w:pPr>
    </w:p>
    <w:p w14:paraId="699CA0B6">
      <w:pPr>
        <w:pStyle w:val="2"/>
        <w:spacing w:line="360" w:lineRule="auto"/>
      </w:pPr>
    </w:p>
    <w:p w14:paraId="66C172CE">
      <w:pPr>
        <w:pStyle w:val="2"/>
        <w:spacing w:line="360" w:lineRule="auto"/>
      </w:pPr>
    </w:p>
    <w:p w14:paraId="743CDB76">
      <w:pPr>
        <w:pStyle w:val="2"/>
        <w:spacing w:line="360" w:lineRule="auto"/>
      </w:pPr>
    </w:p>
    <w:p w14:paraId="01231DE3">
      <w:pPr>
        <w:pStyle w:val="2"/>
        <w:spacing w:line="360" w:lineRule="auto"/>
      </w:pPr>
    </w:p>
    <w:p w14:paraId="5B39B0B3">
      <w:pPr>
        <w:pStyle w:val="2"/>
        <w:spacing w:line="360" w:lineRule="auto"/>
      </w:pPr>
    </w:p>
    <w:p w14:paraId="74102186">
      <w:pPr>
        <w:spacing w:before="98" w:line="360" w:lineRule="auto"/>
        <w:ind w:left="19"/>
        <w:outlineLvl w:val="0"/>
        <w:rPr>
          <w:rFonts w:hint="eastAsia" w:ascii="宋体" w:hAnsi="宋体" w:eastAsia="宋体" w:cs="宋体"/>
          <w:sz w:val="30"/>
          <w:szCs w:val="30"/>
          <w:lang w:eastAsia="zh-CN"/>
        </w:rPr>
      </w:pPr>
      <w:bookmarkStart w:id="1" w:name="_Toc15131"/>
      <w:r>
        <w:rPr>
          <w:rFonts w:ascii="宋体" w:hAnsi="宋体" w:eastAsia="宋体" w:cs="宋体"/>
          <w:b/>
          <w:bCs/>
          <w:spacing w:val="20"/>
          <w:sz w:val="30"/>
          <w:szCs w:val="30"/>
        </w:rPr>
        <w:t>采</w:t>
      </w:r>
      <w:r>
        <w:rPr>
          <w:rFonts w:hint="eastAsia" w:ascii="宋体" w:hAnsi="宋体" w:eastAsia="宋体" w:cs="宋体"/>
          <w:b/>
          <w:bCs/>
          <w:spacing w:val="20"/>
          <w:sz w:val="30"/>
          <w:szCs w:val="30"/>
          <w:lang w:val="en-US" w:eastAsia="zh-CN"/>
        </w:rPr>
        <w:t xml:space="preserve"> </w:t>
      </w:r>
      <w:r>
        <w:rPr>
          <w:rFonts w:ascii="宋体" w:hAnsi="宋体" w:eastAsia="宋体" w:cs="宋体"/>
          <w:b/>
          <w:bCs/>
          <w:spacing w:val="20"/>
          <w:sz w:val="30"/>
          <w:szCs w:val="30"/>
        </w:rPr>
        <w:t>购</w:t>
      </w:r>
      <w:r>
        <w:rPr>
          <w:rFonts w:hint="eastAsia" w:ascii="宋体" w:hAnsi="宋体" w:eastAsia="宋体" w:cs="宋体"/>
          <w:b/>
          <w:bCs/>
          <w:spacing w:val="20"/>
          <w:sz w:val="30"/>
          <w:szCs w:val="30"/>
          <w:lang w:val="en-US" w:eastAsia="zh-CN"/>
        </w:rPr>
        <w:t xml:space="preserve"> </w:t>
      </w:r>
      <w:r>
        <w:rPr>
          <w:rFonts w:ascii="宋体" w:hAnsi="宋体" w:eastAsia="宋体" w:cs="宋体"/>
          <w:b/>
          <w:bCs/>
          <w:spacing w:val="20"/>
          <w:sz w:val="30"/>
          <w:szCs w:val="30"/>
        </w:rPr>
        <w:t>项</w:t>
      </w:r>
      <w:r>
        <w:rPr>
          <w:rFonts w:hint="eastAsia" w:ascii="宋体" w:hAnsi="宋体" w:eastAsia="宋体" w:cs="宋体"/>
          <w:b/>
          <w:bCs/>
          <w:spacing w:val="20"/>
          <w:sz w:val="30"/>
          <w:szCs w:val="30"/>
          <w:lang w:val="en-US" w:eastAsia="zh-CN"/>
        </w:rPr>
        <w:t xml:space="preserve"> </w:t>
      </w:r>
      <w:r>
        <w:rPr>
          <w:rFonts w:ascii="宋体" w:hAnsi="宋体" w:eastAsia="宋体" w:cs="宋体"/>
          <w:b/>
          <w:bCs/>
          <w:spacing w:val="20"/>
          <w:sz w:val="30"/>
          <w:szCs w:val="30"/>
        </w:rPr>
        <w:t>目</w:t>
      </w:r>
      <w:r>
        <w:rPr>
          <w:rFonts w:hint="eastAsia" w:ascii="宋体" w:hAnsi="宋体" w:eastAsia="宋体" w:cs="宋体"/>
          <w:b/>
          <w:bCs/>
          <w:spacing w:val="20"/>
          <w:sz w:val="30"/>
          <w:szCs w:val="30"/>
          <w:lang w:val="en-US" w:eastAsia="zh-CN"/>
        </w:rPr>
        <w:t xml:space="preserve"> </w:t>
      </w:r>
      <w:r>
        <w:rPr>
          <w:rFonts w:ascii="宋体" w:hAnsi="宋体" w:eastAsia="宋体" w:cs="宋体"/>
          <w:b/>
          <w:bCs/>
          <w:spacing w:val="20"/>
          <w:sz w:val="30"/>
          <w:szCs w:val="30"/>
        </w:rPr>
        <w:t>名称：</w:t>
      </w:r>
      <w:bookmarkEnd w:id="1"/>
      <w:r>
        <w:rPr>
          <w:rFonts w:hint="eastAsia" w:ascii="宋体" w:hAnsi="宋体" w:eastAsia="宋体" w:cs="宋体"/>
          <w:b/>
          <w:bCs/>
          <w:spacing w:val="20"/>
          <w:sz w:val="30"/>
          <w:szCs w:val="30"/>
          <w:lang w:eastAsia="zh-CN"/>
        </w:rPr>
        <w:t>玉树市公安局2024年度看守所锅炉设备回购项目</w:t>
      </w:r>
    </w:p>
    <w:p w14:paraId="42351E64">
      <w:pPr>
        <w:spacing w:before="98" w:line="360" w:lineRule="auto"/>
        <w:ind w:left="19" w:right="700" w:hanging="3"/>
        <w:rPr>
          <w:rFonts w:ascii="宋体" w:hAnsi="宋体" w:eastAsia="宋体" w:cs="宋体"/>
          <w:b/>
          <w:bCs/>
          <w:spacing w:val="12"/>
          <w:sz w:val="30"/>
          <w:szCs w:val="30"/>
        </w:rPr>
      </w:pPr>
      <w:r>
        <w:rPr>
          <w:rFonts w:ascii="宋体" w:hAnsi="宋体" w:eastAsia="宋体" w:cs="宋体"/>
          <w:b/>
          <w:bCs/>
          <w:spacing w:val="12"/>
          <w:sz w:val="30"/>
          <w:szCs w:val="30"/>
        </w:rPr>
        <w:t>项目采购项目编号：</w:t>
      </w:r>
      <w:r>
        <w:rPr>
          <w:rFonts w:hint="eastAsia" w:ascii="宋体" w:hAnsi="宋体" w:eastAsia="宋体" w:cs="宋体"/>
          <w:b/>
          <w:bCs/>
          <w:spacing w:val="20"/>
          <w:sz w:val="30"/>
          <w:szCs w:val="30"/>
          <w:lang w:eastAsia="zh-CN"/>
        </w:rPr>
        <w:t>青海格帆竞谈（货物）2024-045</w:t>
      </w:r>
    </w:p>
    <w:p w14:paraId="6753BE2B">
      <w:pPr>
        <w:spacing w:before="98" w:line="360" w:lineRule="auto"/>
        <w:ind w:left="19" w:right="700" w:hanging="3"/>
        <w:outlineLvl w:val="0"/>
        <w:rPr>
          <w:rFonts w:hint="eastAsia" w:ascii="宋体" w:hAnsi="宋体" w:eastAsia="宋体" w:cs="宋体"/>
          <w:sz w:val="30"/>
          <w:szCs w:val="30"/>
          <w:lang w:eastAsia="zh-CN"/>
        </w:rPr>
      </w:pPr>
      <w:bookmarkStart w:id="2" w:name="_Toc22603"/>
      <w:r>
        <w:rPr>
          <w:rFonts w:ascii="宋体" w:hAnsi="宋体" w:eastAsia="宋体" w:cs="宋体"/>
          <w:b/>
          <w:bCs/>
          <w:spacing w:val="11"/>
          <w:sz w:val="30"/>
          <w:szCs w:val="30"/>
        </w:rPr>
        <w:t>采</w:t>
      </w:r>
      <w:r>
        <w:rPr>
          <w:rFonts w:ascii="宋体" w:hAnsi="宋体" w:eastAsia="宋体" w:cs="宋体"/>
          <w:spacing w:val="11"/>
          <w:sz w:val="30"/>
          <w:szCs w:val="30"/>
        </w:rPr>
        <w:t xml:space="preserve">   </w:t>
      </w:r>
      <w:r>
        <w:rPr>
          <w:rFonts w:hint="eastAsia" w:ascii="宋体" w:hAnsi="宋体" w:eastAsia="宋体" w:cs="宋体"/>
          <w:spacing w:val="11"/>
          <w:sz w:val="30"/>
          <w:szCs w:val="30"/>
          <w:lang w:val="en-US" w:eastAsia="zh-CN"/>
        </w:rPr>
        <w:t xml:space="preserve">  </w:t>
      </w:r>
      <w:r>
        <w:rPr>
          <w:rFonts w:ascii="宋体" w:hAnsi="宋体" w:eastAsia="宋体" w:cs="宋体"/>
          <w:b/>
          <w:bCs/>
          <w:spacing w:val="11"/>
          <w:sz w:val="30"/>
          <w:szCs w:val="30"/>
        </w:rPr>
        <w:t>购</w:t>
      </w:r>
      <w:r>
        <w:rPr>
          <w:rFonts w:ascii="宋体" w:hAnsi="宋体" w:eastAsia="宋体" w:cs="宋体"/>
          <w:spacing w:val="19"/>
          <w:sz w:val="30"/>
          <w:szCs w:val="30"/>
        </w:rPr>
        <w:t xml:space="preserve">  </w:t>
      </w:r>
      <w:r>
        <w:rPr>
          <w:rFonts w:hint="eastAsia" w:ascii="宋体" w:hAnsi="宋体" w:eastAsia="宋体" w:cs="宋体"/>
          <w:spacing w:val="19"/>
          <w:sz w:val="30"/>
          <w:szCs w:val="30"/>
          <w:lang w:val="en-US" w:eastAsia="zh-CN"/>
        </w:rPr>
        <w:t xml:space="preserve">  </w:t>
      </w:r>
      <w:r>
        <w:rPr>
          <w:rFonts w:ascii="宋体" w:hAnsi="宋体" w:eastAsia="宋体" w:cs="宋体"/>
          <w:spacing w:val="19"/>
          <w:sz w:val="30"/>
          <w:szCs w:val="30"/>
        </w:rPr>
        <w:t xml:space="preserve"> </w:t>
      </w:r>
      <w:r>
        <w:rPr>
          <w:rFonts w:ascii="宋体" w:hAnsi="宋体" w:eastAsia="宋体" w:cs="宋体"/>
          <w:b/>
          <w:bCs/>
          <w:spacing w:val="11"/>
          <w:sz w:val="30"/>
          <w:szCs w:val="30"/>
        </w:rPr>
        <w:t>人：</w:t>
      </w:r>
      <w:r>
        <w:rPr>
          <w:rFonts w:hint="eastAsia" w:ascii="宋体" w:hAnsi="宋体" w:eastAsia="宋体" w:cs="宋体"/>
          <w:b/>
          <w:bCs/>
          <w:spacing w:val="11"/>
          <w:sz w:val="30"/>
          <w:szCs w:val="30"/>
          <w:lang w:eastAsia="zh-CN"/>
        </w:rPr>
        <w:t>玉树市公安局</w:t>
      </w:r>
      <w:bookmarkEnd w:id="2"/>
    </w:p>
    <w:p w14:paraId="5CB2C924">
      <w:pPr>
        <w:spacing w:before="54" w:line="360" w:lineRule="auto"/>
        <w:ind w:left="41"/>
        <w:outlineLvl w:val="0"/>
        <w:rPr>
          <w:rFonts w:hint="eastAsia" w:ascii="宋体" w:hAnsi="宋体" w:eastAsia="宋体" w:cs="宋体"/>
          <w:sz w:val="30"/>
          <w:szCs w:val="30"/>
          <w:lang w:eastAsia="zh-CN"/>
        </w:rPr>
      </w:pPr>
      <w:bookmarkStart w:id="3" w:name="_Toc101"/>
      <w:r>
        <w:rPr>
          <w:rFonts w:ascii="宋体" w:hAnsi="宋体" w:eastAsia="宋体" w:cs="宋体"/>
          <w:b/>
          <w:bCs/>
          <w:spacing w:val="14"/>
          <w:sz w:val="30"/>
          <w:szCs w:val="30"/>
        </w:rPr>
        <w:t>采</w:t>
      </w:r>
      <w:r>
        <w:rPr>
          <w:rFonts w:hint="eastAsia" w:ascii="宋体" w:hAnsi="宋体" w:eastAsia="宋体" w:cs="宋体"/>
          <w:b/>
          <w:bCs/>
          <w:spacing w:val="14"/>
          <w:sz w:val="30"/>
          <w:szCs w:val="30"/>
          <w:lang w:val="en-US" w:eastAsia="zh-CN"/>
        </w:rPr>
        <w:t xml:space="preserve"> </w:t>
      </w:r>
      <w:r>
        <w:rPr>
          <w:rFonts w:ascii="宋体" w:hAnsi="宋体" w:eastAsia="宋体" w:cs="宋体"/>
          <w:b/>
          <w:bCs/>
          <w:spacing w:val="14"/>
          <w:sz w:val="30"/>
          <w:szCs w:val="30"/>
        </w:rPr>
        <w:t>购</w:t>
      </w:r>
      <w:r>
        <w:rPr>
          <w:rFonts w:hint="eastAsia" w:ascii="宋体" w:hAnsi="宋体" w:eastAsia="宋体" w:cs="宋体"/>
          <w:b/>
          <w:bCs/>
          <w:spacing w:val="14"/>
          <w:sz w:val="30"/>
          <w:szCs w:val="30"/>
          <w:lang w:val="en-US" w:eastAsia="zh-CN"/>
        </w:rPr>
        <w:t xml:space="preserve"> </w:t>
      </w:r>
      <w:r>
        <w:rPr>
          <w:rFonts w:ascii="宋体" w:hAnsi="宋体" w:eastAsia="宋体" w:cs="宋体"/>
          <w:b/>
          <w:bCs/>
          <w:spacing w:val="14"/>
          <w:sz w:val="30"/>
          <w:szCs w:val="30"/>
        </w:rPr>
        <w:t>代</w:t>
      </w:r>
      <w:r>
        <w:rPr>
          <w:rFonts w:hint="eastAsia" w:ascii="宋体" w:hAnsi="宋体" w:eastAsia="宋体" w:cs="宋体"/>
          <w:b/>
          <w:bCs/>
          <w:spacing w:val="14"/>
          <w:sz w:val="30"/>
          <w:szCs w:val="30"/>
          <w:lang w:val="en-US" w:eastAsia="zh-CN"/>
        </w:rPr>
        <w:t xml:space="preserve"> </w:t>
      </w:r>
      <w:r>
        <w:rPr>
          <w:rFonts w:ascii="宋体" w:hAnsi="宋体" w:eastAsia="宋体" w:cs="宋体"/>
          <w:b/>
          <w:bCs/>
          <w:spacing w:val="14"/>
          <w:sz w:val="30"/>
          <w:szCs w:val="30"/>
        </w:rPr>
        <w:t>理</w:t>
      </w:r>
      <w:r>
        <w:rPr>
          <w:rFonts w:hint="eastAsia" w:ascii="宋体" w:hAnsi="宋体" w:eastAsia="宋体" w:cs="宋体"/>
          <w:b/>
          <w:bCs/>
          <w:spacing w:val="14"/>
          <w:sz w:val="30"/>
          <w:szCs w:val="30"/>
          <w:lang w:val="en-US" w:eastAsia="zh-CN"/>
        </w:rPr>
        <w:t xml:space="preserve"> </w:t>
      </w:r>
      <w:r>
        <w:rPr>
          <w:rFonts w:ascii="宋体" w:hAnsi="宋体" w:eastAsia="宋体" w:cs="宋体"/>
          <w:b/>
          <w:bCs/>
          <w:spacing w:val="14"/>
          <w:sz w:val="30"/>
          <w:szCs w:val="30"/>
        </w:rPr>
        <w:t>机构：</w:t>
      </w:r>
      <w:r>
        <w:rPr>
          <w:rFonts w:hint="eastAsia" w:ascii="宋体" w:hAnsi="宋体" w:eastAsia="宋体" w:cs="宋体"/>
          <w:b/>
          <w:bCs/>
          <w:spacing w:val="14"/>
          <w:sz w:val="30"/>
          <w:szCs w:val="30"/>
          <w:lang w:eastAsia="zh-CN"/>
        </w:rPr>
        <w:t>青海格帆工程项目管理有限公司</w:t>
      </w:r>
      <w:bookmarkEnd w:id="3"/>
    </w:p>
    <w:p w14:paraId="1F31B396">
      <w:pPr>
        <w:pStyle w:val="2"/>
        <w:spacing w:line="360" w:lineRule="auto"/>
      </w:pPr>
    </w:p>
    <w:p w14:paraId="26527F1B">
      <w:pPr>
        <w:pStyle w:val="2"/>
        <w:spacing w:line="360" w:lineRule="auto"/>
      </w:pPr>
    </w:p>
    <w:p w14:paraId="2C0EB890">
      <w:pPr>
        <w:pStyle w:val="2"/>
        <w:spacing w:line="360" w:lineRule="auto"/>
      </w:pPr>
    </w:p>
    <w:p w14:paraId="7B269003">
      <w:pPr>
        <w:pStyle w:val="2"/>
        <w:spacing w:line="360" w:lineRule="auto"/>
      </w:pPr>
    </w:p>
    <w:p w14:paraId="4BDAD64D">
      <w:pPr>
        <w:spacing w:before="97" w:line="360" w:lineRule="auto"/>
        <w:ind w:left="0" w:leftChars="0" w:firstLine="0" w:firstLineChars="0"/>
        <w:jc w:val="center"/>
        <w:rPr>
          <w:rFonts w:ascii="宋体" w:hAnsi="宋体" w:eastAsia="宋体" w:cs="宋体"/>
          <w:sz w:val="30"/>
          <w:szCs w:val="30"/>
        </w:rPr>
      </w:pPr>
      <w:r>
        <w:rPr>
          <w:rFonts w:ascii="宋体" w:hAnsi="宋体" w:eastAsia="宋体" w:cs="宋体"/>
          <w:b/>
          <w:bCs/>
          <w:spacing w:val="7"/>
          <w:sz w:val="30"/>
          <w:szCs w:val="30"/>
        </w:rPr>
        <w:t>2024年</w:t>
      </w:r>
      <w:r>
        <w:rPr>
          <w:rFonts w:hint="eastAsia" w:ascii="宋体" w:hAnsi="宋体" w:eastAsia="宋体" w:cs="宋体"/>
          <w:b/>
          <w:bCs/>
          <w:spacing w:val="7"/>
          <w:sz w:val="30"/>
          <w:szCs w:val="30"/>
          <w:lang w:val="en-US" w:eastAsia="zh-CN"/>
        </w:rPr>
        <w:t>11</w:t>
      </w:r>
      <w:r>
        <w:rPr>
          <w:rFonts w:ascii="宋体" w:hAnsi="宋体" w:eastAsia="宋体" w:cs="宋体"/>
          <w:b/>
          <w:bCs/>
          <w:spacing w:val="7"/>
          <w:sz w:val="30"/>
          <w:szCs w:val="30"/>
        </w:rPr>
        <w:t>月</w:t>
      </w:r>
    </w:p>
    <w:p w14:paraId="47C8472D">
      <w:pPr>
        <w:spacing w:line="360" w:lineRule="auto"/>
        <w:rPr>
          <w:rFonts w:ascii="宋体" w:hAnsi="宋体" w:eastAsia="宋体" w:cs="宋体"/>
          <w:sz w:val="30"/>
          <w:szCs w:val="30"/>
        </w:rPr>
        <w:sectPr>
          <w:footerReference r:id="rId5" w:type="default"/>
          <w:pgSz w:w="11907" w:h="16840"/>
          <w:pgMar w:top="1440" w:right="1080" w:bottom="1440" w:left="1080" w:header="0" w:footer="0" w:gutter="0"/>
          <w:cols w:space="720" w:num="1"/>
        </w:sectPr>
      </w:pPr>
    </w:p>
    <w:sdt>
      <w:sdtPr>
        <w:rPr>
          <w:rFonts w:ascii="宋体" w:hAnsi="宋体" w:eastAsia="宋体" w:cs="Arial"/>
          <w:snapToGrid w:val="0"/>
          <w:color w:val="000000"/>
          <w:kern w:val="0"/>
          <w:sz w:val="21"/>
          <w:szCs w:val="21"/>
          <w:lang w:val="en-US" w:eastAsia="en-US" w:bidi="ar-SA"/>
        </w:rPr>
        <w:id w:val="147480723"/>
        <w15:color w:val="DBDBDB"/>
        <w:docPartObj>
          <w:docPartGallery w:val="Table of Contents"/>
          <w:docPartUnique/>
        </w:docPartObj>
      </w:sdtPr>
      <w:sdtEndPr>
        <w:rPr>
          <w:rFonts w:ascii="宋体" w:hAnsi="宋体" w:eastAsia="宋体" w:cs="宋体"/>
          <w:snapToGrid w:val="0"/>
          <w:color w:val="000000"/>
          <w:kern w:val="0"/>
          <w:sz w:val="21"/>
          <w:szCs w:val="24"/>
          <w:lang w:val="en-US" w:eastAsia="en-US" w:bidi="ar-SA"/>
        </w:rPr>
      </w:sdtEndPr>
      <w:sdtContent>
        <w:p w14:paraId="3892C412">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AA05981">
          <w:pPr>
            <w:pStyle w:val="6"/>
            <w:tabs>
              <w:tab w:val="right" w:leader="dot" w:pos="9747"/>
            </w:tabs>
          </w:pPr>
          <w:r>
            <w:rPr>
              <w:rFonts w:ascii="宋体" w:hAnsi="宋体" w:eastAsia="宋体" w:cs="宋体"/>
              <w:sz w:val="24"/>
              <w:szCs w:val="24"/>
            </w:rPr>
            <w:fldChar w:fldCharType="begin"/>
          </w:r>
          <w:r>
            <w:rPr>
              <w:rFonts w:ascii="宋体" w:hAnsi="宋体" w:eastAsia="宋体" w:cs="宋体"/>
              <w:sz w:val="24"/>
              <w:szCs w:val="24"/>
            </w:rPr>
            <w:instrText xml:space="preserve">TOC \o "1-3" \h \u </w:instrText>
          </w:r>
          <w:r>
            <w:rPr>
              <w:rFonts w:ascii="宋体" w:hAnsi="宋体" w:eastAsia="宋体" w:cs="宋体"/>
              <w:sz w:val="24"/>
              <w:szCs w:val="24"/>
            </w:rPr>
            <w:fldChar w:fldCharType="separate"/>
          </w:r>
        </w:p>
        <w:p w14:paraId="2616B211">
          <w:pPr>
            <w:pStyle w:val="6"/>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_Toc5894 </w:instrText>
          </w:r>
          <w:r>
            <w:rPr>
              <w:rFonts w:ascii="宋体" w:hAnsi="宋体" w:eastAsia="宋体" w:cs="宋体"/>
              <w:sz w:val="24"/>
              <w:szCs w:val="32"/>
            </w:rPr>
            <w:fldChar w:fldCharType="separate"/>
          </w:r>
          <w:r>
            <w:rPr>
              <w:rFonts w:ascii="宋体" w:hAnsi="宋体" w:eastAsia="宋体" w:cs="宋体"/>
              <w:bCs/>
              <w:spacing w:val="5"/>
              <w:sz w:val="24"/>
              <w:szCs w:val="48"/>
            </w:rPr>
            <w:t>第一部分</w:t>
          </w:r>
          <w:r>
            <w:rPr>
              <w:rFonts w:ascii="宋体" w:hAnsi="宋体" w:eastAsia="宋体" w:cs="宋体"/>
              <w:spacing w:val="17"/>
              <w:sz w:val="24"/>
              <w:szCs w:val="48"/>
            </w:rPr>
            <w:t xml:space="preserve">   </w:t>
          </w:r>
          <w:r>
            <w:rPr>
              <w:rFonts w:ascii="宋体" w:hAnsi="宋体" w:eastAsia="宋体" w:cs="宋体"/>
              <w:bCs/>
              <w:spacing w:val="5"/>
              <w:sz w:val="24"/>
              <w:szCs w:val="48"/>
            </w:rPr>
            <w:t>投标邀请</w:t>
          </w:r>
          <w:r>
            <w:rPr>
              <w:sz w:val="24"/>
              <w:szCs w:val="24"/>
            </w:rPr>
            <w:tab/>
          </w:r>
          <w:r>
            <w:rPr>
              <w:sz w:val="24"/>
              <w:szCs w:val="24"/>
            </w:rPr>
            <w:fldChar w:fldCharType="begin"/>
          </w:r>
          <w:r>
            <w:rPr>
              <w:sz w:val="24"/>
              <w:szCs w:val="24"/>
            </w:rPr>
            <w:instrText xml:space="preserve"> PAGEREF _Toc5894 \h </w:instrText>
          </w:r>
          <w:r>
            <w:rPr>
              <w:sz w:val="24"/>
              <w:szCs w:val="24"/>
            </w:rPr>
            <w:fldChar w:fldCharType="separate"/>
          </w:r>
          <w:r>
            <w:rPr>
              <w:sz w:val="24"/>
              <w:szCs w:val="24"/>
            </w:rPr>
            <w:t>5</w:t>
          </w:r>
          <w:r>
            <w:rPr>
              <w:sz w:val="24"/>
              <w:szCs w:val="24"/>
            </w:rPr>
            <w:fldChar w:fldCharType="end"/>
          </w:r>
          <w:r>
            <w:rPr>
              <w:rFonts w:ascii="宋体" w:hAnsi="宋体" w:eastAsia="宋体" w:cs="宋体"/>
              <w:sz w:val="24"/>
              <w:szCs w:val="32"/>
            </w:rPr>
            <w:fldChar w:fldCharType="end"/>
          </w:r>
        </w:p>
        <w:p w14:paraId="723C3B8E">
          <w:pPr>
            <w:pStyle w:val="6"/>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_Toc15493 </w:instrText>
          </w:r>
          <w:r>
            <w:rPr>
              <w:rFonts w:ascii="宋体" w:hAnsi="宋体" w:eastAsia="宋体" w:cs="宋体"/>
              <w:sz w:val="24"/>
              <w:szCs w:val="32"/>
            </w:rPr>
            <w:fldChar w:fldCharType="separate"/>
          </w:r>
          <w:r>
            <w:rPr>
              <w:rFonts w:ascii="宋体" w:hAnsi="宋体" w:eastAsia="宋体" w:cs="宋体"/>
              <w:bCs/>
              <w:spacing w:val="9"/>
              <w:sz w:val="24"/>
              <w:szCs w:val="48"/>
            </w:rPr>
            <w:t>第二部分</w:t>
          </w:r>
          <w:r>
            <w:rPr>
              <w:rFonts w:ascii="宋体" w:hAnsi="宋体" w:eastAsia="宋体" w:cs="宋体"/>
              <w:spacing w:val="9"/>
              <w:sz w:val="24"/>
              <w:szCs w:val="48"/>
            </w:rPr>
            <w:t xml:space="preserve">   </w:t>
          </w:r>
          <w:r>
            <w:rPr>
              <w:rFonts w:ascii="宋体" w:hAnsi="宋体" w:eastAsia="宋体" w:cs="宋体"/>
              <w:bCs/>
              <w:spacing w:val="9"/>
              <w:sz w:val="24"/>
              <w:szCs w:val="48"/>
            </w:rPr>
            <w:t>供应商须知</w:t>
          </w:r>
          <w:r>
            <w:rPr>
              <w:sz w:val="24"/>
              <w:szCs w:val="24"/>
            </w:rPr>
            <w:tab/>
          </w:r>
          <w:r>
            <w:rPr>
              <w:sz w:val="24"/>
              <w:szCs w:val="24"/>
            </w:rPr>
            <w:fldChar w:fldCharType="begin"/>
          </w:r>
          <w:r>
            <w:rPr>
              <w:sz w:val="24"/>
              <w:szCs w:val="24"/>
            </w:rPr>
            <w:instrText xml:space="preserve"> PAGEREF _Toc15493 \h </w:instrText>
          </w:r>
          <w:r>
            <w:rPr>
              <w:sz w:val="24"/>
              <w:szCs w:val="24"/>
            </w:rPr>
            <w:fldChar w:fldCharType="separate"/>
          </w:r>
          <w:r>
            <w:rPr>
              <w:sz w:val="24"/>
              <w:szCs w:val="24"/>
            </w:rPr>
            <w:t>8</w:t>
          </w:r>
          <w:r>
            <w:rPr>
              <w:sz w:val="24"/>
              <w:szCs w:val="24"/>
            </w:rPr>
            <w:fldChar w:fldCharType="end"/>
          </w:r>
          <w:r>
            <w:rPr>
              <w:rFonts w:ascii="宋体" w:hAnsi="宋体" w:eastAsia="宋体" w:cs="宋体"/>
              <w:sz w:val="24"/>
              <w:szCs w:val="32"/>
            </w:rPr>
            <w:fldChar w:fldCharType="end"/>
          </w:r>
        </w:p>
        <w:p w14:paraId="6F44EE08">
          <w:pPr>
            <w:pStyle w:val="6"/>
            <w:tabs>
              <w:tab w:val="right" w:leader="dot" w:pos="9747"/>
            </w:tabs>
            <w:spacing w:line="360" w:lineRule="auto"/>
            <w:rPr>
              <w:rFonts w:ascii="宋体" w:hAnsi="宋体" w:eastAsia="宋体" w:cs="宋体"/>
              <w:bCs/>
              <w:spacing w:val="5"/>
              <w:sz w:val="24"/>
              <w:szCs w:val="48"/>
            </w:rPr>
          </w:pPr>
          <w:r>
            <w:rPr>
              <w:rFonts w:ascii="宋体" w:hAnsi="宋体" w:eastAsia="宋体" w:cs="宋体"/>
              <w:bCs/>
              <w:spacing w:val="5"/>
              <w:sz w:val="24"/>
              <w:szCs w:val="48"/>
            </w:rPr>
            <w:fldChar w:fldCharType="begin"/>
          </w:r>
          <w:r>
            <w:rPr>
              <w:rFonts w:ascii="宋体" w:hAnsi="宋体" w:eastAsia="宋体" w:cs="宋体"/>
              <w:bCs/>
              <w:spacing w:val="5"/>
              <w:sz w:val="24"/>
              <w:szCs w:val="48"/>
            </w:rPr>
            <w:instrText xml:space="preserve"> HYPERLINK \l _Toc6989 </w:instrText>
          </w:r>
          <w:r>
            <w:rPr>
              <w:rFonts w:ascii="宋体" w:hAnsi="宋体" w:eastAsia="宋体" w:cs="宋体"/>
              <w:bCs/>
              <w:spacing w:val="5"/>
              <w:sz w:val="24"/>
              <w:szCs w:val="48"/>
            </w:rPr>
            <w:fldChar w:fldCharType="separate"/>
          </w:r>
          <w:r>
            <w:rPr>
              <w:rFonts w:hint="eastAsia" w:ascii="宋体" w:hAnsi="宋体" w:eastAsia="宋体" w:cs="宋体"/>
              <w:bCs/>
              <w:spacing w:val="5"/>
              <w:sz w:val="24"/>
              <w:szCs w:val="48"/>
            </w:rPr>
            <w:t>第三部分 青海省政府采购项目合同书</w:t>
          </w:r>
          <w:r>
            <w:rPr>
              <w:rFonts w:ascii="宋体" w:hAnsi="宋体" w:eastAsia="宋体" w:cs="宋体"/>
              <w:bCs/>
              <w:spacing w:val="5"/>
              <w:sz w:val="24"/>
              <w:szCs w:val="48"/>
            </w:rPr>
            <w:tab/>
          </w:r>
          <w:r>
            <w:rPr>
              <w:rFonts w:ascii="宋体" w:hAnsi="宋体" w:eastAsia="宋体" w:cs="宋体"/>
              <w:bCs/>
              <w:spacing w:val="5"/>
              <w:sz w:val="24"/>
              <w:szCs w:val="48"/>
            </w:rPr>
            <w:fldChar w:fldCharType="begin"/>
          </w:r>
          <w:r>
            <w:rPr>
              <w:rFonts w:ascii="宋体" w:hAnsi="宋体" w:eastAsia="宋体" w:cs="宋体"/>
              <w:bCs/>
              <w:spacing w:val="5"/>
              <w:sz w:val="24"/>
              <w:szCs w:val="48"/>
            </w:rPr>
            <w:instrText xml:space="preserve"> PAGEREF _Toc6989 \h </w:instrText>
          </w:r>
          <w:r>
            <w:rPr>
              <w:rFonts w:ascii="宋体" w:hAnsi="宋体" w:eastAsia="宋体" w:cs="宋体"/>
              <w:bCs/>
              <w:spacing w:val="5"/>
              <w:sz w:val="24"/>
              <w:szCs w:val="48"/>
            </w:rPr>
            <w:fldChar w:fldCharType="separate"/>
          </w:r>
          <w:r>
            <w:rPr>
              <w:rFonts w:ascii="宋体" w:hAnsi="宋体" w:eastAsia="宋体" w:cs="宋体"/>
              <w:bCs/>
              <w:spacing w:val="5"/>
              <w:sz w:val="24"/>
              <w:szCs w:val="48"/>
            </w:rPr>
            <w:t>18</w:t>
          </w:r>
          <w:r>
            <w:rPr>
              <w:rFonts w:ascii="宋体" w:hAnsi="宋体" w:eastAsia="宋体" w:cs="宋体"/>
              <w:bCs/>
              <w:spacing w:val="5"/>
              <w:sz w:val="24"/>
              <w:szCs w:val="48"/>
            </w:rPr>
            <w:fldChar w:fldCharType="end"/>
          </w:r>
          <w:r>
            <w:rPr>
              <w:rFonts w:ascii="宋体" w:hAnsi="宋体" w:eastAsia="宋体" w:cs="宋体"/>
              <w:bCs/>
              <w:spacing w:val="5"/>
              <w:sz w:val="24"/>
              <w:szCs w:val="48"/>
            </w:rPr>
            <w:fldChar w:fldCharType="end"/>
          </w:r>
        </w:p>
        <w:p w14:paraId="06633E3D">
          <w:pPr>
            <w:pStyle w:val="6"/>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_Toc5848 </w:instrText>
          </w:r>
          <w:r>
            <w:rPr>
              <w:rFonts w:ascii="宋体" w:hAnsi="宋体" w:eastAsia="宋体" w:cs="宋体"/>
              <w:sz w:val="24"/>
              <w:szCs w:val="32"/>
            </w:rPr>
            <w:fldChar w:fldCharType="separate"/>
          </w:r>
          <w:r>
            <w:rPr>
              <w:rFonts w:ascii="宋体" w:hAnsi="宋体" w:eastAsia="宋体" w:cs="宋体"/>
              <w:bCs/>
              <w:spacing w:val="10"/>
              <w:sz w:val="24"/>
              <w:szCs w:val="48"/>
            </w:rPr>
            <w:t>第四部分</w:t>
          </w:r>
          <w:r>
            <w:rPr>
              <w:rFonts w:hint="eastAsia" w:ascii="宋体" w:hAnsi="宋体" w:eastAsia="宋体" w:cs="宋体"/>
              <w:bCs/>
              <w:spacing w:val="10"/>
              <w:sz w:val="24"/>
              <w:szCs w:val="48"/>
              <w:lang w:val="en-US" w:eastAsia="zh-CN"/>
            </w:rPr>
            <w:t xml:space="preserve">  </w:t>
          </w:r>
          <w:r>
            <w:rPr>
              <w:rFonts w:ascii="宋体" w:hAnsi="宋体" w:eastAsia="宋体" w:cs="宋体"/>
              <w:bCs/>
              <w:spacing w:val="10"/>
              <w:sz w:val="24"/>
              <w:szCs w:val="48"/>
            </w:rPr>
            <w:t>谈判响应文件格式</w:t>
          </w:r>
          <w:r>
            <w:rPr>
              <w:sz w:val="24"/>
              <w:szCs w:val="24"/>
            </w:rPr>
            <w:tab/>
          </w:r>
          <w:r>
            <w:rPr>
              <w:sz w:val="24"/>
              <w:szCs w:val="24"/>
            </w:rPr>
            <w:fldChar w:fldCharType="begin"/>
          </w:r>
          <w:r>
            <w:rPr>
              <w:sz w:val="24"/>
              <w:szCs w:val="24"/>
            </w:rPr>
            <w:instrText xml:space="preserve"> PAGEREF _Toc5848 \h </w:instrText>
          </w:r>
          <w:r>
            <w:rPr>
              <w:sz w:val="24"/>
              <w:szCs w:val="24"/>
            </w:rPr>
            <w:fldChar w:fldCharType="separate"/>
          </w:r>
          <w:r>
            <w:rPr>
              <w:sz w:val="24"/>
              <w:szCs w:val="24"/>
            </w:rPr>
            <w:t>30</w:t>
          </w:r>
          <w:r>
            <w:rPr>
              <w:sz w:val="24"/>
              <w:szCs w:val="24"/>
            </w:rPr>
            <w:fldChar w:fldCharType="end"/>
          </w:r>
          <w:r>
            <w:rPr>
              <w:rFonts w:ascii="宋体" w:hAnsi="宋体" w:eastAsia="宋体" w:cs="宋体"/>
              <w:sz w:val="24"/>
              <w:szCs w:val="32"/>
            </w:rPr>
            <w:fldChar w:fldCharType="end"/>
          </w:r>
        </w:p>
        <w:p w14:paraId="6D928E43">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_Toc6873 </w:instrText>
          </w:r>
          <w:r>
            <w:rPr>
              <w:rFonts w:ascii="宋体" w:hAnsi="宋体" w:eastAsia="宋体" w:cs="宋体"/>
              <w:sz w:val="24"/>
              <w:szCs w:val="32"/>
            </w:rPr>
            <w:fldChar w:fldCharType="separate"/>
          </w:r>
          <w:r>
            <w:rPr>
              <w:rFonts w:ascii="宋体" w:hAnsi="宋体" w:eastAsia="宋体" w:cs="宋体"/>
              <w:bCs/>
              <w:spacing w:val="-28"/>
              <w:sz w:val="24"/>
              <w:szCs w:val="36"/>
            </w:rPr>
            <w:t>附件</w:t>
          </w:r>
          <w:r>
            <w:rPr>
              <w:rFonts w:ascii="宋体" w:hAnsi="宋体" w:eastAsia="宋体" w:cs="宋体"/>
              <w:spacing w:val="49"/>
              <w:sz w:val="24"/>
              <w:szCs w:val="36"/>
            </w:rPr>
            <w:t xml:space="preserve"> </w:t>
          </w:r>
          <w:r>
            <w:rPr>
              <w:rFonts w:ascii="宋体" w:hAnsi="宋体" w:eastAsia="宋体" w:cs="宋体"/>
              <w:bCs/>
              <w:spacing w:val="-28"/>
              <w:sz w:val="24"/>
              <w:szCs w:val="36"/>
            </w:rPr>
            <w:t>1：</w:t>
          </w:r>
          <w:r>
            <w:rPr>
              <w:rFonts w:ascii="宋体" w:hAnsi="宋体" w:eastAsia="宋体" w:cs="宋体"/>
              <w:spacing w:val="112"/>
              <w:sz w:val="24"/>
              <w:szCs w:val="36"/>
            </w:rPr>
            <w:t xml:space="preserve"> </w:t>
          </w:r>
          <w:r>
            <w:rPr>
              <w:rFonts w:ascii="宋体" w:hAnsi="宋体" w:eastAsia="宋体" w:cs="宋体"/>
              <w:bCs/>
              <w:spacing w:val="-28"/>
              <w:sz w:val="24"/>
              <w:szCs w:val="36"/>
            </w:rPr>
            <w:t>目录格式</w:t>
          </w:r>
          <w:r>
            <w:rPr>
              <w:sz w:val="24"/>
              <w:szCs w:val="24"/>
            </w:rPr>
            <w:tab/>
          </w:r>
          <w:r>
            <w:rPr>
              <w:sz w:val="24"/>
              <w:szCs w:val="24"/>
            </w:rPr>
            <w:fldChar w:fldCharType="begin"/>
          </w:r>
          <w:r>
            <w:rPr>
              <w:sz w:val="24"/>
              <w:szCs w:val="24"/>
            </w:rPr>
            <w:instrText xml:space="preserve"> PAGEREF _Toc6873 \h </w:instrText>
          </w:r>
          <w:r>
            <w:rPr>
              <w:sz w:val="24"/>
              <w:szCs w:val="24"/>
            </w:rPr>
            <w:fldChar w:fldCharType="separate"/>
          </w:r>
          <w:r>
            <w:rPr>
              <w:sz w:val="24"/>
              <w:szCs w:val="24"/>
            </w:rPr>
            <w:t>31</w:t>
          </w:r>
          <w:r>
            <w:rPr>
              <w:sz w:val="24"/>
              <w:szCs w:val="24"/>
            </w:rPr>
            <w:fldChar w:fldCharType="end"/>
          </w:r>
          <w:r>
            <w:rPr>
              <w:rFonts w:ascii="宋体" w:hAnsi="宋体" w:eastAsia="宋体" w:cs="宋体"/>
              <w:sz w:val="24"/>
              <w:szCs w:val="32"/>
            </w:rPr>
            <w:fldChar w:fldCharType="end"/>
          </w:r>
        </w:p>
        <w:p w14:paraId="4C3CFEDA">
          <w:pPr>
            <w:pStyle w:val="3"/>
            <w:tabs>
              <w:tab w:val="right" w:leader="dot" w:pos="9747"/>
            </w:tabs>
            <w:spacing w:line="360" w:lineRule="auto"/>
            <w:ind w:left="0" w:leftChars="0"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_Toc2616 </w:instrText>
          </w:r>
          <w:r>
            <w:rPr>
              <w:rFonts w:ascii="宋体" w:hAnsi="宋体" w:eastAsia="宋体" w:cs="宋体"/>
              <w:sz w:val="24"/>
              <w:szCs w:val="32"/>
            </w:rPr>
            <w:fldChar w:fldCharType="separate"/>
          </w:r>
          <w:r>
            <w:rPr>
              <w:rFonts w:ascii="宋体" w:hAnsi="宋体" w:eastAsia="宋体" w:cs="宋体"/>
              <w:bCs/>
              <w:spacing w:val="-10"/>
              <w:sz w:val="24"/>
              <w:szCs w:val="36"/>
            </w:rPr>
            <w:t>附件</w:t>
          </w:r>
          <w:r>
            <w:rPr>
              <w:rFonts w:ascii="宋体" w:hAnsi="宋体" w:eastAsia="宋体" w:cs="宋体"/>
              <w:spacing w:val="-10"/>
              <w:sz w:val="24"/>
              <w:szCs w:val="36"/>
            </w:rPr>
            <w:t xml:space="preserve"> </w:t>
          </w:r>
          <w:r>
            <w:rPr>
              <w:rFonts w:ascii="宋体" w:hAnsi="宋体" w:eastAsia="宋体" w:cs="宋体"/>
              <w:bCs/>
              <w:spacing w:val="-10"/>
              <w:sz w:val="24"/>
              <w:szCs w:val="36"/>
            </w:rPr>
            <w:t>2：响应函格式</w:t>
          </w:r>
          <w:r>
            <w:rPr>
              <w:sz w:val="24"/>
              <w:szCs w:val="24"/>
            </w:rPr>
            <w:tab/>
          </w:r>
          <w:r>
            <w:rPr>
              <w:sz w:val="24"/>
              <w:szCs w:val="24"/>
            </w:rPr>
            <w:fldChar w:fldCharType="begin"/>
          </w:r>
          <w:r>
            <w:rPr>
              <w:sz w:val="24"/>
              <w:szCs w:val="24"/>
            </w:rPr>
            <w:instrText xml:space="preserve"> PAGEREF _Toc2616 \h </w:instrText>
          </w:r>
          <w:r>
            <w:rPr>
              <w:sz w:val="24"/>
              <w:szCs w:val="24"/>
            </w:rPr>
            <w:fldChar w:fldCharType="separate"/>
          </w:r>
          <w:r>
            <w:rPr>
              <w:sz w:val="24"/>
              <w:szCs w:val="24"/>
            </w:rPr>
            <w:t>32</w:t>
          </w:r>
          <w:r>
            <w:rPr>
              <w:sz w:val="24"/>
              <w:szCs w:val="24"/>
            </w:rPr>
            <w:fldChar w:fldCharType="end"/>
          </w:r>
          <w:r>
            <w:rPr>
              <w:rFonts w:ascii="宋体" w:hAnsi="宋体" w:eastAsia="宋体" w:cs="宋体"/>
              <w:sz w:val="24"/>
              <w:szCs w:val="32"/>
            </w:rPr>
            <w:fldChar w:fldCharType="end"/>
          </w:r>
        </w:p>
        <w:p w14:paraId="4FF6FF4C">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_Toc16113 </w:instrText>
          </w:r>
          <w:r>
            <w:rPr>
              <w:rFonts w:ascii="宋体" w:hAnsi="宋体" w:eastAsia="宋体" w:cs="宋体"/>
              <w:sz w:val="24"/>
              <w:szCs w:val="32"/>
            </w:rPr>
            <w:fldChar w:fldCharType="separate"/>
          </w:r>
          <w:r>
            <w:rPr>
              <w:rFonts w:ascii="宋体" w:hAnsi="宋体" w:eastAsia="宋体" w:cs="宋体"/>
              <w:bCs/>
              <w:spacing w:val="-11"/>
              <w:sz w:val="24"/>
              <w:szCs w:val="36"/>
            </w:rPr>
            <w:t>附件</w:t>
          </w:r>
          <w:r>
            <w:rPr>
              <w:rFonts w:ascii="宋体" w:hAnsi="宋体" w:eastAsia="宋体" w:cs="宋体"/>
              <w:spacing w:val="-11"/>
              <w:sz w:val="24"/>
              <w:szCs w:val="36"/>
            </w:rPr>
            <w:t xml:space="preserve"> </w:t>
          </w:r>
          <w:r>
            <w:rPr>
              <w:rFonts w:ascii="宋体" w:hAnsi="宋体" w:eastAsia="宋体" w:cs="宋体"/>
              <w:bCs/>
              <w:spacing w:val="-11"/>
              <w:sz w:val="24"/>
              <w:szCs w:val="36"/>
            </w:rPr>
            <w:t>3：</w:t>
          </w:r>
          <w:r>
            <w:rPr>
              <w:rFonts w:ascii="宋体" w:hAnsi="宋体" w:eastAsia="宋体" w:cs="宋体"/>
              <w:spacing w:val="34"/>
              <w:sz w:val="24"/>
              <w:szCs w:val="36"/>
            </w:rPr>
            <w:t xml:space="preserve"> </w:t>
          </w:r>
          <w:r>
            <w:rPr>
              <w:rFonts w:ascii="宋体" w:hAnsi="宋体" w:eastAsia="宋体" w:cs="宋体"/>
              <w:bCs/>
              <w:spacing w:val="-11"/>
              <w:sz w:val="24"/>
              <w:szCs w:val="36"/>
            </w:rPr>
            <w:t>首次报价一览表</w:t>
          </w:r>
          <w:r>
            <w:rPr>
              <w:sz w:val="24"/>
              <w:szCs w:val="24"/>
            </w:rPr>
            <w:tab/>
          </w:r>
          <w:r>
            <w:rPr>
              <w:sz w:val="24"/>
              <w:szCs w:val="24"/>
            </w:rPr>
            <w:fldChar w:fldCharType="begin"/>
          </w:r>
          <w:r>
            <w:rPr>
              <w:sz w:val="24"/>
              <w:szCs w:val="24"/>
            </w:rPr>
            <w:instrText xml:space="preserve"> PAGEREF _Toc16113 \h </w:instrText>
          </w:r>
          <w:r>
            <w:rPr>
              <w:sz w:val="24"/>
              <w:szCs w:val="24"/>
            </w:rPr>
            <w:fldChar w:fldCharType="separate"/>
          </w:r>
          <w:r>
            <w:rPr>
              <w:sz w:val="24"/>
              <w:szCs w:val="24"/>
            </w:rPr>
            <w:t>33</w:t>
          </w:r>
          <w:r>
            <w:rPr>
              <w:sz w:val="24"/>
              <w:szCs w:val="24"/>
            </w:rPr>
            <w:fldChar w:fldCharType="end"/>
          </w:r>
          <w:r>
            <w:rPr>
              <w:rFonts w:ascii="宋体" w:hAnsi="宋体" w:eastAsia="宋体" w:cs="宋体"/>
              <w:sz w:val="24"/>
              <w:szCs w:val="32"/>
            </w:rPr>
            <w:fldChar w:fldCharType="end"/>
          </w:r>
        </w:p>
        <w:p w14:paraId="7254B379">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_Toc26254 </w:instrText>
          </w:r>
          <w:r>
            <w:rPr>
              <w:rFonts w:ascii="宋体" w:hAnsi="宋体" w:eastAsia="宋体" w:cs="宋体"/>
              <w:sz w:val="24"/>
              <w:szCs w:val="32"/>
            </w:rPr>
            <w:fldChar w:fldCharType="separate"/>
          </w:r>
          <w:r>
            <w:rPr>
              <w:rFonts w:ascii="宋体" w:hAnsi="宋体" w:eastAsia="宋体" w:cs="宋体"/>
              <w:bCs/>
              <w:spacing w:val="-8"/>
              <w:sz w:val="24"/>
              <w:szCs w:val="36"/>
            </w:rPr>
            <w:t>附件</w:t>
          </w:r>
          <w:r>
            <w:rPr>
              <w:rFonts w:ascii="宋体" w:hAnsi="宋体" w:eastAsia="宋体" w:cs="宋体"/>
              <w:spacing w:val="-8"/>
              <w:sz w:val="24"/>
              <w:szCs w:val="36"/>
            </w:rPr>
            <w:t xml:space="preserve"> </w:t>
          </w:r>
          <w:r>
            <w:rPr>
              <w:rFonts w:ascii="宋体" w:hAnsi="宋体" w:eastAsia="宋体" w:cs="宋体"/>
              <w:bCs/>
              <w:spacing w:val="-8"/>
              <w:sz w:val="24"/>
              <w:szCs w:val="36"/>
            </w:rPr>
            <w:t>4：</w:t>
          </w:r>
          <w:r>
            <w:rPr>
              <w:rFonts w:ascii="宋体" w:hAnsi="宋体" w:eastAsia="宋体" w:cs="宋体"/>
              <w:spacing w:val="-8"/>
              <w:sz w:val="24"/>
              <w:szCs w:val="36"/>
            </w:rPr>
            <w:t xml:space="preserve"> </w:t>
          </w:r>
          <w:r>
            <w:rPr>
              <w:rFonts w:ascii="宋体" w:hAnsi="宋体" w:eastAsia="宋体" w:cs="宋体"/>
              <w:bCs/>
              <w:spacing w:val="-8"/>
              <w:sz w:val="24"/>
              <w:szCs w:val="36"/>
            </w:rPr>
            <w:t>法定代表人证明书格式</w:t>
          </w:r>
          <w:r>
            <w:rPr>
              <w:sz w:val="24"/>
              <w:szCs w:val="24"/>
            </w:rPr>
            <w:tab/>
          </w:r>
          <w:r>
            <w:rPr>
              <w:sz w:val="24"/>
              <w:szCs w:val="24"/>
            </w:rPr>
            <w:fldChar w:fldCharType="begin"/>
          </w:r>
          <w:r>
            <w:rPr>
              <w:sz w:val="24"/>
              <w:szCs w:val="24"/>
            </w:rPr>
            <w:instrText xml:space="preserve"> PAGEREF _Toc26254 \h </w:instrText>
          </w:r>
          <w:r>
            <w:rPr>
              <w:sz w:val="24"/>
              <w:szCs w:val="24"/>
            </w:rPr>
            <w:fldChar w:fldCharType="separate"/>
          </w:r>
          <w:r>
            <w:rPr>
              <w:sz w:val="24"/>
              <w:szCs w:val="24"/>
            </w:rPr>
            <w:t>34</w:t>
          </w:r>
          <w:r>
            <w:rPr>
              <w:sz w:val="24"/>
              <w:szCs w:val="24"/>
            </w:rPr>
            <w:fldChar w:fldCharType="end"/>
          </w:r>
          <w:r>
            <w:rPr>
              <w:rFonts w:ascii="宋体" w:hAnsi="宋体" w:eastAsia="宋体" w:cs="宋体"/>
              <w:sz w:val="24"/>
              <w:szCs w:val="32"/>
            </w:rPr>
            <w:fldChar w:fldCharType="end"/>
          </w:r>
        </w:p>
        <w:p w14:paraId="51A5EDF2">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_Toc12939 </w:instrText>
          </w:r>
          <w:r>
            <w:rPr>
              <w:rFonts w:ascii="宋体" w:hAnsi="宋体" w:eastAsia="宋体" w:cs="宋体"/>
              <w:sz w:val="24"/>
              <w:szCs w:val="32"/>
            </w:rPr>
            <w:fldChar w:fldCharType="separate"/>
          </w:r>
          <w:r>
            <w:rPr>
              <w:rFonts w:ascii="宋体" w:hAnsi="宋体" w:eastAsia="宋体" w:cs="宋体"/>
              <w:bCs/>
              <w:spacing w:val="-8"/>
              <w:sz w:val="24"/>
              <w:szCs w:val="36"/>
            </w:rPr>
            <w:t>附件</w:t>
          </w:r>
          <w:r>
            <w:rPr>
              <w:rFonts w:hint="eastAsia" w:ascii="宋体" w:hAnsi="宋体" w:eastAsia="宋体" w:cs="宋体"/>
              <w:bCs/>
              <w:spacing w:val="-8"/>
              <w:sz w:val="24"/>
              <w:szCs w:val="36"/>
              <w:lang w:val="en-US" w:eastAsia="zh-CN"/>
            </w:rPr>
            <w:t xml:space="preserve"> </w:t>
          </w:r>
          <w:r>
            <w:rPr>
              <w:rFonts w:ascii="宋体" w:hAnsi="宋体" w:eastAsia="宋体" w:cs="宋体"/>
              <w:bCs/>
              <w:spacing w:val="-8"/>
              <w:sz w:val="24"/>
              <w:szCs w:val="36"/>
            </w:rPr>
            <w:t>5：</w:t>
          </w:r>
          <w:r>
            <w:rPr>
              <w:rFonts w:ascii="宋体" w:hAnsi="宋体" w:eastAsia="宋体" w:cs="宋体"/>
              <w:spacing w:val="-8"/>
              <w:sz w:val="24"/>
              <w:szCs w:val="36"/>
            </w:rPr>
            <w:t xml:space="preserve"> </w:t>
          </w:r>
          <w:r>
            <w:rPr>
              <w:rFonts w:ascii="宋体" w:hAnsi="宋体" w:eastAsia="宋体" w:cs="宋体"/>
              <w:bCs/>
              <w:spacing w:val="-8"/>
              <w:sz w:val="24"/>
              <w:szCs w:val="36"/>
            </w:rPr>
            <w:t>法定代表人授权书格式</w:t>
          </w:r>
          <w:r>
            <w:rPr>
              <w:sz w:val="24"/>
              <w:szCs w:val="24"/>
            </w:rPr>
            <w:tab/>
          </w:r>
          <w:r>
            <w:rPr>
              <w:sz w:val="24"/>
              <w:szCs w:val="24"/>
            </w:rPr>
            <w:fldChar w:fldCharType="begin"/>
          </w:r>
          <w:r>
            <w:rPr>
              <w:sz w:val="24"/>
              <w:szCs w:val="24"/>
            </w:rPr>
            <w:instrText xml:space="preserve"> PAGEREF _Toc12939 \h </w:instrText>
          </w:r>
          <w:r>
            <w:rPr>
              <w:sz w:val="24"/>
              <w:szCs w:val="24"/>
            </w:rPr>
            <w:fldChar w:fldCharType="separate"/>
          </w:r>
          <w:r>
            <w:rPr>
              <w:sz w:val="24"/>
              <w:szCs w:val="24"/>
            </w:rPr>
            <w:t>35</w:t>
          </w:r>
          <w:r>
            <w:rPr>
              <w:sz w:val="24"/>
              <w:szCs w:val="24"/>
            </w:rPr>
            <w:fldChar w:fldCharType="end"/>
          </w:r>
          <w:r>
            <w:rPr>
              <w:rFonts w:ascii="宋体" w:hAnsi="宋体" w:eastAsia="宋体" w:cs="宋体"/>
              <w:sz w:val="24"/>
              <w:szCs w:val="32"/>
            </w:rPr>
            <w:fldChar w:fldCharType="end"/>
          </w:r>
        </w:p>
        <w:p w14:paraId="3E2E3C8C">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_Toc27400 </w:instrText>
          </w:r>
          <w:r>
            <w:rPr>
              <w:rFonts w:ascii="宋体" w:hAnsi="宋体" w:eastAsia="宋体" w:cs="宋体"/>
              <w:sz w:val="24"/>
              <w:szCs w:val="32"/>
            </w:rPr>
            <w:fldChar w:fldCharType="separate"/>
          </w:r>
          <w:r>
            <w:rPr>
              <w:rFonts w:ascii="宋体" w:hAnsi="宋体" w:eastAsia="宋体" w:cs="宋体"/>
              <w:bCs/>
              <w:spacing w:val="-11"/>
              <w:sz w:val="24"/>
              <w:szCs w:val="36"/>
            </w:rPr>
            <w:t>附件</w:t>
          </w:r>
          <w:r>
            <w:rPr>
              <w:rFonts w:hint="eastAsia" w:ascii="宋体" w:hAnsi="宋体" w:eastAsia="宋体" w:cs="宋体"/>
              <w:bCs/>
              <w:spacing w:val="-11"/>
              <w:sz w:val="24"/>
              <w:szCs w:val="36"/>
              <w:lang w:val="en-US" w:eastAsia="zh-CN"/>
            </w:rPr>
            <w:t xml:space="preserve"> </w:t>
          </w:r>
          <w:r>
            <w:rPr>
              <w:rFonts w:ascii="宋体" w:hAnsi="宋体" w:eastAsia="宋体" w:cs="宋体"/>
              <w:bCs/>
              <w:spacing w:val="-11"/>
              <w:sz w:val="24"/>
              <w:szCs w:val="36"/>
            </w:rPr>
            <w:t>6：供应商诚信承诺书</w:t>
          </w:r>
          <w:r>
            <w:rPr>
              <w:sz w:val="24"/>
              <w:szCs w:val="24"/>
            </w:rPr>
            <w:tab/>
          </w:r>
          <w:r>
            <w:rPr>
              <w:sz w:val="24"/>
              <w:szCs w:val="24"/>
            </w:rPr>
            <w:fldChar w:fldCharType="begin"/>
          </w:r>
          <w:r>
            <w:rPr>
              <w:sz w:val="24"/>
              <w:szCs w:val="24"/>
            </w:rPr>
            <w:instrText xml:space="preserve"> PAGEREF _Toc27400 \h </w:instrText>
          </w:r>
          <w:r>
            <w:rPr>
              <w:sz w:val="24"/>
              <w:szCs w:val="24"/>
            </w:rPr>
            <w:fldChar w:fldCharType="separate"/>
          </w:r>
          <w:r>
            <w:rPr>
              <w:sz w:val="24"/>
              <w:szCs w:val="24"/>
            </w:rPr>
            <w:t>36</w:t>
          </w:r>
          <w:r>
            <w:rPr>
              <w:sz w:val="24"/>
              <w:szCs w:val="24"/>
            </w:rPr>
            <w:fldChar w:fldCharType="end"/>
          </w:r>
          <w:r>
            <w:rPr>
              <w:rFonts w:ascii="宋体" w:hAnsi="宋体" w:eastAsia="宋体" w:cs="宋体"/>
              <w:sz w:val="24"/>
              <w:szCs w:val="32"/>
            </w:rPr>
            <w:fldChar w:fldCharType="end"/>
          </w:r>
        </w:p>
        <w:p w14:paraId="5EACBD6E">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_Toc7980 </w:instrText>
          </w:r>
          <w:r>
            <w:rPr>
              <w:rFonts w:ascii="宋体" w:hAnsi="宋体" w:eastAsia="宋体" w:cs="宋体"/>
              <w:sz w:val="24"/>
              <w:szCs w:val="32"/>
            </w:rPr>
            <w:fldChar w:fldCharType="separate"/>
          </w:r>
          <w:r>
            <w:rPr>
              <w:rFonts w:ascii="宋体" w:hAnsi="宋体" w:eastAsia="宋体" w:cs="宋体"/>
              <w:bCs/>
              <w:spacing w:val="-11"/>
              <w:sz w:val="24"/>
              <w:szCs w:val="36"/>
            </w:rPr>
            <w:t>附件</w:t>
          </w:r>
          <w:r>
            <w:rPr>
              <w:rFonts w:hint="eastAsia" w:ascii="宋体" w:hAnsi="宋体" w:eastAsia="宋体" w:cs="宋体"/>
              <w:bCs/>
              <w:spacing w:val="-11"/>
              <w:sz w:val="24"/>
              <w:szCs w:val="36"/>
              <w:lang w:val="en-US" w:eastAsia="zh-CN"/>
            </w:rPr>
            <w:t xml:space="preserve"> </w:t>
          </w:r>
          <w:r>
            <w:rPr>
              <w:rFonts w:ascii="宋体" w:hAnsi="宋体" w:eastAsia="宋体" w:cs="宋体"/>
              <w:bCs/>
              <w:spacing w:val="-11"/>
              <w:sz w:val="24"/>
              <w:szCs w:val="36"/>
            </w:rPr>
            <w:t>7：资格证明材料</w:t>
          </w:r>
          <w:r>
            <w:rPr>
              <w:sz w:val="24"/>
              <w:szCs w:val="24"/>
            </w:rPr>
            <w:tab/>
          </w:r>
          <w:r>
            <w:rPr>
              <w:sz w:val="24"/>
              <w:szCs w:val="24"/>
            </w:rPr>
            <w:fldChar w:fldCharType="begin"/>
          </w:r>
          <w:r>
            <w:rPr>
              <w:sz w:val="24"/>
              <w:szCs w:val="24"/>
            </w:rPr>
            <w:instrText xml:space="preserve"> PAGEREF _Toc7980 \h </w:instrText>
          </w:r>
          <w:r>
            <w:rPr>
              <w:sz w:val="24"/>
              <w:szCs w:val="24"/>
            </w:rPr>
            <w:fldChar w:fldCharType="separate"/>
          </w:r>
          <w:r>
            <w:rPr>
              <w:sz w:val="24"/>
              <w:szCs w:val="24"/>
            </w:rPr>
            <w:t>37</w:t>
          </w:r>
          <w:r>
            <w:rPr>
              <w:sz w:val="24"/>
              <w:szCs w:val="24"/>
            </w:rPr>
            <w:fldChar w:fldCharType="end"/>
          </w:r>
          <w:r>
            <w:rPr>
              <w:rFonts w:ascii="宋体" w:hAnsi="宋体" w:eastAsia="宋体" w:cs="宋体"/>
              <w:sz w:val="24"/>
              <w:szCs w:val="32"/>
            </w:rPr>
            <w:fldChar w:fldCharType="end"/>
          </w:r>
        </w:p>
        <w:p w14:paraId="340B2E0C">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_Toc18910 </w:instrText>
          </w:r>
          <w:r>
            <w:rPr>
              <w:rFonts w:ascii="宋体" w:hAnsi="宋体" w:eastAsia="宋体" w:cs="宋体"/>
              <w:sz w:val="24"/>
              <w:szCs w:val="32"/>
            </w:rPr>
            <w:fldChar w:fldCharType="separate"/>
          </w:r>
          <w:r>
            <w:rPr>
              <w:rFonts w:ascii="宋体" w:hAnsi="宋体" w:eastAsia="宋体" w:cs="宋体"/>
              <w:bCs/>
              <w:spacing w:val="-10"/>
              <w:sz w:val="24"/>
              <w:szCs w:val="36"/>
            </w:rPr>
            <w:t>附件</w:t>
          </w:r>
          <w:r>
            <w:rPr>
              <w:rFonts w:ascii="宋体" w:hAnsi="宋体" w:eastAsia="宋体" w:cs="宋体"/>
              <w:spacing w:val="-10"/>
              <w:sz w:val="24"/>
              <w:szCs w:val="36"/>
            </w:rPr>
            <w:t xml:space="preserve"> </w:t>
          </w:r>
          <w:r>
            <w:rPr>
              <w:rFonts w:hint="eastAsia" w:ascii="宋体" w:hAnsi="宋体" w:eastAsia="宋体" w:cs="宋体"/>
              <w:bCs/>
              <w:spacing w:val="-10"/>
              <w:sz w:val="24"/>
              <w:szCs w:val="36"/>
              <w:lang w:val="en-US" w:eastAsia="zh-CN"/>
            </w:rPr>
            <w:t>9</w:t>
          </w:r>
          <w:r>
            <w:rPr>
              <w:rFonts w:ascii="宋体" w:hAnsi="宋体" w:eastAsia="宋体" w:cs="宋体"/>
              <w:bCs/>
              <w:spacing w:val="-10"/>
              <w:sz w:val="24"/>
              <w:szCs w:val="36"/>
            </w:rPr>
            <w:t>：财务状况</w:t>
          </w:r>
          <w:r>
            <w:rPr>
              <w:sz w:val="24"/>
              <w:szCs w:val="24"/>
            </w:rPr>
            <w:tab/>
          </w:r>
          <w:r>
            <w:rPr>
              <w:sz w:val="24"/>
              <w:szCs w:val="24"/>
            </w:rPr>
            <w:fldChar w:fldCharType="begin"/>
          </w:r>
          <w:r>
            <w:rPr>
              <w:sz w:val="24"/>
              <w:szCs w:val="24"/>
            </w:rPr>
            <w:instrText xml:space="preserve"> PAGEREF _Toc18910 \h </w:instrText>
          </w:r>
          <w:r>
            <w:rPr>
              <w:sz w:val="24"/>
              <w:szCs w:val="24"/>
            </w:rPr>
            <w:fldChar w:fldCharType="separate"/>
          </w:r>
          <w:r>
            <w:rPr>
              <w:sz w:val="24"/>
              <w:szCs w:val="24"/>
            </w:rPr>
            <w:t>39</w:t>
          </w:r>
          <w:r>
            <w:rPr>
              <w:sz w:val="24"/>
              <w:szCs w:val="24"/>
            </w:rPr>
            <w:fldChar w:fldCharType="end"/>
          </w:r>
          <w:r>
            <w:rPr>
              <w:rFonts w:ascii="宋体" w:hAnsi="宋体" w:eastAsia="宋体" w:cs="宋体"/>
              <w:sz w:val="24"/>
              <w:szCs w:val="32"/>
            </w:rPr>
            <w:fldChar w:fldCharType="end"/>
          </w:r>
        </w:p>
        <w:p w14:paraId="7AEE60CC">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_Toc2501 </w:instrText>
          </w:r>
          <w:r>
            <w:rPr>
              <w:rFonts w:ascii="宋体" w:hAnsi="宋体" w:eastAsia="宋体" w:cs="宋体"/>
              <w:sz w:val="24"/>
              <w:szCs w:val="32"/>
            </w:rPr>
            <w:fldChar w:fldCharType="separate"/>
          </w:r>
          <w:r>
            <w:rPr>
              <w:rFonts w:ascii="宋体" w:hAnsi="宋体" w:eastAsia="宋体" w:cs="宋体"/>
              <w:bCs/>
              <w:spacing w:val="-8"/>
              <w:sz w:val="24"/>
              <w:szCs w:val="36"/>
            </w:rPr>
            <w:t>附件</w:t>
          </w:r>
          <w:r>
            <w:rPr>
              <w:rFonts w:ascii="宋体" w:hAnsi="宋体" w:eastAsia="宋体" w:cs="宋体"/>
              <w:spacing w:val="-8"/>
              <w:sz w:val="24"/>
              <w:szCs w:val="36"/>
            </w:rPr>
            <w:t xml:space="preserve"> </w:t>
          </w:r>
          <w:r>
            <w:rPr>
              <w:rFonts w:hint="eastAsia" w:ascii="宋体" w:hAnsi="宋体" w:eastAsia="宋体" w:cs="宋体"/>
              <w:bCs/>
              <w:spacing w:val="-8"/>
              <w:sz w:val="24"/>
              <w:szCs w:val="36"/>
              <w:lang w:val="en-US" w:eastAsia="zh-CN"/>
            </w:rPr>
            <w:t>10</w:t>
          </w:r>
          <w:r>
            <w:rPr>
              <w:rFonts w:ascii="宋体" w:hAnsi="宋体" w:eastAsia="宋体" w:cs="宋体"/>
              <w:bCs/>
              <w:spacing w:val="-8"/>
              <w:sz w:val="24"/>
              <w:szCs w:val="36"/>
            </w:rPr>
            <w:t>：税收记录证明和社会保障资金</w:t>
          </w:r>
          <w:r>
            <w:rPr>
              <w:sz w:val="24"/>
              <w:szCs w:val="24"/>
            </w:rPr>
            <w:tab/>
          </w:r>
          <w:r>
            <w:rPr>
              <w:sz w:val="24"/>
              <w:szCs w:val="24"/>
            </w:rPr>
            <w:fldChar w:fldCharType="begin"/>
          </w:r>
          <w:r>
            <w:rPr>
              <w:sz w:val="24"/>
              <w:szCs w:val="24"/>
            </w:rPr>
            <w:instrText xml:space="preserve"> PAGEREF _Toc2501 \h </w:instrText>
          </w:r>
          <w:r>
            <w:rPr>
              <w:sz w:val="24"/>
              <w:szCs w:val="24"/>
            </w:rPr>
            <w:fldChar w:fldCharType="separate"/>
          </w:r>
          <w:r>
            <w:rPr>
              <w:sz w:val="24"/>
              <w:szCs w:val="24"/>
            </w:rPr>
            <w:t>40</w:t>
          </w:r>
          <w:r>
            <w:rPr>
              <w:sz w:val="24"/>
              <w:szCs w:val="24"/>
            </w:rPr>
            <w:fldChar w:fldCharType="end"/>
          </w:r>
          <w:r>
            <w:rPr>
              <w:rFonts w:ascii="宋体" w:hAnsi="宋体" w:eastAsia="宋体" w:cs="宋体"/>
              <w:sz w:val="24"/>
              <w:szCs w:val="32"/>
            </w:rPr>
            <w:fldChar w:fldCharType="end"/>
          </w:r>
        </w:p>
        <w:p w14:paraId="7C91F744">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_Toc31302 </w:instrText>
          </w:r>
          <w:r>
            <w:rPr>
              <w:rFonts w:ascii="宋体" w:hAnsi="宋体" w:eastAsia="宋体" w:cs="宋体"/>
              <w:sz w:val="24"/>
              <w:szCs w:val="32"/>
            </w:rPr>
            <w:fldChar w:fldCharType="separate"/>
          </w:r>
          <w:r>
            <w:rPr>
              <w:rFonts w:ascii="宋体" w:hAnsi="宋体" w:eastAsia="宋体" w:cs="宋体"/>
              <w:bCs/>
              <w:spacing w:val="-12"/>
              <w:sz w:val="24"/>
              <w:szCs w:val="36"/>
            </w:rPr>
            <w:t>附件</w:t>
          </w:r>
          <w:r>
            <w:rPr>
              <w:rFonts w:ascii="宋体" w:hAnsi="宋体" w:eastAsia="宋体" w:cs="宋体"/>
              <w:spacing w:val="61"/>
              <w:sz w:val="24"/>
              <w:szCs w:val="36"/>
            </w:rPr>
            <w:t xml:space="preserve"> </w:t>
          </w:r>
          <w:r>
            <w:rPr>
              <w:rFonts w:ascii="宋体" w:hAnsi="宋体" w:eastAsia="宋体" w:cs="宋体"/>
              <w:bCs/>
              <w:spacing w:val="-12"/>
              <w:sz w:val="24"/>
              <w:szCs w:val="36"/>
            </w:rPr>
            <w:t>1</w:t>
          </w:r>
          <w:r>
            <w:rPr>
              <w:rFonts w:hint="eastAsia" w:ascii="宋体" w:hAnsi="宋体" w:eastAsia="宋体" w:cs="宋体"/>
              <w:bCs/>
              <w:spacing w:val="-12"/>
              <w:sz w:val="24"/>
              <w:szCs w:val="36"/>
              <w:lang w:val="en-US" w:eastAsia="zh-CN"/>
            </w:rPr>
            <w:t>1</w:t>
          </w:r>
          <w:r>
            <w:rPr>
              <w:rFonts w:ascii="宋体" w:hAnsi="宋体" w:eastAsia="宋体" w:cs="宋体"/>
              <w:bCs/>
              <w:spacing w:val="-12"/>
              <w:sz w:val="24"/>
              <w:szCs w:val="36"/>
            </w:rPr>
            <w:t>：无重大违法记录声明</w:t>
          </w:r>
          <w:r>
            <w:rPr>
              <w:sz w:val="24"/>
              <w:szCs w:val="24"/>
            </w:rPr>
            <w:tab/>
          </w:r>
          <w:r>
            <w:rPr>
              <w:sz w:val="24"/>
              <w:szCs w:val="24"/>
            </w:rPr>
            <w:fldChar w:fldCharType="begin"/>
          </w:r>
          <w:r>
            <w:rPr>
              <w:sz w:val="24"/>
              <w:szCs w:val="24"/>
            </w:rPr>
            <w:instrText xml:space="preserve"> PAGEREF _Toc31302 \h </w:instrText>
          </w:r>
          <w:r>
            <w:rPr>
              <w:sz w:val="24"/>
              <w:szCs w:val="24"/>
            </w:rPr>
            <w:fldChar w:fldCharType="separate"/>
          </w:r>
          <w:r>
            <w:rPr>
              <w:sz w:val="24"/>
              <w:szCs w:val="24"/>
            </w:rPr>
            <w:t>41</w:t>
          </w:r>
          <w:r>
            <w:rPr>
              <w:sz w:val="24"/>
              <w:szCs w:val="24"/>
            </w:rPr>
            <w:fldChar w:fldCharType="end"/>
          </w:r>
          <w:r>
            <w:rPr>
              <w:rFonts w:ascii="宋体" w:hAnsi="宋体" w:eastAsia="宋体" w:cs="宋体"/>
              <w:sz w:val="24"/>
              <w:szCs w:val="32"/>
            </w:rPr>
            <w:fldChar w:fldCharType="end"/>
          </w:r>
        </w:p>
        <w:p w14:paraId="69FE3312">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_Toc31387 </w:instrText>
          </w:r>
          <w:r>
            <w:rPr>
              <w:rFonts w:ascii="宋体" w:hAnsi="宋体" w:eastAsia="宋体" w:cs="宋体"/>
              <w:sz w:val="24"/>
              <w:szCs w:val="32"/>
            </w:rPr>
            <w:fldChar w:fldCharType="separate"/>
          </w:r>
          <w:r>
            <w:rPr>
              <w:rFonts w:ascii="宋体" w:hAnsi="宋体" w:eastAsia="宋体" w:cs="宋体"/>
              <w:bCs/>
              <w:spacing w:val="-13"/>
              <w:sz w:val="24"/>
              <w:szCs w:val="36"/>
            </w:rPr>
            <w:t>附件</w:t>
          </w:r>
          <w:r>
            <w:rPr>
              <w:rFonts w:ascii="宋体" w:hAnsi="宋体" w:eastAsia="宋体" w:cs="宋体"/>
              <w:spacing w:val="64"/>
              <w:sz w:val="24"/>
              <w:szCs w:val="36"/>
            </w:rPr>
            <w:t xml:space="preserve"> </w:t>
          </w:r>
          <w:r>
            <w:rPr>
              <w:rFonts w:ascii="宋体" w:hAnsi="宋体" w:eastAsia="宋体" w:cs="宋体"/>
              <w:bCs/>
              <w:spacing w:val="-13"/>
              <w:sz w:val="24"/>
              <w:szCs w:val="36"/>
            </w:rPr>
            <w:t>1</w:t>
          </w:r>
          <w:r>
            <w:rPr>
              <w:rFonts w:hint="eastAsia" w:ascii="宋体" w:hAnsi="宋体" w:eastAsia="宋体" w:cs="宋体"/>
              <w:bCs/>
              <w:spacing w:val="-13"/>
              <w:sz w:val="24"/>
              <w:szCs w:val="36"/>
              <w:lang w:val="en-US" w:eastAsia="zh-CN"/>
            </w:rPr>
            <w:t>2</w:t>
          </w:r>
          <w:r>
            <w:rPr>
              <w:rFonts w:ascii="宋体" w:hAnsi="宋体" w:eastAsia="宋体" w:cs="宋体"/>
              <w:bCs/>
              <w:spacing w:val="-13"/>
              <w:sz w:val="24"/>
              <w:szCs w:val="36"/>
            </w:rPr>
            <w:t>：具备履行合同所必须的设备和专业技术能力的证明</w:t>
          </w:r>
          <w:r>
            <w:rPr>
              <w:sz w:val="24"/>
              <w:szCs w:val="24"/>
            </w:rPr>
            <w:tab/>
          </w:r>
          <w:r>
            <w:rPr>
              <w:sz w:val="24"/>
              <w:szCs w:val="24"/>
            </w:rPr>
            <w:fldChar w:fldCharType="begin"/>
          </w:r>
          <w:r>
            <w:rPr>
              <w:sz w:val="24"/>
              <w:szCs w:val="24"/>
            </w:rPr>
            <w:instrText xml:space="preserve"> PAGEREF _Toc31387 \h </w:instrText>
          </w:r>
          <w:r>
            <w:rPr>
              <w:sz w:val="24"/>
              <w:szCs w:val="24"/>
            </w:rPr>
            <w:fldChar w:fldCharType="separate"/>
          </w:r>
          <w:r>
            <w:rPr>
              <w:sz w:val="24"/>
              <w:szCs w:val="24"/>
            </w:rPr>
            <w:t>42</w:t>
          </w:r>
          <w:r>
            <w:rPr>
              <w:sz w:val="24"/>
              <w:szCs w:val="24"/>
            </w:rPr>
            <w:fldChar w:fldCharType="end"/>
          </w:r>
          <w:r>
            <w:rPr>
              <w:rFonts w:ascii="宋体" w:hAnsi="宋体" w:eastAsia="宋体" w:cs="宋体"/>
              <w:sz w:val="24"/>
              <w:szCs w:val="32"/>
            </w:rPr>
            <w:fldChar w:fldCharType="end"/>
          </w:r>
        </w:p>
        <w:p w14:paraId="3857F9A7">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_Toc27066 </w:instrText>
          </w:r>
          <w:r>
            <w:rPr>
              <w:rFonts w:ascii="宋体" w:hAnsi="宋体" w:eastAsia="宋体" w:cs="宋体"/>
              <w:sz w:val="24"/>
              <w:szCs w:val="32"/>
            </w:rPr>
            <w:fldChar w:fldCharType="separate"/>
          </w:r>
          <w:r>
            <w:rPr>
              <w:rFonts w:ascii="宋体" w:hAnsi="宋体" w:eastAsia="宋体" w:cs="宋体"/>
              <w:bCs/>
              <w:spacing w:val="-13"/>
              <w:sz w:val="24"/>
              <w:szCs w:val="36"/>
            </w:rPr>
            <w:t>附件 1</w:t>
          </w:r>
          <w:r>
            <w:rPr>
              <w:rFonts w:hint="eastAsia" w:ascii="宋体" w:hAnsi="宋体" w:eastAsia="宋体" w:cs="宋体"/>
              <w:bCs/>
              <w:spacing w:val="-13"/>
              <w:sz w:val="24"/>
              <w:szCs w:val="36"/>
              <w:lang w:val="en-US" w:eastAsia="zh-CN"/>
            </w:rPr>
            <w:t>3</w:t>
          </w:r>
          <w:r>
            <w:rPr>
              <w:rFonts w:ascii="宋体" w:hAnsi="宋体" w:eastAsia="宋体" w:cs="宋体"/>
              <w:bCs/>
              <w:spacing w:val="-13"/>
              <w:sz w:val="24"/>
              <w:szCs w:val="36"/>
            </w:rPr>
            <w:t xml:space="preserve">： </w:t>
          </w:r>
          <w:r>
            <w:rPr>
              <w:rFonts w:hint="eastAsia" w:ascii="宋体" w:hAnsi="宋体" w:eastAsia="宋体" w:cs="宋体"/>
              <w:bCs/>
              <w:spacing w:val="-13"/>
              <w:sz w:val="24"/>
              <w:szCs w:val="36"/>
              <w:lang w:eastAsia="zh-CN"/>
            </w:rPr>
            <w:t>谈判</w:t>
          </w:r>
          <w:r>
            <w:rPr>
              <w:rFonts w:ascii="宋体" w:hAnsi="宋体" w:eastAsia="宋体" w:cs="宋体"/>
              <w:bCs/>
              <w:spacing w:val="-13"/>
              <w:sz w:val="24"/>
              <w:szCs w:val="36"/>
            </w:rPr>
            <w:t>响应产品相关资料</w:t>
          </w:r>
          <w:r>
            <w:rPr>
              <w:sz w:val="24"/>
              <w:szCs w:val="24"/>
            </w:rPr>
            <w:tab/>
          </w:r>
          <w:r>
            <w:rPr>
              <w:sz w:val="24"/>
              <w:szCs w:val="24"/>
            </w:rPr>
            <w:fldChar w:fldCharType="begin"/>
          </w:r>
          <w:r>
            <w:rPr>
              <w:sz w:val="24"/>
              <w:szCs w:val="24"/>
            </w:rPr>
            <w:instrText xml:space="preserve"> PAGEREF _Toc27066 \h </w:instrText>
          </w:r>
          <w:r>
            <w:rPr>
              <w:sz w:val="24"/>
              <w:szCs w:val="24"/>
            </w:rPr>
            <w:fldChar w:fldCharType="separate"/>
          </w:r>
          <w:r>
            <w:rPr>
              <w:sz w:val="24"/>
              <w:szCs w:val="24"/>
            </w:rPr>
            <w:t>43</w:t>
          </w:r>
          <w:r>
            <w:rPr>
              <w:sz w:val="24"/>
              <w:szCs w:val="24"/>
            </w:rPr>
            <w:fldChar w:fldCharType="end"/>
          </w:r>
          <w:r>
            <w:rPr>
              <w:rFonts w:ascii="宋体" w:hAnsi="宋体" w:eastAsia="宋体" w:cs="宋体"/>
              <w:sz w:val="24"/>
              <w:szCs w:val="32"/>
            </w:rPr>
            <w:fldChar w:fldCharType="end"/>
          </w:r>
        </w:p>
        <w:p w14:paraId="48D85011">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_Toc24632 </w:instrText>
          </w:r>
          <w:r>
            <w:rPr>
              <w:rFonts w:ascii="宋体" w:hAnsi="宋体" w:eastAsia="宋体" w:cs="宋体"/>
              <w:sz w:val="24"/>
              <w:szCs w:val="32"/>
            </w:rPr>
            <w:fldChar w:fldCharType="separate"/>
          </w:r>
          <w:r>
            <w:rPr>
              <w:rFonts w:ascii="宋体" w:hAnsi="宋体" w:eastAsia="宋体" w:cs="宋体"/>
              <w:bCs/>
              <w:spacing w:val="-13"/>
              <w:sz w:val="24"/>
              <w:szCs w:val="36"/>
            </w:rPr>
            <w:t>附件 1</w:t>
          </w:r>
          <w:r>
            <w:rPr>
              <w:rFonts w:hint="eastAsia" w:ascii="宋体" w:hAnsi="宋体" w:eastAsia="宋体" w:cs="宋体"/>
              <w:bCs/>
              <w:spacing w:val="-13"/>
              <w:sz w:val="24"/>
              <w:szCs w:val="36"/>
              <w:lang w:val="en-US" w:eastAsia="zh-CN"/>
            </w:rPr>
            <w:t>4</w:t>
          </w:r>
          <w:r>
            <w:rPr>
              <w:rFonts w:ascii="宋体" w:hAnsi="宋体" w:eastAsia="宋体" w:cs="宋体"/>
              <w:bCs/>
              <w:spacing w:val="-13"/>
              <w:sz w:val="24"/>
              <w:szCs w:val="36"/>
            </w:rPr>
            <w:t>：</w:t>
          </w:r>
          <w:r>
            <w:rPr>
              <w:rFonts w:hint="eastAsia" w:ascii="宋体" w:hAnsi="宋体" w:eastAsia="宋体" w:cs="宋体"/>
              <w:bCs/>
              <w:spacing w:val="-13"/>
              <w:sz w:val="24"/>
              <w:szCs w:val="36"/>
            </w:rPr>
            <w:t>投标供应商的类似业绩证明材料</w:t>
          </w:r>
          <w:r>
            <w:rPr>
              <w:sz w:val="24"/>
              <w:szCs w:val="24"/>
            </w:rPr>
            <w:tab/>
          </w:r>
          <w:r>
            <w:rPr>
              <w:sz w:val="24"/>
              <w:szCs w:val="24"/>
            </w:rPr>
            <w:fldChar w:fldCharType="begin"/>
          </w:r>
          <w:r>
            <w:rPr>
              <w:sz w:val="24"/>
              <w:szCs w:val="24"/>
            </w:rPr>
            <w:instrText xml:space="preserve"> PAGEREF _Toc24632 \h </w:instrText>
          </w:r>
          <w:r>
            <w:rPr>
              <w:sz w:val="24"/>
              <w:szCs w:val="24"/>
            </w:rPr>
            <w:fldChar w:fldCharType="separate"/>
          </w:r>
          <w:r>
            <w:rPr>
              <w:sz w:val="24"/>
              <w:szCs w:val="24"/>
            </w:rPr>
            <w:t>44</w:t>
          </w:r>
          <w:r>
            <w:rPr>
              <w:sz w:val="24"/>
              <w:szCs w:val="24"/>
            </w:rPr>
            <w:fldChar w:fldCharType="end"/>
          </w:r>
          <w:r>
            <w:rPr>
              <w:rFonts w:ascii="宋体" w:hAnsi="宋体" w:eastAsia="宋体" w:cs="宋体"/>
              <w:sz w:val="24"/>
              <w:szCs w:val="32"/>
            </w:rPr>
            <w:fldChar w:fldCharType="end"/>
          </w:r>
        </w:p>
        <w:p w14:paraId="0EB29A26">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_Toc28513 </w:instrText>
          </w:r>
          <w:r>
            <w:rPr>
              <w:rFonts w:ascii="宋体" w:hAnsi="宋体" w:eastAsia="宋体" w:cs="宋体"/>
              <w:sz w:val="24"/>
              <w:szCs w:val="32"/>
            </w:rPr>
            <w:fldChar w:fldCharType="separate"/>
          </w:r>
          <w:r>
            <w:rPr>
              <w:rFonts w:hint="eastAsia" w:ascii="宋体" w:hAnsi="宋体" w:eastAsia="宋体" w:cs="宋体"/>
              <w:bCs/>
              <w:spacing w:val="-13"/>
              <w:sz w:val="24"/>
              <w:szCs w:val="36"/>
            </w:rPr>
            <w:t>附件 1</w:t>
          </w:r>
          <w:r>
            <w:rPr>
              <w:rFonts w:hint="eastAsia" w:ascii="宋体" w:hAnsi="宋体" w:eastAsia="宋体" w:cs="宋体"/>
              <w:bCs/>
              <w:spacing w:val="-13"/>
              <w:sz w:val="24"/>
              <w:szCs w:val="36"/>
              <w:lang w:val="en-US" w:eastAsia="zh-CN"/>
            </w:rPr>
            <w:t>5</w:t>
          </w:r>
          <w:r>
            <w:rPr>
              <w:rFonts w:hint="eastAsia" w:ascii="宋体" w:hAnsi="宋体" w:eastAsia="宋体" w:cs="宋体"/>
              <w:bCs/>
              <w:spacing w:val="-13"/>
              <w:sz w:val="24"/>
              <w:szCs w:val="36"/>
            </w:rPr>
            <w:t>：中小企业声明函 (货物)</w:t>
          </w:r>
          <w:r>
            <w:rPr>
              <w:sz w:val="24"/>
              <w:szCs w:val="24"/>
            </w:rPr>
            <w:tab/>
          </w:r>
          <w:r>
            <w:rPr>
              <w:sz w:val="24"/>
              <w:szCs w:val="24"/>
            </w:rPr>
            <w:fldChar w:fldCharType="begin"/>
          </w:r>
          <w:r>
            <w:rPr>
              <w:sz w:val="24"/>
              <w:szCs w:val="24"/>
            </w:rPr>
            <w:instrText xml:space="preserve"> PAGEREF _Toc28513 \h </w:instrText>
          </w:r>
          <w:r>
            <w:rPr>
              <w:sz w:val="24"/>
              <w:szCs w:val="24"/>
            </w:rPr>
            <w:fldChar w:fldCharType="separate"/>
          </w:r>
          <w:r>
            <w:rPr>
              <w:sz w:val="24"/>
              <w:szCs w:val="24"/>
            </w:rPr>
            <w:t>45</w:t>
          </w:r>
          <w:r>
            <w:rPr>
              <w:sz w:val="24"/>
              <w:szCs w:val="24"/>
            </w:rPr>
            <w:fldChar w:fldCharType="end"/>
          </w:r>
          <w:r>
            <w:rPr>
              <w:rFonts w:ascii="宋体" w:hAnsi="宋体" w:eastAsia="宋体" w:cs="宋体"/>
              <w:sz w:val="24"/>
              <w:szCs w:val="32"/>
            </w:rPr>
            <w:fldChar w:fldCharType="end"/>
          </w:r>
        </w:p>
        <w:p w14:paraId="585447AC">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_Toc28525 </w:instrText>
          </w:r>
          <w:r>
            <w:rPr>
              <w:rFonts w:ascii="宋体" w:hAnsi="宋体" w:eastAsia="宋体" w:cs="宋体"/>
              <w:sz w:val="24"/>
              <w:szCs w:val="32"/>
            </w:rPr>
            <w:fldChar w:fldCharType="separate"/>
          </w:r>
          <w:r>
            <w:rPr>
              <w:rFonts w:hint="eastAsia" w:ascii="宋体" w:hAnsi="宋体" w:eastAsia="宋体" w:cs="宋体"/>
              <w:bCs/>
              <w:spacing w:val="-13"/>
              <w:sz w:val="24"/>
              <w:szCs w:val="36"/>
              <w:lang w:val="en-US" w:eastAsia="zh-CN"/>
            </w:rPr>
            <w:t>附件 16：</w:t>
          </w:r>
          <w:r>
            <w:rPr>
              <w:rFonts w:hint="eastAsia" w:ascii="宋体" w:hAnsi="宋体" w:eastAsia="宋体" w:cs="宋体"/>
              <w:bCs/>
              <w:spacing w:val="-13"/>
              <w:sz w:val="24"/>
              <w:szCs w:val="36"/>
            </w:rPr>
            <w:t xml:space="preserve"> 监狱企业证明资料</w:t>
          </w:r>
          <w:r>
            <w:rPr>
              <w:sz w:val="24"/>
              <w:szCs w:val="24"/>
            </w:rPr>
            <w:tab/>
          </w:r>
          <w:r>
            <w:rPr>
              <w:sz w:val="24"/>
              <w:szCs w:val="24"/>
            </w:rPr>
            <w:fldChar w:fldCharType="begin"/>
          </w:r>
          <w:r>
            <w:rPr>
              <w:sz w:val="24"/>
              <w:szCs w:val="24"/>
            </w:rPr>
            <w:instrText xml:space="preserve"> PAGEREF _Toc28525 \h </w:instrText>
          </w:r>
          <w:r>
            <w:rPr>
              <w:sz w:val="24"/>
              <w:szCs w:val="24"/>
            </w:rPr>
            <w:fldChar w:fldCharType="separate"/>
          </w:r>
          <w:r>
            <w:rPr>
              <w:sz w:val="24"/>
              <w:szCs w:val="24"/>
            </w:rPr>
            <w:t>47</w:t>
          </w:r>
          <w:r>
            <w:rPr>
              <w:sz w:val="24"/>
              <w:szCs w:val="24"/>
            </w:rPr>
            <w:fldChar w:fldCharType="end"/>
          </w:r>
          <w:r>
            <w:rPr>
              <w:rFonts w:ascii="宋体" w:hAnsi="宋体" w:eastAsia="宋体" w:cs="宋体"/>
              <w:sz w:val="24"/>
              <w:szCs w:val="32"/>
            </w:rPr>
            <w:fldChar w:fldCharType="end"/>
          </w:r>
        </w:p>
        <w:p w14:paraId="5113F5E6">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_Toc23852 </w:instrText>
          </w:r>
          <w:r>
            <w:rPr>
              <w:rFonts w:ascii="宋体" w:hAnsi="宋体" w:eastAsia="宋体" w:cs="宋体"/>
              <w:sz w:val="24"/>
              <w:szCs w:val="32"/>
            </w:rPr>
            <w:fldChar w:fldCharType="separate"/>
          </w:r>
          <w:r>
            <w:rPr>
              <w:rFonts w:hint="eastAsia" w:ascii="宋体" w:hAnsi="宋体" w:eastAsia="宋体" w:cs="宋体"/>
              <w:bCs/>
              <w:spacing w:val="-13"/>
              <w:sz w:val="24"/>
              <w:szCs w:val="36"/>
            </w:rPr>
            <w:t>格式 1</w:t>
          </w:r>
          <w:r>
            <w:rPr>
              <w:rFonts w:hint="eastAsia" w:ascii="宋体" w:hAnsi="宋体" w:eastAsia="宋体" w:cs="宋体"/>
              <w:bCs/>
              <w:spacing w:val="-13"/>
              <w:sz w:val="24"/>
              <w:szCs w:val="36"/>
              <w:lang w:val="en-US" w:eastAsia="zh-CN"/>
            </w:rPr>
            <w:t>7</w:t>
          </w:r>
          <w:r>
            <w:rPr>
              <w:rFonts w:hint="eastAsia" w:ascii="宋体" w:hAnsi="宋体" w:eastAsia="宋体" w:cs="宋体"/>
              <w:bCs/>
              <w:spacing w:val="-13"/>
              <w:sz w:val="24"/>
              <w:szCs w:val="36"/>
            </w:rPr>
            <w:t>：残疾人福利性单位声明函</w:t>
          </w:r>
          <w:r>
            <w:rPr>
              <w:sz w:val="24"/>
              <w:szCs w:val="24"/>
            </w:rPr>
            <w:tab/>
          </w:r>
          <w:r>
            <w:rPr>
              <w:sz w:val="24"/>
              <w:szCs w:val="24"/>
            </w:rPr>
            <w:fldChar w:fldCharType="begin"/>
          </w:r>
          <w:r>
            <w:rPr>
              <w:sz w:val="24"/>
              <w:szCs w:val="24"/>
            </w:rPr>
            <w:instrText xml:space="preserve"> PAGEREF _Toc23852 \h </w:instrText>
          </w:r>
          <w:r>
            <w:rPr>
              <w:sz w:val="24"/>
              <w:szCs w:val="24"/>
            </w:rPr>
            <w:fldChar w:fldCharType="separate"/>
          </w:r>
          <w:r>
            <w:rPr>
              <w:sz w:val="24"/>
              <w:szCs w:val="24"/>
            </w:rPr>
            <w:t>48</w:t>
          </w:r>
          <w:r>
            <w:rPr>
              <w:sz w:val="24"/>
              <w:szCs w:val="24"/>
            </w:rPr>
            <w:fldChar w:fldCharType="end"/>
          </w:r>
          <w:r>
            <w:rPr>
              <w:rFonts w:ascii="宋体" w:hAnsi="宋体" w:eastAsia="宋体" w:cs="宋体"/>
              <w:sz w:val="24"/>
              <w:szCs w:val="32"/>
            </w:rPr>
            <w:fldChar w:fldCharType="end"/>
          </w:r>
        </w:p>
        <w:p w14:paraId="0FDC9442">
          <w:pPr>
            <w:pStyle w:val="6"/>
            <w:tabs>
              <w:tab w:val="right" w:leader="dot" w:pos="9747"/>
            </w:tabs>
            <w:spacing w:line="360" w:lineRule="auto"/>
            <w:ind w:firstLine="480" w:firstLineChars="200"/>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_Toc767 </w:instrText>
          </w:r>
          <w:r>
            <w:rPr>
              <w:rFonts w:ascii="宋体" w:hAnsi="宋体" w:eastAsia="宋体" w:cs="宋体"/>
              <w:sz w:val="24"/>
              <w:szCs w:val="32"/>
            </w:rPr>
            <w:fldChar w:fldCharType="separate"/>
          </w:r>
          <w:r>
            <w:rPr>
              <w:rFonts w:hint="eastAsia" w:ascii="宋体" w:hAnsi="宋体" w:eastAsia="宋体" w:cs="宋体"/>
              <w:bCs/>
              <w:spacing w:val="-13"/>
              <w:sz w:val="24"/>
              <w:szCs w:val="36"/>
            </w:rPr>
            <w:t xml:space="preserve">格式 </w:t>
          </w:r>
          <w:r>
            <w:rPr>
              <w:rFonts w:hint="eastAsia" w:ascii="宋体" w:hAnsi="宋体" w:eastAsia="宋体" w:cs="宋体"/>
              <w:bCs/>
              <w:spacing w:val="-13"/>
              <w:sz w:val="24"/>
              <w:szCs w:val="36"/>
              <w:lang w:val="en-US" w:eastAsia="zh-CN"/>
            </w:rPr>
            <w:t>18</w:t>
          </w:r>
          <w:r>
            <w:rPr>
              <w:rFonts w:hint="eastAsia" w:ascii="宋体" w:hAnsi="宋体" w:eastAsia="宋体" w:cs="宋体"/>
              <w:bCs/>
              <w:spacing w:val="-13"/>
              <w:sz w:val="24"/>
              <w:szCs w:val="36"/>
            </w:rPr>
            <w:t>：投标供应商认为在其他方面有必要说明的事项</w:t>
          </w:r>
          <w:r>
            <w:rPr>
              <w:sz w:val="24"/>
              <w:szCs w:val="24"/>
            </w:rPr>
            <w:tab/>
          </w:r>
          <w:r>
            <w:rPr>
              <w:sz w:val="24"/>
              <w:szCs w:val="24"/>
            </w:rPr>
            <w:fldChar w:fldCharType="begin"/>
          </w:r>
          <w:r>
            <w:rPr>
              <w:sz w:val="24"/>
              <w:szCs w:val="24"/>
            </w:rPr>
            <w:instrText xml:space="preserve"> PAGEREF _Toc767 \h </w:instrText>
          </w:r>
          <w:r>
            <w:rPr>
              <w:sz w:val="24"/>
              <w:szCs w:val="24"/>
            </w:rPr>
            <w:fldChar w:fldCharType="separate"/>
          </w:r>
          <w:r>
            <w:rPr>
              <w:sz w:val="24"/>
              <w:szCs w:val="24"/>
            </w:rPr>
            <w:t>49</w:t>
          </w:r>
          <w:r>
            <w:rPr>
              <w:sz w:val="24"/>
              <w:szCs w:val="24"/>
            </w:rPr>
            <w:fldChar w:fldCharType="end"/>
          </w:r>
          <w:r>
            <w:rPr>
              <w:rFonts w:ascii="宋体" w:hAnsi="宋体" w:eastAsia="宋体" w:cs="宋体"/>
              <w:sz w:val="24"/>
              <w:szCs w:val="32"/>
            </w:rPr>
            <w:fldChar w:fldCharType="end"/>
          </w:r>
        </w:p>
        <w:p w14:paraId="11E16A05">
          <w:pPr>
            <w:pStyle w:val="7"/>
            <w:tabs>
              <w:tab w:val="right" w:leader="dot" w:pos="9747"/>
            </w:tabs>
            <w:spacing w:line="360" w:lineRule="auto"/>
            <w:rPr>
              <w:sz w:val="24"/>
              <w:szCs w:val="24"/>
            </w:rPr>
          </w:pPr>
          <w:r>
            <w:rPr>
              <w:rFonts w:ascii="宋体" w:hAnsi="宋体" w:eastAsia="宋体" w:cs="宋体"/>
              <w:sz w:val="24"/>
              <w:szCs w:val="32"/>
            </w:rPr>
            <w:fldChar w:fldCharType="begin"/>
          </w:r>
          <w:r>
            <w:rPr>
              <w:rFonts w:ascii="宋体" w:hAnsi="宋体" w:eastAsia="宋体" w:cs="宋体"/>
              <w:sz w:val="24"/>
              <w:szCs w:val="32"/>
            </w:rPr>
            <w:instrText xml:space="preserve"> HYPERLINK \l _Toc23389 </w:instrText>
          </w:r>
          <w:r>
            <w:rPr>
              <w:rFonts w:ascii="宋体" w:hAnsi="宋体" w:eastAsia="宋体" w:cs="宋体"/>
              <w:sz w:val="24"/>
              <w:szCs w:val="32"/>
            </w:rPr>
            <w:fldChar w:fldCharType="separate"/>
          </w:r>
          <w:r>
            <w:rPr>
              <w:rFonts w:ascii="宋体" w:hAnsi="宋体" w:eastAsia="宋体" w:cs="宋体"/>
              <w:bCs/>
              <w:spacing w:val="-12"/>
              <w:sz w:val="24"/>
              <w:szCs w:val="36"/>
            </w:rPr>
            <w:t>附件</w:t>
          </w:r>
          <w:r>
            <w:rPr>
              <w:rFonts w:ascii="宋体" w:hAnsi="宋体" w:eastAsia="宋体" w:cs="宋体"/>
              <w:spacing w:val="72"/>
              <w:sz w:val="24"/>
              <w:szCs w:val="36"/>
            </w:rPr>
            <w:t xml:space="preserve"> </w:t>
          </w:r>
          <w:r>
            <w:rPr>
              <w:rFonts w:ascii="宋体" w:hAnsi="宋体" w:eastAsia="宋体" w:cs="宋体"/>
              <w:bCs/>
              <w:spacing w:val="-12"/>
              <w:sz w:val="24"/>
              <w:szCs w:val="36"/>
            </w:rPr>
            <w:t>1</w:t>
          </w:r>
          <w:r>
            <w:rPr>
              <w:rFonts w:hint="eastAsia" w:ascii="宋体" w:hAnsi="宋体" w:eastAsia="宋体" w:cs="宋体"/>
              <w:bCs/>
              <w:spacing w:val="-12"/>
              <w:sz w:val="24"/>
              <w:szCs w:val="36"/>
              <w:lang w:val="en-US" w:eastAsia="zh-CN"/>
            </w:rPr>
            <w:t>9</w:t>
          </w:r>
          <w:r>
            <w:rPr>
              <w:rFonts w:ascii="宋体" w:hAnsi="宋体" w:eastAsia="宋体" w:cs="宋体"/>
              <w:bCs/>
              <w:spacing w:val="-12"/>
              <w:sz w:val="24"/>
              <w:szCs w:val="36"/>
            </w:rPr>
            <w:t>：</w:t>
          </w:r>
          <w:r>
            <w:rPr>
              <w:rFonts w:ascii="宋体" w:hAnsi="宋体" w:eastAsia="宋体" w:cs="宋体"/>
              <w:spacing w:val="-12"/>
              <w:sz w:val="24"/>
              <w:szCs w:val="36"/>
            </w:rPr>
            <w:t xml:space="preserve"> </w:t>
          </w:r>
          <w:r>
            <w:rPr>
              <w:rFonts w:ascii="宋体" w:hAnsi="宋体" w:eastAsia="宋体" w:cs="宋体"/>
              <w:bCs/>
              <w:spacing w:val="-12"/>
              <w:sz w:val="24"/>
              <w:szCs w:val="36"/>
            </w:rPr>
            <w:t>最终报价确定表格式</w:t>
          </w:r>
          <w:r>
            <w:rPr>
              <w:sz w:val="24"/>
              <w:szCs w:val="24"/>
            </w:rPr>
            <w:tab/>
          </w:r>
          <w:r>
            <w:rPr>
              <w:sz w:val="24"/>
              <w:szCs w:val="24"/>
            </w:rPr>
            <w:fldChar w:fldCharType="begin"/>
          </w:r>
          <w:r>
            <w:rPr>
              <w:sz w:val="24"/>
              <w:szCs w:val="24"/>
            </w:rPr>
            <w:instrText xml:space="preserve"> PAGEREF _Toc23389 \h </w:instrText>
          </w:r>
          <w:r>
            <w:rPr>
              <w:sz w:val="24"/>
              <w:szCs w:val="24"/>
            </w:rPr>
            <w:fldChar w:fldCharType="separate"/>
          </w:r>
          <w:r>
            <w:rPr>
              <w:sz w:val="24"/>
              <w:szCs w:val="24"/>
            </w:rPr>
            <w:t>50</w:t>
          </w:r>
          <w:r>
            <w:rPr>
              <w:sz w:val="24"/>
              <w:szCs w:val="24"/>
            </w:rPr>
            <w:fldChar w:fldCharType="end"/>
          </w:r>
          <w:r>
            <w:rPr>
              <w:rFonts w:ascii="宋体" w:hAnsi="宋体" w:eastAsia="宋体" w:cs="宋体"/>
              <w:sz w:val="24"/>
              <w:szCs w:val="32"/>
            </w:rPr>
            <w:fldChar w:fldCharType="end"/>
          </w:r>
        </w:p>
        <w:p w14:paraId="6FF685F8">
          <w:pPr>
            <w:pStyle w:val="6"/>
            <w:tabs>
              <w:tab w:val="right" w:leader="dot" w:pos="9747"/>
            </w:tabs>
            <w:spacing w:line="360" w:lineRule="auto"/>
          </w:pPr>
          <w:r>
            <w:rPr>
              <w:rFonts w:ascii="宋体" w:hAnsi="宋体" w:eastAsia="宋体" w:cs="宋体"/>
              <w:sz w:val="24"/>
              <w:szCs w:val="32"/>
            </w:rPr>
            <w:fldChar w:fldCharType="begin"/>
          </w:r>
          <w:r>
            <w:rPr>
              <w:rFonts w:ascii="宋体" w:hAnsi="宋体" w:eastAsia="宋体" w:cs="宋体"/>
              <w:sz w:val="24"/>
              <w:szCs w:val="32"/>
            </w:rPr>
            <w:instrText xml:space="preserve"> HYPERLINK \l _Toc2930 </w:instrText>
          </w:r>
          <w:r>
            <w:rPr>
              <w:rFonts w:ascii="宋体" w:hAnsi="宋体" w:eastAsia="宋体" w:cs="宋体"/>
              <w:sz w:val="24"/>
              <w:szCs w:val="32"/>
            </w:rPr>
            <w:fldChar w:fldCharType="separate"/>
          </w:r>
          <w:r>
            <w:rPr>
              <w:rFonts w:hint="eastAsia" w:ascii="宋体" w:hAnsi="宋体" w:eastAsia="宋体" w:cs="宋体"/>
              <w:bCs/>
              <w:spacing w:val="10"/>
              <w:sz w:val="24"/>
              <w:szCs w:val="48"/>
            </w:rPr>
            <w:t xml:space="preserve">第五部分 </w:t>
          </w:r>
          <w:r>
            <w:rPr>
              <w:rFonts w:ascii="宋体" w:hAnsi="宋体" w:eastAsia="宋体" w:cs="宋体"/>
              <w:bCs/>
              <w:spacing w:val="10"/>
              <w:sz w:val="24"/>
              <w:szCs w:val="48"/>
            </w:rPr>
            <w:t>采购项目要求及技术参数</w:t>
          </w:r>
          <w:r>
            <w:rPr>
              <w:sz w:val="24"/>
              <w:szCs w:val="24"/>
            </w:rPr>
            <w:tab/>
          </w:r>
          <w:r>
            <w:rPr>
              <w:sz w:val="24"/>
              <w:szCs w:val="24"/>
            </w:rPr>
            <w:fldChar w:fldCharType="begin"/>
          </w:r>
          <w:r>
            <w:rPr>
              <w:sz w:val="24"/>
              <w:szCs w:val="24"/>
            </w:rPr>
            <w:instrText xml:space="preserve"> PAGEREF _Toc2930 \h </w:instrText>
          </w:r>
          <w:r>
            <w:rPr>
              <w:sz w:val="24"/>
              <w:szCs w:val="24"/>
            </w:rPr>
            <w:fldChar w:fldCharType="separate"/>
          </w:r>
          <w:r>
            <w:rPr>
              <w:sz w:val="24"/>
              <w:szCs w:val="24"/>
            </w:rPr>
            <w:t>51</w:t>
          </w:r>
          <w:r>
            <w:rPr>
              <w:sz w:val="24"/>
              <w:szCs w:val="24"/>
            </w:rPr>
            <w:fldChar w:fldCharType="end"/>
          </w:r>
          <w:r>
            <w:rPr>
              <w:rFonts w:ascii="宋体" w:hAnsi="宋体" w:eastAsia="宋体" w:cs="宋体"/>
              <w:sz w:val="24"/>
              <w:szCs w:val="32"/>
            </w:rPr>
            <w:fldChar w:fldCharType="end"/>
          </w:r>
        </w:p>
        <w:p w14:paraId="3BE58AEF">
          <w:pPr>
            <w:pStyle w:val="6"/>
            <w:tabs>
              <w:tab w:val="right" w:leader="dot" w:pos="9747"/>
            </w:tabs>
          </w:pPr>
        </w:p>
        <w:p w14:paraId="31125BD3">
          <w:pPr>
            <w:spacing w:line="360" w:lineRule="auto"/>
            <w:rPr>
              <w:rFonts w:ascii="宋体" w:hAnsi="宋体" w:eastAsia="宋体" w:cs="宋体"/>
              <w:snapToGrid w:val="0"/>
              <w:color w:val="000000"/>
              <w:kern w:val="0"/>
              <w:sz w:val="21"/>
              <w:szCs w:val="24"/>
              <w:lang w:val="en-US" w:eastAsia="en-US" w:bidi="ar-SA"/>
            </w:rPr>
          </w:pPr>
          <w:r>
            <w:rPr>
              <w:rFonts w:ascii="宋体" w:hAnsi="宋体" w:eastAsia="宋体" w:cs="宋体"/>
              <w:szCs w:val="24"/>
            </w:rPr>
            <w:fldChar w:fldCharType="end"/>
          </w:r>
        </w:p>
      </w:sdtContent>
    </w:sdt>
    <w:p w14:paraId="61F8DE32">
      <w:pPr>
        <w:spacing w:line="360" w:lineRule="auto"/>
        <w:outlineLvl w:val="1"/>
        <w:rPr>
          <w:rFonts w:ascii="宋体" w:hAnsi="宋体" w:eastAsia="宋体" w:cs="宋体"/>
          <w:snapToGrid w:val="0"/>
          <w:color w:val="000000"/>
          <w:kern w:val="0"/>
          <w:sz w:val="21"/>
          <w:szCs w:val="24"/>
          <w:lang w:val="en-US" w:eastAsia="en-US" w:bidi="ar-SA"/>
        </w:rPr>
        <w:sectPr>
          <w:pgSz w:w="11907" w:h="16840"/>
          <w:pgMar w:top="1440" w:right="1080" w:bottom="1440" w:left="1080" w:header="0" w:footer="0" w:gutter="0"/>
          <w:cols w:space="720" w:num="1"/>
        </w:sectPr>
      </w:pPr>
    </w:p>
    <w:p w14:paraId="6D44F9AE">
      <w:pPr>
        <w:spacing w:before="85" w:line="360" w:lineRule="auto"/>
        <w:ind w:left="3187"/>
        <w:outlineLvl w:val="0"/>
        <w:rPr>
          <w:rFonts w:ascii="宋体" w:hAnsi="宋体" w:eastAsia="宋体" w:cs="宋体"/>
          <w:sz w:val="42"/>
          <w:szCs w:val="42"/>
        </w:rPr>
      </w:pPr>
      <w:bookmarkStart w:id="4" w:name="bookmark1"/>
      <w:bookmarkEnd w:id="4"/>
      <w:bookmarkStart w:id="5" w:name="_Toc5894"/>
      <w:r>
        <w:rPr>
          <w:rFonts w:ascii="宋体" w:hAnsi="宋体" w:eastAsia="宋体" w:cs="宋体"/>
          <w:b/>
          <w:bCs/>
          <w:spacing w:val="5"/>
          <w:sz w:val="42"/>
          <w:szCs w:val="42"/>
        </w:rPr>
        <w:t>第一部分</w:t>
      </w:r>
      <w:r>
        <w:rPr>
          <w:rFonts w:ascii="宋体" w:hAnsi="宋体" w:eastAsia="宋体" w:cs="宋体"/>
          <w:spacing w:val="17"/>
          <w:sz w:val="42"/>
          <w:szCs w:val="42"/>
        </w:rPr>
        <w:t xml:space="preserve">   </w:t>
      </w:r>
      <w:r>
        <w:rPr>
          <w:rFonts w:ascii="宋体" w:hAnsi="宋体" w:eastAsia="宋体" w:cs="宋体"/>
          <w:b/>
          <w:bCs/>
          <w:spacing w:val="5"/>
          <w:sz w:val="42"/>
          <w:szCs w:val="42"/>
        </w:rPr>
        <w:t>投标邀请</w:t>
      </w:r>
      <w:bookmarkEnd w:id="5"/>
    </w:p>
    <w:p w14:paraId="303ADF09">
      <w:pPr>
        <w:spacing w:before="193" w:line="360" w:lineRule="auto"/>
        <w:ind w:left="326" w:right="162" w:firstLine="484"/>
        <w:jc w:val="both"/>
        <w:rPr>
          <w:rFonts w:ascii="宋体" w:hAnsi="宋体" w:eastAsia="宋体" w:cs="宋体"/>
          <w:sz w:val="24"/>
          <w:szCs w:val="24"/>
        </w:rPr>
      </w:pPr>
      <w:r>
        <w:rPr>
          <w:rFonts w:hint="eastAsia" w:ascii="宋体" w:hAnsi="宋体" w:eastAsia="宋体" w:cs="宋体"/>
          <w:spacing w:val="-1"/>
          <w:sz w:val="24"/>
          <w:szCs w:val="24"/>
          <w:lang w:eastAsia="zh-CN"/>
        </w:rPr>
        <w:t>青海格帆工程项目管理有限公司</w:t>
      </w:r>
      <w:r>
        <w:rPr>
          <w:rFonts w:ascii="宋体" w:hAnsi="宋体" w:eastAsia="宋体" w:cs="宋体"/>
          <w:spacing w:val="-1"/>
          <w:sz w:val="24"/>
          <w:szCs w:val="24"/>
        </w:rPr>
        <w:t>（以下均简称“采购代理机构</w:t>
      </w:r>
      <w:r>
        <w:rPr>
          <w:rFonts w:ascii="宋体" w:hAnsi="宋体" w:eastAsia="宋体" w:cs="宋体"/>
          <w:spacing w:val="-80"/>
          <w:sz w:val="24"/>
          <w:szCs w:val="24"/>
        </w:rPr>
        <w:t xml:space="preserve"> </w:t>
      </w:r>
      <w:r>
        <w:rPr>
          <w:rFonts w:ascii="宋体" w:hAnsi="宋体" w:eastAsia="宋体" w:cs="宋体"/>
          <w:spacing w:val="-1"/>
          <w:sz w:val="24"/>
          <w:szCs w:val="24"/>
        </w:rPr>
        <w:t>”）受玉树市</w:t>
      </w:r>
      <w:r>
        <w:rPr>
          <w:rFonts w:hint="eastAsia" w:ascii="宋体" w:hAnsi="宋体" w:eastAsia="宋体" w:cs="宋体"/>
          <w:spacing w:val="-1"/>
          <w:sz w:val="24"/>
          <w:szCs w:val="24"/>
          <w:lang w:val="en-US" w:eastAsia="zh-CN"/>
        </w:rPr>
        <w:t>公安局</w:t>
      </w:r>
      <w:r>
        <w:rPr>
          <w:rFonts w:ascii="宋体" w:hAnsi="宋体" w:eastAsia="宋体" w:cs="宋体"/>
          <w:spacing w:val="-3"/>
          <w:sz w:val="24"/>
          <w:szCs w:val="24"/>
        </w:rPr>
        <w:t>（以下均简称“采购人</w:t>
      </w:r>
      <w:r>
        <w:rPr>
          <w:rFonts w:ascii="宋体" w:hAnsi="宋体" w:eastAsia="宋体" w:cs="宋体"/>
          <w:spacing w:val="-73"/>
          <w:sz w:val="24"/>
          <w:szCs w:val="24"/>
        </w:rPr>
        <w:t xml:space="preserve"> </w:t>
      </w:r>
      <w:r>
        <w:rPr>
          <w:rFonts w:ascii="宋体" w:hAnsi="宋体" w:eastAsia="宋体" w:cs="宋体"/>
          <w:spacing w:val="-3"/>
          <w:sz w:val="24"/>
          <w:szCs w:val="24"/>
        </w:rPr>
        <w:t>”）委托，拟对“</w:t>
      </w:r>
      <w:r>
        <w:rPr>
          <w:rFonts w:hint="eastAsia" w:ascii="宋体" w:hAnsi="宋体" w:eastAsia="宋体" w:cs="宋体"/>
          <w:spacing w:val="-3"/>
          <w:sz w:val="24"/>
          <w:szCs w:val="24"/>
          <w:lang w:eastAsia="zh-CN"/>
        </w:rPr>
        <w:t>玉树市公安局2024年度看守所锅炉设备回购项目</w:t>
      </w:r>
      <w:r>
        <w:rPr>
          <w:rFonts w:ascii="宋体" w:hAnsi="宋体" w:eastAsia="宋体" w:cs="宋体"/>
          <w:spacing w:val="-45"/>
          <w:sz w:val="24"/>
          <w:szCs w:val="24"/>
        </w:rPr>
        <w:t xml:space="preserve"> </w:t>
      </w:r>
      <w:r>
        <w:rPr>
          <w:rFonts w:ascii="宋体" w:hAnsi="宋体" w:eastAsia="宋体" w:cs="宋体"/>
          <w:spacing w:val="-3"/>
          <w:sz w:val="24"/>
          <w:szCs w:val="24"/>
        </w:rPr>
        <w:t>”项目进行竞争性谈判，现予以公告，欢迎符合条件的供应商</w:t>
      </w:r>
      <w:r>
        <w:rPr>
          <w:rFonts w:ascii="宋体" w:hAnsi="宋体" w:eastAsia="宋体" w:cs="宋体"/>
          <w:spacing w:val="-4"/>
          <w:sz w:val="24"/>
          <w:szCs w:val="24"/>
        </w:rPr>
        <w:t>前来参加投标。</w:t>
      </w:r>
    </w:p>
    <w:tbl>
      <w:tblPr>
        <w:tblStyle w:val="10"/>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0"/>
        <w:gridCol w:w="7023"/>
        <w:gridCol w:w="4"/>
        <w:gridCol w:w="2"/>
      </w:tblGrid>
      <w:tr w14:paraId="5C130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dxa"/>
          <w:trHeight w:val="480" w:hRule="atLeast"/>
        </w:trPr>
        <w:tc>
          <w:tcPr>
            <w:tcW w:w="2590" w:type="dxa"/>
            <w:vAlign w:val="top"/>
          </w:tcPr>
          <w:p w14:paraId="57CB849B">
            <w:pPr>
              <w:spacing w:before="148" w:line="360" w:lineRule="auto"/>
              <w:ind w:left="615"/>
              <w:rPr>
                <w:rFonts w:ascii="宋体" w:hAnsi="宋体" w:eastAsia="宋体" w:cs="宋体"/>
                <w:sz w:val="24"/>
                <w:szCs w:val="24"/>
              </w:rPr>
            </w:pPr>
            <w:r>
              <w:rPr>
                <w:rFonts w:ascii="宋体" w:hAnsi="宋体" w:eastAsia="宋体" w:cs="宋体"/>
                <w:b/>
                <w:bCs/>
                <w:spacing w:val="-6"/>
                <w:sz w:val="24"/>
                <w:szCs w:val="24"/>
              </w:rPr>
              <w:t>采购项目编号</w:t>
            </w:r>
          </w:p>
        </w:tc>
        <w:tc>
          <w:tcPr>
            <w:tcW w:w="7023" w:type="dxa"/>
            <w:vAlign w:val="top"/>
          </w:tcPr>
          <w:p w14:paraId="434C7BD9">
            <w:pPr>
              <w:spacing w:before="150" w:line="360" w:lineRule="auto"/>
              <w:ind w:left="87"/>
              <w:rPr>
                <w:rFonts w:ascii="宋体" w:hAnsi="宋体" w:eastAsia="宋体" w:cs="宋体"/>
                <w:sz w:val="24"/>
                <w:szCs w:val="24"/>
              </w:rPr>
            </w:pPr>
            <w:r>
              <w:rPr>
                <w:rFonts w:hint="eastAsia" w:ascii="宋体" w:hAnsi="宋体" w:eastAsia="宋体" w:cs="宋体"/>
                <w:spacing w:val="-6"/>
                <w:sz w:val="24"/>
                <w:szCs w:val="24"/>
                <w:lang w:eastAsia="zh-CN"/>
              </w:rPr>
              <w:t>青海格帆竞谈（货物）2024-045</w:t>
            </w:r>
          </w:p>
        </w:tc>
      </w:tr>
      <w:tr w14:paraId="769C6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dxa"/>
          <w:trHeight w:val="471" w:hRule="atLeast"/>
        </w:trPr>
        <w:tc>
          <w:tcPr>
            <w:tcW w:w="2590" w:type="dxa"/>
            <w:vAlign w:val="top"/>
          </w:tcPr>
          <w:p w14:paraId="07ED8195">
            <w:pPr>
              <w:spacing w:before="143" w:line="360" w:lineRule="auto"/>
              <w:ind w:left="615"/>
              <w:rPr>
                <w:rFonts w:ascii="宋体" w:hAnsi="宋体" w:eastAsia="宋体" w:cs="宋体"/>
                <w:sz w:val="24"/>
                <w:szCs w:val="24"/>
              </w:rPr>
            </w:pPr>
            <w:r>
              <w:rPr>
                <w:rFonts w:ascii="宋体" w:hAnsi="宋体" w:eastAsia="宋体" w:cs="宋体"/>
                <w:b/>
                <w:bCs/>
                <w:spacing w:val="-6"/>
                <w:sz w:val="24"/>
                <w:szCs w:val="24"/>
              </w:rPr>
              <w:t>采购项目名称</w:t>
            </w:r>
          </w:p>
        </w:tc>
        <w:tc>
          <w:tcPr>
            <w:tcW w:w="7023" w:type="dxa"/>
            <w:vAlign w:val="top"/>
          </w:tcPr>
          <w:p w14:paraId="5C5FF81A">
            <w:pPr>
              <w:spacing w:before="143" w:line="360" w:lineRule="auto"/>
              <w:ind w:left="75"/>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玉树市公安局2024年度看守所锅炉设备回购项目</w:t>
            </w:r>
          </w:p>
        </w:tc>
      </w:tr>
      <w:tr w14:paraId="0D6E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dxa"/>
          <w:trHeight w:val="471" w:hRule="atLeast"/>
        </w:trPr>
        <w:tc>
          <w:tcPr>
            <w:tcW w:w="2590" w:type="dxa"/>
            <w:vAlign w:val="top"/>
          </w:tcPr>
          <w:p w14:paraId="1F6B4352">
            <w:pPr>
              <w:spacing w:before="142" w:line="360" w:lineRule="auto"/>
              <w:ind w:left="855"/>
              <w:rPr>
                <w:rFonts w:ascii="宋体" w:hAnsi="宋体" w:eastAsia="宋体" w:cs="宋体"/>
                <w:sz w:val="24"/>
                <w:szCs w:val="24"/>
              </w:rPr>
            </w:pPr>
            <w:r>
              <w:rPr>
                <w:rFonts w:ascii="宋体" w:hAnsi="宋体" w:eastAsia="宋体" w:cs="宋体"/>
                <w:b/>
                <w:bCs/>
                <w:spacing w:val="-7"/>
                <w:sz w:val="24"/>
                <w:szCs w:val="24"/>
              </w:rPr>
              <w:t>采购方式</w:t>
            </w:r>
          </w:p>
        </w:tc>
        <w:tc>
          <w:tcPr>
            <w:tcW w:w="7023" w:type="dxa"/>
            <w:vAlign w:val="top"/>
          </w:tcPr>
          <w:p w14:paraId="3928A069">
            <w:pPr>
              <w:spacing w:before="145" w:line="360" w:lineRule="auto"/>
              <w:ind w:left="86"/>
              <w:rPr>
                <w:rFonts w:ascii="宋体" w:hAnsi="宋体" w:eastAsia="宋体" w:cs="宋体"/>
                <w:sz w:val="24"/>
                <w:szCs w:val="24"/>
              </w:rPr>
            </w:pPr>
            <w:r>
              <w:rPr>
                <w:rFonts w:ascii="宋体" w:hAnsi="宋体" w:eastAsia="宋体" w:cs="宋体"/>
                <w:spacing w:val="-6"/>
                <w:sz w:val="24"/>
                <w:szCs w:val="24"/>
              </w:rPr>
              <w:t>竞争性谈判</w:t>
            </w:r>
          </w:p>
        </w:tc>
      </w:tr>
      <w:tr w14:paraId="6116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dxa"/>
          <w:trHeight w:val="471" w:hRule="atLeast"/>
        </w:trPr>
        <w:tc>
          <w:tcPr>
            <w:tcW w:w="2590" w:type="dxa"/>
            <w:vAlign w:val="top"/>
          </w:tcPr>
          <w:p w14:paraId="6620B7AB">
            <w:pPr>
              <w:spacing w:before="143" w:line="360" w:lineRule="auto"/>
              <w:ind w:left="615"/>
              <w:rPr>
                <w:rFonts w:ascii="宋体" w:hAnsi="宋体" w:eastAsia="宋体" w:cs="宋体"/>
                <w:sz w:val="24"/>
                <w:szCs w:val="24"/>
              </w:rPr>
            </w:pPr>
            <w:r>
              <w:rPr>
                <w:rFonts w:ascii="宋体" w:hAnsi="宋体" w:eastAsia="宋体" w:cs="宋体"/>
                <w:b/>
                <w:bCs/>
                <w:spacing w:val="-6"/>
                <w:sz w:val="24"/>
                <w:szCs w:val="24"/>
              </w:rPr>
              <w:t>采购预算额度</w:t>
            </w:r>
          </w:p>
        </w:tc>
        <w:tc>
          <w:tcPr>
            <w:tcW w:w="7023" w:type="dxa"/>
            <w:vAlign w:val="top"/>
          </w:tcPr>
          <w:p w14:paraId="36BCE3AF">
            <w:pPr>
              <w:spacing w:before="161" w:line="360" w:lineRule="auto"/>
              <w:ind w:left="110"/>
              <w:rPr>
                <w:rFonts w:ascii="宋体" w:hAnsi="宋体" w:eastAsia="宋体" w:cs="宋体"/>
                <w:sz w:val="24"/>
                <w:szCs w:val="24"/>
              </w:rPr>
            </w:pPr>
            <w:r>
              <w:rPr>
                <w:rFonts w:hint="eastAsia" w:ascii="宋体" w:hAnsi="宋体" w:eastAsia="宋体" w:cs="宋体"/>
                <w:color w:val="auto"/>
                <w:spacing w:val="0"/>
                <w:sz w:val="24"/>
                <w:szCs w:val="24"/>
                <w:u w:val="none"/>
                <w:lang w:val="en-US" w:eastAsia="zh-CN"/>
              </w:rPr>
              <w:t>1045140.00</w:t>
            </w:r>
            <w:r>
              <w:rPr>
                <w:rFonts w:ascii="宋体" w:hAnsi="宋体" w:eastAsia="宋体" w:cs="宋体"/>
                <w:spacing w:val="-8"/>
                <w:sz w:val="24"/>
                <w:szCs w:val="24"/>
                <w:u w:val="none"/>
              </w:rPr>
              <w:t>元</w:t>
            </w:r>
          </w:p>
        </w:tc>
      </w:tr>
      <w:tr w14:paraId="59023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dxa"/>
          <w:trHeight w:val="471" w:hRule="atLeast"/>
        </w:trPr>
        <w:tc>
          <w:tcPr>
            <w:tcW w:w="2590" w:type="dxa"/>
            <w:vAlign w:val="top"/>
          </w:tcPr>
          <w:p w14:paraId="78F82903">
            <w:pPr>
              <w:spacing w:before="148" w:line="360" w:lineRule="auto"/>
              <w:ind w:left="622"/>
              <w:rPr>
                <w:rFonts w:ascii="宋体" w:hAnsi="宋体" w:eastAsia="宋体" w:cs="宋体"/>
                <w:sz w:val="24"/>
                <w:szCs w:val="24"/>
              </w:rPr>
            </w:pPr>
            <w:r>
              <w:rPr>
                <w:rFonts w:ascii="宋体" w:hAnsi="宋体" w:eastAsia="宋体" w:cs="宋体"/>
                <w:b/>
                <w:bCs/>
                <w:spacing w:val="-8"/>
                <w:sz w:val="24"/>
                <w:szCs w:val="24"/>
              </w:rPr>
              <w:t>项目分包个数</w:t>
            </w:r>
          </w:p>
        </w:tc>
        <w:tc>
          <w:tcPr>
            <w:tcW w:w="7023" w:type="dxa"/>
            <w:vAlign w:val="top"/>
          </w:tcPr>
          <w:p w14:paraId="7165A55E">
            <w:pPr>
              <w:spacing w:before="146" w:line="360" w:lineRule="auto"/>
              <w:ind w:left="84"/>
              <w:rPr>
                <w:rFonts w:ascii="宋体" w:hAnsi="宋体" w:eastAsia="宋体" w:cs="宋体"/>
                <w:sz w:val="24"/>
                <w:szCs w:val="24"/>
              </w:rPr>
            </w:pPr>
            <w:r>
              <w:rPr>
                <w:rFonts w:ascii="宋体" w:hAnsi="宋体" w:eastAsia="宋体" w:cs="宋体"/>
                <w:spacing w:val="-7"/>
                <w:sz w:val="24"/>
                <w:szCs w:val="24"/>
              </w:rPr>
              <w:t>不分包</w:t>
            </w:r>
          </w:p>
        </w:tc>
      </w:tr>
      <w:tr w14:paraId="4D168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dxa"/>
          <w:trHeight w:val="472" w:hRule="atLeast"/>
        </w:trPr>
        <w:tc>
          <w:tcPr>
            <w:tcW w:w="2590" w:type="dxa"/>
            <w:vAlign w:val="top"/>
          </w:tcPr>
          <w:p w14:paraId="5B634589">
            <w:pPr>
              <w:spacing w:before="147" w:line="360" w:lineRule="auto"/>
              <w:ind w:left="861"/>
              <w:rPr>
                <w:rFonts w:ascii="宋体" w:hAnsi="宋体" w:eastAsia="宋体" w:cs="宋体"/>
                <w:sz w:val="24"/>
                <w:szCs w:val="24"/>
              </w:rPr>
            </w:pPr>
            <w:r>
              <w:rPr>
                <w:rFonts w:ascii="宋体" w:hAnsi="宋体" w:eastAsia="宋体" w:cs="宋体"/>
                <w:b/>
                <w:bCs/>
                <w:spacing w:val="-8"/>
                <w:sz w:val="24"/>
                <w:szCs w:val="24"/>
              </w:rPr>
              <w:t>各包要求</w:t>
            </w:r>
          </w:p>
        </w:tc>
        <w:tc>
          <w:tcPr>
            <w:tcW w:w="7023" w:type="dxa"/>
            <w:vAlign w:val="top"/>
          </w:tcPr>
          <w:p w14:paraId="54E0C7AA">
            <w:pPr>
              <w:spacing w:before="145" w:line="360" w:lineRule="auto"/>
              <w:ind w:left="85"/>
              <w:rPr>
                <w:rFonts w:hint="eastAsia" w:ascii="宋体" w:hAnsi="宋体" w:eastAsia="宋体" w:cs="宋体"/>
                <w:sz w:val="24"/>
                <w:szCs w:val="24"/>
                <w:lang w:eastAsia="zh-CN"/>
              </w:rPr>
            </w:pPr>
            <w:r>
              <w:rPr>
                <w:rFonts w:ascii="宋体" w:hAnsi="宋体" w:eastAsia="宋体" w:cs="宋体"/>
                <w:spacing w:val="-6"/>
                <w:sz w:val="24"/>
                <w:szCs w:val="24"/>
              </w:rPr>
              <w:t>具体内容详见</w:t>
            </w:r>
            <w:r>
              <w:rPr>
                <w:rFonts w:hint="eastAsia" w:ascii="宋体" w:hAnsi="宋体" w:eastAsia="宋体" w:cs="宋体"/>
                <w:spacing w:val="-6"/>
                <w:sz w:val="24"/>
                <w:szCs w:val="24"/>
                <w:lang w:val="en-US" w:eastAsia="zh-CN"/>
              </w:rPr>
              <w:t>谈判文件</w:t>
            </w:r>
          </w:p>
        </w:tc>
      </w:tr>
      <w:tr w14:paraId="1E1A5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 w:type="dxa"/>
          <w:trHeight w:val="897" w:hRule="atLeast"/>
        </w:trPr>
        <w:tc>
          <w:tcPr>
            <w:tcW w:w="2590" w:type="dxa"/>
            <w:vAlign w:val="top"/>
          </w:tcPr>
          <w:p w14:paraId="2FF869E7">
            <w:pPr>
              <w:spacing w:line="360" w:lineRule="auto"/>
              <w:rPr>
                <w:rFonts w:ascii="Arial"/>
                <w:sz w:val="21"/>
              </w:rPr>
            </w:pPr>
          </w:p>
          <w:p w14:paraId="47F1B2E4">
            <w:pPr>
              <w:spacing w:line="360" w:lineRule="auto"/>
              <w:rPr>
                <w:rFonts w:ascii="Arial"/>
                <w:sz w:val="21"/>
              </w:rPr>
            </w:pPr>
          </w:p>
          <w:p w14:paraId="332E3BB0">
            <w:pPr>
              <w:spacing w:line="360" w:lineRule="auto"/>
              <w:rPr>
                <w:rFonts w:ascii="Arial"/>
                <w:sz w:val="21"/>
              </w:rPr>
            </w:pPr>
          </w:p>
          <w:p w14:paraId="226D195B">
            <w:pPr>
              <w:spacing w:line="360" w:lineRule="auto"/>
              <w:rPr>
                <w:rFonts w:ascii="Arial"/>
                <w:sz w:val="21"/>
              </w:rPr>
            </w:pPr>
          </w:p>
          <w:p w14:paraId="7F1FE03F">
            <w:pPr>
              <w:spacing w:line="360" w:lineRule="auto"/>
              <w:rPr>
                <w:rFonts w:ascii="Arial"/>
                <w:sz w:val="21"/>
              </w:rPr>
            </w:pPr>
          </w:p>
          <w:p w14:paraId="76ACC1A3">
            <w:pPr>
              <w:spacing w:line="360" w:lineRule="auto"/>
              <w:rPr>
                <w:rFonts w:ascii="Arial"/>
                <w:sz w:val="21"/>
              </w:rPr>
            </w:pPr>
          </w:p>
          <w:p w14:paraId="6DCDF53D">
            <w:pPr>
              <w:spacing w:line="360" w:lineRule="auto"/>
              <w:rPr>
                <w:rFonts w:ascii="Arial"/>
                <w:sz w:val="21"/>
              </w:rPr>
            </w:pPr>
          </w:p>
          <w:p w14:paraId="6A07414F">
            <w:pPr>
              <w:spacing w:line="360" w:lineRule="auto"/>
              <w:rPr>
                <w:rFonts w:ascii="Arial"/>
                <w:sz w:val="21"/>
              </w:rPr>
            </w:pPr>
          </w:p>
          <w:p w14:paraId="742B5F75">
            <w:pPr>
              <w:spacing w:line="360" w:lineRule="auto"/>
              <w:rPr>
                <w:rFonts w:ascii="Arial"/>
                <w:sz w:val="21"/>
              </w:rPr>
            </w:pPr>
          </w:p>
          <w:p w14:paraId="187A6C96">
            <w:pPr>
              <w:spacing w:line="360" w:lineRule="auto"/>
              <w:rPr>
                <w:rFonts w:ascii="Arial"/>
                <w:sz w:val="21"/>
              </w:rPr>
            </w:pPr>
          </w:p>
          <w:p w14:paraId="5558660B">
            <w:pPr>
              <w:spacing w:line="360" w:lineRule="auto"/>
              <w:rPr>
                <w:rFonts w:ascii="Arial"/>
                <w:sz w:val="21"/>
              </w:rPr>
            </w:pPr>
          </w:p>
          <w:p w14:paraId="00D9C388">
            <w:pPr>
              <w:spacing w:line="360" w:lineRule="auto"/>
              <w:rPr>
                <w:rFonts w:ascii="Arial"/>
                <w:sz w:val="21"/>
              </w:rPr>
            </w:pPr>
          </w:p>
          <w:p w14:paraId="2FD58833">
            <w:pPr>
              <w:spacing w:line="360" w:lineRule="auto"/>
              <w:rPr>
                <w:rFonts w:ascii="Arial"/>
                <w:sz w:val="21"/>
              </w:rPr>
            </w:pPr>
          </w:p>
          <w:p w14:paraId="1D17EC22">
            <w:pPr>
              <w:spacing w:line="360" w:lineRule="auto"/>
              <w:rPr>
                <w:rFonts w:ascii="Arial"/>
                <w:sz w:val="21"/>
              </w:rPr>
            </w:pPr>
          </w:p>
          <w:p w14:paraId="7D42DFF2">
            <w:pPr>
              <w:spacing w:line="360" w:lineRule="auto"/>
              <w:rPr>
                <w:rFonts w:ascii="Arial"/>
                <w:sz w:val="21"/>
              </w:rPr>
            </w:pPr>
          </w:p>
          <w:p w14:paraId="571278C4">
            <w:pPr>
              <w:spacing w:line="360" w:lineRule="auto"/>
              <w:rPr>
                <w:rFonts w:ascii="Arial"/>
                <w:sz w:val="21"/>
              </w:rPr>
            </w:pPr>
          </w:p>
          <w:p w14:paraId="2DED1AEE">
            <w:pPr>
              <w:spacing w:line="360" w:lineRule="auto"/>
              <w:rPr>
                <w:rFonts w:ascii="Arial"/>
                <w:sz w:val="21"/>
              </w:rPr>
            </w:pPr>
          </w:p>
          <w:p w14:paraId="2902E9ED">
            <w:pPr>
              <w:spacing w:line="360" w:lineRule="auto"/>
              <w:rPr>
                <w:rFonts w:ascii="Arial"/>
                <w:sz w:val="21"/>
              </w:rPr>
            </w:pPr>
          </w:p>
          <w:p w14:paraId="4A6FD6CB">
            <w:pPr>
              <w:spacing w:line="360" w:lineRule="auto"/>
              <w:rPr>
                <w:rFonts w:ascii="Arial"/>
                <w:sz w:val="21"/>
              </w:rPr>
            </w:pPr>
          </w:p>
          <w:p w14:paraId="0CF40E32">
            <w:pPr>
              <w:spacing w:line="360" w:lineRule="auto"/>
              <w:rPr>
                <w:rFonts w:ascii="Arial"/>
                <w:sz w:val="21"/>
              </w:rPr>
            </w:pPr>
          </w:p>
          <w:p w14:paraId="1B8D3668">
            <w:pPr>
              <w:spacing w:before="78" w:line="360" w:lineRule="auto"/>
              <w:ind w:left="261"/>
              <w:rPr>
                <w:rFonts w:ascii="宋体" w:hAnsi="宋体" w:eastAsia="宋体" w:cs="宋体"/>
                <w:sz w:val="24"/>
                <w:szCs w:val="24"/>
              </w:rPr>
            </w:pPr>
            <w:r>
              <w:rPr>
                <w:rFonts w:ascii="宋体" w:hAnsi="宋体" w:eastAsia="宋体" w:cs="宋体"/>
                <w:b/>
                <w:bCs/>
                <w:spacing w:val="-7"/>
                <w:sz w:val="24"/>
                <w:szCs w:val="24"/>
              </w:rPr>
              <w:t>各包供应商资格条件</w:t>
            </w:r>
          </w:p>
        </w:tc>
        <w:tc>
          <w:tcPr>
            <w:tcW w:w="7023" w:type="dxa"/>
            <w:vAlign w:val="top"/>
          </w:tcPr>
          <w:p w14:paraId="545DC9D7">
            <w:pPr>
              <w:pStyle w:val="11"/>
              <w:spacing w:before="46" w:line="360" w:lineRule="auto"/>
              <w:ind w:left="50"/>
            </w:pPr>
            <w:r>
              <w:rPr>
                <w:spacing w:val="-4"/>
              </w:rPr>
              <w:t>1、符合《政府采购法》第</w:t>
            </w:r>
            <w:r>
              <w:rPr>
                <w:spacing w:val="-35"/>
              </w:rPr>
              <w:t xml:space="preserve"> </w:t>
            </w:r>
            <w:r>
              <w:rPr>
                <w:spacing w:val="-4"/>
              </w:rPr>
              <w:t>22</w:t>
            </w:r>
            <w:r>
              <w:rPr>
                <w:spacing w:val="-42"/>
              </w:rPr>
              <w:t xml:space="preserve"> </w:t>
            </w:r>
            <w:r>
              <w:rPr>
                <w:spacing w:val="-4"/>
              </w:rPr>
              <w:t>条，并提供下列材料：</w:t>
            </w:r>
          </w:p>
          <w:p w14:paraId="5B3A56F2">
            <w:pPr>
              <w:pStyle w:val="11"/>
              <w:spacing w:before="25" w:line="360" w:lineRule="auto"/>
              <w:ind w:left="39"/>
            </w:pPr>
            <w:r>
              <w:rPr>
                <w:spacing w:val="-4"/>
              </w:rPr>
              <w:t>（1）投标人的营业执照等证明文件，自然人的身份证明。</w:t>
            </w:r>
          </w:p>
          <w:p w14:paraId="365015EC">
            <w:pPr>
              <w:pStyle w:val="11"/>
              <w:spacing w:before="24" w:line="360" w:lineRule="auto"/>
              <w:ind w:left="39"/>
            </w:pPr>
            <w:r>
              <w:rPr>
                <w:spacing w:val="-2"/>
              </w:rPr>
              <w:t>（2）财务状况报告，依法缴纳税收和社会保障资金的相关材料。</w:t>
            </w:r>
          </w:p>
          <w:p w14:paraId="642E0B0C">
            <w:pPr>
              <w:pStyle w:val="11"/>
              <w:spacing w:before="25" w:line="360" w:lineRule="auto"/>
              <w:ind w:left="39"/>
            </w:pPr>
            <w:r>
              <w:rPr>
                <w:spacing w:val="-2"/>
              </w:rPr>
              <w:t>（3）具备履行合同所必需的设备和专业技术能力的证明材料。</w:t>
            </w:r>
          </w:p>
          <w:p w14:paraId="4E297A3A">
            <w:pPr>
              <w:pStyle w:val="11"/>
              <w:spacing w:before="37" w:line="360" w:lineRule="auto"/>
              <w:ind w:left="54" w:right="181" w:hanging="15"/>
            </w:pPr>
            <w:r>
              <w:rPr>
                <w:spacing w:val="-4"/>
              </w:rPr>
              <w:t>（4）参加政府采购活动前3年内在经营活动中没有重大违法记录</w:t>
            </w:r>
            <w:r>
              <w:rPr>
                <w:spacing w:val="-9"/>
              </w:rPr>
              <w:t>的书面声明。</w:t>
            </w:r>
          </w:p>
          <w:p w14:paraId="464CE63F">
            <w:pPr>
              <w:pStyle w:val="11"/>
              <w:spacing w:before="30" w:line="360" w:lineRule="auto"/>
              <w:ind w:left="39"/>
            </w:pPr>
            <w:r>
              <w:rPr>
                <w:spacing w:val="-2"/>
              </w:rPr>
              <w:t>（5）具备法律、行政法规规定的其他条件的证明材料。</w:t>
            </w:r>
          </w:p>
          <w:p w14:paraId="029D5054">
            <w:pPr>
              <w:pStyle w:val="11"/>
              <w:spacing w:before="37" w:line="360" w:lineRule="auto"/>
              <w:ind w:left="21"/>
            </w:pPr>
            <w:r>
              <w:rPr>
                <w:spacing w:val="-1"/>
              </w:rPr>
              <w:t>2、经信用中国（www.creditchina</w:t>
            </w:r>
            <w:r>
              <w:rPr>
                <w:spacing w:val="-2"/>
              </w:rPr>
              <w:t>.gov.cn）、中国政府采购网</w:t>
            </w:r>
            <w:r>
              <w:rPr>
                <w:spacing w:val="-1"/>
              </w:rPr>
              <w:t>（www.ccgp.gov.cn）等渠道查询后，列入失信被执行人、重大税</w:t>
            </w:r>
            <w:r>
              <w:rPr>
                <w:spacing w:val="-5"/>
              </w:rPr>
              <w:t>收违法案件当事人名单、政府采购严重违法失信行为记录名单的，</w:t>
            </w:r>
            <w:r>
              <w:rPr>
                <w:spacing w:val="-4"/>
              </w:rPr>
              <w:t>取消投标资格。（提供“信用中国</w:t>
            </w:r>
            <w:r>
              <w:rPr>
                <w:spacing w:val="-59"/>
              </w:rPr>
              <w:t xml:space="preserve"> </w:t>
            </w:r>
            <w:r>
              <w:rPr>
                <w:spacing w:val="-4"/>
              </w:rPr>
              <w:t>”网站的</w:t>
            </w:r>
            <w:r>
              <w:rPr>
                <w:spacing w:val="-5"/>
              </w:rPr>
              <w:t>查询截图，时间为投</w:t>
            </w:r>
            <w:r>
              <w:rPr>
                <w:spacing w:val="-8"/>
              </w:rPr>
              <w:t>标截止时间前10</w:t>
            </w:r>
            <w:r>
              <w:rPr>
                <w:spacing w:val="-28"/>
              </w:rPr>
              <w:t xml:space="preserve"> </w:t>
            </w:r>
            <w:r>
              <w:rPr>
                <w:spacing w:val="-8"/>
              </w:rPr>
              <w:t>天内）。</w:t>
            </w:r>
          </w:p>
          <w:p w14:paraId="4494849D">
            <w:pPr>
              <w:pStyle w:val="11"/>
              <w:spacing w:before="44" w:line="360" w:lineRule="auto"/>
              <w:ind w:left="15" w:right="80" w:firstLine="9"/>
            </w:pPr>
            <w:r>
              <w:rPr>
                <w:spacing w:val="-2"/>
              </w:rPr>
              <w:t>3、单位负责人为同一人或者存在直接控股、管理关系的不同投标</w:t>
            </w:r>
            <w:r>
              <w:rPr>
                <w:spacing w:val="6"/>
              </w:rPr>
              <w:t xml:space="preserve">  </w:t>
            </w:r>
            <w:r>
              <w:rPr>
                <w:spacing w:val="-2"/>
              </w:rPr>
              <w:t>人，不得参加同一合同项下的政府采购活动。否则，皆取消投标资</w:t>
            </w:r>
            <w:r>
              <w:rPr>
                <w:spacing w:val="18"/>
              </w:rPr>
              <w:t xml:space="preserve"> </w:t>
            </w:r>
            <w:r>
              <w:rPr>
                <w:spacing w:val="-5"/>
              </w:rPr>
              <w:t>格；</w:t>
            </w:r>
          </w:p>
          <w:p w14:paraId="58B1E8A0">
            <w:pPr>
              <w:pStyle w:val="11"/>
              <w:spacing w:before="43" w:line="360" w:lineRule="auto"/>
              <w:ind w:left="15" w:right="247" w:hanging="3"/>
            </w:pPr>
            <w:r>
              <w:rPr>
                <w:spacing w:val="-3"/>
              </w:rPr>
              <w:t>4、为本采购项目提供整体设计、规范编制或者项目管理、监理、</w:t>
            </w:r>
            <w:r>
              <w:rPr>
                <w:spacing w:val="-1"/>
              </w:rPr>
              <w:t>检测等服务的投标人，不得再参加该采购项</w:t>
            </w:r>
            <w:r>
              <w:rPr>
                <w:spacing w:val="-2"/>
              </w:rPr>
              <w:t>目的其他采购活动；</w:t>
            </w:r>
          </w:p>
          <w:p w14:paraId="11FBD704">
            <w:pPr>
              <w:pStyle w:val="11"/>
              <w:spacing w:before="40" w:line="360" w:lineRule="auto"/>
              <w:ind w:left="20" w:right="79" w:rightChars="0" w:firstLine="5"/>
              <w:rPr>
                <w:spacing w:val="12"/>
              </w:rPr>
            </w:pPr>
            <w:r>
              <w:rPr>
                <w:spacing w:val="-12"/>
              </w:rPr>
              <w:t>5、本项目不接受联合体投标；</w:t>
            </w:r>
            <w:r>
              <w:rPr>
                <w:spacing w:val="12"/>
              </w:rPr>
              <w:t xml:space="preserve"> </w:t>
            </w:r>
          </w:p>
          <w:p w14:paraId="16DE09A6">
            <w:pPr>
              <w:pStyle w:val="11"/>
              <w:spacing w:before="40" w:line="360" w:lineRule="auto"/>
              <w:ind w:left="20" w:right="79" w:rightChars="0" w:firstLine="5"/>
              <w:rPr>
                <w:rFonts w:hint="default" w:eastAsia="新宋体"/>
                <w:lang w:val="en-US" w:eastAsia="zh-CN"/>
              </w:rPr>
            </w:pPr>
            <w:r>
              <w:rPr>
                <w:spacing w:val="-3"/>
              </w:rPr>
              <w:t>6</w:t>
            </w:r>
            <w:r>
              <w:rPr>
                <w:rFonts w:hint="eastAsia"/>
                <w:spacing w:val="-3"/>
                <w:lang w:eastAsia="zh-CN"/>
              </w:rPr>
              <w:t>、</w:t>
            </w:r>
            <w:r>
              <w:rPr>
                <w:spacing w:val="-3"/>
              </w:rPr>
              <w:t>其他资质条件：</w:t>
            </w:r>
            <w:r>
              <w:rPr>
                <w:rFonts w:hint="eastAsia"/>
                <w:spacing w:val="-3"/>
                <w:lang w:val="en-US" w:eastAsia="zh-CN"/>
              </w:rPr>
              <w:t>供应商须具备机电施工总承包叁级及以上资质。</w:t>
            </w:r>
          </w:p>
        </w:tc>
      </w:tr>
      <w:tr w14:paraId="0D223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590" w:type="dxa"/>
            <w:vAlign w:val="top"/>
          </w:tcPr>
          <w:p w14:paraId="6D8F1330">
            <w:pPr>
              <w:spacing w:before="68" w:line="360" w:lineRule="auto"/>
              <w:ind w:left="630"/>
              <w:rPr>
                <w:rFonts w:ascii="宋体" w:hAnsi="宋体" w:eastAsia="宋体" w:cs="宋体"/>
                <w:sz w:val="24"/>
                <w:szCs w:val="24"/>
              </w:rPr>
            </w:pPr>
            <w:r>
              <w:rPr>
                <w:rFonts w:ascii="宋体" w:hAnsi="宋体" w:eastAsia="宋体" w:cs="宋体"/>
                <w:b/>
                <w:bCs/>
                <w:spacing w:val="-9"/>
                <w:sz w:val="24"/>
                <w:szCs w:val="24"/>
              </w:rPr>
              <w:t>公告发布时间</w:t>
            </w:r>
          </w:p>
        </w:tc>
        <w:tc>
          <w:tcPr>
            <w:tcW w:w="7029" w:type="dxa"/>
            <w:gridSpan w:val="3"/>
            <w:vAlign w:val="top"/>
          </w:tcPr>
          <w:p w14:paraId="4A7968E8">
            <w:pPr>
              <w:pStyle w:val="11"/>
              <w:spacing w:before="66" w:line="360" w:lineRule="auto"/>
              <w:ind w:left="21"/>
            </w:pPr>
            <w:r>
              <w:rPr>
                <w:spacing w:val="-2"/>
              </w:rPr>
              <w:t>2024年</w:t>
            </w:r>
            <w:r>
              <w:rPr>
                <w:rFonts w:hint="eastAsia"/>
                <w:spacing w:val="-2"/>
                <w:lang w:val="en-US" w:eastAsia="zh-CN"/>
              </w:rPr>
              <w:t>11</w:t>
            </w:r>
            <w:r>
              <w:rPr>
                <w:spacing w:val="-2"/>
              </w:rPr>
              <w:t>月</w:t>
            </w:r>
            <w:r>
              <w:rPr>
                <w:rFonts w:hint="eastAsia"/>
                <w:spacing w:val="-2"/>
                <w:lang w:val="en-US" w:eastAsia="zh-CN"/>
              </w:rPr>
              <w:t>17</w:t>
            </w:r>
            <w:r>
              <w:rPr>
                <w:spacing w:val="-2"/>
              </w:rPr>
              <w:t>日（北京时间）</w:t>
            </w:r>
          </w:p>
        </w:tc>
      </w:tr>
      <w:tr w14:paraId="232B9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2590" w:type="dxa"/>
            <w:vAlign w:val="top"/>
          </w:tcPr>
          <w:p w14:paraId="3D40AD2C">
            <w:pPr>
              <w:spacing w:line="360" w:lineRule="auto"/>
              <w:rPr>
                <w:rFonts w:ascii="Arial"/>
                <w:sz w:val="21"/>
              </w:rPr>
            </w:pPr>
          </w:p>
          <w:p w14:paraId="594BD9AB">
            <w:pPr>
              <w:spacing w:before="78" w:line="360" w:lineRule="auto"/>
              <w:ind w:left="135"/>
              <w:rPr>
                <w:rFonts w:ascii="宋体" w:hAnsi="宋体" w:eastAsia="宋体" w:cs="宋体"/>
                <w:sz w:val="24"/>
                <w:szCs w:val="24"/>
              </w:rPr>
            </w:pPr>
            <w:r>
              <w:rPr>
                <w:rFonts w:ascii="宋体" w:hAnsi="宋体" w:eastAsia="宋体" w:cs="宋体"/>
                <w:b/>
                <w:bCs/>
                <w:spacing w:val="-6"/>
                <w:sz w:val="24"/>
                <w:szCs w:val="24"/>
              </w:rPr>
              <w:t>谈判文件发售起止时间</w:t>
            </w:r>
          </w:p>
        </w:tc>
        <w:tc>
          <w:tcPr>
            <w:tcW w:w="7029" w:type="dxa"/>
            <w:gridSpan w:val="3"/>
            <w:vAlign w:val="top"/>
          </w:tcPr>
          <w:p w14:paraId="78924FBE">
            <w:pPr>
              <w:pStyle w:val="11"/>
              <w:spacing w:before="64" w:line="360" w:lineRule="auto"/>
              <w:ind w:left="41" w:right="91" w:hanging="20"/>
            </w:pPr>
            <w:r>
              <w:rPr>
                <w:spacing w:val="-1"/>
              </w:rPr>
              <w:t>2024年</w:t>
            </w:r>
            <w:r>
              <w:rPr>
                <w:rFonts w:hint="eastAsia"/>
                <w:spacing w:val="-1"/>
                <w:lang w:val="en-US" w:eastAsia="zh-CN"/>
              </w:rPr>
              <w:t>11</w:t>
            </w:r>
            <w:r>
              <w:rPr>
                <w:spacing w:val="-1"/>
              </w:rPr>
              <w:t>月</w:t>
            </w:r>
            <w:r>
              <w:rPr>
                <w:rFonts w:hint="eastAsia"/>
                <w:spacing w:val="-1"/>
                <w:lang w:val="en-US" w:eastAsia="zh-CN"/>
              </w:rPr>
              <w:t>18</w:t>
            </w:r>
            <w:r>
              <w:rPr>
                <w:spacing w:val="-1"/>
              </w:rPr>
              <w:t>日至2024年</w:t>
            </w:r>
            <w:r>
              <w:rPr>
                <w:rFonts w:hint="eastAsia"/>
                <w:spacing w:val="-1"/>
                <w:lang w:val="en-US" w:eastAsia="zh-CN"/>
              </w:rPr>
              <w:t>11</w:t>
            </w:r>
            <w:r>
              <w:rPr>
                <w:spacing w:val="-1"/>
              </w:rPr>
              <w:t>月</w:t>
            </w:r>
            <w:r>
              <w:rPr>
                <w:rFonts w:hint="eastAsia"/>
                <w:spacing w:val="-1"/>
                <w:lang w:val="en-US" w:eastAsia="zh-CN"/>
              </w:rPr>
              <w:t>20</w:t>
            </w:r>
            <w:r>
              <w:rPr>
                <w:spacing w:val="-1"/>
              </w:rPr>
              <w:t>日（</w:t>
            </w:r>
            <w:r>
              <w:rPr>
                <w:spacing w:val="-2"/>
              </w:rPr>
              <w:t>北京时间）公休、节假日除外</w:t>
            </w:r>
            <w:r>
              <w:t xml:space="preserve"> </w:t>
            </w:r>
            <w:r>
              <w:rPr>
                <w:spacing w:val="-3"/>
              </w:rPr>
              <w:t>。上午：09时00分至12时00分（北京时间）</w:t>
            </w:r>
            <w:r>
              <w:rPr>
                <w:spacing w:val="-2"/>
              </w:rPr>
              <w:t>下午：12时00分至23时59分（北京时间）</w:t>
            </w:r>
          </w:p>
        </w:tc>
      </w:tr>
      <w:tr w14:paraId="611CB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2590" w:type="dxa"/>
            <w:vAlign w:val="top"/>
          </w:tcPr>
          <w:p w14:paraId="5EE38D5E">
            <w:pPr>
              <w:spacing w:line="360" w:lineRule="auto"/>
              <w:rPr>
                <w:rFonts w:ascii="Arial"/>
                <w:sz w:val="21"/>
              </w:rPr>
            </w:pPr>
          </w:p>
          <w:p w14:paraId="607A2A5B">
            <w:pPr>
              <w:spacing w:line="360" w:lineRule="auto"/>
              <w:rPr>
                <w:rFonts w:ascii="Arial"/>
                <w:sz w:val="21"/>
              </w:rPr>
            </w:pPr>
          </w:p>
          <w:p w14:paraId="7FC0C103">
            <w:pPr>
              <w:spacing w:line="360" w:lineRule="auto"/>
              <w:rPr>
                <w:rFonts w:ascii="Arial"/>
                <w:sz w:val="21"/>
              </w:rPr>
            </w:pPr>
          </w:p>
          <w:p w14:paraId="08CC0B25">
            <w:pPr>
              <w:spacing w:before="78" w:line="360" w:lineRule="auto"/>
              <w:ind w:left="375"/>
              <w:rPr>
                <w:rFonts w:ascii="宋体" w:hAnsi="宋体" w:eastAsia="宋体" w:cs="宋体"/>
                <w:sz w:val="24"/>
                <w:szCs w:val="24"/>
              </w:rPr>
            </w:pPr>
            <w:r>
              <w:rPr>
                <w:rFonts w:ascii="宋体" w:hAnsi="宋体" w:eastAsia="宋体" w:cs="宋体"/>
                <w:b/>
                <w:bCs/>
                <w:spacing w:val="-6"/>
                <w:sz w:val="24"/>
                <w:szCs w:val="24"/>
              </w:rPr>
              <w:t>谈判文件获取方式</w:t>
            </w:r>
          </w:p>
        </w:tc>
        <w:tc>
          <w:tcPr>
            <w:tcW w:w="7029" w:type="dxa"/>
            <w:gridSpan w:val="3"/>
            <w:vAlign w:val="top"/>
          </w:tcPr>
          <w:p w14:paraId="1B6CDAFF">
            <w:pPr>
              <w:spacing w:before="137" w:line="360" w:lineRule="auto"/>
              <w:ind w:left="11" w:right="100" w:firstLine="1"/>
              <w:jc w:val="both"/>
              <w:rPr>
                <w:rFonts w:ascii="宋体" w:hAnsi="宋体" w:eastAsia="宋体" w:cs="宋体"/>
                <w:sz w:val="24"/>
                <w:szCs w:val="24"/>
              </w:rPr>
            </w:pPr>
            <w:r>
              <w:rPr>
                <w:rFonts w:ascii="宋体" w:hAnsi="宋体" w:eastAsia="宋体" w:cs="宋体"/>
                <w:spacing w:val="3"/>
                <w:sz w:val="24"/>
                <w:szCs w:val="24"/>
              </w:rPr>
              <w:t xml:space="preserve">供应商登录政采云平台 </w:t>
            </w:r>
            <w:r>
              <w:fldChar w:fldCharType="begin"/>
            </w:r>
            <w:r>
              <w:instrText xml:space="preserve"> HYPERLINK "https://www.zcygov.cn/在线申请获取采购文件（进入" </w:instrText>
            </w:r>
            <w:r>
              <w:fldChar w:fldCharType="separate"/>
            </w:r>
            <w:r>
              <w:rPr>
                <w:rFonts w:ascii="宋体" w:hAnsi="宋体" w:eastAsia="宋体" w:cs="宋体"/>
                <w:sz w:val="24"/>
                <w:szCs w:val="24"/>
              </w:rPr>
              <w:t>https</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zcygov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/在线申</w:t>
            </w:r>
            <w:r>
              <w:rPr>
                <w:rFonts w:ascii="宋体" w:hAnsi="宋体" w:eastAsia="宋体" w:cs="宋体"/>
                <w:spacing w:val="2"/>
                <w:sz w:val="24"/>
                <w:szCs w:val="24"/>
              </w:rPr>
              <w:t>请获取采</w:t>
            </w:r>
            <w:r>
              <w:rPr>
                <w:rFonts w:ascii="宋体" w:hAnsi="宋体" w:eastAsia="宋体" w:cs="宋体"/>
                <w:spacing w:val="2"/>
                <w:sz w:val="24"/>
                <w:szCs w:val="24"/>
              </w:rPr>
              <w:fldChar w:fldCharType="end"/>
            </w:r>
            <w:r>
              <w:rPr>
                <w:rFonts w:ascii="宋体" w:hAnsi="宋体" w:eastAsia="宋体" w:cs="宋体"/>
                <w:sz w:val="24"/>
                <w:szCs w:val="24"/>
              </w:rPr>
              <w:t xml:space="preserve"> </w:t>
            </w:r>
            <w:r>
              <w:rPr>
                <w:rFonts w:ascii="宋体" w:hAnsi="宋体" w:eastAsia="宋体" w:cs="宋体"/>
                <w:spacing w:val="-1"/>
                <w:sz w:val="24"/>
                <w:szCs w:val="24"/>
              </w:rPr>
              <w:t>购文件（进入“项目采购”应用，在获取采购文件菜单中选择项</w:t>
            </w:r>
            <w:r>
              <w:rPr>
                <w:rFonts w:ascii="宋体" w:hAnsi="宋体" w:eastAsia="宋体" w:cs="宋体"/>
                <w:sz w:val="24"/>
                <w:szCs w:val="24"/>
              </w:rPr>
              <w:t xml:space="preserve"> </w:t>
            </w:r>
            <w:r>
              <w:rPr>
                <w:rFonts w:ascii="宋体" w:hAnsi="宋体" w:eastAsia="宋体" w:cs="宋体"/>
                <w:spacing w:val="6"/>
                <w:sz w:val="24"/>
                <w:szCs w:val="24"/>
              </w:rPr>
              <w:t>目，申请获取采购文件）投标人必须通过政采云投标客户端获取</w:t>
            </w:r>
            <w:r>
              <w:rPr>
                <w:rFonts w:ascii="宋体" w:hAnsi="宋体" w:eastAsia="宋体" w:cs="宋体"/>
                <w:spacing w:val="17"/>
                <w:sz w:val="24"/>
                <w:szCs w:val="24"/>
              </w:rPr>
              <w:t xml:space="preserve"> </w:t>
            </w:r>
            <w:r>
              <w:rPr>
                <w:rFonts w:ascii="宋体" w:hAnsi="宋体" w:eastAsia="宋体" w:cs="宋体"/>
                <w:spacing w:val="6"/>
                <w:sz w:val="24"/>
                <w:szCs w:val="24"/>
              </w:rPr>
              <w:t>采购文件并登记备案，未向政采云投标客户端获取采购文件并登</w:t>
            </w:r>
            <w:r>
              <w:rPr>
                <w:rFonts w:ascii="宋体" w:hAnsi="宋体" w:eastAsia="宋体" w:cs="宋体"/>
                <w:spacing w:val="17"/>
                <w:sz w:val="24"/>
                <w:szCs w:val="24"/>
              </w:rPr>
              <w:t xml:space="preserve"> </w:t>
            </w:r>
            <w:r>
              <w:rPr>
                <w:rFonts w:ascii="宋体" w:hAnsi="宋体" w:eastAsia="宋体" w:cs="宋体"/>
                <w:spacing w:val="-2"/>
                <w:sz w:val="24"/>
                <w:szCs w:val="24"/>
              </w:rPr>
              <w:t>记备案的潜在投标人均无资格参加本次投标。</w:t>
            </w:r>
          </w:p>
        </w:tc>
      </w:tr>
      <w:tr w14:paraId="38820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590" w:type="dxa"/>
            <w:vAlign w:val="top"/>
          </w:tcPr>
          <w:p w14:paraId="05DB9C4B">
            <w:pPr>
              <w:spacing w:before="153" w:line="360" w:lineRule="auto"/>
              <w:ind w:left="615"/>
              <w:rPr>
                <w:rFonts w:ascii="宋体" w:hAnsi="宋体" w:eastAsia="宋体" w:cs="宋体"/>
                <w:sz w:val="24"/>
                <w:szCs w:val="24"/>
              </w:rPr>
            </w:pPr>
            <w:r>
              <w:rPr>
                <w:rFonts w:ascii="宋体" w:hAnsi="宋体" w:eastAsia="宋体" w:cs="宋体"/>
                <w:b/>
                <w:bCs/>
                <w:spacing w:val="-6"/>
                <w:sz w:val="24"/>
                <w:szCs w:val="24"/>
              </w:rPr>
              <w:t>谈判文件售价</w:t>
            </w:r>
          </w:p>
        </w:tc>
        <w:tc>
          <w:tcPr>
            <w:tcW w:w="7029" w:type="dxa"/>
            <w:gridSpan w:val="3"/>
            <w:vAlign w:val="top"/>
          </w:tcPr>
          <w:p w14:paraId="3FC45F36">
            <w:pPr>
              <w:spacing w:before="190" w:line="360" w:lineRule="auto"/>
              <w:ind w:left="10"/>
              <w:rPr>
                <w:rFonts w:ascii="宋体" w:hAnsi="宋体" w:eastAsia="宋体" w:cs="宋体"/>
                <w:sz w:val="24"/>
                <w:szCs w:val="24"/>
              </w:rPr>
            </w:pPr>
            <w:r>
              <w:rPr>
                <w:rFonts w:ascii="宋体" w:hAnsi="宋体" w:eastAsia="宋体" w:cs="宋体"/>
                <w:spacing w:val="-6"/>
                <w:sz w:val="24"/>
                <w:szCs w:val="24"/>
              </w:rPr>
              <w:t>0元</w:t>
            </w:r>
          </w:p>
        </w:tc>
      </w:tr>
      <w:tr w14:paraId="1FF2A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90" w:type="dxa"/>
            <w:vAlign w:val="top"/>
          </w:tcPr>
          <w:p w14:paraId="5FDADB19">
            <w:pPr>
              <w:spacing w:before="157" w:line="360" w:lineRule="auto"/>
              <w:ind w:left="375"/>
              <w:rPr>
                <w:rFonts w:ascii="宋体" w:hAnsi="宋体" w:eastAsia="宋体" w:cs="宋体"/>
                <w:sz w:val="24"/>
                <w:szCs w:val="24"/>
              </w:rPr>
            </w:pPr>
            <w:r>
              <w:rPr>
                <w:rFonts w:ascii="宋体" w:hAnsi="宋体" w:eastAsia="宋体" w:cs="宋体"/>
                <w:b/>
                <w:bCs/>
                <w:spacing w:val="-6"/>
                <w:sz w:val="24"/>
                <w:szCs w:val="24"/>
              </w:rPr>
              <w:t>谈判文件发售地点</w:t>
            </w:r>
          </w:p>
        </w:tc>
        <w:tc>
          <w:tcPr>
            <w:tcW w:w="7029" w:type="dxa"/>
            <w:gridSpan w:val="3"/>
            <w:vAlign w:val="top"/>
          </w:tcPr>
          <w:p w14:paraId="7A574901">
            <w:pPr>
              <w:spacing w:before="189" w:line="360" w:lineRule="auto"/>
              <w:ind w:left="12"/>
              <w:rPr>
                <w:rFonts w:ascii="宋体" w:hAnsi="宋体" w:eastAsia="宋体" w:cs="宋体"/>
                <w:sz w:val="24"/>
                <w:szCs w:val="24"/>
              </w:rPr>
            </w:pPr>
            <w:r>
              <w:rPr>
                <w:rFonts w:ascii="宋体" w:hAnsi="宋体" w:eastAsia="宋体" w:cs="宋体"/>
                <w:spacing w:val="-3"/>
                <w:sz w:val="24"/>
                <w:szCs w:val="24"/>
              </w:rPr>
              <w:t>政采云投标客户端</w:t>
            </w:r>
          </w:p>
        </w:tc>
      </w:tr>
      <w:tr w14:paraId="6954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90" w:type="dxa"/>
            <w:vAlign w:val="top"/>
          </w:tcPr>
          <w:p w14:paraId="2759A97B">
            <w:pPr>
              <w:spacing w:before="72" w:line="360" w:lineRule="auto"/>
              <w:ind w:left="139"/>
              <w:rPr>
                <w:rFonts w:ascii="宋体" w:hAnsi="宋体" w:eastAsia="宋体" w:cs="宋体"/>
                <w:sz w:val="24"/>
                <w:szCs w:val="24"/>
              </w:rPr>
            </w:pPr>
            <w:r>
              <w:rPr>
                <w:rFonts w:ascii="宋体" w:hAnsi="宋体" w:eastAsia="宋体" w:cs="宋体"/>
                <w:b/>
                <w:bCs/>
                <w:spacing w:val="-6"/>
                <w:sz w:val="24"/>
                <w:szCs w:val="24"/>
              </w:rPr>
              <w:t>提交响应文件截止时间</w:t>
            </w:r>
          </w:p>
        </w:tc>
        <w:tc>
          <w:tcPr>
            <w:tcW w:w="7029" w:type="dxa"/>
            <w:gridSpan w:val="3"/>
            <w:vAlign w:val="top"/>
          </w:tcPr>
          <w:p w14:paraId="4A9BC5B5">
            <w:pPr>
              <w:spacing w:before="72" w:line="360" w:lineRule="auto"/>
              <w:ind w:left="81"/>
              <w:rPr>
                <w:rFonts w:ascii="宋体" w:hAnsi="宋体" w:eastAsia="宋体" w:cs="宋体"/>
                <w:sz w:val="24"/>
                <w:szCs w:val="24"/>
              </w:rPr>
            </w:pPr>
            <w:r>
              <w:rPr>
                <w:rFonts w:ascii="宋体" w:hAnsi="宋体" w:eastAsia="宋体" w:cs="宋体"/>
                <w:spacing w:val="-2"/>
                <w:sz w:val="24"/>
                <w:szCs w:val="24"/>
              </w:rPr>
              <w:t>2024年</w:t>
            </w:r>
            <w:r>
              <w:rPr>
                <w:rFonts w:hint="eastAsia" w:ascii="宋体" w:hAnsi="宋体" w:eastAsia="宋体" w:cs="宋体"/>
                <w:spacing w:val="-2"/>
                <w:sz w:val="24"/>
                <w:szCs w:val="24"/>
                <w:lang w:val="en-US" w:eastAsia="zh-CN"/>
              </w:rPr>
              <w:t>11</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21</w:t>
            </w:r>
            <w:r>
              <w:rPr>
                <w:rFonts w:ascii="宋体" w:hAnsi="宋体" w:eastAsia="宋体" w:cs="宋体"/>
                <w:spacing w:val="-2"/>
                <w:sz w:val="24"/>
                <w:szCs w:val="24"/>
              </w:rPr>
              <w:t>日</w:t>
            </w:r>
            <w:r>
              <w:rPr>
                <w:rFonts w:hint="eastAsia" w:ascii="宋体" w:hAnsi="宋体" w:eastAsia="宋体" w:cs="宋体"/>
                <w:spacing w:val="-2"/>
                <w:sz w:val="24"/>
                <w:szCs w:val="24"/>
                <w:lang w:val="en-US" w:eastAsia="zh-CN"/>
              </w:rPr>
              <w:t>14</w:t>
            </w:r>
            <w:r>
              <w:rPr>
                <w:rFonts w:ascii="宋体" w:hAnsi="宋体" w:eastAsia="宋体" w:cs="宋体"/>
                <w:spacing w:val="-2"/>
                <w:sz w:val="24"/>
                <w:szCs w:val="24"/>
              </w:rPr>
              <w:t>时00分（北京时间）</w:t>
            </w:r>
          </w:p>
        </w:tc>
      </w:tr>
      <w:tr w14:paraId="3C2EA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590" w:type="dxa"/>
            <w:vAlign w:val="top"/>
          </w:tcPr>
          <w:p w14:paraId="52E75D54">
            <w:pPr>
              <w:spacing w:line="360" w:lineRule="auto"/>
              <w:rPr>
                <w:rFonts w:ascii="Arial"/>
                <w:sz w:val="21"/>
              </w:rPr>
            </w:pPr>
          </w:p>
          <w:p w14:paraId="52965D6D">
            <w:pPr>
              <w:spacing w:before="78" w:line="360" w:lineRule="auto"/>
              <w:ind w:left="854" w:right="199" w:hanging="593"/>
              <w:rPr>
                <w:rFonts w:ascii="宋体" w:hAnsi="宋体" w:eastAsia="宋体" w:cs="宋体"/>
                <w:sz w:val="24"/>
                <w:szCs w:val="24"/>
              </w:rPr>
            </w:pPr>
            <w:r>
              <w:rPr>
                <w:rFonts w:ascii="宋体" w:hAnsi="宋体" w:eastAsia="宋体" w:cs="宋体"/>
                <w:b/>
                <w:bCs/>
                <w:spacing w:val="-7"/>
                <w:sz w:val="24"/>
                <w:szCs w:val="24"/>
              </w:rPr>
              <w:t>竞谈文件开启时间及</w:t>
            </w:r>
            <w:r>
              <w:rPr>
                <w:rFonts w:ascii="宋体" w:hAnsi="宋体" w:eastAsia="宋体" w:cs="宋体"/>
                <w:spacing w:val="3"/>
                <w:sz w:val="24"/>
                <w:szCs w:val="24"/>
              </w:rPr>
              <w:t xml:space="preserve"> </w:t>
            </w:r>
            <w:r>
              <w:rPr>
                <w:rFonts w:ascii="宋体" w:hAnsi="宋体" w:eastAsia="宋体" w:cs="宋体"/>
                <w:b/>
                <w:bCs/>
                <w:spacing w:val="-7"/>
                <w:sz w:val="24"/>
                <w:szCs w:val="24"/>
              </w:rPr>
              <w:t>谈判地点</w:t>
            </w:r>
          </w:p>
        </w:tc>
        <w:tc>
          <w:tcPr>
            <w:tcW w:w="7029" w:type="dxa"/>
            <w:gridSpan w:val="3"/>
            <w:vAlign w:val="top"/>
          </w:tcPr>
          <w:p w14:paraId="3018865E">
            <w:pPr>
              <w:spacing w:before="96" w:line="360" w:lineRule="auto"/>
              <w:ind w:left="80" w:right="279" w:firstLine="41"/>
              <w:rPr>
                <w:rFonts w:ascii="宋体" w:hAnsi="宋体" w:eastAsia="宋体" w:cs="宋体"/>
                <w:sz w:val="24"/>
                <w:szCs w:val="24"/>
              </w:rPr>
            </w:pPr>
            <w:r>
              <w:rPr>
                <w:rFonts w:ascii="宋体" w:hAnsi="宋体" w:eastAsia="宋体" w:cs="宋体"/>
                <w:spacing w:val="-12"/>
                <w:sz w:val="24"/>
                <w:szCs w:val="24"/>
              </w:rPr>
              <w:t>1.响应文件开启时间：</w:t>
            </w:r>
            <w:r>
              <w:rPr>
                <w:rFonts w:ascii="宋体" w:hAnsi="宋体" w:eastAsia="宋体" w:cs="宋体"/>
                <w:spacing w:val="-2"/>
                <w:sz w:val="24"/>
                <w:szCs w:val="24"/>
              </w:rPr>
              <w:t>2024年</w:t>
            </w:r>
            <w:r>
              <w:rPr>
                <w:rFonts w:hint="eastAsia" w:ascii="宋体" w:hAnsi="宋体" w:eastAsia="宋体" w:cs="宋体"/>
                <w:spacing w:val="-2"/>
                <w:sz w:val="24"/>
                <w:szCs w:val="24"/>
                <w:lang w:val="en-US" w:eastAsia="zh-CN"/>
              </w:rPr>
              <w:t>11</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21</w:t>
            </w:r>
            <w:r>
              <w:rPr>
                <w:rFonts w:ascii="宋体" w:hAnsi="宋体" w:eastAsia="宋体" w:cs="宋体"/>
                <w:spacing w:val="-2"/>
                <w:sz w:val="24"/>
                <w:szCs w:val="24"/>
              </w:rPr>
              <w:t>日</w:t>
            </w:r>
            <w:r>
              <w:rPr>
                <w:rFonts w:hint="eastAsia" w:ascii="宋体" w:hAnsi="宋体" w:eastAsia="宋体" w:cs="宋体"/>
                <w:spacing w:val="-2"/>
                <w:sz w:val="24"/>
                <w:szCs w:val="24"/>
                <w:lang w:val="en-US" w:eastAsia="zh-CN"/>
              </w:rPr>
              <w:t>14</w:t>
            </w:r>
            <w:r>
              <w:rPr>
                <w:rFonts w:ascii="宋体" w:hAnsi="宋体" w:eastAsia="宋体" w:cs="宋体"/>
                <w:spacing w:val="-2"/>
                <w:sz w:val="24"/>
                <w:szCs w:val="24"/>
              </w:rPr>
              <w:t>时00分</w:t>
            </w:r>
            <w:r>
              <w:rPr>
                <w:rFonts w:ascii="宋体" w:hAnsi="宋体" w:eastAsia="宋体" w:cs="宋体"/>
                <w:spacing w:val="-12"/>
                <w:sz w:val="24"/>
                <w:szCs w:val="24"/>
              </w:rPr>
              <w:t>（北京时间），供</w:t>
            </w:r>
            <w:r>
              <w:rPr>
                <w:rFonts w:ascii="宋体" w:hAnsi="宋体" w:eastAsia="宋体" w:cs="宋体"/>
                <w:spacing w:val="-6"/>
                <w:sz w:val="24"/>
                <w:szCs w:val="24"/>
              </w:rPr>
              <w:t>应商应在响应文件开启时间30分钟内完成远程解密响应文件。</w:t>
            </w:r>
          </w:p>
          <w:p w14:paraId="57FF9016">
            <w:pPr>
              <w:spacing w:before="153" w:line="360" w:lineRule="auto"/>
              <w:ind w:left="81"/>
              <w:rPr>
                <w:rFonts w:ascii="宋体" w:hAnsi="宋体" w:eastAsia="宋体" w:cs="宋体"/>
                <w:sz w:val="24"/>
                <w:szCs w:val="24"/>
              </w:rPr>
            </w:pPr>
            <w:r>
              <w:rPr>
                <w:rFonts w:ascii="宋体" w:hAnsi="宋体" w:eastAsia="宋体" w:cs="宋体"/>
                <w:spacing w:val="-1"/>
                <w:sz w:val="24"/>
                <w:szCs w:val="24"/>
              </w:rPr>
              <w:t>2.谈判地点：在政采云平台（</w:t>
            </w:r>
            <w:r>
              <w:fldChar w:fldCharType="begin"/>
            </w:r>
            <w:r>
              <w:instrText xml:space="preserve"> HYPERLINK "https://www.zcygov.cn/" </w:instrText>
            </w:r>
            <w:r>
              <w:fldChar w:fldCharType="separate"/>
            </w:r>
            <w:r>
              <w:rPr>
                <w:rFonts w:ascii="宋体" w:hAnsi="宋体" w:eastAsia="宋体" w:cs="宋体"/>
                <w:spacing w:val="-1"/>
                <w:sz w:val="24"/>
                <w:szCs w:val="24"/>
              </w:rPr>
              <w:t>https</w:t>
            </w:r>
            <w:r>
              <w:rPr>
                <w:rFonts w:ascii="宋体" w:hAnsi="宋体" w:eastAsia="宋体" w:cs="宋体"/>
                <w:spacing w:val="-2"/>
                <w:sz w:val="24"/>
                <w:szCs w:val="24"/>
              </w:rPr>
              <w:t>://www.zcygov.cn/</w:t>
            </w:r>
            <w:r>
              <w:rPr>
                <w:rFonts w:ascii="宋体" w:hAnsi="宋体" w:eastAsia="宋体" w:cs="宋体"/>
                <w:spacing w:val="-2"/>
                <w:sz w:val="24"/>
                <w:szCs w:val="24"/>
              </w:rPr>
              <w:fldChar w:fldCharType="end"/>
            </w:r>
            <w:r>
              <w:rPr>
                <w:rFonts w:ascii="宋体" w:hAnsi="宋体" w:eastAsia="宋体" w:cs="宋体"/>
                <w:spacing w:val="-2"/>
                <w:sz w:val="24"/>
                <w:szCs w:val="24"/>
              </w:rPr>
              <w:t>）进行</w:t>
            </w:r>
          </w:p>
        </w:tc>
      </w:tr>
      <w:tr w14:paraId="4F9E4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2590" w:type="dxa"/>
            <w:vAlign w:val="top"/>
          </w:tcPr>
          <w:p w14:paraId="74FC0D29">
            <w:pPr>
              <w:spacing w:line="360" w:lineRule="auto"/>
              <w:rPr>
                <w:rFonts w:ascii="Arial"/>
                <w:sz w:val="21"/>
              </w:rPr>
            </w:pPr>
          </w:p>
          <w:p w14:paraId="7485EAB2">
            <w:pPr>
              <w:spacing w:line="360" w:lineRule="auto"/>
              <w:rPr>
                <w:rFonts w:ascii="Arial"/>
                <w:sz w:val="21"/>
              </w:rPr>
            </w:pPr>
          </w:p>
          <w:p w14:paraId="2C06E0E7">
            <w:pPr>
              <w:spacing w:before="78" w:line="360" w:lineRule="auto"/>
              <w:ind w:left="255"/>
              <w:rPr>
                <w:rFonts w:ascii="宋体" w:hAnsi="宋体" w:eastAsia="宋体" w:cs="宋体"/>
                <w:sz w:val="24"/>
                <w:szCs w:val="24"/>
              </w:rPr>
            </w:pPr>
            <w:r>
              <w:rPr>
                <w:rFonts w:ascii="宋体" w:hAnsi="宋体" w:eastAsia="宋体" w:cs="宋体"/>
                <w:b/>
                <w:bCs/>
                <w:spacing w:val="-6"/>
                <w:sz w:val="24"/>
                <w:szCs w:val="24"/>
              </w:rPr>
              <w:t>采购人及联系人电话</w:t>
            </w:r>
          </w:p>
        </w:tc>
        <w:tc>
          <w:tcPr>
            <w:tcW w:w="7029" w:type="dxa"/>
            <w:gridSpan w:val="3"/>
            <w:vAlign w:val="top"/>
          </w:tcPr>
          <w:p w14:paraId="720182C9">
            <w:pPr>
              <w:spacing w:before="48" w:line="360" w:lineRule="auto"/>
              <w:ind w:left="12"/>
              <w:rPr>
                <w:rFonts w:hint="eastAsia" w:ascii="宋体" w:hAnsi="宋体" w:eastAsia="宋体" w:cs="宋体"/>
                <w:sz w:val="24"/>
                <w:szCs w:val="24"/>
                <w:lang w:eastAsia="zh-CN"/>
              </w:rPr>
            </w:pPr>
            <w:r>
              <w:rPr>
                <w:rFonts w:ascii="宋体" w:hAnsi="宋体" w:eastAsia="宋体" w:cs="宋体"/>
                <w:spacing w:val="-4"/>
                <w:sz w:val="24"/>
                <w:szCs w:val="24"/>
              </w:rPr>
              <w:t>采购人：</w:t>
            </w:r>
            <w:r>
              <w:rPr>
                <w:rFonts w:hint="eastAsia" w:ascii="宋体" w:hAnsi="宋体" w:eastAsia="宋体" w:cs="宋体"/>
                <w:spacing w:val="-4"/>
                <w:sz w:val="24"/>
                <w:szCs w:val="24"/>
                <w:lang w:eastAsia="zh-CN"/>
              </w:rPr>
              <w:t>玉树市公安局</w:t>
            </w:r>
          </w:p>
          <w:p w14:paraId="4F51135D">
            <w:pPr>
              <w:spacing w:before="73" w:line="360" w:lineRule="auto"/>
              <w:ind w:left="15"/>
              <w:rPr>
                <w:rFonts w:ascii="宋体" w:hAnsi="宋体" w:eastAsia="宋体" w:cs="宋体"/>
                <w:sz w:val="24"/>
                <w:szCs w:val="24"/>
              </w:rPr>
            </w:pPr>
            <w:r>
              <w:rPr>
                <w:rFonts w:ascii="宋体" w:hAnsi="宋体" w:eastAsia="宋体" w:cs="宋体"/>
                <w:spacing w:val="-4"/>
                <w:sz w:val="24"/>
                <w:szCs w:val="24"/>
              </w:rPr>
              <w:t>地址：玉树市</w:t>
            </w:r>
          </w:p>
          <w:p w14:paraId="0A33C70E">
            <w:pPr>
              <w:spacing w:before="48" w:line="360" w:lineRule="auto"/>
              <w:ind w:left="12"/>
              <w:rPr>
                <w:rFonts w:hint="default" w:ascii="宋体" w:hAnsi="宋体" w:eastAsia="宋体" w:cs="宋体"/>
                <w:spacing w:val="-4"/>
                <w:sz w:val="24"/>
                <w:szCs w:val="24"/>
                <w:lang w:val="en-US" w:eastAsia="zh-CN"/>
              </w:rPr>
            </w:pPr>
            <w:r>
              <w:rPr>
                <w:rFonts w:ascii="宋体" w:hAnsi="宋体" w:eastAsia="宋体" w:cs="宋体"/>
                <w:spacing w:val="-5"/>
                <w:sz w:val="24"/>
                <w:szCs w:val="24"/>
              </w:rPr>
              <w:t>联系</w:t>
            </w:r>
            <w:r>
              <w:rPr>
                <w:rFonts w:hint="eastAsia" w:ascii="宋体" w:hAnsi="宋体" w:eastAsia="宋体" w:cs="宋体"/>
                <w:spacing w:val="-4"/>
                <w:sz w:val="24"/>
                <w:szCs w:val="24"/>
                <w:lang w:eastAsia="zh-CN"/>
              </w:rPr>
              <w:t>人：才</w:t>
            </w:r>
            <w:r>
              <w:rPr>
                <w:rFonts w:hint="eastAsia" w:ascii="宋体" w:hAnsi="宋体" w:eastAsia="宋体" w:cs="宋体"/>
                <w:spacing w:val="-4"/>
                <w:sz w:val="24"/>
                <w:szCs w:val="24"/>
                <w:lang w:val="en-US" w:eastAsia="zh-CN"/>
              </w:rPr>
              <w:t>仁先生</w:t>
            </w:r>
          </w:p>
          <w:p w14:paraId="1B1410FD">
            <w:pPr>
              <w:spacing w:before="48" w:line="360" w:lineRule="auto"/>
              <w:ind w:left="12"/>
              <w:rPr>
                <w:rFonts w:ascii="宋体" w:hAnsi="宋体" w:eastAsia="宋体" w:cs="宋体"/>
                <w:sz w:val="24"/>
                <w:szCs w:val="24"/>
              </w:rPr>
            </w:pPr>
            <w:r>
              <w:rPr>
                <w:rFonts w:hint="eastAsia" w:ascii="宋体" w:hAnsi="宋体" w:eastAsia="宋体" w:cs="宋体"/>
                <w:spacing w:val="-4"/>
                <w:sz w:val="24"/>
                <w:szCs w:val="24"/>
                <w:lang w:eastAsia="zh-CN"/>
              </w:rPr>
              <w:t>联系电话：15209761688</w:t>
            </w:r>
          </w:p>
        </w:tc>
      </w:tr>
      <w:tr w14:paraId="00150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2590" w:type="dxa"/>
            <w:vAlign w:val="top"/>
          </w:tcPr>
          <w:p w14:paraId="1A6653C6">
            <w:pPr>
              <w:spacing w:line="360" w:lineRule="auto"/>
              <w:rPr>
                <w:rFonts w:ascii="Arial"/>
                <w:sz w:val="21"/>
              </w:rPr>
            </w:pPr>
          </w:p>
          <w:p w14:paraId="19D2BDB0">
            <w:pPr>
              <w:spacing w:line="360" w:lineRule="auto"/>
              <w:rPr>
                <w:rFonts w:ascii="Arial"/>
                <w:sz w:val="21"/>
              </w:rPr>
            </w:pPr>
          </w:p>
          <w:p w14:paraId="44D13383">
            <w:pPr>
              <w:spacing w:line="360" w:lineRule="auto"/>
              <w:rPr>
                <w:rFonts w:ascii="Arial"/>
                <w:sz w:val="21"/>
              </w:rPr>
            </w:pPr>
          </w:p>
          <w:p w14:paraId="68DEEA22">
            <w:pPr>
              <w:spacing w:before="78" w:line="360" w:lineRule="auto"/>
              <w:ind w:left="1152" w:right="84" w:hanging="1017"/>
              <w:rPr>
                <w:rFonts w:ascii="宋体" w:hAnsi="宋体" w:eastAsia="宋体" w:cs="宋体"/>
                <w:sz w:val="24"/>
                <w:szCs w:val="24"/>
              </w:rPr>
            </w:pPr>
            <w:r>
              <w:rPr>
                <w:rFonts w:ascii="宋体" w:hAnsi="宋体" w:eastAsia="宋体" w:cs="宋体"/>
                <w:b/>
                <w:bCs/>
                <w:spacing w:val="-7"/>
                <w:sz w:val="24"/>
                <w:szCs w:val="24"/>
              </w:rPr>
              <w:t>采购代理机构及联系人</w:t>
            </w:r>
            <w:r>
              <w:rPr>
                <w:rFonts w:ascii="宋体" w:hAnsi="宋体" w:eastAsia="宋体" w:cs="宋体"/>
                <w:spacing w:val="8"/>
                <w:sz w:val="24"/>
                <w:szCs w:val="24"/>
              </w:rPr>
              <w:t xml:space="preserve"> </w:t>
            </w:r>
            <w:r>
              <w:rPr>
                <w:rFonts w:ascii="宋体" w:hAnsi="宋体" w:eastAsia="宋体" w:cs="宋体"/>
                <w:b/>
                <w:bCs/>
                <w:spacing w:val="-22"/>
                <w:sz w:val="24"/>
                <w:szCs w:val="24"/>
              </w:rPr>
              <w:t>电话</w:t>
            </w:r>
          </w:p>
        </w:tc>
        <w:tc>
          <w:tcPr>
            <w:tcW w:w="7029" w:type="dxa"/>
            <w:gridSpan w:val="3"/>
            <w:vAlign w:val="top"/>
          </w:tcPr>
          <w:p w14:paraId="5EC4EEAA">
            <w:pPr>
              <w:spacing w:before="90" w:line="360" w:lineRule="auto"/>
              <w:ind w:left="14"/>
              <w:rPr>
                <w:rFonts w:hint="eastAsia" w:ascii="宋体" w:hAnsi="宋体" w:eastAsia="宋体" w:cs="宋体"/>
                <w:sz w:val="24"/>
                <w:szCs w:val="24"/>
                <w:lang w:eastAsia="zh-CN"/>
              </w:rPr>
            </w:pPr>
            <w:r>
              <w:rPr>
                <w:rFonts w:ascii="宋体" w:hAnsi="宋体" w:eastAsia="宋体" w:cs="宋体"/>
                <w:spacing w:val="-3"/>
                <w:sz w:val="24"/>
                <w:szCs w:val="24"/>
              </w:rPr>
              <w:t>采购代理机构：</w:t>
            </w:r>
            <w:r>
              <w:rPr>
                <w:rFonts w:hint="eastAsia" w:ascii="宋体" w:hAnsi="宋体" w:eastAsia="宋体" w:cs="宋体"/>
                <w:spacing w:val="-3"/>
                <w:sz w:val="24"/>
                <w:szCs w:val="24"/>
                <w:lang w:eastAsia="zh-CN"/>
              </w:rPr>
              <w:t>青海格帆工程项目管理有限公司</w:t>
            </w:r>
          </w:p>
          <w:p w14:paraId="7B8F3684">
            <w:pPr>
              <w:spacing w:before="71" w:line="360" w:lineRule="auto"/>
              <w:ind w:left="16"/>
              <w:rPr>
                <w:rFonts w:hint="eastAsia" w:ascii="宋体" w:hAnsi="宋体" w:eastAsia="宋体" w:cs="宋体"/>
                <w:sz w:val="24"/>
                <w:szCs w:val="24"/>
                <w:lang w:val="en-US" w:eastAsia="zh-CN"/>
              </w:rPr>
            </w:pPr>
            <w:r>
              <w:rPr>
                <w:rFonts w:ascii="宋体" w:hAnsi="宋体" w:eastAsia="宋体" w:cs="宋体"/>
                <w:spacing w:val="-5"/>
                <w:sz w:val="24"/>
                <w:szCs w:val="24"/>
              </w:rPr>
              <w:t>联系人：</w:t>
            </w:r>
            <w:r>
              <w:rPr>
                <w:rFonts w:hint="eastAsia" w:ascii="宋体" w:hAnsi="宋体" w:eastAsia="宋体" w:cs="宋体"/>
                <w:spacing w:val="-5"/>
                <w:sz w:val="24"/>
                <w:szCs w:val="24"/>
                <w:lang w:val="en-US" w:eastAsia="zh-CN"/>
              </w:rPr>
              <w:t>熊女士</w:t>
            </w:r>
          </w:p>
          <w:p w14:paraId="66963594">
            <w:pPr>
              <w:spacing w:before="75" w:line="360" w:lineRule="auto"/>
              <w:ind w:left="16"/>
              <w:rPr>
                <w:rFonts w:hint="default" w:ascii="宋体" w:hAnsi="宋体" w:eastAsia="宋体" w:cs="宋体"/>
                <w:sz w:val="24"/>
                <w:szCs w:val="24"/>
                <w:lang w:val="en-US" w:eastAsia="zh-CN"/>
              </w:rPr>
            </w:pPr>
            <w:r>
              <w:rPr>
                <w:rFonts w:ascii="宋体" w:hAnsi="宋体" w:eastAsia="宋体" w:cs="宋体"/>
                <w:spacing w:val="-4"/>
                <w:sz w:val="24"/>
                <w:szCs w:val="24"/>
              </w:rPr>
              <w:t>联系电话：0971-</w:t>
            </w:r>
            <w:r>
              <w:rPr>
                <w:rFonts w:hint="eastAsia" w:ascii="宋体" w:hAnsi="宋体" w:eastAsia="宋体" w:cs="宋体"/>
                <w:spacing w:val="-4"/>
                <w:sz w:val="24"/>
                <w:szCs w:val="24"/>
                <w:lang w:val="en-US" w:eastAsia="zh-CN"/>
              </w:rPr>
              <w:t>6243134</w:t>
            </w:r>
          </w:p>
          <w:p w14:paraId="4A2782A7">
            <w:pPr>
              <w:spacing w:before="84" w:line="360" w:lineRule="auto"/>
              <w:ind w:left="16"/>
              <w:rPr>
                <w:rFonts w:hint="eastAsia" w:ascii="宋体" w:hAnsi="宋体" w:eastAsia="宋体" w:cs="宋体"/>
                <w:sz w:val="24"/>
                <w:szCs w:val="24"/>
                <w:lang w:eastAsia="zh-CN"/>
              </w:rPr>
            </w:pPr>
            <w:r>
              <w:rPr>
                <w:rFonts w:ascii="宋体" w:hAnsi="宋体" w:eastAsia="宋体" w:cs="宋体"/>
                <w:spacing w:val="-2"/>
                <w:sz w:val="24"/>
                <w:szCs w:val="24"/>
              </w:rPr>
              <w:t>联系地址：</w:t>
            </w:r>
            <w:r>
              <w:rPr>
                <w:rFonts w:hint="eastAsia" w:ascii="宋体" w:hAnsi="宋体" w:eastAsia="宋体" w:cs="宋体"/>
                <w:snapToGrid w:val="0"/>
                <w:color w:val="auto"/>
                <w:spacing w:val="10"/>
                <w:kern w:val="0"/>
                <w:sz w:val="23"/>
                <w:szCs w:val="23"/>
                <w:lang w:val="en-US" w:eastAsia="zh-CN" w:bidi="ar-SA"/>
              </w:rPr>
              <w:t>青海省西宁市城西区五四西路76号喜欢里天街2号楼3楼10330号</w:t>
            </w:r>
          </w:p>
        </w:tc>
      </w:tr>
      <w:tr w14:paraId="29302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590" w:type="dxa"/>
            <w:vAlign w:val="top"/>
          </w:tcPr>
          <w:p w14:paraId="211F9277">
            <w:pPr>
              <w:spacing w:before="82" w:line="360" w:lineRule="auto"/>
              <w:ind w:left="135"/>
              <w:rPr>
                <w:rFonts w:ascii="宋体" w:hAnsi="宋体" w:eastAsia="宋体" w:cs="宋体"/>
                <w:sz w:val="24"/>
                <w:szCs w:val="24"/>
              </w:rPr>
            </w:pPr>
            <w:r>
              <w:rPr>
                <w:rFonts w:ascii="宋体" w:hAnsi="宋体" w:eastAsia="宋体" w:cs="宋体"/>
                <w:b/>
                <w:bCs/>
                <w:spacing w:val="-6"/>
                <w:sz w:val="24"/>
                <w:szCs w:val="24"/>
              </w:rPr>
              <w:t>采购代理机构开户银行</w:t>
            </w:r>
          </w:p>
        </w:tc>
        <w:tc>
          <w:tcPr>
            <w:tcW w:w="7029" w:type="dxa"/>
            <w:gridSpan w:val="3"/>
            <w:vAlign w:val="top"/>
          </w:tcPr>
          <w:p w14:paraId="561F03AE">
            <w:pPr>
              <w:spacing w:before="56" w:line="360" w:lineRule="auto"/>
              <w:ind w:left="60"/>
              <w:rPr>
                <w:rFonts w:hint="eastAsia" w:ascii="宋体" w:hAnsi="宋体" w:eastAsia="宋体" w:cs="宋体"/>
                <w:sz w:val="24"/>
                <w:szCs w:val="24"/>
                <w:lang w:eastAsia="zh-CN"/>
              </w:rPr>
            </w:pPr>
            <w:r>
              <w:rPr>
                <w:rFonts w:hint="eastAsia" w:ascii="宋体" w:hAnsi="宋体" w:eastAsia="宋体" w:cs="宋体"/>
                <w:snapToGrid w:val="0"/>
                <w:color w:val="auto"/>
                <w:spacing w:val="10"/>
                <w:kern w:val="0"/>
                <w:sz w:val="23"/>
                <w:szCs w:val="23"/>
                <w:lang w:val="en-US" w:eastAsia="zh-CN" w:bidi="ar-SA"/>
              </w:rPr>
              <w:t>中国银行股份有限公司西宁市分行</w:t>
            </w:r>
          </w:p>
        </w:tc>
      </w:tr>
      <w:tr w14:paraId="7F7C2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590" w:type="dxa"/>
            <w:vAlign w:val="top"/>
          </w:tcPr>
          <w:p w14:paraId="7921C6CB">
            <w:pPr>
              <w:spacing w:before="81" w:line="360" w:lineRule="auto"/>
              <w:ind w:left="991"/>
              <w:rPr>
                <w:rFonts w:ascii="宋体" w:hAnsi="宋体" w:eastAsia="宋体" w:cs="宋体"/>
                <w:sz w:val="24"/>
                <w:szCs w:val="24"/>
              </w:rPr>
            </w:pPr>
            <w:r>
              <w:rPr>
                <w:rFonts w:ascii="宋体" w:hAnsi="宋体" w:eastAsia="宋体" w:cs="宋体"/>
                <w:b/>
                <w:bCs/>
                <w:spacing w:val="-11"/>
                <w:sz w:val="24"/>
                <w:szCs w:val="24"/>
              </w:rPr>
              <w:t>收款人</w:t>
            </w:r>
          </w:p>
        </w:tc>
        <w:tc>
          <w:tcPr>
            <w:tcW w:w="7029" w:type="dxa"/>
            <w:gridSpan w:val="3"/>
            <w:vAlign w:val="top"/>
          </w:tcPr>
          <w:p w14:paraId="195EEEBC">
            <w:pPr>
              <w:spacing w:before="52" w:line="360" w:lineRule="auto"/>
              <w:ind w:left="15"/>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青海格帆工程项目管理有限公司</w:t>
            </w:r>
          </w:p>
        </w:tc>
      </w:tr>
      <w:tr w14:paraId="7919D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590" w:type="dxa"/>
            <w:vAlign w:val="top"/>
          </w:tcPr>
          <w:p w14:paraId="690F3DEE">
            <w:pPr>
              <w:spacing w:before="82" w:line="360" w:lineRule="auto"/>
              <w:ind w:left="859"/>
              <w:rPr>
                <w:rFonts w:ascii="宋体" w:hAnsi="宋体" w:eastAsia="宋体" w:cs="宋体"/>
                <w:sz w:val="24"/>
                <w:szCs w:val="24"/>
              </w:rPr>
            </w:pPr>
            <w:r>
              <w:rPr>
                <w:rFonts w:ascii="宋体" w:hAnsi="宋体" w:eastAsia="宋体" w:cs="宋体"/>
                <w:b/>
                <w:bCs/>
                <w:spacing w:val="-8"/>
                <w:sz w:val="24"/>
                <w:szCs w:val="24"/>
              </w:rPr>
              <w:t>银行账号</w:t>
            </w:r>
          </w:p>
        </w:tc>
        <w:tc>
          <w:tcPr>
            <w:tcW w:w="7029" w:type="dxa"/>
            <w:gridSpan w:val="3"/>
            <w:vAlign w:val="top"/>
          </w:tcPr>
          <w:p w14:paraId="1F91C58F">
            <w:pPr>
              <w:spacing w:before="91" w:line="360" w:lineRule="auto"/>
              <w:ind w:left="35"/>
              <w:rPr>
                <w:rFonts w:hint="eastAsia" w:ascii="宋体" w:hAnsi="宋体" w:eastAsia="宋体" w:cs="宋体"/>
                <w:sz w:val="24"/>
                <w:szCs w:val="24"/>
                <w:lang w:eastAsia="zh-CN"/>
              </w:rPr>
            </w:pPr>
            <w:r>
              <w:rPr>
                <w:rFonts w:hint="eastAsia" w:ascii="宋体" w:hAnsi="宋体" w:eastAsia="宋体" w:cs="宋体"/>
                <w:snapToGrid w:val="0"/>
                <w:color w:val="auto"/>
                <w:spacing w:val="10"/>
                <w:kern w:val="0"/>
                <w:sz w:val="23"/>
                <w:szCs w:val="23"/>
                <w:lang w:val="en-US" w:eastAsia="zh-CN" w:bidi="ar-SA"/>
              </w:rPr>
              <w:t>105056693506</w:t>
            </w:r>
          </w:p>
        </w:tc>
      </w:tr>
      <w:tr w14:paraId="5E292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590" w:type="dxa"/>
            <w:vAlign w:val="top"/>
          </w:tcPr>
          <w:p w14:paraId="019959E1">
            <w:pPr>
              <w:spacing w:before="94" w:line="360" w:lineRule="auto"/>
              <w:ind w:left="241"/>
              <w:rPr>
                <w:rFonts w:ascii="宋体" w:hAnsi="宋体" w:eastAsia="宋体" w:cs="宋体"/>
                <w:sz w:val="24"/>
                <w:szCs w:val="24"/>
              </w:rPr>
            </w:pPr>
            <w:r>
              <w:rPr>
                <w:rFonts w:ascii="宋体" w:hAnsi="宋体" w:eastAsia="宋体" w:cs="宋体"/>
                <w:b/>
                <w:bCs/>
                <w:spacing w:val="-7"/>
                <w:sz w:val="24"/>
                <w:szCs w:val="24"/>
              </w:rPr>
              <w:t>落实政府采购政策</w:t>
            </w:r>
          </w:p>
        </w:tc>
        <w:tc>
          <w:tcPr>
            <w:tcW w:w="7029" w:type="dxa"/>
            <w:gridSpan w:val="3"/>
            <w:vAlign w:val="top"/>
          </w:tcPr>
          <w:p w14:paraId="7CDE0F45">
            <w:pPr>
              <w:spacing w:before="10" w:line="360" w:lineRule="auto"/>
              <w:ind w:left="16"/>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已落实</w:t>
            </w:r>
          </w:p>
        </w:tc>
      </w:tr>
      <w:tr w14:paraId="7BB1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590" w:type="dxa"/>
            <w:vAlign w:val="top"/>
          </w:tcPr>
          <w:p w14:paraId="60A5E6E3">
            <w:pPr>
              <w:spacing w:before="78" w:line="360" w:lineRule="auto"/>
              <w:ind w:left="708"/>
              <w:rPr>
                <w:rFonts w:ascii="宋体" w:hAnsi="宋体" w:eastAsia="宋体" w:cs="宋体"/>
                <w:sz w:val="24"/>
                <w:szCs w:val="24"/>
              </w:rPr>
            </w:pPr>
            <w:r>
              <w:rPr>
                <w:rFonts w:ascii="宋体" w:hAnsi="宋体" w:eastAsia="宋体" w:cs="宋体"/>
                <w:b/>
                <w:bCs/>
                <w:spacing w:val="-7"/>
                <w:sz w:val="24"/>
                <w:szCs w:val="24"/>
              </w:rPr>
              <w:t>代理服务费</w:t>
            </w:r>
          </w:p>
        </w:tc>
        <w:tc>
          <w:tcPr>
            <w:tcW w:w="7029" w:type="dxa"/>
            <w:gridSpan w:val="3"/>
            <w:vAlign w:val="top"/>
          </w:tcPr>
          <w:p w14:paraId="1D8D19E3">
            <w:pPr>
              <w:spacing w:before="94" w:line="360" w:lineRule="auto"/>
              <w:ind w:left="9"/>
              <w:rPr>
                <w:rFonts w:ascii="宋体" w:hAnsi="宋体" w:eastAsia="宋体" w:cs="宋体"/>
                <w:sz w:val="24"/>
                <w:szCs w:val="24"/>
              </w:rPr>
            </w:pPr>
            <w:r>
              <w:rPr>
                <w:rFonts w:ascii="宋体" w:hAnsi="宋体" w:eastAsia="宋体" w:cs="宋体"/>
                <w:spacing w:val="-2"/>
                <w:sz w:val="24"/>
                <w:szCs w:val="24"/>
              </w:rPr>
              <w:t>本项目谈判代理服务费由采购人支付。</w:t>
            </w:r>
          </w:p>
          <w:p w14:paraId="0DAF467F">
            <w:pPr>
              <w:spacing w:before="20" w:line="360" w:lineRule="auto"/>
              <w:ind w:left="10"/>
              <w:rPr>
                <w:rFonts w:ascii="宋体" w:hAnsi="宋体" w:eastAsia="宋体" w:cs="宋体"/>
                <w:sz w:val="24"/>
                <w:szCs w:val="24"/>
              </w:rPr>
            </w:pPr>
            <w:r>
              <w:rPr>
                <w:rFonts w:ascii="宋体" w:hAnsi="宋体" w:eastAsia="宋体" w:cs="宋体"/>
                <w:spacing w:val="-2"/>
                <w:sz w:val="24"/>
                <w:szCs w:val="24"/>
              </w:rPr>
              <w:t>按【计价格[2002]1980号】收费标准收取费用</w:t>
            </w:r>
          </w:p>
        </w:tc>
      </w:tr>
      <w:tr w14:paraId="7EF60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trPr>
        <w:tc>
          <w:tcPr>
            <w:tcW w:w="2590" w:type="dxa"/>
            <w:vAlign w:val="top"/>
          </w:tcPr>
          <w:p w14:paraId="613ECC2B">
            <w:pPr>
              <w:spacing w:line="360" w:lineRule="auto"/>
              <w:rPr>
                <w:rFonts w:ascii="Arial"/>
                <w:sz w:val="21"/>
              </w:rPr>
            </w:pPr>
          </w:p>
          <w:p w14:paraId="51D51E87">
            <w:pPr>
              <w:spacing w:before="78" w:line="360" w:lineRule="auto"/>
              <w:ind w:left="859"/>
              <w:rPr>
                <w:rFonts w:ascii="宋体" w:hAnsi="宋体" w:eastAsia="宋体" w:cs="宋体"/>
                <w:sz w:val="24"/>
                <w:szCs w:val="24"/>
              </w:rPr>
            </w:pPr>
            <w:r>
              <w:rPr>
                <w:rFonts w:ascii="宋体" w:hAnsi="宋体" w:eastAsia="宋体" w:cs="宋体"/>
                <w:b/>
                <w:bCs/>
                <w:spacing w:val="-8"/>
                <w:sz w:val="24"/>
                <w:szCs w:val="24"/>
              </w:rPr>
              <w:t>其他事项</w:t>
            </w:r>
          </w:p>
        </w:tc>
        <w:tc>
          <w:tcPr>
            <w:tcW w:w="7029" w:type="dxa"/>
            <w:gridSpan w:val="3"/>
            <w:vMerge w:val="restart"/>
            <w:vAlign w:val="top"/>
          </w:tcPr>
          <w:p w14:paraId="37EAE78A">
            <w:pPr>
              <w:numPr>
                <w:ilvl w:val="0"/>
                <w:numId w:val="1"/>
              </w:numPr>
              <w:spacing w:before="50" w:line="360" w:lineRule="auto"/>
              <w:ind w:left="21" w:firstLine="14"/>
              <w:rPr>
                <w:rFonts w:ascii="宋体" w:hAnsi="宋体" w:eastAsia="宋体" w:cs="宋体"/>
                <w:spacing w:val="-8"/>
                <w:sz w:val="24"/>
                <w:szCs w:val="24"/>
              </w:rPr>
            </w:pPr>
            <w:r>
              <w:rPr>
                <w:rFonts w:ascii="宋体" w:hAnsi="宋体" w:eastAsia="宋体" w:cs="宋体"/>
                <w:spacing w:val="-8"/>
                <w:sz w:val="24"/>
                <w:szCs w:val="24"/>
              </w:rPr>
              <w:t>本公告发布于《青海省政府采购网》、《中国采购与招标网》和</w:t>
            </w:r>
            <w:r>
              <w:rPr>
                <w:rFonts w:ascii="宋体" w:hAnsi="宋体" w:eastAsia="宋体" w:cs="宋体"/>
                <w:spacing w:val="1"/>
                <w:sz w:val="24"/>
                <w:szCs w:val="24"/>
              </w:rPr>
              <w:t xml:space="preserve">  </w:t>
            </w:r>
            <w:r>
              <w:rPr>
                <w:rFonts w:ascii="宋体" w:hAnsi="宋体" w:eastAsia="宋体" w:cs="宋体"/>
                <w:spacing w:val="-8"/>
                <w:sz w:val="24"/>
                <w:szCs w:val="24"/>
              </w:rPr>
              <w:t>《青海省电子招标投标公共服务平台》同时发布。</w:t>
            </w:r>
          </w:p>
          <w:p w14:paraId="66B2272A">
            <w:pPr>
              <w:numPr>
                <w:ilvl w:val="0"/>
                <w:numId w:val="0"/>
              </w:numPr>
              <w:spacing w:before="50" w:line="360" w:lineRule="auto"/>
              <w:ind w:left="35" w:leftChars="0"/>
              <w:rPr>
                <w:rFonts w:ascii="宋体" w:hAnsi="宋体" w:eastAsia="宋体" w:cs="宋体"/>
                <w:spacing w:val="-8"/>
                <w:sz w:val="24"/>
                <w:szCs w:val="24"/>
              </w:rPr>
            </w:pPr>
            <w:r>
              <w:rPr>
                <w:rFonts w:ascii="宋体" w:hAnsi="宋体" w:eastAsia="宋体" w:cs="宋体"/>
                <w:spacing w:val="-8"/>
                <w:sz w:val="24"/>
                <w:szCs w:val="24"/>
              </w:rPr>
              <w:t>2、本次招标采用</w:t>
            </w:r>
            <w:r>
              <w:rPr>
                <w:rFonts w:ascii="宋体" w:hAnsi="宋体" w:eastAsia="宋体" w:cs="宋体"/>
                <w:spacing w:val="18"/>
                <w:sz w:val="24"/>
                <w:szCs w:val="24"/>
              </w:rPr>
              <w:t xml:space="preserve"> </w:t>
            </w:r>
            <w:r>
              <w:rPr>
                <w:rFonts w:ascii="宋体" w:hAnsi="宋体" w:eastAsia="宋体" w:cs="宋体"/>
                <w:spacing w:val="-7"/>
                <w:sz w:val="24"/>
                <w:szCs w:val="24"/>
              </w:rPr>
              <w:t>线上提交投标文件的方式进行采购，线上投标文件必须在投标截止时</w:t>
            </w:r>
            <w:r>
              <w:rPr>
                <w:rFonts w:ascii="宋体" w:hAnsi="宋体" w:eastAsia="宋体" w:cs="宋体"/>
                <w:spacing w:val="11"/>
                <w:sz w:val="24"/>
                <w:szCs w:val="24"/>
              </w:rPr>
              <w:t xml:space="preserve"> </w:t>
            </w:r>
            <w:r>
              <w:rPr>
                <w:rFonts w:ascii="宋体" w:hAnsi="宋体" w:eastAsia="宋体" w:cs="宋体"/>
                <w:spacing w:val="-8"/>
                <w:sz w:val="24"/>
                <w:szCs w:val="24"/>
              </w:rPr>
              <w:t>间前上传平台。</w:t>
            </w:r>
          </w:p>
          <w:p w14:paraId="3CF443B7">
            <w:pPr>
              <w:spacing w:before="53" w:line="360" w:lineRule="auto"/>
              <w:ind w:left="10" w:firstLine="14"/>
              <w:jc w:val="both"/>
              <w:rPr>
                <w:rFonts w:ascii="宋体" w:hAnsi="宋体" w:eastAsia="宋体" w:cs="宋体"/>
                <w:sz w:val="24"/>
                <w:szCs w:val="24"/>
              </w:rPr>
            </w:pPr>
            <w:r>
              <w:rPr>
                <w:rFonts w:ascii="宋体" w:hAnsi="宋体" w:eastAsia="宋体" w:cs="宋体"/>
                <w:spacing w:val="4"/>
                <w:sz w:val="24"/>
                <w:szCs w:val="24"/>
              </w:rPr>
              <w:t>3、若对项目采购电子交易系统操作有疑问</w:t>
            </w:r>
            <w:r>
              <w:rPr>
                <w:rFonts w:ascii="宋体" w:hAnsi="宋体" w:eastAsia="宋体" w:cs="宋体"/>
                <w:spacing w:val="3"/>
                <w:sz w:val="24"/>
                <w:szCs w:val="24"/>
              </w:rPr>
              <w:t>，可登录政采云(</w:t>
            </w:r>
            <w:r>
              <w:rPr>
                <w:rFonts w:ascii="宋体" w:hAnsi="宋体" w:eastAsia="宋体" w:cs="宋体"/>
                <w:sz w:val="24"/>
                <w:szCs w:val="24"/>
              </w:rPr>
              <w:t xml:space="preserve"> </w:t>
            </w:r>
            <w:r>
              <w:fldChar w:fldCharType="begin"/>
            </w:r>
            <w:r>
              <w:instrText xml:space="preserve"> HYPERLINK "https://www.zcygov.cn/" </w:instrText>
            </w:r>
            <w:r>
              <w:fldChar w:fldCharType="separate"/>
            </w:r>
            <w:r>
              <w:rPr>
                <w:rFonts w:ascii="宋体" w:hAnsi="宋体" w:eastAsia="宋体" w:cs="宋体"/>
                <w:spacing w:val="-6"/>
                <w:sz w:val="24"/>
                <w:szCs w:val="24"/>
              </w:rPr>
              <w:t>https://www.zcygov.cn/</w:t>
            </w:r>
            <w:r>
              <w:rPr>
                <w:rFonts w:ascii="宋体" w:hAnsi="宋体" w:eastAsia="宋体" w:cs="宋体"/>
                <w:spacing w:val="-6"/>
                <w:sz w:val="24"/>
                <w:szCs w:val="24"/>
              </w:rPr>
              <w:fldChar w:fldCharType="end"/>
            </w:r>
            <w:r>
              <w:rPr>
                <w:rFonts w:hint="eastAsia" w:ascii="宋体" w:hAnsi="宋体" w:eastAsia="宋体" w:cs="宋体"/>
                <w:spacing w:val="-6"/>
                <w:sz w:val="24"/>
                <w:szCs w:val="24"/>
                <w:lang w:eastAsia="zh-CN"/>
              </w:rPr>
              <w:t>）</w:t>
            </w:r>
            <w:r>
              <w:rPr>
                <w:rFonts w:ascii="宋体" w:hAnsi="宋体" w:eastAsia="宋体" w:cs="宋体"/>
                <w:spacing w:val="25"/>
                <w:sz w:val="24"/>
                <w:szCs w:val="24"/>
              </w:rPr>
              <w:t>，</w:t>
            </w:r>
            <w:r>
              <w:rPr>
                <w:rFonts w:ascii="宋体" w:hAnsi="宋体" w:eastAsia="宋体" w:cs="宋体"/>
                <w:spacing w:val="-6"/>
                <w:sz w:val="24"/>
                <w:szCs w:val="24"/>
              </w:rPr>
              <w:t>点击右侧咨询小采，获取采小蜜智能</w:t>
            </w:r>
            <w:r>
              <w:rPr>
                <w:rFonts w:ascii="宋体" w:hAnsi="宋体" w:eastAsia="宋体" w:cs="宋体"/>
                <w:sz w:val="24"/>
                <w:szCs w:val="24"/>
              </w:rPr>
              <w:t xml:space="preserve"> </w:t>
            </w:r>
            <w:r>
              <w:rPr>
                <w:rFonts w:ascii="宋体" w:hAnsi="宋体" w:eastAsia="宋体" w:cs="宋体"/>
                <w:spacing w:val="-9"/>
                <w:sz w:val="24"/>
                <w:szCs w:val="24"/>
              </w:rPr>
              <w:t>服务管家帮助，或拨打政采云服务热线95763获取热线服务帮助</w:t>
            </w:r>
            <w:r>
              <w:rPr>
                <w:rFonts w:ascii="宋体" w:hAnsi="宋体" w:eastAsia="宋体" w:cs="宋体"/>
                <w:spacing w:val="-10"/>
                <w:sz w:val="24"/>
                <w:szCs w:val="24"/>
              </w:rPr>
              <w:t>。CA问</w:t>
            </w:r>
            <w:r>
              <w:rPr>
                <w:rFonts w:ascii="宋体" w:hAnsi="宋体" w:eastAsia="宋体" w:cs="宋体"/>
                <w:sz w:val="24"/>
                <w:szCs w:val="24"/>
              </w:rPr>
              <w:t xml:space="preserve"> </w:t>
            </w:r>
            <w:r>
              <w:rPr>
                <w:rFonts w:ascii="宋体" w:hAnsi="宋体" w:eastAsia="宋体" w:cs="宋体"/>
                <w:spacing w:val="-9"/>
                <w:sz w:val="24"/>
                <w:szCs w:val="24"/>
              </w:rPr>
              <w:t>题联系电话（人工</w:t>
            </w:r>
            <w:r>
              <w:rPr>
                <w:rFonts w:ascii="宋体" w:hAnsi="宋体" w:eastAsia="宋体" w:cs="宋体"/>
                <w:spacing w:val="-16"/>
                <w:sz w:val="24"/>
                <w:szCs w:val="24"/>
              </w:rPr>
              <w:t>）；</w:t>
            </w:r>
            <w:r>
              <w:rPr>
                <w:rFonts w:ascii="宋体" w:hAnsi="宋体" w:eastAsia="宋体" w:cs="宋体"/>
                <w:spacing w:val="-9"/>
                <w:sz w:val="24"/>
                <w:szCs w:val="24"/>
              </w:rPr>
              <w:t>天谷CA 400-087-8198。</w:t>
            </w:r>
          </w:p>
        </w:tc>
      </w:tr>
      <w:tr w14:paraId="2D5E4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800" w:hRule="atLeast"/>
        </w:trPr>
        <w:tc>
          <w:tcPr>
            <w:tcW w:w="2590" w:type="dxa"/>
            <w:vAlign w:val="top"/>
          </w:tcPr>
          <w:p w14:paraId="2BE0E071">
            <w:pPr>
              <w:spacing w:before="315" w:line="360" w:lineRule="auto"/>
              <w:ind w:left="379"/>
              <w:rPr>
                <w:rFonts w:ascii="宋体" w:hAnsi="宋体" w:eastAsia="宋体" w:cs="宋体"/>
                <w:sz w:val="24"/>
                <w:szCs w:val="24"/>
              </w:rPr>
            </w:pPr>
            <w:r>
              <w:rPr>
                <w:rFonts w:ascii="宋体" w:hAnsi="宋体" w:eastAsia="宋体" w:cs="宋体"/>
                <w:b/>
                <w:bCs/>
                <w:spacing w:val="-7"/>
                <w:sz w:val="24"/>
                <w:szCs w:val="24"/>
              </w:rPr>
              <w:t>财政部门监督电话</w:t>
            </w:r>
          </w:p>
        </w:tc>
        <w:tc>
          <w:tcPr>
            <w:tcW w:w="7027" w:type="dxa"/>
            <w:gridSpan w:val="2"/>
            <w:vAlign w:val="top"/>
          </w:tcPr>
          <w:p w14:paraId="5B10B439">
            <w:pPr>
              <w:spacing w:before="91" w:line="360" w:lineRule="auto"/>
              <w:ind w:left="76"/>
              <w:rPr>
                <w:rFonts w:ascii="宋体" w:hAnsi="宋体" w:eastAsia="宋体" w:cs="宋体"/>
                <w:sz w:val="24"/>
                <w:szCs w:val="24"/>
              </w:rPr>
            </w:pPr>
            <w:r>
              <w:rPr>
                <w:rFonts w:ascii="宋体" w:hAnsi="宋体" w:eastAsia="宋体" w:cs="宋体"/>
                <w:spacing w:val="-3"/>
                <w:sz w:val="24"/>
                <w:szCs w:val="24"/>
              </w:rPr>
              <w:t>监督单位：玉树市财政局</w:t>
            </w:r>
          </w:p>
          <w:p w14:paraId="4FF009E7">
            <w:pPr>
              <w:spacing w:before="146" w:line="360" w:lineRule="auto"/>
              <w:ind w:left="76"/>
              <w:rPr>
                <w:rFonts w:ascii="宋体" w:hAnsi="宋体" w:eastAsia="宋体" w:cs="宋体"/>
                <w:sz w:val="24"/>
                <w:szCs w:val="24"/>
              </w:rPr>
            </w:pPr>
            <w:r>
              <w:rPr>
                <w:rFonts w:ascii="宋体" w:hAnsi="宋体" w:eastAsia="宋体" w:cs="宋体"/>
                <w:spacing w:val="-12"/>
                <w:sz w:val="24"/>
                <w:szCs w:val="24"/>
              </w:rPr>
              <w:t>监督电话：0976-8824177</w:t>
            </w:r>
          </w:p>
        </w:tc>
      </w:tr>
    </w:tbl>
    <w:p w14:paraId="1FF5E4D9">
      <w:pPr>
        <w:pStyle w:val="2"/>
        <w:spacing w:line="360" w:lineRule="auto"/>
      </w:pPr>
    </w:p>
    <w:p w14:paraId="442BD845">
      <w:pPr>
        <w:spacing w:line="360" w:lineRule="auto"/>
        <w:sectPr>
          <w:footerReference r:id="rId6" w:type="default"/>
          <w:pgSz w:w="11906" w:h="16840"/>
          <w:pgMar w:top="1440" w:right="1080" w:bottom="1440" w:left="1080" w:header="0" w:footer="1026" w:gutter="0"/>
          <w:cols w:space="720" w:num="1"/>
        </w:sectPr>
      </w:pPr>
    </w:p>
    <w:p w14:paraId="5656E053">
      <w:pPr>
        <w:spacing w:before="85" w:line="360" w:lineRule="auto"/>
        <w:ind w:left="2031"/>
        <w:outlineLvl w:val="0"/>
        <w:rPr>
          <w:rFonts w:ascii="宋体" w:hAnsi="宋体" w:eastAsia="宋体" w:cs="宋体"/>
          <w:sz w:val="42"/>
          <w:szCs w:val="42"/>
        </w:rPr>
      </w:pPr>
      <w:bookmarkStart w:id="6" w:name="bookmark3"/>
      <w:bookmarkEnd w:id="6"/>
      <w:bookmarkStart w:id="7" w:name="_Toc15493"/>
      <w:r>
        <w:rPr>
          <w:rFonts w:ascii="宋体" w:hAnsi="宋体" w:eastAsia="宋体" w:cs="宋体"/>
          <w:b/>
          <w:bCs/>
          <w:spacing w:val="9"/>
          <w:sz w:val="42"/>
          <w:szCs w:val="42"/>
        </w:rPr>
        <w:t>第二部分</w:t>
      </w:r>
      <w:r>
        <w:rPr>
          <w:rFonts w:ascii="宋体" w:hAnsi="宋体" w:eastAsia="宋体" w:cs="宋体"/>
          <w:spacing w:val="9"/>
          <w:sz w:val="42"/>
          <w:szCs w:val="42"/>
        </w:rPr>
        <w:t xml:space="preserve">   </w:t>
      </w:r>
      <w:r>
        <w:rPr>
          <w:rFonts w:ascii="宋体" w:hAnsi="宋体" w:eastAsia="宋体" w:cs="宋体"/>
          <w:b/>
          <w:bCs/>
          <w:spacing w:val="9"/>
          <w:sz w:val="42"/>
          <w:szCs w:val="42"/>
        </w:rPr>
        <w:t>供应商须知</w:t>
      </w:r>
      <w:bookmarkEnd w:id="7"/>
    </w:p>
    <w:p w14:paraId="7A5D4AF0">
      <w:pPr>
        <w:spacing w:before="292" w:line="360" w:lineRule="auto"/>
        <w:ind w:left="3503"/>
        <w:outlineLvl w:val="1"/>
        <w:rPr>
          <w:rFonts w:ascii="宋体" w:hAnsi="宋体" w:eastAsia="宋体" w:cs="宋体"/>
          <w:sz w:val="28"/>
          <w:szCs w:val="28"/>
        </w:rPr>
      </w:pPr>
      <w:bookmarkStart w:id="8" w:name="bookmark5"/>
      <w:bookmarkEnd w:id="8"/>
      <w:bookmarkStart w:id="9" w:name="_Toc3412"/>
      <w:r>
        <w:rPr>
          <w:rFonts w:ascii="宋体" w:hAnsi="宋体" w:eastAsia="宋体" w:cs="宋体"/>
          <w:b/>
          <w:bCs/>
          <w:spacing w:val="-9"/>
          <w:sz w:val="28"/>
          <w:szCs w:val="28"/>
        </w:rPr>
        <w:t>一、适用范围</w:t>
      </w:r>
      <w:bookmarkEnd w:id="9"/>
    </w:p>
    <w:p w14:paraId="7C8A4236">
      <w:pPr>
        <w:pStyle w:val="2"/>
        <w:spacing w:line="360" w:lineRule="auto"/>
      </w:pPr>
    </w:p>
    <w:p w14:paraId="39212104">
      <w:pPr>
        <w:spacing w:before="78" w:line="360" w:lineRule="auto"/>
        <w:ind w:left="517"/>
        <w:rPr>
          <w:rFonts w:ascii="宋体" w:hAnsi="宋体" w:eastAsia="宋体" w:cs="宋体"/>
          <w:sz w:val="24"/>
          <w:szCs w:val="24"/>
        </w:rPr>
      </w:pPr>
      <w:r>
        <w:rPr>
          <w:rFonts w:ascii="宋体" w:hAnsi="宋体" w:eastAsia="宋体" w:cs="宋体"/>
          <w:spacing w:val="-2"/>
          <w:sz w:val="24"/>
          <w:szCs w:val="24"/>
        </w:rPr>
        <w:t>1、本次采购依据采购人的采购计划，仅适用于本谈判文件中所叙述的项目。</w:t>
      </w:r>
    </w:p>
    <w:p w14:paraId="32A1366F">
      <w:pPr>
        <w:pStyle w:val="2"/>
        <w:spacing w:line="360" w:lineRule="auto"/>
      </w:pPr>
    </w:p>
    <w:p w14:paraId="0077BC33">
      <w:pPr>
        <w:spacing w:before="91" w:line="360" w:lineRule="auto"/>
        <w:ind w:left="3645"/>
        <w:outlineLvl w:val="1"/>
        <w:rPr>
          <w:rFonts w:ascii="宋体" w:hAnsi="宋体" w:eastAsia="宋体" w:cs="宋体"/>
          <w:sz w:val="28"/>
          <w:szCs w:val="28"/>
        </w:rPr>
      </w:pPr>
      <w:bookmarkStart w:id="10" w:name="bookmark7"/>
      <w:bookmarkEnd w:id="10"/>
      <w:bookmarkStart w:id="11" w:name="_Toc7853"/>
      <w:r>
        <w:rPr>
          <w:rFonts w:ascii="宋体" w:hAnsi="宋体" w:eastAsia="宋体" w:cs="宋体"/>
          <w:b/>
          <w:bCs/>
          <w:spacing w:val="-9"/>
          <w:sz w:val="28"/>
          <w:szCs w:val="28"/>
        </w:rPr>
        <w:t>二、供应商</w:t>
      </w:r>
      <w:bookmarkEnd w:id="11"/>
    </w:p>
    <w:p w14:paraId="4A3FC1B8">
      <w:pPr>
        <w:spacing w:before="91" w:line="360" w:lineRule="auto"/>
        <w:ind w:left="47"/>
        <w:outlineLvl w:val="2"/>
        <w:rPr>
          <w:rFonts w:ascii="宋体" w:hAnsi="宋体" w:eastAsia="宋体" w:cs="宋体"/>
          <w:sz w:val="28"/>
          <w:szCs w:val="28"/>
        </w:rPr>
      </w:pPr>
      <w:bookmarkStart w:id="12" w:name="bookmark9"/>
      <w:bookmarkEnd w:id="12"/>
      <w:bookmarkStart w:id="13" w:name="_Toc18498"/>
      <w:r>
        <w:rPr>
          <w:rFonts w:ascii="宋体" w:hAnsi="宋体" w:eastAsia="宋体" w:cs="宋体"/>
          <w:b/>
          <w:bCs/>
          <w:spacing w:val="-12"/>
          <w:sz w:val="28"/>
          <w:szCs w:val="28"/>
        </w:rPr>
        <w:t>1、合格供应商</w:t>
      </w:r>
      <w:bookmarkEnd w:id="13"/>
    </w:p>
    <w:p w14:paraId="68131FED">
      <w:pPr>
        <w:pStyle w:val="2"/>
        <w:spacing w:line="360" w:lineRule="auto"/>
      </w:pPr>
    </w:p>
    <w:p w14:paraId="3A4FC20A">
      <w:pPr>
        <w:spacing w:before="79" w:line="360" w:lineRule="auto"/>
        <w:ind w:left="42" w:firstLine="462"/>
        <w:rPr>
          <w:rFonts w:ascii="宋体" w:hAnsi="宋体" w:eastAsia="宋体" w:cs="宋体"/>
          <w:sz w:val="24"/>
          <w:szCs w:val="24"/>
        </w:rPr>
      </w:pPr>
      <w:r>
        <w:rPr>
          <w:rFonts w:ascii="宋体" w:hAnsi="宋体" w:eastAsia="宋体" w:cs="宋体"/>
          <w:spacing w:val="1"/>
          <w:sz w:val="24"/>
          <w:szCs w:val="24"/>
        </w:rPr>
        <w:t>（1） 满足本谈判文件“ 第一部分 投标邀请”中“各包供应商资格条件”</w:t>
      </w:r>
      <w:r>
        <w:rPr>
          <w:rFonts w:ascii="宋体" w:hAnsi="宋体" w:eastAsia="宋体" w:cs="宋体"/>
          <w:spacing w:val="-12"/>
          <w:sz w:val="24"/>
          <w:szCs w:val="24"/>
        </w:rPr>
        <w:t>的规定；</w:t>
      </w:r>
    </w:p>
    <w:p w14:paraId="1DCA3265">
      <w:pPr>
        <w:spacing w:before="78" w:line="360" w:lineRule="auto"/>
        <w:ind w:left="504"/>
        <w:rPr>
          <w:rFonts w:ascii="宋体" w:hAnsi="宋体" w:eastAsia="宋体" w:cs="宋体"/>
          <w:sz w:val="24"/>
          <w:szCs w:val="24"/>
        </w:rPr>
      </w:pPr>
      <w:r>
        <w:rPr>
          <w:rFonts w:ascii="宋体" w:hAnsi="宋体" w:eastAsia="宋体" w:cs="宋体"/>
          <w:spacing w:val="-3"/>
          <w:sz w:val="24"/>
          <w:szCs w:val="24"/>
        </w:rPr>
        <w:t>（2） 法律、行政法规规定的其他条件；</w:t>
      </w:r>
    </w:p>
    <w:p w14:paraId="54DBE5A3">
      <w:pPr>
        <w:spacing w:before="79" w:line="360" w:lineRule="auto"/>
        <w:ind w:left="504"/>
        <w:rPr>
          <w:rFonts w:ascii="宋体" w:hAnsi="宋体" w:eastAsia="宋体" w:cs="宋体"/>
          <w:sz w:val="24"/>
          <w:szCs w:val="24"/>
        </w:rPr>
      </w:pPr>
      <w:r>
        <w:rPr>
          <w:rFonts w:ascii="宋体" w:hAnsi="宋体" w:eastAsia="宋体" w:cs="宋体"/>
          <w:spacing w:val="-2"/>
          <w:sz w:val="24"/>
          <w:szCs w:val="24"/>
        </w:rPr>
        <w:t>（3） 完全同意并愿意自觉遵守本谈判文件中的所有规定和要求。</w:t>
      </w:r>
    </w:p>
    <w:p w14:paraId="15D5FEE7">
      <w:pPr>
        <w:spacing w:before="92" w:line="360" w:lineRule="auto"/>
        <w:ind w:left="10"/>
        <w:outlineLvl w:val="2"/>
        <w:rPr>
          <w:rFonts w:ascii="宋体" w:hAnsi="宋体" w:eastAsia="宋体" w:cs="宋体"/>
          <w:sz w:val="28"/>
          <w:szCs w:val="28"/>
        </w:rPr>
      </w:pPr>
      <w:bookmarkStart w:id="14" w:name="bookmark11"/>
      <w:bookmarkEnd w:id="14"/>
      <w:bookmarkStart w:id="15" w:name="_Toc14293"/>
      <w:r>
        <w:rPr>
          <w:rFonts w:ascii="宋体" w:hAnsi="宋体" w:eastAsia="宋体" w:cs="宋体"/>
          <w:b/>
          <w:bCs/>
          <w:spacing w:val="-8"/>
          <w:sz w:val="28"/>
          <w:szCs w:val="28"/>
        </w:rPr>
        <w:t>2、谈判费用</w:t>
      </w:r>
      <w:bookmarkEnd w:id="15"/>
    </w:p>
    <w:p w14:paraId="50034F47">
      <w:pPr>
        <w:spacing w:before="78" w:line="360" w:lineRule="auto"/>
        <w:ind w:left="485"/>
        <w:rPr>
          <w:rFonts w:ascii="宋体" w:hAnsi="宋体" w:eastAsia="宋体" w:cs="宋体"/>
          <w:sz w:val="24"/>
          <w:szCs w:val="24"/>
        </w:rPr>
      </w:pPr>
      <w:r>
        <w:rPr>
          <w:rFonts w:ascii="宋体" w:hAnsi="宋体" w:eastAsia="宋体" w:cs="宋体"/>
          <w:spacing w:val="-2"/>
          <w:sz w:val="24"/>
          <w:szCs w:val="24"/>
        </w:rPr>
        <w:t>无论谈判结果如何，供应商自行承担参加谈判相关的全部费用。</w:t>
      </w:r>
    </w:p>
    <w:p w14:paraId="36A12CE5">
      <w:pPr>
        <w:spacing w:before="92" w:line="360" w:lineRule="auto"/>
        <w:ind w:left="3494"/>
        <w:outlineLvl w:val="1"/>
        <w:rPr>
          <w:rFonts w:ascii="宋体" w:hAnsi="宋体" w:eastAsia="宋体" w:cs="宋体"/>
          <w:sz w:val="28"/>
          <w:szCs w:val="28"/>
        </w:rPr>
      </w:pPr>
      <w:bookmarkStart w:id="16" w:name="bookmark13"/>
      <w:bookmarkEnd w:id="16"/>
      <w:bookmarkStart w:id="17" w:name="_Toc21656"/>
      <w:r>
        <w:rPr>
          <w:rFonts w:ascii="宋体" w:hAnsi="宋体" w:eastAsia="宋体" w:cs="宋体"/>
          <w:b/>
          <w:bCs/>
          <w:spacing w:val="-7"/>
          <w:sz w:val="28"/>
          <w:szCs w:val="28"/>
        </w:rPr>
        <w:t>三、谈判文件</w:t>
      </w:r>
      <w:bookmarkEnd w:id="17"/>
    </w:p>
    <w:p w14:paraId="0C5AF107">
      <w:pPr>
        <w:spacing w:before="92" w:line="360" w:lineRule="auto"/>
        <w:ind w:left="47"/>
        <w:outlineLvl w:val="2"/>
        <w:rPr>
          <w:rFonts w:ascii="宋体" w:hAnsi="宋体" w:eastAsia="宋体" w:cs="宋体"/>
          <w:sz w:val="28"/>
          <w:szCs w:val="28"/>
        </w:rPr>
      </w:pPr>
      <w:bookmarkStart w:id="18" w:name="bookmark15"/>
      <w:bookmarkEnd w:id="18"/>
      <w:bookmarkStart w:id="19" w:name="_Toc27275"/>
      <w:r>
        <w:rPr>
          <w:rFonts w:ascii="宋体" w:hAnsi="宋体" w:eastAsia="宋体" w:cs="宋体"/>
          <w:b/>
          <w:bCs/>
          <w:spacing w:val="-14"/>
          <w:sz w:val="28"/>
          <w:szCs w:val="28"/>
        </w:rPr>
        <w:t>1、谈判文件</w:t>
      </w:r>
      <w:bookmarkEnd w:id="19"/>
    </w:p>
    <w:p w14:paraId="0FD343F9">
      <w:pPr>
        <w:spacing w:before="79" w:line="360" w:lineRule="auto"/>
        <w:ind w:left="8" w:right="470" w:firstLine="471"/>
        <w:jc w:val="both"/>
        <w:rPr>
          <w:rFonts w:ascii="宋体" w:hAnsi="宋体" w:eastAsia="宋体" w:cs="宋体"/>
          <w:sz w:val="24"/>
          <w:szCs w:val="24"/>
        </w:rPr>
      </w:pPr>
      <w:r>
        <w:rPr>
          <w:rFonts w:ascii="宋体" w:hAnsi="宋体" w:eastAsia="宋体" w:cs="宋体"/>
          <w:spacing w:val="-1"/>
          <w:sz w:val="24"/>
          <w:szCs w:val="24"/>
        </w:rPr>
        <w:t>谈判文件由谈判文件总目录所列内容组成；供应商应详细阅读谈判文件中所有的事项、格式、条款和规范要求,在响应文件中对谈判文件的各方面都应做出实质</w:t>
      </w:r>
      <w:r>
        <w:rPr>
          <w:rFonts w:ascii="宋体" w:hAnsi="宋体" w:eastAsia="宋体" w:cs="宋体"/>
          <w:spacing w:val="-2"/>
          <w:sz w:val="24"/>
          <w:szCs w:val="24"/>
        </w:rPr>
        <w:t>性的响应，按照谈判文件的要求提交全部资料。</w:t>
      </w:r>
    </w:p>
    <w:p w14:paraId="25307FDA">
      <w:pPr>
        <w:spacing w:before="167" w:line="360" w:lineRule="auto"/>
        <w:ind w:left="10"/>
        <w:outlineLvl w:val="2"/>
        <w:rPr>
          <w:rFonts w:ascii="宋体" w:hAnsi="宋体" w:eastAsia="宋体" w:cs="宋体"/>
          <w:sz w:val="28"/>
          <w:szCs w:val="28"/>
        </w:rPr>
      </w:pPr>
      <w:bookmarkStart w:id="20" w:name="bookmark17"/>
      <w:bookmarkEnd w:id="20"/>
      <w:bookmarkStart w:id="21" w:name="_Toc6125"/>
      <w:r>
        <w:rPr>
          <w:rFonts w:ascii="宋体" w:hAnsi="宋体" w:eastAsia="宋体" w:cs="宋体"/>
          <w:b/>
          <w:bCs/>
          <w:spacing w:val="-6"/>
          <w:sz w:val="28"/>
          <w:szCs w:val="28"/>
        </w:rPr>
        <w:t>2、谈判文件的澄清或者修改</w:t>
      </w:r>
      <w:bookmarkEnd w:id="21"/>
    </w:p>
    <w:p w14:paraId="5D1584B1">
      <w:pPr>
        <w:spacing w:before="79" w:line="360" w:lineRule="auto"/>
        <w:ind w:right="470" w:firstLine="484"/>
        <w:rPr>
          <w:rFonts w:ascii="宋体" w:hAnsi="宋体" w:eastAsia="宋体" w:cs="宋体"/>
          <w:sz w:val="24"/>
          <w:szCs w:val="24"/>
        </w:rPr>
      </w:pPr>
      <w:r>
        <w:rPr>
          <w:rFonts w:ascii="宋体" w:hAnsi="宋体" w:eastAsia="宋体" w:cs="宋体"/>
          <w:spacing w:val="-1"/>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w:t>
      </w:r>
      <w:r>
        <w:rPr>
          <w:rFonts w:ascii="宋体" w:hAnsi="宋体" w:eastAsia="宋体" w:cs="宋体"/>
          <w:spacing w:val="-4"/>
          <w:sz w:val="24"/>
          <w:szCs w:val="24"/>
        </w:rPr>
        <w:t>次响应文件截止之日3个工作日前，以书面形式通知所有接收谈判文件的供应商，</w:t>
      </w:r>
      <w:r>
        <w:rPr>
          <w:rFonts w:ascii="宋体" w:hAnsi="宋体" w:eastAsia="宋体" w:cs="宋体"/>
          <w:spacing w:val="-1"/>
          <w:sz w:val="24"/>
          <w:szCs w:val="24"/>
        </w:rPr>
        <w:t>不足3个工作日的，应当顺延提交首次响</w:t>
      </w:r>
      <w:r>
        <w:rPr>
          <w:rFonts w:ascii="宋体" w:hAnsi="宋体" w:eastAsia="宋体" w:cs="宋体"/>
          <w:spacing w:val="-2"/>
          <w:sz w:val="24"/>
          <w:szCs w:val="24"/>
        </w:rPr>
        <w:t>应文件截止之日。</w:t>
      </w:r>
    </w:p>
    <w:p w14:paraId="67916F68">
      <w:pPr>
        <w:spacing w:before="56" w:line="360" w:lineRule="auto"/>
        <w:ind w:left="17"/>
        <w:outlineLvl w:val="2"/>
        <w:rPr>
          <w:rFonts w:ascii="宋体" w:hAnsi="宋体" w:eastAsia="宋体" w:cs="宋体"/>
          <w:sz w:val="28"/>
          <w:szCs w:val="28"/>
        </w:rPr>
      </w:pPr>
      <w:bookmarkStart w:id="22" w:name="bookmark19"/>
      <w:bookmarkEnd w:id="22"/>
      <w:bookmarkStart w:id="23" w:name="_Toc26181"/>
      <w:r>
        <w:rPr>
          <w:rFonts w:ascii="宋体" w:hAnsi="宋体" w:eastAsia="宋体" w:cs="宋体"/>
          <w:b/>
          <w:bCs/>
          <w:spacing w:val="-7"/>
          <w:sz w:val="28"/>
          <w:szCs w:val="28"/>
        </w:rPr>
        <w:t>3、谈判文件的购买</w:t>
      </w:r>
      <w:bookmarkEnd w:id="23"/>
    </w:p>
    <w:p w14:paraId="72483EE4">
      <w:pPr>
        <w:spacing w:before="78" w:line="360" w:lineRule="auto"/>
        <w:ind w:left="488"/>
        <w:rPr>
          <w:rFonts w:ascii="宋体" w:hAnsi="宋体" w:eastAsia="宋体" w:cs="宋体"/>
          <w:sz w:val="24"/>
          <w:szCs w:val="24"/>
        </w:rPr>
      </w:pPr>
      <w:r>
        <w:rPr>
          <w:rFonts w:ascii="宋体" w:hAnsi="宋体" w:eastAsia="宋体" w:cs="宋体"/>
          <w:spacing w:val="-4"/>
          <w:sz w:val="24"/>
          <w:szCs w:val="24"/>
        </w:rPr>
        <w:t>详见《投标邀请》</w:t>
      </w:r>
    </w:p>
    <w:p w14:paraId="31870F78">
      <w:pPr>
        <w:spacing w:before="91" w:line="360" w:lineRule="auto"/>
        <w:ind w:left="3"/>
        <w:outlineLvl w:val="2"/>
        <w:rPr>
          <w:rFonts w:ascii="宋体" w:hAnsi="宋体" w:eastAsia="宋体" w:cs="宋体"/>
          <w:sz w:val="28"/>
          <w:szCs w:val="28"/>
        </w:rPr>
      </w:pPr>
      <w:bookmarkStart w:id="24" w:name="bookmark21"/>
      <w:bookmarkEnd w:id="24"/>
      <w:bookmarkStart w:id="25" w:name="_Toc19250"/>
      <w:r>
        <w:rPr>
          <w:rFonts w:ascii="宋体" w:hAnsi="宋体" w:eastAsia="宋体" w:cs="宋体"/>
          <w:b/>
          <w:bCs/>
          <w:spacing w:val="-6"/>
          <w:sz w:val="28"/>
          <w:szCs w:val="28"/>
        </w:rPr>
        <w:t>4、谈判的处理依据</w:t>
      </w:r>
      <w:bookmarkEnd w:id="25"/>
    </w:p>
    <w:p w14:paraId="3E38C930">
      <w:pPr>
        <w:spacing w:before="78" w:line="360" w:lineRule="auto"/>
        <w:ind w:right="204" w:firstLine="480"/>
        <w:rPr>
          <w:rFonts w:ascii="宋体" w:hAnsi="宋体" w:eastAsia="宋体" w:cs="宋体"/>
          <w:sz w:val="24"/>
          <w:szCs w:val="24"/>
        </w:rPr>
      </w:pPr>
      <w:r>
        <w:rPr>
          <w:rFonts w:ascii="宋体" w:hAnsi="宋体" w:eastAsia="宋体" w:cs="宋体"/>
          <w:spacing w:val="-1"/>
          <w:sz w:val="24"/>
          <w:szCs w:val="24"/>
        </w:rPr>
        <w:t>谈判小组有权对在谈判过程中出现的一切问题 ，根据《中华人民共和国政府采购法》、《中华人民共和国政府采购法实施条例》和《政府采购非招标采购方式管理办法》等的条款，本着客观、公正、审慎的原则进行处理。</w:t>
      </w:r>
    </w:p>
    <w:p w14:paraId="51467789">
      <w:pPr>
        <w:spacing w:before="167" w:line="360" w:lineRule="auto"/>
        <w:ind w:left="17"/>
        <w:outlineLvl w:val="2"/>
        <w:rPr>
          <w:rFonts w:ascii="宋体" w:hAnsi="宋体" w:eastAsia="宋体" w:cs="宋体"/>
          <w:sz w:val="28"/>
          <w:szCs w:val="28"/>
        </w:rPr>
      </w:pPr>
      <w:bookmarkStart w:id="26" w:name="bookmark23"/>
      <w:bookmarkEnd w:id="26"/>
      <w:bookmarkStart w:id="27" w:name="_Toc29243"/>
      <w:r>
        <w:rPr>
          <w:rFonts w:ascii="宋体" w:hAnsi="宋体" w:eastAsia="宋体" w:cs="宋体"/>
          <w:b/>
          <w:bCs/>
          <w:spacing w:val="-9"/>
          <w:sz w:val="28"/>
          <w:szCs w:val="28"/>
        </w:rPr>
        <w:t>5、解释权归属</w:t>
      </w:r>
      <w:bookmarkEnd w:id="27"/>
    </w:p>
    <w:p w14:paraId="4F055732">
      <w:pPr>
        <w:spacing w:before="78" w:line="360" w:lineRule="auto"/>
        <w:ind w:left="484"/>
        <w:rPr>
          <w:rFonts w:ascii="宋体" w:hAnsi="宋体" w:eastAsia="宋体" w:cs="宋体"/>
          <w:sz w:val="24"/>
          <w:szCs w:val="24"/>
        </w:rPr>
      </w:pPr>
      <w:r>
        <w:rPr>
          <w:rFonts w:ascii="宋体" w:hAnsi="宋体" w:eastAsia="宋体" w:cs="宋体"/>
          <w:spacing w:val="-2"/>
          <w:sz w:val="24"/>
          <w:szCs w:val="24"/>
        </w:rPr>
        <w:t>本谈判文件的解释权归采购代理机构。</w:t>
      </w:r>
    </w:p>
    <w:p w14:paraId="64035A9D">
      <w:pPr>
        <w:spacing w:before="91" w:line="360" w:lineRule="auto"/>
        <w:ind w:left="3547"/>
        <w:outlineLvl w:val="1"/>
        <w:rPr>
          <w:rFonts w:ascii="宋体" w:hAnsi="宋体" w:eastAsia="宋体" w:cs="宋体"/>
          <w:sz w:val="28"/>
          <w:szCs w:val="28"/>
        </w:rPr>
      </w:pPr>
      <w:bookmarkStart w:id="28" w:name="bookmark25"/>
      <w:bookmarkEnd w:id="28"/>
      <w:bookmarkStart w:id="29" w:name="_Toc27300"/>
      <w:r>
        <w:rPr>
          <w:rFonts w:ascii="宋体" w:hAnsi="宋体" w:eastAsia="宋体" w:cs="宋体"/>
          <w:b/>
          <w:bCs/>
          <w:spacing w:val="-14"/>
          <w:sz w:val="28"/>
          <w:szCs w:val="28"/>
        </w:rPr>
        <w:t>四、谈判要求</w:t>
      </w:r>
      <w:bookmarkEnd w:id="29"/>
    </w:p>
    <w:p w14:paraId="3BDDD085">
      <w:pPr>
        <w:pStyle w:val="2"/>
        <w:spacing w:line="360" w:lineRule="auto"/>
      </w:pPr>
    </w:p>
    <w:p w14:paraId="3E4D4259">
      <w:pPr>
        <w:spacing w:before="92" w:line="360" w:lineRule="auto"/>
        <w:ind w:left="47"/>
        <w:outlineLvl w:val="2"/>
        <w:rPr>
          <w:rFonts w:ascii="宋体" w:hAnsi="宋体" w:eastAsia="宋体" w:cs="宋体"/>
          <w:sz w:val="28"/>
          <w:szCs w:val="28"/>
        </w:rPr>
      </w:pPr>
      <w:bookmarkStart w:id="30" w:name="bookmark27"/>
      <w:bookmarkEnd w:id="30"/>
      <w:bookmarkStart w:id="31" w:name="_Toc11279"/>
      <w:r>
        <w:rPr>
          <w:rFonts w:ascii="宋体" w:hAnsi="宋体" w:eastAsia="宋体" w:cs="宋体"/>
          <w:b/>
          <w:bCs/>
          <w:spacing w:val="-14"/>
          <w:sz w:val="28"/>
          <w:szCs w:val="28"/>
        </w:rPr>
        <w:t>1、谈判内容</w:t>
      </w:r>
      <w:bookmarkEnd w:id="31"/>
    </w:p>
    <w:p w14:paraId="12F8B962">
      <w:pPr>
        <w:spacing w:before="78" w:line="360" w:lineRule="auto"/>
        <w:ind w:firstLine="480"/>
        <w:jc w:val="both"/>
        <w:rPr>
          <w:rFonts w:ascii="宋体" w:hAnsi="宋体" w:eastAsia="宋体" w:cs="宋体"/>
          <w:sz w:val="24"/>
          <w:szCs w:val="24"/>
        </w:rPr>
      </w:pPr>
      <w:r>
        <w:rPr>
          <w:rFonts w:ascii="宋体" w:hAnsi="宋体" w:eastAsia="宋体" w:cs="宋体"/>
          <w:spacing w:val="-3"/>
          <w:sz w:val="24"/>
          <w:szCs w:val="24"/>
        </w:rPr>
        <w:t>本次谈判内容为：“</w:t>
      </w:r>
      <w:r>
        <w:rPr>
          <w:rFonts w:hint="eastAsia" w:ascii="宋体" w:hAnsi="宋体" w:eastAsia="宋体" w:cs="宋体"/>
          <w:snapToGrid w:val="0"/>
          <w:color w:val="auto"/>
          <w:spacing w:val="10"/>
          <w:kern w:val="0"/>
          <w:sz w:val="23"/>
          <w:szCs w:val="23"/>
          <w:lang w:val="en-US" w:eastAsia="zh-CN" w:bidi="ar-SA"/>
        </w:rPr>
        <w:t>玉树市公安局2024年度看守所锅炉设备回购项目</w:t>
      </w:r>
      <w:r>
        <w:rPr>
          <w:rFonts w:ascii="宋体" w:hAnsi="宋体" w:eastAsia="宋体" w:cs="宋体"/>
          <w:spacing w:val="-3"/>
          <w:sz w:val="24"/>
          <w:szCs w:val="24"/>
        </w:rPr>
        <w:t>”；供应商不得将其子目再行分解或</w:t>
      </w:r>
      <w:r>
        <w:rPr>
          <w:rFonts w:ascii="宋体" w:hAnsi="宋体" w:eastAsia="宋体" w:cs="宋体"/>
          <w:spacing w:val="2"/>
          <w:sz w:val="24"/>
          <w:szCs w:val="24"/>
        </w:rPr>
        <w:t>只响应其中的一部分内容，否则谈判无效；谈判、成交、</w:t>
      </w:r>
      <w:r>
        <w:rPr>
          <w:rFonts w:ascii="宋体" w:hAnsi="宋体" w:eastAsia="宋体" w:cs="宋体"/>
          <w:spacing w:val="1"/>
          <w:sz w:val="24"/>
          <w:szCs w:val="24"/>
        </w:rPr>
        <w:t>签订合同均以本项目为单</w:t>
      </w:r>
      <w:r>
        <w:rPr>
          <w:rFonts w:ascii="宋体" w:hAnsi="宋体" w:eastAsia="宋体" w:cs="宋体"/>
          <w:spacing w:val="-3"/>
          <w:sz w:val="24"/>
          <w:szCs w:val="24"/>
        </w:rPr>
        <w:t>位进行。</w:t>
      </w:r>
    </w:p>
    <w:p w14:paraId="12A2BB0E">
      <w:pPr>
        <w:spacing w:before="167" w:line="360" w:lineRule="auto"/>
        <w:ind w:left="10"/>
        <w:outlineLvl w:val="2"/>
        <w:rPr>
          <w:rFonts w:ascii="宋体" w:hAnsi="宋体" w:eastAsia="宋体" w:cs="宋体"/>
          <w:sz w:val="28"/>
          <w:szCs w:val="28"/>
        </w:rPr>
      </w:pPr>
      <w:bookmarkStart w:id="32" w:name="bookmark29"/>
      <w:bookmarkEnd w:id="32"/>
      <w:bookmarkStart w:id="33" w:name="_Toc20042"/>
      <w:r>
        <w:rPr>
          <w:rFonts w:ascii="宋体" w:hAnsi="宋体" w:eastAsia="宋体" w:cs="宋体"/>
          <w:b/>
          <w:bCs/>
          <w:spacing w:val="-6"/>
          <w:sz w:val="28"/>
          <w:szCs w:val="28"/>
        </w:rPr>
        <w:t>2、供应商须提交以下证明文件：</w:t>
      </w:r>
      <w:bookmarkEnd w:id="33"/>
    </w:p>
    <w:p w14:paraId="7E26348F">
      <w:pPr>
        <w:pStyle w:val="11"/>
        <w:spacing w:before="46" w:line="360" w:lineRule="auto"/>
        <w:ind w:left="50" w:firstLine="464" w:firstLineChars="200"/>
      </w:pPr>
      <w:r>
        <w:rPr>
          <w:rFonts w:hint="eastAsia"/>
          <w:spacing w:val="-4"/>
          <w:lang w:eastAsia="zh-CN"/>
        </w:rPr>
        <w:t>（</w:t>
      </w:r>
      <w:r>
        <w:rPr>
          <w:rFonts w:hint="eastAsia"/>
          <w:spacing w:val="-4"/>
          <w:lang w:val="en-US" w:eastAsia="zh-CN"/>
        </w:rPr>
        <w:t>1</w:t>
      </w:r>
      <w:r>
        <w:rPr>
          <w:rFonts w:hint="eastAsia"/>
          <w:spacing w:val="-4"/>
          <w:lang w:eastAsia="zh-CN"/>
        </w:rPr>
        <w:t>）</w:t>
      </w:r>
      <w:r>
        <w:rPr>
          <w:spacing w:val="-4"/>
        </w:rPr>
        <w:t>符合《政府采购法》第</w:t>
      </w:r>
      <w:r>
        <w:rPr>
          <w:spacing w:val="-35"/>
        </w:rPr>
        <w:t xml:space="preserve"> </w:t>
      </w:r>
      <w:r>
        <w:rPr>
          <w:spacing w:val="-4"/>
        </w:rPr>
        <w:t>22</w:t>
      </w:r>
      <w:r>
        <w:rPr>
          <w:spacing w:val="-42"/>
        </w:rPr>
        <w:t xml:space="preserve"> </w:t>
      </w:r>
      <w:r>
        <w:rPr>
          <w:spacing w:val="-4"/>
        </w:rPr>
        <w:t>条，并提供下列材料：</w:t>
      </w:r>
    </w:p>
    <w:p w14:paraId="105154FE">
      <w:pPr>
        <w:spacing w:before="78" w:line="360" w:lineRule="auto"/>
        <w:ind w:firstLine="480"/>
        <w:jc w:val="left"/>
        <w:rPr>
          <w:rFonts w:ascii="宋体" w:hAnsi="宋体" w:eastAsia="宋体" w:cs="宋体"/>
          <w:spacing w:val="-3"/>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）投标人提供 2023 年会计事务所或审计机构审计的完整的财务报告（如投 标人的成立时间少于规定年份的，应提供成立以来的财务状况表），成立不足一年的提供其基本开户银行出具的近三个月内的资信证明；</w:t>
      </w:r>
    </w:p>
    <w:p w14:paraId="745FA527">
      <w:pPr>
        <w:spacing w:before="78" w:line="360" w:lineRule="auto"/>
        <w:ind w:firstLine="480"/>
        <w:jc w:val="left"/>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）提供近半年内任意一个月依法缴纳税收和社会保障资金记录的证明材料； 依法免税或不需要缴纳社会保障</w:t>
      </w:r>
      <w:r>
        <w:rPr>
          <w:rFonts w:ascii="宋体" w:hAnsi="宋体" w:eastAsia="宋体" w:cs="宋体"/>
          <w:spacing w:val="-1"/>
          <w:sz w:val="24"/>
          <w:szCs w:val="24"/>
        </w:rPr>
        <w:t>资金的供应商需提供相应文件证明其依法免税或不</w:t>
      </w:r>
      <w:r>
        <w:rPr>
          <w:rFonts w:ascii="宋体" w:hAnsi="宋体" w:eastAsia="宋体" w:cs="宋体"/>
          <w:spacing w:val="-5"/>
          <w:sz w:val="24"/>
          <w:szCs w:val="24"/>
        </w:rPr>
        <w:t>需要缴纳社会保障资金；</w:t>
      </w:r>
    </w:p>
    <w:p w14:paraId="7F6AEF43">
      <w:pPr>
        <w:spacing w:before="78" w:line="360" w:lineRule="auto"/>
        <w:ind w:right="20" w:firstLine="472" w:firstLineChars="200"/>
        <w:jc w:val="left"/>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）参加政府采购活动近3年内在经营活动中无重大违法记录的书面声明；</w:t>
      </w:r>
    </w:p>
    <w:p w14:paraId="2754F702">
      <w:pPr>
        <w:spacing w:before="78" w:line="360" w:lineRule="auto"/>
        <w:ind w:firstLine="480"/>
        <w:jc w:val="left"/>
        <w:rPr>
          <w:rFonts w:ascii="宋体" w:hAnsi="宋体" w:eastAsia="宋体" w:cs="宋体"/>
          <w:spacing w:val="-1"/>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）经信用中国（www.creditchina.gov.cn） 、中国政府采购网（www.ccgp.gov.cn） 等渠道查询后，列入失信被执行人、重大税收违法案件当事人名单、政府采购严重违法失信行为记录名单的，取消投标资格。（提供“信用中国 ”网站的查询截图，时间为投标截止时间前10天内）；</w:t>
      </w:r>
    </w:p>
    <w:p w14:paraId="49731B6F">
      <w:pPr>
        <w:spacing w:before="78" w:line="360" w:lineRule="auto"/>
        <w:ind w:firstLine="480"/>
        <w:jc w:val="left"/>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）法定代表人证明书及法定代表人授权书；</w:t>
      </w:r>
    </w:p>
    <w:p w14:paraId="37FE6CC6">
      <w:pPr>
        <w:spacing w:before="78" w:line="360" w:lineRule="auto"/>
        <w:ind w:left="496"/>
        <w:jc w:val="left"/>
        <w:rPr>
          <w:rFonts w:ascii="宋体" w:hAnsi="宋体" w:eastAsia="宋体" w:cs="宋体"/>
          <w:spacing w:val="-4"/>
          <w:sz w:val="24"/>
          <w:szCs w:val="24"/>
        </w:rPr>
      </w:pPr>
      <w:r>
        <w:rPr>
          <w:rFonts w:ascii="宋体" w:hAnsi="宋体" w:eastAsia="宋体" w:cs="宋体"/>
          <w:spacing w:val="-4"/>
          <w:sz w:val="24"/>
          <w:szCs w:val="24"/>
        </w:rPr>
        <w:t>（</w:t>
      </w: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）谈判保证金缴纳凭证。</w:t>
      </w:r>
    </w:p>
    <w:p w14:paraId="7A5D9AEB">
      <w:pPr>
        <w:spacing w:before="78" w:line="360" w:lineRule="auto"/>
        <w:ind w:left="496"/>
        <w:jc w:val="left"/>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8</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供应商须具备机电施工总承包叁级及以上资质。</w:t>
      </w:r>
    </w:p>
    <w:p w14:paraId="29E803AC">
      <w:pPr>
        <w:spacing w:before="79" w:line="360" w:lineRule="auto"/>
        <w:ind w:left="529"/>
        <w:jc w:val="left"/>
        <w:rPr>
          <w:rFonts w:ascii="宋体" w:hAnsi="宋体" w:eastAsia="宋体" w:cs="宋体"/>
          <w:sz w:val="24"/>
          <w:szCs w:val="24"/>
        </w:rPr>
      </w:pPr>
      <w:r>
        <w:rPr>
          <w:rFonts w:ascii="宋体" w:hAnsi="宋体" w:eastAsia="宋体" w:cs="宋体"/>
          <w:spacing w:val="-2"/>
          <w:sz w:val="24"/>
          <w:szCs w:val="24"/>
        </w:rPr>
        <w:t>以上 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 xml:space="preserve"> 为必备资质，缺一</w:t>
      </w:r>
      <w:r>
        <w:rPr>
          <w:rFonts w:ascii="宋体" w:hAnsi="宋体" w:eastAsia="宋体" w:cs="宋体"/>
          <w:spacing w:val="-1"/>
          <w:sz w:val="24"/>
          <w:szCs w:val="24"/>
        </w:rPr>
        <w:t>项或某</w:t>
      </w:r>
      <w:r>
        <w:rPr>
          <w:rFonts w:ascii="宋体" w:hAnsi="宋体" w:eastAsia="宋体" w:cs="宋体"/>
          <w:spacing w:val="-2"/>
          <w:sz w:val="24"/>
          <w:szCs w:val="24"/>
        </w:rPr>
        <w:t>项达不到要求，</w:t>
      </w:r>
      <w:r>
        <w:rPr>
          <w:rFonts w:ascii="宋体" w:hAnsi="宋体" w:eastAsia="宋体" w:cs="宋体"/>
          <w:spacing w:val="-3"/>
          <w:sz w:val="24"/>
          <w:szCs w:val="24"/>
        </w:rPr>
        <w:t>按无效文件处理。</w:t>
      </w:r>
    </w:p>
    <w:p w14:paraId="72EAF7DC">
      <w:pPr>
        <w:spacing w:before="91" w:line="360" w:lineRule="auto"/>
        <w:ind w:left="10"/>
        <w:outlineLvl w:val="2"/>
        <w:rPr>
          <w:rFonts w:ascii="宋体" w:hAnsi="宋体" w:eastAsia="宋体" w:cs="宋体"/>
          <w:sz w:val="28"/>
          <w:szCs w:val="28"/>
        </w:rPr>
      </w:pPr>
      <w:bookmarkStart w:id="34" w:name="bookmark31"/>
      <w:bookmarkEnd w:id="34"/>
      <w:bookmarkStart w:id="35" w:name="_Toc16598"/>
      <w:r>
        <w:rPr>
          <w:rFonts w:ascii="宋体" w:hAnsi="宋体" w:eastAsia="宋体" w:cs="宋体"/>
          <w:b/>
          <w:bCs/>
          <w:spacing w:val="-7"/>
          <w:sz w:val="28"/>
          <w:szCs w:val="28"/>
        </w:rPr>
        <w:t>3、响应文件的编制</w:t>
      </w:r>
      <w:bookmarkEnd w:id="35"/>
    </w:p>
    <w:p w14:paraId="26A7927F">
      <w:pPr>
        <w:spacing w:before="79" w:line="360" w:lineRule="auto"/>
        <w:ind w:left="19" w:right="35" w:firstLine="480"/>
        <w:rPr>
          <w:rFonts w:ascii="宋体" w:hAnsi="宋体" w:eastAsia="宋体" w:cs="宋体"/>
          <w:sz w:val="24"/>
          <w:szCs w:val="24"/>
        </w:rPr>
      </w:pPr>
      <w:r>
        <w:rPr>
          <w:rFonts w:ascii="宋体" w:hAnsi="宋体" w:eastAsia="宋体" w:cs="宋体"/>
          <w:spacing w:val="-2"/>
          <w:sz w:val="24"/>
          <w:szCs w:val="24"/>
        </w:rPr>
        <w:t>响应文件必须根据谈判文件提供的内容及格式编制，并对谈判文件做出实质性</w:t>
      </w:r>
      <w:r>
        <w:rPr>
          <w:rFonts w:ascii="宋体" w:hAnsi="宋体" w:eastAsia="宋体" w:cs="宋体"/>
          <w:spacing w:val="-3"/>
          <w:sz w:val="24"/>
          <w:szCs w:val="24"/>
        </w:rPr>
        <w:t>响应；具体内容包括但不限于以下内容：</w:t>
      </w:r>
    </w:p>
    <w:p w14:paraId="36739B30">
      <w:pPr>
        <w:spacing w:before="169" w:line="360" w:lineRule="auto"/>
        <w:ind w:left="481"/>
        <w:rPr>
          <w:rFonts w:ascii="宋体" w:hAnsi="宋体" w:eastAsia="宋体" w:cs="宋体"/>
          <w:sz w:val="24"/>
          <w:szCs w:val="24"/>
        </w:rPr>
      </w:pPr>
      <w:r>
        <w:rPr>
          <w:rFonts w:ascii="宋体" w:hAnsi="宋体" w:eastAsia="宋体" w:cs="宋体"/>
          <w:spacing w:val="-5"/>
          <w:sz w:val="24"/>
          <w:szCs w:val="24"/>
        </w:rPr>
        <w:t>一、响应函</w:t>
      </w:r>
    </w:p>
    <w:p w14:paraId="1F4B1762">
      <w:pPr>
        <w:spacing w:before="78" w:line="360" w:lineRule="auto"/>
        <w:ind w:left="481"/>
        <w:rPr>
          <w:rFonts w:ascii="宋体" w:hAnsi="宋体" w:eastAsia="宋体" w:cs="宋体"/>
          <w:sz w:val="24"/>
          <w:szCs w:val="24"/>
        </w:rPr>
      </w:pPr>
      <w:r>
        <w:rPr>
          <w:rFonts w:ascii="宋体" w:hAnsi="宋体" w:eastAsia="宋体" w:cs="宋体"/>
          <w:spacing w:val="-4"/>
          <w:sz w:val="24"/>
          <w:szCs w:val="24"/>
        </w:rPr>
        <w:t>二、报价一览表</w:t>
      </w:r>
    </w:p>
    <w:p w14:paraId="43CC041D">
      <w:pPr>
        <w:spacing w:before="78" w:line="360" w:lineRule="auto"/>
        <w:ind w:left="475"/>
        <w:rPr>
          <w:rFonts w:ascii="宋体" w:hAnsi="宋体" w:eastAsia="宋体" w:cs="宋体"/>
          <w:sz w:val="24"/>
          <w:szCs w:val="24"/>
        </w:rPr>
      </w:pPr>
      <w:r>
        <w:rPr>
          <w:rFonts w:ascii="宋体" w:hAnsi="宋体" w:eastAsia="宋体" w:cs="宋体"/>
          <w:spacing w:val="-2"/>
          <w:sz w:val="24"/>
          <w:szCs w:val="24"/>
        </w:rPr>
        <w:t>三、法定代表人证明书</w:t>
      </w:r>
    </w:p>
    <w:p w14:paraId="3010A324">
      <w:pPr>
        <w:spacing w:before="79" w:line="360" w:lineRule="auto"/>
        <w:ind w:left="519"/>
        <w:rPr>
          <w:rFonts w:ascii="宋体" w:hAnsi="宋体" w:eastAsia="宋体" w:cs="宋体"/>
          <w:sz w:val="24"/>
          <w:szCs w:val="24"/>
        </w:rPr>
      </w:pPr>
      <w:r>
        <w:rPr>
          <w:rFonts w:ascii="宋体" w:hAnsi="宋体" w:eastAsia="宋体" w:cs="宋体"/>
          <w:spacing w:val="-6"/>
          <w:sz w:val="24"/>
          <w:szCs w:val="24"/>
        </w:rPr>
        <w:t>四、法定代表人授权书格式</w:t>
      </w:r>
    </w:p>
    <w:p w14:paraId="0AA92260">
      <w:pPr>
        <w:spacing w:before="78" w:line="360" w:lineRule="auto"/>
        <w:ind w:left="481"/>
        <w:rPr>
          <w:rFonts w:ascii="宋体" w:hAnsi="宋体" w:eastAsia="宋体" w:cs="宋体"/>
          <w:sz w:val="24"/>
          <w:szCs w:val="24"/>
        </w:rPr>
      </w:pPr>
      <w:r>
        <w:rPr>
          <w:rFonts w:ascii="宋体" w:hAnsi="宋体" w:eastAsia="宋体" w:cs="宋体"/>
          <w:spacing w:val="-4"/>
          <w:sz w:val="24"/>
          <w:szCs w:val="24"/>
        </w:rPr>
        <w:t>五、供应商诚信承诺书</w:t>
      </w:r>
    </w:p>
    <w:p w14:paraId="03BC3287">
      <w:pPr>
        <w:spacing w:before="79" w:line="360" w:lineRule="auto"/>
        <w:ind w:left="480"/>
        <w:rPr>
          <w:rFonts w:ascii="宋体" w:hAnsi="宋体" w:eastAsia="宋体" w:cs="宋体"/>
          <w:sz w:val="24"/>
          <w:szCs w:val="24"/>
        </w:rPr>
      </w:pPr>
      <w:r>
        <w:rPr>
          <w:rFonts w:ascii="宋体" w:hAnsi="宋体" w:eastAsia="宋体" w:cs="宋体"/>
          <w:spacing w:val="-3"/>
          <w:sz w:val="24"/>
          <w:szCs w:val="24"/>
        </w:rPr>
        <w:t>六、谈判保证金格式</w:t>
      </w:r>
    </w:p>
    <w:p w14:paraId="7CA5F176">
      <w:pPr>
        <w:spacing w:before="78" w:line="360" w:lineRule="auto"/>
        <w:ind w:left="472"/>
        <w:rPr>
          <w:rFonts w:ascii="宋体" w:hAnsi="宋体" w:eastAsia="宋体" w:cs="宋体"/>
          <w:sz w:val="24"/>
          <w:szCs w:val="24"/>
        </w:rPr>
      </w:pPr>
      <w:r>
        <w:rPr>
          <w:rFonts w:ascii="宋体" w:hAnsi="宋体" w:eastAsia="宋体" w:cs="宋体"/>
          <w:spacing w:val="-2"/>
          <w:sz w:val="24"/>
          <w:szCs w:val="24"/>
        </w:rPr>
        <w:t>七、财务状况税收记录证明</w:t>
      </w:r>
    </w:p>
    <w:p w14:paraId="4F338F27">
      <w:pPr>
        <w:spacing w:before="78" w:line="360" w:lineRule="auto"/>
        <w:ind w:left="481"/>
        <w:rPr>
          <w:rFonts w:ascii="宋体" w:hAnsi="宋体" w:eastAsia="宋体" w:cs="宋体"/>
          <w:sz w:val="24"/>
          <w:szCs w:val="24"/>
        </w:rPr>
      </w:pPr>
      <w:r>
        <w:rPr>
          <w:rFonts w:ascii="宋体" w:hAnsi="宋体" w:eastAsia="宋体" w:cs="宋体"/>
          <w:spacing w:val="-2"/>
          <w:sz w:val="24"/>
          <w:szCs w:val="24"/>
        </w:rPr>
        <w:t>八、税收记录证明和社会保障资金</w:t>
      </w:r>
    </w:p>
    <w:p w14:paraId="4A9DE21A">
      <w:pPr>
        <w:spacing w:before="78" w:line="360" w:lineRule="auto"/>
        <w:ind w:left="486"/>
        <w:rPr>
          <w:rFonts w:ascii="宋体" w:hAnsi="宋体" w:eastAsia="宋体" w:cs="宋体"/>
          <w:sz w:val="24"/>
          <w:szCs w:val="24"/>
        </w:rPr>
      </w:pPr>
      <w:r>
        <w:rPr>
          <w:rFonts w:ascii="宋体" w:hAnsi="宋体" w:eastAsia="宋体" w:cs="宋体"/>
          <w:spacing w:val="-2"/>
          <w:sz w:val="24"/>
          <w:szCs w:val="24"/>
        </w:rPr>
        <w:t>九、无重大违法记录的声明</w:t>
      </w:r>
    </w:p>
    <w:p w14:paraId="21C6F55F">
      <w:pPr>
        <w:spacing w:before="78" w:line="360" w:lineRule="auto"/>
        <w:ind w:left="476"/>
        <w:rPr>
          <w:rFonts w:ascii="宋体" w:hAnsi="宋体" w:eastAsia="宋体" w:cs="宋体"/>
          <w:sz w:val="24"/>
          <w:szCs w:val="24"/>
        </w:rPr>
      </w:pPr>
      <w:r>
        <w:rPr>
          <w:rFonts w:ascii="宋体" w:hAnsi="宋体" w:eastAsia="宋体" w:cs="宋体"/>
          <w:spacing w:val="-3"/>
          <w:sz w:val="24"/>
          <w:szCs w:val="24"/>
        </w:rPr>
        <w:t>十、具备履行合同所必须的设备和专业技术能力的证明</w:t>
      </w:r>
    </w:p>
    <w:p w14:paraId="45C67663">
      <w:pPr>
        <w:spacing w:before="78" w:line="360" w:lineRule="auto"/>
        <w:ind w:left="484"/>
        <w:rPr>
          <w:rFonts w:hint="default" w:ascii="宋体" w:hAnsi="宋体" w:eastAsia="宋体" w:cs="宋体"/>
          <w:spacing w:val="-8"/>
          <w:sz w:val="24"/>
          <w:szCs w:val="24"/>
          <w:lang w:val="en-US" w:eastAsia="zh-CN"/>
        </w:rPr>
      </w:pPr>
      <w:r>
        <w:rPr>
          <w:rFonts w:ascii="宋体" w:hAnsi="宋体" w:eastAsia="宋体" w:cs="宋体"/>
          <w:spacing w:val="-8"/>
          <w:sz w:val="24"/>
          <w:szCs w:val="24"/>
        </w:rPr>
        <w:t>十一、</w:t>
      </w:r>
      <w:r>
        <w:rPr>
          <w:rFonts w:hint="eastAsia" w:ascii="宋体" w:hAnsi="宋体" w:eastAsia="宋体" w:cs="宋体"/>
          <w:spacing w:val="-8"/>
          <w:sz w:val="24"/>
          <w:szCs w:val="24"/>
          <w:lang w:val="en-US" w:eastAsia="zh-CN"/>
        </w:rPr>
        <w:t>谈判响应产品相关资料</w:t>
      </w:r>
    </w:p>
    <w:p w14:paraId="01FE6644">
      <w:pPr>
        <w:pStyle w:val="2"/>
        <w:spacing w:line="360" w:lineRule="auto"/>
      </w:pPr>
    </w:p>
    <w:p w14:paraId="36FA9B6D">
      <w:pPr>
        <w:spacing w:before="91" w:line="360" w:lineRule="auto"/>
        <w:ind w:left="3"/>
        <w:outlineLvl w:val="2"/>
        <w:rPr>
          <w:rFonts w:ascii="宋体" w:hAnsi="宋体" w:eastAsia="宋体" w:cs="宋体"/>
          <w:sz w:val="28"/>
          <w:szCs w:val="28"/>
        </w:rPr>
      </w:pPr>
      <w:bookmarkStart w:id="36" w:name="bookmark33"/>
      <w:bookmarkEnd w:id="36"/>
      <w:bookmarkStart w:id="37" w:name="_Toc30570"/>
      <w:r>
        <w:rPr>
          <w:rFonts w:ascii="宋体" w:hAnsi="宋体" w:eastAsia="宋体" w:cs="宋体"/>
          <w:b/>
          <w:bCs/>
          <w:spacing w:val="-7"/>
          <w:sz w:val="28"/>
          <w:szCs w:val="28"/>
        </w:rPr>
        <w:t>4、谈判报价</w:t>
      </w:r>
      <w:bookmarkEnd w:id="37"/>
    </w:p>
    <w:p w14:paraId="78E60C75">
      <w:pPr>
        <w:spacing w:before="79" w:line="360" w:lineRule="auto"/>
        <w:ind w:left="504"/>
        <w:rPr>
          <w:rFonts w:ascii="宋体" w:hAnsi="宋体" w:eastAsia="宋体" w:cs="宋体"/>
          <w:sz w:val="24"/>
          <w:szCs w:val="24"/>
        </w:rPr>
      </w:pPr>
      <w:r>
        <w:rPr>
          <w:rFonts w:ascii="宋体" w:hAnsi="宋体" w:eastAsia="宋体" w:cs="宋体"/>
          <w:spacing w:val="-2"/>
          <w:sz w:val="24"/>
          <w:szCs w:val="24"/>
        </w:rPr>
        <w:t>（1）所有报价一律以人民币报价，不接受任何非人民币币种的报价；</w:t>
      </w:r>
    </w:p>
    <w:p w14:paraId="7B48369F">
      <w:pPr>
        <w:spacing w:before="79" w:line="360" w:lineRule="auto"/>
        <w:ind w:right="25" w:firstLine="503"/>
        <w:jc w:val="both"/>
        <w:rPr>
          <w:rFonts w:ascii="宋体" w:hAnsi="宋体" w:eastAsia="宋体" w:cs="宋体"/>
          <w:sz w:val="24"/>
          <w:szCs w:val="24"/>
        </w:rPr>
      </w:pPr>
      <w:r>
        <w:rPr>
          <w:rFonts w:ascii="宋体" w:hAnsi="宋体" w:eastAsia="宋体" w:cs="宋体"/>
          <w:spacing w:val="-2"/>
          <w:sz w:val="24"/>
          <w:szCs w:val="24"/>
        </w:rPr>
        <w:t>（2）报价应为完成本谈判文件中所要求的质量和服务所应包括内容的所有价</w:t>
      </w:r>
      <w:r>
        <w:rPr>
          <w:rFonts w:ascii="宋体" w:hAnsi="宋体" w:eastAsia="宋体" w:cs="宋体"/>
          <w:spacing w:val="-1"/>
          <w:sz w:val="24"/>
          <w:szCs w:val="24"/>
        </w:rPr>
        <w:t>格，包括设备费</w:t>
      </w:r>
      <w:r>
        <w:rPr>
          <w:rFonts w:ascii="宋体" w:hAnsi="宋体" w:eastAsia="宋体" w:cs="宋体"/>
          <w:spacing w:val="-2"/>
          <w:sz w:val="24"/>
          <w:szCs w:val="24"/>
        </w:rPr>
        <w:t>等全部费用；</w:t>
      </w:r>
    </w:p>
    <w:p w14:paraId="5C11E6EE">
      <w:pPr>
        <w:spacing w:before="78" w:line="360" w:lineRule="auto"/>
        <w:ind w:left="47" w:right="157" w:firstLine="456"/>
        <w:rPr>
          <w:rFonts w:ascii="宋体" w:hAnsi="宋体" w:eastAsia="宋体" w:cs="宋体"/>
          <w:sz w:val="24"/>
          <w:szCs w:val="24"/>
        </w:rPr>
      </w:pPr>
      <w:r>
        <w:rPr>
          <w:rFonts w:ascii="宋体" w:hAnsi="宋体" w:eastAsia="宋体" w:cs="宋体"/>
          <w:spacing w:val="-2"/>
          <w:sz w:val="24"/>
          <w:szCs w:val="24"/>
        </w:rPr>
        <w:t>（3）合同价格：经谈判小组确认的某一供应商的最终报价，在合同执行过程</w:t>
      </w:r>
      <w:r>
        <w:rPr>
          <w:rFonts w:ascii="宋体" w:hAnsi="宋体" w:eastAsia="宋体" w:cs="宋体"/>
          <w:spacing w:val="-3"/>
          <w:sz w:val="24"/>
          <w:szCs w:val="24"/>
        </w:rPr>
        <w:t>中是固定不变的，不受外汇汇率及市场价格变化</w:t>
      </w:r>
      <w:r>
        <w:rPr>
          <w:rFonts w:ascii="宋体" w:hAnsi="宋体" w:eastAsia="宋体" w:cs="宋体"/>
          <w:spacing w:val="-4"/>
          <w:sz w:val="24"/>
          <w:szCs w:val="24"/>
        </w:rPr>
        <w:t>的影响；</w:t>
      </w:r>
    </w:p>
    <w:p w14:paraId="7D0625BA">
      <w:pPr>
        <w:spacing w:before="78" w:line="360" w:lineRule="auto"/>
        <w:ind w:left="4" w:right="157" w:firstLine="500"/>
        <w:rPr>
          <w:rFonts w:ascii="宋体" w:hAnsi="宋体" w:eastAsia="宋体" w:cs="宋体"/>
          <w:sz w:val="24"/>
          <w:szCs w:val="24"/>
        </w:rPr>
      </w:pPr>
      <w:r>
        <w:rPr>
          <w:rFonts w:ascii="宋体" w:hAnsi="宋体" w:eastAsia="宋体" w:cs="宋体"/>
          <w:spacing w:val="-2"/>
          <w:sz w:val="24"/>
          <w:szCs w:val="24"/>
        </w:rPr>
        <w:t>（4）凡因供应商对谈判文件阅读不深、理解不透、误解、疏漏、或因市场行情了解不清造成的后果和风险均由供应商自负；</w:t>
      </w:r>
    </w:p>
    <w:p w14:paraId="16F37F49">
      <w:pPr>
        <w:spacing w:before="79" w:line="360" w:lineRule="auto"/>
        <w:ind w:right="25" w:firstLine="504"/>
        <w:rPr>
          <w:rFonts w:ascii="宋体" w:hAnsi="宋体" w:eastAsia="宋体" w:cs="宋体"/>
          <w:sz w:val="24"/>
          <w:szCs w:val="24"/>
        </w:rPr>
      </w:pPr>
      <w:r>
        <w:rPr>
          <w:rFonts w:ascii="宋体" w:hAnsi="宋体" w:eastAsia="宋体" w:cs="宋体"/>
          <w:spacing w:val="-2"/>
          <w:sz w:val="24"/>
          <w:szCs w:val="24"/>
        </w:rPr>
        <w:t>（5）供应商不得以低于成本的报价参加谈判。当谈判小组认为某个供应商的</w:t>
      </w:r>
      <w:r>
        <w:rPr>
          <w:rFonts w:ascii="宋体" w:hAnsi="宋体" w:eastAsia="宋体" w:cs="宋体"/>
          <w:spacing w:val="-1"/>
          <w:sz w:val="24"/>
          <w:szCs w:val="24"/>
        </w:rPr>
        <w:t>谈判报价 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14:paraId="71477F3A">
      <w:pPr>
        <w:spacing w:before="92" w:line="360" w:lineRule="auto"/>
        <w:ind w:left="17"/>
        <w:outlineLvl w:val="2"/>
        <w:rPr>
          <w:rFonts w:ascii="宋体" w:hAnsi="宋体" w:eastAsia="宋体" w:cs="宋体"/>
          <w:sz w:val="28"/>
          <w:szCs w:val="28"/>
        </w:rPr>
      </w:pPr>
      <w:bookmarkStart w:id="38" w:name="bookmark35"/>
      <w:bookmarkEnd w:id="38"/>
      <w:bookmarkStart w:id="39" w:name="_Toc6970"/>
      <w:r>
        <w:rPr>
          <w:rFonts w:ascii="宋体" w:hAnsi="宋体" w:eastAsia="宋体" w:cs="宋体"/>
          <w:b/>
          <w:bCs/>
          <w:spacing w:val="-9"/>
          <w:sz w:val="28"/>
          <w:szCs w:val="28"/>
        </w:rPr>
        <w:t>5、谈判保证金</w:t>
      </w:r>
      <w:bookmarkEnd w:id="39"/>
    </w:p>
    <w:p w14:paraId="3CB66BC2">
      <w:pPr>
        <w:spacing w:before="79" w:line="360" w:lineRule="auto"/>
        <w:ind w:left="504"/>
        <w:rPr>
          <w:rFonts w:ascii="宋体" w:hAnsi="宋体" w:eastAsia="宋体" w:cs="宋体"/>
          <w:sz w:val="24"/>
          <w:szCs w:val="24"/>
        </w:rPr>
      </w:pPr>
      <w:r>
        <w:rPr>
          <w:rFonts w:ascii="宋体" w:hAnsi="宋体" w:eastAsia="宋体" w:cs="宋体"/>
          <w:spacing w:val="-3"/>
          <w:sz w:val="24"/>
          <w:szCs w:val="24"/>
        </w:rPr>
        <w:t>（1）本次谈判活动须在谈判开始前交纳</w:t>
      </w:r>
    </w:p>
    <w:p w14:paraId="1819BC38">
      <w:pPr>
        <w:spacing w:line="360" w:lineRule="auto"/>
        <w:ind w:right="0" w:firstLine="468" w:firstLineChars="200"/>
        <w:rPr>
          <w:rFonts w:ascii="宋体" w:hAnsi="宋体" w:eastAsia="宋体" w:cs="宋体"/>
          <w:spacing w:val="15"/>
          <w:sz w:val="24"/>
          <w:szCs w:val="24"/>
        </w:rPr>
      </w:pPr>
      <w:r>
        <w:rPr>
          <w:rFonts w:ascii="宋体" w:hAnsi="宋体" w:eastAsia="宋体" w:cs="宋体"/>
          <w:spacing w:val="-3"/>
          <w:sz w:val="24"/>
          <w:szCs w:val="24"/>
        </w:rPr>
        <w:t>投标保证金:</w:t>
      </w:r>
      <w:r>
        <w:rPr>
          <w:rFonts w:hint="eastAsia" w:ascii="宋体" w:hAnsi="宋体" w:eastAsia="宋体" w:cs="宋体"/>
          <w:spacing w:val="-3"/>
          <w:sz w:val="24"/>
          <w:szCs w:val="24"/>
          <w:lang w:val="en-US" w:eastAsia="zh-CN"/>
        </w:rPr>
        <w:t>19000.00</w:t>
      </w:r>
      <w:r>
        <w:rPr>
          <w:rFonts w:ascii="宋体" w:hAnsi="宋体" w:eastAsia="宋体" w:cs="宋体"/>
          <w:spacing w:val="-3"/>
          <w:sz w:val="24"/>
          <w:szCs w:val="24"/>
        </w:rPr>
        <w:t xml:space="preserve">元整 大写: </w:t>
      </w:r>
      <w:r>
        <w:rPr>
          <w:rFonts w:hint="eastAsia" w:ascii="宋体" w:hAnsi="宋体" w:eastAsia="宋体" w:cs="宋体"/>
          <w:spacing w:val="-3"/>
          <w:sz w:val="24"/>
          <w:szCs w:val="24"/>
          <w:lang w:val="en-US" w:eastAsia="zh-CN"/>
        </w:rPr>
        <w:t>壹万玖仟</w:t>
      </w:r>
      <w:r>
        <w:rPr>
          <w:rFonts w:ascii="宋体" w:hAnsi="宋体" w:eastAsia="宋体" w:cs="宋体"/>
          <w:spacing w:val="-3"/>
          <w:sz w:val="24"/>
          <w:szCs w:val="24"/>
        </w:rPr>
        <w:t>元整;</w:t>
      </w:r>
      <w:r>
        <w:rPr>
          <w:rFonts w:ascii="宋体" w:hAnsi="宋体" w:eastAsia="宋体" w:cs="宋体"/>
          <w:spacing w:val="15"/>
          <w:sz w:val="24"/>
          <w:szCs w:val="24"/>
        </w:rPr>
        <w:t xml:space="preserve"> </w:t>
      </w:r>
    </w:p>
    <w:p w14:paraId="523D8873">
      <w:pPr>
        <w:spacing w:line="360" w:lineRule="auto"/>
        <w:ind w:left="0" w:right="0" w:firstLine="468" w:firstLineChars="200"/>
        <w:rPr>
          <w:rFonts w:hint="eastAsia" w:ascii="宋体" w:hAnsi="宋体" w:eastAsia="宋体" w:cs="宋体"/>
          <w:sz w:val="24"/>
          <w:szCs w:val="24"/>
          <w:lang w:eastAsia="zh-CN"/>
        </w:rPr>
      </w:pPr>
      <w:r>
        <w:rPr>
          <w:rFonts w:ascii="宋体" w:hAnsi="宋体" w:eastAsia="宋体" w:cs="宋体"/>
          <w:spacing w:val="-3"/>
          <w:sz w:val="24"/>
          <w:szCs w:val="24"/>
        </w:rPr>
        <w:t xml:space="preserve">收款单位: </w:t>
      </w:r>
      <w:r>
        <w:rPr>
          <w:rFonts w:hint="eastAsia" w:ascii="宋体" w:hAnsi="宋体" w:eastAsia="宋体" w:cs="宋体"/>
          <w:spacing w:val="-3"/>
          <w:sz w:val="24"/>
          <w:szCs w:val="24"/>
          <w:lang w:eastAsia="zh-CN"/>
        </w:rPr>
        <w:t>青海格帆工程项目管理有限公司</w:t>
      </w:r>
    </w:p>
    <w:p w14:paraId="6CE72A2B">
      <w:pPr>
        <w:pStyle w:val="2"/>
        <w:spacing w:before="41" w:line="360" w:lineRule="auto"/>
        <w:ind w:left="450" w:right="1782"/>
        <w:rPr>
          <w:rFonts w:ascii="宋体" w:hAnsi="宋体" w:eastAsia="宋体" w:cs="宋体"/>
          <w:spacing w:val="17"/>
          <w:sz w:val="24"/>
          <w:szCs w:val="24"/>
        </w:rPr>
      </w:pPr>
      <w:r>
        <w:rPr>
          <w:rFonts w:ascii="宋体" w:hAnsi="宋体" w:eastAsia="宋体" w:cs="宋体"/>
          <w:spacing w:val="-3"/>
          <w:sz w:val="24"/>
          <w:szCs w:val="24"/>
        </w:rPr>
        <w:t xml:space="preserve">开户行: </w:t>
      </w:r>
      <w:r>
        <w:rPr>
          <w:rFonts w:hint="eastAsia" w:ascii="宋体" w:hAnsi="宋体" w:eastAsia="宋体" w:cs="宋体"/>
          <w:snapToGrid w:val="0"/>
          <w:color w:val="auto"/>
          <w:spacing w:val="10"/>
          <w:kern w:val="0"/>
          <w:sz w:val="23"/>
          <w:szCs w:val="23"/>
          <w:lang w:val="zh-CN" w:eastAsia="zh-CN" w:bidi="ar-SA"/>
        </w:rPr>
        <w:t>西宁农商银行市民中心支行</w:t>
      </w:r>
      <w:r>
        <w:rPr>
          <w:rFonts w:ascii="宋体" w:hAnsi="宋体" w:eastAsia="宋体" w:cs="宋体"/>
          <w:spacing w:val="17"/>
          <w:sz w:val="24"/>
          <w:szCs w:val="24"/>
        </w:rPr>
        <w:t xml:space="preserve"> </w:t>
      </w:r>
    </w:p>
    <w:p w14:paraId="6CD6B2C3">
      <w:pPr>
        <w:pStyle w:val="2"/>
        <w:spacing w:before="41" w:line="360" w:lineRule="auto"/>
        <w:ind w:left="450" w:right="1782"/>
        <w:rPr>
          <w:rFonts w:hint="eastAsia" w:eastAsia="宋体"/>
          <w:sz w:val="24"/>
          <w:szCs w:val="24"/>
          <w:lang w:eastAsia="zh-CN"/>
        </w:rPr>
      </w:pPr>
      <w:r>
        <w:rPr>
          <w:rFonts w:ascii="宋体" w:hAnsi="宋体" w:eastAsia="宋体" w:cs="宋体"/>
          <w:spacing w:val="-2"/>
          <w:sz w:val="24"/>
          <w:szCs w:val="24"/>
        </w:rPr>
        <w:t>银行账</w:t>
      </w:r>
      <w:r>
        <w:rPr>
          <w:rFonts w:hint="eastAsia" w:ascii="宋体" w:hAnsi="宋体" w:eastAsia="宋体" w:cs="宋体"/>
          <w:spacing w:val="-3"/>
          <w:sz w:val="24"/>
          <w:szCs w:val="24"/>
          <w:lang w:eastAsia="zh-CN"/>
        </w:rPr>
        <w:t xml:space="preserve">号: </w:t>
      </w:r>
      <w:r>
        <w:rPr>
          <w:rFonts w:hint="eastAsia" w:ascii="宋体" w:hAnsi="宋体" w:eastAsia="宋体" w:cs="宋体"/>
          <w:snapToGrid w:val="0"/>
          <w:color w:val="auto"/>
          <w:spacing w:val="10"/>
          <w:kern w:val="0"/>
          <w:sz w:val="23"/>
          <w:szCs w:val="23"/>
          <w:lang w:val="en-US" w:eastAsia="zh-CN" w:bidi="ar-SA"/>
        </w:rPr>
        <w:t>82010000000809256（保证金专户）</w:t>
      </w:r>
    </w:p>
    <w:p w14:paraId="2E257E3D">
      <w:pPr>
        <w:spacing w:before="53" w:line="360" w:lineRule="auto"/>
        <w:ind w:left="447" w:right="2039" w:firstLine="4"/>
        <w:rPr>
          <w:rFonts w:ascii="微软雅黑" w:hAnsi="微软雅黑" w:eastAsia="微软雅黑" w:cs="微软雅黑"/>
          <w:sz w:val="24"/>
          <w:szCs w:val="24"/>
        </w:rPr>
      </w:pPr>
      <w:r>
        <w:rPr>
          <w:rFonts w:ascii="宋体" w:hAnsi="宋体" w:eastAsia="宋体" w:cs="宋体"/>
          <w:spacing w:val="-1"/>
          <w:sz w:val="24"/>
          <w:szCs w:val="24"/>
        </w:rPr>
        <w:t>投标人未按照招标文件要求提交投标保证金的,投标</w:t>
      </w:r>
      <w:r>
        <w:rPr>
          <w:rFonts w:ascii="宋体" w:hAnsi="宋体" w:eastAsia="宋体" w:cs="宋体"/>
          <w:spacing w:val="-2"/>
          <w:sz w:val="24"/>
          <w:szCs w:val="24"/>
        </w:rPr>
        <w:t>无效。</w:t>
      </w:r>
      <w:r>
        <w:rPr>
          <w:rFonts w:ascii="宋体" w:hAnsi="宋体" w:eastAsia="宋体" w:cs="宋体"/>
          <w:sz w:val="24"/>
          <w:szCs w:val="24"/>
        </w:rPr>
        <w:t xml:space="preserve"> </w:t>
      </w:r>
      <w:r>
        <w:rPr>
          <w:rFonts w:ascii="宋体" w:hAnsi="宋体" w:eastAsia="宋体" w:cs="宋体"/>
          <w:spacing w:val="-3"/>
          <w:sz w:val="24"/>
          <w:szCs w:val="24"/>
        </w:rPr>
        <w:t>缴纳时间:投标单位在投标截止期前,以银行到账时间为准</w:t>
      </w:r>
      <w:r>
        <w:rPr>
          <w:rFonts w:ascii="微软雅黑" w:hAnsi="微软雅黑" w:eastAsia="微软雅黑" w:cs="微软雅黑"/>
          <w:color w:val="646464"/>
          <w:spacing w:val="-3"/>
          <w:sz w:val="24"/>
          <w:szCs w:val="24"/>
        </w:rPr>
        <w:t>。</w:t>
      </w:r>
    </w:p>
    <w:p w14:paraId="43026E70">
      <w:pPr>
        <w:spacing w:before="49" w:line="360" w:lineRule="auto"/>
        <w:ind w:left="8" w:right="25" w:firstLine="495"/>
        <w:jc w:val="both"/>
        <w:rPr>
          <w:rFonts w:ascii="宋体" w:hAnsi="宋体" w:eastAsia="宋体" w:cs="宋体"/>
          <w:sz w:val="24"/>
          <w:szCs w:val="24"/>
        </w:rPr>
      </w:pPr>
      <w:r>
        <w:rPr>
          <w:rFonts w:ascii="宋体" w:hAnsi="宋体" w:eastAsia="宋体" w:cs="宋体"/>
          <w:spacing w:val="-4"/>
          <w:sz w:val="24"/>
          <w:szCs w:val="24"/>
        </w:rPr>
        <w:t>（2）供应商最晚应将谈判保证金在响应文件投标截止时间前缴纳，以银行到</w:t>
      </w:r>
      <w:r>
        <w:rPr>
          <w:rFonts w:ascii="宋体" w:hAnsi="宋体" w:eastAsia="宋体" w:cs="宋体"/>
          <w:spacing w:val="-1"/>
          <w:sz w:val="24"/>
          <w:szCs w:val="24"/>
        </w:rPr>
        <w:t>账时间为准。供应商投标保证金应当以支票、汇票、本票或者金融机构、担保机构出具的保函等非现金形式提交。到账时间以采购代理机构财务收到银行送达的</w:t>
      </w:r>
      <w:r>
        <w:rPr>
          <w:rFonts w:ascii="宋体" w:hAnsi="宋体" w:eastAsia="宋体" w:cs="宋体"/>
          <w:spacing w:val="-2"/>
          <w:sz w:val="24"/>
          <w:szCs w:val="24"/>
        </w:rPr>
        <w:t>到账回单为准，否则投标无效；</w:t>
      </w:r>
    </w:p>
    <w:p w14:paraId="6ABF72D3">
      <w:pPr>
        <w:spacing w:before="78" w:line="360" w:lineRule="auto"/>
        <w:ind w:right="26" w:firstLine="504"/>
        <w:jc w:val="both"/>
        <w:rPr>
          <w:rFonts w:ascii="宋体" w:hAnsi="宋体" w:eastAsia="宋体" w:cs="宋体"/>
          <w:sz w:val="24"/>
          <w:szCs w:val="24"/>
        </w:rPr>
      </w:pPr>
      <w:r>
        <w:rPr>
          <w:rFonts w:ascii="宋体" w:hAnsi="宋体" w:eastAsia="宋体" w:cs="宋体"/>
          <w:spacing w:val="-2"/>
          <w:sz w:val="24"/>
          <w:szCs w:val="24"/>
        </w:rPr>
        <w:t>（3）供应商未交纳、未足额交纳或未按规定时间及要求交纳保证金的，将被</w:t>
      </w:r>
      <w:r>
        <w:rPr>
          <w:rFonts w:ascii="宋体" w:hAnsi="宋体" w:eastAsia="宋体" w:cs="宋体"/>
          <w:spacing w:val="-4"/>
          <w:sz w:val="24"/>
          <w:szCs w:val="24"/>
        </w:rPr>
        <w:t>视为自动放弃谈判权利。供应商在资质审查时，不能出具谈判保证金缴款证明的，</w:t>
      </w:r>
      <w:r>
        <w:rPr>
          <w:rFonts w:ascii="宋体" w:hAnsi="宋体" w:eastAsia="宋体" w:cs="宋体"/>
          <w:spacing w:val="-2"/>
          <w:sz w:val="24"/>
          <w:szCs w:val="24"/>
        </w:rPr>
        <w:t>其响应文件按无效文件处理；</w:t>
      </w:r>
    </w:p>
    <w:p w14:paraId="11F6971B">
      <w:pPr>
        <w:spacing w:before="78" w:line="360" w:lineRule="auto"/>
        <w:ind w:left="5" w:right="157" w:firstLine="499"/>
        <w:rPr>
          <w:rFonts w:ascii="宋体" w:hAnsi="宋体" w:eastAsia="宋体" w:cs="宋体"/>
          <w:sz w:val="24"/>
          <w:szCs w:val="24"/>
        </w:rPr>
      </w:pPr>
      <w:r>
        <w:rPr>
          <w:rFonts w:ascii="宋体" w:hAnsi="宋体" w:eastAsia="宋体" w:cs="宋体"/>
          <w:spacing w:val="-2"/>
          <w:sz w:val="24"/>
          <w:szCs w:val="24"/>
        </w:rPr>
        <w:t>（4）谈判保证金的交付单位和供应商的名称必须一致，否则将视为谈判响应</w:t>
      </w:r>
      <w:r>
        <w:rPr>
          <w:rFonts w:ascii="宋体" w:hAnsi="宋体" w:eastAsia="宋体" w:cs="宋体"/>
          <w:spacing w:val="-6"/>
          <w:sz w:val="24"/>
          <w:szCs w:val="24"/>
        </w:rPr>
        <w:t>无效；</w:t>
      </w:r>
    </w:p>
    <w:p w14:paraId="137344C8">
      <w:pPr>
        <w:spacing w:before="78" w:line="360" w:lineRule="auto"/>
        <w:ind w:left="4" w:right="23" w:firstLine="500"/>
        <w:rPr>
          <w:rFonts w:ascii="宋体" w:hAnsi="宋体" w:eastAsia="宋体" w:cs="宋体"/>
          <w:sz w:val="24"/>
          <w:szCs w:val="24"/>
        </w:rPr>
      </w:pPr>
      <w:r>
        <w:rPr>
          <w:rFonts w:ascii="宋体" w:hAnsi="宋体" w:eastAsia="宋体" w:cs="宋体"/>
          <w:spacing w:val="-2"/>
          <w:sz w:val="24"/>
          <w:szCs w:val="24"/>
        </w:rPr>
        <w:t>（5）未中标人的投标保证金自中标通知书发出之日起 5 个工作日内退还（不</w:t>
      </w:r>
      <w:r>
        <w:rPr>
          <w:rFonts w:ascii="宋体" w:hAnsi="宋体" w:eastAsia="宋体" w:cs="宋体"/>
          <w:spacing w:val="-5"/>
          <w:sz w:val="24"/>
          <w:szCs w:val="24"/>
        </w:rPr>
        <w:t>退现金</w:t>
      </w:r>
      <w:r>
        <w:rPr>
          <w:rFonts w:ascii="宋体" w:hAnsi="宋体" w:eastAsia="宋体" w:cs="宋体"/>
          <w:spacing w:val="-16"/>
          <w:sz w:val="24"/>
          <w:szCs w:val="24"/>
        </w:rPr>
        <w:t>）</w:t>
      </w:r>
      <w:r>
        <w:rPr>
          <w:rFonts w:ascii="宋体" w:hAnsi="宋体" w:eastAsia="宋体" w:cs="宋体"/>
          <w:spacing w:val="-68"/>
          <w:sz w:val="24"/>
          <w:szCs w:val="24"/>
        </w:rPr>
        <w:t xml:space="preserve"> </w:t>
      </w:r>
      <w:r>
        <w:rPr>
          <w:rFonts w:ascii="宋体" w:hAnsi="宋体" w:eastAsia="宋体" w:cs="宋体"/>
          <w:spacing w:val="-16"/>
          <w:sz w:val="24"/>
          <w:szCs w:val="24"/>
        </w:rPr>
        <w:t>；</w:t>
      </w:r>
      <w:r>
        <w:rPr>
          <w:rFonts w:ascii="宋体" w:hAnsi="宋体" w:eastAsia="宋体" w:cs="宋体"/>
          <w:spacing w:val="-67"/>
          <w:sz w:val="24"/>
          <w:szCs w:val="24"/>
        </w:rPr>
        <w:t xml:space="preserve"> </w:t>
      </w:r>
      <w:r>
        <w:rPr>
          <w:rFonts w:ascii="宋体" w:hAnsi="宋体" w:eastAsia="宋体" w:cs="宋体"/>
          <w:spacing w:val="-5"/>
          <w:sz w:val="24"/>
          <w:szCs w:val="24"/>
        </w:rPr>
        <w:t>中标人的投标保证金，自政府采购合同签</w:t>
      </w:r>
      <w:r>
        <w:rPr>
          <w:rFonts w:ascii="宋体" w:hAnsi="宋体" w:eastAsia="宋体" w:cs="宋体"/>
          <w:spacing w:val="-6"/>
          <w:sz w:val="24"/>
          <w:szCs w:val="24"/>
        </w:rPr>
        <w:t>订之日起 5 个工作日内退还（不退现金）。</w:t>
      </w:r>
    </w:p>
    <w:p w14:paraId="1EC948C7">
      <w:pPr>
        <w:spacing w:before="78" w:line="360" w:lineRule="auto"/>
        <w:ind w:left="504"/>
        <w:rPr>
          <w:rFonts w:ascii="宋体" w:hAnsi="宋体" w:eastAsia="宋体" w:cs="宋体"/>
          <w:sz w:val="24"/>
          <w:szCs w:val="24"/>
        </w:rPr>
      </w:pPr>
      <w:r>
        <w:rPr>
          <w:rFonts w:ascii="宋体" w:hAnsi="宋体" w:eastAsia="宋体" w:cs="宋体"/>
          <w:spacing w:val="-2"/>
          <w:sz w:val="24"/>
          <w:szCs w:val="24"/>
        </w:rPr>
        <w:t>（6）发生下列情况之一，谈判保证金将不予退还：</w:t>
      </w:r>
    </w:p>
    <w:p w14:paraId="795883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pacing w:val="13"/>
          <w:sz w:val="24"/>
          <w:szCs w:val="24"/>
        </w:rPr>
      </w:pPr>
      <w:r>
        <w:rPr>
          <w:rFonts w:ascii="宋体" w:hAnsi="宋体" w:eastAsia="宋体" w:cs="宋体"/>
          <w:spacing w:val="-6"/>
          <w:sz w:val="24"/>
          <w:szCs w:val="24"/>
        </w:rPr>
        <w:t>A、供应商在提交响应文件截止时间后撤回响应文件的；</w:t>
      </w:r>
      <w:r>
        <w:rPr>
          <w:rFonts w:ascii="宋体" w:hAnsi="宋体" w:eastAsia="宋体" w:cs="宋体"/>
          <w:spacing w:val="13"/>
          <w:sz w:val="24"/>
          <w:szCs w:val="24"/>
        </w:rPr>
        <w:t xml:space="preserve"> </w:t>
      </w:r>
    </w:p>
    <w:p w14:paraId="216756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B、供应商在响应文件中提供虚假材料的；</w:t>
      </w:r>
    </w:p>
    <w:p w14:paraId="764ED5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C、除因不可抗力或谈判文件认可的情形以外，成交供应商不与采购人签订合</w:t>
      </w:r>
      <w:r>
        <w:rPr>
          <w:rFonts w:ascii="宋体" w:hAnsi="宋体" w:eastAsia="宋体" w:cs="宋体"/>
          <w:spacing w:val="-15"/>
          <w:sz w:val="24"/>
          <w:szCs w:val="24"/>
        </w:rPr>
        <w:t>同的；</w:t>
      </w:r>
    </w:p>
    <w:p w14:paraId="5801C8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13"/>
          <w:sz w:val="24"/>
          <w:szCs w:val="24"/>
        </w:rPr>
      </w:pPr>
      <w:r>
        <w:rPr>
          <w:rFonts w:ascii="宋体" w:hAnsi="宋体" w:eastAsia="宋体" w:cs="宋体"/>
          <w:spacing w:val="-5"/>
          <w:sz w:val="24"/>
          <w:szCs w:val="24"/>
        </w:rPr>
        <w:t>D、供应商与采购人、其他供应商或者采购代理机构恶意串通的；</w:t>
      </w:r>
      <w:r>
        <w:rPr>
          <w:rFonts w:ascii="宋体" w:hAnsi="宋体" w:eastAsia="宋体" w:cs="宋体"/>
          <w:spacing w:val="13"/>
          <w:sz w:val="24"/>
          <w:szCs w:val="24"/>
        </w:rPr>
        <w:t xml:space="preserve"> </w:t>
      </w:r>
    </w:p>
    <w:p w14:paraId="3280E6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E、谈判文件规定的其他情形。</w:t>
      </w:r>
    </w:p>
    <w:p w14:paraId="736B6E80">
      <w:pPr>
        <w:spacing w:before="49" w:line="360" w:lineRule="auto"/>
        <w:ind w:left="9"/>
        <w:outlineLvl w:val="2"/>
        <w:rPr>
          <w:rFonts w:ascii="宋体" w:hAnsi="宋体" w:eastAsia="宋体" w:cs="宋体"/>
          <w:sz w:val="28"/>
          <w:szCs w:val="28"/>
        </w:rPr>
      </w:pPr>
      <w:bookmarkStart w:id="40" w:name="bookmark37"/>
      <w:bookmarkEnd w:id="40"/>
      <w:bookmarkStart w:id="41" w:name="_Toc17047"/>
      <w:r>
        <w:rPr>
          <w:rFonts w:ascii="宋体" w:hAnsi="宋体" w:eastAsia="宋体" w:cs="宋体"/>
          <w:b/>
          <w:bCs/>
          <w:spacing w:val="-7"/>
          <w:sz w:val="28"/>
          <w:szCs w:val="28"/>
        </w:rPr>
        <w:t>6、谈判有效期</w:t>
      </w:r>
      <w:bookmarkEnd w:id="41"/>
    </w:p>
    <w:p w14:paraId="33C7FE62">
      <w:pPr>
        <w:spacing w:before="79" w:line="360" w:lineRule="auto"/>
        <w:ind w:left="9" w:right="143" w:firstLine="470"/>
        <w:rPr>
          <w:rFonts w:ascii="宋体" w:hAnsi="宋体" w:eastAsia="宋体" w:cs="宋体"/>
          <w:sz w:val="24"/>
          <w:szCs w:val="24"/>
        </w:rPr>
      </w:pPr>
      <w:r>
        <w:rPr>
          <w:rFonts w:ascii="宋体" w:hAnsi="宋体" w:eastAsia="宋体" w:cs="宋体"/>
          <w:sz w:val="24"/>
          <w:szCs w:val="24"/>
        </w:rPr>
        <w:t xml:space="preserve">谈判有效期为自响应文件递交截止时间起 </w:t>
      </w:r>
      <w:r>
        <w:rPr>
          <w:rFonts w:ascii="宋体" w:hAnsi="宋体" w:eastAsia="宋体" w:cs="宋体"/>
          <w:spacing w:val="-1"/>
          <w:sz w:val="24"/>
          <w:szCs w:val="24"/>
        </w:rPr>
        <w:t>60 个日历日 ，响应文件有效期短</w:t>
      </w:r>
      <w:r>
        <w:rPr>
          <w:rFonts w:ascii="宋体" w:hAnsi="宋体" w:eastAsia="宋体" w:cs="宋体"/>
          <w:spacing w:val="-2"/>
          <w:sz w:val="24"/>
          <w:szCs w:val="24"/>
        </w:rPr>
        <w:t>于规定的谈判有效期，视为无效文件。</w:t>
      </w:r>
    </w:p>
    <w:p w14:paraId="6220302A">
      <w:pPr>
        <w:spacing w:before="52" w:line="360" w:lineRule="auto"/>
        <w:ind w:left="14"/>
        <w:outlineLvl w:val="2"/>
        <w:rPr>
          <w:rFonts w:ascii="宋体" w:hAnsi="宋体" w:eastAsia="宋体" w:cs="宋体"/>
          <w:sz w:val="28"/>
          <w:szCs w:val="28"/>
        </w:rPr>
      </w:pPr>
      <w:bookmarkStart w:id="42" w:name="_Toc6088"/>
      <w:r>
        <w:rPr>
          <w:rFonts w:ascii="宋体" w:hAnsi="宋体" w:eastAsia="宋体" w:cs="宋体"/>
          <w:b/>
          <w:bCs/>
          <w:spacing w:val="-7"/>
          <w:sz w:val="28"/>
          <w:szCs w:val="28"/>
        </w:rPr>
        <w:t>7、谈判响应文件编印和签署</w:t>
      </w:r>
      <w:bookmarkEnd w:id="42"/>
    </w:p>
    <w:p w14:paraId="10198E3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pacing w:val="-3"/>
          <w:sz w:val="24"/>
          <w:szCs w:val="24"/>
        </w:rPr>
      </w:pPr>
      <w:r>
        <w:rPr>
          <w:rFonts w:ascii="宋体" w:hAnsi="宋体" w:eastAsia="宋体" w:cs="宋体"/>
          <w:spacing w:val="-3"/>
          <w:sz w:val="24"/>
          <w:szCs w:val="24"/>
        </w:rPr>
        <w:t>7.1 谈判响应文件格式及编制要求：</w:t>
      </w:r>
    </w:p>
    <w:p w14:paraId="33FE43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2" w:firstLineChars="200"/>
        <w:textAlignment w:val="baseline"/>
        <w:rPr>
          <w:rFonts w:ascii="宋体" w:hAnsi="宋体" w:eastAsia="宋体" w:cs="宋体"/>
          <w:sz w:val="24"/>
          <w:szCs w:val="24"/>
        </w:rPr>
      </w:pPr>
      <w:r>
        <w:rPr>
          <w:rFonts w:ascii="宋体" w:hAnsi="宋体" w:eastAsia="宋体" w:cs="宋体"/>
          <w:spacing w:val="-2"/>
          <w:sz w:val="24"/>
          <w:szCs w:val="24"/>
        </w:rPr>
        <w:t>7.1.1 谈判响应文件编制格式为 wo</w:t>
      </w:r>
      <w:r>
        <w:rPr>
          <w:rFonts w:ascii="宋体" w:hAnsi="宋体" w:eastAsia="宋体" w:cs="宋体"/>
          <w:spacing w:val="-3"/>
          <w:sz w:val="24"/>
          <w:szCs w:val="24"/>
        </w:rPr>
        <w:t>rd 系统签章保存后转换为pdf 格式上传，格式须按谈判响应文件第五部分“谈判响应文件格式</w:t>
      </w:r>
      <w:r>
        <w:rPr>
          <w:rFonts w:ascii="宋体" w:hAnsi="宋体" w:eastAsia="宋体" w:cs="宋体"/>
          <w:spacing w:val="-90"/>
          <w:sz w:val="24"/>
          <w:szCs w:val="24"/>
        </w:rPr>
        <w:t xml:space="preserve"> </w:t>
      </w:r>
      <w:r>
        <w:rPr>
          <w:rFonts w:ascii="宋体" w:hAnsi="宋体" w:eastAsia="宋体" w:cs="宋体"/>
          <w:spacing w:val="-3"/>
          <w:sz w:val="24"/>
          <w:szCs w:val="24"/>
        </w:rPr>
        <w:t>”要求</w:t>
      </w:r>
      <w:r>
        <w:rPr>
          <w:rFonts w:ascii="宋体" w:hAnsi="宋体" w:eastAsia="宋体" w:cs="宋体"/>
          <w:sz w:val="24"/>
          <w:szCs w:val="24"/>
        </w:rPr>
        <w:t xml:space="preserve"> </w:t>
      </w:r>
      <w:r>
        <w:rPr>
          <w:rFonts w:ascii="宋体" w:hAnsi="宋体" w:eastAsia="宋体" w:cs="宋体"/>
          <w:spacing w:val="-3"/>
          <w:sz w:val="24"/>
          <w:szCs w:val="24"/>
        </w:rPr>
        <w:t>制作，且目录索引定位到内容。</w:t>
      </w:r>
    </w:p>
    <w:p w14:paraId="7BCD257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2"/>
          <w:sz w:val="24"/>
          <w:szCs w:val="24"/>
        </w:rPr>
        <w:t>7.1.2 谈判响应文件中的扫描或复印件内容应清</w:t>
      </w:r>
      <w:r>
        <w:rPr>
          <w:rFonts w:ascii="宋体" w:hAnsi="宋体" w:eastAsia="宋体" w:cs="宋体"/>
          <w:spacing w:val="-3"/>
          <w:sz w:val="24"/>
          <w:szCs w:val="24"/>
        </w:rPr>
        <w:t>晰可辨，且要求正向放置。</w:t>
      </w:r>
    </w:p>
    <w:p w14:paraId="776E49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7.1.3 谈判响应文件要求签字、盖章的地方必须由供应商的法定代表人或委托代理人按要求签字、盖章。</w:t>
      </w:r>
    </w:p>
    <w:p w14:paraId="417AC0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7.1.4 上传的谈判响应文件不得超过政采云平台规定的大小。</w:t>
      </w:r>
    </w:p>
    <w:p w14:paraId="4A32FB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7.1.5 供应商应在提交谈判响应文件截止时间前上传谈判响应文件。因目录格式不准确、不能索引定位到内容、文件过大、未提交全部文件内容或文件内容错误、上传效果差等原因 导致无法评审的，有可能判定为无效投标。</w:t>
      </w:r>
    </w:p>
    <w:p w14:paraId="2AC7B4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7.2 谈判响应文件编制要求：按照投标人须知7.1 项规定的谈判响应文件构成及格式编制并上传至政采云平台 (</w:t>
      </w:r>
      <w:r>
        <w:rPr>
          <w:rFonts w:ascii="宋体" w:hAnsi="宋体" w:eastAsia="宋体" w:cs="宋体"/>
          <w:spacing w:val="-3"/>
          <w:sz w:val="24"/>
          <w:szCs w:val="24"/>
        </w:rPr>
        <w:fldChar w:fldCharType="begin"/>
      </w:r>
      <w:r>
        <w:rPr>
          <w:rFonts w:ascii="宋体" w:hAnsi="宋体" w:eastAsia="宋体" w:cs="宋体"/>
          <w:spacing w:val="-3"/>
          <w:sz w:val="24"/>
          <w:szCs w:val="24"/>
        </w:rPr>
        <w:instrText xml:space="preserve"> HYPERLINK "https://www.zcygov.cn/" </w:instrText>
      </w:r>
      <w:r>
        <w:rPr>
          <w:rFonts w:ascii="宋体" w:hAnsi="宋体" w:eastAsia="宋体" w:cs="宋体"/>
          <w:spacing w:val="-3"/>
          <w:sz w:val="24"/>
          <w:szCs w:val="24"/>
        </w:rPr>
        <w:fldChar w:fldCharType="separate"/>
      </w:r>
      <w:r>
        <w:rPr>
          <w:rFonts w:ascii="宋体" w:hAnsi="宋体" w:eastAsia="宋体" w:cs="宋体"/>
          <w:spacing w:val="-3"/>
          <w:sz w:val="24"/>
          <w:szCs w:val="24"/>
        </w:rPr>
        <w:t>https://www.zcygov.cn/</w:t>
      </w:r>
      <w:r>
        <w:rPr>
          <w:rFonts w:ascii="宋体" w:hAnsi="宋体" w:eastAsia="宋体" w:cs="宋体"/>
          <w:spacing w:val="-3"/>
          <w:sz w:val="24"/>
          <w:szCs w:val="24"/>
        </w:rPr>
        <w:fldChar w:fldCharType="end"/>
      </w:r>
      <w:r>
        <w:rPr>
          <w:rFonts w:ascii="宋体" w:hAnsi="宋体" w:eastAsia="宋体" w:cs="宋体"/>
          <w:spacing w:val="-3"/>
          <w:sz w:val="24"/>
          <w:szCs w:val="24"/>
        </w:rPr>
        <w:t>）上。</w:t>
      </w:r>
    </w:p>
    <w:p w14:paraId="5C2F2E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8" w:firstLineChars="200"/>
        <w:textAlignment w:val="baseline"/>
      </w:pPr>
      <w:r>
        <w:rPr>
          <w:rFonts w:ascii="宋体" w:hAnsi="宋体" w:eastAsia="宋体" w:cs="宋体"/>
          <w:spacing w:val="-3"/>
          <w:sz w:val="24"/>
          <w:szCs w:val="24"/>
        </w:rPr>
        <w:t>7.3 供应商须在“法定代表人授权书”中提供被授权人（委托代理人）准确的联系方式（手机或固定电话）。</w:t>
      </w:r>
    </w:p>
    <w:p w14:paraId="7B29D223">
      <w:pPr>
        <w:spacing w:before="92" w:line="360" w:lineRule="auto"/>
        <w:ind w:left="3082"/>
        <w:outlineLvl w:val="1"/>
        <w:rPr>
          <w:rFonts w:ascii="宋体" w:hAnsi="宋体" w:eastAsia="宋体" w:cs="宋体"/>
          <w:sz w:val="28"/>
          <w:szCs w:val="28"/>
        </w:rPr>
      </w:pPr>
      <w:bookmarkStart w:id="43" w:name="_Toc27465"/>
      <w:r>
        <w:rPr>
          <w:rFonts w:ascii="宋体" w:hAnsi="宋体" w:eastAsia="宋体" w:cs="宋体"/>
          <w:b/>
          <w:bCs/>
          <w:spacing w:val="-7"/>
          <w:sz w:val="28"/>
          <w:szCs w:val="28"/>
        </w:rPr>
        <w:t>五、响应文件的递交</w:t>
      </w:r>
      <w:bookmarkEnd w:id="43"/>
    </w:p>
    <w:p w14:paraId="6AE3CDE6">
      <w:pPr>
        <w:spacing w:before="141" w:line="360" w:lineRule="auto"/>
        <w:ind w:left="16"/>
        <w:rPr>
          <w:rFonts w:ascii="宋体" w:hAnsi="宋体" w:eastAsia="宋体" w:cs="宋体"/>
          <w:sz w:val="24"/>
          <w:szCs w:val="24"/>
        </w:rPr>
      </w:pPr>
      <w:r>
        <w:rPr>
          <w:rFonts w:ascii="宋体" w:hAnsi="宋体" w:eastAsia="宋体" w:cs="宋体"/>
          <w:spacing w:val="-4"/>
          <w:sz w:val="24"/>
          <w:szCs w:val="24"/>
        </w:rPr>
        <w:t>详见【投标邀请】。</w:t>
      </w:r>
    </w:p>
    <w:p w14:paraId="0414DCE6">
      <w:pPr>
        <w:spacing w:before="308" w:line="360" w:lineRule="auto"/>
        <w:ind w:left="2796"/>
        <w:outlineLvl w:val="1"/>
        <w:rPr>
          <w:rFonts w:ascii="宋体" w:hAnsi="宋体" w:eastAsia="宋体" w:cs="宋体"/>
          <w:sz w:val="28"/>
          <w:szCs w:val="28"/>
        </w:rPr>
      </w:pPr>
      <w:bookmarkStart w:id="44" w:name="bookmark43"/>
      <w:bookmarkEnd w:id="44"/>
      <w:bookmarkStart w:id="45" w:name="_Toc6323"/>
      <w:r>
        <w:rPr>
          <w:rFonts w:ascii="宋体" w:hAnsi="宋体" w:eastAsia="宋体" w:cs="宋体"/>
          <w:b/>
          <w:bCs/>
          <w:spacing w:val="-16"/>
          <w:sz w:val="28"/>
          <w:szCs w:val="28"/>
        </w:rPr>
        <w:t>六、谈判、澄清、成交</w:t>
      </w:r>
      <w:bookmarkEnd w:id="45"/>
    </w:p>
    <w:p w14:paraId="2D54260F">
      <w:pPr>
        <w:pStyle w:val="2"/>
        <w:spacing w:line="360" w:lineRule="auto"/>
      </w:pPr>
    </w:p>
    <w:p w14:paraId="0C8E812D">
      <w:pPr>
        <w:spacing w:before="91" w:line="360" w:lineRule="auto"/>
        <w:ind w:left="48"/>
        <w:outlineLvl w:val="2"/>
        <w:rPr>
          <w:rFonts w:ascii="宋体" w:hAnsi="宋体" w:eastAsia="宋体" w:cs="宋体"/>
          <w:sz w:val="28"/>
          <w:szCs w:val="28"/>
        </w:rPr>
      </w:pPr>
      <w:bookmarkStart w:id="46" w:name="bookmark45"/>
      <w:bookmarkEnd w:id="46"/>
      <w:bookmarkStart w:id="47" w:name="_Toc29985"/>
      <w:r>
        <w:rPr>
          <w:rFonts w:ascii="宋体" w:hAnsi="宋体" w:eastAsia="宋体" w:cs="宋体"/>
          <w:b/>
          <w:bCs/>
          <w:spacing w:val="-15"/>
          <w:sz w:val="28"/>
          <w:szCs w:val="28"/>
        </w:rPr>
        <w:t>1、谈判</w:t>
      </w:r>
      <w:bookmarkEnd w:id="47"/>
    </w:p>
    <w:p w14:paraId="6C4C7ACA">
      <w:pPr>
        <w:spacing w:before="49" w:line="360" w:lineRule="auto"/>
        <w:ind w:left="5" w:right="159" w:firstLine="499"/>
        <w:rPr>
          <w:rFonts w:ascii="宋体" w:hAnsi="宋体" w:eastAsia="宋体" w:cs="宋体"/>
          <w:spacing w:val="-3"/>
          <w:sz w:val="24"/>
          <w:szCs w:val="24"/>
        </w:rPr>
      </w:pPr>
      <w:r>
        <w:rPr>
          <w:rFonts w:ascii="宋体" w:hAnsi="宋体" w:eastAsia="宋体" w:cs="宋体"/>
          <w:spacing w:val="-3"/>
          <w:sz w:val="24"/>
          <w:szCs w:val="24"/>
        </w:rPr>
        <w:t>（1） 采购代理机构按谈判文件规定的时间</w:t>
      </w:r>
      <w:r>
        <w:rPr>
          <w:rFonts w:ascii="宋体" w:hAnsi="宋体" w:eastAsia="宋体" w:cs="宋体"/>
          <w:spacing w:val="-4"/>
          <w:sz w:val="24"/>
          <w:szCs w:val="24"/>
        </w:rPr>
        <w:t>、地点组织谈判；谈判大会由采</w:t>
      </w:r>
      <w:r>
        <w:rPr>
          <w:rFonts w:ascii="宋体" w:hAnsi="宋体" w:eastAsia="宋体" w:cs="宋体"/>
          <w:spacing w:val="-2"/>
          <w:sz w:val="24"/>
          <w:szCs w:val="24"/>
        </w:rPr>
        <w:t>购代理机构主持，谈判小组、采购人代表、监督机构及有关工作人</w:t>
      </w:r>
      <w:r>
        <w:rPr>
          <w:rFonts w:ascii="宋体" w:hAnsi="宋体" w:eastAsia="宋体" w:cs="宋体"/>
          <w:spacing w:val="-3"/>
          <w:sz w:val="24"/>
          <w:szCs w:val="24"/>
        </w:rPr>
        <w:t>员参加；</w:t>
      </w:r>
    </w:p>
    <w:p w14:paraId="2D57E7E7">
      <w:pPr>
        <w:spacing w:before="49" w:line="360" w:lineRule="auto"/>
        <w:ind w:left="5" w:right="159" w:firstLine="499"/>
        <w:rPr>
          <w:rFonts w:ascii="宋体" w:hAnsi="宋体" w:eastAsia="宋体" w:cs="宋体"/>
          <w:sz w:val="24"/>
          <w:szCs w:val="24"/>
        </w:rPr>
      </w:pPr>
      <w:r>
        <w:rPr>
          <w:rFonts w:ascii="宋体" w:hAnsi="宋体" w:eastAsia="宋体" w:cs="宋体"/>
          <w:spacing w:val="-4"/>
          <w:sz w:val="24"/>
          <w:szCs w:val="24"/>
        </w:rPr>
        <w:t>（2）采购代理机构依法成立谈判小组。谈判小组由采购人代表及有关专家组</w:t>
      </w:r>
      <w:r>
        <w:rPr>
          <w:rFonts w:ascii="宋体" w:hAnsi="宋体" w:eastAsia="宋体" w:cs="宋体"/>
          <w:spacing w:val="-2"/>
          <w:sz w:val="24"/>
          <w:szCs w:val="24"/>
        </w:rPr>
        <w:t>成，其中技术、经济等方面的专家不少于谈判小组成员总数的三分之二，专家</w:t>
      </w:r>
      <w:r>
        <w:rPr>
          <w:rFonts w:ascii="宋体" w:hAnsi="宋体" w:eastAsia="宋体" w:cs="宋体"/>
          <w:spacing w:val="-1"/>
          <w:sz w:val="24"/>
          <w:szCs w:val="24"/>
        </w:rPr>
        <w:t>名单由有关人员在专家库中随机抽取，谈判小组成员应当履行下列义务和职责：</w:t>
      </w:r>
    </w:p>
    <w:p w14:paraId="4255F7F2">
      <w:pPr>
        <w:spacing w:before="169" w:line="360" w:lineRule="auto"/>
        <w:ind w:left="466"/>
      </w:pPr>
      <w:r>
        <w:rPr>
          <w:rFonts w:ascii="宋体" w:hAnsi="宋体" w:eastAsia="宋体" w:cs="宋体"/>
          <w:spacing w:val="-1"/>
          <w:sz w:val="24"/>
          <w:szCs w:val="24"/>
        </w:rPr>
        <w:t>A、遵纪守法，客观、公正、廉洁地履行职</w:t>
      </w:r>
      <w:r>
        <w:rPr>
          <w:rFonts w:ascii="宋体" w:hAnsi="宋体" w:eastAsia="宋体" w:cs="宋体"/>
          <w:spacing w:val="-2"/>
          <w:sz w:val="24"/>
          <w:szCs w:val="24"/>
        </w:rPr>
        <w:t>责；</w:t>
      </w:r>
    </w:p>
    <w:p w14:paraId="42C32E62">
      <w:pPr>
        <w:spacing w:before="78" w:line="360" w:lineRule="auto"/>
        <w:ind w:left="478" w:right="582" w:hanging="8"/>
        <w:rPr>
          <w:rFonts w:ascii="宋体" w:hAnsi="宋体" w:eastAsia="宋体" w:cs="宋体"/>
          <w:sz w:val="24"/>
          <w:szCs w:val="24"/>
        </w:rPr>
      </w:pPr>
      <w:r>
        <w:rPr>
          <w:rFonts w:ascii="宋体" w:hAnsi="宋体" w:eastAsia="宋体" w:cs="宋体"/>
          <w:spacing w:val="-2"/>
          <w:sz w:val="24"/>
          <w:szCs w:val="24"/>
        </w:rPr>
        <w:t>B、根据谈判文件的规定独立进行评审，对个人的评审意见承担</w:t>
      </w:r>
      <w:r>
        <w:rPr>
          <w:rFonts w:ascii="宋体" w:hAnsi="宋体" w:eastAsia="宋体" w:cs="宋体"/>
          <w:spacing w:val="-3"/>
          <w:sz w:val="24"/>
          <w:szCs w:val="24"/>
        </w:rPr>
        <w:t>法律责任；</w:t>
      </w:r>
      <w:r>
        <w:rPr>
          <w:rFonts w:ascii="宋体" w:hAnsi="宋体" w:eastAsia="宋体" w:cs="宋体"/>
          <w:sz w:val="24"/>
          <w:szCs w:val="24"/>
        </w:rPr>
        <w:t xml:space="preserve"> </w:t>
      </w:r>
    </w:p>
    <w:p w14:paraId="4EDDA96E">
      <w:pPr>
        <w:spacing w:before="78" w:line="360" w:lineRule="auto"/>
        <w:ind w:left="478" w:right="582" w:hanging="8"/>
        <w:rPr>
          <w:rFonts w:ascii="宋体" w:hAnsi="宋体" w:eastAsia="宋体" w:cs="宋体"/>
          <w:sz w:val="24"/>
          <w:szCs w:val="24"/>
        </w:rPr>
      </w:pPr>
      <w:r>
        <w:rPr>
          <w:rFonts w:ascii="宋体" w:hAnsi="宋体" w:eastAsia="宋体" w:cs="宋体"/>
          <w:spacing w:val="-2"/>
          <w:sz w:val="24"/>
          <w:szCs w:val="24"/>
        </w:rPr>
        <w:t>C、参与评审报告的起草；</w:t>
      </w:r>
    </w:p>
    <w:p w14:paraId="1B90DE39">
      <w:pPr>
        <w:spacing w:before="35" w:line="360" w:lineRule="auto"/>
        <w:ind w:left="478" w:right="2500" w:hanging="4"/>
        <w:rPr>
          <w:rFonts w:ascii="宋体" w:hAnsi="宋体" w:eastAsia="宋体" w:cs="宋体"/>
          <w:spacing w:val="3"/>
          <w:sz w:val="24"/>
          <w:szCs w:val="24"/>
        </w:rPr>
      </w:pPr>
      <w:r>
        <w:rPr>
          <w:rFonts w:ascii="宋体" w:hAnsi="宋体" w:eastAsia="宋体" w:cs="宋体"/>
          <w:spacing w:val="-3"/>
          <w:sz w:val="24"/>
          <w:szCs w:val="24"/>
        </w:rPr>
        <w:t>D、配合采购人、采购代理机构答复供应商提出的质疑；</w:t>
      </w:r>
      <w:r>
        <w:rPr>
          <w:rFonts w:ascii="宋体" w:hAnsi="宋体" w:eastAsia="宋体" w:cs="宋体"/>
          <w:spacing w:val="3"/>
          <w:sz w:val="24"/>
          <w:szCs w:val="24"/>
        </w:rPr>
        <w:t xml:space="preserve"> </w:t>
      </w:r>
    </w:p>
    <w:p w14:paraId="36B2CDE7">
      <w:pPr>
        <w:spacing w:before="35" w:line="360" w:lineRule="auto"/>
        <w:ind w:left="478" w:right="2500" w:hanging="4"/>
        <w:rPr>
          <w:rFonts w:ascii="宋体" w:hAnsi="宋体" w:eastAsia="宋体" w:cs="宋体"/>
          <w:sz w:val="24"/>
          <w:szCs w:val="24"/>
        </w:rPr>
      </w:pPr>
      <w:r>
        <w:rPr>
          <w:rFonts w:ascii="宋体" w:hAnsi="宋体" w:eastAsia="宋体" w:cs="宋体"/>
          <w:spacing w:val="-2"/>
          <w:sz w:val="24"/>
          <w:szCs w:val="24"/>
        </w:rPr>
        <w:t>E、配合财政部门的投诉处理和监督检查工作。</w:t>
      </w:r>
    </w:p>
    <w:p w14:paraId="6F6E1089">
      <w:pPr>
        <w:spacing w:before="34" w:line="360" w:lineRule="auto"/>
        <w:ind w:left="474"/>
        <w:rPr>
          <w:rFonts w:ascii="宋体" w:hAnsi="宋体" w:eastAsia="宋体" w:cs="宋体"/>
          <w:sz w:val="24"/>
          <w:szCs w:val="24"/>
        </w:rPr>
      </w:pPr>
      <w:r>
        <w:rPr>
          <w:rFonts w:ascii="宋体" w:hAnsi="宋体" w:eastAsia="宋体" w:cs="宋体"/>
          <w:spacing w:val="-2"/>
          <w:sz w:val="24"/>
          <w:szCs w:val="24"/>
        </w:rPr>
        <w:t>F、确认或者制定谈判文件；</w:t>
      </w:r>
    </w:p>
    <w:p w14:paraId="18EA8E85">
      <w:pPr>
        <w:spacing w:before="79" w:line="360" w:lineRule="auto"/>
        <w:ind w:left="478"/>
      </w:pPr>
      <w:r>
        <w:rPr>
          <w:rFonts w:ascii="宋体" w:hAnsi="宋体" w:eastAsia="宋体" w:cs="宋体"/>
          <w:sz w:val="24"/>
          <w:szCs w:val="24"/>
        </w:rPr>
        <w:t>G、从符合相应资格条件的供应商名单中确定不</w:t>
      </w:r>
      <w:r>
        <w:rPr>
          <w:rFonts w:ascii="宋体" w:hAnsi="宋体" w:eastAsia="宋体" w:cs="宋体"/>
          <w:spacing w:val="-1"/>
          <w:sz w:val="24"/>
          <w:szCs w:val="24"/>
        </w:rPr>
        <w:t>少于 3 家的供应商参加谈判；</w:t>
      </w:r>
    </w:p>
    <w:p w14:paraId="4B5603FA">
      <w:pPr>
        <w:spacing w:before="79" w:line="360" w:lineRule="auto"/>
        <w:ind w:left="470"/>
      </w:pPr>
      <w:r>
        <w:rPr>
          <w:rFonts w:ascii="宋体" w:hAnsi="宋体" w:eastAsia="宋体" w:cs="宋体"/>
          <w:spacing w:val="-2"/>
          <w:sz w:val="24"/>
          <w:szCs w:val="24"/>
        </w:rPr>
        <w:t>H、审查供应商的响应文件并作出评价；</w:t>
      </w:r>
    </w:p>
    <w:p w14:paraId="526422CF">
      <w:pPr>
        <w:spacing w:before="78" w:line="360" w:lineRule="auto"/>
        <w:ind w:left="508"/>
      </w:pPr>
      <w:r>
        <w:rPr>
          <w:rFonts w:ascii="宋体" w:hAnsi="宋体" w:eastAsia="宋体" w:cs="宋体"/>
          <w:spacing w:val="-3"/>
          <w:sz w:val="24"/>
          <w:szCs w:val="24"/>
        </w:rPr>
        <w:t>I、要求供应商解释或者澄清其响应文件；</w:t>
      </w:r>
    </w:p>
    <w:p w14:paraId="3ABD42B0">
      <w:pPr>
        <w:spacing w:before="78" w:line="360" w:lineRule="auto"/>
        <w:ind w:left="4" w:right="281" w:firstLine="475"/>
        <w:rPr>
          <w:rFonts w:ascii="宋体" w:hAnsi="宋体" w:eastAsia="宋体" w:cs="宋体"/>
          <w:sz w:val="24"/>
          <w:szCs w:val="24"/>
        </w:rPr>
      </w:pPr>
      <w:r>
        <w:rPr>
          <w:rFonts w:ascii="宋体" w:hAnsi="宋体" w:eastAsia="宋体" w:cs="宋体"/>
          <w:spacing w:val="-1"/>
          <w:sz w:val="24"/>
          <w:szCs w:val="24"/>
        </w:rPr>
        <w:t>J、从质量和服务均能满足采购文件实质性响应要求的供应商中，按照最后报价由低到高的顺序提出 3 名以上成交候</w:t>
      </w:r>
      <w:r>
        <w:rPr>
          <w:rFonts w:ascii="宋体" w:hAnsi="宋体" w:eastAsia="宋体" w:cs="宋体"/>
          <w:spacing w:val="-2"/>
          <w:sz w:val="24"/>
          <w:szCs w:val="24"/>
        </w:rPr>
        <w:t>选人，并编写评审报告；</w:t>
      </w:r>
    </w:p>
    <w:p w14:paraId="233AFD51">
      <w:pPr>
        <w:spacing w:before="171" w:line="360" w:lineRule="auto"/>
        <w:ind w:left="474"/>
      </w:pPr>
      <w:r>
        <w:rPr>
          <w:rFonts w:ascii="宋体" w:hAnsi="宋体" w:eastAsia="宋体" w:cs="宋体"/>
          <w:sz w:val="24"/>
          <w:szCs w:val="24"/>
        </w:rPr>
        <w:t>K、告知采购人、采购代理机构在评审过程中发现</w:t>
      </w:r>
      <w:r>
        <w:rPr>
          <w:rFonts w:ascii="宋体" w:hAnsi="宋体" w:eastAsia="宋体" w:cs="宋体"/>
          <w:spacing w:val="-1"/>
          <w:sz w:val="24"/>
          <w:szCs w:val="24"/>
        </w:rPr>
        <w:t>的供应商的违法违规行为。</w:t>
      </w:r>
    </w:p>
    <w:p w14:paraId="79C3A545">
      <w:pPr>
        <w:spacing w:before="79" w:line="360" w:lineRule="auto"/>
        <w:ind w:left="28" w:right="247" w:firstLine="475"/>
        <w:rPr>
          <w:rFonts w:ascii="宋体" w:hAnsi="宋体" w:eastAsia="宋体" w:cs="宋体"/>
          <w:sz w:val="24"/>
          <w:szCs w:val="24"/>
        </w:rPr>
      </w:pPr>
      <w:r>
        <w:rPr>
          <w:rFonts w:ascii="宋体" w:hAnsi="宋体" w:eastAsia="宋体" w:cs="宋体"/>
          <w:spacing w:val="-2"/>
          <w:sz w:val="24"/>
          <w:szCs w:val="24"/>
        </w:rPr>
        <w:t>（3）在谈判过程中，谈判小组可以根据谈判文件和谈判情况实质性变动采购</w:t>
      </w:r>
      <w:r>
        <w:rPr>
          <w:rFonts w:ascii="宋体" w:hAnsi="宋体" w:eastAsia="宋体" w:cs="宋体"/>
          <w:spacing w:val="-4"/>
          <w:sz w:val="24"/>
          <w:szCs w:val="24"/>
        </w:rPr>
        <w:t>需求中的技术、服务要求以及合同草案条款，但不得变动谈判文件中的其他内容。</w:t>
      </w:r>
      <w:r>
        <w:rPr>
          <w:rFonts w:ascii="宋体" w:hAnsi="宋体" w:eastAsia="宋体" w:cs="宋体"/>
          <w:spacing w:val="-1"/>
          <w:sz w:val="24"/>
          <w:szCs w:val="24"/>
        </w:rPr>
        <w:t>实质性变动的内容，须经采购人代表确认。对谈判文件作出的实质性变动是谈判文</w:t>
      </w:r>
      <w:r>
        <w:rPr>
          <w:rFonts w:ascii="宋体" w:hAnsi="宋体" w:eastAsia="宋体" w:cs="宋体"/>
          <w:spacing w:val="-3"/>
          <w:sz w:val="24"/>
          <w:szCs w:val="24"/>
        </w:rPr>
        <w:t>件的有效组成部分，谈判小组应当及时以书面形式同时通知所有参加谈判的供应商。</w:t>
      </w:r>
    </w:p>
    <w:p w14:paraId="63063E32">
      <w:pPr>
        <w:spacing w:before="193" w:line="360" w:lineRule="auto"/>
        <w:ind w:right="161" w:firstLine="480"/>
        <w:rPr>
          <w:rFonts w:ascii="宋体" w:hAnsi="宋体" w:eastAsia="宋体" w:cs="宋体"/>
          <w:sz w:val="24"/>
          <w:szCs w:val="24"/>
        </w:rPr>
      </w:pPr>
      <w:r>
        <w:rPr>
          <w:rFonts w:ascii="宋体" w:hAnsi="宋体" w:eastAsia="宋体" w:cs="宋体"/>
          <w:spacing w:val="-1"/>
          <w:sz w:val="24"/>
          <w:szCs w:val="24"/>
        </w:rPr>
        <w:t>供应商应当按照谈判文件的变动情况和谈判小组的要求重新提交响应文件，并由其 法定代表人或授权代表签字或者加盖公章。由授权代表签字的，应当附法定代表人授权书。供应商为自然人的，应当由本人签字并附身份证明。</w:t>
      </w:r>
    </w:p>
    <w:p w14:paraId="4DC08685">
      <w:pPr>
        <w:numPr>
          <w:ilvl w:val="0"/>
          <w:numId w:val="2"/>
        </w:numPr>
        <w:tabs>
          <w:tab w:val="left" w:pos="8610"/>
        </w:tabs>
        <w:spacing w:before="48" w:line="360" w:lineRule="auto"/>
        <w:ind w:left="20" w:right="86" w:rightChars="0" w:firstLine="500"/>
        <w:rPr>
          <w:rFonts w:ascii="宋体" w:hAnsi="宋体" w:eastAsia="宋体" w:cs="宋体"/>
          <w:sz w:val="24"/>
          <w:szCs w:val="24"/>
        </w:rPr>
      </w:pPr>
      <w:r>
        <w:rPr>
          <w:rFonts w:ascii="宋体" w:hAnsi="宋体" w:eastAsia="宋体" w:cs="宋体"/>
          <w:spacing w:val="-5"/>
          <w:sz w:val="24"/>
          <w:szCs w:val="24"/>
        </w:rPr>
        <w:t>谈判小组所有成员集中与单一供应商分</w:t>
      </w:r>
      <w:r>
        <w:rPr>
          <w:rFonts w:ascii="宋体" w:hAnsi="宋体" w:eastAsia="宋体" w:cs="宋体"/>
          <w:spacing w:val="-6"/>
          <w:sz w:val="24"/>
          <w:szCs w:val="24"/>
        </w:rPr>
        <w:t>别进行谈判</w:t>
      </w:r>
      <w:r>
        <w:rPr>
          <w:rFonts w:hint="eastAsia" w:ascii="宋体" w:hAnsi="宋体" w:eastAsia="宋体" w:cs="宋体"/>
          <w:spacing w:val="-6"/>
          <w:sz w:val="24"/>
          <w:szCs w:val="24"/>
          <w:lang w:eastAsia="zh-CN"/>
        </w:rPr>
        <w:t>。</w:t>
      </w:r>
      <w:r>
        <w:rPr>
          <w:rFonts w:ascii="宋体" w:hAnsi="宋体" w:eastAsia="宋体" w:cs="宋体"/>
          <w:spacing w:val="-6"/>
          <w:sz w:val="24"/>
          <w:szCs w:val="24"/>
        </w:rPr>
        <w:t>在谈判中，谈判</w:t>
      </w:r>
      <w:r>
        <w:rPr>
          <w:rFonts w:ascii="宋体" w:hAnsi="宋体" w:eastAsia="宋体" w:cs="宋体"/>
          <w:spacing w:val="-2"/>
          <w:sz w:val="24"/>
          <w:szCs w:val="24"/>
        </w:rPr>
        <w:t>的任何一方不得透露与谈判有关的其他供应商的技术资料、价格和其他信息。</w:t>
      </w:r>
    </w:p>
    <w:p w14:paraId="1044A9F1">
      <w:pPr>
        <w:numPr>
          <w:ilvl w:val="0"/>
          <w:numId w:val="0"/>
        </w:numPr>
        <w:tabs>
          <w:tab w:val="left" w:pos="8610"/>
        </w:tabs>
        <w:spacing w:before="48" w:line="360" w:lineRule="auto"/>
        <w:ind w:right="86" w:rightChars="0" w:firstLine="468" w:firstLineChars="200"/>
        <w:rPr>
          <w:rFonts w:ascii="宋体" w:hAnsi="宋体" w:eastAsia="宋体" w:cs="宋体"/>
          <w:sz w:val="24"/>
          <w:szCs w:val="24"/>
        </w:rPr>
      </w:pPr>
      <w:r>
        <w:rPr>
          <w:rFonts w:ascii="宋体" w:hAnsi="宋体" w:eastAsia="宋体" w:cs="宋体"/>
          <w:spacing w:val="-3"/>
          <w:sz w:val="24"/>
          <w:szCs w:val="24"/>
        </w:rPr>
        <w:t>（5）已提交响应文件的供应商，在提交最后报价之前</w:t>
      </w:r>
      <w:r>
        <w:rPr>
          <w:rFonts w:hint="eastAsia" w:ascii="宋体" w:hAnsi="宋体" w:eastAsia="宋体" w:cs="宋体"/>
          <w:spacing w:val="-3"/>
          <w:sz w:val="24"/>
          <w:szCs w:val="24"/>
          <w:lang w:eastAsia="zh-CN"/>
        </w:rPr>
        <w:t>，</w:t>
      </w:r>
      <w:r>
        <w:rPr>
          <w:rFonts w:ascii="宋体" w:hAnsi="宋体" w:eastAsia="宋体" w:cs="宋体"/>
          <w:spacing w:val="-3"/>
          <w:sz w:val="24"/>
          <w:szCs w:val="24"/>
        </w:rPr>
        <w:t>可以根据谈判情况</w:t>
      </w:r>
      <w:r>
        <w:rPr>
          <w:rFonts w:ascii="宋体" w:hAnsi="宋体" w:eastAsia="宋体" w:cs="宋体"/>
          <w:spacing w:val="-2"/>
          <w:sz w:val="24"/>
          <w:szCs w:val="24"/>
        </w:rPr>
        <w:t>退出谈判。采购代理机构应当退还退出谈判的供应商的保证金。</w:t>
      </w:r>
    </w:p>
    <w:p w14:paraId="3499A9AA">
      <w:pPr>
        <w:spacing w:before="170" w:line="360" w:lineRule="auto"/>
        <w:ind w:left="26"/>
        <w:outlineLvl w:val="2"/>
        <w:rPr>
          <w:rFonts w:ascii="宋体" w:hAnsi="宋体" w:eastAsia="宋体" w:cs="宋体"/>
          <w:sz w:val="28"/>
          <w:szCs w:val="28"/>
        </w:rPr>
      </w:pPr>
      <w:bookmarkStart w:id="48" w:name="bookmark47"/>
      <w:bookmarkEnd w:id="48"/>
      <w:bookmarkStart w:id="49" w:name="_Toc23685"/>
      <w:r>
        <w:rPr>
          <w:rFonts w:ascii="宋体" w:hAnsi="宋体" w:eastAsia="宋体" w:cs="宋体"/>
          <w:b/>
          <w:bCs/>
          <w:spacing w:val="-7"/>
          <w:sz w:val="28"/>
          <w:szCs w:val="28"/>
        </w:rPr>
        <w:t>2、响应文件的初审</w:t>
      </w:r>
      <w:bookmarkEnd w:id="49"/>
    </w:p>
    <w:p w14:paraId="41410173">
      <w:pPr>
        <w:spacing w:before="78" w:line="360" w:lineRule="auto"/>
        <w:ind w:left="16" w:right="86" w:rightChars="0" w:firstLine="503"/>
        <w:jc w:val="both"/>
        <w:rPr>
          <w:rFonts w:ascii="宋体" w:hAnsi="宋体" w:eastAsia="宋体" w:cs="宋体"/>
          <w:sz w:val="24"/>
          <w:szCs w:val="24"/>
        </w:rPr>
      </w:pPr>
      <w:r>
        <w:rPr>
          <w:rFonts w:ascii="宋体" w:hAnsi="宋体" w:eastAsia="宋体" w:cs="宋体"/>
          <w:spacing w:val="-1"/>
          <w:sz w:val="24"/>
          <w:szCs w:val="24"/>
        </w:rPr>
        <w:t>（1）初审内容为响应文件是否符合谈判文件的要求，对各供应商</w:t>
      </w:r>
      <w:r>
        <w:rPr>
          <w:rFonts w:ascii="宋体" w:hAnsi="宋体" w:eastAsia="宋体" w:cs="宋体"/>
          <w:spacing w:val="-2"/>
          <w:sz w:val="24"/>
          <w:szCs w:val="24"/>
        </w:rPr>
        <w:t>响应文件中的资格证明、谈判保证金等进行审查，以确定供应商是否具备谈判资格</w:t>
      </w:r>
      <w:r>
        <w:rPr>
          <w:rFonts w:ascii="宋体" w:hAnsi="宋体" w:eastAsia="宋体" w:cs="宋体"/>
          <w:spacing w:val="-3"/>
          <w:sz w:val="24"/>
          <w:szCs w:val="24"/>
        </w:rPr>
        <w:t>（包</w:t>
      </w:r>
      <w:r>
        <w:rPr>
          <w:rFonts w:ascii="宋体" w:hAnsi="宋体" w:eastAsia="宋体" w:cs="宋体"/>
          <w:spacing w:val="-2"/>
          <w:sz w:val="24"/>
          <w:szCs w:val="24"/>
        </w:rPr>
        <w:t>括但不限于以下内容）</w:t>
      </w:r>
    </w:p>
    <w:tbl>
      <w:tblPr>
        <w:tblStyle w:val="10"/>
        <w:tblW w:w="97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2835"/>
        <w:gridCol w:w="5787"/>
        <w:gridCol w:w="563"/>
      </w:tblGrid>
      <w:tr w14:paraId="2A88F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3" w:hRule="atLeast"/>
        </w:trPr>
        <w:tc>
          <w:tcPr>
            <w:tcW w:w="604" w:type="dxa"/>
            <w:vAlign w:val="top"/>
          </w:tcPr>
          <w:p w14:paraId="34B8144B">
            <w:pPr>
              <w:spacing w:before="116" w:line="360" w:lineRule="auto"/>
              <w:ind w:left="89"/>
              <w:rPr>
                <w:rFonts w:ascii="宋体" w:hAnsi="宋体" w:eastAsia="宋体" w:cs="宋体"/>
                <w:sz w:val="24"/>
                <w:szCs w:val="24"/>
              </w:rPr>
            </w:pPr>
            <w:r>
              <w:rPr>
                <w:rFonts w:ascii="宋体" w:hAnsi="宋体" w:eastAsia="宋体" w:cs="宋体"/>
                <w:spacing w:val="-2"/>
                <w:sz w:val="24"/>
                <w:szCs w:val="24"/>
              </w:rPr>
              <w:t>序号</w:t>
            </w:r>
          </w:p>
        </w:tc>
        <w:tc>
          <w:tcPr>
            <w:tcW w:w="2835" w:type="dxa"/>
            <w:vAlign w:val="top"/>
          </w:tcPr>
          <w:p w14:paraId="5FB1114B">
            <w:pPr>
              <w:spacing w:before="117" w:line="360" w:lineRule="auto"/>
              <w:ind w:left="1211"/>
              <w:rPr>
                <w:rFonts w:ascii="宋体" w:hAnsi="宋体" w:eastAsia="宋体" w:cs="宋体"/>
                <w:sz w:val="24"/>
                <w:szCs w:val="24"/>
              </w:rPr>
            </w:pPr>
            <w:r>
              <w:rPr>
                <w:rFonts w:ascii="宋体" w:hAnsi="宋体" w:eastAsia="宋体" w:cs="宋体"/>
                <w:spacing w:val="-5"/>
                <w:sz w:val="24"/>
                <w:szCs w:val="24"/>
              </w:rPr>
              <w:t>项目</w:t>
            </w:r>
          </w:p>
        </w:tc>
        <w:tc>
          <w:tcPr>
            <w:tcW w:w="5787" w:type="dxa"/>
            <w:vAlign w:val="top"/>
          </w:tcPr>
          <w:p w14:paraId="5776FF59">
            <w:pPr>
              <w:spacing w:before="117" w:line="360" w:lineRule="auto"/>
              <w:ind w:left="2441"/>
              <w:rPr>
                <w:rFonts w:ascii="宋体" w:hAnsi="宋体" w:eastAsia="宋体" w:cs="宋体"/>
                <w:sz w:val="24"/>
                <w:szCs w:val="24"/>
              </w:rPr>
            </w:pPr>
            <w:r>
              <w:rPr>
                <w:rFonts w:ascii="宋体" w:hAnsi="宋体" w:eastAsia="宋体" w:cs="宋体"/>
                <w:spacing w:val="1"/>
                <w:sz w:val="24"/>
                <w:szCs w:val="24"/>
              </w:rPr>
              <w:t>合格条件</w:t>
            </w:r>
          </w:p>
        </w:tc>
        <w:tc>
          <w:tcPr>
            <w:tcW w:w="563" w:type="dxa"/>
            <w:vAlign w:val="top"/>
          </w:tcPr>
          <w:p w14:paraId="6CB23035">
            <w:pPr>
              <w:spacing w:before="117" w:line="360" w:lineRule="auto"/>
              <w:ind w:left="73" w:right="255" w:firstLine="3"/>
              <w:rPr>
                <w:rFonts w:ascii="宋体" w:hAnsi="宋体" w:eastAsia="宋体" w:cs="宋体"/>
                <w:sz w:val="24"/>
                <w:szCs w:val="24"/>
              </w:rPr>
            </w:pPr>
            <w:r>
              <w:rPr>
                <w:rFonts w:ascii="宋体" w:hAnsi="宋体" w:eastAsia="宋体" w:cs="宋体"/>
                <w:spacing w:val="-16"/>
                <w:sz w:val="24"/>
                <w:szCs w:val="24"/>
              </w:rPr>
              <w:t>结</w:t>
            </w:r>
            <w:r>
              <w:rPr>
                <w:rFonts w:ascii="宋体" w:hAnsi="宋体" w:eastAsia="宋体" w:cs="宋体"/>
                <w:sz w:val="24"/>
                <w:szCs w:val="24"/>
              </w:rPr>
              <w:t xml:space="preserve"> </w:t>
            </w:r>
            <w:r>
              <w:rPr>
                <w:rFonts w:ascii="宋体" w:hAnsi="宋体" w:eastAsia="宋体" w:cs="宋体"/>
                <w:spacing w:val="-12"/>
                <w:sz w:val="24"/>
                <w:szCs w:val="24"/>
              </w:rPr>
              <w:t>论</w:t>
            </w:r>
          </w:p>
        </w:tc>
      </w:tr>
      <w:tr w14:paraId="14A6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04" w:type="dxa"/>
            <w:vAlign w:val="top"/>
          </w:tcPr>
          <w:p w14:paraId="674A419E">
            <w:pPr>
              <w:spacing w:before="156" w:line="360" w:lineRule="auto"/>
              <w:ind w:left="288"/>
              <w:rPr>
                <w:rFonts w:ascii="宋体" w:hAnsi="宋体" w:eastAsia="宋体" w:cs="宋体"/>
                <w:sz w:val="24"/>
                <w:szCs w:val="24"/>
              </w:rPr>
            </w:pPr>
            <w:r>
              <w:rPr>
                <w:rFonts w:ascii="宋体" w:hAnsi="宋体" w:eastAsia="宋体" w:cs="宋体"/>
                <w:sz w:val="24"/>
                <w:szCs w:val="24"/>
              </w:rPr>
              <w:t>1</w:t>
            </w:r>
          </w:p>
        </w:tc>
        <w:tc>
          <w:tcPr>
            <w:tcW w:w="2835" w:type="dxa"/>
            <w:vAlign w:val="top"/>
          </w:tcPr>
          <w:p w14:paraId="0ED35142">
            <w:pPr>
              <w:spacing w:before="114" w:line="360" w:lineRule="auto"/>
              <w:ind w:left="65"/>
              <w:rPr>
                <w:rFonts w:ascii="宋体" w:hAnsi="宋体" w:eastAsia="宋体" w:cs="宋体"/>
                <w:sz w:val="24"/>
                <w:szCs w:val="24"/>
              </w:rPr>
            </w:pPr>
            <w:r>
              <w:rPr>
                <w:rFonts w:ascii="宋体" w:hAnsi="宋体" w:eastAsia="宋体" w:cs="宋体"/>
                <w:spacing w:val="1"/>
                <w:sz w:val="24"/>
                <w:szCs w:val="24"/>
              </w:rPr>
              <w:t>供应商名称</w:t>
            </w:r>
          </w:p>
        </w:tc>
        <w:tc>
          <w:tcPr>
            <w:tcW w:w="5787" w:type="dxa"/>
            <w:vAlign w:val="top"/>
          </w:tcPr>
          <w:p w14:paraId="47F26EB9">
            <w:pPr>
              <w:spacing w:before="114" w:line="360" w:lineRule="auto"/>
              <w:ind w:left="100"/>
              <w:rPr>
                <w:rFonts w:ascii="宋体" w:hAnsi="宋体" w:eastAsia="宋体" w:cs="宋体"/>
                <w:sz w:val="24"/>
                <w:szCs w:val="24"/>
              </w:rPr>
            </w:pPr>
            <w:r>
              <w:rPr>
                <w:rFonts w:ascii="宋体" w:hAnsi="宋体" w:eastAsia="宋体" w:cs="宋体"/>
                <w:spacing w:val="-2"/>
                <w:sz w:val="24"/>
                <w:szCs w:val="24"/>
              </w:rPr>
              <w:t>与营业执照、资质证书、安全生产许可证一致</w:t>
            </w:r>
          </w:p>
        </w:tc>
        <w:tc>
          <w:tcPr>
            <w:tcW w:w="563" w:type="dxa"/>
            <w:vAlign w:val="top"/>
          </w:tcPr>
          <w:p w14:paraId="7191E8E0">
            <w:pPr>
              <w:spacing w:line="360" w:lineRule="auto"/>
              <w:rPr>
                <w:rFonts w:ascii="Arial"/>
                <w:sz w:val="21"/>
              </w:rPr>
            </w:pPr>
          </w:p>
        </w:tc>
      </w:tr>
      <w:tr w14:paraId="59527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04" w:type="dxa"/>
            <w:vAlign w:val="top"/>
          </w:tcPr>
          <w:p w14:paraId="5E58613C">
            <w:pPr>
              <w:spacing w:before="156" w:line="360" w:lineRule="auto"/>
              <w:ind w:left="259"/>
              <w:rPr>
                <w:rFonts w:ascii="宋体" w:hAnsi="宋体" w:eastAsia="宋体" w:cs="宋体"/>
                <w:sz w:val="24"/>
                <w:szCs w:val="24"/>
              </w:rPr>
            </w:pPr>
            <w:r>
              <w:rPr>
                <w:rFonts w:ascii="宋体" w:hAnsi="宋体" w:eastAsia="宋体" w:cs="宋体"/>
                <w:sz w:val="24"/>
                <w:szCs w:val="24"/>
              </w:rPr>
              <w:t>2</w:t>
            </w:r>
          </w:p>
        </w:tc>
        <w:tc>
          <w:tcPr>
            <w:tcW w:w="2835" w:type="dxa"/>
            <w:vAlign w:val="top"/>
          </w:tcPr>
          <w:p w14:paraId="427FFEE1">
            <w:pPr>
              <w:spacing w:before="111" w:line="360" w:lineRule="auto"/>
              <w:ind w:left="104"/>
              <w:rPr>
                <w:rFonts w:ascii="宋体" w:hAnsi="宋体" w:eastAsia="宋体" w:cs="宋体"/>
                <w:sz w:val="24"/>
                <w:szCs w:val="24"/>
              </w:rPr>
            </w:pPr>
            <w:r>
              <w:rPr>
                <w:rFonts w:ascii="宋体" w:hAnsi="宋体" w:eastAsia="宋体" w:cs="宋体"/>
                <w:spacing w:val="-1"/>
                <w:sz w:val="24"/>
                <w:szCs w:val="24"/>
              </w:rPr>
              <w:t>响应文件签字、盖章情况</w:t>
            </w:r>
          </w:p>
        </w:tc>
        <w:tc>
          <w:tcPr>
            <w:tcW w:w="5787" w:type="dxa"/>
            <w:vAlign w:val="top"/>
          </w:tcPr>
          <w:p w14:paraId="0F505520">
            <w:pPr>
              <w:spacing w:before="111" w:line="360" w:lineRule="auto"/>
              <w:ind w:left="91"/>
              <w:rPr>
                <w:rFonts w:ascii="宋体" w:hAnsi="宋体" w:eastAsia="宋体" w:cs="宋体"/>
                <w:sz w:val="24"/>
                <w:szCs w:val="24"/>
              </w:rPr>
            </w:pPr>
            <w:r>
              <w:rPr>
                <w:rFonts w:ascii="宋体" w:hAnsi="宋体" w:eastAsia="宋体" w:cs="宋体"/>
                <w:spacing w:val="4"/>
                <w:sz w:val="24"/>
                <w:szCs w:val="24"/>
              </w:rPr>
              <w:t>满足谈判文件的要求</w:t>
            </w:r>
          </w:p>
        </w:tc>
        <w:tc>
          <w:tcPr>
            <w:tcW w:w="563" w:type="dxa"/>
            <w:vAlign w:val="top"/>
          </w:tcPr>
          <w:p w14:paraId="2C759C96">
            <w:pPr>
              <w:spacing w:line="360" w:lineRule="auto"/>
              <w:rPr>
                <w:rFonts w:ascii="Arial"/>
                <w:sz w:val="21"/>
              </w:rPr>
            </w:pPr>
          </w:p>
        </w:tc>
      </w:tr>
      <w:tr w14:paraId="3849C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04" w:type="dxa"/>
            <w:vAlign w:val="top"/>
          </w:tcPr>
          <w:p w14:paraId="1A7A47FA">
            <w:pPr>
              <w:spacing w:before="156" w:line="360" w:lineRule="auto"/>
              <w:ind w:left="263"/>
              <w:rPr>
                <w:rFonts w:ascii="宋体" w:hAnsi="宋体" w:eastAsia="宋体" w:cs="宋体"/>
                <w:sz w:val="24"/>
                <w:szCs w:val="24"/>
              </w:rPr>
            </w:pPr>
            <w:r>
              <w:rPr>
                <w:rFonts w:ascii="宋体" w:hAnsi="宋体" w:eastAsia="宋体" w:cs="宋体"/>
                <w:sz w:val="24"/>
                <w:szCs w:val="24"/>
              </w:rPr>
              <w:t>3</w:t>
            </w:r>
          </w:p>
        </w:tc>
        <w:tc>
          <w:tcPr>
            <w:tcW w:w="2835" w:type="dxa"/>
            <w:vAlign w:val="top"/>
          </w:tcPr>
          <w:p w14:paraId="5736851C">
            <w:pPr>
              <w:spacing w:before="111" w:line="360" w:lineRule="auto"/>
              <w:ind w:left="92"/>
              <w:rPr>
                <w:rFonts w:ascii="宋体" w:hAnsi="宋体" w:eastAsia="宋体" w:cs="宋体"/>
                <w:sz w:val="24"/>
                <w:szCs w:val="24"/>
              </w:rPr>
            </w:pPr>
            <w:r>
              <w:rPr>
                <w:rFonts w:ascii="宋体" w:hAnsi="宋体" w:eastAsia="宋体" w:cs="宋体"/>
                <w:spacing w:val="2"/>
                <w:sz w:val="24"/>
                <w:szCs w:val="24"/>
              </w:rPr>
              <w:t>法定代表人授权书</w:t>
            </w:r>
          </w:p>
        </w:tc>
        <w:tc>
          <w:tcPr>
            <w:tcW w:w="5787" w:type="dxa"/>
            <w:vAlign w:val="top"/>
          </w:tcPr>
          <w:p w14:paraId="6379C285">
            <w:pPr>
              <w:spacing w:before="111" w:line="360" w:lineRule="auto"/>
              <w:ind w:left="91"/>
              <w:rPr>
                <w:rFonts w:ascii="宋体" w:hAnsi="宋体" w:eastAsia="宋体" w:cs="宋体"/>
                <w:sz w:val="24"/>
                <w:szCs w:val="24"/>
              </w:rPr>
            </w:pPr>
            <w:r>
              <w:rPr>
                <w:rFonts w:ascii="宋体" w:hAnsi="宋体" w:eastAsia="宋体" w:cs="宋体"/>
                <w:spacing w:val="4"/>
                <w:sz w:val="24"/>
                <w:szCs w:val="24"/>
              </w:rPr>
              <w:t>满足谈判文件的要求</w:t>
            </w:r>
          </w:p>
        </w:tc>
        <w:tc>
          <w:tcPr>
            <w:tcW w:w="563" w:type="dxa"/>
            <w:vAlign w:val="top"/>
          </w:tcPr>
          <w:p w14:paraId="53C756C7">
            <w:pPr>
              <w:spacing w:line="360" w:lineRule="auto"/>
              <w:rPr>
                <w:rFonts w:ascii="Arial"/>
                <w:sz w:val="21"/>
              </w:rPr>
            </w:pPr>
          </w:p>
        </w:tc>
      </w:tr>
      <w:tr w14:paraId="589E1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04" w:type="dxa"/>
            <w:vAlign w:val="top"/>
          </w:tcPr>
          <w:p w14:paraId="5B9B738E">
            <w:pPr>
              <w:spacing w:before="160" w:line="360" w:lineRule="auto"/>
              <w:ind w:left="250"/>
              <w:rPr>
                <w:rFonts w:ascii="宋体" w:hAnsi="宋体" w:eastAsia="宋体" w:cs="宋体"/>
                <w:sz w:val="24"/>
                <w:szCs w:val="24"/>
              </w:rPr>
            </w:pPr>
            <w:r>
              <w:rPr>
                <w:rFonts w:ascii="宋体" w:hAnsi="宋体" w:eastAsia="宋体" w:cs="宋体"/>
                <w:sz w:val="24"/>
                <w:szCs w:val="24"/>
              </w:rPr>
              <w:t>4</w:t>
            </w:r>
          </w:p>
        </w:tc>
        <w:tc>
          <w:tcPr>
            <w:tcW w:w="2835" w:type="dxa"/>
            <w:vAlign w:val="top"/>
          </w:tcPr>
          <w:p w14:paraId="65C78832">
            <w:pPr>
              <w:spacing w:before="114" w:line="360" w:lineRule="auto"/>
              <w:ind w:left="103"/>
              <w:rPr>
                <w:rFonts w:ascii="宋体" w:hAnsi="宋体" w:eastAsia="宋体" w:cs="宋体"/>
                <w:sz w:val="24"/>
                <w:szCs w:val="24"/>
              </w:rPr>
            </w:pPr>
            <w:r>
              <w:rPr>
                <w:rFonts w:ascii="宋体" w:hAnsi="宋体" w:eastAsia="宋体" w:cs="宋体"/>
                <w:spacing w:val="-3"/>
                <w:sz w:val="24"/>
                <w:szCs w:val="24"/>
              </w:rPr>
              <w:t>营业执照副本</w:t>
            </w:r>
          </w:p>
        </w:tc>
        <w:tc>
          <w:tcPr>
            <w:tcW w:w="5787" w:type="dxa"/>
            <w:vAlign w:val="top"/>
          </w:tcPr>
          <w:p w14:paraId="703F06BE">
            <w:pPr>
              <w:spacing w:before="114" w:line="360" w:lineRule="auto"/>
              <w:ind w:left="85"/>
              <w:rPr>
                <w:rFonts w:ascii="宋体" w:hAnsi="宋体" w:eastAsia="宋体" w:cs="宋体"/>
                <w:sz w:val="24"/>
                <w:szCs w:val="24"/>
              </w:rPr>
            </w:pPr>
            <w:r>
              <w:rPr>
                <w:rFonts w:ascii="宋体" w:hAnsi="宋体" w:eastAsia="宋体" w:cs="宋体"/>
                <w:spacing w:val="1"/>
                <w:sz w:val="24"/>
                <w:szCs w:val="24"/>
              </w:rPr>
              <w:t>是否有效，复印件加盖公章。</w:t>
            </w:r>
          </w:p>
        </w:tc>
        <w:tc>
          <w:tcPr>
            <w:tcW w:w="563" w:type="dxa"/>
            <w:vAlign w:val="top"/>
          </w:tcPr>
          <w:p w14:paraId="092DDA6B">
            <w:pPr>
              <w:spacing w:line="360" w:lineRule="auto"/>
              <w:rPr>
                <w:rFonts w:ascii="Arial"/>
                <w:sz w:val="21"/>
              </w:rPr>
            </w:pPr>
          </w:p>
        </w:tc>
      </w:tr>
      <w:tr w14:paraId="68C00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04" w:type="dxa"/>
            <w:shd w:val="clear" w:color="auto" w:fill="auto"/>
            <w:vAlign w:val="center"/>
          </w:tcPr>
          <w:p w14:paraId="3F94B3B3">
            <w:pPr>
              <w:spacing w:before="78" w:line="360"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835" w:type="dxa"/>
            <w:vAlign w:val="center"/>
          </w:tcPr>
          <w:p w14:paraId="3E8D6D17">
            <w:pPr>
              <w:spacing w:before="114" w:line="360" w:lineRule="auto"/>
              <w:ind w:left="103"/>
              <w:jc w:val="both"/>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资质情况</w:t>
            </w:r>
          </w:p>
        </w:tc>
        <w:tc>
          <w:tcPr>
            <w:tcW w:w="5787" w:type="dxa"/>
            <w:vAlign w:val="center"/>
          </w:tcPr>
          <w:p w14:paraId="1EFCF758">
            <w:pPr>
              <w:spacing w:before="114" w:line="360" w:lineRule="auto"/>
              <w:ind w:left="85"/>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供应商须具备机电施工总承包叁级及以上资质。</w:t>
            </w:r>
          </w:p>
        </w:tc>
        <w:tc>
          <w:tcPr>
            <w:tcW w:w="563" w:type="dxa"/>
            <w:vAlign w:val="top"/>
          </w:tcPr>
          <w:p w14:paraId="4401E0B0">
            <w:pPr>
              <w:spacing w:line="360" w:lineRule="auto"/>
              <w:rPr>
                <w:rFonts w:ascii="Arial"/>
                <w:sz w:val="21"/>
              </w:rPr>
            </w:pPr>
          </w:p>
        </w:tc>
      </w:tr>
      <w:tr w14:paraId="7480F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604" w:type="dxa"/>
            <w:shd w:val="clear" w:color="auto" w:fill="auto"/>
            <w:vAlign w:val="center"/>
          </w:tcPr>
          <w:p w14:paraId="3ACF9042">
            <w:pPr>
              <w:spacing w:before="78" w:line="360" w:lineRule="auto"/>
              <w:ind w:left="255" w:leftChars="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835" w:type="dxa"/>
            <w:vAlign w:val="top"/>
          </w:tcPr>
          <w:p w14:paraId="645879F8">
            <w:pPr>
              <w:spacing w:line="360" w:lineRule="auto"/>
              <w:rPr>
                <w:rFonts w:ascii="Arial"/>
                <w:sz w:val="21"/>
              </w:rPr>
            </w:pPr>
          </w:p>
          <w:p w14:paraId="4ADB1793">
            <w:pPr>
              <w:spacing w:line="360" w:lineRule="auto"/>
              <w:rPr>
                <w:rFonts w:ascii="Arial"/>
                <w:sz w:val="21"/>
              </w:rPr>
            </w:pPr>
          </w:p>
          <w:p w14:paraId="064FFF81">
            <w:pPr>
              <w:spacing w:line="360" w:lineRule="auto"/>
              <w:rPr>
                <w:rFonts w:ascii="Arial"/>
                <w:sz w:val="21"/>
              </w:rPr>
            </w:pPr>
          </w:p>
          <w:p w14:paraId="7DF94896">
            <w:pPr>
              <w:spacing w:before="78" w:line="360" w:lineRule="auto"/>
              <w:ind w:left="12"/>
              <w:rPr>
                <w:rFonts w:ascii="宋体" w:hAnsi="宋体" w:eastAsia="宋体" w:cs="宋体"/>
                <w:sz w:val="24"/>
                <w:szCs w:val="24"/>
              </w:rPr>
            </w:pPr>
            <w:r>
              <w:rPr>
                <w:rFonts w:ascii="宋体" w:hAnsi="宋体" w:eastAsia="宋体" w:cs="宋体"/>
                <w:spacing w:val="3"/>
                <w:sz w:val="24"/>
                <w:szCs w:val="24"/>
              </w:rPr>
              <w:t>信用中国记录查询</w:t>
            </w:r>
          </w:p>
        </w:tc>
        <w:tc>
          <w:tcPr>
            <w:tcW w:w="5787" w:type="dxa"/>
            <w:vAlign w:val="top"/>
          </w:tcPr>
          <w:p w14:paraId="66297DE7">
            <w:pPr>
              <w:spacing w:before="252" w:line="360" w:lineRule="auto"/>
              <w:ind w:left="65" w:right="48" w:firstLine="23"/>
              <w:jc w:val="both"/>
              <w:rPr>
                <w:rFonts w:ascii="宋体" w:hAnsi="宋体" w:eastAsia="宋体" w:cs="宋体"/>
                <w:sz w:val="24"/>
                <w:szCs w:val="24"/>
              </w:rPr>
            </w:pPr>
            <w:r>
              <w:rPr>
                <w:rFonts w:ascii="宋体" w:hAnsi="宋体" w:eastAsia="宋体" w:cs="宋体"/>
                <w:spacing w:val="7"/>
                <w:sz w:val="24"/>
                <w:szCs w:val="24"/>
              </w:rPr>
              <w:t>经信用中国（</w:t>
            </w:r>
            <w:r>
              <w:rPr>
                <w:rFonts w:ascii="宋体" w:hAnsi="宋体" w:eastAsia="宋体" w:cs="宋体"/>
                <w:sz w:val="24"/>
                <w:szCs w:val="24"/>
              </w:rPr>
              <w:t>www</w:t>
            </w:r>
            <w:r>
              <w:rPr>
                <w:rFonts w:ascii="宋体" w:hAnsi="宋体" w:eastAsia="宋体" w:cs="宋体"/>
                <w:spacing w:val="7"/>
                <w:sz w:val="24"/>
                <w:szCs w:val="24"/>
              </w:rPr>
              <w:t>.</w:t>
            </w:r>
            <w:r>
              <w:rPr>
                <w:rFonts w:ascii="宋体" w:hAnsi="宋体" w:eastAsia="宋体" w:cs="宋体"/>
                <w:sz w:val="24"/>
                <w:szCs w:val="24"/>
              </w:rPr>
              <w:t>creditchina</w:t>
            </w:r>
            <w:r>
              <w:rPr>
                <w:rFonts w:ascii="宋体" w:hAnsi="宋体" w:eastAsia="宋体" w:cs="宋体"/>
                <w:spacing w:val="7"/>
                <w:sz w:val="24"/>
                <w:szCs w:val="24"/>
              </w:rPr>
              <w:t>.</w:t>
            </w:r>
            <w:r>
              <w:rPr>
                <w:rFonts w:ascii="宋体" w:hAnsi="宋体" w:eastAsia="宋体" w:cs="宋体"/>
                <w:sz w:val="24"/>
                <w:szCs w:val="24"/>
              </w:rPr>
              <w:t>gov</w:t>
            </w:r>
            <w:r>
              <w:rPr>
                <w:rFonts w:ascii="宋体" w:hAnsi="宋体" w:eastAsia="宋体" w:cs="宋体"/>
                <w:spacing w:val="7"/>
                <w:sz w:val="24"/>
                <w:szCs w:val="24"/>
              </w:rPr>
              <w:t>.</w:t>
            </w:r>
            <w:r>
              <w:rPr>
                <w:rFonts w:ascii="宋体" w:hAnsi="宋体" w:eastAsia="宋体" w:cs="宋体"/>
                <w:sz w:val="24"/>
                <w:szCs w:val="24"/>
              </w:rPr>
              <w:t>cn</w:t>
            </w:r>
            <w:r>
              <w:rPr>
                <w:rFonts w:ascii="宋体" w:hAnsi="宋体" w:eastAsia="宋体" w:cs="宋体"/>
                <w:spacing w:val="7"/>
                <w:sz w:val="24"/>
                <w:szCs w:val="24"/>
              </w:rPr>
              <w:t xml:space="preserve">）、中国政府 </w:t>
            </w:r>
            <w:r>
              <w:rPr>
                <w:rFonts w:ascii="宋体" w:hAnsi="宋体" w:eastAsia="宋体" w:cs="宋体"/>
                <w:sz w:val="24"/>
                <w:szCs w:val="24"/>
              </w:rPr>
              <w:t>采购网（www.ccgp.gov.cn） 等</w:t>
            </w:r>
            <w:r>
              <w:rPr>
                <w:rFonts w:ascii="宋体" w:hAnsi="宋体" w:eastAsia="宋体" w:cs="宋体"/>
                <w:spacing w:val="-1"/>
                <w:sz w:val="24"/>
                <w:szCs w:val="24"/>
              </w:rPr>
              <w:t>渠道查询后</w:t>
            </w:r>
            <w:r>
              <w:rPr>
                <w:rFonts w:ascii="宋体" w:hAnsi="宋体" w:eastAsia="宋体" w:cs="宋体"/>
                <w:spacing w:val="31"/>
                <w:sz w:val="24"/>
                <w:szCs w:val="24"/>
              </w:rPr>
              <w:t xml:space="preserve"> </w:t>
            </w:r>
            <w:r>
              <w:rPr>
                <w:rFonts w:ascii="宋体" w:hAnsi="宋体" w:eastAsia="宋体" w:cs="宋体"/>
                <w:spacing w:val="-1"/>
                <w:sz w:val="24"/>
                <w:szCs w:val="24"/>
              </w:rPr>
              <w:t>，列入失</w:t>
            </w:r>
            <w:r>
              <w:rPr>
                <w:rFonts w:ascii="宋体" w:hAnsi="宋体" w:eastAsia="宋体" w:cs="宋体"/>
                <w:sz w:val="24"/>
                <w:szCs w:val="24"/>
              </w:rPr>
              <w:t xml:space="preserve"> </w:t>
            </w:r>
            <w:r>
              <w:rPr>
                <w:rFonts w:ascii="宋体" w:hAnsi="宋体" w:eastAsia="宋体" w:cs="宋体"/>
                <w:spacing w:val="6"/>
                <w:sz w:val="24"/>
                <w:szCs w:val="24"/>
              </w:rPr>
              <w:t>信被执行人、重大税收违法案件当事人名单、政府采</w:t>
            </w:r>
            <w:r>
              <w:rPr>
                <w:rFonts w:ascii="宋体" w:hAnsi="宋体" w:eastAsia="宋体" w:cs="宋体"/>
                <w:sz w:val="24"/>
                <w:szCs w:val="24"/>
              </w:rPr>
              <w:t xml:space="preserve"> </w:t>
            </w:r>
            <w:r>
              <w:rPr>
                <w:rFonts w:ascii="宋体" w:hAnsi="宋体" w:eastAsia="宋体" w:cs="宋体"/>
                <w:spacing w:val="-4"/>
                <w:sz w:val="24"/>
                <w:szCs w:val="24"/>
              </w:rPr>
              <w:t>购严重违法失信行为记录名单的，取消投标资格。（提</w:t>
            </w:r>
            <w:r>
              <w:rPr>
                <w:rFonts w:ascii="宋体" w:hAnsi="宋体" w:eastAsia="宋体" w:cs="宋体"/>
                <w:spacing w:val="3"/>
                <w:sz w:val="24"/>
                <w:szCs w:val="24"/>
              </w:rPr>
              <w:t xml:space="preserve"> </w:t>
            </w:r>
            <w:r>
              <w:rPr>
                <w:rFonts w:ascii="宋体" w:hAnsi="宋体" w:eastAsia="宋体" w:cs="宋体"/>
                <w:spacing w:val="-3"/>
                <w:sz w:val="24"/>
                <w:szCs w:val="24"/>
              </w:rPr>
              <w:t>供“ 信用中国</w:t>
            </w:r>
            <w:r>
              <w:rPr>
                <w:rFonts w:ascii="宋体" w:hAnsi="宋体" w:eastAsia="宋体" w:cs="宋体"/>
                <w:spacing w:val="55"/>
                <w:sz w:val="24"/>
                <w:szCs w:val="24"/>
              </w:rPr>
              <w:t xml:space="preserve"> </w:t>
            </w:r>
            <w:r>
              <w:rPr>
                <w:rFonts w:ascii="宋体" w:hAnsi="宋体" w:eastAsia="宋体" w:cs="宋体"/>
                <w:spacing w:val="-3"/>
                <w:sz w:val="24"/>
                <w:szCs w:val="24"/>
              </w:rPr>
              <w:t>”网站的查询截图</w:t>
            </w:r>
            <w:r>
              <w:rPr>
                <w:rFonts w:hint="eastAsia" w:ascii="宋体" w:hAnsi="宋体" w:eastAsia="宋体" w:cs="宋体"/>
                <w:spacing w:val="-3"/>
                <w:sz w:val="24"/>
                <w:szCs w:val="24"/>
                <w:lang w:eastAsia="zh-CN"/>
              </w:rPr>
              <w:t>，</w:t>
            </w:r>
            <w:r>
              <w:rPr>
                <w:rFonts w:ascii="宋体" w:hAnsi="宋体" w:eastAsia="宋体" w:cs="宋体"/>
                <w:spacing w:val="-3"/>
                <w:sz w:val="24"/>
                <w:szCs w:val="24"/>
              </w:rPr>
              <w:t>时间为投标截止</w:t>
            </w:r>
            <w:r>
              <w:rPr>
                <w:rFonts w:ascii="宋体" w:hAnsi="宋体" w:eastAsia="宋体" w:cs="宋体"/>
                <w:sz w:val="24"/>
                <w:szCs w:val="24"/>
              </w:rPr>
              <w:t xml:space="preserve"> </w:t>
            </w:r>
            <w:r>
              <w:rPr>
                <w:rFonts w:ascii="宋体" w:hAnsi="宋体" w:eastAsia="宋体" w:cs="宋体"/>
                <w:spacing w:val="-6"/>
                <w:sz w:val="24"/>
                <w:szCs w:val="24"/>
              </w:rPr>
              <w:t>时间前10天内）</w:t>
            </w:r>
          </w:p>
        </w:tc>
        <w:tc>
          <w:tcPr>
            <w:tcW w:w="563" w:type="dxa"/>
            <w:vAlign w:val="top"/>
          </w:tcPr>
          <w:p w14:paraId="2086B49F">
            <w:pPr>
              <w:spacing w:line="360" w:lineRule="auto"/>
              <w:rPr>
                <w:rFonts w:ascii="Arial"/>
                <w:sz w:val="21"/>
              </w:rPr>
            </w:pPr>
          </w:p>
        </w:tc>
      </w:tr>
      <w:tr w14:paraId="465D5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04" w:type="dxa"/>
            <w:shd w:val="clear" w:color="auto" w:fill="auto"/>
            <w:vAlign w:val="top"/>
          </w:tcPr>
          <w:p w14:paraId="321A34C8">
            <w:pPr>
              <w:spacing w:line="360" w:lineRule="auto"/>
              <w:rPr>
                <w:rFonts w:ascii="Arial"/>
                <w:sz w:val="21"/>
              </w:rPr>
            </w:pPr>
          </w:p>
          <w:p w14:paraId="114EAA63">
            <w:pPr>
              <w:spacing w:line="360" w:lineRule="auto"/>
              <w:rPr>
                <w:rFonts w:ascii="Arial"/>
                <w:sz w:val="21"/>
              </w:rPr>
            </w:pPr>
          </w:p>
          <w:p w14:paraId="0502DD7A">
            <w:pPr>
              <w:spacing w:before="78" w:line="360" w:lineRule="auto"/>
              <w:ind w:left="245"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14"/>
                <w:sz w:val="24"/>
                <w:szCs w:val="24"/>
                <w:lang w:val="en-US" w:eastAsia="zh-CN"/>
              </w:rPr>
              <w:t>7</w:t>
            </w:r>
          </w:p>
        </w:tc>
        <w:tc>
          <w:tcPr>
            <w:tcW w:w="2835" w:type="dxa"/>
            <w:vAlign w:val="center"/>
          </w:tcPr>
          <w:p w14:paraId="67279DE8">
            <w:pPr>
              <w:spacing w:before="78" w:line="360" w:lineRule="auto"/>
              <w:ind w:left="11"/>
              <w:jc w:val="both"/>
              <w:rPr>
                <w:rFonts w:ascii="宋体" w:hAnsi="宋体" w:eastAsia="宋体" w:cs="宋体"/>
                <w:sz w:val="24"/>
                <w:szCs w:val="24"/>
              </w:rPr>
            </w:pPr>
            <w:r>
              <w:rPr>
                <w:rFonts w:ascii="宋体" w:hAnsi="宋体" w:eastAsia="宋体" w:cs="宋体"/>
                <w:spacing w:val="5"/>
                <w:sz w:val="24"/>
                <w:szCs w:val="24"/>
              </w:rPr>
              <w:t>谈判保证金缴款证明</w:t>
            </w:r>
          </w:p>
        </w:tc>
        <w:tc>
          <w:tcPr>
            <w:tcW w:w="5787" w:type="dxa"/>
            <w:vAlign w:val="center"/>
          </w:tcPr>
          <w:p w14:paraId="637E2FFB">
            <w:pPr>
              <w:spacing w:before="78" w:line="360" w:lineRule="auto"/>
              <w:ind w:left="85"/>
              <w:jc w:val="both"/>
              <w:rPr>
                <w:rFonts w:ascii="宋体" w:hAnsi="宋体" w:eastAsia="宋体" w:cs="宋体"/>
                <w:sz w:val="24"/>
                <w:szCs w:val="24"/>
              </w:rPr>
            </w:pPr>
            <w:r>
              <w:rPr>
                <w:rFonts w:ascii="宋体" w:hAnsi="宋体" w:eastAsia="宋体" w:cs="宋体"/>
                <w:spacing w:val="4"/>
                <w:sz w:val="24"/>
                <w:szCs w:val="24"/>
              </w:rPr>
              <w:t>是否符合谈判文件要求。</w:t>
            </w:r>
          </w:p>
        </w:tc>
        <w:tc>
          <w:tcPr>
            <w:tcW w:w="563" w:type="dxa"/>
            <w:vAlign w:val="top"/>
          </w:tcPr>
          <w:p w14:paraId="1C497A39">
            <w:pPr>
              <w:spacing w:line="360" w:lineRule="auto"/>
              <w:rPr>
                <w:rFonts w:ascii="Arial"/>
                <w:sz w:val="21"/>
              </w:rPr>
            </w:pPr>
          </w:p>
        </w:tc>
      </w:tr>
      <w:tr w14:paraId="2B1A7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04" w:type="dxa"/>
            <w:shd w:val="clear" w:color="auto" w:fill="auto"/>
            <w:vAlign w:val="top"/>
          </w:tcPr>
          <w:p w14:paraId="5B6D7212">
            <w:pPr>
              <w:spacing w:line="360" w:lineRule="auto"/>
              <w:rPr>
                <w:rFonts w:ascii="Arial"/>
                <w:sz w:val="21"/>
              </w:rPr>
            </w:pPr>
          </w:p>
          <w:p w14:paraId="6BC1BFB3">
            <w:pPr>
              <w:spacing w:line="360" w:lineRule="auto"/>
              <w:rPr>
                <w:rFonts w:ascii="Arial"/>
                <w:sz w:val="21"/>
              </w:rPr>
            </w:pPr>
          </w:p>
          <w:p w14:paraId="674A4CC3">
            <w:pPr>
              <w:spacing w:before="78" w:line="360" w:lineRule="auto"/>
              <w:ind w:left="245"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14"/>
                <w:sz w:val="24"/>
                <w:szCs w:val="24"/>
                <w:lang w:val="en-US" w:eastAsia="zh-CN"/>
              </w:rPr>
              <w:t>8</w:t>
            </w:r>
          </w:p>
        </w:tc>
        <w:tc>
          <w:tcPr>
            <w:tcW w:w="2835" w:type="dxa"/>
            <w:vAlign w:val="top"/>
          </w:tcPr>
          <w:p w14:paraId="0266DCE2">
            <w:pPr>
              <w:spacing w:line="360" w:lineRule="auto"/>
              <w:rPr>
                <w:rFonts w:ascii="Arial"/>
                <w:sz w:val="21"/>
              </w:rPr>
            </w:pPr>
          </w:p>
          <w:p w14:paraId="06EE00E7">
            <w:pPr>
              <w:spacing w:line="360" w:lineRule="auto"/>
              <w:rPr>
                <w:rFonts w:ascii="Arial"/>
                <w:sz w:val="21"/>
              </w:rPr>
            </w:pPr>
          </w:p>
          <w:p w14:paraId="751184B0">
            <w:pPr>
              <w:spacing w:before="78" w:line="360" w:lineRule="auto"/>
              <w:ind w:left="13"/>
              <w:rPr>
                <w:rFonts w:ascii="宋体" w:hAnsi="宋体" w:eastAsia="宋体" w:cs="宋体"/>
                <w:sz w:val="24"/>
                <w:szCs w:val="24"/>
              </w:rPr>
            </w:pPr>
            <w:r>
              <w:rPr>
                <w:rFonts w:ascii="宋体" w:hAnsi="宋体" w:eastAsia="宋体" w:cs="宋体"/>
                <w:spacing w:val="-2"/>
                <w:sz w:val="24"/>
                <w:szCs w:val="24"/>
              </w:rPr>
              <w:t>财务状况</w:t>
            </w:r>
          </w:p>
        </w:tc>
        <w:tc>
          <w:tcPr>
            <w:tcW w:w="5787" w:type="dxa"/>
            <w:vAlign w:val="top"/>
          </w:tcPr>
          <w:p w14:paraId="19271258">
            <w:pPr>
              <w:spacing w:before="267" w:line="360" w:lineRule="auto"/>
              <w:ind w:left="71" w:right="62" w:firstLine="5"/>
              <w:rPr>
                <w:rFonts w:ascii="宋体" w:hAnsi="宋体" w:eastAsia="宋体" w:cs="宋体"/>
                <w:sz w:val="24"/>
                <w:szCs w:val="24"/>
              </w:rPr>
            </w:pPr>
            <w:r>
              <w:rPr>
                <w:rFonts w:ascii="宋体" w:hAnsi="宋体" w:eastAsia="宋体" w:cs="宋体"/>
                <w:spacing w:val="4"/>
                <w:sz w:val="24"/>
                <w:szCs w:val="24"/>
              </w:rPr>
              <w:t xml:space="preserve">投标人提供2023年会计事务所或审计机构审计的完整 </w:t>
            </w:r>
            <w:r>
              <w:rPr>
                <w:rFonts w:ascii="宋体" w:hAnsi="宋体" w:eastAsia="宋体" w:cs="宋体"/>
                <w:spacing w:val="5"/>
                <w:sz w:val="24"/>
                <w:szCs w:val="24"/>
              </w:rPr>
              <w:t>的财务报告（如投标人的成立时间少于规定年份的，</w:t>
            </w:r>
            <w:r>
              <w:rPr>
                <w:rFonts w:ascii="宋体" w:hAnsi="宋体" w:eastAsia="宋体" w:cs="宋体"/>
                <w:spacing w:val="11"/>
                <w:sz w:val="24"/>
                <w:szCs w:val="24"/>
              </w:rPr>
              <w:t xml:space="preserve"> </w:t>
            </w:r>
            <w:r>
              <w:rPr>
                <w:rFonts w:ascii="宋体" w:hAnsi="宋体" w:eastAsia="宋体" w:cs="宋体"/>
                <w:spacing w:val="3"/>
                <w:sz w:val="24"/>
                <w:szCs w:val="24"/>
              </w:rPr>
              <w:t>应提供成立以来的财务状况表</w:t>
            </w:r>
            <w:r>
              <w:rPr>
                <w:rFonts w:ascii="宋体" w:hAnsi="宋体" w:eastAsia="宋体" w:cs="宋体"/>
                <w:spacing w:val="6"/>
                <w:sz w:val="24"/>
                <w:szCs w:val="24"/>
              </w:rPr>
              <w:t>）</w:t>
            </w:r>
            <w:r>
              <w:rPr>
                <w:rFonts w:ascii="宋体" w:hAnsi="宋体" w:eastAsia="宋体" w:cs="宋体"/>
                <w:spacing w:val="-69"/>
                <w:sz w:val="24"/>
                <w:szCs w:val="24"/>
              </w:rPr>
              <w:t xml:space="preserve"> </w:t>
            </w:r>
            <w:r>
              <w:rPr>
                <w:rFonts w:ascii="宋体" w:hAnsi="宋体" w:eastAsia="宋体" w:cs="宋体"/>
                <w:spacing w:val="6"/>
                <w:sz w:val="24"/>
                <w:szCs w:val="24"/>
              </w:rPr>
              <w:t>，</w:t>
            </w:r>
            <w:r>
              <w:rPr>
                <w:rFonts w:ascii="宋体" w:hAnsi="宋体" w:eastAsia="宋体" w:cs="宋体"/>
                <w:spacing w:val="3"/>
                <w:sz w:val="24"/>
                <w:szCs w:val="24"/>
              </w:rPr>
              <w:t>成立不足一年的提</w:t>
            </w:r>
            <w:r>
              <w:rPr>
                <w:rFonts w:ascii="宋体" w:hAnsi="宋体" w:eastAsia="宋体" w:cs="宋体"/>
                <w:sz w:val="24"/>
                <w:szCs w:val="24"/>
              </w:rPr>
              <w:t xml:space="preserve"> </w:t>
            </w:r>
            <w:r>
              <w:rPr>
                <w:rFonts w:ascii="宋体" w:hAnsi="宋体" w:eastAsia="宋体" w:cs="宋体"/>
                <w:spacing w:val="-2"/>
                <w:sz w:val="24"/>
                <w:szCs w:val="24"/>
              </w:rPr>
              <w:t>供其基本开户银行出具的近三个月内的资信证明；</w:t>
            </w:r>
          </w:p>
        </w:tc>
        <w:tc>
          <w:tcPr>
            <w:tcW w:w="563" w:type="dxa"/>
            <w:vAlign w:val="top"/>
          </w:tcPr>
          <w:p w14:paraId="2BB0BE34">
            <w:pPr>
              <w:spacing w:line="360" w:lineRule="auto"/>
              <w:rPr>
                <w:rFonts w:ascii="Arial"/>
                <w:sz w:val="21"/>
              </w:rPr>
            </w:pPr>
          </w:p>
        </w:tc>
      </w:tr>
      <w:tr w14:paraId="55BA1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604" w:type="dxa"/>
            <w:vMerge w:val="restart"/>
            <w:vAlign w:val="top"/>
          </w:tcPr>
          <w:p w14:paraId="4994AB75">
            <w:pPr>
              <w:spacing w:line="360" w:lineRule="auto"/>
              <w:rPr>
                <w:rFonts w:ascii="Arial"/>
                <w:sz w:val="21"/>
              </w:rPr>
            </w:pPr>
          </w:p>
          <w:p w14:paraId="76EF9421">
            <w:pPr>
              <w:spacing w:before="78" w:line="360" w:lineRule="auto"/>
              <w:ind w:left="245"/>
              <w:rPr>
                <w:rFonts w:hint="eastAsia" w:ascii="宋体" w:hAnsi="宋体" w:eastAsia="宋体" w:cs="宋体"/>
                <w:sz w:val="24"/>
                <w:szCs w:val="24"/>
                <w:lang w:eastAsia="zh-CN"/>
              </w:rPr>
            </w:pPr>
            <w:r>
              <w:rPr>
                <w:rFonts w:hint="eastAsia" w:ascii="宋体" w:hAnsi="宋体" w:eastAsia="宋体" w:cs="宋体"/>
                <w:spacing w:val="-14"/>
                <w:sz w:val="24"/>
                <w:szCs w:val="24"/>
                <w:lang w:val="en-US" w:eastAsia="zh-CN"/>
              </w:rPr>
              <w:t>9</w:t>
            </w:r>
          </w:p>
        </w:tc>
        <w:tc>
          <w:tcPr>
            <w:tcW w:w="2835" w:type="dxa"/>
            <w:vMerge w:val="restart"/>
            <w:vAlign w:val="top"/>
          </w:tcPr>
          <w:p w14:paraId="64BA62DA">
            <w:pPr>
              <w:spacing w:line="360" w:lineRule="auto"/>
              <w:rPr>
                <w:rFonts w:ascii="Arial"/>
                <w:sz w:val="21"/>
              </w:rPr>
            </w:pPr>
          </w:p>
          <w:p w14:paraId="116B60CF">
            <w:pPr>
              <w:spacing w:before="78" w:line="360" w:lineRule="auto"/>
              <w:ind w:left="13" w:right="138" w:hanging="2"/>
              <w:rPr>
                <w:rFonts w:ascii="宋体" w:hAnsi="宋体" w:eastAsia="宋体" w:cs="宋体"/>
                <w:sz w:val="24"/>
                <w:szCs w:val="24"/>
              </w:rPr>
            </w:pPr>
            <w:r>
              <w:rPr>
                <w:rFonts w:ascii="宋体" w:hAnsi="宋体" w:eastAsia="宋体" w:cs="宋体"/>
                <w:spacing w:val="27"/>
                <w:sz w:val="24"/>
                <w:szCs w:val="24"/>
              </w:rPr>
              <w:t>税收记录和社会保障资</w:t>
            </w:r>
            <w:r>
              <w:rPr>
                <w:rFonts w:ascii="宋体" w:hAnsi="宋体" w:eastAsia="宋体" w:cs="宋体"/>
                <w:spacing w:val="8"/>
                <w:sz w:val="24"/>
                <w:szCs w:val="24"/>
              </w:rPr>
              <w:t xml:space="preserve"> </w:t>
            </w:r>
            <w:r>
              <w:rPr>
                <w:rFonts w:ascii="宋体" w:hAnsi="宋体" w:eastAsia="宋体" w:cs="宋体"/>
                <w:spacing w:val="-3"/>
                <w:sz w:val="24"/>
                <w:szCs w:val="24"/>
              </w:rPr>
              <w:t>金证明</w:t>
            </w:r>
          </w:p>
        </w:tc>
        <w:tc>
          <w:tcPr>
            <w:tcW w:w="5787" w:type="dxa"/>
            <w:vMerge w:val="restart"/>
            <w:vAlign w:val="top"/>
          </w:tcPr>
          <w:p w14:paraId="34C3A7EB">
            <w:pPr>
              <w:spacing w:before="78" w:line="360" w:lineRule="auto"/>
              <w:ind w:left="15" w:right="14" w:firstLine="1"/>
              <w:rPr>
                <w:rFonts w:ascii="宋体" w:hAnsi="宋体" w:eastAsia="宋体" w:cs="宋体"/>
                <w:sz w:val="24"/>
                <w:szCs w:val="24"/>
              </w:rPr>
            </w:pPr>
            <w:r>
              <w:rPr>
                <w:rFonts w:ascii="宋体" w:hAnsi="宋体" w:eastAsia="宋体" w:cs="宋体"/>
                <w:spacing w:val="-1"/>
                <w:sz w:val="24"/>
                <w:szCs w:val="24"/>
              </w:rPr>
              <w:t>提供近半年内任意一个月依法缴纳税收和社会保障资金</w:t>
            </w:r>
            <w:r>
              <w:rPr>
                <w:rFonts w:ascii="宋体" w:hAnsi="宋体" w:eastAsia="宋体" w:cs="宋体"/>
                <w:spacing w:val="12"/>
                <w:sz w:val="24"/>
                <w:szCs w:val="24"/>
              </w:rPr>
              <w:t xml:space="preserve"> </w:t>
            </w:r>
            <w:r>
              <w:rPr>
                <w:rFonts w:ascii="宋体" w:hAnsi="宋体" w:eastAsia="宋体" w:cs="宋体"/>
                <w:spacing w:val="-1"/>
                <w:sz w:val="24"/>
                <w:szCs w:val="24"/>
              </w:rPr>
              <w:t>记录的证明材料；依法免税或不需要缴纳社会保障资金</w:t>
            </w:r>
            <w:r>
              <w:rPr>
                <w:rFonts w:ascii="宋体" w:hAnsi="宋体" w:eastAsia="宋体" w:cs="宋体"/>
                <w:spacing w:val="-2"/>
                <w:sz w:val="24"/>
                <w:szCs w:val="24"/>
              </w:rPr>
              <w:t>的供应商需提供相应文件证明其依法免税或不需要缴纳</w:t>
            </w:r>
            <w:r>
              <w:rPr>
                <w:rFonts w:ascii="宋体" w:hAnsi="宋体" w:eastAsia="宋体" w:cs="宋体"/>
                <w:spacing w:val="13"/>
                <w:sz w:val="24"/>
                <w:szCs w:val="24"/>
              </w:rPr>
              <w:t xml:space="preserve"> </w:t>
            </w:r>
            <w:r>
              <w:rPr>
                <w:rFonts w:ascii="宋体" w:hAnsi="宋体" w:eastAsia="宋体" w:cs="宋体"/>
                <w:spacing w:val="-3"/>
                <w:sz w:val="24"/>
                <w:szCs w:val="24"/>
              </w:rPr>
              <w:t>社会保障资金。</w:t>
            </w:r>
          </w:p>
        </w:tc>
        <w:tc>
          <w:tcPr>
            <w:tcW w:w="563" w:type="dxa"/>
            <w:vAlign w:val="top"/>
          </w:tcPr>
          <w:p w14:paraId="631EC8B2">
            <w:pPr>
              <w:spacing w:line="360" w:lineRule="auto"/>
              <w:rPr>
                <w:rFonts w:ascii="Arial"/>
                <w:sz w:val="21"/>
              </w:rPr>
            </w:pPr>
          </w:p>
        </w:tc>
      </w:tr>
      <w:tr w14:paraId="188F1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04" w:type="dxa"/>
            <w:vMerge w:val="continue"/>
            <w:shd w:val="clear" w:color="auto" w:fill="auto"/>
            <w:vAlign w:val="top"/>
          </w:tcPr>
          <w:p w14:paraId="6F6D15BB">
            <w:pPr>
              <w:spacing w:before="78" w:line="360" w:lineRule="auto"/>
              <w:ind w:left="197" w:leftChars="0"/>
              <w:rPr>
                <w:rFonts w:hint="eastAsia" w:ascii="宋体" w:hAnsi="宋体" w:eastAsia="宋体" w:cs="宋体"/>
                <w:snapToGrid w:val="0"/>
                <w:color w:val="000000"/>
                <w:kern w:val="0"/>
                <w:sz w:val="24"/>
                <w:szCs w:val="24"/>
                <w:lang w:val="en-US" w:eastAsia="zh-CN" w:bidi="ar-SA"/>
              </w:rPr>
            </w:pPr>
          </w:p>
        </w:tc>
        <w:tc>
          <w:tcPr>
            <w:tcW w:w="2835" w:type="dxa"/>
            <w:vMerge w:val="continue"/>
            <w:vAlign w:val="top"/>
          </w:tcPr>
          <w:p w14:paraId="235522F4">
            <w:pPr>
              <w:spacing w:line="360" w:lineRule="auto"/>
              <w:rPr>
                <w:rFonts w:ascii="Arial"/>
                <w:sz w:val="21"/>
              </w:rPr>
            </w:pPr>
          </w:p>
        </w:tc>
        <w:tc>
          <w:tcPr>
            <w:tcW w:w="5787" w:type="dxa"/>
            <w:vMerge w:val="continue"/>
            <w:vAlign w:val="top"/>
          </w:tcPr>
          <w:p w14:paraId="7721F11F">
            <w:pPr>
              <w:spacing w:before="276" w:line="360" w:lineRule="auto"/>
              <w:ind w:left="21" w:firstLine="34"/>
              <w:rPr>
                <w:rFonts w:ascii="宋体" w:hAnsi="宋体" w:eastAsia="宋体" w:cs="宋体"/>
                <w:sz w:val="24"/>
                <w:szCs w:val="24"/>
              </w:rPr>
            </w:pPr>
          </w:p>
        </w:tc>
        <w:tc>
          <w:tcPr>
            <w:tcW w:w="563" w:type="dxa"/>
            <w:vAlign w:val="top"/>
          </w:tcPr>
          <w:p w14:paraId="5EFA5B65">
            <w:pPr>
              <w:spacing w:line="360" w:lineRule="auto"/>
              <w:rPr>
                <w:rFonts w:ascii="Arial"/>
                <w:sz w:val="21"/>
              </w:rPr>
            </w:pPr>
          </w:p>
        </w:tc>
      </w:tr>
      <w:tr w14:paraId="0D2B9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604" w:type="dxa"/>
            <w:shd w:val="clear" w:color="auto" w:fill="auto"/>
            <w:vAlign w:val="top"/>
          </w:tcPr>
          <w:p w14:paraId="6B5C8BCB">
            <w:pPr>
              <w:spacing w:line="360" w:lineRule="auto"/>
              <w:rPr>
                <w:rFonts w:ascii="Arial"/>
                <w:sz w:val="21"/>
              </w:rPr>
            </w:pPr>
          </w:p>
          <w:p w14:paraId="2F17DB92">
            <w:pPr>
              <w:spacing w:before="78" w:line="360" w:lineRule="auto"/>
              <w:ind w:left="197" w:leftChars="0"/>
              <w:rPr>
                <w:rFonts w:hint="eastAsia" w:ascii="宋体" w:hAnsi="宋体" w:eastAsia="宋体" w:cs="宋体"/>
                <w:snapToGrid w:val="0"/>
                <w:color w:val="000000"/>
                <w:kern w:val="0"/>
                <w:sz w:val="24"/>
                <w:szCs w:val="24"/>
                <w:lang w:val="en-US" w:eastAsia="zh-CN" w:bidi="ar-SA"/>
              </w:rPr>
            </w:pPr>
            <w:r>
              <w:rPr>
                <w:rFonts w:ascii="宋体" w:hAnsi="宋体" w:eastAsia="宋体" w:cs="宋体"/>
                <w:spacing w:val="-14"/>
                <w:sz w:val="24"/>
                <w:szCs w:val="24"/>
              </w:rPr>
              <w:t>1</w:t>
            </w:r>
            <w:r>
              <w:rPr>
                <w:rFonts w:hint="eastAsia" w:ascii="宋体" w:hAnsi="宋体" w:eastAsia="宋体" w:cs="宋体"/>
                <w:spacing w:val="-14"/>
                <w:sz w:val="24"/>
                <w:szCs w:val="24"/>
                <w:lang w:val="en-US" w:eastAsia="zh-CN"/>
              </w:rPr>
              <w:t>0</w:t>
            </w:r>
          </w:p>
        </w:tc>
        <w:tc>
          <w:tcPr>
            <w:tcW w:w="2835" w:type="dxa"/>
            <w:vAlign w:val="top"/>
          </w:tcPr>
          <w:p w14:paraId="53B0DD22">
            <w:pPr>
              <w:spacing w:line="360" w:lineRule="auto"/>
              <w:rPr>
                <w:rFonts w:ascii="Arial"/>
                <w:sz w:val="21"/>
              </w:rPr>
            </w:pPr>
          </w:p>
          <w:p w14:paraId="7DAA8E6D">
            <w:pPr>
              <w:spacing w:before="78" w:line="360" w:lineRule="auto"/>
              <w:ind w:left="22"/>
              <w:rPr>
                <w:rFonts w:ascii="宋体" w:hAnsi="宋体" w:eastAsia="宋体" w:cs="宋体"/>
                <w:sz w:val="24"/>
                <w:szCs w:val="24"/>
              </w:rPr>
            </w:pPr>
            <w:r>
              <w:rPr>
                <w:rFonts w:ascii="宋体" w:hAnsi="宋体" w:eastAsia="宋体" w:cs="宋体"/>
                <w:spacing w:val="-7"/>
                <w:sz w:val="24"/>
                <w:szCs w:val="24"/>
              </w:rPr>
              <w:t>声明函</w:t>
            </w:r>
          </w:p>
        </w:tc>
        <w:tc>
          <w:tcPr>
            <w:tcW w:w="5787" w:type="dxa"/>
            <w:vAlign w:val="top"/>
          </w:tcPr>
          <w:p w14:paraId="41E1A714">
            <w:pPr>
              <w:spacing w:before="196" w:line="360" w:lineRule="auto"/>
              <w:ind w:left="16" w:right="77" w:firstLine="1"/>
              <w:rPr>
                <w:rFonts w:ascii="宋体" w:hAnsi="宋体" w:eastAsia="宋体" w:cs="宋体"/>
                <w:sz w:val="24"/>
                <w:szCs w:val="24"/>
              </w:rPr>
            </w:pPr>
            <w:r>
              <w:rPr>
                <w:rFonts w:ascii="宋体" w:hAnsi="宋体" w:eastAsia="宋体" w:cs="宋体"/>
                <w:spacing w:val="9"/>
                <w:sz w:val="24"/>
                <w:szCs w:val="24"/>
              </w:rPr>
              <w:t>参加政府采购活动近3年内在经营活动中</w:t>
            </w:r>
            <w:r>
              <w:rPr>
                <w:rFonts w:ascii="宋体" w:hAnsi="宋体" w:eastAsia="宋体" w:cs="宋体"/>
                <w:spacing w:val="8"/>
                <w:sz w:val="24"/>
                <w:szCs w:val="24"/>
              </w:rPr>
              <w:t>没有重大</w:t>
            </w:r>
            <w:r>
              <w:rPr>
                <w:rFonts w:ascii="宋体" w:hAnsi="宋体" w:eastAsia="宋体" w:cs="宋体"/>
                <w:spacing w:val="-2"/>
                <w:sz w:val="24"/>
                <w:szCs w:val="24"/>
              </w:rPr>
              <w:t>违法记录的书面声明，是否提供</w:t>
            </w:r>
          </w:p>
        </w:tc>
        <w:tc>
          <w:tcPr>
            <w:tcW w:w="563" w:type="dxa"/>
            <w:vAlign w:val="top"/>
          </w:tcPr>
          <w:p w14:paraId="33B79943">
            <w:pPr>
              <w:spacing w:line="360" w:lineRule="auto"/>
              <w:rPr>
                <w:rFonts w:ascii="Arial"/>
                <w:sz w:val="21"/>
              </w:rPr>
            </w:pPr>
          </w:p>
        </w:tc>
      </w:tr>
      <w:tr w14:paraId="2EFF7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04" w:type="dxa"/>
            <w:shd w:val="clear" w:color="auto" w:fill="auto"/>
            <w:vAlign w:val="top"/>
          </w:tcPr>
          <w:p w14:paraId="48548AE1">
            <w:pPr>
              <w:spacing w:line="360" w:lineRule="auto"/>
              <w:rPr>
                <w:rFonts w:ascii="Arial"/>
                <w:sz w:val="21"/>
              </w:rPr>
            </w:pPr>
          </w:p>
          <w:p w14:paraId="4B38F66C">
            <w:pPr>
              <w:spacing w:before="78" w:line="360" w:lineRule="auto"/>
              <w:ind w:left="197" w:leftChars="0"/>
              <w:rPr>
                <w:rFonts w:hint="eastAsia" w:ascii="宋体" w:hAnsi="宋体" w:eastAsia="宋体" w:cs="宋体"/>
                <w:snapToGrid w:val="0"/>
                <w:color w:val="000000"/>
                <w:kern w:val="0"/>
                <w:sz w:val="24"/>
                <w:szCs w:val="24"/>
                <w:lang w:val="en-US" w:eastAsia="zh-CN" w:bidi="ar-SA"/>
              </w:rPr>
            </w:pPr>
            <w:r>
              <w:rPr>
                <w:rFonts w:ascii="宋体" w:hAnsi="宋体" w:eastAsia="宋体" w:cs="宋体"/>
                <w:spacing w:val="-14"/>
                <w:sz w:val="24"/>
                <w:szCs w:val="24"/>
              </w:rPr>
              <w:t>1</w:t>
            </w:r>
            <w:r>
              <w:rPr>
                <w:rFonts w:hint="eastAsia" w:ascii="宋体" w:hAnsi="宋体" w:eastAsia="宋体" w:cs="宋体"/>
                <w:spacing w:val="-14"/>
                <w:sz w:val="24"/>
                <w:szCs w:val="24"/>
                <w:lang w:val="en-US" w:eastAsia="zh-CN"/>
              </w:rPr>
              <w:t>1</w:t>
            </w:r>
          </w:p>
        </w:tc>
        <w:tc>
          <w:tcPr>
            <w:tcW w:w="2835" w:type="dxa"/>
            <w:vAlign w:val="top"/>
          </w:tcPr>
          <w:p w14:paraId="1E5A5253">
            <w:pPr>
              <w:spacing w:before="297" w:line="360" w:lineRule="auto"/>
              <w:ind w:left="17"/>
              <w:rPr>
                <w:rFonts w:ascii="宋体" w:hAnsi="宋体" w:eastAsia="宋体" w:cs="宋体"/>
                <w:sz w:val="24"/>
                <w:szCs w:val="24"/>
              </w:rPr>
            </w:pPr>
            <w:r>
              <w:rPr>
                <w:rFonts w:ascii="宋体" w:hAnsi="宋体" w:eastAsia="宋体" w:cs="宋体"/>
                <w:spacing w:val="-5"/>
                <w:sz w:val="24"/>
                <w:szCs w:val="24"/>
              </w:rPr>
              <w:t>投标报价</w:t>
            </w:r>
          </w:p>
        </w:tc>
        <w:tc>
          <w:tcPr>
            <w:tcW w:w="5787" w:type="dxa"/>
            <w:vAlign w:val="top"/>
          </w:tcPr>
          <w:p w14:paraId="5634CAC7">
            <w:pPr>
              <w:spacing w:before="297" w:line="360" w:lineRule="auto"/>
              <w:ind w:left="25"/>
              <w:rPr>
                <w:rFonts w:ascii="宋体" w:hAnsi="宋体" w:eastAsia="宋体" w:cs="宋体"/>
                <w:sz w:val="24"/>
                <w:szCs w:val="24"/>
              </w:rPr>
            </w:pPr>
            <w:r>
              <w:rPr>
                <w:rFonts w:ascii="宋体" w:hAnsi="宋体" w:eastAsia="宋体" w:cs="宋体"/>
                <w:spacing w:val="-4"/>
                <w:sz w:val="24"/>
                <w:szCs w:val="24"/>
              </w:rPr>
              <w:t>不超过最高限价</w:t>
            </w:r>
          </w:p>
        </w:tc>
        <w:tc>
          <w:tcPr>
            <w:tcW w:w="563" w:type="dxa"/>
            <w:vAlign w:val="top"/>
          </w:tcPr>
          <w:p w14:paraId="3F7F1904">
            <w:pPr>
              <w:spacing w:line="360" w:lineRule="auto"/>
              <w:rPr>
                <w:rFonts w:ascii="Arial"/>
                <w:sz w:val="21"/>
              </w:rPr>
            </w:pPr>
          </w:p>
        </w:tc>
      </w:tr>
      <w:tr w14:paraId="5280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04" w:type="dxa"/>
            <w:vAlign w:val="top"/>
          </w:tcPr>
          <w:p w14:paraId="57D3A7EA">
            <w:pPr>
              <w:spacing w:before="78" w:line="360" w:lineRule="auto"/>
              <w:ind w:left="197"/>
              <w:rPr>
                <w:rFonts w:hint="eastAsia" w:ascii="宋体" w:hAnsi="宋体" w:eastAsia="宋体" w:cs="宋体"/>
                <w:sz w:val="24"/>
                <w:szCs w:val="24"/>
                <w:lang w:eastAsia="zh-CN"/>
              </w:rPr>
            </w:pPr>
          </w:p>
        </w:tc>
        <w:tc>
          <w:tcPr>
            <w:tcW w:w="2835" w:type="dxa"/>
            <w:vAlign w:val="top"/>
          </w:tcPr>
          <w:p w14:paraId="4236979C">
            <w:pPr>
              <w:spacing w:line="360" w:lineRule="auto"/>
              <w:rPr>
                <w:rFonts w:ascii="Arial"/>
                <w:sz w:val="21"/>
              </w:rPr>
            </w:pPr>
          </w:p>
          <w:p w14:paraId="3189A898">
            <w:pPr>
              <w:spacing w:before="78" w:line="360" w:lineRule="auto"/>
              <w:ind w:left="13"/>
              <w:rPr>
                <w:rFonts w:ascii="宋体" w:hAnsi="宋体" w:eastAsia="宋体" w:cs="宋体"/>
                <w:sz w:val="24"/>
                <w:szCs w:val="24"/>
              </w:rPr>
            </w:pPr>
            <w:r>
              <w:rPr>
                <w:rFonts w:ascii="宋体" w:hAnsi="宋体" w:eastAsia="宋体" w:cs="宋体"/>
                <w:spacing w:val="-5"/>
                <w:sz w:val="24"/>
                <w:szCs w:val="24"/>
              </w:rPr>
              <w:t>其他情形</w:t>
            </w:r>
          </w:p>
        </w:tc>
        <w:tc>
          <w:tcPr>
            <w:tcW w:w="5787" w:type="dxa"/>
            <w:vAlign w:val="top"/>
          </w:tcPr>
          <w:p w14:paraId="001CCE63">
            <w:pPr>
              <w:spacing w:before="188" w:line="360" w:lineRule="auto"/>
              <w:ind w:left="22" w:right="89" w:firstLine="18"/>
              <w:rPr>
                <w:rFonts w:ascii="宋体" w:hAnsi="宋体" w:eastAsia="宋体" w:cs="宋体"/>
                <w:sz w:val="24"/>
                <w:szCs w:val="24"/>
              </w:rPr>
            </w:pPr>
            <w:r>
              <w:rPr>
                <w:rFonts w:ascii="宋体" w:hAnsi="宋体" w:eastAsia="宋体" w:cs="宋体"/>
                <w:spacing w:val="5"/>
                <w:sz w:val="24"/>
                <w:szCs w:val="24"/>
              </w:rPr>
              <w:t>响应文件中有无采购人不能接受的条件或专家小组认</w:t>
            </w:r>
            <w:r>
              <w:rPr>
                <w:rFonts w:ascii="宋体" w:hAnsi="宋体" w:eastAsia="宋体" w:cs="宋体"/>
                <w:spacing w:val="15"/>
                <w:sz w:val="24"/>
                <w:szCs w:val="24"/>
              </w:rPr>
              <w:t xml:space="preserve"> </w:t>
            </w:r>
            <w:r>
              <w:rPr>
                <w:rFonts w:ascii="宋体" w:hAnsi="宋体" w:eastAsia="宋体" w:cs="宋体"/>
                <w:spacing w:val="-2"/>
                <w:sz w:val="24"/>
                <w:szCs w:val="24"/>
              </w:rPr>
              <w:t>为应按无效处理的其他情况。</w:t>
            </w:r>
          </w:p>
        </w:tc>
        <w:tc>
          <w:tcPr>
            <w:tcW w:w="563" w:type="dxa"/>
            <w:vAlign w:val="top"/>
          </w:tcPr>
          <w:p w14:paraId="28BB903E">
            <w:pPr>
              <w:spacing w:line="360" w:lineRule="auto"/>
              <w:rPr>
                <w:rFonts w:ascii="Arial"/>
                <w:sz w:val="21"/>
              </w:rPr>
            </w:pPr>
          </w:p>
        </w:tc>
      </w:tr>
      <w:tr w14:paraId="48DC0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789" w:type="dxa"/>
            <w:gridSpan w:val="4"/>
            <w:vAlign w:val="top"/>
          </w:tcPr>
          <w:p w14:paraId="6113B7B2">
            <w:pPr>
              <w:spacing w:before="54" w:line="360" w:lineRule="auto"/>
              <w:ind w:left="15"/>
              <w:rPr>
                <w:rFonts w:ascii="宋体" w:hAnsi="宋体" w:eastAsia="宋体" w:cs="宋体"/>
                <w:sz w:val="24"/>
                <w:szCs w:val="24"/>
              </w:rPr>
            </w:pPr>
            <w:r>
              <w:rPr>
                <w:rFonts w:ascii="宋体" w:hAnsi="宋体" w:eastAsia="宋体" w:cs="宋体"/>
                <w:spacing w:val="-7"/>
                <w:sz w:val="24"/>
                <w:szCs w:val="24"/>
              </w:rPr>
              <w:t>结论合格打</w:t>
            </w:r>
            <w:r>
              <w:rPr>
                <w:rFonts w:hint="eastAsia" w:ascii="宋体" w:hAnsi="宋体" w:eastAsia="宋体" w:cs="宋体"/>
                <w:spacing w:val="-7"/>
                <w:sz w:val="24"/>
                <w:szCs w:val="24"/>
                <w:lang w:eastAsia="zh-CN"/>
              </w:rPr>
              <w:t>“</w:t>
            </w:r>
            <w:r>
              <w:rPr>
                <w:rFonts w:ascii="宋体" w:hAnsi="宋体" w:eastAsia="宋体" w:cs="宋体"/>
                <w:spacing w:val="-7"/>
                <w:sz w:val="24"/>
                <w:szCs w:val="24"/>
              </w:rPr>
              <w:t>√</w:t>
            </w:r>
            <w:r>
              <w:rPr>
                <w:rFonts w:hint="eastAsia" w:ascii="宋体" w:hAnsi="宋体" w:eastAsia="宋体" w:cs="宋体"/>
                <w:spacing w:val="-7"/>
                <w:sz w:val="24"/>
                <w:szCs w:val="24"/>
                <w:lang w:eastAsia="zh-CN"/>
              </w:rPr>
              <w:t>”</w:t>
            </w:r>
            <w:r>
              <w:rPr>
                <w:rFonts w:ascii="宋体" w:hAnsi="宋体" w:eastAsia="宋体" w:cs="宋体"/>
                <w:spacing w:val="-7"/>
                <w:sz w:val="24"/>
                <w:szCs w:val="24"/>
              </w:rPr>
              <w:t xml:space="preserve">, 不合格打 </w:t>
            </w:r>
            <w:r>
              <w:rPr>
                <w:rFonts w:hint="eastAsia" w:ascii="宋体" w:hAnsi="宋体" w:eastAsia="宋体" w:cs="宋体"/>
                <w:spacing w:val="-7"/>
                <w:sz w:val="24"/>
                <w:szCs w:val="24"/>
                <w:lang w:eastAsia="zh-CN"/>
              </w:rPr>
              <w:t>“</w:t>
            </w:r>
            <w:r>
              <w:rPr>
                <w:rFonts w:ascii="宋体" w:hAnsi="宋体" w:eastAsia="宋体" w:cs="宋体"/>
                <w:spacing w:val="-7"/>
                <w:sz w:val="24"/>
                <w:szCs w:val="24"/>
              </w:rPr>
              <w:t>X</w:t>
            </w:r>
            <w:r>
              <w:rPr>
                <w:rFonts w:hint="eastAsia" w:ascii="宋体" w:hAnsi="宋体" w:eastAsia="宋体" w:cs="宋体"/>
                <w:spacing w:val="-7"/>
                <w:sz w:val="24"/>
                <w:szCs w:val="24"/>
                <w:lang w:eastAsia="zh-CN"/>
              </w:rPr>
              <w:t>”</w:t>
            </w:r>
            <w:r>
              <w:rPr>
                <w:rFonts w:ascii="宋体" w:hAnsi="宋体" w:eastAsia="宋体" w:cs="宋体"/>
                <w:spacing w:val="-7"/>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结论均为</w:t>
            </w:r>
            <w:r>
              <w:rPr>
                <w:rFonts w:hint="eastAsia" w:ascii="宋体" w:hAnsi="宋体" w:eastAsia="宋体" w:cs="宋体"/>
                <w:spacing w:val="-7"/>
                <w:sz w:val="24"/>
                <w:szCs w:val="24"/>
                <w:lang w:eastAsia="zh-CN"/>
              </w:rPr>
              <w:t>“</w:t>
            </w:r>
            <w:r>
              <w:rPr>
                <w:rFonts w:ascii="宋体" w:hAnsi="宋体" w:eastAsia="宋体" w:cs="宋体"/>
                <w:spacing w:val="-7"/>
                <w:sz w:val="24"/>
                <w:szCs w:val="24"/>
              </w:rPr>
              <w:t>合格</w:t>
            </w:r>
            <w:r>
              <w:rPr>
                <w:rFonts w:hint="eastAsia" w:ascii="宋体" w:hAnsi="宋体" w:eastAsia="宋体" w:cs="宋体"/>
                <w:spacing w:val="-7"/>
                <w:sz w:val="24"/>
                <w:szCs w:val="24"/>
                <w:lang w:eastAsia="zh-CN"/>
              </w:rPr>
              <w:t>”</w:t>
            </w:r>
            <w:r>
              <w:rPr>
                <w:rFonts w:ascii="宋体" w:hAnsi="宋体" w:eastAsia="宋体" w:cs="宋体"/>
                <w:spacing w:val="-7"/>
                <w:sz w:val="24"/>
                <w:szCs w:val="24"/>
              </w:rPr>
              <w:t>才能通过资格审查,</w:t>
            </w:r>
            <w:r>
              <w:rPr>
                <w:rFonts w:ascii="宋体" w:hAnsi="宋体" w:eastAsia="宋体" w:cs="宋体"/>
                <w:spacing w:val="-3"/>
                <w:sz w:val="24"/>
                <w:szCs w:val="24"/>
              </w:rPr>
              <w:t xml:space="preserve">如结论中有一项为 </w:t>
            </w:r>
            <w:r>
              <w:rPr>
                <w:rFonts w:hint="eastAsia" w:ascii="宋体" w:hAnsi="宋体" w:eastAsia="宋体" w:cs="宋体"/>
                <w:spacing w:val="-3"/>
                <w:sz w:val="24"/>
                <w:szCs w:val="24"/>
                <w:lang w:eastAsia="zh-CN"/>
              </w:rPr>
              <w:t>“</w:t>
            </w:r>
            <w:r>
              <w:rPr>
                <w:rFonts w:ascii="宋体" w:hAnsi="宋体" w:eastAsia="宋体" w:cs="宋体"/>
                <w:spacing w:val="-3"/>
                <w:sz w:val="24"/>
                <w:szCs w:val="24"/>
              </w:rPr>
              <w:t>不合格</w:t>
            </w:r>
            <w:r>
              <w:rPr>
                <w:rFonts w:hint="eastAsia" w:ascii="宋体" w:hAnsi="宋体" w:eastAsia="宋体" w:cs="宋体"/>
                <w:spacing w:val="-3"/>
                <w:sz w:val="24"/>
                <w:szCs w:val="24"/>
                <w:lang w:eastAsia="zh-CN"/>
              </w:rPr>
              <w:t>”</w:t>
            </w:r>
            <w:r>
              <w:rPr>
                <w:rFonts w:ascii="宋体" w:hAnsi="宋体" w:eastAsia="宋体" w:cs="宋体"/>
                <w:spacing w:val="-3"/>
                <w:sz w:val="24"/>
                <w:szCs w:val="24"/>
              </w:rPr>
              <w:t>,则不能通过资格审查。</w:t>
            </w:r>
          </w:p>
        </w:tc>
      </w:tr>
    </w:tbl>
    <w:p w14:paraId="1178EDDD">
      <w:pPr>
        <w:pStyle w:val="2"/>
        <w:spacing w:line="360" w:lineRule="auto"/>
      </w:pPr>
    </w:p>
    <w:p w14:paraId="724D27F8">
      <w:pPr>
        <w:tabs>
          <w:tab w:val="left" w:pos="8400"/>
        </w:tabs>
        <w:spacing w:before="78" w:line="360" w:lineRule="auto"/>
        <w:ind w:right="84" w:rightChars="40" w:firstLine="236" w:firstLineChars="100"/>
        <w:rPr>
          <w:rFonts w:ascii="宋体" w:hAnsi="宋体" w:eastAsia="宋体" w:cs="宋体"/>
          <w:sz w:val="24"/>
          <w:szCs w:val="24"/>
        </w:rPr>
      </w:pPr>
      <w:r>
        <w:rPr>
          <w:rFonts w:ascii="宋体" w:hAnsi="宋体" w:eastAsia="宋体" w:cs="宋体"/>
          <w:spacing w:val="-2"/>
          <w:sz w:val="24"/>
          <w:szCs w:val="24"/>
        </w:rPr>
        <w:t>（2）供应商及响应文件资格审查，出现下列情况之一者（但不</w:t>
      </w:r>
      <w:r>
        <w:rPr>
          <w:rFonts w:ascii="宋体" w:hAnsi="宋体" w:eastAsia="宋体" w:cs="宋体"/>
          <w:spacing w:val="-3"/>
          <w:sz w:val="24"/>
          <w:szCs w:val="24"/>
        </w:rPr>
        <w:t>限于</w:t>
      </w:r>
      <w:r>
        <w:rPr>
          <w:rFonts w:ascii="宋体" w:hAnsi="宋体" w:eastAsia="宋体" w:cs="宋体"/>
          <w:spacing w:val="-15"/>
          <w:sz w:val="24"/>
          <w:szCs w:val="24"/>
        </w:rPr>
        <w:t>），</w:t>
      </w:r>
      <w:r>
        <w:rPr>
          <w:rFonts w:ascii="宋体" w:hAnsi="宋体" w:eastAsia="宋体" w:cs="宋体"/>
          <w:spacing w:val="-3"/>
          <w:sz w:val="24"/>
          <w:szCs w:val="24"/>
        </w:rPr>
        <w:t>按无效文件处理：</w:t>
      </w:r>
    </w:p>
    <w:p w14:paraId="492A1D31">
      <w:pPr>
        <w:spacing w:before="185" w:line="360" w:lineRule="auto"/>
        <w:ind w:left="486" w:right="84" w:rightChars="40" w:hanging="4"/>
        <w:rPr>
          <w:rFonts w:ascii="宋体" w:hAnsi="宋体" w:eastAsia="宋体" w:cs="宋体"/>
          <w:sz w:val="24"/>
          <w:szCs w:val="24"/>
        </w:rPr>
      </w:pPr>
      <w:r>
        <w:rPr>
          <w:rFonts w:ascii="宋体" w:hAnsi="宋体" w:eastAsia="宋体" w:cs="宋体"/>
          <w:spacing w:val="-5"/>
          <w:sz w:val="24"/>
          <w:szCs w:val="24"/>
        </w:rPr>
        <w:t>A、供应商名称与购买谈判文件时登记的供应</w:t>
      </w:r>
      <w:r>
        <w:rPr>
          <w:rFonts w:ascii="宋体" w:hAnsi="宋体" w:eastAsia="宋体" w:cs="宋体"/>
          <w:spacing w:val="-6"/>
          <w:sz w:val="24"/>
          <w:szCs w:val="24"/>
        </w:rPr>
        <w:t>商名称不符的；</w:t>
      </w:r>
      <w:r>
        <w:rPr>
          <w:rFonts w:ascii="宋体" w:hAnsi="宋体" w:eastAsia="宋体" w:cs="宋体"/>
          <w:sz w:val="24"/>
          <w:szCs w:val="24"/>
        </w:rPr>
        <w:t xml:space="preserve"> </w:t>
      </w:r>
    </w:p>
    <w:p w14:paraId="4B60C4FC">
      <w:pPr>
        <w:spacing w:before="185" w:line="360" w:lineRule="auto"/>
        <w:ind w:left="486" w:right="84" w:rightChars="40" w:hanging="4"/>
        <w:rPr>
          <w:rFonts w:ascii="宋体" w:hAnsi="宋体" w:eastAsia="宋体" w:cs="宋体"/>
          <w:sz w:val="24"/>
          <w:szCs w:val="24"/>
        </w:rPr>
      </w:pPr>
      <w:r>
        <w:rPr>
          <w:rFonts w:ascii="宋体" w:hAnsi="宋体" w:eastAsia="宋体" w:cs="宋体"/>
          <w:spacing w:val="-2"/>
          <w:sz w:val="24"/>
          <w:szCs w:val="24"/>
        </w:rPr>
        <w:t>B、资格审查不符合要求的；</w:t>
      </w:r>
    </w:p>
    <w:p w14:paraId="7706B2EB">
      <w:pPr>
        <w:spacing w:before="48" w:line="360" w:lineRule="auto"/>
        <w:ind w:left="494" w:right="84" w:rightChars="40"/>
        <w:rPr>
          <w:rFonts w:ascii="宋体" w:hAnsi="宋体" w:eastAsia="宋体" w:cs="宋体"/>
          <w:sz w:val="24"/>
          <w:szCs w:val="24"/>
        </w:rPr>
      </w:pPr>
      <w:r>
        <w:rPr>
          <w:rFonts w:ascii="宋体" w:hAnsi="宋体" w:eastAsia="宋体" w:cs="宋体"/>
          <w:spacing w:val="-2"/>
          <w:sz w:val="24"/>
          <w:szCs w:val="24"/>
        </w:rPr>
        <w:t>C、供应商未按照谈判文件格式及内容要求填写的；</w:t>
      </w:r>
    </w:p>
    <w:p w14:paraId="2E62BD47">
      <w:pPr>
        <w:spacing w:before="78" w:line="360" w:lineRule="auto"/>
        <w:ind w:left="489" w:right="84" w:rightChars="40"/>
        <w:rPr>
          <w:rFonts w:ascii="宋体" w:hAnsi="宋体" w:eastAsia="宋体" w:cs="宋体"/>
          <w:sz w:val="24"/>
          <w:szCs w:val="24"/>
        </w:rPr>
      </w:pPr>
      <w:r>
        <w:rPr>
          <w:rFonts w:ascii="宋体" w:hAnsi="宋体" w:eastAsia="宋体" w:cs="宋体"/>
          <w:sz w:val="24"/>
          <w:szCs w:val="24"/>
        </w:rPr>
        <w:t>D、供应商针对同一项目递交两份或多份内容不同的响</w:t>
      </w:r>
      <w:r>
        <w:rPr>
          <w:rFonts w:ascii="宋体" w:hAnsi="宋体" w:eastAsia="宋体" w:cs="宋体"/>
          <w:spacing w:val="-1"/>
          <w:sz w:val="24"/>
          <w:szCs w:val="24"/>
        </w:rPr>
        <w:t>应文件，未书面声明哪</w:t>
      </w:r>
      <w:r>
        <w:rPr>
          <w:rFonts w:ascii="宋体" w:hAnsi="宋体" w:eastAsia="宋体" w:cs="宋体"/>
          <w:spacing w:val="-2"/>
          <w:sz w:val="24"/>
          <w:szCs w:val="24"/>
        </w:rPr>
        <w:t>一份是有效的或出现选择性报价的；</w:t>
      </w:r>
    </w:p>
    <w:p w14:paraId="103562F1">
      <w:pPr>
        <w:spacing w:before="79" w:line="360" w:lineRule="auto"/>
        <w:ind w:left="16" w:right="84" w:rightChars="40" w:firstLine="474"/>
        <w:rPr>
          <w:rFonts w:ascii="宋体" w:hAnsi="宋体" w:eastAsia="宋体" w:cs="宋体"/>
          <w:sz w:val="24"/>
          <w:szCs w:val="24"/>
        </w:rPr>
      </w:pPr>
      <w:r>
        <w:rPr>
          <w:rFonts w:ascii="宋体" w:hAnsi="宋体" w:eastAsia="宋体" w:cs="宋体"/>
          <w:spacing w:val="-3"/>
          <w:sz w:val="24"/>
          <w:szCs w:val="24"/>
        </w:rPr>
        <w:t>E、提供虚假证明（包括第三方提供的虚假证明</w:t>
      </w:r>
      <w:r>
        <w:rPr>
          <w:rFonts w:ascii="宋体" w:hAnsi="宋体" w:eastAsia="宋体" w:cs="宋体"/>
          <w:spacing w:val="-12"/>
          <w:sz w:val="24"/>
          <w:szCs w:val="24"/>
        </w:rPr>
        <w:t>），</w:t>
      </w:r>
      <w:r>
        <w:rPr>
          <w:rFonts w:ascii="宋体" w:hAnsi="宋体" w:eastAsia="宋体" w:cs="宋体"/>
          <w:spacing w:val="-3"/>
          <w:sz w:val="24"/>
          <w:szCs w:val="24"/>
        </w:rPr>
        <w:t>开</w:t>
      </w:r>
      <w:r>
        <w:rPr>
          <w:rFonts w:ascii="宋体" w:hAnsi="宋体" w:eastAsia="宋体" w:cs="宋体"/>
          <w:spacing w:val="-4"/>
          <w:sz w:val="24"/>
          <w:szCs w:val="24"/>
        </w:rPr>
        <w:t>具虚假资质，出现虚</w:t>
      </w:r>
      <w:r>
        <w:rPr>
          <w:rFonts w:ascii="宋体" w:hAnsi="宋体" w:eastAsia="宋体" w:cs="宋体"/>
          <w:spacing w:val="-1"/>
          <w:sz w:val="24"/>
          <w:szCs w:val="24"/>
        </w:rPr>
        <w:t>假应答的，除按无效文件处理外，还将按照</w:t>
      </w:r>
      <w:r>
        <w:rPr>
          <w:rFonts w:ascii="宋体" w:hAnsi="宋体" w:eastAsia="宋体" w:cs="宋体"/>
          <w:spacing w:val="-2"/>
          <w:sz w:val="24"/>
          <w:szCs w:val="24"/>
        </w:rPr>
        <w:t>有关规定进行处罚；</w:t>
      </w:r>
    </w:p>
    <w:p w14:paraId="02B77C5E">
      <w:pPr>
        <w:spacing w:before="171" w:line="360" w:lineRule="auto"/>
        <w:ind w:left="490" w:right="84" w:rightChars="40"/>
      </w:pPr>
      <w:r>
        <w:rPr>
          <w:rFonts w:ascii="宋体" w:hAnsi="宋体" w:eastAsia="宋体" w:cs="宋体"/>
          <w:sz w:val="24"/>
          <w:szCs w:val="24"/>
        </w:rPr>
        <w:t>F、响应文件在商务响应方面附加了采购人</w:t>
      </w:r>
      <w:r>
        <w:rPr>
          <w:rFonts w:ascii="宋体" w:hAnsi="宋体" w:eastAsia="宋体" w:cs="宋体"/>
          <w:spacing w:val="-1"/>
          <w:sz w:val="24"/>
          <w:szCs w:val="24"/>
        </w:rPr>
        <w:t>难以接受的条件和条款的；</w:t>
      </w:r>
    </w:p>
    <w:p w14:paraId="2B385F73">
      <w:pPr>
        <w:spacing w:before="79" w:line="360" w:lineRule="auto"/>
        <w:ind w:left="491" w:right="84" w:rightChars="40"/>
      </w:pPr>
      <w:r>
        <w:rPr>
          <w:rFonts w:ascii="宋体" w:hAnsi="宋体" w:eastAsia="宋体" w:cs="宋体"/>
          <w:spacing w:val="-1"/>
          <w:sz w:val="24"/>
          <w:szCs w:val="24"/>
        </w:rPr>
        <w:t>G、在政府采购或其它重大项目履约过程中有不良记录，不能按期履约的；</w:t>
      </w:r>
    </w:p>
    <w:p w14:paraId="46244562">
      <w:pPr>
        <w:spacing w:before="78" w:line="360" w:lineRule="auto"/>
        <w:ind w:left="486" w:right="84" w:rightChars="40"/>
      </w:pPr>
      <w:r>
        <w:rPr>
          <w:rFonts w:ascii="宋体" w:hAnsi="宋体" w:eastAsia="宋体" w:cs="宋体"/>
          <w:spacing w:val="-2"/>
          <w:sz w:val="24"/>
          <w:szCs w:val="24"/>
        </w:rPr>
        <w:t>H、谈判报价与市场价偏离较大，低于成本，形成</w:t>
      </w:r>
      <w:r>
        <w:rPr>
          <w:rFonts w:ascii="宋体" w:hAnsi="宋体" w:eastAsia="宋体" w:cs="宋体"/>
          <w:spacing w:val="-3"/>
          <w:sz w:val="24"/>
          <w:szCs w:val="24"/>
        </w:rPr>
        <w:t>不正当竞争的；</w:t>
      </w:r>
    </w:p>
    <w:p w14:paraId="4C40934F">
      <w:pPr>
        <w:spacing w:before="79" w:line="360" w:lineRule="auto"/>
        <w:ind w:left="524" w:right="84" w:rightChars="40"/>
        <w:rPr>
          <w:rFonts w:ascii="宋体" w:hAnsi="宋体" w:eastAsia="宋体" w:cs="宋体"/>
          <w:spacing w:val="-2"/>
          <w:sz w:val="24"/>
          <w:szCs w:val="24"/>
        </w:rPr>
      </w:pPr>
      <w:r>
        <w:rPr>
          <w:rFonts w:ascii="宋体" w:hAnsi="宋体" w:eastAsia="宋体" w:cs="宋体"/>
          <w:spacing w:val="-2"/>
          <w:sz w:val="24"/>
          <w:szCs w:val="24"/>
        </w:rPr>
        <w:t>I、谈判报价子目出现漏项或报价数量与要求不符的。</w:t>
      </w:r>
      <w:bookmarkStart w:id="50" w:name="bookmark49"/>
      <w:bookmarkEnd w:id="50"/>
    </w:p>
    <w:p w14:paraId="55BC482D">
      <w:pPr>
        <w:spacing w:before="79" w:line="360" w:lineRule="auto"/>
        <w:ind w:right="84" w:rightChars="40"/>
        <w:outlineLvl w:val="2"/>
        <w:rPr>
          <w:rFonts w:ascii="宋体" w:hAnsi="宋体" w:eastAsia="宋体" w:cs="宋体"/>
          <w:sz w:val="28"/>
          <w:szCs w:val="28"/>
        </w:rPr>
      </w:pPr>
      <w:bookmarkStart w:id="51" w:name="_Toc28732"/>
      <w:r>
        <w:rPr>
          <w:rFonts w:ascii="宋体" w:hAnsi="宋体" w:eastAsia="宋体" w:cs="宋体"/>
          <w:b/>
          <w:bCs/>
          <w:spacing w:val="-7"/>
          <w:sz w:val="28"/>
          <w:szCs w:val="28"/>
        </w:rPr>
        <w:t>3、澄清、说明或者更正</w:t>
      </w:r>
      <w:bookmarkEnd w:id="51"/>
    </w:p>
    <w:p w14:paraId="7489E613">
      <w:pPr>
        <w:spacing w:before="78" w:line="360" w:lineRule="auto"/>
        <w:ind w:right="84" w:rightChars="40" w:firstLine="479"/>
        <w:jc w:val="both"/>
        <w:rPr>
          <w:rFonts w:ascii="宋体" w:hAnsi="宋体" w:eastAsia="宋体" w:cs="宋体"/>
          <w:sz w:val="24"/>
          <w:szCs w:val="24"/>
        </w:rPr>
      </w:pPr>
      <w:r>
        <w:rPr>
          <w:rFonts w:ascii="宋体" w:hAnsi="宋体" w:eastAsia="宋体" w:cs="宋体"/>
          <w:spacing w:val="-1"/>
          <w:sz w:val="24"/>
          <w:szCs w:val="24"/>
        </w:rPr>
        <w:t>谈判小组在对响应文件的有效性、完整性和响应程度进行审查时，可以要求供应商对响应文件中含义不明确、同类问题表述不一致或者有明显文字和计算错</w:t>
      </w:r>
      <w:r>
        <w:rPr>
          <w:rFonts w:ascii="宋体" w:hAnsi="宋体" w:eastAsia="宋体" w:cs="宋体"/>
          <w:spacing w:val="-5"/>
          <w:sz w:val="24"/>
          <w:szCs w:val="24"/>
        </w:rPr>
        <w:t>误的内容等作出必要的澄清、说明或者更正。供应商的澄清、说明或者更正不</w:t>
      </w:r>
      <w:r>
        <w:rPr>
          <w:rFonts w:ascii="宋体" w:hAnsi="宋体" w:eastAsia="宋体" w:cs="宋体"/>
          <w:spacing w:val="-2"/>
          <w:sz w:val="24"/>
          <w:szCs w:val="24"/>
        </w:rPr>
        <w:t>得超出响应文件的范围或者改变响应文件的实质性内容。</w:t>
      </w:r>
    </w:p>
    <w:p w14:paraId="73A7EEEB">
      <w:pPr>
        <w:spacing w:before="190" w:line="360" w:lineRule="auto"/>
        <w:ind w:right="84" w:rightChars="40" w:firstLine="479"/>
        <w:rPr>
          <w:rFonts w:ascii="宋体" w:hAnsi="宋体" w:eastAsia="宋体" w:cs="宋体"/>
          <w:sz w:val="24"/>
          <w:szCs w:val="24"/>
        </w:rPr>
      </w:pPr>
      <w:r>
        <w:rPr>
          <w:rFonts w:ascii="宋体" w:hAnsi="宋体" w:eastAsia="宋体" w:cs="宋体"/>
          <w:spacing w:val="4"/>
          <w:sz w:val="24"/>
          <w:szCs w:val="24"/>
        </w:rPr>
        <w:t>谈判小组要求供应商澄清、说明或者更正响应文件应当以书面形式作出。供</w:t>
      </w:r>
      <w:r>
        <w:rPr>
          <w:rFonts w:ascii="宋体" w:hAnsi="宋体" w:eastAsia="宋体" w:cs="宋体"/>
          <w:spacing w:val="-1"/>
          <w:sz w:val="24"/>
          <w:szCs w:val="24"/>
        </w:rPr>
        <w:t>应商的澄清、说明或者更正应当由法定代表人</w:t>
      </w:r>
      <w:r>
        <w:rPr>
          <w:rFonts w:ascii="宋体" w:hAnsi="宋体" w:eastAsia="宋体" w:cs="宋体"/>
          <w:spacing w:val="-2"/>
          <w:sz w:val="24"/>
          <w:szCs w:val="24"/>
        </w:rPr>
        <w:t>或其授权代表签字或者加盖公章</w:t>
      </w:r>
      <w:r>
        <w:rPr>
          <w:rFonts w:hint="eastAsia" w:ascii="宋体" w:hAnsi="宋体" w:eastAsia="宋体" w:cs="宋体"/>
          <w:spacing w:val="-2"/>
          <w:sz w:val="24"/>
          <w:szCs w:val="24"/>
          <w:lang w:eastAsia="zh-CN"/>
        </w:rPr>
        <w:t>。</w:t>
      </w:r>
      <w:r>
        <w:rPr>
          <w:rFonts w:ascii="宋体" w:hAnsi="宋体" w:eastAsia="宋体" w:cs="宋体"/>
          <w:spacing w:val="2"/>
          <w:sz w:val="24"/>
          <w:szCs w:val="24"/>
        </w:rPr>
        <w:t>由授权代表签字的，应当附法定代表人授权书。供应商为自然人的，应当由本</w:t>
      </w:r>
      <w:r>
        <w:rPr>
          <w:rFonts w:ascii="宋体" w:hAnsi="宋体" w:eastAsia="宋体" w:cs="宋体"/>
          <w:spacing w:val="-2"/>
          <w:sz w:val="24"/>
          <w:szCs w:val="24"/>
        </w:rPr>
        <w:t>人签字并附身份证明。</w:t>
      </w:r>
    </w:p>
    <w:p w14:paraId="23C2C1BA">
      <w:pPr>
        <w:spacing w:before="165" w:line="360" w:lineRule="auto"/>
        <w:ind w:left="3" w:right="84" w:rightChars="40"/>
        <w:outlineLvl w:val="2"/>
        <w:rPr>
          <w:rFonts w:ascii="宋体" w:hAnsi="宋体" w:eastAsia="宋体" w:cs="宋体"/>
          <w:sz w:val="28"/>
          <w:szCs w:val="28"/>
        </w:rPr>
      </w:pPr>
      <w:bookmarkStart w:id="52" w:name="bookmark51"/>
      <w:bookmarkEnd w:id="52"/>
      <w:bookmarkStart w:id="53" w:name="_Toc22431"/>
      <w:r>
        <w:rPr>
          <w:rFonts w:ascii="宋体" w:hAnsi="宋体" w:eastAsia="宋体" w:cs="宋体"/>
          <w:b/>
          <w:bCs/>
          <w:spacing w:val="-12"/>
          <w:sz w:val="28"/>
          <w:szCs w:val="28"/>
        </w:rPr>
        <w:t>4</w:t>
      </w:r>
      <w:r>
        <w:rPr>
          <w:rFonts w:ascii="宋体" w:hAnsi="宋体" w:eastAsia="宋体" w:cs="宋体"/>
          <w:spacing w:val="65"/>
          <w:sz w:val="28"/>
          <w:szCs w:val="28"/>
        </w:rPr>
        <w:t xml:space="preserve"> </w:t>
      </w:r>
      <w:r>
        <w:rPr>
          <w:rFonts w:ascii="宋体" w:hAnsi="宋体" w:eastAsia="宋体" w:cs="宋体"/>
          <w:b/>
          <w:bCs/>
          <w:spacing w:val="-12"/>
          <w:sz w:val="28"/>
          <w:szCs w:val="28"/>
        </w:rPr>
        <w:t>、成交供应商确定</w:t>
      </w:r>
      <w:bookmarkEnd w:id="53"/>
    </w:p>
    <w:p w14:paraId="799C1268">
      <w:pPr>
        <w:spacing w:before="78" w:line="360" w:lineRule="auto"/>
        <w:ind w:left="4" w:right="84" w:rightChars="40" w:firstLine="480"/>
        <w:rPr>
          <w:rFonts w:ascii="宋体" w:hAnsi="宋体" w:eastAsia="宋体" w:cs="宋体"/>
          <w:sz w:val="24"/>
          <w:szCs w:val="24"/>
        </w:rPr>
      </w:pPr>
      <w:r>
        <w:rPr>
          <w:rFonts w:ascii="宋体" w:hAnsi="宋体" w:eastAsia="宋体" w:cs="宋体"/>
          <w:spacing w:val="-1"/>
          <w:sz w:val="24"/>
          <w:szCs w:val="24"/>
        </w:rPr>
        <w:t>本次评审采取最低评标价法，即响应文件满足谈判文件全部实质性要求且投标报价最低的供应商为成交候选人的评标方法。本次评审成交标准为从谈判小组提出的成交候选人中根据符合采购需求、质量和服务相等且报价最低的原则确定成</w:t>
      </w:r>
      <w:r>
        <w:rPr>
          <w:rFonts w:ascii="宋体" w:hAnsi="宋体" w:eastAsia="宋体" w:cs="宋体"/>
          <w:spacing w:val="-2"/>
          <w:sz w:val="24"/>
          <w:szCs w:val="24"/>
        </w:rPr>
        <w:t>交供应商，并将结果通知所有参加谈判的未成交的供应商。</w:t>
      </w:r>
    </w:p>
    <w:p w14:paraId="577EB85F">
      <w:pPr>
        <w:spacing w:before="169" w:line="360" w:lineRule="auto"/>
        <w:ind w:left="480" w:right="84" w:rightChars="40"/>
        <w:rPr>
          <w:rFonts w:ascii="宋体" w:hAnsi="宋体" w:eastAsia="宋体" w:cs="宋体"/>
          <w:sz w:val="24"/>
          <w:szCs w:val="24"/>
        </w:rPr>
      </w:pPr>
      <w:r>
        <w:rPr>
          <w:rFonts w:ascii="宋体" w:hAnsi="宋体" w:eastAsia="宋体" w:cs="宋体"/>
          <w:spacing w:val="-1"/>
          <w:sz w:val="24"/>
          <w:szCs w:val="24"/>
        </w:rPr>
        <w:t>采购代理机构应当自评审结束之日起 2 个工作日内将评审报告送交采购人。</w:t>
      </w:r>
    </w:p>
    <w:p w14:paraId="6B20F171">
      <w:pPr>
        <w:spacing w:before="78" w:line="360" w:lineRule="auto"/>
        <w:ind w:left="4" w:right="84" w:rightChars="40" w:firstLine="480"/>
        <w:rPr>
          <w:rFonts w:ascii="宋体" w:hAnsi="宋体" w:eastAsia="宋体" w:cs="宋体"/>
          <w:spacing w:val="-1"/>
          <w:sz w:val="24"/>
          <w:szCs w:val="24"/>
        </w:rPr>
      </w:pPr>
      <w:r>
        <w:rPr>
          <w:rFonts w:ascii="宋体" w:hAnsi="宋体" w:eastAsia="宋体" w:cs="宋体"/>
          <w:spacing w:val="-1"/>
          <w:sz w:val="24"/>
          <w:szCs w:val="24"/>
        </w:rPr>
        <w:t>采购人应当自收到评审报告之日起 5 个工作日内在评审报告推荐的成交候选人中按顺序确定中标或者成交供应商。采购代理机构应当自成交供应商确定之日起 2个工作日内</w:t>
      </w:r>
      <w:r>
        <w:rPr>
          <w:rFonts w:hint="eastAsia" w:ascii="宋体" w:hAnsi="宋体" w:eastAsia="宋体" w:cs="宋体"/>
          <w:spacing w:val="-1"/>
          <w:sz w:val="24"/>
          <w:szCs w:val="24"/>
          <w:lang w:eastAsia="zh-CN"/>
        </w:rPr>
        <w:t>，</w:t>
      </w:r>
      <w:r>
        <w:rPr>
          <w:rFonts w:ascii="宋体" w:hAnsi="宋体" w:eastAsia="宋体" w:cs="宋体"/>
          <w:spacing w:val="-1"/>
          <w:sz w:val="24"/>
          <w:szCs w:val="24"/>
        </w:rPr>
        <w:t>发出成交通知书，并在发布本项目采购公告的网站上公告成交结果。</w:t>
      </w:r>
    </w:p>
    <w:p w14:paraId="01C2A4D6">
      <w:pPr>
        <w:spacing w:before="92" w:line="360" w:lineRule="auto"/>
        <w:ind w:left="3493" w:right="84" w:rightChars="40"/>
        <w:outlineLvl w:val="1"/>
        <w:rPr>
          <w:rFonts w:ascii="宋体" w:hAnsi="宋体" w:eastAsia="宋体" w:cs="宋体"/>
          <w:sz w:val="28"/>
          <w:szCs w:val="28"/>
        </w:rPr>
      </w:pPr>
      <w:bookmarkStart w:id="54" w:name="bookmark53"/>
      <w:bookmarkEnd w:id="54"/>
      <w:bookmarkStart w:id="55" w:name="_Toc31052"/>
      <w:r>
        <w:rPr>
          <w:rFonts w:ascii="宋体" w:hAnsi="宋体" w:eastAsia="宋体" w:cs="宋体"/>
          <w:b/>
          <w:bCs/>
          <w:spacing w:val="-7"/>
          <w:sz w:val="28"/>
          <w:szCs w:val="28"/>
        </w:rPr>
        <w:t>七、签订合同</w:t>
      </w:r>
      <w:bookmarkEnd w:id="55"/>
    </w:p>
    <w:p w14:paraId="1D2638A6">
      <w:pPr>
        <w:spacing w:before="79" w:line="360" w:lineRule="auto"/>
        <w:ind w:right="84" w:rightChars="40" w:firstLine="517"/>
        <w:jc w:val="both"/>
        <w:rPr>
          <w:rFonts w:ascii="宋体" w:hAnsi="宋体" w:eastAsia="宋体" w:cs="宋体"/>
          <w:sz w:val="24"/>
          <w:szCs w:val="24"/>
        </w:rPr>
      </w:pPr>
      <w:r>
        <w:rPr>
          <w:rFonts w:ascii="宋体" w:hAnsi="宋体" w:eastAsia="宋体" w:cs="宋体"/>
          <w:spacing w:val="-4"/>
          <w:sz w:val="24"/>
          <w:szCs w:val="24"/>
        </w:rPr>
        <w:t>1 、采购人与成交供应商应当在成交通知书</w:t>
      </w:r>
      <w:r>
        <w:rPr>
          <w:rFonts w:ascii="宋体" w:hAnsi="宋体" w:eastAsia="宋体" w:cs="宋体"/>
          <w:spacing w:val="-5"/>
          <w:sz w:val="24"/>
          <w:szCs w:val="24"/>
        </w:rPr>
        <w:t>发出之日起 30 日内，按照采购文</w:t>
      </w:r>
      <w:r>
        <w:rPr>
          <w:rFonts w:ascii="宋体" w:hAnsi="宋体" w:eastAsia="宋体" w:cs="宋体"/>
          <w:sz w:val="24"/>
          <w:szCs w:val="24"/>
        </w:rPr>
        <w:t>件确定的合同文本以及采购标的、规格型号、采</w:t>
      </w:r>
      <w:r>
        <w:rPr>
          <w:rFonts w:ascii="宋体" w:hAnsi="宋体" w:eastAsia="宋体" w:cs="宋体"/>
          <w:spacing w:val="-1"/>
          <w:sz w:val="24"/>
          <w:szCs w:val="24"/>
        </w:rPr>
        <w:t>购金额、采购数量、技术和服务要</w:t>
      </w:r>
      <w:r>
        <w:rPr>
          <w:rFonts w:ascii="宋体" w:hAnsi="宋体" w:eastAsia="宋体" w:cs="宋体"/>
          <w:sz w:val="24"/>
          <w:szCs w:val="24"/>
        </w:rPr>
        <w:t xml:space="preserve"> </w:t>
      </w:r>
      <w:r>
        <w:rPr>
          <w:rFonts w:ascii="宋体" w:hAnsi="宋体" w:eastAsia="宋体" w:cs="宋体"/>
          <w:spacing w:val="-2"/>
          <w:sz w:val="24"/>
          <w:szCs w:val="24"/>
        </w:rPr>
        <w:t>求等事项签订政府采购合同。</w:t>
      </w:r>
    </w:p>
    <w:p w14:paraId="30ED993A">
      <w:pPr>
        <w:spacing w:before="79" w:line="360" w:lineRule="auto"/>
        <w:ind w:right="84" w:rightChars="40" w:firstLine="517"/>
        <w:jc w:val="both"/>
        <w:rPr>
          <w:rFonts w:ascii="宋体" w:hAnsi="宋体" w:eastAsia="宋体" w:cs="宋体"/>
          <w:spacing w:val="-4"/>
          <w:sz w:val="24"/>
          <w:szCs w:val="24"/>
        </w:rPr>
      </w:pPr>
      <w:r>
        <w:rPr>
          <w:rFonts w:ascii="宋体" w:hAnsi="宋体" w:eastAsia="宋体" w:cs="宋体"/>
          <w:spacing w:val="-4"/>
          <w:sz w:val="24"/>
          <w:szCs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F20A3F1">
      <w:pPr>
        <w:spacing w:before="48" w:line="360" w:lineRule="auto"/>
        <w:ind w:left="6" w:right="23" w:firstLine="478"/>
        <w:rPr>
          <w:rFonts w:ascii="宋体" w:hAnsi="宋体" w:eastAsia="宋体" w:cs="宋体"/>
          <w:sz w:val="24"/>
          <w:szCs w:val="24"/>
        </w:rPr>
      </w:pPr>
      <w:r>
        <w:rPr>
          <w:rFonts w:ascii="宋体" w:hAnsi="宋体" w:eastAsia="宋体" w:cs="宋体"/>
          <w:spacing w:val="-2"/>
          <w:sz w:val="24"/>
          <w:szCs w:val="24"/>
        </w:rPr>
        <w:t>2 、签订合同时，成交供应商应当以支票、汇票、本票等非现</w:t>
      </w:r>
      <w:r>
        <w:rPr>
          <w:rFonts w:ascii="宋体" w:hAnsi="宋体" w:eastAsia="宋体" w:cs="宋体"/>
          <w:spacing w:val="-3"/>
          <w:sz w:val="24"/>
          <w:szCs w:val="24"/>
        </w:rPr>
        <w:t>金形式缴纳成</w:t>
      </w:r>
      <w:r>
        <w:rPr>
          <w:rFonts w:ascii="宋体" w:hAnsi="宋体" w:eastAsia="宋体" w:cs="宋体"/>
          <w:spacing w:val="-2"/>
          <w:sz w:val="24"/>
          <w:szCs w:val="24"/>
        </w:rPr>
        <w:t>交金额</w:t>
      </w:r>
      <w:r>
        <w:rPr>
          <w:rFonts w:ascii="宋体" w:hAnsi="宋体" w:eastAsia="宋体" w:cs="宋体"/>
          <w:spacing w:val="3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%（签订合同时约定）的履约保证金到采购人指定的账户。</w:t>
      </w:r>
    </w:p>
    <w:p w14:paraId="57A51206">
      <w:pPr>
        <w:spacing w:before="91" w:line="360" w:lineRule="auto"/>
        <w:ind w:left="3077"/>
        <w:outlineLvl w:val="1"/>
        <w:rPr>
          <w:rFonts w:ascii="宋体" w:hAnsi="宋体" w:eastAsia="宋体" w:cs="宋体"/>
          <w:sz w:val="28"/>
          <w:szCs w:val="28"/>
        </w:rPr>
      </w:pPr>
      <w:bookmarkStart w:id="56" w:name="bookmark55"/>
      <w:bookmarkEnd w:id="56"/>
      <w:bookmarkStart w:id="57" w:name="_Toc3704"/>
      <w:r>
        <w:rPr>
          <w:rFonts w:ascii="宋体" w:hAnsi="宋体" w:eastAsia="宋体" w:cs="宋体"/>
          <w:b/>
          <w:bCs/>
          <w:spacing w:val="-7"/>
          <w:sz w:val="28"/>
          <w:szCs w:val="28"/>
        </w:rPr>
        <w:t>八、招标代理服务费</w:t>
      </w:r>
      <w:bookmarkEnd w:id="57"/>
    </w:p>
    <w:p w14:paraId="7B7C7224">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rPr>
          <w:rFonts w:ascii="宋体" w:hAnsi="宋体" w:eastAsia="宋体" w:cs="宋体"/>
          <w:sz w:val="24"/>
          <w:szCs w:val="24"/>
        </w:rPr>
      </w:pPr>
      <w:r>
        <w:rPr>
          <w:rFonts w:ascii="宋体" w:hAnsi="宋体" w:eastAsia="宋体" w:cs="宋体"/>
          <w:spacing w:val="-5"/>
          <w:sz w:val="24"/>
          <w:szCs w:val="24"/>
        </w:rPr>
        <w:t>收费对象：采购人</w:t>
      </w:r>
    </w:p>
    <w:p w14:paraId="47556D1D">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94"/>
        <w:jc w:val="both"/>
        <w:textAlignment w:val="baseline"/>
        <w:rPr>
          <w:rFonts w:ascii="宋体" w:hAnsi="宋体" w:eastAsia="宋体" w:cs="宋体"/>
          <w:sz w:val="24"/>
          <w:szCs w:val="24"/>
        </w:rPr>
      </w:pPr>
      <w:r>
        <w:rPr>
          <w:rFonts w:ascii="宋体" w:hAnsi="宋体" w:eastAsia="宋体" w:cs="宋体"/>
          <w:spacing w:val="-1"/>
          <w:sz w:val="24"/>
          <w:szCs w:val="24"/>
        </w:rPr>
        <w:t>收费标准：根据《关于进一步放开建设项目专项业务服务价格的通知》（发改</w:t>
      </w:r>
      <w:r>
        <w:rPr>
          <w:rFonts w:ascii="宋体" w:hAnsi="宋体" w:eastAsia="宋体" w:cs="宋体"/>
          <w:sz w:val="24"/>
          <w:szCs w:val="24"/>
        </w:rPr>
        <w:t>价格[2015]299 号）规定，实行市场调</w:t>
      </w:r>
      <w:r>
        <w:rPr>
          <w:rFonts w:ascii="宋体" w:hAnsi="宋体" w:eastAsia="宋体" w:cs="宋体"/>
          <w:spacing w:val="-1"/>
          <w:sz w:val="24"/>
          <w:szCs w:val="24"/>
        </w:rPr>
        <w:t>节价，应严格遵守《价格法》、《关于商品</w:t>
      </w:r>
      <w:r>
        <w:rPr>
          <w:rFonts w:ascii="宋体" w:hAnsi="宋体" w:eastAsia="宋体" w:cs="宋体"/>
          <w:spacing w:val="-2"/>
          <w:sz w:val="24"/>
          <w:szCs w:val="24"/>
        </w:rPr>
        <w:t>和服务实行明码标价的规定》等法律法规的规定；</w:t>
      </w:r>
    </w:p>
    <w:p w14:paraId="7FB69CAC">
      <w:pPr>
        <w:pStyle w:val="2"/>
        <w:spacing w:line="360" w:lineRule="auto"/>
      </w:pPr>
    </w:p>
    <w:p w14:paraId="6D8EAB78">
      <w:pPr>
        <w:pStyle w:val="2"/>
        <w:spacing w:line="360" w:lineRule="auto"/>
      </w:pPr>
    </w:p>
    <w:p w14:paraId="0A1AE940">
      <w:pPr>
        <w:numPr>
          <w:ilvl w:val="0"/>
          <w:numId w:val="3"/>
        </w:numPr>
        <w:spacing w:before="137" w:line="360" w:lineRule="auto"/>
        <w:ind w:left="1806"/>
        <w:outlineLvl w:val="0"/>
        <w:rPr>
          <w:rFonts w:hint="eastAsia" w:ascii="宋体" w:hAnsi="宋体" w:eastAsia="宋体" w:cs="宋体"/>
          <w:spacing w:val="1"/>
          <w:sz w:val="36"/>
          <w:szCs w:val="36"/>
          <w14:textOutline w14:w="6531" w14:cap="flat" w14:cmpd="sng">
            <w14:solidFill>
              <w14:srgbClr w14:val="000000"/>
            </w14:solidFill>
            <w14:prstDash w14:val="solid"/>
            <w14:miter w14:val="0"/>
          </w14:textOutline>
        </w:rPr>
      </w:pPr>
      <w:r>
        <w:rPr>
          <w:rFonts w:ascii="宋体" w:hAnsi="宋体" w:eastAsia="宋体" w:cs="宋体"/>
          <w:spacing w:val="9"/>
          <w:sz w:val="42"/>
          <w:szCs w:val="42"/>
        </w:rPr>
        <w:t xml:space="preserve">  </w:t>
      </w:r>
      <w:bookmarkStart w:id="58" w:name="_Toc6989"/>
      <w:r>
        <w:rPr>
          <w:rFonts w:hint="eastAsia" w:ascii="宋体" w:hAnsi="宋体" w:eastAsia="宋体" w:cs="宋体"/>
          <w:spacing w:val="1"/>
          <w:sz w:val="36"/>
          <w:szCs w:val="36"/>
          <w14:textOutline w14:w="6531" w14:cap="flat" w14:cmpd="sng">
            <w14:solidFill>
              <w14:srgbClr w14:val="000000"/>
            </w14:solidFill>
            <w14:prstDash w14:val="solid"/>
            <w14:miter w14:val="0"/>
          </w14:textOutline>
        </w:rPr>
        <w:t>青海省政府采购项目合同书</w:t>
      </w:r>
      <w:bookmarkEnd w:id="58"/>
    </w:p>
    <w:p w14:paraId="167612A1">
      <w:pPr>
        <w:numPr>
          <w:ilvl w:val="0"/>
          <w:numId w:val="0"/>
        </w:numPr>
        <w:spacing w:before="137" w:line="360" w:lineRule="auto"/>
        <w:jc w:val="center"/>
        <w:outlineLvl w:val="1"/>
        <w:rPr>
          <w:rFonts w:hint="eastAsia" w:ascii="宋体" w:hAnsi="宋体" w:eastAsia="宋体" w:cs="宋体"/>
          <w:spacing w:val="1"/>
          <w:sz w:val="36"/>
          <w:szCs w:val="36"/>
          <w14:textOutline w14:w="6531" w14:cap="flat" w14:cmpd="sng">
            <w14:solidFill>
              <w14:srgbClr w14:val="000000"/>
            </w14:solidFill>
            <w14:prstDash w14:val="solid"/>
            <w14:miter w14:val="0"/>
          </w14:textOutline>
        </w:rPr>
      </w:pPr>
      <w:bookmarkStart w:id="59" w:name="_Toc7920"/>
      <w:r>
        <w:rPr>
          <w:rFonts w:hint="eastAsia" w:ascii="宋体" w:hAnsi="宋体" w:eastAsia="宋体" w:cs="宋体"/>
          <w:spacing w:val="1"/>
          <w:sz w:val="36"/>
          <w:szCs w:val="36"/>
          <w14:textOutline w14:w="6531" w14:cap="flat" w14:cmpd="sng">
            <w14:solidFill>
              <w14:srgbClr w14:val="000000"/>
            </w14:solidFill>
            <w14:prstDash w14:val="solid"/>
            <w14:miter w14:val="0"/>
          </w14:textOutline>
        </w:rPr>
        <w:t>(货物类)</w:t>
      </w:r>
      <w:bookmarkEnd w:id="59"/>
    </w:p>
    <w:p w14:paraId="21F65265">
      <w:pPr>
        <w:pStyle w:val="2"/>
        <w:spacing w:line="360" w:lineRule="auto"/>
        <w:rPr>
          <w:rFonts w:hint="eastAsia"/>
        </w:rPr>
      </w:pPr>
    </w:p>
    <w:p w14:paraId="58F7E100">
      <w:pPr>
        <w:pStyle w:val="2"/>
        <w:spacing w:line="360" w:lineRule="auto"/>
        <w:jc w:val="center"/>
        <w:rPr>
          <w:rFonts w:hint="eastAsia" w:eastAsia="宋体"/>
          <w:sz w:val="32"/>
          <w:szCs w:val="32"/>
          <w:lang w:eastAsia="zh-CN"/>
        </w:rPr>
      </w:pPr>
      <w:r>
        <w:rPr>
          <w:rFonts w:hint="eastAsia" w:eastAsia="宋体"/>
          <w:sz w:val="32"/>
          <w:szCs w:val="32"/>
          <w:lang w:eastAsia="zh-CN"/>
        </w:rPr>
        <w:t>（</w:t>
      </w:r>
      <w:r>
        <w:rPr>
          <w:rFonts w:hint="eastAsia" w:eastAsia="宋体"/>
          <w:sz w:val="32"/>
          <w:szCs w:val="32"/>
          <w:lang w:val="en-US" w:eastAsia="zh-CN"/>
        </w:rPr>
        <w:t>仅供参考</w:t>
      </w:r>
      <w:r>
        <w:rPr>
          <w:rFonts w:hint="eastAsia" w:eastAsia="宋体"/>
          <w:sz w:val="32"/>
          <w:szCs w:val="32"/>
          <w:lang w:eastAsia="zh-CN"/>
        </w:rPr>
        <w:t>）</w:t>
      </w:r>
    </w:p>
    <w:p w14:paraId="5DF97B39">
      <w:pPr>
        <w:pStyle w:val="2"/>
        <w:spacing w:line="360" w:lineRule="auto"/>
        <w:rPr>
          <w:rFonts w:hint="eastAsia"/>
        </w:rPr>
      </w:pPr>
    </w:p>
    <w:p w14:paraId="4487A58A">
      <w:pPr>
        <w:pStyle w:val="2"/>
        <w:spacing w:line="360" w:lineRule="auto"/>
        <w:rPr>
          <w:rFonts w:hint="eastAsia"/>
        </w:rPr>
      </w:pPr>
    </w:p>
    <w:p w14:paraId="6138A55F">
      <w:pPr>
        <w:pStyle w:val="2"/>
        <w:spacing w:line="360" w:lineRule="auto"/>
        <w:rPr>
          <w:rFonts w:hint="eastAsia"/>
        </w:rPr>
      </w:pPr>
    </w:p>
    <w:p w14:paraId="12E5037A">
      <w:pPr>
        <w:pStyle w:val="2"/>
        <w:spacing w:line="360" w:lineRule="auto"/>
        <w:rPr>
          <w:rFonts w:hint="eastAsia"/>
        </w:rPr>
      </w:pPr>
    </w:p>
    <w:p w14:paraId="0B11798C">
      <w:pPr>
        <w:pStyle w:val="2"/>
        <w:spacing w:line="360" w:lineRule="auto"/>
        <w:rPr>
          <w:rFonts w:hint="eastAsia"/>
        </w:rPr>
      </w:pPr>
    </w:p>
    <w:p w14:paraId="2759FBE0">
      <w:pPr>
        <w:pStyle w:val="2"/>
        <w:spacing w:line="360" w:lineRule="auto"/>
        <w:jc w:val="center"/>
        <w:rPr>
          <w:rFonts w:hint="eastAsia"/>
        </w:rPr>
      </w:pPr>
      <w:r>
        <w:rPr>
          <w:rFonts w:hint="eastAsia" w:ascii="宋体" w:hAnsi="宋体" w:eastAsia="宋体" w:cs="宋体"/>
          <w:snapToGrid w:val="0"/>
          <w:color w:val="000000"/>
          <w:kern w:val="0"/>
          <w:sz w:val="48"/>
          <w:szCs w:val="48"/>
          <w14:textOutline w14:w="8708" w14:cap="flat" w14:cmpd="sng">
            <w14:solidFill>
              <w14:srgbClr w14:val="000000"/>
            </w14:solidFill>
            <w14:prstDash w14:val="solid"/>
            <w14:miter w14:val="0"/>
          </w14:textOutline>
        </w:rPr>
        <w:t>青海省政府采购项目合同书</w:t>
      </w:r>
    </w:p>
    <w:p w14:paraId="1C979EC2">
      <w:pPr>
        <w:pStyle w:val="2"/>
        <w:spacing w:line="360" w:lineRule="auto"/>
        <w:rPr>
          <w:rFonts w:hint="eastAsia"/>
        </w:rPr>
      </w:pPr>
    </w:p>
    <w:p w14:paraId="21BF760E">
      <w:pPr>
        <w:pStyle w:val="2"/>
        <w:spacing w:line="360" w:lineRule="auto"/>
        <w:rPr>
          <w:rFonts w:hint="eastAsia"/>
        </w:rPr>
      </w:pPr>
    </w:p>
    <w:p w14:paraId="2AAE1D54">
      <w:pPr>
        <w:pStyle w:val="2"/>
        <w:spacing w:line="360" w:lineRule="auto"/>
        <w:rPr>
          <w:rFonts w:hint="eastAsia"/>
        </w:rPr>
      </w:pPr>
    </w:p>
    <w:p w14:paraId="0976832D">
      <w:pPr>
        <w:pStyle w:val="2"/>
        <w:spacing w:line="360" w:lineRule="auto"/>
        <w:rPr>
          <w:rFonts w:hint="eastAsia"/>
        </w:rPr>
      </w:pPr>
    </w:p>
    <w:p w14:paraId="5BC6FAC5">
      <w:pPr>
        <w:pStyle w:val="2"/>
        <w:spacing w:line="360" w:lineRule="auto"/>
        <w:rPr>
          <w:rFonts w:hint="eastAsia"/>
        </w:rPr>
      </w:pPr>
    </w:p>
    <w:p w14:paraId="7B28FEE6">
      <w:pPr>
        <w:pStyle w:val="2"/>
        <w:spacing w:line="360" w:lineRule="auto"/>
        <w:rPr>
          <w:rFonts w:hint="eastAsia"/>
        </w:rPr>
      </w:pPr>
    </w:p>
    <w:p w14:paraId="70E501F7">
      <w:pPr>
        <w:pStyle w:val="2"/>
        <w:spacing w:line="360" w:lineRule="auto"/>
        <w:rPr>
          <w:rFonts w:hint="eastAsia"/>
        </w:rPr>
      </w:pPr>
    </w:p>
    <w:p w14:paraId="792EA5D4">
      <w:pPr>
        <w:pStyle w:val="2"/>
        <w:spacing w:line="360" w:lineRule="auto"/>
        <w:rPr>
          <w:rFonts w:hint="eastAsia"/>
        </w:rPr>
      </w:pPr>
    </w:p>
    <w:p w14:paraId="478E33BD">
      <w:pPr>
        <w:pStyle w:val="2"/>
        <w:spacing w:line="360" w:lineRule="auto"/>
        <w:rPr>
          <w:rFonts w:hint="eastAsia"/>
        </w:rPr>
      </w:pPr>
    </w:p>
    <w:p w14:paraId="03BB0846">
      <w:pPr>
        <w:pStyle w:val="2"/>
        <w:spacing w:line="360" w:lineRule="auto"/>
        <w:rPr>
          <w:rFonts w:hint="eastAsia"/>
        </w:rPr>
      </w:pPr>
    </w:p>
    <w:p w14:paraId="3804B4AE">
      <w:pPr>
        <w:pStyle w:val="2"/>
        <w:spacing w:line="360" w:lineRule="auto"/>
        <w:rPr>
          <w:rFonts w:hint="eastAsia"/>
        </w:rPr>
      </w:pPr>
    </w:p>
    <w:p w14:paraId="1B299CB9">
      <w:pPr>
        <w:spacing w:before="98" w:line="219" w:lineRule="auto"/>
        <w:ind w:left="642"/>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pP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采购项目名称：</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0"/>
          <w:sz w:val="30"/>
          <w:szCs w:val="30"/>
          <w:u w:val="single"/>
          <w:lang w:val="en-US" w:eastAsia="zh-CN"/>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 xml:space="preserve"> </w:t>
      </w:r>
    </w:p>
    <w:p w14:paraId="2BBE2ACE">
      <w:pPr>
        <w:spacing w:before="98" w:line="219" w:lineRule="auto"/>
        <w:ind w:left="642"/>
        <w:rPr>
          <w:rFonts w:hint="eastAsia" w:ascii="宋体" w:hAnsi="宋体" w:eastAsia="宋体" w:cs="宋体"/>
          <w:spacing w:val="-10"/>
          <w:sz w:val="30"/>
          <w:szCs w:val="30"/>
          <w:u w:val="single"/>
          <w:lang w:eastAsia="zh-CN"/>
          <w14:textOutline w14:w="5442" w14:cap="flat" w14:cmpd="sng">
            <w14:solidFill>
              <w14:srgbClr w14:val="000000"/>
            </w14:solidFill>
            <w14:prstDash w14:val="solid"/>
            <w14:miter w14:val="0"/>
          </w14:textOutline>
        </w:rPr>
      </w:pP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 xml:space="preserve">采购项目编号： </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青海格帆竞</w:t>
      </w:r>
      <w:r>
        <w:rPr>
          <w:rFonts w:hint="eastAsia" w:ascii="宋体" w:hAnsi="宋体" w:eastAsia="宋体" w:cs="宋体"/>
          <w:spacing w:val="-10"/>
          <w:sz w:val="30"/>
          <w:szCs w:val="30"/>
          <w:u w:val="single"/>
          <w:lang w:val="en-US" w:eastAsia="zh-CN"/>
          <w14:textOutline w14:w="5442" w14:cap="flat" w14:cmpd="sng">
            <w14:solidFill>
              <w14:srgbClr w14:val="000000"/>
            </w14:solidFill>
            <w14:prstDash w14:val="solid"/>
            <w14:miter w14:val="0"/>
          </w14:textOutline>
        </w:rPr>
        <w:t>谈</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(货物) 2024-04</w:t>
      </w:r>
      <w:r>
        <w:rPr>
          <w:rFonts w:hint="eastAsia" w:ascii="宋体" w:hAnsi="宋体" w:eastAsia="宋体" w:cs="宋体"/>
          <w:spacing w:val="-10"/>
          <w:sz w:val="30"/>
          <w:szCs w:val="30"/>
          <w:u w:val="single"/>
          <w:lang w:val="en-US" w:eastAsia="zh-CN"/>
          <w14:textOutline w14:w="5442" w14:cap="flat" w14:cmpd="sng">
            <w14:solidFill>
              <w14:srgbClr w14:val="000000"/>
            </w14:solidFill>
            <w14:prstDash w14:val="solid"/>
            <w14:miter w14:val="0"/>
          </w14:textOutline>
        </w:rPr>
        <w:t>5</w:t>
      </w:r>
    </w:p>
    <w:p w14:paraId="31D357A8">
      <w:pPr>
        <w:spacing w:before="98" w:line="219" w:lineRule="auto"/>
        <w:ind w:left="642"/>
        <w:rPr>
          <w:rFonts w:hint="eastAsia" w:ascii="宋体" w:hAnsi="宋体" w:eastAsia="宋体" w:cs="宋体"/>
          <w:spacing w:val="-10"/>
          <w:sz w:val="30"/>
          <w:szCs w:val="30"/>
          <w14:textOutline w14:w="5442" w14:cap="flat" w14:cmpd="sng">
            <w14:solidFill>
              <w14:srgbClr w14:val="000000"/>
            </w14:solidFill>
            <w14:prstDash w14:val="solid"/>
            <w14:miter w14:val="0"/>
          </w14:textOutline>
        </w:rPr>
      </w:pP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 xml:space="preserve">采购合同编号： </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 xml:space="preserve"> QHGF-2024-04</w:t>
      </w:r>
      <w:r>
        <w:rPr>
          <w:rFonts w:hint="eastAsia" w:ascii="宋体" w:hAnsi="宋体" w:eastAsia="宋体" w:cs="宋体"/>
          <w:spacing w:val="-10"/>
          <w:sz w:val="30"/>
          <w:szCs w:val="30"/>
          <w:u w:val="single"/>
          <w:lang w:val="en-US" w:eastAsia="zh-CN"/>
          <w14:textOutline w14:w="5442" w14:cap="flat" w14:cmpd="sng">
            <w14:solidFill>
              <w14:srgbClr w14:val="000000"/>
            </w14:solidFill>
            <w14:prstDash w14:val="solid"/>
            <w14:miter w14:val="0"/>
          </w14:textOutline>
        </w:rPr>
        <w:t>5</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 xml:space="preserve">                                    合同金额(人民币)：</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 xml:space="preserve">       </w:t>
      </w:r>
    </w:p>
    <w:p w14:paraId="645AC3A8">
      <w:pPr>
        <w:spacing w:before="98" w:line="219" w:lineRule="auto"/>
        <w:ind w:left="642"/>
        <w:rPr>
          <w:rFonts w:hint="eastAsia" w:ascii="宋体" w:hAnsi="宋体" w:eastAsia="宋体" w:cs="宋体"/>
          <w:spacing w:val="-10"/>
          <w:sz w:val="30"/>
          <w:szCs w:val="30"/>
          <w14:textOutline w14:w="5442" w14:cap="flat" w14:cmpd="sng">
            <w14:solidFill>
              <w14:srgbClr w14:val="000000"/>
            </w14:solidFill>
            <w14:prstDash w14:val="solid"/>
            <w14:miter w14:val="0"/>
          </w14:textOutline>
        </w:rPr>
      </w:pP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采购人(委托方)：</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 xml:space="preserve"> (盖章) </w:t>
      </w:r>
    </w:p>
    <w:p w14:paraId="72C77D8F">
      <w:pPr>
        <w:spacing w:before="98" w:line="219" w:lineRule="auto"/>
        <w:ind w:left="642"/>
        <w:rPr>
          <w:rFonts w:hint="eastAsia" w:ascii="宋体" w:hAnsi="宋体" w:eastAsia="宋体" w:cs="宋体"/>
          <w:spacing w:val="-10"/>
          <w:sz w:val="30"/>
          <w:szCs w:val="30"/>
          <w14:textOutline w14:w="5442" w14:cap="flat" w14:cmpd="sng">
            <w14:solidFill>
              <w14:srgbClr w14:val="000000"/>
            </w14:solidFill>
            <w14:prstDash w14:val="solid"/>
            <w14:miter w14:val="0"/>
          </w14:textOutline>
        </w:rPr>
      </w:pP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供应商(受托方)：</w:t>
      </w:r>
      <w:r>
        <w:rPr>
          <w:rFonts w:hint="eastAsia" w:ascii="宋体" w:hAnsi="宋体" w:eastAsia="宋体" w:cs="宋体"/>
          <w:spacing w:val="-10"/>
          <w:sz w:val="30"/>
          <w:szCs w:val="30"/>
          <w:u w:val="single"/>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 xml:space="preserve">  (盖章) </w:t>
      </w:r>
    </w:p>
    <w:p w14:paraId="0D1FA91F">
      <w:pPr>
        <w:spacing w:before="98" w:line="219" w:lineRule="auto"/>
        <w:ind w:left="642"/>
        <w:rPr>
          <w:rFonts w:hint="eastAsia" w:ascii="宋体" w:hAnsi="宋体" w:eastAsia="宋体" w:cs="宋体"/>
          <w:spacing w:val="-10"/>
          <w:sz w:val="30"/>
          <w:szCs w:val="30"/>
          <w:lang w:val="en-US" w:eastAsia="zh-CN"/>
          <w14:textOutline w14:w="5442" w14:cap="flat" w14:cmpd="sng">
            <w14:solidFill>
              <w14:srgbClr w14:val="000000"/>
            </w14:solidFill>
            <w14:prstDash w14:val="solid"/>
            <w14:miter w14:val="0"/>
          </w14:textOutline>
        </w:rPr>
      </w:pPr>
      <w:r>
        <w:rPr>
          <w:rFonts w:hint="eastAsia" w:ascii="宋体" w:hAnsi="宋体" w:eastAsia="宋体" w:cs="宋体"/>
          <w:spacing w:val="-10"/>
          <w:sz w:val="30"/>
          <w:szCs w:val="30"/>
          <w:lang w:val="en-US" w:eastAsia="zh-CN"/>
          <w14:textOutline w14:w="5442" w14:cap="flat" w14:cmpd="sng">
            <w14:solidFill>
              <w14:srgbClr w14:val="000000"/>
            </w14:solidFill>
            <w14:prstDash w14:val="solid"/>
            <w14:miter w14:val="0"/>
          </w14:textOutline>
        </w:rPr>
        <w:t>谈判</w:t>
      </w:r>
      <w:r>
        <w:rPr>
          <w:rFonts w:hint="eastAsia" w:ascii="宋体" w:hAnsi="宋体" w:eastAsia="宋体" w:cs="宋体"/>
          <w:spacing w:val="-10"/>
          <w:sz w:val="30"/>
          <w:szCs w:val="30"/>
          <w14:textOutline w14:w="5442" w14:cap="flat" w14:cmpd="sng">
            <w14:solidFill>
              <w14:srgbClr w14:val="000000"/>
            </w14:solidFill>
            <w14:prstDash w14:val="solid"/>
            <w14:miter w14:val="0"/>
          </w14:textOutline>
        </w:rPr>
        <w:t>日期：</w:t>
      </w:r>
      <w:r>
        <w:rPr>
          <w:rFonts w:hint="eastAsia" w:ascii="宋体" w:hAnsi="宋体" w:eastAsia="宋体" w:cs="宋体"/>
          <w:spacing w:val="-10"/>
          <w:sz w:val="30"/>
          <w:szCs w:val="30"/>
          <w:lang w:val="en-US" w:eastAsia="zh-CN"/>
          <w14:textOutline w14:w="5442" w14:cap="flat" w14:cmpd="sng">
            <w14:solidFill>
              <w14:srgbClr w14:val="000000"/>
            </w14:solidFill>
            <w14:prstDash w14:val="solid"/>
            <w14:miter w14:val="0"/>
          </w14:textOutline>
        </w:rPr>
        <w:t xml:space="preserve">   年  月  日</w:t>
      </w:r>
    </w:p>
    <w:p w14:paraId="3B484861">
      <w:pPr>
        <w:pStyle w:val="2"/>
        <w:spacing w:line="360" w:lineRule="auto"/>
        <w:rPr>
          <w:rFonts w:hint="eastAsia"/>
        </w:rPr>
      </w:pPr>
    </w:p>
    <w:p w14:paraId="4528BA5C">
      <w:pPr>
        <w:pStyle w:val="2"/>
        <w:spacing w:line="360" w:lineRule="auto"/>
        <w:rPr>
          <w:rFonts w:hint="eastAsia"/>
        </w:rPr>
      </w:pPr>
    </w:p>
    <w:p w14:paraId="2FF3AE5E">
      <w:pPr>
        <w:pStyle w:val="2"/>
        <w:spacing w:line="360" w:lineRule="auto"/>
        <w:rPr>
          <w:rFonts w:hint="eastAsia"/>
        </w:rPr>
      </w:pPr>
    </w:p>
    <w:p w14:paraId="798F5DE5">
      <w:pPr>
        <w:pStyle w:val="2"/>
        <w:spacing w:line="360" w:lineRule="auto"/>
        <w:rPr>
          <w:rFonts w:hint="eastAsia"/>
        </w:rPr>
      </w:pPr>
    </w:p>
    <w:p w14:paraId="01D1A14B">
      <w:pPr>
        <w:pStyle w:val="2"/>
        <w:spacing w:line="360" w:lineRule="auto"/>
        <w:rPr>
          <w:rFonts w:hint="eastAsia"/>
        </w:rPr>
      </w:pPr>
    </w:p>
    <w:p w14:paraId="5032FEBC">
      <w:pPr>
        <w:pStyle w:val="2"/>
        <w:spacing w:line="360" w:lineRule="auto"/>
        <w:rPr>
          <w:rFonts w:hint="eastAsia" w:ascii="宋体" w:hAnsi="宋体" w:eastAsia="宋体" w:cs="宋体"/>
          <w:sz w:val="24"/>
          <w:szCs w:val="24"/>
        </w:rPr>
      </w:pPr>
      <w:r>
        <w:rPr>
          <w:rFonts w:hint="eastAsia" w:ascii="宋体" w:hAnsi="宋体" w:eastAsia="宋体" w:cs="宋体"/>
          <w:sz w:val="24"/>
          <w:szCs w:val="24"/>
        </w:rPr>
        <w:t>采购人(以下简称甲方) ：</w:t>
      </w:r>
    </w:p>
    <w:p w14:paraId="077C1154">
      <w:pPr>
        <w:pStyle w:val="2"/>
        <w:spacing w:line="360" w:lineRule="auto"/>
        <w:rPr>
          <w:rFonts w:hint="eastAsia" w:ascii="宋体" w:hAnsi="宋体" w:eastAsia="宋体" w:cs="宋体"/>
          <w:sz w:val="24"/>
          <w:szCs w:val="24"/>
        </w:rPr>
      </w:pPr>
      <w:r>
        <w:rPr>
          <w:rFonts w:hint="eastAsia" w:ascii="宋体" w:hAnsi="宋体" w:eastAsia="宋体" w:cs="宋体"/>
          <w:sz w:val="24"/>
          <w:szCs w:val="24"/>
        </w:rPr>
        <w:t>中标人(以下简称乙方) ：</w:t>
      </w:r>
    </w:p>
    <w:p w14:paraId="1FF85B41">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 2024 年 XX 月 XX 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(青海格帆</w:t>
      </w:r>
      <w:r>
        <w:rPr>
          <w:rFonts w:hint="eastAsia" w:ascii="宋体" w:hAnsi="宋体" w:eastAsia="宋体" w:cs="宋体"/>
          <w:sz w:val="24"/>
          <w:szCs w:val="24"/>
          <w:lang w:val="en-US" w:eastAsia="zh-CN"/>
        </w:rPr>
        <w:t>竞谈</w:t>
      </w:r>
      <w:r>
        <w:rPr>
          <w:rFonts w:hint="eastAsia" w:ascii="宋体" w:hAnsi="宋体" w:eastAsia="宋体" w:cs="宋体"/>
          <w:sz w:val="24"/>
          <w:szCs w:val="24"/>
        </w:rPr>
        <w:t>(货物) 2024-04</w:t>
      </w:r>
      <w:r>
        <w:rPr>
          <w:rFonts w:hint="eastAsia" w:ascii="宋体" w:hAnsi="宋体" w:eastAsia="宋体" w:cs="宋体"/>
          <w:sz w:val="24"/>
          <w:szCs w:val="24"/>
          <w:lang w:val="en-US" w:eastAsia="zh-CN"/>
        </w:rPr>
        <w:t>5</w:t>
      </w:r>
      <w:r>
        <w:rPr>
          <w:rFonts w:hint="eastAsia" w:ascii="宋体" w:hAnsi="宋体" w:eastAsia="宋体" w:cs="宋体"/>
          <w:sz w:val="24"/>
          <w:szCs w:val="24"/>
        </w:rPr>
        <w:t>)的</w:t>
      </w:r>
      <w:r>
        <w:rPr>
          <w:rFonts w:hint="eastAsia" w:ascii="宋体" w:hAnsi="宋体" w:eastAsia="宋体" w:cs="宋体"/>
          <w:sz w:val="24"/>
          <w:szCs w:val="24"/>
          <w:lang w:eastAsia="zh-CN"/>
        </w:rPr>
        <w:t>谈判</w:t>
      </w:r>
      <w:r>
        <w:rPr>
          <w:rFonts w:hint="eastAsia" w:ascii="宋体" w:hAnsi="宋体" w:eastAsia="宋体" w:cs="宋体"/>
          <w:sz w:val="24"/>
          <w:szCs w:val="24"/>
        </w:rPr>
        <w:t>文件要求和采购代理机构出具的《</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通知书》，并经双方协商一致，签订本合同协议书。</w:t>
      </w:r>
    </w:p>
    <w:p w14:paraId="717B3E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60" w:name="_Toc10258"/>
      <w:r>
        <w:rPr>
          <w:rFonts w:hint="eastAsia" w:ascii="宋体" w:hAnsi="宋体" w:eastAsia="宋体" w:cs="宋体"/>
          <w:sz w:val="24"/>
          <w:szCs w:val="24"/>
        </w:rPr>
        <w:t>一、签订本政府采购合同的依据</w:t>
      </w:r>
      <w:bookmarkEnd w:id="60"/>
    </w:p>
    <w:p w14:paraId="35A511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本政府采购合同所附下列文件是构成本政府采购合同不可分割的部分： </w:t>
      </w:r>
    </w:p>
    <w:p w14:paraId="403DCC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谈判</w:t>
      </w:r>
      <w:r>
        <w:rPr>
          <w:rFonts w:hint="eastAsia" w:ascii="宋体" w:hAnsi="宋体" w:eastAsia="宋体" w:cs="宋体"/>
          <w:sz w:val="24"/>
          <w:szCs w:val="24"/>
        </w:rPr>
        <w:t>文件；</w:t>
      </w:r>
    </w:p>
    <w:p w14:paraId="11EDCC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谈判</w:t>
      </w:r>
      <w:r>
        <w:rPr>
          <w:rFonts w:hint="eastAsia" w:ascii="宋体" w:hAnsi="宋体" w:eastAsia="宋体" w:cs="宋体"/>
          <w:sz w:val="24"/>
          <w:szCs w:val="24"/>
        </w:rPr>
        <w:t>文件的澄清、变更公告；</w:t>
      </w:r>
    </w:p>
    <w:p w14:paraId="1A135C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3.中标人提交的</w:t>
      </w:r>
      <w:r>
        <w:rPr>
          <w:rFonts w:hint="eastAsia" w:ascii="宋体" w:hAnsi="宋体" w:eastAsia="宋体" w:cs="宋体"/>
          <w:sz w:val="24"/>
          <w:szCs w:val="24"/>
          <w:lang w:eastAsia="zh-CN"/>
        </w:rPr>
        <w:t>谈判</w:t>
      </w:r>
      <w:r>
        <w:rPr>
          <w:rFonts w:hint="eastAsia" w:ascii="宋体" w:hAnsi="宋体" w:eastAsia="宋体" w:cs="宋体"/>
          <w:sz w:val="24"/>
          <w:szCs w:val="24"/>
        </w:rPr>
        <w:t>响应文件；</w:t>
      </w:r>
    </w:p>
    <w:p w14:paraId="5C4CBE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谈判</w:t>
      </w:r>
      <w:r>
        <w:rPr>
          <w:rFonts w:hint="eastAsia" w:ascii="宋体" w:hAnsi="宋体" w:eastAsia="宋体" w:cs="宋体"/>
          <w:sz w:val="24"/>
          <w:szCs w:val="24"/>
        </w:rPr>
        <w:t>文件中规定的政府采购合同通用条款；</w:t>
      </w:r>
    </w:p>
    <w:p w14:paraId="123216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5.中标通知书；</w:t>
      </w:r>
    </w:p>
    <w:p w14:paraId="5B5244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6.履约保证金缴费证明。</w:t>
      </w:r>
    </w:p>
    <w:p w14:paraId="36E3B0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61" w:name="_Toc22844"/>
      <w:r>
        <w:rPr>
          <w:rFonts w:hint="eastAsia" w:ascii="宋体" w:hAnsi="宋体" w:eastAsia="宋体" w:cs="宋体"/>
          <w:sz w:val="24"/>
          <w:szCs w:val="24"/>
        </w:rPr>
        <w:t>二、合同标的及金额单位：元</w:t>
      </w:r>
      <w:bookmarkEnd w:id="61"/>
    </w:p>
    <w:tbl>
      <w:tblPr>
        <w:tblStyle w:val="10"/>
        <w:tblW w:w="9020"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2270"/>
        <w:gridCol w:w="1898"/>
        <w:gridCol w:w="990"/>
        <w:gridCol w:w="945"/>
        <w:gridCol w:w="1020"/>
        <w:gridCol w:w="765"/>
      </w:tblGrid>
      <w:tr w14:paraId="10787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32" w:type="dxa"/>
            <w:vAlign w:val="top"/>
          </w:tcPr>
          <w:p w14:paraId="2EBA3267">
            <w:pPr>
              <w:spacing w:before="110" w:line="221" w:lineRule="auto"/>
              <w:ind w:left="330"/>
              <w:rPr>
                <w:rFonts w:ascii="宋体" w:hAnsi="宋体" w:eastAsia="宋体" w:cs="宋体"/>
                <w:sz w:val="23"/>
                <w:szCs w:val="23"/>
              </w:rPr>
            </w:pPr>
            <w:r>
              <w:rPr>
                <w:rFonts w:ascii="宋体" w:hAnsi="宋体" w:eastAsia="宋体" w:cs="宋体"/>
                <w:spacing w:val="-3"/>
                <w:sz w:val="23"/>
                <w:szCs w:val="23"/>
              </w:rPr>
              <w:t>包</w:t>
            </w:r>
            <w:r>
              <w:rPr>
                <w:rFonts w:ascii="宋体" w:hAnsi="宋体" w:eastAsia="宋体" w:cs="宋体"/>
                <w:spacing w:val="-2"/>
                <w:sz w:val="23"/>
                <w:szCs w:val="23"/>
              </w:rPr>
              <w:t>号</w:t>
            </w:r>
          </w:p>
        </w:tc>
        <w:tc>
          <w:tcPr>
            <w:tcW w:w="2270" w:type="dxa"/>
            <w:vAlign w:val="top"/>
          </w:tcPr>
          <w:p w14:paraId="1E7B1B66">
            <w:pPr>
              <w:spacing w:before="110" w:line="220" w:lineRule="auto"/>
              <w:ind w:left="661"/>
              <w:rPr>
                <w:rFonts w:ascii="宋体" w:hAnsi="宋体" w:eastAsia="宋体" w:cs="宋体"/>
                <w:sz w:val="23"/>
                <w:szCs w:val="23"/>
              </w:rPr>
            </w:pPr>
            <w:r>
              <w:rPr>
                <w:rFonts w:ascii="宋体" w:hAnsi="宋体" w:eastAsia="宋体" w:cs="宋体"/>
                <w:spacing w:val="-2"/>
                <w:sz w:val="23"/>
                <w:szCs w:val="23"/>
              </w:rPr>
              <w:t>标的名称</w:t>
            </w:r>
          </w:p>
        </w:tc>
        <w:tc>
          <w:tcPr>
            <w:tcW w:w="1898" w:type="dxa"/>
            <w:vAlign w:val="top"/>
          </w:tcPr>
          <w:p w14:paraId="591AE214">
            <w:pPr>
              <w:spacing w:before="109" w:line="220" w:lineRule="auto"/>
              <w:ind w:left="475"/>
              <w:rPr>
                <w:rFonts w:ascii="宋体" w:hAnsi="宋体" w:eastAsia="宋体" w:cs="宋体"/>
                <w:sz w:val="23"/>
                <w:szCs w:val="23"/>
              </w:rPr>
            </w:pPr>
            <w:r>
              <w:rPr>
                <w:rFonts w:ascii="宋体" w:hAnsi="宋体" w:eastAsia="宋体" w:cs="宋体"/>
                <w:spacing w:val="-2"/>
                <w:sz w:val="23"/>
                <w:szCs w:val="23"/>
              </w:rPr>
              <w:t>规格型号</w:t>
            </w:r>
          </w:p>
        </w:tc>
        <w:tc>
          <w:tcPr>
            <w:tcW w:w="990" w:type="dxa"/>
            <w:vAlign w:val="top"/>
          </w:tcPr>
          <w:p w14:paraId="5D8324FF">
            <w:pPr>
              <w:spacing w:before="109" w:line="220" w:lineRule="auto"/>
              <w:ind w:left="263"/>
              <w:rPr>
                <w:rFonts w:ascii="宋体" w:hAnsi="宋体" w:eastAsia="宋体" w:cs="宋体"/>
                <w:sz w:val="23"/>
                <w:szCs w:val="23"/>
              </w:rPr>
            </w:pPr>
            <w:r>
              <w:rPr>
                <w:rFonts w:ascii="宋体" w:hAnsi="宋体" w:eastAsia="宋体" w:cs="宋体"/>
                <w:spacing w:val="-3"/>
                <w:sz w:val="23"/>
                <w:szCs w:val="23"/>
              </w:rPr>
              <w:t>数量</w:t>
            </w:r>
          </w:p>
        </w:tc>
        <w:tc>
          <w:tcPr>
            <w:tcW w:w="945" w:type="dxa"/>
            <w:vAlign w:val="top"/>
          </w:tcPr>
          <w:p w14:paraId="58247013">
            <w:pPr>
              <w:spacing w:before="110" w:line="218" w:lineRule="auto"/>
              <w:ind w:left="242"/>
              <w:rPr>
                <w:rFonts w:ascii="宋体" w:hAnsi="宋体" w:eastAsia="宋体" w:cs="宋体"/>
                <w:sz w:val="23"/>
                <w:szCs w:val="23"/>
              </w:rPr>
            </w:pPr>
            <w:r>
              <w:rPr>
                <w:rFonts w:ascii="宋体" w:hAnsi="宋体" w:eastAsia="宋体" w:cs="宋体"/>
                <w:spacing w:val="-3"/>
                <w:sz w:val="23"/>
                <w:szCs w:val="23"/>
              </w:rPr>
              <w:t>单价</w:t>
            </w:r>
          </w:p>
        </w:tc>
        <w:tc>
          <w:tcPr>
            <w:tcW w:w="1020" w:type="dxa"/>
            <w:vAlign w:val="top"/>
          </w:tcPr>
          <w:p w14:paraId="67530340">
            <w:pPr>
              <w:spacing w:before="110" w:line="218" w:lineRule="auto"/>
              <w:ind w:left="278"/>
              <w:rPr>
                <w:rFonts w:ascii="宋体" w:hAnsi="宋体" w:eastAsia="宋体" w:cs="宋体"/>
                <w:sz w:val="23"/>
                <w:szCs w:val="23"/>
              </w:rPr>
            </w:pPr>
            <w:r>
              <w:rPr>
                <w:rFonts w:ascii="宋体" w:hAnsi="宋体" w:eastAsia="宋体" w:cs="宋体"/>
                <w:spacing w:val="-4"/>
                <w:sz w:val="23"/>
                <w:szCs w:val="23"/>
              </w:rPr>
              <w:t>总</w:t>
            </w:r>
            <w:r>
              <w:rPr>
                <w:rFonts w:ascii="宋体" w:hAnsi="宋体" w:eastAsia="宋体" w:cs="宋体"/>
                <w:spacing w:val="-3"/>
                <w:sz w:val="23"/>
                <w:szCs w:val="23"/>
              </w:rPr>
              <w:t>价</w:t>
            </w:r>
          </w:p>
        </w:tc>
        <w:tc>
          <w:tcPr>
            <w:tcW w:w="765" w:type="dxa"/>
            <w:vAlign w:val="top"/>
          </w:tcPr>
          <w:p w14:paraId="4E60CBE6">
            <w:pPr>
              <w:spacing w:before="110" w:line="221" w:lineRule="auto"/>
              <w:ind w:left="148"/>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07A6A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32" w:type="dxa"/>
            <w:vAlign w:val="top"/>
          </w:tcPr>
          <w:p w14:paraId="0190D922">
            <w:pPr>
              <w:rPr>
                <w:rFonts w:ascii="Arial"/>
                <w:sz w:val="23"/>
                <w:szCs w:val="23"/>
              </w:rPr>
            </w:pPr>
          </w:p>
        </w:tc>
        <w:tc>
          <w:tcPr>
            <w:tcW w:w="2270" w:type="dxa"/>
            <w:vAlign w:val="top"/>
          </w:tcPr>
          <w:p w14:paraId="1BE25875">
            <w:pPr>
              <w:rPr>
                <w:rFonts w:ascii="Arial"/>
                <w:sz w:val="23"/>
                <w:szCs w:val="23"/>
              </w:rPr>
            </w:pPr>
          </w:p>
        </w:tc>
        <w:tc>
          <w:tcPr>
            <w:tcW w:w="1898" w:type="dxa"/>
            <w:vAlign w:val="top"/>
          </w:tcPr>
          <w:p w14:paraId="634657FF">
            <w:pPr>
              <w:rPr>
                <w:rFonts w:ascii="Arial"/>
                <w:sz w:val="23"/>
                <w:szCs w:val="23"/>
              </w:rPr>
            </w:pPr>
          </w:p>
        </w:tc>
        <w:tc>
          <w:tcPr>
            <w:tcW w:w="990" w:type="dxa"/>
            <w:vAlign w:val="top"/>
          </w:tcPr>
          <w:p w14:paraId="38B7D812">
            <w:pPr>
              <w:rPr>
                <w:rFonts w:ascii="Arial"/>
                <w:sz w:val="23"/>
                <w:szCs w:val="23"/>
              </w:rPr>
            </w:pPr>
          </w:p>
        </w:tc>
        <w:tc>
          <w:tcPr>
            <w:tcW w:w="945" w:type="dxa"/>
            <w:vAlign w:val="top"/>
          </w:tcPr>
          <w:p w14:paraId="636469CC">
            <w:pPr>
              <w:rPr>
                <w:rFonts w:ascii="Arial"/>
                <w:sz w:val="23"/>
                <w:szCs w:val="23"/>
              </w:rPr>
            </w:pPr>
          </w:p>
        </w:tc>
        <w:tc>
          <w:tcPr>
            <w:tcW w:w="1020" w:type="dxa"/>
            <w:vAlign w:val="top"/>
          </w:tcPr>
          <w:p w14:paraId="7D48366A">
            <w:pPr>
              <w:rPr>
                <w:rFonts w:ascii="Arial"/>
                <w:sz w:val="23"/>
                <w:szCs w:val="23"/>
              </w:rPr>
            </w:pPr>
          </w:p>
        </w:tc>
        <w:tc>
          <w:tcPr>
            <w:tcW w:w="765" w:type="dxa"/>
            <w:vAlign w:val="top"/>
          </w:tcPr>
          <w:p w14:paraId="622A09DD">
            <w:pPr>
              <w:rPr>
                <w:rFonts w:ascii="Arial"/>
                <w:sz w:val="23"/>
                <w:szCs w:val="23"/>
              </w:rPr>
            </w:pPr>
          </w:p>
        </w:tc>
      </w:tr>
      <w:tr w14:paraId="24572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32" w:type="dxa"/>
            <w:vAlign w:val="top"/>
          </w:tcPr>
          <w:p w14:paraId="26278133">
            <w:pPr>
              <w:rPr>
                <w:rFonts w:ascii="Arial"/>
                <w:sz w:val="23"/>
                <w:szCs w:val="23"/>
              </w:rPr>
            </w:pPr>
          </w:p>
        </w:tc>
        <w:tc>
          <w:tcPr>
            <w:tcW w:w="2270" w:type="dxa"/>
            <w:vAlign w:val="top"/>
          </w:tcPr>
          <w:p w14:paraId="242FE8AF">
            <w:pPr>
              <w:rPr>
                <w:rFonts w:ascii="Arial"/>
                <w:sz w:val="23"/>
                <w:szCs w:val="23"/>
              </w:rPr>
            </w:pPr>
          </w:p>
        </w:tc>
        <w:tc>
          <w:tcPr>
            <w:tcW w:w="1898" w:type="dxa"/>
            <w:vAlign w:val="top"/>
          </w:tcPr>
          <w:p w14:paraId="0C3E4F37">
            <w:pPr>
              <w:rPr>
                <w:rFonts w:ascii="Arial"/>
                <w:sz w:val="23"/>
                <w:szCs w:val="23"/>
              </w:rPr>
            </w:pPr>
          </w:p>
        </w:tc>
        <w:tc>
          <w:tcPr>
            <w:tcW w:w="990" w:type="dxa"/>
            <w:vAlign w:val="top"/>
          </w:tcPr>
          <w:p w14:paraId="3872BA30">
            <w:pPr>
              <w:rPr>
                <w:rFonts w:ascii="Arial"/>
                <w:sz w:val="23"/>
                <w:szCs w:val="23"/>
              </w:rPr>
            </w:pPr>
          </w:p>
        </w:tc>
        <w:tc>
          <w:tcPr>
            <w:tcW w:w="945" w:type="dxa"/>
            <w:vAlign w:val="top"/>
          </w:tcPr>
          <w:p w14:paraId="79254D12">
            <w:pPr>
              <w:rPr>
                <w:rFonts w:ascii="Arial"/>
                <w:sz w:val="23"/>
                <w:szCs w:val="23"/>
              </w:rPr>
            </w:pPr>
          </w:p>
        </w:tc>
        <w:tc>
          <w:tcPr>
            <w:tcW w:w="1020" w:type="dxa"/>
            <w:vAlign w:val="top"/>
          </w:tcPr>
          <w:p w14:paraId="0A0922D4">
            <w:pPr>
              <w:rPr>
                <w:rFonts w:ascii="Arial"/>
                <w:sz w:val="23"/>
                <w:szCs w:val="23"/>
              </w:rPr>
            </w:pPr>
          </w:p>
        </w:tc>
        <w:tc>
          <w:tcPr>
            <w:tcW w:w="765" w:type="dxa"/>
            <w:vAlign w:val="top"/>
          </w:tcPr>
          <w:p w14:paraId="462B013B">
            <w:pPr>
              <w:rPr>
                <w:rFonts w:ascii="Arial"/>
                <w:sz w:val="23"/>
                <w:szCs w:val="23"/>
              </w:rPr>
            </w:pPr>
          </w:p>
        </w:tc>
      </w:tr>
    </w:tbl>
    <w:p w14:paraId="5D4183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0189A9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根据上述政府采购合同文件要求， 本政府采购合同的总金额为人民币    元(大写)    元。 </w:t>
      </w:r>
    </w:p>
    <w:p w14:paraId="2DCA09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本合同以人民币进行结算，合同总价包括： 产品费、验收费、手续费、包装费、运费、保险费、安装费、调试费、培训费、售前、售中、售后服务费、</w:t>
      </w:r>
      <w:r>
        <w:rPr>
          <w:rFonts w:hint="eastAsia" w:ascii="宋体" w:hAnsi="宋体" w:eastAsia="宋体" w:cs="宋体"/>
          <w:sz w:val="24"/>
          <w:szCs w:val="24"/>
          <w:lang w:eastAsia="zh-CN"/>
        </w:rPr>
        <w:t>谈判</w:t>
      </w:r>
      <w:r>
        <w:rPr>
          <w:rFonts w:hint="eastAsia" w:ascii="宋体" w:hAnsi="宋体" w:eastAsia="宋体" w:cs="宋体"/>
          <w:sz w:val="24"/>
          <w:szCs w:val="24"/>
        </w:rPr>
        <w:t>代理费、税金及不可预见费等全部费用。</w:t>
      </w:r>
    </w:p>
    <w:p w14:paraId="724968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62" w:name="_Toc1531"/>
      <w:r>
        <w:rPr>
          <w:rFonts w:hint="eastAsia" w:ascii="宋体" w:hAnsi="宋体" w:eastAsia="宋体" w:cs="宋体"/>
          <w:sz w:val="24"/>
          <w:szCs w:val="24"/>
        </w:rPr>
        <w:t>三、交付时间、地点和要求</w:t>
      </w:r>
      <w:bookmarkEnd w:id="62"/>
    </w:p>
    <w:p w14:paraId="50CE72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1.交货时间：</w:t>
      </w:r>
      <w:r>
        <w:rPr>
          <w:rFonts w:hint="eastAsia" w:ascii="宋体" w:hAnsi="宋体" w:eastAsia="宋体" w:cs="宋体"/>
          <w:sz w:val="24"/>
          <w:szCs w:val="24"/>
          <w:lang w:val="en-US" w:eastAsia="zh-CN"/>
        </w:rPr>
        <w:t>10天</w:t>
      </w:r>
      <w:r>
        <w:rPr>
          <w:rFonts w:hint="eastAsia" w:ascii="宋体" w:hAnsi="宋体" w:eastAsia="宋体" w:cs="宋体"/>
          <w:sz w:val="24"/>
          <w:szCs w:val="24"/>
        </w:rPr>
        <w:t>；交货地点：</w:t>
      </w:r>
      <w:r>
        <w:rPr>
          <w:rFonts w:hint="eastAsia" w:ascii="宋体" w:hAnsi="宋体" w:eastAsia="宋体" w:cs="宋体"/>
          <w:sz w:val="24"/>
          <w:szCs w:val="24"/>
          <w:lang w:val="en-US" w:eastAsia="zh-CN"/>
        </w:rPr>
        <w:t>甲方指定地点</w:t>
      </w:r>
      <w:r>
        <w:rPr>
          <w:rFonts w:hint="eastAsia" w:ascii="宋体" w:hAnsi="宋体" w:eastAsia="宋体" w:cs="宋体"/>
          <w:sz w:val="24"/>
          <w:szCs w:val="24"/>
        </w:rPr>
        <w:t xml:space="preserve">              。                </w:t>
      </w:r>
    </w:p>
    <w:p w14:paraId="587875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2.乙方提供不符合招</w:t>
      </w:r>
      <w:r>
        <w:rPr>
          <w:rFonts w:hint="eastAsia" w:ascii="宋体" w:hAnsi="宋体" w:eastAsia="宋体" w:cs="宋体"/>
          <w:sz w:val="24"/>
          <w:szCs w:val="24"/>
          <w:lang w:eastAsia="zh-CN"/>
        </w:rPr>
        <w:t>谈判</w:t>
      </w:r>
      <w:r>
        <w:rPr>
          <w:rFonts w:hint="eastAsia" w:ascii="宋体" w:hAnsi="宋体" w:eastAsia="宋体" w:cs="宋体"/>
          <w:sz w:val="24"/>
          <w:szCs w:val="24"/>
        </w:rPr>
        <w:t>响应文件和本合同规定的产品，甲方有权拒绝接受。</w:t>
      </w:r>
    </w:p>
    <w:p w14:paraId="275360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3.乙方应将提供产品的装箱清单、用户手册、原厂保修卡、随机资料、工具和备品、备件等交付给甲方，如有缺失应及时补齐，否则视为逾期交货。</w:t>
      </w:r>
    </w:p>
    <w:p w14:paraId="717038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4.甲方应当在到货(安装、调试完)后个    工作日内进行验收，逾期不验收的，乙方可视为验收合格。验收合格后，由甲乙双方签署产品验收单并加盖采购人公章， 甲乙双方各执一份。</w:t>
      </w:r>
    </w:p>
    <w:p w14:paraId="025D19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5.甲方应提供该项目验收报告交同级财政监管部门，由财政部门按规定程序抽验后办理资金拨付。</w:t>
      </w:r>
    </w:p>
    <w:p w14:paraId="38B9F4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6.甲方在验收过程中发现乙方有违约问题，可按招、</w:t>
      </w:r>
      <w:r>
        <w:rPr>
          <w:rFonts w:hint="eastAsia" w:ascii="宋体" w:hAnsi="宋体" w:eastAsia="宋体" w:cs="宋体"/>
          <w:sz w:val="24"/>
          <w:szCs w:val="24"/>
          <w:lang w:eastAsia="zh-CN"/>
        </w:rPr>
        <w:t>谈判</w:t>
      </w:r>
      <w:r>
        <w:rPr>
          <w:rFonts w:hint="eastAsia" w:ascii="宋体" w:hAnsi="宋体" w:eastAsia="宋体" w:cs="宋体"/>
          <w:sz w:val="24"/>
          <w:szCs w:val="24"/>
        </w:rPr>
        <w:t>响应文件的规定要求乙方及时予以解决。</w:t>
      </w:r>
    </w:p>
    <w:p w14:paraId="73BCE6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63" w:name="_Toc3382"/>
      <w:r>
        <w:rPr>
          <w:rFonts w:hint="eastAsia" w:ascii="宋体" w:hAnsi="宋体" w:eastAsia="宋体" w:cs="宋体"/>
          <w:sz w:val="24"/>
          <w:szCs w:val="24"/>
        </w:rPr>
        <w:t>7.乙方向甲方提供产品相关完税销售发票。</w:t>
      </w:r>
      <w:bookmarkEnd w:id="63"/>
    </w:p>
    <w:p w14:paraId="2131E9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64" w:name="_Toc9360"/>
      <w:r>
        <w:rPr>
          <w:rFonts w:hint="eastAsia" w:ascii="宋体" w:hAnsi="宋体" w:eastAsia="宋体" w:cs="宋体"/>
          <w:sz w:val="24"/>
          <w:szCs w:val="24"/>
        </w:rPr>
        <w:t>四、付款方式</w:t>
      </w:r>
      <w:bookmarkEnd w:id="64"/>
    </w:p>
    <w:p w14:paraId="24FD75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乙方所交付的产品由甲方验收合格， 由甲方填写“政府采购资金拨付申请书”，按合同金额向乙方支付合同总价款的100%，即人民币      元；</w:t>
      </w:r>
    </w:p>
    <w:p w14:paraId="215107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65" w:name="_Toc5903"/>
      <w:r>
        <w:rPr>
          <w:rFonts w:hint="eastAsia" w:ascii="宋体" w:hAnsi="宋体" w:eastAsia="宋体" w:cs="宋体"/>
          <w:sz w:val="24"/>
          <w:szCs w:val="24"/>
        </w:rPr>
        <w:t>五、合同的变更、终止与转让</w:t>
      </w:r>
      <w:bookmarkEnd w:id="65"/>
    </w:p>
    <w:p w14:paraId="6E36E5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1.除《中华人民共和国政府采购法》第50条规定的情形外，本合同一经签订，甲乙双方不得擅自变更、中止或终止。</w:t>
      </w:r>
    </w:p>
    <w:p w14:paraId="6D7C4F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66" w:name="_Toc5854"/>
      <w:r>
        <w:rPr>
          <w:rFonts w:hint="eastAsia" w:ascii="宋体" w:hAnsi="宋体" w:eastAsia="宋体" w:cs="宋体"/>
          <w:sz w:val="24"/>
          <w:szCs w:val="24"/>
        </w:rPr>
        <w:t>2.乙方不得擅自转让其应履行的合同义务。</w:t>
      </w:r>
      <w:bookmarkEnd w:id="66"/>
    </w:p>
    <w:p w14:paraId="3C0A87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67" w:name="_Toc20152"/>
      <w:r>
        <w:rPr>
          <w:rFonts w:hint="eastAsia" w:ascii="宋体" w:hAnsi="宋体" w:eastAsia="宋体" w:cs="宋体"/>
          <w:sz w:val="24"/>
          <w:szCs w:val="24"/>
        </w:rPr>
        <w:t>六、违约责任</w:t>
      </w:r>
      <w:bookmarkEnd w:id="67"/>
    </w:p>
    <w:p w14:paraId="173056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1.乙方所提供的产品规格、技术标准、材料等质量不合格的，应及时更换；更换不及时的， 按逾期交货处罚； 因质量问题甲方不同意接收的，质保金全额扣除，并由乙方赔偿由此引起的甲方的一切经济损失。</w:t>
      </w:r>
    </w:p>
    <w:p w14:paraId="379238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2.乙方提供的货物如侵犯了第三方权益而引发纠纷或诉讼的，均由乙方负责交涉并承担全部责任。</w:t>
      </w:r>
    </w:p>
    <w:p w14:paraId="24E05E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68" w:name="_Toc2500"/>
      <w:r>
        <w:rPr>
          <w:rFonts w:hint="eastAsia" w:ascii="宋体" w:hAnsi="宋体" w:eastAsia="宋体" w:cs="宋体"/>
          <w:sz w:val="24"/>
          <w:szCs w:val="24"/>
        </w:rPr>
        <w:t>3.因包装、运输引起的货物损坏，按质量不合格处罚。</w:t>
      </w:r>
      <w:bookmarkEnd w:id="68"/>
    </w:p>
    <w:p w14:paraId="298B74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4.甲方无故延期接受货物和乙方逾期交货的，每天应向对方偿付未交货物的货款3‰的违约金，但违约金累计不得超过违约货款的5%，超过   天对方有权解除合同，违约方承担因此给对方造成的经济损失。</w:t>
      </w:r>
    </w:p>
    <w:p w14:paraId="306E7F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5.乙方未按本合同和</w:t>
      </w:r>
      <w:r>
        <w:rPr>
          <w:rFonts w:hint="eastAsia" w:ascii="宋体" w:hAnsi="宋体" w:eastAsia="宋体" w:cs="宋体"/>
          <w:sz w:val="24"/>
          <w:szCs w:val="24"/>
          <w:lang w:eastAsia="zh-CN"/>
        </w:rPr>
        <w:t>谈判</w:t>
      </w:r>
      <w:r>
        <w:rPr>
          <w:rFonts w:hint="eastAsia" w:ascii="宋体" w:hAnsi="宋体" w:eastAsia="宋体" w:cs="宋体"/>
          <w:sz w:val="24"/>
          <w:szCs w:val="24"/>
        </w:rPr>
        <w:t>响应文件中规定的服务承诺提供售后服务的，乙方应按本合同合计金额的5%向甲方支付违约金。</w:t>
      </w:r>
    </w:p>
    <w:p w14:paraId="4B59DA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6.乙方提供的货物在质量保证期内，因设计、工艺或材料的缺陷和其它质量原因造成的问题，由乙方负责，费用从履约保证金中扣除，不足另补。</w:t>
      </w:r>
    </w:p>
    <w:p w14:paraId="44A690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69" w:name="_Toc22404"/>
      <w:r>
        <w:rPr>
          <w:rFonts w:hint="eastAsia" w:ascii="宋体" w:hAnsi="宋体" w:eastAsia="宋体" w:cs="宋体"/>
          <w:sz w:val="24"/>
          <w:szCs w:val="24"/>
        </w:rPr>
        <w:t>7.其它违约行为按违约货款额5%收取违约金并赔偿经济损失。</w:t>
      </w:r>
      <w:bookmarkEnd w:id="69"/>
    </w:p>
    <w:p w14:paraId="1457D9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70" w:name="_Toc15758"/>
      <w:r>
        <w:rPr>
          <w:rFonts w:hint="eastAsia" w:ascii="宋体" w:hAnsi="宋体" w:eastAsia="宋体" w:cs="宋体"/>
          <w:sz w:val="24"/>
          <w:szCs w:val="24"/>
        </w:rPr>
        <w:t>七、不可抗力</w:t>
      </w:r>
      <w:bookmarkEnd w:id="70"/>
    </w:p>
    <w:p w14:paraId="4D4A8D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不可抗力使合同的某些内容有变更必要的， 双方应通过协商在    天内达成进一步履行合同的协议，因不可抗力致使合同不能履行的，合同终止。</w:t>
      </w:r>
    </w:p>
    <w:p w14:paraId="66F5FF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八、知识产权：详见合同通用条款</w:t>
      </w:r>
    </w:p>
    <w:p w14:paraId="44A63D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九、其他约定：</w:t>
      </w:r>
    </w:p>
    <w:p w14:paraId="66CDED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十、合同争议解决</w:t>
      </w:r>
    </w:p>
    <w:p w14:paraId="22FBC0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1.因产品质量问题发生争议的，应邀请国家认可的质量检测机构进行鉴定。产品符合标准的，鉴定费由甲方承担；产品不符合标准的，鉴定费由乙方承担。</w:t>
      </w:r>
    </w:p>
    <w:p w14:paraId="30DA7D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2.因履行本合同引起的或与本合同有关的争议，甲乙双方应首先通过友好协商解决，如果协商不能解决，可向甲方所在地仲裁委员会申请仲裁或向甲方所在地人民法院提起诉讼。</w:t>
      </w:r>
    </w:p>
    <w:p w14:paraId="66B22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71" w:name="_Toc31172"/>
      <w:r>
        <w:rPr>
          <w:rFonts w:hint="eastAsia" w:ascii="宋体" w:hAnsi="宋体" w:eastAsia="宋体" w:cs="宋体"/>
          <w:sz w:val="24"/>
          <w:szCs w:val="24"/>
        </w:rPr>
        <w:t>3.诉讼期间，本合同继续履行。</w:t>
      </w:r>
      <w:bookmarkEnd w:id="71"/>
    </w:p>
    <w:p w14:paraId="7BA056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bookmarkStart w:id="72" w:name="_Toc9621"/>
      <w:r>
        <w:rPr>
          <w:rFonts w:hint="eastAsia" w:ascii="宋体" w:hAnsi="宋体" w:eastAsia="宋体" w:cs="宋体"/>
          <w:sz w:val="24"/>
          <w:szCs w:val="24"/>
        </w:rPr>
        <w:t>十一、合同生效及其它：</w:t>
      </w:r>
      <w:bookmarkEnd w:id="72"/>
    </w:p>
    <w:p w14:paraId="22C720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1.本合同一式八份，经双方签字，并加盖公章即为生效。</w:t>
      </w:r>
    </w:p>
    <w:p w14:paraId="5C1178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2.本合同未尽事宜，按经济合同法有关规定处理。</w:t>
      </w:r>
    </w:p>
    <w:p w14:paraId="4639BB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3.本合同的组成包含《合同通用条款》。</w:t>
      </w:r>
    </w:p>
    <w:p w14:paraId="5C5D70CE">
      <w:pPr>
        <w:pStyle w:val="2"/>
        <w:spacing w:line="360" w:lineRule="auto"/>
        <w:rPr>
          <w:rFonts w:hint="eastAsia" w:ascii="宋体" w:hAnsi="宋体" w:eastAsia="宋体" w:cs="宋体"/>
          <w:sz w:val="24"/>
          <w:szCs w:val="24"/>
        </w:rPr>
      </w:pPr>
    </w:p>
    <w:p w14:paraId="76F982AA">
      <w:pPr>
        <w:pStyle w:val="2"/>
        <w:spacing w:line="360" w:lineRule="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p>
    <w:p w14:paraId="1B179633">
      <w:pPr>
        <w:pStyle w:val="2"/>
        <w:spacing w:line="360" w:lineRule="auto"/>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法定代表人或委托代理人：</w:t>
      </w:r>
    </w:p>
    <w:p w14:paraId="6FDFA3D0">
      <w:pPr>
        <w:pStyle w:val="2"/>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79445CC3">
      <w:pPr>
        <w:pStyle w:val="2"/>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账号：</w:t>
      </w:r>
    </w:p>
    <w:p w14:paraId="2309B316">
      <w:pPr>
        <w:pStyle w:val="2"/>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联系电话：</w:t>
      </w:r>
    </w:p>
    <w:p w14:paraId="34C28846">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签约时间：   年  月  日</w:t>
      </w:r>
    </w:p>
    <w:p w14:paraId="2288CE18">
      <w:pPr>
        <w:pStyle w:val="2"/>
        <w:spacing w:line="360" w:lineRule="auto"/>
        <w:rPr>
          <w:rFonts w:hint="eastAsia" w:ascii="宋体" w:hAnsi="宋体" w:eastAsia="宋体" w:cs="宋体"/>
          <w:sz w:val="24"/>
          <w:szCs w:val="24"/>
        </w:rPr>
      </w:pPr>
    </w:p>
    <w:p w14:paraId="62AD372B">
      <w:pPr>
        <w:pStyle w:val="2"/>
        <w:spacing w:line="360" w:lineRule="auto"/>
        <w:rPr>
          <w:rFonts w:hint="eastAsia" w:ascii="宋体" w:hAnsi="宋体" w:eastAsia="宋体" w:cs="宋体"/>
          <w:sz w:val="24"/>
          <w:szCs w:val="24"/>
        </w:rPr>
      </w:pPr>
      <w:r>
        <w:rPr>
          <w:rFonts w:hint="eastAsia" w:ascii="宋体" w:hAnsi="宋体" w:eastAsia="宋体" w:cs="宋体"/>
          <w:sz w:val="24"/>
          <w:szCs w:val="24"/>
        </w:rPr>
        <w:t>采购代理机构： 青海格帆工程项目管理有限公司</w:t>
      </w:r>
    </w:p>
    <w:p w14:paraId="568A57D4">
      <w:pPr>
        <w:pStyle w:val="2"/>
        <w:spacing w:line="360" w:lineRule="auto"/>
        <w:rPr>
          <w:rFonts w:hint="eastAsia" w:ascii="宋体" w:hAnsi="宋体" w:eastAsia="宋体" w:cs="宋体"/>
          <w:sz w:val="24"/>
          <w:szCs w:val="24"/>
        </w:rPr>
      </w:pPr>
      <w:r>
        <w:rPr>
          <w:rFonts w:hint="eastAsia" w:ascii="宋体" w:hAnsi="宋体" w:eastAsia="宋体" w:cs="宋体"/>
          <w:sz w:val="24"/>
          <w:szCs w:val="24"/>
        </w:rPr>
        <w:t>负责人或经办人：</w:t>
      </w:r>
    </w:p>
    <w:p w14:paraId="7D0D3FC2">
      <w:pPr>
        <w:pStyle w:val="2"/>
        <w:spacing w:line="360" w:lineRule="auto"/>
        <w:rPr>
          <w:rFonts w:hint="eastAsia" w:ascii="宋体" w:hAnsi="宋体" w:eastAsia="宋体" w:cs="宋体"/>
          <w:sz w:val="24"/>
          <w:szCs w:val="24"/>
        </w:rPr>
      </w:pPr>
      <w:r>
        <w:rPr>
          <w:rFonts w:hint="eastAsia" w:ascii="宋体" w:hAnsi="宋体" w:eastAsia="宋体" w:cs="宋体"/>
          <w:sz w:val="24"/>
          <w:szCs w:val="24"/>
        </w:rPr>
        <w:t>时间：   年  月  日</w:t>
      </w:r>
    </w:p>
    <w:p w14:paraId="7FC77E52">
      <w:pPr>
        <w:pStyle w:val="2"/>
        <w:spacing w:line="360" w:lineRule="auto"/>
        <w:rPr>
          <w:rFonts w:hint="eastAsia" w:ascii="宋体" w:hAnsi="宋体" w:eastAsia="宋体" w:cs="宋体"/>
          <w:sz w:val="24"/>
          <w:szCs w:val="24"/>
        </w:rPr>
      </w:pPr>
    </w:p>
    <w:p w14:paraId="67F0F2B7">
      <w:pPr>
        <w:pStyle w:val="2"/>
        <w:spacing w:line="360" w:lineRule="auto"/>
        <w:rPr>
          <w:rFonts w:hint="eastAsia" w:ascii="宋体" w:hAnsi="宋体" w:eastAsia="宋体" w:cs="宋体"/>
          <w:sz w:val="24"/>
          <w:szCs w:val="24"/>
        </w:rPr>
      </w:pPr>
    </w:p>
    <w:p w14:paraId="3A6C1952">
      <w:pPr>
        <w:pStyle w:val="2"/>
        <w:spacing w:line="360" w:lineRule="auto"/>
        <w:rPr>
          <w:rFonts w:hint="eastAsia" w:ascii="宋体" w:hAnsi="宋体" w:eastAsia="宋体" w:cs="宋体"/>
          <w:sz w:val="24"/>
          <w:szCs w:val="24"/>
        </w:rPr>
      </w:pPr>
    </w:p>
    <w:p w14:paraId="2B020452">
      <w:pPr>
        <w:pStyle w:val="2"/>
        <w:spacing w:line="360" w:lineRule="auto"/>
        <w:rPr>
          <w:rFonts w:hint="eastAsia" w:ascii="宋体" w:hAnsi="宋体" w:eastAsia="宋体" w:cs="宋体"/>
          <w:sz w:val="24"/>
          <w:szCs w:val="24"/>
        </w:rPr>
      </w:pPr>
    </w:p>
    <w:p w14:paraId="27FBEDD0">
      <w:pPr>
        <w:pStyle w:val="2"/>
        <w:spacing w:line="360" w:lineRule="auto"/>
        <w:jc w:val="center"/>
        <w:outlineLvl w:val="2"/>
        <w:rPr>
          <w:rFonts w:hint="eastAsia" w:ascii="宋体" w:hAnsi="宋体" w:eastAsia="宋体" w:cs="宋体"/>
          <w:sz w:val="40"/>
          <w:szCs w:val="40"/>
        </w:rPr>
      </w:pPr>
      <w:bookmarkStart w:id="73" w:name="_Toc15992"/>
      <w:r>
        <w:rPr>
          <w:rFonts w:hint="eastAsia" w:ascii="宋体" w:hAnsi="宋体" w:eastAsia="宋体" w:cs="宋体"/>
          <w:sz w:val="40"/>
          <w:szCs w:val="40"/>
        </w:rPr>
        <w:t>合同通用条款</w:t>
      </w:r>
      <w:bookmarkEnd w:id="73"/>
    </w:p>
    <w:p w14:paraId="344BE6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根据《中华人民共和国合同法》、《中华人民共和国政府采购法》的规定，合同双方经协商达成一致，自愿订立本合同， 遵循公平原则明确双方的权利、义务，确保双方诚实守信地履行合同。</w:t>
      </w:r>
    </w:p>
    <w:p w14:paraId="46F23A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74" w:name="_Toc9664"/>
      <w:r>
        <w:rPr>
          <w:rFonts w:hint="eastAsia" w:ascii="宋体" w:hAnsi="宋体" w:eastAsia="宋体" w:cs="宋体"/>
          <w:sz w:val="24"/>
          <w:szCs w:val="24"/>
        </w:rPr>
        <w:t>1.定义</w:t>
      </w:r>
      <w:bookmarkEnd w:id="74"/>
    </w:p>
    <w:p w14:paraId="13D102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本合同中的下列术语应解释为：</w:t>
      </w:r>
    </w:p>
    <w:p w14:paraId="7C9B36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“合同”指甲乙双方签署的、载明的甲乙双方权利义务的协议， 包括所有的附件、附录和上述文件所提到的构成合同的所有文件。</w:t>
      </w:r>
    </w:p>
    <w:p w14:paraId="311681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“合同金额”指根据合同规定， 乙方在正确地完全履行合同义务后甲方应付给乙方的价款。</w:t>
      </w:r>
    </w:p>
    <w:p w14:paraId="12D018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 “合同条款”指本合同条款。</w:t>
      </w:r>
    </w:p>
    <w:p w14:paraId="4785F0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 “货物”指乙方根据合同约定须向甲方提供的一切产品、设备、机械、仪表、备件等，包括辅助工具、使用手册等相关资料。</w:t>
      </w:r>
    </w:p>
    <w:p w14:paraId="50D1BE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 “服务”指根据本合同规定乙方承担与供货有关的辅助服务，如运输、保险及安装、调试、提供技术援助、培训和合同中规定乙方应承担的其它义务。</w:t>
      </w:r>
    </w:p>
    <w:p w14:paraId="225A5B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 “甲方”指购买货物和服务的单位。</w:t>
      </w:r>
    </w:p>
    <w:p w14:paraId="117B05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 “乙方”指提供本合同条款下货物和服务的公司或其他实体。</w:t>
      </w:r>
    </w:p>
    <w:p w14:paraId="3EF16A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 “现场”指合同规定货物将要运至和安装的地点。</w:t>
      </w:r>
    </w:p>
    <w:p w14:paraId="2E4277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 “验收”指合同双方依据强制性的国家技术质量规范和合同约定，确认合同条款下的货物符合合同规定的活动。</w:t>
      </w:r>
    </w:p>
    <w:p w14:paraId="21DE55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1.10  原厂商：产品制造商或其在中国境内设立的办事或技术服务机构。除另有说明外，本合同文件所述的制造商、产品制造商、制造厂家、产品制造厂家均为原厂商。</w:t>
      </w:r>
    </w:p>
    <w:p w14:paraId="51534C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  原产地：指产品的生产地，或提供服务的来源地。</w:t>
      </w:r>
    </w:p>
    <w:p w14:paraId="1367AF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 “工作日”指国家法定工作日，“天”指日历天数。</w:t>
      </w:r>
    </w:p>
    <w:p w14:paraId="355006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75" w:name="_Toc1347"/>
      <w:r>
        <w:rPr>
          <w:rFonts w:hint="eastAsia" w:ascii="宋体" w:hAnsi="宋体" w:eastAsia="宋体" w:cs="宋体"/>
          <w:sz w:val="24"/>
          <w:szCs w:val="24"/>
        </w:rPr>
        <w:t>2.技术规格要求</w:t>
      </w:r>
      <w:bookmarkEnd w:id="75"/>
    </w:p>
    <w:p w14:paraId="0DB965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  本合同条款下提交货物的技术规格要求应等于或优于招</w:t>
      </w:r>
      <w:r>
        <w:rPr>
          <w:rFonts w:hint="eastAsia" w:ascii="宋体" w:hAnsi="宋体" w:eastAsia="宋体" w:cs="宋体"/>
          <w:sz w:val="24"/>
          <w:szCs w:val="24"/>
          <w:lang w:eastAsia="zh-CN"/>
        </w:rPr>
        <w:t>谈判</w:t>
      </w:r>
      <w:r>
        <w:rPr>
          <w:rFonts w:hint="eastAsia" w:ascii="宋体" w:hAnsi="宋体" w:eastAsia="宋体" w:cs="宋体"/>
          <w:sz w:val="24"/>
          <w:szCs w:val="24"/>
        </w:rPr>
        <w:t>响应文件技术规格要求。若技术规格要求中无相应规定，则应符合相应的国家有关部门最新颁布的相应正式标准。</w:t>
      </w:r>
    </w:p>
    <w:p w14:paraId="5B0289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  乙方应向甲方提供货物及服务有关的标准的中文文本。</w:t>
      </w:r>
    </w:p>
    <w:p w14:paraId="3E3585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  除非技术规范中另有规定，计量单位均采用中华人民共和国法定计量单位。</w:t>
      </w:r>
    </w:p>
    <w:p w14:paraId="0860AD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76" w:name="_Toc25875"/>
      <w:r>
        <w:rPr>
          <w:rFonts w:hint="eastAsia" w:ascii="宋体" w:hAnsi="宋体" w:eastAsia="宋体" w:cs="宋体"/>
          <w:sz w:val="24"/>
          <w:szCs w:val="24"/>
        </w:rPr>
        <w:t>3.合同范围</w:t>
      </w:r>
      <w:bookmarkEnd w:id="76"/>
    </w:p>
    <w:p w14:paraId="7DB754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06586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  乙方应负责培训甲方的技术人员。</w:t>
      </w:r>
    </w:p>
    <w:p w14:paraId="33EA4E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580BA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77" w:name="_Toc20294"/>
      <w:r>
        <w:rPr>
          <w:rFonts w:hint="eastAsia" w:ascii="宋体" w:hAnsi="宋体" w:eastAsia="宋体" w:cs="宋体"/>
          <w:sz w:val="24"/>
          <w:szCs w:val="24"/>
        </w:rPr>
        <w:t>4.合同文件和资料</w:t>
      </w:r>
      <w:bookmarkEnd w:id="77"/>
    </w:p>
    <w:p w14:paraId="4E13C8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  乙方在提供仪器设备时应同时提供中文版相关的技术资料，如目录索引、图纸、操作手册、使用指南、维修指南、服务手册等。</w:t>
      </w:r>
    </w:p>
    <w:p w14:paraId="3B83B5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C462E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78" w:name="_Toc9650"/>
      <w:r>
        <w:rPr>
          <w:rFonts w:hint="eastAsia" w:ascii="宋体" w:hAnsi="宋体" w:eastAsia="宋体" w:cs="宋体"/>
          <w:sz w:val="24"/>
          <w:szCs w:val="24"/>
        </w:rPr>
        <w:t>5.知识产权</w:t>
      </w:r>
      <w:bookmarkEnd w:id="78"/>
    </w:p>
    <w:p w14:paraId="67EEA2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乙方应保证甲方在使用该货物或其任何一部分时不受第三方提出的侵犯专利权、著作权、商标权和工业设计权等的起诉。</w:t>
      </w:r>
    </w:p>
    <w:p w14:paraId="03EF8E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 任何第三方提出侵权指控，乙方须与第三方交涉并承担由此产生的一切责任、费用和经济赔偿。</w:t>
      </w:r>
    </w:p>
    <w:p w14:paraId="483573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  双方应共同遵守国家有关版权、专利、商标等知识产权方面的法律规定，相互尊重对方的知识产权，对本合同内容、对方的技术秘密和商业秘密负有保密责任。如有违反，违约方负相关法律责任。</w:t>
      </w:r>
    </w:p>
    <w:p w14:paraId="639ECA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 在本合同生效时已经存在并为各方合法拥有或使用的所有技术、资料和信息的知识产权，仍应属于其各自的原权利人所有或享有，另有约定的除外。</w:t>
      </w:r>
    </w:p>
    <w:p w14:paraId="32943E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63531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79" w:name="_Toc3472"/>
      <w:r>
        <w:rPr>
          <w:rFonts w:hint="eastAsia" w:ascii="宋体" w:hAnsi="宋体" w:eastAsia="宋体" w:cs="宋体"/>
          <w:sz w:val="24"/>
          <w:szCs w:val="24"/>
        </w:rPr>
        <w:t>6.保密</w:t>
      </w:r>
      <w:bookmarkEnd w:id="79"/>
    </w:p>
    <w:p w14:paraId="730B14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20F49A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  保密信息指任何一方因履行本合同所知悉的任何以口头、书面、图表或电子形式存在的对方信息，具体包括：</w:t>
      </w:r>
    </w:p>
    <w:p w14:paraId="4ECF1A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6.2.1 任何涉及对方过去、现在或将来的商业计划、规章制度、操作规程、处理手段、财务信息；</w:t>
      </w:r>
    </w:p>
    <w:p w14:paraId="3DA130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6.2.2  任何对方的技术措施、技术方案、软件应用及开发，硬件设备的品种、质量、数量、品牌等；</w:t>
      </w:r>
    </w:p>
    <w:p w14:paraId="4A962C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6.2.3  任何对方的技术秘密或专有知识、文件、报告、数据、客户软件、流程图、数据库、发明、知识、贸易秘密。</w:t>
      </w:r>
    </w:p>
    <w:p w14:paraId="541C29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  乙方应根据甲方的要求签署相应的保密协议，保密协议与本条款存在不一致的，以保密协议为准。</w:t>
      </w:r>
    </w:p>
    <w:p w14:paraId="463632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0" w:name="_Toc22017"/>
      <w:r>
        <w:rPr>
          <w:rFonts w:hint="eastAsia" w:ascii="宋体" w:hAnsi="宋体" w:eastAsia="宋体" w:cs="宋体"/>
          <w:sz w:val="24"/>
          <w:szCs w:val="24"/>
        </w:rPr>
        <w:t>7. 质量保证</w:t>
      </w:r>
      <w:bookmarkEnd w:id="80"/>
    </w:p>
    <w:p w14:paraId="08FB62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  货物质量保证</w:t>
      </w:r>
    </w:p>
    <w:p w14:paraId="0F3BAB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7.1.1  乙方必须保证货物是全新、未使用过的，并完全符合强制性的国家技术质量规范和合同规定的质量、规格、性能和技术规范等的要求。</w:t>
      </w:r>
    </w:p>
    <w:p w14:paraId="342749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72EA3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A7E9F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36051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7.1.5 合同条款下货物的质量保证期自货物通过最终验收起算，合同另行规定除外。</w:t>
      </w:r>
    </w:p>
    <w:p w14:paraId="1A6415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 辅助服务质量保证</w:t>
      </w:r>
    </w:p>
    <w:p w14:paraId="65CAE9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7.2.1  乙方保证免费提供合同条款下的软件产品原厂商至少一年软件全部功能及其换代产品的升级与技术支持服务(包含任何版本升级、产品换代、更新及在原有产品基础上</w:t>
      </w:r>
    </w:p>
    <w:p w14:paraId="649E68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的拆解、完善、合并所产生的新产品，提供升级产品介质及授权，要求原厂商承诺，并加盖原厂商公章)，不得出现因货物停售、转产而无法提供上述支持服务。</w:t>
      </w:r>
    </w:p>
    <w:p w14:paraId="62FAB8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7.2.2  乙方应保证合同条款下所提供的服务包括培训、安装指导、单机调试、系统联调和试验等，按合同规定方式进行，并保证不存在因乙方工作人员的过失、错误或疏忽而产生的缺陷。</w:t>
      </w:r>
    </w:p>
    <w:p w14:paraId="7E5FDD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1" w:name="_Toc30783"/>
      <w:r>
        <w:rPr>
          <w:rFonts w:hint="eastAsia" w:ascii="宋体" w:hAnsi="宋体" w:eastAsia="宋体" w:cs="宋体"/>
          <w:sz w:val="24"/>
          <w:szCs w:val="24"/>
        </w:rPr>
        <w:t>8.包装要求</w:t>
      </w:r>
      <w:bookmarkEnd w:id="81"/>
    </w:p>
    <w:p w14:paraId="2A537C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  除合同另有约定外, 乙方提供的全部货物,均应采用本行业通用的方式进行包装，且该包装应符合国家有关包装的法律、法规的规定。</w:t>
      </w:r>
    </w:p>
    <w:p w14:paraId="2F25F8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6FAC6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8.3  乙方所提供的货物包装均为出厂时原包装。</w:t>
      </w:r>
    </w:p>
    <w:p w14:paraId="3904EA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8.4  乙方所提供货物必须附有质量合格证，装箱清单，主机、附件、各种零部件和消耗品，有清楚的与装箱单相对应的名称和编号。</w:t>
      </w:r>
    </w:p>
    <w:p w14:paraId="2352CF0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8.5  货物运输中的运输费用和保险费用均由乙方承担。运输过程中的一切损失、损坏均由乙方负责。</w:t>
      </w:r>
    </w:p>
    <w:p w14:paraId="1710CB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2" w:name="_Toc27594"/>
      <w:r>
        <w:rPr>
          <w:rFonts w:hint="eastAsia" w:ascii="宋体" w:hAnsi="宋体" w:eastAsia="宋体" w:cs="宋体"/>
          <w:sz w:val="24"/>
          <w:szCs w:val="24"/>
        </w:rPr>
        <w:t>9.价格</w:t>
      </w:r>
      <w:bookmarkEnd w:id="82"/>
    </w:p>
    <w:p w14:paraId="157594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A4058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  本合同价格为固定价格，包括了乙方履行合同全过程产生的所有成本和费用以及乙方应承担的一切税费。</w:t>
      </w:r>
    </w:p>
    <w:p w14:paraId="734AAE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 检验费用</w:t>
      </w:r>
    </w:p>
    <w:p w14:paraId="4852DC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9.3.1  乙方必须负担本条款下属于乙方负责的检验、测试、调试、试运行和验收的所有费用，并负责乙方派往买方组织的检验、测试和验收人员的所有费用。</w:t>
      </w:r>
    </w:p>
    <w:p w14:paraId="76ADB2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9.3.2  甲方按合同计划参加在乙方工厂所在地检验、测试和验收的费用全部由乙方负责并已包含在合同总价中。</w:t>
      </w:r>
    </w:p>
    <w:p w14:paraId="3EDBC2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9.3.3  甲方检验人员已到卖方所在地，测试无法依照合同进行，而引起甲方人员延长逗留时间，所有由此产生的包括甲方人员在内的直接费用及成本由乙方承担。</w:t>
      </w:r>
    </w:p>
    <w:p w14:paraId="7695C6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3" w:name="_Toc23435"/>
      <w:r>
        <w:rPr>
          <w:rFonts w:hint="eastAsia" w:ascii="宋体" w:hAnsi="宋体" w:eastAsia="宋体" w:cs="宋体"/>
          <w:sz w:val="24"/>
          <w:szCs w:val="24"/>
        </w:rPr>
        <w:t>10.交货方式及交货日期</w:t>
      </w:r>
      <w:bookmarkEnd w:id="83"/>
    </w:p>
    <w:p w14:paraId="27D562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交货方式：现场交货，乙方负责办理运输和保险，将货物运抵现场。</w:t>
      </w:r>
    </w:p>
    <w:p w14:paraId="3B23A3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交货期应根据产品的特点实事求是填写，进口产品90个工作日内，国产产品60个工作日内。特殊产品交货期需说明。</w:t>
      </w:r>
    </w:p>
    <w:p w14:paraId="27805D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交货日期：所有货物运抵现场并经双方开箱验收合格之日。</w:t>
      </w:r>
    </w:p>
    <w:p w14:paraId="5975C4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4" w:name="_Toc24977"/>
      <w:r>
        <w:rPr>
          <w:rFonts w:hint="eastAsia" w:ascii="宋体" w:hAnsi="宋体" w:eastAsia="宋体" w:cs="宋体"/>
          <w:sz w:val="24"/>
          <w:szCs w:val="24"/>
        </w:rPr>
        <w:t>11.检验和验收</w:t>
      </w:r>
      <w:bookmarkEnd w:id="84"/>
    </w:p>
    <w:p w14:paraId="74D4C2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 开箱验收</w:t>
      </w:r>
    </w:p>
    <w:p w14:paraId="293304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11.1.1  货物运抵现场后，双方应及时开箱验收，并制作验收记录，以确认与本合同约定的数量、型号等是否一致。</w:t>
      </w:r>
    </w:p>
    <w:p w14:paraId="493A30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14:paraId="5A541C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14:paraId="53CB9B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 检验验收</w:t>
      </w:r>
    </w:p>
    <w:p w14:paraId="69CEAC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11.2.1  交货完成后，乙方应及时组装、调试、试运行，按照合同专用条款规定的试运行完成后，双方及时组织对货物检验验收。合同双方均须派人参加合同要求双方参加的试验、检验。</w:t>
      </w:r>
    </w:p>
    <w:p w14:paraId="7AC447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11.2.2 在具体实施合同规定的检验验收之前，乙方需提前提交相应的测试计划(包括测试程序、测试内容和检验标准、试验时间安排等)供甲方确认。</w:t>
      </w:r>
    </w:p>
    <w:p w14:paraId="5B6728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11.2.3  除需甲方确认的试验验收外，乙方还应对所有检验验收测试的结果、步骤、原始数据等作妥善记录。如甲方要求，乙方应提供这些记录给买方。</w:t>
      </w:r>
    </w:p>
    <w:p w14:paraId="46A99E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11.2.4 检验测试出现全部或部分未达到本合同所约定的技术指标，甲方有权选择下列任一处理方式：</w:t>
      </w:r>
    </w:p>
    <w:p w14:paraId="14FDC5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a.重新测试直至合格为止；</w:t>
      </w:r>
    </w:p>
    <w:p w14:paraId="74E9D6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b.要求乙方对货物进行免费更换，然后重新测试直至合格为止；</w:t>
      </w:r>
    </w:p>
    <w:p w14:paraId="563991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无论选择何种方式，甲方因此而发生的因卖方原因引起的所有费用均由乙方负担。</w:t>
      </w:r>
    </w:p>
    <w:p w14:paraId="48B9F4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 使用过程检验</w:t>
      </w:r>
    </w:p>
    <w:p w14:paraId="5806A5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11.3.1 在合同规定的质量保证期内，发现货物的质量或规格与合同规定不符，或证明货物有缺陷，包括潜在的缺陷或使用不合适的原材料等，由甲方组织质检(相关检测费用由卖方承</w:t>
      </w:r>
    </w:p>
    <w:p w14:paraId="6C642E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担)，据质检报告及质量保证条款向卖方提出索赔，此索赔并不免除乙方应承担的合同义务。</w:t>
      </w:r>
    </w:p>
    <w:p w14:paraId="38CDD4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11.3.2  如果合同双方对乙方提供的上述试验结果报告的解释有分歧，双方须于出现分歧后10天内给对方声明，以陈述己方的观点。声明须附有关证据。分歧应通过协商解决。</w:t>
      </w:r>
    </w:p>
    <w:p w14:paraId="325918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5" w:name="_Toc29268"/>
      <w:r>
        <w:rPr>
          <w:rFonts w:hint="eastAsia" w:ascii="宋体" w:hAnsi="宋体" w:eastAsia="宋体" w:cs="宋体"/>
          <w:sz w:val="24"/>
          <w:szCs w:val="24"/>
        </w:rPr>
        <w:t>12.付款方法和条件</w:t>
      </w:r>
      <w:bookmarkEnd w:id="85"/>
    </w:p>
    <w:p w14:paraId="20912E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本合同条款下的付款方法和条件在“青海省政府采购项目合同书”中具体规定。</w:t>
      </w:r>
    </w:p>
    <w:p w14:paraId="383BF9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6" w:name="_Toc12154"/>
      <w:r>
        <w:rPr>
          <w:rFonts w:hint="eastAsia" w:ascii="宋体" w:hAnsi="宋体" w:eastAsia="宋体" w:cs="宋体"/>
          <w:sz w:val="24"/>
          <w:szCs w:val="24"/>
        </w:rPr>
        <w:t>13.履约保证金</w:t>
      </w:r>
      <w:bookmarkEnd w:id="86"/>
    </w:p>
    <w:p w14:paraId="642F2F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  乙方应在合同签订前，按</w:t>
      </w:r>
      <w:r>
        <w:rPr>
          <w:rFonts w:hint="eastAsia" w:ascii="宋体" w:hAnsi="宋体" w:eastAsia="宋体" w:cs="宋体"/>
          <w:sz w:val="24"/>
          <w:szCs w:val="24"/>
          <w:lang w:eastAsia="zh-CN"/>
        </w:rPr>
        <w:t>谈判</w:t>
      </w:r>
      <w:r>
        <w:rPr>
          <w:rFonts w:hint="eastAsia" w:ascii="宋体" w:hAnsi="宋体" w:eastAsia="宋体" w:cs="宋体"/>
          <w:sz w:val="24"/>
          <w:szCs w:val="24"/>
        </w:rPr>
        <w:t>文件文件第二部分“八授予合同”中第22.2项的约定提交履约保证金。</w:t>
      </w:r>
    </w:p>
    <w:p w14:paraId="31686F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  履约保证金用于补偿甲方因乙方不能履行其合同义务而蒙受的损失。</w:t>
      </w:r>
    </w:p>
    <w:p w14:paraId="55CD31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13.3  履约保证金应使用本合同货币，按下述方式之一提交(</w:t>
      </w:r>
      <w:r>
        <w:rPr>
          <w:rFonts w:hint="eastAsia" w:ascii="宋体" w:hAnsi="宋体" w:eastAsia="宋体" w:cs="宋体"/>
          <w:sz w:val="24"/>
          <w:szCs w:val="24"/>
          <w:lang w:eastAsia="zh-CN"/>
        </w:rPr>
        <w:t>谈判</w:t>
      </w:r>
      <w:r>
        <w:rPr>
          <w:rFonts w:hint="eastAsia" w:ascii="宋体" w:hAnsi="宋体" w:eastAsia="宋体" w:cs="宋体"/>
          <w:sz w:val="24"/>
          <w:szCs w:val="24"/>
        </w:rPr>
        <w:t>文件文件中另有约定的除外)：</w:t>
      </w:r>
    </w:p>
    <w:p w14:paraId="4B3C05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13.3.1  甲方可接受的在中华人民共和国注册和营业的银行出具的履约保函； 13.3.2 支票或汇票。</w:t>
      </w:r>
    </w:p>
    <w:p w14:paraId="46E635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13.4  乙方未能按合同规定履行其义务，甲方有权从履约保证金中取得补偿。货物验收合格后，甲方将履约保证金退还乙方或转为质量保证金。</w:t>
      </w:r>
    </w:p>
    <w:p w14:paraId="21673E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7" w:name="_Toc25065"/>
      <w:r>
        <w:rPr>
          <w:rFonts w:hint="eastAsia" w:ascii="宋体" w:hAnsi="宋体" w:eastAsia="宋体" w:cs="宋体"/>
          <w:sz w:val="24"/>
          <w:szCs w:val="24"/>
        </w:rPr>
        <w:t>14.索赔</w:t>
      </w:r>
      <w:bookmarkEnd w:id="87"/>
    </w:p>
    <w:p w14:paraId="48A946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99EF8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 在履约保证期和检验期内，乙方对甲方提出的索赔负有责任，乙方应按照甲方同意的下列一种或多种方式解决索赔事宜：</w:t>
      </w:r>
    </w:p>
    <w:p w14:paraId="23A30F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AA0BE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14.2.2 根据货物低劣程度、损坏程度以及甲方所遭受损失的数额，经甲乙双方商定降低货物的价格，或由有资质的中介机构评估，以降低后的价格或评估价格为准。</w:t>
      </w:r>
    </w:p>
    <w:p w14:paraId="339DC9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1AC61B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14.3  乙方收到甲方发出的索赔通知之日起5个工作日内未作答复的，甲方可从合同款或履约保证金中扣回索赔金额，如金额不足以补偿索赔金额，乙方应补足差额部分。</w:t>
      </w:r>
    </w:p>
    <w:p w14:paraId="53239F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8" w:name="_Toc9326"/>
      <w:r>
        <w:rPr>
          <w:rFonts w:hint="eastAsia" w:ascii="宋体" w:hAnsi="宋体" w:eastAsia="宋体" w:cs="宋体"/>
          <w:sz w:val="24"/>
          <w:szCs w:val="24"/>
        </w:rPr>
        <w:t>15.迟延交货</w:t>
      </w:r>
      <w:bookmarkEnd w:id="88"/>
    </w:p>
    <w:p w14:paraId="5A3162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15.1  乙方应按照合同约定的时间交货和提供服务。</w:t>
      </w:r>
    </w:p>
    <w:p w14:paraId="30AA15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15.2  除不可抗力因素外，乙方迟延交货，甲方有权提出违约损失赔偿或解除合同。</w:t>
      </w:r>
    </w:p>
    <w:p w14:paraId="07D898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 在履行合同过程中，乙方遇到不能按时交货和提供服务的情况，应及时以书面形式将不能按时交货的理由、预期延误时间通知甲方。甲方收到乙方通知后，认为其理由正当的，可酌情延长交货时间。</w:t>
      </w:r>
    </w:p>
    <w:p w14:paraId="76B7D0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89" w:name="_Toc18710"/>
      <w:r>
        <w:rPr>
          <w:rFonts w:hint="eastAsia" w:ascii="宋体" w:hAnsi="宋体" w:eastAsia="宋体" w:cs="宋体"/>
          <w:sz w:val="24"/>
          <w:szCs w:val="24"/>
        </w:rPr>
        <w:t>16.违约赔偿</w:t>
      </w:r>
      <w:bookmarkEnd w:id="89"/>
    </w:p>
    <w:p w14:paraId="75E96A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除不可抗力因素外，乙方没有按照合同规定的时间交货和提供服务，甲方可要求乙方支付违约金。违约金每日按合同总价款的千分之五计收。</w:t>
      </w:r>
    </w:p>
    <w:p w14:paraId="581A3C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0" w:name="_Toc26982"/>
      <w:r>
        <w:rPr>
          <w:rFonts w:hint="eastAsia" w:ascii="宋体" w:hAnsi="宋体" w:eastAsia="宋体" w:cs="宋体"/>
          <w:sz w:val="24"/>
          <w:szCs w:val="24"/>
        </w:rPr>
        <w:t>17.不可抗力</w:t>
      </w:r>
      <w:bookmarkEnd w:id="90"/>
    </w:p>
    <w:p w14:paraId="5B1201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17.1 双方中任何一方遭遇法律规定的不可抗力，致使合同履行受阻时， 履行合同的期限应予延长，延长的期限应相当于不可抗力所影响的时间。</w:t>
      </w:r>
    </w:p>
    <w:p w14:paraId="040599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17.2  受事故影响的一方应在不可抗力的事故发生后以书面形式通知另一方。</w:t>
      </w:r>
    </w:p>
    <w:p w14:paraId="400A76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17.3  不可抗力使合同的某些内容有变更必要的，双方应通过协商达成进一步履行合同的协议，因不可抗力致使合同不能履行的，合同终止。</w:t>
      </w:r>
    </w:p>
    <w:p w14:paraId="29CB19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1" w:name="_Toc9422"/>
      <w:r>
        <w:rPr>
          <w:rFonts w:hint="eastAsia" w:ascii="宋体" w:hAnsi="宋体" w:eastAsia="宋体" w:cs="宋体"/>
          <w:sz w:val="24"/>
          <w:szCs w:val="24"/>
        </w:rPr>
        <w:t>18.税费</w:t>
      </w:r>
      <w:bookmarkEnd w:id="91"/>
    </w:p>
    <w:p w14:paraId="340EF1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与本合同有关的一切税费均由乙方承担。</w:t>
      </w:r>
    </w:p>
    <w:p w14:paraId="28C1F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2" w:name="_Toc2047"/>
      <w:r>
        <w:rPr>
          <w:rFonts w:hint="eastAsia" w:ascii="宋体" w:hAnsi="宋体" w:eastAsia="宋体" w:cs="宋体"/>
          <w:sz w:val="24"/>
          <w:szCs w:val="24"/>
        </w:rPr>
        <w:t>19.合同争议的解决</w:t>
      </w:r>
      <w:bookmarkEnd w:id="92"/>
    </w:p>
    <w:p w14:paraId="301CEB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  甲方和乙方由于本合同的履行而发生任何争议时，双方可先通过协商解决。</w:t>
      </w:r>
    </w:p>
    <w:p w14:paraId="4D452D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 任何一方不愿通过协商或通过协商仍不能解决争议，则双方中任何一方均应向甲方所在地人民法院起诉。</w:t>
      </w:r>
    </w:p>
    <w:p w14:paraId="43FDFF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3" w:name="_Toc7905"/>
      <w:r>
        <w:rPr>
          <w:rFonts w:hint="eastAsia" w:ascii="宋体" w:hAnsi="宋体" w:eastAsia="宋体" w:cs="宋体"/>
          <w:sz w:val="24"/>
          <w:szCs w:val="24"/>
        </w:rPr>
        <w:t>20.违约解除合同</w:t>
      </w:r>
      <w:bookmarkEnd w:id="93"/>
    </w:p>
    <w:p w14:paraId="569ED8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  出现下列情形之一的，视为乙方违约。甲方可向乙方发出书面通知，部分或全部终止合同，同时保留向乙方索赔的权利。</w:t>
      </w:r>
    </w:p>
    <w:p w14:paraId="5F0B2C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20.1.1  乙方未能在合同规定的限期或甲方同意延长的限期内，提供全部或部分货物的； 20.1.2  乙方未能履行合同规定的其它主要义务的；</w:t>
      </w:r>
    </w:p>
    <w:p w14:paraId="728C6B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20.1.3  乙方在本合同履行过程中有欺诈行为的。</w:t>
      </w:r>
    </w:p>
    <w:p w14:paraId="45E573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C7038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4" w:name="_Toc22217"/>
      <w:r>
        <w:rPr>
          <w:rFonts w:hint="eastAsia" w:ascii="宋体" w:hAnsi="宋体" w:eastAsia="宋体" w:cs="宋体"/>
          <w:sz w:val="24"/>
          <w:szCs w:val="24"/>
        </w:rPr>
        <w:t>21.破产终止合同</w:t>
      </w:r>
      <w:bookmarkEnd w:id="94"/>
    </w:p>
    <w:p w14:paraId="32B4C0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乙方破产而无法完全履行本合同义务时，甲方可以书面方式通知乙方终止合同而不给予乙方补偿。该合同的终止将不损害或不影响甲方已经采取或将要采取任何行动或补救措 施的权利。</w:t>
      </w:r>
    </w:p>
    <w:p w14:paraId="2E9373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5" w:name="_Toc16285"/>
      <w:r>
        <w:rPr>
          <w:rFonts w:hint="eastAsia" w:ascii="宋体" w:hAnsi="宋体" w:eastAsia="宋体" w:cs="宋体"/>
          <w:sz w:val="24"/>
          <w:szCs w:val="24"/>
        </w:rPr>
        <w:t>22.转让和分包</w:t>
      </w:r>
      <w:bookmarkEnd w:id="95"/>
    </w:p>
    <w:p w14:paraId="5914AC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 政府采购合同不能转让。</w:t>
      </w:r>
    </w:p>
    <w:p w14:paraId="0E11E6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493C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6" w:name="_Toc235"/>
      <w:r>
        <w:rPr>
          <w:rFonts w:hint="eastAsia" w:ascii="宋体" w:hAnsi="宋体" w:eastAsia="宋体" w:cs="宋体"/>
          <w:sz w:val="24"/>
          <w:szCs w:val="24"/>
        </w:rPr>
        <w:t>23.合同修改</w:t>
      </w:r>
      <w:bookmarkEnd w:id="96"/>
    </w:p>
    <w:p w14:paraId="6058BF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政府采购合同的双方当事人不得擅自变更、中止或者终止合同。</w:t>
      </w:r>
    </w:p>
    <w:p w14:paraId="46FBE6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7" w:name="_Toc339"/>
      <w:r>
        <w:rPr>
          <w:rFonts w:hint="eastAsia" w:ascii="宋体" w:hAnsi="宋体" w:eastAsia="宋体" w:cs="宋体"/>
          <w:sz w:val="24"/>
          <w:szCs w:val="24"/>
        </w:rPr>
        <w:t>24.通知</w:t>
      </w:r>
      <w:bookmarkEnd w:id="97"/>
    </w:p>
    <w:p w14:paraId="6E9FBC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本合同任何一方给另一方的通知，都应以书面形式发送，而另一方也应以书面形式确认并发送到对方明确的地址。</w:t>
      </w:r>
    </w:p>
    <w:p w14:paraId="2A3AAB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8" w:name="_Toc19476"/>
      <w:r>
        <w:rPr>
          <w:rFonts w:hint="eastAsia" w:ascii="宋体" w:hAnsi="宋体" w:eastAsia="宋体" w:cs="宋体"/>
          <w:sz w:val="24"/>
          <w:szCs w:val="24"/>
        </w:rPr>
        <w:t>25.计量单位</w:t>
      </w:r>
      <w:bookmarkEnd w:id="98"/>
    </w:p>
    <w:p w14:paraId="21C76E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除技术规范中另有规定外,计量单位均使用国家法定计量单位。</w:t>
      </w:r>
    </w:p>
    <w:p w14:paraId="28311C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sz w:val="24"/>
          <w:szCs w:val="24"/>
        </w:rPr>
      </w:pPr>
      <w:bookmarkStart w:id="99" w:name="_Toc32015"/>
      <w:r>
        <w:rPr>
          <w:rFonts w:hint="eastAsia" w:ascii="宋体" w:hAnsi="宋体" w:eastAsia="宋体" w:cs="宋体"/>
          <w:sz w:val="24"/>
          <w:szCs w:val="24"/>
        </w:rPr>
        <w:t>26.适用法律</w:t>
      </w:r>
      <w:bookmarkEnd w:id="99"/>
    </w:p>
    <w:p w14:paraId="2A4F11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本合同按照中华人民共和国的相关法律进行解释。</w:t>
      </w:r>
    </w:p>
    <w:p w14:paraId="4BC5FE1A">
      <w:pPr>
        <w:pStyle w:val="2"/>
        <w:spacing w:line="360" w:lineRule="auto"/>
      </w:pPr>
    </w:p>
    <w:p w14:paraId="05374F30">
      <w:pPr>
        <w:pStyle w:val="2"/>
        <w:spacing w:line="360" w:lineRule="auto"/>
      </w:pPr>
    </w:p>
    <w:p w14:paraId="2363E131">
      <w:pPr>
        <w:pStyle w:val="2"/>
        <w:spacing w:line="360" w:lineRule="auto"/>
      </w:pPr>
    </w:p>
    <w:p w14:paraId="70AA5721">
      <w:pPr>
        <w:spacing w:line="360" w:lineRule="auto"/>
        <w:rPr>
          <w:rFonts w:ascii="宋体" w:hAnsi="宋体" w:eastAsia="宋体" w:cs="宋体"/>
          <w:sz w:val="28"/>
          <w:szCs w:val="28"/>
        </w:rPr>
        <w:sectPr>
          <w:footerReference r:id="rId7" w:type="default"/>
          <w:pgSz w:w="11906" w:h="16840"/>
          <w:pgMar w:top="1440" w:right="1080" w:bottom="1440" w:left="1080" w:header="0" w:footer="1030" w:gutter="0"/>
          <w:cols w:space="720" w:num="1"/>
        </w:sectPr>
      </w:pPr>
    </w:p>
    <w:p w14:paraId="63846283">
      <w:pPr>
        <w:spacing w:before="85" w:line="360" w:lineRule="auto"/>
        <w:ind w:left="1693"/>
        <w:outlineLvl w:val="0"/>
        <w:rPr>
          <w:rFonts w:ascii="宋体" w:hAnsi="宋体" w:eastAsia="宋体" w:cs="宋体"/>
          <w:sz w:val="42"/>
          <w:szCs w:val="42"/>
        </w:rPr>
      </w:pPr>
      <w:bookmarkStart w:id="100" w:name="bookmark57"/>
      <w:bookmarkEnd w:id="100"/>
      <w:bookmarkStart w:id="101" w:name="_Toc5848"/>
      <w:r>
        <w:rPr>
          <w:rFonts w:ascii="宋体" w:hAnsi="宋体" w:eastAsia="宋体" w:cs="宋体"/>
          <w:b/>
          <w:bCs/>
          <w:spacing w:val="10"/>
          <w:sz w:val="42"/>
          <w:szCs w:val="42"/>
        </w:rPr>
        <w:t>第四部分</w:t>
      </w:r>
      <w:r>
        <w:rPr>
          <w:rFonts w:hint="eastAsia" w:ascii="宋体" w:hAnsi="宋体" w:eastAsia="宋体" w:cs="宋体"/>
          <w:b/>
          <w:bCs/>
          <w:spacing w:val="10"/>
          <w:sz w:val="42"/>
          <w:szCs w:val="42"/>
          <w:lang w:val="en-US" w:eastAsia="zh-CN"/>
        </w:rPr>
        <w:t xml:space="preserve">  </w:t>
      </w:r>
      <w:r>
        <w:rPr>
          <w:rFonts w:ascii="宋体" w:hAnsi="宋体" w:eastAsia="宋体" w:cs="宋体"/>
          <w:b/>
          <w:bCs/>
          <w:spacing w:val="10"/>
          <w:sz w:val="42"/>
          <w:szCs w:val="42"/>
        </w:rPr>
        <w:t>谈判响应文件格式</w:t>
      </w:r>
      <w:bookmarkEnd w:id="101"/>
    </w:p>
    <w:p w14:paraId="32E06A20">
      <w:pPr>
        <w:pStyle w:val="2"/>
        <w:spacing w:line="360" w:lineRule="auto"/>
      </w:pPr>
    </w:p>
    <w:p w14:paraId="1D373B86">
      <w:pPr>
        <w:pStyle w:val="2"/>
        <w:spacing w:line="360" w:lineRule="auto"/>
      </w:pPr>
    </w:p>
    <w:p w14:paraId="5B5616CF">
      <w:pPr>
        <w:pStyle w:val="2"/>
        <w:spacing w:line="360" w:lineRule="auto"/>
      </w:pPr>
    </w:p>
    <w:p w14:paraId="5013C6C9">
      <w:pPr>
        <w:pStyle w:val="2"/>
        <w:spacing w:line="360" w:lineRule="auto"/>
      </w:pPr>
    </w:p>
    <w:p w14:paraId="585D6EFC">
      <w:pPr>
        <w:spacing w:before="169" w:line="360" w:lineRule="auto"/>
        <w:ind w:left="0" w:leftChars="0" w:firstLine="0" w:firstLineChars="0"/>
        <w:jc w:val="center"/>
        <w:outlineLvl w:val="1"/>
        <w:rPr>
          <w:rFonts w:ascii="宋体" w:hAnsi="宋体" w:eastAsia="宋体" w:cs="宋体"/>
          <w:sz w:val="52"/>
          <w:szCs w:val="52"/>
        </w:rPr>
      </w:pPr>
      <w:bookmarkStart w:id="102" w:name="_Toc25091"/>
      <w:r>
        <w:rPr>
          <w:rFonts w:ascii="宋体" w:hAnsi="宋体" w:eastAsia="宋体" w:cs="宋体"/>
          <w:b/>
          <w:bCs/>
          <w:spacing w:val="-12"/>
          <w:sz w:val="52"/>
          <w:szCs w:val="52"/>
        </w:rPr>
        <w:t>青海省政府采购</w:t>
      </w:r>
      <w:bookmarkEnd w:id="102"/>
    </w:p>
    <w:p w14:paraId="19AD94B7">
      <w:pPr>
        <w:pStyle w:val="2"/>
        <w:spacing w:line="360" w:lineRule="auto"/>
      </w:pPr>
    </w:p>
    <w:p w14:paraId="2A9CB8E0">
      <w:pPr>
        <w:spacing w:before="169" w:line="360" w:lineRule="auto"/>
        <w:ind w:left="0" w:leftChars="0" w:firstLine="0" w:firstLineChars="0"/>
        <w:jc w:val="center"/>
        <w:rPr>
          <w:rFonts w:ascii="宋体" w:hAnsi="宋体" w:eastAsia="宋体" w:cs="宋体"/>
          <w:sz w:val="52"/>
          <w:szCs w:val="52"/>
        </w:rPr>
      </w:pPr>
      <w:r>
        <w:rPr>
          <w:rFonts w:ascii="宋体" w:hAnsi="宋体" w:eastAsia="宋体" w:cs="宋体"/>
          <w:b/>
          <w:bCs/>
          <w:spacing w:val="-12"/>
          <w:sz w:val="52"/>
          <w:szCs w:val="52"/>
        </w:rPr>
        <w:t>谈判响应文件</w:t>
      </w:r>
    </w:p>
    <w:p w14:paraId="16BCEC77">
      <w:pPr>
        <w:pStyle w:val="2"/>
        <w:spacing w:line="360" w:lineRule="auto"/>
      </w:pPr>
    </w:p>
    <w:p w14:paraId="7A7D5088">
      <w:pPr>
        <w:pStyle w:val="2"/>
        <w:spacing w:line="360" w:lineRule="auto"/>
      </w:pPr>
    </w:p>
    <w:p w14:paraId="18B16935">
      <w:pPr>
        <w:pStyle w:val="2"/>
        <w:spacing w:line="360" w:lineRule="auto"/>
      </w:pPr>
    </w:p>
    <w:p w14:paraId="556E1029">
      <w:pPr>
        <w:pStyle w:val="2"/>
        <w:spacing w:line="360" w:lineRule="auto"/>
      </w:pPr>
    </w:p>
    <w:p w14:paraId="48B032B7">
      <w:pPr>
        <w:pStyle w:val="2"/>
        <w:spacing w:line="360" w:lineRule="auto"/>
      </w:pPr>
    </w:p>
    <w:p w14:paraId="636DE1DC">
      <w:pPr>
        <w:spacing w:before="97" w:line="360" w:lineRule="auto"/>
        <w:ind w:right="6591"/>
        <w:rPr>
          <w:rFonts w:ascii="宋体" w:hAnsi="宋体" w:eastAsia="宋体" w:cs="宋体"/>
          <w:sz w:val="30"/>
          <w:szCs w:val="30"/>
        </w:rPr>
      </w:pPr>
      <w:r>
        <w:rPr>
          <w:rFonts w:ascii="宋体" w:hAnsi="宋体" w:eastAsia="宋体" w:cs="宋体"/>
          <w:b/>
          <w:bCs/>
          <w:spacing w:val="-6"/>
          <w:sz w:val="30"/>
          <w:szCs w:val="30"/>
        </w:rPr>
        <w:t>采购项目编号：</w:t>
      </w:r>
      <w:r>
        <w:rPr>
          <w:rFonts w:ascii="宋体" w:hAnsi="宋体" w:eastAsia="宋体" w:cs="宋体"/>
          <w:sz w:val="30"/>
          <w:szCs w:val="30"/>
        </w:rPr>
        <w:t xml:space="preserve"> </w:t>
      </w:r>
    </w:p>
    <w:p w14:paraId="7489717E">
      <w:pPr>
        <w:spacing w:before="97" w:line="360" w:lineRule="auto"/>
        <w:ind w:right="6591"/>
        <w:rPr>
          <w:rFonts w:ascii="宋体" w:hAnsi="宋体" w:eastAsia="宋体" w:cs="宋体"/>
          <w:sz w:val="30"/>
          <w:szCs w:val="30"/>
        </w:rPr>
      </w:pPr>
      <w:r>
        <w:rPr>
          <w:rFonts w:ascii="宋体" w:hAnsi="宋体" w:eastAsia="宋体" w:cs="宋体"/>
          <w:b/>
          <w:bCs/>
          <w:spacing w:val="5"/>
          <w:sz w:val="30"/>
          <w:szCs w:val="30"/>
        </w:rPr>
        <w:t>采购项目名称</w:t>
      </w:r>
      <w:r>
        <w:rPr>
          <w:rFonts w:ascii="宋体" w:hAnsi="宋体" w:eastAsia="宋体" w:cs="宋体"/>
          <w:spacing w:val="-78"/>
          <w:sz w:val="30"/>
          <w:szCs w:val="30"/>
        </w:rPr>
        <w:t xml:space="preserve"> </w:t>
      </w:r>
      <w:r>
        <w:rPr>
          <w:rFonts w:ascii="宋体" w:hAnsi="宋体" w:eastAsia="宋体" w:cs="宋体"/>
          <w:b/>
          <w:bCs/>
          <w:spacing w:val="5"/>
          <w:sz w:val="30"/>
          <w:szCs w:val="30"/>
        </w:rPr>
        <w:t>:</w:t>
      </w:r>
    </w:p>
    <w:p w14:paraId="66B59292">
      <w:pPr>
        <w:pStyle w:val="2"/>
        <w:spacing w:line="360" w:lineRule="auto"/>
      </w:pPr>
    </w:p>
    <w:p w14:paraId="78D3FC3C">
      <w:pPr>
        <w:pStyle w:val="2"/>
        <w:spacing w:line="360" w:lineRule="auto"/>
      </w:pPr>
    </w:p>
    <w:p w14:paraId="7FE842FE">
      <w:pPr>
        <w:pStyle w:val="2"/>
        <w:spacing w:line="360" w:lineRule="auto"/>
      </w:pPr>
    </w:p>
    <w:p w14:paraId="4A28FF6E">
      <w:pPr>
        <w:pStyle w:val="2"/>
        <w:spacing w:line="360" w:lineRule="auto"/>
      </w:pPr>
    </w:p>
    <w:p w14:paraId="300BEBE8">
      <w:pPr>
        <w:pStyle w:val="2"/>
        <w:spacing w:line="360" w:lineRule="auto"/>
      </w:pPr>
    </w:p>
    <w:p w14:paraId="61493D2A">
      <w:pPr>
        <w:spacing w:before="98" w:line="360" w:lineRule="auto"/>
        <w:ind w:left="9"/>
        <w:rPr>
          <w:rFonts w:ascii="宋体" w:hAnsi="宋体" w:eastAsia="宋体" w:cs="宋体"/>
          <w:sz w:val="30"/>
          <w:szCs w:val="30"/>
        </w:rPr>
      </w:pPr>
      <w:r>
        <w:rPr>
          <w:rFonts w:ascii="宋体" w:hAnsi="宋体" w:eastAsia="宋体" w:cs="宋体"/>
          <w:b/>
          <w:bCs/>
          <w:spacing w:val="14"/>
          <w:sz w:val="30"/>
          <w:szCs w:val="30"/>
        </w:rPr>
        <w:t>投标单位</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4"/>
          <w:sz w:val="30"/>
          <w:szCs w:val="30"/>
        </w:rPr>
        <w:t>公章）</w:t>
      </w:r>
    </w:p>
    <w:p w14:paraId="348D0783">
      <w:pPr>
        <w:spacing w:before="316" w:line="360" w:lineRule="auto"/>
        <w:ind w:left="2"/>
        <w:rPr>
          <w:rFonts w:ascii="宋体" w:hAnsi="宋体" w:eastAsia="宋体" w:cs="宋体"/>
          <w:sz w:val="30"/>
          <w:szCs w:val="30"/>
        </w:rPr>
      </w:pPr>
      <w:r>
        <w:rPr>
          <w:rFonts w:ascii="宋体" w:hAnsi="宋体" w:eastAsia="宋体" w:cs="宋体"/>
          <w:b/>
          <w:bCs/>
          <w:spacing w:val="16"/>
          <w:sz w:val="30"/>
          <w:szCs w:val="30"/>
        </w:rPr>
        <w:t>法人代表或授权代表</w:t>
      </w:r>
      <w:r>
        <w:rPr>
          <w:rFonts w:ascii="宋体" w:hAnsi="宋体" w:eastAsia="宋体" w:cs="宋体"/>
          <w:b/>
          <w:bCs/>
          <w:spacing w:val="-10"/>
          <w:sz w:val="30"/>
          <w:szCs w:val="30"/>
        </w:rPr>
        <w:t>：</w:t>
      </w:r>
      <w:r>
        <w:rPr>
          <w:rFonts w:ascii="宋体" w:hAnsi="宋体" w:eastAsia="宋体" w:cs="宋体"/>
          <w:sz w:val="30"/>
          <w:szCs w:val="30"/>
          <w:u w:val="single" w:color="auto"/>
        </w:rPr>
        <w:t xml:space="preserve">                 </w:t>
      </w:r>
      <w:r>
        <w:rPr>
          <w:rFonts w:ascii="宋体" w:hAnsi="宋体" w:eastAsia="宋体" w:cs="宋体"/>
          <w:b/>
          <w:bCs/>
          <w:spacing w:val="-10"/>
          <w:sz w:val="30"/>
          <w:szCs w:val="30"/>
        </w:rPr>
        <w:t>（</w:t>
      </w:r>
      <w:r>
        <w:rPr>
          <w:rFonts w:ascii="宋体" w:hAnsi="宋体" w:eastAsia="宋体" w:cs="宋体"/>
          <w:b/>
          <w:bCs/>
          <w:spacing w:val="16"/>
          <w:sz w:val="30"/>
          <w:szCs w:val="30"/>
        </w:rPr>
        <w:t>签字或盖章)</w:t>
      </w:r>
    </w:p>
    <w:p w14:paraId="44576A6B">
      <w:pPr>
        <w:spacing w:before="315" w:line="360" w:lineRule="auto"/>
        <w:jc w:val="right"/>
        <w:rPr>
          <w:rFonts w:ascii="宋体" w:hAnsi="宋体" w:eastAsia="宋体" w:cs="宋体"/>
          <w:sz w:val="30"/>
          <w:szCs w:val="30"/>
        </w:rPr>
      </w:pPr>
      <w:r>
        <w:rPr>
          <w:rFonts w:ascii="宋体" w:hAnsi="宋体" w:eastAsia="宋体" w:cs="宋体"/>
          <w:b/>
          <w:bCs/>
          <w:spacing w:val="-26"/>
          <w:sz w:val="30"/>
          <w:szCs w:val="30"/>
        </w:rPr>
        <w:t>年</w:t>
      </w:r>
      <w:r>
        <w:rPr>
          <w:rFonts w:ascii="宋体" w:hAnsi="宋体" w:eastAsia="宋体" w:cs="宋体"/>
          <w:spacing w:val="15"/>
          <w:sz w:val="30"/>
          <w:szCs w:val="30"/>
        </w:rPr>
        <w:t xml:space="preserve">   </w:t>
      </w:r>
      <w:r>
        <w:rPr>
          <w:rFonts w:ascii="宋体" w:hAnsi="宋体" w:eastAsia="宋体" w:cs="宋体"/>
          <w:b/>
          <w:bCs/>
          <w:spacing w:val="-26"/>
          <w:sz w:val="30"/>
          <w:szCs w:val="30"/>
        </w:rPr>
        <w:t>月</w:t>
      </w:r>
      <w:r>
        <w:rPr>
          <w:rFonts w:ascii="宋体" w:hAnsi="宋体" w:eastAsia="宋体" w:cs="宋体"/>
          <w:spacing w:val="36"/>
          <w:sz w:val="30"/>
          <w:szCs w:val="30"/>
        </w:rPr>
        <w:t xml:space="preserve">    </w:t>
      </w:r>
      <w:r>
        <w:rPr>
          <w:rFonts w:ascii="宋体" w:hAnsi="宋体" w:eastAsia="宋体" w:cs="宋体"/>
          <w:b/>
          <w:bCs/>
          <w:spacing w:val="-26"/>
          <w:sz w:val="30"/>
          <w:szCs w:val="30"/>
        </w:rPr>
        <w:t>日</w:t>
      </w:r>
    </w:p>
    <w:p w14:paraId="53D04B59">
      <w:pPr>
        <w:spacing w:line="360" w:lineRule="auto"/>
        <w:rPr>
          <w:rFonts w:ascii="宋体" w:hAnsi="宋体" w:eastAsia="宋体" w:cs="宋体"/>
          <w:sz w:val="30"/>
          <w:szCs w:val="30"/>
        </w:rPr>
        <w:sectPr>
          <w:footerReference r:id="rId8" w:type="default"/>
          <w:pgSz w:w="11906" w:h="16840"/>
          <w:pgMar w:top="1440" w:right="1080" w:bottom="1440" w:left="1080" w:header="0" w:footer="1030" w:gutter="0"/>
          <w:cols w:space="720" w:num="1"/>
        </w:sectPr>
      </w:pPr>
    </w:p>
    <w:p w14:paraId="346EFF09">
      <w:pPr>
        <w:spacing w:before="56" w:line="360" w:lineRule="auto"/>
        <w:ind w:left="47"/>
        <w:outlineLvl w:val="1"/>
        <w:rPr>
          <w:rFonts w:ascii="宋体" w:hAnsi="宋体" w:eastAsia="宋体" w:cs="宋体"/>
          <w:sz w:val="28"/>
          <w:szCs w:val="28"/>
        </w:rPr>
      </w:pPr>
      <w:bookmarkStart w:id="103" w:name="_Toc6873"/>
      <w:r>
        <w:rPr>
          <w:rFonts w:ascii="宋体" w:hAnsi="宋体" w:eastAsia="宋体" w:cs="宋体"/>
          <w:b/>
          <w:bCs/>
          <w:spacing w:val="-28"/>
          <w:sz w:val="28"/>
          <w:szCs w:val="28"/>
        </w:rPr>
        <w:t>附件</w:t>
      </w:r>
      <w:r>
        <w:rPr>
          <w:rFonts w:ascii="宋体" w:hAnsi="宋体" w:eastAsia="宋体" w:cs="宋体"/>
          <w:spacing w:val="49"/>
          <w:sz w:val="28"/>
          <w:szCs w:val="28"/>
        </w:rPr>
        <w:t xml:space="preserve"> </w:t>
      </w:r>
      <w:r>
        <w:rPr>
          <w:rFonts w:ascii="宋体" w:hAnsi="宋体" w:eastAsia="宋体" w:cs="宋体"/>
          <w:b/>
          <w:bCs/>
          <w:spacing w:val="-28"/>
          <w:sz w:val="28"/>
          <w:szCs w:val="28"/>
        </w:rPr>
        <w:t>1：</w:t>
      </w:r>
      <w:r>
        <w:rPr>
          <w:rFonts w:ascii="宋体" w:hAnsi="宋体" w:eastAsia="宋体" w:cs="宋体"/>
          <w:spacing w:val="112"/>
          <w:sz w:val="28"/>
          <w:szCs w:val="28"/>
        </w:rPr>
        <w:t xml:space="preserve"> </w:t>
      </w:r>
      <w:r>
        <w:rPr>
          <w:rFonts w:ascii="宋体" w:hAnsi="宋体" w:eastAsia="宋体" w:cs="宋体"/>
          <w:b/>
          <w:bCs/>
          <w:spacing w:val="-28"/>
          <w:sz w:val="28"/>
          <w:szCs w:val="28"/>
        </w:rPr>
        <w:t>目录格式</w:t>
      </w:r>
      <w:bookmarkEnd w:id="103"/>
    </w:p>
    <w:p w14:paraId="7EA5C098">
      <w:pPr>
        <w:spacing w:before="137" w:line="360" w:lineRule="auto"/>
        <w:ind w:left="4305"/>
        <w:rPr>
          <w:rFonts w:ascii="宋体" w:hAnsi="宋体" w:eastAsia="宋体" w:cs="宋体"/>
          <w:sz w:val="24"/>
          <w:szCs w:val="24"/>
        </w:rPr>
      </w:pPr>
      <w:r>
        <w:rPr>
          <w:rFonts w:ascii="宋体" w:hAnsi="宋体" w:eastAsia="宋体" w:cs="宋体"/>
          <w:spacing w:val="-28"/>
          <w:sz w:val="24"/>
          <w:szCs w:val="24"/>
        </w:rPr>
        <w:t>目</w:t>
      </w:r>
      <w:r>
        <w:rPr>
          <w:rFonts w:ascii="宋体" w:hAnsi="宋体" w:eastAsia="宋体" w:cs="宋体"/>
          <w:spacing w:val="3"/>
          <w:sz w:val="24"/>
          <w:szCs w:val="24"/>
        </w:rPr>
        <w:t xml:space="preserve">   </w:t>
      </w:r>
      <w:r>
        <w:rPr>
          <w:rFonts w:ascii="宋体" w:hAnsi="宋体" w:eastAsia="宋体" w:cs="宋体"/>
          <w:spacing w:val="-28"/>
          <w:sz w:val="24"/>
          <w:szCs w:val="24"/>
        </w:rPr>
        <w:t>录</w:t>
      </w:r>
    </w:p>
    <w:p w14:paraId="59B7F29E">
      <w:pPr>
        <w:spacing w:line="360" w:lineRule="auto"/>
        <w:rPr>
          <w:rFonts w:ascii="宋体" w:hAnsi="宋体" w:eastAsia="宋体" w:cs="宋体"/>
          <w:sz w:val="24"/>
          <w:szCs w:val="24"/>
        </w:rPr>
      </w:pPr>
    </w:p>
    <w:p w14:paraId="53566566">
      <w:pPr>
        <w:spacing w:line="360" w:lineRule="auto"/>
        <w:jc w:val="center"/>
        <w:rPr>
          <w:rFonts w:hint="default" w:ascii="宋体" w:hAnsi="宋体" w:eastAsia="宋体" w:cs="宋体"/>
          <w:sz w:val="24"/>
          <w:szCs w:val="24"/>
          <w:lang w:val="en-US" w:eastAsia="zh-CN"/>
        </w:rPr>
        <w:sectPr>
          <w:footerReference r:id="rId9" w:type="default"/>
          <w:pgSz w:w="11906" w:h="16840"/>
          <w:pgMar w:top="1440" w:right="1080" w:bottom="1440" w:left="1080" w:header="0" w:footer="1030" w:gutter="0"/>
          <w:cols w:space="720" w:num="1"/>
        </w:sectPr>
      </w:pPr>
      <w:r>
        <w:rPr>
          <w:rFonts w:hint="eastAsia" w:ascii="宋体" w:hAnsi="宋体" w:eastAsia="宋体" w:cs="宋体"/>
          <w:sz w:val="24"/>
          <w:szCs w:val="24"/>
          <w:lang w:val="en-US" w:eastAsia="zh-CN"/>
        </w:rPr>
        <w:t>（格式自拟）</w:t>
      </w:r>
    </w:p>
    <w:p w14:paraId="31F35556">
      <w:pPr>
        <w:spacing w:before="152" w:line="360" w:lineRule="auto"/>
        <w:ind w:left="48"/>
        <w:outlineLvl w:val="2"/>
        <w:rPr>
          <w:rFonts w:ascii="宋体" w:hAnsi="宋体" w:eastAsia="宋体" w:cs="宋体"/>
          <w:sz w:val="28"/>
          <w:szCs w:val="28"/>
        </w:rPr>
      </w:pPr>
      <w:bookmarkStart w:id="104" w:name="_Toc2616"/>
      <w:r>
        <w:rPr>
          <w:rFonts w:ascii="宋体" w:hAnsi="宋体" w:eastAsia="宋体" w:cs="宋体"/>
          <w:b/>
          <w:bCs/>
          <w:spacing w:val="-10"/>
          <w:sz w:val="28"/>
          <w:szCs w:val="28"/>
        </w:rPr>
        <w:t>附件</w:t>
      </w:r>
      <w:r>
        <w:rPr>
          <w:rFonts w:ascii="宋体" w:hAnsi="宋体" w:eastAsia="宋体" w:cs="宋体"/>
          <w:spacing w:val="-10"/>
          <w:sz w:val="28"/>
          <w:szCs w:val="28"/>
        </w:rPr>
        <w:t xml:space="preserve"> </w:t>
      </w:r>
      <w:r>
        <w:rPr>
          <w:rFonts w:ascii="宋体" w:hAnsi="宋体" w:eastAsia="宋体" w:cs="宋体"/>
          <w:b/>
          <w:bCs/>
          <w:spacing w:val="-10"/>
          <w:sz w:val="28"/>
          <w:szCs w:val="28"/>
        </w:rPr>
        <w:t>2：响应函格式</w:t>
      </w:r>
      <w:bookmarkEnd w:id="104"/>
    </w:p>
    <w:p w14:paraId="317005B1">
      <w:pPr>
        <w:spacing w:before="91" w:line="360" w:lineRule="auto"/>
        <w:ind w:left="0" w:leftChars="0" w:right="4396" w:firstLine="3930" w:firstLineChars="0"/>
        <w:rPr>
          <w:rFonts w:ascii="宋体" w:hAnsi="宋体" w:eastAsia="宋体" w:cs="宋体"/>
          <w:sz w:val="28"/>
          <w:szCs w:val="28"/>
        </w:rPr>
      </w:pPr>
      <w:r>
        <w:rPr>
          <w:rFonts w:ascii="宋体" w:hAnsi="宋体" w:eastAsia="宋体" w:cs="宋体"/>
          <w:b/>
          <w:bCs/>
          <w:spacing w:val="-18"/>
          <w:sz w:val="28"/>
          <w:szCs w:val="28"/>
        </w:rPr>
        <w:t>响应函</w:t>
      </w:r>
      <w:r>
        <w:rPr>
          <w:rFonts w:ascii="宋体" w:hAnsi="宋体" w:eastAsia="宋体" w:cs="宋体"/>
          <w:sz w:val="28"/>
          <w:szCs w:val="28"/>
        </w:rPr>
        <w:t xml:space="preserve"> </w:t>
      </w:r>
    </w:p>
    <w:p w14:paraId="4B641ECB">
      <w:pPr>
        <w:spacing w:before="91" w:line="360" w:lineRule="auto"/>
        <w:ind w:right="4396"/>
        <w:rPr>
          <w:rFonts w:hint="eastAsia" w:ascii="宋体" w:hAnsi="宋体" w:eastAsia="宋体" w:cs="宋体"/>
          <w:sz w:val="24"/>
          <w:szCs w:val="24"/>
          <w:lang w:eastAsia="zh-CN"/>
        </w:rPr>
      </w:pPr>
      <w:r>
        <w:rPr>
          <w:rFonts w:ascii="宋体" w:hAnsi="宋体" w:eastAsia="宋体" w:cs="宋体"/>
          <w:b/>
          <w:bCs/>
          <w:spacing w:val="-4"/>
          <w:sz w:val="24"/>
          <w:szCs w:val="24"/>
        </w:rPr>
        <w:t>致：</w:t>
      </w:r>
      <w:r>
        <w:rPr>
          <w:rFonts w:hint="eastAsia" w:ascii="宋体" w:hAnsi="宋体" w:eastAsia="宋体" w:cs="宋体"/>
          <w:spacing w:val="-4"/>
          <w:sz w:val="24"/>
          <w:szCs w:val="24"/>
          <w:lang w:eastAsia="zh-CN"/>
        </w:rPr>
        <w:t>青海格帆工程项目管理有限公司</w:t>
      </w:r>
    </w:p>
    <w:p w14:paraId="4F78F77C">
      <w:pPr>
        <w:pStyle w:val="2"/>
        <w:spacing w:line="360" w:lineRule="auto"/>
      </w:pPr>
    </w:p>
    <w:p w14:paraId="45A5BB36">
      <w:pPr>
        <w:spacing w:before="78" w:line="360" w:lineRule="auto"/>
        <w:ind w:right="21" w:firstLine="791"/>
        <w:rPr>
          <w:rFonts w:ascii="宋体" w:hAnsi="宋体" w:eastAsia="宋体" w:cs="宋体"/>
          <w:sz w:val="24"/>
          <w:szCs w:val="24"/>
        </w:rPr>
      </w:pPr>
      <w:r>
        <w:rPr>
          <w:rFonts w:ascii="宋体" w:hAnsi="宋体" w:eastAsia="宋体" w:cs="宋体"/>
          <w:spacing w:val="-5"/>
          <w:sz w:val="24"/>
          <w:szCs w:val="24"/>
        </w:rPr>
        <w:t>我们收到</w:t>
      </w:r>
      <w:r>
        <w:rPr>
          <w:rFonts w:ascii="宋体" w:hAnsi="宋体" w:eastAsia="宋体" w:cs="宋体"/>
          <w:spacing w:val="56"/>
          <w:sz w:val="24"/>
          <w:szCs w:val="24"/>
          <w:u w:val="single" w:color="auto"/>
        </w:rPr>
        <w:t xml:space="preserve">  </w:t>
      </w:r>
      <w:r>
        <w:rPr>
          <w:rFonts w:ascii="宋体" w:hAnsi="宋体" w:eastAsia="宋体" w:cs="宋体"/>
          <w:spacing w:val="-5"/>
          <w:sz w:val="24"/>
          <w:szCs w:val="24"/>
          <w:u w:val="single" w:color="auto"/>
        </w:rPr>
        <w:t>（项目名称</w:t>
      </w:r>
      <w:r>
        <w:rPr>
          <w:rFonts w:ascii="宋体" w:hAnsi="宋体" w:eastAsia="宋体" w:cs="宋体"/>
          <w:spacing w:val="-10"/>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10"/>
          <w:sz w:val="24"/>
          <w:szCs w:val="24"/>
        </w:rPr>
        <w:t>（</w:t>
      </w:r>
      <w:r>
        <w:rPr>
          <w:rFonts w:ascii="宋体" w:hAnsi="宋体" w:eastAsia="宋体" w:cs="宋体"/>
          <w:spacing w:val="-62"/>
          <w:sz w:val="24"/>
          <w:szCs w:val="24"/>
        </w:rPr>
        <w:t xml:space="preserve"> </w:t>
      </w:r>
      <w:r>
        <w:rPr>
          <w:rFonts w:ascii="宋体" w:hAnsi="宋体" w:eastAsia="宋体" w:cs="宋体"/>
          <w:spacing w:val="-5"/>
          <w:sz w:val="24"/>
          <w:szCs w:val="24"/>
          <w:u w:val="single" w:color="auto"/>
        </w:rPr>
        <w:t>项目编号）</w:t>
      </w:r>
      <w:r>
        <w:rPr>
          <w:rFonts w:ascii="宋体" w:hAnsi="宋体" w:eastAsia="宋体" w:cs="宋体"/>
          <w:spacing w:val="-5"/>
          <w:sz w:val="24"/>
          <w:szCs w:val="24"/>
          <w:u w:val="none" w:color="auto"/>
        </w:rPr>
        <w:t>竞谈</w:t>
      </w:r>
      <w:r>
        <w:rPr>
          <w:rFonts w:ascii="宋体" w:hAnsi="宋体" w:eastAsia="宋体" w:cs="宋体"/>
          <w:spacing w:val="-5"/>
          <w:sz w:val="24"/>
          <w:szCs w:val="24"/>
        </w:rPr>
        <w:t>文件，经研究，法定代表人</w:t>
      </w:r>
      <w:r>
        <w:rPr>
          <w:rFonts w:ascii="宋体" w:hAnsi="宋体" w:eastAsia="宋体" w:cs="宋体"/>
          <w:spacing w:val="50"/>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姓名、职务</w:t>
      </w:r>
      <w:r>
        <w:rPr>
          <w:rFonts w:ascii="宋体" w:hAnsi="宋体" w:eastAsia="宋体" w:cs="宋体"/>
          <w:sz w:val="24"/>
          <w:szCs w:val="24"/>
        </w:rPr>
        <w:t>）正式授权（</w:t>
      </w:r>
      <w:r>
        <w:rPr>
          <w:rFonts w:ascii="宋体" w:hAnsi="宋体" w:eastAsia="宋体" w:cs="宋体"/>
          <w:sz w:val="24"/>
          <w:szCs w:val="24"/>
          <w:u w:val="single" w:color="auto"/>
        </w:rPr>
        <w:t>委托代理人姓名、职</w:t>
      </w:r>
      <w:r>
        <w:rPr>
          <w:rFonts w:ascii="宋体" w:hAnsi="宋体" w:eastAsia="宋体" w:cs="宋体"/>
          <w:spacing w:val="-1"/>
          <w:sz w:val="24"/>
          <w:szCs w:val="24"/>
          <w:u w:val="single" w:color="auto"/>
        </w:rPr>
        <w:t>务</w:t>
      </w:r>
      <w:r>
        <w:rPr>
          <w:rFonts w:ascii="宋体" w:hAnsi="宋体" w:eastAsia="宋体" w:cs="宋体"/>
          <w:spacing w:val="-1"/>
          <w:sz w:val="24"/>
          <w:szCs w:val="24"/>
        </w:rPr>
        <w:t>）代表供应商（</w:t>
      </w:r>
      <w:r>
        <w:rPr>
          <w:rFonts w:ascii="宋体" w:hAnsi="宋体" w:eastAsia="宋体" w:cs="宋体"/>
          <w:spacing w:val="-1"/>
          <w:sz w:val="24"/>
          <w:szCs w:val="24"/>
          <w:u w:val="single" w:color="auto"/>
        </w:rPr>
        <w:t>供应商名称、地址</w:t>
      </w:r>
      <w:r>
        <w:rPr>
          <w:rFonts w:ascii="宋体" w:hAnsi="宋体" w:eastAsia="宋体" w:cs="宋体"/>
          <w:spacing w:val="-1"/>
          <w:sz w:val="24"/>
          <w:szCs w:val="24"/>
        </w:rPr>
        <w:t>）提交响</w:t>
      </w:r>
      <w:r>
        <w:rPr>
          <w:rFonts w:ascii="宋体" w:hAnsi="宋体" w:eastAsia="宋体" w:cs="宋体"/>
          <w:sz w:val="24"/>
          <w:szCs w:val="24"/>
        </w:rPr>
        <w:t xml:space="preserve"> </w:t>
      </w:r>
      <w:r>
        <w:rPr>
          <w:rFonts w:ascii="宋体" w:hAnsi="宋体" w:eastAsia="宋体" w:cs="宋体"/>
          <w:spacing w:val="-5"/>
          <w:sz w:val="24"/>
          <w:szCs w:val="24"/>
        </w:rPr>
        <w:t>应文件。</w:t>
      </w:r>
    </w:p>
    <w:p w14:paraId="79BFB8D7">
      <w:pPr>
        <w:spacing w:before="46" w:line="360" w:lineRule="auto"/>
        <w:ind w:left="424"/>
        <w:rPr>
          <w:rFonts w:ascii="宋体" w:hAnsi="宋体" w:eastAsia="宋体" w:cs="宋体"/>
          <w:sz w:val="24"/>
          <w:szCs w:val="24"/>
        </w:rPr>
      </w:pPr>
      <w:r>
        <w:rPr>
          <w:rFonts w:ascii="宋体" w:hAnsi="宋体" w:eastAsia="宋体" w:cs="宋体"/>
          <w:spacing w:val="-2"/>
          <w:sz w:val="24"/>
          <w:szCs w:val="24"/>
        </w:rPr>
        <w:t>据此函，签字代表宣布同意如下：</w:t>
      </w:r>
    </w:p>
    <w:p w14:paraId="3C7E7651">
      <w:pPr>
        <w:spacing w:before="204" w:line="360" w:lineRule="auto"/>
        <w:ind w:left="6" w:right="206" w:firstLine="454"/>
        <w:rPr>
          <w:rFonts w:ascii="宋体" w:hAnsi="宋体" w:eastAsia="宋体" w:cs="宋体"/>
          <w:sz w:val="24"/>
          <w:szCs w:val="24"/>
        </w:rPr>
      </w:pPr>
      <w:r>
        <w:rPr>
          <w:rFonts w:ascii="宋体" w:hAnsi="宋体" w:eastAsia="宋体" w:cs="宋体"/>
          <w:spacing w:val="-2"/>
          <w:sz w:val="24"/>
          <w:szCs w:val="24"/>
        </w:rPr>
        <w:t>1、我方已详阅竞谈文件的全部内容，包括澄清、修改条款等有关附件，承诺对其完全</w:t>
      </w:r>
      <w:r>
        <w:rPr>
          <w:rFonts w:ascii="宋体" w:hAnsi="宋体" w:eastAsia="宋体" w:cs="宋体"/>
          <w:spacing w:val="11"/>
          <w:sz w:val="24"/>
          <w:szCs w:val="24"/>
        </w:rPr>
        <w:t xml:space="preserve"> </w:t>
      </w:r>
      <w:r>
        <w:rPr>
          <w:rFonts w:ascii="宋体" w:hAnsi="宋体" w:eastAsia="宋体" w:cs="宋体"/>
          <w:spacing w:val="-5"/>
          <w:sz w:val="24"/>
          <w:szCs w:val="24"/>
        </w:rPr>
        <w:t>理解并接受。</w:t>
      </w:r>
    </w:p>
    <w:p w14:paraId="3045DFBA">
      <w:pPr>
        <w:spacing w:before="270" w:line="360" w:lineRule="auto"/>
        <w:ind w:left="13" w:right="76" w:firstLine="417"/>
        <w:rPr>
          <w:rFonts w:ascii="宋体" w:hAnsi="宋体" w:eastAsia="宋体" w:cs="宋体"/>
          <w:sz w:val="24"/>
          <w:szCs w:val="24"/>
        </w:rPr>
      </w:pPr>
      <w:r>
        <w:rPr>
          <w:rFonts w:ascii="宋体" w:hAnsi="宋体" w:eastAsia="宋体" w:cs="宋体"/>
          <w:spacing w:val="-2"/>
          <w:sz w:val="24"/>
          <w:szCs w:val="24"/>
        </w:rPr>
        <w:t xml:space="preserve">2、响应有效期自开标之日起 </w:t>
      </w:r>
      <w:r>
        <w:rPr>
          <w:rFonts w:ascii="宋体" w:hAnsi="宋体" w:eastAsia="宋体" w:cs="宋体"/>
          <w:spacing w:val="41"/>
          <w:sz w:val="24"/>
          <w:szCs w:val="24"/>
          <w:u w:val="single" w:color="auto"/>
        </w:rPr>
        <w:t xml:space="preserve">   </w:t>
      </w:r>
      <w:r>
        <w:rPr>
          <w:rFonts w:ascii="宋体" w:hAnsi="宋体" w:eastAsia="宋体" w:cs="宋体"/>
          <w:spacing w:val="-75"/>
          <w:sz w:val="24"/>
          <w:szCs w:val="24"/>
        </w:rPr>
        <w:t xml:space="preserve"> </w:t>
      </w:r>
      <w:r>
        <w:rPr>
          <w:rFonts w:ascii="宋体" w:hAnsi="宋体" w:eastAsia="宋体" w:cs="宋体"/>
          <w:spacing w:val="-2"/>
          <w:sz w:val="24"/>
          <w:szCs w:val="24"/>
        </w:rPr>
        <w:t>天内有效。如果在规定的响应时间后，我方在响应有</w:t>
      </w:r>
      <w:r>
        <w:rPr>
          <w:rFonts w:ascii="宋体" w:hAnsi="宋体" w:eastAsia="宋体" w:cs="宋体"/>
          <w:sz w:val="24"/>
          <w:szCs w:val="24"/>
        </w:rPr>
        <w:t xml:space="preserve"> </w:t>
      </w:r>
      <w:r>
        <w:rPr>
          <w:rFonts w:ascii="宋体" w:hAnsi="宋体" w:eastAsia="宋体" w:cs="宋体"/>
          <w:spacing w:val="-2"/>
          <w:sz w:val="24"/>
          <w:szCs w:val="24"/>
        </w:rPr>
        <w:t>效期内撤回投标或成交后不签约的，投标保证金将被贵方没收。</w:t>
      </w:r>
    </w:p>
    <w:p w14:paraId="5B9E3526">
      <w:pPr>
        <w:spacing w:before="268" w:line="360" w:lineRule="auto"/>
        <w:ind w:right="196" w:firstLine="435"/>
        <w:rPr>
          <w:rFonts w:ascii="宋体" w:hAnsi="宋体" w:eastAsia="宋体" w:cs="宋体"/>
          <w:sz w:val="24"/>
          <w:szCs w:val="24"/>
        </w:rPr>
      </w:pPr>
      <w:r>
        <w:rPr>
          <w:rFonts w:ascii="宋体" w:hAnsi="宋体" w:eastAsia="宋体" w:cs="宋体"/>
          <w:spacing w:val="-1"/>
          <w:sz w:val="24"/>
          <w:szCs w:val="24"/>
        </w:rPr>
        <w:t>3、我方同意按照贵方要求提供与项目有关的一切数据或资料，理解并接受贵方制定的</w:t>
      </w:r>
      <w:r>
        <w:rPr>
          <w:rFonts w:ascii="宋体" w:hAnsi="宋体" w:eastAsia="宋体" w:cs="宋体"/>
          <w:spacing w:val="8"/>
          <w:sz w:val="24"/>
          <w:szCs w:val="24"/>
        </w:rPr>
        <w:t xml:space="preserve"> </w:t>
      </w:r>
      <w:r>
        <w:rPr>
          <w:rFonts w:ascii="宋体" w:hAnsi="宋体" w:eastAsia="宋体" w:cs="宋体"/>
          <w:spacing w:val="-4"/>
          <w:sz w:val="24"/>
          <w:szCs w:val="24"/>
        </w:rPr>
        <w:t>评标办法。</w:t>
      </w:r>
    </w:p>
    <w:p w14:paraId="6B267E9A">
      <w:pPr>
        <w:spacing w:before="248" w:line="360" w:lineRule="auto"/>
        <w:ind w:left="424"/>
        <w:outlineLvl w:val="2"/>
        <w:rPr>
          <w:rFonts w:ascii="宋体" w:hAnsi="宋体" w:eastAsia="宋体" w:cs="宋体"/>
          <w:sz w:val="24"/>
          <w:szCs w:val="24"/>
        </w:rPr>
      </w:pPr>
      <w:bookmarkStart w:id="105" w:name="_Toc18104"/>
      <w:r>
        <w:rPr>
          <w:rFonts w:ascii="宋体" w:hAnsi="宋体" w:eastAsia="宋体" w:cs="宋体"/>
          <w:spacing w:val="-2"/>
          <w:sz w:val="24"/>
          <w:szCs w:val="24"/>
        </w:rPr>
        <w:t>4、与本项目有关的一切正式往来通讯请寄：</w:t>
      </w:r>
      <w:bookmarkEnd w:id="105"/>
    </w:p>
    <w:p w14:paraId="0A6E4DF7">
      <w:pPr>
        <w:spacing w:before="184" w:line="360" w:lineRule="auto"/>
        <w:ind w:left="425"/>
        <w:rPr>
          <w:rFonts w:ascii="宋体" w:hAnsi="宋体" w:eastAsia="宋体" w:cs="宋体"/>
          <w:sz w:val="24"/>
          <w:szCs w:val="24"/>
        </w:rPr>
      </w:pPr>
      <w:r>
        <w:rPr>
          <w:rFonts w:ascii="宋体" w:hAnsi="宋体" w:eastAsia="宋体" w:cs="宋体"/>
          <w:spacing w:val="-14"/>
          <w:sz w:val="24"/>
          <w:szCs w:val="24"/>
        </w:rPr>
        <w:t>地址：</w:t>
      </w:r>
      <w:r>
        <w:rPr>
          <w:rFonts w:ascii="宋体" w:hAnsi="宋体" w:eastAsia="宋体" w:cs="宋体"/>
          <w:sz w:val="24"/>
          <w:szCs w:val="24"/>
          <w:u w:val="single" w:color="auto"/>
        </w:rPr>
        <w:t xml:space="preserve">               </w:t>
      </w:r>
      <w:r>
        <w:rPr>
          <w:rFonts w:ascii="宋体" w:hAnsi="宋体" w:eastAsia="宋体" w:cs="宋体"/>
          <w:spacing w:val="20"/>
          <w:sz w:val="24"/>
          <w:szCs w:val="24"/>
        </w:rPr>
        <w:t xml:space="preserve">   </w:t>
      </w:r>
      <w:r>
        <w:rPr>
          <w:rFonts w:ascii="宋体" w:hAnsi="宋体" w:eastAsia="宋体" w:cs="宋体"/>
          <w:spacing w:val="-14"/>
          <w:sz w:val="24"/>
          <w:szCs w:val="24"/>
        </w:rPr>
        <w:t>邮编：</w:t>
      </w:r>
      <w:r>
        <w:rPr>
          <w:rFonts w:ascii="宋体" w:hAnsi="宋体" w:eastAsia="宋体" w:cs="宋体"/>
          <w:sz w:val="24"/>
          <w:szCs w:val="24"/>
          <w:u w:val="single" w:color="auto"/>
        </w:rPr>
        <w:t xml:space="preserve">              </w:t>
      </w:r>
    </w:p>
    <w:p w14:paraId="623F5B23">
      <w:pPr>
        <w:spacing w:before="180" w:line="360" w:lineRule="auto"/>
        <w:ind w:left="482"/>
        <w:rPr>
          <w:rFonts w:ascii="宋体" w:hAnsi="宋体" w:eastAsia="宋体" w:cs="宋体"/>
          <w:sz w:val="24"/>
          <w:szCs w:val="24"/>
        </w:rPr>
      </w:pPr>
      <w:r>
        <w:rPr>
          <w:rFonts w:ascii="宋体" w:hAnsi="宋体" w:eastAsia="宋体" w:cs="宋体"/>
          <w:spacing w:val="-9"/>
          <w:sz w:val="24"/>
          <w:szCs w:val="24"/>
        </w:rPr>
        <w:t>电话：</w:t>
      </w:r>
      <w:r>
        <w:rPr>
          <w:rFonts w:ascii="宋体" w:hAnsi="宋体" w:eastAsia="宋体" w:cs="宋体"/>
          <w:spacing w:val="-9"/>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9"/>
          <w:sz w:val="24"/>
          <w:szCs w:val="24"/>
        </w:rPr>
        <w:t>传真：</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 xml:space="preserve">  </w:t>
      </w:r>
    </w:p>
    <w:p w14:paraId="03E638D6">
      <w:pPr>
        <w:spacing w:before="184" w:line="360" w:lineRule="auto"/>
        <w:ind w:left="429"/>
        <w:rPr>
          <w:rFonts w:ascii="宋体" w:hAnsi="宋体" w:eastAsia="宋体" w:cs="宋体"/>
          <w:sz w:val="24"/>
          <w:szCs w:val="24"/>
        </w:rPr>
      </w:pPr>
      <w:r>
        <w:rPr>
          <w:rFonts w:ascii="宋体" w:hAnsi="宋体" w:eastAsia="宋体" w:cs="宋体"/>
          <w:spacing w:val="-2"/>
          <w:sz w:val="24"/>
          <w:szCs w:val="24"/>
        </w:rPr>
        <w:t xml:space="preserve">法定代表人姓名：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职务：</w:t>
      </w:r>
      <w:r>
        <w:rPr>
          <w:rFonts w:ascii="宋体" w:hAnsi="宋体" w:eastAsia="宋体" w:cs="宋体"/>
          <w:sz w:val="24"/>
          <w:szCs w:val="24"/>
          <w:u w:val="single" w:color="auto"/>
        </w:rPr>
        <w:t xml:space="preserve">             </w:t>
      </w:r>
    </w:p>
    <w:p w14:paraId="4DA9AB52">
      <w:pPr>
        <w:pStyle w:val="2"/>
        <w:spacing w:line="360" w:lineRule="auto"/>
      </w:pPr>
    </w:p>
    <w:p w14:paraId="4C0A8C94">
      <w:pPr>
        <w:pStyle w:val="2"/>
        <w:spacing w:line="360" w:lineRule="auto"/>
      </w:pPr>
    </w:p>
    <w:p w14:paraId="35D0A748">
      <w:pPr>
        <w:pStyle w:val="2"/>
        <w:spacing w:line="360" w:lineRule="auto"/>
      </w:pPr>
    </w:p>
    <w:p w14:paraId="7F9EF0EF">
      <w:pPr>
        <w:spacing w:before="79" w:line="360" w:lineRule="auto"/>
        <w:ind w:left="4185" w:right="83" w:firstLine="2412"/>
        <w:rPr>
          <w:rFonts w:ascii="宋体" w:hAnsi="宋体" w:eastAsia="宋体" w:cs="宋体"/>
          <w:sz w:val="24"/>
          <w:szCs w:val="24"/>
        </w:rPr>
      </w:pPr>
      <w:r>
        <w:rPr>
          <w:rFonts w:ascii="宋体" w:hAnsi="宋体" w:eastAsia="宋体" w:cs="宋体"/>
          <w:b/>
          <w:bCs/>
          <w:spacing w:val="-6"/>
          <w:sz w:val="24"/>
          <w:szCs w:val="24"/>
        </w:rPr>
        <w:t>单位名称</w:t>
      </w:r>
      <w:r>
        <w:rPr>
          <w:rFonts w:ascii="宋体" w:hAnsi="宋体" w:eastAsia="宋体" w:cs="宋体"/>
          <w:b/>
          <w:bCs/>
          <w:spacing w:val="-30"/>
          <w:sz w:val="24"/>
          <w:szCs w:val="24"/>
        </w:rPr>
        <w:t>：</w:t>
      </w:r>
      <w:r>
        <w:rPr>
          <w:rFonts w:ascii="宋体" w:hAnsi="宋体" w:eastAsia="宋体" w:cs="宋体"/>
          <w:sz w:val="24"/>
          <w:szCs w:val="24"/>
          <w:u w:val="single" w:color="auto"/>
        </w:rPr>
        <w:t xml:space="preserve">       </w:t>
      </w:r>
      <w:r>
        <w:rPr>
          <w:rFonts w:ascii="宋体" w:hAnsi="宋体" w:eastAsia="宋体" w:cs="宋体"/>
          <w:b/>
          <w:bCs/>
          <w:spacing w:val="-30"/>
          <w:sz w:val="24"/>
          <w:szCs w:val="24"/>
        </w:rPr>
        <w:t>（</w:t>
      </w:r>
      <w:r>
        <w:rPr>
          <w:rFonts w:ascii="宋体" w:hAnsi="宋体" w:eastAsia="宋体" w:cs="宋体"/>
          <w:b/>
          <w:bCs/>
          <w:spacing w:val="-6"/>
          <w:sz w:val="24"/>
          <w:szCs w:val="24"/>
        </w:rPr>
        <w:t>公章）</w:t>
      </w:r>
      <w:r>
        <w:rPr>
          <w:rFonts w:ascii="宋体" w:hAnsi="宋体" w:eastAsia="宋体" w:cs="宋体"/>
          <w:sz w:val="24"/>
          <w:szCs w:val="24"/>
        </w:rPr>
        <w:t xml:space="preserve"> </w:t>
      </w:r>
      <w:r>
        <w:rPr>
          <w:rFonts w:ascii="宋体" w:hAnsi="宋体" w:eastAsia="宋体" w:cs="宋体"/>
          <w:b/>
          <w:bCs/>
          <w:spacing w:val="-4"/>
          <w:sz w:val="24"/>
          <w:szCs w:val="24"/>
        </w:rPr>
        <w:t>法定代表人或委托代理人</w:t>
      </w:r>
      <w:r>
        <w:rPr>
          <w:rFonts w:ascii="宋体" w:hAnsi="宋体" w:eastAsia="宋体" w:cs="宋体"/>
          <w:b/>
          <w:bCs/>
          <w:spacing w:val="-27"/>
          <w:sz w:val="24"/>
          <w:szCs w:val="24"/>
        </w:rPr>
        <w:t>：</w:t>
      </w:r>
      <w:r>
        <w:rPr>
          <w:rFonts w:ascii="宋体" w:hAnsi="宋体" w:eastAsia="宋体" w:cs="宋体"/>
          <w:sz w:val="24"/>
          <w:szCs w:val="24"/>
          <w:u w:val="single" w:color="auto"/>
        </w:rPr>
        <w:t xml:space="preserve">       </w:t>
      </w:r>
      <w:r>
        <w:rPr>
          <w:rFonts w:ascii="宋体" w:hAnsi="宋体" w:eastAsia="宋体" w:cs="宋体"/>
          <w:b/>
          <w:bCs/>
          <w:spacing w:val="-27"/>
          <w:sz w:val="24"/>
          <w:szCs w:val="24"/>
        </w:rPr>
        <w:t>（</w:t>
      </w:r>
      <w:r>
        <w:rPr>
          <w:rFonts w:ascii="宋体" w:hAnsi="宋体" w:eastAsia="宋体" w:cs="宋体"/>
          <w:b/>
          <w:bCs/>
          <w:spacing w:val="-4"/>
          <w:sz w:val="24"/>
          <w:szCs w:val="24"/>
        </w:rPr>
        <w:t>签字或盖章）</w:t>
      </w:r>
    </w:p>
    <w:p w14:paraId="05813994">
      <w:pPr>
        <w:pStyle w:val="2"/>
        <w:spacing w:line="360" w:lineRule="auto"/>
      </w:pPr>
    </w:p>
    <w:p w14:paraId="4C2C6EE4">
      <w:pPr>
        <w:pStyle w:val="2"/>
        <w:spacing w:line="360" w:lineRule="auto"/>
      </w:pPr>
    </w:p>
    <w:p w14:paraId="66C4A315">
      <w:pPr>
        <w:spacing w:before="78" w:line="360" w:lineRule="auto"/>
        <w:jc w:val="right"/>
        <w:rPr>
          <w:rFonts w:ascii="宋体" w:hAnsi="宋体" w:eastAsia="宋体" w:cs="宋体"/>
          <w:sz w:val="24"/>
          <w:szCs w:val="24"/>
        </w:rPr>
      </w:pPr>
      <w:r>
        <w:rPr>
          <w:rFonts w:ascii="宋体" w:hAnsi="宋体" w:eastAsia="宋体" w:cs="宋体"/>
          <w:b/>
          <w:bCs/>
          <w:spacing w:val="-22"/>
          <w:sz w:val="24"/>
          <w:szCs w:val="24"/>
        </w:rPr>
        <w:t>年</w:t>
      </w:r>
      <w:r>
        <w:rPr>
          <w:rFonts w:ascii="宋体" w:hAnsi="宋体" w:eastAsia="宋体" w:cs="宋体"/>
          <w:spacing w:val="69"/>
          <w:sz w:val="24"/>
          <w:szCs w:val="24"/>
        </w:rPr>
        <w:t xml:space="preserve"> </w:t>
      </w:r>
      <w:r>
        <w:rPr>
          <w:rFonts w:ascii="宋体" w:hAnsi="宋体" w:eastAsia="宋体" w:cs="宋体"/>
          <w:b/>
          <w:bCs/>
          <w:spacing w:val="-22"/>
          <w:sz w:val="24"/>
          <w:szCs w:val="24"/>
        </w:rPr>
        <w:t>月</w:t>
      </w:r>
      <w:r>
        <w:rPr>
          <w:rFonts w:ascii="宋体" w:hAnsi="宋体" w:eastAsia="宋体" w:cs="宋体"/>
          <w:spacing w:val="-22"/>
          <w:sz w:val="24"/>
          <w:szCs w:val="24"/>
        </w:rPr>
        <w:t xml:space="preserve">  </w:t>
      </w:r>
      <w:r>
        <w:rPr>
          <w:rFonts w:ascii="宋体" w:hAnsi="宋体" w:eastAsia="宋体" w:cs="宋体"/>
          <w:b/>
          <w:bCs/>
          <w:spacing w:val="-22"/>
          <w:sz w:val="24"/>
          <w:szCs w:val="24"/>
        </w:rPr>
        <w:t>日</w:t>
      </w:r>
    </w:p>
    <w:p w14:paraId="5FD9BF75">
      <w:pPr>
        <w:spacing w:line="360" w:lineRule="auto"/>
        <w:rPr>
          <w:rFonts w:ascii="宋体" w:hAnsi="宋体" w:eastAsia="宋体" w:cs="宋体"/>
          <w:sz w:val="24"/>
          <w:szCs w:val="24"/>
        </w:rPr>
        <w:sectPr>
          <w:footerReference r:id="rId10" w:type="default"/>
          <w:pgSz w:w="11906" w:h="16840"/>
          <w:pgMar w:top="1440" w:right="1080" w:bottom="1440" w:left="1080" w:header="0" w:footer="1030" w:gutter="0"/>
          <w:cols w:space="720" w:num="1"/>
        </w:sectPr>
      </w:pPr>
    </w:p>
    <w:p w14:paraId="552E83C0">
      <w:pPr>
        <w:spacing w:before="55" w:line="360" w:lineRule="auto"/>
        <w:ind w:left="65"/>
        <w:outlineLvl w:val="1"/>
        <w:rPr>
          <w:rFonts w:ascii="宋体" w:hAnsi="宋体" w:eastAsia="宋体" w:cs="宋体"/>
          <w:sz w:val="28"/>
          <w:szCs w:val="28"/>
        </w:rPr>
      </w:pPr>
      <w:bookmarkStart w:id="106" w:name="_Toc16113"/>
      <w:r>
        <w:rPr>
          <w:rFonts w:ascii="宋体" w:hAnsi="宋体" w:eastAsia="宋体" w:cs="宋体"/>
          <w:b/>
          <w:bCs/>
          <w:spacing w:val="-11"/>
          <w:sz w:val="28"/>
          <w:szCs w:val="28"/>
        </w:rPr>
        <w:t>附件</w:t>
      </w:r>
      <w:r>
        <w:rPr>
          <w:rFonts w:ascii="宋体" w:hAnsi="宋体" w:eastAsia="宋体" w:cs="宋体"/>
          <w:spacing w:val="-11"/>
          <w:sz w:val="28"/>
          <w:szCs w:val="28"/>
        </w:rPr>
        <w:t xml:space="preserve"> </w:t>
      </w:r>
      <w:r>
        <w:rPr>
          <w:rFonts w:ascii="宋体" w:hAnsi="宋体" w:eastAsia="宋体" w:cs="宋体"/>
          <w:b/>
          <w:bCs/>
          <w:spacing w:val="-11"/>
          <w:sz w:val="28"/>
          <w:szCs w:val="28"/>
        </w:rPr>
        <w:t>3：</w:t>
      </w:r>
      <w:r>
        <w:rPr>
          <w:rFonts w:ascii="宋体" w:hAnsi="宋体" w:eastAsia="宋体" w:cs="宋体"/>
          <w:spacing w:val="34"/>
          <w:sz w:val="28"/>
          <w:szCs w:val="28"/>
        </w:rPr>
        <w:t xml:space="preserve"> </w:t>
      </w:r>
      <w:r>
        <w:rPr>
          <w:rFonts w:ascii="宋体" w:hAnsi="宋体" w:eastAsia="宋体" w:cs="宋体"/>
          <w:b/>
          <w:bCs/>
          <w:spacing w:val="-11"/>
          <w:sz w:val="28"/>
          <w:szCs w:val="28"/>
        </w:rPr>
        <w:t>报价一览表</w:t>
      </w:r>
      <w:bookmarkEnd w:id="106"/>
    </w:p>
    <w:p w14:paraId="44F45BB8">
      <w:pPr>
        <w:pStyle w:val="2"/>
        <w:spacing w:line="360" w:lineRule="auto"/>
      </w:pPr>
    </w:p>
    <w:p w14:paraId="572617CD">
      <w:pPr>
        <w:spacing w:before="91" w:line="360" w:lineRule="auto"/>
        <w:ind w:left="3846"/>
        <w:rPr>
          <w:rFonts w:ascii="宋体" w:hAnsi="宋体" w:eastAsia="宋体" w:cs="宋体"/>
          <w:sz w:val="28"/>
          <w:szCs w:val="28"/>
        </w:rPr>
      </w:pPr>
      <w:r>
        <w:rPr>
          <w:rFonts w:hint="eastAsia" w:ascii="宋体" w:hAnsi="宋体" w:eastAsia="宋体" w:cs="宋体"/>
          <w:b/>
          <w:bCs/>
          <w:spacing w:val="-8"/>
          <w:sz w:val="28"/>
          <w:szCs w:val="28"/>
          <w:lang w:val="en-US" w:eastAsia="zh-CN"/>
        </w:rPr>
        <w:t>1、</w:t>
      </w:r>
      <w:r>
        <w:rPr>
          <w:rFonts w:ascii="宋体" w:hAnsi="宋体" w:eastAsia="宋体" w:cs="宋体"/>
          <w:b/>
          <w:bCs/>
          <w:spacing w:val="-8"/>
          <w:sz w:val="28"/>
          <w:szCs w:val="28"/>
        </w:rPr>
        <w:t>首次报价一览表</w:t>
      </w:r>
    </w:p>
    <w:p w14:paraId="18BB8AF7">
      <w:pPr>
        <w:spacing w:line="360" w:lineRule="auto"/>
      </w:pPr>
    </w:p>
    <w:tbl>
      <w:tblPr>
        <w:tblStyle w:val="10"/>
        <w:tblW w:w="9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0"/>
        <w:gridCol w:w="5801"/>
      </w:tblGrid>
      <w:tr w14:paraId="32A01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3540" w:type="dxa"/>
            <w:vAlign w:val="center"/>
          </w:tcPr>
          <w:p w14:paraId="5B2B2164">
            <w:pPr>
              <w:spacing w:before="78" w:line="360" w:lineRule="auto"/>
              <w:ind w:left="1403"/>
              <w:jc w:val="left"/>
              <w:rPr>
                <w:rFonts w:ascii="宋体" w:hAnsi="宋体" w:eastAsia="宋体" w:cs="宋体"/>
                <w:sz w:val="24"/>
                <w:szCs w:val="24"/>
              </w:rPr>
            </w:pPr>
            <w:r>
              <w:rPr>
                <w:rFonts w:ascii="宋体" w:hAnsi="宋体" w:eastAsia="宋体" w:cs="宋体"/>
                <w:spacing w:val="-4"/>
                <w:sz w:val="24"/>
                <w:szCs w:val="24"/>
              </w:rPr>
              <w:t>项目名称</w:t>
            </w:r>
          </w:p>
        </w:tc>
        <w:tc>
          <w:tcPr>
            <w:tcW w:w="5801" w:type="dxa"/>
            <w:vAlign w:val="top"/>
          </w:tcPr>
          <w:p w14:paraId="7B259C22">
            <w:pPr>
              <w:spacing w:line="360" w:lineRule="auto"/>
              <w:rPr>
                <w:rFonts w:ascii="Arial"/>
                <w:sz w:val="21"/>
              </w:rPr>
            </w:pPr>
          </w:p>
        </w:tc>
      </w:tr>
      <w:tr w14:paraId="4627D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3540" w:type="dxa"/>
            <w:vAlign w:val="center"/>
          </w:tcPr>
          <w:p w14:paraId="75DE7150">
            <w:pPr>
              <w:spacing w:before="78" w:line="360" w:lineRule="auto"/>
              <w:ind w:left="1379"/>
              <w:jc w:val="left"/>
              <w:rPr>
                <w:rFonts w:ascii="宋体" w:hAnsi="宋体" w:eastAsia="宋体" w:cs="宋体"/>
                <w:sz w:val="24"/>
                <w:szCs w:val="24"/>
              </w:rPr>
            </w:pPr>
            <w:r>
              <w:rPr>
                <w:rFonts w:ascii="宋体" w:hAnsi="宋体" w:eastAsia="宋体" w:cs="宋体"/>
                <w:spacing w:val="-4"/>
                <w:sz w:val="24"/>
                <w:szCs w:val="24"/>
              </w:rPr>
              <w:t>项目编号</w:t>
            </w:r>
          </w:p>
        </w:tc>
        <w:tc>
          <w:tcPr>
            <w:tcW w:w="5801" w:type="dxa"/>
            <w:vAlign w:val="top"/>
          </w:tcPr>
          <w:p w14:paraId="6893B8EB">
            <w:pPr>
              <w:spacing w:line="360" w:lineRule="auto"/>
              <w:rPr>
                <w:rFonts w:ascii="Arial"/>
                <w:sz w:val="21"/>
              </w:rPr>
            </w:pPr>
          </w:p>
        </w:tc>
      </w:tr>
      <w:tr w14:paraId="2115A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3540" w:type="dxa"/>
            <w:vAlign w:val="center"/>
          </w:tcPr>
          <w:p w14:paraId="2C0A4041">
            <w:pPr>
              <w:spacing w:before="78" w:line="360" w:lineRule="auto"/>
              <w:ind w:left="1273"/>
              <w:jc w:val="left"/>
              <w:rPr>
                <w:rFonts w:ascii="宋体" w:hAnsi="宋体" w:eastAsia="宋体" w:cs="宋体"/>
                <w:sz w:val="24"/>
                <w:szCs w:val="24"/>
              </w:rPr>
            </w:pPr>
            <w:r>
              <w:rPr>
                <w:rFonts w:ascii="宋体" w:hAnsi="宋体" w:eastAsia="宋体" w:cs="宋体"/>
                <w:spacing w:val="-1"/>
                <w:sz w:val="24"/>
                <w:szCs w:val="24"/>
              </w:rPr>
              <w:t>投标人名称</w:t>
            </w:r>
          </w:p>
        </w:tc>
        <w:tc>
          <w:tcPr>
            <w:tcW w:w="5801" w:type="dxa"/>
            <w:vAlign w:val="top"/>
          </w:tcPr>
          <w:p w14:paraId="0CF4D535">
            <w:pPr>
              <w:spacing w:line="360" w:lineRule="auto"/>
              <w:rPr>
                <w:rFonts w:ascii="Arial"/>
                <w:sz w:val="21"/>
              </w:rPr>
            </w:pPr>
          </w:p>
        </w:tc>
      </w:tr>
      <w:tr w14:paraId="42631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3540" w:type="dxa"/>
            <w:vMerge w:val="restart"/>
            <w:tcBorders>
              <w:bottom w:val="nil"/>
            </w:tcBorders>
            <w:vAlign w:val="center"/>
          </w:tcPr>
          <w:p w14:paraId="3E5BB930">
            <w:pPr>
              <w:spacing w:before="78" w:line="360" w:lineRule="auto"/>
              <w:ind w:left="1378"/>
              <w:jc w:val="left"/>
              <w:rPr>
                <w:rFonts w:ascii="宋体" w:hAnsi="宋体" w:eastAsia="宋体" w:cs="宋体"/>
                <w:sz w:val="24"/>
                <w:szCs w:val="24"/>
              </w:rPr>
            </w:pPr>
            <w:r>
              <w:rPr>
                <w:rFonts w:ascii="宋体" w:hAnsi="宋体" w:eastAsia="宋体" w:cs="宋体"/>
                <w:spacing w:val="-3"/>
                <w:sz w:val="24"/>
                <w:szCs w:val="24"/>
              </w:rPr>
              <w:t>投标报价</w:t>
            </w:r>
          </w:p>
        </w:tc>
        <w:tc>
          <w:tcPr>
            <w:tcW w:w="5801" w:type="dxa"/>
            <w:vAlign w:val="top"/>
          </w:tcPr>
          <w:p w14:paraId="2CC4C029">
            <w:pPr>
              <w:spacing w:before="78" w:line="360" w:lineRule="auto"/>
              <w:ind w:left="152"/>
              <w:rPr>
                <w:rFonts w:ascii="宋体" w:hAnsi="宋体" w:eastAsia="宋体" w:cs="宋体"/>
                <w:sz w:val="24"/>
                <w:szCs w:val="24"/>
              </w:rPr>
            </w:pPr>
            <w:r>
              <w:rPr>
                <w:rFonts w:ascii="宋体" w:hAnsi="宋体" w:eastAsia="宋体" w:cs="宋体"/>
                <w:spacing w:val="-6"/>
                <w:sz w:val="24"/>
                <w:szCs w:val="24"/>
              </w:rPr>
              <w:t>大写：</w:t>
            </w:r>
          </w:p>
        </w:tc>
      </w:tr>
      <w:tr w14:paraId="6264E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3540" w:type="dxa"/>
            <w:vMerge w:val="continue"/>
            <w:tcBorders>
              <w:top w:val="nil"/>
            </w:tcBorders>
            <w:vAlign w:val="center"/>
          </w:tcPr>
          <w:p w14:paraId="1AD4C27F">
            <w:pPr>
              <w:spacing w:line="360" w:lineRule="auto"/>
              <w:jc w:val="left"/>
              <w:rPr>
                <w:rFonts w:ascii="Arial"/>
                <w:sz w:val="21"/>
              </w:rPr>
            </w:pPr>
          </w:p>
        </w:tc>
        <w:tc>
          <w:tcPr>
            <w:tcW w:w="5801" w:type="dxa"/>
            <w:vAlign w:val="top"/>
          </w:tcPr>
          <w:p w14:paraId="3B0D274F">
            <w:pPr>
              <w:spacing w:before="78" w:line="360" w:lineRule="auto"/>
              <w:ind w:left="160"/>
              <w:rPr>
                <w:rFonts w:ascii="宋体" w:hAnsi="宋体" w:eastAsia="宋体" w:cs="宋体"/>
                <w:sz w:val="24"/>
                <w:szCs w:val="24"/>
              </w:rPr>
            </w:pPr>
            <w:r>
              <w:rPr>
                <w:rFonts w:ascii="宋体" w:hAnsi="宋体" w:eastAsia="宋体" w:cs="宋体"/>
                <w:spacing w:val="-8"/>
                <w:sz w:val="24"/>
                <w:szCs w:val="24"/>
              </w:rPr>
              <w:t>小写：</w:t>
            </w:r>
          </w:p>
        </w:tc>
      </w:tr>
      <w:tr w14:paraId="52061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3540" w:type="dxa"/>
            <w:vAlign w:val="center"/>
          </w:tcPr>
          <w:p w14:paraId="3B789584">
            <w:pPr>
              <w:spacing w:before="78" w:line="360" w:lineRule="auto"/>
              <w:ind w:left="1378"/>
              <w:jc w:val="left"/>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交货期</w:t>
            </w:r>
          </w:p>
        </w:tc>
        <w:tc>
          <w:tcPr>
            <w:tcW w:w="5801" w:type="dxa"/>
            <w:vAlign w:val="top"/>
          </w:tcPr>
          <w:p w14:paraId="7B1181B3">
            <w:pPr>
              <w:spacing w:line="360" w:lineRule="auto"/>
              <w:rPr>
                <w:rFonts w:ascii="Arial"/>
                <w:sz w:val="21"/>
              </w:rPr>
            </w:pPr>
          </w:p>
        </w:tc>
      </w:tr>
      <w:tr w14:paraId="23C12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3540" w:type="dxa"/>
            <w:vAlign w:val="center"/>
          </w:tcPr>
          <w:p w14:paraId="12F9F100">
            <w:pPr>
              <w:spacing w:before="78" w:line="360" w:lineRule="auto"/>
              <w:ind w:left="1582"/>
              <w:jc w:val="left"/>
              <w:rPr>
                <w:rFonts w:ascii="宋体" w:hAnsi="宋体" w:eastAsia="宋体" w:cs="宋体"/>
                <w:sz w:val="24"/>
                <w:szCs w:val="24"/>
              </w:rPr>
            </w:pPr>
            <w:r>
              <w:rPr>
                <w:rFonts w:ascii="宋体" w:hAnsi="宋体" w:eastAsia="宋体" w:cs="宋体"/>
                <w:spacing w:val="-7"/>
                <w:sz w:val="24"/>
                <w:szCs w:val="24"/>
              </w:rPr>
              <w:t>备注</w:t>
            </w:r>
          </w:p>
        </w:tc>
        <w:tc>
          <w:tcPr>
            <w:tcW w:w="5801" w:type="dxa"/>
            <w:vAlign w:val="top"/>
          </w:tcPr>
          <w:p w14:paraId="302CD669">
            <w:pPr>
              <w:spacing w:line="360" w:lineRule="auto"/>
              <w:rPr>
                <w:rFonts w:ascii="Arial"/>
                <w:sz w:val="21"/>
              </w:rPr>
            </w:pPr>
          </w:p>
        </w:tc>
      </w:tr>
    </w:tbl>
    <w:p w14:paraId="7010C4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注： 1.填写此表时不得改变表格形式。</w:t>
      </w:r>
    </w:p>
    <w:p w14:paraId="7A9161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2.投标报价必须包括：</w:t>
      </w:r>
      <w:r>
        <w:rPr>
          <w:rFonts w:hint="eastAsia" w:ascii="宋体" w:hAnsi="宋体" w:eastAsia="宋体" w:cs="宋体"/>
          <w:spacing w:val="-4"/>
          <w:sz w:val="24"/>
          <w:szCs w:val="24"/>
          <w:lang w:val="en-US" w:eastAsia="zh-CN"/>
        </w:rPr>
        <w:t>设备费、运输费</w:t>
      </w:r>
      <w:r>
        <w:rPr>
          <w:rFonts w:ascii="宋体" w:hAnsi="宋体" w:eastAsia="宋体" w:cs="宋体"/>
          <w:spacing w:val="-2"/>
          <w:sz w:val="24"/>
          <w:szCs w:val="24"/>
        </w:rPr>
        <w:t>等全部费用。</w:t>
      </w:r>
    </w:p>
    <w:p w14:paraId="354794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3.“</w:t>
      </w:r>
      <w:r>
        <w:rPr>
          <w:rFonts w:hint="eastAsia" w:ascii="宋体" w:hAnsi="宋体" w:eastAsia="宋体" w:cs="宋体"/>
          <w:spacing w:val="-5"/>
          <w:sz w:val="24"/>
          <w:szCs w:val="24"/>
          <w:lang w:val="en-US" w:eastAsia="zh-CN"/>
        </w:rPr>
        <w:t>交货期</w:t>
      </w:r>
      <w:r>
        <w:rPr>
          <w:rFonts w:ascii="宋体" w:hAnsi="宋体" w:eastAsia="宋体" w:cs="宋体"/>
          <w:spacing w:val="-5"/>
          <w:sz w:val="24"/>
          <w:szCs w:val="24"/>
        </w:rPr>
        <w:t>”是指供应商能够</w:t>
      </w:r>
      <w:r>
        <w:rPr>
          <w:rFonts w:hint="eastAsia" w:ascii="宋体" w:hAnsi="宋体" w:eastAsia="宋体" w:cs="宋体"/>
          <w:spacing w:val="-5"/>
          <w:sz w:val="24"/>
          <w:szCs w:val="24"/>
          <w:lang w:val="en-US" w:eastAsia="zh-CN"/>
        </w:rPr>
        <w:t>交付货物的</w:t>
      </w:r>
      <w:r>
        <w:rPr>
          <w:rFonts w:ascii="宋体" w:hAnsi="宋体" w:eastAsia="宋体" w:cs="宋体"/>
          <w:spacing w:val="-5"/>
          <w:sz w:val="24"/>
          <w:szCs w:val="24"/>
        </w:rPr>
        <w:t>总天数。</w:t>
      </w:r>
    </w:p>
    <w:p w14:paraId="1C4D68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4.竞争性谈判最初报价不能有两个或两个以上的报价方案。</w:t>
      </w:r>
    </w:p>
    <w:p w14:paraId="75FF1078">
      <w:pPr>
        <w:pStyle w:val="2"/>
        <w:spacing w:line="360" w:lineRule="auto"/>
      </w:pPr>
    </w:p>
    <w:p w14:paraId="0929F139">
      <w:pPr>
        <w:pStyle w:val="2"/>
        <w:spacing w:line="360" w:lineRule="auto"/>
      </w:pPr>
    </w:p>
    <w:p w14:paraId="224640E8">
      <w:pPr>
        <w:pStyle w:val="2"/>
        <w:spacing w:line="360" w:lineRule="auto"/>
      </w:pPr>
    </w:p>
    <w:p w14:paraId="0C605A4C">
      <w:pPr>
        <w:pStyle w:val="2"/>
        <w:spacing w:line="360" w:lineRule="auto"/>
      </w:pPr>
    </w:p>
    <w:p w14:paraId="36961E82">
      <w:pPr>
        <w:spacing w:before="79" w:line="360" w:lineRule="auto"/>
        <w:ind w:left="3860" w:right="31" w:hanging="955"/>
        <w:rPr>
          <w:rFonts w:ascii="宋体" w:hAnsi="宋体" w:eastAsia="宋体" w:cs="宋体"/>
          <w:spacing w:val="-1"/>
          <w:sz w:val="24"/>
          <w:szCs w:val="24"/>
        </w:rPr>
      </w:pPr>
      <w:r>
        <w:rPr>
          <w:rFonts w:ascii="宋体" w:hAnsi="宋体" w:eastAsia="宋体" w:cs="宋体"/>
          <w:spacing w:val="-1"/>
          <w:sz w:val="24"/>
          <w:szCs w:val="24"/>
        </w:rPr>
        <w:t>投标人</w:t>
      </w:r>
      <w:r>
        <w:rPr>
          <w:rFonts w:ascii="宋体" w:hAnsi="宋体" w:eastAsia="宋体" w:cs="宋体"/>
          <w:spacing w:val="-28"/>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28"/>
          <w:sz w:val="24"/>
          <w:szCs w:val="24"/>
        </w:rPr>
        <w:t>（</w:t>
      </w:r>
      <w:r>
        <w:rPr>
          <w:rFonts w:ascii="宋体" w:hAnsi="宋体" w:eastAsia="宋体" w:cs="宋体"/>
          <w:spacing w:val="-1"/>
          <w:sz w:val="24"/>
          <w:szCs w:val="24"/>
        </w:rPr>
        <w:t>公章）</w:t>
      </w:r>
    </w:p>
    <w:p w14:paraId="51FC8EE3">
      <w:pPr>
        <w:spacing w:before="79" w:line="360" w:lineRule="auto"/>
        <w:ind w:left="3860" w:right="31" w:hanging="955"/>
        <w:rPr>
          <w:rFonts w:ascii="宋体" w:hAnsi="宋体" w:eastAsia="宋体" w:cs="宋体"/>
          <w:sz w:val="24"/>
          <w:szCs w:val="24"/>
        </w:rPr>
      </w:pPr>
      <w:r>
        <w:rPr>
          <w:rFonts w:ascii="宋体" w:hAnsi="宋体" w:eastAsia="宋体" w:cs="宋体"/>
          <w:spacing w:val="2"/>
          <w:sz w:val="24"/>
          <w:szCs w:val="24"/>
        </w:rPr>
        <w:t xml:space="preserve"> </w:t>
      </w:r>
      <w:r>
        <w:rPr>
          <w:rFonts w:ascii="宋体" w:hAnsi="宋体" w:eastAsia="宋体" w:cs="宋体"/>
          <w:spacing w:val="1"/>
          <w:sz w:val="24"/>
          <w:szCs w:val="24"/>
        </w:rPr>
        <w:t>法人代表或授权代表</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签字、盖章)</w:t>
      </w:r>
    </w:p>
    <w:p w14:paraId="62E15D0F">
      <w:pPr>
        <w:spacing w:before="55" w:line="360" w:lineRule="auto"/>
        <w:jc w:val="center"/>
        <w:rPr>
          <w:rFonts w:ascii="宋体" w:hAnsi="宋体" w:eastAsia="宋体" w:cs="宋体"/>
          <w:sz w:val="24"/>
          <w:szCs w:val="24"/>
        </w:rPr>
      </w:pP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年</w:t>
      </w:r>
      <w:r>
        <w:rPr>
          <w:rFonts w:ascii="宋体" w:hAnsi="宋体" w:eastAsia="宋体" w:cs="宋体"/>
          <w:spacing w:val="2"/>
          <w:sz w:val="24"/>
          <w:szCs w:val="24"/>
        </w:rPr>
        <w:t xml:space="preserve">   </w:t>
      </w:r>
      <w:r>
        <w:rPr>
          <w:rFonts w:ascii="宋体" w:hAnsi="宋体" w:eastAsia="宋体" w:cs="宋体"/>
          <w:spacing w:val="-26"/>
          <w:sz w:val="24"/>
          <w:szCs w:val="24"/>
        </w:rPr>
        <w:t>月</w:t>
      </w:r>
      <w:r>
        <w:rPr>
          <w:rFonts w:ascii="宋体" w:hAnsi="宋体" w:eastAsia="宋体" w:cs="宋体"/>
          <w:spacing w:val="18"/>
          <w:sz w:val="24"/>
          <w:szCs w:val="24"/>
        </w:rPr>
        <w:t xml:space="preserve">    </w:t>
      </w:r>
      <w:r>
        <w:rPr>
          <w:rFonts w:ascii="宋体" w:hAnsi="宋体" w:eastAsia="宋体" w:cs="宋体"/>
          <w:spacing w:val="-26"/>
          <w:sz w:val="24"/>
          <w:szCs w:val="24"/>
        </w:rPr>
        <w:t>日</w:t>
      </w:r>
    </w:p>
    <w:p w14:paraId="537BD602">
      <w:pPr>
        <w:spacing w:line="360" w:lineRule="auto"/>
        <w:rPr>
          <w:rFonts w:ascii="宋体" w:hAnsi="宋体" w:eastAsia="宋体" w:cs="宋体"/>
          <w:sz w:val="24"/>
          <w:szCs w:val="24"/>
        </w:rPr>
      </w:pPr>
    </w:p>
    <w:p w14:paraId="1460A979">
      <w:pPr>
        <w:spacing w:line="360" w:lineRule="auto"/>
        <w:rPr>
          <w:rFonts w:ascii="宋体" w:hAnsi="宋体" w:eastAsia="宋体" w:cs="宋体"/>
          <w:sz w:val="24"/>
          <w:szCs w:val="24"/>
        </w:rPr>
      </w:pPr>
    </w:p>
    <w:p w14:paraId="0F6089B0">
      <w:pPr>
        <w:spacing w:line="360" w:lineRule="auto"/>
        <w:rPr>
          <w:rFonts w:ascii="宋体" w:hAnsi="宋体" w:eastAsia="宋体" w:cs="宋体"/>
          <w:sz w:val="24"/>
          <w:szCs w:val="24"/>
        </w:rPr>
      </w:pPr>
    </w:p>
    <w:p w14:paraId="2FE7D585">
      <w:pPr>
        <w:spacing w:line="360" w:lineRule="auto"/>
        <w:rPr>
          <w:rFonts w:ascii="宋体" w:hAnsi="宋体" w:eastAsia="宋体" w:cs="宋体"/>
          <w:sz w:val="24"/>
          <w:szCs w:val="24"/>
        </w:rPr>
        <w:sectPr>
          <w:footerReference r:id="rId11" w:type="default"/>
          <w:pgSz w:w="11906" w:h="16840"/>
          <w:pgMar w:top="1440" w:right="1080" w:bottom="1440" w:left="1080" w:header="0" w:footer="1030" w:gutter="0"/>
          <w:cols w:space="720" w:num="1"/>
        </w:sectPr>
      </w:pPr>
    </w:p>
    <w:p w14:paraId="087E5E13">
      <w:pPr>
        <w:spacing w:before="114" w:line="224" w:lineRule="auto"/>
        <w:ind w:left="3432"/>
        <w:rPr>
          <w:rFonts w:ascii="宋体" w:hAnsi="宋体" w:eastAsia="宋体" w:cs="宋体"/>
          <w:sz w:val="35"/>
          <w:szCs w:val="35"/>
        </w:rPr>
      </w:pPr>
      <w:bookmarkStart w:id="107" w:name="_Toc26254"/>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2、</w:t>
      </w:r>
      <w:r>
        <w:rPr>
          <w:rFonts w:ascii="宋体" w:hAnsi="宋体" w:eastAsia="宋体" w:cs="宋体"/>
          <w:spacing w:val="8"/>
          <w:sz w:val="35"/>
          <w:szCs w:val="35"/>
          <w14:textOutline w14:w="6537" w14:cap="sq" w14:cmpd="sng">
            <w14:solidFill>
              <w14:srgbClr w14:val="000000"/>
            </w14:solidFill>
            <w14:prstDash w14:val="solid"/>
            <w14:bevel/>
          </w14:textOutline>
        </w:rPr>
        <w:t>分</w:t>
      </w:r>
      <w:r>
        <w:rPr>
          <w:rFonts w:ascii="宋体" w:hAnsi="宋体" w:eastAsia="宋体" w:cs="宋体"/>
          <w:spacing w:val="7"/>
          <w:sz w:val="35"/>
          <w:szCs w:val="35"/>
          <w14:textOutline w14:w="6537" w14:cap="sq" w14:cmpd="sng">
            <w14:solidFill>
              <w14:srgbClr w14:val="000000"/>
            </w14:solidFill>
            <w14:prstDash w14:val="solid"/>
            <w14:bevel/>
          </w14:textOutline>
        </w:rPr>
        <w:t>项报价表</w:t>
      </w:r>
    </w:p>
    <w:p w14:paraId="7564EF3A">
      <w:pPr>
        <w:spacing w:line="427" w:lineRule="auto"/>
        <w:rPr>
          <w:rFonts w:ascii="Arial"/>
          <w:sz w:val="21"/>
        </w:rPr>
      </w:pPr>
    </w:p>
    <w:p w14:paraId="2491B7A9">
      <w:pPr>
        <w:spacing w:before="74" w:line="193" w:lineRule="auto"/>
        <w:ind w:left="208"/>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投</w:t>
      </w:r>
      <w:r>
        <w:rPr>
          <w:rFonts w:ascii="宋体" w:hAnsi="宋体" w:eastAsia="宋体" w:cs="宋体"/>
          <w:spacing w:val="8"/>
          <w:sz w:val="23"/>
          <w:szCs w:val="23"/>
          <w14:textOutline w14:w="4358" w14:cap="sq" w14:cmpd="sng">
            <w14:solidFill>
              <w14:srgbClr w14:val="000000"/>
            </w14:solidFill>
            <w14:prstDash w14:val="solid"/>
            <w14:bevel/>
          </w14:textOutline>
        </w:rPr>
        <w:t>标供应商名称:</w:t>
      </w:r>
    </w:p>
    <w:p w14:paraId="11E99669">
      <w:pPr>
        <w:spacing w:line="14" w:lineRule="auto"/>
        <w:rPr>
          <w:rFonts w:ascii="Arial"/>
          <w:sz w:val="2"/>
        </w:rPr>
      </w:pPr>
      <w:r>
        <w:rPr>
          <w:rFonts w:ascii="Arial" w:hAnsi="Arial" w:eastAsia="Arial" w:cs="Arial"/>
          <w:sz w:val="2"/>
          <w:szCs w:val="2"/>
        </w:rPr>
        <w:br w:type="column"/>
      </w:r>
    </w:p>
    <w:p w14:paraId="36DFF620">
      <w:pPr>
        <w:spacing w:line="254" w:lineRule="auto"/>
        <w:rPr>
          <w:rFonts w:ascii="Arial"/>
          <w:sz w:val="21"/>
        </w:rPr>
      </w:pPr>
    </w:p>
    <w:p w14:paraId="4947C219">
      <w:pPr>
        <w:spacing w:line="255" w:lineRule="auto"/>
        <w:rPr>
          <w:rFonts w:ascii="Arial"/>
          <w:sz w:val="21"/>
        </w:rPr>
      </w:pPr>
    </w:p>
    <w:p w14:paraId="31361B06">
      <w:pPr>
        <w:spacing w:line="255" w:lineRule="auto"/>
        <w:rPr>
          <w:rFonts w:ascii="Arial"/>
          <w:sz w:val="21"/>
        </w:rPr>
      </w:pPr>
    </w:p>
    <w:p w14:paraId="7BE13B6F">
      <w:pPr>
        <w:spacing w:line="255" w:lineRule="auto"/>
        <w:rPr>
          <w:rFonts w:ascii="Arial"/>
          <w:sz w:val="21"/>
        </w:rPr>
      </w:pPr>
    </w:p>
    <w:p w14:paraId="115A3545">
      <w:pPr>
        <w:spacing w:before="75" w:line="193" w:lineRule="auto"/>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单位</w:t>
      </w:r>
      <w:r>
        <w:rPr>
          <w:rFonts w:ascii="宋体" w:hAnsi="宋体" w:eastAsia="宋体" w:cs="宋体"/>
          <w:sz w:val="23"/>
          <w:szCs w:val="23"/>
          <w14:textOutline w14:w="4358" w14:cap="sq" w14:cmpd="sng">
            <w14:solidFill>
              <w14:srgbClr w14:val="000000"/>
            </w14:solidFill>
            <w14:prstDash w14:val="solid"/>
            <w14:bevel/>
          </w14:textOutline>
        </w:rPr>
        <w:t>：人民币(元)</w:t>
      </w:r>
    </w:p>
    <w:p w14:paraId="072A6E2B">
      <w:pPr>
        <w:sectPr>
          <w:pgSz w:w="11850" w:h="16781"/>
          <w:pgMar w:top="400" w:right="1606" w:bottom="1221" w:left="1606" w:header="0" w:footer="1009" w:gutter="0"/>
          <w:pgNumType w:fmt="decimal"/>
          <w:cols w:equalWidth="0" w:num="2">
            <w:col w:w="6494" w:space="100"/>
            <w:col w:w="2043"/>
          </w:cols>
        </w:sectPr>
      </w:pPr>
    </w:p>
    <w:p w14:paraId="71216B03">
      <w:pPr>
        <w:spacing w:line="44" w:lineRule="exact"/>
      </w:pPr>
    </w:p>
    <w:tbl>
      <w:tblPr>
        <w:tblStyle w:val="10"/>
        <w:tblW w:w="862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14:paraId="0A8BE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636" w:type="dxa"/>
            <w:tcBorders>
              <w:left w:val="single" w:color="000000" w:sz="6" w:space="0"/>
              <w:right w:val="single" w:color="000000" w:sz="4" w:space="0"/>
            </w:tcBorders>
            <w:vAlign w:val="top"/>
          </w:tcPr>
          <w:p w14:paraId="11C06185">
            <w:pPr>
              <w:spacing w:before="249" w:line="230" w:lineRule="auto"/>
              <w:ind w:left="106"/>
              <w:rPr>
                <w:rFonts w:ascii="宋体" w:hAnsi="宋体" w:eastAsia="宋体" w:cs="宋体"/>
                <w:sz w:val="20"/>
                <w:szCs w:val="20"/>
              </w:rPr>
            </w:pPr>
            <w:r>
              <w:rPr>
                <w:rFonts w:ascii="宋体" w:hAnsi="宋体" w:eastAsia="宋体" w:cs="宋体"/>
                <w:spacing w:val="5"/>
                <w:sz w:val="20"/>
                <w:szCs w:val="20"/>
              </w:rPr>
              <w:t>序号</w:t>
            </w:r>
          </w:p>
        </w:tc>
        <w:tc>
          <w:tcPr>
            <w:tcW w:w="1560" w:type="dxa"/>
            <w:tcBorders>
              <w:left w:val="single" w:color="000000" w:sz="4" w:space="0"/>
              <w:right w:val="single" w:color="000000" w:sz="4" w:space="0"/>
            </w:tcBorders>
            <w:vAlign w:val="top"/>
          </w:tcPr>
          <w:p w14:paraId="148501D3">
            <w:pPr>
              <w:spacing w:before="250" w:line="228" w:lineRule="auto"/>
              <w:ind w:left="357"/>
              <w:rPr>
                <w:rFonts w:ascii="宋体" w:hAnsi="宋体" w:eastAsia="宋体" w:cs="宋体"/>
                <w:sz w:val="20"/>
                <w:szCs w:val="20"/>
              </w:rPr>
            </w:pPr>
            <w:r>
              <w:rPr>
                <w:rFonts w:ascii="宋体" w:hAnsi="宋体" w:eastAsia="宋体" w:cs="宋体"/>
                <w:spacing w:val="8"/>
                <w:sz w:val="20"/>
                <w:szCs w:val="20"/>
              </w:rPr>
              <w:t>产</w:t>
            </w:r>
            <w:r>
              <w:rPr>
                <w:rFonts w:ascii="宋体" w:hAnsi="宋体" w:eastAsia="宋体" w:cs="宋体"/>
                <w:spacing w:val="7"/>
                <w:sz w:val="20"/>
                <w:szCs w:val="20"/>
              </w:rPr>
              <w:t>品名称</w:t>
            </w:r>
          </w:p>
        </w:tc>
        <w:tc>
          <w:tcPr>
            <w:tcW w:w="1063" w:type="dxa"/>
            <w:tcBorders>
              <w:left w:val="single" w:color="000000" w:sz="4" w:space="0"/>
              <w:right w:val="single" w:color="000000" w:sz="4" w:space="0"/>
            </w:tcBorders>
            <w:vAlign w:val="top"/>
          </w:tcPr>
          <w:p w14:paraId="56CF3FAE">
            <w:pPr>
              <w:spacing w:before="250" w:line="228" w:lineRule="auto"/>
              <w:ind w:left="338"/>
              <w:rPr>
                <w:rFonts w:ascii="宋体" w:hAnsi="宋体" w:eastAsia="宋体" w:cs="宋体"/>
                <w:sz w:val="20"/>
                <w:szCs w:val="20"/>
              </w:rPr>
            </w:pPr>
            <w:r>
              <w:rPr>
                <w:rFonts w:ascii="宋体" w:hAnsi="宋体" w:eastAsia="宋体" w:cs="宋体"/>
                <w:spacing w:val="-5"/>
                <w:sz w:val="20"/>
                <w:szCs w:val="20"/>
              </w:rPr>
              <w:t>品</w:t>
            </w:r>
            <w:r>
              <w:rPr>
                <w:rFonts w:ascii="宋体" w:hAnsi="宋体" w:eastAsia="宋体" w:cs="宋体"/>
                <w:spacing w:val="-3"/>
                <w:sz w:val="20"/>
                <w:szCs w:val="20"/>
              </w:rPr>
              <w:t>牌</w:t>
            </w:r>
          </w:p>
        </w:tc>
        <w:tc>
          <w:tcPr>
            <w:tcW w:w="758" w:type="dxa"/>
            <w:tcBorders>
              <w:left w:val="single" w:color="000000" w:sz="4" w:space="0"/>
              <w:right w:val="single" w:color="000000" w:sz="4" w:space="0"/>
            </w:tcBorders>
            <w:vAlign w:val="top"/>
          </w:tcPr>
          <w:p w14:paraId="3F45A1EE">
            <w:pPr>
              <w:spacing w:before="45" w:line="408" w:lineRule="exact"/>
              <w:ind w:left="67"/>
              <w:rPr>
                <w:rFonts w:ascii="宋体" w:hAnsi="宋体" w:eastAsia="宋体" w:cs="宋体"/>
                <w:sz w:val="20"/>
                <w:szCs w:val="20"/>
              </w:rPr>
            </w:pPr>
            <w:r>
              <w:rPr>
                <w:rFonts w:ascii="宋体" w:hAnsi="宋体" w:eastAsia="宋体" w:cs="宋体"/>
                <w:spacing w:val="7"/>
                <w:position w:val="15"/>
                <w:sz w:val="20"/>
                <w:szCs w:val="20"/>
              </w:rPr>
              <w:t>规</w:t>
            </w:r>
            <w:r>
              <w:rPr>
                <w:rFonts w:ascii="宋体" w:hAnsi="宋体" w:eastAsia="宋体" w:cs="宋体"/>
                <w:spacing w:val="6"/>
                <w:position w:val="15"/>
                <w:sz w:val="20"/>
                <w:szCs w:val="20"/>
              </w:rPr>
              <w:t>格型</w:t>
            </w:r>
          </w:p>
          <w:p w14:paraId="455DF23C">
            <w:pPr>
              <w:spacing w:line="229" w:lineRule="auto"/>
              <w:ind w:left="280"/>
              <w:rPr>
                <w:rFonts w:ascii="宋体" w:hAnsi="宋体" w:eastAsia="宋体" w:cs="宋体"/>
                <w:sz w:val="20"/>
                <w:szCs w:val="20"/>
              </w:rPr>
            </w:pPr>
            <w:r>
              <w:rPr>
                <w:rFonts w:ascii="宋体" w:hAnsi="宋体" w:eastAsia="宋体" w:cs="宋体"/>
                <w:sz w:val="20"/>
                <w:szCs w:val="20"/>
              </w:rPr>
              <w:t>号</w:t>
            </w:r>
          </w:p>
        </w:tc>
        <w:tc>
          <w:tcPr>
            <w:tcW w:w="1303" w:type="dxa"/>
            <w:tcBorders>
              <w:left w:val="single" w:color="000000" w:sz="4" w:space="0"/>
              <w:right w:val="single" w:color="000000" w:sz="4" w:space="0"/>
            </w:tcBorders>
            <w:vAlign w:val="top"/>
          </w:tcPr>
          <w:p w14:paraId="0A671BC0">
            <w:pPr>
              <w:spacing w:before="250" w:line="228" w:lineRule="auto"/>
              <w:ind w:left="237"/>
              <w:rPr>
                <w:rFonts w:ascii="宋体" w:hAnsi="宋体" w:eastAsia="宋体" w:cs="宋体"/>
                <w:sz w:val="20"/>
                <w:szCs w:val="20"/>
              </w:rPr>
            </w:pPr>
            <w:r>
              <w:rPr>
                <w:rFonts w:ascii="宋体" w:hAnsi="宋体" w:eastAsia="宋体" w:cs="宋体"/>
                <w:spacing w:val="7"/>
                <w:sz w:val="20"/>
                <w:szCs w:val="20"/>
              </w:rPr>
              <w:t>生产厂</w:t>
            </w:r>
            <w:r>
              <w:rPr>
                <w:rFonts w:ascii="宋体" w:hAnsi="宋体" w:eastAsia="宋体" w:cs="宋体"/>
                <w:spacing w:val="6"/>
                <w:sz w:val="20"/>
                <w:szCs w:val="20"/>
              </w:rPr>
              <w:t>家</w:t>
            </w:r>
          </w:p>
        </w:tc>
        <w:tc>
          <w:tcPr>
            <w:tcW w:w="929" w:type="dxa"/>
            <w:tcBorders>
              <w:left w:val="single" w:color="000000" w:sz="4" w:space="0"/>
              <w:right w:val="single" w:color="000000" w:sz="4" w:space="0"/>
            </w:tcBorders>
            <w:vAlign w:val="top"/>
          </w:tcPr>
          <w:p w14:paraId="1EEC490A">
            <w:pPr>
              <w:spacing w:before="45" w:line="408" w:lineRule="exact"/>
              <w:ind w:left="52"/>
              <w:rPr>
                <w:rFonts w:ascii="宋体" w:hAnsi="宋体" w:eastAsia="宋体" w:cs="宋体"/>
                <w:sz w:val="20"/>
                <w:szCs w:val="20"/>
              </w:rPr>
            </w:pPr>
            <w:r>
              <w:rPr>
                <w:rFonts w:ascii="宋体" w:hAnsi="宋体" w:eastAsia="宋体" w:cs="宋体"/>
                <w:spacing w:val="7"/>
                <w:position w:val="15"/>
                <w:sz w:val="20"/>
                <w:szCs w:val="20"/>
              </w:rPr>
              <w:t>数量及</w:t>
            </w:r>
            <w:r>
              <w:rPr>
                <w:rFonts w:ascii="宋体" w:hAnsi="宋体" w:eastAsia="宋体" w:cs="宋体"/>
                <w:spacing w:val="6"/>
                <w:position w:val="15"/>
                <w:sz w:val="20"/>
                <w:szCs w:val="20"/>
              </w:rPr>
              <w:t>单</w:t>
            </w:r>
          </w:p>
          <w:p w14:paraId="075783F4">
            <w:pPr>
              <w:spacing w:line="229" w:lineRule="auto"/>
              <w:ind w:left="365"/>
              <w:rPr>
                <w:rFonts w:ascii="宋体" w:hAnsi="宋体" w:eastAsia="宋体" w:cs="宋体"/>
                <w:sz w:val="20"/>
                <w:szCs w:val="20"/>
              </w:rPr>
            </w:pPr>
            <w:r>
              <w:rPr>
                <w:rFonts w:ascii="宋体" w:hAnsi="宋体" w:eastAsia="宋体" w:cs="宋体"/>
                <w:sz w:val="20"/>
                <w:szCs w:val="20"/>
              </w:rPr>
              <w:t>位</w:t>
            </w:r>
          </w:p>
        </w:tc>
        <w:tc>
          <w:tcPr>
            <w:tcW w:w="705" w:type="dxa"/>
            <w:tcBorders>
              <w:left w:val="single" w:color="000000" w:sz="4" w:space="0"/>
              <w:right w:val="single" w:color="000000" w:sz="4" w:space="0"/>
            </w:tcBorders>
            <w:vAlign w:val="top"/>
          </w:tcPr>
          <w:p w14:paraId="1C3935BF">
            <w:pPr>
              <w:spacing w:before="249" w:line="227" w:lineRule="auto"/>
              <w:ind w:left="150"/>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价</w:t>
            </w:r>
          </w:p>
        </w:tc>
        <w:tc>
          <w:tcPr>
            <w:tcW w:w="830" w:type="dxa"/>
            <w:tcBorders>
              <w:left w:val="single" w:color="000000" w:sz="4" w:space="0"/>
              <w:right w:val="single" w:color="000000" w:sz="4" w:space="0"/>
            </w:tcBorders>
            <w:vAlign w:val="top"/>
          </w:tcPr>
          <w:p w14:paraId="4E8DCC7C">
            <w:pPr>
              <w:spacing w:before="249" w:line="230" w:lineRule="auto"/>
              <w:ind w:left="212"/>
              <w:rPr>
                <w:rFonts w:ascii="宋体" w:hAnsi="宋体" w:eastAsia="宋体" w:cs="宋体"/>
                <w:sz w:val="20"/>
                <w:szCs w:val="20"/>
              </w:rPr>
            </w:pPr>
            <w:r>
              <w:rPr>
                <w:rFonts w:ascii="宋体" w:hAnsi="宋体" w:eastAsia="宋体" w:cs="宋体"/>
                <w:spacing w:val="4"/>
                <w:sz w:val="20"/>
                <w:szCs w:val="20"/>
              </w:rPr>
              <w:t>合计</w:t>
            </w:r>
          </w:p>
        </w:tc>
        <w:tc>
          <w:tcPr>
            <w:tcW w:w="837" w:type="dxa"/>
            <w:tcBorders>
              <w:left w:val="single" w:color="000000" w:sz="4" w:space="0"/>
              <w:right w:val="single" w:color="000000" w:sz="6" w:space="0"/>
            </w:tcBorders>
            <w:vAlign w:val="top"/>
          </w:tcPr>
          <w:p w14:paraId="0A954CF2">
            <w:pPr>
              <w:spacing w:before="249" w:line="230" w:lineRule="auto"/>
              <w:ind w:left="21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14:paraId="63B1D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36" w:type="dxa"/>
            <w:tcBorders>
              <w:left w:val="single" w:color="000000" w:sz="6" w:space="0"/>
              <w:right w:val="single" w:color="000000" w:sz="4" w:space="0"/>
            </w:tcBorders>
            <w:vAlign w:val="top"/>
          </w:tcPr>
          <w:p w14:paraId="2781975A">
            <w:pPr>
              <w:spacing w:before="67" w:line="193" w:lineRule="auto"/>
              <w:ind w:left="279"/>
              <w:rPr>
                <w:rFonts w:ascii="宋体" w:hAnsi="宋体" w:eastAsia="宋体" w:cs="宋体"/>
                <w:sz w:val="20"/>
                <w:szCs w:val="20"/>
              </w:rPr>
            </w:pPr>
            <w:r>
              <w:rPr>
                <w:rFonts w:ascii="宋体" w:hAnsi="宋体" w:eastAsia="宋体" w:cs="宋体"/>
                <w:sz w:val="20"/>
                <w:szCs w:val="20"/>
              </w:rPr>
              <w:t>1</w:t>
            </w:r>
          </w:p>
        </w:tc>
        <w:tc>
          <w:tcPr>
            <w:tcW w:w="1560" w:type="dxa"/>
            <w:tcBorders>
              <w:left w:val="single" w:color="000000" w:sz="4" w:space="0"/>
              <w:right w:val="single" w:color="000000" w:sz="4" w:space="0"/>
            </w:tcBorders>
            <w:vAlign w:val="top"/>
          </w:tcPr>
          <w:p w14:paraId="477834E7">
            <w:pPr>
              <w:rPr>
                <w:rFonts w:ascii="Arial"/>
                <w:sz w:val="21"/>
              </w:rPr>
            </w:pPr>
          </w:p>
        </w:tc>
        <w:tc>
          <w:tcPr>
            <w:tcW w:w="1063" w:type="dxa"/>
            <w:tcBorders>
              <w:left w:val="single" w:color="000000" w:sz="4" w:space="0"/>
              <w:right w:val="single" w:color="000000" w:sz="4" w:space="0"/>
            </w:tcBorders>
            <w:vAlign w:val="top"/>
          </w:tcPr>
          <w:p w14:paraId="39775095">
            <w:pPr>
              <w:rPr>
                <w:rFonts w:ascii="Arial"/>
                <w:sz w:val="21"/>
              </w:rPr>
            </w:pPr>
          </w:p>
        </w:tc>
        <w:tc>
          <w:tcPr>
            <w:tcW w:w="758" w:type="dxa"/>
            <w:tcBorders>
              <w:left w:val="single" w:color="000000" w:sz="4" w:space="0"/>
              <w:right w:val="single" w:color="000000" w:sz="4" w:space="0"/>
            </w:tcBorders>
            <w:vAlign w:val="top"/>
          </w:tcPr>
          <w:p w14:paraId="176621FC">
            <w:pPr>
              <w:rPr>
                <w:rFonts w:ascii="Arial"/>
                <w:sz w:val="21"/>
              </w:rPr>
            </w:pPr>
          </w:p>
        </w:tc>
        <w:tc>
          <w:tcPr>
            <w:tcW w:w="1303" w:type="dxa"/>
            <w:tcBorders>
              <w:left w:val="single" w:color="000000" w:sz="4" w:space="0"/>
              <w:right w:val="single" w:color="000000" w:sz="4" w:space="0"/>
            </w:tcBorders>
            <w:vAlign w:val="top"/>
          </w:tcPr>
          <w:p w14:paraId="09244D20">
            <w:pPr>
              <w:rPr>
                <w:rFonts w:ascii="Arial"/>
                <w:sz w:val="21"/>
              </w:rPr>
            </w:pPr>
          </w:p>
        </w:tc>
        <w:tc>
          <w:tcPr>
            <w:tcW w:w="929" w:type="dxa"/>
            <w:tcBorders>
              <w:left w:val="single" w:color="000000" w:sz="4" w:space="0"/>
              <w:right w:val="single" w:color="000000" w:sz="4" w:space="0"/>
            </w:tcBorders>
            <w:vAlign w:val="top"/>
          </w:tcPr>
          <w:p w14:paraId="66901FA5">
            <w:pPr>
              <w:rPr>
                <w:rFonts w:ascii="Arial"/>
                <w:sz w:val="21"/>
              </w:rPr>
            </w:pPr>
          </w:p>
        </w:tc>
        <w:tc>
          <w:tcPr>
            <w:tcW w:w="705" w:type="dxa"/>
            <w:tcBorders>
              <w:left w:val="single" w:color="000000" w:sz="4" w:space="0"/>
              <w:right w:val="single" w:color="000000" w:sz="4" w:space="0"/>
            </w:tcBorders>
            <w:vAlign w:val="top"/>
          </w:tcPr>
          <w:p w14:paraId="5B5B9B7D">
            <w:pPr>
              <w:rPr>
                <w:rFonts w:ascii="Arial"/>
                <w:sz w:val="21"/>
              </w:rPr>
            </w:pPr>
          </w:p>
        </w:tc>
        <w:tc>
          <w:tcPr>
            <w:tcW w:w="830" w:type="dxa"/>
            <w:tcBorders>
              <w:left w:val="single" w:color="000000" w:sz="4" w:space="0"/>
              <w:right w:val="single" w:color="000000" w:sz="4" w:space="0"/>
            </w:tcBorders>
            <w:vAlign w:val="top"/>
          </w:tcPr>
          <w:p w14:paraId="52534134">
            <w:pPr>
              <w:rPr>
                <w:rFonts w:ascii="Arial"/>
                <w:sz w:val="21"/>
              </w:rPr>
            </w:pPr>
          </w:p>
        </w:tc>
        <w:tc>
          <w:tcPr>
            <w:tcW w:w="837" w:type="dxa"/>
            <w:tcBorders>
              <w:left w:val="single" w:color="000000" w:sz="4" w:space="0"/>
              <w:right w:val="single" w:color="000000" w:sz="6" w:space="0"/>
            </w:tcBorders>
            <w:vAlign w:val="top"/>
          </w:tcPr>
          <w:p w14:paraId="26283F08">
            <w:pPr>
              <w:rPr>
                <w:rFonts w:ascii="Arial"/>
                <w:sz w:val="21"/>
              </w:rPr>
            </w:pPr>
          </w:p>
        </w:tc>
      </w:tr>
      <w:tr w14:paraId="195C0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36" w:type="dxa"/>
            <w:tcBorders>
              <w:left w:val="single" w:color="000000" w:sz="6" w:space="0"/>
              <w:right w:val="single" w:color="000000" w:sz="4" w:space="0"/>
            </w:tcBorders>
            <w:vAlign w:val="top"/>
          </w:tcPr>
          <w:p w14:paraId="09892E6C">
            <w:pPr>
              <w:spacing w:before="67" w:line="192" w:lineRule="auto"/>
              <w:ind w:left="266"/>
              <w:rPr>
                <w:rFonts w:ascii="宋体" w:hAnsi="宋体" w:eastAsia="宋体" w:cs="宋体"/>
                <w:sz w:val="20"/>
                <w:szCs w:val="20"/>
              </w:rPr>
            </w:pPr>
            <w:r>
              <w:rPr>
                <w:rFonts w:ascii="宋体" w:hAnsi="宋体" w:eastAsia="宋体" w:cs="宋体"/>
                <w:sz w:val="20"/>
                <w:szCs w:val="20"/>
              </w:rPr>
              <w:t>2</w:t>
            </w:r>
          </w:p>
        </w:tc>
        <w:tc>
          <w:tcPr>
            <w:tcW w:w="1560" w:type="dxa"/>
            <w:tcBorders>
              <w:left w:val="single" w:color="000000" w:sz="4" w:space="0"/>
              <w:right w:val="single" w:color="000000" w:sz="4" w:space="0"/>
            </w:tcBorders>
            <w:vAlign w:val="top"/>
          </w:tcPr>
          <w:p w14:paraId="0FC34E6A">
            <w:pPr>
              <w:rPr>
                <w:rFonts w:ascii="Arial"/>
                <w:sz w:val="21"/>
              </w:rPr>
            </w:pPr>
          </w:p>
        </w:tc>
        <w:tc>
          <w:tcPr>
            <w:tcW w:w="1063" w:type="dxa"/>
            <w:tcBorders>
              <w:left w:val="single" w:color="000000" w:sz="4" w:space="0"/>
              <w:right w:val="single" w:color="000000" w:sz="4" w:space="0"/>
            </w:tcBorders>
            <w:vAlign w:val="top"/>
          </w:tcPr>
          <w:p w14:paraId="31018845">
            <w:pPr>
              <w:rPr>
                <w:rFonts w:ascii="Arial"/>
                <w:sz w:val="21"/>
              </w:rPr>
            </w:pPr>
          </w:p>
        </w:tc>
        <w:tc>
          <w:tcPr>
            <w:tcW w:w="758" w:type="dxa"/>
            <w:tcBorders>
              <w:left w:val="single" w:color="000000" w:sz="4" w:space="0"/>
              <w:right w:val="single" w:color="000000" w:sz="4" w:space="0"/>
            </w:tcBorders>
            <w:vAlign w:val="top"/>
          </w:tcPr>
          <w:p w14:paraId="760A8428">
            <w:pPr>
              <w:rPr>
                <w:rFonts w:ascii="Arial"/>
                <w:sz w:val="21"/>
              </w:rPr>
            </w:pPr>
          </w:p>
        </w:tc>
        <w:tc>
          <w:tcPr>
            <w:tcW w:w="1303" w:type="dxa"/>
            <w:tcBorders>
              <w:left w:val="single" w:color="000000" w:sz="4" w:space="0"/>
              <w:right w:val="single" w:color="000000" w:sz="4" w:space="0"/>
            </w:tcBorders>
            <w:vAlign w:val="top"/>
          </w:tcPr>
          <w:p w14:paraId="74045C92">
            <w:pPr>
              <w:rPr>
                <w:rFonts w:ascii="Arial"/>
                <w:sz w:val="21"/>
              </w:rPr>
            </w:pPr>
          </w:p>
        </w:tc>
        <w:tc>
          <w:tcPr>
            <w:tcW w:w="929" w:type="dxa"/>
            <w:tcBorders>
              <w:left w:val="single" w:color="000000" w:sz="4" w:space="0"/>
              <w:right w:val="single" w:color="000000" w:sz="4" w:space="0"/>
            </w:tcBorders>
            <w:vAlign w:val="top"/>
          </w:tcPr>
          <w:p w14:paraId="37812475">
            <w:pPr>
              <w:rPr>
                <w:rFonts w:ascii="Arial"/>
                <w:sz w:val="21"/>
              </w:rPr>
            </w:pPr>
          </w:p>
        </w:tc>
        <w:tc>
          <w:tcPr>
            <w:tcW w:w="705" w:type="dxa"/>
            <w:tcBorders>
              <w:left w:val="single" w:color="000000" w:sz="4" w:space="0"/>
              <w:right w:val="single" w:color="000000" w:sz="4" w:space="0"/>
            </w:tcBorders>
            <w:vAlign w:val="top"/>
          </w:tcPr>
          <w:p w14:paraId="27A2D11C">
            <w:pPr>
              <w:rPr>
                <w:rFonts w:ascii="Arial"/>
                <w:sz w:val="21"/>
              </w:rPr>
            </w:pPr>
          </w:p>
        </w:tc>
        <w:tc>
          <w:tcPr>
            <w:tcW w:w="830" w:type="dxa"/>
            <w:tcBorders>
              <w:left w:val="single" w:color="000000" w:sz="4" w:space="0"/>
              <w:right w:val="single" w:color="000000" w:sz="4" w:space="0"/>
            </w:tcBorders>
            <w:vAlign w:val="top"/>
          </w:tcPr>
          <w:p w14:paraId="375DADBC">
            <w:pPr>
              <w:rPr>
                <w:rFonts w:ascii="Arial"/>
                <w:sz w:val="21"/>
              </w:rPr>
            </w:pPr>
          </w:p>
        </w:tc>
        <w:tc>
          <w:tcPr>
            <w:tcW w:w="837" w:type="dxa"/>
            <w:tcBorders>
              <w:left w:val="single" w:color="000000" w:sz="4" w:space="0"/>
              <w:right w:val="single" w:color="000000" w:sz="6" w:space="0"/>
            </w:tcBorders>
            <w:vAlign w:val="top"/>
          </w:tcPr>
          <w:p w14:paraId="3E6DE51D">
            <w:pPr>
              <w:rPr>
                <w:rFonts w:ascii="Arial"/>
                <w:sz w:val="21"/>
              </w:rPr>
            </w:pPr>
          </w:p>
        </w:tc>
      </w:tr>
      <w:tr w14:paraId="6575F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6" w:type="dxa"/>
            <w:tcBorders>
              <w:left w:val="single" w:color="000000" w:sz="6" w:space="0"/>
              <w:right w:val="single" w:color="000000" w:sz="4" w:space="0"/>
            </w:tcBorders>
            <w:vAlign w:val="top"/>
          </w:tcPr>
          <w:p w14:paraId="72B22236">
            <w:pPr>
              <w:spacing w:before="67" w:line="190" w:lineRule="auto"/>
              <w:ind w:left="267"/>
              <w:rPr>
                <w:rFonts w:ascii="宋体" w:hAnsi="宋体" w:eastAsia="宋体" w:cs="宋体"/>
                <w:sz w:val="20"/>
                <w:szCs w:val="20"/>
              </w:rPr>
            </w:pPr>
            <w:r>
              <w:rPr>
                <w:rFonts w:ascii="宋体" w:hAnsi="宋体" w:eastAsia="宋体" w:cs="宋体"/>
                <w:sz w:val="20"/>
                <w:szCs w:val="20"/>
              </w:rPr>
              <w:t>3</w:t>
            </w:r>
          </w:p>
        </w:tc>
        <w:tc>
          <w:tcPr>
            <w:tcW w:w="1560" w:type="dxa"/>
            <w:tcBorders>
              <w:left w:val="single" w:color="000000" w:sz="4" w:space="0"/>
              <w:right w:val="single" w:color="000000" w:sz="4" w:space="0"/>
            </w:tcBorders>
            <w:vAlign w:val="top"/>
          </w:tcPr>
          <w:p w14:paraId="0836C700">
            <w:pPr>
              <w:rPr>
                <w:rFonts w:ascii="Arial"/>
                <w:sz w:val="21"/>
              </w:rPr>
            </w:pPr>
          </w:p>
        </w:tc>
        <w:tc>
          <w:tcPr>
            <w:tcW w:w="1063" w:type="dxa"/>
            <w:tcBorders>
              <w:left w:val="single" w:color="000000" w:sz="4" w:space="0"/>
              <w:right w:val="single" w:color="000000" w:sz="4" w:space="0"/>
            </w:tcBorders>
            <w:vAlign w:val="top"/>
          </w:tcPr>
          <w:p w14:paraId="0FE01B4C">
            <w:pPr>
              <w:rPr>
                <w:rFonts w:ascii="Arial"/>
                <w:sz w:val="21"/>
              </w:rPr>
            </w:pPr>
          </w:p>
        </w:tc>
        <w:tc>
          <w:tcPr>
            <w:tcW w:w="758" w:type="dxa"/>
            <w:tcBorders>
              <w:left w:val="single" w:color="000000" w:sz="4" w:space="0"/>
              <w:right w:val="single" w:color="000000" w:sz="4" w:space="0"/>
            </w:tcBorders>
            <w:vAlign w:val="top"/>
          </w:tcPr>
          <w:p w14:paraId="7D0731A2">
            <w:pPr>
              <w:rPr>
                <w:rFonts w:ascii="Arial"/>
                <w:sz w:val="21"/>
              </w:rPr>
            </w:pPr>
          </w:p>
        </w:tc>
        <w:tc>
          <w:tcPr>
            <w:tcW w:w="1303" w:type="dxa"/>
            <w:tcBorders>
              <w:left w:val="single" w:color="000000" w:sz="4" w:space="0"/>
              <w:right w:val="single" w:color="000000" w:sz="4" w:space="0"/>
            </w:tcBorders>
            <w:vAlign w:val="top"/>
          </w:tcPr>
          <w:p w14:paraId="628D0D80">
            <w:pPr>
              <w:rPr>
                <w:rFonts w:ascii="Arial"/>
                <w:sz w:val="21"/>
              </w:rPr>
            </w:pPr>
          </w:p>
        </w:tc>
        <w:tc>
          <w:tcPr>
            <w:tcW w:w="929" w:type="dxa"/>
            <w:tcBorders>
              <w:left w:val="single" w:color="000000" w:sz="4" w:space="0"/>
              <w:right w:val="single" w:color="000000" w:sz="4" w:space="0"/>
            </w:tcBorders>
            <w:vAlign w:val="top"/>
          </w:tcPr>
          <w:p w14:paraId="5F76770A">
            <w:pPr>
              <w:rPr>
                <w:rFonts w:ascii="Arial"/>
                <w:sz w:val="21"/>
              </w:rPr>
            </w:pPr>
          </w:p>
        </w:tc>
        <w:tc>
          <w:tcPr>
            <w:tcW w:w="705" w:type="dxa"/>
            <w:tcBorders>
              <w:left w:val="single" w:color="000000" w:sz="4" w:space="0"/>
              <w:right w:val="single" w:color="000000" w:sz="4" w:space="0"/>
            </w:tcBorders>
            <w:vAlign w:val="top"/>
          </w:tcPr>
          <w:p w14:paraId="55F65FCA">
            <w:pPr>
              <w:rPr>
                <w:rFonts w:ascii="Arial"/>
                <w:sz w:val="21"/>
              </w:rPr>
            </w:pPr>
          </w:p>
        </w:tc>
        <w:tc>
          <w:tcPr>
            <w:tcW w:w="830" w:type="dxa"/>
            <w:tcBorders>
              <w:left w:val="single" w:color="000000" w:sz="4" w:space="0"/>
              <w:right w:val="single" w:color="000000" w:sz="4" w:space="0"/>
            </w:tcBorders>
            <w:vAlign w:val="top"/>
          </w:tcPr>
          <w:p w14:paraId="3C505707">
            <w:pPr>
              <w:rPr>
                <w:rFonts w:ascii="Arial"/>
                <w:sz w:val="21"/>
              </w:rPr>
            </w:pPr>
          </w:p>
        </w:tc>
        <w:tc>
          <w:tcPr>
            <w:tcW w:w="837" w:type="dxa"/>
            <w:tcBorders>
              <w:left w:val="single" w:color="000000" w:sz="4" w:space="0"/>
              <w:right w:val="single" w:color="000000" w:sz="6" w:space="0"/>
            </w:tcBorders>
            <w:vAlign w:val="top"/>
          </w:tcPr>
          <w:p w14:paraId="536A7D6A">
            <w:pPr>
              <w:rPr>
                <w:rFonts w:ascii="Arial"/>
                <w:sz w:val="21"/>
              </w:rPr>
            </w:pPr>
          </w:p>
        </w:tc>
      </w:tr>
      <w:tr w14:paraId="624E4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36" w:type="dxa"/>
            <w:tcBorders>
              <w:left w:val="single" w:color="000000" w:sz="6" w:space="0"/>
              <w:right w:val="single" w:color="000000" w:sz="4" w:space="0"/>
            </w:tcBorders>
            <w:vAlign w:val="top"/>
          </w:tcPr>
          <w:p w14:paraId="026AD301">
            <w:pPr>
              <w:spacing w:before="69" w:line="192" w:lineRule="auto"/>
              <w:ind w:left="262"/>
              <w:rPr>
                <w:rFonts w:ascii="宋体" w:hAnsi="宋体" w:eastAsia="宋体" w:cs="宋体"/>
                <w:sz w:val="20"/>
                <w:szCs w:val="20"/>
              </w:rPr>
            </w:pPr>
            <w:r>
              <w:rPr>
                <w:rFonts w:ascii="宋体" w:hAnsi="宋体" w:eastAsia="宋体" w:cs="宋体"/>
                <w:sz w:val="20"/>
                <w:szCs w:val="20"/>
              </w:rPr>
              <w:t>4</w:t>
            </w:r>
          </w:p>
        </w:tc>
        <w:tc>
          <w:tcPr>
            <w:tcW w:w="1560" w:type="dxa"/>
            <w:tcBorders>
              <w:left w:val="single" w:color="000000" w:sz="4" w:space="0"/>
              <w:right w:val="single" w:color="000000" w:sz="4" w:space="0"/>
            </w:tcBorders>
            <w:vAlign w:val="top"/>
          </w:tcPr>
          <w:p w14:paraId="5AE05318">
            <w:pPr>
              <w:rPr>
                <w:rFonts w:ascii="Arial"/>
                <w:sz w:val="21"/>
              </w:rPr>
            </w:pPr>
          </w:p>
        </w:tc>
        <w:tc>
          <w:tcPr>
            <w:tcW w:w="1063" w:type="dxa"/>
            <w:tcBorders>
              <w:left w:val="single" w:color="000000" w:sz="4" w:space="0"/>
              <w:right w:val="single" w:color="000000" w:sz="4" w:space="0"/>
            </w:tcBorders>
            <w:vAlign w:val="top"/>
          </w:tcPr>
          <w:p w14:paraId="5720EE02">
            <w:pPr>
              <w:rPr>
                <w:rFonts w:ascii="Arial"/>
                <w:sz w:val="21"/>
              </w:rPr>
            </w:pPr>
          </w:p>
        </w:tc>
        <w:tc>
          <w:tcPr>
            <w:tcW w:w="758" w:type="dxa"/>
            <w:tcBorders>
              <w:left w:val="single" w:color="000000" w:sz="4" w:space="0"/>
              <w:right w:val="single" w:color="000000" w:sz="4" w:space="0"/>
            </w:tcBorders>
            <w:vAlign w:val="top"/>
          </w:tcPr>
          <w:p w14:paraId="1B996EEE">
            <w:pPr>
              <w:rPr>
                <w:rFonts w:ascii="Arial"/>
                <w:sz w:val="21"/>
              </w:rPr>
            </w:pPr>
          </w:p>
        </w:tc>
        <w:tc>
          <w:tcPr>
            <w:tcW w:w="1303" w:type="dxa"/>
            <w:tcBorders>
              <w:left w:val="single" w:color="000000" w:sz="4" w:space="0"/>
              <w:right w:val="single" w:color="000000" w:sz="4" w:space="0"/>
            </w:tcBorders>
            <w:vAlign w:val="top"/>
          </w:tcPr>
          <w:p w14:paraId="726EDA6F">
            <w:pPr>
              <w:rPr>
                <w:rFonts w:ascii="Arial"/>
                <w:sz w:val="21"/>
              </w:rPr>
            </w:pPr>
          </w:p>
        </w:tc>
        <w:tc>
          <w:tcPr>
            <w:tcW w:w="929" w:type="dxa"/>
            <w:tcBorders>
              <w:left w:val="single" w:color="000000" w:sz="4" w:space="0"/>
              <w:right w:val="single" w:color="000000" w:sz="4" w:space="0"/>
            </w:tcBorders>
            <w:vAlign w:val="top"/>
          </w:tcPr>
          <w:p w14:paraId="75896389">
            <w:pPr>
              <w:rPr>
                <w:rFonts w:ascii="Arial"/>
                <w:sz w:val="21"/>
              </w:rPr>
            </w:pPr>
          </w:p>
        </w:tc>
        <w:tc>
          <w:tcPr>
            <w:tcW w:w="705" w:type="dxa"/>
            <w:tcBorders>
              <w:left w:val="single" w:color="000000" w:sz="4" w:space="0"/>
              <w:right w:val="single" w:color="000000" w:sz="4" w:space="0"/>
            </w:tcBorders>
            <w:vAlign w:val="top"/>
          </w:tcPr>
          <w:p w14:paraId="4F9CE4E6">
            <w:pPr>
              <w:rPr>
                <w:rFonts w:ascii="Arial"/>
                <w:sz w:val="21"/>
              </w:rPr>
            </w:pPr>
          </w:p>
        </w:tc>
        <w:tc>
          <w:tcPr>
            <w:tcW w:w="830" w:type="dxa"/>
            <w:tcBorders>
              <w:left w:val="single" w:color="000000" w:sz="4" w:space="0"/>
              <w:right w:val="single" w:color="000000" w:sz="4" w:space="0"/>
            </w:tcBorders>
            <w:vAlign w:val="top"/>
          </w:tcPr>
          <w:p w14:paraId="498AB14F">
            <w:pPr>
              <w:rPr>
                <w:rFonts w:ascii="Arial"/>
                <w:sz w:val="21"/>
              </w:rPr>
            </w:pPr>
          </w:p>
        </w:tc>
        <w:tc>
          <w:tcPr>
            <w:tcW w:w="837" w:type="dxa"/>
            <w:tcBorders>
              <w:left w:val="single" w:color="000000" w:sz="4" w:space="0"/>
              <w:right w:val="single" w:color="000000" w:sz="6" w:space="0"/>
            </w:tcBorders>
            <w:vAlign w:val="top"/>
          </w:tcPr>
          <w:p w14:paraId="6010DA1B">
            <w:pPr>
              <w:rPr>
                <w:rFonts w:ascii="Arial"/>
                <w:sz w:val="21"/>
              </w:rPr>
            </w:pPr>
          </w:p>
        </w:tc>
      </w:tr>
      <w:tr w14:paraId="31043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6" w:type="dxa"/>
            <w:tcBorders>
              <w:left w:val="single" w:color="000000" w:sz="6" w:space="0"/>
              <w:right w:val="single" w:color="000000" w:sz="4" w:space="0"/>
            </w:tcBorders>
            <w:vAlign w:val="top"/>
          </w:tcPr>
          <w:p w14:paraId="620BC39C">
            <w:pPr>
              <w:spacing w:before="35" w:line="325" w:lineRule="exact"/>
              <w:ind w:left="223"/>
              <w:rPr>
                <w:rFonts w:ascii="宋体" w:hAnsi="宋体" w:eastAsia="宋体" w:cs="宋体"/>
                <w:sz w:val="20"/>
                <w:szCs w:val="20"/>
              </w:rPr>
            </w:pPr>
            <w:r>
              <w:rPr>
                <w:rFonts w:ascii="宋体" w:hAnsi="宋体" w:eastAsia="宋体" w:cs="宋体"/>
                <w:position w:val="3"/>
                <w:sz w:val="20"/>
                <w:szCs w:val="20"/>
              </w:rPr>
              <w:t>…</w:t>
            </w:r>
          </w:p>
        </w:tc>
        <w:tc>
          <w:tcPr>
            <w:tcW w:w="1560" w:type="dxa"/>
            <w:tcBorders>
              <w:left w:val="single" w:color="000000" w:sz="4" w:space="0"/>
              <w:right w:val="single" w:color="000000" w:sz="4" w:space="0"/>
            </w:tcBorders>
            <w:vAlign w:val="top"/>
          </w:tcPr>
          <w:p w14:paraId="1456CD6D">
            <w:pPr>
              <w:rPr>
                <w:rFonts w:ascii="Arial"/>
                <w:sz w:val="21"/>
              </w:rPr>
            </w:pPr>
          </w:p>
        </w:tc>
        <w:tc>
          <w:tcPr>
            <w:tcW w:w="1063" w:type="dxa"/>
            <w:tcBorders>
              <w:left w:val="single" w:color="000000" w:sz="4" w:space="0"/>
              <w:right w:val="single" w:color="000000" w:sz="4" w:space="0"/>
            </w:tcBorders>
            <w:vAlign w:val="top"/>
          </w:tcPr>
          <w:p w14:paraId="6878F4C4">
            <w:pPr>
              <w:rPr>
                <w:rFonts w:ascii="Arial"/>
                <w:sz w:val="21"/>
              </w:rPr>
            </w:pPr>
          </w:p>
        </w:tc>
        <w:tc>
          <w:tcPr>
            <w:tcW w:w="758" w:type="dxa"/>
            <w:tcBorders>
              <w:left w:val="single" w:color="000000" w:sz="4" w:space="0"/>
              <w:right w:val="single" w:color="000000" w:sz="4" w:space="0"/>
            </w:tcBorders>
            <w:vAlign w:val="top"/>
          </w:tcPr>
          <w:p w14:paraId="0230C408">
            <w:pPr>
              <w:rPr>
                <w:rFonts w:ascii="Arial"/>
                <w:sz w:val="21"/>
              </w:rPr>
            </w:pPr>
          </w:p>
        </w:tc>
        <w:tc>
          <w:tcPr>
            <w:tcW w:w="1303" w:type="dxa"/>
            <w:tcBorders>
              <w:left w:val="single" w:color="000000" w:sz="4" w:space="0"/>
              <w:right w:val="single" w:color="000000" w:sz="4" w:space="0"/>
            </w:tcBorders>
            <w:vAlign w:val="top"/>
          </w:tcPr>
          <w:p w14:paraId="16CF7312">
            <w:pPr>
              <w:rPr>
                <w:rFonts w:ascii="Arial"/>
                <w:sz w:val="21"/>
              </w:rPr>
            </w:pPr>
          </w:p>
        </w:tc>
        <w:tc>
          <w:tcPr>
            <w:tcW w:w="929" w:type="dxa"/>
            <w:tcBorders>
              <w:left w:val="single" w:color="000000" w:sz="4" w:space="0"/>
              <w:right w:val="single" w:color="000000" w:sz="4" w:space="0"/>
            </w:tcBorders>
            <w:vAlign w:val="top"/>
          </w:tcPr>
          <w:p w14:paraId="18141748">
            <w:pPr>
              <w:rPr>
                <w:rFonts w:ascii="Arial"/>
                <w:sz w:val="21"/>
              </w:rPr>
            </w:pPr>
          </w:p>
        </w:tc>
        <w:tc>
          <w:tcPr>
            <w:tcW w:w="705" w:type="dxa"/>
            <w:tcBorders>
              <w:left w:val="single" w:color="000000" w:sz="4" w:space="0"/>
              <w:right w:val="single" w:color="000000" w:sz="4" w:space="0"/>
            </w:tcBorders>
            <w:vAlign w:val="top"/>
          </w:tcPr>
          <w:p w14:paraId="118DF98D">
            <w:pPr>
              <w:rPr>
                <w:rFonts w:ascii="Arial"/>
                <w:sz w:val="21"/>
              </w:rPr>
            </w:pPr>
          </w:p>
        </w:tc>
        <w:tc>
          <w:tcPr>
            <w:tcW w:w="830" w:type="dxa"/>
            <w:tcBorders>
              <w:left w:val="single" w:color="000000" w:sz="4" w:space="0"/>
              <w:right w:val="single" w:color="000000" w:sz="4" w:space="0"/>
            </w:tcBorders>
            <w:vAlign w:val="top"/>
          </w:tcPr>
          <w:p w14:paraId="5FA184BE">
            <w:pPr>
              <w:rPr>
                <w:rFonts w:ascii="Arial"/>
                <w:sz w:val="21"/>
              </w:rPr>
            </w:pPr>
          </w:p>
        </w:tc>
        <w:tc>
          <w:tcPr>
            <w:tcW w:w="837" w:type="dxa"/>
            <w:tcBorders>
              <w:left w:val="single" w:color="000000" w:sz="4" w:space="0"/>
              <w:right w:val="single" w:color="000000" w:sz="6" w:space="0"/>
            </w:tcBorders>
            <w:vAlign w:val="top"/>
          </w:tcPr>
          <w:p w14:paraId="585AB6DB">
            <w:pPr>
              <w:rPr>
                <w:rFonts w:ascii="Arial"/>
                <w:sz w:val="21"/>
              </w:rPr>
            </w:pPr>
          </w:p>
        </w:tc>
      </w:tr>
      <w:tr w14:paraId="31E2C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9" w:hRule="atLeast"/>
        </w:trPr>
        <w:tc>
          <w:tcPr>
            <w:tcW w:w="2196" w:type="dxa"/>
            <w:gridSpan w:val="2"/>
            <w:tcBorders>
              <w:left w:val="single" w:color="000000" w:sz="6" w:space="0"/>
              <w:right w:val="single" w:color="000000" w:sz="4" w:space="0"/>
            </w:tcBorders>
            <w:vAlign w:val="top"/>
          </w:tcPr>
          <w:p w14:paraId="558B725E">
            <w:pPr>
              <w:spacing w:before="242" w:line="227" w:lineRule="auto"/>
              <w:ind w:left="681"/>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标总价</w:t>
            </w:r>
          </w:p>
        </w:tc>
        <w:tc>
          <w:tcPr>
            <w:tcW w:w="6425" w:type="dxa"/>
            <w:gridSpan w:val="7"/>
            <w:tcBorders>
              <w:left w:val="single" w:color="000000" w:sz="4" w:space="0"/>
              <w:right w:val="single" w:color="000000" w:sz="6" w:space="0"/>
            </w:tcBorders>
            <w:vAlign w:val="top"/>
          </w:tcPr>
          <w:p w14:paraId="157B591D">
            <w:pPr>
              <w:spacing w:before="38" w:line="408" w:lineRule="exact"/>
              <w:ind w:left="30"/>
              <w:rPr>
                <w:rFonts w:ascii="宋体" w:hAnsi="宋体" w:eastAsia="宋体" w:cs="宋体"/>
                <w:sz w:val="20"/>
                <w:szCs w:val="20"/>
              </w:rPr>
            </w:pPr>
            <w:r>
              <w:rPr>
                <w:rFonts w:ascii="宋体" w:hAnsi="宋体" w:eastAsia="宋体" w:cs="宋体"/>
                <w:spacing w:val="3"/>
                <w:position w:val="15"/>
                <w:sz w:val="20"/>
                <w:szCs w:val="20"/>
              </w:rPr>
              <w:t>大</w:t>
            </w:r>
            <w:r>
              <w:rPr>
                <w:rFonts w:ascii="宋体" w:hAnsi="宋体" w:eastAsia="宋体" w:cs="宋体"/>
                <w:spacing w:val="2"/>
                <w:position w:val="15"/>
                <w:sz w:val="20"/>
                <w:szCs w:val="20"/>
              </w:rPr>
              <w:t>写：</w:t>
            </w:r>
          </w:p>
          <w:p w14:paraId="456D91E1">
            <w:pPr>
              <w:spacing w:line="230" w:lineRule="auto"/>
              <w:ind w:left="34"/>
              <w:rPr>
                <w:rFonts w:ascii="宋体" w:hAnsi="宋体" w:eastAsia="宋体" w:cs="宋体"/>
                <w:sz w:val="20"/>
                <w:szCs w:val="20"/>
              </w:rPr>
            </w:pPr>
            <w:r>
              <w:rPr>
                <w:rFonts w:ascii="宋体" w:hAnsi="宋体" w:eastAsia="宋体" w:cs="宋体"/>
                <w:spacing w:val="2"/>
                <w:sz w:val="20"/>
                <w:szCs w:val="20"/>
              </w:rPr>
              <w:t>小</w:t>
            </w:r>
            <w:r>
              <w:rPr>
                <w:rFonts w:ascii="宋体" w:hAnsi="宋体" w:eastAsia="宋体" w:cs="宋体"/>
                <w:spacing w:val="1"/>
                <w:sz w:val="20"/>
                <w:szCs w:val="20"/>
              </w:rPr>
              <w:t>写：</w:t>
            </w:r>
          </w:p>
        </w:tc>
      </w:tr>
    </w:tbl>
    <w:p w14:paraId="47897D20">
      <w:pPr>
        <w:spacing w:line="436" w:lineRule="auto"/>
        <w:rPr>
          <w:rFonts w:ascii="Arial"/>
          <w:sz w:val="21"/>
        </w:rPr>
      </w:pPr>
    </w:p>
    <w:p w14:paraId="275141BE">
      <w:pPr>
        <w:spacing w:before="75" w:line="232" w:lineRule="auto"/>
        <w:ind w:left="205"/>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0"/>
          <w:sz w:val="23"/>
          <w:szCs w:val="23"/>
        </w:rPr>
        <w:t>：</w:t>
      </w:r>
      <w:r>
        <w:rPr>
          <w:rFonts w:ascii="宋体" w:hAnsi="宋体" w:eastAsia="宋体" w:cs="宋体"/>
          <w:spacing w:val="9"/>
          <w:sz w:val="23"/>
          <w:szCs w:val="23"/>
        </w:rPr>
        <w:t>1、本表应依照每包采购一览表中的产品序号按顺序逐项填写，不得遗漏。</w:t>
      </w:r>
    </w:p>
    <w:p w14:paraId="1B8D8355">
      <w:pPr>
        <w:spacing w:before="112" w:line="311" w:lineRule="exact"/>
        <w:ind w:left="688"/>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8"/>
          <w:position w:val="1"/>
          <w:sz w:val="23"/>
          <w:szCs w:val="23"/>
        </w:rPr>
        <w:t>投标报价不能有两个或两个以上的报价方案。</w:t>
      </w:r>
    </w:p>
    <w:p w14:paraId="532D4E9C"/>
    <w:p w14:paraId="3B00A9B4"/>
    <w:p w14:paraId="3740CE85"/>
    <w:p w14:paraId="389435DB"/>
    <w:p w14:paraId="5179434D"/>
    <w:p w14:paraId="743FE626"/>
    <w:p w14:paraId="499A6B2F"/>
    <w:p w14:paraId="343CCBFC"/>
    <w:p w14:paraId="1E9DCD1C"/>
    <w:p w14:paraId="7C65CABF"/>
    <w:p w14:paraId="30B6530D"/>
    <w:p w14:paraId="7FF410DD"/>
    <w:p w14:paraId="30818841"/>
    <w:p w14:paraId="1B60112A">
      <w:pPr>
        <w:spacing w:line="164" w:lineRule="exact"/>
      </w:pPr>
    </w:p>
    <w:p w14:paraId="43BF9122">
      <w:pPr>
        <w:sectPr>
          <w:type w:val="continuous"/>
          <w:pgSz w:w="11850" w:h="16781"/>
          <w:pgMar w:top="400" w:right="1606" w:bottom="1221" w:left="1606" w:header="0" w:footer="1009" w:gutter="0"/>
          <w:pgNumType w:fmt="decimal"/>
          <w:cols w:equalWidth="0" w:num="1">
            <w:col w:w="8637"/>
          </w:cols>
        </w:sectPr>
      </w:pPr>
    </w:p>
    <w:p w14:paraId="423F82BC">
      <w:pPr>
        <w:spacing w:before="47" w:line="257" w:lineRule="auto"/>
        <w:ind w:left="2735" w:right="1063" w:firstLine="143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投标供应商：</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法定代表人或委托代理人</w:t>
      </w:r>
      <w:r>
        <w:rPr>
          <w:rFonts w:ascii="宋体" w:hAnsi="宋体" w:eastAsia="宋体" w:cs="宋体"/>
          <w:spacing w:val="4"/>
          <w:sz w:val="23"/>
          <w:szCs w:val="23"/>
          <w14:textOutline w14:w="4358" w14:cap="sq" w14:cmpd="sng">
            <w14:solidFill>
              <w14:srgbClr w14:val="000000"/>
            </w14:solidFill>
            <w14:prstDash w14:val="solid"/>
            <w14:bevel/>
          </w14:textOutline>
        </w:rPr>
        <w:t>：</w:t>
      </w:r>
    </w:p>
    <w:p w14:paraId="64E39980">
      <w:pPr>
        <w:spacing w:line="14" w:lineRule="auto"/>
        <w:rPr>
          <w:rFonts w:ascii="Arial"/>
          <w:sz w:val="2"/>
        </w:rPr>
      </w:pPr>
      <w:r>
        <w:rPr>
          <w:rFonts w:ascii="Arial" w:hAnsi="Arial" w:eastAsia="Arial" w:cs="Arial"/>
          <w:sz w:val="2"/>
          <w:szCs w:val="2"/>
        </w:rPr>
        <w:br w:type="column"/>
      </w:r>
    </w:p>
    <w:p w14:paraId="7B56D731">
      <w:pPr>
        <w:spacing w:before="46" w:line="399" w:lineRule="exact"/>
        <w:ind w:left="544"/>
        <w:rPr>
          <w:rFonts w:ascii="宋体" w:hAnsi="宋体" w:eastAsia="宋体" w:cs="宋体"/>
          <w:sz w:val="22"/>
          <w:szCs w:val="22"/>
        </w:rPr>
      </w:pPr>
      <w:r>
        <w:rPr>
          <w:rFonts w:ascii="宋体" w:hAnsi="宋体" w:eastAsia="宋体" w:cs="宋体"/>
          <w:spacing w:val="27"/>
          <w:position w:val="12"/>
          <w:sz w:val="22"/>
          <w:szCs w:val="22"/>
          <w14:textOutline w14:w="4053" w14:cap="sq" w14:cmpd="sng">
            <w14:solidFill>
              <w14:srgbClr w14:val="000000"/>
            </w14:solidFill>
            <w14:prstDash w14:val="solid"/>
            <w14:bevel/>
          </w14:textOutline>
        </w:rPr>
        <w:t>(</w:t>
      </w:r>
      <w:r>
        <w:rPr>
          <w:rFonts w:ascii="宋体" w:hAnsi="宋体" w:eastAsia="宋体" w:cs="宋体"/>
          <w:spacing w:val="25"/>
          <w:position w:val="12"/>
          <w:sz w:val="22"/>
          <w:szCs w:val="22"/>
          <w14:textOutline w14:w="4053" w14:cap="sq" w14:cmpd="sng">
            <w14:solidFill>
              <w14:srgbClr w14:val="000000"/>
            </w14:solidFill>
            <w14:prstDash w14:val="solid"/>
            <w14:bevel/>
          </w14:textOutline>
        </w:rPr>
        <w:t>公章)</w:t>
      </w:r>
    </w:p>
    <w:p w14:paraId="010929DF">
      <w:pPr>
        <w:spacing w:line="202" w:lineRule="auto"/>
        <w:rPr>
          <w:rFonts w:ascii="宋体" w:hAnsi="宋体" w:eastAsia="宋体" w:cs="宋体"/>
          <w:sz w:val="22"/>
          <w:szCs w:val="22"/>
        </w:rPr>
      </w:pPr>
      <w:r>
        <w:rPr>
          <w:rFonts w:ascii="宋体" w:hAnsi="宋体" w:eastAsia="宋体" w:cs="宋体"/>
          <w:spacing w:val="16"/>
          <w:sz w:val="22"/>
          <w:szCs w:val="22"/>
          <w14:textOutline w14:w="4053" w14:cap="sq" w14:cmpd="sng">
            <w14:solidFill>
              <w14:srgbClr w14:val="000000"/>
            </w14:solidFill>
            <w14:prstDash w14:val="solid"/>
            <w14:bevel/>
          </w14:textOutline>
        </w:rPr>
        <w:t>(签字或盖章)</w:t>
      </w:r>
    </w:p>
    <w:p w14:paraId="5C622DDC">
      <w:pPr>
        <w:sectPr>
          <w:type w:val="continuous"/>
          <w:pgSz w:w="11850" w:h="16781"/>
          <w:pgMar w:top="400" w:right="1606" w:bottom="1221" w:left="1606" w:header="0" w:footer="1009" w:gutter="0"/>
          <w:pgNumType w:fmt="decimal"/>
          <w:cols w:equalWidth="0" w:num="2">
            <w:col w:w="6619" w:space="100"/>
            <w:col w:w="1918"/>
          </w:cols>
        </w:sectPr>
      </w:pPr>
    </w:p>
    <w:p w14:paraId="35A1E19E">
      <w:pPr>
        <w:spacing w:line="241" w:lineRule="auto"/>
        <w:rPr>
          <w:rFonts w:ascii="Arial"/>
          <w:sz w:val="21"/>
        </w:rPr>
      </w:pPr>
    </w:p>
    <w:p w14:paraId="4A2FBD93">
      <w:pPr>
        <w:spacing w:line="242" w:lineRule="auto"/>
        <w:rPr>
          <w:rFonts w:ascii="Arial"/>
          <w:sz w:val="21"/>
        </w:rPr>
      </w:pPr>
    </w:p>
    <w:p w14:paraId="01A8724C">
      <w:pPr>
        <w:spacing w:before="75" w:line="193" w:lineRule="auto"/>
        <w:ind w:left="5731"/>
        <w:outlineLvl w:val="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月</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p>
    <w:p w14:paraId="718CFB27">
      <w:pPr>
        <w:sectPr>
          <w:type w:val="continuous"/>
          <w:pgSz w:w="11850" w:h="16781"/>
          <w:pgMar w:top="400" w:right="1606" w:bottom="1221" w:left="1606" w:header="0" w:footer="1009" w:gutter="0"/>
          <w:pgNumType w:fmt="decimal"/>
          <w:cols w:equalWidth="0" w:num="1">
            <w:col w:w="8637"/>
          </w:cols>
        </w:sectPr>
      </w:pPr>
    </w:p>
    <w:p w14:paraId="6CE81DBC">
      <w:pPr>
        <w:spacing w:before="91" w:line="221" w:lineRule="auto"/>
        <w:ind w:left="3342"/>
        <w:rPr>
          <w:rFonts w:ascii="宋体" w:hAnsi="宋体" w:eastAsia="宋体" w:cs="宋体"/>
          <w:sz w:val="28"/>
          <w:szCs w:val="28"/>
        </w:rPr>
      </w:pP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3、</w:t>
      </w:r>
      <w:r>
        <w:rPr>
          <w:rFonts w:ascii="宋体" w:hAnsi="宋体" w:eastAsia="宋体" w:cs="宋体"/>
          <w:spacing w:val="-1"/>
          <w:sz w:val="28"/>
          <w:szCs w:val="28"/>
          <w14:textOutline w14:w="5103" w14:cap="sq" w14:cmpd="sng">
            <w14:solidFill>
              <w14:srgbClr w14:val="000000"/>
            </w14:solidFill>
            <w14:prstDash w14:val="solid"/>
            <w14:bevel/>
          </w14:textOutline>
        </w:rPr>
        <w:t>技术规格</w:t>
      </w:r>
      <w:r>
        <w:rPr>
          <w:rFonts w:ascii="宋体" w:hAnsi="宋体" w:eastAsia="宋体" w:cs="宋体"/>
          <w:sz w:val="28"/>
          <w:szCs w:val="28"/>
          <w14:textOutline w14:w="5103" w14:cap="sq" w14:cmpd="sng">
            <w14:solidFill>
              <w14:srgbClr w14:val="000000"/>
            </w14:solidFill>
            <w14:prstDash w14:val="solid"/>
            <w14:bevel/>
          </w14:textOutline>
        </w:rPr>
        <w:t>响应表</w:t>
      </w:r>
    </w:p>
    <w:p w14:paraId="7BF5D92A">
      <w:pPr>
        <w:spacing w:before="199" w:line="228" w:lineRule="auto"/>
        <w:ind w:left="20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投标供应商名称</w:t>
      </w:r>
      <w:r>
        <w:rPr>
          <w:rFonts w:ascii="宋体" w:hAnsi="宋体" w:eastAsia="宋体" w:cs="宋体"/>
          <w:spacing w:val="7"/>
          <w:sz w:val="20"/>
          <w:szCs w:val="20"/>
          <w14:textOutline w14:w="3795" w14:cap="sq" w14:cmpd="sng">
            <w14:solidFill>
              <w14:srgbClr w14:val="000000"/>
            </w14:solidFill>
            <w14:prstDash w14:val="solid"/>
            <w14:bevel/>
          </w14:textOutline>
        </w:rPr>
        <w:t>：</w:t>
      </w:r>
    </w:p>
    <w:p w14:paraId="50773DE8">
      <w:pPr>
        <w:spacing w:line="130" w:lineRule="exact"/>
      </w:pPr>
    </w:p>
    <w:tbl>
      <w:tblPr>
        <w:tblStyle w:val="10"/>
        <w:tblW w:w="9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1360"/>
        <w:gridCol w:w="2623"/>
        <w:gridCol w:w="1375"/>
        <w:gridCol w:w="2721"/>
        <w:gridCol w:w="753"/>
      </w:tblGrid>
      <w:tr w14:paraId="399E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86" w:type="dxa"/>
            <w:tcBorders>
              <w:top w:val="single" w:color="000000" w:sz="2" w:space="0"/>
              <w:bottom w:val="single" w:color="000000" w:sz="2" w:space="0"/>
            </w:tcBorders>
            <w:vAlign w:val="top"/>
          </w:tcPr>
          <w:p w14:paraId="6BB29E44">
            <w:pPr>
              <w:rPr>
                <w:rFonts w:ascii="Arial"/>
                <w:sz w:val="21"/>
              </w:rPr>
            </w:pPr>
          </w:p>
        </w:tc>
        <w:tc>
          <w:tcPr>
            <w:tcW w:w="3983" w:type="dxa"/>
            <w:gridSpan w:val="2"/>
            <w:tcBorders>
              <w:top w:val="single" w:color="000000" w:sz="2" w:space="0"/>
              <w:bottom w:val="single" w:color="000000" w:sz="2" w:space="0"/>
            </w:tcBorders>
            <w:vAlign w:val="top"/>
          </w:tcPr>
          <w:p w14:paraId="1FA09725">
            <w:pPr>
              <w:spacing w:before="124" w:line="227" w:lineRule="auto"/>
              <w:ind w:left="484"/>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9"/>
                <w:sz w:val="23"/>
                <w:szCs w:val="23"/>
              </w:rPr>
              <w:t>购需求技术参数、指标</w:t>
            </w:r>
          </w:p>
        </w:tc>
        <w:tc>
          <w:tcPr>
            <w:tcW w:w="4096" w:type="dxa"/>
            <w:gridSpan w:val="2"/>
            <w:tcBorders>
              <w:top w:val="single" w:color="000000" w:sz="2" w:space="0"/>
              <w:bottom w:val="single" w:color="000000" w:sz="2" w:space="0"/>
            </w:tcBorders>
            <w:vAlign w:val="top"/>
          </w:tcPr>
          <w:p w14:paraId="45CFCD4C">
            <w:pPr>
              <w:spacing w:before="124" w:line="228" w:lineRule="auto"/>
              <w:ind w:left="299"/>
              <w:rPr>
                <w:rFonts w:ascii="宋体" w:hAnsi="宋体" w:eastAsia="宋体" w:cs="宋体"/>
                <w:sz w:val="23"/>
                <w:szCs w:val="23"/>
              </w:rPr>
            </w:pPr>
            <w:r>
              <w:rPr>
                <w:rFonts w:ascii="宋体" w:hAnsi="宋体" w:eastAsia="宋体" w:cs="宋体"/>
                <w:spacing w:val="13"/>
                <w:sz w:val="23"/>
                <w:szCs w:val="23"/>
              </w:rPr>
              <w:t>磋</w:t>
            </w:r>
            <w:r>
              <w:rPr>
                <w:rFonts w:ascii="宋体" w:hAnsi="宋体" w:eastAsia="宋体" w:cs="宋体"/>
                <w:spacing w:val="9"/>
                <w:sz w:val="23"/>
                <w:szCs w:val="23"/>
              </w:rPr>
              <w:t>商响应产品技术参数、指标</w:t>
            </w:r>
          </w:p>
        </w:tc>
        <w:tc>
          <w:tcPr>
            <w:tcW w:w="753" w:type="dxa"/>
            <w:tcBorders>
              <w:top w:val="single" w:color="000000" w:sz="2" w:space="0"/>
              <w:bottom w:val="single" w:color="000000" w:sz="2" w:space="0"/>
            </w:tcBorders>
            <w:vAlign w:val="top"/>
          </w:tcPr>
          <w:p w14:paraId="2C2567E2">
            <w:pPr>
              <w:spacing w:before="124" w:line="228" w:lineRule="auto"/>
              <w:ind w:left="106"/>
              <w:rPr>
                <w:rFonts w:ascii="宋体" w:hAnsi="宋体" w:eastAsia="宋体" w:cs="宋体"/>
                <w:sz w:val="23"/>
                <w:szCs w:val="23"/>
              </w:rPr>
            </w:pPr>
            <w:r>
              <w:rPr>
                <w:rFonts w:ascii="宋体" w:hAnsi="宋体" w:eastAsia="宋体" w:cs="宋体"/>
                <w:spacing w:val="5"/>
                <w:sz w:val="23"/>
                <w:szCs w:val="23"/>
              </w:rPr>
              <w:t>偏离</w:t>
            </w:r>
          </w:p>
        </w:tc>
      </w:tr>
      <w:tr w14:paraId="719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86" w:type="dxa"/>
            <w:tcBorders>
              <w:top w:val="single" w:color="000000" w:sz="2" w:space="0"/>
              <w:bottom w:val="single" w:color="000000" w:sz="2" w:space="0"/>
            </w:tcBorders>
            <w:vAlign w:val="top"/>
          </w:tcPr>
          <w:p w14:paraId="3466E6E3">
            <w:pPr>
              <w:spacing w:before="117" w:line="230" w:lineRule="auto"/>
              <w:ind w:left="33"/>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360" w:type="dxa"/>
            <w:tcBorders>
              <w:top w:val="single" w:color="000000" w:sz="2" w:space="0"/>
              <w:bottom w:val="single" w:color="000000" w:sz="2" w:space="0"/>
            </w:tcBorders>
            <w:vAlign w:val="top"/>
          </w:tcPr>
          <w:p w14:paraId="72AA55D3">
            <w:pPr>
              <w:spacing w:before="118" w:line="230" w:lineRule="auto"/>
              <w:ind w:left="380"/>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2623" w:type="dxa"/>
            <w:tcBorders>
              <w:top w:val="single" w:color="000000" w:sz="2" w:space="0"/>
              <w:bottom w:val="single" w:color="000000" w:sz="2" w:space="0"/>
            </w:tcBorders>
            <w:vAlign w:val="top"/>
          </w:tcPr>
          <w:p w14:paraId="07268CC1">
            <w:pPr>
              <w:spacing w:before="118" w:line="228" w:lineRule="auto"/>
              <w:ind w:left="351"/>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1375" w:type="dxa"/>
            <w:tcBorders>
              <w:top w:val="single" w:color="000000" w:sz="2" w:space="0"/>
              <w:bottom w:val="single" w:color="000000" w:sz="2" w:space="0"/>
            </w:tcBorders>
            <w:vAlign w:val="top"/>
          </w:tcPr>
          <w:p w14:paraId="70A4B91C">
            <w:pPr>
              <w:spacing w:before="118" w:line="230" w:lineRule="auto"/>
              <w:ind w:left="390"/>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2721" w:type="dxa"/>
            <w:tcBorders>
              <w:top w:val="single" w:color="000000" w:sz="2" w:space="0"/>
              <w:bottom w:val="single" w:color="000000" w:sz="2" w:space="0"/>
            </w:tcBorders>
            <w:vAlign w:val="top"/>
          </w:tcPr>
          <w:p w14:paraId="3DC9D12A">
            <w:pPr>
              <w:spacing w:before="118" w:line="228" w:lineRule="auto"/>
              <w:ind w:left="399"/>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753" w:type="dxa"/>
            <w:tcBorders>
              <w:top w:val="single" w:color="000000" w:sz="2" w:space="0"/>
              <w:bottom w:val="single" w:color="000000" w:sz="2" w:space="0"/>
            </w:tcBorders>
            <w:vAlign w:val="top"/>
          </w:tcPr>
          <w:p w14:paraId="57A6BD24">
            <w:pPr>
              <w:rPr>
                <w:rFonts w:ascii="Arial"/>
                <w:sz w:val="21"/>
              </w:rPr>
            </w:pPr>
          </w:p>
        </w:tc>
      </w:tr>
      <w:tr w14:paraId="52767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86" w:type="dxa"/>
            <w:tcBorders>
              <w:top w:val="single" w:color="000000" w:sz="2" w:space="0"/>
              <w:bottom w:val="single" w:color="000000" w:sz="2" w:space="0"/>
            </w:tcBorders>
            <w:vAlign w:val="top"/>
          </w:tcPr>
          <w:p w14:paraId="38A3F2AB">
            <w:pPr>
              <w:spacing w:before="157" w:line="192" w:lineRule="auto"/>
              <w:ind w:left="52"/>
              <w:rPr>
                <w:rFonts w:ascii="宋体" w:hAnsi="宋体" w:eastAsia="宋体" w:cs="宋体"/>
                <w:sz w:val="23"/>
                <w:szCs w:val="23"/>
              </w:rPr>
            </w:pPr>
            <w:r>
              <w:rPr>
                <w:rFonts w:ascii="宋体" w:hAnsi="宋体" w:eastAsia="宋体" w:cs="宋体"/>
                <w:sz w:val="23"/>
                <w:szCs w:val="23"/>
              </w:rPr>
              <w:t>1</w:t>
            </w:r>
          </w:p>
        </w:tc>
        <w:tc>
          <w:tcPr>
            <w:tcW w:w="1360" w:type="dxa"/>
            <w:tcBorders>
              <w:top w:val="single" w:color="000000" w:sz="2" w:space="0"/>
              <w:bottom w:val="single" w:color="000000" w:sz="2" w:space="0"/>
            </w:tcBorders>
            <w:vAlign w:val="top"/>
          </w:tcPr>
          <w:p w14:paraId="183769A5">
            <w:pPr>
              <w:rPr>
                <w:rFonts w:ascii="Arial"/>
                <w:sz w:val="21"/>
              </w:rPr>
            </w:pPr>
          </w:p>
        </w:tc>
        <w:tc>
          <w:tcPr>
            <w:tcW w:w="2623" w:type="dxa"/>
            <w:tcBorders>
              <w:top w:val="single" w:color="000000" w:sz="2" w:space="0"/>
              <w:bottom w:val="single" w:color="000000" w:sz="2" w:space="0"/>
            </w:tcBorders>
            <w:vAlign w:val="top"/>
          </w:tcPr>
          <w:p w14:paraId="61C8A787">
            <w:pPr>
              <w:rPr>
                <w:rFonts w:ascii="Arial"/>
                <w:sz w:val="21"/>
              </w:rPr>
            </w:pPr>
          </w:p>
        </w:tc>
        <w:tc>
          <w:tcPr>
            <w:tcW w:w="1375" w:type="dxa"/>
            <w:tcBorders>
              <w:top w:val="single" w:color="000000" w:sz="2" w:space="0"/>
              <w:bottom w:val="single" w:color="000000" w:sz="2" w:space="0"/>
            </w:tcBorders>
            <w:vAlign w:val="top"/>
          </w:tcPr>
          <w:p w14:paraId="28FAC0CB">
            <w:pPr>
              <w:rPr>
                <w:rFonts w:ascii="Arial"/>
                <w:sz w:val="21"/>
              </w:rPr>
            </w:pPr>
          </w:p>
        </w:tc>
        <w:tc>
          <w:tcPr>
            <w:tcW w:w="2721" w:type="dxa"/>
            <w:tcBorders>
              <w:top w:val="single" w:color="000000" w:sz="2" w:space="0"/>
              <w:bottom w:val="single" w:color="000000" w:sz="2" w:space="0"/>
            </w:tcBorders>
            <w:vAlign w:val="top"/>
          </w:tcPr>
          <w:p w14:paraId="6DB463D3">
            <w:pPr>
              <w:rPr>
                <w:rFonts w:ascii="Arial"/>
                <w:sz w:val="21"/>
              </w:rPr>
            </w:pPr>
          </w:p>
        </w:tc>
        <w:tc>
          <w:tcPr>
            <w:tcW w:w="753" w:type="dxa"/>
            <w:tcBorders>
              <w:top w:val="single" w:color="000000" w:sz="2" w:space="0"/>
              <w:bottom w:val="single" w:color="000000" w:sz="2" w:space="0"/>
            </w:tcBorders>
            <w:vAlign w:val="top"/>
          </w:tcPr>
          <w:p w14:paraId="6082D72F">
            <w:pPr>
              <w:rPr>
                <w:rFonts w:ascii="Arial"/>
                <w:sz w:val="21"/>
              </w:rPr>
            </w:pPr>
          </w:p>
        </w:tc>
      </w:tr>
      <w:tr w14:paraId="7F781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86" w:type="dxa"/>
            <w:tcBorders>
              <w:top w:val="single" w:color="000000" w:sz="2" w:space="0"/>
              <w:bottom w:val="single" w:color="000000" w:sz="2" w:space="0"/>
            </w:tcBorders>
            <w:vAlign w:val="top"/>
          </w:tcPr>
          <w:p w14:paraId="485E0BBF">
            <w:pPr>
              <w:spacing w:before="158" w:line="192" w:lineRule="auto"/>
              <w:ind w:left="37"/>
              <w:rPr>
                <w:rFonts w:ascii="宋体" w:hAnsi="宋体" w:eastAsia="宋体" w:cs="宋体"/>
                <w:sz w:val="23"/>
                <w:szCs w:val="23"/>
              </w:rPr>
            </w:pPr>
            <w:r>
              <w:rPr>
                <w:rFonts w:ascii="宋体" w:hAnsi="宋体" w:eastAsia="宋体" w:cs="宋体"/>
                <w:sz w:val="23"/>
                <w:szCs w:val="23"/>
              </w:rPr>
              <w:t>2</w:t>
            </w:r>
          </w:p>
        </w:tc>
        <w:tc>
          <w:tcPr>
            <w:tcW w:w="1360" w:type="dxa"/>
            <w:tcBorders>
              <w:top w:val="single" w:color="000000" w:sz="2" w:space="0"/>
              <w:bottom w:val="single" w:color="000000" w:sz="2" w:space="0"/>
            </w:tcBorders>
            <w:vAlign w:val="top"/>
          </w:tcPr>
          <w:p w14:paraId="1EFE2BF9">
            <w:pPr>
              <w:rPr>
                <w:rFonts w:ascii="Arial"/>
                <w:sz w:val="21"/>
              </w:rPr>
            </w:pPr>
          </w:p>
        </w:tc>
        <w:tc>
          <w:tcPr>
            <w:tcW w:w="2623" w:type="dxa"/>
            <w:tcBorders>
              <w:top w:val="single" w:color="000000" w:sz="2" w:space="0"/>
              <w:bottom w:val="single" w:color="000000" w:sz="2" w:space="0"/>
            </w:tcBorders>
            <w:vAlign w:val="top"/>
          </w:tcPr>
          <w:p w14:paraId="73040191">
            <w:pPr>
              <w:rPr>
                <w:rFonts w:ascii="Arial"/>
                <w:sz w:val="21"/>
              </w:rPr>
            </w:pPr>
          </w:p>
        </w:tc>
        <w:tc>
          <w:tcPr>
            <w:tcW w:w="1375" w:type="dxa"/>
            <w:tcBorders>
              <w:top w:val="single" w:color="000000" w:sz="2" w:space="0"/>
              <w:bottom w:val="single" w:color="000000" w:sz="2" w:space="0"/>
            </w:tcBorders>
            <w:vAlign w:val="top"/>
          </w:tcPr>
          <w:p w14:paraId="0F9EE151">
            <w:pPr>
              <w:rPr>
                <w:rFonts w:ascii="Arial"/>
                <w:sz w:val="21"/>
              </w:rPr>
            </w:pPr>
          </w:p>
        </w:tc>
        <w:tc>
          <w:tcPr>
            <w:tcW w:w="2721" w:type="dxa"/>
            <w:tcBorders>
              <w:top w:val="single" w:color="000000" w:sz="2" w:space="0"/>
              <w:bottom w:val="single" w:color="000000" w:sz="2" w:space="0"/>
            </w:tcBorders>
            <w:vAlign w:val="top"/>
          </w:tcPr>
          <w:p w14:paraId="03046B05">
            <w:pPr>
              <w:rPr>
                <w:rFonts w:ascii="Arial"/>
                <w:sz w:val="21"/>
              </w:rPr>
            </w:pPr>
          </w:p>
        </w:tc>
        <w:tc>
          <w:tcPr>
            <w:tcW w:w="753" w:type="dxa"/>
            <w:tcBorders>
              <w:top w:val="single" w:color="000000" w:sz="2" w:space="0"/>
              <w:bottom w:val="single" w:color="000000" w:sz="2" w:space="0"/>
            </w:tcBorders>
            <w:vAlign w:val="top"/>
          </w:tcPr>
          <w:p w14:paraId="7813F687">
            <w:pPr>
              <w:rPr>
                <w:rFonts w:ascii="Arial"/>
                <w:sz w:val="21"/>
              </w:rPr>
            </w:pPr>
          </w:p>
        </w:tc>
      </w:tr>
      <w:tr w14:paraId="017C7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86" w:type="dxa"/>
            <w:tcBorders>
              <w:top w:val="single" w:color="000000" w:sz="2" w:space="0"/>
              <w:bottom w:val="single" w:color="000000" w:sz="2" w:space="0"/>
            </w:tcBorders>
            <w:vAlign w:val="top"/>
          </w:tcPr>
          <w:p w14:paraId="21E9A3F8">
            <w:pPr>
              <w:spacing w:before="121" w:line="236" w:lineRule="auto"/>
              <w:ind w:left="49"/>
              <w:rPr>
                <w:rFonts w:ascii="宋体" w:hAnsi="宋体" w:eastAsia="宋体" w:cs="宋体"/>
                <w:sz w:val="23"/>
                <w:szCs w:val="23"/>
              </w:rPr>
            </w:pPr>
            <w:r>
              <w:rPr>
                <w:rFonts w:ascii="宋体" w:hAnsi="宋体" w:eastAsia="宋体" w:cs="宋体"/>
                <w:sz w:val="23"/>
                <w:szCs w:val="23"/>
              </w:rPr>
              <w:t>…</w:t>
            </w:r>
          </w:p>
        </w:tc>
        <w:tc>
          <w:tcPr>
            <w:tcW w:w="1360" w:type="dxa"/>
            <w:tcBorders>
              <w:top w:val="single" w:color="000000" w:sz="2" w:space="0"/>
              <w:bottom w:val="single" w:color="000000" w:sz="2" w:space="0"/>
            </w:tcBorders>
            <w:vAlign w:val="top"/>
          </w:tcPr>
          <w:p w14:paraId="47C6346C">
            <w:pPr>
              <w:rPr>
                <w:rFonts w:ascii="Arial"/>
                <w:sz w:val="21"/>
              </w:rPr>
            </w:pPr>
          </w:p>
        </w:tc>
        <w:tc>
          <w:tcPr>
            <w:tcW w:w="2623" w:type="dxa"/>
            <w:tcBorders>
              <w:top w:val="single" w:color="000000" w:sz="2" w:space="0"/>
              <w:bottom w:val="single" w:color="000000" w:sz="2" w:space="0"/>
            </w:tcBorders>
            <w:vAlign w:val="top"/>
          </w:tcPr>
          <w:p w14:paraId="50C45B21">
            <w:pPr>
              <w:rPr>
                <w:rFonts w:ascii="Arial"/>
                <w:sz w:val="21"/>
              </w:rPr>
            </w:pPr>
          </w:p>
        </w:tc>
        <w:tc>
          <w:tcPr>
            <w:tcW w:w="1375" w:type="dxa"/>
            <w:tcBorders>
              <w:top w:val="single" w:color="000000" w:sz="2" w:space="0"/>
              <w:bottom w:val="single" w:color="000000" w:sz="2" w:space="0"/>
            </w:tcBorders>
            <w:vAlign w:val="top"/>
          </w:tcPr>
          <w:p w14:paraId="6C700341">
            <w:pPr>
              <w:rPr>
                <w:rFonts w:ascii="Arial"/>
                <w:sz w:val="21"/>
              </w:rPr>
            </w:pPr>
          </w:p>
        </w:tc>
        <w:tc>
          <w:tcPr>
            <w:tcW w:w="2721" w:type="dxa"/>
            <w:tcBorders>
              <w:top w:val="single" w:color="000000" w:sz="2" w:space="0"/>
              <w:bottom w:val="single" w:color="000000" w:sz="2" w:space="0"/>
            </w:tcBorders>
            <w:vAlign w:val="top"/>
          </w:tcPr>
          <w:p w14:paraId="67C28224">
            <w:pPr>
              <w:rPr>
                <w:rFonts w:ascii="Arial"/>
                <w:sz w:val="21"/>
              </w:rPr>
            </w:pPr>
          </w:p>
        </w:tc>
        <w:tc>
          <w:tcPr>
            <w:tcW w:w="753" w:type="dxa"/>
            <w:tcBorders>
              <w:top w:val="single" w:color="000000" w:sz="2" w:space="0"/>
              <w:bottom w:val="single" w:color="000000" w:sz="2" w:space="0"/>
            </w:tcBorders>
            <w:vAlign w:val="top"/>
          </w:tcPr>
          <w:p w14:paraId="133BB136">
            <w:pPr>
              <w:rPr>
                <w:rFonts w:ascii="Arial"/>
                <w:sz w:val="21"/>
              </w:rPr>
            </w:pPr>
          </w:p>
        </w:tc>
      </w:tr>
    </w:tbl>
    <w:p w14:paraId="730BD37D">
      <w:pPr>
        <w:spacing w:before="115" w:line="321" w:lineRule="auto"/>
        <w:ind w:left="205" w:right="250" w:hanging="3"/>
        <w:rPr>
          <w:rFonts w:ascii="宋体" w:hAnsi="宋体" w:eastAsia="宋体" w:cs="宋体"/>
          <w:sz w:val="23"/>
          <w:szCs w:val="23"/>
        </w:rPr>
      </w:pPr>
      <w:r>
        <w:rPr>
          <w:rFonts w:ascii="宋体" w:hAnsi="宋体" w:eastAsia="宋体" w:cs="宋体"/>
          <w:spacing w:val="17"/>
          <w:sz w:val="23"/>
          <w:szCs w:val="23"/>
        </w:rPr>
        <w:t>注</w:t>
      </w:r>
      <w:r>
        <w:rPr>
          <w:rFonts w:ascii="宋体" w:hAnsi="宋体" w:eastAsia="宋体" w:cs="宋体"/>
          <w:spacing w:val="10"/>
          <w:sz w:val="23"/>
          <w:szCs w:val="23"/>
        </w:rPr>
        <w:t>：1.本表应按照每包“项目概况及技术参数”中产品序号的指标逐项填写，</w:t>
      </w:r>
      <w:r>
        <w:rPr>
          <w:rFonts w:ascii="宋体" w:hAnsi="宋体" w:eastAsia="宋体" w:cs="宋体"/>
          <w:spacing w:val="16"/>
          <w:sz w:val="23"/>
          <w:szCs w:val="23"/>
        </w:rPr>
        <w:t>不</w:t>
      </w:r>
      <w:r>
        <w:rPr>
          <w:rFonts w:ascii="宋体" w:hAnsi="宋体" w:eastAsia="宋体" w:cs="宋体"/>
          <w:spacing w:val="8"/>
          <w:sz w:val="23"/>
          <w:szCs w:val="23"/>
        </w:rPr>
        <w:t>得遗漏</w:t>
      </w:r>
      <w:bookmarkStart w:id="137" w:name="_GoBack"/>
      <w:bookmarkEnd w:id="137"/>
      <w:r>
        <w:rPr>
          <w:rFonts w:ascii="宋体" w:hAnsi="宋体" w:eastAsia="宋体" w:cs="宋体"/>
          <w:spacing w:val="8"/>
          <w:sz w:val="23"/>
          <w:szCs w:val="23"/>
        </w:rPr>
        <w:t>，否则，按无效投标处理。</w:t>
      </w:r>
    </w:p>
    <w:p w14:paraId="4E65C053">
      <w:pPr>
        <w:spacing w:line="321" w:lineRule="auto"/>
        <w:ind w:left="203" w:right="130" w:hanging="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投</w:t>
      </w:r>
      <w:r>
        <w:rPr>
          <w:rFonts w:ascii="宋体" w:hAnsi="宋体" w:eastAsia="宋体" w:cs="宋体"/>
          <w:spacing w:val="12"/>
          <w:sz w:val="23"/>
          <w:szCs w:val="23"/>
        </w:rPr>
        <w:t>标产品技术参数、指标”必须与投标文件中提供的产品国家认可的质监机</w:t>
      </w:r>
      <w:r>
        <w:rPr>
          <w:rFonts w:ascii="宋体" w:hAnsi="宋体" w:eastAsia="宋体" w:cs="宋体"/>
          <w:spacing w:val="17"/>
          <w:sz w:val="23"/>
          <w:szCs w:val="23"/>
        </w:rPr>
        <w:t>构</w:t>
      </w:r>
      <w:r>
        <w:rPr>
          <w:rFonts w:ascii="宋体" w:hAnsi="宋体" w:eastAsia="宋体" w:cs="宋体"/>
          <w:spacing w:val="12"/>
          <w:sz w:val="23"/>
          <w:szCs w:val="23"/>
        </w:rPr>
        <w:t>出具的投标产品的产品检验报告或证明技术参数响应的相关资料、彩页等实</w:t>
      </w:r>
      <w:r>
        <w:rPr>
          <w:rFonts w:ascii="宋体" w:hAnsi="宋体" w:eastAsia="宋体" w:cs="宋体"/>
          <w:spacing w:val="15"/>
          <w:sz w:val="23"/>
          <w:szCs w:val="23"/>
        </w:rPr>
        <w:t>质</w:t>
      </w:r>
      <w:r>
        <w:rPr>
          <w:rFonts w:ascii="宋体" w:hAnsi="宋体" w:eastAsia="宋体" w:cs="宋体"/>
          <w:spacing w:val="12"/>
          <w:sz w:val="23"/>
          <w:szCs w:val="23"/>
        </w:rPr>
        <w:t>性响应情况相一致。若在评标环节发现该项与提供的产品国家认可的质监机</w:t>
      </w:r>
      <w:r>
        <w:rPr>
          <w:rFonts w:ascii="宋体" w:hAnsi="宋体" w:eastAsia="宋体" w:cs="宋体"/>
          <w:spacing w:val="17"/>
          <w:sz w:val="23"/>
          <w:szCs w:val="23"/>
        </w:rPr>
        <w:t>构</w:t>
      </w:r>
      <w:r>
        <w:rPr>
          <w:rFonts w:ascii="宋体" w:hAnsi="宋体" w:eastAsia="宋体" w:cs="宋体"/>
          <w:spacing w:val="12"/>
          <w:sz w:val="23"/>
          <w:szCs w:val="23"/>
        </w:rPr>
        <w:t>出具的投标产品的产品检验报告或证明技术参数响应的相关资料、彩页等实</w:t>
      </w:r>
      <w:r>
        <w:rPr>
          <w:rFonts w:ascii="宋体" w:hAnsi="宋体" w:eastAsia="宋体" w:cs="宋体"/>
          <w:sz w:val="23"/>
          <w:szCs w:val="23"/>
        </w:rPr>
        <w:t xml:space="preserve"> </w:t>
      </w:r>
      <w:r>
        <w:rPr>
          <w:rFonts w:ascii="宋体" w:hAnsi="宋体" w:eastAsia="宋体" w:cs="宋体"/>
          <w:spacing w:val="9"/>
          <w:sz w:val="23"/>
          <w:szCs w:val="23"/>
        </w:rPr>
        <w:t>质</w:t>
      </w:r>
      <w:r>
        <w:rPr>
          <w:rFonts w:ascii="宋体" w:hAnsi="宋体" w:eastAsia="宋体" w:cs="宋体"/>
          <w:spacing w:val="7"/>
          <w:sz w:val="23"/>
          <w:szCs w:val="23"/>
        </w:rPr>
        <w:t>性响应情况不一致或直接复制招标文件“采购需求技术参数、指标”内容的，</w:t>
      </w:r>
      <w:r>
        <w:rPr>
          <w:rFonts w:ascii="宋体" w:hAnsi="宋体" w:eastAsia="宋体" w:cs="宋体"/>
          <w:sz w:val="23"/>
          <w:szCs w:val="23"/>
        </w:rPr>
        <w:t xml:space="preserve"> </w:t>
      </w:r>
      <w:r>
        <w:rPr>
          <w:rFonts w:ascii="宋体" w:hAnsi="宋体" w:eastAsia="宋体" w:cs="宋体"/>
          <w:spacing w:val="10"/>
          <w:sz w:val="23"/>
          <w:szCs w:val="23"/>
        </w:rPr>
        <w:t>按</w:t>
      </w:r>
      <w:r>
        <w:rPr>
          <w:rFonts w:ascii="宋体" w:hAnsi="宋体" w:eastAsia="宋体" w:cs="宋体"/>
          <w:spacing w:val="7"/>
          <w:sz w:val="23"/>
          <w:szCs w:val="23"/>
        </w:rPr>
        <w:t>无效投标处理。</w:t>
      </w:r>
    </w:p>
    <w:p w14:paraId="204B8095">
      <w:pPr>
        <w:spacing w:before="1" w:line="321" w:lineRule="auto"/>
        <w:ind w:left="203" w:right="194"/>
        <w:rPr>
          <w:rFonts w:ascii="宋体" w:hAnsi="宋体" w:eastAsia="宋体" w:cs="宋体"/>
          <w:sz w:val="23"/>
          <w:szCs w:val="23"/>
        </w:rPr>
      </w:pPr>
      <w:r>
        <w:rPr>
          <w:rFonts w:ascii="宋体" w:hAnsi="宋体" w:eastAsia="宋体" w:cs="宋体"/>
          <w:spacing w:val="16"/>
          <w:sz w:val="23"/>
          <w:szCs w:val="23"/>
        </w:rPr>
        <w:t>填</w:t>
      </w:r>
      <w:r>
        <w:rPr>
          <w:rFonts w:ascii="宋体" w:hAnsi="宋体" w:eastAsia="宋体" w:cs="宋体"/>
          <w:spacing w:val="12"/>
          <w:sz w:val="23"/>
          <w:szCs w:val="23"/>
        </w:rPr>
        <w:t>写此表时以招标项目参数要求为基本投标要求，满足招标项目参数要求的指</w:t>
      </w:r>
      <w:r>
        <w:rPr>
          <w:rFonts w:ascii="宋体" w:hAnsi="宋体" w:eastAsia="宋体" w:cs="宋体"/>
          <w:spacing w:val="5"/>
          <w:sz w:val="23"/>
          <w:szCs w:val="23"/>
        </w:rPr>
        <w:t>标需列出“0”；超出、不满足招标项目参数要求的指标需列出“+”、“- ”</w:t>
      </w:r>
      <w:r>
        <w:rPr>
          <w:rFonts w:ascii="宋体" w:hAnsi="宋体" w:eastAsia="宋体" w:cs="宋体"/>
          <w:spacing w:val="1"/>
          <w:sz w:val="23"/>
          <w:szCs w:val="23"/>
        </w:rPr>
        <w:t>偏</w:t>
      </w:r>
      <w:r>
        <w:rPr>
          <w:rFonts w:ascii="宋体" w:hAnsi="宋体" w:eastAsia="宋体" w:cs="宋体"/>
          <w:spacing w:val="5"/>
          <w:sz w:val="23"/>
          <w:szCs w:val="23"/>
        </w:rPr>
        <w:t>差，并做出详细说明；如果只注明“+” 、“- ”或未填写，将视为该项指标</w:t>
      </w:r>
      <w:r>
        <w:rPr>
          <w:rFonts w:ascii="宋体" w:hAnsi="宋体" w:eastAsia="宋体" w:cs="宋体"/>
          <w:spacing w:val="1"/>
          <w:sz w:val="23"/>
          <w:szCs w:val="23"/>
        </w:rPr>
        <w:t>不</w:t>
      </w:r>
      <w:r>
        <w:rPr>
          <w:rFonts w:ascii="宋体" w:hAnsi="宋体" w:eastAsia="宋体" w:cs="宋体"/>
          <w:spacing w:val="3"/>
          <w:sz w:val="23"/>
          <w:szCs w:val="23"/>
        </w:rPr>
        <w:t>响应。</w:t>
      </w:r>
    </w:p>
    <w:p w14:paraId="42F8FC7B"/>
    <w:p w14:paraId="1B446A51"/>
    <w:p w14:paraId="6E27956C"/>
    <w:p w14:paraId="287D643E"/>
    <w:p w14:paraId="7697A7EB">
      <w:pPr>
        <w:spacing w:line="155" w:lineRule="exact"/>
      </w:pPr>
    </w:p>
    <w:p w14:paraId="23EEF33B">
      <w:pPr>
        <w:spacing w:before="47" w:line="321" w:lineRule="auto"/>
        <w:ind w:left="2733" w:right="1248" w:firstLine="1552"/>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pPr>
      <w:r>
        <w:rPr>
          <w:rFonts w:ascii="宋体" w:hAnsi="宋体" w:eastAsia="宋体" w:cs="宋体"/>
          <w:spacing w:val="-2"/>
          <w:sz w:val="23"/>
          <w:szCs w:val="23"/>
          <w14:textOutline w14:w="4358" w14:cap="sq" w14:cmpd="sng">
            <w14:solidFill>
              <w14:srgbClr w14:val="000000"/>
            </w14:solidFill>
            <w14:prstDash w14:val="solid"/>
            <w14:bevel/>
          </w14:textOutline>
        </w:rPr>
        <w:t>投标</w:t>
      </w:r>
      <w:r>
        <w:rPr>
          <w:rFonts w:ascii="宋体" w:hAnsi="宋体" w:eastAsia="宋体" w:cs="宋体"/>
          <w:spacing w:val="-1"/>
          <w:sz w:val="23"/>
          <w:szCs w:val="23"/>
          <w14:textOutline w14:w="4358" w14:cap="sq" w14:cmpd="sng">
            <w14:solidFill>
              <w14:srgbClr w14:val="000000"/>
            </w14:solidFill>
            <w14:prstDash w14:val="solid"/>
            <w14:bevel/>
          </w14:textOutline>
        </w:rPr>
        <w:t>供应商：</w:t>
      </w:r>
      <w:r>
        <w:rPr>
          <w:rFonts w:hint="eastAsia" w:ascii="宋体" w:hAnsi="宋体" w:eastAsia="宋体" w:cs="宋体"/>
          <w:spacing w:val="-1"/>
          <w:sz w:val="23"/>
          <w:szCs w:val="23"/>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1"/>
          <w:sz w:val="23"/>
          <w:szCs w:val="23"/>
          <w:lang w:val="en-US" w:eastAsia="zh-CN"/>
          <w14:textOutline w14:w="4358" w14:cap="sq" w14:cmpd="sng">
            <w14:solidFill>
              <w14:srgbClr w14:val="000000"/>
            </w14:solidFill>
            <w14:prstDash w14:val="solid"/>
            <w14:bevel/>
          </w14:textOutline>
        </w:rPr>
        <w:t>盖章</w:t>
      </w: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w:t>
      </w:r>
    </w:p>
    <w:p w14:paraId="455D78C2">
      <w:pPr>
        <w:tabs>
          <w:tab w:val="left" w:pos="8400"/>
        </w:tabs>
        <w:spacing w:before="47" w:line="321" w:lineRule="auto"/>
        <w:ind w:left="2733" w:leftChars="0" w:right="-134" w:rightChars="0" w:firstLine="7" w:firstLineChars="0"/>
        <w:rPr>
          <w:rFonts w:hint="eastAsia" w:ascii="宋体" w:hAnsi="宋体" w:eastAsia="宋体" w:cs="宋体"/>
          <w:sz w:val="23"/>
          <w:szCs w:val="23"/>
          <w:lang w:eastAsia="zh-CN"/>
        </w:rPr>
      </w:pP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r>
        <w:rPr>
          <w:rFonts w:hint="eastAsia" w:ascii="宋体" w:hAnsi="宋体" w:eastAsia="宋体" w:cs="宋体"/>
          <w:spacing w:val="9"/>
          <w:sz w:val="23"/>
          <w:szCs w:val="23"/>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9"/>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9"/>
          <w:sz w:val="23"/>
          <w:szCs w:val="23"/>
          <w:lang w:val="en-US" w:eastAsia="zh-CN"/>
          <w14:textOutline w14:w="4358" w14:cap="sq" w14:cmpd="sng">
            <w14:solidFill>
              <w14:srgbClr w14:val="000000"/>
            </w14:solidFill>
            <w14:prstDash w14:val="solid"/>
            <w14:bevel/>
          </w14:textOutline>
        </w:rPr>
        <w:t>签字或盖章</w:t>
      </w:r>
      <w:r>
        <w:rPr>
          <w:rFonts w:hint="eastAsia" w:ascii="宋体" w:hAnsi="宋体" w:eastAsia="宋体" w:cs="宋体"/>
          <w:spacing w:val="9"/>
          <w:sz w:val="23"/>
          <w:szCs w:val="23"/>
          <w:lang w:eastAsia="zh-CN"/>
          <w14:textOutline w14:w="4358" w14:cap="sq" w14:cmpd="sng">
            <w14:solidFill>
              <w14:srgbClr w14:val="000000"/>
            </w14:solidFill>
            <w14:prstDash w14:val="solid"/>
            <w14:bevel/>
          </w14:textOutline>
        </w:rPr>
        <w:t>）</w:t>
      </w:r>
    </w:p>
    <w:p w14:paraId="137982AF">
      <w:pPr>
        <w:spacing w:before="1" w:line="193" w:lineRule="auto"/>
        <w:ind w:right="287"/>
        <w:jc w:val="center"/>
        <w:rPr>
          <w:rFonts w:ascii="宋体" w:hAnsi="宋体" w:eastAsia="宋体" w:cs="宋体"/>
          <w:sz w:val="23"/>
          <w:szCs w:val="23"/>
        </w:rPr>
      </w:pPr>
      <w:r>
        <w:rPr>
          <w:rFonts w:hint="eastAsia" w:ascii="宋体" w:hAnsi="宋体" w:eastAsia="宋体" w:cs="宋体"/>
          <w:spacing w:val="15"/>
          <w:sz w:val="23"/>
          <w:szCs w:val="23"/>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月</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p>
    <w:p w14:paraId="1D782FE6">
      <w:pPr>
        <w:spacing w:line="14" w:lineRule="auto"/>
        <w:rPr>
          <w:rFonts w:ascii="Arial"/>
          <w:sz w:val="2"/>
        </w:rPr>
      </w:pPr>
      <w:r>
        <w:rPr>
          <w:rFonts w:ascii="Arial" w:hAnsi="Arial" w:eastAsia="Arial" w:cs="Arial"/>
          <w:sz w:val="2"/>
          <w:szCs w:val="2"/>
        </w:rPr>
        <w:br w:type="column"/>
      </w:r>
    </w:p>
    <w:p w14:paraId="39D4208F">
      <w:pPr>
        <w:spacing w:before="56" w:line="360" w:lineRule="auto"/>
        <w:ind w:left="47"/>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8"/>
          <w:sz w:val="28"/>
          <w:szCs w:val="28"/>
        </w:rPr>
        <w:t xml:space="preserve"> </w:t>
      </w:r>
      <w:r>
        <w:rPr>
          <w:rFonts w:ascii="宋体" w:hAnsi="宋体" w:eastAsia="宋体" w:cs="宋体"/>
          <w:b/>
          <w:bCs/>
          <w:spacing w:val="-8"/>
          <w:sz w:val="28"/>
          <w:szCs w:val="28"/>
        </w:rPr>
        <w:t>4：</w:t>
      </w:r>
      <w:r>
        <w:rPr>
          <w:rFonts w:ascii="宋体" w:hAnsi="宋体" w:eastAsia="宋体" w:cs="宋体"/>
          <w:spacing w:val="-8"/>
          <w:sz w:val="28"/>
          <w:szCs w:val="28"/>
        </w:rPr>
        <w:t xml:space="preserve"> </w:t>
      </w:r>
      <w:r>
        <w:rPr>
          <w:rFonts w:ascii="宋体" w:hAnsi="宋体" w:eastAsia="宋体" w:cs="宋体"/>
          <w:b/>
          <w:bCs/>
          <w:spacing w:val="-8"/>
          <w:sz w:val="28"/>
          <w:szCs w:val="28"/>
        </w:rPr>
        <w:t>法定代表人证明书格式</w:t>
      </w:r>
      <w:bookmarkEnd w:id="107"/>
    </w:p>
    <w:p w14:paraId="79BB6A7B">
      <w:pPr>
        <w:pStyle w:val="2"/>
        <w:spacing w:line="360" w:lineRule="auto"/>
      </w:pPr>
    </w:p>
    <w:p w14:paraId="26840488">
      <w:pPr>
        <w:pStyle w:val="2"/>
        <w:spacing w:line="360" w:lineRule="auto"/>
      </w:pPr>
    </w:p>
    <w:p w14:paraId="5CD99B3B">
      <w:pPr>
        <w:spacing w:before="91" w:line="360" w:lineRule="auto"/>
        <w:ind w:left="3439"/>
        <w:rPr>
          <w:rFonts w:ascii="宋体" w:hAnsi="宋体" w:eastAsia="宋体" w:cs="宋体"/>
          <w:sz w:val="28"/>
          <w:szCs w:val="28"/>
        </w:rPr>
      </w:pPr>
      <w:r>
        <w:rPr>
          <w:rFonts w:ascii="宋体" w:hAnsi="宋体" w:eastAsia="宋体" w:cs="宋体"/>
          <w:b/>
          <w:bCs/>
          <w:spacing w:val="-7"/>
          <w:sz w:val="28"/>
          <w:szCs w:val="28"/>
        </w:rPr>
        <w:t>法定代表人证明书</w:t>
      </w:r>
    </w:p>
    <w:p w14:paraId="0A42DFAF">
      <w:pPr>
        <w:spacing w:before="52" w:line="360" w:lineRule="auto"/>
        <w:ind w:left="2"/>
        <w:rPr>
          <w:rFonts w:hint="eastAsia" w:ascii="宋体" w:hAnsi="宋体" w:eastAsia="宋体" w:cs="宋体"/>
          <w:sz w:val="24"/>
          <w:szCs w:val="24"/>
          <w:lang w:eastAsia="zh-CN"/>
        </w:rPr>
      </w:pPr>
      <w:r>
        <w:rPr>
          <w:rFonts w:ascii="宋体" w:hAnsi="宋体" w:eastAsia="宋体" w:cs="宋体"/>
          <w:spacing w:val="-3"/>
          <w:sz w:val="24"/>
          <w:szCs w:val="24"/>
        </w:rPr>
        <w:t xml:space="preserve">致： </w:t>
      </w:r>
      <w:r>
        <w:rPr>
          <w:rFonts w:hint="eastAsia" w:ascii="宋体" w:hAnsi="宋体" w:eastAsia="宋体" w:cs="宋体"/>
          <w:spacing w:val="-3"/>
          <w:sz w:val="24"/>
          <w:szCs w:val="24"/>
          <w:lang w:eastAsia="zh-CN"/>
        </w:rPr>
        <w:t>青海格帆工程项目管理有限公司</w:t>
      </w:r>
    </w:p>
    <w:p w14:paraId="7FECB326">
      <w:pPr>
        <w:pStyle w:val="2"/>
        <w:spacing w:line="360" w:lineRule="auto"/>
      </w:pPr>
    </w:p>
    <w:p w14:paraId="3C3FC4B9">
      <w:pPr>
        <w:tabs>
          <w:tab w:val="left" w:pos="868"/>
        </w:tabs>
        <w:spacing w:before="78" w:line="360" w:lineRule="auto"/>
        <w:ind w:left="44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（法定代表人姓名）</w:t>
      </w:r>
      <w:r>
        <w:rPr>
          <w:rFonts w:ascii="宋体" w:hAnsi="宋体" w:eastAsia="宋体" w:cs="宋体"/>
          <w:spacing w:val="-12"/>
          <w:sz w:val="24"/>
          <w:szCs w:val="24"/>
        </w:rPr>
        <w:t>现任我单位</w:t>
      </w:r>
      <w:r>
        <w:rPr>
          <w:rFonts w:ascii="宋体" w:hAnsi="宋体" w:eastAsia="宋体" w:cs="宋体"/>
          <w:spacing w:val="6"/>
          <w:sz w:val="24"/>
          <w:szCs w:val="24"/>
          <w:u w:val="single"/>
        </w:rPr>
        <w:t xml:space="preserve">         </w:t>
      </w:r>
      <w:r>
        <w:rPr>
          <w:rFonts w:ascii="宋体" w:hAnsi="宋体" w:eastAsia="宋体" w:cs="宋体"/>
          <w:spacing w:val="-12"/>
          <w:sz w:val="24"/>
          <w:szCs w:val="24"/>
        </w:rPr>
        <w:t>职务，为法定代表人，</w:t>
      </w:r>
      <w:r>
        <w:rPr>
          <w:rFonts w:ascii="宋体" w:hAnsi="宋体" w:eastAsia="宋体" w:cs="宋体"/>
          <w:spacing w:val="-38"/>
          <w:sz w:val="24"/>
          <w:szCs w:val="24"/>
        </w:rPr>
        <w:t xml:space="preserve"> </w:t>
      </w:r>
      <w:r>
        <w:rPr>
          <w:rFonts w:ascii="宋体" w:hAnsi="宋体" w:eastAsia="宋体" w:cs="宋体"/>
          <w:spacing w:val="-12"/>
          <w:sz w:val="24"/>
          <w:szCs w:val="24"/>
        </w:rPr>
        <w:t>特此证明。</w:t>
      </w:r>
    </w:p>
    <w:p w14:paraId="4C51CC64">
      <w:pPr>
        <w:pStyle w:val="2"/>
        <w:spacing w:line="360" w:lineRule="auto"/>
      </w:pPr>
    </w:p>
    <w:p w14:paraId="14E086B8">
      <w:pPr>
        <w:pStyle w:val="2"/>
        <w:spacing w:line="360" w:lineRule="auto"/>
      </w:pPr>
    </w:p>
    <w:p w14:paraId="68F92F52">
      <w:pPr>
        <w:spacing w:before="78" w:line="360" w:lineRule="auto"/>
        <w:ind w:left="20"/>
        <w:rPr>
          <w:rFonts w:ascii="宋体" w:hAnsi="宋体" w:eastAsia="宋体" w:cs="宋体"/>
          <w:sz w:val="24"/>
          <w:szCs w:val="24"/>
        </w:rPr>
      </w:pPr>
      <w:r>
        <w:rPr>
          <w:rFonts w:ascii="宋体" w:hAnsi="宋体" w:eastAsia="宋体" w:cs="宋体"/>
          <w:spacing w:val="-5"/>
          <w:sz w:val="24"/>
          <w:szCs w:val="24"/>
        </w:rPr>
        <w:t>法定代表人基本情况：</w:t>
      </w:r>
    </w:p>
    <w:p w14:paraId="46E2B930">
      <w:pPr>
        <w:spacing w:before="151" w:line="360" w:lineRule="auto"/>
        <w:ind w:left="10"/>
        <w:rPr>
          <w:rFonts w:ascii="宋体" w:hAnsi="宋体" w:eastAsia="宋体" w:cs="宋体"/>
          <w:sz w:val="24"/>
          <w:szCs w:val="24"/>
        </w:rPr>
      </w:pPr>
      <w:r>
        <w:rPr>
          <w:rFonts w:ascii="宋体" w:hAnsi="宋体" w:eastAsia="宋体" w:cs="宋体"/>
          <w:spacing w:val="-7"/>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7"/>
          <w:sz w:val="24"/>
          <w:szCs w:val="24"/>
        </w:rPr>
        <w:t>年龄：</w:t>
      </w:r>
      <w:r>
        <w:rPr>
          <w:rFonts w:ascii="宋体" w:hAnsi="宋体" w:eastAsia="宋体" w:cs="宋体"/>
          <w:spacing w:val="-7"/>
          <w:sz w:val="24"/>
          <w:szCs w:val="24"/>
          <w:u w:val="single" w:color="auto"/>
        </w:rPr>
        <w:t xml:space="preserve">                   </w:t>
      </w:r>
      <w:r>
        <w:rPr>
          <w:rFonts w:ascii="宋体" w:hAnsi="宋体" w:eastAsia="宋体" w:cs="宋体"/>
          <w:spacing w:val="30"/>
          <w:sz w:val="24"/>
          <w:szCs w:val="24"/>
        </w:rPr>
        <w:t xml:space="preserve">  </w:t>
      </w:r>
      <w:r>
        <w:rPr>
          <w:rFonts w:ascii="宋体" w:hAnsi="宋体" w:eastAsia="宋体" w:cs="宋体"/>
          <w:spacing w:val="-7"/>
          <w:sz w:val="24"/>
          <w:szCs w:val="24"/>
        </w:rPr>
        <w:t>民族：</w:t>
      </w:r>
      <w:r>
        <w:rPr>
          <w:rFonts w:ascii="宋体" w:hAnsi="宋体" w:eastAsia="宋体" w:cs="宋体"/>
          <w:spacing w:val="-7"/>
          <w:sz w:val="24"/>
          <w:szCs w:val="24"/>
          <w:u w:val="single" w:color="auto"/>
        </w:rPr>
        <w:t xml:space="preserve">              </w:t>
      </w:r>
      <w:r>
        <w:rPr>
          <w:rFonts w:ascii="宋体" w:hAnsi="宋体" w:eastAsia="宋体" w:cs="宋体"/>
          <w:spacing w:val="-8"/>
          <w:sz w:val="24"/>
          <w:szCs w:val="24"/>
          <w:u w:val="single" w:color="auto"/>
        </w:rPr>
        <w:t xml:space="preserve">   </w:t>
      </w:r>
    </w:p>
    <w:p w14:paraId="59BF3171">
      <w:pPr>
        <w:spacing w:before="79" w:line="360" w:lineRule="auto"/>
        <w:ind w:left="25" w:right="4250" w:hanging="25"/>
        <w:rPr>
          <w:rFonts w:ascii="宋体" w:hAnsi="宋体" w:eastAsia="宋体" w:cs="宋体"/>
          <w:sz w:val="24"/>
          <w:szCs w:val="24"/>
        </w:rPr>
      </w:pP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w:t>
      </w:r>
    </w:p>
    <w:p w14:paraId="01C23C85">
      <w:pPr>
        <w:spacing w:before="79" w:line="360" w:lineRule="auto"/>
        <w:ind w:left="25" w:right="4250" w:hanging="25"/>
        <w:rPr>
          <w:rFonts w:ascii="宋体" w:hAnsi="宋体" w:eastAsia="宋体" w:cs="宋体"/>
          <w:sz w:val="24"/>
          <w:szCs w:val="24"/>
        </w:rPr>
      </w:pPr>
      <w:r>
        <w:rPr>
          <w:rFonts w:ascii="宋体" w:hAnsi="宋体" w:eastAsia="宋体" w:cs="宋体"/>
          <w:spacing w:val="-6"/>
          <w:sz w:val="24"/>
          <w:szCs w:val="24"/>
        </w:rPr>
        <w:t>身份证号码：</w:t>
      </w:r>
      <w:r>
        <w:rPr>
          <w:rFonts w:ascii="宋体" w:hAnsi="宋体" w:eastAsia="宋体" w:cs="宋体"/>
          <w:spacing w:val="-6"/>
          <w:sz w:val="24"/>
          <w:szCs w:val="24"/>
          <w:u w:val="single" w:color="auto"/>
        </w:rPr>
        <w:t xml:space="preserve">                              </w:t>
      </w:r>
    </w:p>
    <w:p w14:paraId="6B0EC007">
      <w:pPr>
        <w:pStyle w:val="2"/>
        <w:spacing w:line="360" w:lineRule="auto"/>
      </w:pPr>
    </w:p>
    <w:p w14:paraId="41E17811">
      <w:pPr>
        <w:pStyle w:val="2"/>
        <w:spacing w:line="360" w:lineRule="auto"/>
      </w:pPr>
    </w:p>
    <w:p w14:paraId="25F1A4A1">
      <w:pPr>
        <w:spacing w:before="78" w:line="360" w:lineRule="auto"/>
        <w:ind w:left="54"/>
        <w:rPr>
          <w:rFonts w:ascii="宋体" w:hAnsi="宋体" w:eastAsia="宋体" w:cs="宋体"/>
          <w:sz w:val="24"/>
          <w:szCs w:val="24"/>
        </w:rPr>
      </w:pPr>
      <w:r>
        <w:rPr>
          <w:rFonts w:ascii="宋体" w:hAnsi="宋体" w:eastAsia="宋体" w:cs="宋体"/>
          <w:spacing w:val="-3"/>
          <w:sz w:val="24"/>
          <w:szCs w:val="24"/>
        </w:rPr>
        <w:t>附法定代表人第二代身份证双面扫描（或复印）件</w:t>
      </w:r>
    </w:p>
    <w:p w14:paraId="6500772C">
      <w:pPr>
        <w:pStyle w:val="2"/>
        <w:spacing w:line="360" w:lineRule="auto"/>
      </w:pPr>
    </w:p>
    <w:p w14:paraId="44D98A50">
      <w:pPr>
        <w:pStyle w:val="2"/>
        <w:spacing w:line="360" w:lineRule="auto"/>
      </w:pPr>
    </w:p>
    <w:p w14:paraId="3236A726">
      <w:pPr>
        <w:pStyle w:val="2"/>
        <w:spacing w:line="360" w:lineRule="auto"/>
      </w:pPr>
    </w:p>
    <w:p w14:paraId="6AAE8209">
      <w:pPr>
        <w:pStyle w:val="2"/>
        <w:spacing w:line="360" w:lineRule="auto"/>
      </w:pPr>
    </w:p>
    <w:p w14:paraId="06E69208">
      <w:pPr>
        <w:pStyle w:val="2"/>
        <w:spacing w:line="360" w:lineRule="auto"/>
      </w:pPr>
    </w:p>
    <w:p w14:paraId="69F0EE01">
      <w:pPr>
        <w:pStyle w:val="2"/>
        <w:spacing w:line="360" w:lineRule="auto"/>
      </w:pPr>
    </w:p>
    <w:p w14:paraId="1294215A">
      <w:pPr>
        <w:spacing w:before="79" w:line="360" w:lineRule="auto"/>
        <w:ind w:right="26"/>
        <w:jc w:val="right"/>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2"/>
          <w:sz w:val="24"/>
          <w:szCs w:val="24"/>
        </w:rPr>
        <w:t>公章）</w:t>
      </w:r>
    </w:p>
    <w:p w14:paraId="5F0481F0">
      <w:pPr>
        <w:pStyle w:val="2"/>
        <w:spacing w:line="360" w:lineRule="auto"/>
      </w:pPr>
    </w:p>
    <w:p w14:paraId="716B05CD">
      <w:pPr>
        <w:spacing w:before="79" w:line="360" w:lineRule="auto"/>
        <w:ind w:left="7676" w:hanging="2520"/>
        <w:rPr>
          <w:rFonts w:ascii="宋体" w:hAnsi="宋体" w:eastAsia="宋体" w:cs="宋体"/>
          <w:spacing w:val="1"/>
          <w:sz w:val="24"/>
          <w:szCs w:val="24"/>
        </w:rPr>
      </w:pPr>
      <w:r>
        <w:rPr>
          <w:rFonts w:ascii="宋体" w:hAnsi="宋体" w:eastAsia="宋体" w:cs="宋体"/>
          <w:spacing w:val="-1"/>
          <w:sz w:val="24"/>
          <w:szCs w:val="24"/>
        </w:rPr>
        <w:t>法定代表人</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1"/>
          <w:sz w:val="24"/>
          <w:szCs w:val="24"/>
        </w:rPr>
        <w:t>签字、盖章）</w:t>
      </w:r>
      <w:r>
        <w:rPr>
          <w:rFonts w:ascii="宋体" w:hAnsi="宋体" w:eastAsia="宋体" w:cs="宋体"/>
          <w:spacing w:val="1"/>
          <w:sz w:val="24"/>
          <w:szCs w:val="24"/>
        </w:rPr>
        <w:t xml:space="preserve"> </w:t>
      </w:r>
    </w:p>
    <w:p w14:paraId="3AD4E231">
      <w:pPr>
        <w:spacing w:before="79" w:line="360" w:lineRule="auto"/>
        <w:ind w:left="7069" w:leftChars="3366" w:firstLine="204" w:firstLineChars="100"/>
        <w:rPr>
          <w:rFonts w:ascii="宋体" w:hAnsi="宋体" w:eastAsia="宋体" w:cs="宋体"/>
          <w:sz w:val="24"/>
          <w:szCs w:val="24"/>
        </w:rPr>
      </w:pPr>
      <w:r>
        <w:rPr>
          <w:rFonts w:ascii="宋体" w:hAnsi="宋体" w:eastAsia="宋体" w:cs="宋体"/>
          <w:spacing w:val="-18"/>
          <w:sz w:val="24"/>
          <w:szCs w:val="24"/>
        </w:rPr>
        <w:t>年</w:t>
      </w:r>
      <w:r>
        <w:rPr>
          <w:rFonts w:ascii="宋体" w:hAnsi="宋体" w:eastAsia="宋体" w:cs="宋体"/>
          <w:spacing w:val="3"/>
          <w:sz w:val="24"/>
          <w:szCs w:val="24"/>
        </w:rPr>
        <w:t xml:space="preserve">   </w:t>
      </w:r>
      <w:r>
        <w:rPr>
          <w:rFonts w:ascii="宋体" w:hAnsi="宋体" w:eastAsia="宋体" w:cs="宋体"/>
          <w:spacing w:val="-18"/>
          <w:sz w:val="24"/>
          <w:szCs w:val="24"/>
        </w:rPr>
        <w:t>月    日</w:t>
      </w:r>
    </w:p>
    <w:p w14:paraId="31D1CBD9">
      <w:pPr>
        <w:spacing w:line="360" w:lineRule="auto"/>
        <w:rPr>
          <w:rFonts w:ascii="宋体" w:hAnsi="宋体" w:eastAsia="宋体" w:cs="宋体"/>
          <w:sz w:val="24"/>
          <w:szCs w:val="24"/>
        </w:rPr>
        <w:sectPr>
          <w:footerReference r:id="rId12" w:type="default"/>
          <w:pgSz w:w="11906" w:h="16840"/>
          <w:pgMar w:top="1440" w:right="1080" w:bottom="1440" w:left="1080" w:header="0" w:footer="1042" w:gutter="0"/>
          <w:cols w:space="720" w:num="1"/>
        </w:sectPr>
      </w:pPr>
    </w:p>
    <w:p w14:paraId="051C3002">
      <w:pPr>
        <w:spacing w:before="56" w:line="360" w:lineRule="auto"/>
        <w:ind w:left="48"/>
        <w:outlineLvl w:val="1"/>
        <w:rPr>
          <w:rFonts w:ascii="宋体" w:hAnsi="宋体" w:eastAsia="宋体" w:cs="宋体"/>
          <w:sz w:val="28"/>
          <w:szCs w:val="28"/>
        </w:rPr>
      </w:pPr>
      <w:bookmarkStart w:id="108" w:name="_Toc12939"/>
      <w:r>
        <w:rPr>
          <w:rFonts w:ascii="宋体" w:hAnsi="宋体" w:eastAsia="宋体" w:cs="宋体"/>
          <w:b/>
          <w:bCs/>
          <w:spacing w:val="-8"/>
          <w:sz w:val="28"/>
          <w:szCs w:val="28"/>
        </w:rPr>
        <w:t>附件</w:t>
      </w:r>
      <w:r>
        <w:rPr>
          <w:rFonts w:hint="eastAsia" w:ascii="宋体" w:hAnsi="宋体" w:eastAsia="宋体" w:cs="宋体"/>
          <w:b/>
          <w:bCs/>
          <w:spacing w:val="-8"/>
          <w:sz w:val="28"/>
          <w:szCs w:val="28"/>
          <w:lang w:val="en-US" w:eastAsia="zh-CN"/>
        </w:rPr>
        <w:t xml:space="preserve"> </w:t>
      </w:r>
      <w:r>
        <w:rPr>
          <w:rFonts w:ascii="宋体" w:hAnsi="宋体" w:eastAsia="宋体" w:cs="宋体"/>
          <w:b/>
          <w:bCs/>
          <w:spacing w:val="-8"/>
          <w:sz w:val="28"/>
          <w:szCs w:val="28"/>
        </w:rPr>
        <w:t>5：</w:t>
      </w:r>
      <w:r>
        <w:rPr>
          <w:rFonts w:ascii="宋体" w:hAnsi="宋体" w:eastAsia="宋体" w:cs="宋体"/>
          <w:spacing w:val="-8"/>
          <w:sz w:val="28"/>
          <w:szCs w:val="28"/>
        </w:rPr>
        <w:t xml:space="preserve"> </w:t>
      </w:r>
      <w:r>
        <w:rPr>
          <w:rFonts w:ascii="宋体" w:hAnsi="宋体" w:eastAsia="宋体" w:cs="宋体"/>
          <w:b/>
          <w:bCs/>
          <w:spacing w:val="-8"/>
          <w:sz w:val="28"/>
          <w:szCs w:val="28"/>
        </w:rPr>
        <w:t>法定代表人授权书格式</w:t>
      </w:r>
      <w:bookmarkEnd w:id="108"/>
    </w:p>
    <w:p w14:paraId="4AC76662">
      <w:pPr>
        <w:pStyle w:val="2"/>
        <w:spacing w:line="360" w:lineRule="auto"/>
      </w:pPr>
    </w:p>
    <w:p w14:paraId="0C8DD888">
      <w:pPr>
        <w:pStyle w:val="2"/>
        <w:spacing w:line="360" w:lineRule="auto"/>
      </w:pPr>
    </w:p>
    <w:p w14:paraId="1264FA29">
      <w:pPr>
        <w:spacing w:before="91" w:line="360" w:lineRule="auto"/>
        <w:ind w:left="3440"/>
        <w:rPr>
          <w:rFonts w:ascii="宋体" w:hAnsi="宋体" w:eastAsia="宋体" w:cs="宋体"/>
          <w:sz w:val="28"/>
          <w:szCs w:val="28"/>
        </w:rPr>
      </w:pPr>
      <w:r>
        <w:rPr>
          <w:rFonts w:ascii="宋体" w:hAnsi="宋体" w:eastAsia="宋体" w:cs="宋体"/>
          <w:b/>
          <w:bCs/>
          <w:spacing w:val="-7"/>
          <w:sz w:val="28"/>
          <w:szCs w:val="28"/>
        </w:rPr>
        <w:t>法定代表人授权书</w:t>
      </w:r>
    </w:p>
    <w:p w14:paraId="7F278C5F">
      <w:pPr>
        <w:spacing w:before="258" w:line="360" w:lineRule="auto"/>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28"/>
          <w:sz w:val="24"/>
          <w:szCs w:val="24"/>
        </w:rPr>
        <w:t>：</w:t>
      </w:r>
      <w:r>
        <w:rPr>
          <w:rFonts w:ascii="宋体" w:hAnsi="宋体" w:eastAsia="宋体" w:cs="宋体"/>
          <w:spacing w:val="-28"/>
          <w:sz w:val="24"/>
          <w:szCs w:val="24"/>
          <w:u w:val="single" w:color="auto"/>
        </w:rPr>
        <w:t>（</w:t>
      </w:r>
      <w:r>
        <w:rPr>
          <w:rFonts w:ascii="宋体" w:hAnsi="宋体" w:eastAsia="宋体" w:cs="宋体"/>
          <w:spacing w:val="4"/>
          <w:sz w:val="24"/>
          <w:szCs w:val="24"/>
          <w:u w:val="single" w:color="auto"/>
        </w:rPr>
        <w:t>代理机构名称）</w:t>
      </w:r>
    </w:p>
    <w:p w14:paraId="095CCE34">
      <w:pPr>
        <w:tabs>
          <w:tab w:val="left" w:pos="734"/>
          <w:tab w:val="left" w:pos="974"/>
        </w:tabs>
        <w:spacing w:before="296" w:line="360" w:lineRule="auto"/>
        <w:ind w:left="-200" w:leftChars="0" w:right="254" w:firstLine="444" w:firstLineChars="200"/>
        <w:rPr>
          <w:rFonts w:ascii="宋体" w:hAnsi="宋体" w:eastAsia="宋体" w:cs="宋体"/>
          <w:sz w:val="24"/>
          <w:szCs w:val="24"/>
        </w:rPr>
      </w:pPr>
      <w:r>
        <w:rPr>
          <w:rFonts w:ascii="宋体" w:hAnsi="宋体" w:eastAsia="宋体" w:cs="宋体"/>
          <w:spacing w:val="-9"/>
          <w:sz w:val="24"/>
          <w:szCs w:val="24"/>
          <w:u w:val="single" w:color="auto"/>
        </w:rPr>
        <w:t>（供应商名称）</w:t>
      </w:r>
      <w:r>
        <w:rPr>
          <w:rFonts w:ascii="宋体" w:hAnsi="宋体" w:eastAsia="宋体" w:cs="宋体"/>
          <w:spacing w:val="11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9"/>
          <w:sz w:val="24"/>
          <w:szCs w:val="24"/>
        </w:rPr>
        <w:t>系中华人民共和国合法企业，法定地址：</w:t>
      </w:r>
      <w:r>
        <w:rPr>
          <w:rFonts w:ascii="宋体" w:hAnsi="宋体" w:eastAsia="宋体" w:cs="宋体"/>
          <w:spacing w:val="-9"/>
          <w:sz w:val="24"/>
          <w:szCs w:val="24"/>
          <w:u w:val="single" w:color="auto"/>
        </w:rPr>
        <w:t xml:space="preserve">              </w:t>
      </w:r>
      <w:r>
        <w:rPr>
          <w:rFonts w:ascii="宋体" w:hAnsi="宋体" w:eastAsia="宋体" w:cs="宋体"/>
          <w:spacing w:val="-53"/>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8"/>
          <w:sz w:val="24"/>
          <w:szCs w:val="24"/>
          <w:u w:val="single" w:color="auto"/>
        </w:rPr>
        <w:t>（法定代表人姓名）</w:t>
      </w:r>
      <w:r>
        <w:rPr>
          <w:rFonts w:ascii="宋体" w:hAnsi="宋体" w:eastAsia="宋体" w:cs="宋体"/>
          <w:spacing w:val="5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8"/>
          <w:sz w:val="24"/>
          <w:szCs w:val="24"/>
        </w:rPr>
        <w:t>特授权</w:t>
      </w:r>
      <w:r>
        <w:rPr>
          <w:rFonts w:ascii="宋体" w:hAnsi="宋体" w:eastAsia="宋体" w:cs="宋体"/>
          <w:spacing w:val="-8"/>
          <w:sz w:val="24"/>
          <w:szCs w:val="24"/>
          <w:u w:val="single" w:color="auto"/>
        </w:rPr>
        <w:t xml:space="preserve"> （委托代理人姓名</w:t>
      </w:r>
      <w:r>
        <w:rPr>
          <w:rFonts w:ascii="宋体" w:hAnsi="宋体" w:eastAsia="宋体" w:cs="宋体"/>
          <w:spacing w:val="-9"/>
          <w:sz w:val="24"/>
          <w:szCs w:val="24"/>
          <w:u w:val="single" w:color="auto"/>
        </w:rPr>
        <w:t>）</w:t>
      </w:r>
      <w:r>
        <w:rPr>
          <w:rFonts w:ascii="宋体" w:hAnsi="宋体" w:eastAsia="宋体" w:cs="宋体"/>
          <w:spacing w:val="3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代表我单位全权办理针</w:t>
      </w:r>
      <w:r>
        <w:rPr>
          <w:rFonts w:ascii="宋体" w:hAnsi="宋体" w:eastAsia="宋体" w:cs="宋体"/>
          <w:spacing w:val="-3"/>
          <w:sz w:val="24"/>
          <w:szCs w:val="24"/>
        </w:rPr>
        <w:t>对</w:t>
      </w:r>
      <w:r>
        <w:rPr>
          <w:rFonts w:ascii="宋体" w:hAnsi="宋体" w:eastAsia="宋体" w:cs="宋体"/>
          <w:spacing w:val="-3"/>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3"/>
          <w:sz w:val="24"/>
          <w:szCs w:val="24"/>
        </w:rPr>
        <w:t>项目的谈判、答疑等具体工作，并签署全部有关的文件、资料。</w:t>
      </w:r>
      <w:r>
        <w:rPr>
          <w:rFonts w:ascii="宋体" w:hAnsi="宋体" w:eastAsia="宋体" w:cs="宋体"/>
          <w:spacing w:val="-2"/>
          <w:sz w:val="24"/>
          <w:szCs w:val="24"/>
        </w:rPr>
        <w:t>我单位对被授权人的签名负全部责任。</w:t>
      </w:r>
    </w:p>
    <w:p w14:paraId="07176B64">
      <w:pPr>
        <w:spacing w:before="68" w:line="360" w:lineRule="auto"/>
        <w:ind w:right="259" w:firstLine="480"/>
        <w:rPr>
          <w:rFonts w:ascii="宋体" w:hAnsi="宋体" w:eastAsia="宋体" w:cs="宋体"/>
          <w:sz w:val="24"/>
          <w:szCs w:val="24"/>
        </w:rPr>
      </w:pPr>
      <w:r>
        <w:rPr>
          <w:rFonts w:ascii="宋体" w:hAnsi="宋体" w:eastAsia="宋体" w:cs="宋体"/>
          <w:spacing w:val="-1"/>
          <w:sz w:val="24"/>
          <w:szCs w:val="24"/>
        </w:rPr>
        <w:t>在撤销授权的书面通知以前，本授权书一直有效，被授权人签署的所有文件（在</w:t>
      </w:r>
      <w:r>
        <w:rPr>
          <w:rFonts w:ascii="宋体" w:hAnsi="宋体" w:eastAsia="宋体" w:cs="宋体"/>
          <w:spacing w:val="-2"/>
          <w:sz w:val="24"/>
          <w:szCs w:val="24"/>
        </w:rPr>
        <w:t>授权书有效期内签署的）不因授权的撤销而失效。</w:t>
      </w:r>
    </w:p>
    <w:p w14:paraId="16AFB633">
      <w:pPr>
        <w:spacing w:before="74" w:line="360" w:lineRule="auto"/>
        <w:ind w:left="480" w:right="2245"/>
        <w:rPr>
          <w:rFonts w:ascii="宋体" w:hAnsi="宋体" w:eastAsia="宋体" w:cs="宋体"/>
          <w:spacing w:val="1"/>
          <w:sz w:val="24"/>
          <w:szCs w:val="24"/>
        </w:rPr>
      </w:pPr>
      <w:r>
        <w:rPr>
          <w:rFonts w:ascii="宋体" w:hAnsi="宋体" w:eastAsia="宋体" w:cs="宋体"/>
          <w:spacing w:val="-17"/>
          <w:sz w:val="24"/>
          <w:szCs w:val="24"/>
        </w:rPr>
        <w:t>授权期限：</w:t>
      </w:r>
      <w:r>
        <w:rPr>
          <w:rFonts w:ascii="宋体" w:hAnsi="宋体" w:eastAsia="宋体" w:cs="宋体"/>
          <w:spacing w:val="-31"/>
          <w:sz w:val="24"/>
          <w:szCs w:val="24"/>
        </w:rPr>
        <w:t xml:space="preserve"> </w:t>
      </w:r>
      <w:r>
        <w:rPr>
          <w:rFonts w:ascii="宋体" w:hAnsi="宋体" w:eastAsia="宋体" w:cs="宋体"/>
          <w:spacing w:val="-17"/>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7"/>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7"/>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17"/>
          <w:sz w:val="24"/>
          <w:szCs w:val="24"/>
        </w:rPr>
        <w:t xml:space="preserve"> 日起至</w:t>
      </w:r>
      <w:r>
        <w:rPr>
          <w:rFonts w:ascii="宋体" w:hAnsi="宋体" w:eastAsia="宋体" w:cs="宋体"/>
          <w:spacing w:val="25"/>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7"/>
          <w:sz w:val="24"/>
          <w:szCs w:val="24"/>
        </w:rPr>
        <w:t>年</w:t>
      </w:r>
      <w:r>
        <w:rPr>
          <w:rFonts w:ascii="宋体" w:hAnsi="宋体" w:eastAsia="宋体" w:cs="宋体"/>
          <w:spacing w:val="53"/>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7"/>
          <w:sz w:val="24"/>
          <w:szCs w:val="24"/>
        </w:rPr>
        <w:t>月</w:t>
      </w:r>
      <w:r>
        <w:rPr>
          <w:rFonts w:ascii="宋体" w:hAnsi="宋体" w:eastAsia="宋体" w:cs="宋体"/>
          <w:spacing w:val="52"/>
          <w:sz w:val="24"/>
          <w:szCs w:val="24"/>
          <w:u w:val="single" w:color="auto"/>
        </w:rPr>
        <w:t xml:space="preserve">  </w:t>
      </w:r>
      <w:r>
        <w:rPr>
          <w:rFonts w:ascii="宋体" w:hAnsi="宋体" w:eastAsia="宋体" w:cs="宋体"/>
          <w:spacing w:val="-17"/>
          <w:sz w:val="24"/>
          <w:szCs w:val="24"/>
        </w:rPr>
        <w:t xml:space="preserve"> 日止。</w:t>
      </w:r>
      <w:r>
        <w:rPr>
          <w:rFonts w:ascii="宋体" w:hAnsi="宋体" w:eastAsia="宋体" w:cs="宋体"/>
          <w:spacing w:val="1"/>
          <w:sz w:val="24"/>
          <w:szCs w:val="24"/>
        </w:rPr>
        <w:t xml:space="preserve"> </w:t>
      </w:r>
    </w:p>
    <w:p w14:paraId="68DEB621">
      <w:pPr>
        <w:spacing w:before="74" w:line="360" w:lineRule="auto"/>
        <w:ind w:left="480" w:right="2245"/>
        <w:rPr>
          <w:rFonts w:ascii="宋体" w:hAnsi="宋体" w:eastAsia="宋体" w:cs="宋体"/>
          <w:sz w:val="24"/>
          <w:szCs w:val="24"/>
        </w:rPr>
      </w:pPr>
      <w:r>
        <w:rPr>
          <w:rFonts w:ascii="宋体" w:hAnsi="宋体" w:eastAsia="宋体" w:cs="宋体"/>
          <w:spacing w:val="-3"/>
          <w:sz w:val="24"/>
          <w:szCs w:val="24"/>
        </w:rPr>
        <w:t>被授权人联系电话：</w:t>
      </w:r>
      <w:r>
        <w:rPr>
          <w:rFonts w:ascii="宋体" w:hAnsi="宋体" w:eastAsia="宋体" w:cs="宋体"/>
          <w:sz w:val="24"/>
          <w:szCs w:val="24"/>
          <w:u w:val="single" w:color="auto"/>
        </w:rPr>
        <w:t xml:space="preserve">           </w:t>
      </w:r>
    </w:p>
    <w:p w14:paraId="56FE0614">
      <w:pPr>
        <w:tabs>
          <w:tab w:val="left" w:pos="7780"/>
        </w:tabs>
        <w:spacing w:before="70" w:line="360" w:lineRule="auto"/>
        <w:ind w:left="480" w:right="1339"/>
        <w:jc w:val="both"/>
        <w:rPr>
          <w:rFonts w:ascii="宋体" w:hAnsi="宋体" w:eastAsia="宋体" w:cs="宋体"/>
          <w:sz w:val="24"/>
          <w:szCs w:val="24"/>
        </w:rPr>
      </w:pPr>
      <w:r>
        <w:rPr>
          <w:rFonts w:ascii="宋体" w:hAnsi="宋体" w:eastAsia="宋体" w:cs="宋体"/>
          <w:spacing w:val="-2"/>
          <w:sz w:val="24"/>
          <w:szCs w:val="24"/>
        </w:rPr>
        <w:t>被授权人（委托代理人）签字或盖章：</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26808994">
      <w:pPr>
        <w:tabs>
          <w:tab w:val="left" w:pos="7780"/>
        </w:tabs>
        <w:spacing w:before="70" w:line="360" w:lineRule="auto"/>
        <w:ind w:left="480" w:right="1339"/>
        <w:jc w:val="both"/>
        <w:rPr>
          <w:rFonts w:ascii="宋体" w:hAnsi="宋体" w:eastAsia="宋体" w:cs="宋体"/>
          <w:sz w:val="24"/>
          <w:szCs w:val="24"/>
        </w:rPr>
      </w:pPr>
      <w:r>
        <w:rPr>
          <w:rFonts w:ascii="宋体" w:hAnsi="宋体" w:eastAsia="宋体" w:cs="宋体"/>
          <w:spacing w:val="-1"/>
          <w:sz w:val="24"/>
          <w:szCs w:val="24"/>
        </w:rPr>
        <w:t>授权人（法定代表人）签字或盖章：</w:t>
      </w:r>
      <w:r>
        <w:rPr>
          <w:rFonts w:ascii="宋体" w:hAnsi="宋体" w:eastAsia="宋体" w:cs="宋体"/>
          <w:spacing w:val="17"/>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7A30707A">
      <w:pPr>
        <w:tabs>
          <w:tab w:val="left" w:pos="7780"/>
        </w:tabs>
        <w:spacing w:before="70" w:line="360" w:lineRule="auto"/>
        <w:ind w:left="480" w:right="1339"/>
        <w:jc w:val="both"/>
        <w:rPr>
          <w:rFonts w:ascii="宋体" w:hAnsi="宋体" w:eastAsia="宋体" w:cs="宋体"/>
          <w:sz w:val="24"/>
          <w:szCs w:val="24"/>
        </w:rPr>
      </w:pPr>
      <w:r>
        <w:rPr>
          <w:rFonts w:ascii="宋体" w:hAnsi="宋体" w:eastAsia="宋体" w:cs="宋体"/>
          <w:sz w:val="24"/>
          <w:szCs w:val="24"/>
        </w:rPr>
        <w:t>附被授权人第二代身份证双面扫描（或复印</w:t>
      </w:r>
      <w:r>
        <w:rPr>
          <w:rFonts w:ascii="宋体" w:hAnsi="宋体" w:eastAsia="宋体" w:cs="宋体"/>
          <w:spacing w:val="-1"/>
          <w:sz w:val="24"/>
          <w:szCs w:val="24"/>
        </w:rPr>
        <w:t>）件</w:t>
      </w:r>
    </w:p>
    <w:p w14:paraId="664B0E71">
      <w:pPr>
        <w:pStyle w:val="2"/>
        <w:spacing w:line="360" w:lineRule="auto"/>
      </w:pPr>
    </w:p>
    <w:p w14:paraId="46F2C803">
      <w:pPr>
        <w:pStyle w:val="2"/>
        <w:spacing w:line="360" w:lineRule="auto"/>
      </w:pPr>
    </w:p>
    <w:p w14:paraId="25DA44ED">
      <w:pPr>
        <w:pStyle w:val="2"/>
        <w:spacing w:line="360" w:lineRule="auto"/>
      </w:pPr>
    </w:p>
    <w:p w14:paraId="0702F610">
      <w:pPr>
        <w:pStyle w:val="2"/>
        <w:spacing w:line="360" w:lineRule="auto"/>
      </w:pPr>
    </w:p>
    <w:p w14:paraId="5B091D52">
      <w:pPr>
        <w:pStyle w:val="2"/>
        <w:spacing w:line="360" w:lineRule="auto"/>
      </w:pPr>
    </w:p>
    <w:p w14:paraId="58255589">
      <w:pPr>
        <w:pStyle w:val="2"/>
        <w:spacing w:line="360" w:lineRule="auto"/>
      </w:pPr>
    </w:p>
    <w:p w14:paraId="3E7C82F9">
      <w:pPr>
        <w:spacing w:before="79" w:line="360" w:lineRule="auto"/>
        <w:ind w:right="26"/>
        <w:jc w:val="right"/>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2"/>
          <w:sz w:val="24"/>
          <w:szCs w:val="24"/>
        </w:rPr>
        <w:t>公章）</w:t>
      </w:r>
    </w:p>
    <w:p w14:paraId="6F3B3A3B">
      <w:pPr>
        <w:pStyle w:val="2"/>
        <w:spacing w:line="360" w:lineRule="auto"/>
      </w:pPr>
    </w:p>
    <w:p w14:paraId="1B0B9C6E">
      <w:pPr>
        <w:spacing w:before="78" w:line="360" w:lineRule="auto"/>
        <w:ind w:left="7677" w:hanging="2520"/>
        <w:rPr>
          <w:rFonts w:ascii="宋体" w:hAnsi="宋体" w:eastAsia="宋体" w:cs="宋体"/>
          <w:spacing w:val="1"/>
          <w:sz w:val="24"/>
          <w:szCs w:val="24"/>
        </w:rPr>
      </w:pPr>
      <w:r>
        <w:rPr>
          <w:rFonts w:ascii="宋体" w:hAnsi="宋体" w:eastAsia="宋体" w:cs="宋体"/>
          <w:spacing w:val="-1"/>
          <w:sz w:val="24"/>
          <w:szCs w:val="24"/>
        </w:rPr>
        <w:t>法定代表人</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1"/>
          <w:sz w:val="24"/>
          <w:szCs w:val="24"/>
        </w:rPr>
        <w:t>签字、盖章）</w:t>
      </w:r>
      <w:r>
        <w:rPr>
          <w:rFonts w:ascii="宋体" w:hAnsi="宋体" w:eastAsia="宋体" w:cs="宋体"/>
          <w:spacing w:val="1"/>
          <w:sz w:val="24"/>
          <w:szCs w:val="24"/>
        </w:rPr>
        <w:t xml:space="preserve"> </w:t>
      </w:r>
    </w:p>
    <w:p w14:paraId="2A097323">
      <w:pPr>
        <w:spacing w:before="78" w:line="360" w:lineRule="auto"/>
        <w:ind w:left="7677" w:hanging="2520"/>
        <w:jc w:val="center"/>
        <w:rPr>
          <w:rFonts w:ascii="宋体" w:hAnsi="宋体" w:eastAsia="宋体" w:cs="宋体"/>
          <w:sz w:val="24"/>
          <w:szCs w:val="24"/>
        </w:rPr>
      </w:pPr>
      <w:r>
        <w:rPr>
          <w:rFonts w:ascii="宋体" w:hAnsi="宋体" w:eastAsia="宋体" w:cs="宋体"/>
          <w:spacing w:val="-18"/>
          <w:sz w:val="24"/>
          <w:szCs w:val="24"/>
        </w:rPr>
        <w:t>年</w:t>
      </w:r>
      <w:r>
        <w:rPr>
          <w:rFonts w:ascii="宋体" w:hAnsi="宋体" w:eastAsia="宋体" w:cs="宋体"/>
          <w:spacing w:val="3"/>
          <w:sz w:val="24"/>
          <w:szCs w:val="24"/>
        </w:rPr>
        <w:t xml:space="preserve">   </w:t>
      </w:r>
      <w:r>
        <w:rPr>
          <w:rFonts w:ascii="宋体" w:hAnsi="宋体" w:eastAsia="宋体" w:cs="宋体"/>
          <w:spacing w:val="-18"/>
          <w:sz w:val="24"/>
          <w:szCs w:val="24"/>
        </w:rPr>
        <w:t>月    日</w:t>
      </w:r>
    </w:p>
    <w:p w14:paraId="7BC3159C">
      <w:pPr>
        <w:spacing w:line="360" w:lineRule="auto"/>
        <w:rPr>
          <w:rFonts w:ascii="宋体" w:hAnsi="宋体" w:eastAsia="宋体" w:cs="宋体"/>
          <w:sz w:val="24"/>
          <w:szCs w:val="24"/>
        </w:rPr>
        <w:sectPr>
          <w:footerReference r:id="rId13" w:type="default"/>
          <w:pgSz w:w="11906" w:h="16840"/>
          <w:pgMar w:top="1440" w:right="1080" w:bottom="1440" w:left="1080" w:header="0" w:footer="1042" w:gutter="0"/>
          <w:cols w:space="720" w:num="1"/>
        </w:sectPr>
      </w:pPr>
    </w:p>
    <w:p w14:paraId="368DA79E">
      <w:pPr>
        <w:spacing w:before="56" w:line="360" w:lineRule="auto"/>
        <w:ind w:left="48"/>
        <w:outlineLvl w:val="1"/>
        <w:rPr>
          <w:rFonts w:ascii="宋体" w:hAnsi="宋体" w:eastAsia="宋体" w:cs="宋体"/>
          <w:sz w:val="28"/>
          <w:szCs w:val="28"/>
        </w:rPr>
      </w:pPr>
      <w:bookmarkStart w:id="109" w:name="_Toc27400"/>
      <w:r>
        <w:rPr>
          <w:rFonts w:ascii="宋体" w:hAnsi="宋体" w:eastAsia="宋体" w:cs="宋体"/>
          <w:b/>
          <w:bCs/>
          <w:spacing w:val="-11"/>
          <w:sz w:val="28"/>
          <w:szCs w:val="28"/>
        </w:rPr>
        <w:t>附件</w:t>
      </w:r>
      <w:r>
        <w:rPr>
          <w:rFonts w:hint="eastAsia" w:ascii="宋体" w:hAnsi="宋体" w:eastAsia="宋体" w:cs="宋体"/>
          <w:b/>
          <w:bCs/>
          <w:spacing w:val="-11"/>
          <w:sz w:val="28"/>
          <w:szCs w:val="28"/>
          <w:lang w:val="en-US" w:eastAsia="zh-CN"/>
        </w:rPr>
        <w:t xml:space="preserve"> </w:t>
      </w:r>
      <w:r>
        <w:rPr>
          <w:rFonts w:ascii="宋体" w:hAnsi="宋体" w:eastAsia="宋体" w:cs="宋体"/>
          <w:b/>
          <w:bCs/>
          <w:spacing w:val="-11"/>
          <w:sz w:val="28"/>
          <w:szCs w:val="28"/>
        </w:rPr>
        <w:t>6：供应商诚信承诺书</w:t>
      </w:r>
      <w:bookmarkEnd w:id="109"/>
    </w:p>
    <w:p w14:paraId="1708BB55">
      <w:pPr>
        <w:pStyle w:val="2"/>
        <w:spacing w:line="360" w:lineRule="auto"/>
      </w:pPr>
    </w:p>
    <w:p w14:paraId="6FD8C36C">
      <w:pPr>
        <w:spacing w:before="91" w:line="360" w:lineRule="auto"/>
        <w:ind w:left="3717"/>
        <w:rPr>
          <w:rFonts w:ascii="宋体" w:hAnsi="宋体" w:eastAsia="宋体" w:cs="宋体"/>
          <w:sz w:val="28"/>
          <w:szCs w:val="28"/>
        </w:rPr>
      </w:pPr>
      <w:r>
        <w:rPr>
          <w:rFonts w:ascii="宋体" w:hAnsi="宋体" w:eastAsia="宋体" w:cs="宋体"/>
          <w:b/>
          <w:bCs/>
          <w:spacing w:val="-7"/>
          <w:sz w:val="28"/>
          <w:szCs w:val="28"/>
        </w:rPr>
        <w:t>供应商承诺函</w:t>
      </w:r>
    </w:p>
    <w:p w14:paraId="05036403">
      <w:pPr>
        <w:spacing w:before="258" w:line="360" w:lineRule="auto"/>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28"/>
          <w:sz w:val="24"/>
          <w:szCs w:val="24"/>
        </w:rPr>
        <w:t>：</w:t>
      </w:r>
      <w:r>
        <w:rPr>
          <w:rFonts w:ascii="宋体" w:hAnsi="宋体" w:eastAsia="宋体" w:cs="宋体"/>
          <w:spacing w:val="-28"/>
          <w:sz w:val="24"/>
          <w:szCs w:val="24"/>
          <w:u w:val="single" w:color="auto"/>
        </w:rPr>
        <w:t>（</w:t>
      </w:r>
      <w:r>
        <w:rPr>
          <w:rFonts w:ascii="宋体" w:hAnsi="宋体" w:eastAsia="宋体" w:cs="宋体"/>
          <w:spacing w:val="4"/>
          <w:sz w:val="24"/>
          <w:szCs w:val="24"/>
          <w:u w:val="single" w:color="auto"/>
        </w:rPr>
        <w:t>代理机构名称）</w:t>
      </w:r>
    </w:p>
    <w:p w14:paraId="7A4328A4">
      <w:pPr>
        <w:spacing w:before="247" w:line="360" w:lineRule="auto"/>
        <w:ind w:right="141" w:firstLine="488"/>
        <w:rPr>
          <w:rFonts w:ascii="宋体" w:hAnsi="宋体" w:eastAsia="宋体" w:cs="宋体"/>
          <w:sz w:val="24"/>
          <w:szCs w:val="24"/>
        </w:rPr>
      </w:pPr>
      <w:r>
        <w:rPr>
          <w:rFonts w:ascii="宋体" w:hAnsi="宋体" w:eastAsia="宋体" w:cs="宋体"/>
          <w:spacing w:val="-5"/>
          <w:sz w:val="24"/>
          <w:szCs w:val="24"/>
        </w:rPr>
        <w:t>关于贵方</w:t>
      </w:r>
      <w:r>
        <w:rPr>
          <w:rFonts w:ascii="宋体" w:hAnsi="宋体" w:eastAsia="宋体" w:cs="宋体"/>
          <w:spacing w:val="-5"/>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5"/>
          <w:sz w:val="24"/>
          <w:szCs w:val="24"/>
        </w:rPr>
        <w:t>月</w:t>
      </w:r>
      <w:r>
        <w:rPr>
          <w:rFonts w:ascii="宋体" w:hAnsi="宋体" w:eastAsia="宋体" w:cs="宋体"/>
          <w:spacing w:val="112"/>
          <w:sz w:val="24"/>
          <w:szCs w:val="24"/>
          <w:u w:val="single" w:color="auto"/>
        </w:rPr>
        <w:t xml:space="preserve"> </w:t>
      </w:r>
      <w:r>
        <w:rPr>
          <w:rFonts w:ascii="宋体" w:hAnsi="宋体" w:eastAsia="宋体" w:cs="宋体"/>
          <w:spacing w:val="-5"/>
          <w:sz w:val="24"/>
          <w:szCs w:val="24"/>
        </w:rPr>
        <w:t xml:space="preserve"> 日</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（项目名称及编号）采购项目，本签字人愿意参</w:t>
      </w:r>
      <w:r>
        <w:rPr>
          <w:rFonts w:ascii="宋体" w:hAnsi="宋体" w:eastAsia="宋体" w:cs="宋体"/>
          <w:spacing w:val="-1"/>
          <w:sz w:val="24"/>
          <w:szCs w:val="24"/>
        </w:rPr>
        <w:t>加谈判，提供采购一览表中要求的所有产品，并证实提交的所有资料是准确的和真实</w:t>
      </w:r>
      <w:r>
        <w:rPr>
          <w:rFonts w:ascii="宋体" w:hAnsi="宋体" w:eastAsia="宋体" w:cs="宋体"/>
          <w:spacing w:val="-2"/>
          <w:sz w:val="24"/>
          <w:szCs w:val="24"/>
        </w:rPr>
        <w:t>的。同时，我代表</w:t>
      </w:r>
      <w:r>
        <w:rPr>
          <w:rFonts w:ascii="宋体" w:hAnsi="宋体" w:eastAsia="宋体" w:cs="宋体"/>
          <w:spacing w:val="-2"/>
          <w:sz w:val="24"/>
          <w:szCs w:val="24"/>
          <w:u w:val="single" w:color="auto"/>
        </w:rPr>
        <w:t>（供应商名称</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pacing w:val="-2"/>
          <w:sz w:val="24"/>
          <w:szCs w:val="24"/>
        </w:rPr>
        <w:t>在此作如下承诺：</w:t>
      </w:r>
    </w:p>
    <w:p w14:paraId="59073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2"/>
        <w:rPr>
          <w:rFonts w:ascii="宋体" w:hAnsi="宋体" w:eastAsia="宋体" w:cs="宋体"/>
          <w:sz w:val="24"/>
          <w:szCs w:val="24"/>
        </w:rPr>
      </w:pPr>
      <w:bookmarkStart w:id="110" w:name="_Toc32105"/>
      <w:r>
        <w:rPr>
          <w:rFonts w:ascii="宋体" w:hAnsi="宋体" w:eastAsia="宋体" w:cs="宋体"/>
          <w:spacing w:val="-3"/>
          <w:sz w:val="24"/>
          <w:szCs w:val="24"/>
        </w:rPr>
        <w:t>1、完全理解和接受谈判文件的一切规定和</w:t>
      </w:r>
      <w:r>
        <w:rPr>
          <w:rFonts w:ascii="宋体" w:hAnsi="宋体" w:eastAsia="宋体" w:cs="宋体"/>
          <w:spacing w:val="-4"/>
          <w:sz w:val="24"/>
          <w:szCs w:val="24"/>
        </w:rPr>
        <w:t>要求；</w:t>
      </w:r>
      <w:bookmarkEnd w:id="110"/>
    </w:p>
    <w:p w14:paraId="02F72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sz w:val="24"/>
          <w:szCs w:val="24"/>
        </w:rPr>
      </w:pPr>
      <w:r>
        <w:rPr>
          <w:rFonts w:ascii="宋体" w:hAnsi="宋体" w:eastAsia="宋体" w:cs="宋体"/>
          <w:spacing w:val="-1"/>
          <w:sz w:val="24"/>
          <w:szCs w:val="24"/>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49D284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ascii="宋体" w:hAnsi="宋体" w:eastAsia="宋体" w:cs="宋体"/>
          <w:sz w:val="24"/>
          <w:szCs w:val="24"/>
        </w:rPr>
      </w:pPr>
      <w:r>
        <w:rPr>
          <w:rFonts w:ascii="宋体" w:hAnsi="宋体" w:eastAsia="宋体" w:cs="宋体"/>
          <w:spacing w:val="-1"/>
          <w:sz w:val="24"/>
          <w:szCs w:val="24"/>
        </w:rPr>
        <w:t>3、我方保证甲方在使用该产品或其任何一部分时，不受第三方提出的侵犯专利权、著作权、商标权和工业设计权等知识产权的起诉，若有违反，愿承担相应的一切</w:t>
      </w:r>
      <w:r>
        <w:rPr>
          <w:rFonts w:ascii="宋体" w:hAnsi="宋体" w:eastAsia="宋体" w:cs="宋体"/>
          <w:spacing w:val="-4"/>
          <w:sz w:val="24"/>
          <w:szCs w:val="24"/>
        </w:rPr>
        <w:t>责任。</w:t>
      </w:r>
    </w:p>
    <w:p w14:paraId="770398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宋体" w:hAnsi="宋体" w:eastAsia="宋体" w:cs="宋体"/>
          <w:sz w:val="24"/>
          <w:szCs w:val="24"/>
        </w:rPr>
      </w:pPr>
      <w:r>
        <w:rPr>
          <w:rFonts w:ascii="宋体" w:hAnsi="宋体" w:eastAsia="宋体" w:cs="宋体"/>
          <w:spacing w:val="-1"/>
          <w:sz w:val="24"/>
          <w:szCs w:val="24"/>
        </w:rPr>
        <w:t>4、我方承诺，除谈判文件中规定的优质产品外，所投的产品均为国产产品，且均</w:t>
      </w:r>
      <w:r>
        <w:rPr>
          <w:rFonts w:ascii="宋体" w:hAnsi="宋体" w:eastAsia="宋体" w:cs="宋体"/>
          <w:spacing w:val="-2"/>
          <w:sz w:val="24"/>
          <w:szCs w:val="24"/>
        </w:rPr>
        <w:t>符合国家强制性标准。若有不实，愿承担相应的责任。</w:t>
      </w:r>
    </w:p>
    <w:p w14:paraId="54EF6E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textAlignment w:val="baseline"/>
        <w:rPr>
          <w:rFonts w:ascii="宋体" w:hAnsi="宋体" w:eastAsia="宋体" w:cs="宋体"/>
          <w:sz w:val="24"/>
          <w:szCs w:val="24"/>
        </w:rPr>
      </w:pPr>
      <w:r>
        <w:rPr>
          <w:rFonts w:ascii="宋体" w:hAnsi="宋体" w:eastAsia="宋体" w:cs="宋体"/>
          <w:spacing w:val="-1"/>
          <w:sz w:val="24"/>
          <w:szCs w:val="24"/>
        </w:rPr>
        <w:t>5、在整个谈判过程中我方若有违规行为，贵方可按谈判文件之规定给予处罚，我</w:t>
      </w:r>
      <w:r>
        <w:rPr>
          <w:rFonts w:ascii="宋体" w:hAnsi="宋体" w:eastAsia="宋体" w:cs="宋体"/>
          <w:spacing w:val="-3"/>
          <w:sz w:val="24"/>
          <w:szCs w:val="24"/>
        </w:rPr>
        <w:t>方完全接受。</w:t>
      </w:r>
    </w:p>
    <w:p w14:paraId="5AB54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6、若成交，本承诺将成为合同不可分割的一部分，与合同具有同等的法律效力。</w:t>
      </w:r>
    </w:p>
    <w:p w14:paraId="404A603F">
      <w:pPr>
        <w:pStyle w:val="2"/>
        <w:spacing w:line="360" w:lineRule="auto"/>
      </w:pPr>
    </w:p>
    <w:p w14:paraId="0A912FBC">
      <w:pPr>
        <w:pStyle w:val="2"/>
        <w:spacing w:line="360" w:lineRule="auto"/>
      </w:pPr>
    </w:p>
    <w:p w14:paraId="2DB3A6FE">
      <w:pPr>
        <w:pStyle w:val="2"/>
        <w:spacing w:line="360" w:lineRule="auto"/>
      </w:pPr>
    </w:p>
    <w:p w14:paraId="7351BD9A">
      <w:pPr>
        <w:pStyle w:val="2"/>
        <w:spacing w:line="360" w:lineRule="auto"/>
      </w:pPr>
    </w:p>
    <w:p w14:paraId="23D08024">
      <w:pPr>
        <w:pStyle w:val="2"/>
        <w:spacing w:line="360" w:lineRule="auto"/>
      </w:pPr>
    </w:p>
    <w:p w14:paraId="06E3D4A4">
      <w:pPr>
        <w:pStyle w:val="2"/>
        <w:spacing w:line="360" w:lineRule="auto"/>
      </w:pPr>
    </w:p>
    <w:p w14:paraId="562B5ECF">
      <w:pPr>
        <w:pStyle w:val="2"/>
        <w:spacing w:line="360" w:lineRule="auto"/>
      </w:pPr>
    </w:p>
    <w:p w14:paraId="2B28A79F">
      <w:pPr>
        <w:spacing w:before="79" w:line="360" w:lineRule="auto"/>
        <w:ind w:left="3717" w:right="71" w:firstLine="2161"/>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2"/>
          <w:sz w:val="24"/>
          <w:szCs w:val="24"/>
        </w:rPr>
        <w:t>公章）</w:t>
      </w:r>
      <w:r>
        <w:rPr>
          <w:rFonts w:ascii="宋体" w:hAnsi="宋体" w:eastAsia="宋体" w:cs="宋体"/>
          <w:sz w:val="24"/>
          <w:szCs w:val="24"/>
        </w:rPr>
        <w:t xml:space="preserve"> </w:t>
      </w:r>
    </w:p>
    <w:p w14:paraId="35B0B1FB">
      <w:pPr>
        <w:spacing w:before="79" w:line="360" w:lineRule="auto"/>
        <w:ind w:right="71"/>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371BB21A">
      <w:pPr>
        <w:spacing w:before="47" w:line="360"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1"/>
          <w:sz w:val="24"/>
          <w:szCs w:val="24"/>
        </w:rPr>
        <w:t xml:space="preserve">   </w:t>
      </w:r>
      <w:r>
        <w:rPr>
          <w:rFonts w:ascii="宋体" w:hAnsi="宋体" w:eastAsia="宋体" w:cs="宋体"/>
          <w:spacing w:val="-26"/>
          <w:sz w:val="24"/>
          <w:szCs w:val="24"/>
        </w:rPr>
        <w:t>月</w:t>
      </w:r>
      <w:r>
        <w:rPr>
          <w:rFonts w:ascii="宋体" w:hAnsi="宋体" w:eastAsia="宋体" w:cs="宋体"/>
          <w:spacing w:val="37"/>
          <w:sz w:val="24"/>
          <w:szCs w:val="24"/>
        </w:rPr>
        <w:t xml:space="preserve">  </w:t>
      </w:r>
      <w:r>
        <w:rPr>
          <w:rFonts w:ascii="宋体" w:hAnsi="宋体" w:eastAsia="宋体" w:cs="宋体"/>
          <w:spacing w:val="-26"/>
          <w:sz w:val="24"/>
          <w:szCs w:val="24"/>
        </w:rPr>
        <w:t>日</w:t>
      </w:r>
    </w:p>
    <w:p w14:paraId="427C7FCF">
      <w:pPr>
        <w:spacing w:line="360" w:lineRule="auto"/>
        <w:rPr>
          <w:rFonts w:ascii="宋体" w:hAnsi="宋体" w:eastAsia="宋体" w:cs="宋体"/>
          <w:sz w:val="24"/>
          <w:szCs w:val="24"/>
        </w:rPr>
        <w:sectPr>
          <w:footerReference r:id="rId14" w:type="default"/>
          <w:pgSz w:w="11906" w:h="16840"/>
          <w:pgMar w:top="1440" w:right="1080" w:bottom="1440" w:left="1080" w:header="0" w:footer="1042" w:gutter="0"/>
          <w:cols w:space="720" w:num="1"/>
        </w:sectPr>
      </w:pPr>
    </w:p>
    <w:p w14:paraId="6EB6BED2">
      <w:pPr>
        <w:spacing w:before="94" w:line="226" w:lineRule="auto"/>
        <w:ind w:left="36"/>
        <w:outlineLvl w:val="0"/>
        <w:rPr>
          <w:rFonts w:ascii="宋体" w:hAnsi="宋体" w:eastAsia="宋体" w:cs="宋体"/>
          <w:sz w:val="29"/>
          <w:szCs w:val="29"/>
        </w:rPr>
      </w:pPr>
      <w:bookmarkStart w:id="111" w:name="_Toc7980"/>
      <w:r>
        <w:rPr>
          <w:rFonts w:ascii="宋体" w:hAnsi="宋体" w:eastAsia="宋体" w:cs="宋体"/>
          <w:b/>
          <w:bCs/>
          <w:spacing w:val="-11"/>
          <w:sz w:val="28"/>
          <w:szCs w:val="28"/>
        </w:rPr>
        <w:t>附件</w:t>
      </w:r>
      <w:r>
        <w:rPr>
          <w:rFonts w:hint="eastAsia" w:ascii="宋体" w:hAnsi="宋体" w:eastAsia="宋体" w:cs="宋体"/>
          <w:b/>
          <w:bCs/>
          <w:spacing w:val="-11"/>
          <w:sz w:val="28"/>
          <w:szCs w:val="28"/>
          <w:lang w:val="en-US" w:eastAsia="zh-CN"/>
        </w:rPr>
        <w:t xml:space="preserve"> </w:t>
      </w:r>
      <w:r>
        <w:rPr>
          <w:rFonts w:ascii="宋体" w:hAnsi="宋体" w:eastAsia="宋体" w:cs="宋体"/>
          <w:b/>
          <w:bCs/>
          <w:spacing w:val="-11"/>
          <w:sz w:val="28"/>
          <w:szCs w:val="28"/>
        </w:rPr>
        <w:t>7：资格证明材料</w:t>
      </w:r>
      <w:bookmarkEnd w:id="111"/>
    </w:p>
    <w:p w14:paraId="628EB11C">
      <w:pPr>
        <w:spacing w:before="268" w:line="225" w:lineRule="auto"/>
        <w:ind w:left="3092"/>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w:t>
      </w:r>
      <w:r>
        <w:rPr>
          <w:rFonts w:ascii="宋体" w:hAnsi="宋体" w:eastAsia="宋体" w:cs="宋体"/>
          <w:spacing w:val="6"/>
          <w:sz w:val="35"/>
          <w:szCs w:val="35"/>
          <w14:textOutline w14:w="6537" w14:cap="sq" w14:cmpd="sng">
            <w14:solidFill>
              <w14:srgbClr w14:val="000000"/>
            </w14:solidFill>
            <w14:prstDash w14:val="solid"/>
            <w14:bevel/>
          </w14:textOutline>
        </w:rPr>
        <w:t>格证明材料</w:t>
      </w:r>
    </w:p>
    <w:p w14:paraId="041E9B8C">
      <w:pPr>
        <w:spacing w:line="323" w:lineRule="auto"/>
        <w:rPr>
          <w:rFonts w:ascii="Arial"/>
          <w:sz w:val="21"/>
        </w:rPr>
      </w:pPr>
    </w:p>
    <w:p w14:paraId="687DB62A">
      <w:pPr>
        <w:spacing w:before="78" w:line="219" w:lineRule="auto"/>
        <w:ind w:left="528"/>
        <w:rPr>
          <w:rFonts w:ascii="宋体" w:hAnsi="宋体" w:eastAsia="宋体" w:cs="宋体"/>
          <w:sz w:val="24"/>
          <w:szCs w:val="24"/>
        </w:rPr>
      </w:pPr>
      <w:r>
        <w:rPr>
          <w:rFonts w:ascii="宋体" w:hAnsi="宋体" w:eastAsia="宋体" w:cs="宋体"/>
          <w:spacing w:val="-11"/>
          <w:sz w:val="24"/>
          <w:szCs w:val="24"/>
        </w:rPr>
        <w:t>资</w:t>
      </w:r>
      <w:r>
        <w:rPr>
          <w:rFonts w:ascii="宋体" w:hAnsi="宋体" w:eastAsia="宋体" w:cs="宋体"/>
          <w:spacing w:val="-7"/>
          <w:sz w:val="24"/>
          <w:szCs w:val="24"/>
        </w:rPr>
        <w:t>格证明材料包括：</w:t>
      </w:r>
    </w:p>
    <w:p w14:paraId="7023587B">
      <w:pPr>
        <w:spacing w:before="183" w:line="359" w:lineRule="auto"/>
        <w:ind w:left="37" w:right="32" w:firstLine="487"/>
        <w:rPr>
          <w:rFonts w:ascii="宋体" w:hAnsi="宋体" w:eastAsia="宋体" w:cs="宋体"/>
          <w:sz w:val="24"/>
          <w:szCs w:val="24"/>
        </w:rPr>
      </w:pPr>
      <w:r>
        <w:rPr>
          <w:rFonts w:ascii="宋体" w:hAnsi="宋体" w:eastAsia="宋体" w:cs="宋体"/>
          <w:spacing w:val="6"/>
          <w:sz w:val="24"/>
          <w:szCs w:val="24"/>
        </w:rPr>
        <w:t>(</w:t>
      </w:r>
      <w:r>
        <w:rPr>
          <w:rFonts w:ascii="Arial" w:hAnsi="Arial" w:eastAsia="Arial" w:cs="Arial"/>
          <w:spacing w:val="6"/>
          <w:sz w:val="24"/>
          <w:szCs w:val="24"/>
        </w:rPr>
        <w:t>1</w:t>
      </w:r>
      <w:r>
        <w:rPr>
          <w:rFonts w:ascii="宋体" w:hAnsi="宋体" w:eastAsia="宋体" w:cs="宋体"/>
          <w:spacing w:val="6"/>
          <w:sz w:val="24"/>
          <w:szCs w:val="24"/>
        </w:rPr>
        <w:t>) 提供有</w:t>
      </w:r>
      <w:r>
        <w:rPr>
          <w:rFonts w:ascii="宋体" w:hAnsi="宋体" w:eastAsia="宋体" w:cs="宋体"/>
          <w:spacing w:val="3"/>
          <w:sz w:val="24"/>
          <w:szCs w:val="24"/>
        </w:rPr>
        <w:t>效的营业执照、税务登记证、机构代码证或三证(五证)合一统一社会代</w:t>
      </w:r>
      <w:r>
        <w:rPr>
          <w:rFonts w:ascii="宋体" w:hAnsi="宋体" w:eastAsia="宋体" w:cs="宋体"/>
          <w:sz w:val="24"/>
          <w:szCs w:val="24"/>
        </w:rPr>
        <w:t xml:space="preserve"> </w:t>
      </w:r>
      <w:r>
        <w:rPr>
          <w:rFonts w:ascii="宋体" w:hAnsi="宋体" w:eastAsia="宋体" w:cs="宋体"/>
          <w:spacing w:val="8"/>
          <w:sz w:val="24"/>
          <w:szCs w:val="24"/>
        </w:rPr>
        <w:t>码证及</w:t>
      </w:r>
      <w:r>
        <w:rPr>
          <w:rFonts w:ascii="宋体" w:hAnsi="宋体" w:eastAsia="宋体" w:cs="宋体"/>
          <w:spacing w:val="7"/>
          <w:sz w:val="24"/>
          <w:szCs w:val="24"/>
        </w:rPr>
        <w:t>其</w:t>
      </w:r>
      <w:r>
        <w:rPr>
          <w:rFonts w:ascii="宋体" w:hAnsi="宋体" w:eastAsia="宋体" w:cs="宋体"/>
          <w:spacing w:val="4"/>
          <w:sz w:val="24"/>
          <w:szCs w:val="24"/>
        </w:rPr>
        <w:t>他资格证明文件(扫描或复印件)；</w:t>
      </w:r>
    </w:p>
    <w:p w14:paraId="299F629D">
      <w:pPr>
        <w:spacing w:before="2" w:line="359" w:lineRule="auto"/>
        <w:ind w:left="37" w:right="28" w:firstLine="485"/>
        <w:rPr>
          <w:rFonts w:ascii="宋体" w:hAnsi="宋体" w:eastAsia="宋体" w:cs="宋体"/>
          <w:sz w:val="24"/>
          <w:szCs w:val="24"/>
        </w:rPr>
      </w:pPr>
      <w:r>
        <w:rPr>
          <w:rFonts w:ascii="宋体" w:hAnsi="宋体" w:eastAsia="宋体" w:cs="宋体"/>
          <w:spacing w:val="-1"/>
          <w:sz w:val="24"/>
          <w:szCs w:val="24"/>
        </w:rPr>
        <w:t>企业法人需提交</w:t>
      </w:r>
      <w:r>
        <w:rPr>
          <w:rFonts w:ascii="Arial" w:hAnsi="Arial" w:eastAsia="Arial" w:cs="Arial"/>
          <w:spacing w:val="-1"/>
          <w:sz w:val="24"/>
          <w:szCs w:val="24"/>
        </w:rPr>
        <w:t>“</w:t>
      </w:r>
      <w:r>
        <w:rPr>
          <w:rFonts w:ascii="宋体" w:hAnsi="宋体" w:eastAsia="宋体" w:cs="宋体"/>
          <w:spacing w:val="-1"/>
          <w:sz w:val="24"/>
          <w:szCs w:val="24"/>
        </w:rPr>
        <w:t>统一社会信</w:t>
      </w:r>
      <w:r>
        <w:rPr>
          <w:rFonts w:ascii="宋体" w:hAnsi="宋体" w:eastAsia="宋体" w:cs="宋体"/>
          <w:sz w:val="24"/>
          <w:szCs w:val="24"/>
        </w:rPr>
        <w:t>用代码的营业执照</w:t>
      </w:r>
      <w:r>
        <w:rPr>
          <w:rFonts w:ascii="Arial" w:hAnsi="Arial" w:eastAsia="Arial" w:cs="Arial"/>
          <w:sz w:val="24"/>
          <w:szCs w:val="24"/>
        </w:rPr>
        <w:t>”</w:t>
      </w:r>
      <w:r>
        <w:rPr>
          <w:rFonts w:ascii="宋体" w:hAnsi="宋体" w:eastAsia="宋体" w:cs="宋体"/>
          <w:sz w:val="24"/>
          <w:szCs w:val="24"/>
        </w:rPr>
        <w:t>，未换证的提交</w:t>
      </w:r>
      <w:r>
        <w:rPr>
          <w:rFonts w:ascii="Arial" w:hAnsi="Arial" w:eastAsia="Arial" w:cs="Arial"/>
          <w:sz w:val="24"/>
          <w:szCs w:val="24"/>
        </w:rPr>
        <w:t>“</w:t>
      </w:r>
      <w:r>
        <w:rPr>
          <w:rFonts w:ascii="宋体" w:hAnsi="宋体" w:eastAsia="宋体" w:cs="宋体"/>
          <w:sz w:val="24"/>
          <w:szCs w:val="24"/>
        </w:rPr>
        <w:t xml:space="preserve">营业执照、组织机构 </w:t>
      </w:r>
      <w:r>
        <w:rPr>
          <w:rFonts w:ascii="宋体" w:hAnsi="宋体" w:eastAsia="宋体" w:cs="宋体"/>
          <w:spacing w:val="-2"/>
          <w:sz w:val="24"/>
          <w:szCs w:val="24"/>
        </w:rPr>
        <w:t>代码证、税务登记证</w:t>
      </w:r>
      <w:r>
        <w:rPr>
          <w:rFonts w:ascii="Arial" w:hAnsi="Arial" w:eastAsia="Arial" w:cs="Arial"/>
          <w:spacing w:val="-2"/>
          <w:sz w:val="24"/>
          <w:szCs w:val="24"/>
        </w:rPr>
        <w:t>”</w:t>
      </w:r>
      <w:r>
        <w:rPr>
          <w:rFonts w:ascii="宋体" w:hAnsi="宋体" w:eastAsia="宋体" w:cs="宋体"/>
          <w:spacing w:val="-2"/>
          <w:sz w:val="24"/>
          <w:szCs w:val="24"/>
        </w:rPr>
        <w:t xml:space="preserve">；事业法人需提交 </w:t>
      </w:r>
      <w:r>
        <w:rPr>
          <w:rFonts w:ascii="Arial" w:hAnsi="Arial" w:eastAsia="Arial" w:cs="Arial"/>
          <w:spacing w:val="-2"/>
          <w:sz w:val="24"/>
          <w:szCs w:val="24"/>
        </w:rPr>
        <w:t>“</w:t>
      </w:r>
      <w:r>
        <w:rPr>
          <w:rFonts w:ascii="宋体" w:hAnsi="宋体" w:eastAsia="宋体" w:cs="宋体"/>
          <w:spacing w:val="-2"/>
          <w:sz w:val="24"/>
          <w:szCs w:val="24"/>
        </w:rPr>
        <w:t>统一社会信用代码的事业单</w:t>
      </w:r>
      <w:r>
        <w:rPr>
          <w:rFonts w:ascii="宋体" w:hAnsi="宋体" w:eastAsia="宋体" w:cs="宋体"/>
          <w:spacing w:val="-1"/>
          <w:sz w:val="24"/>
          <w:szCs w:val="24"/>
        </w:rPr>
        <w:t>位法人证书</w:t>
      </w:r>
      <w:r>
        <w:rPr>
          <w:rFonts w:ascii="Arial" w:hAnsi="Arial" w:eastAsia="Arial" w:cs="Arial"/>
          <w:spacing w:val="-1"/>
          <w:sz w:val="24"/>
          <w:szCs w:val="24"/>
        </w:rPr>
        <w:t>”</w:t>
      </w:r>
      <w:r>
        <w:rPr>
          <w:rFonts w:ascii="宋体" w:hAnsi="宋体" w:eastAsia="宋体" w:cs="宋体"/>
          <w:spacing w:val="-1"/>
          <w:sz w:val="24"/>
          <w:szCs w:val="24"/>
        </w:rPr>
        <w:t>，未换证</w:t>
      </w:r>
      <w:r>
        <w:rPr>
          <w:rFonts w:ascii="宋体" w:hAnsi="宋体" w:eastAsia="宋体" w:cs="宋体"/>
          <w:sz w:val="24"/>
          <w:szCs w:val="24"/>
        </w:rPr>
        <w:t xml:space="preserve"> </w:t>
      </w:r>
      <w:r>
        <w:rPr>
          <w:rFonts w:ascii="宋体" w:hAnsi="宋体" w:eastAsia="宋体" w:cs="宋体"/>
          <w:spacing w:val="-1"/>
          <w:sz w:val="24"/>
          <w:szCs w:val="24"/>
        </w:rPr>
        <w:t>的提交</w:t>
      </w:r>
      <w:r>
        <w:rPr>
          <w:rFonts w:ascii="Arial" w:hAnsi="Arial" w:eastAsia="Arial" w:cs="Arial"/>
          <w:spacing w:val="-1"/>
          <w:sz w:val="24"/>
          <w:szCs w:val="24"/>
        </w:rPr>
        <w:t>“</w:t>
      </w:r>
      <w:r>
        <w:rPr>
          <w:rFonts w:ascii="宋体" w:hAnsi="宋体" w:eastAsia="宋体" w:cs="宋体"/>
          <w:spacing w:val="-1"/>
          <w:sz w:val="24"/>
          <w:szCs w:val="24"/>
        </w:rPr>
        <w:t>事业单位</w:t>
      </w:r>
      <w:r>
        <w:rPr>
          <w:rFonts w:ascii="宋体" w:hAnsi="宋体" w:eastAsia="宋体" w:cs="宋体"/>
          <w:sz w:val="24"/>
          <w:szCs w:val="24"/>
        </w:rPr>
        <w:t>法人证书或组织机构代码证</w:t>
      </w:r>
      <w:r>
        <w:rPr>
          <w:rFonts w:ascii="Arial" w:hAnsi="Arial" w:eastAsia="Arial" w:cs="Arial"/>
          <w:sz w:val="24"/>
          <w:szCs w:val="24"/>
        </w:rPr>
        <w:t>”</w:t>
      </w:r>
      <w:r>
        <w:rPr>
          <w:rFonts w:ascii="宋体" w:hAnsi="宋体" w:eastAsia="宋体" w:cs="宋体"/>
          <w:sz w:val="24"/>
          <w:szCs w:val="24"/>
        </w:rPr>
        <w:t>；其他组织需提交</w:t>
      </w:r>
      <w:r>
        <w:rPr>
          <w:rFonts w:ascii="Arial" w:hAnsi="Arial" w:eastAsia="Arial" w:cs="Arial"/>
          <w:sz w:val="24"/>
          <w:szCs w:val="24"/>
        </w:rPr>
        <w:t>“</w:t>
      </w:r>
      <w:r>
        <w:rPr>
          <w:rFonts w:ascii="宋体" w:hAnsi="宋体" w:eastAsia="宋体" w:cs="宋体"/>
          <w:sz w:val="24"/>
          <w:szCs w:val="24"/>
        </w:rPr>
        <w:t xml:space="preserve">统一社会信用代码的社会 </w:t>
      </w:r>
      <w:r>
        <w:rPr>
          <w:rFonts w:ascii="宋体" w:hAnsi="宋体" w:eastAsia="宋体" w:cs="宋体"/>
          <w:spacing w:val="-1"/>
          <w:sz w:val="24"/>
          <w:szCs w:val="24"/>
        </w:rPr>
        <w:t>团体法人登记证书</w:t>
      </w:r>
      <w:r>
        <w:rPr>
          <w:rFonts w:ascii="Arial" w:hAnsi="Arial" w:eastAsia="Arial" w:cs="Arial"/>
          <w:sz w:val="24"/>
          <w:szCs w:val="24"/>
        </w:rPr>
        <w:t>”</w:t>
      </w:r>
      <w:r>
        <w:rPr>
          <w:rFonts w:ascii="宋体" w:hAnsi="宋体" w:eastAsia="宋体" w:cs="宋体"/>
          <w:sz w:val="24"/>
          <w:szCs w:val="24"/>
        </w:rPr>
        <w:t>或</w:t>
      </w:r>
      <w:r>
        <w:rPr>
          <w:rFonts w:ascii="Arial" w:hAnsi="Arial" w:eastAsia="Arial" w:cs="Arial"/>
          <w:sz w:val="24"/>
          <w:szCs w:val="24"/>
        </w:rPr>
        <w:t>“</w:t>
      </w:r>
      <w:r>
        <w:rPr>
          <w:rFonts w:ascii="宋体" w:hAnsi="宋体" w:eastAsia="宋体" w:cs="宋体"/>
          <w:sz w:val="24"/>
          <w:szCs w:val="24"/>
        </w:rPr>
        <w:t>统一社会信用代码的民办非企业单位登记证书</w:t>
      </w:r>
      <w:r>
        <w:rPr>
          <w:rFonts w:ascii="Arial" w:hAnsi="Arial" w:eastAsia="Arial" w:cs="Arial"/>
          <w:sz w:val="24"/>
          <w:szCs w:val="24"/>
        </w:rPr>
        <w:t>”</w:t>
      </w:r>
      <w:r>
        <w:rPr>
          <w:rFonts w:ascii="宋体" w:hAnsi="宋体" w:eastAsia="宋体" w:cs="宋体"/>
          <w:sz w:val="24"/>
          <w:szCs w:val="24"/>
        </w:rPr>
        <w:t>或</w:t>
      </w:r>
      <w:r>
        <w:rPr>
          <w:rFonts w:ascii="Arial" w:hAnsi="Arial" w:eastAsia="Arial" w:cs="Arial"/>
          <w:sz w:val="24"/>
          <w:szCs w:val="24"/>
        </w:rPr>
        <w:t>“</w:t>
      </w:r>
      <w:r>
        <w:rPr>
          <w:rFonts w:ascii="宋体" w:hAnsi="宋体" w:eastAsia="宋体" w:cs="宋体"/>
          <w:sz w:val="24"/>
          <w:szCs w:val="24"/>
        </w:rPr>
        <w:t xml:space="preserve">统一社会信用代 </w:t>
      </w:r>
      <w:r>
        <w:rPr>
          <w:rFonts w:ascii="宋体" w:hAnsi="宋体" w:eastAsia="宋体" w:cs="宋体"/>
          <w:spacing w:val="-1"/>
          <w:sz w:val="24"/>
          <w:szCs w:val="24"/>
        </w:rPr>
        <w:t>码的基金会法人登</w:t>
      </w:r>
      <w:r>
        <w:rPr>
          <w:rFonts w:ascii="宋体" w:hAnsi="宋体" w:eastAsia="宋体" w:cs="宋体"/>
          <w:sz w:val="24"/>
          <w:szCs w:val="24"/>
        </w:rPr>
        <w:t>记证书</w:t>
      </w:r>
      <w:r>
        <w:rPr>
          <w:rFonts w:ascii="Arial" w:hAnsi="Arial" w:eastAsia="Arial" w:cs="Arial"/>
          <w:sz w:val="24"/>
          <w:szCs w:val="24"/>
        </w:rPr>
        <w:t>”</w:t>
      </w:r>
      <w:r>
        <w:rPr>
          <w:rFonts w:ascii="宋体" w:hAnsi="宋体" w:eastAsia="宋体" w:cs="宋体"/>
          <w:sz w:val="24"/>
          <w:szCs w:val="24"/>
        </w:rPr>
        <w:t xml:space="preserve">，未换证的提交 </w:t>
      </w:r>
      <w:r>
        <w:rPr>
          <w:rFonts w:ascii="Arial" w:hAnsi="Arial" w:eastAsia="Arial" w:cs="Arial"/>
          <w:sz w:val="24"/>
          <w:szCs w:val="24"/>
        </w:rPr>
        <w:t>“</w:t>
      </w:r>
      <w:r>
        <w:rPr>
          <w:rFonts w:ascii="宋体" w:hAnsi="宋体" w:eastAsia="宋体" w:cs="宋体"/>
          <w:sz w:val="24"/>
          <w:szCs w:val="24"/>
        </w:rPr>
        <w:t>社会团体法人登记证书</w:t>
      </w:r>
      <w:r>
        <w:rPr>
          <w:rFonts w:ascii="Arial" w:hAnsi="Arial" w:eastAsia="Arial" w:cs="Arial"/>
          <w:sz w:val="24"/>
          <w:szCs w:val="24"/>
        </w:rPr>
        <w:t>”</w:t>
      </w:r>
      <w:r>
        <w:rPr>
          <w:rFonts w:ascii="宋体" w:hAnsi="宋体" w:eastAsia="宋体" w:cs="宋体"/>
          <w:sz w:val="24"/>
          <w:szCs w:val="24"/>
        </w:rPr>
        <w:t>或</w:t>
      </w:r>
      <w:r>
        <w:rPr>
          <w:rFonts w:ascii="Arial" w:hAnsi="Arial" w:eastAsia="Arial" w:cs="Arial"/>
          <w:sz w:val="24"/>
          <w:szCs w:val="24"/>
        </w:rPr>
        <w:t>“</w:t>
      </w:r>
      <w:r>
        <w:rPr>
          <w:rFonts w:ascii="宋体" w:hAnsi="宋体" w:eastAsia="宋体" w:cs="宋体"/>
          <w:sz w:val="24"/>
          <w:szCs w:val="24"/>
        </w:rPr>
        <w:t xml:space="preserve">民办非企业单位登 </w:t>
      </w:r>
      <w:r>
        <w:rPr>
          <w:rFonts w:ascii="宋体" w:hAnsi="宋体" w:eastAsia="宋体" w:cs="宋体"/>
          <w:spacing w:val="-1"/>
          <w:sz w:val="24"/>
          <w:szCs w:val="24"/>
        </w:rPr>
        <w:t>记证书</w:t>
      </w:r>
      <w:r>
        <w:rPr>
          <w:rFonts w:ascii="Arial" w:hAnsi="Arial" w:eastAsia="Arial" w:cs="Arial"/>
          <w:spacing w:val="-1"/>
          <w:sz w:val="24"/>
          <w:szCs w:val="24"/>
        </w:rPr>
        <w:t>”</w:t>
      </w:r>
      <w:r>
        <w:rPr>
          <w:rFonts w:ascii="宋体" w:hAnsi="宋体" w:eastAsia="宋体" w:cs="宋体"/>
          <w:spacing w:val="-1"/>
          <w:sz w:val="24"/>
          <w:szCs w:val="24"/>
        </w:rPr>
        <w:t>或</w:t>
      </w:r>
      <w:r>
        <w:rPr>
          <w:rFonts w:ascii="Arial" w:hAnsi="Arial" w:eastAsia="Arial" w:cs="Arial"/>
          <w:spacing w:val="-1"/>
          <w:sz w:val="24"/>
          <w:szCs w:val="24"/>
        </w:rPr>
        <w:t>“</w:t>
      </w:r>
      <w:r>
        <w:rPr>
          <w:rFonts w:ascii="宋体" w:hAnsi="宋体" w:eastAsia="宋体" w:cs="宋体"/>
          <w:sz w:val="24"/>
          <w:szCs w:val="24"/>
        </w:rPr>
        <w:t>基金会法人登记证书</w:t>
      </w:r>
      <w:r>
        <w:rPr>
          <w:rFonts w:ascii="Arial" w:hAnsi="Arial" w:eastAsia="Arial" w:cs="Arial"/>
          <w:sz w:val="24"/>
          <w:szCs w:val="24"/>
        </w:rPr>
        <w:t>”</w:t>
      </w:r>
      <w:r>
        <w:rPr>
          <w:rFonts w:ascii="宋体" w:hAnsi="宋体" w:eastAsia="宋体" w:cs="宋体"/>
          <w:sz w:val="24"/>
          <w:szCs w:val="24"/>
        </w:rPr>
        <w:t>和</w:t>
      </w:r>
      <w:r>
        <w:rPr>
          <w:rFonts w:ascii="Arial" w:hAnsi="Arial" w:eastAsia="Arial" w:cs="Arial"/>
          <w:sz w:val="24"/>
          <w:szCs w:val="24"/>
        </w:rPr>
        <w:t>“</w:t>
      </w:r>
      <w:r>
        <w:rPr>
          <w:rFonts w:ascii="宋体" w:hAnsi="宋体" w:eastAsia="宋体" w:cs="宋体"/>
          <w:sz w:val="24"/>
          <w:szCs w:val="24"/>
        </w:rPr>
        <w:t>组织机构代码证</w:t>
      </w:r>
      <w:r>
        <w:rPr>
          <w:rFonts w:ascii="Arial" w:hAnsi="Arial" w:eastAsia="Arial" w:cs="Arial"/>
          <w:sz w:val="24"/>
          <w:szCs w:val="24"/>
        </w:rPr>
        <w:t>”</w:t>
      </w:r>
      <w:r>
        <w:rPr>
          <w:rFonts w:ascii="宋体" w:hAnsi="宋体" w:eastAsia="宋体" w:cs="宋体"/>
          <w:sz w:val="24"/>
          <w:szCs w:val="24"/>
        </w:rPr>
        <w:t>；个体工商户需提交</w:t>
      </w:r>
      <w:r>
        <w:rPr>
          <w:rFonts w:ascii="Arial" w:hAnsi="Arial" w:eastAsia="Arial" w:cs="Arial"/>
          <w:sz w:val="24"/>
          <w:szCs w:val="24"/>
        </w:rPr>
        <w:t>“</w:t>
      </w:r>
      <w:r>
        <w:rPr>
          <w:rFonts w:ascii="宋体" w:hAnsi="宋体" w:eastAsia="宋体" w:cs="宋体"/>
          <w:sz w:val="24"/>
          <w:szCs w:val="24"/>
        </w:rPr>
        <w:t xml:space="preserve">统一社会信用代 </w:t>
      </w:r>
      <w:r>
        <w:rPr>
          <w:rFonts w:ascii="宋体" w:hAnsi="宋体" w:eastAsia="宋体" w:cs="宋体"/>
          <w:spacing w:val="-2"/>
          <w:sz w:val="24"/>
          <w:szCs w:val="24"/>
        </w:rPr>
        <w:t>码的营业执照</w:t>
      </w:r>
      <w:r>
        <w:rPr>
          <w:rFonts w:ascii="Arial" w:hAnsi="Arial" w:eastAsia="Arial" w:cs="Arial"/>
          <w:spacing w:val="-2"/>
          <w:sz w:val="24"/>
          <w:szCs w:val="24"/>
        </w:rPr>
        <w:t>”</w:t>
      </w:r>
      <w:r>
        <w:rPr>
          <w:rFonts w:ascii="宋体" w:hAnsi="宋体" w:eastAsia="宋体" w:cs="宋体"/>
          <w:spacing w:val="-1"/>
          <w:sz w:val="24"/>
          <w:szCs w:val="24"/>
        </w:rPr>
        <w:t>或</w:t>
      </w:r>
      <w:r>
        <w:rPr>
          <w:rFonts w:ascii="Arial" w:hAnsi="Arial" w:eastAsia="Arial" w:cs="Arial"/>
          <w:spacing w:val="-1"/>
          <w:sz w:val="24"/>
          <w:szCs w:val="24"/>
        </w:rPr>
        <w:t>“</w:t>
      </w:r>
      <w:r>
        <w:rPr>
          <w:rFonts w:ascii="宋体" w:hAnsi="宋体" w:eastAsia="宋体" w:cs="宋体"/>
          <w:spacing w:val="-1"/>
          <w:sz w:val="24"/>
          <w:szCs w:val="24"/>
        </w:rPr>
        <w:t>营业执照、税务登记证</w:t>
      </w:r>
      <w:r>
        <w:rPr>
          <w:rFonts w:ascii="Arial" w:hAnsi="Arial" w:eastAsia="Arial" w:cs="Arial"/>
          <w:spacing w:val="-1"/>
          <w:sz w:val="24"/>
          <w:szCs w:val="24"/>
        </w:rPr>
        <w:t>”</w:t>
      </w:r>
      <w:r>
        <w:rPr>
          <w:rFonts w:ascii="宋体" w:hAnsi="宋体" w:eastAsia="宋体" w:cs="宋体"/>
          <w:spacing w:val="-1"/>
          <w:sz w:val="24"/>
          <w:szCs w:val="24"/>
        </w:rPr>
        <w:t>；自然人需提交身份证明。</w:t>
      </w:r>
    </w:p>
    <w:p w14:paraId="17385741">
      <w:pPr>
        <w:spacing w:before="1" w:line="218" w:lineRule="auto"/>
        <w:ind w:left="525"/>
        <w:rPr>
          <w:rFonts w:ascii="宋体" w:hAnsi="宋体" w:eastAsia="宋体" w:cs="宋体"/>
          <w:sz w:val="24"/>
          <w:szCs w:val="24"/>
        </w:rPr>
      </w:pPr>
      <w:r>
        <w:rPr>
          <w:rFonts w:ascii="宋体" w:hAnsi="宋体" w:eastAsia="宋体" w:cs="宋体"/>
          <w:spacing w:val="12"/>
          <w:sz w:val="24"/>
          <w:szCs w:val="24"/>
        </w:rPr>
        <w:t>(</w:t>
      </w:r>
      <w:r>
        <w:rPr>
          <w:rFonts w:ascii="Arial" w:hAnsi="Arial" w:eastAsia="Arial" w:cs="Arial"/>
          <w:spacing w:val="12"/>
          <w:sz w:val="24"/>
          <w:szCs w:val="24"/>
        </w:rPr>
        <w:t>2</w:t>
      </w:r>
      <w:r>
        <w:rPr>
          <w:rFonts w:ascii="宋体" w:hAnsi="宋体" w:eastAsia="宋体" w:cs="宋体"/>
          <w:spacing w:val="7"/>
          <w:sz w:val="24"/>
          <w:szCs w:val="24"/>
        </w:rPr>
        <w:t>)</w:t>
      </w:r>
      <w:r>
        <w:rPr>
          <w:rFonts w:hint="eastAsia" w:ascii="宋体" w:hAnsi="宋体" w:eastAsia="宋体" w:cs="宋体"/>
          <w:spacing w:val="6"/>
          <w:sz w:val="24"/>
          <w:szCs w:val="24"/>
          <w:lang w:eastAsia="zh-CN"/>
        </w:rPr>
        <w:t>谈判</w:t>
      </w:r>
      <w:r>
        <w:rPr>
          <w:rFonts w:ascii="宋体" w:hAnsi="宋体" w:eastAsia="宋体" w:cs="宋体"/>
          <w:spacing w:val="6"/>
          <w:sz w:val="24"/>
          <w:szCs w:val="24"/>
        </w:rPr>
        <w:t>文件规定的有关资格证书、许可证书、认证等；</w:t>
      </w:r>
    </w:p>
    <w:p w14:paraId="10E03B04">
      <w:pPr>
        <w:spacing w:before="181" w:line="219" w:lineRule="auto"/>
        <w:ind w:left="525"/>
        <w:rPr>
          <w:rFonts w:ascii="宋体" w:hAnsi="宋体" w:eastAsia="宋体" w:cs="宋体"/>
          <w:sz w:val="24"/>
          <w:szCs w:val="24"/>
        </w:rPr>
      </w:pPr>
      <w:r>
        <w:rPr>
          <w:rFonts w:ascii="宋体" w:hAnsi="宋体" w:eastAsia="宋体" w:cs="宋体"/>
          <w:spacing w:val="15"/>
          <w:sz w:val="24"/>
          <w:szCs w:val="24"/>
        </w:rPr>
        <w:t>(</w:t>
      </w:r>
      <w:r>
        <w:rPr>
          <w:rFonts w:ascii="Arial" w:hAnsi="Arial" w:eastAsia="Arial" w:cs="Arial"/>
          <w:spacing w:val="8"/>
          <w:sz w:val="24"/>
          <w:szCs w:val="24"/>
        </w:rPr>
        <w:t>3</w:t>
      </w:r>
      <w:r>
        <w:rPr>
          <w:rFonts w:ascii="宋体" w:hAnsi="宋体" w:eastAsia="宋体" w:cs="宋体"/>
          <w:spacing w:val="8"/>
          <w:sz w:val="24"/>
          <w:szCs w:val="24"/>
        </w:rPr>
        <w:t>)供应商认为有必要提供的其他资格证明文件。</w:t>
      </w:r>
    </w:p>
    <w:p w14:paraId="69A90FCA">
      <w:pPr>
        <w:sectPr>
          <w:footerReference r:id="rId15" w:type="default"/>
          <w:pgSz w:w="11850" w:h="16781"/>
          <w:pgMar w:top="1440" w:right="1080" w:bottom="1440" w:left="1080" w:header="0" w:footer="1009" w:gutter="0"/>
          <w:pgNumType w:fmt="decimal"/>
          <w:cols w:space="720" w:num="1"/>
        </w:sectPr>
      </w:pPr>
    </w:p>
    <w:p w14:paraId="666E06AF">
      <w:pPr>
        <w:spacing w:before="56" w:line="360" w:lineRule="auto"/>
        <w:ind w:left="57"/>
        <w:rPr>
          <w:rFonts w:ascii="宋体" w:hAnsi="宋体" w:eastAsia="宋体" w:cs="宋体"/>
          <w:sz w:val="28"/>
          <w:szCs w:val="28"/>
        </w:rPr>
      </w:pPr>
      <w:r>
        <w:rPr>
          <w:rFonts w:hint="eastAsia" w:ascii="宋体" w:hAnsi="宋体" w:eastAsia="宋体" w:cs="宋体"/>
          <w:b/>
          <w:bCs/>
          <w:spacing w:val="-9"/>
          <w:sz w:val="28"/>
          <w:szCs w:val="28"/>
          <w:lang w:val="en-US" w:eastAsia="zh-CN"/>
        </w:rPr>
        <w:t>附件 8、</w:t>
      </w:r>
      <w:r>
        <w:rPr>
          <w:rFonts w:ascii="宋体" w:hAnsi="宋体" w:eastAsia="宋体" w:cs="宋体"/>
          <w:b/>
          <w:bCs/>
          <w:spacing w:val="-9"/>
          <w:sz w:val="28"/>
          <w:szCs w:val="28"/>
        </w:rPr>
        <w:t>谈判保证金格式</w:t>
      </w:r>
    </w:p>
    <w:p w14:paraId="0B24C0EA">
      <w:pPr>
        <w:spacing w:before="303" w:line="360" w:lineRule="auto"/>
        <w:ind w:left="3571"/>
        <w:rPr>
          <w:rFonts w:ascii="宋体" w:hAnsi="宋体" w:eastAsia="宋体" w:cs="宋体"/>
          <w:sz w:val="28"/>
          <w:szCs w:val="28"/>
        </w:rPr>
      </w:pPr>
      <w:r>
        <w:rPr>
          <w:rFonts w:ascii="宋体" w:hAnsi="宋体" w:eastAsia="宋体" w:cs="宋体"/>
          <w:b/>
          <w:bCs/>
          <w:spacing w:val="-7"/>
          <w:sz w:val="28"/>
          <w:szCs w:val="28"/>
        </w:rPr>
        <w:t>谈判保证金证明</w:t>
      </w:r>
    </w:p>
    <w:p w14:paraId="6E79ED5E">
      <w:pPr>
        <w:spacing w:before="255" w:line="360" w:lineRule="auto"/>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3"/>
          <w:sz w:val="24"/>
          <w:szCs w:val="24"/>
          <w:u w:val="single" w:color="auto"/>
        </w:rPr>
        <w:t>采购代理机构</w:t>
      </w:r>
    </w:p>
    <w:p w14:paraId="44B3A6E3">
      <w:pPr>
        <w:spacing w:before="300" w:line="360" w:lineRule="auto"/>
        <w:ind w:right="256" w:firstLine="481"/>
        <w:jc w:val="both"/>
        <w:rPr>
          <w:rFonts w:ascii="宋体" w:hAnsi="宋体" w:eastAsia="宋体" w:cs="宋体"/>
          <w:sz w:val="24"/>
          <w:szCs w:val="24"/>
        </w:rPr>
      </w:pPr>
      <w:r>
        <w:rPr>
          <w:rFonts w:ascii="宋体" w:hAnsi="宋体" w:eastAsia="宋体" w:cs="宋体"/>
          <w:spacing w:val="-2"/>
          <w:sz w:val="24"/>
          <w:szCs w:val="24"/>
        </w:rPr>
        <w:t>我方为</w:t>
      </w:r>
      <w:r>
        <w:rPr>
          <w:rFonts w:ascii="宋体" w:hAnsi="宋体" w:eastAsia="宋体" w:cs="宋体"/>
          <w:spacing w:val="-120"/>
          <w:sz w:val="24"/>
          <w:szCs w:val="24"/>
        </w:rPr>
        <w:t xml:space="preserve"> </w:t>
      </w:r>
      <w:r>
        <w:rPr>
          <w:rFonts w:ascii="宋体" w:hAnsi="宋体" w:eastAsia="宋体" w:cs="宋体"/>
          <w:spacing w:val="16"/>
          <w:sz w:val="24"/>
          <w:szCs w:val="24"/>
          <w:u w:val="single" w:color="auto"/>
        </w:rPr>
        <w:t xml:space="preserve">       </w:t>
      </w:r>
      <w:r>
        <w:rPr>
          <w:rFonts w:ascii="宋体" w:hAnsi="宋体" w:eastAsia="宋体" w:cs="宋体"/>
          <w:spacing w:val="-2"/>
          <w:sz w:val="24"/>
          <w:szCs w:val="24"/>
        </w:rPr>
        <w:t>（采购项目名称）项目（采购项目编号为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17"/>
          <w:sz w:val="24"/>
          <w:szCs w:val="24"/>
        </w:rPr>
        <w:t>）</w:t>
      </w:r>
      <w:r>
        <w:rPr>
          <w:rFonts w:ascii="宋体" w:hAnsi="宋体" w:eastAsia="宋体" w:cs="宋体"/>
          <w:spacing w:val="-2"/>
          <w:sz w:val="24"/>
          <w:szCs w:val="24"/>
        </w:rPr>
        <w:t>递交保证</w:t>
      </w:r>
      <w:r>
        <w:rPr>
          <w:rFonts w:ascii="宋体" w:hAnsi="宋体" w:eastAsia="宋体" w:cs="宋体"/>
          <w:spacing w:val="-4"/>
          <w:sz w:val="24"/>
          <w:szCs w:val="24"/>
        </w:rPr>
        <w:t xml:space="preserve">金人民币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（大写：人民币</w:t>
      </w:r>
      <w:r>
        <w:rPr>
          <w:rFonts w:ascii="宋体" w:hAnsi="宋体" w:eastAsia="宋体" w:cs="宋体"/>
          <w:spacing w:val="-4"/>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4"/>
          <w:sz w:val="24"/>
          <w:szCs w:val="24"/>
        </w:rPr>
        <w:t>元）已于</w:t>
      </w:r>
      <w:r>
        <w:rPr>
          <w:rFonts w:ascii="宋体" w:hAnsi="宋体" w:eastAsia="宋体" w:cs="宋体"/>
          <w:spacing w:val="-4"/>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5"/>
          <w:sz w:val="24"/>
          <w:szCs w:val="24"/>
        </w:rPr>
        <w:t>日以转账方式</w:t>
      </w:r>
      <w:r>
        <w:rPr>
          <w:rFonts w:ascii="宋体" w:hAnsi="宋体" w:eastAsia="宋体" w:cs="宋体"/>
          <w:sz w:val="24"/>
          <w:szCs w:val="24"/>
        </w:rPr>
        <w:t xml:space="preserve"> </w:t>
      </w:r>
      <w:r>
        <w:rPr>
          <w:rFonts w:ascii="宋体" w:hAnsi="宋体" w:eastAsia="宋体" w:cs="宋体"/>
          <w:spacing w:val="-3"/>
          <w:sz w:val="24"/>
          <w:szCs w:val="24"/>
        </w:rPr>
        <w:t>汇入你方账户。</w:t>
      </w:r>
    </w:p>
    <w:p w14:paraId="3DDD60B6">
      <w:pPr>
        <w:spacing w:before="67" w:line="360" w:lineRule="auto"/>
        <w:ind w:left="15" w:right="506" w:firstLine="499"/>
        <w:rPr>
          <w:rFonts w:ascii="宋体" w:hAnsi="宋体" w:eastAsia="宋体" w:cs="宋体"/>
          <w:sz w:val="24"/>
          <w:szCs w:val="24"/>
        </w:rPr>
      </w:pPr>
      <w:r>
        <w:rPr>
          <w:rFonts w:ascii="宋体" w:hAnsi="宋体" w:eastAsia="宋体" w:cs="宋体"/>
          <w:spacing w:val="-2"/>
          <w:sz w:val="24"/>
          <w:szCs w:val="24"/>
        </w:rPr>
        <w:t>附：保证金交款证明复印件及开户许可证复印件或基本存款账户信息（加盖公</w:t>
      </w:r>
      <w:r>
        <w:rPr>
          <w:rFonts w:ascii="宋体" w:hAnsi="宋体" w:eastAsia="宋体" w:cs="宋体"/>
          <w:spacing w:val="-9"/>
          <w:sz w:val="24"/>
          <w:szCs w:val="24"/>
        </w:rPr>
        <w:t>章）</w:t>
      </w:r>
    </w:p>
    <w:p w14:paraId="311BDE05">
      <w:pPr>
        <w:spacing w:before="69" w:line="360" w:lineRule="auto"/>
        <w:ind w:right="256" w:firstLine="480"/>
        <w:jc w:val="both"/>
        <w:rPr>
          <w:rFonts w:ascii="宋体" w:hAnsi="宋体" w:eastAsia="宋体" w:cs="宋体"/>
          <w:sz w:val="24"/>
          <w:szCs w:val="24"/>
        </w:rPr>
      </w:pPr>
      <w:r>
        <w:rPr>
          <w:rFonts w:ascii="宋体" w:hAnsi="宋体" w:eastAsia="宋体" w:cs="宋体"/>
          <w:spacing w:val="-1"/>
          <w:sz w:val="24"/>
          <w:szCs w:val="24"/>
        </w:rPr>
        <w:t>退还保证金时请按以下内容汇入至我方账户（同递交保证金账户）。若因提供内</w:t>
      </w:r>
      <w:r>
        <w:rPr>
          <w:rFonts w:ascii="宋体" w:hAnsi="宋体" w:eastAsia="宋体" w:cs="宋体"/>
          <w:sz w:val="24"/>
          <w:szCs w:val="24"/>
        </w:rPr>
        <w:t>容不全、错误等原因导致该项目保证金未能</w:t>
      </w:r>
      <w:r>
        <w:rPr>
          <w:rFonts w:ascii="宋体" w:hAnsi="宋体" w:eastAsia="宋体" w:cs="宋体"/>
          <w:spacing w:val="-1"/>
          <w:sz w:val="24"/>
          <w:szCs w:val="24"/>
        </w:rPr>
        <w:t>及时退还或退还过程中发生错误，我方将</w:t>
      </w:r>
      <w:r>
        <w:rPr>
          <w:rFonts w:ascii="宋体" w:hAnsi="宋体" w:eastAsia="宋体" w:cs="宋体"/>
          <w:spacing w:val="-2"/>
          <w:sz w:val="24"/>
          <w:szCs w:val="24"/>
        </w:rPr>
        <w:t>承担全部责任和损失。</w:t>
      </w:r>
    </w:p>
    <w:p w14:paraId="47C3777C">
      <w:pPr>
        <w:spacing w:before="72" w:line="360" w:lineRule="auto"/>
        <w:ind w:left="360" w:right="7670"/>
        <w:jc w:val="both"/>
        <w:rPr>
          <w:rFonts w:ascii="宋体" w:hAnsi="宋体" w:eastAsia="宋体" w:cs="宋体"/>
          <w:sz w:val="24"/>
          <w:szCs w:val="24"/>
        </w:rPr>
      </w:pPr>
      <w:r>
        <w:rPr>
          <w:rFonts w:ascii="宋体" w:hAnsi="宋体" w:eastAsia="宋体" w:cs="宋体"/>
          <w:spacing w:val="-34"/>
          <w:w w:val="99"/>
          <w:sz w:val="24"/>
          <w:szCs w:val="24"/>
        </w:rPr>
        <w:t>户</w:t>
      </w:r>
      <w:r>
        <w:rPr>
          <w:rFonts w:ascii="宋体" w:hAnsi="宋体" w:eastAsia="宋体" w:cs="宋体"/>
          <w:spacing w:val="39"/>
          <w:sz w:val="24"/>
          <w:szCs w:val="24"/>
        </w:rPr>
        <w:t xml:space="preserve">   </w:t>
      </w:r>
      <w:r>
        <w:rPr>
          <w:rFonts w:ascii="宋体" w:hAnsi="宋体" w:eastAsia="宋体" w:cs="宋体"/>
          <w:spacing w:val="-34"/>
          <w:w w:val="99"/>
          <w:sz w:val="24"/>
          <w:szCs w:val="24"/>
        </w:rPr>
        <w:t>名：</w:t>
      </w:r>
      <w:r>
        <w:rPr>
          <w:rFonts w:ascii="宋体" w:hAnsi="宋体" w:eastAsia="宋体" w:cs="宋体"/>
          <w:sz w:val="24"/>
          <w:szCs w:val="24"/>
        </w:rPr>
        <w:t xml:space="preserve"> </w:t>
      </w:r>
    </w:p>
    <w:p w14:paraId="2833635A">
      <w:pPr>
        <w:spacing w:before="72" w:line="360" w:lineRule="auto"/>
        <w:ind w:left="360" w:right="7670"/>
        <w:jc w:val="both"/>
        <w:rPr>
          <w:rFonts w:ascii="宋体" w:hAnsi="宋体" w:eastAsia="宋体" w:cs="宋体"/>
          <w:spacing w:val="2"/>
          <w:sz w:val="24"/>
          <w:szCs w:val="24"/>
        </w:rPr>
      </w:pPr>
      <w:r>
        <w:rPr>
          <w:rFonts w:ascii="宋体" w:hAnsi="宋体" w:eastAsia="宋体" w:cs="宋体"/>
          <w:spacing w:val="-23"/>
          <w:sz w:val="24"/>
          <w:szCs w:val="24"/>
        </w:rPr>
        <w:t>开户银行：</w:t>
      </w:r>
      <w:r>
        <w:rPr>
          <w:rFonts w:ascii="宋体" w:hAnsi="宋体" w:eastAsia="宋体" w:cs="宋体"/>
          <w:spacing w:val="2"/>
          <w:sz w:val="24"/>
          <w:szCs w:val="24"/>
        </w:rPr>
        <w:t xml:space="preserve"> </w:t>
      </w:r>
    </w:p>
    <w:p w14:paraId="2A4AA40D">
      <w:pPr>
        <w:spacing w:before="72" w:line="360" w:lineRule="auto"/>
        <w:ind w:left="360" w:right="7670"/>
        <w:jc w:val="both"/>
        <w:rPr>
          <w:rFonts w:ascii="宋体" w:hAnsi="宋体" w:eastAsia="宋体" w:cs="宋体"/>
          <w:sz w:val="24"/>
          <w:szCs w:val="24"/>
        </w:rPr>
      </w:pPr>
      <w:r>
        <w:rPr>
          <w:rFonts w:ascii="宋体" w:hAnsi="宋体" w:eastAsia="宋体" w:cs="宋体"/>
          <w:spacing w:val="-26"/>
          <w:sz w:val="24"/>
          <w:szCs w:val="24"/>
        </w:rPr>
        <w:t>开户帐号：</w:t>
      </w:r>
    </w:p>
    <w:p w14:paraId="05DF6033">
      <w:pPr>
        <w:pStyle w:val="2"/>
        <w:spacing w:line="360" w:lineRule="auto"/>
      </w:pPr>
    </w:p>
    <w:p w14:paraId="4C36B1E5">
      <w:pPr>
        <w:pStyle w:val="2"/>
        <w:spacing w:line="360" w:lineRule="auto"/>
      </w:pPr>
    </w:p>
    <w:p w14:paraId="786C116E">
      <w:pPr>
        <w:pStyle w:val="2"/>
        <w:spacing w:line="360" w:lineRule="auto"/>
      </w:pPr>
    </w:p>
    <w:p w14:paraId="7100658C">
      <w:pPr>
        <w:spacing w:before="79" w:line="360" w:lineRule="auto"/>
        <w:ind w:left="3713" w:right="71" w:firstLine="2161"/>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2"/>
          <w:sz w:val="24"/>
          <w:szCs w:val="24"/>
        </w:rPr>
        <w:t>公章）</w:t>
      </w:r>
      <w:r>
        <w:rPr>
          <w:rFonts w:ascii="宋体" w:hAnsi="宋体" w:eastAsia="宋体" w:cs="宋体"/>
          <w:sz w:val="24"/>
          <w:szCs w:val="24"/>
        </w:rPr>
        <w:t xml:space="preserve"> </w:t>
      </w:r>
    </w:p>
    <w:p w14:paraId="354EF820">
      <w:pPr>
        <w:spacing w:before="79" w:line="360" w:lineRule="auto"/>
        <w:ind w:left="3713" w:leftChars="0" w:right="71" w:firstLine="67" w:firstLineChars="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6DD8BD24">
      <w:pPr>
        <w:spacing w:before="50" w:line="360"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1"/>
          <w:sz w:val="24"/>
          <w:szCs w:val="24"/>
        </w:rPr>
        <w:t xml:space="preserve">   </w:t>
      </w:r>
      <w:r>
        <w:rPr>
          <w:rFonts w:ascii="宋体" w:hAnsi="宋体" w:eastAsia="宋体" w:cs="宋体"/>
          <w:spacing w:val="-26"/>
          <w:sz w:val="24"/>
          <w:szCs w:val="24"/>
        </w:rPr>
        <w:t>月</w:t>
      </w:r>
      <w:r>
        <w:rPr>
          <w:rFonts w:ascii="宋体" w:hAnsi="宋体" w:eastAsia="宋体" w:cs="宋体"/>
          <w:spacing w:val="37"/>
          <w:sz w:val="24"/>
          <w:szCs w:val="24"/>
        </w:rPr>
        <w:t xml:space="preserve">  </w:t>
      </w:r>
      <w:r>
        <w:rPr>
          <w:rFonts w:ascii="宋体" w:hAnsi="宋体" w:eastAsia="宋体" w:cs="宋体"/>
          <w:spacing w:val="-26"/>
          <w:sz w:val="24"/>
          <w:szCs w:val="24"/>
        </w:rPr>
        <w:t>日</w:t>
      </w:r>
    </w:p>
    <w:p w14:paraId="37BE4D7A">
      <w:pPr>
        <w:spacing w:line="360" w:lineRule="auto"/>
        <w:rPr>
          <w:rFonts w:ascii="宋体" w:hAnsi="宋体" w:eastAsia="宋体" w:cs="宋体"/>
          <w:sz w:val="24"/>
          <w:szCs w:val="24"/>
        </w:rPr>
        <w:sectPr>
          <w:footerReference r:id="rId16" w:type="default"/>
          <w:pgSz w:w="11906" w:h="16840"/>
          <w:pgMar w:top="1440" w:right="1080" w:bottom="1440" w:left="1080" w:header="0" w:footer="1042" w:gutter="0"/>
          <w:cols w:space="720" w:num="1"/>
        </w:sectPr>
      </w:pPr>
    </w:p>
    <w:p w14:paraId="6D218D2C">
      <w:pPr>
        <w:spacing w:before="56" w:line="360" w:lineRule="auto"/>
        <w:ind w:left="45"/>
        <w:outlineLvl w:val="1"/>
        <w:rPr>
          <w:rFonts w:ascii="宋体" w:hAnsi="宋体" w:eastAsia="宋体" w:cs="宋体"/>
          <w:sz w:val="28"/>
          <w:szCs w:val="28"/>
        </w:rPr>
      </w:pPr>
      <w:bookmarkStart w:id="112" w:name="_Toc18910"/>
      <w:r>
        <w:rPr>
          <w:rFonts w:ascii="宋体" w:hAnsi="宋体" w:eastAsia="宋体" w:cs="宋体"/>
          <w:b/>
          <w:bCs/>
          <w:spacing w:val="-10"/>
          <w:sz w:val="28"/>
          <w:szCs w:val="28"/>
        </w:rPr>
        <w:t>附件</w:t>
      </w:r>
      <w:r>
        <w:rPr>
          <w:rFonts w:ascii="宋体" w:hAnsi="宋体" w:eastAsia="宋体" w:cs="宋体"/>
          <w:spacing w:val="-10"/>
          <w:sz w:val="28"/>
          <w:szCs w:val="28"/>
        </w:rPr>
        <w:t xml:space="preserve"> </w:t>
      </w:r>
      <w:r>
        <w:rPr>
          <w:rFonts w:hint="eastAsia" w:ascii="宋体" w:hAnsi="宋体" w:eastAsia="宋体" w:cs="宋体"/>
          <w:b/>
          <w:bCs/>
          <w:spacing w:val="-10"/>
          <w:sz w:val="28"/>
          <w:szCs w:val="28"/>
          <w:lang w:val="en-US" w:eastAsia="zh-CN"/>
        </w:rPr>
        <w:t>9</w:t>
      </w:r>
      <w:r>
        <w:rPr>
          <w:rFonts w:ascii="宋体" w:hAnsi="宋体" w:eastAsia="宋体" w:cs="宋体"/>
          <w:b/>
          <w:bCs/>
          <w:spacing w:val="-10"/>
          <w:sz w:val="28"/>
          <w:szCs w:val="28"/>
        </w:rPr>
        <w:t>：财务状况</w:t>
      </w:r>
      <w:bookmarkEnd w:id="112"/>
    </w:p>
    <w:p w14:paraId="597DE0F0">
      <w:pPr>
        <w:pStyle w:val="2"/>
        <w:spacing w:line="360" w:lineRule="auto"/>
      </w:pPr>
    </w:p>
    <w:p w14:paraId="54E00BED">
      <w:pPr>
        <w:pStyle w:val="2"/>
        <w:spacing w:line="360" w:lineRule="auto"/>
      </w:pPr>
    </w:p>
    <w:p w14:paraId="7FA2D920">
      <w:pPr>
        <w:spacing w:before="91" w:line="360" w:lineRule="auto"/>
        <w:ind w:left="3998"/>
        <w:rPr>
          <w:rFonts w:ascii="宋体" w:hAnsi="宋体" w:eastAsia="宋体" w:cs="宋体"/>
          <w:sz w:val="28"/>
          <w:szCs w:val="28"/>
        </w:rPr>
      </w:pPr>
      <w:r>
        <w:rPr>
          <w:rFonts w:ascii="宋体" w:hAnsi="宋体" w:eastAsia="宋体" w:cs="宋体"/>
          <w:b/>
          <w:bCs/>
          <w:spacing w:val="-9"/>
          <w:sz w:val="28"/>
          <w:szCs w:val="28"/>
        </w:rPr>
        <w:t>财务状况</w:t>
      </w:r>
    </w:p>
    <w:p w14:paraId="249F434D">
      <w:pPr>
        <w:pStyle w:val="2"/>
        <w:spacing w:line="360" w:lineRule="auto"/>
      </w:pPr>
    </w:p>
    <w:p w14:paraId="7335F361">
      <w:pPr>
        <w:pStyle w:val="2"/>
        <w:spacing w:line="360" w:lineRule="auto"/>
      </w:pPr>
    </w:p>
    <w:p w14:paraId="300F0645">
      <w:pPr>
        <w:keepNext w:val="0"/>
        <w:keepLines w:val="0"/>
        <w:pageBreakBefore w:val="0"/>
        <w:widowControl/>
        <w:kinsoku w:val="0"/>
        <w:wordWrap/>
        <w:overflowPunct/>
        <w:topLinePunct w:val="0"/>
        <w:autoSpaceDE w:val="0"/>
        <w:autoSpaceDN w:val="0"/>
        <w:bidi w:val="0"/>
        <w:adjustRightInd w:val="0"/>
        <w:snapToGrid w:val="0"/>
        <w:spacing w:before="75" w:line="360" w:lineRule="auto"/>
        <w:ind w:left="0" w:leftChars="0" w:firstLine="492" w:firstLineChars="200"/>
        <w:textAlignment w:val="baseline"/>
        <w:rPr>
          <w:rFonts w:hint="eastAsia" w:ascii="宋体" w:hAnsi="宋体" w:eastAsia="宋体" w:cs="宋体"/>
          <w:spacing w:val="10"/>
          <w:sz w:val="23"/>
          <w:szCs w:val="23"/>
        </w:rPr>
      </w:pPr>
      <w:r>
        <w:rPr>
          <w:rFonts w:hint="eastAsia" w:ascii="宋体" w:hAnsi="宋体" w:eastAsia="宋体" w:cs="宋体"/>
          <w:spacing w:val="8"/>
          <w:sz w:val="23"/>
          <w:szCs w:val="23"/>
        </w:rPr>
        <w:t>投</w:t>
      </w:r>
      <w:r>
        <w:rPr>
          <w:rFonts w:hint="eastAsia" w:ascii="宋体" w:hAnsi="宋体" w:eastAsia="宋体" w:cs="宋体"/>
          <w:spacing w:val="5"/>
          <w:sz w:val="23"/>
          <w:szCs w:val="23"/>
        </w:rPr>
        <w:t>标人是法人的，提供基本开户银行近三个月内出具的资信证明(同时</w:t>
      </w:r>
      <w:r>
        <w:rPr>
          <w:rFonts w:hint="eastAsia" w:ascii="宋体" w:hAnsi="宋体" w:eastAsia="宋体" w:cs="宋体"/>
          <w:spacing w:val="10"/>
          <w:sz w:val="23"/>
          <w:szCs w:val="23"/>
        </w:rPr>
        <w:t>提供基</w:t>
      </w:r>
      <w:r>
        <w:rPr>
          <w:rFonts w:hint="eastAsia" w:ascii="宋体" w:hAnsi="宋体" w:eastAsia="宋体" w:cs="宋体"/>
          <w:spacing w:val="6"/>
          <w:sz w:val="23"/>
          <w:szCs w:val="23"/>
        </w:rPr>
        <w:t>本</w:t>
      </w:r>
      <w:r>
        <w:rPr>
          <w:rFonts w:hint="eastAsia" w:ascii="宋体" w:hAnsi="宋体" w:eastAsia="宋体" w:cs="宋体"/>
          <w:spacing w:val="5"/>
          <w:sz w:val="23"/>
          <w:szCs w:val="23"/>
        </w:rPr>
        <w:t>存款账户开户许可证)或20</w:t>
      </w:r>
      <w:r>
        <w:rPr>
          <w:rFonts w:hint="eastAsia" w:ascii="宋体" w:hAnsi="宋体" w:eastAsia="宋体" w:cs="宋体"/>
          <w:spacing w:val="5"/>
          <w:sz w:val="23"/>
          <w:szCs w:val="23"/>
          <w:lang w:val="en-US" w:eastAsia="zh-CN"/>
        </w:rPr>
        <w:t>23</w:t>
      </w:r>
      <w:r>
        <w:rPr>
          <w:rFonts w:hint="eastAsia" w:ascii="宋体" w:hAnsi="宋体" w:eastAsia="宋体" w:cs="宋体"/>
          <w:spacing w:val="5"/>
          <w:sz w:val="23"/>
          <w:szCs w:val="23"/>
        </w:rPr>
        <w:t>年度经第三方审计的财务状况报告(扫描或复印件应全面、完整、清晰)，包括资产负债表、现金流量表</w:t>
      </w:r>
      <w:r>
        <w:rPr>
          <w:rFonts w:hint="eastAsia" w:ascii="宋体" w:hAnsi="宋体" w:eastAsia="宋体" w:cs="宋体"/>
          <w:spacing w:val="1"/>
          <w:sz w:val="23"/>
          <w:szCs w:val="23"/>
        </w:rPr>
        <w:t>、</w:t>
      </w:r>
      <w:r>
        <w:rPr>
          <w:rFonts w:hint="eastAsia" w:ascii="宋体" w:hAnsi="宋体" w:eastAsia="宋体" w:cs="宋体"/>
          <w:spacing w:val="10"/>
          <w:sz w:val="23"/>
          <w:szCs w:val="23"/>
        </w:rPr>
        <w:t>利润表和财务(会计) 报表附注，并提供第三方机构的营业执照、执业证书</w:t>
      </w:r>
      <w:r>
        <w:rPr>
          <w:rFonts w:hint="eastAsia" w:ascii="宋体" w:hAnsi="宋体" w:eastAsia="宋体" w:cs="宋体"/>
          <w:spacing w:val="3"/>
          <w:sz w:val="23"/>
          <w:szCs w:val="23"/>
        </w:rPr>
        <w:t>。</w:t>
      </w:r>
      <w:r>
        <w:rPr>
          <w:rFonts w:hint="eastAsia" w:ascii="宋体" w:hAnsi="宋体" w:eastAsia="宋体" w:cs="宋体"/>
          <w:spacing w:val="18"/>
          <w:sz w:val="23"/>
          <w:szCs w:val="23"/>
        </w:rPr>
        <w:t>投标</w:t>
      </w:r>
      <w:r>
        <w:rPr>
          <w:rFonts w:hint="eastAsia" w:ascii="宋体" w:hAnsi="宋体" w:eastAsia="宋体" w:cs="宋体"/>
          <w:spacing w:val="15"/>
          <w:sz w:val="23"/>
          <w:szCs w:val="23"/>
        </w:rPr>
        <w:t>人</w:t>
      </w:r>
      <w:r>
        <w:rPr>
          <w:rFonts w:hint="eastAsia" w:ascii="宋体" w:hAnsi="宋体" w:eastAsia="宋体" w:cs="宋体"/>
          <w:spacing w:val="9"/>
          <w:sz w:val="23"/>
          <w:szCs w:val="23"/>
        </w:rPr>
        <w:t>是其他组织和自然人，没有经审计的财务报告，可以提供基本开户银行</w:t>
      </w:r>
      <w:r>
        <w:rPr>
          <w:rFonts w:hint="eastAsia" w:ascii="宋体" w:hAnsi="宋体" w:eastAsia="宋体" w:cs="宋体"/>
          <w:spacing w:val="16"/>
          <w:sz w:val="23"/>
          <w:szCs w:val="23"/>
        </w:rPr>
        <w:t>出</w:t>
      </w:r>
      <w:r>
        <w:rPr>
          <w:rFonts w:hint="eastAsia" w:ascii="宋体" w:hAnsi="宋体" w:eastAsia="宋体" w:cs="宋体"/>
          <w:spacing w:val="10"/>
          <w:sz w:val="23"/>
          <w:szCs w:val="23"/>
        </w:rPr>
        <w:t>具</w:t>
      </w:r>
      <w:r>
        <w:rPr>
          <w:rFonts w:hint="eastAsia" w:ascii="宋体" w:hAnsi="宋体" w:eastAsia="宋体" w:cs="宋体"/>
          <w:spacing w:val="8"/>
          <w:sz w:val="23"/>
          <w:szCs w:val="23"/>
        </w:rPr>
        <w:t>的资信证明(同时提</w:t>
      </w:r>
      <w:r>
        <w:rPr>
          <w:rFonts w:hint="eastAsia" w:ascii="宋体" w:hAnsi="宋体" w:eastAsia="宋体" w:cs="宋体"/>
          <w:spacing w:val="10"/>
          <w:sz w:val="23"/>
          <w:szCs w:val="23"/>
        </w:rPr>
        <w:t>供基本存款账户开户许可证) 。</w:t>
      </w:r>
    </w:p>
    <w:p w14:paraId="38A93504">
      <w:pPr>
        <w:spacing w:before="78" w:line="360" w:lineRule="auto"/>
        <w:ind w:firstLine="485"/>
        <w:jc w:val="both"/>
        <w:rPr>
          <w:rFonts w:ascii="宋体" w:hAnsi="宋体" w:eastAsia="宋体" w:cs="宋体"/>
          <w:sz w:val="24"/>
          <w:szCs w:val="24"/>
        </w:rPr>
      </w:pPr>
    </w:p>
    <w:p w14:paraId="31C9F0D1">
      <w:pPr>
        <w:spacing w:line="360" w:lineRule="auto"/>
        <w:rPr>
          <w:rFonts w:ascii="宋体" w:hAnsi="宋体" w:eastAsia="宋体" w:cs="宋体"/>
          <w:sz w:val="24"/>
          <w:szCs w:val="24"/>
        </w:rPr>
        <w:sectPr>
          <w:footerReference r:id="rId17" w:type="default"/>
          <w:pgSz w:w="11906" w:h="16840"/>
          <w:pgMar w:top="1440" w:right="1080" w:bottom="1440" w:left="1080" w:header="0" w:footer="1042" w:gutter="0"/>
          <w:cols w:space="720" w:num="1"/>
        </w:sectPr>
      </w:pPr>
    </w:p>
    <w:p w14:paraId="474E929B">
      <w:pPr>
        <w:spacing w:before="56" w:line="360" w:lineRule="auto"/>
        <w:ind w:left="48"/>
        <w:outlineLvl w:val="1"/>
        <w:rPr>
          <w:rFonts w:ascii="宋体" w:hAnsi="宋体" w:eastAsia="宋体" w:cs="宋体"/>
          <w:sz w:val="28"/>
          <w:szCs w:val="28"/>
        </w:rPr>
      </w:pPr>
      <w:bookmarkStart w:id="113" w:name="_Toc2501"/>
      <w:r>
        <w:rPr>
          <w:rFonts w:ascii="宋体" w:hAnsi="宋体" w:eastAsia="宋体" w:cs="宋体"/>
          <w:b/>
          <w:bCs/>
          <w:spacing w:val="-8"/>
          <w:sz w:val="28"/>
          <w:szCs w:val="28"/>
        </w:rPr>
        <w:t>附件</w:t>
      </w:r>
      <w:r>
        <w:rPr>
          <w:rFonts w:ascii="宋体" w:hAnsi="宋体" w:eastAsia="宋体" w:cs="宋体"/>
          <w:spacing w:val="-8"/>
          <w:sz w:val="28"/>
          <w:szCs w:val="28"/>
        </w:rPr>
        <w:t xml:space="preserve"> </w:t>
      </w:r>
      <w:r>
        <w:rPr>
          <w:rFonts w:hint="eastAsia" w:ascii="宋体" w:hAnsi="宋体" w:eastAsia="宋体" w:cs="宋体"/>
          <w:b/>
          <w:bCs/>
          <w:spacing w:val="-8"/>
          <w:sz w:val="28"/>
          <w:szCs w:val="28"/>
          <w:lang w:val="en-US" w:eastAsia="zh-CN"/>
        </w:rPr>
        <w:t>10</w:t>
      </w:r>
      <w:r>
        <w:rPr>
          <w:rFonts w:ascii="宋体" w:hAnsi="宋体" w:eastAsia="宋体" w:cs="宋体"/>
          <w:b/>
          <w:bCs/>
          <w:spacing w:val="-8"/>
          <w:sz w:val="28"/>
          <w:szCs w:val="28"/>
        </w:rPr>
        <w:t>：税收记录证明和社会保障资金</w:t>
      </w:r>
      <w:bookmarkEnd w:id="113"/>
    </w:p>
    <w:p w14:paraId="317D044A">
      <w:pPr>
        <w:pStyle w:val="2"/>
        <w:spacing w:line="360" w:lineRule="auto"/>
      </w:pPr>
    </w:p>
    <w:p w14:paraId="3B752ED6">
      <w:pPr>
        <w:pStyle w:val="2"/>
        <w:spacing w:line="360" w:lineRule="auto"/>
      </w:pPr>
    </w:p>
    <w:p w14:paraId="06CD01CC">
      <w:pPr>
        <w:pStyle w:val="2"/>
        <w:spacing w:line="360" w:lineRule="auto"/>
      </w:pPr>
    </w:p>
    <w:p w14:paraId="1D404B34">
      <w:pPr>
        <w:spacing w:before="91" w:line="360" w:lineRule="auto"/>
        <w:ind w:left="2691"/>
        <w:rPr>
          <w:rFonts w:ascii="宋体" w:hAnsi="宋体" w:eastAsia="宋体" w:cs="宋体"/>
          <w:sz w:val="28"/>
          <w:szCs w:val="28"/>
        </w:rPr>
      </w:pPr>
      <w:r>
        <w:rPr>
          <w:rFonts w:ascii="宋体" w:hAnsi="宋体" w:eastAsia="宋体" w:cs="宋体"/>
          <w:b/>
          <w:bCs/>
          <w:spacing w:val="-6"/>
          <w:sz w:val="28"/>
          <w:szCs w:val="28"/>
        </w:rPr>
        <w:t>税收记录证明和社会保障资金</w:t>
      </w:r>
    </w:p>
    <w:p w14:paraId="7974F002">
      <w:pPr>
        <w:pStyle w:val="2"/>
        <w:spacing w:line="360" w:lineRule="auto"/>
      </w:pPr>
    </w:p>
    <w:p w14:paraId="65CC23ED">
      <w:pPr>
        <w:pStyle w:val="2"/>
        <w:spacing w:line="360" w:lineRule="auto"/>
      </w:pPr>
    </w:p>
    <w:p w14:paraId="4C2FFB17">
      <w:pPr>
        <w:keepNext w:val="0"/>
        <w:keepLines w:val="0"/>
        <w:pageBreakBefore w:val="0"/>
        <w:widowControl/>
        <w:kinsoku w:val="0"/>
        <w:wordWrap/>
        <w:overflowPunct/>
        <w:topLinePunct w:val="0"/>
        <w:autoSpaceDE w:val="0"/>
        <w:autoSpaceDN w:val="0"/>
        <w:bidi w:val="0"/>
        <w:adjustRightInd w:val="0"/>
        <w:snapToGrid w:val="0"/>
        <w:spacing w:before="75" w:line="360" w:lineRule="auto"/>
        <w:ind w:left="0" w:leftChars="0" w:firstLine="500" w:firstLineChars="200"/>
        <w:textAlignment w:val="baseline"/>
        <w:rPr>
          <w:rFonts w:hint="default" w:ascii="宋体" w:hAnsi="宋体" w:eastAsia="宋体" w:cs="宋体"/>
          <w:spacing w:val="10"/>
          <w:sz w:val="23"/>
          <w:szCs w:val="23"/>
          <w:lang w:val="en-US" w:eastAsia="zh-CN"/>
        </w:rPr>
      </w:pPr>
      <w:r>
        <w:rPr>
          <w:rFonts w:hint="eastAsia" w:ascii="宋体" w:hAnsi="宋体" w:eastAsia="宋体" w:cs="宋体"/>
          <w:spacing w:val="10"/>
          <w:sz w:val="23"/>
          <w:szCs w:val="23"/>
        </w:rPr>
        <w:t>近半年内任意三个月依法缴纳税收和社会保障资金记录的证明材料；依法免税或不需要缴纳社会保障资金的投标人须提供相应文件证明其依法免税或不需要缴纳社会保障资金</w:t>
      </w:r>
      <w:r>
        <w:rPr>
          <w:rFonts w:hint="eastAsia" w:ascii="宋体" w:hAnsi="宋体" w:eastAsia="宋体" w:cs="宋体"/>
          <w:spacing w:val="10"/>
          <w:sz w:val="23"/>
          <w:szCs w:val="23"/>
          <w:lang w:val="en-US" w:eastAsia="zh-CN"/>
        </w:rPr>
        <w:t>的证明文件。</w:t>
      </w:r>
    </w:p>
    <w:p w14:paraId="1260FB28">
      <w:pPr>
        <w:spacing w:before="78" w:line="360" w:lineRule="auto"/>
        <w:ind w:firstLine="484"/>
        <w:jc w:val="both"/>
        <w:rPr>
          <w:rFonts w:ascii="宋体" w:hAnsi="宋体" w:eastAsia="宋体" w:cs="宋体"/>
          <w:sz w:val="24"/>
          <w:szCs w:val="24"/>
        </w:rPr>
      </w:pPr>
    </w:p>
    <w:p w14:paraId="56CD82B3">
      <w:pPr>
        <w:spacing w:line="360" w:lineRule="auto"/>
        <w:rPr>
          <w:rFonts w:ascii="宋体" w:hAnsi="宋体" w:eastAsia="宋体" w:cs="宋体"/>
          <w:sz w:val="24"/>
          <w:szCs w:val="24"/>
        </w:rPr>
        <w:sectPr>
          <w:footerReference r:id="rId18" w:type="default"/>
          <w:pgSz w:w="11906" w:h="16840"/>
          <w:pgMar w:top="1440" w:right="1080" w:bottom="1440" w:left="1080" w:header="0" w:footer="1030" w:gutter="0"/>
          <w:cols w:space="720" w:num="1"/>
        </w:sectPr>
      </w:pPr>
    </w:p>
    <w:p w14:paraId="4F795310">
      <w:pPr>
        <w:spacing w:before="56" w:line="360" w:lineRule="auto"/>
        <w:outlineLvl w:val="1"/>
        <w:rPr>
          <w:rFonts w:ascii="宋体" w:hAnsi="宋体" w:eastAsia="宋体" w:cs="宋体"/>
          <w:sz w:val="28"/>
          <w:szCs w:val="28"/>
        </w:rPr>
      </w:pPr>
      <w:bookmarkStart w:id="114" w:name="_Toc31302"/>
      <w:r>
        <w:rPr>
          <w:rFonts w:ascii="宋体" w:hAnsi="宋体" w:eastAsia="宋体" w:cs="宋体"/>
          <w:b/>
          <w:bCs/>
          <w:spacing w:val="-12"/>
          <w:sz w:val="28"/>
          <w:szCs w:val="28"/>
        </w:rPr>
        <w:t>附件</w:t>
      </w:r>
      <w:r>
        <w:rPr>
          <w:rFonts w:ascii="宋体" w:hAnsi="宋体" w:eastAsia="宋体" w:cs="宋体"/>
          <w:spacing w:val="61"/>
          <w:sz w:val="28"/>
          <w:szCs w:val="28"/>
        </w:rPr>
        <w:t xml:space="preserve"> </w:t>
      </w:r>
      <w:r>
        <w:rPr>
          <w:rFonts w:ascii="宋体" w:hAnsi="宋体" w:eastAsia="宋体" w:cs="宋体"/>
          <w:b/>
          <w:bCs/>
          <w:spacing w:val="-12"/>
          <w:sz w:val="28"/>
          <w:szCs w:val="28"/>
        </w:rPr>
        <w:t>1</w:t>
      </w:r>
      <w:r>
        <w:rPr>
          <w:rFonts w:hint="eastAsia" w:ascii="宋体" w:hAnsi="宋体" w:eastAsia="宋体" w:cs="宋体"/>
          <w:b/>
          <w:bCs/>
          <w:spacing w:val="-12"/>
          <w:sz w:val="28"/>
          <w:szCs w:val="28"/>
          <w:lang w:val="en-US" w:eastAsia="zh-CN"/>
        </w:rPr>
        <w:t>1</w:t>
      </w:r>
      <w:r>
        <w:rPr>
          <w:rFonts w:ascii="宋体" w:hAnsi="宋体" w:eastAsia="宋体" w:cs="宋体"/>
          <w:b/>
          <w:bCs/>
          <w:spacing w:val="-12"/>
          <w:sz w:val="28"/>
          <w:szCs w:val="28"/>
        </w:rPr>
        <w:t>：无重大违法记录声明</w:t>
      </w:r>
      <w:bookmarkEnd w:id="114"/>
    </w:p>
    <w:p w14:paraId="2A131C17">
      <w:pPr>
        <w:pStyle w:val="2"/>
        <w:spacing w:line="360" w:lineRule="auto"/>
      </w:pPr>
    </w:p>
    <w:p w14:paraId="4A3ABB68">
      <w:pPr>
        <w:pStyle w:val="2"/>
        <w:spacing w:line="360" w:lineRule="auto"/>
      </w:pPr>
    </w:p>
    <w:p w14:paraId="16CD61E9">
      <w:pPr>
        <w:pStyle w:val="2"/>
        <w:spacing w:line="360" w:lineRule="auto"/>
      </w:pPr>
    </w:p>
    <w:p w14:paraId="67D0300E">
      <w:pPr>
        <w:spacing w:before="91" w:line="224" w:lineRule="auto"/>
        <w:ind w:left="2916"/>
        <w:outlineLvl w:val="1"/>
        <w:rPr>
          <w:rFonts w:hint="eastAsia" w:ascii="宋体" w:hAnsi="宋体" w:eastAsia="宋体" w:cs="宋体"/>
          <w:sz w:val="28"/>
          <w:szCs w:val="28"/>
        </w:rPr>
      </w:pPr>
      <w:bookmarkStart w:id="115" w:name="_Toc1941"/>
      <w:r>
        <w:rPr>
          <w:rFonts w:hint="eastAsia" w:ascii="宋体" w:hAnsi="宋体" w:eastAsia="宋体" w:cs="宋体"/>
          <w:spacing w:val="-2"/>
          <w:sz w:val="28"/>
          <w:szCs w:val="28"/>
          <w14:textOutline w14:w="5103" w14:cap="sq" w14:cmpd="sng">
            <w14:solidFill>
              <w14:srgbClr w14:val="000000"/>
            </w14:solidFill>
            <w14:prstDash w14:val="solid"/>
            <w14:bevel/>
          </w14:textOutline>
        </w:rPr>
        <w:t>无重大违</w:t>
      </w:r>
      <w:r>
        <w:rPr>
          <w:rFonts w:hint="eastAsia" w:ascii="宋体" w:hAnsi="宋体" w:eastAsia="宋体" w:cs="宋体"/>
          <w:spacing w:val="-1"/>
          <w:sz w:val="28"/>
          <w:szCs w:val="28"/>
          <w14:textOutline w14:w="5103" w14:cap="sq" w14:cmpd="sng">
            <w14:solidFill>
              <w14:srgbClr w14:val="000000"/>
            </w14:solidFill>
            <w14:prstDash w14:val="solid"/>
            <w14:bevel/>
          </w14:textOutline>
        </w:rPr>
        <w:t>法记录声明</w:t>
      </w:r>
      <w:bookmarkEnd w:id="115"/>
    </w:p>
    <w:p w14:paraId="069A6341">
      <w:pPr>
        <w:spacing w:line="316" w:lineRule="auto"/>
        <w:rPr>
          <w:rFonts w:hint="eastAsia" w:ascii="宋体" w:hAnsi="宋体" w:eastAsia="宋体" w:cs="宋体"/>
          <w:sz w:val="21"/>
        </w:rPr>
      </w:pPr>
    </w:p>
    <w:p w14:paraId="7EDC6980">
      <w:pPr>
        <w:spacing w:line="316" w:lineRule="auto"/>
        <w:rPr>
          <w:rFonts w:hint="eastAsia" w:ascii="宋体" w:hAnsi="宋体" w:eastAsia="宋体" w:cs="宋体"/>
          <w:sz w:val="21"/>
        </w:rPr>
      </w:pPr>
    </w:p>
    <w:p w14:paraId="57C39585">
      <w:pPr>
        <w:spacing w:before="75" w:line="231" w:lineRule="auto"/>
        <w:ind w:left="33"/>
        <w:outlineLvl w:val="2"/>
        <w:rPr>
          <w:rFonts w:hint="eastAsia" w:ascii="宋体" w:hAnsi="宋体" w:eastAsia="宋体" w:cs="宋体"/>
          <w:sz w:val="23"/>
          <w:szCs w:val="23"/>
          <w:lang w:eastAsia="zh-CN"/>
        </w:rPr>
      </w:pPr>
      <w:bookmarkStart w:id="116" w:name="_Toc13540"/>
      <w:r>
        <w:rPr>
          <w:rFonts w:hint="eastAsia" w:ascii="宋体" w:hAnsi="宋体" w:eastAsia="宋体" w:cs="宋体"/>
          <w:spacing w:val="18"/>
          <w:sz w:val="23"/>
          <w:szCs w:val="23"/>
          <w14:textOutline w14:w="4358" w14:cap="sq" w14:cmpd="sng">
            <w14:solidFill>
              <w14:srgbClr w14:val="000000"/>
            </w14:solidFill>
            <w14:prstDash w14:val="solid"/>
            <w14:bevel/>
          </w14:textOutline>
        </w:rPr>
        <w:t>致</w:t>
      </w:r>
      <w:r>
        <w:rPr>
          <w:rFonts w:hint="eastAsia" w:ascii="宋体" w:hAnsi="宋体" w:eastAsia="宋体" w:cs="宋体"/>
          <w:spacing w:val="9"/>
          <w:sz w:val="23"/>
          <w:szCs w:val="23"/>
          <w14:textOutline w14:w="4358" w14:cap="sq" w14:cmpd="sng">
            <w14:solidFill>
              <w14:srgbClr w14:val="000000"/>
            </w14:solidFill>
            <w14:prstDash w14:val="solid"/>
            <w14:bevel/>
          </w14:textOutline>
        </w:rPr>
        <w:t>：</w:t>
      </w:r>
      <w:r>
        <w:rPr>
          <w:rFonts w:hint="eastAsia" w:ascii="宋体" w:hAnsi="宋体" w:eastAsia="宋体" w:cs="宋体"/>
          <w:spacing w:val="9"/>
          <w:sz w:val="23"/>
          <w:szCs w:val="23"/>
          <w:lang w:eastAsia="zh-CN"/>
          <w14:textOutline w14:w="4358" w14:cap="sq" w14:cmpd="sng">
            <w14:solidFill>
              <w14:srgbClr w14:val="000000"/>
            </w14:solidFill>
            <w14:prstDash w14:val="solid"/>
            <w14:bevel/>
          </w14:textOutline>
        </w:rPr>
        <w:t>青海格帆工程项目管理有限公司</w:t>
      </w:r>
      <w:bookmarkEnd w:id="116"/>
    </w:p>
    <w:p w14:paraId="4F93F36D">
      <w:pPr>
        <w:spacing w:before="180" w:line="378" w:lineRule="auto"/>
        <w:ind w:left="32" w:right="25" w:firstLine="505"/>
        <w:rPr>
          <w:rFonts w:hint="eastAsia" w:ascii="宋体" w:hAnsi="宋体" w:eastAsia="宋体" w:cs="宋体"/>
          <w:sz w:val="23"/>
          <w:szCs w:val="23"/>
        </w:rPr>
      </w:pPr>
      <w:r>
        <w:rPr>
          <w:rFonts w:hint="eastAsia" w:ascii="宋体" w:hAnsi="宋体" w:eastAsia="宋体" w:cs="宋体"/>
          <w:spacing w:val="24"/>
          <w:sz w:val="23"/>
          <w:szCs w:val="23"/>
        </w:rPr>
        <w:t>我</w:t>
      </w:r>
      <w:r>
        <w:rPr>
          <w:rFonts w:hint="eastAsia" w:ascii="宋体" w:hAnsi="宋体" w:eastAsia="宋体" w:cs="宋体"/>
          <w:spacing w:val="21"/>
          <w:sz w:val="23"/>
          <w:szCs w:val="23"/>
        </w:rPr>
        <w:t>单</w:t>
      </w:r>
      <w:r>
        <w:rPr>
          <w:rFonts w:hint="eastAsia" w:ascii="宋体" w:hAnsi="宋体" w:eastAsia="宋体" w:cs="宋体"/>
          <w:spacing w:val="12"/>
          <w:sz w:val="23"/>
          <w:szCs w:val="23"/>
        </w:rPr>
        <w:t>位参加本次政府采购项目活动前三年内，在经营活动中无重大违法活</w:t>
      </w:r>
      <w:r>
        <w:rPr>
          <w:rFonts w:hint="eastAsia" w:ascii="宋体" w:hAnsi="宋体" w:eastAsia="宋体" w:cs="宋体"/>
          <w:spacing w:val="3"/>
          <w:sz w:val="23"/>
          <w:szCs w:val="23"/>
        </w:rPr>
        <w:t>动记录，符合《政府采购法》规定的投标人资格条件。我方对此声明负全部法</w:t>
      </w:r>
      <w:r>
        <w:rPr>
          <w:rFonts w:hint="eastAsia" w:ascii="宋体" w:hAnsi="宋体" w:eastAsia="宋体" w:cs="宋体"/>
          <w:spacing w:val="1"/>
          <w:sz w:val="23"/>
          <w:szCs w:val="23"/>
        </w:rPr>
        <w:t>律责任</w:t>
      </w:r>
      <w:r>
        <w:rPr>
          <w:rFonts w:hint="eastAsia" w:ascii="宋体" w:hAnsi="宋体" w:eastAsia="宋体" w:cs="宋体"/>
          <w:sz w:val="23"/>
          <w:szCs w:val="23"/>
        </w:rPr>
        <w:t>。</w:t>
      </w:r>
    </w:p>
    <w:p w14:paraId="58760DCD">
      <w:pPr>
        <w:spacing w:line="231" w:lineRule="auto"/>
        <w:ind w:left="529"/>
        <w:rPr>
          <w:rFonts w:hint="eastAsia" w:ascii="宋体" w:hAnsi="宋体" w:eastAsia="宋体" w:cs="宋体"/>
          <w:sz w:val="23"/>
          <w:szCs w:val="23"/>
        </w:rPr>
      </w:pPr>
      <w:r>
        <w:rPr>
          <w:rFonts w:hint="eastAsia" w:ascii="宋体" w:hAnsi="宋体" w:eastAsia="宋体" w:cs="宋体"/>
          <w:spacing w:val="5"/>
          <w:sz w:val="23"/>
          <w:szCs w:val="23"/>
        </w:rPr>
        <w:t>特此声明</w:t>
      </w:r>
      <w:r>
        <w:rPr>
          <w:rFonts w:hint="eastAsia" w:ascii="宋体" w:hAnsi="宋体" w:eastAsia="宋体" w:cs="宋体"/>
          <w:spacing w:val="4"/>
          <w:sz w:val="23"/>
          <w:szCs w:val="23"/>
        </w:rPr>
        <w:t>。</w:t>
      </w:r>
    </w:p>
    <w:p w14:paraId="5CC72B6C">
      <w:pPr>
        <w:spacing w:line="271" w:lineRule="auto"/>
        <w:rPr>
          <w:rFonts w:hint="eastAsia" w:ascii="宋体" w:hAnsi="宋体" w:eastAsia="宋体" w:cs="宋体"/>
          <w:sz w:val="21"/>
        </w:rPr>
      </w:pPr>
    </w:p>
    <w:p w14:paraId="2F1914AC">
      <w:pPr>
        <w:spacing w:line="271" w:lineRule="auto"/>
        <w:rPr>
          <w:rFonts w:hint="eastAsia" w:ascii="宋体" w:hAnsi="宋体" w:eastAsia="宋体" w:cs="宋体"/>
          <w:sz w:val="21"/>
        </w:rPr>
      </w:pPr>
    </w:p>
    <w:p w14:paraId="0782E303">
      <w:pPr>
        <w:spacing w:before="76" w:line="231" w:lineRule="auto"/>
        <w:ind w:left="540"/>
        <w:rPr>
          <w:rFonts w:hint="eastAsia" w:ascii="宋体" w:hAnsi="宋体" w:eastAsia="宋体" w:cs="宋体"/>
          <w:sz w:val="23"/>
          <w:szCs w:val="23"/>
        </w:rPr>
      </w:pPr>
      <w:r>
        <w:rPr>
          <w:rFonts w:hint="eastAsia" w:ascii="宋体" w:hAnsi="宋体" w:eastAsia="宋体" w:cs="宋体"/>
          <w:spacing w:val="8"/>
          <w:sz w:val="23"/>
          <w:szCs w:val="23"/>
        </w:rPr>
        <w:t>附“</w:t>
      </w:r>
      <w:r>
        <w:rPr>
          <w:rFonts w:hint="eastAsia" w:ascii="宋体" w:hAnsi="宋体" w:eastAsia="宋体" w:cs="宋体"/>
          <w:spacing w:val="5"/>
          <w:sz w:val="23"/>
          <w:szCs w:val="23"/>
        </w:rPr>
        <w:t>信</w:t>
      </w:r>
      <w:r>
        <w:rPr>
          <w:rFonts w:hint="eastAsia" w:ascii="宋体" w:hAnsi="宋体" w:eastAsia="宋体" w:cs="宋体"/>
          <w:spacing w:val="4"/>
          <w:sz w:val="23"/>
          <w:szCs w:val="23"/>
        </w:rPr>
        <w:t>用中国”网站查询截图，时间为投标截止时间前</w:t>
      </w:r>
      <w:r>
        <w:rPr>
          <w:rFonts w:hint="eastAsia" w:ascii="宋体" w:hAnsi="宋体" w:eastAsia="宋体" w:cs="宋体"/>
          <w:spacing w:val="4"/>
          <w:sz w:val="23"/>
          <w:szCs w:val="23"/>
          <w:lang w:val="en-US" w:eastAsia="zh-CN"/>
        </w:rPr>
        <w:t>1</w:t>
      </w:r>
      <w:r>
        <w:rPr>
          <w:rFonts w:hint="eastAsia" w:ascii="宋体" w:hAnsi="宋体" w:eastAsia="宋体" w:cs="宋体"/>
          <w:spacing w:val="4"/>
          <w:sz w:val="23"/>
          <w:szCs w:val="23"/>
        </w:rPr>
        <w:t>0天内</w:t>
      </w: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付截图时间</w:t>
      </w:r>
      <w:r>
        <w:rPr>
          <w:rFonts w:hint="eastAsia" w:ascii="宋体" w:hAnsi="宋体" w:eastAsia="宋体" w:cs="宋体"/>
          <w:spacing w:val="4"/>
          <w:sz w:val="23"/>
          <w:szCs w:val="23"/>
        </w:rPr>
        <w:t>。</w:t>
      </w:r>
    </w:p>
    <w:p w14:paraId="1E35BE15">
      <w:pPr>
        <w:spacing w:line="252" w:lineRule="auto"/>
        <w:rPr>
          <w:rFonts w:hint="eastAsia" w:ascii="宋体" w:hAnsi="宋体" w:eastAsia="宋体" w:cs="宋体"/>
          <w:sz w:val="21"/>
        </w:rPr>
      </w:pPr>
    </w:p>
    <w:p w14:paraId="141B28DF">
      <w:pPr>
        <w:spacing w:line="252" w:lineRule="auto"/>
        <w:rPr>
          <w:rFonts w:hint="eastAsia" w:ascii="宋体" w:hAnsi="宋体" w:eastAsia="宋体" w:cs="宋体"/>
          <w:sz w:val="21"/>
        </w:rPr>
      </w:pPr>
    </w:p>
    <w:p w14:paraId="03B1E263">
      <w:pPr>
        <w:spacing w:line="252" w:lineRule="auto"/>
        <w:rPr>
          <w:rFonts w:hint="eastAsia" w:ascii="宋体" w:hAnsi="宋体" w:eastAsia="宋体" w:cs="宋体"/>
          <w:sz w:val="21"/>
        </w:rPr>
      </w:pPr>
    </w:p>
    <w:p w14:paraId="3B3EF08B">
      <w:pPr>
        <w:spacing w:line="253" w:lineRule="auto"/>
        <w:rPr>
          <w:rFonts w:hint="eastAsia" w:ascii="宋体" w:hAnsi="宋体" w:eastAsia="宋体" w:cs="宋体"/>
          <w:sz w:val="21"/>
        </w:rPr>
      </w:pPr>
    </w:p>
    <w:p w14:paraId="17E191B0">
      <w:pPr>
        <w:spacing w:line="253" w:lineRule="auto"/>
        <w:rPr>
          <w:rFonts w:hint="eastAsia" w:ascii="宋体" w:hAnsi="宋体" w:eastAsia="宋体" w:cs="宋体"/>
          <w:sz w:val="21"/>
        </w:rPr>
      </w:pPr>
    </w:p>
    <w:p w14:paraId="598BAA17">
      <w:pPr>
        <w:spacing w:line="253" w:lineRule="auto"/>
        <w:rPr>
          <w:rFonts w:hint="eastAsia" w:ascii="宋体" w:hAnsi="宋体" w:eastAsia="宋体" w:cs="宋体"/>
          <w:sz w:val="21"/>
        </w:rPr>
      </w:pPr>
    </w:p>
    <w:p w14:paraId="68F2B821">
      <w:pPr>
        <w:pStyle w:val="2"/>
        <w:spacing w:line="360" w:lineRule="auto"/>
      </w:pPr>
    </w:p>
    <w:p w14:paraId="52D49545">
      <w:pPr>
        <w:pStyle w:val="2"/>
        <w:spacing w:line="360" w:lineRule="auto"/>
      </w:pPr>
    </w:p>
    <w:p w14:paraId="73E597FB">
      <w:pPr>
        <w:spacing w:before="79" w:line="360" w:lineRule="auto"/>
        <w:ind w:left="3080"/>
        <w:jc w:val="right"/>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8"/>
          <w:sz w:val="24"/>
          <w:szCs w:val="24"/>
        </w:rPr>
        <w:t>：</w:t>
      </w:r>
      <w:r>
        <w:rPr>
          <w:rFonts w:ascii="宋体" w:hAnsi="宋体" w:eastAsia="宋体" w:cs="宋体"/>
          <w:spacing w:val="4"/>
          <w:sz w:val="24"/>
          <w:szCs w:val="24"/>
        </w:rPr>
        <w:t xml:space="preserve"> </w:t>
      </w:r>
      <w:r>
        <w:rPr>
          <w:rFonts w:ascii="宋体" w:hAnsi="宋体" w:eastAsia="宋体" w:cs="宋体"/>
          <w:spacing w:val="4"/>
          <w:sz w:val="24"/>
          <w:szCs w:val="24"/>
          <w:u w:val="single"/>
        </w:rPr>
        <w:t xml:space="preserve">                          </w:t>
      </w:r>
      <w:r>
        <w:rPr>
          <w:rFonts w:ascii="宋体" w:hAnsi="宋体" w:eastAsia="宋体" w:cs="宋体"/>
          <w:spacing w:val="-18"/>
          <w:sz w:val="24"/>
          <w:szCs w:val="24"/>
        </w:rPr>
        <w:t>（</w:t>
      </w:r>
      <w:r>
        <w:rPr>
          <w:rFonts w:ascii="宋体" w:hAnsi="宋体" w:eastAsia="宋体" w:cs="宋体"/>
          <w:spacing w:val="2"/>
          <w:sz w:val="24"/>
          <w:szCs w:val="24"/>
        </w:rPr>
        <w:t>公章）</w:t>
      </w:r>
    </w:p>
    <w:p w14:paraId="3B4E7C8B">
      <w:pPr>
        <w:spacing w:before="317" w:line="360" w:lineRule="auto"/>
        <w:ind w:right="38"/>
        <w:jc w:val="right"/>
        <w:outlineLvl w:val="1"/>
        <w:rPr>
          <w:rFonts w:ascii="宋体" w:hAnsi="宋体" w:eastAsia="宋体" w:cs="宋体"/>
          <w:sz w:val="24"/>
          <w:szCs w:val="24"/>
        </w:rPr>
      </w:pPr>
      <w:bookmarkStart w:id="117" w:name="_Toc6191"/>
      <w:r>
        <w:rPr>
          <w:rFonts w:ascii="宋体" w:hAnsi="宋体" w:eastAsia="宋体" w:cs="宋体"/>
          <w:spacing w:val="1"/>
          <w:sz w:val="24"/>
          <w:szCs w:val="24"/>
        </w:rPr>
        <w:t>法定代表人或委托代理人</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签字或盖章）</w:t>
      </w:r>
      <w:bookmarkEnd w:id="117"/>
    </w:p>
    <w:p w14:paraId="17F2B51B">
      <w:pPr>
        <w:spacing w:before="110" w:line="360" w:lineRule="auto"/>
        <w:jc w:val="right"/>
        <w:outlineLvl w:val="1"/>
        <w:rPr>
          <w:rFonts w:ascii="宋体" w:hAnsi="宋体" w:eastAsia="宋体" w:cs="宋体"/>
          <w:sz w:val="24"/>
          <w:szCs w:val="24"/>
        </w:rPr>
      </w:pPr>
      <w:bookmarkStart w:id="118" w:name="_Toc11228"/>
      <w:r>
        <w:rPr>
          <w:rFonts w:ascii="宋体" w:hAnsi="宋体" w:eastAsia="宋体" w:cs="宋体"/>
          <w:spacing w:val="-26"/>
          <w:sz w:val="24"/>
          <w:szCs w:val="24"/>
        </w:rPr>
        <w:t>年</w:t>
      </w:r>
      <w:r>
        <w:rPr>
          <w:rFonts w:ascii="宋体" w:hAnsi="宋体" w:eastAsia="宋体" w:cs="宋体"/>
          <w:spacing w:val="14"/>
          <w:sz w:val="24"/>
          <w:szCs w:val="24"/>
        </w:rPr>
        <w:t xml:space="preserve">   </w:t>
      </w:r>
      <w:r>
        <w:rPr>
          <w:rFonts w:ascii="宋体" w:hAnsi="宋体" w:eastAsia="宋体" w:cs="宋体"/>
          <w:spacing w:val="-26"/>
          <w:sz w:val="24"/>
          <w:szCs w:val="24"/>
        </w:rPr>
        <w:t>月</w:t>
      </w:r>
      <w:r>
        <w:rPr>
          <w:rFonts w:ascii="宋体" w:hAnsi="宋体" w:eastAsia="宋体" w:cs="宋体"/>
          <w:spacing w:val="19"/>
          <w:sz w:val="24"/>
          <w:szCs w:val="24"/>
        </w:rPr>
        <w:t xml:space="preserve">    </w:t>
      </w:r>
      <w:r>
        <w:rPr>
          <w:rFonts w:ascii="宋体" w:hAnsi="宋体" w:eastAsia="宋体" w:cs="宋体"/>
          <w:spacing w:val="-26"/>
          <w:sz w:val="24"/>
          <w:szCs w:val="24"/>
        </w:rPr>
        <w:t>日</w:t>
      </w:r>
      <w:bookmarkEnd w:id="118"/>
    </w:p>
    <w:p w14:paraId="4EA48ED9">
      <w:pPr>
        <w:spacing w:line="360" w:lineRule="auto"/>
        <w:rPr>
          <w:rFonts w:ascii="宋体" w:hAnsi="宋体" w:eastAsia="宋体" w:cs="宋体"/>
          <w:sz w:val="24"/>
          <w:szCs w:val="24"/>
        </w:rPr>
        <w:sectPr>
          <w:footerReference r:id="rId19" w:type="default"/>
          <w:pgSz w:w="11906" w:h="16840"/>
          <w:pgMar w:top="1440" w:right="1080" w:bottom="1440" w:left="1080" w:header="0" w:footer="1042" w:gutter="0"/>
          <w:cols w:space="720" w:num="1"/>
        </w:sectPr>
      </w:pPr>
    </w:p>
    <w:p w14:paraId="78EDE864">
      <w:pPr>
        <w:spacing w:before="94" w:line="226" w:lineRule="auto"/>
        <w:ind w:left="36"/>
        <w:outlineLvl w:val="0"/>
        <w:rPr>
          <w:rFonts w:ascii="宋体" w:hAnsi="宋体" w:eastAsia="宋体" w:cs="宋体"/>
          <w:b/>
          <w:bCs/>
          <w:spacing w:val="-13"/>
          <w:sz w:val="28"/>
          <w:szCs w:val="28"/>
        </w:rPr>
      </w:pPr>
      <w:bookmarkStart w:id="119" w:name="_Toc31387"/>
      <w:r>
        <w:rPr>
          <w:rFonts w:ascii="宋体" w:hAnsi="宋体" w:eastAsia="宋体" w:cs="宋体"/>
          <w:b/>
          <w:bCs/>
          <w:spacing w:val="-13"/>
          <w:sz w:val="28"/>
          <w:szCs w:val="28"/>
        </w:rPr>
        <w:t>附件</w:t>
      </w:r>
      <w:r>
        <w:rPr>
          <w:rFonts w:ascii="宋体" w:hAnsi="宋体" w:eastAsia="宋体" w:cs="宋体"/>
          <w:spacing w:val="64"/>
          <w:sz w:val="28"/>
          <w:szCs w:val="28"/>
        </w:rPr>
        <w:t xml:space="preserve"> </w:t>
      </w:r>
      <w:r>
        <w:rPr>
          <w:rFonts w:ascii="宋体" w:hAnsi="宋体" w:eastAsia="宋体" w:cs="宋体"/>
          <w:b/>
          <w:bCs/>
          <w:spacing w:val="-13"/>
          <w:sz w:val="28"/>
          <w:szCs w:val="28"/>
        </w:rPr>
        <w:t>1</w:t>
      </w:r>
      <w:r>
        <w:rPr>
          <w:rFonts w:hint="eastAsia" w:ascii="宋体" w:hAnsi="宋体" w:eastAsia="宋体" w:cs="宋体"/>
          <w:b/>
          <w:bCs/>
          <w:spacing w:val="-13"/>
          <w:sz w:val="28"/>
          <w:szCs w:val="28"/>
          <w:lang w:val="en-US" w:eastAsia="zh-CN"/>
        </w:rPr>
        <w:t>2</w:t>
      </w:r>
      <w:r>
        <w:rPr>
          <w:rFonts w:ascii="宋体" w:hAnsi="宋体" w:eastAsia="宋体" w:cs="宋体"/>
          <w:b/>
          <w:bCs/>
          <w:spacing w:val="-13"/>
          <w:sz w:val="28"/>
          <w:szCs w:val="28"/>
        </w:rPr>
        <w:t>：具备履行合同所必须的设备和专业技术能力的证明</w:t>
      </w:r>
      <w:bookmarkEnd w:id="119"/>
    </w:p>
    <w:p w14:paraId="48EDAB21">
      <w:pPr>
        <w:spacing w:line="343" w:lineRule="auto"/>
        <w:rPr>
          <w:rFonts w:ascii="Arial"/>
          <w:sz w:val="21"/>
        </w:rPr>
      </w:pPr>
    </w:p>
    <w:p w14:paraId="61C98622">
      <w:pPr>
        <w:spacing w:before="114" w:line="225" w:lineRule="auto"/>
        <w:ind w:left="372"/>
        <w:jc w:val="center"/>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具</w:t>
      </w:r>
      <w:r>
        <w:rPr>
          <w:rFonts w:ascii="宋体" w:hAnsi="宋体" w:eastAsia="宋体" w:cs="宋体"/>
          <w:spacing w:val="10"/>
          <w:sz w:val="35"/>
          <w:szCs w:val="35"/>
          <w14:textOutline w14:w="6537" w14:cap="sq" w14:cmpd="sng">
            <w14:solidFill>
              <w14:srgbClr w14:val="000000"/>
            </w14:solidFill>
            <w14:prstDash w14:val="solid"/>
            <w14:bevel/>
          </w14:textOutline>
        </w:rPr>
        <w:t>备履行合同所必须的设备和专业技术能力证明</w:t>
      </w:r>
    </w:p>
    <w:p w14:paraId="01C359E8">
      <w:pPr>
        <w:spacing w:line="246" w:lineRule="auto"/>
        <w:ind w:firstLine="2794" w:firstLineChars="1100"/>
        <w:rPr>
          <w:rFonts w:ascii="宋体" w:hAnsi="宋体" w:eastAsia="宋体" w:cs="宋体"/>
          <w:spacing w:val="12"/>
          <w:sz w:val="23"/>
          <w:szCs w:val="23"/>
        </w:rPr>
      </w:pPr>
    </w:p>
    <w:p w14:paraId="354F65E5">
      <w:pPr>
        <w:spacing w:line="246" w:lineRule="auto"/>
        <w:ind w:firstLine="2794" w:firstLineChars="1100"/>
        <w:rPr>
          <w:rFonts w:ascii="Arial"/>
          <w:sz w:val="21"/>
        </w:rPr>
      </w:pPr>
      <w:r>
        <w:rPr>
          <w:rFonts w:ascii="宋体" w:hAnsi="宋体" w:eastAsia="宋体" w:cs="宋体"/>
          <w:spacing w:val="12"/>
          <w:sz w:val="23"/>
          <w:szCs w:val="23"/>
        </w:rPr>
        <w:t>(格</w:t>
      </w:r>
      <w:r>
        <w:rPr>
          <w:rFonts w:ascii="宋体" w:hAnsi="宋体" w:eastAsia="宋体" w:cs="宋体"/>
          <w:spacing w:val="7"/>
          <w:sz w:val="23"/>
          <w:szCs w:val="23"/>
        </w:rPr>
        <w:t>式</w:t>
      </w:r>
      <w:r>
        <w:rPr>
          <w:rFonts w:ascii="宋体" w:hAnsi="宋体" w:eastAsia="宋体" w:cs="宋体"/>
          <w:spacing w:val="12"/>
          <w:sz w:val="23"/>
          <w:szCs w:val="23"/>
        </w:rPr>
        <w:t xml:space="preserve">自拟) </w:t>
      </w:r>
    </w:p>
    <w:p w14:paraId="5B5BEBA6">
      <w:pPr>
        <w:spacing w:before="94" w:line="226" w:lineRule="auto"/>
        <w:ind w:left="36"/>
        <w:outlineLvl w:val="9"/>
        <w:rPr>
          <w:rFonts w:ascii="宋体" w:hAnsi="宋体" w:eastAsia="宋体" w:cs="宋体"/>
          <w:b/>
          <w:bCs/>
          <w:spacing w:val="-13"/>
          <w:sz w:val="28"/>
          <w:szCs w:val="28"/>
        </w:rPr>
      </w:pPr>
    </w:p>
    <w:p w14:paraId="063AB964">
      <w:pPr>
        <w:spacing w:before="94" w:line="226" w:lineRule="auto"/>
        <w:ind w:left="36"/>
        <w:outlineLvl w:val="9"/>
        <w:rPr>
          <w:rFonts w:ascii="宋体" w:hAnsi="宋体" w:eastAsia="宋体" w:cs="宋体"/>
          <w:b/>
          <w:bCs/>
          <w:spacing w:val="-13"/>
          <w:sz w:val="28"/>
          <w:szCs w:val="28"/>
        </w:rPr>
      </w:pPr>
    </w:p>
    <w:p w14:paraId="07A840BA">
      <w:pPr>
        <w:spacing w:before="94" w:line="226" w:lineRule="auto"/>
        <w:ind w:left="36"/>
        <w:outlineLvl w:val="9"/>
        <w:rPr>
          <w:rFonts w:ascii="宋体" w:hAnsi="宋体" w:eastAsia="宋体" w:cs="宋体"/>
          <w:b/>
          <w:bCs/>
          <w:spacing w:val="-13"/>
          <w:sz w:val="28"/>
          <w:szCs w:val="28"/>
        </w:rPr>
      </w:pPr>
    </w:p>
    <w:p w14:paraId="13391A75">
      <w:pPr>
        <w:spacing w:before="94" w:line="226" w:lineRule="auto"/>
        <w:ind w:left="36"/>
        <w:outlineLvl w:val="9"/>
        <w:rPr>
          <w:rFonts w:ascii="宋体" w:hAnsi="宋体" w:eastAsia="宋体" w:cs="宋体"/>
          <w:b/>
          <w:bCs/>
          <w:spacing w:val="-13"/>
          <w:sz w:val="28"/>
          <w:szCs w:val="28"/>
        </w:rPr>
      </w:pPr>
    </w:p>
    <w:p w14:paraId="3E37E682">
      <w:pPr>
        <w:spacing w:before="94" w:line="226" w:lineRule="auto"/>
        <w:ind w:left="36"/>
        <w:outlineLvl w:val="9"/>
        <w:rPr>
          <w:rFonts w:ascii="宋体" w:hAnsi="宋体" w:eastAsia="宋体" w:cs="宋体"/>
          <w:b/>
          <w:bCs/>
          <w:spacing w:val="-13"/>
          <w:sz w:val="28"/>
          <w:szCs w:val="28"/>
        </w:rPr>
      </w:pPr>
    </w:p>
    <w:p w14:paraId="3A0F0E5B">
      <w:pPr>
        <w:spacing w:before="94" w:line="226" w:lineRule="auto"/>
        <w:ind w:left="36"/>
        <w:outlineLvl w:val="9"/>
        <w:rPr>
          <w:rFonts w:ascii="宋体" w:hAnsi="宋体" w:eastAsia="宋体" w:cs="宋体"/>
          <w:b/>
          <w:bCs/>
          <w:spacing w:val="-13"/>
          <w:sz w:val="28"/>
          <w:szCs w:val="28"/>
        </w:rPr>
      </w:pPr>
    </w:p>
    <w:p w14:paraId="2208DEF3">
      <w:pPr>
        <w:spacing w:before="94" w:line="226" w:lineRule="auto"/>
        <w:ind w:left="36"/>
        <w:outlineLvl w:val="9"/>
        <w:rPr>
          <w:rFonts w:ascii="宋体" w:hAnsi="宋体" w:eastAsia="宋体" w:cs="宋体"/>
          <w:b/>
          <w:bCs/>
          <w:spacing w:val="-13"/>
          <w:sz w:val="28"/>
          <w:szCs w:val="28"/>
        </w:rPr>
      </w:pPr>
    </w:p>
    <w:p w14:paraId="2745C61E">
      <w:pPr>
        <w:spacing w:before="94" w:line="226" w:lineRule="auto"/>
        <w:ind w:left="36"/>
        <w:outlineLvl w:val="9"/>
        <w:rPr>
          <w:rFonts w:ascii="宋体" w:hAnsi="宋体" w:eastAsia="宋体" w:cs="宋体"/>
          <w:b/>
          <w:bCs/>
          <w:spacing w:val="-13"/>
          <w:sz w:val="28"/>
          <w:szCs w:val="28"/>
        </w:rPr>
      </w:pPr>
    </w:p>
    <w:p w14:paraId="4385498C">
      <w:pPr>
        <w:spacing w:before="94" w:line="226" w:lineRule="auto"/>
        <w:ind w:left="36"/>
        <w:outlineLvl w:val="9"/>
        <w:rPr>
          <w:rFonts w:ascii="宋体" w:hAnsi="宋体" w:eastAsia="宋体" w:cs="宋体"/>
          <w:b/>
          <w:bCs/>
          <w:spacing w:val="-13"/>
          <w:sz w:val="28"/>
          <w:szCs w:val="28"/>
        </w:rPr>
      </w:pPr>
    </w:p>
    <w:p w14:paraId="118A999E">
      <w:pPr>
        <w:spacing w:before="94" w:line="226" w:lineRule="auto"/>
        <w:ind w:left="36"/>
        <w:outlineLvl w:val="9"/>
        <w:rPr>
          <w:rFonts w:ascii="宋体" w:hAnsi="宋体" w:eastAsia="宋体" w:cs="宋体"/>
          <w:b/>
          <w:bCs/>
          <w:spacing w:val="-13"/>
          <w:sz w:val="28"/>
          <w:szCs w:val="28"/>
        </w:rPr>
      </w:pPr>
    </w:p>
    <w:p w14:paraId="0AABDEC8">
      <w:pPr>
        <w:spacing w:before="94" w:line="226" w:lineRule="auto"/>
        <w:ind w:left="36"/>
        <w:outlineLvl w:val="9"/>
        <w:rPr>
          <w:rFonts w:ascii="宋体" w:hAnsi="宋体" w:eastAsia="宋体" w:cs="宋体"/>
          <w:b/>
          <w:bCs/>
          <w:spacing w:val="-13"/>
          <w:sz w:val="28"/>
          <w:szCs w:val="28"/>
        </w:rPr>
      </w:pPr>
    </w:p>
    <w:p w14:paraId="49ECD3D6">
      <w:pPr>
        <w:spacing w:before="94" w:line="226" w:lineRule="auto"/>
        <w:ind w:left="36"/>
        <w:outlineLvl w:val="9"/>
        <w:rPr>
          <w:rFonts w:ascii="宋体" w:hAnsi="宋体" w:eastAsia="宋体" w:cs="宋体"/>
          <w:b/>
          <w:bCs/>
          <w:spacing w:val="-13"/>
          <w:sz w:val="28"/>
          <w:szCs w:val="28"/>
        </w:rPr>
      </w:pPr>
    </w:p>
    <w:p w14:paraId="308DA625">
      <w:pPr>
        <w:spacing w:before="94" w:line="226" w:lineRule="auto"/>
        <w:ind w:left="36"/>
        <w:outlineLvl w:val="9"/>
        <w:rPr>
          <w:rFonts w:ascii="宋体" w:hAnsi="宋体" w:eastAsia="宋体" w:cs="宋体"/>
          <w:b/>
          <w:bCs/>
          <w:spacing w:val="-13"/>
          <w:sz w:val="28"/>
          <w:szCs w:val="28"/>
        </w:rPr>
      </w:pPr>
    </w:p>
    <w:p w14:paraId="234E2C14">
      <w:pPr>
        <w:spacing w:before="94" w:line="226" w:lineRule="auto"/>
        <w:ind w:left="36"/>
        <w:outlineLvl w:val="9"/>
        <w:rPr>
          <w:rFonts w:ascii="宋体" w:hAnsi="宋体" w:eastAsia="宋体" w:cs="宋体"/>
          <w:b/>
          <w:bCs/>
          <w:spacing w:val="-13"/>
          <w:sz w:val="28"/>
          <w:szCs w:val="28"/>
        </w:rPr>
      </w:pPr>
    </w:p>
    <w:p w14:paraId="43659A56">
      <w:pPr>
        <w:spacing w:before="94" w:line="226" w:lineRule="auto"/>
        <w:ind w:left="36"/>
        <w:outlineLvl w:val="9"/>
        <w:rPr>
          <w:rFonts w:ascii="宋体" w:hAnsi="宋体" w:eastAsia="宋体" w:cs="宋体"/>
          <w:b/>
          <w:bCs/>
          <w:spacing w:val="-13"/>
          <w:sz w:val="28"/>
          <w:szCs w:val="28"/>
        </w:rPr>
      </w:pPr>
    </w:p>
    <w:p w14:paraId="235B6BB5">
      <w:pPr>
        <w:spacing w:before="94" w:line="226" w:lineRule="auto"/>
        <w:ind w:left="36"/>
        <w:outlineLvl w:val="9"/>
        <w:rPr>
          <w:rFonts w:ascii="宋体" w:hAnsi="宋体" w:eastAsia="宋体" w:cs="宋体"/>
          <w:b/>
          <w:bCs/>
          <w:spacing w:val="-13"/>
          <w:sz w:val="28"/>
          <w:szCs w:val="28"/>
        </w:rPr>
      </w:pPr>
    </w:p>
    <w:p w14:paraId="475363DD">
      <w:pPr>
        <w:spacing w:before="94" w:line="226" w:lineRule="auto"/>
        <w:ind w:left="36"/>
        <w:outlineLvl w:val="9"/>
        <w:rPr>
          <w:rFonts w:ascii="宋体" w:hAnsi="宋体" w:eastAsia="宋体" w:cs="宋体"/>
          <w:b/>
          <w:bCs/>
          <w:spacing w:val="-13"/>
          <w:sz w:val="28"/>
          <w:szCs w:val="28"/>
        </w:rPr>
      </w:pPr>
    </w:p>
    <w:p w14:paraId="39076674">
      <w:pPr>
        <w:spacing w:before="94" w:line="226" w:lineRule="auto"/>
        <w:ind w:left="36"/>
        <w:outlineLvl w:val="9"/>
        <w:rPr>
          <w:rFonts w:ascii="宋体" w:hAnsi="宋体" w:eastAsia="宋体" w:cs="宋体"/>
          <w:b/>
          <w:bCs/>
          <w:spacing w:val="-13"/>
          <w:sz w:val="28"/>
          <w:szCs w:val="28"/>
        </w:rPr>
      </w:pPr>
    </w:p>
    <w:p w14:paraId="74F0F0B7">
      <w:pPr>
        <w:spacing w:before="94" w:line="226" w:lineRule="auto"/>
        <w:ind w:left="36"/>
        <w:outlineLvl w:val="9"/>
        <w:rPr>
          <w:rFonts w:ascii="宋体" w:hAnsi="宋体" w:eastAsia="宋体" w:cs="宋体"/>
          <w:b/>
          <w:bCs/>
          <w:spacing w:val="-13"/>
          <w:sz w:val="28"/>
          <w:szCs w:val="28"/>
        </w:rPr>
      </w:pPr>
    </w:p>
    <w:p w14:paraId="7CDD139A">
      <w:pPr>
        <w:spacing w:before="94" w:line="226" w:lineRule="auto"/>
        <w:ind w:left="36"/>
        <w:outlineLvl w:val="9"/>
        <w:rPr>
          <w:rFonts w:ascii="宋体" w:hAnsi="宋体" w:eastAsia="宋体" w:cs="宋体"/>
          <w:b/>
          <w:bCs/>
          <w:spacing w:val="-13"/>
          <w:sz w:val="28"/>
          <w:szCs w:val="28"/>
        </w:rPr>
      </w:pPr>
    </w:p>
    <w:p w14:paraId="78C86EB5">
      <w:pPr>
        <w:spacing w:before="94" w:line="226" w:lineRule="auto"/>
        <w:ind w:left="36"/>
        <w:outlineLvl w:val="9"/>
        <w:rPr>
          <w:rFonts w:ascii="宋体" w:hAnsi="宋体" w:eastAsia="宋体" w:cs="宋体"/>
          <w:b/>
          <w:bCs/>
          <w:spacing w:val="-13"/>
          <w:sz w:val="28"/>
          <w:szCs w:val="28"/>
        </w:rPr>
      </w:pPr>
    </w:p>
    <w:p w14:paraId="4B6F96BA">
      <w:pPr>
        <w:spacing w:before="94" w:line="226" w:lineRule="auto"/>
        <w:ind w:left="36"/>
        <w:outlineLvl w:val="9"/>
        <w:rPr>
          <w:rFonts w:ascii="宋体" w:hAnsi="宋体" w:eastAsia="宋体" w:cs="宋体"/>
          <w:b/>
          <w:bCs/>
          <w:spacing w:val="-13"/>
          <w:sz w:val="28"/>
          <w:szCs w:val="28"/>
        </w:rPr>
      </w:pPr>
    </w:p>
    <w:p w14:paraId="1B84DBD2">
      <w:pPr>
        <w:spacing w:before="94" w:line="226" w:lineRule="auto"/>
        <w:ind w:left="36"/>
        <w:outlineLvl w:val="9"/>
        <w:rPr>
          <w:rFonts w:ascii="宋体" w:hAnsi="宋体" w:eastAsia="宋体" w:cs="宋体"/>
          <w:b/>
          <w:bCs/>
          <w:spacing w:val="-13"/>
          <w:sz w:val="28"/>
          <w:szCs w:val="28"/>
        </w:rPr>
      </w:pPr>
    </w:p>
    <w:p w14:paraId="10360E0D">
      <w:pPr>
        <w:spacing w:before="94" w:line="226" w:lineRule="auto"/>
        <w:ind w:left="36"/>
        <w:outlineLvl w:val="9"/>
        <w:rPr>
          <w:rFonts w:ascii="宋体" w:hAnsi="宋体" w:eastAsia="宋体" w:cs="宋体"/>
          <w:b/>
          <w:bCs/>
          <w:spacing w:val="-13"/>
          <w:sz w:val="28"/>
          <w:szCs w:val="28"/>
        </w:rPr>
      </w:pPr>
    </w:p>
    <w:p w14:paraId="0AE01003">
      <w:pPr>
        <w:spacing w:before="94" w:line="226" w:lineRule="auto"/>
        <w:ind w:left="36"/>
        <w:outlineLvl w:val="9"/>
        <w:rPr>
          <w:rFonts w:ascii="宋体" w:hAnsi="宋体" w:eastAsia="宋体" w:cs="宋体"/>
          <w:b/>
          <w:bCs/>
          <w:spacing w:val="-13"/>
          <w:sz w:val="28"/>
          <w:szCs w:val="28"/>
        </w:rPr>
      </w:pPr>
    </w:p>
    <w:p w14:paraId="40D1E3FA">
      <w:pPr>
        <w:spacing w:before="94" w:line="226" w:lineRule="auto"/>
        <w:ind w:left="36"/>
        <w:outlineLvl w:val="9"/>
        <w:rPr>
          <w:rFonts w:ascii="宋体" w:hAnsi="宋体" w:eastAsia="宋体" w:cs="宋体"/>
          <w:b/>
          <w:bCs/>
          <w:spacing w:val="-13"/>
          <w:sz w:val="28"/>
          <w:szCs w:val="28"/>
        </w:rPr>
      </w:pPr>
    </w:p>
    <w:p w14:paraId="148B11AB">
      <w:pPr>
        <w:spacing w:before="94" w:line="226" w:lineRule="auto"/>
        <w:ind w:left="36"/>
        <w:outlineLvl w:val="9"/>
        <w:rPr>
          <w:rFonts w:ascii="宋体" w:hAnsi="宋体" w:eastAsia="宋体" w:cs="宋体"/>
          <w:b/>
          <w:bCs/>
          <w:spacing w:val="-13"/>
          <w:sz w:val="28"/>
          <w:szCs w:val="28"/>
        </w:rPr>
      </w:pPr>
    </w:p>
    <w:p w14:paraId="7EDB31CE">
      <w:pPr>
        <w:spacing w:before="94" w:line="226" w:lineRule="auto"/>
        <w:ind w:left="36"/>
        <w:outlineLvl w:val="0"/>
        <w:rPr>
          <w:rFonts w:ascii="宋体" w:hAnsi="宋体" w:eastAsia="宋体" w:cs="宋体"/>
          <w:b/>
          <w:bCs/>
          <w:spacing w:val="-13"/>
          <w:sz w:val="28"/>
          <w:szCs w:val="28"/>
        </w:rPr>
      </w:pPr>
      <w:bookmarkStart w:id="120" w:name="_Toc27066"/>
      <w:r>
        <w:rPr>
          <w:rFonts w:ascii="宋体" w:hAnsi="宋体" w:eastAsia="宋体" w:cs="宋体"/>
          <w:b/>
          <w:bCs/>
          <w:spacing w:val="-13"/>
          <w:sz w:val="28"/>
          <w:szCs w:val="28"/>
        </w:rPr>
        <w:t>附件 1</w:t>
      </w:r>
      <w:r>
        <w:rPr>
          <w:rFonts w:hint="eastAsia" w:ascii="宋体" w:hAnsi="宋体" w:eastAsia="宋体" w:cs="宋体"/>
          <w:b/>
          <w:bCs/>
          <w:spacing w:val="-13"/>
          <w:sz w:val="28"/>
          <w:szCs w:val="28"/>
          <w:lang w:val="en-US" w:eastAsia="zh-CN"/>
        </w:rPr>
        <w:t>3</w:t>
      </w:r>
      <w:r>
        <w:rPr>
          <w:rFonts w:ascii="宋体" w:hAnsi="宋体" w:eastAsia="宋体" w:cs="宋体"/>
          <w:b/>
          <w:bCs/>
          <w:spacing w:val="-13"/>
          <w:sz w:val="28"/>
          <w:szCs w:val="28"/>
        </w:rPr>
        <w:t xml:space="preserve">： </w:t>
      </w:r>
      <w:r>
        <w:rPr>
          <w:rFonts w:hint="eastAsia" w:ascii="宋体" w:hAnsi="宋体" w:eastAsia="宋体" w:cs="宋体"/>
          <w:b/>
          <w:bCs/>
          <w:spacing w:val="-13"/>
          <w:sz w:val="28"/>
          <w:szCs w:val="28"/>
          <w:lang w:eastAsia="zh-CN"/>
        </w:rPr>
        <w:t>谈判</w:t>
      </w:r>
      <w:r>
        <w:rPr>
          <w:rFonts w:ascii="宋体" w:hAnsi="宋体" w:eastAsia="宋体" w:cs="宋体"/>
          <w:b/>
          <w:bCs/>
          <w:spacing w:val="-13"/>
          <w:sz w:val="28"/>
          <w:szCs w:val="28"/>
        </w:rPr>
        <w:t>响应产品相关资料</w:t>
      </w:r>
      <w:bookmarkEnd w:id="120"/>
    </w:p>
    <w:p w14:paraId="4D378962">
      <w:pPr>
        <w:spacing w:line="255" w:lineRule="auto"/>
        <w:rPr>
          <w:rFonts w:ascii="Arial"/>
          <w:sz w:val="21"/>
        </w:rPr>
      </w:pPr>
    </w:p>
    <w:p w14:paraId="41CEF23C">
      <w:pPr>
        <w:spacing w:before="114" w:line="225" w:lineRule="auto"/>
        <w:ind w:left="0" w:leftChars="0" w:firstLine="0" w:firstLineChars="0"/>
        <w:jc w:val="center"/>
        <w:rPr>
          <w:rFonts w:ascii="宋体" w:hAnsi="宋体" w:eastAsia="宋体" w:cs="宋体"/>
          <w:sz w:val="35"/>
          <w:szCs w:val="35"/>
        </w:rPr>
      </w:pPr>
      <w:r>
        <w:rPr>
          <w:rFonts w:hint="eastAsia" w:ascii="宋体" w:hAnsi="宋体" w:eastAsia="宋体" w:cs="宋体"/>
          <w:spacing w:val="10"/>
          <w:sz w:val="35"/>
          <w:szCs w:val="35"/>
          <w:lang w:eastAsia="zh-CN"/>
          <w14:textOutline w14:w="6537" w14:cap="sq" w14:cmpd="sng">
            <w14:solidFill>
              <w14:srgbClr w14:val="000000"/>
            </w14:solidFill>
            <w14:prstDash w14:val="solid"/>
            <w14:bevel/>
          </w14:textOutline>
        </w:rPr>
        <w:t>谈判</w:t>
      </w:r>
      <w:r>
        <w:rPr>
          <w:rFonts w:ascii="宋体" w:hAnsi="宋体" w:eastAsia="宋体" w:cs="宋体"/>
          <w:spacing w:val="10"/>
          <w:sz w:val="35"/>
          <w:szCs w:val="35"/>
          <w14:textOutline w14:w="6537" w14:cap="sq" w14:cmpd="sng">
            <w14:solidFill>
              <w14:srgbClr w14:val="000000"/>
            </w14:solidFill>
            <w14:prstDash w14:val="solid"/>
            <w14:bevel/>
          </w14:textOutline>
        </w:rPr>
        <w:t>响应产品相关资</w:t>
      </w:r>
      <w:r>
        <w:rPr>
          <w:rFonts w:ascii="宋体" w:hAnsi="宋体" w:eastAsia="宋体" w:cs="宋体"/>
          <w:spacing w:val="9"/>
          <w:sz w:val="35"/>
          <w:szCs w:val="35"/>
          <w14:textOutline w14:w="6537" w14:cap="sq" w14:cmpd="sng">
            <w14:solidFill>
              <w14:srgbClr w14:val="000000"/>
            </w14:solidFill>
            <w14:prstDash w14:val="solid"/>
            <w14:bevel/>
          </w14:textOutline>
        </w:rPr>
        <w:t>料</w:t>
      </w:r>
    </w:p>
    <w:p w14:paraId="344CC82B">
      <w:pPr>
        <w:spacing w:line="310" w:lineRule="auto"/>
        <w:rPr>
          <w:rFonts w:ascii="Arial"/>
          <w:sz w:val="21"/>
        </w:rPr>
      </w:pPr>
    </w:p>
    <w:p w14:paraId="6ED4EEC4">
      <w:pPr>
        <w:spacing w:line="310" w:lineRule="auto"/>
        <w:rPr>
          <w:rFonts w:ascii="Arial"/>
          <w:sz w:val="21"/>
        </w:rPr>
      </w:pPr>
    </w:p>
    <w:p w14:paraId="26548D66">
      <w:pPr>
        <w:spacing w:before="74" w:line="330" w:lineRule="auto"/>
        <w:ind w:left="54" w:right="25" w:firstLine="460"/>
        <w:rPr>
          <w:rFonts w:ascii="宋体" w:hAnsi="宋体" w:eastAsia="宋体" w:cs="宋体"/>
          <w:sz w:val="23"/>
          <w:szCs w:val="23"/>
        </w:rPr>
      </w:pPr>
      <w:r>
        <w:rPr>
          <w:rFonts w:ascii="宋体" w:hAnsi="宋体" w:eastAsia="宋体" w:cs="宋体"/>
          <w:spacing w:val="22"/>
          <w:sz w:val="23"/>
          <w:szCs w:val="23"/>
        </w:rPr>
        <w:t>根</w:t>
      </w:r>
      <w:r>
        <w:rPr>
          <w:rFonts w:ascii="宋体" w:hAnsi="宋体" w:eastAsia="宋体" w:cs="宋体"/>
          <w:spacing w:val="12"/>
          <w:sz w:val="23"/>
          <w:szCs w:val="23"/>
        </w:rPr>
        <w:t>据采购项目内容，投标时提供国家认可的质监机构出具的投标产品的产</w:t>
      </w:r>
      <w:r>
        <w:rPr>
          <w:rFonts w:ascii="宋体" w:hAnsi="宋体" w:eastAsia="宋体" w:cs="宋体"/>
          <w:spacing w:val="16"/>
          <w:sz w:val="23"/>
          <w:szCs w:val="23"/>
        </w:rPr>
        <w:t>品</w:t>
      </w:r>
      <w:r>
        <w:rPr>
          <w:rFonts w:ascii="宋体" w:hAnsi="宋体" w:eastAsia="宋体" w:cs="宋体"/>
          <w:spacing w:val="8"/>
          <w:sz w:val="23"/>
          <w:szCs w:val="23"/>
        </w:rPr>
        <w:t>检验报告或证明技术参数响应的相关资料、彩页等。</w:t>
      </w:r>
    </w:p>
    <w:p w14:paraId="20E1F74C">
      <w:pPr>
        <w:spacing w:before="94" w:line="226" w:lineRule="auto"/>
        <w:ind w:left="36"/>
        <w:outlineLvl w:val="9"/>
        <w:rPr>
          <w:rFonts w:ascii="宋体" w:hAnsi="宋体" w:eastAsia="宋体" w:cs="宋体"/>
          <w:b/>
          <w:bCs/>
          <w:spacing w:val="-13"/>
          <w:sz w:val="28"/>
          <w:szCs w:val="28"/>
        </w:rPr>
      </w:pPr>
    </w:p>
    <w:p w14:paraId="476DFD39">
      <w:pPr>
        <w:spacing w:before="94" w:line="226" w:lineRule="auto"/>
        <w:ind w:left="36"/>
        <w:outlineLvl w:val="9"/>
        <w:rPr>
          <w:rFonts w:ascii="宋体" w:hAnsi="宋体" w:eastAsia="宋体" w:cs="宋体"/>
          <w:b/>
          <w:bCs/>
          <w:spacing w:val="-13"/>
          <w:sz w:val="28"/>
          <w:szCs w:val="28"/>
        </w:rPr>
      </w:pPr>
    </w:p>
    <w:p w14:paraId="16A5E8B8">
      <w:pPr>
        <w:spacing w:before="94" w:line="226" w:lineRule="auto"/>
        <w:ind w:left="36"/>
        <w:outlineLvl w:val="9"/>
        <w:rPr>
          <w:rFonts w:ascii="宋体" w:hAnsi="宋体" w:eastAsia="宋体" w:cs="宋体"/>
          <w:b/>
          <w:bCs/>
          <w:spacing w:val="-13"/>
          <w:sz w:val="28"/>
          <w:szCs w:val="28"/>
        </w:rPr>
      </w:pPr>
    </w:p>
    <w:p w14:paraId="76B60383">
      <w:pPr>
        <w:spacing w:before="94" w:line="226" w:lineRule="auto"/>
        <w:ind w:left="36"/>
        <w:outlineLvl w:val="9"/>
        <w:rPr>
          <w:rFonts w:ascii="宋体" w:hAnsi="宋体" w:eastAsia="宋体" w:cs="宋体"/>
          <w:b/>
          <w:bCs/>
          <w:spacing w:val="-13"/>
          <w:sz w:val="28"/>
          <w:szCs w:val="28"/>
        </w:rPr>
      </w:pPr>
    </w:p>
    <w:p w14:paraId="1EE469BD">
      <w:pPr>
        <w:spacing w:before="94" w:line="226" w:lineRule="auto"/>
        <w:ind w:left="36"/>
        <w:outlineLvl w:val="9"/>
        <w:rPr>
          <w:rFonts w:ascii="宋体" w:hAnsi="宋体" w:eastAsia="宋体" w:cs="宋体"/>
          <w:b/>
          <w:bCs/>
          <w:spacing w:val="-13"/>
          <w:sz w:val="28"/>
          <w:szCs w:val="28"/>
        </w:rPr>
      </w:pPr>
    </w:p>
    <w:p w14:paraId="22AB8B58">
      <w:pPr>
        <w:spacing w:before="94" w:line="226" w:lineRule="auto"/>
        <w:ind w:left="36"/>
        <w:outlineLvl w:val="9"/>
        <w:rPr>
          <w:rFonts w:ascii="宋体" w:hAnsi="宋体" w:eastAsia="宋体" w:cs="宋体"/>
          <w:b/>
          <w:bCs/>
          <w:spacing w:val="-13"/>
          <w:sz w:val="28"/>
          <w:szCs w:val="28"/>
        </w:rPr>
      </w:pPr>
    </w:p>
    <w:p w14:paraId="01F37729">
      <w:pPr>
        <w:spacing w:before="94" w:line="226" w:lineRule="auto"/>
        <w:ind w:left="36"/>
        <w:outlineLvl w:val="9"/>
        <w:rPr>
          <w:rFonts w:ascii="宋体" w:hAnsi="宋体" w:eastAsia="宋体" w:cs="宋体"/>
          <w:b/>
          <w:bCs/>
          <w:spacing w:val="-13"/>
          <w:sz w:val="28"/>
          <w:szCs w:val="28"/>
        </w:rPr>
      </w:pPr>
    </w:p>
    <w:p w14:paraId="65727C41">
      <w:pPr>
        <w:spacing w:before="94" w:line="226" w:lineRule="auto"/>
        <w:ind w:left="36"/>
        <w:outlineLvl w:val="9"/>
        <w:rPr>
          <w:rFonts w:ascii="宋体" w:hAnsi="宋体" w:eastAsia="宋体" w:cs="宋体"/>
          <w:b/>
          <w:bCs/>
          <w:spacing w:val="-13"/>
          <w:sz w:val="28"/>
          <w:szCs w:val="28"/>
        </w:rPr>
      </w:pPr>
    </w:p>
    <w:p w14:paraId="5DBAA7DE">
      <w:pPr>
        <w:spacing w:before="94" w:line="226" w:lineRule="auto"/>
        <w:ind w:left="36"/>
        <w:outlineLvl w:val="9"/>
        <w:rPr>
          <w:rFonts w:ascii="宋体" w:hAnsi="宋体" w:eastAsia="宋体" w:cs="宋体"/>
          <w:b/>
          <w:bCs/>
          <w:spacing w:val="-13"/>
          <w:sz w:val="28"/>
          <w:szCs w:val="28"/>
        </w:rPr>
      </w:pPr>
    </w:p>
    <w:p w14:paraId="43757331">
      <w:pPr>
        <w:spacing w:before="94" w:line="226" w:lineRule="auto"/>
        <w:ind w:left="36"/>
        <w:outlineLvl w:val="9"/>
        <w:rPr>
          <w:rFonts w:ascii="宋体" w:hAnsi="宋体" w:eastAsia="宋体" w:cs="宋体"/>
          <w:b/>
          <w:bCs/>
          <w:spacing w:val="-13"/>
          <w:sz w:val="28"/>
          <w:szCs w:val="28"/>
        </w:rPr>
      </w:pPr>
    </w:p>
    <w:p w14:paraId="1362A302">
      <w:pPr>
        <w:spacing w:before="94" w:line="226" w:lineRule="auto"/>
        <w:ind w:left="36"/>
        <w:outlineLvl w:val="9"/>
        <w:rPr>
          <w:rFonts w:ascii="宋体" w:hAnsi="宋体" w:eastAsia="宋体" w:cs="宋体"/>
          <w:b/>
          <w:bCs/>
          <w:spacing w:val="-13"/>
          <w:sz w:val="28"/>
          <w:szCs w:val="28"/>
        </w:rPr>
      </w:pPr>
    </w:p>
    <w:p w14:paraId="2256FCAC">
      <w:pPr>
        <w:spacing w:before="94" w:line="226" w:lineRule="auto"/>
        <w:ind w:left="36"/>
        <w:outlineLvl w:val="9"/>
        <w:rPr>
          <w:rFonts w:ascii="宋体" w:hAnsi="宋体" w:eastAsia="宋体" w:cs="宋体"/>
          <w:b/>
          <w:bCs/>
          <w:spacing w:val="-13"/>
          <w:sz w:val="28"/>
          <w:szCs w:val="28"/>
        </w:rPr>
      </w:pPr>
    </w:p>
    <w:p w14:paraId="6B6D08BF">
      <w:pPr>
        <w:spacing w:before="94" w:line="226" w:lineRule="auto"/>
        <w:ind w:left="36"/>
        <w:outlineLvl w:val="9"/>
        <w:rPr>
          <w:rFonts w:ascii="宋体" w:hAnsi="宋体" w:eastAsia="宋体" w:cs="宋体"/>
          <w:b/>
          <w:bCs/>
          <w:spacing w:val="-13"/>
          <w:sz w:val="28"/>
          <w:szCs w:val="28"/>
        </w:rPr>
      </w:pPr>
    </w:p>
    <w:p w14:paraId="0099C6F5">
      <w:pPr>
        <w:spacing w:before="94" w:line="226" w:lineRule="auto"/>
        <w:ind w:left="36"/>
        <w:outlineLvl w:val="9"/>
        <w:rPr>
          <w:rFonts w:ascii="宋体" w:hAnsi="宋体" w:eastAsia="宋体" w:cs="宋体"/>
          <w:b/>
          <w:bCs/>
          <w:spacing w:val="-13"/>
          <w:sz w:val="28"/>
          <w:szCs w:val="28"/>
        </w:rPr>
      </w:pPr>
    </w:p>
    <w:p w14:paraId="49CD8B6A">
      <w:pPr>
        <w:spacing w:before="94" w:line="226" w:lineRule="auto"/>
        <w:ind w:left="36"/>
        <w:outlineLvl w:val="9"/>
        <w:rPr>
          <w:rFonts w:ascii="宋体" w:hAnsi="宋体" w:eastAsia="宋体" w:cs="宋体"/>
          <w:b/>
          <w:bCs/>
          <w:spacing w:val="-13"/>
          <w:sz w:val="28"/>
          <w:szCs w:val="28"/>
        </w:rPr>
      </w:pPr>
    </w:p>
    <w:p w14:paraId="2A151401">
      <w:pPr>
        <w:spacing w:before="94" w:line="226" w:lineRule="auto"/>
        <w:ind w:left="36"/>
        <w:outlineLvl w:val="9"/>
        <w:rPr>
          <w:rFonts w:ascii="宋体" w:hAnsi="宋体" w:eastAsia="宋体" w:cs="宋体"/>
          <w:b/>
          <w:bCs/>
          <w:spacing w:val="-13"/>
          <w:sz w:val="28"/>
          <w:szCs w:val="28"/>
        </w:rPr>
      </w:pPr>
    </w:p>
    <w:p w14:paraId="51D9A9B8">
      <w:pPr>
        <w:spacing w:before="94" w:line="226" w:lineRule="auto"/>
        <w:ind w:left="36"/>
        <w:outlineLvl w:val="9"/>
        <w:rPr>
          <w:rFonts w:ascii="宋体" w:hAnsi="宋体" w:eastAsia="宋体" w:cs="宋体"/>
          <w:b/>
          <w:bCs/>
          <w:spacing w:val="-13"/>
          <w:sz w:val="28"/>
          <w:szCs w:val="28"/>
        </w:rPr>
      </w:pPr>
    </w:p>
    <w:p w14:paraId="011B449A">
      <w:pPr>
        <w:spacing w:before="94" w:line="226" w:lineRule="auto"/>
        <w:ind w:left="36"/>
        <w:outlineLvl w:val="9"/>
        <w:rPr>
          <w:rFonts w:ascii="宋体" w:hAnsi="宋体" w:eastAsia="宋体" w:cs="宋体"/>
          <w:b/>
          <w:bCs/>
          <w:spacing w:val="-13"/>
          <w:sz w:val="28"/>
          <w:szCs w:val="28"/>
        </w:rPr>
      </w:pPr>
    </w:p>
    <w:p w14:paraId="0D37C029">
      <w:pPr>
        <w:spacing w:before="94" w:line="226" w:lineRule="auto"/>
        <w:ind w:left="36"/>
        <w:outlineLvl w:val="9"/>
        <w:rPr>
          <w:rFonts w:ascii="宋体" w:hAnsi="宋体" w:eastAsia="宋体" w:cs="宋体"/>
          <w:b/>
          <w:bCs/>
          <w:spacing w:val="-13"/>
          <w:sz w:val="28"/>
          <w:szCs w:val="28"/>
        </w:rPr>
      </w:pPr>
    </w:p>
    <w:p w14:paraId="5C35F7C1">
      <w:pPr>
        <w:spacing w:before="94" w:line="226" w:lineRule="auto"/>
        <w:ind w:left="36"/>
        <w:outlineLvl w:val="9"/>
        <w:rPr>
          <w:rFonts w:ascii="宋体" w:hAnsi="宋体" w:eastAsia="宋体" w:cs="宋体"/>
          <w:b/>
          <w:bCs/>
          <w:spacing w:val="-13"/>
          <w:sz w:val="28"/>
          <w:szCs w:val="28"/>
        </w:rPr>
      </w:pPr>
    </w:p>
    <w:p w14:paraId="177210C1">
      <w:pPr>
        <w:spacing w:before="94" w:line="226" w:lineRule="auto"/>
        <w:ind w:left="36"/>
        <w:outlineLvl w:val="9"/>
        <w:rPr>
          <w:rFonts w:ascii="宋体" w:hAnsi="宋体" w:eastAsia="宋体" w:cs="宋体"/>
          <w:b/>
          <w:bCs/>
          <w:spacing w:val="-13"/>
          <w:sz w:val="28"/>
          <w:szCs w:val="28"/>
        </w:rPr>
      </w:pPr>
    </w:p>
    <w:p w14:paraId="68C0723A">
      <w:pPr>
        <w:spacing w:before="94" w:line="226" w:lineRule="auto"/>
        <w:ind w:left="36"/>
        <w:outlineLvl w:val="9"/>
        <w:rPr>
          <w:rFonts w:ascii="宋体" w:hAnsi="宋体" w:eastAsia="宋体" w:cs="宋体"/>
          <w:b/>
          <w:bCs/>
          <w:spacing w:val="-13"/>
          <w:sz w:val="28"/>
          <w:szCs w:val="28"/>
        </w:rPr>
      </w:pPr>
    </w:p>
    <w:p w14:paraId="49B1D01C">
      <w:pPr>
        <w:spacing w:before="94" w:line="226" w:lineRule="auto"/>
        <w:ind w:left="36"/>
        <w:outlineLvl w:val="9"/>
        <w:rPr>
          <w:rFonts w:ascii="宋体" w:hAnsi="宋体" w:eastAsia="宋体" w:cs="宋体"/>
          <w:b/>
          <w:bCs/>
          <w:spacing w:val="-13"/>
          <w:sz w:val="28"/>
          <w:szCs w:val="28"/>
        </w:rPr>
      </w:pPr>
    </w:p>
    <w:p w14:paraId="086E5350">
      <w:pPr>
        <w:spacing w:before="94" w:line="226" w:lineRule="auto"/>
        <w:ind w:left="36"/>
        <w:outlineLvl w:val="9"/>
        <w:rPr>
          <w:rFonts w:ascii="宋体" w:hAnsi="宋体" w:eastAsia="宋体" w:cs="宋体"/>
          <w:b/>
          <w:bCs/>
          <w:spacing w:val="-13"/>
          <w:sz w:val="28"/>
          <w:szCs w:val="28"/>
        </w:rPr>
      </w:pPr>
    </w:p>
    <w:p w14:paraId="1D0D43B8">
      <w:pPr>
        <w:spacing w:before="94" w:line="226" w:lineRule="auto"/>
        <w:ind w:left="36"/>
        <w:outlineLvl w:val="9"/>
        <w:rPr>
          <w:rFonts w:ascii="宋体" w:hAnsi="宋体" w:eastAsia="宋体" w:cs="宋体"/>
          <w:b/>
          <w:bCs/>
          <w:spacing w:val="-13"/>
          <w:sz w:val="28"/>
          <w:szCs w:val="28"/>
        </w:rPr>
      </w:pPr>
    </w:p>
    <w:p w14:paraId="4C16131E">
      <w:pPr>
        <w:spacing w:before="74" w:line="330" w:lineRule="auto"/>
        <w:ind w:right="25"/>
        <w:rPr>
          <w:rFonts w:ascii="宋体" w:hAnsi="宋体" w:eastAsia="宋体" w:cs="宋体"/>
          <w:sz w:val="29"/>
          <w:szCs w:val="29"/>
        </w:rPr>
      </w:pPr>
      <w:bookmarkStart w:id="121" w:name="_Toc24632"/>
      <w:r>
        <w:rPr>
          <w:rFonts w:ascii="宋体" w:hAnsi="宋体" w:eastAsia="宋体" w:cs="宋体"/>
          <w:b/>
          <w:bCs/>
          <w:spacing w:val="-13"/>
          <w:sz w:val="28"/>
          <w:szCs w:val="28"/>
        </w:rPr>
        <w:t>附件 1</w:t>
      </w:r>
      <w:r>
        <w:rPr>
          <w:rFonts w:hint="eastAsia" w:ascii="宋体" w:hAnsi="宋体" w:eastAsia="宋体" w:cs="宋体"/>
          <w:b/>
          <w:bCs/>
          <w:spacing w:val="-13"/>
          <w:sz w:val="28"/>
          <w:szCs w:val="28"/>
          <w:lang w:val="en-US" w:eastAsia="zh-CN"/>
        </w:rPr>
        <w:t>4</w:t>
      </w:r>
      <w:r>
        <w:rPr>
          <w:rFonts w:ascii="宋体" w:hAnsi="宋体" w:eastAsia="宋体" w:cs="宋体"/>
          <w:b/>
          <w:bCs/>
          <w:spacing w:val="-13"/>
          <w:sz w:val="28"/>
          <w:szCs w:val="28"/>
        </w:rPr>
        <w:t>：</w:t>
      </w:r>
      <w:bookmarkEnd w:id="121"/>
      <w:bookmarkStart w:id="122" w:name="_Toc28513"/>
      <w:r>
        <w:rPr>
          <w:rFonts w:hint="eastAsia" w:ascii="宋体" w:hAnsi="宋体" w:eastAsia="宋体" w:cs="宋体"/>
          <w:b/>
          <w:bCs/>
          <w:spacing w:val="-13"/>
          <w:sz w:val="28"/>
          <w:szCs w:val="28"/>
        </w:rPr>
        <w:t>中小企业声明函 (货物)</w:t>
      </w:r>
      <w:bookmarkEnd w:id="122"/>
    </w:p>
    <w:p w14:paraId="03E4638C">
      <w:pPr>
        <w:spacing w:line="343" w:lineRule="auto"/>
        <w:rPr>
          <w:rFonts w:ascii="Arial"/>
          <w:sz w:val="21"/>
        </w:rPr>
      </w:pPr>
    </w:p>
    <w:p w14:paraId="2AAAC077">
      <w:pPr>
        <w:spacing w:before="114" w:line="225" w:lineRule="auto"/>
        <w:ind w:left="2206"/>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中</w:t>
      </w:r>
      <w:r>
        <w:rPr>
          <w:rFonts w:ascii="宋体" w:hAnsi="宋体" w:eastAsia="宋体" w:cs="宋体"/>
          <w:spacing w:val="5"/>
          <w:sz w:val="35"/>
          <w:szCs w:val="35"/>
          <w14:textOutline w14:w="6537" w14:cap="sq" w14:cmpd="sng">
            <w14:solidFill>
              <w14:srgbClr w14:val="000000"/>
            </w14:solidFill>
            <w14:prstDash w14:val="solid"/>
            <w14:bevel/>
          </w14:textOutline>
        </w:rPr>
        <w:t>小企业声明函</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(货物)</w:t>
      </w:r>
    </w:p>
    <w:p w14:paraId="1D1028E1">
      <w:pPr>
        <w:spacing w:line="287" w:lineRule="auto"/>
        <w:rPr>
          <w:rFonts w:ascii="Arial"/>
          <w:sz w:val="21"/>
        </w:rPr>
      </w:pPr>
    </w:p>
    <w:p w14:paraId="35DCE1D0">
      <w:pPr>
        <w:spacing w:before="75" w:line="500" w:lineRule="auto"/>
        <w:ind w:left="35" w:right="169" w:firstLine="480"/>
        <w:rPr>
          <w:rFonts w:ascii="宋体" w:hAnsi="宋体" w:eastAsia="宋体" w:cs="宋体"/>
          <w:sz w:val="23"/>
          <w:szCs w:val="23"/>
        </w:rPr>
      </w:pPr>
      <w:r>
        <w:rPr>
          <w:rFonts w:ascii="宋体" w:hAnsi="宋体" w:eastAsia="宋体" w:cs="宋体"/>
          <w:spacing w:val="-3"/>
          <w:sz w:val="23"/>
          <w:szCs w:val="23"/>
        </w:rPr>
        <w:t>本</w:t>
      </w:r>
      <w:r>
        <w:rPr>
          <w:rFonts w:ascii="宋体" w:hAnsi="宋体" w:eastAsia="宋体" w:cs="宋体"/>
          <w:spacing w:val="-2"/>
          <w:sz w:val="23"/>
          <w:szCs w:val="23"/>
        </w:rPr>
        <w:t>公司郑重声明，根据《政府采购促进中小企业发展管理办法》(财库﹝</w:t>
      </w:r>
      <w:r>
        <w:rPr>
          <w:rFonts w:ascii="宋体" w:hAnsi="宋体" w:eastAsia="宋体" w:cs="宋体"/>
          <w:spacing w:val="4"/>
          <w:sz w:val="23"/>
          <w:szCs w:val="23"/>
        </w:rPr>
        <w:t>2020﹞46号</w:t>
      </w:r>
      <w:r>
        <w:rPr>
          <w:rFonts w:ascii="宋体" w:hAnsi="宋体" w:eastAsia="宋体" w:cs="宋体"/>
          <w:spacing w:val="2"/>
          <w:sz w:val="23"/>
          <w:szCs w:val="23"/>
        </w:rPr>
        <w:t>)的规定，本公司参加</w:t>
      </w:r>
      <w:r>
        <w:rPr>
          <w:rFonts w:ascii="宋体" w:hAnsi="宋体" w:eastAsia="宋体" w:cs="宋体"/>
          <w:spacing w:val="2"/>
          <w:sz w:val="23"/>
          <w:szCs w:val="23"/>
          <w:u w:val="single" w:color="auto"/>
        </w:rPr>
        <w:t xml:space="preserve"> (单位名称) </w:t>
      </w:r>
      <w:r>
        <w:rPr>
          <w:rFonts w:ascii="宋体" w:hAnsi="宋体" w:eastAsia="宋体" w:cs="宋体"/>
          <w:spacing w:val="2"/>
          <w:sz w:val="23"/>
          <w:szCs w:val="23"/>
        </w:rPr>
        <w:t>的</w:t>
      </w:r>
      <w:r>
        <w:rPr>
          <w:rFonts w:ascii="宋体" w:hAnsi="宋体" w:eastAsia="宋体" w:cs="宋体"/>
          <w:spacing w:val="2"/>
          <w:sz w:val="23"/>
          <w:szCs w:val="23"/>
          <w:u w:val="single" w:color="auto"/>
        </w:rPr>
        <w:t xml:space="preserve"> (项目名称) </w:t>
      </w:r>
      <w:r>
        <w:rPr>
          <w:rFonts w:ascii="宋体" w:hAnsi="宋体" w:eastAsia="宋体" w:cs="宋体"/>
          <w:spacing w:val="2"/>
          <w:sz w:val="23"/>
          <w:szCs w:val="23"/>
        </w:rPr>
        <w:t>采购活动，</w:t>
      </w:r>
      <w:r>
        <w:rPr>
          <w:rFonts w:ascii="宋体" w:hAnsi="宋体" w:eastAsia="宋体" w:cs="宋体"/>
          <w:spacing w:val="8"/>
          <w:sz w:val="23"/>
          <w:szCs w:val="23"/>
        </w:rPr>
        <w:t>提供的货物全部由符合政策要求的中小企业制造。相关企业的具体情况如下</w:t>
      </w:r>
      <w:r>
        <w:rPr>
          <w:rFonts w:ascii="宋体" w:hAnsi="宋体" w:eastAsia="宋体" w:cs="宋体"/>
          <w:spacing w:val="5"/>
          <w:sz w:val="23"/>
          <w:szCs w:val="23"/>
        </w:rPr>
        <w:t>：</w:t>
      </w:r>
    </w:p>
    <w:p w14:paraId="57BD988A">
      <w:pPr>
        <w:spacing w:before="2" w:line="499" w:lineRule="auto"/>
        <w:ind w:left="34" w:right="152" w:firstLine="497"/>
        <w:rPr>
          <w:rFonts w:ascii="宋体" w:hAnsi="宋体" w:eastAsia="宋体" w:cs="宋体"/>
          <w:sz w:val="23"/>
          <w:szCs w:val="23"/>
        </w:rPr>
      </w:pPr>
      <w:r>
        <w:rPr>
          <w:rFonts w:ascii="宋体" w:hAnsi="宋体" w:eastAsia="宋体" w:cs="宋体"/>
          <w:spacing w:val="2"/>
          <w:sz w:val="23"/>
          <w:szCs w:val="23"/>
        </w:rPr>
        <w:t>1.</w:t>
      </w:r>
      <w:r>
        <w:rPr>
          <w:rFonts w:ascii="宋体" w:hAnsi="宋体" w:eastAsia="宋体" w:cs="宋体"/>
          <w:spacing w:val="2"/>
          <w:sz w:val="23"/>
          <w:szCs w:val="23"/>
          <w:u w:val="single" w:color="auto"/>
        </w:rPr>
        <w:t xml:space="preserve"> (标的名称) </w:t>
      </w:r>
      <w:r>
        <w:rPr>
          <w:rFonts w:ascii="宋体" w:hAnsi="宋体" w:eastAsia="宋体" w:cs="宋体"/>
          <w:spacing w:val="2"/>
          <w:sz w:val="23"/>
          <w:szCs w:val="23"/>
        </w:rPr>
        <w:t xml:space="preserve"> ，属于</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采购文件中明确的所属行业)  </w:t>
      </w:r>
      <w:r>
        <w:rPr>
          <w:rFonts w:ascii="宋体" w:hAnsi="宋体" w:eastAsia="宋体" w:cs="宋体"/>
          <w:spacing w:val="1"/>
          <w:sz w:val="23"/>
          <w:szCs w:val="23"/>
        </w:rPr>
        <w:t>行业；制造商</w:t>
      </w:r>
      <w:r>
        <w:rPr>
          <w:rFonts w:ascii="宋体" w:hAnsi="宋体" w:eastAsia="宋体" w:cs="宋体"/>
          <w:spacing w:val="6"/>
          <w:sz w:val="23"/>
          <w:szCs w:val="23"/>
        </w:rPr>
        <w:t>为</w:t>
      </w:r>
      <w:r>
        <w:rPr>
          <w:rFonts w:ascii="宋体" w:hAnsi="宋体" w:eastAsia="宋体" w:cs="宋体"/>
          <w:spacing w:val="6"/>
          <w:sz w:val="23"/>
          <w:szCs w:val="23"/>
          <w:u w:val="single" w:color="auto"/>
        </w:rPr>
        <w:t xml:space="preserve"> (企业名称) </w:t>
      </w:r>
      <w:r>
        <w:rPr>
          <w:rFonts w:ascii="宋体" w:hAnsi="宋体" w:eastAsia="宋体" w:cs="宋体"/>
          <w:spacing w:val="6"/>
          <w:sz w:val="23"/>
          <w:szCs w:val="23"/>
        </w:rPr>
        <w:t>，从</w:t>
      </w:r>
      <w:r>
        <w:rPr>
          <w:rFonts w:ascii="宋体" w:hAnsi="宋体" w:eastAsia="宋体" w:cs="宋体"/>
          <w:spacing w:val="4"/>
          <w:sz w:val="23"/>
          <w:szCs w:val="23"/>
        </w:rPr>
        <w:t>业</w:t>
      </w:r>
      <w:r>
        <w:rPr>
          <w:rFonts w:ascii="宋体" w:hAnsi="宋体" w:eastAsia="宋体" w:cs="宋体"/>
          <w:spacing w:val="3"/>
          <w:sz w:val="23"/>
          <w:szCs w:val="23"/>
        </w:rPr>
        <w:t>人员</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人，营业收入为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万元，资产总</w:t>
      </w:r>
      <w:r>
        <w:rPr>
          <w:rFonts w:ascii="宋体" w:hAnsi="宋体" w:eastAsia="宋体" w:cs="宋体"/>
          <w:spacing w:val="1"/>
          <w:sz w:val="23"/>
          <w:szCs w:val="23"/>
        </w:rPr>
        <w:t>额为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万元，属于</w:t>
      </w:r>
      <w:r>
        <w:rPr>
          <w:rFonts w:ascii="宋体" w:hAnsi="宋体" w:eastAsia="宋体" w:cs="宋体"/>
          <w:spacing w:val="1"/>
          <w:sz w:val="23"/>
          <w:szCs w:val="23"/>
          <w:u w:val="single" w:color="auto"/>
        </w:rPr>
        <w:t xml:space="preserve"> (中型企业、小型企业、微型企业) </w:t>
      </w:r>
      <w:r>
        <w:rPr>
          <w:rFonts w:ascii="宋体" w:hAnsi="宋体" w:eastAsia="宋体" w:cs="宋体"/>
          <w:sz w:val="23"/>
          <w:szCs w:val="23"/>
        </w:rPr>
        <w:t>；</w:t>
      </w:r>
    </w:p>
    <w:p w14:paraId="2F0C951F">
      <w:pPr>
        <w:spacing w:before="1" w:line="501" w:lineRule="auto"/>
        <w:ind w:left="34" w:right="195" w:firstLine="482"/>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2"/>
          <w:sz w:val="23"/>
          <w:szCs w:val="23"/>
          <w:u w:val="single" w:color="auto"/>
        </w:rPr>
        <w:t xml:space="preserve"> (标的名称)  </w:t>
      </w:r>
      <w:r>
        <w:rPr>
          <w:rFonts w:ascii="宋体" w:hAnsi="宋体" w:eastAsia="宋体" w:cs="宋体"/>
          <w:spacing w:val="2"/>
          <w:sz w:val="23"/>
          <w:szCs w:val="23"/>
        </w:rPr>
        <w:t xml:space="preserve"> ，属于</w:t>
      </w:r>
      <w:r>
        <w:rPr>
          <w:rFonts w:ascii="宋体" w:hAnsi="宋体" w:eastAsia="宋体" w:cs="宋体"/>
          <w:spacing w:val="2"/>
          <w:sz w:val="23"/>
          <w:szCs w:val="23"/>
          <w:u w:val="single" w:color="auto"/>
        </w:rPr>
        <w:t xml:space="preserve"> ( 采购文件中明确的所属行业)  </w:t>
      </w:r>
      <w:r>
        <w:rPr>
          <w:rFonts w:ascii="宋体" w:hAnsi="宋体" w:eastAsia="宋体" w:cs="宋体"/>
          <w:spacing w:val="2"/>
          <w:sz w:val="23"/>
          <w:szCs w:val="23"/>
        </w:rPr>
        <w:t xml:space="preserve"> 行业</w:t>
      </w:r>
      <w:r>
        <w:rPr>
          <w:rFonts w:ascii="宋体" w:hAnsi="宋体" w:eastAsia="宋体" w:cs="宋体"/>
          <w:sz w:val="23"/>
          <w:szCs w:val="23"/>
        </w:rPr>
        <w:t xml:space="preserve">；制造商 </w:t>
      </w:r>
      <w:r>
        <w:rPr>
          <w:rFonts w:ascii="宋体" w:hAnsi="宋体" w:eastAsia="宋体" w:cs="宋体"/>
          <w:spacing w:val="4"/>
          <w:sz w:val="23"/>
          <w:szCs w:val="23"/>
        </w:rPr>
        <w:t>为</w:t>
      </w:r>
      <w:r>
        <w:rPr>
          <w:rFonts w:ascii="宋体" w:hAnsi="宋体" w:eastAsia="宋体" w:cs="宋体"/>
          <w:spacing w:val="4"/>
          <w:sz w:val="23"/>
          <w:szCs w:val="23"/>
          <w:u w:val="single" w:color="auto"/>
        </w:rPr>
        <w:t xml:space="preserve"> (企业名称) </w:t>
      </w:r>
      <w:r>
        <w:rPr>
          <w:rFonts w:ascii="宋体" w:hAnsi="宋体" w:eastAsia="宋体" w:cs="宋体"/>
          <w:spacing w:val="4"/>
          <w:sz w:val="23"/>
          <w:szCs w:val="23"/>
        </w:rPr>
        <w:t>，从业人员</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人，营业收入为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万元，资</w:t>
      </w:r>
      <w:r>
        <w:rPr>
          <w:rFonts w:ascii="宋体" w:hAnsi="宋体" w:eastAsia="宋体" w:cs="宋体"/>
          <w:sz w:val="23"/>
          <w:szCs w:val="23"/>
        </w:rPr>
        <w:t xml:space="preserve"> </w:t>
      </w:r>
      <w:r>
        <w:rPr>
          <w:rFonts w:ascii="宋体" w:hAnsi="宋体" w:eastAsia="宋体" w:cs="宋体"/>
          <w:spacing w:val="3"/>
          <w:sz w:val="23"/>
          <w:szCs w:val="23"/>
        </w:rPr>
        <w:t>产总额为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万元，属于</w:t>
      </w:r>
      <w:r>
        <w:rPr>
          <w:rFonts w:ascii="宋体" w:hAnsi="宋体" w:eastAsia="宋体" w:cs="宋体"/>
          <w:spacing w:val="3"/>
          <w:sz w:val="23"/>
          <w:szCs w:val="23"/>
          <w:u w:val="single" w:color="auto"/>
        </w:rPr>
        <w:t xml:space="preserve"> (中型企业、小型企业、微型企业) </w:t>
      </w:r>
      <w:r>
        <w:rPr>
          <w:rFonts w:ascii="宋体" w:hAnsi="宋体" w:eastAsia="宋体" w:cs="宋体"/>
          <w:sz w:val="23"/>
          <w:szCs w:val="23"/>
        </w:rPr>
        <w:t>；</w:t>
      </w:r>
    </w:p>
    <w:p w14:paraId="5F62BD08">
      <w:pPr>
        <w:spacing w:before="48" w:line="373" w:lineRule="exact"/>
        <w:ind w:left="529"/>
        <w:rPr>
          <w:rFonts w:ascii="宋体" w:hAnsi="宋体" w:eastAsia="宋体" w:cs="宋体"/>
          <w:sz w:val="23"/>
          <w:szCs w:val="23"/>
        </w:rPr>
      </w:pPr>
      <w:r>
        <w:rPr>
          <w:rFonts w:ascii="宋体" w:hAnsi="宋体" w:eastAsia="宋体" w:cs="宋体"/>
          <w:spacing w:val="5"/>
          <w:position w:val="3"/>
          <w:sz w:val="23"/>
          <w:szCs w:val="23"/>
        </w:rPr>
        <w:t>……</w:t>
      </w:r>
    </w:p>
    <w:p w14:paraId="46F59EF4">
      <w:pPr>
        <w:spacing w:before="306" w:line="501" w:lineRule="auto"/>
        <w:ind w:left="39" w:right="165" w:firstLine="502"/>
        <w:rPr>
          <w:rFonts w:ascii="宋体" w:hAnsi="宋体" w:eastAsia="宋体" w:cs="宋体"/>
          <w:sz w:val="23"/>
          <w:szCs w:val="23"/>
        </w:rPr>
      </w:pPr>
      <w:r>
        <w:rPr>
          <w:rFonts w:ascii="宋体" w:hAnsi="宋体" w:eastAsia="宋体" w:cs="宋体"/>
          <w:spacing w:val="9"/>
          <w:sz w:val="23"/>
          <w:szCs w:val="23"/>
        </w:rPr>
        <w:t>以</w:t>
      </w:r>
      <w:r>
        <w:rPr>
          <w:rFonts w:ascii="宋体" w:hAnsi="宋体" w:eastAsia="宋体" w:cs="宋体"/>
          <w:spacing w:val="7"/>
          <w:sz w:val="23"/>
          <w:szCs w:val="23"/>
        </w:rPr>
        <w:t>上企业，不属于大企业的分支机构，不存在控股股东为大企业的情形，</w:t>
      </w:r>
      <w:r>
        <w:rPr>
          <w:rFonts w:ascii="宋体" w:hAnsi="宋体" w:eastAsia="宋体" w:cs="宋体"/>
          <w:spacing w:val="16"/>
          <w:sz w:val="23"/>
          <w:szCs w:val="23"/>
        </w:rPr>
        <w:t>也</w:t>
      </w:r>
      <w:r>
        <w:rPr>
          <w:rFonts w:ascii="宋体" w:hAnsi="宋体" w:eastAsia="宋体" w:cs="宋体"/>
          <w:spacing w:val="15"/>
          <w:sz w:val="23"/>
          <w:szCs w:val="23"/>
        </w:rPr>
        <w:t>不</w:t>
      </w:r>
      <w:r>
        <w:rPr>
          <w:rFonts w:ascii="宋体" w:hAnsi="宋体" w:eastAsia="宋体" w:cs="宋体"/>
          <w:spacing w:val="8"/>
          <w:sz w:val="23"/>
          <w:szCs w:val="23"/>
        </w:rPr>
        <w:t>存在与大企业的负责人为同一人的情形。</w:t>
      </w:r>
    </w:p>
    <w:p w14:paraId="557BA9A6">
      <w:pPr>
        <w:spacing w:before="51" w:line="227" w:lineRule="auto"/>
        <w:ind w:left="51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14:paraId="6644C0B3">
      <w:pPr>
        <w:spacing w:line="295" w:lineRule="auto"/>
        <w:rPr>
          <w:rFonts w:ascii="Arial"/>
          <w:sz w:val="21"/>
        </w:rPr>
      </w:pPr>
    </w:p>
    <w:p w14:paraId="394CE259">
      <w:pPr>
        <w:spacing w:line="295" w:lineRule="auto"/>
        <w:rPr>
          <w:rFonts w:ascii="Arial"/>
          <w:sz w:val="21"/>
        </w:rPr>
      </w:pPr>
    </w:p>
    <w:p w14:paraId="2F3F0795">
      <w:pPr>
        <w:spacing w:line="296" w:lineRule="auto"/>
        <w:rPr>
          <w:rFonts w:ascii="Arial"/>
          <w:sz w:val="21"/>
        </w:rPr>
      </w:pPr>
    </w:p>
    <w:p w14:paraId="159EAC0B">
      <w:pPr>
        <w:spacing w:line="296" w:lineRule="auto"/>
        <w:rPr>
          <w:rFonts w:ascii="Arial"/>
          <w:sz w:val="21"/>
        </w:rPr>
      </w:pPr>
    </w:p>
    <w:p w14:paraId="361594D6">
      <w:pPr>
        <w:spacing w:before="75" w:line="444" w:lineRule="exact"/>
        <w:ind w:left="4099"/>
        <w:rPr>
          <w:rFonts w:ascii="宋体" w:hAnsi="宋体" w:eastAsia="宋体" w:cs="宋体"/>
          <w:sz w:val="23"/>
          <w:szCs w:val="23"/>
        </w:rPr>
      </w:pPr>
      <w:r>
        <w:rPr>
          <w:rFonts w:ascii="宋体" w:hAnsi="宋体" w:eastAsia="宋体" w:cs="宋体"/>
          <w:spacing w:val="6"/>
          <w:position w:val="15"/>
          <w:sz w:val="23"/>
          <w:szCs w:val="23"/>
        </w:rPr>
        <w:t>企</w:t>
      </w:r>
      <w:r>
        <w:rPr>
          <w:rFonts w:ascii="宋体" w:hAnsi="宋体" w:eastAsia="宋体" w:cs="宋体"/>
          <w:spacing w:val="3"/>
          <w:position w:val="15"/>
          <w:sz w:val="23"/>
          <w:szCs w:val="23"/>
        </w:rPr>
        <w:t>业名称 (盖章) ：</w:t>
      </w:r>
    </w:p>
    <w:p w14:paraId="4682FD27">
      <w:pPr>
        <w:spacing w:before="1" w:line="228" w:lineRule="auto"/>
        <w:ind w:left="4136"/>
        <w:rPr>
          <w:rFonts w:ascii="宋体" w:hAnsi="宋体" w:eastAsia="宋体" w:cs="宋体"/>
          <w:sz w:val="23"/>
          <w:szCs w:val="23"/>
        </w:rPr>
      </w:pPr>
      <w:r>
        <w:rPr>
          <w:rFonts w:ascii="宋体" w:hAnsi="宋体" w:eastAsia="宋体" w:cs="宋体"/>
          <w:spacing w:val="-12"/>
          <w:sz w:val="23"/>
          <w:szCs w:val="23"/>
        </w:rPr>
        <w:t>日期：</w:t>
      </w:r>
    </w:p>
    <w:p w14:paraId="50CD1251">
      <w:pPr>
        <w:sectPr>
          <w:footerReference r:id="rId20" w:type="default"/>
          <w:pgSz w:w="11850" w:h="16781"/>
          <w:pgMar w:top="1440" w:right="1080" w:bottom="1440" w:left="1080" w:header="0" w:footer="1009" w:gutter="0"/>
          <w:pgNumType w:fmt="decimal"/>
          <w:cols w:space="720" w:num="1"/>
        </w:sectPr>
      </w:pPr>
    </w:p>
    <w:p w14:paraId="05C9A3C3">
      <w:pPr>
        <w:spacing w:before="94" w:line="226" w:lineRule="auto"/>
        <w:ind w:left="36"/>
        <w:outlineLvl w:val="0"/>
        <w:rPr>
          <w:rFonts w:hint="eastAsia" w:ascii="宋体" w:hAnsi="宋体" w:eastAsia="宋体" w:cs="宋体"/>
          <w:b/>
          <w:bCs/>
          <w:spacing w:val="-13"/>
          <w:sz w:val="28"/>
          <w:szCs w:val="28"/>
        </w:rPr>
      </w:pPr>
      <w:bookmarkStart w:id="123" w:name="_Toc28525"/>
      <w:r>
        <w:rPr>
          <w:rFonts w:hint="eastAsia" w:ascii="宋体" w:hAnsi="宋体" w:eastAsia="宋体" w:cs="宋体"/>
          <w:b/>
          <w:bCs/>
          <w:spacing w:val="-13"/>
          <w:sz w:val="28"/>
          <w:szCs w:val="28"/>
          <w:lang w:val="en-US" w:eastAsia="zh-CN"/>
        </w:rPr>
        <w:t>附件 15：</w:t>
      </w:r>
      <w:r>
        <w:rPr>
          <w:rFonts w:hint="eastAsia" w:ascii="宋体" w:hAnsi="宋体" w:eastAsia="宋体" w:cs="宋体"/>
          <w:b/>
          <w:bCs/>
          <w:spacing w:val="-13"/>
          <w:sz w:val="28"/>
          <w:szCs w:val="28"/>
        </w:rPr>
        <w:t xml:space="preserve"> 监狱企业证明资料</w:t>
      </w:r>
      <w:bookmarkEnd w:id="123"/>
    </w:p>
    <w:p w14:paraId="7EC13FC9">
      <w:pPr>
        <w:spacing w:line="288" w:lineRule="auto"/>
        <w:rPr>
          <w:rFonts w:ascii="Arial"/>
          <w:sz w:val="21"/>
        </w:rPr>
      </w:pPr>
    </w:p>
    <w:p w14:paraId="6CB9C588">
      <w:pPr>
        <w:spacing w:line="288" w:lineRule="auto"/>
        <w:rPr>
          <w:rFonts w:ascii="Arial"/>
          <w:sz w:val="21"/>
        </w:rPr>
      </w:pPr>
    </w:p>
    <w:p w14:paraId="4BB9F0BD">
      <w:pPr>
        <w:spacing w:line="289" w:lineRule="auto"/>
        <w:rPr>
          <w:rFonts w:ascii="Arial"/>
          <w:sz w:val="21"/>
        </w:rPr>
      </w:pPr>
    </w:p>
    <w:p w14:paraId="417552C8">
      <w:pPr>
        <w:spacing w:line="289" w:lineRule="auto"/>
        <w:rPr>
          <w:rFonts w:ascii="Arial"/>
          <w:sz w:val="21"/>
        </w:rPr>
      </w:pPr>
    </w:p>
    <w:p w14:paraId="6DF60A91">
      <w:pPr>
        <w:spacing w:before="94" w:line="226" w:lineRule="auto"/>
        <w:ind w:left="2956"/>
        <w:outlineLvl w:val="1"/>
        <w:rPr>
          <w:rFonts w:ascii="宋体" w:hAnsi="宋体" w:eastAsia="宋体" w:cs="宋体"/>
          <w:sz w:val="29"/>
          <w:szCs w:val="29"/>
        </w:rPr>
      </w:pPr>
      <w:bookmarkStart w:id="124" w:name="_Toc5730"/>
      <w:r>
        <w:rPr>
          <w:rFonts w:ascii="宋体" w:hAnsi="宋体" w:eastAsia="宋体" w:cs="宋体"/>
          <w:spacing w:val="11"/>
          <w:sz w:val="29"/>
          <w:szCs w:val="29"/>
          <w14:textOutline w14:w="5448" w14:cap="sq" w14:cmpd="sng">
            <w14:solidFill>
              <w14:srgbClr w14:val="000000"/>
            </w14:solidFill>
            <w14:prstDash w14:val="solid"/>
            <w14:bevel/>
          </w14:textOutline>
        </w:rPr>
        <w:t>监</w:t>
      </w:r>
      <w:r>
        <w:rPr>
          <w:rFonts w:ascii="宋体" w:hAnsi="宋体" w:eastAsia="宋体" w:cs="宋体"/>
          <w:spacing w:val="9"/>
          <w:sz w:val="29"/>
          <w:szCs w:val="29"/>
          <w14:textOutline w14:w="5448" w14:cap="sq" w14:cmpd="sng">
            <w14:solidFill>
              <w14:srgbClr w14:val="000000"/>
            </w14:solidFill>
            <w14:prstDash w14:val="solid"/>
            <w14:bevel/>
          </w14:textOutline>
        </w:rPr>
        <w:t>狱企业证明资料</w:t>
      </w:r>
      <w:bookmarkEnd w:id="124"/>
    </w:p>
    <w:p w14:paraId="05CB102D">
      <w:pPr>
        <w:spacing w:line="319" w:lineRule="auto"/>
        <w:rPr>
          <w:rFonts w:ascii="Arial"/>
          <w:sz w:val="21"/>
        </w:rPr>
      </w:pPr>
    </w:p>
    <w:p w14:paraId="5A631991">
      <w:pPr>
        <w:spacing w:line="320" w:lineRule="auto"/>
        <w:rPr>
          <w:rFonts w:ascii="Arial"/>
          <w:sz w:val="21"/>
        </w:rPr>
      </w:pPr>
    </w:p>
    <w:p w14:paraId="59214925">
      <w:pPr>
        <w:spacing w:before="91" w:line="221" w:lineRule="auto"/>
        <w:ind w:left="36"/>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致：</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青海格帆工程项目管理有限公司：</w:t>
      </w:r>
    </w:p>
    <w:p w14:paraId="749DD68C">
      <w:pPr>
        <w:spacing w:line="299" w:lineRule="auto"/>
        <w:rPr>
          <w:rFonts w:ascii="Arial"/>
          <w:sz w:val="21"/>
        </w:rPr>
      </w:pPr>
    </w:p>
    <w:p w14:paraId="3A9AFAFD">
      <w:pPr>
        <w:spacing w:before="75" w:line="503" w:lineRule="auto"/>
        <w:ind w:left="76" w:right="49" w:firstLine="440"/>
        <w:rPr>
          <w:rFonts w:ascii="宋体" w:hAnsi="宋体" w:eastAsia="宋体" w:cs="宋体"/>
          <w:sz w:val="23"/>
          <w:szCs w:val="23"/>
        </w:rPr>
      </w:pPr>
      <w:r>
        <w:rPr>
          <w:rFonts w:ascii="宋体" w:hAnsi="宋体" w:eastAsia="宋体" w:cs="宋体"/>
          <w:spacing w:val="8"/>
          <w:sz w:val="23"/>
          <w:szCs w:val="23"/>
        </w:rPr>
        <w:t>备</w:t>
      </w:r>
      <w:r>
        <w:rPr>
          <w:rFonts w:ascii="宋体" w:hAnsi="宋体" w:eastAsia="宋体" w:cs="宋体"/>
          <w:spacing w:val="5"/>
          <w:sz w:val="23"/>
          <w:szCs w:val="23"/>
        </w:rPr>
        <w:t>注</w:t>
      </w:r>
      <w:r>
        <w:rPr>
          <w:rFonts w:ascii="宋体" w:hAnsi="宋体" w:eastAsia="宋体" w:cs="宋体"/>
          <w:spacing w:val="4"/>
          <w:sz w:val="23"/>
          <w:szCs w:val="23"/>
        </w:rPr>
        <w:t>：按《财政部司法部关于政府采购支持监狱企业发展有关问题的通知》</w:t>
      </w:r>
      <w:r>
        <w:rPr>
          <w:rFonts w:ascii="宋体" w:hAnsi="宋体" w:eastAsia="宋体" w:cs="宋体"/>
          <w:spacing w:val="9"/>
          <w:sz w:val="23"/>
          <w:szCs w:val="23"/>
        </w:rPr>
        <w:t>(</w:t>
      </w:r>
      <w:r>
        <w:rPr>
          <w:rFonts w:ascii="宋体" w:hAnsi="宋体" w:eastAsia="宋体" w:cs="宋体"/>
          <w:spacing w:val="6"/>
          <w:sz w:val="23"/>
          <w:szCs w:val="23"/>
        </w:rPr>
        <w:t>财库〔2014〕68号)文件规定提供证明文件 (复印件) 。</w:t>
      </w:r>
    </w:p>
    <w:p w14:paraId="79B1F70C">
      <w:pPr>
        <w:spacing w:line="323" w:lineRule="auto"/>
        <w:rPr>
          <w:rFonts w:ascii="Arial"/>
          <w:sz w:val="21"/>
        </w:rPr>
      </w:pPr>
    </w:p>
    <w:p w14:paraId="74CAC4BD">
      <w:pPr>
        <w:spacing w:line="323" w:lineRule="auto"/>
        <w:rPr>
          <w:rFonts w:ascii="Arial"/>
          <w:sz w:val="21"/>
        </w:rPr>
      </w:pPr>
    </w:p>
    <w:p w14:paraId="1CE1D753">
      <w:pPr>
        <w:spacing w:before="75" w:line="232" w:lineRule="auto"/>
        <w:ind w:left="514"/>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8"/>
          <w:sz w:val="23"/>
          <w:szCs w:val="23"/>
        </w:rPr>
        <w:t>：若无此项内容，可不提供。</w:t>
      </w:r>
    </w:p>
    <w:p w14:paraId="57820D53"/>
    <w:p w14:paraId="29063452"/>
    <w:p w14:paraId="76C9174F"/>
    <w:p w14:paraId="06F0450F"/>
    <w:p w14:paraId="767B7C28"/>
    <w:p w14:paraId="75E5F6C1"/>
    <w:p w14:paraId="2E59150E">
      <w:pPr>
        <w:spacing w:line="152" w:lineRule="exact"/>
      </w:pPr>
    </w:p>
    <w:p w14:paraId="6986D418">
      <w:pPr>
        <w:sectPr>
          <w:footerReference r:id="rId21" w:type="default"/>
          <w:pgSz w:w="11850" w:h="16781"/>
          <w:pgMar w:top="1440" w:right="1080" w:bottom="1440" w:left="1080" w:header="0" w:footer="1009" w:gutter="0"/>
          <w:pgNumType w:fmt="decimal"/>
          <w:cols w:equalWidth="0" w:num="1">
            <w:col w:w="8295"/>
          </w:cols>
        </w:sectPr>
      </w:pPr>
    </w:p>
    <w:p w14:paraId="0C6711AD">
      <w:pPr>
        <w:spacing w:before="56" w:line="528" w:lineRule="exact"/>
        <w:ind w:left="4192"/>
        <w:rPr>
          <w:rFonts w:ascii="宋体" w:hAnsi="宋体" w:eastAsia="宋体" w:cs="宋体"/>
          <w:sz w:val="28"/>
          <w:szCs w:val="28"/>
        </w:rPr>
      </w:pPr>
      <w:r>
        <w:rPr>
          <w:rFonts w:ascii="宋体" w:hAnsi="宋体" w:eastAsia="宋体" w:cs="宋体"/>
          <w:spacing w:val="-11"/>
          <w:position w:val="18"/>
          <w:sz w:val="28"/>
          <w:szCs w:val="28"/>
        </w:rPr>
        <w:t>供</w:t>
      </w:r>
      <w:r>
        <w:rPr>
          <w:rFonts w:ascii="宋体" w:hAnsi="宋体" w:eastAsia="宋体" w:cs="宋体"/>
          <w:spacing w:val="-9"/>
          <w:position w:val="18"/>
          <w:sz w:val="28"/>
          <w:szCs w:val="28"/>
        </w:rPr>
        <w:t>应商：</w:t>
      </w:r>
    </w:p>
    <w:p w14:paraId="0503966D">
      <w:pPr>
        <w:spacing w:before="1" w:line="185" w:lineRule="auto"/>
        <w:ind w:left="1909"/>
        <w:rPr>
          <w:rFonts w:ascii="宋体" w:hAnsi="宋体" w:eastAsia="宋体" w:cs="宋体"/>
          <w:sz w:val="28"/>
          <w:szCs w:val="28"/>
        </w:rPr>
      </w:pPr>
      <w:r>
        <w:rPr>
          <w:rFonts w:ascii="宋体" w:hAnsi="宋体" w:eastAsia="宋体" w:cs="宋体"/>
          <w:spacing w:val="-3"/>
          <w:sz w:val="28"/>
          <w:szCs w:val="28"/>
        </w:rPr>
        <w:t>法</w:t>
      </w:r>
      <w:r>
        <w:rPr>
          <w:rFonts w:ascii="宋体" w:hAnsi="宋体" w:eastAsia="宋体" w:cs="宋体"/>
          <w:spacing w:val="-2"/>
          <w:sz w:val="28"/>
          <w:szCs w:val="28"/>
        </w:rPr>
        <w:t>定代表人或委托代理人：</w:t>
      </w:r>
    </w:p>
    <w:p w14:paraId="3CCC7887">
      <w:pPr>
        <w:spacing w:line="14" w:lineRule="auto"/>
        <w:rPr>
          <w:rFonts w:ascii="Arial"/>
          <w:sz w:val="2"/>
        </w:rPr>
      </w:pPr>
      <w:r>
        <w:rPr>
          <w:rFonts w:ascii="Arial" w:hAnsi="Arial" w:eastAsia="Arial" w:cs="Arial"/>
          <w:sz w:val="2"/>
          <w:szCs w:val="2"/>
        </w:rPr>
        <w:br w:type="column"/>
      </w:r>
    </w:p>
    <w:p w14:paraId="1C0ED1E6">
      <w:pPr>
        <w:spacing w:before="55" w:line="220" w:lineRule="auto"/>
        <w:ind w:left="2"/>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19"/>
          <w:sz w:val="28"/>
          <w:szCs w:val="28"/>
        </w:rPr>
        <w:t>公章)</w:t>
      </w:r>
    </w:p>
    <w:p w14:paraId="6531104F">
      <w:pPr>
        <w:spacing w:before="194" w:line="186" w:lineRule="auto"/>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8"/>
          <w:sz w:val="28"/>
          <w:szCs w:val="28"/>
        </w:rPr>
        <w:t>签字或盖章)</w:t>
      </w:r>
    </w:p>
    <w:p w14:paraId="00F3540B">
      <w:pPr>
        <w:sectPr>
          <w:type w:val="continuous"/>
          <w:pgSz w:w="11850" w:h="16781"/>
          <w:pgMar w:top="1440" w:right="1080" w:bottom="1440" w:left="1080" w:header="0" w:footer="1009" w:gutter="0"/>
          <w:pgNumType w:fmt="decimal"/>
          <w:cols w:equalWidth="0" w:num="2">
            <w:col w:w="7161" w:space="100"/>
            <w:col w:w="2429"/>
          </w:cols>
        </w:sectPr>
      </w:pPr>
    </w:p>
    <w:p w14:paraId="28BC4DEB">
      <w:pPr>
        <w:spacing w:before="243" w:line="186" w:lineRule="auto"/>
        <w:ind w:left="5245"/>
        <w:rPr>
          <w:rFonts w:ascii="宋体" w:hAnsi="宋体" w:eastAsia="宋体" w:cs="宋体"/>
          <w:sz w:val="28"/>
          <w:szCs w:val="28"/>
        </w:rPr>
      </w:pPr>
      <w:r>
        <w:rPr>
          <w:rFonts w:ascii="宋体" w:hAnsi="宋体" w:eastAsia="宋体" w:cs="宋体"/>
          <w:spacing w:val="29"/>
          <w:sz w:val="28"/>
          <w:szCs w:val="28"/>
        </w:rPr>
        <w:t>年</w:t>
      </w:r>
      <w:r>
        <w:rPr>
          <w:rFonts w:ascii="宋体" w:hAnsi="宋体" w:eastAsia="宋体" w:cs="宋体"/>
          <w:spacing w:val="27"/>
          <w:sz w:val="28"/>
          <w:szCs w:val="28"/>
        </w:rPr>
        <w:t xml:space="preserve">  月  日</w:t>
      </w:r>
    </w:p>
    <w:p w14:paraId="4DE5BFDF">
      <w:pPr>
        <w:sectPr>
          <w:type w:val="continuous"/>
          <w:pgSz w:w="11850" w:h="16781"/>
          <w:pgMar w:top="1440" w:right="1080" w:bottom="1440" w:left="1080" w:header="0" w:footer="1009" w:gutter="0"/>
          <w:pgNumType w:fmt="decimal"/>
          <w:cols w:equalWidth="0" w:num="1">
            <w:col w:w="8295"/>
          </w:cols>
        </w:sectPr>
      </w:pPr>
    </w:p>
    <w:p w14:paraId="41D84E2F">
      <w:pPr>
        <w:spacing w:before="94" w:line="226" w:lineRule="auto"/>
        <w:ind w:left="36"/>
        <w:outlineLvl w:val="0"/>
        <w:rPr>
          <w:rFonts w:hint="eastAsia" w:ascii="宋体" w:hAnsi="宋体" w:eastAsia="宋体" w:cs="宋体"/>
          <w:b/>
          <w:bCs/>
          <w:spacing w:val="-13"/>
          <w:sz w:val="28"/>
          <w:szCs w:val="28"/>
        </w:rPr>
      </w:pPr>
      <w:bookmarkStart w:id="125" w:name="_bookmark58"/>
      <w:bookmarkEnd w:id="125"/>
      <w:bookmarkStart w:id="126" w:name="_Toc23852"/>
      <w:r>
        <w:rPr>
          <w:rFonts w:hint="eastAsia" w:ascii="宋体" w:hAnsi="宋体" w:eastAsia="宋体" w:cs="宋体"/>
          <w:b/>
          <w:bCs/>
          <w:spacing w:val="-13"/>
          <w:sz w:val="28"/>
          <w:szCs w:val="28"/>
        </w:rPr>
        <w:t>格式 1</w:t>
      </w:r>
      <w:r>
        <w:rPr>
          <w:rFonts w:hint="eastAsia" w:ascii="宋体" w:hAnsi="宋体" w:eastAsia="宋体" w:cs="宋体"/>
          <w:b/>
          <w:bCs/>
          <w:spacing w:val="-13"/>
          <w:sz w:val="28"/>
          <w:szCs w:val="28"/>
          <w:lang w:val="en-US" w:eastAsia="zh-CN"/>
        </w:rPr>
        <w:t>6</w:t>
      </w:r>
      <w:r>
        <w:rPr>
          <w:rFonts w:hint="eastAsia" w:ascii="宋体" w:hAnsi="宋体" w:eastAsia="宋体" w:cs="宋体"/>
          <w:b/>
          <w:bCs/>
          <w:spacing w:val="-13"/>
          <w:sz w:val="28"/>
          <w:szCs w:val="28"/>
        </w:rPr>
        <w:t>：残疾人福利性单位声明函</w:t>
      </w:r>
      <w:bookmarkEnd w:id="126"/>
    </w:p>
    <w:p w14:paraId="367A399B">
      <w:pPr>
        <w:spacing w:line="297" w:lineRule="auto"/>
        <w:rPr>
          <w:rFonts w:ascii="Arial"/>
          <w:sz w:val="21"/>
        </w:rPr>
      </w:pPr>
    </w:p>
    <w:p w14:paraId="64762FFD">
      <w:pPr>
        <w:spacing w:line="298" w:lineRule="auto"/>
        <w:rPr>
          <w:rFonts w:ascii="Arial"/>
          <w:sz w:val="21"/>
        </w:rPr>
      </w:pPr>
    </w:p>
    <w:p w14:paraId="646BE629">
      <w:pPr>
        <w:spacing w:before="91" w:line="221" w:lineRule="auto"/>
        <w:ind w:left="261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残疾人福利性单位声明函</w:t>
      </w:r>
    </w:p>
    <w:p w14:paraId="541BA62B">
      <w:pPr>
        <w:spacing w:line="336" w:lineRule="auto"/>
        <w:rPr>
          <w:rFonts w:ascii="Arial"/>
          <w:sz w:val="21"/>
        </w:rPr>
      </w:pPr>
    </w:p>
    <w:p w14:paraId="57EEC8BC">
      <w:pPr>
        <w:spacing w:before="74" w:line="229" w:lineRule="auto"/>
        <w:ind w:left="34"/>
        <w:rPr>
          <w:rFonts w:hint="eastAsia" w:ascii="宋体" w:hAnsi="宋体" w:eastAsia="宋体" w:cs="宋体"/>
          <w:sz w:val="23"/>
          <w:szCs w:val="23"/>
          <w:lang w:eastAsia="zh-CN"/>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青海格帆工程项目管理有限公司：</w:t>
      </w:r>
    </w:p>
    <w:p w14:paraId="52A68678">
      <w:pPr>
        <w:spacing w:before="182" w:line="375" w:lineRule="auto"/>
        <w:ind w:left="33" w:right="25" w:firstLine="481"/>
        <w:rPr>
          <w:rFonts w:ascii="宋体" w:hAnsi="宋体" w:eastAsia="宋体" w:cs="宋体"/>
          <w:sz w:val="23"/>
          <w:szCs w:val="23"/>
        </w:rPr>
      </w:pPr>
      <w:r>
        <w:rPr>
          <w:rFonts w:ascii="宋体" w:hAnsi="宋体" w:eastAsia="宋体" w:cs="宋体"/>
          <w:spacing w:val="21"/>
          <w:sz w:val="23"/>
          <w:szCs w:val="23"/>
        </w:rPr>
        <w:t>本</w:t>
      </w:r>
      <w:r>
        <w:rPr>
          <w:rFonts w:ascii="宋体" w:hAnsi="宋体" w:eastAsia="宋体" w:cs="宋体"/>
          <w:spacing w:val="12"/>
          <w:sz w:val="23"/>
          <w:szCs w:val="23"/>
        </w:rPr>
        <w:t>单位郑重声明，根据《财政部、民政部、中国残疾人联合会关于促进残</w:t>
      </w:r>
      <w:r>
        <w:rPr>
          <w:rFonts w:ascii="宋体" w:hAnsi="宋体" w:eastAsia="宋体" w:cs="宋体"/>
          <w:spacing w:val="8"/>
          <w:sz w:val="23"/>
          <w:szCs w:val="23"/>
        </w:rPr>
        <w:t>疾人就业政</w:t>
      </w:r>
      <w:r>
        <w:rPr>
          <w:rFonts w:ascii="宋体" w:hAnsi="宋体" w:eastAsia="宋体" w:cs="宋体"/>
          <w:spacing w:val="5"/>
          <w:sz w:val="23"/>
          <w:szCs w:val="23"/>
        </w:rPr>
        <w:t>府</w:t>
      </w:r>
      <w:r>
        <w:rPr>
          <w:rFonts w:ascii="宋体" w:hAnsi="宋体" w:eastAsia="宋体" w:cs="宋体"/>
          <w:spacing w:val="4"/>
          <w:sz w:val="23"/>
          <w:szCs w:val="23"/>
        </w:rPr>
        <w:t>采购政策的通知》(财库〔2017〕141号)的规定，本单位为符合</w:t>
      </w:r>
      <w:r>
        <w:rPr>
          <w:rFonts w:ascii="宋体" w:hAnsi="宋体" w:eastAsia="宋体" w:cs="宋体"/>
          <w:spacing w:val="8"/>
          <w:sz w:val="23"/>
          <w:szCs w:val="23"/>
        </w:rPr>
        <w:t>条件的残疾人福</w:t>
      </w:r>
      <w:r>
        <w:rPr>
          <w:rFonts w:ascii="宋体" w:hAnsi="宋体" w:eastAsia="宋体" w:cs="宋体"/>
          <w:spacing w:val="5"/>
          <w:sz w:val="23"/>
          <w:szCs w:val="23"/>
        </w:rPr>
        <w:t>利</w:t>
      </w:r>
      <w:r>
        <w:rPr>
          <w:rFonts w:ascii="宋体" w:hAnsi="宋体" w:eastAsia="宋体" w:cs="宋体"/>
          <w:spacing w:val="4"/>
          <w:sz w:val="23"/>
          <w:szCs w:val="23"/>
        </w:rPr>
        <w:t>性单位，本单位在职职工人数为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人，安置的残疾人人</w:t>
      </w:r>
      <w:r>
        <w:rPr>
          <w:rFonts w:ascii="宋体" w:hAnsi="宋体" w:eastAsia="宋体" w:cs="宋体"/>
          <w:spacing w:val="18"/>
          <w:sz w:val="23"/>
          <w:szCs w:val="23"/>
        </w:rPr>
        <w:t>数</w:t>
      </w:r>
      <w:r>
        <w:rPr>
          <w:rFonts w:ascii="宋体" w:hAnsi="宋体" w:eastAsia="宋体" w:cs="宋体"/>
          <w:spacing w:val="18"/>
          <w:sz w:val="23"/>
          <w:szCs w:val="23"/>
          <w:u w:val="single" w:color="auto"/>
        </w:rPr>
        <w:t xml:space="preserve"> </w:t>
      </w:r>
      <w:r>
        <w:rPr>
          <w:rFonts w:ascii="宋体" w:hAnsi="宋体" w:eastAsia="宋体" w:cs="宋体"/>
          <w:spacing w:val="17"/>
          <w:sz w:val="23"/>
          <w:szCs w:val="23"/>
          <w:u w:val="single" w:color="auto"/>
        </w:rPr>
        <w:t xml:space="preserve"> </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人。且本单位参加</w:t>
      </w:r>
      <w:r>
        <w:rPr>
          <w:rFonts w:ascii="宋体" w:hAnsi="宋体" w:eastAsia="宋体" w:cs="宋体"/>
          <w:spacing w:val="4"/>
          <w:sz w:val="23"/>
          <w:szCs w:val="23"/>
          <w:u w:val="single" w:color="auto"/>
        </w:rPr>
        <w:t>______</w:t>
      </w:r>
      <w:r>
        <w:rPr>
          <w:rFonts w:ascii="宋体" w:hAnsi="宋体" w:eastAsia="宋体" w:cs="宋体"/>
          <w:spacing w:val="9"/>
          <w:sz w:val="23"/>
          <w:szCs w:val="23"/>
        </w:rPr>
        <w:t>单位的</w:t>
      </w:r>
      <w:r>
        <w:rPr>
          <w:rFonts w:ascii="宋体" w:hAnsi="宋体" w:eastAsia="宋体" w:cs="宋体"/>
          <w:spacing w:val="4"/>
          <w:sz w:val="23"/>
          <w:szCs w:val="23"/>
          <w:u w:val="single" w:color="auto"/>
        </w:rPr>
        <w:t>______</w:t>
      </w:r>
      <w:r>
        <w:rPr>
          <w:rFonts w:ascii="宋体" w:hAnsi="宋体" w:eastAsia="宋体" w:cs="宋体"/>
          <w:spacing w:val="9"/>
          <w:sz w:val="23"/>
          <w:szCs w:val="23"/>
        </w:rPr>
        <w:t>项目采购活动提供本单位制造</w:t>
      </w:r>
      <w:r>
        <w:rPr>
          <w:rFonts w:ascii="宋体" w:hAnsi="宋体" w:eastAsia="宋体" w:cs="宋体"/>
          <w:spacing w:val="12"/>
          <w:sz w:val="23"/>
          <w:szCs w:val="23"/>
        </w:rPr>
        <w:t>的</w:t>
      </w:r>
      <w:r>
        <w:rPr>
          <w:rFonts w:ascii="宋体" w:hAnsi="宋体" w:eastAsia="宋体" w:cs="宋体"/>
          <w:spacing w:val="8"/>
          <w:sz w:val="23"/>
          <w:szCs w:val="23"/>
        </w:rPr>
        <w:t>货物(由本单位承担工程/提供服务)，或者提供其他残疾人福利性单位制造</w:t>
      </w:r>
      <w:r>
        <w:rPr>
          <w:rFonts w:ascii="宋体" w:hAnsi="宋体" w:eastAsia="宋体" w:cs="宋体"/>
          <w:spacing w:val="16"/>
          <w:sz w:val="23"/>
          <w:szCs w:val="23"/>
        </w:rPr>
        <w:t>的货</w:t>
      </w:r>
      <w:r>
        <w:rPr>
          <w:rFonts w:ascii="宋体" w:hAnsi="宋体" w:eastAsia="宋体" w:cs="宋体"/>
          <w:spacing w:val="13"/>
          <w:sz w:val="23"/>
          <w:szCs w:val="23"/>
        </w:rPr>
        <w:t>物</w:t>
      </w:r>
      <w:r>
        <w:rPr>
          <w:rFonts w:ascii="宋体" w:hAnsi="宋体" w:eastAsia="宋体" w:cs="宋体"/>
          <w:spacing w:val="8"/>
          <w:sz w:val="23"/>
          <w:szCs w:val="23"/>
        </w:rPr>
        <w:t>(不包括使用非残疾人福利性单位注册商标的货物)。</w:t>
      </w:r>
    </w:p>
    <w:p w14:paraId="4DC3C583">
      <w:pPr>
        <w:spacing w:line="227" w:lineRule="auto"/>
        <w:ind w:left="3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4B9D304F">
      <w:pPr>
        <w:spacing w:line="285" w:lineRule="auto"/>
        <w:rPr>
          <w:rFonts w:ascii="Arial"/>
          <w:sz w:val="21"/>
        </w:rPr>
      </w:pPr>
    </w:p>
    <w:p w14:paraId="35BD5843">
      <w:pPr>
        <w:spacing w:line="285" w:lineRule="auto"/>
        <w:rPr>
          <w:rFonts w:ascii="Arial"/>
          <w:sz w:val="21"/>
        </w:rPr>
      </w:pPr>
    </w:p>
    <w:p w14:paraId="4884DE91">
      <w:pPr>
        <w:spacing w:before="75" w:line="232" w:lineRule="auto"/>
        <w:ind w:left="34"/>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w:t>
      </w:r>
      <w:r>
        <w:rPr>
          <w:rFonts w:ascii="宋体" w:hAnsi="宋体" w:eastAsia="宋体" w:cs="宋体"/>
          <w:spacing w:val="8"/>
          <w:sz w:val="23"/>
          <w:szCs w:val="23"/>
        </w:rPr>
        <w:t>若无此项内容，可不提供此函。</w:t>
      </w:r>
    </w:p>
    <w:p w14:paraId="41ACDE35"/>
    <w:p w14:paraId="5E302336"/>
    <w:p w14:paraId="1BF3F482"/>
    <w:p w14:paraId="5A7325B0"/>
    <w:p w14:paraId="384FC6D4"/>
    <w:p w14:paraId="31926E64"/>
    <w:p w14:paraId="3361BA65">
      <w:pPr>
        <w:spacing w:line="83" w:lineRule="exact"/>
      </w:pPr>
    </w:p>
    <w:p w14:paraId="6E82AFF4">
      <w:pPr>
        <w:sectPr>
          <w:footerReference r:id="rId22" w:type="default"/>
          <w:pgSz w:w="11850" w:h="16781"/>
          <w:pgMar w:top="1440" w:right="1080" w:bottom="1440" w:left="1080" w:header="0" w:footer="1009" w:gutter="0"/>
          <w:pgNumType w:fmt="decimal"/>
          <w:cols w:equalWidth="0" w:num="1">
            <w:col w:w="8295"/>
          </w:cols>
        </w:sectPr>
      </w:pPr>
    </w:p>
    <w:p w14:paraId="350E1179">
      <w:pPr>
        <w:spacing w:before="49" w:line="382" w:lineRule="auto"/>
        <w:ind w:left="3825" w:right="216" w:firstLine="144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企</w:t>
      </w:r>
      <w:r>
        <w:rPr>
          <w:rFonts w:ascii="宋体" w:hAnsi="宋体" w:eastAsia="宋体" w:cs="宋体"/>
          <w:spacing w:val="-4"/>
          <w:sz w:val="23"/>
          <w:szCs w:val="23"/>
          <w14:textOutline w14:w="4358" w14:cap="sq" w14:cmpd="sng">
            <w14:solidFill>
              <w14:srgbClr w14:val="000000"/>
            </w14:solidFill>
            <w14:prstDash w14:val="solid"/>
            <w14:bevel/>
          </w14:textOutline>
        </w:rPr>
        <w:t>业</w:t>
      </w:r>
      <w:r>
        <w:rPr>
          <w:rFonts w:ascii="宋体" w:hAnsi="宋体" w:eastAsia="宋体" w:cs="宋体"/>
          <w:spacing w:val="-3"/>
          <w:sz w:val="23"/>
          <w:szCs w:val="23"/>
          <w14:textOutline w14:w="4358" w14:cap="sq" w14:cmpd="sng">
            <w14:solidFill>
              <w14:srgbClr w14:val="000000"/>
            </w14:solidFill>
            <w14:prstDash w14:val="solid"/>
            <w14:bevel/>
          </w14:textOutline>
        </w:rPr>
        <w:t>名称：</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企</w:t>
      </w:r>
      <w:r>
        <w:rPr>
          <w:rFonts w:ascii="宋体" w:hAnsi="宋体" w:eastAsia="宋体" w:cs="宋体"/>
          <w:spacing w:val="7"/>
          <w:sz w:val="23"/>
          <w:szCs w:val="23"/>
          <w14:textOutline w14:w="4358" w14:cap="sq" w14:cmpd="sng">
            <w14:solidFill>
              <w14:srgbClr w14:val="000000"/>
            </w14:solidFill>
            <w14:prstDash w14:val="solid"/>
            <w14:bevel/>
          </w14:textOutline>
        </w:rPr>
        <w:t>业法定代表人：</w:t>
      </w:r>
    </w:p>
    <w:p w14:paraId="24F5C665">
      <w:pPr>
        <w:spacing w:line="14" w:lineRule="auto"/>
        <w:rPr>
          <w:rFonts w:ascii="Arial"/>
          <w:sz w:val="2"/>
        </w:rPr>
      </w:pPr>
      <w:r>
        <w:rPr>
          <w:rFonts w:ascii="Arial" w:hAnsi="Arial" w:eastAsia="Arial" w:cs="Arial"/>
          <w:sz w:val="2"/>
          <w:szCs w:val="2"/>
        </w:rPr>
        <w:br w:type="column"/>
      </w:r>
    </w:p>
    <w:p w14:paraId="17373608">
      <w:pPr>
        <w:spacing w:before="48" w:line="227" w:lineRule="auto"/>
        <w:ind w:left="607"/>
        <w:rPr>
          <w:rFonts w:ascii="宋体" w:hAnsi="宋体" w:eastAsia="宋体" w:cs="宋体"/>
          <w:sz w:val="23"/>
          <w:szCs w:val="23"/>
        </w:rPr>
      </w:pPr>
      <w:r>
        <w:rPr>
          <w:rFonts w:ascii="宋体" w:hAnsi="宋体" w:eastAsia="宋体" w:cs="宋体"/>
          <w:spacing w:val="33"/>
          <w:sz w:val="23"/>
          <w:szCs w:val="23"/>
          <w14:textOutline w14:w="4358" w14:cap="sq" w14:cmpd="sng">
            <w14:solidFill>
              <w14:srgbClr w14:val="000000"/>
            </w14:solidFill>
            <w14:prstDash w14:val="solid"/>
            <w14:bevel/>
          </w14:textOutline>
        </w:rPr>
        <w:t>(</w:t>
      </w:r>
      <w:r>
        <w:rPr>
          <w:rFonts w:ascii="宋体" w:hAnsi="宋体" w:eastAsia="宋体" w:cs="宋体"/>
          <w:spacing w:val="31"/>
          <w:sz w:val="23"/>
          <w:szCs w:val="23"/>
          <w14:textOutline w14:w="4358" w14:cap="sq" w14:cmpd="sng">
            <w14:solidFill>
              <w14:srgbClr w14:val="000000"/>
            </w14:solidFill>
            <w14:prstDash w14:val="solid"/>
            <w14:bevel/>
          </w14:textOutline>
        </w:rPr>
        <w:t>公章)</w:t>
      </w:r>
    </w:p>
    <w:p w14:paraId="5AF26162">
      <w:pPr>
        <w:spacing w:before="182" w:line="468" w:lineRule="exact"/>
        <w:rPr>
          <w:rFonts w:ascii="宋体" w:hAnsi="宋体" w:eastAsia="宋体" w:cs="宋体"/>
          <w:sz w:val="22"/>
          <w:szCs w:val="22"/>
        </w:rPr>
      </w:pPr>
      <w:r>
        <w:rPr>
          <w:rFonts w:ascii="宋体" w:hAnsi="宋体" w:eastAsia="宋体" w:cs="宋体"/>
          <w:spacing w:val="19"/>
          <w:position w:val="17"/>
          <w:sz w:val="22"/>
          <w:szCs w:val="22"/>
          <w14:textOutline w14:w="4057" w14:cap="sq" w14:cmpd="sng">
            <w14:solidFill>
              <w14:srgbClr w14:val="000000"/>
            </w14:solidFill>
            <w14:prstDash w14:val="solid"/>
            <w14:bevel/>
          </w14:textOutline>
        </w:rPr>
        <w:t>(</w:t>
      </w:r>
      <w:r>
        <w:rPr>
          <w:rFonts w:ascii="宋体" w:hAnsi="宋体" w:eastAsia="宋体" w:cs="宋体"/>
          <w:spacing w:val="16"/>
          <w:position w:val="17"/>
          <w:sz w:val="22"/>
          <w:szCs w:val="22"/>
          <w14:textOutline w14:w="4057" w14:cap="sq" w14:cmpd="sng">
            <w14:solidFill>
              <w14:srgbClr w14:val="000000"/>
            </w14:solidFill>
            <w14:prstDash w14:val="solid"/>
            <w14:bevel/>
          </w14:textOutline>
        </w:rPr>
        <w:t>签字或盖章)</w:t>
      </w:r>
    </w:p>
    <w:p w14:paraId="1B87E779">
      <w:pPr>
        <w:spacing w:line="202" w:lineRule="auto"/>
        <w:ind w:left="327"/>
        <w:rPr>
          <w:rFonts w:hint="eastAsia" w:eastAsia="宋体"/>
          <w:lang w:val="en-US" w:eastAsia="zh-CN"/>
        </w:rPr>
        <w:sectPr>
          <w:type w:val="continuous"/>
          <w:pgSz w:w="11850" w:h="16781"/>
          <w:pgMar w:top="1440" w:right="1080" w:bottom="1440" w:left="1080" w:header="0" w:footer="1009" w:gutter="0"/>
          <w:pgNumType w:fmt="decimal"/>
          <w:cols w:equalWidth="0" w:num="2">
            <w:col w:w="7315" w:space="100"/>
            <w:col w:w="2274"/>
          </w:cols>
        </w:sectPr>
      </w:pPr>
      <w:r>
        <w:rPr>
          <w:rFonts w:ascii="宋体" w:hAnsi="宋体" w:eastAsia="宋体" w:cs="宋体"/>
          <w:spacing w:val="2"/>
          <w:sz w:val="22"/>
          <w:szCs w:val="22"/>
          <w14:textOutline w14:w="4057" w14:cap="sq" w14:cmpd="sng">
            <w14:solidFill>
              <w14:srgbClr w14:val="000000"/>
            </w14:solidFill>
            <w14:prstDash w14:val="solid"/>
            <w14:bevel/>
          </w14:textOutline>
        </w:rPr>
        <w:t>年</w:t>
      </w:r>
      <w:r>
        <w:rPr>
          <w:rFonts w:ascii="宋体" w:hAnsi="宋体" w:eastAsia="宋体" w:cs="宋体"/>
          <w:spacing w:val="2"/>
          <w:sz w:val="22"/>
          <w:szCs w:val="22"/>
        </w:rPr>
        <w:t xml:space="preserve">  </w:t>
      </w:r>
      <w:r>
        <w:rPr>
          <w:rFonts w:ascii="宋体" w:hAnsi="宋体" w:eastAsia="宋体" w:cs="宋体"/>
          <w:spacing w:val="1"/>
          <w:sz w:val="22"/>
          <w:szCs w:val="22"/>
        </w:rPr>
        <w:t xml:space="preserve"> </w:t>
      </w:r>
      <w:r>
        <w:rPr>
          <w:rFonts w:ascii="宋体" w:hAnsi="宋体" w:eastAsia="宋体" w:cs="宋体"/>
          <w:spacing w:val="1"/>
          <w:sz w:val="22"/>
          <w:szCs w:val="22"/>
          <w14:textOutline w14:w="4057" w14:cap="sq" w14:cmpd="sng">
            <w14:solidFill>
              <w14:srgbClr w14:val="000000"/>
            </w14:solidFill>
            <w14:prstDash w14:val="solid"/>
            <w14:bevel/>
          </w14:textOutline>
        </w:rPr>
        <w:t>月</w:t>
      </w:r>
      <w:r>
        <w:rPr>
          <w:rFonts w:ascii="宋体" w:hAnsi="宋体" w:eastAsia="宋体" w:cs="宋体"/>
          <w:spacing w:val="1"/>
          <w:sz w:val="22"/>
          <w:szCs w:val="22"/>
        </w:rPr>
        <w:t xml:space="preserve"> </w:t>
      </w:r>
      <w:r>
        <w:rPr>
          <w:rFonts w:hint="eastAsia" w:ascii="宋体" w:hAnsi="宋体" w:eastAsia="宋体" w:cs="宋体"/>
          <w:spacing w:val="1"/>
          <w:sz w:val="22"/>
          <w:szCs w:val="22"/>
          <w:lang w:val="en-US" w:eastAsia="zh-CN"/>
        </w:rPr>
        <w:t xml:space="preserve"> </w:t>
      </w:r>
      <w:r>
        <w:rPr>
          <w:rFonts w:hint="eastAsia" w:ascii="宋体" w:hAnsi="宋体" w:eastAsia="宋体" w:cs="宋体"/>
          <w:spacing w:val="1"/>
          <w:sz w:val="22"/>
          <w:szCs w:val="22"/>
          <w:lang w:val="en-US" w:eastAsia="zh-CN"/>
          <w14:textOutline w14:w="4057" w14:cap="sq" w14:cmpd="sng">
            <w14:solidFill>
              <w14:srgbClr w14:val="000000"/>
            </w14:solidFill>
            <w14:prstDash w14:val="solid"/>
            <w14:bevel/>
          </w14:textOutline>
        </w:rPr>
        <w:t>日</w:t>
      </w:r>
    </w:p>
    <w:p w14:paraId="242F257F">
      <w:pPr>
        <w:spacing w:before="94" w:line="226" w:lineRule="auto"/>
        <w:outlineLvl w:val="0"/>
        <w:rPr>
          <w:rFonts w:hint="eastAsia" w:ascii="宋体" w:hAnsi="宋体" w:eastAsia="宋体" w:cs="宋体"/>
          <w:b/>
          <w:bCs/>
          <w:spacing w:val="-13"/>
          <w:sz w:val="28"/>
          <w:szCs w:val="28"/>
        </w:rPr>
      </w:pPr>
      <w:bookmarkStart w:id="127" w:name="_Toc767"/>
      <w:r>
        <w:rPr>
          <w:rFonts w:hint="eastAsia" w:ascii="宋体" w:hAnsi="宋体" w:eastAsia="宋体" w:cs="宋体"/>
          <w:b/>
          <w:bCs/>
          <w:spacing w:val="-13"/>
          <w:sz w:val="28"/>
          <w:szCs w:val="28"/>
        </w:rPr>
        <w:t xml:space="preserve">格式 </w:t>
      </w:r>
      <w:r>
        <w:rPr>
          <w:rFonts w:hint="eastAsia" w:ascii="宋体" w:hAnsi="宋体" w:eastAsia="宋体" w:cs="宋体"/>
          <w:b/>
          <w:bCs/>
          <w:spacing w:val="-13"/>
          <w:sz w:val="28"/>
          <w:szCs w:val="28"/>
          <w:lang w:val="en-US" w:eastAsia="zh-CN"/>
        </w:rPr>
        <w:t>17</w:t>
      </w:r>
      <w:r>
        <w:rPr>
          <w:rFonts w:hint="eastAsia" w:ascii="宋体" w:hAnsi="宋体" w:eastAsia="宋体" w:cs="宋体"/>
          <w:b/>
          <w:bCs/>
          <w:spacing w:val="-13"/>
          <w:sz w:val="28"/>
          <w:szCs w:val="28"/>
        </w:rPr>
        <w:t>：投标供应商认为在其他方面有必要说明的事项</w:t>
      </w:r>
      <w:bookmarkEnd w:id="127"/>
    </w:p>
    <w:p w14:paraId="09F6B4C4">
      <w:pPr>
        <w:spacing w:line="269" w:lineRule="auto"/>
        <w:rPr>
          <w:rFonts w:ascii="Arial"/>
          <w:sz w:val="21"/>
        </w:rPr>
      </w:pPr>
    </w:p>
    <w:p w14:paraId="6873E9F7">
      <w:pPr>
        <w:spacing w:line="269" w:lineRule="auto"/>
        <w:rPr>
          <w:rFonts w:ascii="Arial"/>
          <w:sz w:val="21"/>
        </w:rPr>
      </w:pPr>
    </w:p>
    <w:p w14:paraId="63F217C8">
      <w:pPr>
        <w:spacing w:before="91" w:line="220" w:lineRule="auto"/>
        <w:ind w:left="0" w:leftChars="0" w:firstLine="0" w:firstLineChars="0"/>
        <w:jc w:val="center"/>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投标供应商认</w:t>
      </w:r>
      <w:r>
        <w:rPr>
          <w:rFonts w:ascii="宋体" w:hAnsi="宋体" w:eastAsia="宋体" w:cs="宋体"/>
          <w:sz w:val="28"/>
          <w:szCs w:val="28"/>
          <w14:textOutline w14:w="5103" w14:cap="sq" w14:cmpd="sng">
            <w14:solidFill>
              <w14:srgbClr w14:val="000000"/>
            </w14:solidFill>
            <w14:prstDash w14:val="solid"/>
            <w14:bevel/>
          </w14:textOutline>
        </w:rPr>
        <w:t>为在其他方面有必要说明的事项</w:t>
      </w:r>
    </w:p>
    <w:p w14:paraId="3C0A4EE4">
      <w:pPr>
        <w:spacing w:before="205" w:line="384" w:lineRule="auto"/>
        <w:ind w:left="258" w:leftChars="123" w:right="25" w:firstLine="500" w:firstLineChars="188"/>
        <w:rPr>
          <w:rFonts w:ascii="宋体" w:hAnsi="宋体" w:eastAsia="宋体" w:cs="宋体"/>
          <w:sz w:val="23"/>
          <w:szCs w:val="23"/>
        </w:rPr>
      </w:pPr>
      <w:r>
        <w:rPr>
          <w:rFonts w:ascii="宋体" w:hAnsi="宋体" w:eastAsia="宋体" w:cs="宋体"/>
          <w:spacing w:val="18"/>
          <w:sz w:val="23"/>
          <w:szCs w:val="23"/>
        </w:rPr>
        <w:t>根</w:t>
      </w:r>
      <w:r>
        <w:rPr>
          <w:rFonts w:ascii="宋体" w:hAnsi="宋体" w:eastAsia="宋体" w:cs="宋体"/>
          <w:spacing w:val="12"/>
          <w:sz w:val="23"/>
          <w:szCs w:val="23"/>
        </w:rPr>
        <w:t>据采购项目内容，提供详细项目实施方案和供应商认为在其他方面有必要说</w:t>
      </w:r>
      <w:r>
        <w:rPr>
          <w:rFonts w:ascii="宋体" w:hAnsi="宋体" w:eastAsia="宋体" w:cs="宋体"/>
          <w:sz w:val="23"/>
          <w:szCs w:val="23"/>
        </w:rPr>
        <w:t xml:space="preserve"> </w:t>
      </w:r>
      <w:r>
        <w:rPr>
          <w:rFonts w:ascii="宋体" w:hAnsi="宋体" w:eastAsia="宋体" w:cs="宋体"/>
          <w:spacing w:val="-1"/>
          <w:sz w:val="23"/>
          <w:szCs w:val="23"/>
        </w:rPr>
        <w:t>明的事项、承诺</w:t>
      </w:r>
      <w:r>
        <w:rPr>
          <w:rFonts w:ascii="宋体" w:hAnsi="宋体" w:eastAsia="宋体" w:cs="宋体"/>
          <w:sz w:val="23"/>
          <w:szCs w:val="23"/>
        </w:rPr>
        <w:t>等。(格式自定)</w:t>
      </w:r>
    </w:p>
    <w:p w14:paraId="08BFEDF0">
      <w:pPr>
        <w:spacing w:before="55" w:line="360" w:lineRule="auto"/>
        <w:ind w:left="65"/>
        <w:outlineLvl w:val="9"/>
        <w:rPr>
          <w:rFonts w:ascii="宋体" w:hAnsi="宋体" w:eastAsia="宋体" w:cs="宋体"/>
          <w:b/>
          <w:bCs/>
          <w:spacing w:val="-12"/>
          <w:sz w:val="28"/>
          <w:szCs w:val="28"/>
        </w:rPr>
      </w:pPr>
    </w:p>
    <w:p w14:paraId="297C2B60">
      <w:pPr>
        <w:spacing w:before="55" w:line="360" w:lineRule="auto"/>
        <w:ind w:left="65"/>
        <w:outlineLvl w:val="9"/>
        <w:rPr>
          <w:rFonts w:ascii="宋体" w:hAnsi="宋体" w:eastAsia="宋体" w:cs="宋体"/>
          <w:b/>
          <w:bCs/>
          <w:spacing w:val="-12"/>
          <w:sz w:val="28"/>
          <w:szCs w:val="28"/>
        </w:rPr>
      </w:pPr>
    </w:p>
    <w:p w14:paraId="30FFE078">
      <w:pPr>
        <w:spacing w:before="55" w:line="360" w:lineRule="auto"/>
        <w:ind w:left="65"/>
        <w:outlineLvl w:val="9"/>
        <w:rPr>
          <w:rFonts w:ascii="宋体" w:hAnsi="宋体" w:eastAsia="宋体" w:cs="宋体"/>
          <w:b/>
          <w:bCs/>
          <w:spacing w:val="-12"/>
          <w:sz w:val="28"/>
          <w:szCs w:val="28"/>
        </w:rPr>
      </w:pPr>
    </w:p>
    <w:p w14:paraId="675C148D">
      <w:pPr>
        <w:spacing w:before="55" w:line="360" w:lineRule="auto"/>
        <w:ind w:left="65"/>
        <w:outlineLvl w:val="9"/>
        <w:rPr>
          <w:rFonts w:ascii="宋体" w:hAnsi="宋体" w:eastAsia="宋体" w:cs="宋体"/>
          <w:b/>
          <w:bCs/>
          <w:spacing w:val="-12"/>
          <w:sz w:val="28"/>
          <w:szCs w:val="28"/>
        </w:rPr>
      </w:pPr>
    </w:p>
    <w:p w14:paraId="293682CE">
      <w:pPr>
        <w:spacing w:before="55" w:line="360" w:lineRule="auto"/>
        <w:ind w:left="65"/>
        <w:outlineLvl w:val="9"/>
        <w:rPr>
          <w:rFonts w:ascii="宋体" w:hAnsi="宋体" w:eastAsia="宋体" w:cs="宋体"/>
          <w:b/>
          <w:bCs/>
          <w:spacing w:val="-12"/>
          <w:sz w:val="28"/>
          <w:szCs w:val="28"/>
        </w:rPr>
      </w:pPr>
    </w:p>
    <w:p w14:paraId="0CEC2AD4">
      <w:pPr>
        <w:spacing w:before="55" w:line="360" w:lineRule="auto"/>
        <w:ind w:left="65"/>
        <w:outlineLvl w:val="9"/>
        <w:rPr>
          <w:rFonts w:ascii="宋体" w:hAnsi="宋体" w:eastAsia="宋体" w:cs="宋体"/>
          <w:b/>
          <w:bCs/>
          <w:spacing w:val="-12"/>
          <w:sz w:val="28"/>
          <w:szCs w:val="28"/>
        </w:rPr>
      </w:pPr>
    </w:p>
    <w:p w14:paraId="2BF7DA62">
      <w:pPr>
        <w:spacing w:before="55" w:line="360" w:lineRule="auto"/>
        <w:ind w:left="65"/>
        <w:outlineLvl w:val="9"/>
        <w:rPr>
          <w:rFonts w:ascii="宋体" w:hAnsi="宋体" w:eastAsia="宋体" w:cs="宋体"/>
          <w:b/>
          <w:bCs/>
          <w:spacing w:val="-12"/>
          <w:sz w:val="28"/>
          <w:szCs w:val="28"/>
        </w:rPr>
      </w:pPr>
    </w:p>
    <w:p w14:paraId="2E473562">
      <w:pPr>
        <w:spacing w:before="55" w:line="360" w:lineRule="auto"/>
        <w:ind w:left="65"/>
        <w:outlineLvl w:val="9"/>
        <w:rPr>
          <w:rFonts w:ascii="宋体" w:hAnsi="宋体" w:eastAsia="宋体" w:cs="宋体"/>
          <w:b/>
          <w:bCs/>
          <w:spacing w:val="-12"/>
          <w:sz w:val="28"/>
          <w:szCs w:val="28"/>
        </w:rPr>
      </w:pPr>
    </w:p>
    <w:p w14:paraId="1A1CB10D">
      <w:pPr>
        <w:spacing w:before="55" w:line="360" w:lineRule="auto"/>
        <w:ind w:left="65"/>
        <w:outlineLvl w:val="9"/>
        <w:rPr>
          <w:rFonts w:ascii="宋体" w:hAnsi="宋体" w:eastAsia="宋体" w:cs="宋体"/>
          <w:b/>
          <w:bCs/>
          <w:spacing w:val="-12"/>
          <w:sz w:val="28"/>
          <w:szCs w:val="28"/>
        </w:rPr>
      </w:pPr>
    </w:p>
    <w:p w14:paraId="144FCB04">
      <w:pPr>
        <w:spacing w:before="55" w:line="360" w:lineRule="auto"/>
        <w:ind w:left="65"/>
        <w:outlineLvl w:val="9"/>
        <w:rPr>
          <w:rFonts w:ascii="宋体" w:hAnsi="宋体" w:eastAsia="宋体" w:cs="宋体"/>
          <w:b/>
          <w:bCs/>
          <w:spacing w:val="-12"/>
          <w:sz w:val="28"/>
          <w:szCs w:val="28"/>
        </w:rPr>
      </w:pPr>
    </w:p>
    <w:p w14:paraId="0A21312B">
      <w:pPr>
        <w:spacing w:before="55" w:line="360" w:lineRule="auto"/>
        <w:ind w:left="65"/>
        <w:outlineLvl w:val="9"/>
        <w:rPr>
          <w:rFonts w:ascii="宋体" w:hAnsi="宋体" w:eastAsia="宋体" w:cs="宋体"/>
          <w:b/>
          <w:bCs/>
          <w:spacing w:val="-12"/>
          <w:sz w:val="28"/>
          <w:szCs w:val="28"/>
        </w:rPr>
      </w:pPr>
    </w:p>
    <w:p w14:paraId="59F8F3B8">
      <w:pPr>
        <w:spacing w:before="55" w:line="360" w:lineRule="auto"/>
        <w:ind w:left="65"/>
        <w:outlineLvl w:val="9"/>
        <w:rPr>
          <w:rFonts w:ascii="宋体" w:hAnsi="宋体" w:eastAsia="宋体" w:cs="宋体"/>
          <w:b/>
          <w:bCs/>
          <w:spacing w:val="-12"/>
          <w:sz w:val="28"/>
          <w:szCs w:val="28"/>
        </w:rPr>
      </w:pPr>
    </w:p>
    <w:p w14:paraId="59BC4722">
      <w:pPr>
        <w:spacing w:before="55" w:line="360" w:lineRule="auto"/>
        <w:ind w:left="65"/>
        <w:outlineLvl w:val="9"/>
        <w:rPr>
          <w:rFonts w:ascii="宋体" w:hAnsi="宋体" w:eastAsia="宋体" w:cs="宋体"/>
          <w:b/>
          <w:bCs/>
          <w:spacing w:val="-12"/>
          <w:sz w:val="28"/>
          <w:szCs w:val="28"/>
        </w:rPr>
      </w:pPr>
    </w:p>
    <w:p w14:paraId="2DA47215">
      <w:pPr>
        <w:spacing w:before="55" w:line="360" w:lineRule="auto"/>
        <w:ind w:left="65"/>
        <w:outlineLvl w:val="9"/>
        <w:rPr>
          <w:rFonts w:ascii="宋体" w:hAnsi="宋体" w:eastAsia="宋体" w:cs="宋体"/>
          <w:b/>
          <w:bCs/>
          <w:spacing w:val="-12"/>
          <w:sz w:val="28"/>
          <w:szCs w:val="28"/>
        </w:rPr>
      </w:pPr>
    </w:p>
    <w:p w14:paraId="24960389">
      <w:pPr>
        <w:spacing w:before="55" w:line="360" w:lineRule="auto"/>
        <w:ind w:left="65"/>
        <w:outlineLvl w:val="9"/>
        <w:rPr>
          <w:rFonts w:ascii="宋体" w:hAnsi="宋体" w:eastAsia="宋体" w:cs="宋体"/>
          <w:b/>
          <w:bCs/>
          <w:spacing w:val="-12"/>
          <w:sz w:val="28"/>
          <w:szCs w:val="28"/>
        </w:rPr>
      </w:pPr>
    </w:p>
    <w:p w14:paraId="6919EDA5">
      <w:pPr>
        <w:spacing w:before="55" w:line="360" w:lineRule="auto"/>
        <w:ind w:left="65"/>
        <w:outlineLvl w:val="9"/>
        <w:rPr>
          <w:rFonts w:ascii="宋体" w:hAnsi="宋体" w:eastAsia="宋体" w:cs="宋体"/>
          <w:b/>
          <w:bCs/>
          <w:spacing w:val="-12"/>
          <w:sz w:val="28"/>
          <w:szCs w:val="28"/>
        </w:rPr>
      </w:pPr>
    </w:p>
    <w:p w14:paraId="66FF6561">
      <w:pPr>
        <w:spacing w:before="55" w:line="360" w:lineRule="auto"/>
        <w:ind w:left="65"/>
        <w:outlineLvl w:val="9"/>
        <w:rPr>
          <w:rFonts w:ascii="宋体" w:hAnsi="宋体" w:eastAsia="宋体" w:cs="宋体"/>
          <w:b/>
          <w:bCs/>
          <w:spacing w:val="-12"/>
          <w:sz w:val="28"/>
          <w:szCs w:val="28"/>
        </w:rPr>
      </w:pPr>
    </w:p>
    <w:p w14:paraId="455DFBA4">
      <w:pPr>
        <w:spacing w:before="55" w:line="360" w:lineRule="auto"/>
        <w:ind w:left="65"/>
        <w:outlineLvl w:val="9"/>
        <w:rPr>
          <w:rFonts w:ascii="宋体" w:hAnsi="宋体" w:eastAsia="宋体" w:cs="宋体"/>
          <w:b/>
          <w:bCs/>
          <w:spacing w:val="-12"/>
          <w:sz w:val="28"/>
          <w:szCs w:val="28"/>
        </w:rPr>
      </w:pPr>
    </w:p>
    <w:p w14:paraId="7CB9B811">
      <w:pPr>
        <w:spacing w:before="55" w:line="360" w:lineRule="auto"/>
        <w:ind w:left="65"/>
        <w:outlineLvl w:val="9"/>
        <w:rPr>
          <w:rFonts w:ascii="宋体" w:hAnsi="宋体" w:eastAsia="宋体" w:cs="宋体"/>
          <w:b/>
          <w:bCs/>
          <w:spacing w:val="-12"/>
          <w:sz w:val="28"/>
          <w:szCs w:val="28"/>
        </w:rPr>
      </w:pPr>
    </w:p>
    <w:p w14:paraId="75D50AD9">
      <w:pPr>
        <w:spacing w:before="55" w:line="360" w:lineRule="auto"/>
        <w:ind w:left="65"/>
        <w:outlineLvl w:val="1"/>
        <w:rPr>
          <w:rFonts w:ascii="宋体" w:hAnsi="宋体" w:eastAsia="宋体" w:cs="宋体"/>
          <w:sz w:val="28"/>
          <w:szCs w:val="28"/>
        </w:rPr>
      </w:pPr>
      <w:bookmarkStart w:id="128" w:name="_Toc23389"/>
      <w:r>
        <w:rPr>
          <w:rFonts w:ascii="宋体" w:hAnsi="宋体" w:eastAsia="宋体" w:cs="宋体"/>
          <w:b/>
          <w:bCs/>
          <w:spacing w:val="-12"/>
          <w:sz w:val="28"/>
          <w:szCs w:val="28"/>
        </w:rPr>
        <w:t>附件</w:t>
      </w:r>
      <w:r>
        <w:rPr>
          <w:rFonts w:ascii="宋体" w:hAnsi="宋体" w:eastAsia="宋体" w:cs="宋体"/>
          <w:spacing w:val="72"/>
          <w:sz w:val="28"/>
          <w:szCs w:val="28"/>
        </w:rPr>
        <w:t xml:space="preserve"> </w:t>
      </w:r>
      <w:r>
        <w:rPr>
          <w:rFonts w:ascii="宋体" w:hAnsi="宋体" w:eastAsia="宋体" w:cs="宋体"/>
          <w:b/>
          <w:bCs/>
          <w:spacing w:val="-12"/>
          <w:sz w:val="28"/>
          <w:szCs w:val="28"/>
        </w:rPr>
        <w:t>1</w:t>
      </w:r>
      <w:r>
        <w:rPr>
          <w:rFonts w:hint="eastAsia" w:ascii="宋体" w:hAnsi="宋体" w:eastAsia="宋体" w:cs="宋体"/>
          <w:b/>
          <w:bCs/>
          <w:spacing w:val="-12"/>
          <w:sz w:val="28"/>
          <w:szCs w:val="28"/>
          <w:lang w:val="en-US" w:eastAsia="zh-CN"/>
        </w:rPr>
        <w:t>8</w:t>
      </w:r>
      <w:r>
        <w:rPr>
          <w:rFonts w:ascii="宋体" w:hAnsi="宋体" w:eastAsia="宋体" w:cs="宋体"/>
          <w:b/>
          <w:bCs/>
          <w:spacing w:val="-12"/>
          <w:sz w:val="28"/>
          <w:szCs w:val="28"/>
        </w:rPr>
        <w:t>：</w:t>
      </w:r>
      <w:r>
        <w:rPr>
          <w:rFonts w:ascii="宋体" w:hAnsi="宋体" w:eastAsia="宋体" w:cs="宋体"/>
          <w:spacing w:val="-12"/>
          <w:sz w:val="28"/>
          <w:szCs w:val="28"/>
        </w:rPr>
        <w:t xml:space="preserve"> </w:t>
      </w:r>
      <w:r>
        <w:rPr>
          <w:rFonts w:ascii="宋体" w:hAnsi="宋体" w:eastAsia="宋体" w:cs="宋体"/>
          <w:b/>
          <w:bCs/>
          <w:spacing w:val="-12"/>
          <w:sz w:val="28"/>
          <w:szCs w:val="28"/>
        </w:rPr>
        <w:t>最终报价确定表格式</w:t>
      </w:r>
      <w:bookmarkEnd w:id="128"/>
    </w:p>
    <w:p w14:paraId="1EF22DE1">
      <w:pPr>
        <w:pStyle w:val="2"/>
        <w:spacing w:line="360" w:lineRule="auto"/>
      </w:pPr>
    </w:p>
    <w:p w14:paraId="6719D0EF">
      <w:pPr>
        <w:pStyle w:val="2"/>
        <w:spacing w:line="360" w:lineRule="auto"/>
      </w:pPr>
    </w:p>
    <w:p w14:paraId="5CA6D784">
      <w:pPr>
        <w:spacing w:before="91" w:line="360" w:lineRule="auto"/>
        <w:ind w:left="3322"/>
        <w:rPr>
          <w:rFonts w:ascii="宋体" w:hAnsi="宋体" w:eastAsia="宋体" w:cs="宋体"/>
          <w:sz w:val="28"/>
          <w:szCs w:val="28"/>
        </w:rPr>
      </w:pPr>
      <w:r>
        <w:rPr>
          <w:rFonts w:ascii="宋体" w:hAnsi="宋体" w:eastAsia="宋体" w:cs="宋体"/>
          <w:b/>
          <w:bCs/>
          <w:spacing w:val="-8"/>
          <w:sz w:val="28"/>
          <w:szCs w:val="28"/>
        </w:rPr>
        <w:t>最终报价确定表</w:t>
      </w:r>
    </w:p>
    <w:p w14:paraId="18DEA29B">
      <w:pPr>
        <w:spacing w:line="360" w:lineRule="auto"/>
      </w:pPr>
    </w:p>
    <w:tbl>
      <w:tblPr>
        <w:tblStyle w:val="10"/>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1"/>
        <w:gridCol w:w="6146"/>
      </w:tblGrid>
      <w:tr w14:paraId="1EFE4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671" w:type="dxa"/>
            <w:vAlign w:val="top"/>
          </w:tcPr>
          <w:p w14:paraId="20F0E1E7">
            <w:pPr>
              <w:spacing w:before="201" w:line="360" w:lineRule="auto"/>
              <w:ind w:left="141"/>
              <w:rPr>
                <w:rFonts w:ascii="宋体" w:hAnsi="宋体" w:eastAsia="宋体" w:cs="宋体"/>
                <w:sz w:val="24"/>
                <w:szCs w:val="24"/>
              </w:rPr>
            </w:pPr>
            <w:r>
              <w:rPr>
                <w:rFonts w:ascii="宋体" w:hAnsi="宋体" w:eastAsia="宋体" w:cs="宋体"/>
                <w:spacing w:val="-7"/>
                <w:sz w:val="24"/>
                <w:szCs w:val="24"/>
              </w:rPr>
              <w:t>项目编号</w:t>
            </w:r>
          </w:p>
        </w:tc>
        <w:tc>
          <w:tcPr>
            <w:tcW w:w="6146" w:type="dxa"/>
            <w:vAlign w:val="top"/>
          </w:tcPr>
          <w:p w14:paraId="65760B1F">
            <w:pPr>
              <w:spacing w:line="360" w:lineRule="auto"/>
              <w:rPr>
                <w:rFonts w:ascii="Arial"/>
                <w:sz w:val="21"/>
              </w:rPr>
            </w:pPr>
          </w:p>
        </w:tc>
      </w:tr>
      <w:tr w14:paraId="6BAE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671" w:type="dxa"/>
            <w:vAlign w:val="top"/>
          </w:tcPr>
          <w:p w14:paraId="120E40F5">
            <w:pPr>
              <w:spacing w:before="193" w:line="360" w:lineRule="auto"/>
              <w:ind w:left="141"/>
              <w:rPr>
                <w:rFonts w:ascii="宋体" w:hAnsi="宋体" w:eastAsia="宋体" w:cs="宋体"/>
                <w:sz w:val="24"/>
                <w:szCs w:val="24"/>
              </w:rPr>
            </w:pPr>
            <w:r>
              <w:rPr>
                <w:rFonts w:ascii="宋体" w:hAnsi="宋体" w:eastAsia="宋体" w:cs="宋体"/>
                <w:spacing w:val="-7"/>
                <w:sz w:val="24"/>
                <w:szCs w:val="24"/>
              </w:rPr>
              <w:t>项目名称</w:t>
            </w:r>
          </w:p>
        </w:tc>
        <w:tc>
          <w:tcPr>
            <w:tcW w:w="6146" w:type="dxa"/>
            <w:vAlign w:val="top"/>
          </w:tcPr>
          <w:p w14:paraId="1C3C7D8B">
            <w:pPr>
              <w:spacing w:line="360" w:lineRule="auto"/>
              <w:rPr>
                <w:rFonts w:ascii="Arial"/>
                <w:sz w:val="21"/>
              </w:rPr>
            </w:pPr>
          </w:p>
        </w:tc>
      </w:tr>
      <w:tr w14:paraId="470A9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2671" w:type="dxa"/>
            <w:vAlign w:val="top"/>
          </w:tcPr>
          <w:p w14:paraId="0CC11A47">
            <w:pPr>
              <w:spacing w:before="290" w:line="360" w:lineRule="auto"/>
              <w:ind w:left="148"/>
              <w:rPr>
                <w:rFonts w:ascii="宋体" w:hAnsi="宋体" w:eastAsia="宋体" w:cs="宋体"/>
                <w:sz w:val="24"/>
                <w:szCs w:val="24"/>
              </w:rPr>
            </w:pPr>
            <w:r>
              <w:rPr>
                <w:rFonts w:ascii="宋体" w:hAnsi="宋体" w:eastAsia="宋体" w:cs="宋体"/>
                <w:spacing w:val="-6"/>
                <w:sz w:val="24"/>
                <w:szCs w:val="24"/>
              </w:rPr>
              <w:t>首次谈判报价</w:t>
            </w:r>
          </w:p>
        </w:tc>
        <w:tc>
          <w:tcPr>
            <w:tcW w:w="6146" w:type="dxa"/>
            <w:vAlign w:val="top"/>
          </w:tcPr>
          <w:p w14:paraId="15161435">
            <w:pPr>
              <w:spacing w:before="100" w:line="360" w:lineRule="auto"/>
              <w:ind w:left="155" w:right="5400" w:firstLine="6"/>
              <w:rPr>
                <w:rFonts w:ascii="宋体" w:hAnsi="宋体" w:eastAsia="宋体" w:cs="宋体"/>
                <w:sz w:val="24"/>
                <w:szCs w:val="24"/>
              </w:rPr>
            </w:pPr>
            <w:r>
              <w:rPr>
                <w:rFonts w:ascii="宋体" w:hAnsi="宋体" w:eastAsia="宋体" w:cs="宋体"/>
                <w:spacing w:val="-39"/>
                <w:w w:val="96"/>
                <w:sz w:val="24"/>
                <w:szCs w:val="24"/>
              </w:rPr>
              <w:t>小写：</w:t>
            </w:r>
            <w:r>
              <w:rPr>
                <w:rFonts w:ascii="宋体" w:hAnsi="宋体" w:eastAsia="宋体" w:cs="宋体"/>
                <w:spacing w:val="3"/>
                <w:sz w:val="24"/>
                <w:szCs w:val="24"/>
              </w:rPr>
              <w:t xml:space="preserve"> </w:t>
            </w:r>
            <w:r>
              <w:rPr>
                <w:rFonts w:ascii="宋体" w:hAnsi="宋体" w:eastAsia="宋体" w:cs="宋体"/>
                <w:spacing w:val="-36"/>
                <w:w w:val="96"/>
                <w:sz w:val="24"/>
                <w:szCs w:val="24"/>
              </w:rPr>
              <w:t>大写：</w:t>
            </w:r>
          </w:p>
        </w:tc>
      </w:tr>
      <w:tr w14:paraId="226ED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671" w:type="dxa"/>
            <w:vAlign w:val="top"/>
          </w:tcPr>
          <w:p w14:paraId="3063C3BE">
            <w:pPr>
              <w:spacing w:before="117" w:line="360" w:lineRule="auto"/>
              <w:ind w:left="139"/>
              <w:rPr>
                <w:rFonts w:ascii="宋体" w:hAnsi="宋体" w:eastAsia="宋体" w:cs="宋体"/>
                <w:sz w:val="24"/>
                <w:szCs w:val="24"/>
              </w:rPr>
            </w:pPr>
            <w:r>
              <w:rPr>
                <w:rFonts w:ascii="宋体" w:hAnsi="宋体" w:eastAsia="宋体" w:cs="宋体"/>
                <w:spacing w:val="-6"/>
                <w:sz w:val="24"/>
                <w:szCs w:val="24"/>
              </w:rPr>
              <w:t>调整因素</w:t>
            </w:r>
          </w:p>
        </w:tc>
        <w:tc>
          <w:tcPr>
            <w:tcW w:w="6146" w:type="dxa"/>
            <w:vAlign w:val="top"/>
          </w:tcPr>
          <w:p w14:paraId="076D34EE">
            <w:pPr>
              <w:spacing w:line="360" w:lineRule="auto"/>
              <w:rPr>
                <w:rFonts w:ascii="Arial"/>
                <w:sz w:val="21"/>
              </w:rPr>
            </w:pPr>
          </w:p>
        </w:tc>
      </w:tr>
      <w:tr w14:paraId="0889D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671" w:type="dxa"/>
            <w:vAlign w:val="top"/>
          </w:tcPr>
          <w:p w14:paraId="6ACE6FAA">
            <w:pPr>
              <w:spacing w:before="271" w:line="360" w:lineRule="auto"/>
              <w:ind w:left="152"/>
              <w:rPr>
                <w:rFonts w:ascii="宋体" w:hAnsi="宋体" w:eastAsia="宋体" w:cs="宋体"/>
                <w:sz w:val="24"/>
                <w:szCs w:val="24"/>
              </w:rPr>
            </w:pPr>
            <w:r>
              <w:rPr>
                <w:rFonts w:ascii="宋体" w:hAnsi="宋体" w:eastAsia="宋体" w:cs="宋体"/>
                <w:spacing w:val="-6"/>
                <w:sz w:val="24"/>
                <w:szCs w:val="24"/>
              </w:rPr>
              <w:t>最终谈判报价</w:t>
            </w:r>
          </w:p>
        </w:tc>
        <w:tc>
          <w:tcPr>
            <w:tcW w:w="6146" w:type="dxa"/>
            <w:vAlign w:val="top"/>
          </w:tcPr>
          <w:p w14:paraId="430516EC">
            <w:pPr>
              <w:spacing w:before="80" w:line="360" w:lineRule="auto"/>
              <w:ind w:left="155" w:right="5400" w:firstLine="6"/>
              <w:rPr>
                <w:rFonts w:ascii="宋体" w:hAnsi="宋体" w:eastAsia="宋体" w:cs="宋体"/>
                <w:sz w:val="24"/>
                <w:szCs w:val="24"/>
              </w:rPr>
            </w:pPr>
            <w:r>
              <w:rPr>
                <w:rFonts w:ascii="宋体" w:hAnsi="宋体" w:eastAsia="宋体" w:cs="宋体"/>
                <w:spacing w:val="-39"/>
                <w:w w:val="96"/>
                <w:sz w:val="24"/>
                <w:szCs w:val="24"/>
              </w:rPr>
              <w:t>小写：</w:t>
            </w:r>
            <w:r>
              <w:rPr>
                <w:rFonts w:ascii="宋体" w:hAnsi="宋体" w:eastAsia="宋体" w:cs="宋体"/>
                <w:spacing w:val="3"/>
                <w:sz w:val="24"/>
                <w:szCs w:val="24"/>
              </w:rPr>
              <w:t xml:space="preserve"> </w:t>
            </w:r>
            <w:r>
              <w:rPr>
                <w:rFonts w:ascii="宋体" w:hAnsi="宋体" w:eastAsia="宋体" w:cs="宋体"/>
                <w:spacing w:val="-36"/>
                <w:w w:val="96"/>
                <w:sz w:val="24"/>
                <w:szCs w:val="24"/>
              </w:rPr>
              <w:t>大写：</w:t>
            </w:r>
          </w:p>
        </w:tc>
      </w:tr>
      <w:tr w14:paraId="042C4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671" w:type="dxa"/>
            <w:vAlign w:val="top"/>
          </w:tcPr>
          <w:p w14:paraId="14B32F12">
            <w:pPr>
              <w:spacing w:before="202" w:line="360" w:lineRule="auto"/>
              <w:ind w:left="136"/>
              <w:rPr>
                <w:rFonts w:ascii="宋体" w:hAnsi="宋体" w:eastAsia="宋体" w:cs="宋体"/>
                <w:sz w:val="24"/>
                <w:szCs w:val="24"/>
              </w:rPr>
            </w:pPr>
            <w:r>
              <w:rPr>
                <w:rFonts w:ascii="宋体" w:hAnsi="宋体" w:eastAsia="宋体" w:cs="宋体"/>
                <w:spacing w:val="-5"/>
                <w:sz w:val="24"/>
                <w:szCs w:val="24"/>
              </w:rPr>
              <w:t>质量要求</w:t>
            </w:r>
          </w:p>
        </w:tc>
        <w:tc>
          <w:tcPr>
            <w:tcW w:w="6146" w:type="dxa"/>
            <w:vAlign w:val="top"/>
          </w:tcPr>
          <w:p w14:paraId="5E1731FB">
            <w:pPr>
              <w:spacing w:line="360" w:lineRule="auto"/>
              <w:rPr>
                <w:rFonts w:ascii="Arial"/>
                <w:sz w:val="21"/>
              </w:rPr>
            </w:pPr>
          </w:p>
        </w:tc>
      </w:tr>
      <w:tr w14:paraId="23A4C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2671" w:type="dxa"/>
            <w:vAlign w:val="top"/>
          </w:tcPr>
          <w:p w14:paraId="4DE7B330">
            <w:pPr>
              <w:spacing w:before="205" w:line="360" w:lineRule="auto"/>
              <w:ind w:left="140"/>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交货期</w:t>
            </w:r>
          </w:p>
        </w:tc>
        <w:tc>
          <w:tcPr>
            <w:tcW w:w="6146" w:type="dxa"/>
            <w:vAlign w:val="top"/>
          </w:tcPr>
          <w:p w14:paraId="6789F853">
            <w:pPr>
              <w:spacing w:line="360" w:lineRule="auto"/>
              <w:rPr>
                <w:rFonts w:ascii="Arial"/>
                <w:sz w:val="21"/>
              </w:rPr>
            </w:pPr>
          </w:p>
        </w:tc>
      </w:tr>
      <w:tr w14:paraId="65AA7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trPr>
        <w:tc>
          <w:tcPr>
            <w:tcW w:w="8817" w:type="dxa"/>
            <w:gridSpan w:val="2"/>
            <w:vAlign w:val="top"/>
          </w:tcPr>
          <w:p w14:paraId="1D547C5D">
            <w:pPr>
              <w:spacing w:before="42" w:line="360" w:lineRule="auto"/>
              <w:ind w:left="152"/>
              <w:rPr>
                <w:rFonts w:ascii="宋体" w:hAnsi="宋体" w:eastAsia="宋体" w:cs="宋体"/>
                <w:sz w:val="24"/>
                <w:szCs w:val="24"/>
              </w:rPr>
            </w:pPr>
            <w:r>
              <w:rPr>
                <w:rFonts w:ascii="宋体" w:hAnsi="宋体" w:eastAsia="宋体" w:cs="宋体"/>
                <w:spacing w:val="-4"/>
                <w:sz w:val="24"/>
                <w:szCs w:val="24"/>
              </w:rPr>
              <w:t>最终确定的质量保证及服务承诺：</w:t>
            </w:r>
          </w:p>
        </w:tc>
      </w:tr>
    </w:tbl>
    <w:p w14:paraId="21D89384">
      <w:pPr>
        <w:pStyle w:val="2"/>
        <w:spacing w:line="360" w:lineRule="auto"/>
      </w:pPr>
    </w:p>
    <w:p w14:paraId="207F0D3C">
      <w:pPr>
        <w:spacing w:line="360" w:lineRule="auto"/>
        <w:ind w:left="0" w:right="0" w:firstLine="0"/>
        <w:rPr>
          <w:rFonts w:ascii="宋体" w:hAnsi="宋体" w:eastAsia="宋体" w:cs="宋体"/>
          <w:sz w:val="24"/>
          <w:szCs w:val="24"/>
        </w:rPr>
      </w:pPr>
      <w:r>
        <w:rPr>
          <w:rFonts w:ascii="宋体" w:hAnsi="宋体" w:eastAsia="宋体" w:cs="宋体"/>
          <w:spacing w:val="-2"/>
          <w:sz w:val="24"/>
          <w:szCs w:val="24"/>
        </w:rPr>
        <w:t>注：</w:t>
      </w:r>
      <w:r>
        <w:rPr>
          <w:rFonts w:ascii="宋体" w:hAnsi="宋体" w:eastAsia="宋体" w:cs="宋体"/>
          <w:spacing w:val="-65"/>
          <w:sz w:val="24"/>
          <w:szCs w:val="24"/>
        </w:rPr>
        <w:t xml:space="preserve"> </w:t>
      </w:r>
      <w:r>
        <w:rPr>
          <w:rFonts w:ascii="宋体" w:hAnsi="宋体" w:eastAsia="宋体" w:cs="宋体"/>
          <w:spacing w:val="-2"/>
          <w:sz w:val="24"/>
          <w:szCs w:val="24"/>
        </w:rPr>
        <w:t>(此表不需装订在《谈判响应文件》中，供应商法定代表人或委托代理</w:t>
      </w:r>
      <w:r>
        <w:rPr>
          <w:rFonts w:ascii="宋体" w:hAnsi="宋体" w:eastAsia="宋体" w:cs="宋体"/>
          <w:sz w:val="24"/>
          <w:szCs w:val="24"/>
        </w:rPr>
        <w:t>人签字并加盖供应商公章根据评标专家组规</w:t>
      </w:r>
      <w:r>
        <w:rPr>
          <w:rFonts w:ascii="宋体" w:hAnsi="宋体" w:eastAsia="宋体" w:cs="宋体"/>
          <w:spacing w:val="-1"/>
          <w:sz w:val="24"/>
          <w:szCs w:val="24"/>
        </w:rPr>
        <w:t>定时间上传政采云评标系统)</w:t>
      </w:r>
    </w:p>
    <w:p w14:paraId="22FEE743">
      <w:pPr>
        <w:pStyle w:val="2"/>
        <w:spacing w:line="360" w:lineRule="auto"/>
      </w:pPr>
    </w:p>
    <w:p w14:paraId="4D559967">
      <w:pPr>
        <w:spacing w:before="78" w:line="360" w:lineRule="auto"/>
        <w:ind w:left="3177" w:leftChars="0" w:right="310" w:hanging="17" w:firstLineChars="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r>
        <w:rPr>
          <w:rFonts w:ascii="宋体" w:hAnsi="宋体" w:eastAsia="宋体" w:cs="宋体"/>
          <w:sz w:val="24"/>
          <w:szCs w:val="24"/>
        </w:rPr>
        <w:t xml:space="preserve"> </w:t>
      </w:r>
    </w:p>
    <w:p w14:paraId="23C4C79A">
      <w:pPr>
        <w:spacing w:before="78" w:line="360" w:lineRule="auto"/>
        <w:ind w:left="3177" w:leftChars="0" w:right="310" w:hanging="17" w:firstLineChars="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签字、盖章）</w:t>
      </w:r>
    </w:p>
    <w:p w14:paraId="40BAF768">
      <w:pPr>
        <w:spacing w:before="89" w:line="360" w:lineRule="auto"/>
        <w:ind w:left="725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6"/>
          <w:sz w:val="24"/>
          <w:szCs w:val="24"/>
        </w:rPr>
        <w:t xml:space="preserve">   </w:t>
      </w:r>
      <w:r>
        <w:rPr>
          <w:rFonts w:ascii="宋体" w:hAnsi="宋体" w:eastAsia="宋体" w:cs="宋体"/>
          <w:spacing w:val="-9"/>
          <w:sz w:val="24"/>
          <w:szCs w:val="24"/>
        </w:rPr>
        <w:t>月</w:t>
      </w:r>
      <w:r>
        <w:rPr>
          <w:rFonts w:ascii="宋体" w:hAnsi="宋体" w:eastAsia="宋体" w:cs="宋体"/>
          <w:spacing w:val="46"/>
          <w:sz w:val="24"/>
          <w:szCs w:val="24"/>
        </w:rPr>
        <w:t xml:space="preserve">  </w:t>
      </w:r>
      <w:r>
        <w:rPr>
          <w:rFonts w:ascii="宋体" w:hAnsi="宋体" w:eastAsia="宋体" w:cs="宋体"/>
          <w:spacing w:val="-9"/>
          <w:sz w:val="24"/>
          <w:szCs w:val="24"/>
        </w:rPr>
        <w:t>日</w:t>
      </w:r>
    </w:p>
    <w:p w14:paraId="500B8D93">
      <w:pPr>
        <w:spacing w:line="360" w:lineRule="auto"/>
        <w:rPr>
          <w:rFonts w:ascii="宋体" w:hAnsi="宋体" w:eastAsia="宋体" w:cs="宋体"/>
          <w:sz w:val="24"/>
          <w:szCs w:val="24"/>
        </w:rPr>
        <w:sectPr>
          <w:footerReference r:id="rId23" w:type="default"/>
          <w:pgSz w:w="11907" w:h="16840"/>
          <w:pgMar w:top="1440" w:right="1080" w:bottom="1440" w:left="1080" w:header="0" w:footer="826" w:gutter="0"/>
          <w:cols w:space="720" w:num="1"/>
        </w:sectPr>
      </w:pPr>
    </w:p>
    <w:p w14:paraId="3EDF3CBE">
      <w:pPr>
        <w:numPr>
          <w:ilvl w:val="0"/>
          <w:numId w:val="4"/>
        </w:numPr>
        <w:spacing w:before="85" w:line="360" w:lineRule="auto"/>
        <w:ind w:left="-200" w:leftChars="0" w:firstLine="0" w:firstLineChars="0"/>
        <w:jc w:val="center"/>
        <w:outlineLvl w:val="0"/>
        <w:rPr>
          <w:rFonts w:ascii="宋体" w:hAnsi="宋体" w:eastAsia="宋体" w:cs="宋体"/>
          <w:b/>
          <w:bCs/>
          <w:spacing w:val="10"/>
          <w:sz w:val="42"/>
          <w:szCs w:val="42"/>
        </w:rPr>
      </w:pPr>
      <w:bookmarkStart w:id="129" w:name="_Toc2930"/>
      <w:r>
        <w:rPr>
          <w:rFonts w:ascii="宋体" w:hAnsi="宋体" w:eastAsia="宋体" w:cs="宋体"/>
          <w:b/>
          <w:bCs/>
          <w:spacing w:val="10"/>
          <w:sz w:val="42"/>
          <w:szCs w:val="42"/>
        </w:rPr>
        <w:t>采购项目要求及技术参数</w:t>
      </w:r>
      <w:bookmarkEnd w:id="129"/>
    </w:p>
    <w:p w14:paraId="24D2FE3B">
      <w:pPr>
        <w:spacing w:before="239" w:line="242" w:lineRule="auto"/>
        <w:ind w:left="56"/>
        <w:outlineLvl w:val="1"/>
        <w:rPr>
          <w:rFonts w:ascii="宋体" w:hAnsi="宋体" w:eastAsia="宋体" w:cs="宋体"/>
          <w:sz w:val="28"/>
          <w:szCs w:val="28"/>
        </w:rPr>
      </w:pPr>
      <w:bookmarkStart w:id="130" w:name="_bookmark62"/>
      <w:bookmarkEnd w:id="130"/>
      <w:bookmarkStart w:id="131" w:name="_Toc19351"/>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.投标说明</w:t>
      </w:r>
      <w:bookmarkEnd w:id="131"/>
    </w:p>
    <w:p w14:paraId="617340C6">
      <w:pPr>
        <w:spacing w:before="170" w:line="374" w:lineRule="auto"/>
        <w:ind w:left="54" w:right="66" w:firstLine="478"/>
        <w:rPr>
          <w:rFonts w:ascii="宋体" w:hAnsi="宋体" w:eastAsia="宋体" w:cs="宋体"/>
          <w:sz w:val="23"/>
          <w:szCs w:val="23"/>
        </w:rPr>
      </w:pPr>
      <w:r>
        <w:rPr>
          <w:rFonts w:ascii="宋体" w:hAnsi="宋体" w:eastAsia="宋体" w:cs="宋体"/>
          <w:spacing w:val="11"/>
          <w:sz w:val="23"/>
          <w:szCs w:val="23"/>
        </w:rPr>
        <w:t>1.1 投标人可以按照招标文件规定的包号选择投标，但必须对所投包号中</w:t>
      </w:r>
      <w:r>
        <w:rPr>
          <w:rFonts w:ascii="宋体" w:hAnsi="宋体" w:eastAsia="宋体" w:cs="宋体"/>
          <w:sz w:val="23"/>
          <w:szCs w:val="23"/>
        </w:rPr>
        <w:t xml:space="preserve"> </w:t>
      </w:r>
      <w:r>
        <w:rPr>
          <w:rFonts w:ascii="宋体" w:hAnsi="宋体" w:eastAsia="宋体" w:cs="宋体"/>
          <w:spacing w:val="16"/>
          <w:sz w:val="23"/>
          <w:szCs w:val="23"/>
        </w:rPr>
        <w:t>的所有</w:t>
      </w:r>
      <w:r>
        <w:rPr>
          <w:rFonts w:ascii="宋体" w:hAnsi="宋体" w:eastAsia="宋体" w:cs="宋体"/>
          <w:spacing w:val="8"/>
          <w:sz w:val="23"/>
          <w:szCs w:val="23"/>
        </w:rPr>
        <w:t>内容作为一个整体进行投标，不能拆分或少报。否则，投标无效。</w:t>
      </w:r>
    </w:p>
    <w:p w14:paraId="5D803B0B">
      <w:pPr>
        <w:spacing w:before="5" w:line="374" w:lineRule="auto"/>
        <w:ind w:left="36" w:right="63"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2</w:t>
      </w:r>
      <w:r>
        <w:rPr>
          <w:rFonts w:ascii="宋体" w:hAnsi="宋体" w:eastAsia="宋体" w:cs="宋体"/>
          <w:spacing w:val="7"/>
          <w:sz w:val="23"/>
          <w:szCs w:val="23"/>
        </w:rPr>
        <w:t xml:space="preserve"> 投标人必须如实填写“技术规格响应表”，在“投标产品技术参数、</w:t>
      </w:r>
      <w:r>
        <w:rPr>
          <w:rFonts w:ascii="宋体" w:hAnsi="宋体" w:eastAsia="宋体" w:cs="宋体"/>
          <w:sz w:val="23"/>
          <w:szCs w:val="23"/>
        </w:rPr>
        <w:t xml:space="preserve"> </w:t>
      </w:r>
      <w:r>
        <w:rPr>
          <w:rFonts w:ascii="宋体" w:hAnsi="宋体" w:eastAsia="宋体" w:cs="宋体"/>
          <w:spacing w:val="16"/>
          <w:sz w:val="23"/>
          <w:szCs w:val="23"/>
        </w:rPr>
        <w:t>指</w:t>
      </w:r>
      <w:r>
        <w:rPr>
          <w:rFonts w:ascii="宋体" w:hAnsi="宋体" w:eastAsia="宋体" w:cs="宋体"/>
          <w:spacing w:val="15"/>
          <w:sz w:val="23"/>
          <w:szCs w:val="23"/>
        </w:rPr>
        <w:t>标</w:t>
      </w:r>
      <w:r>
        <w:rPr>
          <w:rFonts w:ascii="宋体" w:hAnsi="宋体" w:eastAsia="宋体" w:cs="宋体"/>
          <w:spacing w:val="8"/>
          <w:sz w:val="23"/>
          <w:szCs w:val="23"/>
        </w:rPr>
        <w:t>”栏中列出所投产品的具体技术参数、指标；以采购人需求为最低指标要</w:t>
      </w:r>
      <w:r>
        <w:rPr>
          <w:rFonts w:ascii="宋体" w:hAnsi="宋体" w:eastAsia="宋体" w:cs="宋体"/>
          <w:sz w:val="23"/>
          <w:szCs w:val="23"/>
        </w:rPr>
        <w:t xml:space="preserve"> </w:t>
      </w:r>
      <w:r>
        <w:rPr>
          <w:rFonts w:ascii="宋体" w:hAnsi="宋体" w:eastAsia="宋体" w:cs="宋体"/>
          <w:spacing w:val="2"/>
          <w:sz w:val="23"/>
          <w:szCs w:val="23"/>
        </w:rPr>
        <w:t>求，投标人对超出或不满足最低指标要求的指标需列出“＋ 、</w:t>
      </w:r>
      <w:r>
        <w:rPr>
          <w:rFonts w:ascii="宋体" w:hAnsi="宋体" w:eastAsia="宋体" w:cs="宋体"/>
          <w:spacing w:val="1"/>
          <w:sz w:val="23"/>
          <w:szCs w:val="23"/>
        </w:rPr>
        <w:t>- ”偏差。如果与</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12"/>
          <w:sz w:val="23"/>
          <w:szCs w:val="23"/>
        </w:rPr>
        <w:t>标文件中提供的产品检测报告或彩页等证明材料中的实质性响应情况不一致</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2"/>
          <w:sz w:val="23"/>
          <w:szCs w:val="23"/>
        </w:rPr>
        <w:t>直</w:t>
      </w:r>
      <w:r>
        <w:rPr>
          <w:rFonts w:ascii="宋体" w:hAnsi="宋体" w:eastAsia="宋体" w:cs="宋体"/>
          <w:spacing w:val="9"/>
          <w:sz w:val="23"/>
          <w:szCs w:val="23"/>
        </w:rPr>
        <w:t>接复制招标文件“采购需求技术参数、指标”内容的，按无效投标处理。</w:t>
      </w:r>
    </w:p>
    <w:p w14:paraId="22B0F237">
      <w:pPr>
        <w:spacing w:before="3" w:line="374" w:lineRule="auto"/>
        <w:ind w:left="34" w:right="63" w:firstLine="497"/>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11"/>
          <w:sz w:val="23"/>
          <w:szCs w:val="23"/>
        </w:rPr>
        <w:t>.3 招标内容中未特别标注为“原装进口”字样的产品，投标人必须投国</w:t>
      </w:r>
      <w:r>
        <w:rPr>
          <w:rFonts w:ascii="宋体" w:hAnsi="宋体" w:eastAsia="宋体" w:cs="宋体"/>
          <w:sz w:val="23"/>
          <w:szCs w:val="23"/>
        </w:rPr>
        <w:t xml:space="preserve"> </w:t>
      </w:r>
      <w:r>
        <w:rPr>
          <w:rFonts w:ascii="宋体" w:hAnsi="宋体" w:eastAsia="宋体" w:cs="宋体"/>
          <w:spacing w:val="18"/>
          <w:sz w:val="23"/>
          <w:szCs w:val="23"/>
        </w:rPr>
        <w:t>产</w:t>
      </w:r>
      <w:r>
        <w:rPr>
          <w:rFonts w:ascii="宋体" w:hAnsi="宋体" w:eastAsia="宋体" w:cs="宋体"/>
          <w:spacing w:val="12"/>
          <w:sz w:val="23"/>
          <w:szCs w:val="23"/>
        </w:rPr>
        <w:t>产品；标注为“原装进口”字样的产品，投标人可以投进口产品，但如果因</w:t>
      </w:r>
      <w:r>
        <w:rPr>
          <w:rFonts w:ascii="宋体" w:hAnsi="宋体" w:eastAsia="宋体" w:cs="宋体"/>
          <w:sz w:val="23"/>
          <w:szCs w:val="23"/>
        </w:rPr>
        <w:t xml:space="preserve"> </w:t>
      </w:r>
      <w:r>
        <w:rPr>
          <w:rFonts w:ascii="宋体" w:hAnsi="宋体" w:eastAsia="宋体" w:cs="宋体"/>
          <w:spacing w:val="18"/>
          <w:sz w:val="23"/>
          <w:szCs w:val="23"/>
        </w:rPr>
        <w:t>信</w:t>
      </w:r>
      <w:r>
        <w:rPr>
          <w:rFonts w:ascii="宋体" w:hAnsi="宋体" w:eastAsia="宋体" w:cs="宋体"/>
          <w:spacing w:val="12"/>
          <w:sz w:val="23"/>
          <w:szCs w:val="23"/>
        </w:rPr>
        <w:t>息不对称等原因，仍有满足采购需求的国内产品要求参与采购竞争的，可以</w:t>
      </w:r>
      <w:r>
        <w:rPr>
          <w:rFonts w:ascii="宋体" w:hAnsi="宋体" w:eastAsia="宋体" w:cs="宋体"/>
          <w:sz w:val="23"/>
          <w:szCs w:val="23"/>
        </w:rPr>
        <w:t xml:space="preserve"> </w:t>
      </w:r>
      <w:r>
        <w:rPr>
          <w:rFonts w:ascii="宋体" w:hAnsi="宋体" w:eastAsia="宋体" w:cs="宋体"/>
          <w:spacing w:val="10"/>
          <w:sz w:val="23"/>
          <w:szCs w:val="23"/>
        </w:rPr>
        <w:t>投</w:t>
      </w:r>
      <w:r>
        <w:rPr>
          <w:rFonts w:ascii="宋体" w:hAnsi="宋体" w:eastAsia="宋体" w:cs="宋体"/>
          <w:spacing w:val="9"/>
          <w:sz w:val="23"/>
          <w:szCs w:val="23"/>
        </w:rPr>
        <w:t>国产产品，并且按照公平竞争原则实施采购。</w:t>
      </w:r>
    </w:p>
    <w:p w14:paraId="6159E951">
      <w:pPr>
        <w:spacing w:before="1" w:line="228" w:lineRule="auto"/>
        <w:ind w:left="532"/>
        <w:outlineLvl w:val="2"/>
        <w:rPr>
          <w:rFonts w:ascii="宋体" w:hAnsi="宋体" w:eastAsia="宋体" w:cs="宋体"/>
          <w:sz w:val="23"/>
          <w:szCs w:val="23"/>
        </w:rPr>
      </w:pPr>
      <w:bookmarkStart w:id="132" w:name="_Toc26152"/>
      <w:r>
        <w:rPr>
          <w:rFonts w:ascii="宋体" w:hAnsi="宋体" w:eastAsia="宋体" w:cs="宋体"/>
          <w:spacing w:val="7"/>
          <w:sz w:val="23"/>
          <w:szCs w:val="23"/>
        </w:rPr>
        <w:t>1.4 项目中标后分包情况：不允许</w:t>
      </w:r>
      <w:r>
        <w:rPr>
          <w:rFonts w:ascii="宋体" w:hAnsi="宋体" w:eastAsia="宋体" w:cs="宋体"/>
          <w:spacing w:val="3"/>
          <w:sz w:val="23"/>
          <w:szCs w:val="23"/>
        </w:rPr>
        <w:t>。</w:t>
      </w:r>
      <w:bookmarkEnd w:id="132"/>
    </w:p>
    <w:p w14:paraId="13B3C3E1">
      <w:pPr>
        <w:spacing w:before="189" w:line="242" w:lineRule="auto"/>
        <w:ind w:left="39"/>
        <w:outlineLvl w:val="1"/>
        <w:rPr>
          <w:rFonts w:ascii="宋体" w:hAnsi="宋体" w:eastAsia="宋体" w:cs="宋体"/>
          <w:sz w:val="28"/>
          <w:szCs w:val="28"/>
        </w:rPr>
      </w:pPr>
      <w:bookmarkStart w:id="133" w:name="_bookmark63"/>
      <w:bookmarkEnd w:id="133"/>
      <w:bookmarkStart w:id="134" w:name="_Toc24806"/>
      <w:r>
        <w:rPr>
          <w:rFonts w:ascii="宋体" w:hAnsi="宋体" w:eastAsia="宋体" w:cs="宋体"/>
          <w:spacing w:val="-2"/>
          <w:sz w:val="28"/>
          <w:szCs w:val="28"/>
          <w14:textOutline w14:w="5103" w14:cap="sq" w14:cmpd="sng">
            <w14:solidFill>
              <w14:srgbClr w14:val="000000"/>
            </w14:solidFill>
            <w14:prstDash w14:val="solid"/>
            <w14:bevel/>
          </w14:textOutline>
        </w:rPr>
        <w:t>2.</w:t>
      </w:r>
      <w:r>
        <w:rPr>
          <w:rFonts w:ascii="宋体" w:hAnsi="宋体" w:eastAsia="宋体" w:cs="宋体"/>
          <w:spacing w:val="-1"/>
          <w:sz w:val="28"/>
          <w:szCs w:val="28"/>
          <w14:textOutline w14:w="5103" w14:cap="sq" w14:cmpd="sng">
            <w14:solidFill>
              <w14:srgbClr w14:val="000000"/>
            </w14:solidFill>
            <w14:prstDash w14:val="solid"/>
            <w14:bevel/>
          </w14:textOutline>
        </w:rPr>
        <w:t>重要指标</w:t>
      </w:r>
      <w:bookmarkEnd w:id="134"/>
    </w:p>
    <w:p w14:paraId="3F71E9CE">
      <w:pPr>
        <w:spacing w:before="170" w:line="375" w:lineRule="auto"/>
        <w:ind w:left="34" w:right="63" w:firstLine="482"/>
        <w:rPr>
          <w:rFonts w:ascii="宋体" w:hAnsi="宋体" w:eastAsia="宋体" w:cs="宋体"/>
          <w:sz w:val="23"/>
          <w:szCs w:val="23"/>
        </w:rPr>
      </w:pPr>
      <w:r>
        <w:rPr>
          <w:rFonts w:ascii="宋体" w:hAnsi="宋体" w:eastAsia="宋体" w:cs="宋体"/>
          <w:spacing w:val="8"/>
          <w:sz w:val="23"/>
          <w:szCs w:val="23"/>
        </w:rPr>
        <w:t>2.1 “</w:t>
      </w:r>
      <w:r>
        <w:rPr>
          <w:rFonts w:ascii="宋体" w:hAnsi="宋体" w:eastAsia="宋体" w:cs="宋体"/>
          <w:spacing w:val="8"/>
          <w:sz w:val="23"/>
          <w:szCs w:val="23"/>
          <w14:textOutline w14:w="4358" w14:cap="sq" w14:cmpd="sng">
            <w14:solidFill>
              <w14:srgbClr w14:val="000000"/>
            </w14:solidFill>
            <w14:prstDash w14:val="solid"/>
            <w14:bevel/>
          </w14:textOutline>
        </w:rPr>
        <w:t>技术参数”中用“*”符号标注的属于重要技术参数、指标，必须</w:t>
      </w:r>
      <w:r>
        <w:rPr>
          <w:rFonts w:ascii="宋体" w:hAnsi="宋体" w:eastAsia="宋体" w:cs="宋体"/>
          <w:spacing w:val="4"/>
          <w:sz w:val="23"/>
          <w:szCs w:val="23"/>
          <w14:textOutline w14:w="4358" w14:cap="sq" w14:cmpd="sng">
            <w14:solidFill>
              <w14:srgbClr w14:val="000000"/>
            </w14:solidFill>
            <w14:prstDash w14:val="solid"/>
            <w14:bevel/>
          </w14:textOutline>
        </w:rPr>
        <w:t>完</w:t>
      </w:r>
      <w:r>
        <w:rPr>
          <w:rFonts w:ascii="宋体" w:hAnsi="宋体" w:eastAsia="宋体" w:cs="宋体"/>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全</w:t>
      </w:r>
      <w:r>
        <w:rPr>
          <w:rFonts w:ascii="宋体" w:hAnsi="宋体" w:eastAsia="宋体" w:cs="宋体"/>
          <w:spacing w:val="9"/>
          <w:sz w:val="23"/>
          <w:szCs w:val="23"/>
          <w14:textOutline w14:w="4358" w14:cap="sq" w14:cmpd="sng">
            <w14:solidFill>
              <w14:srgbClr w14:val="000000"/>
            </w14:solidFill>
            <w14:prstDash w14:val="solid"/>
            <w14:bevel/>
          </w14:textOutline>
        </w:rPr>
        <w:t>响应</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(须提供相关证明材料)</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。否则，投标无效。</w:t>
      </w:r>
    </w:p>
    <w:p w14:paraId="29BA70C8">
      <w:pPr>
        <w:spacing w:before="2" w:line="374" w:lineRule="auto"/>
        <w:ind w:left="35" w:right="63" w:firstLine="48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.2招标文件中凡需与原有设备、系统并机、兼容、匹配等要求的，请主动</w:t>
      </w:r>
      <w:r>
        <w:rPr>
          <w:rFonts w:ascii="宋体" w:hAnsi="宋体" w:eastAsia="宋体" w:cs="宋体"/>
          <w:sz w:val="23"/>
          <w:szCs w:val="23"/>
        </w:rPr>
        <w:t xml:space="preserve"> </w:t>
      </w:r>
      <w:r>
        <w:rPr>
          <w:rFonts w:ascii="宋体" w:hAnsi="宋体" w:eastAsia="宋体" w:cs="宋体"/>
          <w:spacing w:val="17"/>
          <w:sz w:val="23"/>
          <w:szCs w:val="23"/>
        </w:rPr>
        <w:t>和</w:t>
      </w:r>
      <w:r>
        <w:rPr>
          <w:rFonts w:ascii="宋体" w:hAnsi="宋体" w:eastAsia="宋体" w:cs="宋体"/>
          <w:spacing w:val="12"/>
          <w:sz w:val="23"/>
          <w:szCs w:val="23"/>
        </w:rPr>
        <w:t>采购人联系，取得原有设备、系统相关资料。若有招标文件未提及或变更内</w:t>
      </w:r>
      <w:r>
        <w:rPr>
          <w:rFonts w:ascii="宋体" w:hAnsi="宋体" w:eastAsia="宋体" w:cs="宋体"/>
          <w:sz w:val="23"/>
          <w:szCs w:val="23"/>
        </w:rPr>
        <w:t xml:space="preserve"> </w:t>
      </w:r>
      <w:r>
        <w:rPr>
          <w:rFonts w:ascii="宋体" w:hAnsi="宋体" w:eastAsia="宋体" w:cs="宋体"/>
          <w:spacing w:val="9"/>
          <w:sz w:val="23"/>
          <w:szCs w:val="23"/>
        </w:rPr>
        <w:t>容的，请及时与采购人或者采购代理机构联系。</w:t>
      </w:r>
    </w:p>
    <w:p w14:paraId="6BECEF48">
      <w:pPr>
        <w:spacing w:before="2" w:line="377" w:lineRule="auto"/>
        <w:ind w:left="35" w:firstLine="48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9"/>
          <w:sz w:val="23"/>
          <w:szCs w:val="23"/>
        </w:rPr>
        <w:t>3</w:t>
      </w:r>
      <w:r>
        <w:rPr>
          <w:rFonts w:ascii="宋体" w:hAnsi="宋体" w:eastAsia="宋体" w:cs="宋体"/>
          <w:spacing w:val="6"/>
          <w:sz w:val="23"/>
          <w:szCs w:val="23"/>
        </w:rPr>
        <w:t xml:space="preserve"> 技术参数中除注明签订合同时提供的相关授权、服务承诺等资料以外，</w:t>
      </w:r>
      <w:r>
        <w:rPr>
          <w:rFonts w:ascii="宋体" w:hAnsi="宋体" w:eastAsia="宋体" w:cs="宋体"/>
          <w:spacing w:val="9"/>
          <w:sz w:val="23"/>
          <w:szCs w:val="23"/>
        </w:rPr>
        <w:t>其余相关资料在投标时必须附在投标文件中</w:t>
      </w:r>
      <w:r>
        <w:rPr>
          <w:rFonts w:ascii="宋体" w:hAnsi="宋体" w:eastAsia="宋体" w:cs="宋体"/>
          <w:spacing w:val="8"/>
          <w:sz w:val="23"/>
          <w:szCs w:val="23"/>
        </w:rPr>
        <w:t>。</w:t>
      </w:r>
    </w:p>
    <w:p w14:paraId="33E1A317">
      <w:pPr>
        <w:spacing w:before="1"/>
        <w:ind w:left="41"/>
        <w:outlineLvl w:val="1"/>
        <w:rPr>
          <w:rFonts w:ascii="宋体" w:hAnsi="宋体" w:eastAsia="宋体" w:cs="宋体"/>
          <w:sz w:val="28"/>
          <w:szCs w:val="28"/>
        </w:rPr>
      </w:pPr>
      <w:bookmarkStart w:id="135" w:name="_Toc16141"/>
      <w:r>
        <w:rPr>
          <w:rFonts w:ascii="宋体" w:hAnsi="宋体" w:eastAsia="宋体" w:cs="宋体"/>
          <w:spacing w:val="-2"/>
          <w:sz w:val="28"/>
          <w:szCs w:val="28"/>
          <w14:textOutline w14:w="5103" w14:cap="sq" w14:cmpd="sng">
            <w14:solidFill>
              <w14:srgbClr w14:val="000000"/>
            </w14:solidFill>
            <w14:prstDash w14:val="solid"/>
            <w14:bevel/>
          </w14:textOutline>
        </w:rPr>
        <w:t>3.商务</w:t>
      </w:r>
      <w:r>
        <w:rPr>
          <w:rFonts w:ascii="宋体" w:hAnsi="宋体" w:eastAsia="宋体" w:cs="宋体"/>
          <w:spacing w:val="-1"/>
          <w:sz w:val="28"/>
          <w:szCs w:val="28"/>
          <w14:textOutline w14:w="5103" w14:cap="sq" w14:cmpd="sng">
            <w14:solidFill>
              <w14:srgbClr w14:val="000000"/>
            </w14:solidFill>
            <w14:prstDash w14:val="solid"/>
            <w14:bevel/>
          </w14:textOutline>
        </w:rPr>
        <w:t>要求</w:t>
      </w:r>
      <w:bookmarkEnd w:id="135"/>
    </w:p>
    <w:p w14:paraId="5033D9F5">
      <w:pPr>
        <w:spacing w:before="2" w:line="377" w:lineRule="auto"/>
        <w:ind w:left="35" w:firstLine="481"/>
        <w:rPr>
          <w:rFonts w:hint="eastAsia" w:ascii="宋体" w:hAnsi="宋体" w:eastAsia="宋体" w:cs="宋体"/>
          <w:color w:val="auto"/>
          <w:spacing w:val="6"/>
          <w:sz w:val="23"/>
          <w:szCs w:val="23"/>
        </w:rPr>
      </w:pPr>
      <w:r>
        <w:rPr>
          <w:rFonts w:hint="eastAsia" w:ascii="宋体" w:hAnsi="宋体" w:eastAsia="宋体" w:cs="宋体"/>
          <w:spacing w:val="6"/>
          <w:sz w:val="23"/>
          <w:szCs w:val="23"/>
        </w:rPr>
        <w:t>3.1</w:t>
      </w:r>
      <w:r>
        <w:rPr>
          <w:rFonts w:hint="eastAsia" w:ascii="宋体" w:hAnsi="宋体" w:eastAsia="宋体" w:cs="宋体"/>
          <w:color w:val="auto"/>
          <w:spacing w:val="6"/>
          <w:sz w:val="23"/>
          <w:szCs w:val="23"/>
        </w:rPr>
        <w:t>.交货期：</w:t>
      </w:r>
      <w:r>
        <w:rPr>
          <w:rFonts w:hint="eastAsia" w:ascii="宋体" w:hAnsi="宋体" w:eastAsia="宋体" w:cs="宋体"/>
          <w:color w:val="auto"/>
          <w:spacing w:val="6"/>
          <w:sz w:val="23"/>
          <w:szCs w:val="23"/>
          <w:lang w:val="en-US" w:eastAsia="zh-CN"/>
        </w:rPr>
        <w:t>10天</w:t>
      </w:r>
      <w:r>
        <w:rPr>
          <w:rFonts w:hint="eastAsia" w:ascii="宋体" w:hAnsi="宋体" w:eastAsia="宋体" w:cs="宋体"/>
          <w:color w:val="auto"/>
          <w:spacing w:val="6"/>
          <w:sz w:val="23"/>
          <w:szCs w:val="23"/>
        </w:rPr>
        <w:t>。</w:t>
      </w:r>
    </w:p>
    <w:p w14:paraId="24268E70">
      <w:pPr>
        <w:spacing w:before="2" w:line="377" w:lineRule="auto"/>
        <w:ind w:left="35" w:firstLine="481"/>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3.2.交货地点：采购人指定地点。</w:t>
      </w:r>
    </w:p>
    <w:p w14:paraId="650695AC">
      <w:pPr>
        <w:spacing w:before="2" w:line="377" w:lineRule="auto"/>
        <w:ind w:left="35" w:firstLine="481"/>
        <w:rPr>
          <w:rFonts w:hint="eastAsia" w:ascii="宋体" w:hAnsi="宋体" w:eastAsia="宋体" w:cs="宋体"/>
          <w:spacing w:val="6"/>
          <w:sz w:val="23"/>
          <w:szCs w:val="23"/>
          <w:lang w:val="en-US" w:eastAsia="zh-CN"/>
        </w:rPr>
        <w:sectPr>
          <w:footerReference r:id="rId24" w:type="default"/>
          <w:pgSz w:w="11850" w:h="16781"/>
          <w:pgMar w:top="1440" w:right="1080" w:bottom="1440" w:left="1080" w:header="0" w:footer="1009" w:gutter="0"/>
          <w:pgNumType w:fmt="decimal"/>
          <w:cols w:space="720" w:num="1"/>
        </w:sectPr>
      </w:pPr>
      <w:r>
        <w:rPr>
          <w:rFonts w:hint="eastAsia" w:ascii="宋体" w:hAnsi="宋体" w:eastAsia="宋体" w:cs="宋体"/>
          <w:spacing w:val="6"/>
          <w:sz w:val="23"/>
          <w:szCs w:val="23"/>
        </w:rPr>
        <w:t>3.3.付款方式：付款方式：详见“第三部分青海省政府采购项目合同书范本 ”中“ 四、付款方式 ”的规</w:t>
      </w:r>
      <w:r>
        <w:rPr>
          <w:rFonts w:hint="eastAsia" w:ascii="宋体" w:hAnsi="宋体" w:eastAsia="宋体" w:cs="宋体"/>
          <w:spacing w:val="6"/>
          <w:sz w:val="23"/>
          <w:szCs w:val="23"/>
          <w:lang w:val="en-US" w:eastAsia="zh-CN"/>
        </w:rPr>
        <w:t>定。</w:t>
      </w:r>
    </w:p>
    <w:p w14:paraId="0891B1FD">
      <w:pPr>
        <w:spacing w:before="101" w:line="228" w:lineRule="auto"/>
        <w:jc w:val="center"/>
        <w:outlineLvl w:val="0"/>
        <w:rPr>
          <w:rFonts w:ascii="宋体" w:hAnsi="宋体" w:eastAsia="宋体" w:cs="宋体"/>
          <w:color w:val="0000FF"/>
          <w:spacing w:val="19"/>
          <w:sz w:val="36"/>
          <w:szCs w:val="36"/>
          <w14:textOutline w14:w="5793" w14:cap="sq" w14:cmpd="sng">
            <w14:solidFill>
              <w14:srgbClr w14:val="000000"/>
            </w14:solidFill>
            <w14:prstDash w14:val="solid"/>
            <w14:bevel/>
          </w14:textOutline>
        </w:rPr>
      </w:pPr>
      <w:bookmarkStart w:id="136" w:name="_Toc28772"/>
      <w:r>
        <w:rPr>
          <w:rFonts w:ascii="宋体" w:hAnsi="宋体" w:eastAsia="宋体" w:cs="宋体"/>
          <w:color w:val="0000FF"/>
          <w:spacing w:val="19"/>
          <w:sz w:val="36"/>
          <w:szCs w:val="36"/>
          <w14:textOutline w14:w="5793" w14:cap="sq" w14:cmpd="sng">
            <w14:solidFill>
              <w14:srgbClr w14:val="000000"/>
            </w14:solidFill>
            <w14:prstDash w14:val="solid"/>
            <w14:bevel/>
          </w14:textOutline>
        </w:rPr>
        <w:t>项目概况及技术参数</w:t>
      </w:r>
      <w:bookmarkEnd w:id="136"/>
    </w:p>
    <w:tbl>
      <w:tblPr>
        <w:tblStyle w:val="8"/>
        <w:tblW w:w="98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1276"/>
        <w:gridCol w:w="5812"/>
        <w:gridCol w:w="697"/>
        <w:gridCol w:w="601"/>
        <w:gridCol w:w="601"/>
      </w:tblGrid>
      <w:tr w14:paraId="5E75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AE3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04A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名称</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6C22">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参数</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B74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数量</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681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单位</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012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备注</w:t>
            </w:r>
          </w:p>
        </w:tc>
      </w:tr>
      <w:tr w14:paraId="3DA6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32F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ED74">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锅炉(低环境温度空气源热泵机组)</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top"/>
          </w:tcPr>
          <w:p w14:paraId="23FCDB63">
            <w:pPr>
              <w:keepNext w:val="0"/>
              <w:keepLines w:val="0"/>
              <w:widowControl/>
              <w:suppressLineNumbers w:val="0"/>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额定电压：220-380v</w:t>
            </w:r>
          </w:p>
          <w:p w14:paraId="1C1E98C9">
            <w:pPr>
              <w:keepNext w:val="0"/>
              <w:keepLines w:val="0"/>
              <w:widowControl/>
              <w:suppressLineNumbers w:val="0"/>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额定制热量：40-400kw</w:t>
            </w:r>
          </w:p>
          <w:p w14:paraId="3D480312">
            <w:pPr>
              <w:keepNext w:val="0"/>
              <w:keepLines w:val="0"/>
              <w:widowControl/>
              <w:suppressLineNumbers w:val="0"/>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输入功率：12-300kw</w:t>
            </w:r>
          </w:p>
          <w:p w14:paraId="2672EC87">
            <w:pPr>
              <w:keepNext w:val="0"/>
              <w:keepLines w:val="0"/>
              <w:widowControl/>
              <w:suppressLineNumbers w:val="0"/>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低温制热量：30-210kw</w:t>
            </w:r>
          </w:p>
          <w:p w14:paraId="687F1750">
            <w:pPr>
              <w:keepNext w:val="0"/>
              <w:keepLines w:val="0"/>
              <w:widowControl/>
              <w:suppressLineNumbers w:val="0"/>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制冷量：40-300kw</w:t>
            </w:r>
          </w:p>
          <w:p w14:paraId="2EC43792">
            <w:pPr>
              <w:keepNext w:val="0"/>
              <w:keepLines w:val="0"/>
              <w:widowControl/>
              <w:suppressLineNumbers w:val="0"/>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水流量：≧40m</w:t>
            </w:r>
            <w:r>
              <w:rPr>
                <w:rFonts w:hint="eastAsia" w:ascii="宋体" w:hAnsi="宋体" w:eastAsia="宋体" w:cs="宋体"/>
                <w:i w:val="0"/>
                <w:iCs w:val="0"/>
                <w:color w:val="000000"/>
                <w:sz w:val="28"/>
                <w:szCs w:val="28"/>
                <w:u w:val="none"/>
                <w:vertAlign w:val="superscript"/>
                <w:lang w:val="en-US" w:eastAsia="zh-CN"/>
              </w:rPr>
              <w:t>3</w:t>
            </w:r>
            <w:r>
              <w:rPr>
                <w:rFonts w:hint="eastAsia" w:ascii="宋体" w:hAnsi="宋体" w:eastAsia="宋体" w:cs="宋体"/>
                <w:i w:val="0"/>
                <w:iCs w:val="0"/>
                <w:color w:val="000000"/>
                <w:sz w:val="28"/>
                <w:szCs w:val="28"/>
                <w:u w:val="none"/>
                <w:lang w:val="en-US" w:eastAsia="zh-CN"/>
              </w:rPr>
              <w:t>/h</w:t>
            </w:r>
          </w:p>
          <w:p w14:paraId="34175BE8">
            <w:pPr>
              <w:keepNext w:val="0"/>
              <w:keepLines w:val="0"/>
              <w:widowControl/>
              <w:suppressLineNumbers w:val="0"/>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制冷剂：≧R410A/a</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C24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320">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套 </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8BE5">
            <w:pPr>
              <w:jc w:val="left"/>
              <w:rPr>
                <w:rFonts w:hint="eastAsia" w:ascii="宋体" w:hAnsi="宋体" w:eastAsia="宋体" w:cs="宋体"/>
                <w:i w:val="0"/>
                <w:iCs w:val="0"/>
                <w:color w:val="000000"/>
                <w:sz w:val="28"/>
                <w:szCs w:val="28"/>
                <w:u w:val="none"/>
              </w:rPr>
            </w:pPr>
          </w:p>
        </w:tc>
      </w:tr>
    </w:tbl>
    <w:p w14:paraId="01534325">
      <w:pPr>
        <w:numPr>
          <w:ilvl w:val="0"/>
          <w:numId w:val="0"/>
        </w:numPr>
        <w:spacing w:before="85" w:line="360" w:lineRule="auto"/>
        <w:outlineLvl w:val="9"/>
        <w:rPr>
          <w:rFonts w:ascii="宋体" w:hAnsi="宋体" w:eastAsia="宋体" w:cs="宋体"/>
          <w:b/>
          <w:bCs/>
          <w:spacing w:val="10"/>
          <w:sz w:val="42"/>
          <w:szCs w:val="42"/>
        </w:rPr>
      </w:pPr>
    </w:p>
    <w:p w14:paraId="663D584E">
      <w:pPr>
        <w:pStyle w:val="2"/>
        <w:spacing w:line="360" w:lineRule="auto"/>
      </w:pPr>
    </w:p>
    <w:sectPr>
      <w:headerReference r:id="rId25" w:type="default"/>
      <w:footerReference r:id="rId26" w:type="default"/>
      <w:pgSz w:w="11960" w:h="16880"/>
      <w:pgMar w:top="1440" w:right="1080" w:bottom="1440" w:left="1080" w:header="83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09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038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9E038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620D">
    <w:pPr>
      <w:pStyle w:val="2"/>
      <w:spacing w:line="209" w:lineRule="auto"/>
      <w:ind w:left="3867"/>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14854">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1714854">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E6A2">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1D0F7">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FD1D0F7">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F194">
    <w:pPr>
      <w:pStyle w:val="2"/>
      <w:spacing w:line="209" w:lineRule="auto"/>
      <w:ind w:left="3864"/>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2627A">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8C2627A">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F390">
    <w:pPr>
      <w:pStyle w:val="2"/>
      <w:spacing w:line="209" w:lineRule="auto"/>
      <w:ind w:left="3864"/>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11275">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B511275">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EA0C">
    <w:pPr>
      <w:pStyle w:val="2"/>
      <w:spacing w:line="209" w:lineRule="auto"/>
      <w:ind w:left="382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4E0B1">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8E4E0B1">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43BAC">
    <w:pPr>
      <w:pStyle w:val="2"/>
      <w:spacing w:line="209" w:lineRule="auto"/>
      <w:ind w:left="3605"/>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74FCF">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1274FCF">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2B14">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0E4D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B60E4D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DF1F">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3E880">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0E63E880">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72C0">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7BB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1367BB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9657">
    <w:pPr>
      <w:pStyle w:val="2"/>
      <w:spacing w:line="209" w:lineRule="auto"/>
      <w:ind w:left="3735"/>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A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05A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1995">
    <w:pPr>
      <w:pStyle w:val="2"/>
      <w:spacing w:line="209" w:lineRule="auto"/>
      <w:ind w:left="4185"/>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A9D26">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87A9D26">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E024">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022B5">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760022B5">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9ACD">
    <w:pPr>
      <w:pStyle w:val="2"/>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22BE1">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BE22BE1">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7392">
    <w:pPr>
      <w:pStyle w:val="2"/>
      <w:spacing w:line="209" w:lineRule="auto"/>
      <w:ind w:left="363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0DA0F">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290DA0F">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80E4">
    <w:pPr>
      <w:pStyle w:val="2"/>
      <w:spacing w:line="209" w:lineRule="auto"/>
      <w:ind w:left="363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9C4A4">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E99C4A4">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C4E6B">
    <w:pPr>
      <w:pStyle w:val="2"/>
      <w:spacing w:line="209" w:lineRule="auto"/>
      <w:ind w:left="3645"/>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D1A47">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73D1A47">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DA22">
    <w:pPr>
      <w:pStyle w:val="2"/>
      <w:spacing w:line="209" w:lineRule="auto"/>
      <w:ind w:left="4109"/>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DCE5E">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CDDCE5E">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5E8C">
    <w:pPr>
      <w:pStyle w:val="2"/>
      <w:spacing w:line="209" w:lineRule="auto"/>
      <w:ind w:left="412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DAB7">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E6FDAB7">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ECBE">
    <w:pPr>
      <w:pStyle w:val="2"/>
      <w:spacing w:line="209" w:lineRule="auto"/>
      <w:ind w:left="386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BFAD4">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4ABFAD4">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79E79">
    <w:pPr>
      <w:pStyle w:val="2"/>
      <w:spacing w:line="209" w:lineRule="auto"/>
      <w:ind w:left="386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E04B1">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F5E04B1">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B467">
    <w:pPr>
      <w:spacing w:line="297" w:lineRule="exact"/>
    </w:pPr>
    <w:r>
      <w:rPr>
        <w:position w:val="-5"/>
      </w:rPr>
      <w:drawing>
        <wp:inline distT="0" distB="0" distL="0" distR="0">
          <wp:extent cx="6454140" cy="188595"/>
          <wp:effectExtent l="0" t="0" r="0" b="0"/>
          <wp:docPr id="151" name="IM 42"/>
          <wp:cNvGraphicFramePr/>
          <a:graphic xmlns:a="http://schemas.openxmlformats.org/drawingml/2006/main">
            <a:graphicData uri="http://schemas.openxmlformats.org/drawingml/2006/picture">
              <pic:pic xmlns:pic="http://schemas.openxmlformats.org/drawingml/2006/picture">
                <pic:nvPicPr>
                  <pic:cNvPr id="151" name="IM 42"/>
                  <pic:cNvPicPr/>
                </pic:nvPicPr>
                <pic:blipFill>
                  <a:blip r:embed="rId1"/>
                  <a:stretch>
                    <a:fillRect/>
                  </a:stretch>
                </pic:blipFill>
                <pic:spPr>
                  <a:xfrm>
                    <a:off x="0" y="0"/>
                    <a:ext cx="6454749" cy="1888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C9AE9"/>
    <w:multiLevelType w:val="singleLevel"/>
    <w:tmpl w:val="A17C9AE9"/>
    <w:lvl w:ilvl="0" w:tentative="0">
      <w:start w:val="5"/>
      <w:numFmt w:val="chineseCounting"/>
      <w:suff w:val="space"/>
      <w:lvlText w:val="第%1部分"/>
      <w:lvlJc w:val="left"/>
      <w:rPr>
        <w:rFonts w:hint="eastAsia"/>
      </w:rPr>
    </w:lvl>
  </w:abstractNum>
  <w:abstractNum w:abstractNumId="1">
    <w:nsid w:val="3621C380"/>
    <w:multiLevelType w:val="singleLevel"/>
    <w:tmpl w:val="3621C380"/>
    <w:lvl w:ilvl="0" w:tentative="0">
      <w:start w:val="1"/>
      <w:numFmt w:val="decimal"/>
      <w:suff w:val="nothing"/>
      <w:lvlText w:val="%1、"/>
      <w:lvlJc w:val="left"/>
    </w:lvl>
  </w:abstractNum>
  <w:abstractNum w:abstractNumId="2">
    <w:nsid w:val="5A91ABAC"/>
    <w:multiLevelType w:val="singleLevel"/>
    <w:tmpl w:val="5A91ABAC"/>
    <w:lvl w:ilvl="0" w:tentative="0">
      <w:start w:val="4"/>
      <w:numFmt w:val="decimal"/>
      <w:suff w:val="nothing"/>
      <w:lvlText w:val="（%1）"/>
      <w:lvlJc w:val="left"/>
    </w:lvl>
  </w:abstractNum>
  <w:abstractNum w:abstractNumId="3">
    <w:nsid w:val="70925D6D"/>
    <w:multiLevelType w:val="singleLevel"/>
    <w:tmpl w:val="70925D6D"/>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MxMGNkYTJhN2NkODc0MzYwZWZhYmI0Y2E4ZDVlOGEifQ=="/>
  </w:docVars>
  <w:rsids>
    <w:rsidRoot w:val="00000000"/>
    <w:rsid w:val="058517F1"/>
    <w:rsid w:val="0E922DC5"/>
    <w:rsid w:val="0F0E18EA"/>
    <w:rsid w:val="13D604FC"/>
    <w:rsid w:val="16AE750E"/>
    <w:rsid w:val="1E206F43"/>
    <w:rsid w:val="2D8E211C"/>
    <w:rsid w:val="315A44E4"/>
    <w:rsid w:val="32C3473B"/>
    <w:rsid w:val="39955913"/>
    <w:rsid w:val="3B4E14F1"/>
    <w:rsid w:val="3D1E3E0A"/>
    <w:rsid w:val="3D6628BB"/>
    <w:rsid w:val="43D25DC0"/>
    <w:rsid w:val="53FF05B2"/>
    <w:rsid w:val="55DC494E"/>
    <w:rsid w:val="57A679EB"/>
    <w:rsid w:val="58DC16DE"/>
    <w:rsid w:val="59DF22DD"/>
    <w:rsid w:val="5FB6469F"/>
    <w:rsid w:val="610712C2"/>
    <w:rsid w:val="66B506E4"/>
    <w:rsid w:val="67FD51CC"/>
    <w:rsid w:val="685D4B67"/>
    <w:rsid w:val="6A463934"/>
    <w:rsid w:val="6ABF75C3"/>
    <w:rsid w:val="6AE2580D"/>
    <w:rsid w:val="6D3531D4"/>
    <w:rsid w:val="6EED168F"/>
    <w:rsid w:val="6F437969"/>
    <w:rsid w:val="746732B3"/>
    <w:rsid w:val="76D560B6"/>
    <w:rsid w:val="77D779E2"/>
    <w:rsid w:val="7AA10240"/>
    <w:rsid w:val="7C383BEB"/>
    <w:rsid w:val="7D8303F7"/>
    <w:rsid w:val="7DCA5DE5"/>
    <w:rsid w:val="7EEA4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新宋体" w:hAnsi="新宋体" w:eastAsia="新宋体" w:cs="新宋体"/>
      <w:sz w:val="24"/>
      <w:szCs w:val="24"/>
      <w:lang w:val="en-US" w:eastAsia="en-US"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header" Target="header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14436</Words>
  <Characters>15244</Characters>
  <TotalTime>5</TotalTime>
  <ScaleCrop>false</ScaleCrop>
  <LinksUpToDate>false</LinksUpToDate>
  <CharactersWithSpaces>15998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2024-08-02T16:40:00Z</dcterms:created>
  <dc:creator>Administrator</dc:creator>
  <cp:lastModifiedBy>dell</cp:lastModifiedBy>
  <dcterms:modified xsi:type="dcterms:W3CDTF">2024-11-18T06:31:35Z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2024-08-12T10:00:35Z</vt:filetime>
  </property>
  <property fmtid="{D5CDD505-2E9C-101B-9397-08002B2CF9AE}" pid="4" name="KSOProductBuildVer">
    <vt:lpwstr>2052-12.1.0.18608</vt:lpwstr>
  </property>
  <property fmtid="{D5CDD505-2E9C-101B-9397-08002B2CF9AE}" pid="5" name="ICV">
    <vt:lpwstr>5AB29301F17A4B23B221B9E2F0EDE0C9_13</vt:lpwstr>
  </property>
</Properties>
</file>