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33D7E">
      <w:pPr>
        <w:autoSpaceDE w:val="0"/>
        <w:autoSpaceDN w:val="0"/>
        <w:adjustRightInd w:val="0"/>
        <w:spacing w:line="360" w:lineRule="auto"/>
        <w:rPr>
          <w:rFonts w:ascii="宋体" w:hAnsi="宋体" w:cs="宋体"/>
          <w:b/>
          <w:bCs/>
          <w:color w:val="000000"/>
          <w:kern w:val="0"/>
          <w:sz w:val="36"/>
          <w:szCs w:val="36"/>
        </w:rPr>
      </w:pPr>
    </w:p>
    <w:p w14:paraId="55BA12A4">
      <w:pPr>
        <w:autoSpaceDE w:val="0"/>
        <w:autoSpaceDN w:val="0"/>
        <w:adjustRightInd w:val="0"/>
        <w:spacing w:line="360" w:lineRule="auto"/>
        <w:rPr>
          <w:rFonts w:ascii="宋体" w:hAnsi="宋体" w:cs="宋体"/>
          <w:b/>
          <w:bCs/>
          <w:color w:val="000000"/>
          <w:kern w:val="0"/>
          <w:sz w:val="36"/>
          <w:szCs w:val="36"/>
        </w:rPr>
      </w:pPr>
    </w:p>
    <w:p w14:paraId="34CC9DB5">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14:paraId="16F62347">
      <w:pPr>
        <w:autoSpaceDE w:val="0"/>
        <w:autoSpaceDN w:val="0"/>
        <w:adjustRightInd w:val="0"/>
        <w:spacing w:line="360" w:lineRule="auto"/>
        <w:jc w:val="center"/>
        <w:rPr>
          <w:rFonts w:ascii="宋体" w:hAnsi="宋体" w:cs="宋体"/>
          <w:color w:val="000000"/>
          <w:kern w:val="0"/>
          <w:sz w:val="36"/>
          <w:szCs w:val="36"/>
        </w:rPr>
      </w:pPr>
    </w:p>
    <w:p w14:paraId="69511E75">
      <w:pPr>
        <w:autoSpaceDE w:val="0"/>
        <w:autoSpaceDN w:val="0"/>
        <w:adjustRightInd w:val="0"/>
        <w:spacing w:line="360" w:lineRule="auto"/>
        <w:jc w:val="left"/>
        <w:rPr>
          <w:rFonts w:ascii="宋体" w:hAnsi="宋体" w:cs="宋体"/>
          <w:color w:val="000000"/>
          <w:kern w:val="0"/>
          <w:sz w:val="36"/>
          <w:szCs w:val="36"/>
          <w:u w:val="dotDash"/>
        </w:rPr>
      </w:pPr>
    </w:p>
    <w:p w14:paraId="7A781C8C">
      <w:pPr>
        <w:autoSpaceDE w:val="0"/>
        <w:autoSpaceDN w:val="0"/>
        <w:adjustRightInd w:val="0"/>
        <w:spacing w:line="360" w:lineRule="auto"/>
        <w:jc w:val="left"/>
        <w:rPr>
          <w:rFonts w:ascii="宋体" w:hAnsi="宋体" w:cs="宋体"/>
          <w:color w:val="000000"/>
          <w:kern w:val="0"/>
          <w:sz w:val="36"/>
          <w:szCs w:val="36"/>
          <w:u w:val="dotDash"/>
        </w:rPr>
      </w:pPr>
    </w:p>
    <w:p w14:paraId="0994FE35">
      <w:pPr>
        <w:autoSpaceDE w:val="0"/>
        <w:autoSpaceDN w:val="0"/>
        <w:adjustRightInd w:val="0"/>
        <w:spacing w:line="480" w:lineRule="auto"/>
        <w:jc w:val="left"/>
        <w:rPr>
          <w:rFonts w:ascii="宋体" w:hAnsi="宋体" w:cs="宋体"/>
          <w:b/>
          <w:bCs/>
          <w:kern w:val="0"/>
          <w:sz w:val="36"/>
          <w:szCs w:val="36"/>
        </w:rPr>
      </w:pPr>
      <w:r>
        <w:rPr>
          <w:rFonts w:hint="eastAsia" w:ascii="宋体" w:hAnsi="宋体" w:cs="宋体"/>
          <w:b/>
          <w:bCs/>
          <w:spacing w:val="0"/>
          <w:kern w:val="0"/>
          <w:sz w:val="36"/>
          <w:szCs w:val="36"/>
          <w:fitText w:val="2160" w:id="11753000"/>
          <w:lang w:val="zh-CN"/>
        </w:rPr>
        <w:t>采购项目编号</w:t>
      </w:r>
      <w:r>
        <w:rPr>
          <w:rFonts w:hint="eastAsia" w:ascii="宋体" w:hAnsi="宋体" w:cs="宋体"/>
          <w:b/>
          <w:bCs/>
          <w:kern w:val="0"/>
          <w:sz w:val="36"/>
          <w:szCs w:val="36"/>
          <w:lang w:val="zh-CN"/>
        </w:rPr>
        <w:t>：青海长麒公招（货物）2024-013</w:t>
      </w:r>
    </w:p>
    <w:p w14:paraId="026C014E">
      <w:pPr>
        <w:pStyle w:val="10"/>
        <w:spacing w:line="480" w:lineRule="auto"/>
        <w:ind w:left="2530" w:hanging="2530" w:hangingChars="700"/>
        <w:rPr>
          <w:rFonts w:hint="eastAsia" w:hAnsi="宋体" w:eastAsia="宋体" w:cs="宋体"/>
          <w:b/>
          <w:bCs/>
          <w:color w:val="0000FF"/>
          <w:kern w:val="0"/>
          <w:sz w:val="36"/>
          <w:szCs w:val="36"/>
          <w:lang w:val="zh-CN" w:eastAsia="zh-CN"/>
        </w:rPr>
      </w:pPr>
      <w:r>
        <w:rPr>
          <w:rFonts w:hint="eastAsia" w:hAnsi="宋体" w:cs="宋体"/>
          <w:b/>
          <w:bCs/>
          <w:spacing w:val="0"/>
          <w:kern w:val="0"/>
          <w:sz w:val="36"/>
          <w:szCs w:val="36"/>
          <w:fitText w:val="2160" w:id="425397073"/>
          <w:lang w:val="zh-CN"/>
        </w:rPr>
        <w:t>采购项目名称</w:t>
      </w:r>
      <w:r>
        <w:rPr>
          <w:rFonts w:hint="eastAsia" w:hAnsi="宋体" w:cs="宋体"/>
          <w:b/>
          <w:bCs/>
          <w:kern w:val="0"/>
          <w:sz w:val="36"/>
          <w:szCs w:val="36"/>
          <w:lang w:val="zh-CN"/>
        </w:rPr>
        <w:t>：</w:t>
      </w:r>
      <w:r>
        <w:rPr>
          <w:rFonts w:hint="eastAsia" w:hAnsi="宋体" w:cs="宋体"/>
          <w:b/>
          <w:bCs/>
          <w:color w:val="000000"/>
          <w:kern w:val="0"/>
          <w:sz w:val="36"/>
          <w:szCs w:val="36"/>
          <w:lang w:eastAsia="zh-CN"/>
        </w:rPr>
        <w:t>2024年青海油菜优势特色产业集群（大通县青梦工贸有限公司油菜籽精深加工项目）设备采购</w:t>
      </w:r>
    </w:p>
    <w:p w14:paraId="500EEDA0">
      <w:pPr>
        <w:autoSpaceDE w:val="0"/>
        <w:autoSpaceDN w:val="0"/>
        <w:adjustRightInd w:val="0"/>
        <w:spacing w:line="480" w:lineRule="auto"/>
        <w:jc w:val="left"/>
        <w:rPr>
          <w:rFonts w:hint="eastAsia" w:ascii="宋体" w:hAnsi="宋体" w:eastAsia="宋体" w:cs="宋体"/>
          <w:b/>
          <w:bCs/>
          <w:color w:val="000000"/>
          <w:kern w:val="0"/>
          <w:sz w:val="36"/>
          <w:szCs w:val="36"/>
          <w:lang w:eastAsia="zh-CN"/>
        </w:rPr>
      </w:pPr>
      <w:r>
        <w:rPr>
          <w:rFonts w:hint="eastAsia" w:ascii="宋体" w:hAnsi="宋体" w:cs="宋体"/>
          <w:b/>
          <w:bCs/>
          <w:spacing w:val="270"/>
          <w:kern w:val="0"/>
          <w:sz w:val="36"/>
          <w:szCs w:val="36"/>
          <w:fitText w:val="2160" w:id="1467972842"/>
          <w:lang w:val="zh-CN"/>
        </w:rPr>
        <w:t>采购</w:t>
      </w:r>
      <w:r>
        <w:rPr>
          <w:rFonts w:hint="eastAsia" w:ascii="宋体" w:hAnsi="宋体" w:cs="宋体"/>
          <w:b/>
          <w:bCs/>
          <w:spacing w:val="0"/>
          <w:kern w:val="0"/>
          <w:sz w:val="36"/>
          <w:szCs w:val="36"/>
          <w:fitText w:val="2160" w:id="1467972842"/>
          <w:lang w:val="zh-CN"/>
        </w:rPr>
        <w:t>人</w:t>
      </w:r>
      <w:r>
        <w:rPr>
          <w:rFonts w:hint="eastAsia" w:ascii="宋体" w:hAnsi="宋体" w:cs="宋体"/>
          <w:b/>
          <w:bCs/>
          <w:kern w:val="0"/>
          <w:sz w:val="36"/>
          <w:szCs w:val="36"/>
          <w:lang w:val="zh-CN"/>
        </w:rPr>
        <w:t>：</w:t>
      </w:r>
      <w:r>
        <w:rPr>
          <w:rFonts w:hint="eastAsia" w:ascii="宋体" w:hAnsi="宋体" w:cs="宋体"/>
          <w:b/>
          <w:bCs/>
          <w:kern w:val="0"/>
          <w:sz w:val="36"/>
          <w:szCs w:val="36"/>
          <w:lang w:eastAsia="zh-CN"/>
        </w:rPr>
        <w:t>大通县农村经济经营服务站</w:t>
      </w:r>
    </w:p>
    <w:p w14:paraId="1805ECF6">
      <w:pPr>
        <w:autoSpaceDE w:val="0"/>
        <w:autoSpaceDN w:val="0"/>
        <w:adjustRightInd w:val="0"/>
        <w:spacing w:line="480" w:lineRule="auto"/>
        <w:rPr>
          <w:rFonts w:hint="eastAsia" w:ascii="宋体" w:hAnsi="宋体" w:eastAsia="宋体" w:cs="宋体"/>
          <w:b/>
          <w:bCs/>
          <w:color w:val="000000"/>
          <w:kern w:val="0"/>
          <w:sz w:val="36"/>
          <w:szCs w:val="36"/>
          <w:u w:val="single"/>
          <w:lang w:val="zh-CN" w:eastAsia="zh-CN"/>
        </w:rPr>
      </w:pPr>
      <w:r>
        <w:rPr>
          <w:rFonts w:hint="eastAsia" w:ascii="宋体" w:hAnsi="宋体" w:cs="宋体"/>
          <w:b/>
          <w:bCs/>
          <w:spacing w:val="0"/>
          <w:kern w:val="0"/>
          <w:sz w:val="36"/>
          <w:szCs w:val="36"/>
          <w:fitText w:val="2160" w:id="1169967633"/>
          <w:lang w:val="zh-CN"/>
        </w:rPr>
        <w:t>采购代理机构</w:t>
      </w:r>
      <w:r>
        <w:rPr>
          <w:rFonts w:hint="eastAsia" w:ascii="宋体" w:hAnsi="宋体" w:cs="宋体"/>
          <w:b/>
          <w:bCs/>
          <w:kern w:val="0"/>
          <w:sz w:val="36"/>
          <w:szCs w:val="36"/>
          <w:lang w:val="zh-CN"/>
        </w:rPr>
        <w:t>：</w:t>
      </w:r>
      <w:r>
        <w:rPr>
          <w:rFonts w:hint="eastAsia" w:ascii="宋体" w:hAnsi="宋体" w:cs="宋体"/>
          <w:b/>
          <w:bCs/>
          <w:kern w:val="0"/>
          <w:sz w:val="36"/>
          <w:szCs w:val="36"/>
          <w:lang w:eastAsia="zh-CN"/>
        </w:rPr>
        <w:t>青海长麒工程项目管理有限公司</w:t>
      </w:r>
    </w:p>
    <w:p w14:paraId="0345C5F8">
      <w:pPr>
        <w:autoSpaceDE w:val="0"/>
        <w:autoSpaceDN w:val="0"/>
        <w:adjustRightInd w:val="0"/>
        <w:spacing w:line="360" w:lineRule="auto"/>
        <w:jc w:val="center"/>
        <w:rPr>
          <w:rFonts w:hint="eastAsia" w:ascii="宋体" w:hAnsi="宋体" w:eastAsia="宋体" w:cs="宋体"/>
          <w:b/>
          <w:bCs/>
          <w:color w:val="000000"/>
          <w:kern w:val="0"/>
          <w:sz w:val="28"/>
          <w:szCs w:val="28"/>
          <w:u w:val="dashDotHeavy"/>
          <w:lang w:val="zh-CN" w:eastAsia="zh-CN"/>
        </w:rPr>
      </w:pPr>
      <w:r>
        <w:rPr>
          <w:rFonts w:hint="eastAsia" w:ascii="宋体" w:hAnsi="宋体" w:cs="宋体"/>
          <w:b/>
          <w:bCs/>
          <w:kern w:val="0"/>
          <w:sz w:val="36"/>
          <w:szCs w:val="36"/>
          <w:lang w:eastAsia="zh-CN"/>
        </w:rPr>
        <w:t>2024年10月</w:t>
      </w:r>
    </w:p>
    <w:p w14:paraId="3530F3AB">
      <w:pPr>
        <w:autoSpaceDE w:val="0"/>
        <w:autoSpaceDN w:val="0"/>
        <w:adjustRightInd w:val="0"/>
        <w:spacing w:line="360" w:lineRule="auto"/>
        <w:rPr>
          <w:rFonts w:ascii="宋体" w:hAnsi="宋体" w:cs="宋体"/>
          <w:color w:val="000000"/>
          <w:kern w:val="0"/>
          <w:sz w:val="36"/>
          <w:szCs w:val="36"/>
        </w:rPr>
      </w:pPr>
    </w:p>
    <w:p w14:paraId="0EA9BF55">
      <w:pPr>
        <w:adjustRightInd w:val="0"/>
        <w:spacing w:line="360" w:lineRule="auto"/>
        <w:jc w:val="center"/>
        <w:textAlignment w:val="baseline"/>
        <w:rPr>
          <w:rFonts w:ascii="宋体" w:hAnsi="宋体" w:cs="宋体"/>
          <w:b/>
          <w:color w:val="000000"/>
          <w:sz w:val="40"/>
          <w:szCs w:val="30"/>
        </w:rPr>
      </w:pPr>
    </w:p>
    <w:p w14:paraId="618E582A">
      <w:pPr>
        <w:adjustRightInd w:val="0"/>
        <w:spacing w:line="360" w:lineRule="auto"/>
        <w:jc w:val="center"/>
        <w:textAlignment w:val="baseline"/>
        <w:rPr>
          <w:rFonts w:ascii="宋体" w:hAnsi="宋体" w:cs="宋体"/>
          <w:b/>
          <w:color w:val="000000"/>
          <w:sz w:val="40"/>
          <w:szCs w:val="30"/>
        </w:rPr>
      </w:pPr>
    </w:p>
    <w:p w14:paraId="54202803">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14:paraId="3ED8199F">
      <w:pPr>
        <w:pStyle w:val="13"/>
        <w:tabs>
          <w:tab w:val="right" w:leader="dot" w:pos="8243"/>
        </w:tabs>
      </w:pPr>
      <w:r>
        <w:rPr>
          <w:rFonts w:hint="eastAsia" w:ascii="宋体" w:hAnsi="宋体" w:cs="宋体"/>
          <w:b w:val="0"/>
          <w:bCs w:val="0"/>
          <w:color w:val="000000"/>
          <w:kern w:val="0"/>
          <w:szCs w:val="24"/>
        </w:rPr>
        <w:fldChar w:fldCharType="begin"/>
      </w:r>
      <w:r>
        <w:rPr>
          <w:rStyle w:val="22"/>
          <w:rFonts w:hint="eastAsia" w:ascii="宋体" w:hAnsi="宋体" w:cs="宋体"/>
          <w:b w:val="0"/>
          <w:bCs w:val="0"/>
          <w:kern w:val="0"/>
          <w:szCs w:val="24"/>
        </w:rPr>
        <w:instrText xml:space="preserve"> TOC \o "3-3" \h \z \t "标题 1,2,标题 2,3,标题,1"</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_Toc23580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_Toc23580 \h </w:instrText>
      </w:r>
      <w:r>
        <w:fldChar w:fldCharType="separate"/>
      </w:r>
      <w:r>
        <w:t>5</w:t>
      </w:r>
      <w:r>
        <w:fldChar w:fldCharType="end"/>
      </w:r>
      <w:r>
        <w:rPr>
          <w:rFonts w:hint="eastAsia" w:ascii="宋体" w:hAnsi="宋体" w:cs="宋体"/>
          <w:bCs w:val="0"/>
          <w:color w:val="000000"/>
          <w:kern w:val="0"/>
          <w:szCs w:val="24"/>
        </w:rPr>
        <w:fldChar w:fldCharType="end"/>
      </w:r>
    </w:p>
    <w:p w14:paraId="136BBF34">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_Toc25113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_Toc25113 \h </w:instrText>
      </w:r>
      <w:r>
        <w:fldChar w:fldCharType="separate"/>
      </w:r>
      <w:r>
        <w:t>8</w:t>
      </w:r>
      <w:r>
        <w:fldChar w:fldCharType="end"/>
      </w:r>
      <w:r>
        <w:rPr>
          <w:rFonts w:hint="eastAsia" w:ascii="宋体" w:hAnsi="宋体" w:cs="宋体"/>
          <w:color w:val="000000"/>
        </w:rPr>
        <w:fldChar w:fldCharType="end"/>
      </w:r>
    </w:p>
    <w:p w14:paraId="03E63AD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_Toc2984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_Toc2984 \h </w:instrText>
      </w:r>
      <w:r>
        <w:fldChar w:fldCharType="separate"/>
      </w:r>
      <w:r>
        <w:t>9</w:t>
      </w:r>
      <w:r>
        <w:fldChar w:fldCharType="end"/>
      </w:r>
      <w:r>
        <w:rPr>
          <w:rFonts w:hint="eastAsia" w:ascii="宋体" w:hAnsi="宋体" w:cs="宋体"/>
          <w:color w:val="000000"/>
        </w:rPr>
        <w:fldChar w:fldCharType="end"/>
      </w:r>
    </w:p>
    <w:p w14:paraId="6FA0E17A">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_Toc11736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_Toc11736 \h </w:instrText>
      </w:r>
      <w:r>
        <w:fldChar w:fldCharType="separate"/>
      </w:r>
      <w:r>
        <w:t>9</w:t>
      </w:r>
      <w:r>
        <w:fldChar w:fldCharType="end"/>
      </w:r>
      <w:r>
        <w:rPr>
          <w:rFonts w:hint="eastAsia" w:ascii="宋体" w:hAnsi="宋体" w:cs="宋体"/>
          <w:color w:val="000000"/>
        </w:rPr>
        <w:fldChar w:fldCharType="end"/>
      </w:r>
    </w:p>
    <w:p w14:paraId="3338A60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_Toc13916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_Toc13916 \h </w:instrText>
      </w:r>
      <w:r>
        <w:fldChar w:fldCharType="separate"/>
      </w:r>
      <w:r>
        <w:t>9</w:t>
      </w:r>
      <w:r>
        <w:fldChar w:fldCharType="end"/>
      </w:r>
      <w:r>
        <w:rPr>
          <w:rFonts w:hint="eastAsia" w:ascii="宋体" w:hAnsi="宋体" w:cs="宋体"/>
          <w:color w:val="000000"/>
        </w:rPr>
        <w:fldChar w:fldCharType="end"/>
      </w:r>
    </w:p>
    <w:p w14:paraId="67E8840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_Toc11399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_Toc11399 \h </w:instrText>
      </w:r>
      <w:r>
        <w:fldChar w:fldCharType="separate"/>
      </w:r>
      <w:r>
        <w:t>9</w:t>
      </w:r>
      <w:r>
        <w:fldChar w:fldCharType="end"/>
      </w:r>
      <w:r>
        <w:rPr>
          <w:rFonts w:hint="eastAsia" w:ascii="宋体" w:hAnsi="宋体" w:cs="宋体"/>
          <w:color w:val="000000"/>
        </w:rPr>
        <w:fldChar w:fldCharType="end"/>
      </w:r>
    </w:p>
    <w:p w14:paraId="19451D8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_Toc17421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_Toc17421 \h </w:instrText>
      </w:r>
      <w:r>
        <w:fldChar w:fldCharType="separate"/>
      </w:r>
      <w:r>
        <w:t>9</w:t>
      </w:r>
      <w:r>
        <w:fldChar w:fldCharType="end"/>
      </w:r>
      <w:r>
        <w:rPr>
          <w:rFonts w:hint="eastAsia" w:ascii="宋体" w:hAnsi="宋体" w:cs="宋体"/>
          <w:color w:val="000000"/>
        </w:rPr>
        <w:fldChar w:fldCharType="end"/>
      </w:r>
    </w:p>
    <w:p w14:paraId="3266888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_Toc21464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_Toc21464 \h </w:instrText>
      </w:r>
      <w:r>
        <w:fldChar w:fldCharType="separate"/>
      </w:r>
      <w:r>
        <w:t>9</w:t>
      </w:r>
      <w:r>
        <w:fldChar w:fldCharType="end"/>
      </w:r>
      <w:r>
        <w:rPr>
          <w:rFonts w:hint="eastAsia" w:ascii="宋体" w:hAnsi="宋体" w:cs="宋体"/>
          <w:color w:val="000000"/>
        </w:rPr>
        <w:fldChar w:fldCharType="end"/>
      </w:r>
    </w:p>
    <w:p w14:paraId="61D33B7E">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_Toc5138 </w:instrText>
      </w:r>
      <w:r>
        <w:rPr>
          <w:rFonts w:hint="eastAsia" w:ascii="宋体" w:hAnsi="宋体" w:cs="宋体"/>
        </w:rPr>
        <w:fldChar w:fldCharType="separate"/>
      </w:r>
      <w:r>
        <w:rPr>
          <w:rFonts w:hint="eastAsia" w:ascii="宋体" w:hAnsi="宋体" w:cs="宋体"/>
          <w:szCs w:val="28"/>
          <w:lang w:val="zh-CN"/>
        </w:rPr>
        <w:t>5.招标公告、招标文件、采购活动和中标结果的质疑</w:t>
      </w:r>
      <w:r>
        <w:tab/>
      </w:r>
      <w:r>
        <w:fldChar w:fldCharType="begin"/>
      </w:r>
      <w:r>
        <w:instrText xml:space="preserve"> PAGEREF _Toc5138 \h </w:instrText>
      </w:r>
      <w:r>
        <w:fldChar w:fldCharType="separate"/>
      </w:r>
      <w:r>
        <w:t>9</w:t>
      </w:r>
      <w:r>
        <w:fldChar w:fldCharType="end"/>
      </w:r>
      <w:r>
        <w:rPr>
          <w:rFonts w:hint="eastAsia" w:ascii="宋体" w:hAnsi="宋体" w:cs="宋体"/>
          <w:color w:val="000000"/>
        </w:rPr>
        <w:fldChar w:fldCharType="end"/>
      </w:r>
    </w:p>
    <w:p w14:paraId="0EEC502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_Toc27783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_Toc27783 \h </w:instrText>
      </w:r>
      <w:r>
        <w:fldChar w:fldCharType="separate"/>
      </w:r>
      <w:r>
        <w:t>10</w:t>
      </w:r>
      <w:r>
        <w:fldChar w:fldCharType="end"/>
      </w:r>
      <w:r>
        <w:rPr>
          <w:rFonts w:hint="eastAsia" w:ascii="宋体" w:hAnsi="宋体" w:cs="宋体"/>
          <w:color w:val="000000"/>
        </w:rPr>
        <w:fldChar w:fldCharType="end"/>
      </w:r>
    </w:p>
    <w:p w14:paraId="5DCFF074">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_Toc8172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_Toc8172 \h </w:instrText>
      </w:r>
      <w:r>
        <w:fldChar w:fldCharType="separate"/>
      </w:r>
      <w:r>
        <w:t>10</w:t>
      </w:r>
      <w:r>
        <w:fldChar w:fldCharType="end"/>
      </w:r>
      <w:r>
        <w:rPr>
          <w:rFonts w:hint="eastAsia" w:ascii="宋体" w:hAnsi="宋体" w:cs="宋体"/>
          <w:color w:val="000000"/>
        </w:rPr>
        <w:fldChar w:fldCharType="end"/>
      </w:r>
    </w:p>
    <w:p w14:paraId="4EF6E607">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_Toc30436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_Toc30436 \h </w:instrText>
      </w:r>
      <w:r>
        <w:fldChar w:fldCharType="separate"/>
      </w:r>
      <w:r>
        <w:t>10</w:t>
      </w:r>
      <w:r>
        <w:fldChar w:fldCharType="end"/>
      </w:r>
      <w:r>
        <w:rPr>
          <w:rFonts w:hint="eastAsia" w:ascii="宋体" w:hAnsi="宋体" w:cs="宋体"/>
          <w:color w:val="000000"/>
        </w:rPr>
        <w:fldChar w:fldCharType="end"/>
      </w:r>
    </w:p>
    <w:p w14:paraId="0A33582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_Toc26680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_Toc26680 \h </w:instrText>
      </w:r>
      <w:r>
        <w:fldChar w:fldCharType="separate"/>
      </w:r>
      <w:r>
        <w:t>10</w:t>
      </w:r>
      <w:r>
        <w:fldChar w:fldCharType="end"/>
      </w:r>
      <w:r>
        <w:rPr>
          <w:rFonts w:hint="eastAsia" w:ascii="宋体" w:hAnsi="宋体" w:cs="宋体"/>
          <w:color w:val="000000"/>
        </w:rPr>
        <w:fldChar w:fldCharType="end"/>
      </w:r>
    </w:p>
    <w:p w14:paraId="1859D14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_Toc5240 </w:instrText>
      </w:r>
      <w:r>
        <w:rPr>
          <w:rFonts w:hint="eastAsia" w:ascii="宋体" w:hAnsi="宋体" w:cs="宋体"/>
        </w:rPr>
        <w:fldChar w:fldCharType="separate"/>
      </w:r>
      <w:r>
        <w:rPr>
          <w:rFonts w:hint="eastAsia" w:ascii="宋体" w:hAnsi="宋体" w:cs="宋体"/>
          <w:szCs w:val="28"/>
          <w:lang w:val="zh-CN"/>
        </w:rPr>
        <w:t>9.投标保证金（</w:t>
      </w:r>
      <w:r>
        <w:rPr>
          <w:rFonts w:hint="eastAsia" w:ascii="宋体" w:hAnsi="宋体" w:cs="宋体"/>
          <w:szCs w:val="28"/>
          <w:lang w:val="en-US" w:eastAsia="zh-CN"/>
        </w:rPr>
        <w:t>本项目不缴纳投标保证金）</w:t>
      </w:r>
      <w:r>
        <w:tab/>
      </w:r>
      <w:r>
        <w:fldChar w:fldCharType="begin"/>
      </w:r>
      <w:r>
        <w:instrText xml:space="preserve"> PAGEREF _Toc5240 \h </w:instrText>
      </w:r>
      <w:r>
        <w:fldChar w:fldCharType="separate"/>
      </w:r>
      <w:r>
        <w:t>11</w:t>
      </w:r>
      <w:r>
        <w:fldChar w:fldCharType="end"/>
      </w:r>
      <w:r>
        <w:rPr>
          <w:rFonts w:hint="eastAsia" w:ascii="宋体" w:hAnsi="宋体" w:cs="宋体"/>
          <w:color w:val="000000"/>
        </w:rPr>
        <w:fldChar w:fldCharType="end"/>
      </w:r>
    </w:p>
    <w:p w14:paraId="190C4D38">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_Toc9779 </w:instrText>
      </w:r>
      <w:r>
        <w:rPr>
          <w:rFonts w:hint="eastAsia" w:ascii="宋体" w:hAnsi="宋体" w:cs="宋体"/>
        </w:rPr>
        <w:fldChar w:fldCharType="separate"/>
      </w:r>
      <w:r>
        <w:rPr>
          <w:rFonts w:hint="eastAsia" w:ascii="宋体" w:hAnsi="宋体" w:cs="宋体"/>
          <w:szCs w:val="28"/>
        </w:rPr>
        <w:t>10</w:t>
      </w:r>
      <w:r>
        <w:rPr>
          <w:rFonts w:hint="eastAsia" w:ascii="宋体" w:hAnsi="宋体" w:cs="宋体"/>
          <w:szCs w:val="28"/>
          <w:lang w:val="zh-CN"/>
        </w:rPr>
        <w:t>.投标有效期</w:t>
      </w:r>
      <w:r>
        <w:tab/>
      </w:r>
      <w:r>
        <w:fldChar w:fldCharType="begin"/>
      </w:r>
      <w:r>
        <w:instrText xml:space="preserve"> PAGEREF _Toc9779 \h </w:instrText>
      </w:r>
      <w:r>
        <w:fldChar w:fldCharType="separate"/>
      </w:r>
      <w:r>
        <w:t>11</w:t>
      </w:r>
      <w:r>
        <w:fldChar w:fldCharType="end"/>
      </w:r>
      <w:r>
        <w:rPr>
          <w:rFonts w:hint="eastAsia" w:ascii="宋体" w:hAnsi="宋体" w:cs="宋体"/>
          <w:color w:val="000000"/>
        </w:rPr>
        <w:fldChar w:fldCharType="end"/>
      </w:r>
    </w:p>
    <w:p w14:paraId="1DC91C82">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_Toc10239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.投标文件构成</w:t>
      </w:r>
      <w:r>
        <w:tab/>
      </w:r>
      <w:r>
        <w:fldChar w:fldCharType="begin"/>
      </w:r>
      <w:r>
        <w:instrText xml:space="preserve"> PAGEREF _Toc10239 \h </w:instrText>
      </w:r>
      <w:r>
        <w:fldChar w:fldCharType="separate"/>
      </w:r>
      <w:r>
        <w:t>11</w:t>
      </w:r>
      <w:r>
        <w:fldChar w:fldCharType="end"/>
      </w:r>
      <w:r>
        <w:rPr>
          <w:rFonts w:hint="eastAsia" w:ascii="宋体" w:hAnsi="宋体" w:cs="宋体"/>
          <w:color w:val="000000"/>
        </w:rPr>
        <w:fldChar w:fldCharType="end"/>
      </w:r>
    </w:p>
    <w:p w14:paraId="0300C00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_Toc9744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_Toc9744 \h </w:instrText>
      </w:r>
      <w:r>
        <w:fldChar w:fldCharType="separate"/>
      </w:r>
      <w:r>
        <w:t>12</w:t>
      </w:r>
      <w:r>
        <w:fldChar w:fldCharType="end"/>
      </w:r>
      <w:r>
        <w:rPr>
          <w:rFonts w:hint="eastAsia" w:ascii="宋体" w:hAnsi="宋体" w:cs="宋体"/>
          <w:color w:val="000000"/>
        </w:rPr>
        <w:fldChar w:fldCharType="end"/>
      </w:r>
    </w:p>
    <w:p w14:paraId="504EFF0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_Toc5330 </w:instrText>
      </w:r>
      <w:r>
        <w:rPr>
          <w:rFonts w:hint="eastAsia" w:ascii="宋体" w:hAnsi="宋体" w:cs="宋体"/>
        </w:rPr>
        <w:fldChar w:fldCharType="separate"/>
      </w:r>
      <w:r>
        <w:rPr>
          <w:rFonts w:hint="eastAsia" w:ascii="宋体" w:hAnsi="宋体" w:cs="宋体"/>
          <w:szCs w:val="28"/>
        </w:rPr>
        <w:t>12.网上投标</w:t>
      </w:r>
      <w:r>
        <w:tab/>
      </w:r>
      <w:r>
        <w:fldChar w:fldCharType="begin"/>
      </w:r>
      <w:r>
        <w:instrText xml:space="preserve"> PAGEREF _Toc5330 \h </w:instrText>
      </w:r>
      <w:r>
        <w:fldChar w:fldCharType="separate"/>
      </w:r>
      <w:r>
        <w:t>12</w:t>
      </w:r>
      <w:r>
        <w:fldChar w:fldCharType="end"/>
      </w:r>
      <w:r>
        <w:rPr>
          <w:rFonts w:hint="eastAsia" w:ascii="宋体" w:hAnsi="宋体" w:cs="宋体"/>
          <w:color w:val="000000"/>
        </w:rPr>
        <w:fldChar w:fldCharType="end"/>
      </w:r>
    </w:p>
    <w:p w14:paraId="57495F1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_Toc9258 </w:instrText>
      </w:r>
      <w:r>
        <w:rPr>
          <w:rFonts w:hint="eastAsia" w:ascii="宋体" w:hAnsi="宋体" w:cs="宋体"/>
        </w:rPr>
        <w:fldChar w:fldCharType="separate"/>
      </w:r>
      <w:r>
        <w:rPr>
          <w:rFonts w:hint="eastAsia" w:ascii="宋体" w:hAnsi="宋体" w:cs="宋体"/>
          <w:kern w:val="0"/>
          <w:szCs w:val="28"/>
        </w:rPr>
        <w:t>13.提交投标文件的时间、地点、方式</w:t>
      </w:r>
      <w:r>
        <w:tab/>
      </w:r>
      <w:r>
        <w:fldChar w:fldCharType="begin"/>
      </w:r>
      <w:r>
        <w:instrText xml:space="preserve"> PAGEREF _Toc9258 \h </w:instrText>
      </w:r>
      <w:r>
        <w:fldChar w:fldCharType="separate"/>
      </w:r>
      <w:r>
        <w:t>12</w:t>
      </w:r>
      <w:r>
        <w:fldChar w:fldCharType="end"/>
      </w:r>
      <w:r>
        <w:rPr>
          <w:rFonts w:hint="eastAsia" w:ascii="宋体" w:hAnsi="宋体" w:cs="宋体"/>
          <w:color w:val="000000"/>
        </w:rPr>
        <w:fldChar w:fldCharType="end"/>
      </w:r>
    </w:p>
    <w:p w14:paraId="4523D13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_Toc27384 </w:instrText>
      </w:r>
      <w:r>
        <w:rPr>
          <w:rFonts w:hint="eastAsia" w:ascii="宋体" w:hAnsi="宋体" w:cs="宋体"/>
        </w:rPr>
        <w:fldChar w:fldCharType="separate"/>
      </w:r>
      <w:r>
        <w:rPr>
          <w:rFonts w:hint="eastAsia" w:ascii="宋体" w:hAnsi="宋体" w:cs="宋体"/>
          <w:kern w:val="0"/>
          <w:szCs w:val="28"/>
        </w:rPr>
        <w:t>14.投标文件的补充、修改或者撤回</w:t>
      </w:r>
      <w:r>
        <w:tab/>
      </w:r>
      <w:r>
        <w:fldChar w:fldCharType="begin"/>
      </w:r>
      <w:r>
        <w:instrText xml:space="preserve"> PAGEREF _Toc27384 \h </w:instrText>
      </w:r>
      <w:r>
        <w:fldChar w:fldCharType="separate"/>
      </w:r>
      <w:r>
        <w:t>13</w:t>
      </w:r>
      <w:r>
        <w:fldChar w:fldCharType="end"/>
      </w:r>
      <w:r>
        <w:rPr>
          <w:rFonts w:hint="eastAsia" w:ascii="宋体" w:hAnsi="宋体" w:cs="宋体"/>
          <w:color w:val="000000"/>
        </w:rPr>
        <w:fldChar w:fldCharType="end"/>
      </w:r>
    </w:p>
    <w:p w14:paraId="2DE6AA5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_Toc24830 </w:instrText>
      </w:r>
      <w:r>
        <w:rPr>
          <w:rFonts w:hint="eastAsia" w:ascii="宋体" w:hAnsi="宋体" w:cs="宋体"/>
        </w:rPr>
        <w:fldChar w:fldCharType="separate"/>
      </w:r>
      <w:r>
        <w:rPr>
          <w:rFonts w:hint="eastAsia" w:ascii="宋体" w:hAnsi="宋体" w:cs="宋体"/>
          <w:kern w:val="0"/>
          <w:szCs w:val="28"/>
        </w:rPr>
        <w:t>15.投标截止日期</w:t>
      </w:r>
      <w:r>
        <w:tab/>
      </w:r>
      <w:r>
        <w:fldChar w:fldCharType="begin"/>
      </w:r>
      <w:r>
        <w:instrText xml:space="preserve"> PAGEREF _Toc24830 \h </w:instrText>
      </w:r>
      <w:r>
        <w:fldChar w:fldCharType="separate"/>
      </w:r>
      <w:r>
        <w:t>13</w:t>
      </w:r>
      <w:r>
        <w:fldChar w:fldCharType="end"/>
      </w:r>
      <w:r>
        <w:rPr>
          <w:rFonts w:hint="eastAsia" w:ascii="宋体" w:hAnsi="宋体" w:cs="宋体"/>
          <w:color w:val="000000"/>
        </w:rPr>
        <w:fldChar w:fldCharType="end"/>
      </w:r>
    </w:p>
    <w:p w14:paraId="2D7962D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_Toc25805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_Toc25805 \h </w:instrText>
      </w:r>
      <w:r>
        <w:fldChar w:fldCharType="separate"/>
      </w:r>
      <w:r>
        <w:t>13</w:t>
      </w:r>
      <w:r>
        <w:fldChar w:fldCharType="end"/>
      </w:r>
      <w:r>
        <w:rPr>
          <w:rFonts w:hint="eastAsia" w:ascii="宋体" w:hAnsi="宋体" w:cs="宋体"/>
          <w:color w:val="000000"/>
        </w:rPr>
        <w:fldChar w:fldCharType="end"/>
      </w:r>
    </w:p>
    <w:p w14:paraId="42775F6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_Toc6187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6</w:t>
      </w:r>
      <w:r>
        <w:rPr>
          <w:rFonts w:hint="eastAsia" w:ascii="宋体" w:hAnsi="宋体" w:cs="宋体"/>
          <w:szCs w:val="28"/>
          <w:lang w:val="zh-CN"/>
        </w:rPr>
        <w:t>.开标</w:t>
      </w:r>
      <w:r>
        <w:tab/>
      </w:r>
      <w:r>
        <w:fldChar w:fldCharType="begin"/>
      </w:r>
      <w:r>
        <w:instrText xml:space="preserve"> PAGEREF _Toc6187 \h </w:instrText>
      </w:r>
      <w:r>
        <w:fldChar w:fldCharType="separate"/>
      </w:r>
      <w:r>
        <w:t>13</w:t>
      </w:r>
      <w:r>
        <w:fldChar w:fldCharType="end"/>
      </w:r>
      <w:r>
        <w:rPr>
          <w:rFonts w:hint="eastAsia" w:ascii="宋体" w:hAnsi="宋体" w:cs="宋体"/>
          <w:color w:val="000000"/>
        </w:rPr>
        <w:fldChar w:fldCharType="end"/>
      </w:r>
    </w:p>
    <w:p w14:paraId="71C182A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_Toc12383 </w:instrText>
      </w:r>
      <w:r>
        <w:rPr>
          <w:rFonts w:hint="eastAsia" w:ascii="宋体" w:hAnsi="宋体" w:cs="宋体"/>
        </w:rPr>
        <w:fldChar w:fldCharType="separate"/>
      </w:r>
      <w:r>
        <w:rPr>
          <w:rFonts w:hint="eastAsia" w:ascii="宋体" w:hAnsi="宋体" w:cs="宋体"/>
          <w:lang w:val="zh-CN"/>
        </w:rPr>
        <w:t>六、评审程序及方法</w:t>
      </w:r>
      <w:r>
        <w:tab/>
      </w:r>
      <w:r>
        <w:fldChar w:fldCharType="begin"/>
      </w:r>
      <w:r>
        <w:instrText xml:space="preserve"> PAGEREF _Toc12383 \h </w:instrText>
      </w:r>
      <w:r>
        <w:fldChar w:fldCharType="separate"/>
      </w:r>
      <w:r>
        <w:t>14</w:t>
      </w:r>
      <w:r>
        <w:fldChar w:fldCharType="end"/>
      </w:r>
      <w:r>
        <w:rPr>
          <w:rFonts w:hint="eastAsia" w:ascii="宋体" w:hAnsi="宋体" w:cs="宋体"/>
          <w:color w:val="000000"/>
        </w:rPr>
        <w:fldChar w:fldCharType="end"/>
      </w:r>
    </w:p>
    <w:p w14:paraId="121611A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_Toc17613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_Toc17613 \h </w:instrText>
      </w:r>
      <w:r>
        <w:fldChar w:fldCharType="separate"/>
      </w:r>
      <w:r>
        <w:t>14</w:t>
      </w:r>
      <w:r>
        <w:fldChar w:fldCharType="end"/>
      </w:r>
      <w:r>
        <w:rPr>
          <w:rFonts w:hint="eastAsia" w:ascii="宋体" w:hAnsi="宋体" w:cs="宋体"/>
          <w:color w:val="000000"/>
        </w:rPr>
        <w:fldChar w:fldCharType="end"/>
      </w:r>
    </w:p>
    <w:p w14:paraId="431C4FB7">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_Toc21648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.评审工作程序</w:t>
      </w:r>
      <w:r>
        <w:tab/>
      </w:r>
      <w:r>
        <w:fldChar w:fldCharType="begin"/>
      </w:r>
      <w:r>
        <w:instrText xml:space="preserve"> PAGEREF _Toc21648 \h </w:instrText>
      </w:r>
      <w:r>
        <w:fldChar w:fldCharType="separate"/>
      </w:r>
      <w:r>
        <w:t>16</w:t>
      </w:r>
      <w:r>
        <w:fldChar w:fldCharType="end"/>
      </w:r>
      <w:r>
        <w:rPr>
          <w:rFonts w:hint="eastAsia" w:ascii="宋体" w:hAnsi="宋体" w:cs="宋体"/>
          <w:color w:val="000000"/>
        </w:rPr>
        <w:fldChar w:fldCharType="end"/>
      </w:r>
    </w:p>
    <w:p w14:paraId="1DB025A3">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_Toc20877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9</w:t>
      </w:r>
      <w:r>
        <w:rPr>
          <w:rFonts w:hint="eastAsia" w:ascii="宋体" w:hAnsi="宋体" w:cs="宋体"/>
          <w:szCs w:val="28"/>
          <w:lang w:val="zh-CN"/>
        </w:rPr>
        <w:t>.评审方法和标准</w:t>
      </w:r>
      <w:r>
        <w:tab/>
      </w:r>
      <w:r>
        <w:fldChar w:fldCharType="begin"/>
      </w:r>
      <w:r>
        <w:instrText xml:space="preserve"> PAGEREF _Toc20877 \h </w:instrText>
      </w:r>
      <w:r>
        <w:fldChar w:fldCharType="separate"/>
      </w:r>
      <w:r>
        <w:t>18</w:t>
      </w:r>
      <w:r>
        <w:fldChar w:fldCharType="end"/>
      </w:r>
      <w:r>
        <w:rPr>
          <w:rFonts w:hint="eastAsia" w:ascii="宋体" w:hAnsi="宋体" w:cs="宋体"/>
          <w:color w:val="000000"/>
        </w:rPr>
        <w:fldChar w:fldCharType="end"/>
      </w:r>
    </w:p>
    <w:p w14:paraId="3725468E">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_Toc23415 </w:instrText>
      </w:r>
      <w:r>
        <w:rPr>
          <w:rFonts w:hint="eastAsia" w:ascii="宋体" w:hAnsi="宋体" w:cs="宋体"/>
        </w:rPr>
        <w:fldChar w:fldCharType="separate"/>
      </w:r>
      <w:r>
        <w:rPr>
          <w:rFonts w:hint="eastAsia" w:ascii="宋体" w:hAnsi="宋体" w:cs="宋体"/>
          <w:lang w:val="zh-CN"/>
        </w:rPr>
        <w:t>七、中标</w:t>
      </w:r>
      <w:r>
        <w:tab/>
      </w:r>
      <w:r>
        <w:fldChar w:fldCharType="begin"/>
      </w:r>
      <w:r>
        <w:instrText xml:space="preserve"> PAGEREF _Toc23415 \h </w:instrText>
      </w:r>
      <w:r>
        <w:fldChar w:fldCharType="separate"/>
      </w:r>
      <w:r>
        <w:t>21</w:t>
      </w:r>
      <w:r>
        <w:fldChar w:fldCharType="end"/>
      </w:r>
      <w:r>
        <w:rPr>
          <w:rFonts w:hint="eastAsia" w:ascii="宋体" w:hAnsi="宋体" w:cs="宋体"/>
          <w:color w:val="000000"/>
        </w:rPr>
        <w:fldChar w:fldCharType="end"/>
      </w:r>
    </w:p>
    <w:p w14:paraId="73EEF88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_Toc27148 </w:instrText>
      </w:r>
      <w:r>
        <w:rPr>
          <w:rFonts w:hint="eastAsia" w:ascii="宋体" w:hAnsi="宋体" w:cs="宋体"/>
        </w:rPr>
        <w:fldChar w:fldCharType="separate"/>
      </w:r>
      <w:r>
        <w:rPr>
          <w:rFonts w:hint="eastAsia" w:ascii="宋体" w:hAnsi="宋体" w:cs="宋体"/>
          <w:szCs w:val="28"/>
          <w:lang w:val="zh-CN"/>
        </w:rPr>
        <w:t>20.推荐并确定中标人</w:t>
      </w:r>
      <w:r>
        <w:tab/>
      </w:r>
      <w:r>
        <w:fldChar w:fldCharType="begin"/>
      </w:r>
      <w:r>
        <w:instrText xml:space="preserve"> PAGEREF _Toc27148 \h </w:instrText>
      </w:r>
      <w:r>
        <w:fldChar w:fldCharType="separate"/>
      </w:r>
      <w:r>
        <w:t>21</w:t>
      </w:r>
      <w:r>
        <w:fldChar w:fldCharType="end"/>
      </w:r>
      <w:r>
        <w:rPr>
          <w:rFonts w:hint="eastAsia" w:ascii="宋体" w:hAnsi="宋体" w:cs="宋体"/>
          <w:color w:val="000000"/>
        </w:rPr>
        <w:fldChar w:fldCharType="end"/>
      </w:r>
    </w:p>
    <w:p w14:paraId="12D7E16B">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_Toc27780 </w:instrText>
      </w:r>
      <w:r>
        <w:rPr>
          <w:rFonts w:hint="eastAsia" w:ascii="宋体" w:hAnsi="宋体" w:cs="宋体"/>
        </w:rPr>
        <w:fldChar w:fldCharType="separate"/>
      </w:r>
      <w:r>
        <w:rPr>
          <w:rFonts w:hint="eastAsia" w:ascii="宋体" w:hAnsi="宋体" w:cs="宋体"/>
          <w:szCs w:val="28"/>
          <w:lang w:val="zh-CN"/>
        </w:rPr>
        <w:t>21.中标通知</w:t>
      </w:r>
      <w:r>
        <w:tab/>
      </w:r>
      <w:r>
        <w:fldChar w:fldCharType="begin"/>
      </w:r>
      <w:r>
        <w:instrText xml:space="preserve"> PAGEREF _Toc27780 \h </w:instrText>
      </w:r>
      <w:r>
        <w:fldChar w:fldCharType="separate"/>
      </w:r>
      <w:r>
        <w:t>22</w:t>
      </w:r>
      <w:r>
        <w:fldChar w:fldCharType="end"/>
      </w:r>
      <w:r>
        <w:rPr>
          <w:rFonts w:hint="eastAsia" w:ascii="宋体" w:hAnsi="宋体" w:cs="宋体"/>
          <w:color w:val="000000"/>
        </w:rPr>
        <w:fldChar w:fldCharType="end"/>
      </w:r>
    </w:p>
    <w:p w14:paraId="30408D2D">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_Toc232 </w:instrText>
      </w:r>
      <w:r>
        <w:rPr>
          <w:rFonts w:hint="eastAsia" w:ascii="宋体" w:hAnsi="宋体" w:cs="宋体"/>
        </w:rPr>
        <w:fldChar w:fldCharType="separate"/>
      </w:r>
      <w:r>
        <w:rPr>
          <w:rFonts w:hint="eastAsia" w:ascii="宋体" w:hAnsi="宋体" w:cs="宋体"/>
          <w:lang w:val="zh-CN"/>
        </w:rPr>
        <w:t>八、授予合同</w:t>
      </w:r>
      <w:r>
        <w:tab/>
      </w:r>
      <w:r>
        <w:fldChar w:fldCharType="begin"/>
      </w:r>
      <w:r>
        <w:instrText xml:space="preserve"> PAGEREF _Toc232 \h </w:instrText>
      </w:r>
      <w:r>
        <w:fldChar w:fldCharType="separate"/>
      </w:r>
      <w:r>
        <w:t>22</w:t>
      </w:r>
      <w:r>
        <w:fldChar w:fldCharType="end"/>
      </w:r>
      <w:r>
        <w:rPr>
          <w:rFonts w:hint="eastAsia" w:ascii="宋体" w:hAnsi="宋体" w:cs="宋体"/>
          <w:color w:val="000000"/>
        </w:rPr>
        <w:fldChar w:fldCharType="end"/>
      </w:r>
    </w:p>
    <w:p w14:paraId="139CA01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_Toc15625 </w:instrText>
      </w:r>
      <w:r>
        <w:rPr>
          <w:rFonts w:hint="eastAsia" w:ascii="宋体" w:hAnsi="宋体" w:cs="宋体"/>
        </w:rPr>
        <w:fldChar w:fldCharType="separate"/>
      </w:r>
      <w:r>
        <w:rPr>
          <w:rFonts w:hint="eastAsia" w:ascii="宋体" w:hAnsi="宋体" w:cs="宋体"/>
          <w:szCs w:val="28"/>
          <w:lang w:val="zh-CN"/>
        </w:rPr>
        <w:t>22.签订合同</w:t>
      </w:r>
      <w:r>
        <w:tab/>
      </w:r>
      <w:r>
        <w:fldChar w:fldCharType="begin"/>
      </w:r>
      <w:r>
        <w:instrText xml:space="preserve"> PAGEREF _Toc15625 \h </w:instrText>
      </w:r>
      <w:r>
        <w:fldChar w:fldCharType="separate"/>
      </w:r>
      <w:r>
        <w:t>22</w:t>
      </w:r>
      <w:r>
        <w:fldChar w:fldCharType="end"/>
      </w:r>
      <w:r>
        <w:rPr>
          <w:rFonts w:hint="eastAsia" w:ascii="宋体" w:hAnsi="宋体" w:cs="宋体"/>
          <w:color w:val="000000"/>
        </w:rPr>
        <w:fldChar w:fldCharType="end"/>
      </w:r>
    </w:p>
    <w:p w14:paraId="05C418E9">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_Toc30380 </w:instrText>
      </w:r>
      <w:r>
        <w:rPr>
          <w:rFonts w:hint="eastAsia" w:ascii="宋体" w:hAnsi="宋体" w:cs="宋体"/>
        </w:rPr>
        <w:fldChar w:fldCharType="separate"/>
      </w:r>
      <w:r>
        <w:rPr>
          <w:rFonts w:hint="eastAsia" w:ascii="宋体" w:hAnsi="宋体" w:cs="宋体"/>
          <w:lang w:val="zh-CN"/>
        </w:rPr>
        <w:t>九、招标代理费</w:t>
      </w:r>
      <w:r>
        <w:tab/>
      </w:r>
      <w:r>
        <w:fldChar w:fldCharType="begin"/>
      </w:r>
      <w:r>
        <w:instrText xml:space="preserve"> PAGEREF _Toc30380 \h </w:instrText>
      </w:r>
      <w:r>
        <w:fldChar w:fldCharType="separate"/>
      </w:r>
      <w:r>
        <w:t>23</w:t>
      </w:r>
      <w:r>
        <w:fldChar w:fldCharType="end"/>
      </w:r>
      <w:r>
        <w:rPr>
          <w:rFonts w:hint="eastAsia" w:ascii="宋体" w:hAnsi="宋体" w:cs="宋体"/>
          <w:color w:val="000000"/>
        </w:rPr>
        <w:fldChar w:fldCharType="end"/>
      </w:r>
    </w:p>
    <w:p w14:paraId="6AD8FE62">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_Toc12767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_Toc12767 \h </w:instrText>
      </w:r>
      <w:r>
        <w:fldChar w:fldCharType="separate"/>
      </w:r>
      <w:r>
        <w:t>24</w:t>
      </w:r>
      <w:r>
        <w:fldChar w:fldCharType="end"/>
      </w:r>
      <w:r>
        <w:rPr>
          <w:rFonts w:hint="eastAsia" w:ascii="宋体" w:hAnsi="宋体" w:cs="宋体"/>
          <w:color w:val="000000"/>
        </w:rPr>
        <w:fldChar w:fldCharType="end"/>
      </w:r>
    </w:p>
    <w:p w14:paraId="2AE54BF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_Toc29026 </w:instrText>
      </w:r>
      <w:r>
        <w:rPr>
          <w:rFonts w:hint="eastAsia" w:ascii="宋体" w:hAnsi="宋体" w:cs="宋体"/>
        </w:rPr>
        <w:fldChar w:fldCharType="separate"/>
      </w:r>
      <w:r>
        <w:rPr>
          <w:rFonts w:hint="eastAsia" w:ascii="宋体" w:hAnsi="宋体" w:cs="宋体"/>
          <w:szCs w:val="36"/>
          <w:lang w:val="zh-CN"/>
        </w:rPr>
        <w:t>第三部分 青海省政府采购项目合同书范本</w:t>
      </w:r>
      <w:r>
        <w:tab/>
      </w:r>
      <w:r>
        <w:fldChar w:fldCharType="begin"/>
      </w:r>
      <w:r>
        <w:instrText xml:space="preserve"> PAGEREF _Toc29026 \h </w:instrText>
      </w:r>
      <w:r>
        <w:fldChar w:fldCharType="separate"/>
      </w:r>
      <w:r>
        <w:t>26</w:t>
      </w:r>
      <w:r>
        <w:fldChar w:fldCharType="end"/>
      </w:r>
      <w:r>
        <w:rPr>
          <w:rFonts w:hint="eastAsia" w:ascii="宋体" w:hAnsi="宋体" w:cs="宋体"/>
          <w:color w:val="000000"/>
        </w:rPr>
        <w:fldChar w:fldCharType="end"/>
      </w:r>
    </w:p>
    <w:p w14:paraId="7520754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_Toc12713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_Toc12713 \h </w:instrText>
      </w:r>
      <w:r>
        <w:fldChar w:fldCharType="separate"/>
      </w:r>
      <w:r>
        <w:t>39</w:t>
      </w:r>
      <w:r>
        <w:fldChar w:fldCharType="end"/>
      </w:r>
      <w:r>
        <w:rPr>
          <w:rFonts w:hint="eastAsia" w:ascii="宋体" w:hAnsi="宋体" w:cs="宋体"/>
          <w:color w:val="000000"/>
        </w:rPr>
        <w:fldChar w:fldCharType="end"/>
      </w:r>
    </w:p>
    <w:p w14:paraId="5B30812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_Toc31680 </w:instrText>
      </w:r>
      <w:r>
        <w:rPr>
          <w:rFonts w:hint="eastAsia" w:ascii="宋体" w:hAnsi="宋体" w:cs="宋体"/>
        </w:rPr>
        <w:fldChar w:fldCharType="separate"/>
      </w:r>
      <w:r>
        <w:rPr>
          <w:rFonts w:hint="eastAsia" w:ascii="宋体" w:hAnsi="宋体" w:cs="宋体"/>
          <w:szCs w:val="30"/>
          <w:lang w:val="zh-CN"/>
        </w:rPr>
        <w:t>一、投标文件封面（上册）</w:t>
      </w:r>
      <w:r>
        <w:tab/>
      </w:r>
      <w:r>
        <w:fldChar w:fldCharType="begin"/>
      </w:r>
      <w:r>
        <w:instrText xml:space="preserve"> PAGEREF _Toc31680 \h </w:instrText>
      </w:r>
      <w:r>
        <w:fldChar w:fldCharType="separate"/>
      </w:r>
      <w:r>
        <w:t>39</w:t>
      </w:r>
      <w:r>
        <w:fldChar w:fldCharType="end"/>
      </w:r>
      <w:r>
        <w:rPr>
          <w:rFonts w:hint="eastAsia" w:ascii="宋体" w:hAnsi="宋体" w:cs="宋体"/>
          <w:color w:val="000000"/>
        </w:rPr>
        <w:fldChar w:fldCharType="end"/>
      </w:r>
    </w:p>
    <w:p w14:paraId="2A66C725">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_Toc22902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_Toc22902 \h </w:instrText>
      </w:r>
      <w:r>
        <w:fldChar w:fldCharType="separate"/>
      </w:r>
      <w:r>
        <w:t>40</w:t>
      </w:r>
      <w:r>
        <w:fldChar w:fldCharType="end"/>
      </w:r>
      <w:r>
        <w:rPr>
          <w:rFonts w:hint="eastAsia" w:ascii="宋体" w:hAnsi="宋体" w:cs="宋体"/>
          <w:color w:val="000000"/>
        </w:rPr>
        <w:fldChar w:fldCharType="end"/>
      </w:r>
    </w:p>
    <w:p w14:paraId="53A2DA9F">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_Toc5026 </w:instrText>
      </w:r>
      <w:r>
        <w:rPr>
          <w:rFonts w:hint="eastAsia" w:ascii="宋体" w:hAnsi="宋体" w:cs="宋体"/>
        </w:rPr>
        <w:fldChar w:fldCharType="separate"/>
      </w:r>
      <w:r>
        <w:rPr>
          <w:rFonts w:hint="eastAsia" w:ascii="宋体" w:hAnsi="宋体" w:cs="宋体"/>
          <w:szCs w:val="30"/>
          <w:lang w:val="zh-CN"/>
        </w:rPr>
        <w:t>三、投标文件封面（下册）</w:t>
      </w:r>
      <w:r>
        <w:tab/>
      </w:r>
      <w:r>
        <w:fldChar w:fldCharType="begin"/>
      </w:r>
      <w:r>
        <w:instrText xml:space="preserve"> PAGEREF _Toc5026 \h </w:instrText>
      </w:r>
      <w:r>
        <w:fldChar w:fldCharType="separate"/>
      </w:r>
      <w:r>
        <w:t>50</w:t>
      </w:r>
      <w:r>
        <w:fldChar w:fldCharType="end"/>
      </w:r>
      <w:r>
        <w:rPr>
          <w:rFonts w:hint="eastAsia" w:ascii="宋体" w:hAnsi="宋体" w:cs="宋体"/>
          <w:color w:val="000000"/>
        </w:rPr>
        <w:fldChar w:fldCharType="end"/>
      </w:r>
    </w:p>
    <w:p w14:paraId="2E7DD29C">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_Toc1445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_Toc1445 \h </w:instrText>
      </w:r>
      <w:r>
        <w:fldChar w:fldCharType="separate"/>
      </w:r>
      <w:r>
        <w:t>51</w:t>
      </w:r>
      <w:r>
        <w:fldChar w:fldCharType="end"/>
      </w:r>
      <w:r>
        <w:rPr>
          <w:rFonts w:hint="eastAsia" w:ascii="宋体" w:hAnsi="宋体" w:cs="宋体"/>
          <w:color w:val="000000"/>
        </w:rPr>
        <w:fldChar w:fldCharType="end"/>
      </w:r>
    </w:p>
    <w:p w14:paraId="76EDD2A1">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_Toc16033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_Toc16033 \h </w:instrText>
      </w:r>
      <w:r>
        <w:fldChar w:fldCharType="separate"/>
      </w:r>
      <w:r>
        <w:t>63</w:t>
      </w:r>
      <w:r>
        <w:fldChar w:fldCharType="end"/>
      </w:r>
      <w:r>
        <w:rPr>
          <w:rFonts w:hint="eastAsia" w:ascii="宋体" w:hAnsi="宋体" w:cs="宋体"/>
          <w:color w:val="000000"/>
        </w:rPr>
        <w:fldChar w:fldCharType="end"/>
      </w:r>
    </w:p>
    <w:p w14:paraId="18398156">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_Toc20027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_Toc20027 \h </w:instrText>
      </w:r>
      <w:r>
        <w:fldChar w:fldCharType="separate"/>
      </w:r>
      <w:r>
        <w:t>63</w:t>
      </w:r>
      <w:r>
        <w:fldChar w:fldCharType="end"/>
      </w:r>
      <w:r>
        <w:rPr>
          <w:rFonts w:hint="eastAsia" w:ascii="宋体" w:hAnsi="宋体" w:cs="宋体"/>
          <w:color w:val="000000"/>
        </w:rPr>
        <w:fldChar w:fldCharType="end"/>
      </w:r>
    </w:p>
    <w:p w14:paraId="73DFE240">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_Toc2452 </w:instrText>
      </w:r>
      <w:r>
        <w:rPr>
          <w:rFonts w:hint="eastAsia" w:ascii="宋体" w:hAnsi="宋体" w:cs="宋体"/>
        </w:rPr>
        <w:fldChar w:fldCharType="separate"/>
      </w:r>
      <w:r>
        <w:rPr>
          <w:rFonts w:hint="eastAsia" w:ascii="宋体" w:hAnsi="宋体" w:cs="宋体"/>
          <w:lang w:val="zh-CN"/>
        </w:rPr>
        <w:t>（</w:t>
      </w:r>
      <w:r>
        <w:rPr>
          <w:rFonts w:hint="eastAsia" w:ascii="宋体" w:hAnsi="宋体" w:cs="宋体"/>
        </w:rPr>
        <w:t>二</w:t>
      </w:r>
      <w:r>
        <w:rPr>
          <w:rFonts w:hint="eastAsia" w:ascii="宋体" w:hAnsi="宋体" w:cs="宋体"/>
          <w:lang w:val="zh-CN"/>
        </w:rPr>
        <w:t>）</w:t>
      </w:r>
      <w:r>
        <w:rPr>
          <w:rFonts w:hint="eastAsia" w:ascii="宋体" w:hAnsi="宋体" w:cs="宋体"/>
        </w:rPr>
        <w:t>项目概况及技术参数</w:t>
      </w:r>
      <w:r>
        <w:tab/>
      </w:r>
      <w:r>
        <w:fldChar w:fldCharType="begin"/>
      </w:r>
      <w:r>
        <w:instrText xml:space="preserve"> PAGEREF _Toc2452 \h </w:instrText>
      </w:r>
      <w:r>
        <w:fldChar w:fldCharType="separate"/>
      </w:r>
      <w:r>
        <w:t>64</w:t>
      </w:r>
      <w:r>
        <w:fldChar w:fldCharType="end"/>
      </w:r>
      <w:r>
        <w:rPr>
          <w:rFonts w:hint="eastAsia" w:ascii="宋体" w:hAnsi="宋体" w:cs="宋体"/>
          <w:color w:val="000000"/>
        </w:rPr>
        <w:fldChar w:fldCharType="end"/>
      </w:r>
    </w:p>
    <w:p w14:paraId="617DFA62">
      <w:pPr>
        <w:pStyle w:val="13"/>
        <w:tabs>
          <w:tab w:val="right" w:leader="dot" w:pos="8243"/>
        </w:tabs>
        <w:ind w:firstLine="482"/>
        <w:rPr>
          <w:rFonts w:ascii="宋体" w:hAnsi="宋体" w:cs="宋体"/>
          <w:color w:val="000000"/>
        </w:rPr>
      </w:pPr>
      <w:r>
        <w:rPr>
          <w:rFonts w:hint="eastAsia" w:ascii="宋体" w:hAnsi="宋体" w:cs="宋体"/>
          <w:color w:val="000000"/>
        </w:rPr>
        <w:fldChar w:fldCharType="end"/>
      </w:r>
    </w:p>
    <w:p w14:paraId="0B3AFEB6">
      <w:pPr>
        <w:pStyle w:val="15"/>
        <w:spacing w:before="0" w:after="0" w:line="360" w:lineRule="auto"/>
        <w:rPr>
          <w:rFonts w:ascii="宋体" w:hAnsi="宋体" w:cs="宋体"/>
          <w:color w:val="000000"/>
          <w:szCs w:val="36"/>
          <w:lang w:val="zh-CN"/>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14:paraId="37CC945C">
      <w:pPr>
        <w:pStyle w:val="15"/>
        <w:spacing w:before="0" w:after="0" w:line="360" w:lineRule="auto"/>
        <w:rPr>
          <w:rFonts w:ascii="宋体" w:hAnsi="宋体" w:cs="宋体"/>
          <w:color w:val="000000"/>
          <w:szCs w:val="36"/>
          <w:lang w:val="zh-CN"/>
        </w:rPr>
      </w:pPr>
      <w:bookmarkStart w:id="0" w:name="_Toc23580"/>
      <w:r>
        <w:rPr>
          <w:rFonts w:hint="eastAsia" w:ascii="宋体" w:hAnsi="宋体" w:cs="宋体"/>
          <w:color w:val="000000"/>
          <w:szCs w:val="36"/>
          <w:lang w:val="zh-CN"/>
        </w:rPr>
        <w:t>第一部分  投标邀请</w:t>
      </w:r>
      <w:bookmarkEnd w:id="0"/>
    </w:p>
    <w:p w14:paraId="3715458C">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u w:val="single"/>
          <w:lang w:val="zh-CN"/>
        </w:rPr>
        <w:t>青海长麒工程项目管理有限公司</w:t>
      </w:r>
      <w:r>
        <w:rPr>
          <w:rFonts w:hint="eastAsia" w:ascii="宋体" w:hAnsi="宋体" w:cs="宋体"/>
          <w:color w:val="000000"/>
          <w:kern w:val="0"/>
          <w:lang w:val="zh-CN"/>
        </w:rPr>
        <w:t>（以下均简称“采购代理机构”）受</w:t>
      </w:r>
      <w:r>
        <w:rPr>
          <w:rFonts w:hint="eastAsia" w:ascii="宋体" w:hAnsi="宋体" w:cs="宋体"/>
          <w:color w:val="000000"/>
          <w:kern w:val="0"/>
          <w:u w:val="single"/>
          <w:lang w:val="zh-CN"/>
        </w:rPr>
        <w:t>大通县农村经济经营服务站</w:t>
      </w:r>
      <w:r>
        <w:rPr>
          <w:rFonts w:hint="eastAsia" w:ascii="宋体" w:hAnsi="宋体" w:cs="宋体"/>
          <w:color w:val="000000"/>
          <w:kern w:val="0"/>
          <w:lang w:val="zh-CN"/>
        </w:rPr>
        <w:t>（以下均简称“采购人”）委托,拟对</w:t>
      </w:r>
      <w:r>
        <w:rPr>
          <w:rFonts w:hint="eastAsia" w:ascii="宋体" w:hAnsi="宋体" w:cs="宋体"/>
          <w:color w:val="000000"/>
          <w:kern w:val="0"/>
          <w:u w:val="single"/>
          <w:lang w:val="zh-CN"/>
        </w:rPr>
        <w:t>2024年青海油菜优势特色产业集群（大通县青梦工贸有限公司油菜籽精深加工项目）设备采购</w:t>
      </w:r>
      <w:r>
        <w:rPr>
          <w:rFonts w:hint="eastAsia" w:ascii="宋体" w:hAnsi="宋体" w:cs="宋体"/>
          <w:color w:val="000000"/>
          <w:kern w:val="0"/>
          <w:lang w:val="zh-CN"/>
        </w:rPr>
        <w:t>进行国内公开招标，现予以公告，欢迎潜在的投标人参加本次政府采购活动。</w:t>
      </w:r>
    </w:p>
    <w:tbl>
      <w:tblPr>
        <w:tblStyle w:val="18"/>
        <w:tblW w:w="9354" w:type="dxa"/>
        <w:jc w:val="center"/>
        <w:tblLayout w:type="fixed"/>
        <w:tblCellMar>
          <w:top w:w="0" w:type="dxa"/>
          <w:left w:w="108" w:type="dxa"/>
          <w:bottom w:w="0" w:type="dxa"/>
          <w:right w:w="108" w:type="dxa"/>
        </w:tblCellMar>
      </w:tblPr>
      <w:tblGrid>
        <w:gridCol w:w="2490"/>
        <w:gridCol w:w="6864"/>
      </w:tblGrid>
      <w:tr w14:paraId="48BD475E">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C9889A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02B428B">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青海长麒公招（货物）2024-013</w:t>
            </w:r>
          </w:p>
        </w:tc>
      </w:tr>
      <w:tr w14:paraId="087EE24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63F4B69">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71C5ABF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2024年青海油菜优势特色产业集群（大通县青梦工贸有限公司油菜籽精深加工项目）设备采购</w:t>
            </w:r>
          </w:p>
        </w:tc>
      </w:tr>
      <w:tr w14:paraId="1CE61D04">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1C4A4FF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12DD2B6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14:paraId="218F9EB3">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F54A3DE">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BDA34B4">
            <w:pPr>
              <w:autoSpaceDE w:val="0"/>
              <w:autoSpaceDN w:val="0"/>
              <w:adjustRightInd w:val="0"/>
              <w:spacing w:line="360" w:lineRule="auto"/>
              <w:rPr>
                <w:rFonts w:ascii="宋体" w:hAnsi="宋体" w:cs="宋体"/>
                <w:color w:val="000000"/>
                <w:kern w:val="0"/>
                <w:highlight w:val="yellow"/>
              </w:rPr>
            </w:pPr>
            <w:r>
              <w:rPr>
                <w:rFonts w:hint="eastAsia" w:ascii="宋体" w:hAnsi="宋体" w:cs="宋体"/>
                <w:color w:val="000000"/>
                <w:kern w:val="0"/>
                <w:shd w:val="clear" w:color="auto" w:fill="FFFFFF"/>
                <w:lang w:eastAsia="zh-CN"/>
              </w:rPr>
              <w:t>210</w:t>
            </w:r>
            <w:r>
              <w:rPr>
                <w:rFonts w:hint="eastAsia" w:ascii="宋体" w:hAnsi="宋体" w:cs="宋体"/>
                <w:color w:val="000000"/>
                <w:kern w:val="0"/>
                <w:shd w:val="clear" w:color="auto" w:fill="FFFFFF"/>
                <w:lang w:val="zh-CN"/>
              </w:rPr>
              <w:t>万元</w:t>
            </w:r>
          </w:p>
        </w:tc>
      </w:tr>
      <w:tr w14:paraId="161EF0AD">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F4A6388">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63E1E5BD">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shd w:val="clear" w:color="auto" w:fill="FFFFFF"/>
                <w:lang w:eastAsia="zh-CN"/>
              </w:rPr>
              <w:t>210</w:t>
            </w:r>
            <w:r>
              <w:rPr>
                <w:rFonts w:hint="eastAsia" w:ascii="宋体" w:hAnsi="宋体" w:cs="宋体"/>
                <w:color w:val="000000"/>
                <w:kern w:val="0"/>
                <w:shd w:val="clear" w:color="auto" w:fill="FFFFFF"/>
                <w:lang w:val="zh-CN"/>
              </w:rPr>
              <w:t>万元</w:t>
            </w:r>
          </w:p>
        </w:tc>
      </w:tr>
      <w:tr w14:paraId="758E94C4">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131F81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1966D54">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rPr>
              <w:t>无分包；</w:t>
            </w:r>
          </w:p>
        </w:tc>
      </w:tr>
      <w:tr w14:paraId="45F6B4BD">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38610B4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556A7643">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lang w:val="zh-CN"/>
              </w:rPr>
              <w:t>招标内容：具体内容详见《招标文件》</w:t>
            </w:r>
          </w:p>
        </w:tc>
      </w:tr>
      <w:tr w14:paraId="0D758425">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62480DA2">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4E2F6C98">
            <w:pPr>
              <w:autoSpaceDE w:val="0"/>
              <w:autoSpaceDN w:val="0"/>
              <w:spacing w:line="360" w:lineRule="auto"/>
              <w:rPr>
                <w:lang w:val="zh-CN"/>
              </w:rPr>
            </w:pPr>
            <w:r>
              <w:rPr>
                <w:rFonts w:hint="eastAsia"/>
              </w:rPr>
              <w:t>1.</w:t>
            </w:r>
            <w:r>
              <w:rPr>
                <w:rFonts w:hint="eastAsia"/>
                <w:lang w:val="zh-CN"/>
              </w:rPr>
              <w:t>符合《政府采购法》第22条条件，并提供下列材料：</w:t>
            </w:r>
          </w:p>
          <w:p w14:paraId="6216A6D8">
            <w:pPr>
              <w:autoSpaceDE w:val="0"/>
              <w:autoSpaceDN w:val="0"/>
              <w:spacing w:line="360" w:lineRule="auto"/>
              <w:rPr>
                <w:lang w:val="zh-CN"/>
              </w:rPr>
            </w:pPr>
            <w:r>
              <w:rPr>
                <w:rFonts w:hint="eastAsia"/>
              </w:rPr>
              <w:t>1.1</w:t>
            </w:r>
            <w:r>
              <w:rPr>
                <w:rFonts w:hint="eastAsia"/>
                <w:lang w:val="zh-CN"/>
              </w:rPr>
              <w:t>投标人的营业执照等证明文件，自然人的身份证明。</w:t>
            </w:r>
          </w:p>
          <w:p w14:paraId="70F941AE">
            <w:pPr>
              <w:autoSpaceDE w:val="0"/>
              <w:autoSpaceDN w:val="0"/>
              <w:spacing w:line="360" w:lineRule="auto"/>
              <w:rPr>
                <w:lang w:val="zh-CN"/>
              </w:rPr>
            </w:pPr>
            <w:r>
              <w:rPr>
                <w:rFonts w:hint="eastAsia"/>
              </w:rPr>
              <w:t>1.2</w:t>
            </w:r>
            <w:r>
              <w:rPr>
                <w:rFonts w:hint="eastAsia"/>
                <w:lang w:val="zh-CN"/>
              </w:rPr>
              <w:t>财务状况报告，依法缴纳税收和社会保障资金的相关材料。</w:t>
            </w:r>
          </w:p>
          <w:p w14:paraId="54DC9820">
            <w:pPr>
              <w:autoSpaceDE w:val="0"/>
              <w:autoSpaceDN w:val="0"/>
              <w:spacing w:line="360" w:lineRule="auto"/>
              <w:rPr>
                <w:lang w:val="zh-CN"/>
              </w:rPr>
            </w:pPr>
            <w:r>
              <w:rPr>
                <w:rFonts w:hint="eastAsia"/>
              </w:rPr>
              <w:t>1.3</w:t>
            </w:r>
            <w:r>
              <w:rPr>
                <w:rFonts w:hint="eastAsia"/>
                <w:lang w:val="zh-CN"/>
              </w:rPr>
              <w:t>具备履行合同所必需的设备和专业技术能力的证明材料。</w:t>
            </w:r>
          </w:p>
          <w:p w14:paraId="6D319179">
            <w:pPr>
              <w:autoSpaceDE w:val="0"/>
              <w:autoSpaceDN w:val="0"/>
              <w:spacing w:line="360" w:lineRule="auto"/>
              <w:rPr>
                <w:lang w:val="zh-CN"/>
              </w:rPr>
            </w:pPr>
            <w:r>
              <w:rPr>
                <w:rFonts w:hint="eastAsia"/>
              </w:rPr>
              <w:t>1.4</w:t>
            </w:r>
            <w:r>
              <w:rPr>
                <w:rFonts w:hint="eastAsia"/>
                <w:lang w:val="zh-CN"/>
              </w:rPr>
              <w:t>参加政府采购活动前3年内在经营活动中没有重大违法记录的书面声明。</w:t>
            </w:r>
          </w:p>
          <w:p w14:paraId="327ED140">
            <w:pPr>
              <w:autoSpaceDE w:val="0"/>
              <w:autoSpaceDN w:val="0"/>
              <w:spacing w:line="360" w:lineRule="auto"/>
              <w:rPr>
                <w:lang w:val="zh-CN"/>
              </w:rPr>
            </w:pPr>
            <w:r>
              <w:rPr>
                <w:rFonts w:hint="eastAsia"/>
              </w:rPr>
              <w:t>1.5</w:t>
            </w:r>
            <w:r>
              <w:rPr>
                <w:rFonts w:hint="eastAsia"/>
                <w:lang w:val="zh-CN"/>
              </w:rPr>
              <w:t>具备法律、行政法规规定的其他条件的证明材料。</w:t>
            </w:r>
          </w:p>
          <w:p w14:paraId="3F5B0539">
            <w:pPr>
              <w:autoSpaceDE w:val="0"/>
              <w:autoSpaceDN w:val="0"/>
              <w:spacing w:line="360" w:lineRule="auto"/>
            </w:pPr>
            <w:r>
              <w:rPr>
                <w:rFonts w:hint="eastAsia"/>
                <w:lang w:val="zh-CN"/>
              </w:rPr>
              <w:t>2、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rPr>
              <w:t>20</w:t>
            </w:r>
            <w:r>
              <w:rPr>
                <w:rFonts w:hint="eastAsia"/>
                <w:lang w:val="zh-CN"/>
              </w:rPr>
              <w:t>天内。</w:t>
            </w:r>
          </w:p>
          <w:p w14:paraId="1F3544DB">
            <w:pPr>
              <w:autoSpaceDE w:val="0"/>
              <w:autoSpaceDN w:val="0"/>
              <w:spacing w:line="360" w:lineRule="auto"/>
              <w:rPr>
                <w:lang w:val="zh-CN"/>
              </w:rPr>
            </w:pPr>
            <w:r>
              <w:rPr>
                <w:rFonts w:hint="eastAsia"/>
                <w:lang w:val="zh-CN"/>
              </w:rPr>
              <w:t>3、单位负责人为同一人或者存在直接控股、管理关系的不同投标人，不得参加同一合同项下的政府采购活动。否则，皆取消投标资格。</w:t>
            </w:r>
          </w:p>
          <w:p w14:paraId="53DA007E">
            <w:pPr>
              <w:autoSpaceDE w:val="0"/>
              <w:autoSpaceDN w:val="0"/>
              <w:spacing w:line="360" w:lineRule="auto"/>
              <w:rPr>
                <w:lang w:val="zh-CN"/>
              </w:rPr>
            </w:pPr>
            <w:r>
              <w:rPr>
                <w:rFonts w:hint="eastAsia"/>
                <w:lang w:val="zh-CN"/>
              </w:rPr>
              <w:t>4、为本采购项目提供整体设计、规范编制或者项目管理、监理、检测等服务的投标人，不得再参加该采购项目的其他采购活动。</w:t>
            </w:r>
          </w:p>
          <w:p w14:paraId="241B8820">
            <w:pPr>
              <w:autoSpaceDE w:val="0"/>
              <w:autoSpaceDN w:val="0"/>
              <w:spacing w:line="360" w:lineRule="auto"/>
            </w:pPr>
            <w:r>
              <w:rPr>
                <w:rFonts w:hint="eastAsia"/>
                <w:lang w:val="zh-CN"/>
              </w:rPr>
              <w:t>5、本项目不接受投标人以联合体方式进行投标。</w:t>
            </w:r>
          </w:p>
        </w:tc>
      </w:tr>
      <w:tr w14:paraId="1FB7C244">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1726205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84E0694">
            <w:pPr>
              <w:autoSpaceDE w:val="0"/>
              <w:autoSpaceDN w:val="0"/>
              <w:spacing w:line="360" w:lineRule="auto"/>
              <w:rPr>
                <w:rFonts w:ascii="宋体" w:hAnsi="宋体" w:cs="宋体"/>
                <w:color w:val="000000"/>
                <w:kern w:val="0"/>
                <w:highlight w:val="yellow"/>
                <w:lang w:val="zh-CN"/>
              </w:rPr>
            </w:pPr>
            <w:r>
              <w:rPr>
                <w:rFonts w:hint="eastAsia" w:ascii="宋体" w:hAnsi="宋体" w:cs="宋体"/>
                <w:color w:val="000000"/>
                <w:kern w:val="0"/>
                <w:lang w:val="zh-CN"/>
              </w:rPr>
              <w:t>2024年10月15日</w:t>
            </w:r>
          </w:p>
        </w:tc>
      </w:tr>
      <w:tr w14:paraId="60A44B1C">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30DC9FF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9A813C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2024年10月1</w:t>
            </w:r>
            <w:r>
              <w:rPr>
                <w:rFonts w:hint="eastAsia" w:ascii="宋体" w:hAnsi="宋体" w:cs="宋体"/>
                <w:color w:val="000000"/>
                <w:kern w:val="0"/>
                <w:lang w:val="en-US" w:eastAsia="zh-CN"/>
              </w:rPr>
              <w:t>5</w:t>
            </w:r>
            <w:r>
              <w:rPr>
                <w:rFonts w:hint="eastAsia" w:ascii="宋体" w:hAnsi="宋体" w:cs="宋体"/>
                <w:color w:val="000000"/>
                <w:kern w:val="0"/>
                <w:lang w:val="zh-CN"/>
              </w:rPr>
              <w:t>日至2024年10月22日</w:t>
            </w:r>
          </w:p>
        </w:tc>
      </w:tr>
      <w:tr w14:paraId="36ADEB64">
        <w:tblPrEx>
          <w:tblCellMar>
            <w:top w:w="0" w:type="dxa"/>
            <w:left w:w="108" w:type="dxa"/>
            <w:bottom w:w="0" w:type="dxa"/>
            <w:right w:w="108" w:type="dxa"/>
          </w:tblCellMar>
        </w:tblPrEx>
        <w:trPr>
          <w:trHeight w:val="466"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19E23CB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7C3F2D6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政采云平台线上申请获取采购文件</w:t>
            </w:r>
          </w:p>
        </w:tc>
      </w:tr>
      <w:tr w14:paraId="6CCA35EB">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0990D4F">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5DAC4B7">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政采云投标客户端</w:t>
            </w:r>
          </w:p>
          <w:p w14:paraId="3E727A7F">
            <w:pPr>
              <w:pStyle w:val="6"/>
              <w:spacing w:line="360" w:lineRule="auto"/>
              <w:jc w:val="both"/>
              <w:rPr>
                <w:rFonts w:ascii="宋体" w:hAnsi="宋体" w:cs="宋体"/>
                <w:color w:val="000000"/>
                <w:kern w:val="0"/>
              </w:rPr>
            </w:pPr>
            <w:r>
              <w:rPr>
                <w:rFonts w:hint="eastAsia" w:ascii="宋体" w:hAnsi="宋体" w:cs="宋体"/>
                <w:color w:val="000000"/>
                <w:kern w:val="0"/>
              </w:rPr>
              <w:t>备注：</w:t>
            </w:r>
            <w:r>
              <w:rPr>
                <w:rFonts w:hint="eastAsia" w:ascii="宋体" w:hAnsi="宋体" w:cs="宋体"/>
                <w:color w:val="000000"/>
                <w:kern w:val="0"/>
                <w:lang w:val="zh-CN"/>
              </w:rPr>
              <w:t>投标人登录政采云平台https://www.zcygov.cn/在线申请获取采购文件（进入“项目采购”应用，在获取采购文件菜单中选择项目，申请获取采购文件），具体方式请咨询线上电子化交易系统：咨询电话：政采云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color w:val="000000"/>
                <w:kern w:val="0"/>
              </w:rPr>
              <w:t>95763</w:t>
            </w:r>
            <w:r>
              <w:rPr>
                <w:rFonts w:hint="eastAsia" w:ascii="宋体" w:hAnsi="宋体" w:cs="宋体"/>
                <w:color w:val="000000"/>
                <w:kern w:val="0"/>
                <w:lang w:val="zh-CN"/>
              </w:rPr>
              <w:t>。《青海省政府采购网》下载招标文件。（提示：请潜在投标人报名前务必完成网上企业注册及CA锁办理等手续；具体操作详见附件操作指南）</w:t>
            </w:r>
          </w:p>
        </w:tc>
      </w:tr>
      <w:tr w14:paraId="51514956">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6F78FFD">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AD64D27">
            <w:pPr>
              <w:pStyle w:val="6"/>
              <w:spacing w:line="360" w:lineRule="auto"/>
              <w:jc w:val="both"/>
              <w:rPr>
                <w:rFonts w:ascii="宋体" w:hAnsi="宋体" w:cs="宋体"/>
                <w:color w:val="000000"/>
                <w:kern w:val="0"/>
              </w:rPr>
            </w:pPr>
            <w:r>
              <w:rPr>
                <w:rFonts w:hint="eastAsia" w:ascii="宋体" w:hAnsi="宋体" w:cs="宋体"/>
                <w:color w:val="000000"/>
                <w:kern w:val="0"/>
              </w:rPr>
              <w:t>方式：投标人登录政采云平台 https://www.zcygov.cn/在线申请获取招标文件（进入“项目采购”应用，在获取采购文件菜单中选择项目，申请获取招标文件</w:t>
            </w:r>
          </w:p>
        </w:tc>
      </w:tr>
      <w:tr w14:paraId="00EF8267">
        <w:tblPrEx>
          <w:tblCellMar>
            <w:top w:w="0" w:type="dxa"/>
            <w:left w:w="108" w:type="dxa"/>
            <w:bottom w:w="0" w:type="dxa"/>
            <w:right w:w="108" w:type="dxa"/>
          </w:tblCellMar>
        </w:tblPrEx>
        <w:trPr>
          <w:trHeight w:val="371"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5089CFB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82BBCC7">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2024年11月05日上午09时00分（北京时间）</w:t>
            </w:r>
          </w:p>
        </w:tc>
      </w:tr>
      <w:tr w14:paraId="316340F2">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1F1E8D33">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6CD5EBF">
            <w:pPr>
              <w:autoSpaceDE w:val="0"/>
              <w:autoSpaceDN w:val="0"/>
              <w:spacing w:line="360" w:lineRule="auto"/>
            </w:pPr>
            <w:r>
              <w:rPr>
                <w:rFonts w:hint="eastAsia"/>
              </w:rPr>
              <w:t>1、投标地址：投标人应在投标截止时间前按招标文件要求使用政采云电子投标客户端制作上传电子投标文件，并在开标后30分钟内远程解密投标文件。</w:t>
            </w:r>
          </w:p>
          <w:p w14:paraId="2AA350CC">
            <w:pPr>
              <w:autoSpaceDE w:val="0"/>
              <w:autoSpaceDN w:val="0"/>
              <w:spacing w:line="360" w:lineRule="auto"/>
              <w:rPr>
                <w:rFonts w:hint="eastAsia" w:eastAsia="宋体"/>
                <w:lang w:eastAsia="zh-CN"/>
              </w:rPr>
            </w:pPr>
            <w:r>
              <w:rPr>
                <w:rFonts w:hint="eastAsia"/>
              </w:rPr>
              <w:t>2、开标地点：</w:t>
            </w:r>
            <w:r>
              <w:rPr>
                <w:rFonts w:hint="eastAsia" w:ascii="宋体" w:hAnsi="宋体" w:cs="宋体"/>
                <w:color w:val="000000"/>
                <w:kern w:val="0"/>
                <w:lang w:eastAsia="zh-CN"/>
              </w:rPr>
              <w:t>西宁市公共资源交易中心</w:t>
            </w:r>
            <w:bookmarkStart w:id="253" w:name="_GoBack"/>
            <w:bookmarkEnd w:id="253"/>
            <w:r>
              <w:rPr>
                <w:rFonts w:hint="eastAsia" w:ascii="宋体" w:hAnsi="宋体" w:cs="宋体"/>
                <w:color w:val="000000"/>
                <w:kern w:val="0"/>
                <w:lang w:eastAsia="zh-CN"/>
              </w:rPr>
              <w:t>开标室1</w:t>
            </w:r>
          </w:p>
          <w:p w14:paraId="557636CC">
            <w:pPr>
              <w:autoSpaceDE w:val="0"/>
              <w:autoSpaceDN w:val="0"/>
              <w:spacing w:line="360" w:lineRule="auto"/>
            </w:pPr>
            <w:r>
              <w:rPr>
                <w:rFonts w:hint="eastAsia"/>
              </w:rPr>
              <w:t>注：如非系统原因造成无法解密的或非系统原因加密文件上传不成功的或没办理 CA 锁而造成加密文件无法解密、 加密文件无法上传的视为无效投标。</w:t>
            </w:r>
          </w:p>
        </w:tc>
      </w:tr>
      <w:tr w14:paraId="2452D3AD">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78BCDDB4">
            <w:pPr>
              <w:autoSpaceDE w:val="0"/>
              <w:autoSpaceDN w:val="0"/>
              <w:adjustRightInd w:val="0"/>
              <w:spacing w:line="360" w:lineRule="auto"/>
              <w:rPr>
                <w:rFonts w:ascii="宋体" w:hAnsi="宋体" w:cs="宋体"/>
                <w:color w:val="000000"/>
                <w:kern w:val="0"/>
                <w:lang w:val="zh-CN"/>
              </w:rPr>
            </w:pPr>
            <w:r>
              <w:rPr>
                <w:rFonts w:hint="eastAsia" w:ascii="宋体" w:hAnsi="宋体"/>
              </w:rPr>
              <w:t>投标文件格式及编制要求</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6DBE8500">
            <w:pPr>
              <w:spacing w:line="360" w:lineRule="auto"/>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14:paraId="582F2F37">
            <w:pPr>
              <w:spacing w:line="360" w:lineRule="auto"/>
              <w:rPr>
                <w:rFonts w:ascii="宋体" w:hAnsi="宋体" w:cs="宋体"/>
              </w:rPr>
            </w:pPr>
            <w:r>
              <w:rPr>
                <w:rFonts w:hint="eastAsia" w:ascii="宋体" w:hAnsi="宋体" w:cs="宋体"/>
              </w:rPr>
              <w:t>2、投标文件中的扫描或复印件内容应清晰可辨，且要求正向放置。</w:t>
            </w:r>
          </w:p>
          <w:p w14:paraId="0D9B91E7">
            <w:pPr>
              <w:spacing w:line="360" w:lineRule="auto"/>
              <w:rPr>
                <w:rFonts w:ascii="宋体" w:hAnsi="宋体" w:cs="宋体"/>
              </w:rPr>
            </w:pPr>
            <w:r>
              <w:rPr>
                <w:rFonts w:hint="eastAsia" w:ascii="宋体" w:hAnsi="宋体" w:cs="宋体"/>
              </w:rPr>
              <w:t>3、招标文件要求签字、盖章的地方必须由投标人的法定代表人或委托代理人按要求签字、盖章。</w:t>
            </w:r>
          </w:p>
          <w:p w14:paraId="2EA224A1">
            <w:pPr>
              <w:spacing w:line="360" w:lineRule="auto"/>
              <w:rPr>
                <w:rFonts w:ascii="宋体" w:hAnsi="宋体" w:cs="宋体"/>
              </w:rPr>
            </w:pPr>
            <w:r>
              <w:rPr>
                <w:rFonts w:hint="eastAsia" w:ascii="宋体" w:hAnsi="宋体" w:cs="宋体"/>
              </w:rPr>
              <w:t>4、上传的投标文件不得超过100M。</w:t>
            </w:r>
          </w:p>
          <w:p w14:paraId="45E436C9">
            <w:pPr>
              <w:autoSpaceDE w:val="0"/>
              <w:autoSpaceDN w:val="0"/>
              <w:spacing w:line="360" w:lineRule="auto"/>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14:paraId="2EE2EB68">
        <w:tblPrEx>
          <w:tblCellMar>
            <w:top w:w="0" w:type="dxa"/>
            <w:left w:w="108" w:type="dxa"/>
            <w:bottom w:w="0" w:type="dxa"/>
            <w:right w:w="108" w:type="dxa"/>
          </w:tblCellMar>
        </w:tblPrEx>
        <w:trPr>
          <w:trHeight w:val="3747"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7D75785">
            <w:pPr>
              <w:spacing w:line="540" w:lineRule="exact"/>
              <w:rPr>
                <w:rFonts w:ascii="宋体" w:hAnsi="宋体"/>
              </w:rPr>
            </w:pPr>
            <w:r>
              <w:rPr>
                <w:rFonts w:hint="eastAsia" w:ascii="宋体" w:hAnsi="宋体"/>
              </w:rPr>
              <w:t>答疑方式</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1A07D36E">
            <w:pPr>
              <w:spacing w:line="540" w:lineRule="exact"/>
              <w:rPr>
                <w:rFonts w:ascii="宋体" w:hAnsi="宋体" w:cs="宋体"/>
              </w:rPr>
            </w:pPr>
            <w:r>
              <w:rPr>
                <w:rFonts w:hint="eastAsia" w:ascii="宋体" w:hAnsi="宋体"/>
              </w:rPr>
              <w:t>评标委员会根据投标情况确定答疑时间，答疑或澄清采用电话或在政府采购云平台上进行，投标人可在政府采购云平台上的“我的澄清”界面了解答疑时间等信息。投标人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rPr>
              <w:t>政府采购云平台上</w:t>
            </w:r>
            <w:r>
              <w:rPr>
                <w:rFonts w:hint="eastAsia" w:ascii="宋体" w:hAnsi="宋体" w:cs="宋体"/>
                <w:lang w:val="zh-CN"/>
              </w:rPr>
              <w:t>答疑者，</w:t>
            </w:r>
            <w:r>
              <w:rPr>
                <w:rFonts w:hint="eastAsia" w:ascii="宋体" w:hAnsi="宋体"/>
              </w:rPr>
              <w:t>视同放弃答疑。</w:t>
            </w:r>
          </w:p>
        </w:tc>
      </w:tr>
      <w:tr w14:paraId="3C4B6227">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09269A66">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0C36DCF8">
            <w:pPr>
              <w:spacing w:line="360" w:lineRule="auto"/>
              <w:rPr>
                <w:rFonts w:hint="eastAsia" w:ascii="宋体" w:hAnsi="宋体"/>
                <w:lang w:val="zh-CN"/>
              </w:rPr>
            </w:pPr>
            <w:r>
              <w:rPr>
                <w:rFonts w:hint="eastAsia" w:ascii="宋体" w:hAnsi="宋体"/>
                <w:lang w:val="zh-CN"/>
              </w:rPr>
              <w:t>采购人：大通县农村经济经营服务站</w:t>
            </w:r>
          </w:p>
          <w:p w14:paraId="0360EFB7">
            <w:pPr>
              <w:spacing w:line="360" w:lineRule="auto"/>
              <w:rPr>
                <w:rFonts w:ascii="宋体" w:hAnsi="宋体"/>
              </w:rPr>
            </w:pPr>
            <w:r>
              <w:rPr>
                <w:rFonts w:hint="eastAsia" w:ascii="宋体" w:hAnsi="宋体"/>
                <w:lang w:val="zh-CN"/>
              </w:rPr>
              <w:t>联系人：</w:t>
            </w:r>
            <w:r>
              <w:rPr>
                <w:rFonts w:hint="eastAsia" w:ascii="宋体" w:hAnsi="宋体"/>
              </w:rPr>
              <w:t>陈女士</w:t>
            </w:r>
          </w:p>
          <w:p w14:paraId="6F5ECED6">
            <w:pPr>
              <w:spacing w:line="360" w:lineRule="auto"/>
              <w:rPr>
                <w:rFonts w:ascii="宋体" w:hAnsi="宋体"/>
              </w:rPr>
            </w:pPr>
            <w:r>
              <w:rPr>
                <w:rFonts w:hint="eastAsia" w:ascii="宋体" w:hAnsi="宋体"/>
                <w:lang w:val="zh-CN"/>
              </w:rPr>
              <w:t>联系电话：0971-2722826</w:t>
            </w:r>
          </w:p>
          <w:p w14:paraId="28280FF5">
            <w:pPr>
              <w:spacing w:line="360" w:lineRule="auto"/>
              <w:jc w:val="left"/>
              <w:rPr>
                <w:rFonts w:ascii="宋体" w:hAnsi="宋体" w:cs="宋体"/>
                <w:color w:val="000000"/>
                <w:kern w:val="0"/>
                <w:lang w:val="zh-CN"/>
              </w:rPr>
            </w:pPr>
            <w:r>
              <w:rPr>
                <w:rFonts w:hint="eastAsia" w:ascii="宋体" w:hAnsi="宋体"/>
                <w:lang w:val="zh-CN"/>
              </w:rPr>
              <w:t>联系地址：大通回族土族自治县桥头镇人民路</w:t>
            </w:r>
          </w:p>
        </w:tc>
      </w:tr>
      <w:tr w14:paraId="5A5F5B80">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0E4CF32A">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32D587B7">
            <w:pPr>
              <w:spacing w:line="360" w:lineRule="auto"/>
              <w:rPr>
                <w:rFonts w:hint="eastAsia" w:ascii="宋体" w:hAnsi="宋体"/>
                <w:lang w:val="zh-CN"/>
              </w:rPr>
            </w:pPr>
            <w:r>
              <w:rPr>
                <w:rFonts w:hint="eastAsia" w:ascii="宋体" w:hAnsi="宋体"/>
                <w:lang w:val="zh-CN"/>
              </w:rPr>
              <w:t>代理机构：青海长麒工程项目管理有限公司</w:t>
            </w:r>
          </w:p>
          <w:p w14:paraId="3B659093">
            <w:pPr>
              <w:spacing w:line="360" w:lineRule="auto"/>
              <w:rPr>
                <w:rFonts w:hint="eastAsia" w:ascii="宋体" w:hAnsi="宋体"/>
                <w:lang w:val="zh-CN"/>
              </w:rPr>
            </w:pPr>
            <w:r>
              <w:rPr>
                <w:rFonts w:hint="eastAsia" w:ascii="宋体" w:hAnsi="宋体"/>
                <w:lang w:val="zh-CN"/>
              </w:rPr>
              <w:t>联系人：赵女士</w:t>
            </w:r>
          </w:p>
          <w:p w14:paraId="071A1DC4">
            <w:pPr>
              <w:spacing w:line="360" w:lineRule="auto"/>
              <w:rPr>
                <w:rFonts w:hint="eastAsia" w:ascii="宋体" w:hAnsi="宋体"/>
                <w:lang w:val="zh-CN"/>
              </w:rPr>
            </w:pPr>
            <w:r>
              <w:rPr>
                <w:rFonts w:hint="eastAsia" w:ascii="宋体" w:hAnsi="宋体"/>
                <w:lang w:val="zh-CN"/>
              </w:rPr>
              <w:t>联系电话：18997313065</w:t>
            </w:r>
          </w:p>
          <w:p w14:paraId="77BBEFF9">
            <w:pPr>
              <w:spacing w:line="360" w:lineRule="auto"/>
              <w:rPr>
                <w:rFonts w:hint="eastAsia" w:ascii="宋体" w:hAnsi="宋体"/>
                <w:lang w:val="zh-CN"/>
              </w:rPr>
            </w:pPr>
            <w:r>
              <w:rPr>
                <w:rFonts w:hint="eastAsia" w:ascii="宋体" w:hAnsi="宋体"/>
                <w:lang w:val="zh-CN" w:eastAsia="zh-CN"/>
              </w:rPr>
              <w:t>联系地址：</w:t>
            </w:r>
            <w:r>
              <w:rPr>
                <w:rFonts w:hint="eastAsia" w:ascii="宋体" w:hAnsi="宋体"/>
                <w:lang w:val="zh-CN"/>
              </w:rPr>
              <w:t>大通县合鑫小区3号办公楼3楼</w:t>
            </w:r>
            <w:r>
              <w:rPr>
                <w:rFonts w:hint="eastAsia" w:ascii="宋体" w:hAnsi="宋体"/>
                <w:lang w:val="zh-CN" w:eastAsia="zh-CN"/>
              </w:rPr>
              <w:br w:type="page"/>
            </w:r>
          </w:p>
        </w:tc>
      </w:tr>
      <w:tr w14:paraId="57ED88DC">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21A9C8D4">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21DA6CC6">
            <w:pPr>
              <w:autoSpaceDE w:val="0"/>
              <w:autoSpaceDN w:val="0"/>
              <w:spacing w:line="360" w:lineRule="auto"/>
              <w:rPr>
                <w:rFonts w:ascii="宋体" w:hAnsi="宋体" w:cs="宋体"/>
              </w:rPr>
            </w:pPr>
            <w:r>
              <w:rPr>
                <w:rFonts w:hint="eastAsia" w:ascii="宋体" w:hAnsi="宋体" w:cs="宋体"/>
              </w:rPr>
              <w:t>1、本次项目招标采用线上进行，线上电子加密投标文件必须在投标文件递交截止时间前上传至电子开评标系统；</w:t>
            </w:r>
          </w:p>
          <w:p w14:paraId="7197D6EF">
            <w:pPr>
              <w:autoSpaceDE w:val="0"/>
              <w:autoSpaceDN w:val="0"/>
              <w:spacing w:line="360" w:lineRule="auto"/>
              <w:rPr>
                <w:rFonts w:ascii="宋体" w:hAnsi="宋体" w:cs="宋体"/>
              </w:rPr>
            </w:pPr>
            <w:r>
              <w:rPr>
                <w:rFonts w:hint="eastAsia" w:ascii="宋体" w:hAnsi="宋体" w:cs="宋体"/>
              </w:rPr>
              <w:t>2、线上电子化开评标系统操作及办理CA锁等相关事宜请咨询政采云：咨询电话：95763</w:t>
            </w:r>
          </w:p>
          <w:p w14:paraId="4049FA39">
            <w:pPr>
              <w:autoSpaceDE w:val="0"/>
              <w:autoSpaceDN w:val="0"/>
              <w:spacing w:line="360" w:lineRule="auto"/>
              <w:rPr>
                <w:rFonts w:ascii="宋体" w:hAnsi="宋体" w:cs="宋体"/>
              </w:rPr>
            </w:pPr>
            <w:r>
              <w:rPr>
                <w:rFonts w:hint="eastAsia" w:ascii="宋体" w:hAnsi="宋体" w:cs="宋体"/>
              </w:rPr>
              <w:t>3、线上CA：PC咨询网址（可及时反馈问题截图，让客服快速定位问题）:http://tseal.cn/k.html，咨询电话：95763。</w:t>
            </w:r>
          </w:p>
          <w:p w14:paraId="15ED5295">
            <w:pPr>
              <w:autoSpaceDE w:val="0"/>
              <w:autoSpaceDN w:val="0"/>
              <w:spacing w:line="360" w:lineRule="auto"/>
              <w:jc w:val="left"/>
              <w:rPr>
                <w:rFonts w:ascii="宋体" w:hAnsi="宋体" w:cs="宋体"/>
              </w:rPr>
            </w:pPr>
            <w:r>
              <w:rPr>
                <w:rFonts w:hint="eastAsia" w:ascii="宋体" w:hAnsi="宋体" w:cs="宋体"/>
              </w:rPr>
              <w:t>4、公示网址：青海省政府采购网（http://www.ccgp-qinghai.gov.cn/home.html）、</w:t>
            </w:r>
            <w:r>
              <w:rPr>
                <w:rFonts w:hint="eastAsia" w:ascii="宋体" w:hAnsi="宋体" w:cs="宋体"/>
                <w:lang w:val="zh-CN"/>
              </w:rPr>
              <w:t>青海省公共资源交易网</w:t>
            </w:r>
            <w:r>
              <w:rPr>
                <w:rFonts w:hint="eastAsia" w:ascii="宋体" w:hAnsi="宋体" w:cs="宋体"/>
              </w:rPr>
              <w:t>(www.qhggzyjy.gov.cn)</w:t>
            </w:r>
          </w:p>
        </w:tc>
      </w:tr>
      <w:tr w14:paraId="4DFE7272">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ign w:val="center"/>
          </w:tcPr>
          <w:p w14:paraId="4D14FBEC">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864" w:type="dxa"/>
            <w:tcBorders>
              <w:top w:val="single" w:color="000000" w:sz="6" w:space="0"/>
              <w:left w:val="single" w:color="000000" w:sz="6" w:space="0"/>
              <w:bottom w:val="single" w:color="000000" w:sz="6" w:space="0"/>
              <w:right w:val="single" w:color="000000" w:sz="6" w:space="0"/>
            </w:tcBorders>
            <w:noWrap/>
            <w:vAlign w:val="center"/>
          </w:tcPr>
          <w:p w14:paraId="1CBAA1E1">
            <w:pPr>
              <w:autoSpaceDE w:val="0"/>
              <w:autoSpaceDN w:val="0"/>
              <w:adjustRightInd w:val="0"/>
              <w:spacing w:line="360" w:lineRule="auto"/>
              <w:rPr>
                <w:rFonts w:ascii="宋体" w:hAnsi="宋体" w:cs="宋体"/>
                <w:kern w:val="0"/>
              </w:rPr>
            </w:pPr>
            <w:r>
              <w:rPr>
                <w:rFonts w:hint="eastAsia" w:ascii="宋体" w:hAnsi="宋体" w:cs="宋体"/>
                <w:color w:val="000000"/>
                <w:kern w:val="0"/>
                <w:lang w:val="zh-CN"/>
              </w:rPr>
              <w:t>监督单位：</w:t>
            </w:r>
            <w:r>
              <w:rPr>
                <w:rFonts w:hint="eastAsia" w:ascii="宋体" w:hAnsi="宋体" w:cs="宋体"/>
                <w:kern w:val="0"/>
              </w:rPr>
              <w:t>大通县财政局</w:t>
            </w:r>
          </w:p>
          <w:p w14:paraId="4550CA68">
            <w:pPr>
              <w:autoSpaceDE w:val="0"/>
              <w:autoSpaceDN w:val="0"/>
              <w:adjustRightInd w:val="0"/>
              <w:spacing w:line="360" w:lineRule="auto"/>
              <w:rPr>
                <w:rFonts w:ascii="宋体" w:hAnsi="宋体" w:cs="宋体"/>
                <w:color w:val="000000"/>
                <w:kern w:val="0"/>
              </w:rPr>
            </w:pPr>
            <w:r>
              <w:rPr>
                <w:rFonts w:hint="eastAsia" w:ascii="宋体" w:hAnsi="宋体" w:cs="宋体"/>
                <w:kern w:val="0"/>
                <w:lang w:val="zh-CN"/>
              </w:rPr>
              <w:t>联系电话：</w:t>
            </w:r>
            <w:r>
              <w:rPr>
                <w:rFonts w:hint="eastAsia" w:ascii="宋体" w:hAnsi="宋体" w:cs="宋体"/>
                <w:kern w:val="0"/>
              </w:rPr>
              <w:t>0971-2722784</w:t>
            </w:r>
          </w:p>
        </w:tc>
      </w:tr>
    </w:tbl>
    <w:p w14:paraId="160F642A">
      <w:pPr>
        <w:pStyle w:val="15"/>
        <w:spacing w:before="0" w:after="0" w:line="360" w:lineRule="auto"/>
        <w:rPr>
          <w:rFonts w:hint="eastAsia" w:ascii="宋体" w:hAnsi="宋体" w:cs="宋体"/>
          <w:b w:val="0"/>
          <w:bCs w:val="0"/>
          <w:sz w:val="24"/>
          <w:szCs w:val="24"/>
        </w:rPr>
      </w:pPr>
      <w:bookmarkStart w:id="1" w:name="_Toc428180535"/>
    </w:p>
    <w:p w14:paraId="0E8C6F4A">
      <w:pPr>
        <w:pStyle w:val="15"/>
        <w:spacing w:before="0" w:after="0" w:line="360" w:lineRule="auto"/>
        <w:jc w:val="center"/>
        <w:rPr>
          <w:rFonts w:ascii="宋体" w:hAnsi="宋体" w:cs="宋体"/>
          <w:color w:val="000000"/>
          <w:szCs w:val="36"/>
        </w:rPr>
      </w:pPr>
      <w:bookmarkStart w:id="2" w:name="_Toc25113"/>
      <w:r>
        <w:rPr>
          <w:rFonts w:hint="eastAsia" w:ascii="宋体" w:hAnsi="宋体" w:cs="宋体"/>
          <w:b w:val="0"/>
          <w:bCs w:val="0"/>
          <w:sz w:val="24"/>
          <w:szCs w:val="24"/>
          <w:lang w:eastAsia="zh-CN"/>
        </w:rPr>
        <w:t>2024年10月15日</w:t>
      </w:r>
      <w:r>
        <w:rPr>
          <w:rFonts w:hint="eastAsia" w:ascii="宋体" w:hAnsi="宋体" w:cs="宋体"/>
          <w:b w:val="0"/>
          <w:bCs w:val="0"/>
          <w:sz w:val="24"/>
          <w:szCs w:val="24"/>
          <w:lang w:val="zh-CN"/>
        </w:rPr>
        <w:br w:type="page"/>
      </w:r>
      <w:bookmarkEnd w:id="1"/>
      <w:r>
        <w:rPr>
          <w:rFonts w:hint="eastAsia" w:ascii="宋体" w:hAnsi="宋体" w:cs="宋体"/>
          <w:color w:val="000000"/>
          <w:szCs w:val="36"/>
          <w:lang w:val="zh-CN"/>
        </w:rPr>
        <w:t>第二部分  投标人须知</w:t>
      </w:r>
      <w:bookmarkEnd w:id="2"/>
    </w:p>
    <w:p w14:paraId="70D39917">
      <w:pPr>
        <w:pStyle w:val="15"/>
        <w:spacing w:before="0" w:after="0" w:line="360" w:lineRule="auto"/>
        <w:rPr>
          <w:rFonts w:ascii="宋体" w:hAnsi="宋体" w:cs="宋体"/>
          <w:color w:val="000000"/>
        </w:rPr>
      </w:pPr>
      <w:bookmarkStart w:id="3" w:name="_Toc2984"/>
      <w:r>
        <w:rPr>
          <w:rFonts w:hint="eastAsia" w:ascii="宋体" w:hAnsi="宋体" w:cs="宋体"/>
          <w:color w:val="000000"/>
          <w:lang w:val="zh-CN"/>
        </w:rPr>
        <w:t>一、说明</w:t>
      </w:r>
      <w:bookmarkEnd w:id="3"/>
    </w:p>
    <w:p w14:paraId="0F5923EB">
      <w:pPr>
        <w:pStyle w:val="15"/>
        <w:spacing w:before="0" w:after="0" w:line="360" w:lineRule="auto"/>
        <w:jc w:val="left"/>
        <w:rPr>
          <w:rFonts w:ascii="宋体" w:hAnsi="宋体" w:cs="宋体"/>
          <w:color w:val="000000"/>
          <w:lang w:val="zh-CN"/>
        </w:rPr>
      </w:pPr>
      <w:bookmarkStart w:id="4" w:name="_Toc1995"/>
      <w:bookmarkStart w:id="5" w:name="_Toc29149"/>
      <w:bookmarkStart w:id="6" w:name="_Toc20681"/>
      <w:bookmarkStart w:id="7" w:name="_Toc11736"/>
      <w:bookmarkStart w:id="8" w:name="_Toc15840"/>
      <w:r>
        <w:rPr>
          <w:rFonts w:hint="eastAsia" w:ascii="宋体" w:hAnsi="宋体" w:cs="宋体"/>
          <w:color w:val="000000"/>
          <w:sz w:val="28"/>
          <w:szCs w:val="28"/>
          <w:lang w:val="zh-CN"/>
        </w:rPr>
        <w:t>1.适用范围</w:t>
      </w:r>
      <w:bookmarkEnd w:id="4"/>
      <w:bookmarkEnd w:id="5"/>
      <w:bookmarkEnd w:id="6"/>
      <w:bookmarkEnd w:id="7"/>
      <w:bookmarkEnd w:id="8"/>
    </w:p>
    <w:p w14:paraId="270284E5">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77B875AA">
      <w:pPr>
        <w:pStyle w:val="15"/>
        <w:spacing w:before="0" w:after="0" w:line="360" w:lineRule="auto"/>
        <w:jc w:val="left"/>
        <w:rPr>
          <w:rFonts w:ascii="宋体" w:hAnsi="宋体" w:cs="宋体"/>
          <w:color w:val="000000"/>
          <w:lang w:val="zh-CN"/>
        </w:rPr>
      </w:pPr>
      <w:bookmarkStart w:id="9" w:name="_Toc13916"/>
      <w:bookmarkStart w:id="10" w:name="_Toc14807"/>
      <w:bookmarkStart w:id="11" w:name="_Toc20300"/>
      <w:bookmarkStart w:id="12" w:name="_Toc8338"/>
      <w:bookmarkStart w:id="13" w:name="_Toc19964"/>
      <w:r>
        <w:rPr>
          <w:rFonts w:hint="eastAsia" w:ascii="宋体" w:hAnsi="宋体" w:cs="宋体"/>
          <w:color w:val="000000"/>
          <w:sz w:val="28"/>
          <w:szCs w:val="28"/>
          <w:lang w:val="zh-CN"/>
        </w:rPr>
        <w:t>2.采购方式、合格的投标人</w:t>
      </w:r>
      <w:bookmarkEnd w:id="9"/>
      <w:bookmarkEnd w:id="10"/>
      <w:bookmarkEnd w:id="11"/>
      <w:bookmarkEnd w:id="12"/>
      <w:bookmarkEnd w:id="13"/>
    </w:p>
    <w:p w14:paraId="3905DE8C">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2.1本次招标采取公开招标方式。</w:t>
      </w:r>
    </w:p>
    <w:p w14:paraId="5D7F44D8">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09465A8F">
      <w:pPr>
        <w:pStyle w:val="15"/>
        <w:spacing w:before="0" w:after="0" w:line="360" w:lineRule="auto"/>
        <w:jc w:val="left"/>
        <w:rPr>
          <w:rFonts w:ascii="宋体" w:hAnsi="宋体" w:cs="宋体"/>
          <w:color w:val="000000"/>
          <w:lang w:val="zh-CN"/>
        </w:rPr>
      </w:pPr>
      <w:bookmarkStart w:id="14" w:name="_Toc7589"/>
      <w:bookmarkStart w:id="15" w:name="_Toc10726"/>
      <w:bookmarkStart w:id="16" w:name="_Toc11399"/>
      <w:bookmarkStart w:id="17" w:name="_Toc27072"/>
      <w:bookmarkStart w:id="18" w:name="_Toc15151"/>
      <w:r>
        <w:rPr>
          <w:rFonts w:hint="eastAsia" w:ascii="宋体" w:hAnsi="宋体" w:cs="宋体"/>
          <w:color w:val="000000"/>
          <w:sz w:val="28"/>
          <w:szCs w:val="28"/>
          <w:lang w:val="zh-CN"/>
        </w:rPr>
        <w:t>3.投标费用</w:t>
      </w:r>
      <w:bookmarkEnd w:id="14"/>
      <w:bookmarkEnd w:id="15"/>
      <w:bookmarkEnd w:id="16"/>
      <w:bookmarkEnd w:id="17"/>
      <w:bookmarkEnd w:id="18"/>
    </w:p>
    <w:p w14:paraId="678B495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0577FE84">
      <w:pPr>
        <w:pStyle w:val="15"/>
        <w:spacing w:before="0" w:after="0" w:line="360" w:lineRule="auto"/>
        <w:rPr>
          <w:rFonts w:ascii="宋体" w:hAnsi="宋体" w:cs="宋体"/>
          <w:color w:val="000000"/>
        </w:rPr>
      </w:pPr>
      <w:bookmarkStart w:id="19" w:name="_Toc17421"/>
      <w:r>
        <w:rPr>
          <w:rFonts w:hint="eastAsia" w:ascii="宋体" w:hAnsi="宋体" w:cs="宋体"/>
          <w:color w:val="000000"/>
          <w:lang w:val="zh-CN"/>
        </w:rPr>
        <w:t>二、招标文件说明</w:t>
      </w:r>
      <w:bookmarkEnd w:id="19"/>
    </w:p>
    <w:p w14:paraId="555C6657">
      <w:pPr>
        <w:pStyle w:val="15"/>
        <w:spacing w:before="0" w:after="0" w:line="360" w:lineRule="auto"/>
        <w:jc w:val="left"/>
        <w:rPr>
          <w:rFonts w:ascii="宋体" w:hAnsi="宋体" w:cs="宋体"/>
          <w:color w:val="000000"/>
          <w:lang w:val="zh-CN"/>
        </w:rPr>
      </w:pPr>
      <w:bookmarkStart w:id="20" w:name="_Toc18064"/>
      <w:bookmarkStart w:id="21" w:name="_Toc21464"/>
      <w:bookmarkStart w:id="22" w:name="_Toc15226"/>
      <w:bookmarkStart w:id="23" w:name="_Toc1529"/>
      <w:bookmarkStart w:id="24" w:name="_Toc29381"/>
      <w:r>
        <w:rPr>
          <w:rFonts w:hint="eastAsia" w:ascii="宋体" w:hAnsi="宋体" w:cs="宋体"/>
          <w:color w:val="000000"/>
          <w:sz w:val="28"/>
          <w:szCs w:val="28"/>
          <w:lang w:val="zh-CN"/>
        </w:rPr>
        <w:t>4.招标文件的构成</w:t>
      </w:r>
      <w:bookmarkEnd w:id="20"/>
      <w:bookmarkEnd w:id="21"/>
      <w:bookmarkEnd w:id="22"/>
      <w:bookmarkEnd w:id="23"/>
      <w:bookmarkEnd w:id="24"/>
    </w:p>
    <w:p w14:paraId="7886ABF4">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4.1招标文件包括：</w:t>
      </w:r>
    </w:p>
    <w:p w14:paraId="0739FAB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31548D5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77A423C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4C92B70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7D83405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0CA553D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7FC1DB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14:paraId="6C91AD00">
      <w:pPr>
        <w:pStyle w:val="15"/>
        <w:spacing w:before="0" w:after="0" w:line="360" w:lineRule="auto"/>
        <w:jc w:val="left"/>
        <w:rPr>
          <w:rFonts w:ascii="宋体" w:hAnsi="宋体" w:cs="宋体"/>
          <w:color w:val="000000"/>
          <w:sz w:val="28"/>
          <w:szCs w:val="28"/>
          <w:lang w:val="zh-CN"/>
        </w:rPr>
      </w:pPr>
      <w:bookmarkStart w:id="25" w:name="_Toc24247"/>
      <w:bookmarkStart w:id="26" w:name="_Toc14110"/>
      <w:bookmarkStart w:id="27" w:name="_Toc5138"/>
      <w:bookmarkStart w:id="28" w:name="_Toc10308"/>
      <w:bookmarkStart w:id="29" w:name="_Toc28568"/>
      <w:r>
        <w:rPr>
          <w:rFonts w:hint="eastAsia" w:ascii="宋体" w:hAnsi="宋体" w:cs="宋体"/>
          <w:color w:val="000000"/>
          <w:sz w:val="28"/>
          <w:szCs w:val="28"/>
          <w:lang w:val="zh-CN"/>
        </w:rPr>
        <w:t>5.招标公告、招标文件、采购活动和中标结果的质疑</w:t>
      </w:r>
      <w:bookmarkEnd w:id="25"/>
      <w:bookmarkEnd w:id="26"/>
      <w:bookmarkEnd w:id="27"/>
      <w:bookmarkEnd w:id="28"/>
      <w:bookmarkEnd w:id="29"/>
    </w:p>
    <w:p w14:paraId="4FCF8AC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kern w:val="0"/>
        </w:rPr>
        <w:t>潜在投标人可以对</w:t>
      </w:r>
      <w:r>
        <w:rPr>
          <w:rFonts w:hint="eastAsia" w:ascii="宋体" w:hAnsi="宋体" w:cs="宋体"/>
          <w:color w:val="000000"/>
          <w:kern w:val="0"/>
          <w:lang w:val="zh-CN"/>
        </w:rPr>
        <w:t>招标公告、</w:t>
      </w:r>
      <w:r>
        <w:rPr>
          <w:rFonts w:hint="eastAsia" w:ascii="宋体" w:hAnsi="宋体" w:cs="宋体"/>
          <w:color w:val="000000"/>
          <w:kern w:val="0"/>
        </w:rPr>
        <w:t>招标文件提出质疑。</w:t>
      </w:r>
      <w:r>
        <w:rPr>
          <w:rFonts w:hint="eastAsia" w:ascii="宋体" w:hAnsi="宋体" w:cs="宋体"/>
          <w:color w:val="000000"/>
          <w:kern w:val="0"/>
          <w:lang w:val="zh-CN"/>
        </w:rPr>
        <w:t>采购人或采购代理机构在收到投标人的书面质疑后7个工作日内予以答复，如有变更事宜，应当在发布本次招标公告的网站上发布变更公告，告知本项目的所有潜在投标人。</w:t>
      </w:r>
    </w:p>
    <w:p w14:paraId="4B6ED04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45D3C20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5AD648D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367BA7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62FB066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458FEA9B">
      <w:pPr>
        <w:pStyle w:val="15"/>
        <w:spacing w:before="0" w:after="0" w:line="360" w:lineRule="auto"/>
        <w:jc w:val="left"/>
        <w:rPr>
          <w:rFonts w:ascii="宋体" w:hAnsi="宋体" w:cs="宋体"/>
          <w:color w:val="000000"/>
          <w:lang w:val="zh-CN"/>
        </w:rPr>
      </w:pPr>
      <w:bookmarkStart w:id="30" w:name="_Toc32554"/>
      <w:bookmarkStart w:id="31" w:name="_Toc4949"/>
      <w:bookmarkStart w:id="32" w:name="_Toc5753"/>
      <w:bookmarkStart w:id="33" w:name="_Toc14422"/>
      <w:bookmarkStart w:id="34" w:name="_Toc27783"/>
      <w:r>
        <w:rPr>
          <w:rFonts w:hint="eastAsia" w:ascii="宋体" w:hAnsi="宋体" w:cs="宋体"/>
          <w:color w:val="000000"/>
          <w:sz w:val="28"/>
          <w:szCs w:val="28"/>
          <w:lang w:val="zh-CN"/>
        </w:rPr>
        <w:t>6.招标文件的澄清或修改</w:t>
      </w:r>
      <w:bookmarkEnd w:id="30"/>
      <w:bookmarkEnd w:id="31"/>
      <w:bookmarkEnd w:id="32"/>
      <w:bookmarkEnd w:id="33"/>
      <w:bookmarkEnd w:id="34"/>
    </w:p>
    <w:p w14:paraId="2289216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07184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C7C99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w:t>
      </w:r>
      <w:r>
        <w:rPr>
          <w:rFonts w:hint="eastAsia" w:ascii="宋体" w:hAnsi="宋体" w:cs="宋体"/>
          <w:color w:val="000000"/>
          <w:kern w:val="0"/>
        </w:rPr>
        <w:t>2</w:t>
      </w:r>
      <w:r>
        <w:rPr>
          <w:rFonts w:hint="eastAsia" w:ascii="宋体" w:hAnsi="宋体" w:cs="宋体"/>
          <w:color w:val="000000"/>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w:t>
      </w:r>
      <w:r>
        <w:rPr>
          <w:rFonts w:hint="eastAsia" w:ascii="宋体" w:hAnsi="宋体" w:cs="宋体"/>
          <w:color w:val="000000"/>
          <w:kern w:val="0"/>
        </w:rPr>
        <w:t>等</w:t>
      </w:r>
      <w:r>
        <w:rPr>
          <w:rFonts w:hint="eastAsia" w:ascii="宋体" w:hAnsi="宋体" w:cs="宋体"/>
          <w:color w:val="000000"/>
          <w:kern w:val="0"/>
          <w:lang w:val="zh-CN"/>
        </w:rPr>
        <w:t>形式通知所有购买了招标文件的投标人，同时在发布本次招标公告的网站发布变更公告。</w:t>
      </w:r>
      <w:r>
        <w:rPr>
          <w:rFonts w:hint="eastAsia" w:ascii="宋体" w:hAnsi="宋体" w:cs="宋体"/>
          <w:b/>
          <w:bCs/>
          <w:color w:val="000000"/>
          <w:kern w:val="0"/>
          <w:lang w:val="zh-CN"/>
        </w:rPr>
        <w:t>重要提示：潜在投标人自确认参加公开招标起至公开招标投标文件递交截止时间前应随时关注《政采云》平台的消息提醒，及时在《青海政府采购网》查看该项目的采购人（代理机构）发出的通知、变更、答疑等内容</w:t>
      </w:r>
      <w:r>
        <w:rPr>
          <w:rFonts w:hint="eastAsia" w:ascii="宋体" w:hAnsi="宋体" w:cs="宋体"/>
          <w:color w:val="000000"/>
          <w:kern w:val="0"/>
          <w:lang w:val="zh-CN"/>
        </w:rPr>
        <w:t>。</w:t>
      </w:r>
    </w:p>
    <w:p w14:paraId="22E9BEBF">
      <w:pPr>
        <w:pStyle w:val="15"/>
        <w:spacing w:before="0" w:after="0" w:line="360" w:lineRule="auto"/>
        <w:rPr>
          <w:rFonts w:ascii="宋体" w:hAnsi="宋体" w:cs="宋体"/>
          <w:color w:val="000000"/>
        </w:rPr>
      </w:pPr>
      <w:bookmarkStart w:id="35" w:name="_Toc8172"/>
      <w:r>
        <w:rPr>
          <w:rFonts w:hint="eastAsia" w:ascii="宋体" w:hAnsi="宋体" w:cs="宋体"/>
          <w:color w:val="000000"/>
          <w:lang w:val="zh-CN"/>
        </w:rPr>
        <w:t>三、投标文件的编制</w:t>
      </w:r>
      <w:bookmarkEnd w:id="35"/>
    </w:p>
    <w:p w14:paraId="3C13B813">
      <w:pPr>
        <w:pStyle w:val="15"/>
        <w:spacing w:before="0" w:after="0" w:line="360" w:lineRule="auto"/>
        <w:jc w:val="left"/>
        <w:rPr>
          <w:rFonts w:ascii="宋体" w:hAnsi="宋体" w:cs="宋体"/>
          <w:b w:val="0"/>
          <w:bCs w:val="0"/>
          <w:color w:val="000000"/>
          <w:kern w:val="0"/>
          <w:sz w:val="24"/>
          <w:szCs w:val="24"/>
          <w:lang w:val="zh-CN"/>
        </w:rPr>
      </w:pPr>
      <w:bookmarkStart w:id="36" w:name="_Toc30344"/>
      <w:bookmarkStart w:id="37" w:name="_Toc30436"/>
      <w:bookmarkStart w:id="38" w:name="_Toc16699"/>
      <w:bookmarkStart w:id="39" w:name="_Toc4819"/>
      <w:bookmarkStart w:id="40" w:name="_Toc2973"/>
      <w:r>
        <w:rPr>
          <w:rFonts w:hint="eastAsia" w:ascii="宋体" w:hAnsi="宋体" w:cs="宋体"/>
          <w:color w:val="000000"/>
          <w:sz w:val="28"/>
          <w:szCs w:val="28"/>
          <w:lang w:val="zh-CN"/>
        </w:rPr>
        <w:t>7.投标文件的语言及度量衡单位</w:t>
      </w:r>
      <w:bookmarkEnd w:id="36"/>
      <w:bookmarkEnd w:id="37"/>
      <w:bookmarkEnd w:id="38"/>
      <w:bookmarkEnd w:id="39"/>
      <w:bookmarkEnd w:id="40"/>
    </w:p>
    <w:p w14:paraId="2D0894E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 投标人将加密电子投标文件1份务必在开标时间截止前上传至政采云电子开评标系统。</w:t>
      </w:r>
    </w:p>
    <w:p w14:paraId="0F7DB4F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投标人如投多个包，投标文件每包分别按上述规定上传（如果有）。</w:t>
      </w:r>
    </w:p>
    <w:p w14:paraId="4EB87E6E">
      <w:pPr>
        <w:pStyle w:val="15"/>
        <w:spacing w:before="0" w:after="0" w:line="360" w:lineRule="auto"/>
        <w:jc w:val="left"/>
        <w:rPr>
          <w:rFonts w:ascii="宋体" w:hAnsi="宋体" w:cs="宋体"/>
          <w:color w:val="000000"/>
          <w:sz w:val="28"/>
          <w:szCs w:val="28"/>
          <w:lang w:val="zh-CN"/>
        </w:rPr>
      </w:pPr>
      <w:bookmarkStart w:id="41" w:name="_Toc32558"/>
      <w:bookmarkStart w:id="42" w:name="_Toc13241"/>
      <w:bookmarkStart w:id="43" w:name="_Toc6653"/>
      <w:bookmarkStart w:id="44" w:name="_Toc26680"/>
      <w:bookmarkStart w:id="45" w:name="_Toc30490"/>
      <w:r>
        <w:rPr>
          <w:rFonts w:hint="eastAsia" w:ascii="宋体" w:hAnsi="宋体" w:cs="宋体"/>
          <w:color w:val="000000"/>
          <w:sz w:val="28"/>
          <w:szCs w:val="28"/>
          <w:lang w:val="zh-CN"/>
        </w:rPr>
        <w:t>8.投标报价及币种</w:t>
      </w:r>
      <w:bookmarkEnd w:id="41"/>
      <w:bookmarkEnd w:id="42"/>
      <w:bookmarkEnd w:id="43"/>
      <w:bookmarkEnd w:id="44"/>
      <w:bookmarkEnd w:id="45"/>
    </w:p>
    <w:p w14:paraId="1AE958CD">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 投标报价为投标总价。</w:t>
      </w:r>
    </w:p>
    <w:p w14:paraId="792B985C">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报价必须包括报价应包含产品费、验收费、手续费、包装费、运输费、保险费、安装费、调试费、培训费、售前、售中、售后服务费、税金以及验收合格交付使用之前发生的所有含税费用及不可预见的其它费用。</w:t>
      </w:r>
    </w:p>
    <w:p w14:paraId="3C5B4E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 投标报价有效期与投标有效期一致。</w:t>
      </w:r>
    </w:p>
    <w:p w14:paraId="00D4F1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8.3 投标报价为闭口价，即中标后在合同有效期内价格不变。</w:t>
      </w:r>
    </w:p>
    <w:p w14:paraId="2873F0D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8.4 投标币种是人民币。</w:t>
      </w:r>
    </w:p>
    <w:p w14:paraId="4A9A6A5B">
      <w:pPr>
        <w:pStyle w:val="15"/>
        <w:spacing w:before="0" w:after="0" w:line="360" w:lineRule="auto"/>
        <w:jc w:val="left"/>
        <w:rPr>
          <w:rFonts w:hint="default" w:ascii="宋体" w:hAnsi="宋体" w:eastAsia="宋体" w:cs="宋体"/>
          <w:color w:val="000000"/>
          <w:lang w:val="en-US" w:eastAsia="zh-CN"/>
        </w:rPr>
      </w:pPr>
      <w:bookmarkStart w:id="46" w:name="_Toc16497"/>
      <w:bookmarkStart w:id="47" w:name="_Toc32634"/>
      <w:bookmarkStart w:id="48" w:name="_Toc6932"/>
      <w:bookmarkStart w:id="49" w:name="_Toc14520"/>
      <w:bookmarkStart w:id="50" w:name="_Toc531273314"/>
      <w:bookmarkStart w:id="51" w:name="_Toc5240"/>
      <w:r>
        <w:rPr>
          <w:rFonts w:hint="eastAsia" w:ascii="宋体" w:hAnsi="宋体" w:cs="宋体"/>
          <w:color w:val="000000"/>
          <w:sz w:val="28"/>
          <w:szCs w:val="28"/>
          <w:lang w:val="zh-CN"/>
        </w:rPr>
        <w:t>9.投标保证金</w:t>
      </w:r>
      <w:bookmarkEnd w:id="46"/>
      <w:bookmarkEnd w:id="47"/>
      <w:bookmarkEnd w:id="48"/>
      <w:bookmarkEnd w:id="49"/>
      <w:bookmarkEnd w:id="50"/>
      <w:r>
        <w:rPr>
          <w:rFonts w:hint="eastAsia" w:ascii="宋体" w:hAnsi="宋体" w:cs="宋体"/>
          <w:color w:val="000000"/>
          <w:sz w:val="28"/>
          <w:szCs w:val="28"/>
          <w:lang w:val="zh-CN"/>
        </w:rPr>
        <w:t>（</w:t>
      </w:r>
      <w:r>
        <w:rPr>
          <w:rFonts w:hint="eastAsia" w:ascii="宋体" w:hAnsi="宋体" w:cs="宋体"/>
          <w:color w:val="000000"/>
          <w:sz w:val="28"/>
          <w:szCs w:val="28"/>
          <w:lang w:val="en-US" w:eastAsia="zh-CN"/>
        </w:rPr>
        <w:t>本项目不缴纳投标保证金）</w:t>
      </w:r>
      <w:bookmarkEnd w:id="51"/>
    </w:p>
    <w:p w14:paraId="49F07611">
      <w:pPr>
        <w:pStyle w:val="15"/>
        <w:spacing w:before="0" w:after="0" w:line="360" w:lineRule="auto"/>
        <w:jc w:val="left"/>
        <w:rPr>
          <w:rFonts w:ascii="宋体" w:hAnsi="宋体" w:cs="宋体"/>
          <w:color w:val="000000"/>
          <w:lang w:val="zh-CN"/>
        </w:rPr>
      </w:pPr>
      <w:bookmarkStart w:id="52" w:name="_Toc8843"/>
      <w:bookmarkStart w:id="53" w:name="_Toc2287"/>
      <w:bookmarkStart w:id="54" w:name="_Toc29050"/>
      <w:bookmarkStart w:id="55" w:name="_Toc1934"/>
      <w:bookmarkStart w:id="56" w:name="_Toc9779"/>
      <w:r>
        <w:rPr>
          <w:rFonts w:hint="eastAsia" w:ascii="宋体" w:hAnsi="宋体" w:cs="宋体"/>
          <w:color w:val="000000"/>
          <w:sz w:val="28"/>
          <w:szCs w:val="28"/>
        </w:rPr>
        <w:t>10</w:t>
      </w:r>
      <w:r>
        <w:rPr>
          <w:rFonts w:hint="eastAsia" w:ascii="宋体" w:hAnsi="宋体" w:cs="宋体"/>
          <w:color w:val="000000"/>
          <w:sz w:val="28"/>
          <w:szCs w:val="28"/>
          <w:lang w:val="zh-CN"/>
        </w:rPr>
        <w:t>.投标有效期</w:t>
      </w:r>
      <w:bookmarkEnd w:id="52"/>
      <w:bookmarkEnd w:id="53"/>
      <w:bookmarkEnd w:id="54"/>
      <w:bookmarkEnd w:id="55"/>
      <w:bookmarkEnd w:id="56"/>
    </w:p>
    <w:p w14:paraId="5E2562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w:t>
      </w:r>
    </w:p>
    <w:p w14:paraId="4C203D60">
      <w:pPr>
        <w:pStyle w:val="15"/>
        <w:spacing w:before="0" w:after="0" w:line="360" w:lineRule="auto"/>
        <w:jc w:val="left"/>
        <w:rPr>
          <w:rFonts w:ascii="宋体" w:hAnsi="宋体" w:cs="宋体"/>
          <w:color w:val="000000"/>
          <w:lang w:val="zh-CN"/>
        </w:rPr>
      </w:pPr>
      <w:bookmarkStart w:id="57" w:name="_Toc18076"/>
      <w:bookmarkStart w:id="58" w:name="_Toc10367"/>
      <w:bookmarkStart w:id="59" w:name="_Toc23751"/>
      <w:bookmarkStart w:id="60" w:name="_Toc10239"/>
      <w:bookmarkStart w:id="61" w:name="_Toc17574"/>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.投标文件构成</w:t>
      </w:r>
      <w:bookmarkEnd w:id="57"/>
      <w:bookmarkEnd w:id="58"/>
      <w:bookmarkEnd w:id="59"/>
      <w:bookmarkEnd w:id="60"/>
      <w:bookmarkEnd w:id="61"/>
    </w:p>
    <w:p w14:paraId="3C8592A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59B73AEA">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11.1</w:t>
      </w:r>
      <w:r>
        <w:rPr>
          <w:rFonts w:hint="eastAsia" w:ascii="宋体" w:hAnsi="宋体" w:cs="宋体"/>
          <w:color w:val="000000"/>
          <w:kern w:val="0"/>
          <w:lang w:val="zh-CN"/>
        </w:rPr>
        <w:t>、投标文件（上册）（资格审查）</w:t>
      </w:r>
    </w:p>
    <w:p w14:paraId="54E9DC5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目录（上册）</w:t>
      </w:r>
    </w:p>
    <w:p w14:paraId="0156E172">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w:t>
      </w:r>
    </w:p>
    <w:p w14:paraId="5832DE06">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法定代表人（非法人组织负责人）证明书</w:t>
      </w:r>
    </w:p>
    <w:p w14:paraId="682A96FC">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法定代表人（非法人组织负责人）授权书</w:t>
      </w:r>
    </w:p>
    <w:p w14:paraId="08E15FDB">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w:t>
      </w:r>
    </w:p>
    <w:p w14:paraId="7F807253">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w:t>
      </w:r>
    </w:p>
    <w:p w14:paraId="1E462791">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w:t>
      </w:r>
    </w:p>
    <w:p w14:paraId="5E60D9D6">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780A0824">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3E3E1F97">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w:t>
      </w:r>
    </w:p>
    <w:p w14:paraId="6A836C1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11.2 投标文件（下册）</w:t>
      </w:r>
    </w:p>
    <w:p w14:paraId="2418D98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目录（</w:t>
      </w:r>
      <w:r>
        <w:rPr>
          <w:rFonts w:hint="eastAsia" w:ascii="宋体" w:hAnsi="宋体" w:cs="宋体"/>
          <w:color w:val="000000"/>
          <w:kern w:val="0"/>
        </w:rPr>
        <w:t>下</w:t>
      </w:r>
      <w:r>
        <w:rPr>
          <w:rFonts w:hint="eastAsia" w:ascii="宋体" w:hAnsi="宋体" w:cs="宋体"/>
          <w:color w:val="000000"/>
          <w:kern w:val="0"/>
          <w:lang w:val="zh-CN"/>
        </w:rPr>
        <w:t>册）</w:t>
      </w:r>
    </w:p>
    <w:p w14:paraId="16872672">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评分对照表</w:t>
      </w:r>
    </w:p>
    <w:p w14:paraId="32953523">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w:t>
      </w:r>
    </w:p>
    <w:p w14:paraId="5944FDAB">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w:t>
      </w:r>
    </w:p>
    <w:p w14:paraId="41E44689">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w:t>
      </w:r>
    </w:p>
    <w:p w14:paraId="66DEC893">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w:t>
      </w:r>
    </w:p>
    <w:p w14:paraId="4E021F4A">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w:t>
      </w:r>
    </w:p>
    <w:p w14:paraId="55DA7D4E">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享受政府采购政策优惠的证明资料</w:t>
      </w:r>
    </w:p>
    <w:p w14:paraId="71D66630">
      <w:pPr>
        <w:numPr>
          <w:ilvl w:val="0"/>
          <w:numId w:val="1"/>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23FD0558">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7C85E74B">
      <w:pPr>
        <w:pStyle w:val="15"/>
        <w:spacing w:before="0" w:after="0" w:line="360" w:lineRule="auto"/>
        <w:jc w:val="left"/>
        <w:rPr>
          <w:rFonts w:ascii="宋体" w:hAnsi="宋体" w:cs="宋体"/>
          <w:color w:val="000000"/>
          <w:lang w:val="zh-CN"/>
        </w:rPr>
      </w:pPr>
      <w:bookmarkStart w:id="62" w:name="_Toc20054"/>
      <w:bookmarkStart w:id="63" w:name="_Toc15553"/>
      <w:bookmarkStart w:id="64" w:name="_Toc30394"/>
      <w:bookmarkStart w:id="65" w:name="_Toc27905"/>
      <w:bookmarkStart w:id="66" w:name="_Toc30209"/>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62"/>
      <w:bookmarkEnd w:id="63"/>
      <w:bookmarkEnd w:id="64"/>
      <w:bookmarkEnd w:id="65"/>
      <w:bookmarkEnd w:id="66"/>
    </w:p>
    <w:p w14:paraId="4523A914">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rPr>
        <w:t>12.1投标人应按照招标文件所提供的投标文件格式，分别填写招标文件第四部分的内容。招标文件要求签字、盖章的地方必须由投标人的法定代表人或委托代理人按要求签字、盖章。</w:t>
      </w:r>
    </w:p>
    <w:p w14:paraId="2DF2A519">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rPr>
        <w:t>12.2 投标人将加密电子响应文件1份务必在开标时间截止前上传至电子开评标系统。加密电子投标文件制作上传详情请咨询政采云，咨询电话：95763.</w:t>
      </w:r>
    </w:p>
    <w:p w14:paraId="2F3DE138">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rPr>
        <w:t>12.3 投标文件中不得行间插字、涂改或增删，如有修改错漏处，须由投标人法定代表人或其委托代理人签字、加盖公章。</w:t>
      </w:r>
    </w:p>
    <w:p w14:paraId="60C83C60">
      <w:pPr>
        <w:autoSpaceDE w:val="0"/>
        <w:autoSpaceDN w:val="0"/>
        <w:spacing w:line="360" w:lineRule="auto"/>
        <w:ind w:firstLine="480" w:firstLineChars="200"/>
        <w:rPr>
          <w:rFonts w:ascii="宋体" w:hAnsi="宋体" w:cs="宋体"/>
          <w:color w:val="000000"/>
          <w:kern w:val="0"/>
          <w:lang w:val="zh-CN"/>
        </w:rPr>
      </w:pPr>
    </w:p>
    <w:p w14:paraId="5D74CBD8">
      <w:pPr>
        <w:pStyle w:val="15"/>
        <w:spacing w:before="0" w:after="0" w:line="360" w:lineRule="auto"/>
        <w:rPr>
          <w:rFonts w:ascii="宋体" w:hAnsi="宋体" w:cs="宋体"/>
          <w:color w:val="000000"/>
        </w:rPr>
      </w:pPr>
      <w:bookmarkStart w:id="67" w:name="_Toc9744"/>
      <w:r>
        <w:rPr>
          <w:rFonts w:hint="eastAsia" w:ascii="宋体" w:hAnsi="宋体" w:cs="宋体"/>
          <w:color w:val="000000"/>
          <w:lang w:val="zh-CN"/>
        </w:rPr>
        <w:t>四、投标文件的提交</w:t>
      </w:r>
      <w:bookmarkEnd w:id="67"/>
    </w:p>
    <w:p w14:paraId="61425586">
      <w:pPr>
        <w:pStyle w:val="15"/>
        <w:spacing w:before="0" w:after="0" w:line="360" w:lineRule="auto"/>
        <w:jc w:val="left"/>
        <w:rPr>
          <w:rFonts w:ascii="宋体" w:hAnsi="宋体" w:cs="宋体"/>
          <w:color w:val="000000"/>
          <w:sz w:val="28"/>
          <w:szCs w:val="28"/>
        </w:rPr>
      </w:pPr>
      <w:bookmarkStart w:id="68" w:name="_Toc21518"/>
      <w:bookmarkStart w:id="69" w:name="_Toc13928"/>
      <w:bookmarkStart w:id="70" w:name="_Toc19238"/>
      <w:bookmarkStart w:id="71" w:name="_Toc5330"/>
      <w:bookmarkStart w:id="72" w:name="_Toc5177"/>
      <w:r>
        <w:rPr>
          <w:rFonts w:hint="eastAsia" w:ascii="宋体" w:hAnsi="宋体" w:cs="宋体"/>
          <w:color w:val="000000"/>
          <w:sz w:val="28"/>
          <w:szCs w:val="28"/>
        </w:rPr>
        <w:t>12.网上投标</w:t>
      </w:r>
      <w:bookmarkEnd w:id="68"/>
      <w:bookmarkEnd w:id="69"/>
      <w:bookmarkEnd w:id="70"/>
      <w:bookmarkEnd w:id="71"/>
      <w:bookmarkEnd w:id="72"/>
    </w:p>
    <w:p w14:paraId="155BD2B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12.1 投标人按照政府采购云平台投标客户端（投标人应在投标截止时间前按公开招标文件要求使用政府采购云平台电子投标客户端制作上传加密的电子投标文件。）</w:t>
      </w:r>
    </w:p>
    <w:p w14:paraId="0AEC0FF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12.2 本项目为全流程线上投标。 </w:t>
      </w:r>
    </w:p>
    <w:p w14:paraId="4CA66FC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12.3 递交地点：</w:t>
      </w:r>
      <w:r>
        <w:rPr>
          <w:rFonts w:hint="eastAsia" w:ascii="宋体" w:hAnsi="宋体" w:cs="宋体"/>
          <w:color w:val="000000"/>
          <w:kern w:val="0"/>
          <w:lang w:eastAsia="zh-CN"/>
        </w:rPr>
        <w:t>西宁市公共资源交易中心开标室1</w:t>
      </w:r>
      <w:r>
        <w:rPr>
          <w:rFonts w:hint="eastAsia" w:ascii="宋体" w:hAnsi="宋体" w:cs="宋体"/>
          <w:color w:val="000000"/>
          <w:kern w:val="0"/>
        </w:rPr>
        <w:t xml:space="preserve">组织远程解密、远程不见面线上解密，投标人须在截止时间前将加密的投标文件上传到政府采购云平台 (https://www.zcygov.cn)。 </w:t>
      </w:r>
    </w:p>
    <w:p w14:paraId="5D70E44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12.4 本采购项目只接受投标人上传至“政府采购云平台”加密的投标文件，投标人如投多个包，投标文件每包分别按公开招标文件规定上传。 </w:t>
      </w:r>
    </w:p>
    <w:p w14:paraId="4627819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12.5 投标人以电报、电话、传真、现场形式参加招标活动的，采购代理机构概不接受。 </w:t>
      </w:r>
    </w:p>
    <w:p w14:paraId="7E848E7D">
      <w:pPr>
        <w:pStyle w:val="15"/>
        <w:spacing w:before="0" w:after="0" w:line="360" w:lineRule="auto"/>
        <w:jc w:val="left"/>
        <w:rPr>
          <w:rFonts w:ascii="宋体" w:hAnsi="宋体" w:cs="宋体"/>
          <w:color w:val="000000"/>
          <w:kern w:val="0"/>
          <w:sz w:val="28"/>
          <w:szCs w:val="28"/>
        </w:rPr>
      </w:pPr>
      <w:bookmarkStart w:id="73" w:name="_Toc9258"/>
      <w:bookmarkStart w:id="74" w:name="_Toc10442"/>
      <w:bookmarkStart w:id="75" w:name="_Toc837"/>
      <w:bookmarkStart w:id="76" w:name="_Toc12164"/>
      <w:bookmarkStart w:id="77" w:name="_Toc1516"/>
      <w:r>
        <w:rPr>
          <w:rFonts w:hint="eastAsia" w:ascii="宋体" w:hAnsi="宋体" w:cs="宋体"/>
          <w:color w:val="000000"/>
          <w:kern w:val="0"/>
          <w:sz w:val="28"/>
          <w:szCs w:val="28"/>
        </w:rPr>
        <w:t>13.提交投标文件的时间、地点、方式</w:t>
      </w:r>
      <w:bookmarkEnd w:id="73"/>
      <w:bookmarkEnd w:id="74"/>
      <w:bookmarkEnd w:id="75"/>
      <w:bookmarkEnd w:id="76"/>
      <w:bookmarkEnd w:id="77"/>
    </w:p>
    <w:p w14:paraId="2BCADD8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13.1 投标人应当在招标文件规定的提交投标文件截止时间前，将加密投标文件上传至政采云平台。 </w:t>
      </w:r>
    </w:p>
    <w:p w14:paraId="1B1780D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13.2 投标人在招标文件规定的提交投标文件截止时间前，未将投标文件传至政采云投标客户端、或开标解密时投标文件解密失败的，视为无效投标。 </w:t>
      </w:r>
    </w:p>
    <w:p w14:paraId="55791C1A">
      <w:pPr>
        <w:pStyle w:val="15"/>
        <w:spacing w:before="0" w:after="0" w:line="360" w:lineRule="auto"/>
        <w:jc w:val="left"/>
        <w:rPr>
          <w:rFonts w:ascii="宋体" w:hAnsi="宋体" w:cs="宋体"/>
          <w:color w:val="000000"/>
          <w:kern w:val="0"/>
        </w:rPr>
      </w:pPr>
      <w:bookmarkStart w:id="78" w:name="_Toc18182"/>
      <w:bookmarkStart w:id="79" w:name="_Toc7124"/>
      <w:bookmarkStart w:id="80" w:name="_Toc8741"/>
      <w:bookmarkStart w:id="81" w:name="_Toc27384"/>
      <w:bookmarkStart w:id="82" w:name="_Toc19695"/>
      <w:r>
        <w:rPr>
          <w:rFonts w:hint="eastAsia" w:ascii="宋体" w:hAnsi="宋体" w:cs="宋体"/>
          <w:color w:val="000000"/>
          <w:kern w:val="0"/>
          <w:sz w:val="28"/>
          <w:szCs w:val="28"/>
        </w:rPr>
        <w:t>14.投标文件的补充、修改或者撤回</w:t>
      </w:r>
      <w:bookmarkEnd w:id="78"/>
      <w:bookmarkEnd w:id="79"/>
      <w:bookmarkEnd w:id="80"/>
      <w:bookmarkEnd w:id="81"/>
      <w:bookmarkEnd w:id="82"/>
    </w:p>
    <w:p w14:paraId="3539312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但投标截止时间后不得撤回其投标，否则其缴纳的投标保证金将不予退还。</w:t>
      </w:r>
    </w:p>
    <w:p w14:paraId="56B1BFD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14.2 投标截止时间后，投标人不得对其递交的投标文件做任何补充、修改。</w:t>
      </w:r>
    </w:p>
    <w:p w14:paraId="26CE47B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14.3 允许投标人在投标截止时间前声明撤回投标文件（须以书面形式通知采购代理机构），但投标截止时间后不得撤回其投标，否则其缴纳的投标保证金将不予退还。</w:t>
      </w:r>
    </w:p>
    <w:p w14:paraId="3D232398">
      <w:pPr>
        <w:pStyle w:val="15"/>
        <w:spacing w:before="0" w:after="0" w:line="360" w:lineRule="auto"/>
        <w:jc w:val="left"/>
        <w:rPr>
          <w:rFonts w:ascii="宋体" w:hAnsi="宋体" w:cs="宋体"/>
          <w:color w:val="000000"/>
          <w:kern w:val="0"/>
        </w:rPr>
      </w:pPr>
      <w:bookmarkStart w:id="83" w:name="_Toc14506"/>
      <w:bookmarkStart w:id="84" w:name="_Toc8596"/>
      <w:bookmarkStart w:id="85" w:name="_Toc23079"/>
      <w:bookmarkStart w:id="86" w:name="_Toc20854"/>
      <w:bookmarkStart w:id="87" w:name="_Toc24830"/>
      <w:r>
        <w:rPr>
          <w:rFonts w:hint="eastAsia" w:ascii="宋体" w:hAnsi="宋体" w:cs="宋体"/>
          <w:color w:val="000000"/>
          <w:kern w:val="0"/>
          <w:sz w:val="28"/>
          <w:szCs w:val="28"/>
        </w:rPr>
        <w:t>15.投标截止日期</w:t>
      </w:r>
      <w:bookmarkEnd w:id="83"/>
      <w:bookmarkEnd w:id="84"/>
      <w:bookmarkEnd w:id="85"/>
      <w:bookmarkEnd w:id="86"/>
      <w:bookmarkEnd w:id="87"/>
    </w:p>
    <w:p w14:paraId="66A8A4B4">
      <w:pPr>
        <w:spacing w:line="360" w:lineRule="auto"/>
        <w:ind w:firstLine="480"/>
        <w:rPr>
          <w:rFonts w:ascii="宋体" w:hAnsi="宋体"/>
        </w:rPr>
      </w:pPr>
      <w:r>
        <w:rPr>
          <w:rFonts w:hint="eastAsia" w:ascii="宋体" w:hAnsi="宋体"/>
        </w:rPr>
        <w:t>15.1 若采购人、采购代理机构推迟投标截止期，采购人、采购代理机构和投标人受投标截止期约束的所有权利和义务均延长至新的投标截止期。</w:t>
      </w:r>
    </w:p>
    <w:p w14:paraId="027B835F">
      <w:pPr>
        <w:autoSpaceDE w:val="0"/>
        <w:autoSpaceDN w:val="0"/>
        <w:spacing w:line="360" w:lineRule="auto"/>
        <w:ind w:firstLine="480" w:firstLineChars="200"/>
        <w:rPr>
          <w:rFonts w:ascii="宋体" w:hAnsi="宋体"/>
        </w:rPr>
      </w:pPr>
      <w:r>
        <w:rPr>
          <w:rFonts w:hint="eastAsia" w:ascii="宋体" w:hAnsi="宋体"/>
        </w:rPr>
        <w:t>15.2 采购人、采购代理机构按照“投标人须知”第6条规定，通过修改招标文件延长投标截止日期，在此情况下，采购人、采购代理机构、投标人受投标截止时间制约的所有权利和义务均延长至新的截止日期。</w:t>
      </w:r>
    </w:p>
    <w:p w14:paraId="347760BE">
      <w:pPr>
        <w:pStyle w:val="17"/>
        <w:ind w:left="480"/>
        <w:rPr>
          <w:lang w:val="zh-CN"/>
        </w:rPr>
      </w:pPr>
    </w:p>
    <w:p w14:paraId="79009EC8">
      <w:pPr>
        <w:pStyle w:val="15"/>
        <w:spacing w:before="0" w:after="0" w:line="360" w:lineRule="auto"/>
        <w:rPr>
          <w:rFonts w:ascii="宋体" w:hAnsi="宋体" w:cs="宋体"/>
          <w:color w:val="000000"/>
          <w:lang w:val="zh-CN"/>
        </w:rPr>
      </w:pPr>
      <w:bookmarkStart w:id="88" w:name="_Toc25805"/>
      <w:r>
        <w:rPr>
          <w:rFonts w:hint="eastAsia" w:ascii="宋体" w:hAnsi="宋体" w:cs="宋体"/>
          <w:color w:val="000000"/>
          <w:lang w:val="zh-CN"/>
        </w:rPr>
        <w:t>五、开标</w:t>
      </w:r>
      <w:bookmarkEnd w:id="88"/>
    </w:p>
    <w:p w14:paraId="77DBF633">
      <w:pPr>
        <w:pStyle w:val="15"/>
        <w:spacing w:before="0" w:after="0" w:line="360" w:lineRule="auto"/>
        <w:jc w:val="left"/>
        <w:rPr>
          <w:rFonts w:ascii="宋体" w:hAnsi="宋体" w:cs="宋体"/>
          <w:color w:val="000000"/>
          <w:lang w:val="zh-CN"/>
        </w:rPr>
      </w:pPr>
      <w:bookmarkStart w:id="89" w:name="_Toc27495"/>
      <w:bookmarkStart w:id="90" w:name="_Toc16603"/>
      <w:bookmarkStart w:id="91" w:name="_Toc6187"/>
      <w:bookmarkStart w:id="92" w:name="_Toc21916"/>
      <w:bookmarkStart w:id="93" w:name="_Toc7668"/>
      <w:r>
        <w:rPr>
          <w:rFonts w:hint="eastAsia" w:ascii="宋体" w:hAnsi="宋体" w:cs="宋体"/>
          <w:color w:val="000000"/>
          <w:sz w:val="28"/>
          <w:szCs w:val="28"/>
          <w:lang w:val="zh-CN"/>
        </w:rPr>
        <w:t>1</w:t>
      </w:r>
      <w:r>
        <w:rPr>
          <w:rFonts w:hint="eastAsia" w:ascii="宋体" w:hAnsi="宋体" w:cs="宋体"/>
          <w:color w:val="000000"/>
          <w:sz w:val="28"/>
          <w:szCs w:val="28"/>
        </w:rPr>
        <w:t>6</w:t>
      </w:r>
      <w:r>
        <w:rPr>
          <w:rFonts w:hint="eastAsia" w:ascii="宋体" w:hAnsi="宋体" w:cs="宋体"/>
          <w:color w:val="000000"/>
          <w:sz w:val="28"/>
          <w:szCs w:val="28"/>
          <w:lang w:val="zh-CN"/>
        </w:rPr>
        <w:t>.开标</w:t>
      </w:r>
      <w:bookmarkEnd w:id="89"/>
      <w:bookmarkEnd w:id="90"/>
      <w:bookmarkEnd w:id="91"/>
      <w:bookmarkEnd w:id="92"/>
      <w:bookmarkEnd w:id="93"/>
    </w:p>
    <w:p w14:paraId="5F44E8C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.1 采购人、采购代理机构在政采云平台（https://www.zcygov.cn/）上组织开标活动，时间和地点以本招标文件中确定的为准。 </w:t>
      </w:r>
    </w:p>
    <w:p w14:paraId="3B2974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采购代理机构应当对开标、评标现场活动进行全程录音录像。录音录像应当清晰可辨，音像资料作为采购文件一并存档。 </w:t>
      </w:r>
    </w:p>
    <w:p w14:paraId="79658C2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.2 开标由采购人或采购代理机构主持，评标委员会成员不得参加开标活动。 </w:t>
      </w:r>
    </w:p>
    <w:p w14:paraId="518788A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.3 开标工作由采购代理机构组织，采购人、采购管理、纪检监察等有关方面代表可根据采购项目的具体情况列席。 </w:t>
      </w:r>
    </w:p>
    <w:p w14:paraId="2B43A3C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投标人不足3家的，不得开标</w:t>
      </w:r>
    </w:p>
    <w:p w14:paraId="7ACB95D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.4 开标准备工作。投标人需在开标当日、投标截止时间前登录“政采云平台”， </w:t>
      </w:r>
    </w:p>
    <w:p w14:paraId="2E43F02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通过本项目“开标大厅”参与不见面开标。登录政采云平台—项目采购—开标评标—开标大厅（确保进入本项目开标大厅）。 </w:t>
      </w:r>
    </w:p>
    <w:p w14:paraId="637A531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提示：投标人未按时登录不见面开标系统，错过开标解密时间的，由投标人自行承担不利后果。 </w:t>
      </w:r>
    </w:p>
    <w:p w14:paraId="05B4004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.5 解密投标文件。等待代理机构开启解密后，投标人进行线上解密。开启解密后，投标人应在规定时间内，使用加密该投标文件的CA数字证书在线完成投标文件的解密。除因系统故障（包括组织场所停电、断网等）导致系统无法使用外，投标人在规定的解密时间内，未成功解密的投标文件将视为无效投标文件。 </w:t>
      </w:r>
    </w:p>
    <w:p w14:paraId="70DABC6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.6 确认开标记录。解密时间截止或者所有投标人投标文件均完成解密后（以发生在先的时间为准），由“政采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14:paraId="1621881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.7 投标人电脑终端等硬件设备和软件系统配置：投标人电脑终端等硬件设备和软件系统配置应符合电子投标（含不见面开标大厅）投标人电脑终端配置要求并运行正常，投标人承担因未尽职责产生的不利后果。 </w:t>
      </w:r>
    </w:p>
    <w:p w14:paraId="0F0AA4F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.8 因组织场所断电、断网、系统故障或其他不可抗力等因素导致不见面开标系统无法正常运行的，开标活动中止或延迟，待系统恢复正常后继续进行开标活动。 </w:t>
      </w:r>
    </w:p>
    <w:p w14:paraId="24869CE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 xml:space="preserve">.9 不见面开标过程中，各方主体均应遵守互联网有关规定，不得发表与交易活动无关的言论。 </w:t>
      </w:r>
    </w:p>
    <w:p w14:paraId="7EE292D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.10 开标过程应当由采购代理机构负责记录，由参加开标的各相关人员签字确认后随采购文件一并存档。</w:t>
      </w:r>
    </w:p>
    <w:p w14:paraId="59D84038">
      <w:pPr>
        <w:pStyle w:val="15"/>
        <w:spacing w:before="0" w:after="0" w:line="360" w:lineRule="auto"/>
        <w:rPr>
          <w:rFonts w:ascii="宋体" w:hAnsi="宋体" w:cs="宋体"/>
          <w:color w:val="000000"/>
        </w:rPr>
      </w:pPr>
      <w:bookmarkStart w:id="94" w:name="_Toc12435"/>
      <w:bookmarkStart w:id="95" w:name="_Toc12383"/>
      <w:r>
        <w:rPr>
          <w:rFonts w:hint="eastAsia" w:ascii="宋体" w:hAnsi="宋体" w:cs="宋体"/>
          <w:color w:val="000000"/>
          <w:lang w:val="zh-CN"/>
        </w:rPr>
        <w:t>六、评审程序及方法</w:t>
      </w:r>
      <w:bookmarkEnd w:id="94"/>
      <w:bookmarkEnd w:id="95"/>
    </w:p>
    <w:p w14:paraId="656A08A5">
      <w:pPr>
        <w:pStyle w:val="15"/>
        <w:spacing w:before="0" w:after="0" w:line="400" w:lineRule="exact"/>
        <w:jc w:val="left"/>
        <w:rPr>
          <w:rFonts w:ascii="宋体" w:hAnsi="宋体" w:cs="宋体"/>
          <w:color w:val="000000"/>
          <w:lang w:val="zh-CN"/>
        </w:rPr>
      </w:pPr>
      <w:bookmarkStart w:id="96" w:name="_Toc17613"/>
      <w:bookmarkStart w:id="97" w:name="_Toc10279"/>
      <w:bookmarkStart w:id="98" w:name="_Toc8400"/>
      <w:bookmarkStart w:id="99" w:name="_Toc16400"/>
      <w:bookmarkStart w:id="100" w:name="_Toc7319"/>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96"/>
      <w:bookmarkEnd w:id="97"/>
      <w:bookmarkEnd w:id="98"/>
      <w:bookmarkEnd w:id="99"/>
      <w:bookmarkEnd w:id="100"/>
    </w:p>
    <w:p w14:paraId="5802181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采购代理机构负责组织评标工作，并履行下列职责：</w:t>
      </w:r>
    </w:p>
    <w:p w14:paraId="0E38558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027882D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15F91CA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0A19D4DF">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22CB665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02FD24A0">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3894240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F54D60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12675F38">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1E7749F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2A4765DD">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15499BE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17.2 评标委员会负责具体评标事务，并独立履行下列职责：</w:t>
      </w:r>
    </w:p>
    <w:p w14:paraId="06A1B11F">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14:paraId="4443908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（2）要求投标人对投标文件有关事项作出澄清或者说明；</w:t>
      </w:r>
    </w:p>
    <w:p w14:paraId="68EF7190">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（3）对投标文件进行比较和评价；</w:t>
      </w:r>
    </w:p>
    <w:p w14:paraId="1D0F7D3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（4）确定中标候选人名单，以及根据采购人委托直接确定中标人；</w:t>
      </w:r>
    </w:p>
    <w:p w14:paraId="15E5D42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（5）向采购人、采购代理机构或者有关部门报告评标中发现的违法行为。</w:t>
      </w:r>
    </w:p>
    <w:p w14:paraId="686AEF14">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17.3 评标委员会由采购人代表和评审专家组成，成员人数应当为5人以上单数，其中评审专家不得少于成员总数的三分之二。</w:t>
      </w:r>
    </w:p>
    <w:p w14:paraId="360F9949">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30717C7C">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2D586EA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（2）技术复杂；</w:t>
      </w:r>
    </w:p>
    <w:p w14:paraId="5555787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（3）社会影响较大。</w:t>
      </w:r>
    </w:p>
    <w:p w14:paraId="78541A2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50F726E3">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62008CE1">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 xml:space="preserve">17.4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2887568">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5B689AF1">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59DF193E">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6</w:t>
      </w:r>
      <w:r>
        <w:rPr>
          <w:rFonts w:hint="eastAsia" w:ascii="宋体" w:hAnsi="宋体" w:cs="宋体"/>
          <w:color w:val="000000"/>
          <w:kern w:val="0"/>
          <w:lang w:val="zh-CN"/>
        </w:rPr>
        <w:t>.</w:t>
      </w:r>
      <w:r>
        <w:rPr>
          <w:rFonts w:hint="eastAsia" w:ascii="宋体" w:hAnsi="宋体" w:cs="宋体"/>
          <w:color w:val="000000"/>
          <w:kern w:val="0"/>
        </w:rPr>
        <w:t>6 采购人、采购代理机构应当采取必要措施，保证评标在严格保密的情况下进行。除采购人代表、评标现场组织人员外，采购人的其他工作人员以及与评标工作无关的人员不得进入评标现场。</w:t>
      </w:r>
    </w:p>
    <w:p w14:paraId="25ECC4F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有关人员对评标情况以及在评标过程中获悉的国家秘密、商业秘密负有保密责任。</w:t>
      </w:r>
    </w:p>
    <w:p w14:paraId="06290692">
      <w:pPr>
        <w:pStyle w:val="15"/>
        <w:spacing w:before="0" w:after="0" w:line="400" w:lineRule="exact"/>
        <w:jc w:val="left"/>
        <w:rPr>
          <w:rFonts w:ascii="宋体" w:hAnsi="宋体" w:cs="宋体"/>
          <w:color w:val="000000"/>
          <w:lang w:val="zh-CN"/>
        </w:rPr>
      </w:pPr>
      <w:bookmarkStart w:id="101" w:name="_Toc25290"/>
      <w:bookmarkStart w:id="102" w:name="_Toc18834"/>
      <w:bookmarkStart w:id="103" w:name="_Toc20887"/>
      <w:bookmarkStart w:id="104" w:name="_Toc21648"/>
      <w:bookmarkStart w:id="105" w:name="_Toc21335"/>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.评审工作程序</w:t>
      </w:r>
      <w:bookmarkEnd w:id="101"/>
      <w:bookmarkEnd w:id="102"/>
      <w:bookmarkEnd w:id="103"/>
      <w:bookmarkEnd w:id="104"/>
      <w:bookmarkEnd w:id="105"/>
    </w:p>
    <w:p w14:paraId="5075AAF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.1评标委员会应当对符合资格的投标人的投标文件进行符合性审查，以确定其是否满足招标文件的实质性要求。</w:t>
      </w:r>
    </w:p>
    <w:p w14:paraId="1D4967C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18.1.1</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001B0995">
      <w:pPr>
        <w:autoSpaceDE w:val="0"/>
        <w:autoSpaceDN w:val="0"/>
        <w:spacing w:line="400" w:lineRule="exact"/>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2D97C47">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7FCBDA2D">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shd w:val="clear" w:color="auto" w:fill="FFFFFF"/>
          <w:lang w:val="en-US" w:eastAsia="zh-CN"/>
        </w:rPr>
        <w:t>1</w:t>
      </w:r>
      <w:r>
        <w:rPr>
          <w:rFonts w:hint="eastAsia" w:ascii="宋体" w:hAnsi="宋体" w:cs="宋体"/>
          <w:color w:val="000000"/>
          <w:kern w:val="0"/>
          <w:lang w:val="zh-CN"/>
        </w:rPr>
        <w:t>）投标文件未按招标文件要求签署、盖章的；</w:t>
      </w:r>
    </w:p>
    <w:p w14:paraId="56A7FC42">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shd w:val="clear" w:color="auto" w:fill="FFFFFF"/>
          <w:lang w:val="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val="zh-CN"/>
        </w:rPr>
        <w:t>）</w:t>
      </w:r>
      <w:r>
        <w:rPr>
          <w:rFonts w:hint="eastAsia" w:ascii="宋体" w:hAnsi="宋体" w:cs="宋体"/>
          <w:color w:val="000000"/>
          <w:shd w:val="clear" w:color="auto" w:fill="FFFFFF"/>
        </w:rPr>
        <w:t>不具备</w:t>
      </w:r>
      <w:r>
        <w:rPr>
          <w:rFonts w:hint="eastAsia" w:ascii="宋体" w:hAnsi="宋体" w:cs="宋体"/>
          <w:color w:val="000000"/>
          <w:kern w:val="0"/>
          <w:lang w:val="zh-CN"/>
        </w:rPr>
        <w:t>第2.2款“合格的投标人”</w:t>
      </w:r>
      <w:r>
        <w:rPr>
          <w:rFonts w:hint="eastAsia" w:ascii="宋体" w:hAnsi="宋体" w:cs="宋体"/>
          <w:color w:val="000000"/>
          <w:shd w:val="clear" w:color="auto" w:fill="FFFFFF"/>
        </w:rPr>
        <w:t>规定的资格要求的；</w:t>
      </w:r>
    </w:p>
    <w:p w14:paraId="437C8B2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）报价超过招标文件中规定的预算金额或者最高限价的；</w:t>
      </w:r>
    </w:p>
    <w:p w14:paraId="3E4AB738">
      <w:pPr>
        <w:autoSpaceDE w:val="0"/>
        <w:autoSpaceDN w:val="0"/>
        <w:spacing w:line="400" w:lineRule="exact"/>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rPr>
        <w:t>（</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）投标文件含有采购人不能接受的附加条件的；</w:t>
      </w:r>
    </w:p>
    <w:p w14:paraId="4E1C1AB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）未按第11</w:t>
      </w:r>
      <w:r>
        <w:rPr>
          <w:rFonts w:hint="eastAsia" w:ascii="宋体" w:hAnsi="宋体" w:cs="宋体"/>
          <w:color w:val="000000"/>
          <w:kern w:val="0"/>
        </w:rPr>
        <w:t>.1</w:t>
      </w:r>
      <w:r>
        <w:rPr>
          <w:rFonts w:hint="eastAsia" w:ascii="宋体" w:hAnsi="宋体" w:cs="宋体"/>
          <w:color w:val="000000"/>
          <w:kern w:val="0"/>
          <w:lang w:val="zh-CN"/>
        </w:rPr>
        <w:t>款</w:t>
      </w:r>
      <w:r>
        <w:rPr>
          <w:rFonts w:hint="eastAsia" w:ascii="宋体" w:hAnsi="宋体" w:cs="宋体"/>
          <w:color w:val="000000"/>
          <w:kern w:val="0"/>
        </w:rPr>
        <w:t>中（1）-（</w:t>
      </w:r>
      <w:r>
        <w:rPr>
          <w:rFonts w:hint="eastAsia" w:ascii="宋体" w:hAnsi="宋体" w:cs="宋体"/>
          <w:color w:val="000000"/>
          <w:kern w:val="0"/>
          <w:lang w:val="en-US" w:eastAsia="zh-CN"/>
        </w:rPr>
        <w:t>14</w:t>
      </w:r>
      <w:r>
        <w:rPr>
          <w:rFonts w:hint="eastAsia" w:ascii="宋体" w:hAnsi="宋体" w:cs="宋体"/>
          <w:color w:val="000000"/>
          <w:kern w:val="0"/>
        </w:rPr>
        <w:t>）</w:t>
      </w:r>
      <w:r>
        <w:rPr>
          <w:rFonts w:hint="eastAsia" w:ascii="宋体" w:hAnsi="宋体" w:cs="宋体"/>
          <w:color w:val="000000"/>
          <w:kern w:val="0"/>
          <w:lang w:val="zh-CN"/>
        </w:rPr>
        <w:t>要求提供相关资料的；</w:t>
      </w:r>
    </w:p>
    <w:p w14:paraId="0617606E">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w:t>
      </w:r>
      <w:r>
        <w:rPr>
          <w:rFonts w:hint="eastAsia" w:ascii="宋体" w:hAnsi="宋体" w:cs="宋体"/>
          <w:kern w:val="0"/>
        </w:rPr>
        <w:t>供货期</w:t>
      </w:r>
      <w:r>
        <w:rPr>
          <w:rFonts w:hint="eastAsia" w:ascii="宋体" w:hAnsi="宋体" w:cs="宋体"/>
          <w:kern w:val="0"/>
          <w:lang w:val="zh-CN"/>
        </w:rPr>
        <w:t>、投标有效期不能满足招标文件要求的；</w:t>
      </w:r>
    </w:p>
    <w:p w14:paraId="4AF453D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7</w:t>
      </w:r>
      <w:r>
        <w:rPr>
          <w:rFonts w:hint="eastAsia" w:ascii="宋体" w:hAnsi="宋体" w:cs="宋体"/>
          <w:color w:val="000000"/>
          <w:kern w:val="0"/>
          <w:lang w:val="zh-CN"/>
        </w:rPr>
        <w:t>）</w:t>
      </w:r>
      <w:r>
        <w:rPr>
          <w:rFonts w:hint="eastAsia" w:ascii="宋体" w:hAnsi="宋体" w:cs="宋体"/>
          <w:color w:val="000000"/>
          <w:kern w:val="0"/>
          <w:lang w:val="en-US" w:eastAsia="zh-CN"/>
        </w:rPr>
        <w:t>法律法规规定的其他情形</w:t>
      </w:r>
      <w:r>
        <w:rPr>
          <w:rFonts w:hint="eastAsia" w:ascii="宋体" w:hAnsi="宋体" w:cs="宋体"/>
          <w:color w:val="000000"/>
          <w:kern w:val="0"/>
        </w:rPr>
        <w:t>。</w:t>
      </w:r>
    </w:p>
    <w:p w14:paraId="331F6F5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18.1.3 投标文件报价出现前后不一致的，按照下列规定修正：</w:t>
      </w:r>
    </w:p>
    <w:p w14:paraId="5F751265">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27DA3EAA">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7C823D0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13A7C547">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309707CB">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同时出现两种以上不一致的，按照前款规定的顺序修正。修正后的报价按18.1.1第二款的规定经投标人确认后产生约束力，投标人不确认的，其投标无效。</w:t>
      </w:r>
    </w:p>
    <w:p w14:paraId="5BC87F44">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D351428">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管理办法》规定，投标人提供的服务全部由符合政策要求的中小企业承接，须提供《中小企业声明函》，其划型标准严格按照国家工信部、国家统计局、国家发改委、财政部出台的《中小企业划型标准规定》（工信部联企业[2011]300号）执行。投标人提供的《中小企业声明函》资料必须真实，否则，属于提供虚假材料谋取中标，依照《中华人民共和国政府采购法》等国家有关规定追究法律责任。</w:t>
      </w:r>
    </w:p>
    <w:p w14:paraId="270F75AC">
      <w:pPr>
        <w:autoSpaceDE w:val="0"/>
        <w:autoSpaceDN w:val="0"/>
        <w:spacing w:line="400" w:lineRule="exact"/>
        <w:ind w:firstLine="480" w:firstLineChars="200"/>
        <w:rPr>
          <w:rFonts w:hint="eastAsia" w:ascii="宋体" w:hAnsi="宋体" w:eastAsia="宋体" w:cs="宋体"/>
          <w:b/>
          <w:bCs/>
          <w:color w:val="FF0000"/>
          <w:kern w:val="0"/>
          <w:lang w:eastAsia="zh-CN"/>
        </w:rPr>
      </w:pPr>
      <w:r>
        <w:rPr>
          <w:rFonts w:hint="eastAsia" w:ascii="宋体" w:hAnsi="宋体" w:cs="宋体"/>
          <w:color w:val="000000"/>
          <w:kern w:val="0"/>
          <w:lang w:val="zh-CN"/>
        </w:rPr>
        <w:t>本项目所属行业为：</w:t>
      </w:r>
      <w:r>
        <w:rPr>
          <w:rFonts w:hint="eastAsia" w:ascii="宋体" w:hAnsi="宋体" w:cs="宋体"/>
          <w:color w:val="000000"/>
          <w:kern w:val="0"/>
          <w:lang w:val="en-US" w:eastAsia="zh-CN"/>
        </w:rPr>
        <w:t>制造业。</w:t>
      </w:r>
    </w:p>
    <w:p w14:paraId="2249406C">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cs="宋体"/>
        </w:rPr>
        <w:t>《监狱企业证明材料》</w:t>
      </w:r>
      <w:r>
        <w:rPr>
          <w:rFonts w:hint="eastAsia" w:ascii="宋体" w:hAnsi="宋体" w:cs="宋体"/>
          <w:color w:val="000000"/>
          <w:kern w:val="0"/>
          <w:lang w:val="zh-CN"/>
        </w:rPr>
        <w:t>资料必须真实，否则，按照有关规定予以处理。</w:t>
      </w:r>
    </w:p>
    <w:p w14:paraId="70713263">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投标人同时符合小型、微型企业及监狱企业、残疾人福利性单位要求的，评审时只有一种类型享受价格评审优惠政策。</w:t>
      </w:r>
    </w:p>
    <w:p w14:paraId="15D3265A">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0ED48075">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3E26C252">
      <w:pPr>
        <w:autoSpaceDE w:val="0"/>
        <w:autoSpaceDN w:val="0"/>
        <w:spacing w:line="40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评标委员会认为投标人的报价明显低于其他通过符合性审查投标人的报价或投标人报价低于采购预算的50%或者低于其他有效投标人报价算术平均价的 40%，，有可能影响产品质量或者不能诚信履约的，应当要求其在评标现场合理的时间内提供书面说明，必要时提交相关证明材料；投标人不能证明其报价合理性的，评标委员会应当将其作为无效投标处理。 投标人的书面说明材料应当按照国家财务会计制度的规定要求，逐项就投标人提供的货物、项目和服务的主营业务成本、税金及附加、销售费用、管理费用、财务费用等成本构成事项详细陈述。投标人书面说明应当签字确认或者加盖公章，否则无效。书面说明的签字确认，由其法定代表人或者其授权代表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响应文件作为无效处理。</w:t>
      </w:r>
    </w:p>
    <w:p w14:paraId="227DFDA2">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kern w:val="0"/>
        </w:rPr>
        <w:t xml:space="preserve">18.6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498F24">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77DFD076">
      <w:pPr>
        <w:pStyle w:val="15"/>
        <w:spacing w:before="0" w:after="0" w:line="400" w:lineRule="exact"/>
        <w:jc w:val="left"/>
        <w:rPr>
          <w:rFonts w:ascii="宋体" w:hAnsi="宋体" w:cs="宋体"/>
          <w:color w:val="000000"/>
          <w:sz w:val="28"/>
          <w:szCs w:val="28"/>
          <w:lang w:val="zh-CN"/>
        </w:rPr>
      </w:pPr>
      <w:bookmarkStart w:id="106" w:name="_Toc29838"/>
      <w:bookmarkStart w:id="107" w:name="_Toc11708"/>
      <w:bookmarkStart w:id="108" w:name="_Toc20877"/>
      <w:bookmarkStart w:id="109" w:name="_Toc11899"/>
      <w:bookmarkStart w:id="110" w:name="_Toc23268"/>
      <w:r>
        <w:rPr>
          <w:rFonts w:hint="eastAsia" w:ascii="宋体" w:hAnsi="宋体" w:cs="宋体"/>
          <w:color w:val="000000"/>
          <w:sz w:val="28"/>
          <w:szCs w:val="28"/>
          <w:lang w:val="zh-CN"/>
        </w:rPr>
        <w:t>1</w:t>
      </w:r>
      <w:r>
        <w:rPr>
          <w:rFonts w:hint="eastAsia" w:ascii="宋体" w:hAnsi="宋体" w:cs="宋体"/>
          <w:color w:val="000000"/>
          <w:sz w:val="28"/>
          <w:szCs w:val="28"/>
        </w:rPr>
        <w:t>9</w:t>
      </w:r>
      <w:r>
        <w:rPr>
          <w:rFonts w:hint="eastAsia" w:ascii="宋体" w:hAnsi="宋体" w:cs="宋体"/>
          <w:color w:val="000000"/>
          <w:sz w:val="28"/>
          <w:szCs w:val="28"/>
          <w:lang w:val="zh-CN"/>
        </w:rPr>
        <w:t>.评审方法和标准</w:t>
      </w:r>
      <w:bookmarkEnd w:id="106"/>
      <w:bookmarkEnd w:id="107"/>
      <w:bookmarkEnd w:id="108"/>
      <w:bookmarkEnd w:id="109"/>
      <w:bookmarkEnd w:id="110"/>
    </w:p>
    <w:p w14:paraId="72CDFE89">
      <w:pPr>
        <w:autoSpaceDE w:val="0"/>
        <w:autoSpaceDN w:val="0"/>
        <w:spacing w:line="40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.1依照《中华人民共和国政府采购法》、《中华人民共和国政府采购法实施条例》、《政府采购货物和服务招投标管理办法》等法律法规的规定，结合该项目的特点制定本评审办法。</w:t>
      </w:r>
    </w:p>
    <w:p w14:paraId="38B13060">
      <w:pPr>
        <w:autoSpaceDE w:val="0"/>
        <w:autoSpaceDN w:val="0"/>
        <w:spacing w:line="400" w:lineRule="exact"/>
        <w:ind w:firstLine="482" w:firstLineChars="200"/>
        <w:rPr>
          <w:rFonts w:ascii="宋体" w:hAnsi="宋体" w:cs="宋体"/>
          <w:b/>
          <w:bCs/>
          <w:color w:val="000000"/>
          <w:kern w:val="0"/>
          <w:u w:val="dashDotHeavy"/>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.2本次评审方法采用</w:t>
      </w:r>
      <w:r>
        <w:rPr>
          <w:rFonts w:hint="eastAsia" w:ascii="宋体" w:hAnsi="宋体" w:cs="宋体"/>
          <w:b/>
          <w:bCs/>
          <w:color w:val="000000"/>
          <w:kern w:val="0"/>
          <w:u w:val="single"/>
          <w:lang w:val="zh-CN"/>
        </w:rPr>
        <w:t>综合评分法</w:t>
      </w:r>
      <w:r>
        <w:rPr>
          <w:rFonts w:hint="eastAsia" w:ascii="宋体" w:hAnsi="宋体" w:cs="宋体"/>
          <w:b/>
          <w:bCs/>
          <w:color w:val="000000"/>
          <w:kern w:val="0"/>
        </w:rPr>
        <w:t>。</w:t>
      </w:r>
    </w:p>
    <w:p w14:paraId="226BAA1F">
      <w:pPr>
        <w:autoSpaceDE w:val="0"/>
        <w:autoSpaceDN w:val="0"/>
        <w:spacing w:line="400" w:lineRule="exact"/>
        <w:ind w:firstLine="482" w:firstLineChars="200"/>
        <w:rPr>
          <w:rFonts w:ascii="宋体" w:hAnsi="宋体" w:cs="宋体"/>
          <w:color w:val="000000"/>
          <w:kern w:val="0"/>
          <w:lang w:val="zh-CN"/>
        </w:rPr>
      </w:pPr>
      <w:r>
        <w:rPr>
          <w:rFonts w:hint="eastAsia" w:ascii="宋体" w:hAnsi="宋体" w:cs="宋体"/>
          <w:b/>
          <w:bCs/>
          <w:color w:val="000000"/>
          <w:kern w:val="0"/>
          <w:u w:val="single"/>
          <w:lang w:val="zh-CN"/>
        </w:rPr>
        <w:t>综合评分法</w:t>
      </w:r>
      <w:r>
        <w:rPr>
          <w:rFonts w:hint="eastAsia" w:ascii="宋体" w:hAnsi="宋体" w:cs="宋体"/>
          <w:color w:val="000000"/>
          <w:kern w:val="0"/>
          <w:u w:val="single"/>
          <w:lang w:val="zh-CN"/>
        </w:rPr>
        <w:t>，</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69CD5294">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w:t>
      </w:r>
      <w:r>
        <w:rPr>
          <w:rFonts w:hint="eastAsia" w:ascii="宋体" w:hAnsi="宋体" w:cs="宋体"/>
          <w:b/>
          <w:bCs/>
          <w:color w:val="000000"/>
          <w:shd w:val="clear" w:color="auto" w:fill="FFFFFF"/>
          <w:lang w:val="en-US" w:eastAsia="zh-CN"/>
        </w:rPr>
        <w:t>商务评分、技术水平、人员配置、项目管理及实施、应急管理措施、</w:t>
      </w:r>
      <w:r>
        <w:rPr>
          <w:rFonts w:hint="eastAsia" w:ascii="宋体" w:hAnsi="宋体" w:cs="宋体"/>
          <w:b/>
          <w:bCs/>
          <w:color w:val="000000"/>
          <w:shd w:val="clear" w:color="auto" w:fill="FFFFFF"/>
        </w:rPr>
        <w:t>售后服务</w:t>
      </w:r>
      <w:r>
        <w:rPr>
          <w:rFonts w:hint="eastAsia" w:ascii="宋体" w:hAnsi="宋体" w:cs="宋体"/>
          <w:color w:val="000000"/>
          <w:shd w:val="clear" w:color="auto" w:fill="FFFFFF"/>
        </w:rPr>
        <w:t>等。资格条件不得作为评审因素。</w:t>
      </w:r>
    </w:p>
    <w:p w14:paraId="60E57891">
      <w:pPr>
        <w:autoSpaceDE w:val="0"/>
        <w:autoSpaceDN w:val="0"/>
        <w:spacing w:line="40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1F4CBC0E">
      <w:pPr>
        <w:pStyle w:val="7"/>
        <w:ind w:firstLine="480" w:firstLineChars="200"/>
        <w:rPr>
          <w:rFonts w:hint="eastAsia" w:ascii="宋体" w:hAnsi="宋体" w:eastAsia="宋体" w:cs="宋体"/>
          <w:color w:val="000000"/>
          <w:kern w:val="2"/>
          <w:sz w:val="24"/>
          <w:szCs w:val="24"/>
          <w:shd w:val="clear" w:color="auto" w:fill="FFFFFF"/>
          <w:lang w:val="zh-CN" w:eastAsia="zh-CN" w:bidi="ar-SA"/>
        </w:rPr>
      </w:pPr>
    </w:p>
    <w:p w14:paraId="71387922">
      <w:pPr>
        <w:pStyle w:val="7"/>
        <w:ind w:firstLine="480" w:firstLineChars="200"/>
        <w:rPr>
          <w:rFonts w:hint="eastAsia" w:ascii="宋体" w:hAnsi="宋体" w:eastAsia="宋体" w:cs="宋体"/>
          <w:color w:val="000000"/>
          <w:kern w:val="2"/>
          <w:sz w:val="24"/>
          <w:szCs w:val="24"/>
          <w:shd w:val="clear" w:color="auto" w:fill="FFFFFF"/>
          <w:lang w:val="zh-CN" w:eastAsia="zh-CN" w:bidi="ar-SA"/>
        </w:rPr>
      </w:pPr>
    </w:p>
    <w:p w14:paraId="6B37C7AB">
      <w:pPr>
        <w:pStyle w:val="7"/>
        <w:rPr>
          <w:rFonts w:hint="eastAsia" w:ascii="宋体" w:hAnsi="宋体" w:eastAsia="宋体" w:cs="宋体"/>
          <w:color w:val="000000"/>
          <w:kern w:val="2"/>
          <w:sz w:val="24"/>
          <w:szCs w:val="24"/>
          <w:shd w:val="clear" w:color="auto" w:fill="FFFFFF"/>
          <w:lang w:val="zh-CN" w:eastAsia="zh-CN" w:bidi="ar-SA"/>
        </w:rPr>
      </w:pPr>
    </w:p>
    <w:p w14:paraId="0B1463D8">
      <w:pPr>
        <w:pStyle w:val="7"/>
        <w:rPr>
          <w:rFonts w:hint="eastAsia"/>
          <w:lang w:val="zh-CN" w:eastAsia="zh-CN"/>
        </w:rPr>
      </w:pPr>
      <w:r>
        <w:rPr>
          <w:rFonts w:hint="eastAsia" w:ascii="宋体" w:hAnsi="宋体" w:eastAsia="宋体" w:cs="宋体"/>
          <w:color w:val="000000"/>
          <w:kern w:val="2"/>
          <w:sz w:val="24"/>
          <w:szCs w:val="24"/>
          <w:shd w:val="clear" w:color="auto" w:fill="FFFFFF"/>
          <w:lang w:val="zh-CN" w:eastAsia="zh-CN" w:bidi="ar-SA"/>
        </w:rPr>
        <w:t>评标标准和分值设置如下：</w:t>
      </w:r>
    </w:p>
    <w:tbl>
      <w:tblPr>
        <w:tblStyle w:val="18"/>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28"/>
        <w:gridCol w:w="6834"/>
      </w:tblGrid>
      <w:tr w14:paraId="6A3CF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24D99143">
            <w:pPr>
              <w:adjustRightInd w:val="0"/>
              <w:snapToGrid w:val="0"/>
              <w:spacing w:line="360" w:lineRule="auto"/>
              <w:jc w:val="center"/>
              <w:rPr>
                <w:rFonts w:ascii="宋体" w:hAnsi="宋体" w:cs="宋体"/>
                <w:color w:val="000000"/>
              </w:rPr>
            </w:pPr>
            <w:r>
              <w:rPr>
                <w:rFonts w:hint="eastAsia" w:ascii="宋体" w:hAnsi="宋体" w:cs="宋体"/>
                <w:color w:val="000000"/>
              </w:rPr>
              <w:t>序号</w:t>
            </w:r>
          </w:p>
        </w:tc>
        <w:tc>
          <w:tcPr>
            <w:tcW w:w="1428" w:type="dxa"/>
            <w:tcBorders>
              <w:top w:val="single" w:color="auto" w:sz="4" w:space="0"/>
              <w:left w:val="single" w:color="auto" w:sz="4" w:space="0"/>
              <w:bottom w:val="single" w:color="auto" w:sz="4" w:space="0"/>
              <w:right w:val="single" w:color="auto" w:sz="4" w:space="0"/>
            </w:tcBorders>
            <w:noWrap/>
            <w:vAlign w:val="center"/>
          </w:tcPr>
          <w:p w14:paraId="5999B358">
            <w:pPr>
              <w:adjustRightInd w:val="0"/>
              <w:snapToGrid w:val="0"/>
              <w:spacing w:line="360" w:lineRule="auto"/>
              <w:jc w:val="left"/>
              <w:rPr>
                <w:rFonts w:ascii="宋体" w:hAnsi="宋体" w:cs="宋体"/>
                <w:color w:val="000000"/>
              </w:rPr>
            </w:pPr>
            <w:r>
              <w:rPr>
                <w:rFonts w:hint="eastAsia" w:ascii="宋体" w:hAnsi="宋体" w:cs="宋体"/>
                <w:color w:val="000000"/>
              </w:rPr>
              <w:t>评审因素</w:t>
            </w:r>
          </w:p>
        </w:tc>
        <w:tc>
          <w:tcPr>
            <w:tcW w:w="6834" w:type="dxa"/>
            <w:tcBorders>
              <w:top w:val="single" w:color="auto" w:sz="4" w:space="0"/>
              <w:left w:val="single" w:color="auto" w:sz="4" w:space="0"/>
              <w:bottom w:val="single" w:color="auto" w:sz="4" w:space="0"/>
              <w:right w:val="single" w:color="auto" w:sz="4" w:space="0"/>
            </w:tcBorders>
            <w:noWrap/>
            <w:vAlign w:val="center"/>
          </w:tcPr>
          <w:p w14:paraId="598EAE2B">
            <w:pPr>
              <w:adjustRightInd w:val="0"/>
              <w:snapToGrid w:val="0"/>
              <w:spacing w:line="360" w:lineRule="auto"/>
              <w:jc w:val="center"/>
              <w:rPr>
                <w:rFonts w:ascii="宋体" w:hAnsi="宋体" w:cs="宋体"/>
                <w:color w:val="000000"/>
              </w:rPr>
            </w:pPr>
            <w:r>
              <w:rPr>
                <w:rFonts w:hint="eastAsia" w:ascii="宋体" w:hAnsi="宋体" w:cs="宋体"/>
                <w:color w:val="000000"/>
              </w:rPr>
              <w:t>评标标准</w:t>
            </w:r>
          </w:p>
        </w:tc>
      </w:tr>
      <w:tr w14:paraId="0553A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3DC40900">
            <w:pPr>
              <w:adjustRightInd w:val="0"/>
              <w:snapToGrid w:val="0"/>
              <w:spacing w:line="360" w:lineRule="auto"/>
              <w:jc w:val="center"/>
              <w:rPr>
                <w:rFonts w:ascii="宋体" w:hAnsi="宋体" w:cs="宋体"/>
                <w:color w:val="000000"/>
              </w:rPr>
            </w:pPr>
            <w:r>
              <w:rPr>
                <w:rFonts w:hint="eastAsia" w:ascii="宋体" w:hAnsi="宋体" w:cs="宋体"/>
                <w:color w:val="000000"/>
              </w:rPr>
              <w:t>1</w:t>
            </w:r>
          </w:p>
        </w:tc>
        <w:tc>
          <w:tcPr>
            <w:tcW w:w="1428" w:type="dxa"/>
            <w:tcBorders>
              <w:top w:val="single" w:color="auto" w:sz="4" w:space="0"/>
              <w:left w:val="single" w:color="auto" w:sz="4" w:space="0"/>
              <w:bottom w:val="single" w:color="auto" w:sz="4" w:space="0"/>
              <w:right w:val="single" w:color="auto" w:sz="4" w:space="0"/>
            </w:tcBorders>
            <w:noWrap/>
            <w:vAlign w:val="center"/>
          </w:tcPr>
          <w:p w14:paraId="1AB7EFDF">
            <w:pPr>
              <w:adjustRightInd w:val="0"/>
              <w:snapToGrid w:val="0"/>
              <w:spacing w:line="360" w:lineRule="auto"/>
              <w:jc w:val="center"/>
              <w:rPr>
                <w:rFonts w:ascii="宋体" w:hAnsi="宋体" w:cs="宋体"/>
                <w:color w:val="000000"/>
              </w:rPr>
            </w:pPr>
            <w:r>
              <w:rPr>
                <w:rFonts w:hint="eastAsia" w:ascii="宋体" w:hAnsi="宋体" w:cs="宋体"/>
                <w:color w:val="000000"/>
              </w:rPr>
              <w:t>投标报价</w:t>
            </w:r>
          </w:p>
          <w:p w14:paraId="60683F84">
            <w:pPr>
              <w:adjustRightInd w:val="0"/>
              <w:snapToGrid w:val="0"/>
              <w:spacing w:line="360" w:lineRule="auto"/>
              <w:jc w:val="center"/>
              <w:rPr>
                <w:rFonts w:ascii="宋体" w:hAnsi="宋体" w:cs="宋体"/>
                <w:color w:val="000000"/>
              </w:rPr>
            </w:pPr>
            <w:r>
              <w:rPr>
                <w:rFonts w:hint="eastAsia" w:ascii="宋体" w:hAnsi="宋体" w:cs="宋体"/>
                <w:color w:val="000000"/>
              </w:rPr>
              <w:t>30分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09E4E9AF">
            <w:pPr>
              <w:adjustRightInd w:val="0"/>
              <w:snapToGrid w:val="0"/>
              <w:spacing w:line="360" w:lineRule="auto"/>
              <w:ind w:firstLine="480"/>
              <w:jc w:val="left"/>
              <w:rPr>
                <w:rFonts w:ascii="宋体" w:hAnsi="宋体" w:cs="宋体"/>
                <w:color w:val="000000"/>
              </w:rPr>
            </w:pPr>
            <w:r>
              <w:rPr>
                <w:rFonts w:hint="eastAsia" w:ascii="宋体" w:hAnsi="宋体" w:cs="宋体"/>
                <w:color w:val="000000"/>
              </w:rPr>
              <w:t>满足</w:t>
            </w:r>
            <w:r>
              <w:rPr>
                <w:rFonts w:hint="eastAsia" w:ascii="宋体" w:hAnsi="宋体" w:cs="宋体"/>
                <w:color w:val="000000"/>
                <w:lang w:val="en-US" w:eastAsia="zh-CN"/>
              </w:rPr>
              <w:t>招标</w:t>
            </w:r>
            <w:r>
              <w:rPr>
                <w:rFonts w:hint="eastAsia" w:ascii="宋体" w:hAnsi="宋体" w:cs="宋体"/>
                <w:color w:val="000000"/>
              </w:rPr>
              <w:t>文件要求报价最低的供应商的价格为基准价，其价格分为满分。其他供应商的价格分统一按照下列公式计算：报价得分=(基准价／</w:t>
            </w:r>
            <w:r>
              <w:rPr>
                <w:rFonts w:hint="eastAsia" w:ascii="宋体" w:hAnsi="宋体" w:cs="宋体"/>
                <w:color w:val="000000"/>
                <w:lang w:val="en-US" w:eastAsia="zh-CN"/>
              </w:rPr>
              <w:t>投标</w:t>
            </w:r>
            <w:r>
              <w:rPr>
                <w:rFonts w:hint="eastAsia" w:ascii="宋体" w:hAnsi="宋体" w:cs="宋体"/>
                <w:color w:val="000000"/>
              </w:rPr>
              <w:t>报价)×价格权值（30%）×100（四舍五入后保留小数点后两位）。</w:t>
            </w:r>
          </w:p>
          <w:p w14:paraId="0F9A9883">
            <w:pPr>
              <w:adjustRightInd w:val="0"/>
              <w:snapToGrid w:val="0"/>
              <w:spacing w:line="360" w:lineRule="auto"/>
              <w:ind w:firstLine="480"/>
              <w:jc w:val="left"/>
              <w:rPr>
                <w:rFonts w:ascii="宋体" w:hAnsi="宋体" w:cs="宋体"/>
                <w:color w:val="000000"/>
              </w:rPr>
            </w:pPr>
            <w:r>
              <w:rPr>
                <w:rFonts w:hint="eastAsia" w:ascii="宋体" w:hAnsi="宋体" w:cs="宋体"/>
                <w:color w:val="000000"/>
              </w:rPr>
              <w:t>注：1、经评标委员会认定投标报价低于成本的，应当要求该供应商作出书面说明并提供相应的证明材料。供应商不能合理说明或者不能提供相应证明材料的，由评标委员会认定该供应商以低于成本报价竞标，其投标作废标处理。</w:t>
            </w:r>
          </w:p>
          <w:p w14:paraId="2E2097AB">
            <w:pPr>
              <w:adjustRightInd w:val="0"/>
              <w:snapToGrid w:val="0"/>
              <w:spacing w:line="360" w:lineRule="auto"/>
              <w:ind w:firstLine="480"/>
              <w:jc w:val="left"/>
              <w:rPr>
                <w:rFonts w:ascii="宋体" w:hAnsi="宋体" w:cs="宋体"/>
                <w:color w:val="000000"/>
              </w:rPr>
            </w:pPr>
            <w:r>
              <w:rPr>
                <w:rFonts w:hint="eastAsia" w:ascii="宋体" w:hAnsi="宋体" w:cs="宋体"/>
                <w:color w:val="000000"/>
              </w:rPr>
              <w:t>2、根据《政府采购促进中小企业发展暂行办法》（财库[2011]181号）及《政府采购支持监狱企业发展有关问题的通知》（财库〔2014〕68号）的要求，本项目对小型、微型企业、监狱企业和</w:t>
            </w:r>
            <w:r>
              <w:rPr>
                <w:rFonts w:hint="eastAsia" w:ascii="宋体" w:hAnsi="宋体" w:cs="宋体"/>
                <w:color w:val="000000"/>
                <w:lang w:val="zh-CN"/>
              </w:rPr>
              <w:t>残疾人福利性单位</w:t>
            </w:r>
            <w:r>
              <w:rPr>
                <w:rFonts w:hint="eastAsia" w:ascii="宋体" w:hAnsi="宋体" w:cs="宋体"/>
                <w:color w:val="000000"/>
              </w:rPr>
              <w:t>报价给予10%的扣除，用扣除后的投标报价参与评审。投标人如符合“小型、微型企业”标准，应提供《中小</w:t>
            </w:r>
            <w:r>
              <w:rPr>
                <w:rFonts w:hint="eastAsia" w:ascii="宋体" w:hAnsi="宋体" w:cs="宋体"/>
                <w:color w:val="000000"/>
                <w:lang w:val="zh-CN"/>
              </w:rPr>
              <w:t>企业</w:t>
            </w:r>
            <w:r>
              <w:rPr>
                <w:rFonts w:hint="eastAsia" w:ascii="宋体" w:hAnsi="宋体" w:cs="宋体"/>
                <w:color w:val="000000"/>
              </w:rPr>
              <w:t>（监狱企业）声明函》，未提供声明函者不予认定。监狱企业、</w:t>
            </w:r>
            <w:r>
              <w:rPr>
                <w:rFonts w:hint="eastAsia" w:ascii="宋体" w:hAnsi="宋体" w:cs="宋体"/>
                <w:color w:val="000000"/>
                <w:lang w:val="zh-CN"/>
              </w:rPr>
              <w:t>残疾人福利性单位属于小型、微型企业的，不重复享受政策。</w:t>
            </w:r>
          </w:p>
        </w:tc>
      </w:tr>
      <w:tr w14:paraId="71300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76" w:type="dxa"/>
            <w:tcBorders>
              <w:top w:val="single" w:color="auto" w:sz="4" w:space="0"/>
              <w:left w:val="single" w:color="auto" w:sz="4" w:space="0"/>
              <w:right w:val="single" w:color="auto" w:sz="4" w:space="0"/>
            </w:tcBorders>
            <w:noWrap/>
            <w:vAlign w:val="center"/>
          </w:tcPr>
          <w:p w14:paraId="7D719EB9">
            <w:pPr>
              <w:adjustRightInd w:val="0"/>
              <w:snapToGrid w:val="0"/>
              <w:spacing w:line="360" w:lineRule="auto"/>
              <w:jc w:val="center"/>
              <w:rPr>
                <w:rFonts w:ascii="宋体" w:hAnsi="宋体" w:cs="宋体"/>
                <w:color w:val="000000"/>
              </w:rPr>
            </w:pPr>
            <w:r>
              <w:rPr>
                <w:rFonts w:hint="eastAsia" w:ascii="宋体" w:hAnsi="宋体" w:cs="宋体"/>
                <w:color w:val="000000"/>
              </w:rPr>
              <w:t>2</w:t>
            </w:r>
          </w:p>
        </w:tc>
        <w:tc>
          <w:tcPr>
            <w:tcW w:w="1428" w:type="dxa"/>
            <w:tcBorders>
              <w:top w:val="single" w:color="auto" w:sz="4" w:space="0"/>
              <w:left w:val="single" w:color="auto" w:sz="4" w:space="0"/>
              <w:bottom w:val="single" w:color="auto" w:sz="4" w:space="0"/>
              <w:right w:val="single" w:color="auto" w:sz="4" w:space="0"/>
            </w:tcBorders>
            <w:noWrap/>
            <w:vAlign w:val="center"/>
          </w:tcPr>
          <w:p w14:paraId="2C040249">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商务评分</w:t>
            </w:r>
          </w:p>
          <w:p w14:paraId="350CE5B5">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49C6FE79">
            <w:pPr>
              <w:adjustRightInd w:val="0"/>
              <w:snapToGrid w:val="0"/>
              <w:spacing w:line="360" w:lineRule="auto"/>
              <w:ind w:firstLine="480"/>
              <w:jc w:val="left"/>
              <w:rPr>
                <w:rFonts w:ascii="宋体" w:hAnsi="宋体" w:cs="宋体"/>
                <w:color w:val="000000"/>
                <w:lang w:val="zh-CN"/>
              </w:rPr>
            </w:pPr>
            <w:r>
              <w:rPr>
                <w:rFonts w:hint="eastAsia" w:ascii="宋体" w:hAnsi="宋体" w:cs="宋体"/>
                <w:color w:val="000000"/>
              </w:rPr>
              <w:t>业绩：提供自2021年1月1日以来类似项目业绩的，每提供一个得1分，最高得</w:t>
            </w:r>
            <w:r>
              <w:rPr>
                <w:rFonts w:hint="eastAsia" w:ascii="宋体" w:hAnsi="宋体" w:cs="宋体"/>
                <w:color w:val="000000"/>
                <w:lang w:val="en-US" w:eastAsia="zh-CN"/>
              </w:rPr>
              <w:t>3</w:t>
            </w:r>
            <w:r>
              <w:rPr>
                <w:rFonts w:hint="eastAsia" w:ascii="宋体" w:hAnsi="宋体" w:cs="宋体"/>
                <w:color w:val="000000"/>
              </w:rPr>
              <w:t>分；未提供或其他情况的不得分。</w:t>
            </w:r>
            <w:r>
              <w:rPr>
                <w:rFonts w:hint="eastAsia" w:ascii="宋体" w:hAnsi="宋体" w:cs="宋体"/>
                <w:color w:val="000000"/>
                <w:lang w:val="zh-CN"/>
              </w:rPr>
              <w:t>（须提供中标通知书</w:t>
            </w:r>
            <w:r>
              <w:rPr>
                <w:rFonts w:hint="eastAsia" w:ascii="宋体" w:hAnsi="宋体" w:cs="宋体"/>
                <w:color w:val="000000"/>
              </w:rPr>
              <w:t>及</w:t>
            </w:r>
            <w:r>
              <w:rPr>
                <w:rFonts w:hint="eastAsia" w:ascii="宋体" w:hAnsi="宋体" w:cs="宋体"/>
                <w:color w:val="000000"/>
                <w:lang w:val="zh-CN"/>
              </w:rPr>
              <w:t>合同复印件）</w:t>
            </w:r>
            <w:r>
              <w:rPr>
                <w:rFonts w:hint="eastAsia" w:ascii="宋体" w:hAnsi="宋体" w:cs="宋体"/>
                <w:color w:val="000000"/>
              </w:rPr>
              <w:t>。</w:t>
            </w:r>
          </w:p>
        </w:tc>
      </w:tr>
      <w:tr w14:paraId="424AD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right w:val="single" w:color="auto" w:sz="4" w:space="0"/>
            </w:tcBorders>
            <w:noWrap/>
            <w:vAlign w:val="center"/>
          </w:tcPr>
          <w:p w14:paraId="32F45943">
            <w:pPr>
              <w:adjustRightInd w:val="0"/>
              <w:snapToGrid w:val="0"/>
              <w:spacing w:line="360" w:lineRule="auto"/>
              <w:jc w:val="center"/>
              <w:rPr>
                <w:rFonts w:ascii="宋体" w:hAnsi="宋体" w:cs="宋体"/>
                <w:color w:val="000000"/>
              </w:rPr>
            </w:pPr>
            <w:r>
              <w:rPr>
                <w:rFonts w:hint="eastAsia" w:ascii="宋体" w:hAnsi="宋体" w:cs="宋体"/>
                <w:color w:val="000000"/>
              </w:rPr>
              <w:t>3</w:t>
            </w:r>
          </w:p>
        </w:tc>
        <w:tc>
          <w:tcPr>
            <w:tcW w:w="1428" w:type="dxa"/>
            <w:tcBorders>
              <w:top w:val="single" w:color="auto" w:sz="4" w:space="0"/>
              <w:left w:val="single" w:color="auto" w:sz="4" w:space="0"/>
              <w:bottom w:val="single" w:color="auto" w:sz="4" w:space="0"/>
              <w:right w:val="single" w:color="auto" w:sz="4" w:space="0"/>
            </w:tcBorders>
            <w:noWrap/>
            <w:vAlign w:val="center"/>
          </w:tcPr>
          <w:p w14:paraId="71353DD6">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技术水平</w:t>
            </w:r>
          </w:p>
          <w:p w14:paraId="454D9A80">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33</w:t>
            </w:r>
            <w:r>
              <w:rPr>
                <w:rFonts w:hint="eastAsia" w:ascii="宋体" w:hAnsi="宋体" w:cs="宋体"/>
                <w:color w:val="000000" w:themeColor="text1"/>
                <w14:textFill>
                  <w14:solidFill>
                    <w14:schemeClr w14:val="tx1"/>
                  </w14:solidFill>
                </w14:textFill>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6C0F6BA0">
            <w:pPr>
              <w:numPr>
                <w:ilvl w:val="0"/>
                <w:numId w:val="2"/>
              </w:numPr>
              <w:adjustRightInd w:val="0"/>
              <w:snapToGrid w:val="0"/>
              <w:spacing w:line="24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技术参数：投标产品技术参数和配置完全满足或高于</w:t>
            </w:r>
            <w:r>
              <w:rPr>
                <w:rFonts w:hint="eastAsia" w:ascii="宋体" w:hAnsi="宋体" w:cs="宋体"/>
                <w:color w:val="000000" w:themeColor="text1"/>
                <w14:textFill>
                  <w14:solidFill>
                    <w14:schemeClr w14:val="tx1"/>
                  </w14:solidFill>
                </w14:textFill>
              </w:rPr>
              <w:t>招标文件</w:t>
            </w:r>
            <w:r>
              <w:rPr>
                <w:rFonts w:hint="eastAsia" w:ascii="宋体" w:hAnsi="宋体" w:cs="宋体"/>
                <w:color w:val="000000" w:themeColor="text1"/>
                <w:lang w:val="zh-CN"/>
                <w14:textFill>
                  <w14:solidFill>
                    <w14:schemeClr w14:val="tx1"/>
                  </w14:solidFill>
                </w14:textFill>
              </w:rPr>
              <w:t>要求的，得</w:t>
            </w:r>
            <w:r>
              <w:rPr>
                <w:rFonts w:hint="eastAsia" w:ascii="宋体" w:hAnsi="宋体" w:cs="宋体"/>
                <w:color w:val="000000" w:themeColor="text1"/>
                <w:lang w:val="en-US" w:eastAsia="zh-CN"/>
                <w14:textFill>
                  <w14:solidFill>
                    <w14:schemeClr w14:val="tx1"/>
                  </w14:solidFill>
                </w14:textFill>
              </w:rPr>
              <w:t>32</w:t>
            </w:r>
            <w:r>
              <w:rPr>
                <w:rFonts w:hint="eastAsia" w:ascii="宋体" w:hAnsi="宋体" w:cs="宋体"/>
                <w:color w:val="000000" w:themeColor="text1"/>
                <w:lang w:val="zh-CN"/>
                <w14:textFill>
                  <w14:solidFill>
                    <w14:schemeClr w14:val="tx1"/>
                  </w14:solidFill>
                </w14:textFill>
              </w:rPr>
              <w:t>分；技术参数每有一项负偏离扣</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分，扣完为止</w:t>
            </w:r>
            <w:r>
              <w:rPr>
                <w:rFonts w:hint="eastAsia" w:ascii="宋体" w:hAnsi="Cambria" w:cs="宋体"/>
                <w:color w:val="000000" w:themeColor="text1"/>
                <w:kern w:val="0"/>
                <w14:textFill>
                  <w14:solidFill>
                    <w14:schemeClr w14:val="tx1"/>
                  </w14:solidFill>
                </w14:textFill>
              </w:rPr>
              <w:t>。</w:t>
            </w:r>
          </w:p>
          <w:p w14:paraId="2EF78E94">
            <w:pPr>
              <w:adjustRightInd w:val="0"/>
              <w:snapToGrid w:val="0"/>
              <w:spacing w:line="240" w:lineRule="auto"/>
              <w:ind w:firstLine="480" w:firstLineChars="200"/>
              <w:jc w:val="left"/>
              <w:rPr>
                <w:rFonts w:ascii="宋体" w:hAnsi="宋体" w:cs="宋体"/>
                <w:color w:val="0000FF"/>
              </w:rPr>
            </w:pPr>
            <w:r>
              <w:rPr>
                <w:rFonts w:hint="eastAsia" w:ascii="宋体" w:hAnsi="宋体" w:cs="宋体"/>
                <w:color w:val="000000" w:themeColor="text1"/>
                <w:lang w:val="zh-CN"/>
                <w14:textFill>
                  <w14:solidFill>
                    <w14:schemeClr w14:val="tx1"/>
                  </w14:solidFill>
                </w14:textFill>
              </w:rPr>
              <w:t>（2）节能环保：</w:t>
            </w:r>
            <w:r>
              <w:rPr>
                <w:rFonts w:hint="eastAsia" w:ascii="宋体" w:hAnsi="Cambria" w:cs="宋体"/>
                <w:color w:val="000000" w:themeColor="text1"/>
                <w:kern w:val="0"/>
                <w14:textFill>
                  <w14:solidFill>
                    <w14:schemeClr w14:val="tx1"/>
                  </w14:solidFill>
                </w14:textFill>
              </w:rPr>
              <w:t>所投产品为节能产品，得0.5分，所投产品为环保产品，得0.5分；未提供不得分。</w:t>
            </w:r>
          </w:p>
        </w:tc>
      </w:tr>
      <w:tr w14:paraId="3FDDE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2B76B5AA">
            <w:pPr>
              <w:adjustRightInd w:val="0"/>
              <w:snapToGrid w:val="0"/>
              <w:spacing w:line="360" w:lineRule="auto"/>
              <w:jc w:val="center"/>
              <w:rPr>
                <w:rFonts w:ascii="宋体" w:hAnsi="宋体" w:cs="宋体"/>
                <w:color w:val="000000"/>
              </w:rPr>
            </w:pPr>
            <w:r>
              <w:rPr>
                <w:rFonts w:hint="eastAsia" w:ascii="宋体" w:hAnsi="宋体" w:cs="宋体"/>
                <w:color w:val="000000"/>
              </w:rPr>
              <w:t>4</w:t>
            </w:r>
          </w:p>
        </w:tc>
        <w:tc>
          <w:tcPr>
            <w:tcW w:w="1428" w:type="dxa"/>
            <w:tcBorders>
              <w:top w:val="single" w:color="auto" w:sz="4" w:space="0"/>
              <w:left w:val="single" w:color="auto" w:sz="4" w:space="0"/>
              <w:bottom w:val="single" w:color="auto" w:sz="4" w:space="0"/>
              <w:right w:val="single" w:color="auto" w:sz="4" w:space="0"/>
            </w:tcBorders>
            <w:noWrap/>
            <w:vAlign w:val="center"/>
          </w:tcPr>
          <w:p w14:paraId="4C684102">
            <w:pPr>
              <w:adjustRightInd w:val="0"/>
              <w:snapToGrid w:val="0"/>
              <w:spacing w:line="360" w:lineRule="auto"/>
              <w:jc w:val="center"/>
              <w:rPr>
                <w:rFonts w:ascii="宋体" w:hAnsi="宋体" w:cs="宋体"/>
                <w:color w:val="000000"/>
              </w:rPr>
            </w:pPr>
            <w:r>
              <w:rPr>
                <w:rFonts w:hint="eastAsia" w:ascii="宋体" w:hAnsi="宋体" w:cs="宋体"/>
                <w:color w:val="000000"/>
              </w:rPr>
              <w:t>人员配置（4分）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26073F16">
            <w:pPr>
              <w:adjustRightInd w:val="0"/>
              <w:snapToGrid w:val="0"/>
              <w:spacing w:line="360" w:lineRule="auto"/>
              <w:ind w:firstLine="480"/>
              <w:jc w:val="left"/>
              <w:rPr>
                <w:rFonts w:ascii="宋体" w:hAnsi="宋体" w:cs="宋体"/>
                <w:color w:val="000000"/>
              </w:rPr>
            </w:pPr>
            <w:r>
              <w:rPr>
                <w:rFonts w:hint="eastAsia" w:ascii="宋体" w:hAnsi="Cambria" w:cs="宋体"/>
                <w:kern w:val="0"/>
              </w:rPr>
              <w:t>拟投入项目人员包含但不限于：项目负责人、技术负责人、产品安装调试人员、售后服务人员等，提供完整的完全满足项目需求得4分；每缺一人扣1分，直至本项分值扣完为止。（需提供与供应商签订有效的劳动合同及相关的资格证明材料）</w:t>
            </w:r>
          </w:p>
        </w:tc>
      </w:tr>
      <w:tr w14:paraId="7137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2DBAEB18">
            <w:pPr>
              <w:adjustRightInd w:val="0"/>
              <w:snapToGrid w:val="0"/>
              <w:spacing w:line="360" w:lineRule="auto"/>
              <w:jc w:val="center"/>
              <w:rPr>
                <w:rFonts w:ascii="宋体" w:hAnsi="宋体" w:cs="宋体"/>
                <w:color w:val="000000"/>
              </w:rPr>
            </w:pPr>
            <w:r>
              <w:rPr>
                <w:rFonts w:hint="eastAsia" w:ascii="宋体" w:hAnsi="宋体" w:cs="宋体"/>
                <w:color w:val="000000"/>
              </w:rPr>
              <w:t>5</w:t>
            </w:r>
          </w:p>
        </w:tc>
        <w:tc>
          <w:tcPr>
            <w:tcW w:w="1428" w:type="dxa"/>
            <w:tcBorders>
              <w:top w:val="single" w:color="auto" w:sz="4" w:space="0"/>
              <w:left w:val="single" w:color="auto" w:sz="4" w:space="0"/>
              <w:bottom w:val="single" w:color="auto" w:sz="4" w:space="0"/>
              <w:right w:val="single" w:color="auto" w:sz="4" w:space="0"/>
            </w:tcBorders>
            <w:noWrap/>
            <w:vAlign w:val="center"/>
          </w:tcPr>
          <w:p w14:paraId="681FEB0B">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lang w:val="en-US" w:eastAsia="zh-CN"/>
              </w:rPr>
            </w:pPr>
            <w:r>
              <w:rPr>
                <w:rFonts w:hint="eastAsia" w:ascii="宋体" w:hAnsi="Cambria" w:cs="宋体"/>
                <w:kern w:val="0"/>
                <w:sz w:val="24"/>
                <w:lang w:val="en-US" w:eastAsia="zh-CN"/>
              </w:rPr>
              <w:t>项目管理及实施</w:t>
            </w:r>
          </w:p>
          <w:p w14:paraId="5D639A51">
            <w:pPr>
              <w:adjustRightInd w:val="0"/>
              <w:snapToGrid w:val="0"/>
              <w:spacing w:line="360" w:lineRule="auto"/>
              <w:jc w:val="center"/>
              <w:rPr>
                <w:rFonts w:ascii="宋体" w:hAnsi="宋体" w:cs="宋体"/>
                <w:color w:val="000000"/>
              </w:rPr>
            </w:pPr>
            <w:r>
              <w:rPr>
                <w:rFonts w:hint="eastAsia" w:ascii="宋体" w:hAnsi="Cambria" w:cs="宋体"/>
                <w:kern w:val="0"/>
              </w:rPr>
              <w:t>（</w:t>
            </w:r>
            <w:r>
              <w:rPr>
                <w:rFonts w:hint="eastAsia" w:ascii="宋体" w:hAnsi="Cambria" w:cs="宋体"/>
                <w:kern w:val="0"/>
                <w:lang w:val="en-US" w:eastAsia="zh-CN"/>
              </w:rPr>
              <w:t>18</w:t>
            </w:r>
            <w:r>
              <w:rPr>
                <w:rFonts w:hint="eastAsia" w:ascii="宋体" w:hAnsi="Cambria" w:cs="宋体"/>
                <w:kern w:val="0"/>
              </w:rPr>
              <w:t>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7E4448F4">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本项方案需提供（包含但不限于）以下内容：</w:t>
            </w:r>
          </w:p>
          <w:p w14:paraId="43989221">
            <w:pPr>
              <w:autoSpaceDE w:val="0"/>
              <w:autoSpaceDN w:val="0"/>
              <w:adjustRightInd w:val="0"/>
              <w:spacing w:line="360" w:lineRule="auto"/>
              <w:ind w:firstLine="480" w:firstLineChars="200"/>
              <w:rPr>
                <w:rFonts w:hint="eastAsia" w:ascii="宋体" w:hAnsi="Cambria" w:cs="宋体"/>
                <w:kern w:val="0"/>
                <w:lang w:val="zh-CN"/>
              </w:rPr>
            </w:pPr>
            <w:r>
              <w:rPr>
                <w:rFonts w:hint="eastAsia" w:ascii="宋体" w:hAnsi="Cambria" w:cs="宋体"/>
                <w:kern w:val="0"/>
                <w:lang w:val="zh-CN"/>
              </w:rPr>
              <w:t>（1）项目机构及职能;</w:t>
            </w:r>
          </w:p>
          <w:p w14:paraId="04FD3D38">
            <w:pPr>
              <w:autoSpaceDE w:val="0"/>
              <w:autoSpaceDN w:val="0"/>
              <w:adjustRightInd w:val="0"/>
              <w:spacing w:line="360" w:lineRule="auto"/>
              <w:ind w:firstLine="600" w:firstLineChars="250"/>
              <w:rPr>
                <w:rFonts w:hint="eastAsia" w:ascii="宋体" w:hAnsi="Cambria" w:cs="宋体"/>
                <w:kern w:val="0"/>
                <w:lang w:val="zh-CN"/>
              </w:rPr>
            </w:pPr>
            <w:r>
              <w:rPr>
                <w:rFonts w:hint="eastAsia" w:ascii="宋体" w:hAnsi="Cambria" w:cs="宋体"/>
                <w:kern w:val="0"/>
                <w:lang w:val="zh-CN"/>
              </w:rPr>
              <w:t>(2）进度安排；</w:t>
            </w:r>
          </w:p>
          <w:p w14:paraId="3CF91CFE">
            <w:pPr>
              <w:autoSpaceDE w:val="0"/>
              <w:autoSpaceDN w:val="0"/>
              <w:adjustRightInd w:val="0"/>
              <w:spacing w:line="360" w:lineRule="auto"/>
              <w:ind w:firstLine="518" w:firstLineChars="216"/>
              <w:rPr>
                <w:rFonts w:ascii="宋体" w:hAnsi="Cambria" w:cs="宋体"/>
                <w:kern w:val="0"/>
                <w:lang w:val="zh-CN"/>
              </w:rPr>
            </w:pPr>
            <w:r>
              <w:rPr>
                <w:rFonts w:hint="eastAsia" w:hAnsi="Cambria" w:cs="宋体"/>
                <w:kern w:val="0"/>
                <w:lang w:val="zh-CN"/>
              </w:rPr>
              <w:t>（3）运输方案;</w:t>
            </w:r>
          </w:p>
          <w:p w14:paraId="09ECC8F2">
            <w:pPr>
              <w:autoSpaceDE w:val="0"/>
              <w:autoSpaceDN w:val="0"/>
              <w:adjustRightInd w:val="0"/>
              <w:spacing w:line="360" w:lineRule="auto"/>
              <w:ind w:firstLine="480" w:firstLineChars="200"/>
              <w:rPr>
                <w:rFonts w:hint="eastAsia" w:ascii="宋体" w:hAnsi="Cambria" w:cs="宋体"/>
                <w:kern w:val="0"/>
                <w:lang w:val="zh-CN"/>
              </w:rPr>
            </w:pPr>
            <w:r>
              <w:rPr>
                <w:rFonts w:hint="eastAsia" w:ascii="宋体" w:hAnsi="Cambria" w:cs="宋体"/>
                <w:kern w:val="0"/>
                <w:lang w:val="zh-CN"/>
              </w:rPr>
              <w:t>（4）安装调试;</w:t>
            </w:r>
          </w:p>
          <w:p w14:paraId="10511F9D">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（5）质量保证</w:t>
            </w:r>
            <w:r>
              <w:rPr>
                <w:rFonts w:hint="eastAsia" w:ascii="宋体" w:hAnsi="Cambria" w:cs="宋体"/>
                <w:kern w:val="0"/>
                <w:lang w:val="en-US" w:eastAsia="zh-CN"/>
              </w:rPr>
              <w:t>及安全措施</w:t>
            </w:r>
            <w:r>
              <w:rPr>
                <w:rFonts w:hint="eastAsia" w:ascii="宋体" w:hAnsi="Cambria" w:cs="宋体"/>
                <w:kern w:val="0"/>
                <w:lang w:val="zh-CN"/>
              </w:rPr>
              <w:t>;</w:t>
            </w:r>
          </w:p>
          <w:p w14:paraId="456ED577">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）验收方案.</w:t>
            </w:r>
          </w:p>
          <w:p w14:paraId="57BC3F95">
            <w:pPr>
              <w:adjustRightInd w:val="0"/>
              <w:snapToGrid w:val="0"/>
              <w:spacing w:line="360" w:lineRule="auto"/>
              <w:ind w:firstLine="480"/>
              <w:jc w:val="left"/>
              <w:rPr>
                <w:rFonts w:ascii="宋体" w:hAnsi="Cambria" w:cs="宋体"/>
                <w:kern w:val="0"/>
              </w:rPr>
            </w:pPr>
            <w:r>
              <w:rPr>
                <w:rFonts w:hint="eastAsia" w:ascii="宋体" w:hAnsi="Cambria" w:cs="宋体"/>
                <w:kern w:val="0"/>
                <w:lang w:val="zh-CN"/>
              </w:rPr>
              <w:t>以上方案内容，每项3分，共</w:t>
            </w:r>
            <w:r>
              <w:rPr>
                <w:rFonts w:hint="eastAsia" w:ascii="宋体" w:hAnsi="Cambria" w:cs="宋体"/>
                <w:kern w:val="0"/>
                <w:lang w:val="en-US" w:eastAsia="zh-CN"/>
              </w:rPr>
              <w:t>18</w:t>
            </w:r>
            <w:r>
              <w:rPr>
                <w:rFonts w:hint="eastAsia" w:ascii="宋体" w:hAnsi="Cambria" w:cs="宋体"/>
                <w:kern w:val="0"/>
                <w:lang w:val="zh-CN"/>
              </w:rPr>
              <w:t>分。每项内容与实际项目内容贴合度高、阐述详细、合理性强并提出更优的合理化建议的得3分；与实际项目内容贴合度较高、阐述较详细、合理性较强得2分；基本符合实际项目内容、阐述简略、合理性差的得1分；不提供不得分。</w:t>
            </w:r>
          </w:p>
        </w:tc>
      </w:tr>
      <w:tr w14:paraId="0CCA4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4A34528C">
            <w:pPr>
              <w:adjustRightInd w:val="0"/>
              <w:snapToGrid w:val="0"/>
              <w:spacing w:line="360" w:lineRule="auto"/>
              <w:jc w:val="center"/>
              <w:rPr>
                <w:rFonts w:ascii="宋体" w:hAnsi="宋体" w:cs="宋体"/>
                <w:color w:val="000000"/>
              </w:rPr>
            </w:pPr>
            <w:r>
              <w:rPr>
                <w:rFonts w:hint="eastAsia" w:ascii="宋体" w:hAnsi="宋体" w:cs="宋体"/>
                <w:color w:val="000000"/>
              </w:rPr>
              <w:t>6</w:t>
            </w:r>
          </w:p>
        </w:tc>
        <w:tc>
          <w:tcPr>
            <w:tcW w:w="1428" w:type="dxa"/>
            <w:tcBorders>
              <w:top w:val="single" w:color="auto" w:sz="4" w:space="0"/>
              <w:left w:val="single" w:color="auto" w:sz="4" w:space="0"/>
              <w:bottom w:val="single" w:color="auto" w:sz="4" w:space="0"/>
              <w:right w:val="single" w:color="auto" w:sz="4" w:space="0"/>
            </w:tcBorders>
            <w:noWrap/>
            <w:vAlign w:val="center"/>
          </w:tcPr>
          <w:p w14:paraId="01D66468">
            <w:pPr>
              <w:autoSpaceDE w:val="0"/>
              <w:autoSpaceDN w:val="0"/>
              <w:adjustRightInd w:val="0"/>
              <w:spacing w:line="360" w:lineRule="auto"/>
              <w:jc w:val="center"/>
              <w:rPr>
                <w:rFonts w:hint="eastAsia" w:ascii="宋体" w:hAnsi="Cambria" w:cs="宋体"/>
                <w:kern w:val="0"/>
                <w:lang w:val="zh-CN"/>
              </w:rPr>
            </w:pPr>
            <w:r>
              <w:rPr>
                <w:rFonts w:hint="eastAsia" w:ascii="宋体" w:hAnsi="Cambria" w:cs="宋体"/>
                <w:kern w:val="0"/>
                <w:lang w:val="zh-CN"/>
              </w:rPr>
              <w:t>应急管理措施</w:t>
            </w:r>
          </w:p>
          <w:p w14:paraId="3B029E95">
            <w:pPr>
              <w:autoSpaceDE w:val="0"/>
              <w:autoSpaceDN w:val="0"/>
              <w:adjustRightInd w:val="0"/>
              <w:spacing w:line="360" w:lineRule="auto"/>
              <w:jc w:val="center"/>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分）</w:t>
            </w:r>
          </w:p>
          <w:p w14:paraId="7864F71B">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lang w:val="en-US" w:eastAsia="zh-CN"/>
              </w:rPr>
            </w:pPr>
          </w:p>
        </w:tc>
        <w:tc>
          <w:tcPr>
            <w:tcW w:w="6834" w:type="dxa"/>
            <w:tcBorders>
              <w:top w:val="single" w:color="auto" w:sz="4" w:space="0"/>
              <w:left w:val="single" w:color="auto" w:sz="4" w:space="0"/>
              <w:bottom w:val="single" w:color="auto" w:sz="4" w:space="0"/>
              <w:right w:val="single" w:color="auto" w:sz="4" w:space="0"/>
            </w:tcBorders>
            <w:noWrap/>
            <w:vAlign w:val="center"/>
          </w:tcPr>
          <w:p w14:paraId="0CAE508E">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本项方案需提供（包含但不限于）以下内容：</w:t>
            </w:r>
          </w:p>
          <w:p w14:paraId="71A8B6BB">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1</w:t>
            </w:r>
            <w:r>
              <w:rPr>
                <w:rFonts w:hint="eastAsia" w:ascii="宋体" w:hAnsi="Cambria" w:cs="宋体"/>
                <w:kern w:val="0"/>
                <w:lang w:val="zh-CN"/>
              </w:rPr>
              <w:t>）项目实施应急处置预案</w:t>
            </w:r>
          </w:p>
          <w:p w14:paraId="0EC59B4C">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）应急状态补救措施方案</w:t>
            </w:r>
          </w:p>
          <w:p w14:paraId="36C5774C">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）应急处置后善后方案等</w:t>
            </w:r>
          </w:p>
          <w:p w14:paraId="5C6755F0">
            <w:pPr>
              <w:autoSpaceDE w:val="0"/>
              <w:autoSpaceDN w:val="0"/>
              <w:adjustRightInd w:val="0"/>
              <w:spacing w:line="360" w:lineRule="auto"/>
              <w:rPr>
                <w:rFonts w:ascii="宋体" w:hAnsi="Cambria" w:cs="宋体"/>
                <w:kern w:val="0"/>
                <w:lang w:val="zh-CN"/>
              </w:rPr>
            </w:pPr>
            <w:r>
              <w:rPr>
                <w:rFonts w:hint="eastAsia" w:ascii="宋体" w:hAnsi="Cambria" w:cs="宋体"/>
                <w:kern w:val="0"/>
                <w:lang w:val="zh-CN"/>
              </w:rPr>
              <w:t>以上方案内容，每项</w:t>
            </w:r>
            <w:r>
              <w:rPr>
                <w:rFonts w:hint="eastAsia" w:ascii="宋体" w:hAnsi="Cambria" w:cs="宋体"/>
                <w:kern w:val="0"/>
                <w:lang w:val="en-US" w:eastAsia="zh-CN"/>
              </w:rPr>
              <w:t>2</w:t>
            </w:r>
            <w:r>
              <w:rPr>
                <w:rFonts w:hint="eastAsia" w:ascii="宋体" w:hAnsi="Cambria" w:cs="宋体"/>
                <w:kern w:val="0"/>
                <w:lang w:val="zh-CN"/>
              </w:rPr>
              <w:t>分，共</w:t>
            </w:r>
            <w:r>
              <w:rPr>
                <w:rFonts w:hint="eastAsia" w:ascii="宋体" w:hAnsi="Cambria" w:cs="宋体"/>
                <w:kern w:val="0"/>
                <w:lang w:val="en-US" w:eastAsia="zh-CN"/>
              </w:rPr>
              <w:t>6</w:t>
            </w:r>
            <w:r>
              <w:rPr>
                <w:rFonts w:hint="eastAsia" w:ascii="宋体" w:hAnsi="Cambria" w:cs="宋体"/>
                <w:kern w:val="0"/>
                <w:lang w:val="zh-CN"/>
              </w:rPr>
              <w:t>分。每一项内容完全符合项目实际情况，措施内容贴合项目实际问题、阐述详尽并提出更优的合理化建议的得</w:t>
            </w:r>
            <w:r>
              <w:rPr>
                <w:rFonts w:hint="eastAsia" w:ascii="宋体" w:hAnsi="Cambria" w:cs="宋体"/>
                <w:kern w:val="0"/>
                <w:lang w:val="en-US" w:eastAsia="zh-CN"/>
              </w:rPr>
              <w:t>2</w:t>
            </w:r>
            <w:r>
              <w:rPr>
                <w:rFonts w:hint="eastAsia" w:ascii="宋体" w:hAnsi="Cambria" w:cs="宋体"/>
                <w:kern w:val="0"/>
                <w:lang w:val="zh-CN"/>
              </w:rPr>
              <w:t>分；内容完全符合项目实际情况，措施内容贴合项目实际问题、阐述详细的得</w:t>
            </w:r>
            <w:r>
              <w:rPr>
                <w:rFonts w:hint="eastAsia" w:ascii="宋体" w:hAnsi="Cambria" w:cs="宋体"/>
                <w:kern w:val="0"/>
                <w:lang w:val="en-US" w:eastAsia="zh-CN"/>
              </w:rPr>
              <w:t>1.5</w:t>
            </w:r>
            <w:r>
              <w:rPr>
                <w:rFonts w:hint="eastAsia" w:ascii="宋体" w:hAnsi="Cambria" w:cs="宋体"/>
                <w:kern w:val="0"/>
                <w:lang w:val="zh-CN"/>
              </w:rPr>
              <w:t>分；内容与符合项目实际情况，措施内容贴合项目实际问题、阐述不详细的得</w:t>
            </w:r>
            <w:r>
              <w:rPr>
                <w:rFonts w:hint="eastAsia" w:ascii="宋体" w:hAnsi="Cambria" w:cs="宋体"/>
                <w:kern w:val="0"/>
                <w:lang w:val="en-US" w:eastAsia="zh-CN"/>
              </w:rPr>
              <w:t>1</w:t>
            </w:r>
            <w:r>
              <w:rPr>
                <w:rFonts w:hint="eastAsia" w:ascii="宋体" w:hAnsi="Cambria" w:cs="宋体"/>
                <w:kern w:val="0"/>
                <w:lang w:val="zh-CN"/>
              </w:rPr>
              <w:t>分；内容与不符合项目实际情况或不提供不得分。</w:t>
            </w:r>
          </w:p>
        </w:tc>
      </w:tr>
      <w:tr w14:paraId="1FBD7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6" w:type="dxa"/>
            <w:tcBorders>
              <w:top w:val="single" w:color="auto" w:sz="4" w:space="0"/>
              <w:left w:val="single" w:color="auto" w:sz="4" w:space="0"/>
              <w:right w:val="single" w:color="auto" w:sz="4" w:space="0"/>
            </w:tcBorders>
            <w:noWrap/>
            <w:vAlign w:val="center"/>
          </w:tcPr>
          <w:p w14:paraId="7690B012">
            <w:pPr>
              <w:adjustRightInd w:val="0"/>
              <w:snapToGrid w:val="0"/>
              <w:spacing w:line="360" w:lineRule="auto"/>
              <w:jc w:val="center"/>
              <w:rPr>
                <w:rFonts w:ascii="宋体" w:hAnsi="宋体" w:cs="宋体"/>
                <w:color w:val="000000"/>
              </w:rPr>
            </w:pPr>
            <w:r>
              <w:rPr>
                <w:rFonts w:hint="eastAsia" w:ascii="宋体" w:hAnsi="宋体" w:cs="宋体"/>
                <w:color w:val="000000"/>
              </w:rPr>
              <w:t>7</w:t>
            </w:r>
          </w:p>
        </w:tc>
        <w:tc>
          <w:tcPr>
            <w:tcW w:w="1428" w:type="dxa"/>
            <w:tcBorders>
              <w:top w:val="single" w:color="auto" w:sz="4" w:space="0"/>
              <w:left w:val="single" w:color="auto" w:sz="4" w:space="0"/>
              <w:bottom w:val="single" w:color="auto" w:sz="4" w:space="0"/>
              <w:right w:val="single" w:color="auto" w:sz="4" w:space="0"/>
            </w:tcBorders>
            <w:noWrap/>
            <w:vAlign w:val="center"/>
          </w:tcPr>
          <w:p w14:paraId="1A23F935">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lang w:val="en-US" w:eastAsia="zh-CN"/>
              </w:rPr>
            </w:pPr>
            <w:r>
              <w:rPr>
                <w:rFonts w:hint="eastAsia" w:ascii="宋体" w:hAnsi="Cambria" w:cs="宋体"/>
                <w:kern w:val="0"/>
                <w:sz w:val="24"/>
                <w:lang w:val="en-US" w:eastAsia="zh-CN"/>
              </w:rPr>
              <w:t>售后服务</w:t>
            </w:r>
          </w:p>
          <w:p w14:paraId="4CA54394">
            <w:pPr>
              <w:pStyle w:val="17"/>
              <w:tabs>
                <w:tab w:val="clear" w:pos="738"/>
                <w:tab w:val="clear" w:pos="4537"/>
                <w:tab w:val="clear" w:pos="7112"/>
                <w:tab w:val="clear" w:pos="8039"/>
                <w:tab w:val="clear" w:pos="9687"/>
              </w:tabs>
              <w:ind w:left="0" w:leftChars="0" w:firstLine="0" w:firstLineChars="0"/>
              <w:jc w:val="center"/>
              <w:rPr>
                <w:rFonts w:ascii="宋体" w:hAnsi="Cambria" w:cs="宋体"/>
                <w:kern w:val="0"/>
                <w:sz w:val="24"/>
                <w:lang w:val="en-US" w:eastAsia="zh-CN"/>
              </w:rPr>
            </w:pPr>
            <w:r>
              <w:rPr>
                <w:rFonts w:hint="eastAsia" w:ascii="宋体" w:hAnsi="Cambria" w:cs="宋体"/>
                <w:kern w:val="0"/>
                <w:sz w:val="24"/>
                <w:lang w:val="en-US" w:eastAsia="zh-CN"/>
              </w:rPr>
              <w:t>（6分）</w:t>
            </w:r>
          </w:p>
        </w:tc>
        <w:tc>
          <w:tcPr>
            <w:tcW w:w="6834" w:type="dxa"/>
            <w:tcBorders>
              <w:top w:val="single" w:color="auto" w:sz="4" w:space="0"/>
              <w:left w:val="single" w:color="auto" w:sz="4" w:space="0"/>
              <w:bottom w:val="single" w:color="auto" w:sz="4" w:space="0"/>
              <w:right w:val="single" w:color="auto" w:sz="4" w:space="0"/>
            </w:tcBorders>
            <w:noWrap/>
            <w:vAlign w:val="center"/>
          </w:tcPr>
          <w:p w14:paraId="49160A7C">
            <w:pPr>
              <w:autoSpaceDE w:val="0"/>
              <w:autoSpaceDN w:val="0"/>
              <w:adjustRightInd w:val="0"/>
              <w:spacing w:line="360" w:lineRule="auto"/>
              <w:rPr>
                <w:rFonts w:ascii="宋体" w:hAnsi="Cambria" w:cs="宋体"/>
                <w:kern w:val="0"/>
              </w:rPr>
            </w:pPr>
            <w:r>
              <w:rPr>
                <w:rFonts w:hint="eastAsia" w:ascii="宋体" w:hAnsi="Cambria" w:cs="宋体"/>
                <w:kern w:val="0"/>
              </w:rPr>
              <w:t>包括但不限于：（</w:t>
            </w:r>
            <w:r>
              <w:rPr>
                <w:rFonts w:hint="eastAsia" w:ascii="宋体" w:hAnsi="Cambria" w:cs="宋体"/>
                <w:kern w:val="0"/>
                <w:lang w:val="en-US" w:eastAsia="zh-CN"/>
              </w:rPr>
              <w:t>6</w:t>
            </w:r>
            <w:r>
              <w:rPr>
                <w:rFonts w:hint="eastAsia" w:ascii="宋体" w:hAnsi="Cambria" w:cs="宋体"/>
                <w:kern w:val="0"/>
              </w:rPr>
              <w:t>分）</w:t>
            </w:r>
          </w:p>
          <w:p w14:paraId="092305A7">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rPr>
              <w:t>（1）</w:t>
            </w:r>
            <w:r>
              <w:rPr>
                <w:rFonts w:hint="eastAsia" w:ascii="宋体" w:hAnsi="Cambria" w:cs="宋体"/>
                <w:kern w:val="0"/>
                <w:lang w:val="zh-CN"/>
              </w:rPr>
              <w:t>售后服务机构：提供机构框图、人员数量、职责分工；如委托进行售后服务，需提供供应商与售后服务机构的委托协议及售后服务机构的营业执照等证明材料。</w:t>
            </w:r>
          </w:p>
          <w:p w14:paraId="1C63A0EA">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rPr>
              <w:t>（2）</w:t>
            </w:r>
            <w:r>
              <w:rPr>
                <w:rFonts w:hint="eastAsia" w:ascii="宋体" w:hAnsi="Cambria" w:cs="宋体"/>
                <w:kern w:val="0"/>
                <w:lang w:val="zh-CN"/>
              </w:rPr>
              <w:t>售后服务人员：提供劳动合同、售后服务人员联系方式、电话号码。</w:t>
            </w:r>
          </w:p>
          <w:p w14:paraId="3C93F16E">
            <w:pPr>
              <w:autoSpaceDE w:val="0"/>
              <w:autoSpaceDN w:val="0"/>
              <w:adjustRightInd w:val="0"/>
              <w:spacing w:line="360" w:lineRule="auto"/>
              <w:ind w:firstLine="480" w:firstLineChars="200"/>
              <w:rPr>
                <w:rFonts w:hint="eastAsia" w:ascii="宋体" w:hAnsi="Cambria" w:cs="宋体"/>
                <w:kern w:val="0"/>
                <w:lang w:val="zh-CN"/>
              </w:rPr>
            </w:pPr>
            <w:r>
              <w:rPr>
                <w:rFonts w:hint="eastAsia" w:ascii="宋体" w:hAnsi="Cambria" w:cs="宋体"/>
                <w:kern w:val="0"/>
              </w:rPr>
              <w:t>（3）</w:t>
            </w:r>
            <w:r>
              <w:rPr>
                <w:rFonts w:hint="eastAsia" w:ascii="宋体" w:hAnsi="Cambria" w:cs="宋体"/>
                <w:kern w:val="0"/>
                <w:lang w:val="zh-CN"/>
              </w:rPr>
              <w:t>售后服务响应时间：</w:t>
            </w:r>
            <w:r>
              <w:rPr>
                <w:rFonts w:hint="eastAsia" w:ascii="宋体" w:hAnsi="Cambria" w:cs="宋体"/>
                <w:kern w:val="0"/>
              </w:rPr>
              <w:t>明</w:t>
            </w:r>
            <w:r>
              <w:rPr>
                <w:rFonts w:hint="eastAsia" w:ascii="宋体" w:hAnsi="Cambria" w:cs="宋体"/>
                <w:kern w:val="0"/>
                <w:lang w:val="zh-CN"/>
              </w:rPr>
              <w:t>确售后服务响应时间，</w:t>
            </w:r>
            <w:r>
              <w:rPr>
                <w:rFonts w:hint="eastAsia" w:ascii="宋体" w:hAnsi="Cambria" w:cs="宋体"/>
                <w:kern w:val="0"/>
              </w:rPr>
              <w:t>包括</w:t>
            </w:r>
            <w:r>
              <w:rPr>
                <w:rFonts w:hint="eastAsia" w:ascii="宋体" w:hAnsi="Cambria" w:cs="宋体"/>
                <w:kern w:val="0"/>
                <w:lang w:val="zh-CN"/>
              </w:rPr>
              <w:t>响应时间、到达现场时间、完成服务时间及特殊情况下的时间安排。</w:t>
            </w:r>
          </w:p>
          <w:p w14:paraId="19D26C02">
            <w:pPr>
              <w:pStyle w:val="10"/>
              <w:spacing w:line="360" w:lineRule="auto"/>
              <w:ind w:firstLine="480" w:firstLineChars="200"/>
              <w:rPr>
                <w:rFonts w:hAnsi="Cambria" w:cs="宋体"/>
                <w:kern w:val="0"/>
                <w:sz w:val="24"/>
                <w:szCs w:val="24"/>
                <w:lang w:val="zh-CN" w:eastAsia="zh-CN"/>
              </w:rPr>
            </w:pPr>
            <w:r>
              <w:rPr>
                <w:rFonts w:hint="eastAsia" w:hAnsi="Cambria" w:cs="宋体"/>
                <w:kern w:val="0"/>
                <w:sz w:val="24"/>
                <w:szCs w:val="24"/>
                <w:lang w:val="zh-CN" w:eastAsia="zh-CN"/>
              </w:rPr>
              <w:t>（4）质保期后服务：明确服务方式，服务收费和服务质量。</w:t>
            </w:r>
          </w:p>
          <w:p w14:paraId="337D511A">
            <w:pPr>
              <w:autoSpaceDE w:val="0"/>
              <w:autoSpaceDN w:val="0"/>
              <w:adjustRightInd w:val="0"/>
              <w:spacing w:line="360" w:lineRule="auto"/>
              <w:ind w:firstLine="480" w:firstLineChars="200"/>
              <w:rPr>
                <w:rFonts w:ascii="宋体" w:hAnsi="Cambria" w:cs="宋体"/>
                <w:kern w:val="0"/>
                <w:lang w:val="zh-CN"/>
              </w:rPr>
            </w:pPr>
            <w:r>
              <w:rPr>
                <w:rFonts w:hint="eastAsia" w:ascii="宋体" w:hAnsi="Cambria" w:cs="宋体"/>
                <w:kern w:val="0"/>
                <w:lang w:val="zh-CN"/>
              </w:rPr>
              <w:t>上述</w:t>
            </w:r>
            <w:r>
              <w:rPr>
                <w:rFonts w:hint="eastAsia" w:ascii="宋体" w:hAnsi="Cambria" w:cs="宋体"/>
                <w:kern w:val="0"/>
              </w:rPr>
              <w:t>4项内容按要求详细描述并提供承诺函的每项得</w:t>
            </w:r>
            <w:r>
              <w:rPr>
                <w:rFonts w:hint="eastAsia" w:ascii="宋体" w:hAnsi="Cambria" w:cs="宋体"/>
                <w:kern w:val="0"/>
                <w:lang w:val="en-US" w:eastAsia="zh-CN"/>
              </w:rPr>
              <w:t>1.5</w:t>
            </w:r>
            <w:r>
              <w:rPr>
                <w:rFonts w:hint="eastAsia" w:ascii="宋体" w:hAnsi="Cambria" w:cs="宋体"/>
                <w:kern w:val="0"/>
              </w:rPr>
              <w:t>分，每缺一处扣</w:t>
            </w:r>
            <w:r>
              <w:rPr>
                <w:rFonts w:hint="eastAsia" w:ascii="宋体" w:hAnsi="Cambria" w:cs="宋体"/>
                <w:kern w:val="0"/>
                <w:lang w:val="en-US" w:eastAsia="zh-CN"/>
              </w:rPr>
              <w:t>1.5</w:t>
            </w:r>
            <w:r>
              <w:rPr>
                <w:rFonts w:hint="eastAsia" w:ascii="宋体" w:hAnsi="Cambria" w:cs="宋体"/>
                <w:kern w:val="0"/>
              </w:rPr>
              <w:t>分；每有一处未按照内容要求提供或与本项目实际情况不符的得</w:t>
            </w:r>
            <w:r>
              <w:rPr>
                <w:rFonts w:hint="eastAsia" w:ascii="宋体" w:hAnsi="Cambria" w:cs="宋体"/>
                <w:kern w:val="0"/>
                <w:lang w:val="en-US" w:eastAsia="zh-CN"/>
              </w:rPr>
              <w:t>1</w:t>
            </w:r>
            <w:r>
              <w:rPr>
                <w:rFonts w:hint="eastAsia" w:ascii="宋体" w:hAnsi="Cambria" w:cs="宋体"/>
                <w:kern w:val="0"/>
              </w:rPr>
              <w:t>分；未提供的不得分。</w:t>
            </w:r>
          </w:p>
        </w:tc>
      </w:tr>
    </w:tbl>
    <w:p w14:paraId="7F35415E">
      <w:pPr>
        <w:pStyle w:val="11"/>
        <w:rPr>
          <w:rFonts w:ascii="宋体" w:hAnsi="宋体" w:cs="宋体"/>
          <w:color w:val="000000"/>
          <w:kern w:val="0"/>
          <w:lang w:val="zh-CN"/>
        </w:rPr>
      </w:pPr>
    </w:p>
    <w:p w14:paraId="6DE634FB">
      <w:pPr>
        <w:pStyle w:val="11"/>
        <w:rPr>
          <w:rFonts w:ascii="宋体" w:hAnsi="宋体" w:cs="宋体"/>
          <w:color w:val="000000"/>
          <w:kern w:val="0"/>
          <w:lang w:val="zh-CN"/>
        </w:rPr>
      </w:pPr>
    </w:p>
    <w:p w14:paraId="086633FC">
      <w:pPr>
        <w:pStyle w:val="11"/>
        <w:rPr>
          <w:rFonts w:ascii="宋体" w:hAnsi="宋体" w:cs="宋体"/>
          <w:color w:val="000000"/>
          <w:kern w:val="0"/>
          <w:lang w:val="zh-CN"/>
        </w:rPr>
      </w:pPr>
    </w:p>
    <w:p w14:paraId="275E356D">
      <w:pPr>
        <w:rPr>
          <w:rFonts w:ascii="宋体" w:hAnsi="宋体" w:cs="宋体"/>
          <w:color w:val="000000"/>
          <w:kern w:val="0"/>
        </w:rPr>
      </w:pPr>
    </w:p>
    <w:p w14:paraId="230E2610">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19.3 </w:t>
      </w:r>
      <w:r>
        <w:rPr>
          <w:rFonts w:hint="eastAsia" w:ascii="宋体" w:hAnsi="宋体" w:cs="宋体"/>
          <w:b/>
          <w:bCs/>
          <w:color w:val="000000"/>
          <w:kern w:val="0"/>
          <w:u w:val="single"/>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B7921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35F616E">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35772D98">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50FC1C4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54165834">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4470F8C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0099625">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09A7AF02">
      <w:pPr>
        <w:pStyle w:val="15"/>
        <w:spacing w:before="0" w:after="0" w:line="360" w:lineRule="auto"/>
        <w:rPr>
          <w:rFonts w:ascii="宋体" w:hAnsi="宋体" w:cs="宋体"/>
          <w:color w:val="000000"/>
          <w:lang w:val="zh-CN"/>
        </w:rPr>
      </w:pPr>
      <w:bookmarkStart w:id="111" w:name="_Toc23415"/>
      <w:r>
        <w:rPr>
          <w:rFonts w:hint="eastAsia" w:ascii="宋体" w:hAnsi="宋体" w:cs="宋体"/>
          <w:color w:val="000000"/>
          <w:lang w:val="zh-CN"/>
        </w:rPr>
        <w:t>七、中标</w:t>
      </w:r>
      <w:bookmarkEnd w:id="111"/>
    </w:p>
    <w:p w14:paraId="18A232E3">
      <w:pPr>
        <w:pStyle w:val="15"/>
        <w:spacing w:before="0" w:after="0" w:line="360" w:lineRule="auto"/>
        <w:jc w:val="left"/>
        <w:rPr>
          <w:rFonts w:ascii="宋体" w:hAnsi="宋体" w:cs="宋体"/>
          <w:color w:val="000000"/>
          <w:lang w:val="zh-CN"/>
        </w:rPr>
      </w:pPr>
      <w:bookmarkStart w:id="112" w:name="_Toc22919"/>
      <w:bookmarkStart w:id="113" w:name="_Toc27148"/>
      <w:bookmarkStart w:id="114" w:name="_Toc21388"/>
      <w:bookmarkStart w:id="115" w:name="_Toc10781"/>
      <w:bookmarkStart w:id="116" w:name="_Toc24429"/>
      <w:r>
        <w:rPr>
          <w:rFonts w:hint="eastAsia" w:ascii="宋体" w:hAnsi="宋体" w:cs="宋体"/>
          <w:color w:val="000000"/>
          <w:sz w:val="28"/>
          <w:szCs w:val="28"/>
          <w:lang w:val="zh-CN"/>
        </w:rPr>
        <w:t>20.推荐并确定中标人</w:t>
      </w:r>
      <w:bookmarkEnd w:id="112"/>
      <w:bookmarkEnd w:id="113"/>
      <w:bookmarkEnd w:id="114"/>
      <w:bookmarkEnd w:id="115"/>
      <w:bookmarkEnd w:id="116"/>
    </w:p>
    <w:p w14:paraId="158DD7BA">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3D139C3">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20.2 采购人自行组织招标的，应当在评标结束后5个工作日内确定中标人。</w:t>
      </w:r>
    </w:p>
    <w:p w14:paraId="229D8B5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14:paraId="6BEAD898">
      <w:pPr>
        <w:pStyle w:val="15"/>
        <w:spacing w:before="0" w:after="0" w:line="360" w:lineRule="auto"/>
        <w:jc w:val="left"/>
        <w:rPr>
          <w:rFonts w:ascii="宋体" w:hAnsi="宋体" w:cs="宋体"/>
          <w:color w:val="000000"/>
          <w:lang w:val="zh-CN"/>
        </w:rPr>
      </w:pPr>
      <w:bookmarkStart w:id="117" w:name="_Toc27193"/>
      <w:bookmarkStart w:id="118" w:name="_Toc27780"/>
      <w:bookmarkStart w:id="119" w:name="_Toc13176"/>
      <w:bookmarkStart w:id="120" w:name="_Toc23347"/>
      <w:bookmarkStart w:id="121" w:name="_Toc31413"/>
      <w:r>
        <w:rPr>
          <w:rFonts w:hint="eastAsia" w:ascii="宋体" w:hAnsi="宋体" w:cs="宋体"/>
          <w:color w:val="000000"/>
          <w:sz w:val="28"/>
          <w:szCs w:val="28"/>
          <w:lang w:val="zh-CN"/>
        </w:rPr>
        <w:t>21.中标通知</w:t>
      </w:r>
      <w:bookmarkEnd w:id="117"/>
      <w:bookmarkEnd w:id="118"/>
      <w:bookmarkEnd w:id="119"/>
      <w:bookmarkEnd w:id="120"/>
      <w:bookmarkEnd w:id="121"/>
    </w:p>
    <w:p w14:paraId="58468C1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21.1 采购人或者采购代理机构应当自中标人确定之日起2个工作日内，在省级以上财政部门指定的媒体上公告中标结果，招标文件应当随中标结果同时公告。</w:t>
      </w:r>
    </w:p>
    <w:p w14:paraId="5EB6A66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7AD0DDF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21.3 中标公告期限为1个工作日。</w:t>
      </w:r>
    </w:p>
    <w:p w14:paraId="20A62D8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应当向中标人发出中标通知书；采用综合评分法评审的，还应当告知未中标人本人的评审得分与排序。</w:t>
      </w:r>
    </w:p>
    <w:p w14:paraId="5FC2428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75E8E891">
      <w:pPr>
        <w:pStyle w:val="15"/>
        <w:spacing w:before="0" w:after="0" w:line="360" w:lineRule="auto"/>
        <w:rPr>
          <w:rFonts w:ascii="宋体" w:hAnsi="宋体" w:cs="宋体"/>
          <w:color w:val="000000"/>
          <w:lang w:val="zh-CN"/>
        </w:rPr>
      </w:pPr>
      <w:bookmarkStart w:id="122" w:name="_Toc232"/>
      <w:r>
        <w:rPr>
          <w:rFonts w:hint="eastAsia" w:ascii="宋体" w:hAnsi="宋体" w:cs="宋体"/>
          <w:color w:val="000000"/>
          <w:lang w:val="zh-CN"/>
        </w:rPr>
        <w:t>八、授予合同</w:t>
      </w:r>
      <w:bookmarkEnd w:id="122"/>
    </w:p>
    <w:p w14:paraId="40563FD4">
      <w:pPr>
        <w:pStyle w:val="15"/>
        <w:spacing w:before="0" w:after="0" w:line="360" w:lineRule="auto"/>
        <w:jc w:val="left"/>
        <w:rPr>
          <w:rFonts w:ascii="宋体" w:hAnsi="宋体" w:cs="宋体"/>
          <w:color w:val="000000"/>
          <w:kern w:val="0"/>
          <w:sz w:val="24"/>
        </w:rPr>
      </w:pPr>
      <w:bookmarkStart w:id="123" w:name="_Toc17544"/>
      <w:bookmarkStart w:id="124" w:name="_Toc15625"/>
      <w:bookmarkStart w:id="125" w:name="_Toc32539"/>
      <w:bookmarkStart w:id="126" w:name="_Toc27064"/>
      <w:bookmarkStart w:id="127" w:name="_Toc23304"/>
      <w:r>
        <w:rPr>
          <w:rFonts w:hint="eastAsia" w:ascii="宋体" w:hAnsi="宋体" w:cs="宋体"/>
          <w:color w:val="000000"/>
          <w:sz w:val="28"/>
          <w:szCs w:val="28"/>
          <w:lang w:val="zh-CN"/>
        </w:rPr>
        <w:t>22.签订合同</w:t>
      </w:r>
      <w:bookmarkEnd w:id="123"/>
      <w:bookmarkEnd w:id="124"/>
      <w:bookmarkEnd w:id="125"/>
      <w:bookmarkEnd w:id="126"/>
      <w:bookmarkEnd w:id="127"/>
    </w:p>
    <w:p w14:paraId="25C5EA4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22.1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4AB0DA2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2CA61E0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2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67EEEAD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3</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16C005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10070E8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采购人与中标人应当根据合同的约定依法履行合同义务。政府采购合同的履行、违约责任和解决争议的方法等适用《中华人民共和国民法典》。</w:t>
      </w:r>
    </w:p>
    <w:p w14:paraId="7B47D77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22.6 采购人应当及时对采购项目进行验收。采购人可以邀请参加本项目的其他投标人或者第三方机构参与验收。参与验收的投标人或者第三方机构的意见作为验收书的参考资料一并存档。</w:t>
      </w:r>
    </w:p>
    <w:p w14:paraId="613B1ED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 采购人应当加强对中标人的履约管理，并按照采购合同约定，及时向中标人支付采购资金。对于中标人违反采购合同约定的行为，采购人应当及时处理，依法追究其违约责任。</w:t>
      </w:r>
    </w:p>
    <w:p w14:paraId="0AFFBF30">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22.8 采购人、采购代理机构应当建立真实完整的招标采购档案，妥善保存每项采购活动的采购文件。</w:t>
      </w:r>
    </w:p>
    <w:p w14:paraId="306F7FC3">
      <w:pPr>
        <w:pStyle w:val="15"/>
        <w:spacing w:before="0" w:after="0" w:line="360" w:lineRule="auto"/>
        <w:rPr>
          <w:rFonts w:ascii="宋体" w:hAnsi="宋体" w:cs="宋体"/>
          <w:color w:val="000000"/>
          <w:lang w:val="zh-CN"/>
        </w:rPr>
      </w:pPr>
      <w:bookmarkStart w:id="128" w:name="_Toc30380"/>
      <w:r>
        <w:rPr>
          <w:rFonts w:hint="eastAsia" w:ascii="宋体" w:hAnsi="宋体" w:cs="宋体"/>
          <w:color w:val="000000"/>
          <w:lang w:val="zh-CN"/>
        </w:rPr>
        <w:t>九、招标代理费</w:t>
      </w:r>
      <w:bookmarkEnd w:id="128"/>
    </w:p>
    <w:p w14:paraId="68FB4E51">
      <w:pPr>
        <w:autoSpaceDE w:val="0"/>
        <w:autoSpaceDN w:val="0"/>
        <w:spacing w:line="360" w:lineRule="auto"/>
        <w:ind w:firstLine="480" w:firstLineChars="200"/>
        <w:jc w:val="left"/>
        <w:rPr>
          <w:rFonts w:ascii="宋体" w:hAnsi="宋体" w:cs="宋体"/>
          <w:color w:val="000000"/>
          <w:kern w:val="0"/>
          <w:highlight w:val="yellow"/>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color w:val="000000"/>
          <w:kern w:val="0"/>
        </w:rPr>
        <w:t>采购人。</w:t>
      </w:r>
    </w:p>
    <w:p w14:paraId="382CCED5">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收费金额：</w:t>
      </w:r>
      <w:r>
        <w:rPr>
          <w:rFonts w:hint="eastAsia" w:ascii="宋体" w:hAnsi="宋体" w:cs="宋体"/>
          <w:color w:val="000000"/>
          <w:kern w:val="0"/>
          <w:lang w:val="en-US" w:eastAsia="zh-CN"/>
        </w:rPr>
        <w:t>27100元</w:t>
      </w:r>
      <w:r>
        <w:rPr>
          <w:rFonts w:hint="eastAsia" w:ascii="宋体" w:hAnsi="宋体" w:cs="宋体"/>
          <w:color w:val="000000"/>
          <w:kern w:val="0"/>
          <w:lang w:val="zh-CN"/>
        </w:rPr>
        <w:t>。</w:t>
      </w:r>
    </w:p>
    <w:p w14:paraId="7D81FF62">
      <w:pPr>
        <w:autoSpaceDE w:val="0"/>
        <w:autoSpaceDN w:val="0"/>
        <w:spacing w:line="500" w:lineRule="exact"/>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tbl>
      <w:tblPr>
        <w:tblStyle w:val="18"/>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69F1D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668C2BD">
            <w:pPr>
              <w:spacing w:line="360" w:lineRule="auto"/>
              <w:jc w:val="center"/>
              <w:rPr>
                <w:rFonts w:ascii="宋体" w:hAnsi="宋体"/>
                <w:color w:val="000000"/>
              </w:rPr>
            </w:pPr>
            <w:r>
              <w:rPr>
                <w:rFonts w:hint="eastAsia"/>
                <w:color w:val="000000"/>
              </w:rPr>
              <w:t>中标金额</w:t>
            </w:r>
          </w:p>
          <w:p w14:paraId="5F6DD086">
            <w:pPr>
              <w:spacing w:line="360" w:lineRule="auto"/>
              <w:jc w:val="center"/>
              <w:rPr>
                <w:rFonts w:ascii="宋体" w:hAnsi="宋体"/>
                <w:color w:val="000000"/>
              </w:rPr>
            </w:pPr>
            <w:r>
              <w:rPr>
                <w:rFonts w:hint="eastAsia"/>
                <w:color w:val="000000"/>
              </w:rPr>
              <w:t>（万元）</w:t>
            </w:r>
          </w:p>
        </w:tc>
        <w:tc>
          <w:tcPr>
            <w:tcW w:w="2130" w:type="dxa"/>
            <w:tcBorders>
              <w:top w:val="single" w:color="auto" w:sz="4" w:space="0"/>
              <w:left w:val="single" w:color="auto" w:sz="4" w:space="0"/>
              <w:bottom w:val="single" w:color="auto" w:sz="4" w:space="0"/>
              <w:right w:val="single" w:color="auto" w:sz="4" w:space="0"/>
            </w:tcBorders>
            <w:noWrap/>
            <w:vAlign w:val="center"/>
          </w:tcPr>
          <w:p w14:paraId="4158BDC1">
            <w:pPr>
              <w:spacing w:line="360" w:lineRule="auto"/>
              <w:jc w:val="center"/>
              <w:rPr>
                <w:rFonts w:ascii="宋体" w:hAnsi="宋体"/>
                <w:color w:val="000000"/>
              </w:rPr>
            </w:pPr>
            <w:r>
              <w:rPr>
                <w:rFonts w:hint="eastAsia"/>
                <w:color w:val="000000"/>
              </w:rPr>
              <w:t>货物招标</w:t>
            </w:r>
          </w:p>
        </w:tc>
        <w:tc>
          <w:tcPr>
            <w:tcW w:w="2131" w:type="dxa"/>
            <w:tcBorders>
              <w:top w:val="single" w:color="auto" w:sz="4" w:space="0"/>
              <w:left w:val="single" w:color="auto" w:sz="4" w:space="0"/>
              <w:bottom w:val="single" w:color="auto" w:sz="4" w:space="0"/>
              <w:right w:val="single" w:color="auto" w:sz="4" w:space="0"/>
            </w:tcBorders>
            <w:noWrap/>
            <w:vAlign w:val="center"/>
          </w:tcPr>
          <w:p w14:paraId="30F389A5">
            <w:pPr>
              <w:spacing w:line="360" w:lineRule="auto"/>
              <w:jc w:val="center"/>
              <w:rPr>
                <w:rFonts w:ascii="宋体" w:hAnsi="宋体"/>
                <w:color w:val="000000"/>
              </w:rPr>
            </w:pPr>
            <w:r>
              <w:rPr>
                <w:rFonts w:hint="eastAsia"/>
                <w:color w:val="000000"/>
              </w:rPr>
              <w:t>服务招标</w:t>
            </w:r>
          </w:p>
        </w:tc>
        <w:tc>
          <w:tcPr>
            <w:tcW w:w="2131" w:type="dxa"/>
            <w:tcBorders>
              <w:top w:val="single" w:color="auto" w:sz="4" w:space="0"/>
              <w:left w:val="single" w:color="auto" w:sz="4" w:space="0"/>
              <w:bottom w:val="single" w:color="auto" w:sz="4" w:space="0"/>
              <w:right w:val="single" w:color="auto" w:sz="4" w:space="0"/>
            </w:tcBorders>
            <w:noWrap/>
            <w:vAlign w:val="center"/>
          </w:tcPr>
          <w:p w14:paraId="4494423D">
            <w:pPr>
              <w:spacing w:line="360" w:lineRule="auto"/>
              <w:jc w:val="center"/>
              <w:rPr>
                <w:rFonts w:ascii="宋体" w:hAnsi="宋体"/>
                <w:color w:val="000000"/>
              </w:rPr>
            </w:pPr>
            <w:r>
              <w:rPr>
                <w:rFonts w:hint="eastAsia"/>
                <w:color w:val="000000"/>
              </w:rPr>
              <w:t>工程招标</w:t>
            </w:r>
          </w:p>
        </w:tc>
      </w:tr>
      <w:tr w14:paraId="234C5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638C42F">
            <w:pPr>
              <w:spacing w:line="360" w:lineRule="auto"/>
              <w:jc w:val="center"/>
              <w:rPr>
                <w:rFonts w:ascii="宋体" w:hAnsi="宋体"/>
                <w:color w:val="000000"/>
              </w:rPr>
            </w:pPr>
            <w:r>
              <w:rPr>
                <w:color w:val="000000"/>
              </w:rPr>
              <w:t>100</w:t>
            </w:r>
            <w:r>
              <w:rPr>
                <w:rFonts w:hint="eastAsia"/>
                <w:color w:val="000000"/>
              </w:rPr>
              <w:t>以下</w:t>
            </w:r>
          </w:p>
        </w:tc>
        <w:tc>
          <w:tcPr>
            <w:tcW w:w="2130" w:type="dxa"/>
            <w:tcBorders>
              <w:top w:val="single" w:color="auto" w:sz="4" w:space="0"/>
              <w:left w:val="single" w:color="auto" w:sz="4" w:space="0"/>
              <w:bottom w:val="single" w:color="auto" w:sz="4" w:space="0"/>
              <w:right w:val="single" w:color="auto" w:sz="4" w:space="0"/>
            </w:tcBorders>
            <w:noWrap/>
            <w:vAlign w:val="center"/>
          </w:tcPr>
          <w:p w14:paraId="156EE49B">
            <w:pPr>
              <w:spacing w:line="360" w:lineRule="auto"/>
              <w:jc w:val="center"/>
              <w:rPr>
                <w:rFonts w:ascii="宋体" w:hAnsi="宋体"/>
                <w:color w:val="000000"/>
              </w:rPr>
            </w:pPr>
            <w:r>
              <w:rPr>
                <w:b/>
                <w:bCs/>
                <w:color w:val="000000"/>
              </w:rPr>
              <w:t>1.5%</w:t>
            </w:r>
          </w:p>
        </w:tc>
        <w:tc>
          <w:tcPr>
            <w:tcW w:w="2131" w:type="dxa"/>
            <w:tcBorders>
              <w:top w:val="single" w:color="auto" w:sz="4" w:space="0"/>
              <w:left w:val="single" w:color="auto" w:sz="4" w:space="0"/>
              <w:bottom w:val="single" w:color="auto" w:sz="4" w:space="0"/>
              <w:right w:val="single" w:color="auto" w:sz="4" w:space="0"/>
            </w:tcBorders>
            <w:noWrap/>
            <w:vAlign w:val="center"/>
          </w:tcPr>
          <w:p w14:paraId="75E6910F">
            <w:pPr>
              <w:spacing w:line="360" w:lineRule="auto"/>
              <w:jc w:val="center"/>
              <w:rPr>
                <w:rFonts w:ascii="宋体" w:hAnsi="宋体"/>
                <w:color w:val="000000"/>
              </w:rPr>
            </w:pPr>
            <w:r>
              <w:rPr>
                <w:b/>
                <w:bCs/>
                <w:color w:val="000000"/>
              </w:rPr>
              <w:t>1.5%</w:t>
            </w:r>
          </w:p>
        </w:tc>
        <w:tc>
          <w:tcPr>
            <w:tcW w:w="2131" w:type="dxa"/>
            <w:tcBorders>
              <w:top w:val="single" w:color="auto" w:sz="4" w:space="0"/>
              <w:left w:val="single" w:color="auto" w:sz="4" w:space="0"/>
              <w:bottom w:val="single" w:color="auto" w:sz="4" w:space="0"/>
              <w:right w:val="single" w:color="auto" w:sz="4" w:space="0"/>
            </w:tcBorders>
            <w:noWrap/>
            <w:vAlign w:val="center"/>
          </w:tcPr>
          <w:p w14:paraId="417072FA">
            <w:pPr>
              <w:spacing w:line="360" w:lineRule="auto"/>
              <w:jc w:val="center"/>
              <w:rPr>
                <w:rFonts w:ascii="宋体" w:hAnsi="宋体"/>
                <w:color w:val="000000"/>
              </w:rPr>
            </w:pPr>
            <w:r>
              <w:rPr>
                <w:b/>
                <w:bCs/>
                <w:color w:val="000000"/>
              </w:rPr>
              <w:t>1.0%</w:t>
            </w:r>
          </w:p>
        </w:tc>
      </w:tr>
      <w:tr w14:paraId="05BA0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59869BCF">
            <w:pPr>
              <w:spacing w:line="360" w:lineRule="auto"/>
              <w:jc w:val="center"/>
              <w:rPr>
                <w:rFonts w:ascii="宋体" w:hAnsi="宋体"/>
                <w:color w:val="000000"/>
              </w:rPr>
            </w:pPr>
            <w:r>
              <w:rPr>
                <w:color w:val="000000"/>
              </w:rPr>
              <w:t>100-500</w:t>
            </w:r>
          </w:p>
        </w:tc>
        <w:tc>
          <w:tcPr>
            <w:tcW w:w="2130" w:type="dxa"/>
            <w:tcBorders>
              <w:top w:val="single" w:color="auto" w:sz="4" w:space="0"/>
              <w:left w:val="single" w:color="auto" w:sz="4" w:space="0"/>
              <w:bottom w:val="single" w:color="auto" w:sz="4" w:space="0"/>
              <w:right w:val="single" w:color="auto" w:sz="4" w:space="0"/>
            </w:tcBorders>
            <w:noWrap/>
            <w:vAlign w:val="center"/>
          </w:tcPr>
          <w:p w14:paraId="2CAC43D6">
            <w:pPr>
              <w:spacing w:line="360" w:lineRule="auto"/>
              <w:jc w:val="center"/>
              <w:rPr>
                <w:rFonts w:ascii="宋体" w:hAnsi="宋体"/>
                <w:color w:val="000000"/>
              </w:rPr>
            </w:pPr>
            <w:r>
              <w:rPr>
                <w:b/>
                <w:bCs/>
                <w:color w:val="000000"/>
              </w:rPr>
              <w:t>1.1%</w:t>
            </w:r>
          </w:p>
        </w:tc>
        <w:tc>
          <w:tcPr>
            <w:tcW w:w="2131" w:type="dxa"/>
            <w:tcBorders>
              <w:top w:val="single" w:color="auto" w:sz="4" w:space="0"/>
              <w:left w:val="single" w:color="auto" w:sz="4" w:space="0"/>
              <w:bottom w:val="single" w:color="auto" w:sz="4" w:space="0"/>
              <w:right w:val="single" w:color="auto" w:sz="4" w:space="0"/>
            </w:tcBorders>
            <w:noWrap/>
            <w:vAlign w:val="center"/>
          </w:tcPr>
          <w:p w14:paraId="618D5D60">
            <w:pPr>
              <w:spacing w:line="360" w:lineRule="auto"/>
              <w:jc w:val="center"/>
              <w:rPr>
                <w:rFonts w:ascii="宋体" w:hAnsi="宋体"/>
                <w:color w:val="000000"/>
              </w:rPr>
            </w:pPr>
            <w:r>
              <w:rPr>
                <w:b/>
                <w:bCs/>
                <w:color w:val="000000"/>
              </w:rPr>
              <w:t>0.8%</w:t>
            </w:r>
          </w:p>
        </w:tc>
        <w:tc>
          <w:tcPr>
            <w:tcW w:w="2131" w:type="dxa"/>
            <w:tcBorders>
              <w:top w:val="single" w:color="auto" w:sz="4" w:space="0"/>
              <w:left w:val="single" w:color="auto" w:sz="4" w:space="0"/>
              <w:bottom w:val="single" w:color="auto" w:sz="4" w:space="0"/>
              <w:right w:val="single" w:color="auto" w:sz="4" w:space="0"/>
            </w:tcBorders>
            <w:noWrap/>
            <w:vAlign w:val="center"/>
          </w:tcPr>
          <w:p w14:paraId="15B674AC">
            <w:pPr>
              <w:spacing w:line="360" w:lineRule="auto"/>
              <w:jc w:val="center"/>
              <w:rPr>
                <w:rFonts w:ascii="宋体" w:hAnsi="宋体"/>
                <w:color w:val="000000"/>
              </w:rPr>
            </w:pPr>
            <w:r>
              <w:rPr>
                <w:b/>
                <w:bCs/>
                <w:color w:val="000000"/>
              </w:rPr>
              <w:t>0.7%</w:t>
            </w:r>
          </w:p>
        </w:tc>
      </w:tr>
      <w:tr w14:paraId="2AF99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450EA1A7">
            <w:pPr>
              <w:spacing w:line="360" w:lineRule="auto"/>
              <w:jc w:val="center"/>
              <w:rPr>
                <w:rFonts w:ascii="宋体" w:hAnsi="宋体"/>
                <w:color w:val="000000"/>
              </w:rPr>
            </w:pPr>
            <w:r>
              <w:rPr>
                <w:color w:val="000000"/>
              </w:rPr>
              <w:t>500-1000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3E8CC2E6">
            <w:pPr>
              <w:spacing w:line="360" w:lineRule="auto"/>
              <w:jc w:val="center"/>
              <w:rPr>
                <w:rFonts w:ascii="宋体" w:hAnsi="宋体"/>
                <w:color w:val="000000"/>
              </w:rPr>
            </w:pPr>
            <w:r>
              <w:rPr>
                <w:b/>
                <w:bCs/>
                <w:color w:val="000000"/>
              </w:rPr>
              <w:t>0.8%</w:t>
            </w:r>
          </w:p>
        </w:tc>
        <w:tc>
          <w:tcPr>
            <w:tcW w:w="2131" w:type="dxa"/>
            <w:tcBorders>
              <w:top w:val="single" w:color="auto" w:sz="4" w:space="0"/>
              <w:left w:val="single" w:color="auto" w:sz="4" w:space="0"/>
              <w:bottom w:val="single" w:color="auto" w:sz="4" w:space="0"/>
              <w:right w:val="single" w:color="auto" w:sz="4" w:space="0"/>
            </w:tcBorders>
            <w:noWrap/>
            <w:vAlign w:val="center"/>
          </w:tcPr>
          <w:p w14:paraId="7C96F61F">
            <w:pPr>
              <w:spacing w:line="360" w:lineRule="auto"/>
              <w:jc w:val="center"/>
              <w:rPr>
                <w:rFonts w:ascii="宋体" w:hAnsi="宋体"/>
                <w:color w:val="000000"/>
              </w:rPr>
            </w:pPr>
            <w:r>
              <w:rPr>
                <w:b/>
                <w:bCs/>
                <w:color w:val="000000"/>
              </w:rPr>
              <w:t>0.45%</w:t>
            </w:r>
          </w:p>
        </w:tc>
        <w:tc>
          <w:tcPr>
            <w:tcW w:w="2131" w:type="dxa"/>
            <w:tcBorders>
              <w:top w:val="single" w:color="auto" w:sz="4" w:space="0"/>
              <w:left w:val="single" w:color="auto" w:sz="4" w:space="0"/>
              <w:bottom w:val="single" w:color="auto" w:sz="4" w:space="0"/>
              <w:right w:val="single" w:color="auto" w:sz="4" w:space="0"/>
            </w:tcBorders>
            <w:noWrap/>
            <w:vAlign w:val="center"/>
          </w:tcPr>
          <w:p w14:paraId="11ECA79D">
            <w:pPr>
              <w:spacing w:line="360" w:lineRule="auto"/>
              <w:jc w:val="center"/>
              <w:rPr>
                <w:rFonts w:ascii="宋体" w:hAnsi="宋体"/>
                <w:color w:val="000000"/>
              </w:rPr>
            </w:pPr>
            <w:r>
              <w:rPr>
                <w:b/>
                <w:bCs/>
                <w:color w:val="000000"/>
              </w:rPr>
              <w:t>0.55%</w:t>
            </w:r>
          </w:p>
        </w:tc>
      </w:tr>
      <w:tr w14:paraId="0DCA1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215B91E1">
            <w:pPr>
              <w:spacing w:line="360" w:lineRule="auto"/>
              <w:jc w:val="center"/>
              <w:rPr>
                <w:rFonts w:ascii="宋体" w:hAnsi="宋体"/>
                <w:color w:val="000000"/>
              </w:rPr>
            </w:pPr>
            <w:r>
              <w:rPr>
                <w:color w:val="000000"/>
              </w:rPr>
              <w:t>1000-5000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52BE88E7">
            <w:pPr>
              <w:spacing w:line="360" w:lineRule="auto"/>
              <w:jc w:val="center"/>
              <w:rPr>
                <w:rFonts w:ascii="宋体" w:hAnsi="宋体"/>
                <w:color w:val="000000"/>
              </w:rPr>
            </w:pPr>
            <w:r>
              <w:rPr>
                <w:b/>
                <w:bCs/>
                <w:color w:val="000000"/>
              </w:rPr>
              <w:t>0.5%</w:t>
            </w:r>
          </w:p>
        </w:tc>
        <w:tc>
          <w:tcPr>
            <w:tcW w:w="2131" w:type="dxa"/>
            <w:tcBorders>
              <w:top w:val="single" w:color="auto" w:sz="4" w:space="0"/>
              <w:left w:val="single" w:color="auto" w:sz="4" w:space="0"/>
              <w:bottom w:val="single" w:color="auto" w:sz="4" w:space="0"/>
              <w:right w:val="single" w:color="auto" w:sz="4" w:space="0"/>
            </w:tcBorders>
            <w:noWrap/>
            <w:vAlign w:val="center"/>
          </w:tcPr>
          <w:p w14:paraId="2B8303BA">
            <w:pPr>
              <w:spacing w:line="360" w:lineRule="auto"/>
              <w:jc w:val="center"/>
              <w:rPr>
                <w:rFonts w:ascii="宋体" w:hAnsi="宋体"/>
                <w:color w:val="000000"/>
              </w:rPr>
            </w:pPr>
            <w:r>
              <w:rPr>
                <w:b/>
                <w:bCs/>
                <w:color w:val="000000"/>
              </w:rPr>
              <w:t>0.25%</w:t>
            </w:r>
          </w:p>
        </w:tc>
        <w:tc>
          <w:tcPr>
            <w:tcW w:w="2131" w:type="dxa"/>
            <w:tcBorders>
              <w:top w:val="single" w:color="auto" w:sz="4" w:space="0"/>
              <w:left w:val="single" w:color="auto" w:sz="4" w:space="0"/>
              <w:bottom w:val="single" w:color="auto" w:sz="4" w:space="0"/>
              <w:right w:val="single" w:color="auto" w:sz="4" w:space="0"/>
            </w:tcBorders>
            <w:noWrap/>
            <w:vAlign w:val="center"/>
          </w:tcPr>
          <w:p w14:paraId="28842726">
            <w:pPr>
              <w:spacing w:line="360" w:lineRule="auto"/>
              <w:jc w:val="center"/>
              <w:rPr>
                <w:rFonts w:ascii="宋体" w:hAnsi="宋体"/>
                <w:color w:val="000000"/>
              </w:rPr>
            </w:pPr>
            <w:r>
              <w:rPr>
                <w:b/>
                <w:bCs/>
                <w:color w:val="000000"/>
              </w:rPr>
              <w:t>0.35%</w:t>
            </w:r>
          </w:p>
        </w:tc>
      </w:tr>
      <w:tr w14:paraId="5DE54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11AEEB0">
            <w:pPr>
              <w:spacing w:line="360" w:lineRule="auto"/>
              <w:jc w:val="center"/>
              <w:rPr>
                <w:rFonts w:ascii="宋体" w:hAnsi="宋体"/>
                <w:color w:val="000000"/>
              </w:rPr>
            </w:pPr>
            <w:r>
              <w:rPr>
                <w:color w:val="000000"/>
              </w:rPr>
              <w:t>5000-10000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287A24B7">
            <w:pPr>
              <w:spacing w:line="360" w:lineRule="auto"/>
              <w:jc w:val="center"/>
              <w:rPr>
                <w:rFonts w:ascii="宋体" w:hAnsi="宋体"/>
                <w:color w:val="000000"/>
              </w:rPr>
            </w:pPr>
            <w:r>
              <w:rPr>
                <w:b/>
                <w:bCs/>
                <w:color w:val="000000"/>
              </w:rPr>
              <w:t>0.25%</w:t>
            </w:r>
          </w:p>
        </w:tc>
        <w:tc>
          <w:tcPr>
            <w:tcW w:w="2131" w:type="dxa"/>
            <w:tcBorders>
              <w:top w:val="single" w:color="auto" w:sz="4" w:space="0"/>
              <w:left w:val="single" w:color="auto" w:sz="4" w:space="0"/>
              <w:bottom w:val="single" w:color="auto" w:sz="4" w:space="0"/>
              <w:right w:val="single" w:color="auto" w:sz="4" w:space="0"/>
            </w:tcBorders>
            <w:noWrap/>
            <w:vAlign w:val="center"/>
          </w:tcPr>
          <w:p w14:paraId="46C6AB5B">
            <w:pPr>
              <w:spacing w:line="360" w:lineRule="auto"/>
              <w:jc w:val="center"/>
              <w:rPr>
                <w:rFonts w:ascii="宋体" w:hAnsi="宋体"/>
                <w:color w:val="000000"/>
              </w:rPr>
            </w:pPr>
            <w:r>
              <w:rPr>
                <w:b/>
                <w:bCs/>
                <w:color w:val="000000"/>
              </w:rPr>
              <w:t>0.1%</w:t>
            </w:r>
          </w:p>
        </w:tc>
        <w:tc>
          <w:tcPr>
            <w:tcW w:w="2131" w:type="dxa"/>
            <w:tcBorders>
              <w:top w:val="single" w:color="auto" w:sz="4" w:space="0"/>
              <w:left w:val="single" w:color="auto" w:sz="4" w:space="0"/>
              <w:bottom w:val="single" w:color="auto" w:sz="4" w:space="0"/>
              <w:right w:val="single" w:color="auto" w:sz="4" w:space="0"/>
            </w:tcBorders>
            <w:noWrap/>
            <w:vAlign w:val="center"/>
          </w:tcPr>
          <w:p w14:paraId="02225C02">
            <w:pPr>
              <w:spacing w:line="360" w:lineRule="auto"/>
              <w:jc w:val="center"/>
              <w:rPr>
                <w:rFonts w:ascii="宋体" w:hAnsi="宋体"/>
                <w:color w:val="000000"/>
              </w:rPr>
            </w:pPr>
            <w:r>
              <w:rPr>
                <w:b/>
                <w:bCs/>
                <w:color w:val="000000"/>
              </w:rPr>
              <w:t>0.2%</w:t>
            </w:r>
          </w:p>
        </w:tc>
      </w:tr>
      <w:tr w14:paraId="303E6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100EAB59">
            <w:pPr>
              <w:spacing w:line="360" w:lineRule="auto"/>
              <w:jc w:val="center"/>
              <w:rPr>
                <w:rFonts w:ascii="宋体" w:hAnsi="宋体"/>
                <w:color w:val="000000"/>
              </w:rPr>
            </w:pPr>
            <w:r>
              <w:rPr>
                <w:color w:val="000000"/>
              </w:rPr>
              <w:t>10000-100000</w:t>
            </w:r>
          </w:p>
        </w:tc>
        <w:tc>
          <w:tcPr>
            <w:tcW w:w="2130" w:type="dxa"/>
            <w:tcBorders>
              <w:top w:val="single" w:color="auto" w:sz="4" w:space="0"/>
              <w:left w:val="single" w:color="auto" w:sz="4" w:space="0"/>
              <w:bottom w:val="single" w:color="auto" w:sz="4" w:space="0"/>
              <w:right w:val="single" w:color="auto" w:sz="4" w:space="0"/>
            </w:tcBorders>
            <w:noWrap/>
            <w:vAlign w:val="center"/>
          </w:tcPr>
          <w:p w14:paraId="7BD70C0B">
            <w:pPr>
              <w:spacing w:line="360" w:lineRule="auto"/>
              <w:jc w:val="center"/>
              <w:rPr>
                <w:rFonts w:ascii="宋体" w:hAnsi="宋体"/>
                <w:color w:val="000000"/>
              </w:rPr>
            </w:pPr>
            <w:r>
              <w:rPr>
                <w:b/>
                <w:bCs/>
                <w:color w:val="000000"/>
              </w:rPr>
              <w:t>0.05%</w:t>
            </w:r>
          </w:p>
        </w:tc>
        <w:tc>
          <w:tcPr>
            <w:tcW w:w="2131" w:type="dxa"/>
            <w:tcBorders>
              <w:top w:val="single" w:color="auto" w:sz="4" w:space="0"/>
              <w:left w:val="single" w:color="auto" w:sz="4" w:space="0"/>
              <w:bottom w:val="single" w:color="auto" w:sz="4" w:space="0"/>
              <w:right w:val="single" w:color="auto" w:sz="4" w:space="0"/>
            </w:tcBorders>
            <w:noWrap/>
            <w:vAlign w:val="center"/>
          </w:tcPr>
          <w:p w14:paraId="02026E6D">
            <w:pPr>
              <w:spacing w:line="360" w:lineRule="auto"/>
              <w:jc w:val="center"/>
              <w:rPr>
                <w:rFonts w:ascii="宋体" w:hAnsi="宋体"/>
                <w:color w:val="000000"/>
              </w:rPr>
            </w:pPr>
            <w:r>
              <w:rPr>
                <w:b/>
                <w:bCs/>
                <w:color w:val="000000"/>
              </w:rPr>
              <w:t>0.05%</w:t>
            </w:r>
          </w:p>
        </w:tc>
        <w:tc>
          <w:tcPr>
            <w:tcW w:w="2131" w:type="dxa"/>
            <w:tcBorders>
              <w:top w:val="single" w:color="auto" w:sz="4" w:space="0"/>
              <w:left w:val="single" w:color="auto" w:sz="4" w:space="0"/>
              <w:bottom w:val="single" w:color="auto" w:sz="4" w:space="0"/>
              <w:right w:val="single" w:color="auto" w:sz="4" w:space="0"/>
            </w:tcBorders>
            <w:noWrap/>
            <w:vAlign w:val="center"/>
          </w:tcPr>
          <w:p w14:paraId="39C85362">
            <w:pPr>
              <w:spacing w:line="360" w:lineRule="auto"/>
              <w:jc w:val="center"/>
              <w:rPr>
                <w:rFonts w:ascii="宋体" w:hAnsi="宋体"/>
                <w:color w:val="000000"/>
              </w:rPr>
            </w:pPr>
            <w:r>
              <w:rPr>
                <w:b/>
                <w:bCs/>
                <w:color w:val="000000"/>
              </w:rPr>
              <w:t>0.05%</w:t>
            </w:r>
          </w:p>
        </w:tc>
      </w:tr>
      <w:tr w14:paraId="50F2A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ign w:val="center"/>
          </w:tcPr>
          <w:p w14:paraId="3754D079">
            <w:pPr>
              <w:spacing w:line="360" w:lineRule="auto"/>
              <w:jc w:val="center"/>
              <w:rPr>
                <w:rFonts w:ascii="宋体" w:hAnsi="宋体"/>
                <w:color w:val="000000"/>
              </w:rPr>
            </w:pPr>
            <w:r>
              <w:rPr>
                <w:color w:val="000000"/>
              </w:rPr>
              <w:t>1000000</w:t>
            </w:r>
            <w:r>
              <w:rPr>
                <w:rFonts w:hint="eastAsia"/>
                <w:color w:val="000000"/>
              </w:rPr>
              <w:t>以上</w:t>
            </w:r>
          </w:p>
        </w:tc>
        <w:tc>
          <w:tcPr>
            <w:tcW w:w="2130" w:type="dxa"/>
            <w:tcBorders>
              <w:top w:val="single" w:color="auto" w:sz="4" w:space="0"/>
              <w:left w:val="single" w:color="auto" w:sz="4" w:space="0"/>
              <w:bottom w:val="single" w:color="auto" w:sz="4" w:space="0"/>
              <w:right w:val="single" w:color="auto" w:sz="4" w:space="0"/>
            </w:tcBorders>
            <w:noWrap/>
            <w:vAlign w:val="center"/>
          </w:tcPr>
          <w:p w14:paraId="1D89E407">
            <w:pPr>
              <w:spacing w:line="360" w:lineRule="auto"/>
              <w:jc w:val="center"/>
              <w:rPr>
                <w:rFonts w:ascii="宋体" w:hAnsi="宋体"/>
                <w:color w:val="000000"/>
              </w:rPr>
            </w:pPr>
            <w:r>
              <w:rPr>
                <w:b/>
                <w:bCs/>
                <w:color w:val="000000"/>
              </w:rPr>
              <w:t>0.01%</w:t>
            </w:r>
          </w:p>
        </w:tc>
        <w:tc>
          <w:tcPr>
            <w:tcW w:w="2131" w:type="dxa"/>
            <w:tcBorders>
              <w:top w:val="single" w:color="auto" w:sz="4" w:space="0"/>
              <w:left w:val="single" w:color="auto" w:sz="4" w:space="0"/>
              <w:bottom w:val="single" w:color="auto" w:sz="4" w:space="0"/>
              <w:right w:val="single" w:color="auto" w:sz="4" w:space="0"/>
            </w:tcBorders>
            <w:noWrap/>
            <w:vAlign w:val="center"/>
          </w:tcPr>
          <w:p w14:paraId="7BF6619D">
            <w:pPr>
              <w:spacing w:line="360" w:lineRule="auto"/>
              <w:jc w:val="center"/>
              <w:rPr>
                <w:rFonts w:ascii="宋体" w:hAnsi="宋体"/>
                <w:color w:val="000000"/>
              </w:rPr>
            </w:pPr>
            <w:r>
              <w:rPr>
                <w:b/>
                <w:bCs/>
                <w:color w:val="000000"/>
              </w:rPr>
              <w:t>0.01%</w:t>
            </w:r>
          </w:p>
        </w:tc>
        <w:tc>
          <w:tcPr>
            <w:tcW w:w="2131" w:type="dxa"/>
            <w:tcBorders>
              <w:top w:val="single" w:color="auto" w:sz="4" w:space="0"/>
              <w:left w:val="single" w:color="auto" w:sz="4" w:space="0"/>
              <w:bottom w:val="single" w:color="auto" w:sz="4" w:space="0"/>
              <w:right w:val="single" w:color="auto" w:sz="4" w:space="0"/>
            </w:tcBorders>
            <w:noWrap/>
            <w:vAlign w:val="center"/>
          </w:tcPr>
          <w:p w14:paraId="2FE9C3C5">
            <w:pPr>
              <w:spacing w:line="360" w:lineRule="auto"/>
              <w:jc w:val="center"/>
              <w:rPr>
                <w:rFonts w:ascii="宋体" w:hAnsi="宋体"/>
                <w:color w:val="000000"/>
              </w:rPr>
            </w:pPr>
            <w:r>
              <w:rPr>
                <w:b/>
                <w:bCs/>
                <w:color w:val="000000"/>
              </w:rPr>
              <w:t>0.01%</w:t>
            </w:r>
          </w:p>
        </w:tc>
      </w:tr>
    </w:tbl>
    <w:p w14:paraId="54F06423">
      <w:pPr>
        <w:jc w:val="left"/>
        <w:rPr>
          <w:color w:val="000000"/>
          <w:sz w:val="28"/>
          <w:szCs w:val="28"/>
        </w:rPr>
      </w:pPr>
    </w:p>
    <w:p w14:paraId="11C2225D">
      <w:pPr>
        <w:autoSpaceDE w:val="0"/>
        <w:autoSpaceDN w:val="0"/>
        <w:adjustRightInd w:val="0"/>
        <w:spacing w:line="360" w:lineRule="auto"/>
        <w:jc w:val="left"/>
        <w:rPr>
          <w:rFonts w:ascii="Arial" w:hAnsi="Arial" w:cs="Arial"/>
          <w:bCs/>
          <w:kern w:val="0"/>
          <w:lang w:val="zh-CN"/>
        </w:rPr>
      </w:pPr>
    </w:p>
    <w:p w14:paraId="1E56C0FF">
      <w:pPr>
        <w:autoSpaceDE w:val="0"/>
        <w:autoSpaceDN w:val="0"/>
        <w:adjustRightInd w:val="0"/>
        <w:spacing w:line="360" w:lineRule="auto"/>
        <w:jc w:val="left"/>
        <w:rPr>
          <w:rFonts w:ascii="Arial" w:hAnsi="Arial" w:cs="Arial"/>
          <w:bCs/>
          <w:kern w:val="0"/>
          <w:lang w:val="zh-CN"/>
        </w:rPr>
      </w:pPr>
    </w:p>
    <w:p w14:paraId="01D6E7F4">
      <w:pPr>
        <w:autoSpaceDE w:val="0"/>
        <w:autoSpaceDN w:val="0"/>
        <w:adjustRightInd w:val="0"/>
        <w:spacing w:line="360" w:lineRule="auto"/>
        <w:jc w:val="left"/>
        <w:rPr>
          <w:rFonts w:ascii="Arial" w:hAnsi="Arial" w:cs="Arial"/>
          <w:bCs/>
          <w:kern w:val="0"/>
          <w:lang w:val="zh-CN"/>
        </w:rPr>
      </w:pPr>
    </w:p>
    <w:p w14:paraId="3F51F861">
      <w:pPr>
        <w:autoSpaceDE w:val="0"/>
        <w:autoSpaceDN w:val="0"/>
        <w:adjustRightInd w:val="0"/>
        <w:spacing w:line="360" w:lineRule="auto"/>
        <w:jc w:val="left"/>
        <w:rPr>
          <w:rFonts w:ascii="Arial" w:hAnsi="Arial" w:cs="Arial"/>
          <w:bCs/>
          <w:kern w:val="0"/>
          <w:lang w:val="zh-CN"/>
        </w:rPr>
      </w:pPr>
    </w:p>
    <w:p w14:paraId="6513CD5F">
      <w:pPr>
        <w:autoSpaceDE w:val="0"/>
        <w:autoSpaceDN w:val="0"/>
        <w:adjustRightInd w:val="0"/>
        <w:spacing w:line="360" w:lineRule="auto"/>
        <w:jc w:val="left"/>
        <w:rPr>
          <w:rFonts w:ascii="Arial" w:hAnsi="Arial" w:cs="Arial"/>
          <w:bCs/>
          <w:kern w:val="0"/>
          <w:lang w:val="zh-CN"/>
        </w:rPr>
      </w:pPr>
    </w:p>
    <w:p w14:paraId="248CFB6A">
      <w:pPr>
        <w:autoSpaceDE w:val="0"/>
        <w:autoSpaceDN w:val="0"/>
        <w:adjustRightInd w:val="0"/>
        <w:spacing w:line="360" w:lineRule="auto"/>
        <w:jc w:val="left"/>
        <w:rPr>
          <w:rFonts w:ascii="Arial" w:hAnsi="Arial" w:cs="Arial"/>
          <w:bCs/>
          <w:kern w:val="0"/>
          <w:lang w:val="zh-CN"/>
        </w:rPr>
      </w:pPr>
    </w:p>
    <w:p w14:paraId="59B43FF2">
      <w:pPr>
        <w:autoSpaceDE w:val="0"/>
        <w:autoSpaceDN w:val="0"/>
        <w:adjustRightInd w:val="0"/>
        <w:spacing w:line="360" w:lineRule="auto"/>
        <w:jc w:val="left"/>
        <w:rPr>
          <w:rFonts w:ascii="Arial" w:hAnsi="Arial" w:cs="Arial"/>
          <w:bCs/>
          <w:kern w:val="0"/>
          <w:lang w:val="zh-CN"/>
        </w:rPr>
      </w:pPr>
    </w:p>
    <w:p w14:paraId="227D01F5">
      <w:pPr>
        <w:autoSpaceDE w:val="0"/>
        <w:autoSpaceDN w:val="0"/>
        <w:adjustRightInd w:val="0"/>
        <w:spacing w:line="360" w:lineRule="auto"/>
        <w:jc w:val="left"/>
        <w:rPr>
          <w:rFonts w:ascii="Arial" w:hAnsi="Arial" w:cs="Arial"/>
          <w:bCs/>
          <w:kern w:val="0"/>
          <w:lang w:val="zh-CN"/>
        </w:rPr>
      </w:pPr>
    </w:p>
    <w:p w14:paraId="0BC39FED">
      <w:pPr>
        <w:autoSpaceDE w:val="0"/>
        <w:autoSpaceDN w:val="0"/>
        <w:adjustRightInd w:val="0"/>
        <w:spacing w:line="360" w:lineRule="auto"/>
        <w:jc w:val="left"/>
        <w:rPr>
          <w:rFonts w:ascii="Arial" w:hAnsi="Arial" w:cs="Arial"/>
          <w:bCs/>
          <w:kern w:val="0"/>
          <w:lang w:val="zh-CN"/>
        </w:rPr>
      </w:pPr>
    </w:p>
    <w:p w14:paraId="6C46D0A7">
      <w:pPr>
        <w:autoSpaceDE w:val="0"/>
        <w:autoSpaceDN w:val="0"/>
        <w:adjustRightInd w:val="0"/>
        <w:spacing w:line="360" w:lineRule="auto"/>
        <w:jc w:val="left"/>
        <w:rPr>
          <w:rFonts w:ascii="Arial" w:hAnsi="Arial" w:cs="Arial"/>
          <w:kern w:val="0"/>
          <w:lang w:val="zh-CN"/>
        </w:rPr>
      </w:pPr>
      <w:r>
        <w:rPr>
          <w:rFonts w:ascii="Arial" w:hAnsi="Arial" w:cs="Arial"/>
          <w:bCs/>
          <w:kern w:val="0"/>
          <w:lang w:val="zh-CN"/>
        </w:rPr>
        <w:t>注：</w:t>
      </w:r>
      <w:r>
        <w:rPr>
          <w:rFonts w:ascii="Arial" w:hAnsi="Arial" w:cs="Arial"/>
          <w:kern w:val="0"/>
          <w:lang w:val="zh-CN"/>
        </w:rPr>
        <w:t>1、招标代理服务收费按差额定率累进法计算。例如：某货物招标代理业务中标金额为</w:t>
      </w:r>
      <w:r>
        <w:rPr>
          <w:rFonts w:ascii="宋体" w:hAnsi="宋体" w:cs="Arial"/>
          <w:kern w:val="0"/>
          <w:lang w:val="zh-CN"/>
        </w:rPr>
        <w:t>1</w:t>
      </w:r>
      <w:r>
        <w:rPr>
          <w:rFonts w:ascii="宋体" w:hAnsi="宋体" w:cs="Arial"/>
          <w:kern w:val="0"/>
        </w:rPr>
        <w:t>000</w:t>
      </w:r>
      <w:r>
        <w:rPr>
          <w:rFonts w:ascii="Arial" w:hAnsi="Arial" w:cs="Arial"/>
          <w:kern w:val="0"/>
          <w:lang w:val="zh-CN"/>
        </w:rPr>
        <w:t>万元，计算招标代理服务收费额如下：</w:t>
      </w:r>
    </w:p>
    <w:p w14:paraId="721F83AF">
      <w:pPr>
        <w:autoSpaceDE w:val="0"/>
        <w:autoSpaceDN w:val="0"/>
        <w:adjustRightInd w:val="0"/>
        <w:spacing w:line="360" w:lineRule="auto"/>
        <w:jc w:val="left"/>
        <w:rPr>
          <w:rFonts w:ascii="宋体" w:hAnsi="宋体" w:cs="Arial"/>
          <w:kern w:val="0"/>
        </w:rPr>
      </w:pPr>
      <w:r>
        <w:rPr>
          <w:rFonts w:ascii="宋体" w:hAnsi="宋体" w:cs="Arial"/>
          <w:kern w:val="0"/>
        </w:rPr>
        <w:t xml:space="preserve"> 100</w:t>
      </w:r>
      <w:r>
        <w:rPr>
          <w:rFonts w:ascii="宋体" w:hAnsi="宋体" w:cs="Arial"/>
          <w:kern w:val="0"/>
          <w:lang w:val="zh-CN"/>
        </w:rPr>
        <w:t>万元</w:t>
      </w:r>
      <w:r>
        <w:rPr>
          <w:rFonts w:ascii="宋体" w:hAnsi="宋体" w:cs="Arial"/>
          <w:kern w:val="0"/>
        </w:rPr>
        <w:t>×1.5％＝1.5</w:t>
      </w:r>
      <w:r>
        <w:rPr>
          <w:rFonts w:ascii="宋体" w:hAnsi="宋体" w:cs="Arial"/>
          <w:kern w:val="0"/>
          <w:lang w:val="zh-CN"/>
        </w:rPr>
        <w:t>万元</w:t>
      </w:r>
    </w:p>
    <w:p w14:paraId="029E6486">
      <w:pPr>
        <w:autoSpaceDE w:val="0"/>
        <w:autoSpaceDN w:val="0"/>
        <w:adjustRightInd w:val="0"/>
        <w:spacing w:line="360" w:lineRule="auto"/>
        <w:jc w:val="left"/>
        <w:rPr>
          <w:rFonts w:ascii="宋体" w:hAnsi="宋体" w:cs="Arial"/>
          <w:kern w:val="0"/>
        </w:rPr>
      </w:pPr>
      <w:r>
        <w:rPr>
          <w:rFonts w:ascii="宋体" w:hAnsi="宋体" w:cs="Arial"/>
          <w:kern w:val="0"/>
        </w:rPr>
        <w:t>（500－100）</w:t>
      </w:r>
      <w:r>
        <w:rPr>
          <w:rFonts w:ascii="宋体" w:hAnsi="宋体" w:cs="Arial"/>
          <w:kern w:val="0"/>
          <w:lang w:val="zh-CN"/>
        </w:rPr>
        <w:t>万元</w:t>
      </w:r>
      <w:r>
        <w:rPr>
          <w:rFonts w:ascii="宋体" w:hAnsi="宋体" w:cs="Arial"/>
          <w:kern w:val="0"/>
        </w:rPr>
        <w:t>×1.1％＝4.4</w:t>
      </w:r>
      <w:r>
        <w:rPr>
          <w:rFonts w:ascii="宋体" w:hAnsi="宋体" w:cs="Arial"/>
          <w:kern w:val="0"/>
          <w:lang w:val="zh-CN"/>
        </w:rPr>
        <w:t>万元</w:t>
      </w:r>
    </w:p>
    <w:p w14:paraId="3CFF6245">
      <w:pPr>
        <w:autoSpaceDE w:val="0"/>
        <w:autoSpaceDN w:val="0"/>
        <w:adjustRightInd w:val="0"/>
        <w:spacing w:line="360" w:lineRule="auto"/>
        <w:jc w:val="left"/>
        <w:rPr>
          <w:rFonts w:ascii="宋体" w:hAnsi="宋体" w:cs="Arial"/>
          <w:kern w:val="0"/>
          <w:lang w:val="zh-CN"/>
        </w:rPr>
      </w:pPr>
      <w:r>
        <w:rPr>
          <w:rFonts w:ascii="宋体" w:hAnsi="宋体" w:cs="Arial"/>
          <w:kern w:val="0"/>
          <w:lang w:val="zh-CN"/>
        </w:rPr>
        <w:t>（</w:t>
      </w:r>
      <w:r>
        <w:rPr>
          <w:rFonts w:ascii="宋体" w:hAnsi="宋体" w:cs="Arial"/>
          <w:kern w:val="0"/>
        </w:rPr>
        <w:t>1000</w:t>
      </w:r>
      <w:r>
        <w:rPr>
          <w:rFonts w:ascii="宋体" w:hAnsi="宋体" w:cs="Arial"/>
          <w:kern w:val="0"/>
          <w:lang w:val="zh-CN"/>
        </w:rPr>
        <w:t>－</w:t>
      </w:r>
      <w:r>
        <w:rPr>
          <w:rFonts w:ascii="宋体" w:hAnsi="宋体" w:cs="Arial"/>
          <w:kern w:val="0"/>
        </w:rPr>
        <w:t>500</w:t>
      </w:r>
      <w:r>
        <w:rPr>
          <w:rFonts w:ascii="宋体" w:hAnsi="宋体" w:cs="Arial"/>
          <w:kern w:val="0"/>
          <w:lang w:val="zh-CN"/>
        </w:rPr>
        <w:t>）万元×</w:t>
      </w:r>
      <w:r>
        <w:rPr>
          <w:rFonts w:ascii="宋体" w:hAnsi="宋体" w:cs="Arial"/>
          <w:kern w:val="0"/>
        </w:rPr>
        <w:t>0.8</w:t>
      </w:r>
      <w:r>
        <w:rPr>
          <w:rFonts w:ascii="宋体" w:hAnsi="宋体" w:cs="Arial"/>
          <w:kern w:val="0"/>
          <w:lang w:val="zh-CN"/>
        </w:rPr>
        <w:t>％＝</w:t>
      </w:r>
      <w:r>
        <w:rPr>
          <w:rFonts w:ascii="宋体" w:hAnsi="宋体" w:cs="Arial"/>
          <w:kern w:val="0"/>
        </w:rPr>
        <w:t>4.0</w:t>
      </w:r>
      <w:r>
        <w:rPr>
          <w:rFonts w:ascii="宋体" w:hAnsi="宋体" w:cs="Arial"/>
          <w:kern w:val="0"/>
          <w:lang w:val="zh-CN"/>
        </w:rPr>
        <w:t>万元</w:t>
      </w:r>
    </w:p>
    <w:p w14:paraId="217C61F9">
      <w:pPr>
        <w:pStyle w:val="5"/>
        <w:rPr>
          <w:lang w:val="zh-CN"/>
        </w:rPr>
      </w:pPr>
      <w:r>
        <w:rPr>
          <w:rFonts w:ascii="宋体" w:hAnsi="宋体" w:cs="Arial"/>
          <w:kern w:val="0"/>
          <w:lang w:val="zh-CN"/>
        </w:rPr>
        <w:t>合计收费＝1.5＋4.4＋4.0＝9.9万元</w:t>
      </w:r>
    </w:p>
    <w:p w14:paraId="2AD460E8">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rPr>
        <w:t>民法典</w:t>
      </w:r>
      <w:r>
        <w:rPr>
          <w:rFonts w:hint="eastAsia" w:ascii="宋体" w:hAnsi="宋体" w:cs="宋体"/>
          <w:color w:val="000000"/>
          <w:kern w:val="0"/>
          <w:lang w:val="zh-CN"/>
        </w:rPr>
        <w:t>》等法律法规的有关条款执行。</w:t>
      </w:r>
    </w:p>
    <w:p w14:paraId="6BCEE2E5">
      <w:pPr>
        <w:pStyle w:val="15"/>
        <w:spacing w:before="0" w:after="0" w:line="360" w:lineRule="auto"/>
        <w:rPr>
          <w:rFonts w:ascii="宋体" w:hAnsi="宋体" w:cs="宋体"/>
          <w:color w:val="000000"/>
          <w:lang w:val="zh-CN"/>
        </w:rPr>
      </w:pPr>
      <w:bookmarkStart w:id="129" w:name="_Toc12767"/>
      <w:r>
        <w:rPr>
          <w:rFonts w:hint="eastAsia" w:ascii="宋体" w:hAnsi="宋体" w:cs="宋体"/>
          <w:color w:val="000000"/>
          <w:lang w:val="zh-CN"/>
        </w:rPr>
        <w:t>十、其他</w:t>
      </w:r>
      <w:bookmarkEnd w:id="129"/>
    </w:p>
    <w:p w14:paraId="5D9EC9F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1、投标人应当遵循公平竞争的原则，不得恶意串通，不得妨碍其他投标人的竞争行为，不得损害采购人或者其他投标人的合法权益。</w:t>
      </w:r>
    </w:p>
    <w:p w14:paraId="2B40F0F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在评标过程中发现投标人有上述情形的，评标委员会应当认定其投标无效，并书面报告本级财政部门。</w:t>
      </w:r>
    </w:p>
    <w:p w14:paraId="40C7348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2、有下列情形之一的，视为投标人串通投标，其投标无效：</w:t>
      </w:r>
    </w:p>
    <w:p w14:paraId="4A05F94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603B573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29FA40E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29DB01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39E1BF9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288B62B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25331B9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3、公开招标数额标准以上的采购项目，投标截止后投标人不足3家或者通过资格审查或符合性审查的投标人不足3家的，除采购任务取消情形外，按照以下方式处理：</w:t>
      </w:r>
    </w:p>
    <w:p w14:paraId="0AD50F2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184D7A2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0CC8EB0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在招标采购中，出现下列情形之一的，应予废标：</w:t>
      </w:r>
    </w:p>
    <w:p w14:paraId="2850EC7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（1）符合专业条件的投标人或者对招标文件作实质性响应的投标人不足三家的。</w:t>
      </w:r>
    </w:p>
    <w:p w14:paraId="12D414B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（2）出现影响采购公正的违法、违规行为的。</w:t>
      </w:r>
    </w:p>
    <w:p w14:paraId="47A01B7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（3）投标人的报价均超出采购预算，采购人不能支付的。</w:t>
      </w:r>
    </w:p>
    <w:p w14:paraId="0BA5872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（4）因重大变故，采购任务取消的。</w:t>
      </w:r>
    </w:p>
    <w:p w14:paraId="020AB61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废标后，采购代理机构发布废标公告。</w:t>
      </w:r>
    </w:p>
    <w:p w14:paraId="73EC155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p>
    <w:p w14:paraId="65AEB001">
      <w:pPr>
        <w:rPr>
          <w:rFonts w:ascii="宋体" w:hAnsi="宋体" w:cs="宋体"/>
          <w:color w:val="000000"/>
        </w:rPr>
      </w:pPr>
    </w:p>
    <w:p w14:paraId="0D7839E6">
      <w:pPr>
        <w:autoSpaceDE w:val="0"/>
        <w:autoSpaceDN w:val="0"/>
        <w:spacing w:line="360" w:lineRule="auto"/>
        <w:ind w:firstLine="480" w:firstLineChars="200"/>
        <w:rPr>
          <w:rFonts w:ascii="宋体" w:hAnsi="宋体" w:cs="宋体"/>
          <w:color w:val="000000"/>
          <w:sz w:val="28"/>
          <w:szCs w:val="28"/>
        </w:rPr>
      </w:pPr>
      <w:r>
        <w:rPr>
          <w:rFonts w:hint="eastAsia" w:ascii="宋体" w:hAnsi="宋体" w:cs="宋体"/>
          <w:color w:val="000000"/>
          <w:szCs w:val="36"/>
          <w:lang w:val="zh-CN"/>
        </w:rPr>
        <w:br w:type="page"/>
      </w:r>
      <w:r>
        <w:rPr>
          <w:rFonts w:hint="eastAsia" w:ascii="宋体" w:hAnsi="宋体" w:cs="宋体"/>
          <w:color w:val="000000"/>
          <w:szCs w:val="36"/>
          <w:lang w:val="zh-CN"/>
        </w:rPr>
        <w:t>（</w:t>
      </w:r>
      <w:r>
        <w:rPr>
          <w:rFonts w:hint="eastAsia" w:ascii="宋体" w:hAnsi="宋体" w:cs="宋体"/>
          <w:color w:val="000000"/>
          <w:sz w:val="28"/>
          <w:szCs w:val="28"/>
        </w:rPr>
        <w:t>本合同仅作为参考最终以中标人和采购人签订的合同为准）</w:t>
      </w:r>
    </w:p>
    <w:p w14:paraId="345C7440">
      <w:pPr>
        <w:pStyle w:val="15"/>
        <w:spacing w:before="0" w:after="0" w:line="360" w:lineRule="auto"/>
        <w:rPr>
          <w:rFonts w:ascii="宋体" w:hAnsi="宋体" w:cs="宋体"/>
          <w:color w:val="000000"/>
          <w:sz w:val="24"/>
        </w:rPr>
      </w:pPr>
      <w:bookmarkStart w:id="130" w:name="_Toc29026"/>
      <w:r>
        <w:rPr>
          <w:rFonts w:hint="eastAsia" w:ascii="宋体" w:hAnsi="宋体" w:cs="宋体"/>
          <w:color w:val="000000"/>
          <w:szCs w:val="36"/>
          <w:lang w:val="zh-CN"/>
        </w:rPr>
        <w:t>第三部分 青海省政府采购项目合同书范本</w:t>
      </w:r>
      <w:bookmarkEnd w:id="130"/>
    </w:p>
    <w:p w14:paraId="63F6D4D7">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14:paraId="201F03CE">
      <w:pPr>
        <w:autoSpaceDE w:val="0"/>
        <w:autoSpaceDN w:val="0"/>
        <w:adjustRightInd w:val="0"/>
        <w:spacing w:line="360" w:lineRule="auto"/>
        <w:rPr>
          <w:rFonts w:ascii="宋体" w:hAnsi="宋体" w:cs="宋体"/>
          <w:color w:val="000000"/>
          <w:kern w:val="0"/>
          <w:sz w:val="28"/>
          <w:szCs w:val="28"/>
        </w:rPr>
      </w:pPr>
    </w:p>
    <w:p w14:paraId="1C1046D0">
      <w:pPr>
        <w:autoSpaceDE w:val="0"/>
        <w:autoSpaceDN w:val="0"/>
        <w:adjustRightInd w:val="0"/>
        <w:spacing w:line="360" w:lineRule="auto"/>
        <w:rPr>
          <w:rFonts w:ascii="宋体" w:hAnsi="宋体" w:cs="宋体"/>
          <w:color w:val="000000"/>
          <w:kern w:val="0"/>
          <w:sz w:val="28"/>
          <w:szCs w:val="28"/>
        </w:rPr>
      </w:pPr>
    </w:p>
    <w:p w14:paraId="410A432A">
      <w:pPr>
        <w:autoSpaceDE w:val="0"/>
        <w:autoSpaceDN w:val="0"/>
        <w:adjustRightInd w:val="0"/>
        <w:spacing w:line="360" w:lineRule="auto"/>
        <w:rPr>
          <w:rFonts w:ascii="宋体" w:hAnsi="宋体" w:cs="宋体"/>
          <w:color w:val="000000"/>
          <w:kern w:val="0"/>
          <w:sz w:val="28"/>
          <w:szCs w:val="28"/>
        </w:rPr>
      </w:pPr>
    </w:p>
    <w:p w14:paraId="560E285B">
      <w:pPr>
        <w:autoSpaceDE w:val="0"/>
        <w:autoSpaceDN w:val="0"/>
        <w:adjustRightInd w:val="0"/>
        <w:spacing w:line="360" w:lineRule="auto"/>
        <w:rPr>
          <w:rFonts w:ascii="宋体" w:hAnsi="宋体" w:cs="宋体"/>
          <w:color w:val="000000"/>
          <w:kern w:val="0"/>
          <w:sz w:val="28"/>
          <w:szCs w:val="28"/>
        </w:rPr>
      </w:pPr>
    </w:p>
    <w:p w14:paraId="0B3F45B5">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5825B8EF">
      <w:pPr>
        <w:autoSpaceDE w:val="0"/>
        <w:autoSpaceDN w:val="0"/>
        <w:adjustRightInd w:val="0"/>
        <w:spacing w:line="360" w:lineRule="auto"/>
        <w:rPr>
          <w:rFonts w:ascii="宋体" w:hAnsi="宋体" w:cs="宋体"/>
          <w:color w:val="000000"/>
          <w:kern w:val="0"/>
          <w:sz w:val="28"/>
          <w:szCs w:val="28"/>
        </w:rPr>
      </w:pPr>
    </w:p>
    <w:p w14:paraId="60D54329">
      <w:pPr>
        <w:autoSpaceDE w:val="0"/>
        <w:autoSpaceDN w:val="0"/>
        <w:adjustRightInd w:val="0"/>
        <w:spacing w:line="360" w:lineRule="auto"/>
        <w:rPr>
          <w:rFonts w:ascii="宋体" w:hAnsi="宋体" w:cs="宋体"/>
          <w:color w:val="000000"/>
          <w:kern w:val="0"/>
          <w:sz w:val="28"/>
          <w:szCs w:val="28"/>
        </w:rPr>
      </w:pPr>
    </w:p>
    <w:p w14:paraId="62618FC8">
      <w:pPr>
        <w:autoSpaceDE w:val="0"/>
        <w:autoSpaceDN w:val="0"/>
        <w:adjustRightInd w:val="0"/>
        <w:spacing w:line="360" w:lineRule="auto"/>
        <w:rPr>
          <w:rFonts w:ascii="宋体" w:hAnsi="宋体" w:cs="宋体"/>
          <w:color w:val="000000"/>
          <w:kern w:val="0"/>
          <w:sz w:val="28"/>
          <w:szCs w:val="28"/>
        </w:rPr>
      </w:pPr>
    </w:p>
    <w:p w14:paraId="30BBA498">
      <w:pPr>
        <w:autoSpaceDE w:val="0"/>
        <w:autoSpaceDN w:val="0"/>
        <w:adjustRightInd w:val="0"/>
        <w:spacing w:line="360" w:lineRule="auto"/>
        <w:rPr>
          <w:rFonts w:ascii="宋体" w:hAnsi="宋体" w:cs="宋体"/>
          <w:color w:val="000000"/>
          <w:kern w:val="0"/>
          <w:sz w:val="28"/>
          <w:szCs w:val="28"/>
        </w:rPr>
      </w:pPr>
    </w:p>
    <w:p w14:paraId="1B3D11BF">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kern w:val="0"/>
          <w:sz w:val="30"/>
          <w:szCs w:val="30"/>
          <w:u w:val="single"/>
          <w:lang w:val="zh-CN"/>
        </w:rPr>
        <w:t>青海长麒公招（货物）2024-013</w:t>
      </w:r>
    </w:p>
    <w:p w14:paraId="11016327">
      <w:pPr>
        <w:autoSpaceDE w:val="0"/>
        <w:autoSpaceDN w:val="0"/>
        <w:adjustRightInd w:val="0"/>
        <w:spacing w:line="360" w:lineRule="auto"/>
        <w:ind w:left="2108" w:hanging="2108" w:hangingChars="700"/>
        <w:rPr>
          <w:rFonts w:hint="eastAsia" w:ascii="宋体" w:hAnsi="宋体" w:eastAsia="宋体" w:cs="宋体"/>
          <w:b/>
          <w:bCs/>
          <w:color w:val="000000"/>
          <w:kern w:val="0"/>
          <w:sz w:val="30"/>
          <w:szCs w:val="30"/>
          <w:lang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eastAsia="zh-CN"/>
        </w:rPr>
        <w:t>2024年青海油菜优势特色产业集群（大通县青梦工贸有限公司油菜籽精深加工项目）设备采购</w:t>
      </w:r>
    </w:p>
    <w:p w14:paraId="1DF5F708">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QH</w:t>
      </w:r>
      <w:r>
        <w:rPr>
          <w:rFonts w:hint="eastAsia" w:ascii="宋体" w:hAnsi="宋体" w:cs="宋体"/>
          <w:b/>
          <w:bCs/>
          <w:color w:val="000000"/>
          <w:kern w:val="0"/>
          <w:sz w:val="30"/>
          <w:szCs w:val="30"/>
          <w:u w:val="single"/>
          <w:lang w:val="en-US" w:eastAsia="zh-CN"/>
        </w:rPr>
        <w:t>CQ</w:t>
      </w:r>
      <w:r>
        <w:rPr>
          <w:rFonts w:hint="eastAsia" w:ascii="宋体" w:hAnsi="宋体" w:cs="宋体"/>
          <w:b/>
          <w:bCs/>
          <w:color w:val="000000"/>
          <w:kern w:val="0"/>
          <w:sz w:val="30"/>
          <w:szCs w:val="30"/>
          <w:u w:val="single"/>
        </w:rPr>
        <w:t>202</w:t>
      </w:r>
      <w:r>
        <w:rPr>
          <w:rFonts w:hint="eastAsia" w:ascii="宋体" w:hAnsi="宋体" w:cs="宋体"/>
          <w:b/>
          <w:bCs/>
          <w:color w:val="000000"/>
          <w:kern w:val="0"/>
          <w:sz w:val="30"/>
          <w:szCs w:val="30"/>
          <w:u w:val="single"/>
          <w:lang w:val="en-US" w:eastAsia="zh-CN"/>
        </w:rPr>
        <w:t>4</w:t>
      </w:r>
      <w:r>
        <w:rPr>
          <w:rFonts w:hint="eastAsia" w:ascii="宋体" w:hAnsi="宋体" w:cs="宋体"/>
          <w:b/>
          <w:bCs/>
          <w:color w:val="000000"/>
          <w:kern w:val="0"/>
          <w:sz w:val="30"/>
          <w:szCs w:val="30"/>
          <w:u w:val="single"/>
        </w:rPr>
        <w:t>-01</w:t>
      </w:r>
      <w:r>
        <w:rPr>
          <w:rFonts w:hint="eastAsia" w:ascii="宋体" w:hAnsi="宋体" w:cs="宋体"/>
          <w:b/>
          <w:bCs/>
          <w:color w:val="000000"/>
          <w:kern w:val="0"/>
          <w:sz w:val="30"/>
          <w:szCs w:val="30"/>
          <w:u w:val="single"/>
          <w:lang w:val="en-US" w:eastAsia="zh-CN"/>
        </w:rPr>
        <w:t>3</w:t>
      </w:r>
    </w:p>
    <w:p w14:paraId="6C942047">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14:paraId="713056CF">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14:paraId="5783CF7A">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zh-CN"/>
        </w:rPr>
        <w:t>（盖章）</w:t>
      </w:r>
    </w:p>
    <w:p w14:paraId="5F289DD7">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14:paraId="334DD20F">
      <w:pPr>
        <w:autoSpaceDE w:val="0"/>
        <w:autoSpaceDN w:val="0"/>
        <w:adjustRightInd w:val="0"/>
        <w:spacing w:line="360" w:lineRule="auto"/>
        <w:rPr>
          <w:rFonts w:ascii="宋体" w:hAnsi="宋体" w:cs="宋体"/>
          <w:color w:val="000000"/>
          <w:kern w:val="0"/>
          <w:sz w:val="28"/>
          <w:szCs w:val="28"/>
        </w:rPr>
      </w:pPr>
    </w:p>
    <w:p w14:paraId="2B34A709">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采购人（以下简称甲方）：</w:t>
      </w:r>
    </w:p>
    <w:p w14:paraId="3A796722">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0786CDAC">
      <w:pPr>
        <w:pStyle w:val="8"/>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甲、乙双方根据XXXX年XX月XX日（</w:t>
      </w:r>
      <w:r>
        <w:rPr>
          <w:rFonts w:hint="eastAsia" w:ascii="宋体" w:hAnsi="宋体" w:cs="宋体"/>
          <w:color w:val="000000"/>
          <w:kern w:val="0"/>
          <w:sz w:val="24"/>
          <w:u w:val="single"/>
          <w:lang w:val="zh-CN"/>
        </w:rPr>
        <w:t>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采购项目编号</w:t>
      </w:r>
      <w:r>
        <w:rPr>
          <w:rFonts w:hint="eastAsia" w:ascii="宋体" w:hAnsi="宋体" w:cs="宋体"/>
          <w:color w:val="000000"/>
          <w:kern w:val="0"/>
          <w:sz w:val="24"/>
          <w:lang w:val="zh-CN"/>
        </w:rPr>
        <w:t>）的招标文件要求和采购代理机构出具的《中标通知书》，并经双方协商一致，签订本合同协议书。</w:t>
      </w:r>
    </w:p>
    <w:p w14:paraId="75FB7D2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79C917D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65A5BE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3C1467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2AC01D1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5DF2C4F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7911A93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3136296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B5418D3">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2C3969F9">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kern w:val="0"/>
                <w:lang w:val="en-US" w:eastAsia="zh-CN"/>
              </w:rPr>
              <w:t>序号</w:t>
            </w:r>
          </w:p>
        </w:tc>
        <w:tc>
          <w:tcPr>
            <w:tcW w:w="2271" w:type="dxa"/>
            <w:tcBorders>
              <w:top w:val="single" w:color="auto" w:sz="4" w:space="0"/>
              <w:left w:val="single" w:color="auto" w:sz="4" w:space="0"/>
              <w:bottom w:val="single" w:color="auto" w:sz="4" w:space="0"/>
              <w:right w:val="single" w:color="auto" w:sz="4" w:space="0"/>
            </w:tcBorders>
            <w:noWrap/>
            <w:vAlign w:val="center"/>
          </w:tcPr>
          <w:p w14:paraId="2BE5DEC3">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ign w:val="center"/>
          </w:tcPr>
          <w:p w14:paraId="2320604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ign w:val="center"/>
          </w:tcPr>
          <w:p w14:paraId="3583FE6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2E5F43B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ign w:val="center"/>
          </w:tcPr>
          <w:p w14:paraId="734E9B5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ign w:val="center"/>
          </w:tcPr>
          <w:p w14:paraId="2496140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14:paraId="30994330">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23C26ECC">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7EE3DDAE">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FEF22DC">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2CBBA42B">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548D5E1A">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9397CC6">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780F211C">
            <w:pPr>
              <w:autoSpaceDE w:val="0"/>
              <w:autoSpaceDN w:val="0"/>
              <w:spacing w:line="360" w:lineRule="auto"/>
              <w:jc w:val="center"/>
              <w:rPr>
                <w:rFonts w:ascii="宋体" w:hAnsi="宋体" w:cs="宋体"/>
                <w:color w:val="000000"/>
                <w:kern w:val="0"/>
                <w:lang w:val="zh-CN"/>
              </w:rPr>
            </w:pPr>
          </w:p>
        </w:tc>
      </w:tr>
      <w:tr w14:paraId="3E0376A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2A6CC388">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444E6D6E">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4397B4F">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4480D7FA">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5EC0A818">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24BB8F65">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872C105">
            <w:pPr>
              <w:autoSpaceDE w:val="0"/>
              <w:autoSpaceDN w:val="0"/>
              <w:spacing w:line="360" w:lineRule="auto"/>
              <w:jc w:val="center"/>
              <w:rPr>
                <w:rFonts w:ascii="宋体" w:hAnsi="宋体" w:cs="宋体"/>
                <w:color w:val="000000"/>
                <w:kern w:val="0"/>
                <w:lang w:val="zh-CN"/>
              </w:rPr>
            </w:pPr>
          </w:p>
        </w:tc>
      </w:tr>
      <w:tr w14:paraId="082918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1738726B">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ign w:val="center"/>
          </w:tcPr>
          <w:p w14:paraId="23DD07C7">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A3A1BB1">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14257CD4">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ign w:val="center"/>
          </w:tcPr>
          <w:p w14:paraId="19A7DEE1">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3C029049">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23C55DE8">
            <w:pPr>
              <w:autoSpaceDE w:val="0"/>
              <w:autoSpaceDN w:val="0"/>
              <w:spacing w:line="360" w:lineRule="auto"/>
              <w:jc w:val="center"/>
              <w:rPr>
                <w:rFonts w:ascii="宋体" w:hAnsi="宋体" w:cs="宋体"/>
                <w:color w:val="000000"/>
                <w:kern w:val="0"/>
                <w:lang w:val="zh-CN"/>
              </w:rPr>
            </w:pPr>
          </w:p>
        </w:tc>
      </w:tr>
    </w:tbl>
    <w:p w14:paraId="41F3A67A">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p>
    <w:p w14:paraId="510683FD">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（大写）元。</w:t>
      </w:r>
    </w:p>
    <w:p w14:paraId="13CB8CA5">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lang w:val="zh-CN"/>
        </w:rPr>
        <w:t>本合同以人民币进行结算，合同总价包括：</w:t>
      </w:r>
      <w:r>
        <w:rPr>
          <w:rFonts w:hint="eastAsia" w:ascii="宋体" w:hAnsi="宋体" w:cs="宋体"/>
          <w:kern w:val="0"/>
          <w:lang w:val="zh-CN"/>
        </w:rPr>
        <w:t>投标报价必须包含产品费、验收费、手续费、包装费、运输费、保险费、安装费、调试费、培训费、售前、售中、售后服务费</w:t>
      </w:r>
      <w:r>
        <w:rPr>
          <w:rFonts w:hint="eastAsia" w:ascii="宋体" w:hAnsi="宋体" w:cs="宋体"/>
          <w:color w:val="000000"/>
          <w:kern w:val="0"/>
          <w:lang w:val="zh-CN"/>
        </w:rPr>
        <w:t>、税金以及验收合格交付使用之前发生的所有含税费用及不可预见</w:t>
      </w:r>
      <w:r>
        <w:rPr>
          <w:rFonts w:hint="eastAsia" w:ascii="宋体" w:hAnsi="宋体" w:cs="宋体"/>
          <w:color w:val="000000"/>
          <w:kern w:val="0"/>
        </w:rPr>
        <w:t>费等全部费用</w:t>
      </w:r>
      <w:r>
        <w:rPr>
          <w:rFonts w:hint="eastAsia" w:ascii="宋体" w:hAnsi="宋体" w:cs="宋体"/>
          <w:color w:val="000000"/>
          <w:kern w:val="0"/>
          <w:lang w:val="zh-CN"/>
        </w:rPr>
        <w:t>。（说明：具体内容应根据项目特点实事求是的填写）</w:t>
      </w:r>
    </w:p>
    <w:p w14:paraId="00BB703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w:t>
      </w:r>
      <w:r>
        <w:rPr>
          <w:rFonts w:hint="eastAsia" w:ascii="宋体" w:hAnsi="宋体" w:cs="宋体"/>
          <w:color w:val="000000"/>
          <w:kern w:val="0"/>
        </w:rPr>
        <w:t>建设期限</w:t>
      </w:r>
      <w:r>
        <w:rPr>
          <w:rFonts w:hint="eastAsia" w:ascii="宋体" w:hAnsi="宋体" w:cs="宋体"/>
          <w:color w:val="000000"/>
          <w:kern w:val="0"/>
          <w:lang w:val="zh-CN"/>
        </w:rPr>
        <w:t>、地点和要求</w:t>
      </w:r>
    </w:p>
    <w:p w14:paraId="10A76BD9">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1.交货期限</w:t>
      </w:r>
      <w:r>
        <w:rPr>
          <w:rFonts w:hint="eastAsia" w:ascii="宋体" w:hAnsi="宋体" w:cs="宋体"/>
          <w:color w:val="000000"/>
          <w:kern w:val="0"/>
          <w:lang w:val="zh-CN"/>
        </w:rPr>
        <w:t>：</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w:t>
      </w:r>
      <w:r>
        <w:rPr>
          <w:rFonts w:hint="eastAsia" w:ascii="宋体" w:hAnsi="宋体" w:cs="宋体"/>
          <w:color w:val="000000"/>
          <w:kern w:val="0"/>
        </w:rPr>
        <w:t>交货</w:t>
      </w:r>
      <w:r>
        <w:rPr>
          <w:rFonts w:hint="eastAsia" w:ascii="宋体" w:hAnsi="宋体" w:cs="宋体"/>
          <w:color w:val="000000"/>
          <w:kern w:val="0"/>
          <w:lang w:val="zh-CN"/>
        </w:rPr>
        <w:t>地点：。</w:t>
      </w:r>
    </w:p>
    <w:p w14:paraId="33B3C6B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52EA1AFA">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3.乙方应将提供</w:t>
      </w:r>
      <w:r>
        <w:rPr>
          <w:rFonts w:hint="eastAsia" w:ascii="宋体" w:hAnsi="宋体" w:cs="宋体"/>
          <w:kern w:val="0"/>
        </w:rPr>
        <w:t>供货清单、用户手册、原厂保修卡、随机资料、工具和备品、备件等交付给甲方，如有缺失应及时补齐，否则视为逾期</w:t>
      </w:r>
      <w:r>
        <w:rPr>
          <w:rFonts w:hint="eastAsia" w:ascii="宋体" w:hAnsi="宋体" w:cs="宋体"/>
          <w:color w:val="000000"/>
          <w:kern w:val="0"/>
        </w:rPr>
        <w:t>。</w:t>
      </w:r>
    </w:p>
    <w:p w14:paraId="2C33389F">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4.甲方应当在交货期满后进行组织验收，验收合格后，由甲乙双方签署验收单，并在验收单上签字。</w:t>
      </w:r>
    </w:p>
    <w:p w14:paraId="606415E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 甲方应提供该项目验收报告交上级林草部门，由上级林草部门按规定程序进行验收。</w:t>
      </w:r>
    </w:p>
    <w:p w14:paraId="0ED19B3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 甲方在验收过程中发现乙方有违约问题，可按照招标文件的规定要求乙方及时予以解决。</w:t>
      </w:r>
    </w:p>
    <w:p w14:paraId="2D4D85E1">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7.乙方向甲方提供相关完税发票、检验报告、合格证和档案资料等，项目完成后提交档案资料。</w:t>
      </w:r>
    </w:p>
    <w:p w14:paraId="705E7BB8">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8、乙方要加强施工人员安全管理，为施工人员购买保险，禁止用农用车和货车拉运民工。项目当中发生的一切安全事故全部由乙方负责。</w:t>
      </w:r>
    </w:p>
    <w:p w14:paraId="5B7216F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14:paraId="4F1889EF">
      <w:pPr>
        <w:autoSpaceDE w:val="0"/>
        <w:autoSpaceDN w:val="0"/>
        <w:spacing w:line="360" w:lineRule="auto"/>
        <w:ind w:firstLine="480" w:firstLineChars="200"/>
        <w:rPr>
          <w:rFonts w:hint="eastAsia" w:ascii="宋体" w:hAnsi="宋体" w:cs="宋体"/>
          <w:b w:val="0"/>
          <w:bCs w:val="0"/>
          <w:color w:val="000000"/>
          <w:sz w:val="24"/>
          <w:szCs w:val="24"/>
          <w:lang w:val="en-US" w:eastAsia="zh-CN"/>
        </w:rPr>
      </w:pPr>
      <w:r>
        <w:rPr>
          <w:rFonts w:ascii="宋体" w:hAnsi="宋体" w:eastAsia="宋体" w:cs="宋体"/>
          <w:b w:val="0"/>
          <w:bCs w:val="0"/>
          <w:color w:val="000000"/>
          <w:sz w:val="24"/>
          <w:szCs w:val="24"/>
        </w:rPr>
        <w:t>签订合同</w:t>
      </w:r>
      <w:r>
        <w:rPr>
          <w:rFonts w:hint="eastAsia" w:ascii="宋体" w:hAnsi="宋体" w:cs="宋体"/>
          <w:b w:val="0"/>
          <w:bCs w:val="0"/>
          <w:color w:val="000000"/>
          <w:sz w:val="24"/>
          <w:szCs w:val="24"/>
          <w:lang w:val="en-US" w:eastAsia="zh-CN"/>
        </w:rPr>
        <w:t>前，乙方向甲方支付合同价款的3%作为履约保证金。按合同要求供货完成后，产品无质量问题，甲方验收合格后，将3%的履约保证金转为质量保证金。质量保证金待约定的免费质保期满壹年且产品无质量问题后，由乙方提出书面申请，甲方以转账方式予以退还。</w:t>
      </w:r>
    </w:p>
    <w:p w14:paraId="0DA7B8BF">
      <w:pPr>
        <w:pStyle w:val="16"/>
        <w:spacing w:line="360" w:lineRule="auto"/>
        <w:ind w:left="0" w:leftChars="0" w:firstLine="480" w:firstLineChars="200"/>
        <w:rPr>
          <w:rFonts w:hint="default"/>
          <w:lang w:val="en-US" w:eastAsia="zh-CN"/>
        </w:rPr>
      </w:pPr>
      <w:r>
        <w:rPr>
          <w:rFonts w:hint="eastAsia" w:ascii="宋体" w:hAnsi="宋体" w:cs="宋体"/>
          <w:b w:val="0"/>
          <w:bCs w:val="0"/>
          <w:color w:val="000000"/>
          <w:sz w:val="24"/>
          <w:szCs w:val="24"/>
          <w:lang w:val="en-US" w:eastAsia="zh-CN"/>
        </w:rPr>
        <w:t>合同签订后，甲方向乙方支付预付款30%；产品全部到达现场且安装完毕后，甲方向乙方支付总货款的40%。设备调试安装完成后，乙方及时向甲方提交验收申请，甲方在收到验收申请后组织县级验收，验收合格后支付总货款的30%。</w:t>
      </w:r>
    </w:p>
    <w:p w14:paraId="72F8F4B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14:paraId="3B6D6038">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1EE5BB7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54BB8570">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14:paraId="62F3B57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FB9182D">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2A1DF58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5EA0255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，超过天对方有权解除合同，违约方承担因此给对方造成的经济损失。</w:t>
      </w:r>
    </w:p>
    <w:p w14:paraId="122DC88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791BEFC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7F53D6F4">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14:paraId="57BA136C">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不可抗力使合同的某些内容有变更必要的，双方应通过协商在天内达成进一步履行合同的协议，因不可抗力致使合同不能履行的，合同终止。</w:t>
      </w:r>
    </w:p>
    <w:p w14:paraId="6B01E36C">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14:paraId="0BF0D47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14:paraId="09A2CD92">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14:paraId="0E671E37">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70BDA1C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1171213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5B0C67A2">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7A4FAA9D">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14:paraId="0B6FD0EE">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60FA5EFE">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06D56193">
      <w:pPr>
        <w:autoSpaceDE w:val="0"/>
        <w:autoSpaceDN w:val="0"/>
        <w:spacing w:line="360" w:lineRule="auto"/>
        <w:rPr>
          <w:rFonts w:ascii="宋体" w:hAnsi="宋体" w:cs="宋体"/>
          <w:color w:val="000000"/>
          <w:kern w:val="0"/>
          <w:lang w:val="zh-CN"/>
        </w:rPr>
      </w:pPr>
    </w:p>
    <w:p w14:paraId="26CD0110">
      <w:pPr>
        <w:autoSpaceDE w:val="0"/>
        <w:autoSpaceDN w:val="0"/>
        <w:spacing w:line="360" w:lineRule="auto"/>
        <w:rPr>
          <w:rFonts w:ascii="宋体" w:hAnsi="宋体" w:cs="宋体"/>
          <w:color w:val="000000"/>
          <w:kern w:val="0"/>
          <w:lang w:val="zh-CN"/>
        </w:rPr>
      </w:pPr>
    </w:p>
    <w:p w14:paraId="21B1C1E2">
      <w:pPr>
        <w:autoSpaceDE w:val="0"/>
        <w:autoSpaceDN w:val="0"/>
        <w:spacing w:line="360" w:lineRule="auto"/>
        <w:rPr>
          <w:rFonts w:ascii="宋体" w:hAnsi="宋体" w:cs="宋体"/>
          <w:color w:val="000000"/>
          <w:kern w:val="0"/>
          <w:lang w:val="zh-CN"/>
        </w:rPr>
      </w:pPr>
    </w:p>
    <w:p w14:paraId="5A8B1BB1">
      <w:pPr>
        <w:autoSpaceDE w:val="0"/>
        <w:autoSpaceDN w:val="0"/>
        <w:spacing w:line="360" w:lineRule="auto"/>
        <w:rPr>
          <w:rFonts w:ascii="宋体" w:hAnsi="宋体" w:cs="宋体"/>
          <w:color w:val="000000"/>
          <w:kern w:val="0"/>
          <w:lang w:val="zh-CN"/>
        </w:rPr>
      </w:pPr>
    </w:p>
    <w:p w14:paraId="55CEF9A4">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br w:type="page"/>
      </w:r>
      <w:r>
        <w:rPr>
          <w:rFonts w:hint="eastAsia" w:ascii="宋体" w:hAnsi="宋体" w:cs="宋体"/>
          <w:color w:val="000000"/>
          <w:kern w:val="0"/>
          <w:lang w:val="zh-CN"/>
        </w:rPr>
        <w:t>（</w:t>
      </w:r>
      <w:r>
        <w:rPr>
          <w:rFonts w:hint="eastAsia" w:ascii="宋体" w:hAnsi="宋体" w:cs="宋体"/>
          <w:color w:val="000000"/>
          <w:kern w:val="0"/>
        </w:rPr>
        <w:t>此页无正文</w:t>
      </w:r>
      <w:r>
        <w:rPr>
          <w:rFonts w:hint="eastAsia" w:ascii="宋体" w:hAnsi="宋体" w:cs="宋体"/>
          <w:color w:val="000000"/>
          <w:kern w:val="0"/>
          <w:lang w:val="zh-CN"/>
        </w:rPr>
        <w:t>）</w:t>
      </w:r>
    </w:p>
    <w:p w14:paraId="4DD80CCE">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甲方（盖章）：                         乙方（盖章）：</w:t>
      </w:r>
    </w:p>
    <w:p w14:paraId="25F3534B">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14:paraId="0D9B011A">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 xml:space="preserve">                                       开户银行：</w:t>
      </w:r>
    </w:p>
    <w:p w14:paraId="0384A55D">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联系电话：                             账号：</w:t>
      </w:r>
    </w:p>
    <w:p w14:paraId="5F035720">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 xml:space="preserve">                                       联系电话：</w:t>
      </w:r>
    </w:p>
    <w:p w14:paraId="2BC0C1CD">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签约时间：    年    月    日</w:t>
      </w:r>
    </w:p>
    <w:p w14:paraId="26E426A9">
      <w:pPr>
        <w:autoSpaceDE w:val="0"/>
        <w:autoSpaceDN w:val="0"/>
        <w:spacing w:line="360" w:lineRule="auto"/>
        <w:ind w:firstLine="360"/>
        <w:rPr>
          <w:rFonts w:ascii="宋体" w:hAnsi="宋体" w:cs="宋体"/>
          <w:color w:val="000000"/>
          <w:kern w:val="0"/>
          <w:lang w:val="zh-CN"/>
        </w:rPr>
      </w:pPr>
    </w:p>
    <w:p w14:paraId="557EAD8A">
      <w:pPr>
        <w:autoSpaceDE w:val="0"/>
        <w:autoSpaceDN w:val="0"/>
        <w:spacing w:line="360" w:lineRule="auto"/>
        <w:ind w:firstLine="360"/>
        <w:rPr>
          <w:rFonts w:ascii="宋体" w:hAnsi="宋体" w:cs="宋体"/>
          <w:color w:val="000000"/>
          <w:kern w:val="0"/>
          <w:lang w:val="zh-CN"/>
        </w:rPr>
      </w:pPr>
    </w:p>
    <w:p w14:paraId="17B96F2B">
      <w:pPr>
        <w:autoSpaceDE w:val="0"/>
        <w:autoSpaceDN w:val="0"/>
        <w:spacing w:line="360" w:lineRule="auto"/>
        <w:ind w:firstLine="360"/>
        <w:rPr>
          <w:rFonts w:hint="eastAsia" w:ascii="宋体" w:hAnsi="宋体" w:eastAsia="宋体" w:cs="宋体"/>
          <w:color w:val="000000"/>
          <w:kern w:val="0"/>
          <w:lang w:eastAsia="zh-CN"/>
        </w:rPr>
      </w:pPr>
      <w:r>
        <w:rPr>
          <w:rFonts w:hint="eastAsia" w:ascii="宋体" w:hAnsi="宋体" w:cs="宋体"/>
          <w:color w:val="000000"/>
          <w:kern w:val="0"/>
          <w:lang w:val="zh-CN"/>
        </w:rPr>
        <w:t>采购代理机构：</w:t>
      </w:r>
      <w:r>
        <w:rPr>
          <w:rFonts w:hint="eastAsia" w:ascii="宋体" w:hAnsi="宋体" w:cs="宋体"/>
          <w:color w:val="000000"/>
          <w:kern w:val="0"/>
          <w:lang w:eastAsia="zh-CN"/>
        </w:rPr>
        <w:t>青海长麒工程项目管理有限公司</w:t>
      </w:r>
    </w:p>
    <w:p w14:paraId="1DBBFEAE">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负责人或经办人：</w:t>
      </w:r>
    </w:p>
    <w:p w14:paraId="693B6BC1">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时间：    年    月    日</w:t>
      </w:r>
    </w:p>
    <w:p w14:paraId="7DC78B7E">
      <w:pPr>
        <w:autoSpaceDE w:val="0"/>
        <w:autoSpaceDN w:val="0"/>
        <w:adjustRightInd w:val="0"/>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14:paraId="45B4894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3D302A6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0265153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4FE7657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2717788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57EF0AD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7546041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09D8895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789532D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30ACB65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E76296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0878585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62E358A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73D9221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0702662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50E3D8C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565D7DE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1B2D6E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23F85FF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1E63847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5739005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B9EB5E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00EB860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501DF4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13B788A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07B9195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250647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339FF75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0F2C562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2695915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6A9B96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24FF31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11E0E4F">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6CE1624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BA597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0FE472C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01F25C6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243898F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14:paraId="40FC5EB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0C25DFF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CB1E6B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6A4546A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3AF9A7E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6B9DE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9DAB2D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乙方在收到通知后虽答复，但没有弥补缺陷，甲方可采取必要的补救措施，但由此引发的风险和费用将由乙方承担。甲方根据合同规定对卖方行使的其他权力不受影响。</w:t>
      </w:r>
    </w:p>
    <w:p w14:paraId="36C7BFD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5CBB1C6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133ADBF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4A154F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67481C6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0F54D7E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2805AB8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2B387B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30906FF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74B3D12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3E08FE5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5A31491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E345EC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108A729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21F7611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5047878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170F682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14:paraId="1F72940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0051867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05E167F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5CCF230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44B989CF">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14:paraId="2908A6A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1599B50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2EA5D2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DC022D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54B881F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6E19058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73E7880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02F4C5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1CC3E9E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2EA5FD8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2643F5B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2FA097D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72843B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44EA05D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4BDF45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0E035892">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6119D25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7A16EDE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索赔</w:t>
      </w:r>
    </w:p>
    <w:p w14:paraId="111E6D9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A48E7B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320484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5DF54E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4E28AB1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D35857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个工作日内未作答复的，甲方可从合同款中扣回索赔金额，如金额不足以补偿索赔金额，乙方应补足差额部分。</w:t>
      </w:r>
    </w:p>
    <w:p w14:paraId="0A3AAF8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迟延交货</w:t>
      </w:r>
    </w:p>
    <w:p w14:paraId="561945C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乙方应按照合同约定的时间交货和提供服务。</w:t>
      </w:r>
    </w:p>
    <w:p w14:paraId="52B8E41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除不可抗力因素外，乙方迟延交货，甲方有权提出违约损失赔偿或解除合同。</w:t>
      </w:r>
    </w:p>
    <w:p w14:paraId="400BAB2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4E76B1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违约赔偿</w:t>
      </w:r>
    </w:p>
    <w:p w14:paraId="0C14D28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3AB39AF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不可抗力</w:t>
      </w:r>
    </w:p>
    <w:p w14:paraId="3EA9127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195E6DB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16.2 </w:t>
      </w:r>
      <w:r>
        <w:rPr>
          <w:rFonts w:hint="eastAsia" w:ascii="宋体" w:hAnsi="宋体" w:cs="宋体"/>
          <w:color w:val="000000"/>
          <w:kern w:val="0"/>
          <w:lang w:val="zh-CN"/>
        </w:rPr>
        <w:t>受事故影响的一方应在不可抗力的事故发生后以书面形式通知另一方。</w:t>
      </w:r>
    </w:p>
    <w:p w14:paraId="244FE8C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75980BB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税费</w:t>
      </w:r>
    </w:p>
    <w:p w14:paraId="5DB2DB0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02D178F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合同争议的解决</w:t>
      </w:r>
    </w:p>
    <w:p w14:paraId="4A78D63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18.1 </w:t>
      </w:r>
      <w:r>
        <w:rPr>
          <w:rFonts w:hint="eastAsia" w:ascii="宋体" w:hAnsi="宋体" w:cs="宋体"/>
          <w:color w:val="000000"/>
          <w:kern w:val="0"/>
          <w:lang w:val="zh-CN"/>
        </w:rPr>
        <w:t>甲方和乙方由于本合同的履行而发生任何争议时，双方可先通过协商解决。</w:t>
      </w:r>
    </w:p>
    <w:p w14:paraId="3A4A015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18.2 </w:t>
      </w:r>
      <w:r>
        <w:rPr>
          <w:rFonts w:hint="eastAsia" w:ascii="宋体" w:hAnsi="宋体" w:cs="宋体"/>
          <w:color w:val="000000"/>
          <w:kern w:val="0"/>
          <w:lang w:val="zh-CN"/>
        </w:rPr>
        <w:t>任何一方不愿通过协商或通过协商仍不能解决争议，则双方中任何一方均应向甲方所在地人民法院起诉。</w:t>
      </w:r>
    </w:p>
    <w:p w14:paraId="40A16F4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违约解除合同</w:t>
      </w:r>
    </w:p>
    <w:p w14:paraId="4F63A98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0E67B61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19.1.1 </w:t>
      </w:r>
      <w:r>
        <w:rPr>
          <w:rFonts w:hint="eastAsia" w:ascii="宋体" w:hAnsi="宋体" w:cs="宋体"/>
          <w:color w:val="000000"/>
          <w:kern w:val="0"/>
          <w:lang w:val="zh-CN"/>
        </w:rPr>
        <w:t>乙方未能在合同规定的限期或甲方同意延长的限期内，提供全部或部分货物的；</w:t>
      </w:r>
    </w:p>
    <w:p w14:paraId="5827B3D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19.1.2 </w:t>
      </w:r>
      <w:r>
        <w:rPr>
          <w:rFonts w:hint="eastAsia" w:ascii="宋体" w:hAnsi="宋体" w:cs="宋体"/>
          <w:color w:val="000000"/>
          <w:kern w:val="0"/>
          <w:lang w:val="zh-CN"/>
        </w:rPr>
        <w:t>乙方未能履行合同规定的其它主要义务的；</w:t>
      </w:r>
    </w:p>
    <w:p w14:paraId="799AEE8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19.1.3 </w:t>
      </w:r>
      <w:r>
        <w:rPr>
          <w:rFonts w:hint="eastAsia" w:ascii="宋体" w:hAnsi="宋体" w:cs="宋体"/>
          <w:color w:val="000000"/>
          <w:kern w:val="0"/>
          <w:lang w:val="zh-CN"/>
        </w:rPr>
        <w:t>乙方在本合同履行过程中有欺诈行为的。</w:t>
      </w:r>
    </w:p>
    <w:p w14:paraId="4D836EE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8AFCFC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破产终止合同</w:t>
      </w:r>
    </w:p>
    <w:p w14:paraId="2466403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8A1338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转让和分包</w:t>
      </w:r>
    </w:p>
    <w:p w14:paraId="52114631">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21.1 </w:t>
      </w:r>
      <w:r>
        <w:rPr>
          <w:rFonts w:hint="eastAsia" w:ascii="宋体" w:hAnsi="宋体" w:cs="宋体"/>
          <w:color w:val="000000"/>
          <w:kern w:val="0"/>
          <w:lang w:val="zh-CN"/>
        </w:rPr>
        <w:t>政府采购合同不能转让。</w:t>
      </w:r>
    </w:p>
    <w:p w14:paraId="25A3FCB5">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21.2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24CBF1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合同修改</w:t>
      </w:r>
    </w:p>
    <w:p w14:paraId="045A0D2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72C2BE8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通知</w:t>
      </w:r>
    </w:p>
    <w:p w14:paraId="5A31349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1C551AF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计量单位</w:t>
      </w:r>
    </w:p>
    <w:p w14:paraId="31872DC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18595324">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适用法律</w:t>
      </w:r>
    </w:p>
    <w:p w14:paraId="3B81C101">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14:paraId="2024EFFF">
      <w:pPr>
        <w:pStyle w:val="15"/>
        <w:numPr>
          <w:ilvl w:val="0"/>
          <w:numId w:val="3"/>
        </w:numPr>
        <w:spacing w:before="0" w:after="0" w:line="360" w:lineRule="auto"/>
        <w:rPr>
          <w:rFonts w:ascii="宋体" w:hAnsi="宋体" w:cs="宋体"/>
          <w:color w:val="000000"/>
          <w:szCs w:val="36"/>
          <w:lang w:val="zh-CN"/>
        </w:rPr>
        <w:sectPr>
          <w:footerReference r:id="rId6" w:type="default"/>
          <w:pgSz w:w="11906" w:h="16839"/>
          <w:pgMar w:top="1199" w:right="1342" w:bottom="1205" w:left="1588" w:header="990" w:footer="1017" w:gutter="0"/>
          <w:cols w:equalWidth="0" w:num="1">
            <w:col w:w="8976"/>
          </w:cols>
        </w:sectPr>
      </w:pPr>
    </w:p>
    <w:p w14:paraId="2FA3395F">
      <w:pPr>
        <w:pStyle w:val="15"/>
        <w:numPr>
          <w:ilvl w:val="0"/>
          <w:numId w:val="3"/>
        </w:numPr>
        <w:spacing w:before="0" w:after="0" w:line="360" w:lineRule="auto"/>
        <w:rPr>
          <w:rFonts w:ascii="宋体" w:hAnsi="宋体" w:cs="宋体"/>
          <w:color w:val="000000"/>
          <w:szCs w:val="36"/>
          <w:lang w:val="zh-CN"/>
        </w:rPr>
      </w:pPr>
      <w:r>
        <w:rPr>
          <w:rFonts w:hint="eastAsia" w:ascii="宋体" w:hAnsi="宋体" w:cs="宋体"/>
          <w:color w:val="000000"/>
          <w:szCs w:val="36"/>
          <w:lang w:val="zh-CN"/>
        </w:rPr>
        <w:t xml:space="preserve"> </w:t>
      </w:r>
      <w:bookmarkStart w:id="131" w:name="_Toc12713"/>
      <w:r>
        <w:rPr>
          <w:rFonts w:hint="eastAsia" w:ascii="宋体" w:hAnsi="宋体" w:cs="宋体"/>
          <w:color w:val="000000"/>
          <w:szCs w:val="36"/>
          <w:lang w:val="zh-CN"/>
        </w:rPr>
        <w:t>投标文件格式</w:t>
      </w:r>
      <w:bookmarkEnd w:id="131"/>
    </w:p>
    <w:p w14:paraId="3472FE76">
      <w:pPr>
        <w:pStyle w:val="15"/>
        <w:spacing w:before="0" w:after="0" w:line="360" w:lineRule="auto"/>
        <w:jc w:val="left"/>
        <w:rPr>
          <w:rFonts w:ascii="宋体" w:hAnsi="宋体" w:cs="宋体"/>
          <w:color w:val="000000"/>
        </w:rPr>
      </w:pPr>
      <w:bookmarkStart w:id="132" w:name="_Toc11851"/>
      <w:bookmarkStart w:id="133" w:name="_Toc31680"/>
      <w:r>
        <w:rPr>
          <w:rFonts w:hint="eastAsia" w:ascii="宋体" w:hAnsi="宋体" w:cs="宋体"/>
          <w:color w:val="000000"/>
          <w:sz w:val="30"/>
          <w:szCs w:val="30"/>
          <w:lang w:val="zh-CN"/>
        </w:rPr>
        <w:t>一、投标文件封面</w:t>
      </w:r>
      <w:bookmarkEnd w:id="132"/>
      <w:r>
        <w:rPr>
          <w:rFonts w:hint="eastAsia" w:ascii="宋体" w:hAnsi="宋体" w:cs="宋体"/>
          <w:color w:val="000000"/>
          <w:sz w:val="30"/>
          <w:szCs w:val="30"/>
          <w:lang w:val="zh-CN"/>
        </w:rPr>
        <w:t>（上册）</w:t>
      </w:r>
      <w:bookmarkEnd w:id="133"/>
    </w:p>
    <w:p w14:paraId="0A3CB6C6">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3D50C089">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3D393D9B">
      <w:pPr>
        <w:autoSpaceDE w:val="0"/>
        <w:autoSpaceDN w:val="0"/>
        <w:spacing w:line="360" w:lineRule="auto"/>
        <w:rPr>
          <w:rFonts w:ascii="宋体" w:hAnsi="宋体" w:cs="宋体"/>
          <w:color w:val="000000"/>
          <w:kern w:val="0"/>
          <w:sz w:val="36"/>
          <w:szCs w:val="36"/>
        </w:rPr>
      </w:pPr>
    </w:p>
    <w:p w14:paraId="7F4A9349">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lang w:val="en-US" w:eastAsia="zh-CN"/>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lang w:val="en-US" w:eastAsia="zh-CN"/>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lang w:val="en-US" w:eastAsia="zh-CN"/>
        </w:rPr>
        <w:t xml:space="preserve"> </w:t>
      </w:r>
      <w:r>
        <w:rPr>
          <w:rFonts w:hint="eastAsia" w:ascii="宋体" w:hAnsi="宋体" w:cs="宋体"/>
          <w:b/>
          <w:bCs/>
          <w:color w:val="000000"/>
          <w:kern w:val="0"/>
          <w:sz w:val="72"/>
          <w:szCs w:val="72"/>
          <w:lang w:val="zh-CN"/>
        </w:rPr>
        <w:t>件</w:t>
      </w:r>
    </w:p>
    <w:p w14:paraId="5D7CA276">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color w:val="000000"/>
          <w:sz w:val="36"/>
          <w:szCs w:val="36"/>
          <w:lang w:val="zh-CN"/>
        </w:rPr>
        <w:t>（上册）</w:t>
      </w:r>
    </w:p>
    <w:p w14:paraId="7C4790F1">
      <w:pPr>
        <w:autoSpaceDE w:val="0"/>
        <w:autoSpaceDN w:val="0"/>
        <w:spacing w:line="360" w:lineRule="auto"/>
        <w:rPr>
          <w:rFonts w:ascii="宋体" w:hAnsi="宋体" w:cs="宋体"/>
          <w:color w:val="000000"/>
          <w:kern w:val="0"/>
          <w:sz w:val="36"/>
          <w:szCs w:val="36"/>
        </w:rPr>
      </w:pPr>
    </w:p>
    <w:p w14:paraId="1EA5D6D4">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598320140"/>
          <w:lang w:val="zh-CN"/>
        </w:rPr>
        <w:t>采购项目编号</w:t>
      </w:r>
      <w:r>
        <w:rPr>
          <w:rFonts w:hint="eastAsia" w:ascii="宋体" w:hAnsi="宋体" w:cs="宋体"/>
          <w:b/>
          <w:bCs/>
          <w:color w:val="000000"/>
          <w:kern w:val="0"/>
          <w:sz w:val="36"/>
          <w:szCs w:val="36"/>
          <w:lang w:val="zh-CN"/>
        </w:rPr>
        <w:t>：</w:t>
      </w:r>
    </w:p>
    <w:p w14:paraId="36C0B6CD">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972927313"/>
          <w:lang w:val="zh-CN"/>
        </w:rPr>
        <w:t>采购项目名称</w:t>
      </w:r>
      <w:r>
        <w:rPr>
          <w:rFonts w:hint="eastAsia" w:ascii="宋体" w:hAnsi="宋体" w:cs="宋体"/>
          <w:b/>
          <w:bCs/>
          <w:color w:val="000000"/>
          <w:kern w:val="0"/>
          <w:sz w:val="36"/>
          <w:szCs w:val="36"/>
        </w:rPr>
        <w:t>：</w:t>
      </w:r>
    </w:p>
    <w:p w14:paraId="231F9DAE">
      <w:pPr>
        <w:autoSpaceDE w:val="0"/>
        <w:autoSpaceDN w:val="0"/>
        <w:spacing w:line="360" w:lineRule="auto"/>
        <w:rPr>
          <w:rFonts w:ascii="宋体" w:hAnsi="宋体" w:cs="宋体"/>
          <w:b/>
          <w:bCs/>
          <w:color w:val="000000"/>
          <w:kern w:val="0"/>
          <w:sz w:val="36"/>
          <w:szCs w:val="36"/>
        </w:rPr>
      </w:pPr>
    </w:p>
    <w:p w14:paraId="1CD699C1">
      <w:pPr>
        <w:autoSpaceDE w:val="0"/>
        <w:autoSpaceDN w:val="0"/>
        <w:spacing w:line="360" w:lineRule="auto"/>
        <w:rPr>
          <w:rFonts w:ascii="宋体" w:hAnsi="宋体" w:cs="宋体"/>
          <w:b/>
          <w:bCs/>
          <w:color w:val="000000"/>
          <w:kern w:val="0"/>
          <w:sz w:val="36"/>
          <w:szCs w:val="36"/>
        </w:rPr>
      </w:pPr>
    </w:p>
    <w:p w14:paraId="1C3D0CD0">
      <w:pPr>
        <w:autoSpaceDE w:val="0"/>
        <w:autoSpaceDN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投标人：</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75865EB4">
      <w:pPr>
        <w:autoSpaceDE w:val="0"/>
        <w:autoSpaceDN w:val="0"/>
        <w:spacing w:line="360" w:lineRule="auto"/>
        <w:rPr>
          <w:rFonts w:ascii="宋体" w:hAnsi="宋体" w:cs="宋体"/>
          <w:b/>
          <w:bCs/>
          <w:color w:val="000000"/>
          <w:kern w:val="0"/>
          <w:sz w:val="32"/>
          <w:szCs w:val="32"/>
        </w:rPr>
      </w:pPr>
      <w:r>
        <w:rPr>
          <w:rFonts w:hint="eastAsia" w:ascii="宋体" w:hAnsi="宋体" w:cs="宋体"/>
          <w:b/>
          <w:bCs/>
          <w:color w:val="000000"/>
          <w:kern w:val="0"/>
          <w:sz w:val="32"/>
          <w:szCs w:val="32"/>
          <w:lang w:val="zh-CN"/>
        </w:rPr>
        <w:t>法定代表人（非法人组织负责人）或委托代理人：（签字）</w:t>
      </w:r>
    </w:p>
    <w:p w14:paraId="6E806848">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3952DC28">
      <w:pPr>
        <w:pStyle w:val="15"/>
        <w:spacing w:before="0" w:after="0" w:line="520" w:lineRule="exact"/>
        <w:jc w:val="left"/>
        <w:outlineLvl w:val="1"/>
        <w:rPr>
          <w:rFonts w:ascii="宋体" w:hAnsi="宋体" w:cs="宋体"/>
          <w:lang w:val="zh-CN"/>
        </w:rPr>
      </w:pPr>
      <w:r>
        <w:rPr>
          <w:rFonts w:hint="eastAsia" w:ascii="宋体" w:hAnsi="宋体" w:cs="宋体"/>
          <w:b w:val="0"/>
          <w:bCs w:val="0"/>
          <w:color w:val="000000"/>
          <w:kern w:val="0"/>
          <w:lang w:val="zh-CN"/>
        </w:rPr>
        <w:br w:type="page"/>
      </w:r>
      <w:bookmarkStart w:id="134" w:name="_Toc4599"/>
      <w:bookmarkStart w:id="135" w:name="_Toc76659131"/>
      <w:bookmarkStart w:id="136" w:name="_Toc23915"/>
      <w:bookmarkStart w:id="137" w:name="_Toc22902"/>
      <w:bookmarkStart w:id="138" w:name="_Toc8514"/>
      <w:bookmarkStart w:id="139" w:name="_Toc29902"/>
      <w:r>
        <w:rPr>
          <w:rFonts w:hint="eastAsia" w:ascii="宋体" w:hAnsi="宋体" w:cs="宋体"/>
          <w:sz w:val="30"/>
          <w:szCs w:val="30"/>
          <w:lang w:val="zh-CN"/>
        </w:rPr>
        <w:t>目录（上册）</w:t>
      </w:r>
      <w:bookmarkEnd w:id="134"/>
      <w:bookmarkEnd w:id="135"/>
      <w:bookmarkEnd w:id="136"/>
      <w:bookmarkEnd w:id="137"/>
    </w:p>
    <w:p w14:paraId="2845ED34">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投标函……………………………………………………………所在页码</w:t>
      </w:r>
    </w:p>
    <w:p w14:paraId="14ABA704">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法定代表人（非法人组织负责人）证明书……………………所在页码</w:t>
      </w:r>
    </w:p>
    <w:p w14:paraId="6296E9C6">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法定代表人（非法人组织负责人）授权书……………………所在页码</w:t>
      </w:r>
    </w:p>
    <w:p w14:paraId="5E65E499">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投标人承诺函……………………………………………………所在页码</w:t>
      </w:r>
    </w:p>
    <w:p w14:paraId="0880B116">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投标人诚信承诺书………………………………………………所在页码</w:t>
      </w:r>
    </w:p>
    <w:p w14:paraId="1FDA8818">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资格证明材料……………………………………………………所在页码</w:t>
      </w:r>
    </w:p>
    <w:p w14:paraId="27732841">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14:paraId="0769C8F5">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14:paraId="4B36E9AF">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无重大违法记录声明……………………………………………所在页码</w:t>
      </w:r>
    </w:p>
    <w:p w14:paraId="7E005E41">
      <w:pPr>
        <w:pStyle w:val="7"/>
        <w:rPr>
          <w:rFonts w:ascii="宋体" w:hAnsi="宋体" w:cs="宋体"/>
          <w:lang w:val="zh-CN"/>
        </w:rPr>
      </w:pPr>
    </w:p>
    <w:p w14:paraId="6C0E8F69">
      <w:pPr>
        <w:pStyle w:val="30"/>
        <w:rPr>
          <w:lang w:val="zh-CN"/>
        </w:rPr>
      </w:pPr>
    </w:p>
    <w:p w14:paraId="4CE441AB">
      <w:pPr>
        <w:pStyle w:val="7"/>
        <w:rPr>
          <w:lang w:val="zh-CN"/>
        </w:rPr>
      </w:pPr>
    </w:p>
    <w:p w14:paraId="014E2A9F">
      <w:pPr>
        <w:pStyle w:val="7"/>
        <w:rPr>
          <w:lang w:val="zh-CN"/>
        </w:rPr>
      </w:pPr>
    </w:p>
    <w:bookmarkEnd w:id="138"/>
    <w:bookmarkEnd w:id="139"/>
    <w:p w14:paraId="4F90BF7A">
      <w:pPr>
        <w:pStyle w:val="15"/>
        <w:spacing w:before="0" w:after="0" w:line="520" w:lineRule="exact"/>
        <w:jc w:val="left"/>
        <w:outlineLvl w:val="1"/>
        <w:rPr>
          <w:rFonts w:ascii="宋体" w:hAnsi="宋体" w:cs="宋体"/>
          <w:lang w:val="zh-CN"/>
        </w:rPr>
      </w:pPr>
      <w:bookmarkStart w:id="140" w:name="_Toc19582"/>
      <w:r>
        <w:rPr>
          <w:rFonts w:hint="eastAsia" w:ascii="宋体" w:hAnsi="宋体" w:cs="宋体"/>
          <w:sz w:val="30"/>
          <w:szCs w:val="30"/>
          <w:lang w:val="zh-CN"/>
        </w:rPr>
        <w:br w:type="page"/>
      </w:r>
      <w:bookmarkStart w:id="141" w:name="_Toc3424"/>
      <w:bookmarkStart w:id="142" w:name="_Toc30484"/>
      <w:bookmarkStart w:id="143" w:name="_Toc76659132"/>
      <w:r>
        <w:rPr>
          <w:rFonts w:hint="eastAsia" w:ascii="宋体" w:hAnsi="宋体" w:cs="宋体"/>
          <w:sz w:val="30"/>
          <w:szCs w:val="30"/>
        </w:rPr>
        <w:t>（1）</w:t>
      </w:r>
      <w:r>
        <w:rPr>
          <w:rFonts w:hint="eastAsia" w:ascii="宋体" w:hAnsi="宋体" w:cs="宋体"/>
          <w:sz w:val="30"/>
          <w:szCs w:val="30"/>
          <w:lang w:val="zh-CN"/>
        </w:rPr>
        <w:t>投标函</w:t>
      </w:r>
      <w:bookmarkEnd w:id="140"/>
      <w:bookmarkEnd w:id="141"/>
      <w:bookmarkEnd w:id="142"/>
      <w:bookmarkEnd w:id="143"/>
    </w:p>
    <w:p w14:paraId="78E0E7F9">
      <w:pPr>
        <w:autoSpaceDE w:val="0"/>
        <w:autoSpaceDN w:val="0"/>
        <w:spacing w:line="520" w:lineRule="exact"/>
        <w:rPr>
          <w:rFonts w:ascii="宋体" w:hAnsi="宋体" w:cs="宋体"/>
          <w:b/>
          <w:bCs/>
          <w:kern w:val="0"/>
          <w:sz w:val="28"/>
          <w:szCs w:val="28"/>
          <w:lang w:val="zh-CN"/>
        </w:rPr>
      </w:pPr>
    </w:p>
    <w:p w14:paraId="05AE1937">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14:paraId="05ED3475">
      <w:pPr>
        <w:autoSpaceDE w:val="0"/>
        <w:autoSpaceDN w:val="0"/>
        <w:spacing w:line="520" w:lineRule="exact"/>
        <w:rPr>
          <w:rFonts w:ascii="宋体" w:hAnsi="宋体" w:cs="宋体"/>
          <w:b/>
          <w:bCs/>
          <w:kern w:val="0"/>
          <w:sz w:val="28"/>
          <w:szCs w:val="28"/>
          <w:lang w:val="zh-CN"/>
        </w:rPr>
      </w:pPr>
    </w:p>
    <w:p w14:paraId="4C9F5782">
      <w:pPr>
        <w:autoSpaceDE w:val="0"/>
        <w:autoSpaceDN w:val="0"/>
        <w:spacing w:line="520" w:lineRule="exact"/>
        <w:rPr>
          <w:rFonts w:ascii="宋体" w:hAnsi="宋体" w:cs="宋体"/>
          <w:kern w:val="0"/>
          <w:lang w:val="zh-CN"/>
        </w:rPr>
      </w:pPr>
      <w:r>
        <w:rPr>
          <w:rFonts w:hint="eastAsia" w:ascii="宋体" w:hAnsi="宋体" w:cs="宋体"/>
          <w:b/>
          <w:bCs/>
          <w:kern w:val="0"/>
          <w:lang w:val="zh-CN"/>
        </w:rPr>
        <w:t>致：采购人或者采购代理机构</w:t>
      </w:r>
    </w:p>
    <w:p w14:paraId="4FD76618">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我们收到采购项目名称（采购项目编号）招标文件，经研究，法定代表人（姓名、职务）正式授权（委托代理人姓名、职务）代表投标人（投标人名称、地址）提交投标文件。</w:t>
      </w:r>
    </w:p>
    <w:p w14:paraId="0395D5EE">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据此函，签字代表宣布同意如下：</w:t>
      </w:r>
    </w:p>
    <w:p w14:paraId="012D0709">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14:paraId="23BD7140">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 xml:space="preserve"> 60 日历日内有效。如果我方在投标有效期内撤回投标或中标后不签约的，投标保证金将不予退还。</w:t>
      </w:r>
    </w:p>
    <w:p w14:paraId="7281ED48">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14:paraId="2754FD52">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4.与本投标有关的一切正式往来通讯请寄：</w:t>
      </w:r>
    </w:p>
    <w:p w14:paraId="792B8FC1">
      <w:pPr>
        <w:autoSpaceDE w:val="0"/>
        <w:autoSpaceDN w:val="0"/>
        <w:spacing w:line="520" w:lineRule="exact"/>
        <w:rPr>
          <w:rFonts w:ascii="宋体" w:hAnsi="宋体" w:cs="宋体"/>
          <w:kern w:val="0"/>
          <w:lang w:val="zh-CN"/>
        </w:rPr>
      </w:pPr>
    </w:p>
    <w:p w14:paraId="002AF19A">
      <w:pPr>
        <w:autoSpaceDE w:val="0"/>
        <w:autoSpaceDN w:val="0"/>
        <w:spacing w:line="520" w:lineRule="exact"/>
        <w:rPr>
          <w:rFonts w:ascii="宋体" w:hAnsi="宋体" w:cs="宋体"/>
          <w:kern w:val="0"/>
          <w:lang w:val="zh-CN"/>
        </w:rPr>
      </w:pPr>
      <w:r>
        <w:rPr>
          <w:rFonts w:hint="eastAsia" w:ascii="宋体" w:hAnsi="宋体" w:cs="宋体"/>
          <w:kern w:val="0"/>
          <w:lang w:val="zh-CN"/>
        </w:rPr>
        <w:t>地址：_______________          邮编：______________</w:t>
      </w:r>
    </w:p>
    <w:p w14:paraId="4F90E297">
      <w:pPr>
        <w:autoSpaceDE w:val="0"/>
        <w:autoSpaceDN w:val="0"/>
        <w:spacing w:line="520" w:lineRule="exact"/>
        <w:rPr>
          <w:rFonts w:ascii="宋体" w:hAnsi="宋体" w:cs="宋体"/>
          <w:kern w:val="0"/>
          <w:lang w:val="zh-CN"/>
        </w:rPr>
      </w:pPr>
      <w:r>
        <w:rPr>
          <w:rFonts w:hint="eastAsia" w:ascii="宋体" w:hAnsi="宋体" w:cs="宋体"/>
          <w:kern w:val="0"/>
          <w:lang w:val="zh-CN"/>
        </w:rPr>
        <w:t>电话：_______________          传真：______________</w:t>
      </w:r>
    </w:p>
    <w:p w14:paraId="2E83865F">
      <w:pPr>
        <w:autoSpaceDE w:val="0"/>
        <w:autoSpaceDN w:val="0"/>
        <w:spacing w:line="520" w:lineRule="exact"/>
        <w:rPr>
          <w:rFonts w:ascii="宋体" w:hAnsi="宋体" w:cs="宋体"/>
          <w:kern w:val="0"/>
          <w:lang w:val="zh-CN"/>
        </w:rPr>
      </w:pPr>
      <w:r>
        <w:rPr>
          <w:rFonts w:hint="eastAsia" w:ascii="宋体" w:hAnsi="宋体" w:cs="宋体"/>
          <w:kern w:val="0"/>
          <w:lang w:val="zh-CN"/>
        </w:rPr>
        <w:t>法定代表人姓名： ___________   职务：____________</w:t>
      </w:r>
    </w:p>
    <w:p w14:paraId="7D188362">
      <w:pPr>
        <w:autoSpaceDE w:val="0"/>
        <w:autoSpaceDN w:val="0"/>
        <w:spacing w:line="520" w:lineRule="exact"/>
        <w:rPr>
          <w:rFonts w:ascii="宋体" w:hAnsi="宋体" w:cs="宋体"/>
          <w:kern w:val="0"/>
          <w:lang w:val="zh-CN"/>
        </w:rPr>
      </w:pPr>
    </w:p>
    <w:p w14:paraId="42B1F7A6">
      <w:pPr>
        <w:autoSpaceDE w:val="0"/>
        <w:autoSpaceDN w:val="0"/>
        <w:spacing w:line="520" w:lineRule="exact"/>
        <w:rPr>
          <w:rFonts w:ascii="宋体" w:hAnsi="宋体" w:cs="宋体"/>
          <w:kern w:val="0"/>
          <w:lang w:val="zh-CN"/>
        </w:rPr>
      </w:pPr>
    </w:p>
    <w:p w14:paraId="6D5D488D">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111F7984">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1D72B0C6">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年   月   日</w:t>
      </w:r>
    </w:p>
    <w:p w14:paraId="73D758BA">
      <w:pPr>
        <w:autoSpaceDE w:val="0"/>
        <w:autoSpaceDN w:val="0"/>
        <w:spacing w:line="360" w:lineRule="auto"/>
        <w:rPr>
          <w:rFonts w:ascii="宋体" w:hAnsi="宋体" w:cs="宋体"/>
          <w:b/>
          <w:sz w:val="28"/>
          <w:szCs w:val="28"/>
        </w:rPr>
      </w:pPr>
      <w:r>
        <w:rPr>
          <w:rFonts w:hint="eastAsia" w:ascii="宋体" w:hAnsi="宋体" w:cs="宋体"/>
          <w:b/>
          <w:bCs/>
          <w:kern w:val="0"/>
          <w:lang w:val="zh-CN"/>
        </w:rPr>
        <w:br w:type="page"/>
      </w:r>
      <w:bookmarkStart w:id="144" w:name="_Toc29944"/>
      <w:r>
        <w:rPr>
          <w:rFonts w:hint="eastAsia" w:ascii="宋体" w:hAnsi="宋体" w:cs="宋体"/>
          <w:b/>
          <w:bCs/>
          <w:sz w:val="30"/>
          <w:szCs w:val="30"/>
          <w:lang w:val="zh-CN"/>
        </w:rPr>
        <w:t>（</w:t>
      </w:r>
      <w:r>
        <w:rPr>
          <w:rFonts w:hint="eastAsia" w:ascii="宋体" w:hAnsi="宋体" w:cs="宋体"/>
          <w:b/>
          <w:bCs/>
          <w:sz w:val="30"/>
          <w:szCs w:val="30"/>
        </w:rPr>
        <w:t>2</w:t>
      </w:r>
      <w:r>
        <w:rPr>
          <w:rFonts w:hint="eastAsia" w:ascii="宋体" w:hAnsi="宋体" w:cs="宋体"/>
          <w:b/>
          <w:bCs/>
          <w:sz w:val="30"/>
          <w:szCs w:val="30"/>
          <w:lang w:val="zh-CN"/>
        </w:rPr>
        <w:t>）</w:t>
      </w:r>
      <w:r>
        <w:rPr>
          <w:rFonts w:hint="eastAsia" w:ascii="宋体" w:hAnsi="宋体" w:cs="宋体"/>
          <w:b/>
          <w:bCs/>
          <w:sz w:val="30"/>
          <w:szCs w:val="30"/>
        </w:rPr>
        <w:t>法定代表人（非法人组织负责人）证明书</w:t>
      </w:r>
    </w:p>
    <w:p w14:paraId="05C0CBBE">
      <w:pPr>
        <w:spacing w:line="360" w:lineRule="auto"/>
        <w:jc w:val="center"/>
        <w:rPr>
          <w:rFonts w:ascii="宋体" w:hAnsi="宋体" w:cs="宋体"/>
          <w:b/>
          <w:bCs/>
        </w:rPr>
      </w:pPr>
    </w:p>
    <w:p w14:paraId="4F075F88">
      <w:pPr>
        <w:spacing w:line="360" w:lineRule="auto"/>
        <w:jc w:val="center"/>
        <w:rPr>
          <w:rFonts w:ascii="宋体" w:hAnsi="宋体" w:cs="宋体"/>
          <w:b/>
          <w:bCs/>
          <w:sz w:val="28"/>
          <w:szCs w:val="28"/>
        </w:rPr>
      </w:pPr>
      <w:r>
        <w:rPr>
          <w:rFonts w:hint="eastAsia" w:ascii="宋体" w:hAnsi="宋体" w:cs="宋体"/>
          <w:b/>
          <w:bCs/>
          <w:sz w:val="28"/>
          <w:szCs w:val="28"/>
        </w:rPr>
        <w:t>法定代表人（非法人组织负责人）证明书</w:t>
      </w:r>
    </w:p>
    <w:p w14:paraId="720FDBDB">
      <w:pPr>
        <w:spacing w:line="520" w:lineRule="exact"/>
        <w:rPr>
          <w:rFonts w:ascii="宋体" w:hAnsi="宋体" w:cs="宋体"/>
          <w:b/>
          <w:bCs/>
        </w:rPr>
      </w:pPr>
    </w:p>
    <w:p w14:paraId="5660573A">
      <w:pPr>
        <w:autoSpaceDE w:val="0"/>
        <w:autoSpaceDN w:val="0"/>
        <w:spacing w:line="520" w:lineRule="exact"/>
        <w:ind w:firstLine="482"/>
        <w:rPr>
          <w:rFonts w:hint="eastAsia" w:ascii="宋体" w:hAnsi="宋体" w:eastAsia="宋体" w:cs="宋体"/>
          <w:b/>
          <w:bCs/>
          <w:lang w:eastAsia="zh-CN"/>
        </w:rPr>
      </w:pPr>
      <w:r>
        <w:rPr>
          <w:rFonts w:hint="eastAsia" w:ascii="宋体" w:hAnsi="宋体" w:cs="宋体"/>
          <w:b/>
          <w:bCs/>
          <w:lang w:val="zh-CN"/>
        </w:rPr>
        <w:t>致：</w:t>
      </w:r>
      <w:r>
        <w:rPr>
          <w:rFonts w:hint="eastAsia" w:ascii="宋体" w:hAnsi="宋体" w:cs="宋体"/>
          <w:b/>
          <w:bCs/>
          <w:lang w:eastAsia="zh-CN"/>
        </w:rPr>
        <w:t>青海长麒工程项目管理有限公司</w:t>
      </w:r>
    </w:p>
    <w:p w14:paraId="13C6A0A6">
      <w:pPr>
        <w:autoSpaceDE w:val="0"/>
        <w:autoSpaceDN w:val="0"/>
        <w:spacing w:line="520" w:lineRule="exact"/>
        <w:ind w:firstLine="480"/>
        <w:rPr>
          <w:rFonts w:ascii="宋体" w:hAnsi="宋体" w:cs="宋体"/>
          <w:lang w:val="zh-CN"/>
        </w:rPr>
      </w:pPr>
    </w:p>
    <w:p w14:paraId="175A7986">
      <w:pPr>
        <w:autoSpaceDE w:val="0"/>
        <w:autoSpaceDN w:val="0"/>
        <w:spacing w:line="520" w:lineRule="exact"/>
        <w:ind w:firstLine="480"/>
        <w:rPr>
          <w:rFonts w:ascii="宋体" w:hAnsi="宋体" w:cs="宋体"/>
          <w:lang w:val="zh-CN"/>
        </w:rPr>
      </w:pPr>
      <w:r>
        <w:rPr>
          <w:rFonts w:hint="eastAsia" w:ascii="宋体" w:hAnsi="宋体" w:cs="宋体"/>
          <w:u w:val="single"/>
          <w:lang w:val="zh-CN"/>
        </w:rPr>
        <w:t xml:space="preserve">   法定代表人（非法人组织负责人）姓名</w:t>
      </w:r>
      <w:r>
        <w:rPr>
          <w:rFonts w:hint="eastAsia" w:ascii="宋体" w:hAnsi="宋体" w:cs="宋体"/>
          <w:lang w:val="zh-CN"/>
        </w:rPr>
        <w:t>现任我单位职务，为法定代表人（非法人组织的负责人），特此证明。</w:t>
      </w:r>
    </w:p>
    <w:p w14:paraId="4483DA30">
      <w:pPr>
        <w:autoSpaceDE w:val="0"/>
        <w:autoSpaceDN w:val="0"/>
        <w:spacing w:line="520" w:lineRule="exact"/>
        <w:ind w:firstLine="480"/>
        <w:rPr>
          <w:rFonts w:ascii="宋体" w:hAnsi="宋体" w:cs="宋体"/>
          <w:lang w:val="zh-CN"/>
        </w:rPr>
      </w:pPr>
    </w:p>
    <w:p w14:paraId="7E65361B">
      <w:pPr>
        <w:autoSpaceDE w:val="0"/>
        <w:autoSpaceDN w:val="0"/>
        <w:spacing w:line="520" w:lineRule="exact"/>
        <w:ind w:firstLine="480"/>
        <w:rPr>
          <w:rFonts w:ascii="宋体" w:hAnsi="宋体" w:cs="宋体"/>
          <w:lang w:val="zh-CN"/>
        </w:rPr>
      </w:pPr>
      <w:r>
        <w:rPr>
          <w:rFonts w:hint="eastAsia" w:ascii="宋体" w:hAnsi="宋体" w:cs="宋体"/>
          <w:lang w:val="zh-CN"/>
        </w:rPr>
        <w:t>法定代表人（非法人组织的负责人）基本情况：</w:t>
      </w:r>
    </w:p>
    <w:p w14:paraId="3F633A79">
      <w:pPr>
        <w:autoSpaceDE w:val="0"/>
        <w:autoSpaceDN w:val="0"/>
        <w:spacing w:line="520" w:lineRule="exact"/>
        <w:ind w:firstLine="480"/>
        <w:rPr>
          <w:rFonts w:ascii="宋体" w:hAnsi="宋体" w:cs="宋体"/>
          <w:u w:val="single"/>
          <w:lang w:val="zh-CN"/>
        </w:rPr>
      </w:pPr>
      <w:r>
        <w:rPr>
          <w:rFonts w:hint="eastAsia" w:ascii="宋体" w:hAnsi="宋体" w:cs="宋体"/>
          <w:lang w:val="zh-CN"/>
        </w:rPr>
        <w:t>性别：年龄： 民族：</w:t>
      </w:r>
    </w:p>
    <w:p w14:paraId="4D7B70C2">
      <w:pPr>
        <w:autoSpaceDE w:val="0"/>
        <w:autoSpaceDN w:val="0"/>
        <w:spacing w:line="520" w:lineRule="exact"/>
        <w:ind w:firstLine="480"/>
        <w:rPr>
          <w:rFonts w:ascii="宋体" w:hAnsi="宋体" w:cs="宋体"/>
          <w:u w:val="single"/>
          <w:lang w:val="zh-CN"/>
        </w:rPr>
      </w:pPr>
      <w:r>
        <w:rPr>
          <w:rFonts w:hint="eastAsia" w:ascii="宋体" w:hAnsi="宋体" w:cs="宋体"/>
          <w:lang w:val="zh-CN"/>
        </w:rPr>
        <w:t>地址：</w:t>
      </w:r>
    </w:p>
    <w:p w14:paraId="6DA39827">
      <w:pPr>
        <w:autoSpaceDE w:val="0"/>
        <w:autoSpaceDN w:val="0"/>
        <w:spacing w:line="520" w:lineRule="exact"/>
        <w:ind w:firstLine="480"/>
        <w:rPr>
          <w:rFonts w:ascii="宋体" w:hAnsi="宋体" w:cs="宋体"/>
          <w:lang w:val="zh-CN"/>
        </w:rPr>
      </w:pPr>
      <w:r>
        <w:rPr>
          <w:rFonts w:hint="eastAsia" w:ascii="宋体" w:hAnsi="宋体" w:cs="宋体"/>
          <w:lang w:val="zh-CN"/>
        </w:rPr>
        <w:t>身份证号码：</w:t>
      </w:r>
    </w:p>
    <w:p w14:paraId="6965A0B5">
      <w:pPr>
        <w:autoSpaceDE w:val="0"/>
        <w:autoSpaceDN w:val="0"/>
        <w:spacing w:line="520" w:lineRule="exact"/>
        <w:ind w:firstLine="480"/>
        <w:rPr>
          <w:rFonts w:ascii="宋体" w:hAnsi="宋体" w:cs="宋体"/>
          <w:lang w:val="zh-CN"/>
        </w:rPr>
      </w:pPr>
    </w:p>
    <w:p w14:paraId="185E6831">
      <w:pPr>
        <w:autoSpaceDE w:val="0"/>
        <w:autoSpaceDN w:val="0"/>
        <w:spacing w:line="520" w:lineRule="exact"/>
        <w:ind w:firstLine="480"/>
        <w:rPr>
          <w:rFonts w:ascii="宋体" w:hAnsi="宋体" w:cs="宋体"/>
          <w:lang w:val="zh-CN"/>
        </w:rPr>
      </w:pPr>
      <w:r>
        <w:rPr>
          <w:rFonts w:hint="eastAsia" w:ascii="宋体" w:hAnsi="宋体" w:cs="宋体"/>
          <w:lang w:val="zh-CN"/>
        </w:rPr>
        <w:t>附法定代表人第二代身份证双面扫描（或复印）件</w:t>
      </w:r>
    </w:p>
    <w:p w14:paraId="7C3B0E8B">
      <w:pPr>
        <w:autoSpaceDE w:val="0"/>
        <w:autoSpaceDN w:val="0"/>
        <w:spacing w:line="360" w:lineRule="auto"/>
        <w:jc w:val="left"/>
        <w:rPr>
          <w:rFonts w:ascii="宋体" w:hAnsi="宋体" w:cs="宋体"/>
        </w:rPr>
      </w:pPr>
    </w:p>
    <w:p w14:paraId="4583E2EF">
      <w:pPr>
        <w:autoSpaceDE w:val="0"/>
        <w:autoSpaceDN w:val="0"/>
        <w:spacing w:line="360" w:lineRule="auto"/>
        <w:jc w:val="left"/>
        <w:rPr>
          <w:rFonts w:ascii="宋体" w:hAnsi="宋体" w:cs="宋体"/>
        </w:rPr>
      </w:pPr>
    </w:p>
    <w:p w14:paraId="71E989FF">
      <w:pPr>
        <w:autoSpaceDE w:val="0"/>
        <w:autoSpaceDN w:val="0"/>
        <w:spacing w:line="360" w:lineRule="auto"/>
        <w:jc w:val="left"/>
        <w:rPr>
          <w:rFonts w:ascii="宋体" w:hAnsi="宋体" w:cs="宋体"/>
        </w:rPr>
      </w:pPr>
    </w:p>
    <w:p w14:paraId="73075509">
      <w:pPr>
        <w:spacing w:line="360" w:lineRule="auto"/>
        <w:jc w:val="center"/>
        <w:rPr>
          <w:rFonts w:ascii="宋体" w:hAnsi="宋体" w:cs="宋体"/>
          <w:b/>
        </w:rPr>
      </w:pPr>
      <w:r>
        <w:rPr>
          <w:rFonts w:hint="eastAsia" w:ascii="宋体" w:hAnsi="宋体" w:cs="宋体"/>
          <w:b/>
        </w:rPr>
        <w:t>投标人：（公章）</w:t>
      </w:r>
    </w:p>
    <w:p w14:paraId="7C3F7351">
      <w:pPr>
        <w:pStyle w:val="15"/>
        <w:spacing w:before="0" w:after="0" w:line="520" w:lineRule="exact"/>
        <w:ind w:firstLine="3614" w:firstLineChars="1500"/>
        <w:jc w:val="left"/>
        <w:outlineLvl w:val="1"/>
        <w:rPr>
          <w:rFonts w:ascii="宋体" w:hAnsi="宋体" w:cs="宋体"/>
          <w:kern w:val="0"/>
          <w:lang w:val="zh-CN"/>
        </w:rPr>
      </w:pPr>
      <w:bookmarkStart w:id="145" w:name="_Toc19659"/>
      <w:bookmarkStart w:id="146" w:name="_Toc31213"/>
      <w:bookmarkStart w:id="147" w:name="_Toc8642"/>
      <w:bookmarkStart w:id="148" w:name="_Toc76659133"/>
      <w:bookmarkStart w:id="149" w:name="_Toc14902"/>
      <w:bookmarkStart w:id="150" w:name="_Toc26461"/>
      <w:r>
        <w:rPr>
          <w:rFonts w:hint="eastAsia"/>
          <w:sz w:val="24"/>
          <w:szCs w:val="24"/>
        </w:rPr>
        <w:t>年   月   日</w:t>
      </w:r>
      <w:bookmarkEnd w:id="145"/>
      <w:bookmarkEnd w:id="146"/>
      <w:bookmarkEnd w:id="147"/>
      <w:bookmarkEnd w:id="148"/>
      <w:bookmarkEnd w:id="149"/>
      <w:bookmarkEnd w:id="150"/>
    </w:p>
    <w:p w14:paraId="318180CC">
      <w:pPr>
        <w:wordWrap w:val="0"/>
        <w:spacing w:line="360" w:lineRule="auto"/>
        <w:rPr>
          <w:rFonts w:ascii="宋体" w:hAnsi="宋体" w:cs="宋体"/>
          <w:b/>
          <w:sz w:val="28"/>
          <w:szCs w:val="28"/>
        </w:rPr>
      </w:pPr>
      <w:r>
        <w:rPr>
          <w:rFonts w:hint="eastAsia" w:ascii="宋体" w:hAnsi="宋体" w:cs="宋体"/>
          <w:lang w:val="zh-CN"/>
        </w:rPr>
        <w:br w:type="page"/>
      </w:r>
      <w:bookmarkEnd w:id="144"/>
      <w:bookmarkStart w:id="151" w:name="_Toc17284"/>
      <w:r>
        <w:rPr>
          <w:rFonts w:hint="eastAsia" w:ascii="宋体" w:hAnsi="宋体" w:cs="宋体"/>
          <w:b/>
          <w:bCs/>
          <w:sz w:val="30"/>
          <w:szCs w:val="30"/>
        </w:rPr>
        <w:t>（3）法定代表人（非法人组织负责人）授权书</w:t>
      </w:r>
    </w:p>
    <w:p w14:paraId="28FA1DED">
      <w:pPr>
        <w:spacing w:line="360" w:lineRule="auto"/>
        <w:rPr>
          <w:rFonts w:ascii="宋体" w:hAnsi="宋体" w:cs="宋体"/>
          <w:b/>
        </w:rPr>
      </w:pPr>
    </w:p>
    <w:p w14:paraId="5EFAE172">
      <w:pPr>
        <w:spacing w:line="360" w:lineRule="auto"/>
        <w:jc w:val="center"/>
        <w:rPr>
          <w:rFonts w:ascii="宋体" w:hAnsi="宋体" w:cs="宋体"/>
          <w:b/>
          <w:bCs/>
          <w:sz w:val="28"/>
          <w:szCs w:val="28"/>
        </w:rPr>
      </w:pPr>
      <w:r>
        <w:rPr>
          <w:rFonts w:hint="eastAsia" w:ascii="宋体" w:hAnsi="宋体" w:cs="宋体"/>
          <w:b/>
          <w:bCs/>
          <w:sz w:val="28"/>
          <w:szCs w:val="28"/>
        </w:rPr>
        <w:t>法定代表人（非法人组织负责人）授权书</w:t>
      </w:r>
    </w:p>
    <w:p w14:paraId="1D941867">
      <w:pPr>
        <w:spacing w:line="360" w:lineRule="auto"/>
        <w:rPr>
          <w:rFonts w:ascii="宋体" w:hAnsi="宋体" w:cs="宋体"/>
          <w:b/>
          <w:bCs/>
        </w:rPr>
      </w:pPr>
    </w:p>
    <w:p w14:paraId="3FE8FBA5">
      <w:pPr>
        <w:spacing w:line="360" w:lineRule="auto"/>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lang w:eastAsia="zh-CN"/>
        </w:rPr>
        <w:t>青海长麒工程项目管理有限公司</w:t>
      </w:r>
    </w:p>
    <w:p w14:paraId="592C8E45">
      <w:pPr>
        <w:spacing w:line="360" w:lineRule="auto"/>
        <w:rPr>
          <w:rFonts w:ascii="宋体" w:hAnsi="宋体" w:cs="宋体"/>
          <w:u w:val="single"/>
        </w:rPr>
      </w:pPr>
    </w:p>
    <w:p w14:paraId="4351C1BD">
      <w:pPr>
        <w:autoSpaceDE w:val="0"/>
        <w:autoSpaceDN w:val="0"/>
        <w:spacing w:line="560" w:lineRule="exact"/>
        <w:ind w:firstLine="480"/>
        <w:rPr>
          <w:rFonts w:ascii="宋体" w:hAnsi="宋体" w:cs="宋体"/>
          <w:lang w:val="zh-CN"/>
        </w:rPr>
      </w:pPr>
      <w:r>
        <w:rPr>
          <w:rFonts w:hint="eastAsia" w:ascii="宋体" w:hAnsi="宋体" w:cs="宋体"/>
          <w:u w:val="single"/>
          <w:lang w:val="zh-CN"/>
        </w:rPr>
        <w:t>（投标人名称）</w:t>
      </w:r>
      <w:r>
        <w:rPr>
          <w:rFonts w:hint="eastAsia" w:ascii="宋体" w:hAnsi="宋体" w:cs="宋体"/>
          <w:lang w:val="zh-CN"/>
        </w:rPr>
        <w:t>系中华人民共和国合法企业，法定地址。</w:t>
      </w:r>
    </w:p>
    <w:p w14:paraId="526A3328">
      <w:pPr>
        <w:autoSpaceDE w:val="0"/>
        <w:autoSpaceDN w:val="0"/>
        <w:spacing w:line="560" w:lineRule="exact"/>
        <w:ind w:firstLine="480"/>
        <w:rPr>
          <w:rFonts w:ascii="宋体" w:hAnsi="宋体" w:cs="宋体"/>
          <w:lang w:val="zh-CN"/>
        </w:rPr>
      </w:pPr>
      <w:r>
        <w:rPr>
          <w:rFonts w:hint="eastAsia" w:ascii="宋体" w:hAnsi="宋体" w:cs="宋体"/>
          <w:u w:val="single"/>
          <w:lang w:val="zh-CN"/>
        </w:rPr>
        <w:t>法定代表人</w:t>
      </w:r>
      <w:r>
        <w:rPr>
          <w:rFonts w:hint="eastAsia" w:ascii="宋体" w:hAnsi="宋体" w:cs="宋体"/>
          <w:bCs/>
          <w:u w:val="single"/>
        </w:rPr>
        <w:t>（非法人组织负责人）</w:t>
      </w:r>
      <w:r>
        <w:rPr>
          <w:rFonts w:hint="eastAsia" w:ascii="宋体" w:hAnsi="宋体" w:cs="宋体"/>
          <w:u w:val="single"/>
          <w:lang w:val="zh-CN"/>
        </w:rPr>
        <w:t xml:space="preserve">姓名   </w:t>
      </w:r>
      <w:r>
        <w:rPr>
          <w:rFonts w:hint="eastAsia" w:ascii="宋体" w:hAnsi="宋体" w:cs="宋体"/>
          <w:lang w:val="zh-CN"/>
        </w:rPr>
        <w:t>特授权</w:t>
      </w:r>
      <w:r>
        <w:rPr>
          <w:rFonts w:hint="eastAsia" w:ascii="宋体" w:hAnsi="宋体" w:cs="宋体"/>
          <w:u w:val="single"/>
          <w:lang w:val="zh-CN"/>
        </w:rPr>
        <w:t>（委托代理人姓名）</w:t>
      </w:r>
      <w:r>
        <w:rPr>
          <w:rFonts w:hint="eastAsia" w:ascii="宋体" w:hAnsi="宋体" w:cs="宋体"/>
          <w:lang w:val="zh-CN"/>
        </w:rPr>
        <w:t>代表我单位全权办理</w:t>
      </w:r>
    </w:p>
    <w:p w14:paraId="1E089BDF">
      <w:pPr>
        <w:autoSpaceDE w:val="0"/>
        <w:autoSpaceDN w:val="0"/>
        <w:spacing w:line="560" w:lineRule="exact"/>
        <w:ind w:firstLine="480"/>
        <w:rPr>
          <w:rFonts w:ascii="宋体" w:hAnsi="宋体" w:cs="宋体"/>
          <w:lang w:val="zh-CN"/>
        </w:rPr>
      </w:pPr>
      <w:r>
        <w:rPr>
          <w:rFonts w:hint="eastAsia" w:ascii="宋体" w:hAnsi="宋体" w:cs="宋体"/>
          <w:lang w:val="zh-CN"/>
        </w:rPr>
        <w:t>项目的</w:t>
      </w:r>
      <w:r>
        <w:rPr>
          <w:rFonts w:hint="eastAsia" w:ascii="宋体" w:hAnsi="宋体" w:cs="宋体"/>
          <w:lang w:val="en-US" w:eastAsia="zh-CN"/>
        </w:rPr>
        <w:t>投标</w:t>
      </w:r>
      <w:r>
        <w:rPr>
          <w:rFonts w:hint="eastAsia" w:ascii="宋体" w:hAnsi="宋体" w:cs="宋体"/>
          <w:lang w:val="zh-CN"/>
        </w:rPr>
        <w:t>、答疑等具体工作，并签署全部有关的文件、资料。</w:t>
      </w:r>
    </w:p>
    <w:p w14:paraId="6289E1EC">
      <w:pPr>
        <w:autoSpaceDE w:val="0"/>
        <w:autoSpaceDN w:val="0"/>
        <w:spacing w:line="560" w:lineRule="exact"/>
        <w:ind w:firstLine="480"/>
        <w:rPr>
          <w:rFonts w:ascii="宋体" w:hAnsi="宋体" w:cs="宋体"/>
          <w:lang w:val="zh-CN"/>
        </w:rPr>
      </w:pPr>
      <w:r>
        <w:rPr>
          <w:rFonts w:hint="eastAsia" w:ascii="宋体" w:hAnsi="宋体" w:cs="宋体"/>
          <w:lang w:val="zh-CN"/>
        </w:rPr>
        <w:t>我单位对被授权人的签名负全部责任。</w:t>
      </w:r>
    </w:p>
    <w:p w14:paraId="163AA3DF">
      <w:pPr>
        <w:autoSpaceDE w:val="0"/>
        <w:autoSpaceDN w:val="0"/>
        <w:spacing w:line="560" w:lineRule="exact"/>
        <w:ind w:firstLine="480"/>
        <w:rPr>
          <w:rFonts w:ascii="宋体" w:hAnsi="宋体" w:cs="宋体"/>
          <w:u w:val="single"/>
          <w:lang w:val="zh-CN"/>
        </w:rPr>
      </w:pPr>
      <w:r>
        <w:rPr>
          <w:rFonts w:hint="eastAsia" w:ascii="宋体" w:hAnsi="宋体" w:cs="宋体"/>
          <w:lang w:val="zh-CN"/>
        </w:rPr>
        <w:t xml:space="preserve">被授权人联系电话： </w:t>
      </w:r>
    </w:p>
    <w:p w14:paraId="0FCBF4B0">
      <w:pPr>
        <w:autoSpaceDE w:val="0"/>
        <w:autoSpaceDN w:val="0"/>
        <w:spacing w:line="560" w:lineRule="exact"/>
        <w:ind w:firstLine="480"/>
        <w:rPr>
          <w:rFonts w:ascii="宋体" w:hAnsi="宋体" w:cs="宋体"/>
          <w:lang w:val="zh-CN"/>
        </w:rPr>
      </w:pPr>
      <w:r>
        <w:rPr>
          <w:rFonts w:hint="eastAsia" w:ascii="宋体" w:hAnsi="宋体" w:cs="宋体"/>
          <w:lang w:val="zh-CN"/>
        </w:rPr>
        <w:t>被授权人（委托代理人）签字：</w:t>
      </w:r>
    </w:p>
    <w:p w14:paraId="3C621061">
      <w:pPr>
        <w:autoSpaceDE w:val="0"/>
        <w:autoSpaceDN w:val="0"/>
        <w:spacing w:line="560" w:lineRule="exact"/>
        <w:ind w:firstLine="480"/>
        <w:rPr>
          <w:rFonts w:ascii="宋体" w:hAnsi="宋体" w:cs="宋体"/>
          <w:lang w:val="zh-CN"/>
        </w:rPr>
      </w:pPr>
      <w:r>
        <w:rPr>
          <w:rFonts w:hint="eastAsia" w:ascii="宋体" w:hAnsi="宋体" w:cs="宋体"/>
          <w:lang w:val="zh-CN"/>
        </w:rPr>
        <w:t>职务：</w:t>
      </w:r>
    </w:p>
    <w:p w14:paraId="5C7322F6">
      <w:pPr>
        <w:autoSpaceDE w:val="0"/>
        <w:autoSpaceDN w:val="0"/>
        <w:spacing w:line="560" w:lineRule="exact"/>
        <w:ind w:firstLine="480"/>
        <w:rPr>
          <w:rFonts w:ascii="宋体" w:hAnsi="宋体" w:cs="宋体"/>
          <w:u w:val="single"/>
          <w:lang w:val="zh-CN"/>
        </w:rPr>
      </w:pPr>
      <w:r>
        <w:rPr>
          <w:rFonts w:hint="eastAsia" w:ascii="宋体" w:hAnsi="宋体" w:cs="宋体"/>
          <w:lang w:val="zh-CN"/>
        </w:rPr>
        <w:t>授权人（法定代表人或非法人组织的负责人）签字：</w:t>
      </w:r>
    </w:p>
    <w:p w14:paraId="7731F5EC">
      <w:pPr>
        <w:autoSpaceDE w:val="0"/>
        <w:autoSpaceDN w:val="0"/>
        <w:spacing w:line="560" w:lineRule="exact"/>
        <w:ind w:firstLine="480"/>
        <w:rPr>
          <w:rFonts w:ascii="宋体" w:hAnsi="宋体" w:cs="宋体"/>
          <w:u w:val="single"/>
          <w:lang w:val="zh-CN"/>
        </w:rPr>
      </w:pPr>
      <w:r>
        <w:rPr>
          <w:rFonts w:hint="eastAsia" w:ascii="宋体" w:hAnsi="宋体" w:cs="宋体"/>
          <w:lang w:val="zh-CN"/>
        </w:rPr>
        <w:t>职务：</w:t>
      </w:r>
    </w:p>
    <w:p w14:paraId="1527DA5F">
      <w:pPr>
        <w:autoSpaceDE w:val="0"/>
        <w:autoSpaceDN w:val="0"/>
        <w:spacing w:line="560" w:lineRule="exact"/>
        <w:ind w:firstLine="480"/>
        <w:rPr>
          <w:rFonts w:ascii="宋体" w:hAnsi="宋体" w:cs="宋体"/>
          <w:lang w:val="zh-CN"/>
        </w:rPr>
      </w:pPr>
    </w:p>
    <w:p w14:paraId="5685E9B8">
      <w:pPr>
        <w:autoSpaceDE w:val="0"/>
        <w:autoSpaceDN w:val="0"/>
        <w:spacing w:line="560" w:lineRule="exact"/>
        <w:ind w:firstLine="480"/>
        <w:rPr>
          <w:rFonts w:ascii="宋体" w:hAnsi="宋体" w:cs="宋体"/>
          <w:lang w:val="zh-CN"/>
        </w:rPr>
      </w:pPr>
      <w:r>
        <w:rPr>
          <w:rFonts w:hint="eastAsia" w:ascii="宋体" w:hAnsi="宋体" w:cs="宋体"/>
          <w:lang w:val="zh-CN"/>
        </w:rPr>
        <w:t>附被授权人第二代身份证双面扫描（或复印）件</w:t>
      </w:r>
    </w:p>
    <w:p w14:paraId="406F9F45">
      <w:pPr>
        <w:autoSpaceDE w:val="0"/>
        <w:autoSpaceDN w:val="0"/>
        <w:spacing w:line="360" w:lineRule="auto"/>
        <w:ind w:firstLine="420"/>
        <w:rPr>
          <w:rFonts w:ascii="宋体" w:hAnsi="宋体" w:cs="宋体"/>
          <w:lang w:val="zh-CN"/>
        </w:rPr>
      </w:pPr>
    </w:p>
    <w:p w14:paraId="38C8CE3C">
      <w:pPr>
        <w:autoSpaceDE w:val="0"/>
        <w:autoSpaceDN w:val="0"/>
        <w:spacing w:line="360" w:lineRule="auto"/>
        <w:ind w:firstLine="420"/>
        <w:rPr>
          <w:rFonts w:ascii="宋体" w:hAnsi="宋体" w:cs="宋体"/>
          <w:lang w:val="zh-CN"/>
        </w:rPr>
      </w:pPr>
    </w:p>
    <w:p w14:paraId="47914969">
      <w:pPr>
        <w:spacing w:line="360" w:lineRule="auto"/>
        <w:rPr>
          <w:rFonts w:ascii="宋体" w:hAnsi="宋体" w:cs="宋体"/>
        </w:rPr>
      </w:pPr>
    </w:p>
    <w:p w14:paraId="53456616">
      <w:pPr>
        <w:spacing w:line="360" w:lineRule="auto"/>
        <w:rPr>
          <w:rFonts w:ascii="宋体" w:hAnsi="宋体" w:cs="宋体"/>
        </w:rPr>
      </w:pPr>
    </w:p>
    <w:p w14:paraId="3136A661">
      <w:pPr>
        <w:spacing w:line="360" w:lineRule="auto"/>
        <w:rPr>
          <w:rFonts w:ascii="宋体" w:hAnsi="宋体" w:cs="宋体"/>
        </w:rPr>
      </w:pPr>
    </w:p>
    <w:p w14:paraId="0A34B60D">
      <w:pPr>
        <w:spacing w:line="360" w:lineRule="auto"/>
        <w:jc w:val="center"/>
        <w:rPr>
          <w:rFonts w:ascii="宋体" w:hAnsi="宋体" w:cs="宋体"/>
          <w:b/>
        </w:rPr>
      </w:pPr>
      <w:r>
        <w:rPr>
          <w:rFonts w:hint="eastAsia" w:ascii="宋体" w:hAnsi="宋体" w:cs="宋体"/>
          <w:b/>
        </w:rPr>
        <w:t>投标人：（公章）</w:t>
      </w:r>
    </w:p>
    <w:p w14:paraId="6E687607">
      <w:pPr>
        <w:autoSpaceDE w:val="0"/>
        <w:autoSpaceDN w:val="0"/>
        <w:spacing w:line="360" w:lineRule="auto"/>
        <w:rPr>
          <w:rFonts w:ascii="宋体" w:hAnsi="宋体" w:cs="宋体"/>
          <w:kern w:val="0"/>
          <w:lang w:val="zh-CN"/>
        </w:rPr>
      </w:pPr>
      <w:r>
        <w:rPr>
          <w:rFonts w:hint="eastAsia" w:ascii="宋体" w:hAnsi="宋体" w:cs="宋体"/>
          <w:b/>
        </w:rPr>
        <w:t xml:space="preserve">                                               年月日</w:t>
      </w:r>
    </w:p>
    <w:p w14:paraId="0602040F">
      <w:pPr>
        <w:pStyle w:val="15"/>
        <w:spacing w:before="0" w:after="0" w:line="520" w:lineRule="exact"/>
        <w:jc w:val="left"/>
        <w:outlineLvl w:val="1"/>
        <w:rPr>
          <w:rFonts w:ascii="宋体" w:hAnsi="宋体" w:cs="宋体"/>
          <w:lang w:val="zh-CN"/>
        </w:rPr>
      </w:pPr>
      <w:r>
        <w:rPr>
          <w:rFonts w:hint="eastAsia" w:ascii="宋体" w:hAnsi="宋体" w:cs="宋体"/>
          <w:lang w:val="zh-CN"/>
        </w:rPr>
        <w:br w:type="page"/>
      </w:r>
      <w:bookmarkStart w:id="152" w:name="_Toc7803"/>
      <w:bookmarkStart w:id="153" w:name="_Toc3120"/>
      <w:bookmarkStart w:id="154" w:name="_Toc76659134"/>
      <w:r>
        <w:rPr>
          <w:rFonts w:hint="eastAsia" w:ascii="宋体" w:hAnsi="宋体" w:cs="宋体"/>
          <w:sz w:val="30"/>
          <w:szCs w:val="30"/>
        </w:rPr>
        <w:t>（4）</w:t>
      </w:r>
      <w:r>
        <w:rPr>
          <w:rFonts w:hint="eastAsia" w:ascii="宋体" w:hAnsi="宋体" w:cs="宋体"/>
          <w:sz w:val="30"/>
          <w:szCs w:val="30"/>
          <w:lang w:val="zh-CN"/>
        </w:rPr>
        <w:t>投标人承诺函</w:t>
      </w:r>
      <w:bookmarkEnd w:id="152"/>
      <w:bookmarkEnd w:id="153"/>
      <w:bookmarkEnd w:id="154"/>
    </w:p>
    <w:p w14:paraId="0A12AD88">
      <w:pPr>
        <w:autoSpaceDE w:val="0"/>
        <w:autoSpaceDN w:val="0"/>
        <w:spacing w:line="520" w:lineRule="exact"/>
        <w:rPr>
          <w:rFonts w:ascii="宋体" w:hAnsi="宋体" w:cs="宋体"/>
          <w:kern w:val="0"/>
          <w:sz w:val="28"/>
          <w:szCs w:val="28"/>
          <w:lang w:val="zh-CN"/>
        </w:rPr>
      </w:pPr>
    </w:p>
    <w:p w14:paraId="7FBAA68E">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14:paraId="1222752D">
      <w:pPr>
        <w:autoSpaceDE w:val="0"/>
        <w:autoSpaceDN w:val="0"/>
        <w:spacing w:line="520" w:lineRule="exact"/>
        <w:rPr>
          <w:rFonts w:ascii="宋体" w:hAnsi="宋体" w:cs="宋体"/>
          <w:b/>
          <w:bCs/>
          <w:kern w:val="0"/>
          <w:sz w:val="28"/>
          <w:szCs w:val="28"/>
          <w:lang w:val="zh-CN"/>
        </w:rPr>
      </w:pPr>
    </w:p>
    <w:p w14:paraId="5597CBD0">
      <w:pPr>
        <w:autoSpaceDE w:val="0"/>
        <w:autoSpaceDN w:val="0"/>
        <w:spacing w:line="520" w:lineRule="exact"/>
        <w:rPr>
          <w:rFonts w:ascii="宋体" w:hAnsi="宋体" w:cs="宋体"/>
          <w:b/>
          <w:bCs/>
          <w:kern w:val="0"/>
          <w:lang w:val="zh-CN"/>
        </w:rPr>
      </w:pPr>
      <w:r>
        <w:rPr>
          <w:rFonts w:hint="eastAsia" w:ascii="宋体" w:hAnsi="宋体" w:cs="宋体"/>
          <w:b/>
          <w:bCs/>
          <w:kern w:val="0"/>
          <w:lang w:val="zh-CN"/>
        </w:rPr>
        <w:t>致：采购人或者采购代理机构</w:t>
      </w:r>
    </w:p>
    <w:p w14:paraId="374F083C">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关于贵方202</w:t>
      </w:r>
      <w:r>
        <w:rPr>
          <w:rFonts w:hint="eastAsia" w:ascii="宋体" w:hAnsi="宋体" w:cs="宋体"/>
          <w:kern w:val="0"/>
          <w:lang w:val="en-US" w:eastAsia="zh-CN"/>
        </w:rPr>
        <w:t>4</w:t>
      </w:r>
      <w:r>
        <w:rPr>
          <w:rFonts w:hint="eastAsia" w:ascii="宋体" w:hAnsi="宋体" w:cs="宋体"/>
          <w:kern w:val="0"/>
          <w:lang w:val="zh-CN"/>
        </w:rPr>
        <w:t>年月日          (项目名称)采购项目，本签字人愿意参加投标，提供采购一览表中要求的所有产品，并证实提交的所有资料是准确的和真实的。同时，我代表（投标人名称），在此作如下承诺：</w:t>
      </w:r>
    </w:p>
    <w:p w14:paraId="6DBF9662">
      <w:pPr>
        <w:autoSpaceDE w:val="0"/>
        <w:autoSpaceDN w:val="0"/>
        <w:spacing w:line="520" w:lineRule="exact"/>
        <w:rPr>
          <w:rFonts w:ascii="宋体" w:hAnsi="宋体" w:cs="宋体"/>
          <w:kern w:val="0"/>
          <w:lang w:val="zh-CN"/>
        </w:rPr>
      </w:pPr>
      <w:r>
        <w:rPr>
          <w:rFonts w:hint="eastAsia" w:ascii="宋体" w:hAnsi="宋体" w:cs="宋体"/>
          <w:kern w:val="0"/>
          <w:lang w:val="zh-CN"/>
        </w:rPr>
        <w:t>1.完全理解和接受招标文件的一切规定和要求；</w:t>
      </w:r>
    </w:p>
    <w:p w14:paraId="1F6D02E6">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FB3AD00">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14:paraId="6170649D">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14:paraId="4D07072B">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14:paraId="55E23C19">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14:paraId="22D889A7">
      <w:pPr>
        <w:autoSpaceDE w:val="0"/>
        <w:autoSpaceDN w:val="0"/>
        <w:spacing w:line="520" w:lineRule="exact"/>
        <w:rPr>
          <w:rFonts w:ascii="宋体" w:hAnsi="宋体" w:cs="宋体"/>
          <w:kern w:val="0"/>
          <w:lang w:val="zh-CN"/>
        </w:rPr>
      </w:pPr>
    </w:p>
    <w:p w14:paraId="306C1202">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119BE021">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70C69E92">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06833D16">
      <w:pPr>
        <w:pStyle w:val="15"/>
        <w:spacing w:before="0" w:after="0" w:line="520" w:lineRule="exact"/>
        <w:jc w:val="left"/>
        <w:outlineLvl w:val="1"/>
        <w:rPr>
          <w:rFonts w:ascii="宋体" w:hAnsi="宋体" w:cs="宋体"/>
          <w:lang w:val="zh-CN"/>
        </w:rPr>
      </w:pPr>
      <w:r>
        <w:rPr>
          <w:rFonts w:hint="eastAsia" w:ascii="宋体" w:hAnsi="宋体" w:cs="宋体"/>
          <w:lang w:val="zh-CN"/>
        </w:rPr>
        <w:br w:type="page"/>
      </w:r>
      <w:bookmarkStart w:id="155" w:name="_Toc76659135"/>
      <w:bookmarkStart w:id="156" w:name="_Toc10484"/>
      <w:bookmarkStart w:id="157" w:name="_Toc11200"/>
      <w:r>
        <w:rPr>
          <w:rFonts w:hint="eastAsia" w:ascii="宋体" w:hAnsi="宋体" w:cs="宋体"/>
          <w:sz w:val="30"/>
          <w:szCs w:val="30"/>
        </w:rPr>
        <w:t>（5）</w:t>
      </w:r>
      <w:r>
        <w:rPr>
          <w:rFonts w:hint="eastAsia" w:ascii="宋体" w:hAnsi="宋体" w:cs="宋体"/>
          <w:sz w:val="30"/>
          <w:szCs w:val="30"/>
          <w:lang w:val="zh-CN"/>
        </w:rPr>
        <w:t>投标人诚信承诺书</w:t>
      </w:r>
      <w:bookmarkEnd w:id="155"/>
      <w:bookmarkEnd w:id="156"/>
      <w:bookmarkEnd w:id="157"/>
    </w:p>
    <w:p w14:paraId="45CFA8EE">
      <w:pPr>
        <w:spacing w:line="520" w:lineRule="exact"/>
        <w:rPr>
          <w:rFonts w:ascii="宋体" w:hAnsi="宋体" w:cs="宋体"/>
          <w:sz w:val="28"/>
          <w:szCs w:val="28"/>
          <w:lang w:val="zh-CN"/>
        </w:rPr>
      </w:pPr>
    </w:p>
    <w:p w14:paraId="24C49C42">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14:paraId="2500A92F">
      <w:pPr>
        <w:autoSpaceDE w:val="0"/>
        <w:autoSpaceDN w:val="0"/>
        <w:spacing w:line="520" w:lineRule="exact"/>
        <w:rPr>
          <w:rFonts w:ascii="宋体" w:hAnsi="宋体" w:cs="宋体"/>
          <w:kern w:val="0"/>
          <w:lang w:val="zh-CN"/>
        </w:rPr>
      </w:pPr>
      <w:r>
        <w:rPr>
          <w:rFonts w:hint="eastAsia" w:ascii="宋体" w:hAnsi="宋体" w:cs="宋体"/>
          <w:b/>
          <w:bCs/>
          <w:kern w:val="0"/>
          <w:lang w:val="zh-CN"/>
        </w:rPr>
        <w:t>致：采购人或者采购代理机构</w:t>
      </w:r>
    </w:p>
    <w:p w14:paraId="4D7AF207">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14:paraId="433C5F20">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14:paraId="7F2D8272">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14:paraId="18A27A8F">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14:paraId="4A8D540B">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14:paraId="4AB92E85">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14:paraId="1F777735">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14:paraId="0FB54602">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14:paraId="79C9B6D8">
      <w:pPr>
        <w:autoSpaceDE w:val="0"/>
        <w:autoSpaceDN w:val="0"/>
        <w:spacing w:line="520" w:lineRule="exact"/>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14:paraId="1BD968E4">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1FB2D786">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7CE16FD0">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320BA057">
      <w:pPr>
        <w:pStyle w:val="15"/>
        <w:spacing w:before="0" w:after="0" w:line="520" w:lineRule="exact"/>
        <w:jc w:val="left"/>
        <w:outlineLvl w:val="1"/>
        <w:rPr>
          <w:rFonts w:ascii="宋体" w:hAnsi="宋体" w:cs="宋体"/>
          <w:lang w:val="zh-CN"/>
        </w:rPr>
      </w:pPr>
      <w:r>
        <w:rPr>
          <w:rFonts w:hint="eastAsia" w:ascii="宋体" w:hAnsi="宋体" w:cs="宋体"/>
          <w:kern w:val="0"/>
          <w:sz w:val="24"/>
          <w:lang w:val="zh-CN"/>
        </w:rPr>
        <w:br w:type="page"/>
      </w:r>
      <w:bookmarkEnd w:id="151"/>
      <w:bookmarkStart w:id="158" w:name="_Toc28611"/>
      <w:bookmarkStart w:id="159" w:name="_Toc76659136"/>
      <w:bookmarkStart w:id="160" w:name="_Toc25291"/>
      <w:bookmarkStart w:id="161" w:name="_Toc8344"/>
      <w:r>
        <w:rPr>
          <w:rFonts w:hint="eastAsia" w:ascii="宋体" w:hAnsi="宋体" w:cs="宋体"/>
          <w:sz w:val="30"/>
          <w:szCs w:val="30"/>
        </w:rPr>
        <w:t>（6）</w:t>
      </w:r>
      <w:r>
        <w:rPr>
          <w:rFonts w:hint="eastAsia" w:ascii="宋体" w:hAnsi="宋体" w:cs="宋体"/>
          <w:sz w:val="30"/>
          <w:szCs w:val="30"/>
          <w:lang w:val="zh-CN"/>
        </w:rPr>
        <w:t>资格证明材料</w:t>
      </w:r>
      <w:bookmarkEnd w:id="158"/>
      <w:bookmarkEnd w:id="159"/>
      <w:bookmarkEnd w:id="160"/>
    </w:p>
    <w:p w14:paraId="2CCFFDC9">
      <w:pPr>
        <w:spacing w:line="520" w:lineRule="exact"/>
        <w:rPr>
          <w:rFonts w:ascii="宋体" w:hAnsi="宋体" w:cs="宋体"/>
          <w:sz w:val="28"/>
          <w:szCs w:val="28"/>
          <w:lang w:val="zh-CN"/>
        </w:rPr>
      </w:pPr>
    </w:p>
    <w:p w14:paraId="6416689E">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14:paraId="041B749D">
      <w:pPr>
        <w:autoSpaceDE w:val="0"/>
        <w:autoSpaceDN w:val="0"/>
        <w:spacing w:line="520" w:lineRule="exact"/>
        <w:rPr>
          <w:rFonts w:ascii="宋体" w:hAnsi="宋体" w:cs="宋体"/>
          <w:kern w:val="0"/>
          <w:sz w:val="28"/>
          <w:szCs w:val="28"/>
          <w:lang w:val="zh-CN"/>
        </w:rPr>
      </w:pPr>
    </w:p>
    <w:p w14:paraId="36097111">
      <w:pPr>
        <w:spacing w:line="520" w:lineRule="exact"/>
        <w:ind w:firstLine="480" w:firstLineChars="200"/>
        <w:rPr>
          <w:rFonts w:ascii="宋体" w:hAnsi="宋体" w:cs="宋体"/>
        </w:rPr>
      </w:pPr>
      <w:r>
        <w:rPr>
          <w:rFonts w:hint="eastAsia" w:ascii="宋体" w:hAnsi="宋体" w:cs="宋体"/>
        </w:rPr>
        <w:t>资格证明材料包括：</w:t>
      </w:r>
    </w:p>
    <w:p w14:paraId="4C83062D">
      <w:pPr>
        <w:numPr>
          <w:ilvl w:val="0"/>
          <w:numId w:val="5"/>
        </w:numPr>
        <w:spacing w:line="520" w:lineRule="exact"/>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14:paraId="3A124258">
      <w:pPr>
        <w:spacing w:line="520" w:lineRule="exact"/>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45CB76A">
      <w:pPr>
        <w:spacing w:line="520" w:lineRule="exact"/>
        <w:ind w:firstLine="480" w:firstLineChars="200"/>
        <w:rPr>
          <w:rFonts w:ascii="宋体" w:hAnsi="宋体" w:cs="宋体"/>
        </w:rPr>
      </w:pPr>
      <w:r>
        <w:rPr>
          <w:rFonts w:hint="eastAsia" w:ascii="宋体" w:hAnsi="宋体" w:cs="宋体"/>
        </w:rPr>
        <w:t>（2）招标文件规定的有关资格证书、许可证书、认证等；</w:t>
      </w:r>
    </w:p>
    <w:p w14:paraId="13D05463">
      <w:pPr>
        <w:spacing w:line="520" w:lineRule="exact"/>
        <w:ind w:firstLine="480" w:firstLineChars="200"/>
        <w:rPr>
          <w:rFonts w:ascii="宋体" w:hAnsi="宋体" w:cs="宋体"/>
        </w:rPr>
      </w:pPr>
      <w:r>
        <w:rPr>
          <w:rFonts w:hint="eastAsia" w:ascii="宋体" w:hAnsi="宋体" w:cs="宋体"/>
        </w:rPr>
        <w:t>（3）投标人认为有必要提供的其他资格证明文件。</w:t>
      </w:r>
    </w:p>
    <w:p w14:paraId="599C238B">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162" w:name="_Toc76659137"/>
      <w:bookmarkStart w:id="163" w:name="_Toc9329"/>
      <w:bookmarkStart w:id="164" w:name="_Toc21010"/>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62"/>
      <w:bookmarkEnd w:id="163"/>
      <w:bookmarkEnd w:id="164"/>
    </w:p>
    <w:p w14:paraId="5F8DC36F">
      <w:pPr>
        <w:autoSpaceDE w:val="0"/>
        <w:autoSpaceDN w:val="0"/>
        <w:spacing w:line="520" w:lineRule="exact"/>
        <w:rPr>
          <w:rFonts w:ascii="宋体" w:hAnsi="宋体" w:cs="宋体"/>
          <w:kern w:val="0"/>
          <w:sz w:val="28"/>
          <w:szCs w:val="28"/>
          <w:lang w:val="zh-CN"/>
        </w:rPr>
      </w:pPr>
    </w:p>
    <w:p w14:paraId="1CA49C23">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14:paraId="65F488DF">
      <w:pPr>
        <w:autoSpaceDE w:val="0"/>
        <w:autoSpaceDN w:val="0"/>
        <w:spacing w:line="520" w:lineRule="exact"/>
        <w:rPr>
          <w:rFonts w:ascii="宋体" w:hAnsi="宋体" w:cs="宋体"/>
          <w:kern w:val="0"/>
          <w:sz w:val="28"/>
          <w:szCs w:val="28"/>
          <w:lang w:val="zh-CN"/>
        </w:rPr>
      </w:pPr>
    </w:p>
    <w:p w14:paraId="311458C7">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14:paraId="57E5361C">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基本开户银行近三个月内出具的资信证明或</w:t>
      </w:r>
      <w:r>
        <w:rPr>
          <w:rFonts w:hint="eastAsia" w:ascii="宋体" w:hAnsi="宋体" w:cs="宋体"/>
          <w:kern w:val="0"/>
        </w:rPr>
        <w:t>20</w:t>
      </w:r>
      <w:r>
        <w:rPr>
          <w:rFonts w:hint="eastAsia" w:ascii="宋体" w:hAnsi="宋体" w:cs="宋体"/>
          <w:kern w:val="0"/>
          <w:lang w:val="en-US" w:eastAsia="zh-CN"/>
        </w:rPr>
        <w:t>23</w:t>
      </w:r>
      <w:r>
        <w:rPr>
          <w:rFonts w:hint="eastAsia" w:ascii="宋体" w:hAnsi="宋体" w:cs="宋体"/>
          <w:kern w:val="0"/>
        </w:rPr>
        <w:t>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w:t>
      </w:r>
    </w:p>
    <w:p w14:paraId="20262008">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2、近半年内任意</w:t>
      </w:r>
      <w:r>
        <w:rPr>
          <w:rFonts w:hint="eastAsia" w:ascii="宋体" w:hAnsi="宋体" w:cs="宋体"/>
          <w:kern w:val="0"/>
        </w:rPr>
        <w:t>三</w:t>
      </w:r>
      <w:r>
        <w:rPr>
          <w:rFonts w:hint="eastAsia" w:ascii="宋体" w:hAnsi="宋体" w:cs="宋体"/>
          <w:kern w:val="0"/>
          <w:lang w:val="zh-CN"/>
        </w:rPr>
        <w:t>个月的依法缴纳税收和社会保障资金记录的证明材料；依法免税或不需要缴纳社会保障资金的投标人须提供相应文件证明其依法免税或不需要缴纳社会保障资金。</w:t>
      </w:r>
    </w:p>
    <w:p w14:paraId="2D6C674C">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End w:id="161"/>
      <w:bookmarkStart w:id="165" w:name="_Toc76659138"/>
      <w:bookmarkStart w:id="166" w:name="_Toc7376"/>
      <w:bookmarkStart w:id="167" w:name="_Toc24881"/>
      <w:bookmarkStart w:id="168"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65"/>
      <w:bookmarkEnd w:id="166"/>
      <w:bookmarkEnd w:id="167"/>
    </w:p>
    <w:p w14:paraId="14275D2B">
      <w:pPr>
        <w:autoSpaceDE w:val="0"/>
        <w:autoSpaceDN w:val="0"/>
        <w:spacing w:line="520" w:lineRule="exact"/>
        <w:rPr>
          <w:rFonts w:ascii="宋体" w:hAnsi="宋体" w:cs="宋体"/>
          <w:kern w:val="0"/>
          <w:sz w:val="28"/>
          <w:szCs w:val="28"/>
          <w:lang w:val="zh-CN"/>
        </w:rPr>
      </w:pPr>
    </w:p>
    <w:p w14:paraId="290B3EA6">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14:paraId="00995D79">
      <w:pPr>
        <w:autoSpaceDE w:val="0"/>
        <w:autoSpaceDN w:val="0"/>
        <w:spacing w:line="520" w:lineRule="exact"/>
        <w:ind w:firstLine="480"/>
        <w:rPr>
          <w:rFonts w:ascii="宋体" w:hAnsi="宋体" w:cs="宋体"/>
          <w:kern w:val="0"/>
          <w:lang w:val="zh-CN"/>
        </w:rPr>
      </w:pPr>
    </w:p>
    <w:p w14:paraId="76EB9F2D">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71888FBB">
      <w:pPr>
        <w:pStyle w:val="15"/>
        <w:spacing w:before="0" w:after="0" w:line="520" w:lineRule="exact"/>
        <w:jc w:val="left"/>
        <w:outlineLvl w:val="1"/>
        <w:rPr>
          <w:rFonts w:ascii="宋体" w:hAnsi="宋体" w:cs="宋体"/>
        </w:rPr>
      </w:pPr>
      <w:r>
        <w:rPr>
          <w:rFonts w:hint="eastAsia" w:ascii="宋体" w:hAnsi="宋体" w:cs="宋体"/>
          <w:kern w:val="0"/>
          <w:sz w:val="24"/>
          <w:lang w:val="zh-CN"/>
        </w:rPr>
        <w:br w:type="page"/>
      </w:r>
      <w:bookmarkStart w:id="169" w:name="_Toc30793"/>
      <w:bookmarkStart w:id="170" w:name="_Toc12680"/>
      <w:bookmarkStart w:id="171" w:name="_Toc76659139"/>
      <w:r>
        <w:rPr>
          <w:rFonts w:hint="eastAsia" w:ascii="宋体" w:hAnsi="宋体" w:cs="宋体"/>
          <w:sz w:val="30"/>
          <w:szCs w:val="30"/>
        </w:rPr>
        <w:t>（9）</w:t>
      </w:r>
      <w:r>
        <w:rPr>
          <w:rFonts w:hint="eastAsia" w:ascii="宋体" w:hAnsi="宋体" w:cs="宋体"/>
          <w:sz w:val="30"/>
          <w:szCs w:val="30"/>
          <w:lang w:val="zh-CN"/>
        </w:rPr>
        <w:t>无重大违法记录声明</w:t>
      </w:r>
      <w:bookmarkEnd w:id="169"/>
      <w:bookmarkEnd w:id="170"/>
      <w:bookmarkEnd w:id="171"/>
    </w:p>
    <w:p w14:paraId="27FB4049">
      <w:pPr>
        <w:autoSpaceDE w:val="0"/>
        <w:autoSpaceDN w:val="0"/>
        <w:spacing w:line="520" w:lineRule="exact"/>
        <w:rPr>
          <w:rFonts w:ascii="宋体" w:hAnsi="宋体" w:cs="宋体"/>
          <w:kern w:val="0"/>
          <w:sz w:val="28"/>
          <w:szCs w:val="28"/>
          <w:lang w:val="zh-CN"/>
        </w:rPr>
      </w:pPr>
    </w:p>
    <w:p w14:paraId="53854942">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14:paraId="3A0E3722">
      <w:pPr>
        <w:spacing w:line="520" w:lineRule="exact"/>
        <w:rPr>
          <w:rFonts w:ascii="宋体" w:hAnsi="宋体" w:cs="宋体"/>
          <w:b/>
          <w:bCs/>
          <w:sz w:val="28"/>
          <w:szCs w:val="28"/>
        </w:rPr>
      </w:pPr>
    </w:p>
    <w:p w14:paraId="54ABA055">
      <w:pPr>
        <w:spacing w:line="520" w:lineRule="exact"/>
        <w:rPr>
          <w:rFonts w:ascii="宋体" w:hAnsi="宋体" w:cs="宋体"/>
          <w:b/>
          <w:bCs/>
        </w:rPr>
      </w:pPr>
      <w:r>
        <w:rPr>
          <w:rFonts w:hint="eastAsia" w:ascii="宋体" w:hAnsi="宋体" w:cs="宋体"/>
          <w:b/>
          <w:bCs/>
        </w:rPr>
        <w:t>致：</w:t>
      </w:r>
      <w:r>
        <w:rPr>
          <w:rFonts w:hint="eastAsia" w:ascii="宋体" w:hAnsi="宋体" w:cs="宋体"/>
          <w:b/>
          <w:bCs/>
          <w:kern w:val="0"/>
          <w:lang w:val="zh-CN"/>
        </w:rPr>
        <w:t>采购人或者采购代理机构</w:t>
      </w:r>
    </w:p>
    <w:p w14:paraId="2AD5C513">
      <w:pPr>
        <w:spacing w:line="520" w:lineRule="exact"/>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我单位参加本次政府采购项目活动前三年内，在经营活动中无重大违法活动记录，符合《政府采购法》规定的投标人资格条</w:t>
      </w:r>
      <w:r>
        <w:rPr>
          <w:rFonts w:hint="eastAsia" w:ascii="宋体" w:hAnsi="宋体" w:cs="宋体"/>
          <w:shd w:val="clear" w:color="auto" w:fill="FFFFFF"/>
        </w:rPr>
        <w:t>件。我方对此声明负全部法律责任。</w:t>
      </w:r>
    </w:p>
    <w:p w14:paraId="295589EC">
      <w:pPr>
        <w:spacing w:line="520" w:lineRule="exact"/>
        <w:ind w:firstLine="480" w:firstLineChars="200"/>
        <w:rPr>
          <w:rFonts w:ascii="宋体" w:hAnsi="宋体" w:cs="宋体"/>
        </w:rPr>
      </w:pPr>
      <w:r>
        <w:rPr>
          <w:rFonts w:hint="eastAsia" w:ascii="宋体" w:hAnsi="宋体" w:cs="宋体"/>
        </w:rPr>
        <w:t>特此声明。</w:t>
      </w:r>
    </w:p>
    <w:p w14:paraId="0B5C9DF0">
      <w:pPr>
        <w:autoSpaceDE w:val="0"/>
        <w:autoSpaceDN w:val="0"/>
        <w:spacing w:line="520" w:lineRule="exact"/>
        <w:jc w:val="left"/>
        <w:rPr>
          <w:rFonts w:ascii="宋体" w:hAnsi="宋体" w:cs="宋体"/>
          <w:kern w:val="0"/>
          <w:lang w:val="zh-CN"/>
        </w:rPr>
      </w:pPr>
    </w:p>
    <w:p w14:paraId="67C79F7F">
      <w:pPr>
        <w:autoSpaceDE w:val="0"/>
        <w:autoSpaceDN w:val="0"/>
        <w:spacing w:line="520" w:lineRule="exact"/>
        <w:ind w:firstLine="480" w:firstLineChars="200"/>
        <w:jc w:val="left"/>
        <w:rPr>
          <w:rFonts w:ascii="宋体" w:hAnsi="宋体" w:cs="宋体"/>
        </w:rPr>
      </w:pPr>
    </w:p>
    <w:p w14:paraId="5B4E4806">
      <w:pPr>
        <w:autoSpaceDE w:val="0"/>
        <w:autoSpaceDN w:val="0"/>
        <w:spacing w:line="520" w:lineRule="exact"/>
        <w:jc w:val="left"/>
        <w:rPr>
          <w:rFonts w:ascii="宋体" w:hAnsi="宋体" w:cs="宋体"/>
          <w:kern w:val="0"/>
        </w:rPr>
      </w:pPr>
    </w:p>
    <w:p w14:paraId="2BBA3F03">
      <w:pPr>
        <w:autoSpaceDE w:val="0"/>
        <w:autoSpaceDN w:val="0"/>
        <w:spacing w:line="520" w:lineRule="exact"/>
        <w:jc w:val="left"/>
        <w:rPr>
          <w:rFonts w:ascii="宋体" w:hAnsi="宋体" w:cs="宋体"/>
          <w:kern w:val="0"/>
        </w:rPr>
      </w:pPr>
    </w:p>
    <w:p w14:paraId="547CC9AE">
      <w:pPr>
        <w:autoSpaceDE w:val="0"/>
        <w:autoSpaceDN w:val="0"/>
        <w:spacing w:line="520" w:lineRule="exact"/>
        <w:jc w:val="left"/>
        <w:rPr>
          <w:rFonts w:ascii="宋体" w:hAnsi="宋体" w:cs="宋体"/>
          <w:kern w:val="0"/>
        </w:rPr>
      </w:pPr>
    </w:p>
    <w:p w14:paraId="779D2C6C">
      <w:pPr>
        <w:autoSpaceDE w:val="0"/>
        <w:autoSpaceDN w:val="0"/>
        <w:spacing w:line="520" w:lineRule="exact"/>
        <w:jc w:val="left"/>
        <w:rPr>
          <w:rFonts w:ascii="宋体" w:hAnsi="宋体" w:cs="宋体"/>
          <w:kern w:val="0"/>
        </w:rPr>
      </w:pPr>
    </w:p>
    <w:p w14:paraId="2ECB580E">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2F361AFF">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6C6D8C2C">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099A6C0A">
      <w:pPr>
        <w:spacing w:line="520" w:lineRule="exact"/>
        <w:rPr>
          <w:rFonts w:ascii="宋体" w:hAnsi="宋体" w:cs="宋体"/>
          <w:lang w:val="zh-CN"/>
        </w:rPr>
      </w:pPr>
    </w:p>
    <w:p w14:paraId="6428A5C5">
      <w:pPr>
        <w:spacing w:line="520" w:lineRule="exact"/>
        <w:rPr>
          <w:rFonts w:ascii="宋体" w:hAnsi="宋体" w:cs="宋体"/>
          <w:lang w:val="zh-CN"/>
        </w:rPr>
      </w:pPr>
    </w:p>
    <w:p w14:paraId="0F071320">
      <w:pPr>
        <w:spacing w:line="520" w:lineRule="exact"/>
        <w:rPr>
          <w:rFonts w:ascii="宋体" w:hAnsi="宋体" w:cs="宋体"/>
          <w:lang w:val="zh-CN"/>
        </w:rPr>
      </w:pPr>
    </w:p>
    <w:p w14:paraId="64CEAB74">
      <w:pPr>
        <w:spacing w:line="520" w:lineRule="exact"/>
        <w:rPr>
          <w:rFonts w:ascii="宋体" w:hAnsi="宋体" w:cs="宋体"/>
          <w:lang w:val="zh-CN"/>
        </w:rPr>
      </w:pPr>
    </w:p>
    <w:p w14:paraId="1F268959">
      <w:pPr>
        <w:spacing w:line="520" w:lineRule="exact"/>
        <w:rPr>
          <w:rFonts w:ascii="宋体" w:hAnsi="宋体" w:cs="宋体"/>
          <w:lang w:val="zh-CN"/>
        </w:rPr>
      </w:pPr>
    </w:p>
    <w:p w14:paraId="79EDBD75">
      <w:pPr>
        <w:spacing w:line="520" w:lineRule="exact"/>
        <w:rPr>
          <w:rFonts w:ascii="宋体" w:hAnsi="宋体" w:cs="宋体"/>
          <w:lang w:val="zh-CN"/>
        </w:rPr>
      </w:pPr>
    </w:p>
    <w:p w14:paraId="1E85F9BA">
      <w:pPr>
        <w:spacing w:line="520" w:lineRule="exact"/>
        <w:rPr>
          <w:rFonts w:ascii="宋体" w:hAnsi="宋体" w:cs="宋体"/>
          <w:lang w:val="zh-CN"/>
        </w:rPr>
      </w:pPr>
    </w:p>
    <w:p w14:paraId="1B002052">
      <w:pPr>
        <w:spacing w:line="520" w:lineRule="exact"/>
        <w:rPr>
          <w:rFonts w:ascii="宋体" w:hAnsi="宋体" w:cs="宋体"/>
          <w:lang w:val="zh-CN"/>
        </w:rPr>
      </w:pPr>
    </w:p>
    <w:bookmarkEnd w:id="168"/>
    <w:p w14:paraId="031FD2AE">
      <w:pPr>
        <w:spacing w:before="278" w:line="220" w:lineRule="auto"/>
        <w:rPr>
          <w:rFonts w:ascii="宋体" w:hAnsi="宋体" w:cs="宋体"/>
          <w:b/>
          <w:bCs/>
          <w:color w:val="000000"/>
          <w:sz w:val="30"/>
          <w:szCs w:val="30"/>
        </w:rPr>
      </w:pPr>
    </w:p>
    <w:p w14:paraId="4BADC439">
      <w:pPr>
        <w:rPr>
          <w:rFonts w:ascii="宋体" w:hAnsi="宋体" w:cs="宋体"/>
          <w:b/>
          <w:bCs/>
          <w:color w:val="000000"/>
          <w:sz w:val="30"/>
          <w:szCs w:val="30"/>
        </w:rPr>
      </w:pPr>
      <w:r>
        <w:rPr>
          <w:rFonts w:hint="eastAsia" w:ascii="宋体" w:hAnsi="宋体" w:cs="宋体"/>
          <w:b/>
          <w:bCs/>
          <w:color w:val="000000"/>
          <w:sz w:val="30"/>
          <w:szCs w:val="30"/>
        </w:rPr>
        <w:br w:type="page"/>
      </w:r>
    </w:p>
    <w:p w14:paraId="4339DD5C">
      <w:pPr>
        <w:pStyle w:val="15"/>
        <w:spacing w:before="0" w:after="0" w:line="360" w:lineRule="auto"/>
        <w:jc w:val="left"/>
        <w:rPr>
          <w:rFonts w:ascii="宋体" w:hAnsi="宋体" w:cs="宋体"/>
          <w:color w:val="000000"/>
        </w:rPr>
      </w:pPr>
      <w:bookmarkStart w:id="172" w:name="_Toc5026"/>
      <w:r>
        <w:rPr>
          <w:rFonts w:hint="eastAsia" w:ascii="宋体" w:hAnsi="宋体" w:cs="宋体"/>
          <w:color w:val="000000"/>
          <w:sz w:val="30"/>
          <w:szCs w:val="30"/>
          <w:lang w:val="zh-CN"/>
        </w:rPr>
        <w:t>三、投标文件封面（下册）</w:t>
      </w:r>
      <w:bookmarkEnd w:id="172"/>
    </w:p>
    <w:p w14:paraId="4896F81C">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14:paraId="26F14181">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DC475CD">
      <w:pPr>
        <w:autoSpaceDE w:val="0"/>
        <w:autoSpaceDN w:val="0"/>
        <w:spacing w:line="360" w:lineRule="auto"/>
        <w:rPr>
          <w:rFonts w:ascii="宋体" w:hAnsi="宋体" w:cs="宋体"/>
          <w:color w:val="000000"/>
          <w:kern w:val="0"/>
          <w:sz w:val="36"/>
          <w:szCs w:val="36"/>
        </w:rPr>
      </w:pPr>
    </w:p>
    <w:p w14:paraId="4F28FA71">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投标文件</w:t>
      </w:r>
    </w:p>
    <w:p w14:paraId="291C2BD1">
      <w:pPr>
        <w:autoSpaceDE w:val="0"/>
        <w:autoSpaceDN w:val="0"/>
        <w:spacing w:line="360" w:lineRule="auto"/>
        <w:jc w:val="center"/>
        <w:rPr>
          <w:rFonts w:ascii="宋体" w:hAnsi="宋体" w:cs="宋体"/>
          <w:color w:val="000000"/>
          <w:kern w:val="0"/>
          <w:sz w:val="44"/>
          <w:szCs w:val="44"/>
        </w:rPr>
      </w:pPr>
      <w:r>
        <w:rPr>
          <w:rFonts w:hint="eastAsia" w:ascii="宋体" w:hAnsi="宋体" w:cs="宋体"/>
          <w:color w:val="000000"/>
          <w:sz w:val="44"/>
          <w:szCs w:val="44"/>
          <w:lang w:val="zh-CN"/>
        </w:rPr>
        <w:t>（下册）</w:t>
      </w:r>
    </w:p>
    <w:p w14:paraId="7B45ACCD">
      <w:pPr>
        <w:autoSpaceDE w:val="0"/>
        <w:autoSpaceDN w:val="0"/>
        <w:spacing w:line="360" w:lineRule="auto"/>
        <w:rPr>
          <w:rFonts w:ascii="宋体" w:hAnsi="宋体" w:cs="宋体"/>
          <w:color w:val="000000"/>
          <w:kern w:val="0"/>
          <w:sz w:val="36"/>
          <w:szCs w:val="36"/>
        </w:rPr>
      </w:pPr>
    </w:p>
    <w:p w14:paraId="799EB65F">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131965557"/>
          <w:lang w:val="zh-CN"/>
        </w:rPr>
        <w:t>采购项目编号</w:t>
      </w:r>
      <w:r>
        <w:rPr>
          <w:rFonts w:hint="eastAsia" w:ascii="宋体" w:hAnsi="宋体" w:cs="宋体"/>
          <w:b/>
          <w:bCs/>
          <w:color w:val="000000"/>
          <w:kern w:val="0"/>
          <w:sz w:val="36"/>
          <w:szCs w:val="36"/>
          <w:lang w:val="zh-CN"/>
        </w:rPr>
        <w:t>：</w:t>
      </w:r>
    </w:p>
    <w:p w14:paraId="2773022C">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spacing w:val="0"/>
          <w:kern w:val="0"/>
          <w:sz w:val="36"/>
          <w:szCs w:val="36"/>
          <w:fitText w:val="2160" w:id="1457418480"/>
          <w:lang w:val="zh-CN"/>
        </w:rPr>
        <w:t>采购项目名称</w:t>
      </w:r>
      <w:r>
        <w:rPr>
          <w:rFonts w:hint="eastAsia" w:ascii="宋体" w:hAnsi="宋体" w:cs="宋体"/>
          <w:b/>
          <w:bCs/>
          <w:color w:val="000000"/>
          <w:kern w:val="0"/>
          <w:sz w:val="36"/>
          <w:szCs w:val="36"/>
        </w:rPr>
        <w:t>：</w:t>
      </w:r>
    </w:p>
    <w:p w14:paraId="5FC42548">
      <w:pPr>
        <w:autoSpaceDE w:val="0"/>
        <w:autoSpaceDN w:val="0"/>
        <w:spacing w:line="360" w:lineRule="auto"/>
        <w:rPr>
          <w:rFonts w:ascii="宋体" w:hAnsi="宋体" w:cs="宋体"/>
          <w:b/>
          <w:bCs/>
          <w:color w:val="000000"/>
          <w:kern w:val="0"/>
          <w:sz w:val="36"/>
          <w:szCs w:val="36"/>
        </w:rPr>
      </w:pPr>
    </w:p>
    <w:p w14:paraId="610FF803">
      <w:pPr>
        <w:autoSpaceDE w:val="0"/>
        <w:autoSpaceDN w:val="0"/>
        <w:spacing w:line="360" w:lineRule="auto"/>
        <w:rPr>
          <w:rFonts w:ascii="宋体" w:hAnsi="宋体" w:cs="宋体"/>
          <w:b/>
          <w:bCs/>
          <w:color w:val="000000"/>
          <w:kern w:val="0"/>
          <w:sz w:val="32"/>
          <w:szCs w:val="32"/>
          <w:lang w:val="zh-CN"/>
        </w:rPr>
      </w:pPr>
    </w:p>
    <w:p w14:paraId="661F9E65">
      <w:pPr>
        <w:autoSpaceDE w:val="0"/>
        <w:autoSpaceDN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投标人：</w:t>
      </w:r>
      <w:r>
        <w:rPr>
          <w:rFonts w:hint="eastAsia" w:ascii="宋体" w:hAnsi="宋体" w:cs="宋体"/>
          <w:b/>
          <w:bCs/>
          <w:color w:val="000000"/>
          <w:kern w:val="0"/>
          <w:sz w:val="32"/>
          <w:szCs w:val="32"/>
        </w:rPr>
        <w:t>（</w:t>
      </w:r>
      <w:r>
        <w:rPr>
          <w:rFonts w:hint="eastAsia" w:ascii="宋体" w:hAnsi="宋体" w:cs="宋体"/>
          <w:b/>
          <w:bCs/>
          <w:color w:val="000000"/>
          <w:kern w:val="0"/>
          <w:sz w:val="32"/>
          <w:szCs w:val="32"/>
          <w:lang w:val="zh-CN"/>
        </w:rPr>
        <w:t>公章）</w:t>
      </w:r>
    </w:p>
    <w:p w14:paraId="550BC412">
      <w:pPr>
        <w:autoSpaceDE w:val="0"/>
        <w:autoSpaceDN w:val="0"/>
        <w:spacing w:line="360" w:lineRule="auto"/>
        <w:rPr>
          <w:rFonts w:ascii="宋体" w:hAnsi="宋体" w:cs="宋体"/>
          <w:b/>
          <w:bCs/>
          <w:color w:val="000000"/>
          <w:kern w:val="0"/>
          <w:sz w:val="32"/>
          <w:szCs w:val="32"/>
        </w:rPr>
      </w:pPr>
      <w:r>
        <w:rPr>
          <w:rFonts w:hint="eastAsia" w:ascii="宋体" w:hAnsi="宋体" w:cs="宋体"/>
          <w:b/>
          <w:bCs/>
          <w:color w:val="000000"/>
          <w:kern w:val="0"/>
          <w:sz w:val="32"/>
          <w:szCs w:val="32"/>
          <w:lang w:val="zh-CN"/>
        </w:rPr>
        <w:t>法定代表人（非法人组织负责人）或委托代理人：（签字）</w:t>
      </w:r>
    </w:p>
    <w:p w14:paraId="52C3AED7">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年月日</w:t>
      </w:r>
    </w:p>
    <w:p w14:paraId="0E224FDD">
      <w:pPr>
        <w:pStyle w:val="15"/>
        <w:spacing w:before="0" w:after="0" w:line="520" w:lineRule="exact"/>
        <w:jc w:val="left"/>
        <w:rPr>
          <w:lang w:val="zh-CN"/>
        </w:rPr>
      </w:pPr>
      <w:r>
        <w:rPr>
          <w:rFonts w:hint="eastAsia" w:ascii="宋体" w:hAnsi="宋体" w:cs="宋体"/>
          <w:b w:val="0"/>
          <w:bCs w:val="0"/>
          <w:color w:val="000000"/>
          <w:kern w:val="0"/>
          <w:lang w:val="zh-CN"/>
        </w:rPr>
        <w:br w:type="page"/>
      </w:r>
      <w:bookmarkStart w:id="173" w:name="_Toc76659141"/>
      <w:bookmarkStart w:id="174" w:name="_Toc31112"/>
      <w:bookmarkStart w:id="175" w:name="_Toc30391"/>
      <w:bookmarkStart w:id="176" w:name="_Toc1445"/>
      <w:bookmarkStart w:id="177" w:name="_Toc18752"/>
      <w:r>
        <w:rPr>
          <w:rFonts w:hint="eastAsia" w:ascii="宋体" w:hAnsi="宋体" w:cs="宋体"/>
          <w:sz w:val="30"/>
          <w:szCs w:val="30"/>
          <w:lang w:val="zh-CN"/>
        </w:rPr>
        <w:t>目录（下册）</w:t>
      </w:r>
      <w:bookmarkEnd w:id="173"/>
      <w:bookmarkEnd w:id="174"/>
      <w:bookmarkEnd w:id="175"/>
      <w:bookmarkEnd w:id="176"/>
    </w:p>
    <w:p w14:paraId="7D24ABB9">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评分对照表………………………………………………………所在页码</w:t>
      </w:r>
    </w:p>
    <w:p w14:paraId="0CF57EC8">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开标一览表（报价表）…………………………………………所在页码</w:t>
      </w:r>
    </w:p>
    <w:p w14:paraId="0369C8B5">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分项报价表………………………………………………………所在页码</w:t>
      </w:r>
    </w:p>
    <w:p w14:paraId="1A95433A">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技术规格响应表…………………………………………………所在页码</w:t>
      </w:r>
    </w:p>
    <w:p w14:paraId="16C6F50E">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投标产品相关资料………………………………………………所在页码</w:t>
      </w:r>
    </w:p>
    <w:p w14:paraId="5A74C19D">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投标人的类似业绩证明材料……………………………………所在页码</w:t>
      </w:r>
    </w:p>
    <w:p w14:paraId="5F5B8FA4">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享受政府采购政策优惠的证明资料……………………………所在页码</w:t>
      </w:r>
    </w:p>
    <w:p w14:paraId="2C975751">
      <w:pPr>
        <w:numPr>
          <w:ilvl w:val="0"/>
          <w:numId w:val="4"/>
        </w:numPr>
        <w:autoSpaceDE w:val="0"/>
        <w:autoSpaceDN w:val="0"/>
        <w:spacing w:line="520" w:lineRule="exact"/>
        <w:rPr>
          <w:rFonts w:ascii="宋体" w:hAnsi="宋体" w:cs="宋体"/>
          <w:kern w:val="0"/>
          <w:lang w:val="zh-CN"/>
        </w:rPr>
      </w:pPr>
      <w:r>
        <w:rPr>
          <w:rFonts w:hint="eastAsia" w:ascii="宋体" w:hAnsi="宋体" w:cs="宋体"/>
          <w:kern w:val="0"/>
          <w:lang w:val="zh-CN"/>
        </w:rPr>
        <w:t>投标人认为在其他方面有必要说明的事项……………………所在页码</w:t>
      </w:r>
    </w:p>
    <w:p w14:paraId="097160AE">
      <w:pPr>
        <w:pStyle w:val="15"/>
        <w:spacing w:before="0" w:after="0" w:line="520" w:lineRule="exact"/>
        <w:jc w:val="left"/>
        <w:outlineLvl w:val="1"/>
        <w:rPr>
          <w:rFonts w:ascii="宋体" w:hAnsi="宋体" w:cs="宋体"/>
          <w:sz w:val="30"/>
          <w:szCs w:val="30"/>
          <w:lang w:val="zh-CN"/>
        </w:rPr>
      </w:pPr>
      <w:r>
        <w:rPr>
          <w:rFonts w:hint="eastAsia" w:ascii="宋体" w:hAnsi="宋体" w:cs="宋体"/>
          <w:lang w:val="zh-CN"/>
        </w:rPr>
        <w:br w:type="page"/>
      </w:r>
      <w:bookmarkStart w:id="178" w:name="_Toc13972"/>
      <w:bookmarkStart w:id="179" w:name="_Toc29093"/>
      <w:bookmarkStart w:id="180" w:name="_Toc76659142"/>
      <w:r>
        <w:rPr>
          <w:rFonts w:hint="eastAsia" w:ascii="宋体" w:hAnsi="宋体" w:cs="宋体"/>
          <w:sz w:val="30"/>
          <w:szCs w:val="30"/>
        </w:rPr>
        <w:t>（</w:t>
      </w:r>
      <w:r>
        <w:rPr>
          <w:rFonts w:hint="eastAsia" w:ascii="宋体" w:hAnsi="宋体" w:cs="宋体"/>
          <w:sz w:val="30"/>
          <w:szCs w:val="30"/>
          <w:lang w:val="en-US" w:eastAsia="zh-CN"/>
        </w:rPr>
        <w:t>10</w:t>
      </w:r>
      <w:r>
        <w:rPr>
          <w:rFonts w:hint="eastAsia" w:ascii="宋体" w:hAnsi="宋体" w:cs="宋体"/>
          <w:sz w:val="30"/>
          <w:szCs w:val="30"/>
        </w:rPr>
        <w:t>）</w:t>
      </w:r>
      <w:r>
        <w:rPr>
          <w:rFonts w:hint="eastAsia" w:ascii="宋体" w:hAnsi="宋体" w:cs="宋体"/>
          <w:sz w:val="30"/>
          <w:szCs w:val="30"/>
          <w:lang w:val="zh-CN"/>
        </w:rPr>
        <w:t>评分对照表</w:t>
      </w:r>
      <w:bookmarkEnd w:id="178"/>
      <w:bookmarkEnd w:id="179"/>
      <w:bookmarkEnd w:id="180"/>
    </w:p>
    <w:p w14:paraId="6D1C2CD8">
      <w:pPr>
        <w:spacing w:line="520" w:lineRule="exact"/>
        <w:rPr>
          <w:rFonts w:ascii="宋体" w:hAnsi="宋体" w:cs="宋体"/>
          <w:sz w:val="28"/>
          <w:szCs w:val="28"/>
        </w:rPr>
      </w:pPr>
    </w:p>
    <w:p w14:paraId="12225C5D">
      <w:pPr>
        <w:spacing w:line="520" w:lineRule="exact"/>
        <w:jc w:val="center"/>
        <w:rPr>
          <w:rFonts w:ascii="宋体" w:hAnsi="宋体" w:cs="宋体"/>
        </w:rPr>
      </w:pPr>
      <w:r>
        <w:rPr>
          <w:rFonts w:hint="eastAsia" w:ascii="宋体" w:hAnsi="宋体" w:cs="宋体"/>
          <w:b/>
          <w:bCs/>
          <w:sz w:val="28"/>
          <w:szCs w:val="28"/>
        </w:rPr>
        <w:t>评分对照表</w:t>
      </w:r>
    </w:p>
    <w:p w14:paraId="7B905975">
      <w:pPr>
        <w:spacing w:line="520" w:lineRule="exact"/>
        <w:rPr>
          <w:rFonts w:ascii="宋体" w:hAnsi="宋体" w:cs="宋体"/>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140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4E625F1">
            <w:pPr>
              <w:pStyle w:val="5"/>
              <w:spacing w:line="520" w:lineRule="exact"/>
              <w:ind w:firstLine="0"/>
              <w:jc w:val="center"/>
              <w:rPr>
                <w:rFonts w:ascii="宋体" w:hAnsi="宋体" w:cs="宋体"/>
                <w:szCs w:val="24"/>
              </w:rPr>
            </w:pPr>
            <w:r>
              <w:rPr>
                <w:rFonts w:hint="eastAsia" w:ascii="宋体" w:hAnsi="宋体" w:cs="宋体"/>
                <w:szCs w:val="24"/>
              </w:rPr>
              <w:t>序号</w:t>
            </w:r>
          </w:p>
        </w:tc>
        <w:tc>
          <w:tcPr>
            <w:tcW w:w="2514" w:type="dxa"/>
            <w:vAlign w:val="center"/>
          </w:tcPr>
          <w:p w14:paraId="6D0041F1">
            <w:pPr>
              <w:pStyle w:val="5"/>
              <w:spacing w:line="520" w:lineRule="exact"/>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14:paraId="125EF508">
            <w:pPr>
              <w:pStyle w:val="5"/>
              <w:spacing w:line="520" w:lineRule="exact"/>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14:paraId="7D662983">
            <w:pPr>
              <w:pStyle w:val="5"/>
              <w:spacing w:line="520" w:lineRule="exact"/>
              <w:ind w:firstLine="0"/>
              <w:jc w:val="center"/>
              <w:rPr>
                <w:rFonts w:ascii="宋体" w:hAnsi="宋体" w:cs="宋体"/>
                <w:szCs w:val="24"/>
              </w:rPr>
            </w:pPr>
            <w:r>
              <w:rPr>
                <w:rFonts w:hint="eastAsia" w:ascii="宋体" w:hAnsi="宋体" w:cs="宋体"/>
                <w:szCs w:val="24"/>
              </w:rPr>
              <w:t>投标文件中对应页码</w:t>
            </w:r>
          </w:p>
        </w:tc>
      </w:tr>
      <w:tr w14:paraId="2AAD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9C24199">
            <w:pPr>
              <w:pStyle w:val="5"/>
              <w:spacing w:line="520" w:lineRule="exact"/>
              <w:ind w:firstLine="0"/>
              <w:jc w:val="center"/>
              <w:rPr>
                <w:rFonts w:ascii="宋体" w:hAnsi="宋体" w:cs="宋体"/>
                <w:szCs w:val="24"/>
              </w:rPr>
            </w:pPr>
          </w:p>
        </w:tc>
        <w:tc>
          <w:tcPr>
            <w:tcW w:w="2514" w:type="dxa"/>
            <w:vAlign w:val="center"/>
          </w:tcPr>
          <w:p w14:paraId="59BB2C97">
            <w:pPr>
              <w:pStyle w:val="5"/>
              <w:spacing w:line="520" w:lineRule="exact"/>
              <w:ind w:firstLine="0"/>
              <w:jc w:val="center"/>
              <w:rPr>
                <w:rFonts w:ascii="宋体" w:hAnsi="宋体" w:cs="宋体"/>
                <w:szCs w:val="24"/>
              </w:rPr>
            </w:pPr>
          </w:p>
        </w:tc>
        <w:tc>
          <w:tcPr>
            <w:tcW w:w="2266" w:type="dxa"/>
            <w:vAlign w:val="center"/>
          </w:tcPr>
          <w:p w14:paraId="597C60F8">
            <w:pPr>
              <w:pStyle w:val="5"/>
              <w:spacing w:line="520" w:lineRule="exact"/>
              <w:ind w:firstLine="0"/>
              <w:jc w:val="center"/>
              <w:rPr>
                <w:rFonts w:ascii="宋体" w:hAnsi="宋体" w:cs="宋体"/>
                <w:szCs w:val="24"/>
              </w:rPr>
            </w:pPr>
          </w:p>
        </w:tc>
        <w:tc>
          <w:tcPr>
            <w:tcW w:w="2966" w:type="dxa"/>
            <w:vAlign w:val="center"/>
          </w:tcPr>
          <w:p w14:paraId="0002B54A">
            <w:pPr>
              <w:pStyle w:val="5"/>
              <w:spacing w:line="520" w:lineRule="exact"/>
              <w:ind w:firstLine="0"/>
              <w:jc w:val="center"/>
              <w:rPr>
                <w:rFonts w:ascii="宋体" w:hAnsi="宋体" w:cs="宋体"/>
                <w:szCs w:val="24"/>
              </w:rPr>
            </w:pPr>
          </w:p>
        </w:tc>
      </w:tr>
      <w:tr w14:paraId="2FD3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35E372A">
            <w:pPr>
              <w:pStyle w:val="5"/>
              <w:spacing w:line="520" w:lineRule="exact"/>
              <w:ind w:firstLine="0"/>
              <w:jc w:val="center"/>
              <w:rPr>
                <w:rFonts w:ascii="宋体" w:hAnsi="宋体" w:cs="宋体"/>
                <w:szCs w:val="24"/>
              </w:rPr>
            </w:pPr>
          </w:p>
        </w:tc>
        <w:tc>
          <w:tcPr>
            <w:tcW w:w="2514" w:type="dxa"/>
            <w:vAlign w:val="center"/>
          </w:tcPr>
          <w:p w14:paraId="39B7F6E9">
            <w:pPr>
              <w:pStyle w:val="5"/>
              <w:spacing w:line="520" w:lineRule="exact"/>
              <w:ind w:firstLine="0"/>
              <w:jc w:val="center"/>
              <w:rPr>
                <w:rFonts w:ascii="宋体" w:hAnsi="宋体" w:cs="宋体"/>
                <w:szCs w:val="24"/>
              </w:rPr>
            </w:pPr>
          </w:p>
        </w:tc>
        <w:tc>
          <w:tcPr>
            <w:tcW w:w="2266" w:type="dxa"/>
            <w:vAlign w:val="center"/>
          </w:tcPr>
          <w:p w14:paraId="6262F31E">
            <w:pPr>
              <w:pStyle w:val="5"/>
              <w:spacing w:line="520" w:lineRule="exact"/>
              <w:ind w:firstLine="0"/>
              <w:jc w:val="center"/>
              <w:rPr>
                <w:rFonts w:ascii="宋体" w:hAnsi="宋体" w:cs="宋体"/>
                <w:szCs w:val="24"/>
              </w:rPr>
            </w:pPr>
          </w:p>
        </w:tc>
        <w:tc>
          <w:tcPr>
            <w:tcW w:w="2966" w:type="dxa"/>
            <w:vAlign w:val="center"/>
          </w:tcPr>
          <w:p w14:paraId="68DA3B14">
            <w:pPr>
              <w:pStyle w:val="5"/>
              <w:spacing w:line="520" w:lineRule="exact"/>
              <w:ind w:firstLine="0"/>
              <w:jc w:val="center"/>
              <w:rPr>
                <w:rFonts w:ascii="宋体" w:hAnsi="宋体" w:cs="宋体"/>
                <w:szCs w:val="24"/>
              </w:rPr>
            </w:pPr>
          </w:p>
        </w:tc>
      </w:tr>
      <w:tr w14:paraId="5270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75545E5">
            <w:pPr>
              <w:pStyle w:val="5"/>
              <w:spacing w:line="520" w:lineRule="exact"/>
              <w:ind w:firstLine="0"/>
              <w:jc w:val="center"/>
              <w:rPr>
                <w:rFonts w:ascii="宋体" w:hAnsi="宋体" w:cs="宋体"/>
                <w:szCs w:val="24"/>
              </w:rPr>
            </w:pPr>
          </w:p>
        </w:tc>
        <w:tc>
          <w:tcPr>
            <w:tcW w:w="2514" w:type="dxa"/>
            <w:vAlign w:val="center"/>
          </w:tcPr>
          <w:p w14:paraId="0C533D10">
            <w:pPr>
              <w:pStyle w:val="5"/>
              <w:spacing w:line="520" w:lineRule="exact"/>
              <w:ind w:firstLine="0"/>
              <w:jc w:val="center"/>
              <w:rPr>
                <w:rFonts w:ascii="宋体" w:hAnsi="宋体" w:cs="宋体"/>
                <w:szCs w:val="24"/>
              </w:rPr>
            </w:pPr>
          </w:p>
        </w:tc>
        <w:tc>
          <w:tcPr>
            <w:tcW w:w="2266" w:type="dxa"/>
            <w:vAlign w:val="center"/>
          </w:tcPr>
          <w:p w14:paraId="27F41FDA">
            <w:pPr>
              <w:pStyle w:val="5"/>
              <w:spacing w:line="520" w:lineRule="exact"/>
              <w:ind w:firstLine="0"/>
              <w:jc w:val="center"/>
              <w:rPr>
                <w:rFonts w:ascii="宋体" w:hAnsi="宋体" w:cs="宋体"/>
                <w:szCs w:val="24"/>
              </w:rPr>
            </w:pPr>
          </w:p>
        </w:tc>
        <w:tc>
          <w:tcPr>
            <w:tcW w:w="2966" w:type="dxa"/>
            <w:vAlign w:val="center"/>
          </w:tcPr>
          <w:p w14:paraId="332A87C7">
            <w:pPr>
              <w:pStyle w:val="5"/>
              <w:spacing w:line="520" w:lineRule="exact"/>
              <w:ind w:firstLine="0"/>
              <w:jc w:val="center"/>
              <w:rPr>
                <w:rFonts w:ascii="宋体" w:hAnsi="宋体" w:cs="宋体"/>
                <w:szCs w:val="24"/>
              </w:rPr>
            </w:pPr>
          </w:p>
        </w:tc>
      </w:tr>
      <w:tr w14:paraId="5804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5E559DB">
            <w:pPr>
              <w:pStyle w:val="5"/>
              <w:spacing w:line="520" w:lineRule="exact"/>
              <w:ind w:firstLine="0"/>
              <w:jc w:val="center"/>
              <w:rPr>
                <w:rFonts w:ascii="宋体" w:hAnsi="宋体" w:cs="宋体"/>
                <w:szCs w:val="24"/>
              </w:rPr>
            </w:pPr>
          </w:p>
        </w:tc>
        <w:tc>
          <w:tcPr>
            <w:tcW w:w="2514" w:type="dxa"/>
            <w:vAlign w:val="center"/>
          </w:tcPr>
          <w:p w14:paraId="2BF4B2E7">
            <w:pPr>
              <w:pStyle w:val="5"/>
              <w:spacing w:line="520" w:lineRule="exact"/>
              <w:ind w:firstLine="0"/>
              <w:jc w:val="center"/>
              <w:rPr>
                <w:rFonts w:ascii="宋体" w:hAnsi="宋体" w:cs="宋体"/>
                <w:szCs w:val="24"/>
              </w:rPr>
            </w:pPr>
          </w:p>
        </w:tc>
        <w:tc>
          <w:tcPr>
            <w:tcW w:w="2266" w:type="dxa"/>
            <w:vAlign w:val="center"/>
          </w:tcPr>
          <w:p w14:paraId="03AD9808">
            <w:pPr>
              <w:pStyle w:val="5"/>
              <w:spacing w:line="520" w:lineRule="exact"/>
              <w:ind w:firstLine="0"/>
              <w:jc w:val="center"/>
              <w:rPr>
                <w:rFonts w:ascii="宋体" w:hAnsi="宋体" w:cs="宋体"/>
                <w:szCs w:val="24"/>
              </w:rPr>
            </w:pPr>
          </w:p>
        </w:tc>
        <w:tc>
          <w:tcPr>
            <w:tcW w:w="2966" w:type="dxa"/>
            <w:vAlign w:val="center"/>
          </w:tcPr>
          <w:p w14:paraId="32FCAC4E">
            <w:pPr>
              <w:pStyle w:val="5"/>
              <w:spacing w:line="520" w:lineRule="exact"/>
              <w:ind w:firstLine="0"/>
              <w:jc w:val="center"/>
              <w:rPr>
                <w:rFonts w:ascii="宋体" w:hAnsi="宋体" w:cs="宋体"/>
                <w:szCs w:val="24"/>
              </w:rPr>
            </w:pPr>
          </w:p>
        </w:tc>
      </w:tr>
      <w:tr w14:paraId="3DFB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76D8DFE">
            <w:pPr>
              <w:pStyle w:val="5"/>
              <w:spacing w:line="520" w:lineRule="exact"/>
              <w:ind w:firstLine="0"/>
              <w:jc w:val="center"/>
              <w:rPr>
                <w:rFonts w:ascii="宋体" w:hAnsi="宋体" w:cs="宋体"/>
                <w:szCs w:val="24"/>
              </w:rPr>
            </w:pPr>
          </w:p>
        </w:tc>
        <w:tc>
          <w:tcPr>
            <w:tcW w:w="2514" w:type="dxa"/>
            <w:vAlign w:val="center"/>
          </w:tcPr>
          <w:p w14:paraId="2104B951">
            <w:pPr>
              <w:pStyle w:val="5"/>
              <w:spacing w:line="520" w:lineRule="exact"/>
              <w:ind w:firstLine="0"/>
              <w:jc w:val="center"/>
              <w:rPr>
                <w:rFonts w:ascii="宋体" w:hAnsi="宋体" w:cs="宋体"/>
                <w:szCs w:val="24"/>
              </w:rPr>
            </w:pPr>
          </w:p>
        </w:tc>
        <w:tc>
          <w:tcPr>
            <w:tcW w:w="2266" w:type="dxa"/>
            <w:vAlign w:val="center"/>
          </w:tcPr>
          <w:p w14:paraId="09D3AE18">
            <w:pPr>
              <w:pStyle w:val="5"/>
              <w:spacing w:line="520" w:lineRule="exact"/>
              <w:ind w:firstLine="0"/>
              <w:jc w:val="center"/>
              <w:rPr>
                <w:rFonts w:ascii="宋体" w:hAnsi="宋体" w:cs="宋体"/>
                <w:szCs w:val="24"/>
              </w:rPr>
            </w:pPr>
          </w:p>
        </w:tc>
        <w:tc>
          <w:tcPr>
            <w:tcW w:w="2966" w:type="dxa"/>
            <w:vAlign w:val="center"/>
          </w:tcPr>
          <w:p w14:paraId="736FBE68">
            <w:pPr>
              <w:pStyle w:val="5"/>
              <w:spacing w:line="520" w:lineRule="exact"/>
              <w:ind w:firstLine="0"/>
              <w:jc w:val="center"/>
              <w:rPr>
                <w:rFonts w:ascii="宋体" w:hAnsi="宋体" w:cs="宋体"/>
                <w:szCs w:val="24"/>
              </w:rPr>
            </w:pPr>
          </w:p>
        </w:tc>
      </w:tr>
      <w:tr w14:paraId="3747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1F34EE3">
            <w:pPr>
              <w:pStyle w:val="5"/>
              <w:spacing w:line="520" w:lineRule="exact"/>
              <w:ind w:firstLine="0"/>
              <w:jc w:val="center"/>
              <w:rPr>
                <w:rFonts w:ascii="宋体" w:hAnsi="宋体" w:cs="宋体"/>
                <w:szCs w:val="24"/>
              </w:rPr>
            </w:pPr>
          </w:p>
        </w:tc>
        <w:tc>
          <w:tcPr>
            <w:tcW w:w="2514" w:type="dxa"/>
            <w:vAlign w:val="center"/>
          </w:tcPr>
          <w:p w14:paraId="4EC17396">
            <w:pPr>
              <w:pStyle w:val="5"/>
              <w:spacing w:line="520" w:lineRule="exact"/>
              <w:ind w:firstLine="0"/>
              <w:jc w:val="center"/>
              <w:rPr>
                <w:rFonts w:ascii="宋体" w:hAnsi="宋体" w:cs="宋体"/>
                <w:szCs w:val="24"/>
              </w:rPr>
            </w:pPr>
          </w:p>
        </w:tc>
        <w:tc>
          <w:tcPr>
            <w:tcW w:w="2266" w:type="dxa"/>
            <w:vAlign w:val="center"/>
          </w:tcPr>
          <w:p w14:paraId="0AFF0877">
            <w:pPr>
              <w:pStyle w:val="5"/>
              <w:spacing w:line="520" w:lineRule="exact"/>
              <w:ind w:firstLine="0"/>
              <w:jc w:val="center"/>
              <w:rPr>
                <w:rFonts w:ascii="宋体" w:hAnsi="宋体" w:cs="宋体"/>
                <w:szCs w:val="24"/>
              </w:rPr>
            </w:pPr>
          </w:p>
        </w:tc>
        <w:tc>
          <w:tcPr>
            <w:tcW w:w="2966" w:type="dxa"/>
            <w:vAlign w:val="center"/>
          </w:tcPr>
          <w:p w14:paraId="2500E981">
            <w:pPr>
              <w:pStyle w:val="5"/>
              <w:spacing w:line="520" w:lineRule="exact"/>
              <w:ind w:firstLine="0"/>
              <w:jc w:val="center"/>
              <w:rPr>
                <w:rFonts w:ascii="宋体" w:hAnsi="宋体" w:cs="宋体"/>
                <w:szCs w:val="24"/>
              </w:rPr>
            </w:pPr>
          </w:p>
        </w:tc>
      </w:tr>
    </w:tbl>
    <w:p w14:paraId="052200D9">
      <w:pPr>
        <w:spacing w:line="520" w:lineRule="exact"/>
        <w:rPr>
          <w:rFonts w:ascii="宋体" w:hAnsi="宋体" w:cs="宋体"/>
          <w:lang w:val="zh-CN"/>
        </w:rPr>
      </w:pPr>
    </w:p>
    <w:p w14:paraId="59ECC00B">
      <w:pPr>
        <w:pStyle w:val="15"/>
        <w:spacing w:before="0" w:after="0" w:line="520" w:lineRule="exact"/>
        <w:jc w:val="left"/>
        <w:outlineLvl w:val="1"/>
        <w:rPr>
          <w:rFonts w:ascii="宋体" w:hAnsi="宋体" w:cs="宋体"/>
          <w:lang w:val="zh-CN"/>
        </w:rPr>
      </w:pPr>
      <w:bookmarkStart w:id="181" w:name="_Toc28963"/>
      <w:r>
        <w:rPr>
          <w:rFonts w:hint="eastAsia" w:ascii="宋体" w:hAnsi="宋体" w:cs="宋体"/>
          <w:sz w:val="30"/>
          <w:szCs w:val="30"/>
          <w:lang w:val="zh-CN"/>
        </w:rPr>
        <w:br w:type="page"/>
      </w:r>
      <w:bookmarkStart w:id="182" w:name="_Toc15472"/>
      <w:bookmarkStart w:id="183" w:name="_Toc26451"/>
      <w:bookmarkStart w:id="184" w:name="_Toc76659143"/>
      <w:bookmarkStart w:id="185" w:name="_Toc32001"/>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w:t>
      </w:r>
      <w:r>
        <w:rPr>
          <w:rFonts w:hint="eastAsia" w:ascii="宋体" w:hAnsi="宋体" w:cs="宋体"/>
          <w:sz w:val="30"/>
          <w:szCs w:val="30"/>
          <w:lang w:val="zh-CN"/>
        </w:rPr>
        <w:t>开标一览表（报价表）</w:t>
      </w:r>
      <w:bookmarkEnd w:id="182"/>
      <w:bookmarkEnd w:id="183"/>
      <w:bookmarkEnd w:id="184"/>
      <w:bookmarkEnd w:id="185"/>
    </w:p>
    <w:p w14:paraId="548F1C0B">
      <w:pPr>
        <w:autoSpaceDE w:val="0"/>
        <w:autoSpaceDN w:val="0"/>
        <w:spacing w:line="520" w:lineRule="exact"/>
        <w:rPr>
          <w:rFonts w:ascii="宋体" w:hAnsi="宋体" w:cs="宋体"/>
          <w:b/>
          <w:bCs/>
          <w:kern w:val="0"/>
          <w:sz w:val="28"/>
          <w:szCs w:val="28"/>
          <w:lang w:val="zh-CN"/>
        </w:rPr>
      </w:pPr>
    </w:p>
    <w:p w14:paraId="31A2E27C">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14:paraId="238E3BBE">
      <w:pPr>
        <w:autoSpaceDE w:val="0"/>
        <w:autoSpaceDN w:val="0"/>
        <w:spacing w:line="520" w:lineRule="exact"/>
        <w:rPr>
          <w:rFonts w:ascii="宋体" w:hAnsi="宋体" w:cs="宋体"/>
          <w:b/>
          <w:bCs/>
          <w:kern w:val="0"/>
          <w:sz w:val="28"/>
          <w:szCs w:val="28"/>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356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364613C">
            <w:pPr>
              <w:pStyle w:val="5"/>
              <w:spacing w:line="520" w:lineRule="exact"/>
              <w:ind w:firstLine="0"/>
              <w:jc w:val="center"/>
              <w:rPr>
                <w:rFonts w:ascii="宋体" w:hAnsi="宋体" w:cs="宋体"/>
                <w:szCs w:val="24"/>
              </w:rPr>
            </w:pPr>
            <w:r>
              <w:rPr>
                <w:rFonts w:hint="eastAsia" w:ascii="宋体" w:hAnsi="宋体" w:cs="宋体"/>
                <w:szCs w:val="24"/>
              </w:rPr>
              <w:t>投标人名称</w:t>
            </w:r>
          </w:p>
        </w:tc>
        <w:tc>
          <w:tcPr>
            <w:tcW w:w="5985" w:type="dxa"/>
            <w:vAlign w:val="center"/>
          </w:tcPr>
          <w:p w14:paraId="75B9D55C">
            <w:pPr>
              <w:pStyle w:val="5"/>
              <w:spacing w:line="520" w:lineRule="exact"/>
              <w:ind w:firstLine="0"/>
              <w:rPr>
                <w:rFonts w:ascii="宋体" w:hAnsi="宋体" w:cs="宋体"/>
                <w:szCs w:val="24"/>
              </w:rPr>
            </w:pPr>
          </w:p>
        </w:tc>
      </w:tr>
      <w:tr w14:paraId="27D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1F7D6C7">
            <w:pPr>
              <w:pStyle w:val="5"/>
              <w:spacing w:line="520" w:lineRule="exact"/>
              <w:ind w:firstLine="0"/>
              <w:jc w:val="center"/>
              <w:rPr>
                <w:rFonts w:ascii="宋体" w:hAnsi="宋体" w:cs="宋体"/>
                <w:szCs w:val="24"/>
              </w:rPr>
            </w:pPr>
            <w:r>
              <w:rPr>
                <w:rFonts w:hint="eastAsia" w:ascii="宋体" w:hAnsi="宋体" w:cs="宋体"/>
                <w:szCs w:val="24"/>
              </w:rPr>
              <w:t>投标报价</w:t>
            </w:r>
          </w:p>
        </w:tc>
        <w:tc>
          <w:tcPr>
            <w:tcW w:w="5985" w:type="dxa"/>
            <w:vAlign w:val="center"/>
          </w:tcPr>
          <w:p w14:paraId="7F1735C8">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14:paraId="44A7062E">
            <w:pPr>
              <w:pStyle w:val="5"/>
              <w:spacing w:line="520" w:lineRule="exact"/>
              <w:ind w:firstLine="0"/>
              <w:rPr>
                <w:rFonts w:ascii="宋体" w:hAnsi="宋体" w:cs="宋体"/>
                <w:szCs w:val="24"/>
              </w:rPr>
            </w:pPr>
            <w:r>
              <w:rPr>
                <w:rFonts w:hint="eastAsia" w:ascii="宋体" w:hAnsi="宋体" w:cs="宋体"/>
                <w:kern w:val="0"/>
                <w:szCs w:val="24"/>
                <w:lang w:val="zh-CN"/>
              </w:rPr>
              <w:t>小写：</w:t>
            </w:r>
          </w:p>
        </w:tc>
      </w:tr>
      <w:tr w14:paraId="5A89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6FBD8F4C">
            <w:pPr>
              <w:pStyle w:val="5"/>
              <w:spacing w:line="520" w:lineRule="exact"/>
              <w:ind w:firstLine="0"/>
              <w:jc w:val="center"/>
              <w:rPr>
                <w:rFonts w:ascii="宋体" w:hAnsi="宋体" w:cs="宋体"/>
                <w:szCs w:val="24"/>
              </w:rPr>
            </w:pPr>
            <w:r>
              <w:rPr>
                <w:rFonts w:hint="eastAsia" w:ascii="宋体" w:hAnsi="宋体" w:cs="宋体"/>
                <w:szCs w:val="24"/>
              </w:rPr>
              <w:t>交货时间</w:t>
            </w:r>
          </w:p>
        </w:tc>
        <w:tc>
          <w:tcPr>
            <w:tcW w:w="5985" w:type="dxa"/>
            <w:vAlign w:val="center"/>
          </w:tcPr>
          <w:p w14:paraId="104932DF">
            <w:pPr>
              <w:pStyle w:val="5"/>
              <w:spacing w:line="520" w:lineRule="exact"/>
              <w:ind w:firstLine="0"/>
              <w:rPr>
                <w:rFonts w:ascii="宋体" w:hAnsi="宋体" w:cs="宋体"/>
                <w:szCs w:val="24"/>
              </w:rPr>
            </w:pPr>
          </w:p>
        </w:tc>
      </w:tr>
    </w:tbl>
    <w:p w14:paraId="27E58227">
      <w:pPr>
        <w:autoSpaceDE w:val="0"/>
        <w:autoSpaceDN w:val="0"/>
        <w:spacing w:line="520" w:lineRule="exact"/>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14:paraId="2B9AD71A">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2.“投标报价”为投标总价。投标报价必须包括：产品费、验收费、手续费、包装费、运输费、保险费、安装费、调试费、培训费、售前、售中、售后服务费、税金及不可预见费等全部费用。</w:t>
      </w:r>
    </w:p>
    <w:p w14:paraId="1F9CD200">
      <w:pPr>
        <w:autoSpaceDE w:val="0"/>
        <w:autoSpaceDN w:val="0"/>
        <w:spacing w:line="520" w:lineRule="exact"/>
        <w:ind w:firstLine="480"/>
        <w:rPr>
          <w:rFonts w:ascii="宋体" w:hAnsi="宋体" w:cs="宋体"/>
          <w:kern w:val="0"/>
        </w:rPr>
      </w:pPr>
      <w:r>
        <w:rPr>
          <w:rFonts w:hint="eastAsia" w:ascii="宋体" w:hAnsi="宋体" w:cs="宋体"/>
          <w:kern w:val="0"/>
          <w:lang w:val="zh-CN"/>
        </w:rPr>
        <w:t>3.“交货时间”是指产品能够交付使用的具体时间。</w:t>
      </w:r>
    </w:p>
    <w:p w14:paraId="0528275C">
      <w:pPr>
        <w:autoSpaceDE w:val="0"/>
        <w:autoSpaceDN w:val="0"/>
        <w:spacing w:line="520" w:lineRule="exact"/>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14:paraId="529D85EA">
      <w:pPr>
        <w:autoSpaceDE w:val="0"/>
        <w:autoSpaceDN w:val="0"/>
        <w:spacing w:line="520" w:lineRule="exact"/>
        <w:rPr>
          <w:rFonts w:ascii="宋体" w:hAnsi="宋体" w:cs="宋体"/>
          <w:kern w:val="0"/>
          <w:lang w:val="zh-CN"/>
        </w:rPr>
      </w:pPr>
    </w:p>
    <w:p w14:paraId="104ECB8F">
      <w:pPr>
        <w:autoSpaceDE w:val="0"/>
        <w:autoSpaceDN w:val="0"/>
        <w:spacing w:line="520" w:lineRule="exact"/>
        <w:rPr>
          <w:rFonts w:ascii="宋体" w:hAnsi="宋体" w:cs="宋体"/>
          <w:kern w:val="0"/>
          <w:lang w:val="zh-CN"/>
        </w:rPr>
      </w:pPr>
    </w:p>
    <w:p w14:paraId="4F057F16">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0CEBD635">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3B600074">
      <w:pPr>
        <w:autoSpaceDE w:val="0"/>
        <w:autoSpaceDN w:val="0"/>
        <w:spacing w:line="520" w:lineRule="exact"/>
        <w:jc w:val="center"/>
        <w:rPr>
          <w:rFonts w:ascii="宋体" w:hAnsi="宋体" w:cs="宋体"/>
          <w:kern w:val="0"/>
          <w:lang w:val="zh-CN"/>
        </w:rPr>
      </w:pPr>
      <w:r>
        <w:rPr>
          <w:rFonts w:hint="eastAsia" w:ascii="宋体" w:hAnsi="宋体" w:cs="宋体"/>
          <w:b/>
          <w:bCs/>
          <w:kern w:val="0"/>
          <w:lang w:val="zh-CN"/>
        </w:rPr>
        <w:t>年   月   日</w:t>
      </w:r>
    </w:p>
    <w:p w14:paraId="61463B09">
      <w:pPr>
        <w:autoSpaceDE w:val="0"/>
        <w:autoSpaceDN w:val="0"/>
        <w:spacing w:line="520" w:lineRule="exact"/>
        <w:rPr>
          <w:rFonts w:ascii="宋体" w:hAnsi="宋体" w:cs="宋体"/>
          <w:kern w:val="0"/>
          <w:lang w:val="zh-CN"/>
        </w:rPr>
      </w:pPr>
    </w:p>
    <w:p w14:paraId="7CEAAD77">
      <w:pPr>
        <w:pStyle w:val="15"/>
        <w:spacing w:before="0" w:after="0" w:line="520" w:lineRule="exact"/>
        <w:jc w:val="left"/>
        <w:outlineLvl w:val="1"/>
        <w:rPr>
          <w:rFonts w:ascii="宋体" w:hAnsi="宋体" w:cs="宋体"/>
        </w:rPr>
      </w:pPr>
      <w:r>
        <w:rPr>
          <w:rFonts w:hint="eastAsia" w:ascii="宋体" w:hAnsi="宋体" w:cs="宋体"/>
          <w:sz w:val="30"/>
          <w:szCs w:val="30"/>
          <w:lang w:val="zh-CN"/>
        </w:rPr>
        <w:br w:type="page"/>
      </w:r>
      <w:bookmarkStart w:id="186" w:name="_Toc76659144"/>
      <w:bookmarkStart w:id="187" w:name="_Toc16239"/>
      <w:bookmarkStart w:id="188" w:name="_Toc10770"/>
      <w:r>
        <w:rPr>
          <w:rFonts w:hint="eastAsia" w:ascii="宋体" w:hAnsi="宋体" w:cs="宋体"/>
          <w:sz w:val="30"/>
          <w:szCs w:val="30"/>
        </w:rPr>
        <w:t>（1</w:t>
      </w:r>
      <w:r>
        <w:rPr>
          <w:rFonts w:hint="eastAsia" w:ascii="宋体" w:hAnsi="宋体" w:cs="宋体"/>
          <w:sz w:val="30"/>
          <w:szCs w:val="30"/>
          <w:lang w:val="en-US" w:eastAsia="zh-CN"/>
        </w:rPr>
        <w:t>2</w:t>
      </w:r>
      <w:r>
        <w:rPr>
          <w:rFonts w:hint="eastAsia" w:ascii="宋体" w:hAnsi="宋体" w:cs="宋体"/>
          <w:sz w:val="30"/>
          <w:szCs w:val="30"/>
        </w:rPr>
        <w:t>）</w:t>
      </w:r>
      <w:r>
        <w:rPr>
          <w:rFonts w:hint="eastAsia" w:ascii="宋体" w:hAnsi="宋体" w:cs="宋体"/>
          <w:sz w:val="30"/>
          <w:szCs w:val="30"/>
          <w:lang w:val="zh-CN"/>
        </w:rPr>
        <w:t>分项报价表</w:t>
      </w:r>
      <w:bookmarkEnd w:id="181"/>
      <w:bookmarkEnd w:id="186"/>
      <w:bookmarkEnd w:id="187"/>
      <w:bookmarkEnd w:id="188"/>
    </w:p>
    <w:p w14:paraId="41EC369B">
      <w:pPr>
        <w:autoSpaceDE w:val="0"/>
        <w:autoSpaceDN w:val="0"/>
        <w:spacing w:line="520" w:lineRule="exact"/>
        <w:rPr>
          <w:rFonts w:ascii="宋体" w:hAnsi="宋体" w:cs="宋体"/>
          <w:b/>
          <w:bCs/>
          <w:kern w:val="0"/>
          <w:sz w:val="28"/>
          <w:szCs w:val="28"/>
          <w:lang w:val="zh-CN"/>
        </w:rPr>
      </w:pPr>
    </w:p>
    <w:p w14:paraId="7F2AA514">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14:paraId="513E4110">
      <w:pPr>
        <w:autoSpaceDE w:val="0"/>
        <w:autoSpaceDN w:val="0"/>
        <w:spacing w:line="520" w:lineRule="exact"/>
        <w:rPr>
          <w:rFonts w:ascii="宋体" w:hAnsi="宋体" w:cs="宋体"/>
          <w:b/>
          <w:bCs/>
          <w:kern w:val="0"/>
          <w:sz w:val="28"/>
          <w:szCs w:val="28"/>
          <w:lang w:val="zh-CN"/>
        </w:rPr>
      </w:pPr>
    </w:p>
    <w:p w14:paraId="7DC4F8C6">
      <w:pPr>
        <w:autoSpaceDE w:val="0"/>
        <w:autoSpaceDN w:val="0"/>
        <w:spacing w:line="520" w:lineRule="exact"/>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421D5F35">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C0973B5">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008CFAE7">
            <w:pPr>
              <w:autoSpaceDE w:val="0"/>
              <w:autoSpaceDN w:val="0"/>
              <w:spacing w:line="520" w:lineRule="exact"/>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955D309">
            <w:pPr>
              <w:autoSpaceDE w:val="0"/>
              <w:autoSpaceDN w:val="0"/>
              <w:spacing w:line="520" w:lineRule="exact"/>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4E446871">
            <w:pPr>
              <w:autoSpaceDE w:val="0"/>
              <w:autoSpaceDN w:val="0"/>
              <w:spacing w:line="520" w:lineRule="exact"/>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01C0EFAC">
            <w:pPr>
              <w:autoSpaceDE w:val="0"/>
              <w:autoSpaceDN w:val="0"/>
              <w:spacing w:line="520" w:lineRule="exact"/>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366340F9">
            <w:pPr>
              <w:autoSpaceDE w:val="0"/>
              <w:autoSpaceDN w:val="0"/>
              <w:spacing w:line="520" w:lineRule="exact"/>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B389C66">
            <w:pPr>
              <w:autoSpaceDE w:val="0"/>
              <w:autoSpaceDN w:val="0"/>
              <w:spacing w:line="520" w:lineRule="exact"/>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2FD8611A">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4E5257F7">
            <w:pPr>
              <w:autoSpaceDE w:val="0"/>
              <w:autoSpaceDN w:val="0"/>
              <w:spacing w:line="520" w:lineRule="exact"/>
              <w:jc w:val="center"/>
              <w:rPr>
                <w:rFonts w:ascii="宋体" w:hAnsi="宋体" w:cs="宋体"/>
                <w:kern w:val="0"/>
                <w:lang w:val="zh-CN"/>
              </w:rPr>
            </w:pPr>
            <w:r>
              <w:rPr>
                <w:rFonts w:hint="eastAsia" w:ascii="宋体" w:hAnsi="宋体" w:cs="宋体"/>
              </w:rPr>
              <w:t>免费质保期</w:t>
            </w:r>
          </w:p>
        </w:tc>
      </w:tr>
      <w:tr w14:paraId="3EEB066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D15B292">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DCF22A4">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882D68E">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F8C6125">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1635F91">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0431E56">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27C2798">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0FC97A8">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AF4626">
            <w:pPr>
              <w:autoSpaceDE w:val="0"/>
              <w:autoSpaceDN w:val="0"/>
              <w:spacing w:line="520" w:lineRule="exact"/>
              <w:jc w:val="center"/>
              <w:rPr>
                <w:rFonts w:ascii="宋体" w:hAnsi="宋体" w:cs="宋体"/>
                <w:kern w:val="0"/>
                <w:lang w:val="zh-CN"/>
              </w:rPr>
            </w:pPr>
          </w:p>
        </w:tc>
      </w:tr>
      <w:tr w14:paraId="21C9D72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6D06820">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75A6EDE4">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809EB4A">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0D70BC4D">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9DEB153">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AF36FCA">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4A55A82">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6B17465">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6EACED7">
            <w:pPr>
              <w:autoSpaceDE w:val="0"/>
              <w:autoSpaceDN w:val="0"/>
              <w:spacing w:line="520" w:lineRule="exact"/>
              <w:jc w:val="center"/>
              <w:rPr>
                <w:rFonts w:ascii="宋体" w:hAnsi="宋体" w:cs="宋体"/>
                <w:kern w:val="0"/>
                <w:lang w:val="zh-CN"/>
              </w:rPr>
            </w:pPr>
          </w:p>
        </w:tc>
      </w:tr>
      <w:tr w14:paraId="277065D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9631DFC">
            <w:pPr>
              <w:autoSpaceDE w:val="0"/>
              <w:autoSpaceDN w:val="0"/>
              <w:spacing w:line="520" w:lineRule="exact"/>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8F67044">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0A92763">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31D487">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A84CCC1">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4E91A16">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03935A7">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C6928CB">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7D2439B">
            <w:pPr>
              <w:autoSpaceDE w:val="0"/>
              <w:autoSpaceDN w:val="0"/>
              <w:spacing w:line="520" w:lineRule="exact"/>
              <w:jc w:val="center"/>
              <w:rPr>
                <w:rFonts w:ascii="宋体" w:hAnsi="宋体" w:cs="宋体"/>
                <w:kern w:val="0"/>
                <w:lang w:val="zh-CN"/>
              </w:rPr>
            </w:pPr>
          </w:p>
        </w:tc>
      </w:tr>
      <w:tr w14:paraId="4B0C6C1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C461A38">
            <w:pPr>
              <w:autoSpaceDE w:val="0"/>
              <w:autoSpaceDN w:val="0"/>
              <w:spacing w:line="520" w:lineRule="exact"/>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5CCD4CA">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25F84EA">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82544E6">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E0D046E">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BEB6BE3">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8817957">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AE2A12E">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E01AC95">
            <w:pPr>
              <w:autoSpaceDE w:val="0"/>
              <w:autoSpaceDN w:val="0"/>
              <w:spacing w:line="520" w:lineRule="exact"/>
              <w:jc w:val="center"/>
              <w:rPr>
                <w:rFonts w:ascii="宋体" w:hAnsi="宋体" w:cs="宋体"/>
                <w:kern w:val="0"/>
                <w:lang w:val="zh-CN"/>
              </w:rPr>
            </w:pPr>
          </w:p>
        </w:tc>
      </w:tr>
      <w:tr w14:paraId="0857E05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1F2223B">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794A5439">
            <w:pPr>
              <w:autoSpaceDE w:val="0"/>
              <w:autoSpaceDN w:val="0"/>
              <w:spacing w:line="520" w:lineRule="exact"/>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489EBCA">
            <w:pPr>
              <w:autoSpaceDE w:val="0"/>
              <w:autoSpaceDN w:val="0"/>
              <w:spacing w:line="520" w:lineRule="exact"/>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A42252F">
            <w:pPr>
              <w:autoSpaceDE w:val="0"/>
              <w:autoSpaceDN w:val="0"/>
              <w:spacing w:line="520" w:lineRule="exact"/>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F30509C">
            <w:pPr>
              <w:autoSpaceDE w:val="0"/>
              <w:autoSpaceDN w:val="0"/>
              <w:spacing w:line="520" w:lineRule="exact"/>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AF8B869">
            <w:pPr>
              <w:autoSpaceDE w:val="0"/>
              <w:autoSpaceDN w:val="0"/>
              <w:spacing w:line="520" w:lineRule="exact"/>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8CD47BA">
            <w:pPr>
              <w:autoSpaceDE w:val="0"/>
              <w:autoSpaceDN w:val="0"/>
              <w:spacing w:line="520" w:lineRule="exact"/>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30CF39B">
            <w:pPr>
              <w:autoSpaceDE w:val="0"/>
              <w:autoSpaceDN w:val="0"/>
              <w:spacing w:line="520" w:lineRule="exact"/>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FADBA15">
            <w:pPr>
              <w:autoSpaceDE w:val="0"/>
              <w:autoSpaceDN w:val="0"/>
              <w:spacing w:line="520" w:lineRule="exact"/>
              <w:jc w:val="center"/>
              <w:rPr>
                <w:rFonts w:ascii="宋体" w:hAnsi="宋体" w:cs="宋体"/>
                <w:kern w:val="0"/>
                <w:lang w:val="zh-CN"/>
              </w:rPr>
            </w:pPr>
          </w:p>
        </w:tc>
      </w:tr>
      <w:tr w14:paraId="243D4EB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B42FE16">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7382B35E">
            <w:pPr>
              <w:autoSpaceDE w:val="0"/>
              <w:autoSpaceDN w:val="0"/>
              <w:spacing w:line="520" w:lineRule="exact"/>
              <w:rPr>
                <w:rFonts w:ascii="宋体" w:hAnsi="宋体" w:cs="宋体"/>
                <w:kern w:val="0"/>
                <w:lang w:val="zh-CN"/>
              </w:rPr>
            </w:pPr>
            <w:r>
              <w:rPr>
                <w:rFonts w:hint="eastAsia" w:ascii="宋体" w:hAnsi="宋体" w:cs="宋体"/>
                <w:kern w:val="0"/>
                <w:lang w:val="zh-CN"/>
              </w:rPr>
              <w:t>大写：</w:t>
            </w:r>
          </w:p>
          <w:p w14:paraId="299AAE04">
            <w:pPr>
              <w:autoSpaceDE w:val="0"/>
              <w:autoSpaceDN w:val="0"/>
              <w:spacing w:line="520" w:lineRule="exact"/>
              <w:rPr>
                <w:rFonts w:ascii="宋体" w:hAnsi="宋体" w:cs="宋体"/>
                <w:kern w:val="0"/>
                <w:lang w:val="zh-CN"/>
              </w:rPr>
            </w:pPr>
            <w:r>
              <w:rPr>
                <w:rFonts w:hint="eastAsia" w:ascii="宋体" w:hAnsi="宋体" w:cs="宋体"/>
                <w:kern w:val="0"/>
                <w:lang w:val="zh-CN"/>
              </w:rPr>
              <w:t>小写：</w:t>
            </w:r>
          </w:p>
        </w:tc>
      </w:tr>
    </w:tbl>
    <w:p w14:paraId="591DDE47">
      <w:pPr>
        <w:autoSpaceDE w:val="0"/>
        <w:autoSpaceDN w:val="0"/>
        <w:spacing w:line="520" w:lineRule="exact"/>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14:paraId="55745B21">
      <w:pPr>
        <w:autoSpaceDE w:val="0"/>
        <w:autoSpaceDN w:val="0"/>
        <w:spacing w:line="520" w:lineRule="exact"/>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14:paraId="5C8BAF16">
      <w:pPr>
        <w:autoSpaceDE w:val="0"/>
        <w:autoSpaceDN w:val="0"/>
        <w:spacing w:line="520" w:lineRule="exact"/>
        <w:rPr>
          <w:rFonts w:ascii="宋体" w:hAnsi="宋体" w:cs="宋体"/>
          <w:kern w:val="0"/>
          <w:lang w:val="zh-CN"/>
        </w:rPr>
      </w:pPr>
    </w:p>
    <w:p w14:paraId="1930A133">
      <w:pPr>
        <w:autoSpaceDE w:val="0"/>
        <w:autoSpaceDN w:val="0"/>
        <w:spacing w:line="520" w:lineRule="exact"/>
        <w:rPr>
          <w:rFonts w:ascii="宋体" w:hAnsi="宋体" w:cs="宋体"/>
          <w:kern w:val="0"/>
          <w:lang w:val="zh-CN"/>
        </w:rPr>
      </w:pPr>
    </w:p>
    <w:p w14:paraId="44D1F90B">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61C0067F">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法定代表人（非法人组织负责人）或委托代理人：        （签字或盖章）</w:t>
      </w:r>
    </w:p>
    <w:p w14:paraId="3AD71F9C">
      <w:pPr>
        <w:spacing w:line="520" w:lineRule="exact"/>
        <w:jc w:val="center"/>
        <w:rPr>
          <w:rFonts w:ascii="宋体" w:hAnsi="宋体" w:cs="宋体"/>
          <w:b/>
          <w:bCs/>
          <w:kern w:val="0"/>
          <w:lang w:val="zh-CN"/>
        </w:rPr>
      </w:pPr>
      <w:r>
        <w:rPr>
          <w:rFonts w:hint="eastAsia" w:ascii="宋体" w:hAnsi="宋体" w:cs="宋体"/>
          <w:b/>
          <w:bCs/>
          <w:kern w:val="0"/>
          <w:lang w:val="zh-CN"/>
        </w:rPr>
        <w:t>年   月   日</w:t>
      </w:r>
    </w:p>
    <w:p w14:paraId="09ED7D55">
      <w:pPr>
        <w:spacing w:line="520" w:lineRule="exact"/>
        <w:rPr>
          <w:rFonts w:ascii="宋体" w:hAnsi="宋体" w:cs="宋体"/>
          <w:b/>
          <w:bCs/>
          <w:kern w:val="0"/>
          <w:lang w:val="zh-CN"/>
        </w:rPr>
      </w:pPr>
    </w:p>
    <w:p w14:paraId="3408CB4C">
      <w:pPr>
        <w:pStyle w:val="15"/>
        <w:spacing w:before="0" w:after="0" w:line="520" w:lineRule="exact"/>
        <w:jc w:val="both"/>
        <w:outlineLvl w:val="1"/>
        <w:rPr>
          <w:rFonts w:ascii="宋体" w:hAnsi="宋体" w:cs="宋体"/>
        </w:rPr>
      </w:pPr>
      <w:r>
        <w:rPr>
          <w:rFonts w:hint="eastAsia" w:ascii="宋体" w:hAnsi="宋体" w:cs="宋体"/>
          <w:sz w:val="30"/>
          <w:szCs w:val="30"/>
          <w:lang w:val="zh-CN"/>
        </w:rPr>
        <w:br w:type="page"/>
      </w:r>
      <w:bookmarkStart w:id="189" w:name="_Toc76659145"/>
      <w:bookmarkStart w:id="190" w:name="_Toc19018"/>
      <w:bookmarkStart w:id="191" w:name="_Toc2540"/>
      <w:r>
        <w:rPr>
          <w:rFonts w:hint="eastAsia" w:ascii="宋体" w:hAnsi="宋体" w:cs="宋体"/>
          <w:sz w:val="30"/>
          <w:szCs w:val="30"/>
        </w:rPr>
        <w:t>（1</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zh-CN"/>
        </w:rPr>
        <w:t>技术规格响应表</w:t>
      </w:r>
      <w:bookmarkEnd w:id="189"/>
      <w:bookmarkEnd w:id="190"/>
      <w:bookmarkEnd w:id="191"/>
    </w:p>
    <w:p w14:paraId="1292F2D7">
      <w:pPr>
        <w:autoSpaceDE w:val="0"/>
        <w:autoSpaceDN w:val="0"/>
        <w:spacing w:line="520" w:lineRule="exact"/>
        <w:rPr>
          <w:rFonts w:ascii="宋体" w:hAnsi="宋体" w:cs="宋体"/>
          <w:kern w:val="0"/>
          <w:sz w:val="28"/>
          <w:szCs w:val="28"/>
          <w:lang w:val="zh-CN"/>
        </w:rPr>
      </w:pPr>
    </w:p>
    <w:p w14:paraId="1758FCDE">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14:paraId="6585F537">
      <w:pPr>
        <w:autoSpaceDE w:val="0"/>
        <w:autoSpaceDN w:val="0"/>
        <w:spacing w:line="520" w:lineRule="exact"/>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309D8AA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AD665B9">
            <w:pPr>
              <w:autoSpaceDE w:val="0"/>
              <w:autoSpaceDN w:val="0"/>
              <w:spacing w:line="520" w:lineRule="exact"/>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BFD4D2C">
            <w:pPr>
              <w:autoSpaceDE w:val="0"/>
              <w:autoSpaceDN w:val="0"/>
              <w:spacing w:line="520" w:lineRule="exact"/>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68E445C">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3D0FE7D">
            <w:pPr>
              <w:autoSpaceDE w:val="0"/>
              <w:autoSpaceDN w:val="0"/>
              <w:spacing w:line="520" w:lineRule="exact"/>
              <w:jc w:val="center"/>
              <w:rPr>
                <w:rFonts w:ascii="宋体" w:hAnsi="宋体" w:cs="宋体"/>
                <w:kern w:val="0"/>
                <w:lang w:val="zh-CN"/>
              </w:rPr>
            </w:pPr>
            <w:r>
              <w:rPr>
                <w:rFonts w:hint="eastAsia" w:ascii="宋体" w:hAnsi="宋体" w:cs="宋体"/>
                <w:kern w:val="0"/>
                <w:lang w:val="zh-CN"/>
              </w:rPr>
              <w:t>偏离</w:t>
            </w:r>
          </w:p>
        </w:tc>
      </w:tr>
      <w:tr w14:paraId="2D420C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F7CA205">
            <w:pPr>
              <w:autoSpaceDE w:val="0"/>
              <w:autoSpaceDN w:val="0"/>
              <w:spacing w:line="520" w:lineRule="exact"/>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1D6FBB49">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456549FF">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6154B2BA">
            <w:pPr>
              <w:autoSpaceDE w:val="0"/>
              <w:autoSpaceDN w:val="0"/>
              <w:spacing w:line="520" w:lineRule="exact"/>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372DDF12">
            <w:pPr>
              <w:autoSpaceDE w:val="0"/>
              <w:autoSpaceDN w:val="0"/>
              <w:spacing w:line="520" w:lineRule="exact"/>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8E799FE">
            <w:pPr>
              <w:autoSpaceDE w:val="0"/>
              <w:autoSpaceDN w:val="0"/>
              <w:spacing w:line="520" w:lineRule="exact"/>
              <w:jc w:val="center"/>
              <w:rPr>
                <w:rFonts w:ascii="宋体" w:hAnsi="宋体" w:cs="宋体"/>
                <w:kern w:val="0"/>
                <w:lang w:val="zh-CN"/>
              </w:rPr>
            </w:pPr>
          </w:p>
        </w:tc>
      </w:tr>
      <w:tr w14:paraId="1A53FBB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5AAE0C9">
            <w:pPr>
              <w:autoSpaceDE w:val="0"/>
              <w:autoSpaceDN w:val="0"/>
              <w:spacing w:line="520" w:lineRule="exact"/>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30B86C40">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E4BD2E8">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CA79EB5">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0333DDC">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FCD94D4">
            <w:pPr>
              <w:autoSpaceDE w:val="0"/>
              <w:autoSpaceDN w:val="0"/>
              <w:spacing w:line="520" w:lineRule="exact"/>
              <w:jc w:val="center"/>
              <w:rPr>
                <w:rFonts w:ascii="宋体" w:hAnsi="宋体" w:cs="宋体"/>
                <w:kern w:val="0"/>
                <w:lang w:val="zh-CN"/>
              </w:rPr>
            </w:pPr>
          </w:p>
        </w:tc>
      </w:tr>
      <w:tr w14:paraId="3990ADF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0AC9015">
            <w:pPr>
              <w:autoSpaceDE w:val="0"/>
              <w:autoSpaceDN w:val="0"/>
              <w:spacing w:line="520" w:lineRule="exact"/>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48D02629">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58061EB">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27C4FE6">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CA2A8E5">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B0197FB">
            <w:pPr>
              <w:autoSpaceDE w:val="0"/>
              <w:autoSpaceDN w:val="0"/>
              <w:spacing w:line="520" w:lineRule="exact"/>
              <w:jc w:val="center"/>
              <w:rPr>
                <w:rFonts w:ascii="宋体" w:hAnsi="宋体" w:cs="宋体"/>
                <w:kern w:val="0"/>
                <w:lang w:val="zh-CN"/>
              </w:rPr>
            </w:pPr>
          </w:p>
        </w:tc>
      </w:tr>
      <w:tr w14:paraId="1A1BAAD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09ABAA6">
            <w:pPr>
              <w:autoSpaceDE w:val="0"/>
              <w:autoSpaceDN w:val="0"/>
              <w:spacing w:line="520" w:lineRule="exact"/>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7675646A">
            <w:pPr>
              <w:autoSpaceDE w:val="0"/>
              <w:autoSpaceDN w:val="0"/>
              <w:spacing w:line="520" w:lineRule="exact"/>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BC58DB8">
            <w:pPr>
              <w:autoSpaceDE w:val="0"/>
              <w:autoSpaceDN w:val="0"/>
              <w:spacing w:line="520" w:lineRule="exact"/>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1D1EB25">
            <w:pPr>
              <w:autoSpaceDE w:val="0"/>
              <w:autoSpaceDN w:val="0"/>
              <w:spacing w:line="520" w:lineRule="exact"/>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B49A9D4">
            <w:pPr>
              <w:autoSpaceDE w:val="0"/>
              <w:autoSpaceDN w:val="0"/>
              <w:spacing w:line="520" w:lineRule="exact"/>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DA3BCC">
            <w:pPr>
              <w:autoSpaceDE w:val="0"/>
              <w:autoSpaceDN w:val="0"/>
              <w:spacing w:line="520" w:lineRule="exact"/>
              <w:jc w:val="center"/>
              <w:rPr>
                <w:rFonts w:ascii="宋体" w:hAnsi="宋体" w:cs="宋体"/>
                <w:kern w:val="0"/>
                <w:lang w:val="zh-CN"/>
              </w:rPr>
            </w:pPr>
          </w:p>
        </w:tc>
      </w:tr>
    </w:tbl>
    <w:p w14:paraId="5BEB0A01">
      <w:pPr>
        <w:autoSpaceDE w:val="0"/>
        <w:autoSpaceDN w:val="0"/>
        <w:spacing w:line="520" w:lineRule="exact"/>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14:paraId="21A45E5C">
      <w:pPr>
        <w:numPr>
          <w:ilvl w:val="0"/>
          <w:numId w:val="6"/>
        </w:numPr>
        <w:autoSpaceDE w:val="0"/>
        <w:autoSpaceDN w:val="0"/>
        <w:spacing w:line="520" w:lineRule="exact"/>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14:paraId="249AD97E">
      <w:pPr>
        <w:autoSpaceDE w:val="0"/>
        <w:autoSpaceDN w:val="0"/>
        <w:spacing w:line="520" w:lineRule="exact"/>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14:paraId="5CF979B4">
      <w:pPr>
        <w:autoSpaceDE w:val="0"/>
        <w:autoSpaceDN w:val="0"/>
        <w:spacing w:line="520" w:lineRule="exact"/>
        <w:jc w:val="center"/>
        <w:rPr>
          <w:rFonts w:ascii="宋体" w:hAnsi="宋体" w:cs="宋体"/>
          <w:b/>
          <w:bCs/>
          <w:kern w:val="0"/>
          <w:lang w:val="zh-CN"/>
        </w:rPr>
      </w:pPr>
    </w:p>
    <w:p w14:paraId="6CE561B0">
      <w:pPr>
        <w:autoSpaceDE w:val="0"/>
        <w:autoSpaceDN w:val="0"/>
        <w:spacing w:line="520" w:lineRule="exact"/>
        <w:jc w:val="center"/>
        <w:rPr>
          <w:rFonts w:ascii="宋体" w:hAnsi="宋体" w:cs="宋体"/>
          <w:b/>
          <w:bCs/>
          <w:kern w:val="0"/>
          <w:lang w:val="zh-CN"/>
        </w:rPr>
      </w:pPr>
    </w:p>
    <w:p w14:paraId="5C92934F">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投标人：             （公章）</w:t>
      </w:r>
    </w:p>
    <w:p w14:paraId="3B0464BB">
      <w:pPr>
        <w:autoSpaceDE w:val="0"/>
        <w:autoSpaceDN w:val="0"/>
        <w:spacing w:line="520" w:lineRule="exact"/>
        <w:jc w:val="center"/>
        <w:rPr>
          <w:rFonts w:ascii="宋体" w:hAnsi="宋体" w:cs="宋体"/>
          <w:b/>
          <w:bCs/>
          <w:kern w:val="0"/>
          <w:lang w:val="zh-CN"/>
        </w:rPr>
      </w:pPr>
      <w:r>
        <w:rPr>
          <w:rFonts w:hint="eastAsia" w:ascii="宋体" w:hAnsi="宋体" w:cs="宋体"/>
          <w:b/>
          <w:bCs/>
          <w:kern w:val="0"/>
          <w:lang w:val="zh-CN"/>
        </w:rPr>
        <w:t>法定代表人</w:t>
      </w:r>
      <w:r>
        <w:rPr>
          <w:rFonts w:hint="eastAsia" w:ascii="宋体" w:hAnsi="宋体" w:cs="宋体"/>
          <w:b/>
          <w:bCs/>
        </w:rPr>
        <w:t>（非法人组织的负责人）</w:t>
      </w:r>
      <w:r>
        <w:rPr>
          <w:rFonts w:hint="eastAsia" w:ascii="宋体" w:hAnsi="宋体" w:cs="宋体"/>
          <w:b/>
          <w:bCs/>
          <w:kern w:val="0"/>
          <w:lang w:val="zh-CN"/>
        </w:rPr>
        <w:t>或委托代理人：        （签字或盖章）</w:t>
      </w:r>
    </w:p>
    <w:p w14:paraId="7F496215">
      <w:pPr>
        <w:autoSpaceDE w:val="0"/>
        <w:autoSpaceDN w:val="0"/>
        <w:spacing w:line="520" w:lineRule="exact"/>
        <w:ind w:firstLine="3253"/>
        <w:rPr>
          <w:rFonts w:ascii="宋体" w:hAnsi="宋体" w:cs="宋体"/>
          <w:b/>
          <w:bCs/>
          <w:kern w:val="0"/>
          <w:lang w:val="zh-CN"/>
        </w:rPr>
      </w:pPr>
      <w:r>
        <w:rPr>
          <w:rFonts w:hint="eastAsia" w:ascii="宋体" w:hAnsi="宋体" w:cs="宋体"/>
          <w:b/>
          <w:bCs/>
          <w:kern w:val="0"/>
          <w:lang w:val="zh-CN"/>
        </w:rPr>
        <w:t>年   月   日</w:t>
      </w:r>
    </w:p>
    <w:p w14:paraId="01CA8DC2">
      <w:pPr>
        <w:pStyle w:val="15"/>
        <w:spacing w:before="0" w:after="0" w:line="520" w:lineRule="exact"/>
        <w:jc w:val="left"/>
        <w:outlineLvl w:val="1"/>
        <w:rPr>
          <w:rFonts w:ascii="宋体" w:hAnsi="宋体" w:cs="宋体"/>
        </w:rPr>
      </w:pPr>
      <w:r>
        <w:rPr>
          <w:rFonts w:hint="eastAsia" w:ascii="宋体" w:hAnsi="宋体" w:cs="宋体"/>
          <w:kern w:val="0"/>
          <w:sz w:val="24"/>
          <w:szCs w:val="24"/>
          <w:lang w:val="zh-CN"/>
        </w:rPr>
        <w:br w:type="page"/>
      </w:r>
      <w:bookmarkStart w:id="192" w:name="_Toc15483"/>
      <w:bookmarkStart w:id="193" w:name="_Toc76659146"/>
      <w:bookmarkStart w:id="194" w:name="_Toc10122"/>
      <w:bookmarkStart w:id="195" w:name="_Toc14290"/>
      <w:r>
        <w:rPr>
          <w:rFonts w:hint="eastAsia" w:ascii="宋体" w:hAnsi="宋体" w:cs="宋体"/>
          <w:sz w:val="30"/>
          <w:szCs w:val="30"/>
        </w:rPr>
        <w:t>（1</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zh-CN"/>
        </w:rPr>
        <w:t>投标产品相关资料</w:t>
      </w:r>
      <w:bookmarkEnd w:id="192"/>
      <w:bookmarkEnd w:id="193"/>
      <w:bookmarkEnd w:id="194"/>
    </w:p>
    <w:p w14:paraId="69B7BA35">
      <w:pPr>
        <w:autoSpaceDE w:val="0"/>
        <w:autoSpaceDN w:val="0"/>
        <w:spacing w:line="520" w:lineRule="exact"/>
        <w:rPr>
          <w:rFonts w:ascii="宋体" w:hAnsi="宋体" w:cs="宋体"/>
          <w:kern w:val="0"/>
          <w:sz w:val="28"/>
          <w:szCs w:val="28"/>
          <w:lang w:val="zh-CN"/>
        </w:rPr>
      </w:pPr>
    </w:p>
    <w:p w14:paraId="6D6F7F9D">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14:paraId="0EAD91F3">
      <w:pPr>
        <w:autoSpaceDE w:val="0"/>
        <w:autoSpaceDN w:val="0"/>
        <w:spacing w:line="520" w:lineRule="exact"/>
        <w:rPr>
          <w:rFonts w:ascii="宋体" w:hAnsi="宋体" w:cs="宋体"/>
          <w:kern w:val="0"/>
          <w:sz w:val="28"/>
          <w:szCs w:val="28"/>
          <w:lang w:val="zh-CN"/>
        </w:rPr>
      </w:pPr>
    </w:p>
    <w:p w14:paraId="61F0ED04">
      <w:pPr>
        <w:autoSpaceDE w:val="0"/>
        <w:autoSpaceDN w:val="0"/>
        <w:spacing w:line="520" w:lineRule="exact"/>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w:t>
      </w:r>
      <w:r>
        <w:rPr>
          <w:rFonts w:hint="eastAsia" w:ascii="宋体" w:hAnsi="宋体" w:cs="宋体"/>
          <w:color w:val="000000"/>
          <w:kern w:val="0"/>
          <w:lang w:val="zh-CN"/>
        </w:rPr>
        <w:t>产品检测报告或彩页或其他能够证明技术参数等</w:t>
      </w:r>
      <w:r>
        <w:rPr>
          <w:rFonts w:hint="eastAsia" w:ascii="宋体" w:hAnsi="宋体" w:cs="宋体"/>
          <w:kern w:val="0"/>
          <w:lang w:val="zh-CN"/>
        </w:rPr>
        <w:t>相关资料。</w:t>
      </w:r>
    </w:p>
    <w:p w14:paraId="1808C98A">
      <w:pPr>
        <w:pStyle w:val="15"/>
        <w:spacing w:before="0" w:after="0" w:line="520" w:lineRule="exact"/>
        <w:jc w:val="left"/>
        <w:outlineLvl w:val="1"/>
        <w:rPr>
          <w:rFonts w:ascii="宋体" w:hAnsi="宋体" w:cs="宋体"/>
        </w:rPr>
      </w:pPr>
      <w:r>
        <w:rPr>
          <w:rFonts w:hint="eastAsia" w:ascii="宋体" w:hAnsi="宋体" w:cs="宋体"/>
          <w:lang w:val="zh-CN"/>
        </w:rPr>
        <w:br w:type="page"/>
      </w:r>
      <w:bookmarkStart w:id="196" w:name="_Toc76659147"/>
      <w:bookmarkStart w:id="197" w:name="_Toc2408"/>
      <w:bookmarkStart w:id="198" w:name="_Toc15549"/>
      <w:r>
        <w:rPr>
          <w:rFonts w:hint="eastAsia" w:ascii="宋体" w:hAnsi="宋体" w:cs="宋体"/>
          <w:sz w:val="30"/>
          <w:szCs w:val="30"/>
        </w:rPr>
        <w:t>（1</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zh-CN"/>
        </w:rPr>
        <w:t>投标人的类似业绩证明材料</w:t>
      </w:r>
      <w:bookmarkEnd w:id="195"/>
      <w:bookmarkEnd w:id="196"/>
      <w:bookmarkEnd w:id="197"/>
      <w:bookmarkEnd w:id="198"/>
    </w:p>
    <w:p w14:paraId="71DBCBFE">
      <w:pPr>
        <w:autoSpaceDE w:val="0"/>
        <w:autoSpaceDN w:val="0"/>
        <w:spacing w:line="520" w:lineRule="exact"/>
        <w:rPr>
          <w:rFonts w:ascii="宋体" w:hAnsi="宋体" w:cs="宋体"/>
          <w:kern w:val="0"/>
          <w:sz w:val="28"/>
          <w:szCs w:val="28"/>
          <w:lang w:val="zh-CN"/>
        </w:rPr>
      </w:pPr>
    </w:p>
    <w:p w14:paraId="1B735805">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14:paraId="1CB8D196">
      <w:pPr>
        <w:adjustRightInd w:val="0"/>
        <w:snapToGrid w:val="0"/>
        <w:spacing w:line="560" w:lineRule="exact"/>
        <w:ind w:firstLine="480"/>
        <w:rPr>
          <w:rFonts w:ascii="宋体" w:hAnsi="宋体" w:cs="宋体"/>
          <w:bCs/>
        </w:rPr>
      </w:pPr>
    </w:p>
    <w:p w14:paraId="3E01D21F">
      <w:pPr>
        <w:adjustRightInd w:val="0"/>
        <w:snapToGrid w:val="0"/>
        <w:spacing w:line="560" w:lineRule="exact"/>
        <w:ind w:firstLine="480"/>
        <w:rPr>
          <w:rFonts w:ascii="宋体" w:hAnsi="宋体" w:cs="宋体"/>
          <w:bCs/>
          <w:lang w:val="zh-CN"/>
        </w:rPr>
      </w:pPr>
      <w:r>
        <w:rPr>
          <w:rFonts w:hint="eastAsia" w:ascii="宋体" w:hAnsi="宋体" w:cs="宋体"/>
          <w:bCs/>
          <w:lang w:val="zh-CN"/>
        </w:rPr>
        <w:t>提供</w:t>
      </w:r>
      <w:r>
        <w:rPr>
          <w:rFonts w:hint="eastAsia" w:ascii="宋体" w:hAnsi="宋体" w:cs="宋体"/>
          <w:bCs/>
        </w:rPr>
        <w:t>202</w:t>
      </w:r>
      <w:r>
        <w:rPr>
          <w:rFonts w:hint="eastAsia" w:ascii="宋体" w:hAnsi="宋体" w:cs="宋体"/>
          <w:bCs/>
          <w:lang w:val="en-US" w:eastAsia="zh-CN"/>
        </w:rPr>
        <w:t>1</w:t>
      </w:r>
      <w:r>
        <w:rPr>
          <w:rFonts w:hint="eastAsia" w:ascii="宋体" w:hAnsi="宋体" w:cs="宋体"/>
          <w:bCs/>
          <w:lang w:val="zh-CN"/>
        </w:rPr>
        <w:t>年以来的投标人类似业绩证明材料（需提供包含合同首页、标的及金额所在页、供货合同签字盖章页的扫描（或复印）件</w:t>
      </w:r>
      <w:r>
        <w:rPr>
          <w:rFonts w:hint="eastAsia" w:ascii="宋体" w:hAnsi="宋体" w:cs="宋体"/>
          <w:bCs/>
        </w:rPr>
        <w:t>及</w:t>
      </w:r>
      <w:r>
        <w:rPr>
          <w:rFonts w:hint="eastAsia" w:ascii="宋体" w:hAnsi="宋体" w:cs="宋体"/>
          <w:bCs/>
          <w:lang w:val="zh-CN"/>
        </w:rPr>
        <w:t>中标通知书的扫描（或复印）件）。</w:t>
      </w:r>
    </w:p>
    <w:p w14:paraId="14053336">
      <w:pPr>
        <w:adjustRightInd w:val="0"/>
        <w:snapToGrid w:val="0"/>
        <w:spacing w:line="560" w:lineRule="exact"/>
        <w:ind w:firstLine="480"/>
        <w:rPr>
          <w:rFonts w:ascii="宋体" w:hAnsi="宋体" w:cs="宋体"/>
          <w:b/>
          <w:bCs/>
          <w:sz w:val="30"/>
          <w:szCs w:val="30"/>
        </w:rPr>
      </w:pPr>
      <w:bookmarkStart w:id="199" w:name="_Toc10010"/>
    </w:p>
    <w:p w14:paraId="3B4A8458">
      <w:pPr>
        <w:adjustRightInd w:val="0"/>
        <w:snapToGrid w:val="0"/>
        <w:spacing w:line="560" w:lineRule="exact"/>
        <w:ind w:firstLine="480"/>
        <w:rPr>
          <w:rFonts w:ascii="宋体" w:hAnsi="宋体" w:cs="宋体"/>
          <w:b/>
          <w:bCs/>
          <w:sz w:val="30"/>
          <w:szCs w:val="30"/>
        </w:rPr>
      </w:pPr>
    </w:p>
    <w:p w14:paraId="2479BF94">
      <w:pPr>
        <w:adjustRightInd w:val="0"/>
        <w:snapToGrid w:val="0"/>
        <w:spacing w:line="560" w:lineRule="exact"/>
        <w:ind w:firstLine="480"/>
        <w:rPr>
          <w:rFonts w:ascii="宋体" w:hAnsi="宋体" w:cs="宋体"/>
          <w:b/>
          <w:bCs/>
          <w:sz w:val="30"/>
          <w:szCs w:val="30"/>
        </w:rPr>
      </w:pPr>
    </w:p>
    <w:p w14:paraId="01EB9974">
      <w:pPr>
        <w:adjustRightInd w:val="0"/>
        <w:snapToGrid w:val="0"/>
        <w:spacing w:line="560" w:lineRule="exact"/>
        <w:ind w:firstLine="480"/>
        <w:rPr>
          <w:rFonts w:ascii="宋体" w:hAnsi="宋体" w:cs="宋体"/>
          <w:b/>
          <w:bCs/>
          <w:sz w:val="30"/>
          <w:szCs w:val="30"/>
        </w:rPr>
      </w:pPr>
    </w:p>
    <w:p w14:paraId="7927EE14">
      <w:pPr>
        <w:adjustRightInd w:val="0"/>
        <w:snapToGrid w:val="0"/>
        <w:spacing w:line="560" w:lineRule="exact"/>
        <w:ind w:firstLine="480"/>
        <w:rPr>
          <w:rFonts w:ascii="宋体" w:hAnsi="宋体" w:cs="宋体"/>
          <w:b/>
          <w:bCs/>
          <w:sz w:val="30"/>
          <w:szCs w:val="30"/>
        </w:rPr>
      </w:pPr>
    </w:p>
    <w:p w14:paraId="5812FF17">
      <w:pPr>
        <w:adjustRightInd w:val="0"/>
        <w:snapToGrid w:val="0"/>
        <w:spacing w:line="560" w:lineRule="exact"/>
        <w:ind w:firstLine="480"/>
        <w:rPr>
          <w:rFonts w:ascii="宋体" w:hAnsi="宋体" w:cs="宋体"/>
          <w:b/>
          <w:bCs/>
          <w:sz w:val="30"/>
          <w:szCs w:val="30"/>
        </w:rPr>
      </w:pPr>
    </w:p>
    <w:p w14:paraId="4D6AF1BE">
      <w:pPr>
        <w:adjustRightInd w:val="0"/>
        <w:snapToGrid w:val="0"/>
        <w:spacing w:line="560" w:lineRule="exact"/>
        <w:ind w:firstLine="480"/>
        <w:rPr>
          <w:rFonts w:ascii="宋体" w:hAnsi="宋体" w:cs="宋体"/>
          <w:b/>
          <w:bCs/>
          <w:sz w:val="30"/>
          <w:szCs w:val="30"/>
        </w:rPr>
      </w:pPr>
    </w:p>
    <w:p w14:paraId="4DA67D4B">
      <w:pPr>
        <w:adjustRightInd w:val="0"/>
        <w:snapToGrid w:val="0"/>
        <w:spacing w:line="560" w:lineRule="exact"/>
        <w:ind w:firstLine="480"/>
        <w:rPr>
          <w:rFonts w:ascii="宋体" w:hAnsi="宋体" w:cs="宋体"/>
          <w:b/>
          <w:bCs/>
          <w:sz w:val="30"/>
          <w:szCs w:val="30"/>
        </w:rPr>
      </w:pPr>
    </w:p>
    <w:p w14:paraId="5F60FC45">
      <w:pPr>
        <w:adjustRightInd w:val="0"/>
        <w:snapToGrid w:val="0"/>
        <w:spacing w:line="560" w:lineRule="exact"/>
        <w:ind w:firstLine="480"/>
        <w:rPr>
          <w:rFonts w:ascii="宋体" w:hAnsi="宋体" w:cs="宋体"/>
          <w:b/>
          <w:bCs/>
          <w:sz w:val="30"/>
          <w:szCs w:val="30"/>
        </w:rPr>
      </w:pPr>
    </w:p>
    <w:p w14:paraId="51940393">
      <w:pPr>
        <w:adjustRightInd w:val="0"/>
        <w:snapToGrid w:val="0"/>
        <w:spacing w:line="560" w:lineRule="exact"/>
        <w:ind w:firstLine="480"/>
        <w:rPr>
          <w:rFonts w:ascii="宋体" w:hAnsi="宋体" w:cs="宋体"/>
          <w:b/>
          <w:bCs/>
          <w:sz w:val="30"/>
          <w:szCs w:val="30"/>
        </w:rPr>
      </w:pPr>
    </w:p>
    <w:p w14:paraId="75AB74EE">
      <w:pPr>
        <w:adjustRightInd w:val="0"/>
        <w:snapToGrid w:val="0"/>
        <w:spacing w:line="560" w:lineRule="exact"/>
        <w:ind w:firstLine="480"/>
        <w:rPr>
          <w:rFonts w:ascii="宋体" w:hAnsi="宋体" w:cs="宋体"/>
          <w:b/>
          <w:bCs/>
          <w:sz w:val="30"/>
          <w:szCs w:val="30"/>
        </w:rPr>
      </w:pPr>
    </w:p>
    <w:p w14:paraId="705B08A0">
      <w:pPr>
        <w:adjustRightInd w:val="0"/>
        <w:snapToGrid w:val="0"/>
        <w:spacing w:line="560" w:lineRule="exact"/>
        <w:ind w:firstLine="480"/>
        <w:rPr>
          <w:rFonts w:ascii="宋体" w:hAnsi="宋体" w:cs="宋体"/>
          <w:b/>
          <w:bCs/>
          <w:sz w:val="30"/>
          <w:szCs w:val="30"/>
        </w:rPr>
      </w:pPr>
    </w:p>
    <w:p w14:paraId="0C38E1D1">
      <w:pPr>
        <w:adjustRightInd w:val="0"/>
        <w:snapToGrid w:val="0"/>
        <w:spacing w:line="560" w:lineRule="exact"/>
        <w:ind w:firstLine="480"/>
        <w:rPr>
          <w:rFonts w:ascii="宋体" w:hAnsi="宋体" w:cs="宋体"/>
          <w:b/>
          <w:bCs/>
          <w:sz w:val="30"/>
          <w:szCs w:val="30"/>
        </w:rPr>
      </w:pPr>
    </w:p>
    <w:p w14:paraId="1732B358">
      <w:pPr>
        <w:adjustRightInd w:val="0"/>
        <w:snapToGrid w:val="0"/>
        <w:spacing w:line="560" w:lineRule="exact"/>
        <w:ind w:firstLine="480"/>
        <w:rPr>
          <w:rFonts w:ascii="宋体" w:hAnsi="宋体" w:cs="宋体"/>
          <w:b/>
          <w:bCs/>
          <w:sz w:val="30"/>
          <w:szCs w:val="30"/>
        </w:rPr>
      </w:pPr>
    </w:p>
    <w:p w14:paraId="25A8C571">
      <w:pPr>
        <w:adjustRightInd w:val="0"/>
        <w:snapToGrid w:val="0"/>
        <w:spacing w:line="560" w:lineRule="exact"/>
        <w:ind w:firstLine="480"/>
        <w:rPr>
          <w:rFonts w:ascii="宋体" w:hAnsi="宋体" w:cs="宋体"/>
          <w:b/>
          <w:bCs/>
          <w:sz w:val="30"/>
          <w:szCs w:val="30"/>
        </w:rPr>
      </w:pPr>
    </w:p>
    <w:p w14:paraId="65A4AA10">
      <w:pPr>
        <w:adjustRightInd w:val="0"/>
        <w:snapToGrid w:val="0"/>
        <w:spacing w:line="560" w:lineRule="exact"/>
        <w:ind w:firstLine="480"/>
        <w:rPr>
          <w:rFonts w:ascii="宋体" w:hAnsi="宋体" w:cs="宋体"/>
          <w:b/>
          <w:bCs/>
          <w:sz w:val="30"/>
          <w:szCs w:val="30"/>
        </w:rPr>
      </w:pPr>
    </w:p>
    <w:p w14:paraId="7A68BC76">
      <w:pPr>
        <w:adjustRightInd w:val="0"/>
        <w:snapToGrid w:val="0"/>
        <w:spacing w:line="560" w:lineRule="exact"/>
        <w:ind w:firstLine="480"/>
        <w:rPr>
          <w:rFonts w:ascii="宋体" w:hAnsi="宋体" w:cs="宋体"/>
          <w:b/>
          <w:bCs/>
          <w:sz w:val="30"/>
          <w:szCs w:val="30"/>
        </w:rPr>
      </w:pPr>
    </w:p>
    <w:p w14:paraId="4D6D7584">
      <w:pPr>
        <w:adjustRightInd w:val="0"/>
        <w:snapToGrid w:val="0"/>
        <w:spacing w:line="560" w:lineRule="exact"/>
        <w:ind w:firstLine="480"/>
        <w:rPr>
          <w:rFonts w:ascii="宋体" w:hAnsi="宋体" w:cs="宋体"/>
          <w:b/>
          <w:bCs/>
          <w:sz w:val="30"/>
          <w:szCs w:val="30"/>
        </w:rPr>
      </w:pPr>
    </w:p>
    <w:p w14:paraId="27FFDE37">
      <w:pPr>
        <w:adjustRightInd w:val="0"/>
        <w:snapToGrid w:val="0"/>
        <w:spacing w:line="560" w:lineRule="exact"/>
        <w:ind w:firstLine="480"/>
        <w:rPr>
          <w:rFonts w:ascii="宋体" w:hAnsi="宋体" w:cs="宋体"/>
          <w:b/>
          <w:bCs/>
          <w:sz w:val="30"/>
          <w:szCs w:val="30"/>
        </w:rPr>
      </w:pPr>
    </w:p>
    <w:p w14:paraId="39488E3B">
      <w:pPr>
        <w:adjustRightInd w:val="0"/>
        <w:snapToGrid w:val="0"/>
        <w:spacing w:line="560" w:lineRule="exact"/>
        <w:ind w:firstLine="480"/>
        <w:rPr>
          <w:rFonts w:ascii="宋体" w:hAnsi="宋体" w:cs="宋体"/>
          <w:b/>
          <w:sz w:val="28"/>
          <w:szCs w:val="28"/>
        </w:rPr>
      </w:pPr>
      <w:r>
        <w:rPr>
          <w:rFonts w:hint="eastAsia" w:ascii="宋体" w:hAnsi="宋体" w:cs="宋体"/>
          <w:b/>
          <w:bCs/>
          <w:sz w:val="30"/>
          <w:szCs w:val="30"/>
        </w:rPr>
        <w:t>（1</w:t>
      </w:r>
      <w:r>
        <w:rPr>
          <w:rFonts w:hint="eastAsia" w:ascii="宋体" w:hAnsi="宋体" w:cs="宋体"/>
          <w:b/>
          <w:bCs/>
          <w:sz w:val="30"/>
          <w:szCs w:val="30"/>
          <w:lang w:val="en-US" w:eastAsia="zh-CN"/>
        </w:rPr>
        <w:t>6</w:t>
      </w:r>
      <w:r>
        <w:rPr>
          <w:rFonts w:hint="eastAsia" w:ascii="宋体" w:hAnsi="宋体" w:cs="宋体"/>
          <w:b/>
          <w:bCs/>
          <w:sz w:val="30"/>
          <w:szCs w:val="30"/>
        </w:rPr>
        <w:t>）</w:t>
      </w:r>
      <w:bookmarkEnd w:id="199"/>
      <w:bookmarkStart w:id="200" w:name="_Toc743"/>
      <w:r>
        <w:rPr>
          <w:rFonts w:hint="eastAsia" w:ascii="宋体" w:hAnsi="宋体" w:cs="宋体"/>
          <w:b/>
          <w:sz w:val="28"/>
          <w:szCs w:val="28"/>
        </w:rPr>
        <w:t>享受政府采购政策优惠的证明资料</w:t>
      </w:r>
    </w:p>
    <w:p w14:paraId="066AB87D">
      <w:pPr>
        <w:rPr>
          <w:rFonts w:ascii="宋体" w:hAnsi="宋体" w:cs="宋体"/>
          <w:b/>
          <w:sz w:val="28"/>
          <w:szCs w:val="28"/>
        </w:rPr>
      </w:pPr>
    </w:p>
    <w:p w14:paraId="4A37DA5F">
      <w:pPr>
        <w:numPr>
          <w:ilvl w:val="0"/>
          <w:numId w:val="7"/>
        </w:numPr>
        <w:adjustRightInd w:val="0"/>
        <w:snapToGrid w:val="0"/>
        <w:spacing w:beforeLines="50" w:line="560" w:lineRule="exact"/>
        <w:jc w:val="center"/>
        <w:rPr>
          <w:rFonts w:ascii="宋体" w:hAnsi="宋体" w:cs="宋体"/>
          <w:b/>
          <w:bCs/>
          <w:sz w:val="28"/>
          <w:szCs w:val="28"/>
        </w:rPr>
      </w:pPr>
      <w:bookmarkStart w:id="201" w:name="_Toc25276"/>
      <w:r>
        <w:rPr>
          <w:rFonts w:hint="eastAsia" w:ascii="宋体" w:hAnsi="宋体" w:cs="宋体"/>
          <w:b/>
          <w:bCs/>
          <w:sz w:val="28"/>
          <w:szCs w:val="28"/>
        </w:rPr>
        <w:t>节能产品、环境标志产品证明材料</w:t>
      </w:r>
      <w:bookmarkEnd w:id="201"/>
    </w:p>
    <w:p w14:paraId="6461015B">
      <w:pPr>
        <w:adjustRightInd w:val="0"/>
        <w:snapToGrid w:val="0"/>
        <w:spacing w:line="560" w:lineRule="exact"/>
        <w:ind w:firstLine="480"/>
        <w:rPr>
          <w:rFonts w:ascii="宋体" w:hAnsi="宋体" w:cs="宋体"/>
          <w:bCs/>
        </w:rPr>
      </w:pPr>
      <w:r>
        <w:rPr>
          <w:rFonts w:hint="eastAsia" w:ascii="宋体" w:hAnsi="宋体" w:cs="宋体"/>
          <w:bCs/>
        </w:rPr>
        <w:t>产品属于品目清单范围的，实施政府优先采购和强制采购。投标人应提供国家确定的认证机构出具的、处于有效期之内的节能产品、环境标志产品认证证书，并加盖投标人单位公章。</w:t>
      </w:r>
    </w:p>
    <w:p w14:paraId="3224701E">
      <w:pPr>
        <w:adjustRightInd w:val="0"/>
        <w:snapToGrid w:val="0"/>
        <w:spacing w:beforeLines="50" w:line="560" w:lineRule="exact"/>
        <w:ind w:firstLine="420"/>
        <w:jc w:val="left"/>
        <w:rPr>
          <w:rFonts w:ascii="宋体" w:hAnsi="宋体"/>
          <w:szCs w:val="21"/>
        </w:rPr>
      </w:pPr>
    </w:p>
    <w:p w14:paraId="13FA1CFD">
      <w:pPr>
        <w:adjustRightInd w:val="0"/>
        <w:snapToGrid w:val="0"/>
        <w:spacing w:beforeLines="50" w:line="560" w:lineRule="exact"/>
        <w:ind w:firstLine="420"/>
        <w:jc w:val="left"/>
        <w:rPr>
          <w:rFonts w:ascii="宋体" w:hAnsi="宋体"/>
          <w:szCs w:val="21"/>
        </w:rPr>
      </w:pPr>
    </w:p>
    <w:p w14:paraId="2E70FC1E">
      <w:pPr>
        <w:widowControl/>
        <w:snapToGrid w:val="0"/>
        <w:spacing w:beforeLines="50" w:line="560" w:lineRule="exact"/>
        <w:ind w:firstLine="562"/>
        <w:rPr>
          <w:rFonts w:ascii="宋体" w:hAnsi="宋体"/>
          <w:b/>
          <w:sz w:val="28"/>
          <w:szCs w:val="28"/>
        </w:rPr>
      </w:pPr>
    </w:p>
    <w:p w14:paraId="53CD1FFF">
      <w:pPr>
        <w:widowControl/>
        <w:snapToGrid w:val="0"/>
        <w:spacing w:beforeLines="50" w:line="560" w:lineRule="exact"/>
        <w:ind w:firstLine="562"/>
        <w:rPr>
          <w:rFonts w:ascii="宋体" w:hAnsi="宋体"/>
          <w:b/>
          <w:sz w:val="28"/>
          <w:szCs w:val="28"/>
        </w:rPr>
      </w:pPr>
    </w:p>
    <w:p w14:paraId="4D5D6D62">
      <w:pPr>
        <w:widowControl/>
        <w:snapToGrid w:val="0"/>
        <w:spacing w:beforeLines="50" w:line="560" w:lineRule="exact"/>
        <w:ind w:firstLine="562"/>
        <w:rPr>
          <w:rFonts w:ascii="宋体" w:hAnsi="宋体"/>
          <w:b/>
          <w:sz w:val="28"/>
          <w:szCs w:val="28"/>
        </w:rPr>
      </w:pPr>
    </w:p>
    <w:p w14:paraId="5809B74E">
      <w:pPr>
        <w:widowControl/>
        <w:snapToGrid w:val="0"/>
        <w:spacing w:beforeLines="50" w:line="560" w:lineRule="exact"/>
        <w:ind w:firstLine="562"/>
        <w:rPr>
          <w:rFonts w:ascii="宋体" w:hAnsi="宋体"/>
          <w:b/>
          <w:sz w:val="28"/>
          <w:szCs w:val="28"/>
        </w:rPr>
      </w:pPr>
    </w:p>
    <w:p w14:paraId="11EEAF84">
      <w:pPr>
        <w:widowControl/>
        <w:snapToGrid w:val="0"/>
        <w:spacing w:beforeLines="50" w:line="560" w:lineRule="exact"/>
        <w:ind w:firstLine="562"/>
        <w:rPr>
          <w:rFonts w:ascii="宋体" w:hAnsi="宋体"/>
          <w:b/>
          <w:sz w:val="28"/>
          <w:szCs w:val="28"/>
        </w:rPr>
      </w:pPr>
    </w:p>
    <w:p w14:paraId="13EF8859">
      <w:pPr>
        <w:widowControl/>
        <w:snapToGrid w:val="0"/>
        <w:spacing w:beforeLines="50" w:line="560" w:lineRule="exact"/>
        <w:ind w:firstLine="562"/>
        <w:rPr>
          <w:rFonts w:ascii="宋体" w:hAnsi="宋体"/>
          <w:b/>
          <w:sz w:val="28"/>
          <w:szCs w:val="28"/>
        </w:rPr>
      </w:pPr>
    </w:p>
    <w:p w14:paraId="50E02649">
      <w:pPr>
        <w:widowControl/>
        <w:snapToGrid w:val="0"/>
        <w:spacing w:beforeLines="50" w:line="560" w:lineRule="exact"/>
        <w:ind w:firstLine="562"/>
        <w:rPr>
          <w:rFonts w:ascii="宋体" w:hAnsi="宋体"/>
          <w:b/>
          <w:sz w:val="28"/>
          <w:szCs w:val="28"/>
        </w:rPr>
      </w:pPr>
    </w:p>
    <w:p w14:paraId="6CAD00D2">
      <w:pPr>
        <w:widowControl/>
        <w:snapToGrid w:val="0"/>
        <w:spacing w:beforeLines="50" w:line="560" w:lineRule="exact"/>
        <w:ind w:firstLine="562"/>
        <w:rPr>
          <w:rFonts w:ascii="宋体" w:hAnsi="宋体"/>
          <w:b/>
          <w:sz w:val="28"/>
          <w:szCs w:val="28"/>
        </w:rPr>
      </w:pPr>
    </w:p>
    <w:p w14:paraId="7C60E3D9">
      <w:pPr>
        <w:ind w:firstLine="562"/>
        <w:jc w:val="center"/>
        <w:rPr>
          <w:rFonts w:ascii="宋体" w:hAnsi="宋体" w:cs="宋体"/>
          <w:b/>
          <w:bCs/>
          <w:sz w:val="28"/>
          <w:szCs w:val="28"/>
        </w:rPr>
      </w:pPr>
      <w:r>
        <w:rPr>
          <w:rFonts w:ascii="宋体" w:hAnsi="宋体"/>
          <w:b/>
          <w:sz w:val="28"/>
          <w:szCs w:val="28"/>
        </w:rPr>
        <w:br w:type="page"/>
      </w:r>
      <w:bookmarkStart w:id="202" w:name="_Toc22784_WPSOffice_Level3"/>
      <w:bookmarkStart w:id="203" w:name="_Toc6454"/>
      <w:bookmarkStart w:id="204" w:name="_Toc31539"/>
      <w:r>
        <w:rPr>
          <w:rFonts w:hint="eastAsia" w:ascii="宋体" w:hAnsi="宋体" w:cs="宋体"/>
          <w:b/>
          <w:bCs/>
          <w:sz w:val="28"/>
          <w:szCs w:val="28"/>
        </w:rPr>
        <w:t>2.中小企业声明函</w:t>
      </w:r>
      <w:bookmarkEnd w:id="202"/>
      <w:bookmarkEnd w:id="203"/>
      <w:bookmarkEnd w:id="204"/>
      <w:r>
        <w:rPr>
          <w:rFonts w:hint="eastAsia" w:ascii="宋体" w:hAnsi="宋体" w:cs="宋体"/>
          <w:b/>
          <w:bCs/>
          <w:sz w:val="28"/>
          <w:szCs w:val="28"/>
        </w:rPr>
        <w:t>（货物）</w:t>
      </w:r>
    </w:p>
    <w:p w14:paraId="3ABAF410">
      <w:pPr>
        <w:widowControl/>
        <w:adjustRightInd w:val="0"/>
        <w:snapToGrid w:val="0"/>
        <w:spacing w:line="560" w:lineRule="exact"/>
        <w:ind w:firstLine="506"/>
        <w:jc w:val="center"/>
        <w:rPr>
          <w:rFonts w:ascii="宋体" w:hAnsi="宋体" w:cs="仿宋_GB2312"/>
          <w:b/>
          <w:spacing w:val="6"/>
        </w:rPr>
      </w:pPr>
      <w:bookmarkStart w:id="205" w:name="_Toc3019_WPSOffice_Level3"/>
      <w:bookmarkStart w:id="206" w:name="_Toc1901_WPSOffice_Level3"/>
      <w:r>
        <w:rPr>
          <w:rFonts w:hint="eastAsia" w:ascii="宋体" w:hAnsi="宋体" w:cs="仿宋_GB2312"/>
          <w:b/>
          <w:spacing w:val="6"/>
        </w:rPr>
        <w:t>(不满足以下条件的无需填写)</w:t>
      </w:r>
      <w:bookmarkEnd w:id="205"/>
      <w:bookmarkEnd w:id="206"/>
    </w:p>
    <w:p w14:paraId="25B27557">
      <w:pPr>
        <w:widowControl/>
        <w:adjustRightInd w:val="0"/>
        <w:snapToGrid w:val="0"/>
        <w:spacing w:line="560" w:lineRule="exact"/>
        <w:ind w:firstLine="506"/>
        <w:jc w:val="center"/>
        <w:rPr>
          <w:rFonts w:ascii="宋体" w:hAnsi="宋体" w:cs="仿宋_GB2312"/>
          <w:b/>
          <w:spacing w:val="6"/>
        </w:rPr>
      </w:pPr>
    </w:p>
    <w:p w14:paraId="6B2B6337">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本公司（联合体）郑重声明，根据《政府采购促进中小企业发展管理办法》（财库【2020】46号）的规定，本公司（联合体）参加</w:t>
      </w:r>
      <w:r>
        <w:rPr>
          <w:rFonts w:hint="eastAsia" w:ascii="宋体" w:hAnsi="宋体" w:cs="仿宋_GB2312"/>
          <w:spacing w:val="6"/>
          <w:u w:val="single"/>
        </w:rPr>
        <w:t xml:space="preserve"> （单位名称）</w:t>
      </w:r>
      <w:r>
        <w:rPr>
          <w:rFonts w:hint="eastAsia" w:ascii="宋体" w:hAnsi="宋体" w:cs="仿宋_GB2312"/>
          <w:spacing w:val="6"/>
        </w:rPr>
        <w:t>的</w:t>
      </w:r>
      <w:r>
        <w:rPr>
          <w:rFonts w:hint="eastAsia" w:ascii="宋体" w:hAnsi="宋体" w:cs="仿宋_GB2312"/>
          <w:spacing w:val="6"/>
          <w:u w:val="single"/>
        </w:rPr>
        <w:t xml:space="preserve"> （项目名称）</w:t>
      </w:r>
      <w:r>
        <w:rPr>
          <w:rFonts w:hint="eastAsia" w:ascii="宋体" w:hAnsi="宋体" w:cs="仿宋_GB2312"/>
          <w:spacing w:val="6"/>
        </w:rPr>
        <w:t>采购活动，提供的货物全部由符合政策要求的中小企业制造，相关企业（含联合体中的中小企业、签订分包意向协议的中小企业）具体情况如下：</w:t>
      </w:r>
    </w:p>
    <w:p w14:paraId="38E49C30">
      <w:pPr>
        <w:widowControl/>
        <w:numPr>
          <w:ilvl w:val="0"/>
          <w:numId w:val="8"/>
        </w:numPr>
        <w:adjustRightInd w:val="0"/>
        <w:snapToGrid w:val="0"/>
        <w:spacing w:line="560" w:lineRule="exact"/>
        <w:ind w:firstLine="504" w:firstLineChars="200"/>
        <w:jc w:val="left"/>
        <w:rPr>
          <w:rFonts w:ascii="宋体" w:hAnsi="宋体" w:cs="仿宋_GB2312"/>
          <w:spacing w:val="6"/>
        </w:rPr>
      </w:pPr>
      <w:r>
        <w:rPr>
          <w:rFonts w:hint="eastAsia" w:ascii="宋体" w:hAnsi="宋体" w:cs="仿宋_GB2312"/>
          <w:spacing w:val="6"/>
          <w:u w:val="single"/>
        </w:rPr>
        <w:t>（标的名称）</w:t>
      </w:r>
      <w:r>
        <w:rPr>
          <w:rFonts w:hint="eastAsia" w:ascii="宋体" w:hAnsi="宋体" w:cs="仿宋_GB2312"/>
          <w:spacing w:val="6"/>
        </w:rPr>
        <w:t>，属于</w:t>
      </w:r>
      <w:r>
        <w:rPr>
          <w:rFonts w:hint="eastAsia" w:ascii="宋体" w:hAnsi="宋体" w:cs="仿宋_GB2312"/>
          <w:spacing w:val="6"/>
          <w:lang w:eastAsia="zh-CN"/>
        </w:rPr>
        <w:t>（</w:t>
      </w:r>
      <w:r>
        <w:rPr>
          <w:rFonts w:hint="eastAsia" w:ascii="宋体" w:hAnsi="宋体" w:cs="仿宋_GB2312"/>
          <w:spacing w:val="6"/>
          <w:u w:val="single"/>
        </w:rPr>
        <w:t xml:space="preserve"> </w:t>
      </w:r>
      <w:r>
        <w:rPr>
          <w:rFonts w:hint="eastAsia" w:ascii="宋体" w:hAnsi="宋体" w:cs="仿宋_GB2312"/>
          <w:spacing w:val="6"/>
          <w:u w:val="single"/>
          <w:lang w:val="en-US" w:eastAsia="zh-CN"/>
        </w:rPr>
        <w:t>制造</w:t>
      </w:r>
      <w:r>
        <w:rPr>
          <w:rFonts w:hint="eastAsia" w:ascii="宋体" w:hAnsi="宋体" w:cs="仿宋_GB2312"/>
          <w:spacing w:val="6"/>
          <w:u w:val="single"/>
        </w:rPr>
        <w:t>业）行业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，从业人员人，营业收入为万元，资产总额为万元，属于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35C56BEB">
      <w:pPr>
        <w:widowControl/>
        <w:adjustRightInd w:val="0"/>
        <w:snapToGrid w:val="0"/>
        <w:spacing w:line="560" w:lineRule="exact"/>
        <w:ind w:firstLine="504"/>
        <w:jc w:val="left"/>
        <w:rPr>
          <w:rFonts w:ascii="宋体" w:hAnsi="宋体" w:cs="仿宋_GB2312"/>
        </w:rPr>
      </w:pPr>
      <w:r>
        <w:rPr>
          <w:rFonts w:hint="eastAsia" w:ascii="宋体" w:hAnsi="宋体" w:cs="仿宋_GB2312"/>
          <w:spacing w:val="6"/>
        </w:rPr>
        <w:t>2.</w:t>
      </w:r>
      <w:r>
        <w:rPr>
          <w:rFonts w:hint="eastAsia" w:ascii="宋体" w:hAnsi="宋体" w:cs="仿宋_GB2312"/>
          <w:spacing w:val="6"/>
          <w:u w:val="single"/>
        </w:rPr>
        <w:t xml:space="preserve"> （标的名称）</w:t>
      </w:r>
      <w:r>
        <w:rPr>
          <w:rFonts w:hint="eastAsia" w:ascii="宋体" w:hAnsi="宋体" w:cs="仿宋_GB2312"/>
          <w:spacing w:val="6"/>
        </w:rPr>
        <w:t>，属于</w:t>
      </w:r>
      <w:r>
        <w:rPr>
          <w:rFonts w:hint="eastAsia" w:ascii="宋体" w:hAnsi="宋体" w:cs="仿宋_GB2312"/>
          <w:spacing w:val="6"/>
          <w:u w:val="single"/>
        </w:rPr>
        <w:t xml:space="preserve"> （</w:t>
      </w:r>
      <w:r>
        <w:rPr>
          <w:rFonts w:hint="eastAsia" w:ascii="宋体" w:hAnsi="宋体" w:cs="仿宋_GB2312"/>
          <w:spacing w:val="6"/>
          <w:u w:val="single"/>
          <w:lang w:val="en-US" w:eastAsia="zh-CN"/>
        </w:rPr>
        <w:t>制造业</w:t>
      </w:r>
      <w:r>
        <w:rPr>
          <w:rFonts w:hint="eastAsia" w:ascii="宋体" w:hAnsi="宋体" w:cs="仿宋_GB2312"/>
          <w:spacing w:val="6"/>
          <w:u w:val="single"/>
        </w:rPr>
        <w:t>）行业</w:t>
      </w:r>
      <w:r>
        <w:rPr>
          <w:rFonts w:hint="eastAsia" w:ascii="宋体" w:hAnsi="宋体" w:cs="仿宋_GB2312"/>
          <w:spacing w:val="6"/>
        </w:rPr>
        <w:t>，制造商为</w:t>
      </w:r>
      <w:r>
        <w:rPr>
          <w:rFonts w:hint="eastAsia" w:ascii="宋体" w:hAnsi="宋体" w:cs="仿宋_GB2312"/>
          <w:spacing w:val="6"/>
          <w:u w:val="single"/>
        </w:rPr>
        <w:t xml:space="preserve"> （企业名称）</w:t>
      </w:r>
      <w:r>
        <w:rPr>
          <w:rFonts w:hint="eastAsia" w:ascii="宋体" w:hAnsi="宋体" w:cs="仿宋_GB2312"/>
          <w:spacing w:val="6"/>
        </w:rPr>
        <w:t>，从业人员人，营业收入为万元，资产总额为万元，属于</w:t>
      </w:r>
      <w:r>
        <w:rPr>
          <w:rFonts w:hint="eastAsia" w:ascii="宋体" w:hAnsi="宋体" w:cs="仿宋_GB2312"/>
          <w:spacing w:val="6"/>
          <w:u w:val="single"/>
        </w:rPr>
        <w:t xml:space="preserve"> （中型企业、小型企业、微型企业）</w:t>
      </w:r>
      <w:r>
        <w:rPr>
          <w:rFonts w:hint="eastAsia" w:ascii="宋体" w:hAnsi="宋体" w:cs="仿宋_GB2312"/>
          <w:spacing w:val="6"/>
        </w:rPr>
        <w:t>；</w:t>
      </w:r>
    </w:p>
    <w:p w14:paraId="09C398C4">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 xml:space="preserve">    ……</w:t>
      </w:r>
    </w:p>
    <w:p w14:paraId="510C46E0">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以上企业，不属于大企业的分支机构，不存在控股股东为大企业的情形，也不存在与大企业的负责人为同一人的情形。</w:t>
      </w:r>
    </w:p>
    <w:p w14:paraId="0818261A">
      <w:pPr>
        <w:widowControl/>
        <w:adjustRightInd w:val="0"/>
        <w:snapToGrid w:val="0"/>
        <w:spacing w:line="560" w:lineRule="exact"/>
        <w:ind w:firstLine="504"/>
        <w:jc w:val="left"/>
        <w:rPr>
          <w:rFonts w:ascii="宋体" w:hAnsi="宋体" w:cs="仿宋_GB2312"/>
          <w:spacing w:val="6"/>
        </w:rPr>
      </w:pPr>
      <w:r>
        <w:rPr>
          <w:rFonts w:hint="eastAsia" w:ascii="宋体" w:hAnsi="宋体" w:cs="仿宋_GB2312"/>
          <w:spacing w:val="6"/>
        </w:rPr>
        <w:t>本企业对上述声明内容的真实性负责。如有虚假，将依法承担相应责任。</w:t>
      </w:r>
    </w:p>
    <w:p w14:paraId="1DE95DAA">
      <w:pPr>
        <w:spacing w:beforeLines="50" w:line="560" w:lineRule="exact"/>
        <w:ind w:firstLine="482"/>
        <w:jc w:val="center"/>
        <w:rPr>
          <w:rFonts w:ascii="宋体" w:hAnsi="宋体" w:cs="仿宋_GB2312"/>
          <w:bCs/>
        </w:rPr>
      </w:pPr>
      <w:bookmarkStart w:id="207" w:name="_Toc21636_WPSOffice_Level3"/>
      <w:r>
        <w:rPr>
          <w:rFonts w:hint="eastAsia" w:ascii="宋体" w:hAnsi="宋体" w:cs="仿宋_GB2312"/>
          <w:bCs/>
        </w:rPr>
        <w:t>单位名称（公章）：</w:t>
      </w:r>
      <w:bookmarkEnd w:id="207"/>
    </w:p>
    <w:p w14:paraId="5AE2A23E">
      <w:pPr>
        <w:spacing w:beforeLines="50" w:line="560" w:lineRule="exact"/>
        <w:ind w:firstLine="480"/>
        <w:jc w:val="center"/>
        <w:rPr>
          <w:rFonts w:ascii="宋体" w:hAnsi="宋体"/>
          <w:b/>
        </w:rPr>
      </w:pPr>
      <w:bookmarkStart w:id="208" w:name="_Toc20470_WPSOffice_Level3"/>
      <w:r>
        <w:rPr>
          <w:rFonts w:hint="eastAsia" w:ascii="宋体" w:hAnsi="宋体" w:cs="仿宋_GB2312"/>
          <w:bCs/>
        </w:rPr>
        <w:t xml:space="preserve">      日期：</w:t>
      </w:r>
      <w:bookmarkEnd w:id="208"/>
    </w:p>
    <w:p w14:paraId="2B695CBE">
      <w:pPr>
        <w:widowControl/>
        <w:adjustRightInd w:val="0"/>
        <w:snapToGrid w:val="0"/>
        <w:spacing w:line="560" w:lineRule="exact"/>
        <w:ind w:firstLine="504"/>
        <w:jc w:val="left"/>
        <w:rPr>
          <w:rFonts w:ascii="宋体" w:hAnsi="宋体" w:cs="仿宋_GB2312"/>
          <w:spacing w:val="6"/>
        </w:rPr>
      </w:pPr>
    </w:p>
    <w:p w14:paraId="2165915A">
      <w:pPr>
        <w:widowControl/>
        <w:adjustRightInd w:val="0"/>
        <w:snapToGrid w:val="0"/>
        <w:spacing w:line="560" w:lineRule="exact"/>
        <w:ind w:firstLine="504"/>
        <w:jc w:val="left"/>
        <w:rPr>
          <w:rFonts w:ascii="宋体" w:hAnsi="宋体" w:cs="仿宋_GB2312"/>
          <w:spacing w:val="6"/>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p>
    <w:p w14:paraId="64353395">
      <w:pPr>
        <w:adjustRightInd w:val="0"/>
        <w:snapToGrid w:val="0"/>
        <w:spacing w:beforeLines="50" w:line="560" w:lineRule="exact"/>
        <w:ind w:firstLine="562"/>
        <w:jc w:val="center"/>
        <w:rPr>
          <w:rFonts w:ascii="宋体" w:hAnsi="宋体" w:cs="楷体"/>
          <w:b/>
          <w:sz w:val="28"/>
          <w:szCs w:val="28"/>
        </w:rPr>
      </w:pPr>
      <w:bookmarkStart w:id="209" w:name="_Toc12160"/>
      <w:bookmarkStart w:id="210" w:name="_Toc14211_WPSOffice_Level3"/>
      <w:bookmarkStart w:id="211" w:name="_Toc11740"/>
    </w:p>
    <w:p w14:paraId="193F9A89">
      <w:pPr>
        <w:adjustRightInd w:val="0"/>
        <w:snapToGrid w:val="0"/>
        <w:spacing w:beforeLines="50" w:line="560" w:lineRule="exact"/>
        <w:ind w:firstLine="562"/>
        <w:jc w:val="center"/>
        <w:rPr>
          <w:rFonts w:ascii="宋体" w:hAnsi="宋体" w:cs="楷体"/>
          <w:b/>
          <w:sz w:val="28"/>
          <w:szCs w:val="28"/>
        </w:rPr>
      </w:pPr>
    </w:p>
    <w:p w14:paraId="48B74E88">
      <w:pPr>
        <w:adjustRightInd w:val="0"/>
        <w:snapToGrid w:val="0"/>
        <w:spacing w:beforeLines="50" w:line="560" w:lineRule="exact"/>
        <w:ind w:firstLine="562"/>
        <w:jc w:val="center"/>
        <w:rPr>
          <w:rFonts w:ascii="宋体" w:hAnsi="宋体" w:cs="楷体"/>
          <w:b/>
          <w:sz w:val="28"/>
          <w:szCs w:val="28"/>
        </w:rPr>
      </w:pPr>
      <w:r>
        <w:rPr>
          <w:rFonts w:hint="eastAsia" w:ascii="宋体" w:hAnsi="宋体" w:cs="楷体"/>
          <w:b/>
          <w:sz w:val="28"/>
          <w:szCs w:val="28"/>
        </w:rPr>
        <w:t>3.残疾人福利性单位声明函</w:t>
      </w:r>
      <w:bookmarkEnd w:id="209"/>
      <w:bookmarkEnd w:id="210"/>
      <w:bookmarkEnd w:id="211"/>
    </w:p>
    <w:p w14:paraId="6EA8153D">
      <w:pPr>
        <w:adjustRightInd w:val="0"/>
        <w:snapToGrid w:val="0"/>
        <w:spacing w:line="560" w:lineRule="exact"/>
        <w:ind w:firstLine="506"/>
        <w:jc w:val="center"/>
        <w:rPr>
          <w:rFonts w:ascii="宋体" w:hAnsi="宋体" w:cs="仿宋_GB2312"/>
          <w:spacing w:val="6"/>
        </w:rPr>
      </w:pPr>
      <w:bookmarkStart w:id="212" w:name="_Toc17469_WPSOffice_Level3"/>
      <w:bookmarkStart w:id="213" w:name="_Toc12079_WPSOffice_Level3"/>
      <w:r>
        <w:rPr>
          <w:rFonts w:hint="eastAsia" w:ascii="宋体" w:hAnsi="宋体" w:cs="仿宋_GB2312"/>
          <w:b/>
          <w:spacing w:val="6"/>
        </w:rPr>
        <w:t>(不属于残疾人福利性单位的无需填写)</w:t>
      </w:r>
      <w:bookmarkEnd w:id="212"/>
      <w:bookmarkEnd w:id="213"/>
    </w:p>
    <w:p w14:paraId="551D5E50">
      <w:pPr>
        <w:spacing w:line="560" w:lineRule="exact"/>
        <w:ind w:firstLine="504"/>
        <w:rPr>
          <w:rFonts w:ascii="宋体" w:hAnsi="宋体" w:cs="仿宋_GB2312"/>
          <w:spacing w:val="6"/>
        </w:rPr>
      </w:pPr>
      <w:r>
        <w:rPr>
          <w:rFonts w:hint="eastAsia" w:ascii="宋体" w:hAnsi="宋体" w:cs="仿宋_GB2312"/>
          <w:spacing w:val="6"/>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5B07CBA2">
      <w:pPr>
        <w:spacing w:line="560" w:lineRule="exact"/>
        <w:ind w:firstLine="504"/>
        <w:rPr>
          <w:rFonts w:ascii="宋体" w:hAnsi="宋体" w:cs="仿宋_GB2312"/>
          <w:spacing w:val="6"/>
        </w:rPr>
      </w:pPr>
      <w:r>
        <w:rPr>
          <w:rFonts w:hint="eastAsia" w:ascii="宋体" w:hAnsi="宋体" w:cs="仿宋_GB2312"/>
          <w:spacing w:val="6"/>
        </w:rPr>
        <w:t>本单位对上述声明的真实性负责。如有虚假，将依法承担相应责任。</w:t>
      </w:r>
    </w:p>
    <w:p w14:paraId="496AA944">
      <w:pPr>
        <w:spacing w:beforeLines="50" w:line="560" w:lineRule="exact"/>
        <w:ind w:firstLine="504"/>
        <w:jc w:val="center"/>
        <w:rPr>
          <w:rFonts w:ascii="宋体" w:hAnsi="宋体" w:cs="仿宋_GB2312"/>
          <w:spacing w:val="6"/>
        </w:rPr>
      </w:pPr>
      <w:bookmarkStart w:id="214" w:name="_Toc17628_WPSOffice_Level3"/>
    </w:p>
    <w:p w14:paraId="78D1AADA">
      <w:pPr>
        <w:spacing w:beforeLines="50" w:line="560" w:lineRule="exact"/>
        <w:ind w:firstLine="504"/>
        <w:jc w:val="center"/>
        <w:rPr>
          <w:rFonts w:ascii="宋体" w:hAnsi="宋体" w:cs="仿宋_GB2312"/>
          <w:spacing w:val="6"/>
        </w:rPr>
      </w:pPr>
      <w:r>
        <w:rPr>
          <w:rFonts w:hint="eastAsia" w:ascii="宋体" w:hAnsi="宋体" w:cs="仿宋_GB2312"/>
          <w:spacing w:val="6"/>
        </w:rPr>
        <w:t xml:space="preserve">                单位名称：（公章）</w:t>
      </w:r>
      <w:bookmarkEnd w:id="214"/>
    </w:p>
    <w:p w14:paraId="1B6E1EBD">
      <w:pPr>
        <w:spacing w:beforeLines="50" w:line="560" w:lineRule="exact"/>
        <w:rPr>
          <w:rFonts w:ascii="宋体" w:hAnsi="宋体" w:cs="仿宋_GB2312"/>
          <w:spacing w:val="6"/>
        </w:rPr>
      </w:pPr>
      <w:bookmarkStart w:id="215" w:name="_Toc32124_WPSOffice_Level3"/>
      <w:r>
        <w:rPr>
          <w:rFonts w:hint="eastAsia" w:ascii="宋体" w:hAnsi="宋体" w:cs="仿宋_GB2312"/>
          <w:spacing w:val="6"/>
        </w:rPr>
        <w:t>法定代表人</w:t>
      </w:r>
      <w:r>
        <w:rPr>
          <w:rFonts w:hint="eastAsia" w:ascii="宋体" w:hAnsi="宋体" w:cs="仿宋_GB2312"/>
          <w:spacing w:val="6"/>
          <w:lang w:val="zh-CN"/>
        </w:rPr>
        <w:t>（非法人组织负责人）</w:t>
      </w:r>
      <w:r>
        <w:rPr>
          <w:rFonts w:hint="eastAsia" w:ascii="宋体" w:hAnsi="宋体" w:cs="仿宋_GB2312"/>
          <w:spacing w:val="6"/>
        </w:rPr>
        <w:t>或委托代理人：（签字或盖章）</w:t>
      </w:r>
      <w:bookmarkEnd w:id="215"/>
    </w:p>
    <w:p w14:paraId="12248A56">
      <w:pPr>
        <w:spacing w:beforeLines="50" w:line="560" w:lineRule="exact"/>
        <w:ind w:firstLine="504"/>
        <w:jc w:val="center"/>
        <w:rPr>
          <w:rFonts w:ascii="宋体" w:hAnsi="宋体" w:cs="仿宋_GB2312"/>
          <w:spacing w:val="6"/>
        </w:rPr>
      </w:pPr>
      <w:bookmarkStart w:id="216" w:name="_Toc1871_WPSOffice_Level3"/>
      <w:r>
        <w:rPr>
          <w:rFonts w:hint="eastAsia" w:ascii="宋体" w:hAnsi="宋体" w:cs="仿宋_GB2312"/>
          <w:spacing w:val="6"/>
        </w:rPr>
        <w:t>年   月  日</w:t>
      </w:r>
      <w:bookmarkEnd w:id="216"/>
    </w:p>
    <w:p w14:paraId="1C157ACB">
      <w:pPr>
        <w:adjustRightInd w:val="0"/>
        <w:snapToGrid w:val="0"/>
        <w:spacing w:line="560" w:lineRule="exact"/>
        <w:ind w:firstLine="664"/>
        <w:rPr>
          <w:rFonts w:ascii="宋体" w:hAnsi="宋体" w:cs="仿宋_GB2312"/>
          <w:spacing w:val="6"/>
          <w:sz w:val="32"/>
          <w:szCs w:val="32"/>
        </w:rPr>
      </w:pPr>
    </w:p>
    <w:p w14:paraId="531D066A">
      <w:pPr>
        <w:adjustRightInd w:val="0"/>
        <w:snapToGrid w:val="0"/>
        <w:spacing w:line="560" w:lineRule="exact"/>
        <w:ind w:firstLine="664"/>
        <w:rPr>
          <w:rFonts w:ascii="宋体" w:hAnsi="宋体" w:cs="仿宋_GB2312"/>
          <w:spacing w:val="6"/>
          <w:sz w:val="32"/>
          <w:szCs w:val="32"/>
        </w:rPr>
      </w:pPr>
    </w:p>
    <w:p w14:paraId="608011E5">
      <w:pPr>
        <w:adjustRightInd w:val="0"/>
        <w:snapToGrid w:val="0"/>
        <w:spacing w:beforeLines="50" w:line="560" w:lineRule="exact"/>
        <w:ind w:firstLine="444"/>
        <w:rPr>
          <w:rFonts w:ascii="宋体" w:hAnsi="宋体"/>
          <w:spacing w:val="6"/>
          <w:szCs w:val="21"/>
        </w:rPr>
      </w:pPr>
    </w:p>
    <w:p w14:paraId="105B5E80">
      <w:pPr>
        <w:adjustRightInd w:val="0"/>
        <w:snapToGrid w:val="0"/>
        <w:spacing w:beforeLines="50" w:line="560" w:lineRule="exact"/>
        <w:ind w:firstLine="444"/>
        <w:rPr>
          <w:rFonts w:ascii="宋体" w:hAnsi="宋体"/>
          <w:spacing w:val="6"/>
          <w:szCs w:val="21"/>
        </w:rPr>
      </w:pPr>
    </w:p>
    <w:p w14:paraId="7F0EF772">
      <w:pPr>
        <w:adjustRightInd w:val="0"/>
        <w:snapToGrid w:val="0"/>
        <w:spacing w:beforeLines="50" w:line="560" w:lineRule="exact"/>
        <w:ind w:firstLine="444"/>
        <w:rPr>
          <w:rFonts w:ascii="宋体" w:hAnsi="宋体"/>
          <w:spacing w:val="6"/>
          <w:szCs w:val="21"/>
        </w:rPr>
      </w:pPr>
    </w:p>
    <w:p w14:paraId="6BE52D4B">
      <w:pPr>
        <w:adjustRightInd w:val="0"/>
        <w:snapToGrid w:val="0"/>
        <w:spacing w:beforeLines="50" w:line="560" w:lineRule="exact"/>
        <w:ind w:firstLine="444"/>
        <w:rPr>
          <w:rFonts w:ascii="宋体" w:hAnsi="宋体"/>
          <w:spacing w:val="6"/>
          <w:szCs w:val="21"/>
        </w:rPr>
      </w:pPr>
    </w:p>
    <w:p w14:paraId="0E346284">
      <w:pPr>
        <w:adjustRightInd w:val="0"/>
        <w:snapToGrid w:val="0"/>
        <w:spacing w:beforeLines="50" w:line="560" w:lineRule="exact"/>
        <w:ind w:firstLine="444"/>
        <w:rPr>
          <w:rFonts w:ascii="宋体" w:hAnsi="宋体"/>
          <w:spacing w:val="6"/>
          <w:szCs w:val="21"/>
        </w:rPr>
      </w:pPr>
    </w:p>
    <w:p w14:paraId="12DBC8F4">
      <w:pPr>
        <w:adjustRightInd w:val="0"/>
        <w:snapToGrid w:val="0"/>
        <w:spacing w:beforeLines="50" w:line="560" w:lineRule="exact"/>
        <w:rPr>
          <w:rFonts w:ascii="宋体" w:hAnsi="宋体" w:cs="楷体"/>
          <w:b/>
          <w:sz w:val="28"/>
          <w:szCs w:val="28"/>
        </w:rPr>
      </w:pPr>
      <w:bookmarkStart w:id="217" w:name="_Toc9477"/>
      <w:bookmarkStart w:id="218" w:name="_Toc30801"/>
    </w:p>
    <w:p w14:paraId="310D8A3B">
      <w:pPr>
        <w:adjustRightInd w:val="0"/>
        <w:snapToGrid w:val="0"/>
        <w:spacing w:beforeLines="50" w:line="560" w:lineRule="exact"/>
        <w:ind w:firstLine="562"/>
        <w:jc w:val="center"/>
        <w:rPr>
          <w:rFonts w:ascii="宋体" w:hAnsi="宋体" w:cs="楷体"/>
          <w:b/>
          <w:sz w:val="28"/>
          <w:szCs w:val="28"/>
        </w:rPr>
      </w:pPr>
    </w:p>
    <w:p w14:paraId="0E9A34CF">
      <w:pPr>
        <w:adjustRightInd w:val="0"/>
        <w:snapToGrid w:val="0"/>
        <w:spacing w:beforeLines="50" w:line="560" w:lineRule="exact"/>
        <w:ind w:firstLine="562"/>
        <w:jc w:val="center"/>
        <w:rPr>
          <w:rFonts w:ascii="宋体" w:hAnsi="宋体" w:cs="楷体"/>
          <w:b/>
          <w:sz w:val="28"/>
          <w:szCs w:val="28"/>
        </w:rPr>
      </w:pPr>
      <w:r>
        <w:rPr>
          <w:rFonts w:hint="eastAsia" w:ascii="宋体" w:hAnsi="宋体" w:cs="楷体"/>
          <w:b/>
          <w:sz w:val="28"/>
          <w:szCs w:val="28"/>
        </w:rPr>
        <w:t>4.监狱企业证明资料</w:t>
      </w:r>
      <w:bookmarkEnd w:id="217"/>
      <w:bookmarkEnd w:id="218"/>
    </w:p>
    <w:p w14:paraId="5EB03ACC">
      <w:pPr>
        <w:adjustRightInd w:val="0"/>
        <w:snapToGrid w:val="0"/>
        <w:spacing w:line="560" w:lineRule="exact"/>
        <w:ind w:firstLine="506"/>
        <w:jc w:val="center"/>
        <w:rPr>
          <w:rFonts w:ascii="宋体" w:hAnsi="宋体" w:cs="仿宋_GB2312"/>
        </w:rPr>
      </w:pPr>
      <w:bookmarkStart w:id="219" w:name="_Toc28022_WPSOffice_Level3"/>
      <w:bookmarkStart w:id="220" w:name="_Toc25903_WPSOffice_Level3"/>
      <w:r>
        <w:rPr>
          <w:rFonts w:hint="eastAsia" w:ascii="宋体" w:hAnsi="宋体" w:cs="仿宋_GB2312"/>
          <w:b/>
          <w:spacing w:val="6"/>
        </w:rPr>
        <w:t>(不属于监狱企业的无需提供)</w:t>
      </w:r>
      <w:bookmarkEnd w:id="219"/>
      <w:bookmarkEnd w:id="220"/>
    </w:p>
    <w:p w14:paraId="42D214F9">
      <w:pPr>
        <w:adjustRightInd w:val="0"/>
        <w:snapToGrid w:val="0"/>
        <w:spacing w:line="560" w:lineRule="exact"/>
        <w:ind w:firstLine="504"/>
        <w:rPr>
          <w:rFonts w:ascii="宋体" w:hAnsi="宋体" w:cs="仿宋_GB2312"/>
        </w:rPr>
      </w:pPr>
      <w:r>
        <w:rPr>
          <w:rFonts w:hint="eastAsia" w:ascii="宋体" w:hAnsi="宋体" w:cs="仿宋_GB2312"/>
          <w:bCs/>
          <w:spacing w:val="6"/>
        </w:rPr>
        <w:t>备注：</w:t>
      </w:r>
      <w:r>
        <w:rPr>
          <w:rFonts w:hint="eastAsia" w:ascii="宋体" w:hAnsi="宋体" w:cs="仿宋_GB2312"/>
        </w:rPr>
        <w:t>按</w:t>
      </w:r>
      <w:r>
        <w:rPr>
          <w:rFonts w:hint="eastAsia" w:ascii="宋体" w:hAnsi="宋体" w:cs="仿宋_GB2312"/>
          <w:spacing w:val="6"/>
        </w:rPr>
        <w:t>《</w:t>
      </w:r>
      <w:r>
        <w:rPr>
          <w:rFonts w:hint="eastAsia" w:ascii="宋体" w:hAnsi="宋体" w:cs="仿宋_GB2312"/>
        </w:rPr>
        <w:t>财政部司法部关于政府采购支持监狱企业发展有关问题的通知</w:t>
      </w:r>
      <w:r>
        <w:rPr>
          <w:rFonts w:hint="eastAsia" w:ascii="宋体" w:hAnsi="宋体" w:cs="仿宋_GB2312"/>
          <w:spacing w:val="6"/>
        </w:rPr>
        <w:t>》</w:t>
      </w:r>
      <w:r>
        <w:rPr>
          <w:rFonts w:hint="eastAsia" w:ascii="宋体" w:hAnsi="宋体" w:cs="仿宋_GB2312"/>
        </w:rPr>
        <w:t>(财库〔2014〕68号)文件规定提供证明文件（复印件）。</w:t>
      </w:r>
    </w:p>
    <w:p w14:paraId="7C3B78A7">
      <w:pPr>
        <w:adjustRightInd w:val="0"/>
        <w:snapToGrid w:val="0"/>
        <w:spacing w:line="560" w:lineRule="exact"/>
        <w:ind w:firstLine="480"/>
        <w:rPr>
          <w:rFonts w:ascii="宋体" w:hAnsi="宋体" w:cs="仿宋_GB2312"/>
        </w:rPr>
      </w:pPr>
    </w:p>
    <w:p w14:paraId="13252A82">
      <w:pPr>
        <w:adjustRightInd w:val="0"/>
        <w:snapToGrid w:val="0"/>
        <w:spacing w:line="560" w:lineRule="exact"/>
        <w:ind w:firstLine="480"/>
        <w:rPr>
          <w:rFonts w:ascii="宋体" w:hAnsi="宋体" w:cs="仿宋_GB2312"/>
        </w:rPr>
      </w:pPr>
    </w:p>
    <w:p w14:paraId="746A2837">
      <w:pPr>
        <w:spacing w:beforeLines="50" w:line="560" w:lineRule="exact"/>
        <w:ind w:firstLine="480"/>
        <w:jc w:val="center"/>
        <w:rPr>
          <w:rFonts w:ascii="宋体" w:hAnsi="宋体" w:cs="仿宋_GB2312"/>
          <w:bCs/>
        </w:rPr>
      </w:pPr>
      <w:bookmarkStart w:id="221" w:name="_Toc22071_WPSOffice_Level3"/>
      <w:r>
        <w:rPr>
          <w:rFonts w:hint="eastAsia" w:ascii="宋体" w:hAnsi="宋体" w:cs="仿宋_GB2312"/>
          <w:bCs/>
        </w:rPr>
        <w:t>单位名称：（公章）</w:t>
      </w:r>
      <w:bookmarkEnd w:id="221"/>
    </w:p>
    <w:p w14:paraId="40229538">
      <w:pPr>
        <w:spacing w:beforeLines="50" w:line="560" w:lineRule="exact"/>
        <w:ind w:firstLine="480"/>
        <w:jc w:val="center"/>
        <w:rPr>
          <w:rFonts w:ascii="宋体" w:hAnsi="宋体" w:cs="仿宋_GB2312"/>
          <w:bCs/>
        </w:rPr>
      </w:pPr>
      <w:bookmarkStart w:id="222" w:name="_Toc11539_WPSOffice_Level3"/>
      <w:r>
        <w:rPr>
          <w:rFonts w:hint="eastAsia" w:ascii="宋体" w:hAnsi="宋体" w:cs="仿宋_GB2312"/>
          <w:bCs/>
        </w:rPr>
        <w:t>法定代表人</w:t>
      </w:r>
      <w:r>
        <w:rPr>
          <w:rFonts w:hint="eastAsia" w:ascii="宋体" w:hAnsi="宋体" w:cs="仿宋_GB2312"/>
          <w:bCs/>
          <w:lang w:val="zh-CN"/>
        </w:rPr>
        <w:t>（非法人组织负责人）</w:t>
      </w:r>
      <w:r>
        <w:rPr>
          <w:rFonts w:hint="eastAsia" w:ascii="宋体" w:hAnsi="宋体" w:cs="仿宋_GB2312"/>
          <w:bCs/>
        </w:rPr>
        <w:t>或委托代理人：（签字或盖章）</w:t>
      </w:r>
      <w:bookmarkEnd w:id="222"/>
    </w:p>
    <w:p w14:paraId="08703A4D">
      <w:pPr>
        <w:spacing w:beforeLines="50" w:line="560" w:lineRule="exact"/>
        <w:ind w:firstLine="480"/>
        <w:jc w:val="center"/>
        <w:rPr>
          <w:rFonts w:ascii="宋体" w:hAnsi="宋体"/>
          <w:spacing w:val="6"/>
        </w:rPr>
      </w:pPr>
      <w:bookmarkStart w:id="223" w:name="_Toc3285_WPSOffice_Level3"/>
      <w:r>
        <w:rPr>
          <w:rFonts w:hint="eastAsia" w:ascii="宋体" w:hAnsi="宋体" w:cs="仿宋_GB2312"/>
          <w:bCs/>
        </w:rPr>
        <w:t>年   月  日</w:t>
      </w:r>
      <w:bookmarkEnd w:id="223"/>
    </w:p>
    <w:p w14:paraId="4FF90A4E">
      <w:pPr>
        <w:pStyle w:val="15"/>
        <w:spacing w:before="0" w:after="0" w:line="520" w:lineRule="exact"/>
        <w:jc w:val="left"/>
        <w:outlineLvl w:val="1"/>
        <w:rPr>
          <w:rFonts w:ascii="宋体" w:hAnsi="宋体" w:cs="宋体"/>
        </w:rPr>
      </w:pPr>
      <w:r>
        <w:rPr>
          <w:rFonts w:hint="eastAsia" w:ascii="宋体" w:hAnsi="宋体" w:cs="宋体"/>
          <w:lang w:val="zh-CN"/>
        </w:rPr>
        <w:br w:type="page"/>
      </w:r>
      <w:bookmarkStart w:id="224" w:name="_Toc76659148"/>
      <w:bookmarkStart w:id="225" w:name="_Toc573"/>
      <w:bookmarkStart w:id="226" w:name="_Toc25793"/>
      <w:r>
        <w:rPr>
          <w:rFonts w:hint="eastAsia" w:ascii="宋体" w:hAnsi="宋体" w:cs="宋体"/>
          <w:sz w:val="30"/>
          <w:szCs w:val="30"/>
        </w:rPr>
        <w:t>（1</w:t>
      </w:r>
      <w:r>
        <w:rPr>
          <w:rFonts w:hint="eastAsia" w:ascii="宋体" w:hAnsi="宋体" w:cs="宋体"/>
          <w:sz w:val="30"/>
          <w:szCs w:val="30"/>
          <w:lang w:val="en-US" w:eastAsia="zh-CN"/>
        </w:rPr>
        <w:t>7</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200"/>
      <w:bookmarkEnd w:id="224"/>
      <w:bookmarkEnd w:id="225"/>
      <w:bookmarkEnd w:id="226"/>
    </w:p>
    <w:p w14:paraId="5E7ADCD6">
      <w:pPr>
        <w:autoSpaceDE w:val="0"/>
        <w:autoSpaceDN w:val="0"/>
        <w:spacing w:line="520" w:lineRule="exact"/>
        <w:rPr>
          <w:rFonts w:ascii="宋体" w:hAnsi="宋体" w:cs="宋体"/>
          <w:kern w:val="0"/>
          <w:sz w:val="28"/>
          <w:szCs w:val="28"/>
          <w:lang w:val="zh-CN"/>
        </w:rPr>
      </w:pPr>
    </w:p>
    <w:p w14:paraId="6AA1A4D4">
      <w:pPr>
        <w:autoSpaceDE w:val="0"/>
        <w:autoSpaceDN w:val="0"/>
        <w:spacing w:line="520" w:lineRule="exact"/>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14:paraId="70C17812">
      <w:pPr>
        <w:autoSpaceDE w:val="0"/>
        <w:autoSpaceDN w:val="0"/>
        <w:spacing w:line="520" w:lineRule="exact"/>
        <w:rPr>
          <w:rFonts w:ascii="宋体" w:hAnsi="宋体" w:cs="宋体"/>
          <w:lang w:val="zh-CN"/>
        </w:rPr>
      </w:pPr>
      <w:r>
        <w:rPr>
          <w:rFonts w:hint="eastAsia" w:ascii="宋体" w:hAnsi="宋体" w:cs="宋体"/>
          <w:lang w:val="zh-CN"/>
        </w:rPr>
        <w:t>格式自定</w:t>
      </w:r>
    </w:p>
    <w:p w14:paraId="4FBEFB47">
      <w:pPr>
        <w:rPr>
          <w:rFonts w:ascii="宋体" w:hAnsi="宋体" w:cs="宋体"/>
          <w:lang w:val="zh-CN"/>
        </w:rPr>
      </w:pPr>
      <w:r>
        <w:rPr>
          <w:rFonts w:hint="eastAsia" w:ascii="宋体" w:hAnsi="宋体" w:cs="宋体"/>
          <w:lang w:val="zh-CN"/>
        </w:rPr>
        <w:br w:type="page"/>
      </w:r>
    </w:p>
    <w:p w14:paraId="002D9CAE">
      <w:pPr>
        <w:pStyle w:val="15"/>
        <w:spacing w:before="0" w:after="0" w:line="360" w:lineRule="auto"/>
        <w:rPr>
          <w:rFonts w:ascii="宋体" w:hAnsi="宋体" w:cs="宋体"/>
          <w:color w:val="000000"/>
        </w:rPr>
      </w:pPr>
      <w:bookmarkStart w:id="227" w:name="_Toc16033"/>
      <w:r>
        <w:rPr>
          <w:rFonts w:hint="eastAsia" w:ascii="宋体" w:hAnsi="宋体" w:cs="宋体"/>
          <w:color w:val="000000"/>
          <w:szCs w:val="36"/>
          <w:lang w:val="zh-CN"/>
        </w:rPr>
        <w:t>第五部分  采购项目要求及技术参数</w:t>
      </w:r>
      <w:bookmarkEnd w:id="177"/>
      <w:bookmarkEnd w:id="227"/>
    </w:p>
    <w:p w14:paraId="1C8B3650">
      <w:pPr>
        <w:pStyle w:val="15"/>
        <w:spacing w:before="0" w:after="0" w:line="360" w:lineRule="auto"/>
        <w:rPr>
          <w:rFonts w:ascii="宋体" w:hAnsi="宋体" w:cs="宋体"/>
          <w:color w:val="000000"/>
          <w:szCs w:val="36"/>
        </w:rPr>
      </w:pPr>
      <w:bookmarkStart w:id="228" w:name="_Toc9451"/>
      <w:bookmarkStart w:id="229" w:name="_Toc20027"/>
      <w:r>
        <w:rPr>
          <w:rFonts w:hint="eastAsia" w:ascii="宋体" w:hAnsi="宋体" w:cs="宋体"/>
          <w:color w:val="000000"/>
          <w:lang w:val="zh-CN"/>
        </w:rPr>
        <w:t>（一）投标要求</w:t>
      </w:r>
      <w:bookmarkEnd w:id="228"/>
      <w:bookmarkEnd w:id="229"/>
    </w:p>
    <w:p w14:paraId="7BFD36BD">
      <w:pPr>
        <w:pStyle w:val="15"/>
        <w:spacing w:before="0" w:after="0" w:line="360" w:lineRule="auto"/>
        <w:jc w:val="left"/>
        <w:rPr>
          <w:rFonts w:ascii="宋体" w:hAnsi="宋体" w:cs="宋体"/>
          <w:color w:val="000000"/>
          <w:lang w:val="zh-CN"/>
        </w:rPr>
      </w:pPr>
      <w:bookmarkStart w:id="230" w:name="_Toc28601"/>
      <w:bookmarkStart w:id="231" w:name="_Toc4601"/>
      <w:bookmarkStart w:id="232" w:name="_Toc20177"/>
      <w:bookmarkStart w:id="233" w:name="_Toc11240"/>
      <w:r>
        <w:rPr>
          <w:rFonts w:hint="eastAsia" w:ascii="宋体" w:hAnsi="宋体" w:cs="宋体"/>
          <w:color w:val="000000"/>
          <w:sz w:val="28"/>
          <w:szCs w:val="28"/>
          <w:lang w:val="zh-CN"/>
        </w:rPr>
        <w:t>1.投标说明</w:t>
      </w:r>
      <w:bookmarkEnd w:id="230"/>
      <w:bookmarkEnd w:id="231"/>
      <w:bookmarkEnd w:id="232"/>
      <w:bookmarkEnd w:id="233"/>
    </w:p>
    <w:p w14:paraId="3D7646D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1.1投标人可以按照招标文件规定的包号选择投标，但必须对所投包号中的所有内容作为一个整体进行投标，不能拆分或少报。否则，投标无效。</w:t>
      </w:r>
    </w:p>
    <w:p w14:paraId="3911329D">
      <w:pPr>
        <w:autoSpaceDE w:val="0"/>
        <w:autoSpaceDN w:val="0"/>
        <w:spacing w:line="46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或彩页或其他能够证明技术参数等材料中的实质性响应情况不一致或直接复制</w:t>
      </w:r>
      <w:r>
        <w:rPr>
          <w:rFonts w:hint="eastAsia" w:ascii="宋体" w:hAnsi="宋体" w:cs="宋体"/>
          <w:color w:val="000000"/>
          <w:kern w:val="0"/>
          <w:lang w:val="en-US" w:eastAsia="zh-CN"/>
        </w:rPr>
        <w:t>招标</w:t>
      </w:r>
      <w:r>
        <w:rPr>
          <w:rFonts w:hint="eastAsia" w:ascii="宋体" w:hAnsi="宋体" w:cs="宋体"/>
          <w:color w:val="000000"/>
          <w:kern w:val="0"/>
          <w:lang w:val="zh-CN"/>
        </w:rPr>
        <w:t>文件“采购需求技术参数、指标”内容的，按无效投标处理。</w:t>
      </w:r>
    </w:p>
    <w:p w14:paraId="3EEB1D5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14:paraId="3933378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 所投产品或其任何一部分不得侵犯专利权、著作权、商标权和工业设计权等知识产权。</w:t>
      </w:r>
    </w:p>
    <w:p w14:paraId="4859114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 xml:space="preserve">5 </w:t>
      </w:r>
      <w:r>
        <w:rPr>
          <w:rFonts w:hint="eastAsia" w:ascii="宋体" w:hAnsi="宋体" w:cs="宋体"/>
          <w:color w:val="000000"/>
          <w:kern w:val="0"/>
          <w:lang w:val="zh-CN"/>
        </w:rPr>
        <w:t>项目中标后分包情况：不允许。（允许，投标人拟在中标后将中标项目的非主体、非关键性工作分包的，应当在投标文件中载明分包承担主体，分包承担主体应当具备相应资质条件且不得再次分包）</w:t>
      </w:r>
    </w:p>
    <w:p w14:paraId="1726AD3D">
      <w:pPr>
        <w:pStyle w:val="15"/>
        <w:spacing w:before="0" w:after="0" w:line="360" w:lineRule="auto"/>
        <w:jc w:val="left"/>
        <w:rPr>
          <w:rFonts w:ascii="宋体" w:hAnsi="宋体" w:cs="宋体"/>
          <w:color w:val="000000"/>
          <w:lang w:val="zh-CN"/>
        </w:rPr>
      </w:pPr>
      <w:bookmarkStart w:id="234" w:name="_Toc26125"/>
      <w:bookmarkStart w:id="235" w:name="_Toc2579"/>
      <w:bookmarkStart w:id="236" w:name="_Toc20321"/>
      <w:bookmarkStart w:id="237" w:name="_Toc1487"/>
      <w:r>
        <w:rPr>
          <w:rFonts w:hint="eastAsia" w:ascii="宋体" w:hAnsi="宋体" w:cs="宋体"/>
          <w:color w:val="000000"/>
          <w:sz w:val="28"/>
          <w:szCs w:val="28"/>
        </w:rPr>
        <w:t>2.</w:t>
      </w:r>
      <w:bookmarkEnd w:id="234"/>
      <w:bookmarkStart w:id="238" w:name="_Toc1475"/>
      <w:r>
        <w:rPr>
          <w:rFonts w:hint="eastAsia" w:ascii="宋体" w:hAnsi="宋体" w:cs="宋体"/>
          <w:color w:val="000000"/>
          <w:sz w:val="28"/>
          <w:szCs w:val="28"/>
          <w:lang w:val="zh-CN"/>
        </w:rPr>
        <w:t>重要指标</w:t>
      </w:r>
      <w:bookmarkEnd w:id="235"/>
      <w:bookmarkEnd w:id="236"/>
      <w:bookmarkEnd w:id="237"/>
      <w:bookmarkEnd w:id="238"/>
    </w:p>
    <w:p w14:paraId="658D57D3">
      <w:pPr>
        <w:autoSpaceDE w:val="0"/>
        <w:autoSpaceDN w:val="0"/>
        <w:spacing w:line="360" w:lineRule="auto"/>
        <w:ind w:firstLine="480" w:firstLineChars="200"/>
        <w:rPr>
          <w:rFonts w:ascii="宋体" w:hAnsi="宋体" w:cs="宋体"/>
          <w:b/>
          <w:bCs/>
          <w:color w:val="000000"/>
          <w:kern w:val="0"/>
          <w:lang w:val="zh-CN"/>
        </w:rPr>
      </w:pPr>
      <w:bookmarkStart w:id="239"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b/>
          <w:bCs/>
          <w:color w:val="000000"/>
          <w:kern w:val="0"/>
          <w:lang w:val="zh-CN"/>
        </w:rPr>
        <w:t>技术参数”中用“</w:t>
      </w:r>
      <w:r>
        <w:rPr>
          <w:rFonts w:hint="eastAsia" w:ascii="宋体" w:hAnsi="宋体" w:cs="宋体"/>
          <w:b/>
          <w:bCs/>
          <w:color w:val="000000"/>
          <w:kern w:val="0"/>
        </w:rPr>
        <w:t>*</w:t>
      </w:r>
      <w:r>
        <w:rPr>
          <w:rFonts w:hint="eastAsia" w:ascii="宋体" w:hAnsi="宋体" w:cs="宋体"/>
          <w:b/>
          <w:bCs/>
          <w:color w:val="000000"/>
          <w:kern w:val="0"/>
          <w:lang w:val="zh-CN"/>
        </w:rPr>
        <w:t>”符号标注的属于重要技术参数、指标，必须完全响应。否则，投标无效。</w:t>
      </w:r>
    </w:p>
    <w:p w14:paraId="69E606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single"/>
          <w:lang w:val="zh-CN"/>
        </w:rPr>
        <w:t>采购代理机构</w:t>
      </w:r>
      <w:r>
        <w:rPr>
          <w:rFonts w:hint="eastAsia" w:ascii="宋体" w:hAnsi="宋体" w:cs="宋体"/>
          <w:color w:val="000000"/>
          <w:kern w:val="0"/>
          <w:lang w:val="zh-CN"/>
        </w:rPr>
        <w:t>联系。</w:t>
      </w:r>
    </w:p>
    <w:p w14:paraId="0908A426">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.3技术参数中除注明签订合同时提供</w:t>
      </w:r>
      <w:r>
        <w:rPr>
          <w:rFonts w:hint="eastAsia" w:ascii="宋体" w:hAnsi="宋体" w:cs="宋体"/>
          <w:color w:val="000000"/>
        </w:rPr>
        <w:t>的相关授权、服务承诺等资料以外，其余相关资料在投标时必须附在投标文件中。</w:t>
      </w:r>
    </w:p>
    <w:p w14:paraId="4F5B7AE7">
      <w:pPr>
        <w:pStyle w:val="15"/>
        <w:spacing w:before="0" w:after="0" w:line="360" w:lineRule="auto"/>
        <w:jc w:val="left"/>
        <w:rPr>
          <w:rFonts w:ascii="宋体" w:hAnsi="宋体" w:cs="宋体"/>
          <w:color w:val="000000"/>
          <w:lang w:val="zh-CN"/>
        </w:rPr>
      </w:pPr>
      <w:bookmarkStart w:id="240" w:name="_Toc8641"/>
      <w:bookmarkStart w:id="241" w:name="_Toc30014"/>
      <w:bookmarkStart w:id="242" w:name="_Toc17795"/>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239"/>
      <w:bookmarkEnd w:id="240"/>
      <w:bookmarkEnd w:id="241"/>
      <w:bookmarkEnd w:id="242"/>
    </w:p>
    <w:p w14:paraId="39DCF66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.付款方式：</w:t>
      </w:r>
      <w:r>
        <w:rPr>
          <w:rFonts w:hint="eastAsia" w:ascii="宋体" w:hAnsi="宋体" w:cs="宋体"/>
          <w:color w:val="000000"/>
          <w:kern w:val="0"/>
        </w:rPr>
        <w:t>详见“第三部分  青海省政府采购项目合同书范本”中“四、付款方式”的规定</w:t>
      </w:r>
    </w:p>
    <w:p w14:paraId="26DD0999">
      <w:pPr>
        <w:pStyle w:val="15"/>
        <w:spacing w:before="0" w:after="0" w:line="360" w:lineRule="auto"/>
        <w:rPr>
          <w:rFonts w:ascii="宋体" w:hAnsi="宋体" w:cs="宋体"/>
          <w:color w:val="000000"/>
        </w:rPr>
      </w:pPr>
      <w:bookmarkStart w:id="243" w:name="_Toc2452"/>
      <w:r>
        <w:rPr>
          <w:rFonts w:hint="eastAsia" w:ascii="宋体" w:hAnsi="宋体" w:cs="宋体"/>
          <w:color w:val="000000"/>
          <w:lang w:val="zh-CN"/>
        </w:rPr>
        <w:t>（</w:t>
      </w:r>
      <w:r>
        <w:rPr>
          <w:rFonts w:hint="eastAsia" w:ascii="宋体" w:hAnsi="宋体" w:cs="宋体"/>
          <w:color w:val="000000"/>
        </w:rPr>
        <w:t>二</w:t>
      </w:r>
      <w:r>
        <w:rPr>
          <w:rFonts w:hint="eastAsia" w:ascii="宋体" w:hAnsi="宋体" w:cs="宋体"/>
          <w:color w:val="000000"/>
          <w:lang w:val="zh-CN"/>
        </w:rPr>
        <w:t>）</w:t>
      </w:r>
      <w:r>
        <w:rPr>
          <w:rFonts w:hint="eastAsia" w:ascii="宋体" w:hAnsi="宋体" w:cs="宋体"/>
          <w:color w:val="000000"/>
        </w:rPr>
        <w:t>项目概况及技术参数</w:t>
      </w:r>
      <w:bookmarkEnd w:id="243"/>
    </w:p>
    <w:p w14:paraId="46A2088C">
      <w:pPr>
        <w:jc w:val="center"/>
      </w:pPr>
    </w:p>
    <w:p w14:paraId="4E63081C">
      <w:pPr>
        <w:pStyle w:val="15"/>
        <w:spacing w:before="0" w:after="0" w:line="360" w:lineRule="auto"/>
        <w:jc w:val="left"/>
        <w:rPr>
          <w:rFonts w:ascii="宋体" w:hAnsi="宋体" w:cs="宋体"/>
          <w:color w:val="000000"/>
          <w:sz w:val="24"/>
          <w:szCs w:val="24"/>
          <w:lang w:val="zh-CN"/>
        </w:rPr>
      </w:pPr>
      <w:bookmarkStart w:id="244" w:name="_Toc9495"/>
      <w:bookmarkStart w:id="245" w:name="_Toc17433"/>
      <w:bookmarkStart w:id="246" w:name="_Toc25551"/>
      <w:r>
        <w:rPr>
          <w:rFonts w:hint="eastAsia" w:ascii="宋体" w:hAnsi="宋体" w:cs="宋体"/>
          <w:color w:val="000000"/>
          <w:sz w:val="24"/>
          <w:szCs w:val="24"/>
          <w:lang w:val="zh-CN"/>
        </w:rPr>
        <w:t>一．项目概况</w:t>
      </w:r>
      <w:bookmarkEnd w:id="244"/>
      <w:bookmarkEnd w:id="245"/>
      <w:bookmarkEnd w:id="246"/>
    </w:p>
    <w:p w14:paraId="4325D9FD">
      <w:pPr>
        <w:autoSpaceDE w:val="0"/>
        <w:autoSpaceDN w:val="0"/>
        <w:spacing w:line="360" w:lineRule="auto"/>
        <w:ind w:firstLine="482" w:firstLineChars="200"/>
        <w:rPr>
          <w:rFonts w:ascii="宋体" w:hAnsi="宋体" w:cs="宋体"/>
          <w:b/>
          <w:color w:val="000000"/>
        </w:rPr>
      </w:pPr>
      <w:bookmarkStart w:id="247" w:name="_Toc2742"/>
      <w:r>
        <w:rPr>
          <w:rFonts w:hint="eastAsia" w:ascii="宋体" w:hAnsi="宋体" w:cs="宋体"/>
          <w:b/>
          <w:color w:val="000000"/>
        </w:rPr>
        <w:t>（一）</w:t>
      </w:r>
      <w:bookmarkEnd w:id="247"/>
      <w:bookmarkStart w:id="248" w:name="_Toc506106666"/>
      <w:bookmarkStart w:id="249" w:name="_Toc471827493"/>
      <w:r>
        <w:rPr>
          <w:rFonts w:hint="eastAsia" w:ascii="宋体" w:hAnsi="宋体" w:cs="宋体"/>
          <w:b/>
          <w:color w:val="000000"/>
        </w:rPr>
        <w:t>项目地点</w:t>
      </w:r>
    </w:p>
    <w:bookmarkEnd w:id="248"/>
    <w:bookmarkEnd w:id="249"/>
    <w:p w14:paraId="25486735">
      <w:pPr>
        <w:autoSpaceDE w:val="0"/>
        <w:autoSpaceDN w:val="0"/>
        <w:spacing w:line="360" w:lineRule="auto"/>
        <w:ind w:firstLine="482" w:firstLineChars="200"/>
        <w:rPr>
          <w:rFonts w:ascii="宋体" w:hAnsi="宋体" w:cs="宋体"/>
          <w:b/>
          <w:color w:val="000000"/>
        </w:rPr>
      </w:pPr>
      <w:bookmarkStart w:id="250" w:name="_Toc28729"/>
      <w:r>
        <w:rPr>
          <w:rFonts w:hint="eastAsia" w:ascii="宋体" w:hAnsi="宋体" w:cs="宋体"/>
          <w:b/>
          <w:color w:val="000000"/>
          <w:lang w:val="en-US" w:eastAsia="zh-CN"/>
        </w:rPr>
        <w:t>采购人指定地点</w:t>
      </w:r>
      <w:r>
        <w:rPr>
          <w:rFonts w:hint="eastAsia" w:ascii="宋体" w:hAnsi="宋体" w:cs="宋体"/>
          <w:b/>
          <w:color w:val="000000"/>
        </w:rPr>
        <w:t xml:space="preserve"> </w:t>
      </w:r>
    </w:p>
    <w:p w14:paraId="6AA4101D">
      <w:pPr>
        <w:autoSpaceDE w:val="0"/>
        <w:autoSpaceDN w:val="0"/>
        <w:spacing w:line="360" w:lineRule="auto"/>
        <w:ind w:firstLine="482" w:firstLineChars="200"/>
        <w:rPr>
          <w:rFonts w:ascii="宋体" w:hAnsi="宋体" w:cs="宋体"/>
          <w:b/>
          <w:color w:val="000000"/>
        </w:rPr>
      </w:pPr>
      <w:r>
        <w:rPr>
          <w:rFonts w:hint="eastAsia" w:ascii="宋体" w:hAnsi="宋体" w:cs="宋体"/>
          <w:b/>
          <w:color w:val="000000"/>
        </w:rPr>
        <w:t>（二）项目交货期限</w:t>
      </w:r>
    </w:p>
    <w:bookmarkEnd w:id="250"/>
    <w:p w14:paraId="6DA33AF1">
      <w:pPr>
        <w:spacing w:line="360" w:lineRule="auto"/>
        <w:ind w:firstLine="480"/>
        <w:rPr>
          <w:rFonts w:ascii="宋体" w:hAnsi="宋体" w:cs="宋体"/>
          <w:color w:val="000000"/>
          <w:kern w:val="0"/>
        </w:rPr>
      </w:pPr>
      <w:r>
        <w:rPr>
          <w:rFonts w:hint="eastAsia" w:ascii="宋体" w:hAnsi="宋体" w:cs="宋体"/>
          <w:color w:val="000000"/>
          <w:kern w:val="0"/>
        </w:rPr>
        <w:t>交货</w:t>
      </w:r>
      <w:r>
        <w:rPr>
          <w:rFonts w:hint="eastAsia" w:ascii="宋体" w:hAnsi="宋体" w:cs="宋体"/>
          <w:color w:val="000000"/>
          <w:kern w:val="0"/>
          <w:lang w:val="zh-CN"/>
        </w:rPr>
        <w:t>期限：</w:t>
      </w:r>
      <w:r>
        <w:rPr>
          <w:rFonts w:hint="eastAsia" w:ascii="Arial" w:hAnsi="Arial" w:cs="Arial"/>
          <w:lang w:val="en-US" w:eastAsia="zh-CN"/>
        </w:rPr>
        <w:t>按合同约定执行</w:t>
      </w:r>
      <w:r>
        <w:rPr>
          <w:rFonts w:hint="eastAsia" w:ascii="宋体" w:hAnsi="宋体" w:cs="宋体"/>
          <w:color w:val="000000"/>
          <w:kern w:val="0"/>
        </w:rPr>
        <w:t>。</w:t>
      </w:r>
    </w:p>
    <w:p w14:paraId="289BBADB">
      <w:pPr>
        <w:pStyle w:val="7"/>
        <w:numPr>
          <w:ilvl w:val="0"/>
          <w:numId w:val="9"/>
        </w:numPr>
        <w:ind w:firstLine="482" w:firstLineChars="200"/>
        <w:rPr>
          <w:rFonts w:ascii="宋体" w:hAnsi="宋体" w:cs="宋体"/>
          <w:b/>
          <w:color w:val="000000"/>
          <w:sz w:val="24"/>
        </w:rPr>
      </w:pPr>
      <w:r>
        <w:rPr>
          <w:rFonts w:hint="eastAsia" w:ascii="宋体" w:hAnsi="宋体" w:cs="宋体"/>
          <w:b/>
          <w:color w:val="000000"/>
          <w:sz w:val="24"/>
          <w:lang w:val="en-US" w:eastAsia="zh-CN"/>
        </w:rPr>
        <w:t>免费</w:t>
      </w:r>
      <w:r>
        <w:rPr>
          <w:rFonts w:hint="eastAsia" w:ascii="宋体" w:hAnsi="宋体" w:cs="宋体"/>
          <w:b/>
          <w:color w:val="000000"/>
          <w:sz w:val="24"/>
        </w:rPr>
        <w:t>质保期</w:t>
      </w:r>
    </w:p>
    <w:p w14:paraId="71BA042A">
      <w:pPr>
        <w:pStyle w:val="23"/>
        <w:ind w:left="0" w:firstLine="480" w:firstLineChars="200"/>
        <w:rPr>
          <w:rFonts w:hint="eastAsia" w:ascii="Arial" w:hAnsi="Arial" w:eastAsia="宋体" w:cs="Arial"/>
          <w:kern w:val="2"/>
          <w:sz w:val="24"/>
          <w:szCs w:val="24"/>
          <w:lang w:val="en-US" w:eastAsia="zh-CN" w:bidi="ar-SA"/>
        </w:rPr>
      </w:pPr>
      <w:bookmarkStart w:id="251" w:name="_Toc4596"/>
      <w:r>
        <w:rPr>
          <w:rFonts w:hint="eastAsia" w:ascii="Arial" w:hAnsi="Arial" w:eastAsia="宋体" w:cs="Arial"/>
          <w:kern w:val="2"/>
          <w:sz w:val="24"/>
          <w:szCs w:val="24"/>
          <w:lang w:val="en-US" w:eastAsia="zh-CN" w:bidi="ar-SA"/>
        </w:rPr>
        <w:t>免费质保期：1年</w:t>
      </w:r>
      <w:bookmarkEnd w:id="251"/>
    </w:p>
    <w:p w14:paraId="32F6C187">
      <w:pPr>
        <w:pStyle w:val="15"/>
        <w:numPr>
          <w:ilvl w:val="0"/>
          <w:numId w:val="10"/>
        </w:numPr>
        <w:spacing w:before="0" w:after="0" w:line="360" w:lineRule="auto"/>
        <w:jc w:val="left"/>
        <w:rPr>
          <w:rFonts w:ascii="宋体" w:hAnsi="宋体" w:cs="宋体"/>
          <w:color w:val="000000"/>
          <w:sz w:val="24"/>
          <w:szCs w:val="24"/>
          <w:lang w:val="zh-CN"/>
        </w:rPr>
      </w:pPr>
      <w:bookmarkStart w:id="252" w:name="_Toc15159"/>
      <w:r>
        <w:rPr>
          <w:rFonts w:hint="eastAsia" w:ascii="宋体" w:hAnsi="宋体" w:cs="宋体"/>
          <w:color w:val="000000"/>
          <w:sz w:val="24"/>
          <w:szCs w:val="24"/>
          <w:lang w:val="zh-CN"/>
        </w:rPr>
        <w:t>技术参数</w:t>
      </w:r>
      <w:bookmarkEnd w:id="252"/>
    </w:p>
    <w:p w14:paraId="03FEE978">
      <w:pPr>
        <w:jc w:val="center"/>
        <w:rPr>
          <w:lang w:val="zh-CN"/>
        </w:rPr>
      </w:pPr>
      <w:r>
        <w:rPr>
          <w:spacing w:val="-67"/>
        </w:rPr>
        <w:t xml:space="preserve"> </w:t>
      </w:r>
      <w:r>
        <w:rPr>
          <w:b/>
          <w:bCs/>
          <w:spacing w:val="1"/>
        </w:rPr>
        <w:t>日处理30T油菜籽榨油设备配置</w:t>
      </w:r>
      <w:r>
        <w:rPr>
          <w:b/>
          <w:bCs/>
        </w:rPr>
        <w:t>清单</w:t>
      </w:r>
    </w:p>
    <w:tbl>
      <w:tblPr>
        <w:tblStyle w:val="38"/>
        <w:tblW w:w="100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4"/>
        <w:gridCol w:w="1695"/>
        <w:gridCol w:w="5543"/>
        <w:gridCol w:w="1213"/>
        <w:gridCol w:w="692"/>
      </w:tblGrid>
      <w:tr w14:paraId="080C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vAlign w:val="center"/>
          </w:tcPr>
          <w:p w14:paraId="24FB494A">
            <w:pPr>
              <w:pStyle w:val="39"/>
              <w:spacing w:before="24" w:line="205" w:lineRule="auto"/>
              <w:ind w:left="95" w:right="84" w:hanging="6"/>
              <w:jc w:val="both"/>
            </w:pPr>
            <w:r>
              <w:rPr>
                <w:spacing w:val="-9"/>
              </w:rPr>
              <w:t>序</w:t>
            </w:r>
            <w:r>
              <w:t xml:space="preserve"> </w:t>
            </w:r>
            <w:r>
              <w:rPr>
                <w:spacing w:val="-16"/>
              </w:rPr>
              <w:t>号</w:t>
            </w:r>
          </w:p>
        </w:tc>
        <w:tc>
          <w:tcPr>
            <w:tcW w:w="1695" w:type="dxa"/>
            <w:vAlign w:val="center"/>
          </w:tcPr>
          <w:p w14:paraId="217160D8">
            <w:pPr>
              <w:pStyle w:val="39"/>
              <w:spacing w:before="165" w:line="221" w:lineRule="auto"/>
              <w:jc w:val="both"/>
            </w:pPr>
            <w:r>
              <w:rPr>
                <w:spacing w:val="-7"/>
              </w:rPr>
              <w:t>名称</w:t>
            </w:r>
          </w:p>
        </w:tc>
        <w:tc>
          <w:tcPr>
            <w:tcW w:w="5543" w:type="dxa"/>
            <w:vAlign w:val="center"/>
          </w:tcPr>
          <w:p w14:paraId="5B2FDC87">
            <w:pPr>
              <w:pStyle w:val="39"/>
              <w:spacing w:before="165" w:line="219" w:lineRule="auto"/>
              <w:jc w:val="center"/>
            </w:pPr>
            <w:r>
              <w:rPr>
                <w:spacing w:val="-3"/>
              </w:rPr>
              <w:t>规格参数</w:t>
            </w:r>
          </w:p>
        </w:tc>
        <w:tc>
          <w:tcPr>
            <w:tcW w:w="1213" w:type="dxa"/>
            <w:vAlign w:val="center"/>
          </w:tcPr>
          <w:p w14:paraId="23662460">
            <w:pPr>
              <w:pStyle w:val="39"/>
              <w:spacing w:before="24" w:line="205" w:lineRule="auto"/>
              <w:ind w:right="146"/>
              <w:jc w:val="center"/>
            </w:pPr>
            <w:r>
              <w:rPr>
                <w:spacing w:val="-6"/>
              </w:rPr>
              <w:t>数量</w:t>
            </w:r>
          </w:p>
        </w:tc>
        <w:tc>
          <w:tcPr>
            <w:tcW w:w="692" w:type="dxa"/>
            <w:vAlign w:val="center"/>
          </w:tcPr>
          <w:p w14:paraId="16468BAC">
            <w:pPr>
              <w:pStyle w:val="39"/>
              <w:spacing w:before="24" w:line="205" w:lineRule="auto"/>
              <w:ind w:right="20"/>
              <w:jc w:val="both"/>
            </w:pPr>
            <w:r>
              <w:rPr>
                <w:spacing w:val="-13"/>
              </w:rPr>
              <w:t>备</w:t>
            </w:r>
            <w:r>
              <w:t xml:space="preserve"> </w:t>
            </w:r>
            <w:r>
              <w:rPr>
                <w:spacing w:val="-10"/>
              </w:rPr>
              <w:t>注</w:t>
            </w:r>
          </w:p>
        </w:tc>
      </w:tr>
      <w:tr w14:paraId="2E4D6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vAlign w:val="center"/>
          </w:tcPr>
          <w:p w14:paraId="152ADA1B">
            <w:pPr>
              <w:pStyle w:val="39"/>
              <w:spacing w:before="199" w:line="184" w:lineRule="auto"/>
              <w:ind w:left="168" w:leftChars="0"/>
              <w:jc w:val="both"/>
              <w:rPr>
                <w:spacing w:val="-9"/>
              </w:rPr>
            </w:pPr>
            <w:r>
              <w:t>1</w:t>
            </w:r>
          </w:p>
        </w:tc>
        <w:tc>
          <w:tcPr>
            <w:tcW w:w="1695" w:type="dxa"/>
            <w:vAlign w:val="center"/>
          </w:tcPr>
          <w:p w14:paraId="179B3474">
            <w:pPr>
              <w:pStyle w:val="39"/>
              <w:spacing w:before="162" w:line="219" w:lineRule="auto"/>
              <w:jc w:val="both"/>
              <w:rPr>
                <w:spacing w:val="-7"/>
              </w:rPr>
            </w:pPr>
            <w:r>
              <w:rPr>
                <w:spacing w:val="-6"/>
              </w:rPr>
              <w:t>1#提升机</w:t>
            </w:r>
          </w:p>
        </w:tc>
        <w:tc>
          <w:tcPr>
            <w:tcW w:w="5543" w:type="dxa"/>
            <w:vAlign w:val="center"/>
          </w:tcPr>
          <w:p w14:paraId="4794D5C3">
            <w:pPr>
              <w:pStyle w:val="39"/>
              <w:spacing w:before="22" w:line="204" w:lineRule="auto"/>
              <w:ind w:left="66" w:leftChars="0" w:right="54" w:rightChars="0" w:hanging="5" w:firstLineChars="0"/>
              <w:jc w:val="both"/>
              <w:rPr>
                <w:spacing w:val="-3"/>
              </w:rPr>
            </w:pPr>
            <w:r>
              <w:rPr>
                <w:rFonts w:hint="eastAsia"/>
                <w:lang w:val="en-US" w:eastAsia="zh-CN"/>
              </w:rPr>
              <w:t>提升重量</w:t>
            </w:r>
            <w:r>
              <w:rPr>
                <w:rFonts w:hint="default" w:ascii="Arial" w:hAnsi="Arial" w:cs="Arial"/>
                <w:lang w:val="en-US" w:eastAsia="zh-CN"/>
              </w:rPr>
              <w:t>≥</w:t>
            </w:r>
            <w:r>
              <w:t>3T</w:t>
            </w:r>
            <w:r>
              <w:rPr>
                <w:rFonts w:hint="eastAsia"/>
                <w:lang w:val="en-US" w:eastAsia="zh-CN"/>
              </w:rPr>
              <w:t>,高度</w:t>
            </w:r>
            <w:r>
              <w:rPr>
                <w:spacing w:val="-41"/>
              </w:rPr>
              <w:t xml:space="preserve"> </w:t>
            </w:r>
            <w:r>
              <w:rPr>
                <w:rFonts w:hint="default" w:ascii="Arial" w:hAnsi="Arial" w:cs="Arial"/>
                <w:lang w:val="en-US" w:eastAsia="zh-CN"/>
              </w:rPr>
              <w:t>≥</w:t>
            </w:r>
            <w:r>
              <w:t>6</w:t>
            </w:r>
            <w:r>
              <w:rPr>
                <w:spacing w:val="-46"/>
              </w:rPr>
              <w:t xml:space="preserve"> </w:t>
            </w:r>
            <w:r>
              <w:rPr>
                <w:rFonts w:hint="eastAsia"/>
                <w:lang w:val="en-US" w:eastAsia="zh-CN"/>
              </w:rPr>
              <w:t>m，功率</w:t>
            </w:r>
            <w:r>
              <w:rPr>
                <w:rFonts w:hint="default" w:ascii="Arial" w:hAnsi="Arial" w:cs="Arial"/>
                <w:lang w:val="en-US" w:eastAsia="zh-CN"/>
              </w:rPr>
              <w:t>≥</w:t>
            </w:r>
            <w:r>
              <w:t>1.5</w:t>
            </w:r>
            <w:r>
              <w:rPr>
                <w:rFonts w:hint="eastAsia"/>
                <w:lang w:val="en-US" w:eastAsia="zh-CN"/>
              </w:rPr>
              <w:t>kW</w:t>
            </w:r>
            <w:r>
              <w:rPr>
                <w:rFonts w:hint="eastAsia"/>
                <w:spacing w:val="-1"/>
                <w:lang w:val="en-US" w:eastAsia="zh-CN"/>
              </w:rPr>
              <w:t>,</w:t>
            </w:r>
            <w:r>
              <w:t>材质</w:t>
            </w:r>
            <w:r>
              <w:rPr>
                <w:rFonts w:hint="eastAsia"/>
                <w:lang w:val="en-US" w:eastAsia="zh-CN"/>
              </w:rPr>
              <w:t>:</w:t>
            </w:r>
            <w:r>
              <w:t>碳钢</w:t>
            </w:r>
            <w:r>
              <w:rPr>
                <w:rFonts w:hint="eastAsia"/>
                <w:lang w:val="en-US" w:eastAsia="zh-CN"/>
              </w:rPr>
              <w:t>,</w:t>
            </w:r>
            <w:r>
              <w:t xml:space="preserve"> </w:t>
            </w:r>
            <w:r>
              <w:rPr>
                <w:spacing w:val="-2"/>
              </w:rPr>
              <w:t>强度皮带和耐温畚斗</w:t>
            </w:r>
          </w:p>
        </w:tc>
        <w:tc>
          <w:tcPr>
            <w:tcW w:w="1213" w:type="dxa"/>
            <w:vAlign w:val="center"/>
          </w:tcPr>
          <w:p w14:paraId="38BEA399">
            <w:pPr>
              <w:pStyle w:val="39"/>
              <w:spacing w:before="199" w:line="184" w:lineRule="auto"/>
              <w:jc w:val="center"/>
              <w:rPr>
                <w:rFonts w:hint="default" w:eastAsia="宋体"/>
                <w:spacing w:val="-6"/>
                <w:lang w:val="en-US" w:eastAsia="zh-CN"/>
              </w:rPr>
            </w:pPr>
            <w:r>
              <w:rPr>
                <w:rFonts w:hint="eastAsia"/>
                <w:spacing w:val="-6"/>
                <w:lang w:val="en-US" w:eastAsia="zh-CN"/>
              </w:rPr>
              <w:t>1台</w:t>
            </w:r>
          </w:p>
        </w:tc>
        <w:tc>
          <w:tcPr>
            <w:tcW w:w="692" w:type="dxa"/>
            <w:vAlign w:val="center"/>
          </w:tcPr>
          <w:p w14:paraId="02343F94">
            <w:pPr>
              <w:pStyle w:val="39"/>
              <w:spacing w:before="24" w:line="205" w:lineRule="auto"/>
              <w:ind w:right="20"/>
              <w:jc w:val="both"/>
              <w:rPr>
                <w:spacing w:val="-13"/>
              </w:rPr>
            </w:pPr>
          </w:p>
        </w:tc>
      </w:tr>
      <w:tr w14:paraId="0AC2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vAlign w:val="center"/>
          </w:tcPr>
          <w:p w14:paraId="1C936764">
            <w:pPr>
              <w:pStyle w:val="39"/>
              <w:spacing w:before="201" w:line="183" w:lineRule="auto"/>
              <w:ind w:left="153" w:leftChars="0"/>
              <w:jc w:val="both"/>
              <w:rPr>
                <w:spacing w:val="-9"/>
              </w:rPr>
            </w:pPr>
            <w:r>
              <w:t>2</w:t>
            </w:r>
          </w:p>
        </w:tc>
        <w:tc>
          <w:tcPr>
            <w:tcW w:w="1695" w:type="dxa"/>
            <w:vAlign w:val="center"/>
          </w:tcPr>
          <w:p w14:paraId="5A7E3ACB">
            <w:pPr>
              <w:pStyle w:val="39"/>
              <w:spacing w:before="164" w:line="219" w:lineRule="auto"/>
              <w:jc w:val="both"/>
              <w:rPr>
                <w:spacing w:val="-7"/>
              </w:rPr>
            </w:pPr>
            <w:r>
              <w:rPr>
                <w:spacing w:val="-4"/>
              </w:rPr>
              <w:t>清理筛</w:t>
            </w:r>
          </w:p>
        </w:tc>
        <w:tc>
          <w:tcPr>
            <w:tcW w:w="5543" w:type="dxa"/>
            <w:vAlign w:val="center"/>
          </w:tcPr>
          <w:p w14:paraId="64E899C6">
            <w:pPr>
              <w:pStyle w:val="39"/>
              <w:spacing w:before="23" w:line="204" w:lineRule="auto"/>
              <w:ind w:left="61" w:leftChars="0" w:right="54" w:rightChars="0"/>
              <w:jc w:val="both"/>
              <w:rPr>
                <w:spacing w:val="-3"/>
              </w:rPr>
            </w:pPr>
            <w:r>
              <w:rPr>
                <w:spacing w:val="6"/>
              </w:rPr>
              <w:t>电机</w:t>
            </w:r>
            <w:r>
              <w:rPr>
                <w:rFonts w:hint="eastAsia"/>
                <w:spacing w:val="6"/>
                <w:lang w:val="en-US" w:eastAsia="zh-CN"/>
              </w:rPr>
              <w:t>2台，</w:t>
            </w:r>
            <w:r>
              <w:rPr>
                <w:rFonts w:hint="eastAsia"/>
                <w:spacing w:val="-21"/>
                <w:lang w:val="en-US" w:eastAsia="zh-CN"/>
              </w:rPr>
              <w:t>功率</w:t>
            </w:r>
            <w:r>
              <w:rPr>
                <w:rFonts w:hint="default" w:ascii="Arial" w:hAnsi="Arial" w:cs="Arial"/>
                <w:lang w:val="en-US" w:eastAsia="zh-CN"/>
              </w:rPr>
              <w:t>≥</w:t>
            </w:r>
            <w:r>
              <w:rPr>
                <w:spacing w:val="6"/>
              </w:rPr>
              <w:t>0.55</w:t>
            </w:r>
            <w:r>
              <w:rPr>
                <w:rFonts w:hint="eastAsia"/>
                <w:lang w:eastAsia="zh-CN"/>
              </w:rPr>
              <w:t>kW</w:t>
            </w:r>
            <w:r>
              <w:rPr>
                <w:spacing w:val="6"/>
              </w:rPr>
              <w:t>,</w:t>
            </w:r>
            <w:r>
              <w:rPr>
                <w:spacing w:val="-56"/>
              </w:rPr>
              <w:t xml:space="preserve"> </w:t>
            </w:r>
            <w:r>
              <w:rPr>
                <w:spacing w:val="6"/>
              </w:rPr>
              <w:t>转速</w:t>
            </w:r>
            <w:r>
              <w:t xml:space="preserve"> </w:t>
            </w:r>
            <w:r>
              <w:rPr>
                <w:spacing w:val="-1"/>
              </w:rPr>
              <w:t>960r/min,筛面尺寸</w:t>
            </w:r>
            <w:r>
              <w:rPr>
                <w:spacing w:val="-47"/>
              </w:rPr>
              <w:t xml:space="preserve"> </w:t>
            </w:r>
            <w:r>
              <w:rPr>
                <w:spacing w:val="-1"/>
              </w:rPr>
              <w:t>800mm×1200mm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1213" w:type="dxa"/>
            <w:vAlign w:val="center"/>
          </w:tcPr>
          <w:p w14:paraId="702BC4CD">
            <w:pPr>
              <w:spacing w:before="200" w:line="184" w:lineRule="auto"/>
              <w:jc w:val="center"/>
              <w:rPr>
                <w:spacing w:val="-6"/>
              </w:rPr>
            </w:pPr>
            <w:r>
              <w:rPr>
                <w:rFonts w:hint="eastAsia"/>
                <w:spacing w:val="-6"/>
                <w:lang w:val="en-US" w:eastAsia="zh-CN"/>
              </w:rPr>
              <w:t>1台</w:t>
            </w:r>
          </w:p>
        </w:tc>
        <w:tc>
          <w:tcPr>
            <w:tcW w:w="692" w:type="dxa"/>
            <w:vAlign w:val="center"/>
          </w:tcPr>
          <w:p w14:paraId="29E0C102">
            <w:pPr>
              <w:pStyle w:val="39"/>
              <w:spacing w:before="24" w:line="205" w:lineRule="auto"/>
              <w:ind w:right="20"/>
              <w:jc w:val="both"/>
              <w:rPr>
                <w:spacing w:val="-13"/>
              </w:rPr>
            </w:pPr>
          </w:p>
        </w:tc>
      </w:tr>
      <w:tr w14:paraId="7E941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vAlign w:val="center"/>
          </w:tcPr>
          <w:p w14:paraId="3FB82D17">
            <w:pPr>
              <w:pStyle w:val="39"/>
              <w:spacing w:before="64" w:line="166" w:lineRule="auto"/>
              <w:ind w:left="155" w:leftChars="0"/>
              <w:jc w:val="both"/>
              <w:rPr>
                <w:spacing w:val="-9"/>
              </w:rPr>
            </w:pPr>
            <w:r>
              <w:t>3</w:t>
            </w:r>
          </w:p>
        </w:tc>
        <w:tc>
          <w:tcPr>
            <w:tcW w:w="1695" w:type="dxa"/>
            <w:vAlign w:val="center"/>
          </w:tcPr>
          <w:p w14:paraId="1FB2601E">
            <w:pPr>
              <w:pStyle w:val="39"/>
              <w:spacing w:before="26" w:line="195" w:lineRule="auto"/>
              <w:jc w:val="both"/>
              <w:rPr>
                <w:spacing w:val="-7"/>
              </w:rPr>
            </w:pPr>
            <w:r>
              <w:rPr>
                <w:spacing w:val="-5"/>
              </w:rPr>
              <w:t>去石机</w:t>
            </w:r>
          </w:p>
        </w:tc>
        <w:tc>
          <w:tcPr>
            <w:tcW w:w="5543" w:type="dxa"/>
            <w:vAlign w:val="center"/>
          </w:tcPr>
          <w:p w14:paraId="278DE761">
            <w:pPr>
              <w:pStyle w:val="39"/>
              <w:spacing w:before="26" w:line="195" w:lineRule="auto"/>
              <w:ind w:left="61" w:leftChars="0"/>
              <w:jc w:val="both"/>
              <w:rPr>
                <w:spacing w:val="-3"/>
              </w:rPr>
            </w:pPr>
            <w:r>
              <w:rPr>
                <w:spacing w:val="6"/>
              </w:rPr>
              <w:t>电机</w:t>
            </w:r>
            <w:r>
              <w:rPr>
                <w:rFonts w:hint="eastAsia"/>
                <w:spacing w:val="6"/>
                <w:lang w:val="en-US" w:eastAsia="zh-CN"/>
              </w:rPr>
              <w:t>2台，</w:t>
            </w:r>
            <w:r>
              <w:rPr>
                <w:rFonts w:hint="eastAsia"/>
                <w:spacing w:val="-21"/>
                <w:lang w:val="en-US" w:eastAsia="zh-CN"/>
              </w:rPr>
              <w:t>功率</w:t>
            </w:r>
            <w:r>
              <w:rPr>
                <w:rFonts w:hint="default" w:ascii="Arial" w:hAnsi="Arial" w:cs="Arial"/>
                <w:lang w:val="en-US" w:eastAsia="zh-CN"/>
              </w:rPr>
              <w:t>≥</w:t>
            </w:r>
            <w:r>
              <w:rPr>
                <w:spacing w:val="6"/>
              </w:rPr>
              <w:t>0.55</w:t>
            </w:r>
            <w:r>
              <w:rPr>
                <w:rFonts w:hint="eastAsia"/>
                <w:lang w:eastAsia="zh-CN"/>
              </w:rPr>
              <w:t>kW</w:t>
            </w:r>
            <w:r>
              <w:rPr>
                <w:spacing w:val="6"/>
              </w:rPr>
              <w:t>,</w:t>
            </w:r>
            <w:r>
              <w:rPr>
                <w:spacing w:val="8"/>
              </w:rPr>
              <w:t>震频</w:t>
            </w:r>
            <w:r>
              <w:rPr>
                <w:spacing w:val="-27"/>
              </w:rPr>
              <w:t xml:space="preserve"> </w:t>
            </w:r>
            <w:r>
              <w:rPr>
                <w:spacing w:val="8"/>
              </w:rPr>
              <w:t>960</w:t>
            </w:r>
            <w:r>
              <w:rPr>
                <w:spacing w:val="-32"/>
              </w:rPr>
              <w:t xml:space="preserve"> </w:t>
            </w:r>
            <w:r>
              <w:rPr>
                <w:spacing w:val="8"/>
              </w:rPr>
              <w:t>次</w:t>
            </w:r>
            <w:r>
              <w:rPr>
                <w:spacing w:val="-1"/>
              </w:rPr>
              <w:t>/min,尺寸</w:t>
            </w:r>
            <w:r>
              <w:rPr>
                <w:spacing w:val="-62"/>
              </w:rPr>
              <w:t xml:space="preserve"> </w:t>
            </w:r>
            <w:r>
              <w:rPr>
                <w:spacing w:val="-1"/>
              </w:rPr>
              <w:t>800mm×1150mm×</w:t>
            </w:r>
            <w:r>
              <w:rPr>
                <w:spacing w:val="-5"/>
              </w:rPr>
              <w:t>1650mm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r>
              <w:rPr>
                <w:spacing w:val="8"/>
              </w:rPr>
              <w:t>，螺旋弹簧支撑</w:t>
            </w:r>
          </w:p>
        </w:tc>
        <w:tc>
          <w:tcPr>
            <w:tcW w:w="1213" w:type="dxa"/>
            <w:vAlign w:val="center"/>
          </w:tcPr>
          <w:p w14:paraId="56F6C9E7">
            <w:pPr>
              <w:spacing w:before="64" w:line="166" w:lineRule="auto"/>
              <w:jc w:val="center"/>
              <w:rPr>
                <w:spacing w:val="-6"/>
              </w:rPr>
            </w:pPr>
            <w:r>
              <w:rPr>
                <w:rFonts w:hint="eastAsia"/>
                <w:spacing w:val="-6"/>
                <w:lang w:val="en-US" w:eastAsia="zh-CN"/>
              </w:rPr>
              <w:t>1台</w:t>
            </w:r>
          </w:p>
        </w:tc>
        <w:tc>
          <w:tcPr>
            <w:tcW w:w="692" w:type="dxa"/>
            <w:vAlign w:val="center"/>
          </w:tcPr>
          <w:p w14:paraId="7E152B78">
            <w:pPr>
              <w:pStyle w:val="39"/>
              <w:spacing w:before="24" w:line="205" w:lineRule="auto"/>
              <w:ind w:right="20"/>
              <w:jc w:val="both"/>
              <w:rPr>
                <w:spacing w:val="-13"/>
              </w:rPr>
            </w:pPr>
          </w:p>
        </w:tc>
      </w:tr>
      <w:tr w14:paraId="381C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0ACB3F74">
            <w:pPr>
              <w:pStyle w:val="39"/>
              <w:spacing w:before="200" w:line="183" w:lineRule="auto"/>
              <w:ind w:left="149" w:leftChars="0"/>
              <w:jc w:val="both"/>
              <w:rPr>
                <w:rFonts w:ascii="宋体" w:hAnsi="宋体" w:eastAsia="宋体" w:cs="宋体"/>
                <w:kern w:val="2"/>
                <w:sz w:val="24"/>
                <w:szCs w:val="24"/>
                <w:lang w:val="en-US" w:eastAsia="en-US" w:bidi="ar-SA"/>
              </w:rPr>
            </w:pPr>
            <w:r>
              <w:t>4</w:t>
            </w:r>
          </w:p>
        </w:tc>
        <w:tc>
          <w:tcPr>
            <w:tcW w:w="1695" w:type="dxa"/>
            <w:shd w:val="clear" w:color="auto" w:fill="auto"/>
            <w:vAlign w:val="center"/>
          </w:tcPr>
          <w:p w14:paraId="5AA254E3">
            <w:pPr>
              <w:pStyle w:val="39"/>
              <w:spacing w:before="162" w:line="219" w:lineRule="auto"/>
              <w:jc w:val="both"/>
              <w:rPr>
                <w:rFonts w:ascii="宋体" w:hAnsi="宋体" w:eastAsia="宋体" w:cs="宋体"/>
                <w:kern w:val="2"/>
                <w:sz w:val="24"/>
                <w:szCs w:val="24"/>
                <w:lang w:val="en-US" w:eastAsia="en-US" w:bidi="ar-SA"/>
              </w:rPr>
            </w:pPr>
            <w:r>
              <w:rPr>
                <w:spacing w:val="-3"/>
              </w:rPr>
              <w:t>清理风机</w:t>
            </w:r>
          </w:p>
        </w:tc>
        <w:tc>
          <w:tcPr>
            <w:tcW w:w="5543" w:type="dxa"/>
            <w:shd w:val="clear" w:color="auto" w:fill="auto"/>
            <w:vAlign w:val="center"/>
          </w:tcPr>
          <w:p w14:paraId="095F2361">
            <w:pPr>
              <w:pStyle w:val="39"/>
              <w:spacing w:before="21" w:line="205" w:lineRule="auto"/>
              <w:ind w:left="64" w:leftChars="0" w:right="54" w:rightChars="0" w:firstLine="19" w:firstLineChars="0"/>
              <w:jc w:val="both"/>
              <w:rPr>
                <w:rFonts w:ascii="宋体" w:hAnsi="宋体" w:eastAsia="宋体" w:cs="宋体"/>
                <w:kern w:val="2"/>
                <w:sz w:val="24"/>
                <w:szCs w:val="24"/>
                <w:lang w:val="en-US" w:eastAsia="en-US" w:bidi="ar-SA"/>
              </w:rPr>
            </w:pPr>
            <w:r>
              <w:rPr>
                <w:spacing w:val="5"/>
              </w:rPr>
              <w:t>中压风机，耐磨合风叶</w:t>
            </w:r>
            <w:r>
              <w:rPr>
                <w:rFonts w:hint="eastAsia"/>
                <w:spacing w:val="5"/>
                <w:lang w:eastAsia="zh-CN"/>
              </w:rPr>
              <w:t>，</w:t>
            </w:r>
            <w:r>
              <w:rPr>
                <w:rFonts w:hint="eastAsia"/>
                <w:spacing w:val="5"/>
                <w:lang w:val="en-US" w:eastAsia="zh-CN"/>
              </w:rPr>
              <w:t>功率</w:t>
            </w:r>
            <w:r>
              <w:rPr>
                <w:rFonts w:hint="default" w:ascii="Arial" w:hAnsi="Arial" w:cs="Arial"/>
                <w:lang w:val="en-US" w:eastAsia="zh-CN"/>
              </w:rPr>
              <w:t>≥</w:t>
            </w:r>
            <w:r>
              <w:rPr>
                <w:spacing w:val="5"/>
              </w:rPr>
              <w:t>4</w:t>
            </w:r>
            <w:r>
              <w:rPr>
                <w:rFonts w:hint="eastAsia"/>
                <w:lang w:eastAsia="zh-CN"/>
              </w:rPr>
              <w:t>kW，</w:t>
            </w:r>
            <w:r>
              <w:rPr>
                <w:spacing w:val="5"/>
              </w:rPr>
              <w:t>转速</w:t>
            </w:r>
            <w:r>
              <w:t xml:space="preserve"> </w:t>
            </w:r>
            <w:r>
              <w:rPr>
                <w:spacing w:val="-2"/>
              </w:rPr>
              <w:t>2900r/min</w:t>
            </w:r>
          </w:p>
        </w:tc>
        <w:tc>
          <w:tcPr>
            <w:tcW w:w="1213" w:type="dxa"/>
            <w:shd w:val="clear" w:color="auto" w:fill="auto"/>
            <w:vAlign w:val="center"/>
          </w:tcPr>
          <w:p w14:paraId="374A1D44">
            <w:pPr>
              <w:spacing w:before="199" w:line="184" w:lineRule="auto"/>
              <w:jc w:val="center"/>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149B1F01">
            <w:pPr>
              <w:pStyle w:val="39"/>
              <w:spacing w:before="24" w:line="205" w:lineRule="auto"/>
              <w:ind w:right="20"/>
              <w:jc w:val="both"/>
              <w:rPr>
                <w:spacing w:val="-13"/>
              </w:rPr>
            </w:pPr>
          </w:p>
        </w:tc>
      </w:tr>
      <w:tr w14:paraId="4EB7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16EC7E83">
            <w:pPr>
              <w:pStyle w:val="39"/>
              <w:spacing w:before="63" w:line="165" w:lineRule="auto"/>
              <w:ind w:left="155" w:leftChars="0"/>
              <w:jc w:val="both"/>
              <w:rPr>
                <w:rFonts w:ascii="宋体" w:hAnsi="宋体" w:eastAsia="宋体" w:cs="宋体"/>
                <w:kern w:val="2"/>
                <w:sz w:val="24"/>
                <w:szCs w:val="24"/>
                <w:lang w:val="en-US" w:eastAsia="en-US" w:bidi="ar-SA"/>
              </w:rPr>
            </w:pPr>
            <w:r>
              <w:t>5</w:t>
            </w:r>
          </w:p>
        </w:tc>
        <w:tc>
          <w:tcPr>
            <w:tcW w:w="1695" w:type="dxa"/>
            <w:shd w:val="clear" w:color="auto" w:fill="auto"/>
            <w:vAlign w:val="center"/>
          </w:tcPr>
          <w:p w14:paraId="501B2C4F">
            <w:pPr>
              <w:pStyle w:val="39"/>
              <w:spacing w:before="23" w:line="196" w:lineRule="auto"/>
              <w:jc w:val="both"/>
              <w:rPr>
                <w:rFonts w:ascii="宋体" w:hAnsi="宋体" w:eastAsia="宋体" w:cs="宋体"/>
                <w:kern w:val="2"/>
                <w:sz w:val="24"/>
                <w:szCs w:val="24"/>
                <w:lang w:val="en-US" w:eastAsia="en-US" w:bidi="ar-SA"/>
              </w:rPr>
            </w:pPr>
            <w:r>
              <w:rPr>
                <w:spacing w:val="-2"/>
              </w:rPr>
              <w:t>清理刹克龙</w:t>
            </w:r>
          </w:p>
        </w:tc>
        <w:tc>
          <w:tcPr>
            <w:tcW w:w="5543" w:type="dxa"/>
            <w:shd w:val="clear" w:color="auto" w:fill="auto"/>
            <w:vAlign w:val="center"/>
          </w:tcPr>
          <w:p w14:paraId="3DC4862E">
            <w:pPr>
              <w:pStyle w:val="39"/>
              <w:spacing w:before="23" w:line="196" w:lineRule="auto"/>
              <w:ind w:left="61" w:leftChars="0"/>
              <w:jc w:val="both"/>
              <w:rPr>
                <w:rFonts w:ascii="宋体" w:hAnsi="宋体" w:eastAsia="宋体" w:cs="宋体"/>
                <w:kern w:val="2"/>
                <w:sz w:val="24"/>
                <w:szCs w:val="24"/>
                <w:lang w:val="en-US" w:eastAsia="en-US" w:bidi="ar-SA"/>
              </w:rPr>
            </w:pPr>
            <w:r>
              <w:rPr>
                <w:rFonts w:hint="eastAsia"/>
                <w:spacing w:val="-9"/>
                <w:lang w:val="en-US" w:eastAsia="zh-CN"/>
              </w:rPr>
              <w:t>功率</w:t>
            </w:r>
            <w:r>
              <w:rPr>
                <w:rFonts w:hint="default" w:ascii="Arial" w:hAnsi="Arial" w:cs="Arial"/>
                <w:lang w:val="en-US" w:eastAsia="zh-CN"/>
              </w:rPr>
              <w:t>≥</w:t>
            </w:r>
            <w:r>
              <w:rPr>
                <w:rFonts w:hint="eastAsia"/>
                <w:spacing w:val="6"/>
                <w:lang w:val="en-US" w:eastAsia="zh-CN"/>
              </w:rPr>
              <w:t>1</w:t>
            </w:r>
            <w:r>
              <w:rPr>
                <w:spacing w:val="6"/>
              </w:rPr>
              <w:t>.</w:t>
            </w:r>
            <w:r>
              <w:rPr>
                <w:rFonts w:hint="eastAsia"/>
                <w:spacing w:val="6"/>
                <w:lang w:val="en-US" w:eastAsia="zh-CN"/>
              </w:rPr>
              <w:t>1</w:t>
            </w:r>
            <w:r>
              <w:rPr>
                <w:rFonts w:hint="eastAsia"/>
                <w:lang w:eastAsia="zh-CN"/>
              </w:rPr>
              <w:t>kW，</w:t>
            </w:r>
            <w:r>
              <w:rPr>
                <w:spacing w:val="-1"/>
              </w:rPr>
              <w:t>尺寸</w:t>
            </w:r>
            <w:r>
              <w:rPr>
                <w:spacing w:val="-9"/>
              </w:rPr>
              <w:t>400mm×1000mm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r>
              <w:rPr>
                <w:rFonts w:hint="eastAsia"/>
                <w:spacing w:val="-1"/>
                <w:lang w:eastAsia="zh-CN"/>
              </w:rPr>
              <w:t>，</w:t>
            </w:r>
            <w:r>
              <w:t>材质</w:t>
            </w:r>
            <w:r>
              <w:rPr>
                <w:rFonts w:hint="eastAsia"/>
                <w:lang w:val="en-US" w:eastAsia="zh-CN"/>
              </w:rPr>
              <w:t>:</w:t>
            </w:r>
            <w:r>
              <w:t>碳钢</w:t>
            </w:r>
            <w:r>
              <w:rPr>
                <w:rFonts w:hint="eastAsia"/>
                <w:lang w:val="en-US" w:eastAsia="zh-CN"/>
              </w:rPr>
              <w:t>,</w:t>
            </w:r>
            <w:r>
              <w:t xml:space="preserve"> </w:t>
            </w:r>
            <w:r>
              <w:rPr>
                <w:spacing w:val="-9"/>
              </w:rPr>
              <w:t>下旋负压引风</w:t>
            </w:r>
          </w:p>
        </w:tc>
        <w:tc>
          <w:tcPr>
            <w:tcW w:w="1213" w:type="dxa"/>
            <w:shd w:val="clear" w:color="auto" w:fill="auto"/>
            <w:vAlign w:val="center"/>
          </w:tcPr>
          <w:p w14:paraId="069C378E">
            <w:pPr>
              <w:spacing w:before="60" w:line="167" w:lineRule="auto"/>
              <w:jc w:val="center"/>
              <w:rPr>
                <w:rFonts w:ascii="宋体" w:hAnsi="宋体" w:eastAsia="宋体" w:cs="宋体"/>
                <w:kern w:val="2"/>
                <w:sz w:val="24"/>
                <w:szCs w:val="24"/>
                <w:lang w:val="en-US" w:eastAsia="en-US" w:bidi="ar-SA"/>
              </w:rPr>
            </w:pPr>
            <w:r>
              <w:rPr>
                <w:rFonts w:hint="eastAsia"/>
                <w:spacing w:val="-6"/>
                <w:lang w:val="en-US" w:eastAsia="zh-CN"/>
              </w:rPr>
              <w:t>1套</w:t>
            </w:r>
          </w:p>
        </w:tc>
        <w:tc>
          <w:tcPr>
            <w:tcW w:w="692" w:type="dxa"/>
            <w:vAlign w:val="center"/>
          </w:tcPr>
          <w:p w14:paraId="5A1CD730">
            <w:pPr>
              <w:pStyle w:val="39"/>
              <w:spacing w:before="24" w:line="205" w:lineRule="auto"/>
              <w:ind w:right="20"/>
              <w:jc w:val="both"/>
              <w:rPr>
                <w:spacing w:val="-13"/>
              </w:rPr>
            </w:pPr>
          </w:p>
        </w:tc>
      </w:tr>
      <w:tr w14:paraId="58F93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30EDBC69">
            <w:pPr>
              <w:pStyle w:val="39"/>
              <w:spacing w:before="200" w:line="183" w:lineRule="auto"/>
              <w:ind w:left="152" w:leftChars="0"/>
              <w:jc w:val="both"/>
              <w:rPr>
                <w:rFonts w:ascii="宋体" w:hAnsi="宋体" w:eastAsia="宋体" w:cs="宋体"/>
                <w:kern w:val="2"/>
                <w:sz w:val="24"/>
                <w:szCs w:val="24"/>
                <w:lang w:val="en-US" w:eastAsia="en-US" w:bidi="ar-SA"/>
              </w:rPr>
            </w:pPr>
            <w:r>
              <w:t>6</w:t>
            </w:r>
          </w:p>
        </w:tc>
        <w:tc>
          <w:tcPr>
            <w:tcW w:w="1695" w:type="dxa"/>
            <w:shd w:val="clear" w:color="auto" w:fill="auto"/>
            <w:vAlign w:val="center"/>
          </w:tcPr>
          <w:p w14:paraId="65C53A28">
            <w:pPr>
              <w:pStyle w:val="39"/>
              <w:spacing w:before="161" w:line="219" w:lineRule="auto"/>
              <w:jc w:val="both"/>
              <w:rPr>
                <w:rFonts w:ascii="宋体" w:hAnsi="宋体" w:eastAsia="宋体" w:cs="宋体"/>
                <w:kern w:val="2"/>
                <w:sz w:val="24"/>
                <w:szCs w:val="24"/>
                <w:lang w:val="en-US" w:eastAsia="en-US" w:bidi="ar-SA"/>
              </w:rPr>
            </w:pPr>
            <w:r>
              <w:rPr>
                <w:spacing w:val="-3"/>
              </w:rPr>
              <w:t>2#提升机</w:t>
            </w:r>
          </w:p>
        </w:tc>
        <w:tc>
          <w:tcPr>
            <w:tcW w:w="5543" w:type="dxa"/>
            <w:shd w:val="clear" w:color="auto" w:fill="auto"/>
            <w:vAlign w:val="center"/>
          </w:tcPr>
          <w:p w14:paraId="6AC981A1">
            <w:pPr>
              <w:pStyle w:val="39"/>
              <w:spacing w:before="23" w:line="204" w:lineRule="auto"/>
              <w:ind w:left="67" w:leftChars="0" w:right="112" w:rightChars="0" w:hanging="6" w:firstLineChars="0"/>
              <w:jc w:val="both"/>
              <w:rPr>
                <w:rFonts w:ascii="宋体" w:hAnsi="宋体" w:eastAsia="宋体" w:cs="宋体"/>
                <w:kern w:val="2"/>
                <w:sz w:val="24"/>
                <w:szCs w:val="24"/>
                <w:lang w:val="en-US" w:eastAsia="en-US" w:bidi="ar-SA"/>
              </w:rPr>
            </w:pPr>
            <w:r>
              <w:rPr>
                <w:rFonts w:hint="eastAsia"/>
                <w:lang w:val="en-US" w:eastAsia="zh-CN"/>
              </w:rPr>
              <w:t>提升重量</w:t>
            </w:r>
            <w:r>
              <w:rPr>
                <w:rFonts w:hint="default" w:ascii="Arial" w:hAnsi="Arial" w:cs="Arial"/>
                <w:lang w:val="en-US" w:eastAsia="zh-CN"/>
              </w:rPr>
              <w:t>≥</w:t>
            </w:r>
            <w:r>
              <w:t>3T</w:t>
            </w:r>
            <w:r>
              <w:rPr>
                <w:rFonts w:hint="eastAsia"/>
                <w:lang w:val="en-US" w:eastAsia="zh-CN"/>
              </w:rPr>
              <w:t>,高度</w:t>
            </w:r>
            <w:r>
              <w:rPr>
                <w:spacing w:val="-41"/>
              </w:rPr>
              <w:t xml:space="preserve"> </w:t>
            </w:r>
            <w:r>
              <w:rPr>
                <w:rFonts w:hint="default" w:ascii="Arial" w:hAnsi="Arial" w:cs="Arial"/>
                <w:lang w:val="en-US" w:eastAsia="zh-CN"/>
              </w:rPr>
              <w:t>≥</w:t>
            </w:r>
            <w:r>
              <w:t>6</w:t>
            </w:r>
            <w:r>
              <w:rPr>
                <w:spacing w:val="-46"/>
              </w:rPr>
              <w:t xml:space="preserve"> </w:t>
            </w:r>
            <w:r>
              <w:rPr>
                <w:rFonts w:hint="eastAsia"/>
                <w:lang w:val="en-US" w:eastAsia="zh-CN"/>
              </w:rPr>
              <w:t>m，功率</w:t>
            </w:r>
            <w:r>
              <w:rPr>
                <w:rFonts w:hint="default" w:ascii="Arial" w:hAnsi="Arial" w:cs="Arial"/>
                <w:lang w:val="en-US" w:eastAsia="zh-CN"/>
              </w:rPr>
              <w:t>≥</w:t>
            </w:r>
            <w:r>
              <w:t>1.5</w:t>
            </w:r>
            <w:r>
              <w:rPr>
                <w:rFonts w:hint="eastAsia"/>
                <w:lang w:val="en-US" w:eastAsia="zh-CN"/>
              </w:rPr>
              <w:t>kW</w:t>
            </w:r>
            <w:r>
              <w:rPr>
                <w:rFonts w:hint="eastAsia"/>
                <w:spacing w:val="-1"/>
                <w:lang w:val="en-US" w:eastAsia="zh-CN"/>
              </w:rPr>
              <w:t>,</w:t>
            </w:r>
            <w:r>
              <w:t>材质</w:t>
            </w:r>
            <w:r>
              <w:rPr>
                <w:rFonts w:hint="eastAsia"/>
                <w:lang w:val="en-US" w:eastAsia="zh-CN"/>
              </w:rPr>
              <w:t>:</w:t>
            </w:r>
            <w:r>
              <w:t>碳钢</w:t>
            </w:r>
            <w:r>
              <w:rPr>
                <w:rFonts w:hint="eastAsia"/>
                <w:lang w:val="en-US" w:eastAsia="zh-CN"/>
              </w:rPr>
              <w:t>,</w:t>
            </w:r>
            <w:r>
              <w:t xml:space="preserve"> </w:t>
            </w:r>
            <w:r>
              <w:rPr>
                <w:spacing w:val="-2"/>
              </w:rPr>
              <w:t>强度皮带和耐温畚斗</w:t>
            </w:r>
          </w:p>
        </w:tc>
        <w:tc>
          <w:tcPr>
            <w:tcW w:w="1213" w:type="dxa"/>
            <w:shd w:val="clear" w:color="auto" w:fill="auto"/>
            <w:vAlign w:val="center"/>
          </w:tcPr>
          <w:p w14:paraId="591EB591">
            <w:pPr>
              <w:spacing w:before="199" w:line="184" w:lineRule="auto"/>
              <w:jc w:val="center"/>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5C7398FA">
            <w:pPr>
              <w:pStyle w:val="39"/>
              <w:spacing w:before="24" w:line="205" w:lineRule="auto"/>
              <w:ind w:right="20"/>
              <w:jc w:val="both"/>
              <w:rPr>
                <w:spacing w:val="-13"/>
              </w:rPr>
            </w:pPr>
          </w:p>
        </w:tc>
      </w:tr>
      <w:tr w14:paraId="1B7C0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4E6EFDBE">
            <w:pPr>
              <w:pStyle w:val="39"/>
              <w:spacing w:before="203" w:line="182" w:lineRule="auto"/>
              <w:ind w:left="156" w:leftChars="0"/>
              <w:jc w:val="both"/>
              <w:rPr>
                <w:rFonts w:ascii="宋体" w:hAnsi="宋体" w:eastAsia="宋体" w:cs="宋体"/>
                <w:kern w:val="2"/>
                <w:sz w:val="24"/>
                <w:szCs w:val="24"/>
                <w:lang w:val="en-US" w:eastAsia="en-US" w:bidi="ar-SA"/>
              </w:rPr>
            </w:pPr>
            <w:r>
              <w:t>7</w:t>
            </w:r>
          </w:p>
        </w:tc>
        <w:tc>
          <w:tcPr>
            <w:tcW w:w="1695" w:type="dxa"/>
            <w:shd w:val="clear" w:color="auto" w:fill="auto"/>
            <w:vAlign w:val="center"/>
          </w:tcPr>
          <w:p w14:paraId="69259E28">
            <w:pPr>
              <w:pStyle w:val="39"/>
              <w:spacing w:before="165" w:line="219" w:lineRule="auto"/>
              <w:jc w:val="both"/>
              <w:rPr>
                <w:rFonts w:ascii="宋体" w:hAnsi="宋体" w:eastAsia="宋体" w:cs="宋体"/>
                <w:kern w:val="2"/>
                <w:sz w:val="24"/>
                <w:szCs w:val="24"/>
                <w:lang w:val="en-US" w:eastAsia="en-US" w:bidi="ar-SA"/>
              </w:rPr>
            </w:pPr>
            <w:r>
              <w:rPr>
                <w:spacing w:val="-4"/>
              </w:rPr>
              <w:t>分料绞龙</w:t>
            </w:r>
          </w:p>
        </w:tc>
        <w:tc>
          <w:tcPr>
            <w:tcW w:w="5543" w:type="dxa"/>
            <w:shd w:val="clear" w:color="auto" w:fill="auto"/>
            <w:vAlign w:val="center"/>
          </w:tcPr>
          <w:p w14:paraId="073CB6F6">
            <w:pPr>
              <w:pStyle w:val="39"/>
              <w:spacing w:before="23" w:line="204" w:lineRule="auto"/>
              <w:ind w:left="61" w:leftChars="0" w:right="112" w:rightChars="0"/>
              <w:jc w:val="both"/>
              <w:rPr>
                <w:rFonts w:ascii="宋体" w:hAnsi="宋体" w:eastAsia="宋体" w:cs="宋体"/>
                <w:kern w:val="2"/>
                <w:sz w:val="24"/>
                <w:szCs w:val="24"/>
                <w:lang w:val="en-US" w:eastAsia="en-US" w:bidi="ar-SA"/>
              </w:rPr>
            </w:pPr>
            <w:r>
              <w:rPr>
                <w:spacing w:val="-4"/>
              </w:rPr>
              <w:t>材质</w:t>
            </w:r>
            <w:r>
              <w:rPr>
                <w:rFonts w:hint="eastAsia"/>
                <w:spacing w:val="-4"/>
                <w:lang w:eastAsia="zh-CN"/>
              </w:rPr>
              <w:t>：</w:t>
            </w:r>
            <w:r>
              <w:rPr>
                <w:spacing w:val="-4"/>
              </w:rPr>
              <w:t>碳钢，加厚叶片，</w:t>
            </w:r>
            <w:r>
              <w:rPr>
                <w:rFonts w:hint="eastAsia"/>
                <w:spacing w:val="-4"/>
                <w:lang w:val="en-US" w:eastAsia="zh-CN"/>
              </w:rPr>
              <w:t>功率</w:t>
            </w:r>
            <w:r>
              <w:rPr>
                <w:rFonts w:hint="default" w:ascii="Arial" w:hAnsi="Arial" w:cs="Arial"/>
                <w:lang w:val="en-US" w:eastAsia="zh-CN"/>
              </w:rPr>
              <w:t>≥</w:t>
            </w:r>
            <w:r>
              <w:rPr>
                <w:rFonts w:hint="eastAsia"/>
                <w:spacing w:val="-4"/>
                <w:lang w:val="en-US" w:eastAsia="zh-CN"/>
              </w:rPr>
              <w:t>4</w:t>
            </w:r>
            <w:r>
              <w:rPr>
                <w:rFonts w:hint="eastAsia"/>
                <w:spacing w:val="-4"/>
                <w:lang w:eastAsia="zh-CN"/>
              </w:rPr>
              <w:t>kW</w:t>
            </w:r>
            <w:r>
              <w:rPr>
                <w:spacing w:val="-4"/>
              </w:rPr>
              <w:t>,长度</w:t>
            </w:r>
            <w:r>
              <w:rPr>
                <w:spacing w:val="-48"/>
              </w:rPr>
              <w:t xml:space="preserve"> </w:t>
            </w:r>
            <w:r>
              <w:rPr>
                <w:spacing w:val="-4"/>
              </w:rPr>
              <w:t>20</w:t>
            </w:r>
            <w:r>
              <w:rPr>
                <w:rFonts w:hint="eastAsia"/>
                <w:lang w:val="en-US" w:eastAsia="zh-CN"/>
              </w:rPr>
              <w:t>m</w:t>
            </w:r>
            <w:r>
              <w:rPr>
                <w:spacing w:val="-48"/>
              </w:rPr>
              <w:t xml:space="preserve"> </w:t>
            </w:r>
            <w:r>
              <w:rPr>
                <w:spacing w:val="-4"/>
              </w:rPr>
              <w:t>，</w:t>
            </w:r>
            <w:r>
              <w:t xml:space="preserve"> </w:t>
            </w:r>
            <w:r>
              <w:rPr>
                <w:spacing w:val="-1"/>
              </w:rPr>
              <w:t>加盖板电机减速机架可调</w:t>
            </w:r>
          </w:p>
        </w:tc>
        <w:tc>
          <w:tcPr>
            <w:tcW w:w="1213" w:type="dxa"/>
            <w:shd w:val="clear" w:color="auto" w:fill="auto"/>
            <w:vAlign w:val="center"/>
          </w:tcPr>
          <w:p w14:paraId="4475E619">
            <w:pPr>
              <w:spacing w:before="201" w:line="184" w:lineRule="auto"/>
              <w:jc w:val="center"/>
              <w:rPr>
                <w:rFonts w:ascii="宋体" w:hAnsi="宋体" w:eastAsia="宋体" w:cs="宋体"/>
                <w:kern w:val="2"/>
                <w:sz w:val="24"/>
                <w:szCs w:val="24"/>
                <w:lang w:val="en-US" w:eastAsia="en-US" w:bidi="ar-SA"/>
              </w:rPr>
            </w:pPr>
            <w:r>
              <w:rPr>
                <w:rFonts w:hint="eastAsia"/>
                <w:spacing w:val="-6"/>
                <w:lang w:val="en-US" w:eastAsia="zh-CN"/>
              </w:rPr>
              <w:t>1套</w:t>
            </w:r>
          </w:p>
        </w:tc>
        <w:tc>
          <w:tcPr>
            <w:tcW w:w="692" w:type="dxa"/>
            <w:vAlign w:val="center"/>
          </w:tcPr>
          <w:p w14:paraId="285EE9B0">
            <w:pPr>
              <w:pStyle w:val="39"/>
              <w:spacing w:before="24" w:line="205" w:lineRule="auto"/>
              <w:ind w:right="20"/>
              <w:jc w:val="both"/>
              <w:rPr>
                <w:spacing w:val="-13"/>
              </w:rPr>
            </w:pPr>
          </w:p>
        </w:tc>
      </w:tr>
      <w:tr w14:paraId="2315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6CB72360">
            <w:pPr>
              <w:pStyle w:val="39"/>
              <w:spacing w:before="202" w:line="183" w:lineRule="auto"/>
              <w:ind w:left="151" w:leftChars="0"/>
              <w:jc w:val="both"/>
              <w:rPr>
                <w:rFonts w:ascii="宋体" w:hAnsi="宋体" w:eastAsia="宋体" w:cs="宋体"/>
                <w:kern w:val="2"/>
                <w:sz w:val="24"/>
                <w:szCs w:val="24"/>
                <w:lang w:val="en-US" w:eastAsia="en-US" w:bidi="ar-SA"/>
              </w:rPr>
            </w:pPr>
            <w:r>
              <w:t>8</w:t>
            </w:r>
          </w:p>
        </w:tc>
        <w:tc>
          <w:tcPr>
            <w:tcW w:w="1695" w:type="dxa"/>
            <w:shd w:val="clear" w:color="auto" w:fill="auto"/>
            <w:vAlign w:val="center"/>
          </w:tcPr>
          <w:p w14:paraId="50AE9702">
            <w:pPr>
              <w:pStyle w:val="39"/>
              <w:spacing w:before="61" w:line="190" w:lineRule="auto"/>
              <w:ind w:right="154" w:rightChars="0"/>
              <w:jc w:val="both"/>
              <w:rPr>
                <w:rFonts w:ascii="宋体" w:hAnsi="宋体" w:eastAsia="宋体" w:cs="宋体"/>
                <w:kern w:val="2"/>
                <w:sz w:val="24"/>
                <w:szCs w:val="24"/>
                <w:lang w:val="en-US" w:eastAsia="en-US" w:bidi="ar-SA"/>
              </w:rPr>
            </w:pPr>
            <w:r>
              <w:rPr>
                <w:spacing w:val="-2"/>
              </w:rPr>
              <w:t>滚筒电磁炒</w:t>
            </w:r>
            <w:r>
              <w:rPr>
                <w:spacing w:val="-5"/>
              </w:rPr>
              <w:t>籽机</w:t>
            </w:r>
          </w:p>
        </w:tc>
        <w:tc>
          <w:tcPr>
            <w:tcW w:w="5543" w:type="dxa"/>
            <w:shd w:val="clear" w:color="auto" w:fill="auto"/>
            <w:vAlign w:val="center"/>
          </w:tcPr>
          <w:p w14:paraId="73607BC6">
            <w:pPr>
              <w:pStyle w:val="39"/>
              <w:spacing w:before="61" w:line="190" w:lineRule="auto"/>
              <w:ind w:left="60" w:leftChars="0"/>
              <w:jc w:val="both"/>
              <w:rPr>
                <w:rFonts w:ascii="宋体" w:hAnsi="宋体" w:eastAsia="宋体" w:cs="宋体"/>
                <w:kern w:val="2"/>
                <w:sz w:val="24"/>
                <w:szCs w:val="24"/>
                <w:lang w:val="en-US" w:eastAsia="en-US" w:bidi="ar-SA"/>
              </w:rPr>
            </w:pPr>
            <w:r>
              <w:rPr>
                <w:rFonts w:hint="eastAsia"/>
                <w:spacing w:val="-4"/>
                <w:lang w:val="en-US" w:eastAsia="zh-CN"/>
              </w:rPr>
              <w:t>功率</w:t>
            </w:r>
            <w:r>
              <w:rPr>
                <w:rFonts w:hint="default" w:ascii="Arial" w:hAnsi="Arial" w:cs="Arial"/>
                <w:lang w:val="en-US" w:eastAsia="zh-CN"/>
              </w:rPr>
              <w:t>≥</w:t>
            </w:r>
            <w:r>
              <w:rPr>
                <w:rFonts w:hint="eastAsia"/>
                <w:spacing w:val="-4"/>
                <w:lang w:val="en-US" w:eastAsia="zh-CN"/>
              </w:rPr>
              <w:t>30</w:t>
            </w:r>
            <w:r>
              <w:rPr>
                <w:rFonts w:hint="eastAsia"/>
                <w:spacing w:val="-4"/>
                <w:lang w:eastAsia="zh-CN"/>
              </w:rPr>
              <w:t>kW，</w:t>
            </w:r>
            <w:r>
              <w:rPr>
                <w:spacing w:val="-2"/>
              </w:rPr>
              <w:t>尺寸</w:t>
            </w:r>
            <w:r>
              <w:rPr>
                <w:spacing w:val="-45"/>
              </w:rPr>
              <w:t xml:space="preserve"> </w:t>
            </w:r>
            <w:r>
              <w:rPr>
                <w:spacing w:val="-2"/>
              </w:rPr>
              <w:t>2000mm×800mm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r>
              <w:rPr>
                <w:spacing w:val="-11"/>
              </w:rPr>
              <w:t>，加装温度显示</w:t>
            </w:r>
            <w:r>
              <w:rPr>
                <w:spacing w:val="11"/>
              </w:rPr>
              <w:t xml:space="preserve"> </w:t>
            </w:r>
          </w:p>
        </w:tc>
        <w:tc>
          <w:tcPr>
            <w:tcW w:w="1213" w:type="dxa"/>
            <w:shd w:val="clear" w:color="auto" w:fill="auto"/>
            <w:vAlign w:val="center"/>
          </w:tcPr>
          <w:p w14:paraId="18E2552E">
            <w:pPr>
              <w:pStyle w:val="39"/>
              <w:spacing w:before="201" w:line="184" w:lineRule="auto"/>
              <w:jc w:val="center"/>
              <w:rPr>
                <w:rFonts w:hint="default" w:ascii="宋体" w:hAnsi="宋体" w:eastAsia="宋体" w:cs="宋体"/>
                <w:kern w:val="2"/>
                <w:sz w:val="24"/>
                <w:szCs w:val="24"/>
                <w:lang w:val="en-US" w:eastAsia="zh-CN" w:bidi="ar-SA"/>
              </w:rPr>
            </w:pPr>
            <w:r>
              <w:rPr>
                <w:rFonts w:hint="eastAsia"/>
                <w:lang w:val="en-US" w:eastAsia="zh-CN"/>
              </w:rPr>
              <w:t>6台</w:t>
            </w:r>
          </w:p>
        </w:tc>
        <w:tc>
          <w:tcPr>
            <w:tcW w:w="692" w:type="dxa"/>
            <w:vAlign w:val="center"/>
          </w:tcPr>
          <w:p w14:paraId="42C7B9C7">
            <w:pPr>
              <w:pStyle w:val="39"/>
              <w:spacing w:before="24" w:line="205" w:lineRule="auto"/>
              <w:ind w:right="20"/>
              <w:jc w:val="both"/>
              <w:rPr>
                <w:spacing w:val="-13"/>
              </w:rPr>
            </w:pPr>
          </w:p>
        </w:tc>
      </w:tr>
      <w:tr w14:paraId="49DC2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1C5F27BE">
            <w:pPr>
              <w:pStyle w:val="39"/>
              <w:spacing w:before="64" w:line="164" w:lineRule="auto"/>
              <w:ind w:left="151" w:leftChars="0"/>
              <w:jc w:val="both"/>
              <w:rPr>
                <w:rFonts w:ascii="宋体" w:hAnsi="宋体" w:eastAsia="宋体" w:cs="宋体"/>
                <w:kern w:val="2"/>
                <w:sz w:val="24"/>
                <w:szCs w:val="24"/>
                <w:lang w:val="en-US" w:eastAsia="en-US" w:bidi="ar-SA"/>
              </w:rPr>
            </w:pPr>
            <w:r>
              <w:t>9</w:t>
            </w:r>
          </w:p>
        </w:tc>
        <w:tc>
          <w:tcPr>
            <w:tcW w:w="1695" w:type="dxa"/>
            <w:shd w:val="clear" w:color="auto" w:fill="auto"/>
            <w:vAlign w:val="center"/>
          </w:tcPr>
          <w:p w14:paraId="60165A0A">
            <w:pPr>
              <w:pStyle w:val="39"/>
              <w:spacing w:before="25" w:line="194" w:lineRule="auto"/>
              <w:jc w:val="both"/>
              <w:rPr>
                <w:rFonts w:ascii="宋体" w:hAnsi="宋体" w:eastAsia="宋体" w:cs="宋体"/>
                <w:kern w:val="2"/>
                <w:sz w:val="24"/>
                <w:szCs w:val="24"/>
                <w:lang w:val="en-US" w:eastAsia="en-US" w:bidi="ar-SA"/>
              </w:rPr>
            </w:pPr>
            <w:r>
              <w:rPr>
                <w:spacing w:val="-5"/>
              </w:rPr>
              <w:t>分料器</w:t>
            </w:r>
          </w:p>
        </w:tc>
        <w:tc>
          <w:tcPr>
            <w:tcW w:w="5543" w:type="dxa"/>
            <w:shd w:val="clear" w:color="auto" w:fill="auto"/>
            <w:vAlign w:val="center"/>
          </w:tcPr>
          <w:p w14:paraId="2D6C1EA3">
            <w:pPr>
              <w:pStyle w:val="39"/>
              <w:spacing w:before="25" w:line="194" w:lineRule="auto"/>
              <w:ind w:left="61" w:leftChars="0"/>
              <w:jc w:val="both"/>
              <w:rPr>
                <w:rFonts w:ascii="宋体" w:hAnsi="宋体" w:eastAsia="宋体" w:cs="宋体"/>
                <w:kern w:val="2"/>
                <w:sz w:val="24"/>
                <w:szCs w:val="24"/>
                <w:lang w:val="en-US" w:eastAsia="en-US" w:bidi="ar-SA"/>
              </w:rPr>
            </w:pPr>
            <w:r>
              <w:rPr>
                <w:spacing w:val="-2"/>
              </w:rPr>
              <w:t>材质</w:t>
            </w:r>
            <w:r>
              <w:rPr>
                <w:rFonts w:hint="eastAsia"/>
                <w:spacing w:val="-2"/>
                <w:lang w:eastAsia="zh-CN"/>
              </w:rPr>
              <w:t>：</w:t>
            </w:r>
            <w:r>
              <w:rPr>
                <w:spacing w:val="-2"/>
              </w:rPr>
              <w:t>碳钢，尺寸</w:t>
            </w:r>
            <w:r>
              <w:rPr>
                <w:spacing w:val="-33"/>
              </w:rPr>
              <w:t xml:space="preserve"> </w:t>
            </w:r>
            <w:r>
              <w:rPr>
                <w:spacing w:val="-2"/>
              </w:rPr>
              <w:t>200mm×1200mm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1213" w:type="dxa"/>
            <w:shd w:val="clear" w:color="auto" w:fill="auto"/>
            <w:vAlign w:val="center"/>
          </w:tcPr>
          <w:p w14:paraId="26EF9896">
            <w:pPr>
              <w:pStyle w:val="39"/>
              <w:spacing w:before="63" w:line="165" w:lineRule="auto"/>
              <w:jc w:val="center"/>
              <w:rPr>
                <w:rFonts w:hint="default" w:ascii="宋体" w:hAnsi="宋体" w:eastAsia="宋体" w:cs="宋体"/>
                <w:kern w:val="2"/>
                <w:sz w:val="24"/>
                <w:szCs w:val="24"/>
                <w:lang w:val="en-US" w:eastAsia="zh-CN" w:bidi="ar-SA"/>
              </w:rPr>
            </w:pPr>
            <w:r>
              <w:rPr>
                <w:rFonts w:hint="eastAsia"/>
                <w:lang w:val="en-US" w:eastAsia="zh-CN"/>
              </w:rPr>
              <w:t>6台</w:t>
            </w:r>
          </w:p>
        </w:tc>
        <w:tc>
          <w:tcPr>
            <w:tcW w:w="692" w:type="dxa"/>
            <w:vAlign w:val="center"/>
          </w:tcPr>
          <w:p w14:paraId="690DDBFA">
            <w:pPr>
              <w:pStyle w:val="39"/>
              <w:spacing w:before="24" w:line="205" w:lineRule="auto"/>
              <w:ind w:right="20"/>
              <w:jc w:val="both"/>
              <w:rPr>
                <w:spacing w:val="-13"/>
              </w:rPr>
            </w:pPr>
          </w:p>
        </w:tc>
      </w:tr>
      <w:tr w14:paraId="08114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6E478DF7">
            <w:pPr>
              <w:pStyle w:val="39"/>
              <w:spacing w:before="202" w:line="184" w:lineRule="auto"/>
              <w:ind w:left="108" w:leftChars="0"/>
              <w:jc w:val="both"/>
              <w:rPr>
                <w:rFonts w:ascii="宋体" w:hAnsi="宋体" w:eastAsia="宋体" w:cs="宋体"/>
                <w:kern w:val="2"/>
                <w:sz w:val="24"/>
                <w:szCs w:val="24"/>
                <w:lang w:val="en-US" w:eastAsia="en-US" w:bidi="ar-SA"/>
              </w:rPr>
            </w:pPr>
            <w:r>
              <w:rPr>
                <w:spacing w:val="-14"/>
              </w:rPr>
              <w:t>10</w:t>
            </w:r>
          </w:p>
        </w:tc>
        <w:tc>
          <w:tcPr>
            <w:tcW w:w="1695" w:type="dxa"/>
            <w:shd w:val="clear" w:color="auto" w:fill="auto"/>
            <w:vAlign w:val="center"/>
          </w:tcPr>
          <w:p w14:paraId="03897DFB">
            <w:pPr>
              <w:pStyle w:val="39"/>
              <w:spacing w:before="165" w:line="219" w:lineRule="auto"/>
              <w:jc w:val="both"/>
              <w:rPr>
                <w:rFonts w:ascii="宋体" w:hAnsi="宋体" w:eastAsia="宋体" w:cs="宋体"/>
                <w:kern w:val="2"/>
                <w:sz w:val="24"/>
                <w:szCs w:val="24"/>
                <w:lang w:val="en-US" w:eastAsia="en-US" w:bidi="ar-SA"/>
              </w:rPr>
            </w:pPr>
            <w:r>
              <w:rPr>
                <w:spacing w:val="-3"/>
              </w:rPr>
              <w:t>烟气风机</w:t>
            </w:r>
          </w:p>
        </w:tc>
        <w:tc>
          <w:tcPr>
            <w:tcW w:w="5543" w:type="dxa"/>
            <w:shd w:val="clear" w:color="auto" w:fill="auto"/>
            <w:vAlign w:val="center"/>
          </w:tcPr>
          <w:p w14:paraId="31B3CE07">
            <w:pPr>
              <w:pStyle w:val="39"/>
              <w:spacing w:before="61" w:line="190" w:lineRule="auto"/>
              <w:ind w:left="79" w:leftChars="0" w:right="54" w:rightChars="0" w:hanging="17" w:firstLineChars="0"/>
              <w:jc w:val="both"/>
              <w:rPr>
                <w:rFonts w:ascii="宋体" w:hAnsi="宋体" w:eastAsia="宋体" w:cs="宋体"/>
                <w:kern w:val="2"/>
                <w:sz w:val="24"/>
                <w:szCs w:val="24"/>
                <w:lang w:val="en-US" w:eastAsia="en-US" w:bidi="ar-SA"/>
              </w:rPr>
            </w:pPr>
            <w:r>
              <w:rPr>
                <w:spacing w:val="-7"/>
              </w:rPr>
              <w:t>低压风机，</w:t>
            </w:r>
            <w:r>
              <w:rPr>
                <w:rFonts w:hint="eastAsia"/>
                <w:spacing w:val="-4"/>
                <w:lang w:val="en-US" w:eastAsia="zh-CN"/>
              </w:rPr>
              <w:t>功率</w:t>
            </w:r>
            <w:r>
              <w:rPr>
                <w:rFonts w:hint="default" w:ascii="Arial" w:hAnsi="Arial" w:cs="Arial"/>
                <w:lang w:val="en-US" w:eastAsia="zh-CN"/>
              </w:rPr>
              <w:t>≥</w:t>
            </w:r>
            <w:r>
              <w:rPr>
                <w:rFonts w:hint="eastAsia"/>
                <w:spacing w:val="-4"/>
                <w:lang w:val="en-US" w:eastAsia="zh-CN"/>
              </w:rPr>
              <w:t>3</w:t>
            </w:r>
            <w:r>
              <w:rPr>
                <w:rFonts w:hint="eastAsia"/>
                <w:spacing w:val="-4"/>
                <w:lang w:eastAsia="zh-CN"/>
              </w:rPr>
              <w:t>kW，</w:t>
            </w:r>
            <w:r>
              <w:rPr>
                <w:spacing w:val="-3"/>
              </w:rPr>
              <w:t>转速</w:t>
            </w:r>
            <w:r>
              <w:rPr>
                <w:spacing w:val="-48"/>
              </w:rPr>
              <w:t xml:space="preserve"> </w:t>
            </w:r>
            <w:r>
              <w:rPr>
                <w:spacing w:val="-3"/>
              </w:rPr>
              <w:t>2900r/min</w:t>
            </w:r>
          </w:p>
        </w:tc>
        <w:tc>
          <w:tcPr>
            <w:tcW w:w="1213" w:type="dxa"/>
            <w:shd w:val="clear" w:color="auto" w:fill="auto"/>
            <w:vAlign w:val="center"/>
          </w:tcPr>
          <w:p w14:paraId="4C166E6E">
            <w:pPr>
              <w:spacing w:before="238" w:line="184" w:lineRule="auto"/>
              <w:jc w:val="center"/>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431F026E">
            <w:pPr>
              <w:pStyle w:val="39"/>
              <w:spacing w:before="24" w:line="205" w:lineRule="auto"/>
              <w:ind w:right="20"/>
              <w:jc w:val="both"/>
              <w:rPr>
                <w:spacing w:val="-13"/>
              </w:rPr>
            </w:pPr>
          </w:p>
        </w:tc>
      </w:tr>
      <w:tr w14:paraId="310BD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71B12050">
            <w:pPr>
              <w:pStyle w:val="39"/>
              <w:spacing w:before="62" w:line="166" w:lineRule="auto"/>
              <w:ind w:left="108" w:leftChars="0"/>
              <w:jc w:val="both"/>
              <w:rPr>
                <w:rFonts w:ascii="宋体" w:hAnsi="宋体" w:eastAsia="宋体" w:cs="宋体"/>
                <w:kern w:val="2"/>
                <w:sz w:val="24"/>
                <w:szCs w:val="24"/>
                <w:lang w:val="en-US" w:eastAsia="en-US" w:bidi="ar-SA"/>
              </w:rPr>
            </w:pPr>
            <w:r>
              <w:rPr>
                <w:spacing w:val="-14"/>
              </w:rPr>
              <w:t>11</w:t>
            </w:r>
          </w:p>
        </w:tc>
        <w:tc>
          <w:tcPr>
            <w:tcW w:w="1695" w:type="dxa"/>
            <w:shd w:val="clear" w:color="auto" w:fill="auto"/>
            <w:vAlign w:val="center"/>
          </w:tcPr>
          <w:p w14:paraId="29C75A37">
            <w:pPr>
              <w:pStyle w:val="39"/>
              <w:spacing w:before="26" w:line="203" w:lineRule="auto"/>
              <w:ind w:right="154" w:rightChars="0"/>
              <w:jc w:val="both"/>
              <w:rPr>
                <w:rFonts w:ascii="宋体" w:hAnsi="宋体" w:eastAsia="宋体" w:cs="宋体"/>
                <w:kern w:val="2"/>
                <w:sz w:val="24"/>
                <w:szCs w:val="24"/>
                <w:lang w:val="en-US" w:eastAsia="en-US" w:bidi="ar-SA"/>
              </w:rPr>
            </w:pPr>
            <w:r>
              <w:rPr>
                <w:spacing w:val="-3"/>
              </w:rPr>
              <w:t>烟气收集沙</w:t>
            </w:r>
            <w:r>
              <w:rPr>
                <w:spacing w:val="-6"/>
              </w:rPr>
              <w:t>和龙</w:t>
            </w:r>
          </w:p>
        </w:tc>
        <w:tc>
          <w:tcPr>
            <w:tcW w:w="5543" w:type="dxa"/>
            <w:shd w:val="clear" w:color="auto" w:fill="auto"/>
            <w:vAlign w:val="center"/>
          </w:tcPr>
          <w:p w14:paraId="17055217">
            <w:pPr>
              <w:pStyle w:val="39"/>
              <w:spacing w:before="60" w:line="190" w:lineRule="auto"/>
              <w:ind w:left="61" w:leftChars="0" w:right="54" w:rightChars="0"/>
              <w:jc w:val="both"/>
              <w:rPr>
                <w:rFonts w:ascii="宋体" w:hAnsi="宋体" w:eastAsia="宋体" w:cs="宋体"/>
                <w:kern w:val="2"/>
                <w:sz w:val="24"/>
                <w:szCs w:val="24"/>
                <w:lang w:val="en-US" w:eastAsia="en-US" w:bidi="ar-SA"/>
              </w:rPr>
            </w:pPr>
            <w:r>
              <w:rPr>
                <w:spacing w:val="-2"/>
              </w:rPr>
              <w:t>材质</w:t>
            </w:r>
            <w:r>
              <w:rPr>
                <w:rFonts w:hint="eastAsia"/>
                <w:spacing w:val="-2"/>
                <w:lang w:eastAsia="zh-CN"/>
              </w:rPr>
              <w:t>：</w:t>
            </w:r>
            <w:r>
              <w:rPr>
                <w:spacing w:val="-2"/>
              </w:rPr>
              <w:t>碳钢，下旋负压引风吸烟，</w:t>
            </w:r>
            <w:r>
              <w:rPr>
                <w:rFonts w:hint="eastAsia"/>
                <w:spacing w:val="-2"/>
                <w:lang w:val="en-US" w:eastAsia="zh-CN"/>
              </w:rPr>
              <w:t>尺寸</w:t>
            </w:r>
            <w:r>
              <w:rPr>
                <w:spacing w:val="-45"/>
              </w:rPr>
              <w:t xml:space="preserve"> </w:t>
            </w:r>
            <w:r>
              <w:rPr>
                <w:spacing w:val="-2"/>
              </w:rPr>
              <w:t>500mm×1100mm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1213" w:type="dxa"/>
            <w:shd w:val="clear" w:color="auto" w:fill="auto"/>
            <w:vAlign w:val="center"/>
          </w:tcPr>
          <w:p w14:paraId="595C773A">
            <w:pPr>
              <w:spacing w:before="237" w:line="184" w:lineRule="auto"/>
              <w:jc w:val="center"/>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1514DFFB">
            <w:pPr>
              <w:pStyle w:val="39"/>
              <w:spacing w:before="24" w:line="205" w:lineRule="auto"/>
              <w:ind w:right="20"/>
              <w:jc w:val="both"/>
              <w:rPr>
                <w:spacing w:val="-13"/>
              </w:rPr>
            </w:pPr>
          </w:p>
        </w:tc>
      </w:tr>
      <w:tr w14:paraId="5DDB3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750A9989">
            <w:pPr>
              <w:pStyle w:val="39"/>
              <w:spacing w:before="200" w:line="184" w:lineRule="auto"/>
              <w:ind w:left="108" w:leftChars="0"/>
              <w:jc w:val="both"/>
              <w:rPr>
                <w:rFonts w:ascii="宋体" w:hAnsi="宋体" w:eastAsia="宋体" w:cs="宋体"/>
                <w:kern w:val="2"/>
                <w:sz w:val="24"/>
                <w:szCs w:val="24"/>
                <w:lang w:val="en-US" w:eastAsia="en-US" w:bidi="ar-SA"/>
              </w:rPr>
            </w:pPr>
            <w:r>
              <w:rPr>
                <w:spacing w:val="-14"/>
              </w:rPr>
              <w:t>12</w:t>
            </w:r>
          </w:p>
        </w:tc>
        <w:tc>
          <w:tcPr>
            <w:tcW w:w="1695" w:type="dxa"/>
            <w:shd w:val="clear" w:color="auto" w:fill="auto"/>
            <w:vAlign w:val="center"/>
          </w:tcPr>
          <w:p w14:paraId="7A99F2A7">
            <w:pPr>
              <w:pStyle w:val="39"/>
              <w:spacing w:before="24" w:line="204" w:lineRule="auto"/>
              <w:ind w:right="154" w:rightChars="0"/>
              <w:jc w:val="both"/>
              <w:rPr>
                <w:rFonts w:ascii="宋体" w:hAnsi="宋体" w:eastAsia="宋体" w:cs="宋体"/>
                <w:kern w:val="2"/>
                <w:sz w:val="24"/>
                <w:szCs w:val="24"/>
                <w:lang w:val="en-US" w:eastAsia="en-US" w:bidi="ar-SA"/>
              </w:rPr>
            </w:pPr>
            <w:r>
              <w:rPr>
                <w:spacing w:val="-5"/>
              </w:rPr>
              <w:t>螺旋榨油</w:t>
            </w:r>
            <w:r>
              <w:t>机</w:t>
            </w:r>
          </w:p>
        </w:tc>
        <w:tc>
          <w:tcPr>
            <w:tcW w:w="5543" w:type="dxa"/>
            <w:shd w:val="clear" w:color="auto" w:fill="auto"/>
            <w:vAlign w:val="center"/>
          </w:tcPr>
          <w:p w14:paraId="3F2AA93C">
            <w:pPr>
              <w:pStyle w:val="39"/>
              <w:spacing w:before="61" w:line="190" w:lineRule="auto"/>
              <w:ind w:right="54" w:rightChars="0"/>
              <w:jc w:val="both"/>
              <w:rPr>
                <w:rFonts w:ascii="宋体" w:hAnsi="宋体" w:eastAsia="宋体" w:cs="宋体"/>
                <w:kern w:val="2"/>
                <w:sz w:val="24"/>
                <w:szCs w:val="24"/>
                <w:lang w:val="en-US" w:eastAsia="en-US" w:bidi="ar-SA"/>
              </w:rPr>
            </w:pPr>
            <w:r>
              <w:rPr>
                <w:rFonts w:hint="eastAsia"/>
                <w:spacing w:val="-4"/>
                <w:lang w:val="en-US" w:eastAsia="zh-CN"/>
              </w:rPr>
              <w:t>功率</w:t>
            </w:r>
            <w:r>
              <w:rPr>
                <w:rFonts w:hint="default" w:ascii="Arial" w:hAnsi="Arial" w:cs="Arial"/>
                <w:lang w:val="en-US" w:eastAsia="zh-CN"/>
              </w:rPr>
              <w:t>≥</w:t>
            </w:r>
            <w:r>
              <w:rPr>
                <w:spacing w:val="2"/>
              </w:rPr>
              <w:t>15</w:t>
            </w:r>
            <w:r>
              <w:rPr>
                <w:rFonts w:hint="eastAsia"/>
                <w:lang w:eastAsia="zh-CN"/>
              </w:rPr>
              <w:t>kW</w:t>
            </w:r>
            <w:r>
              <w:rPr>
                <w:spacing w:val="2"/>
              </w:rPr>
              <w:t>,尺寸</w:t>
            </w:r>
            <w:r>
              <w:rPr>
                <w:spacing w:val="-8"/>
              </w:rPr>
              <w:t xml:space="preserve"> </w:t>
            </w:r>
            <w:r>
              <w:rPr>
                <w:spacing w:val="2"/>
              </w:rPr>
              <w:t>800</w:t>
            </w:r>
            <w:r>
              <w:t>mm</w:t>
            </w:r>
            <w:r>
              <w:rPr>
                <w:spacing w:val="-50"/>
              </w:rPr>
              <w:t xml:space="preserve"> </w:t>
            </w:r>
            <w:r>
              <w:rPr>
                <w:spacing w:val="2"/>
              </w:rPr>
              <w:t>×</w:t>
            </w:r>
            <w:r>
              <w:rPr>
                <w:spacing w:val="-85"/>
              </w:rPr>
              <w:t xml:space="preserve"> </w:t>
            </w:r>
            <w:r>
              <w:rPr>
                <w:spacing w:val="2"/>
              </w:rPr>
              <w:t>450</w:t>
            </w:r>
            <w:r>
              <w:t>mm</w:t>
            </w:r>
            <w:r>
              <w:rPr>
                <w:spacing w:val="-53"/>
              </w:rPr>
              <w:t xml:space="preserve"> </w:t>
            </w:r>
            <w:r>
              <w:rPr>
                <w:spacing w:val="2"/>
              </w:rPr>
              <w:t>×</w:t>
            </w:r>
            <w:r>
              <w:rPr>
                <w:spacing w:val="-5"/>
              </w:rPr>
              <w:t>1300mm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1213" w:type="dxa"/>
            <w:shd w:val="clear" w:color="auto" w:fill="auto"/>
            <w:vAlign w:val="center"/>
          </w:tcPr>
          <w:p w14:paraId="7EEBED49">
            <w:pPr>
              <w:pStyle w:val="39"/>
              <w:spacing w:before="203" w:line="184" w:lineRule="auto"/>
              <w:jc w:val="center"/>
              <w:rPr>
                <w:rFonts w:hint="default" w:ascii="宋体" w:hAnsi="宋体" w:eastAsia="宋体" w:cs="宋体"/>
                <w:kern w:val="2"/>
                <w:sz w:val="24"/>
                <w:szCs w:val="24"/>
                <w:lang w:val="en-US" w:eastAsia="en-US" w:bidi="ar-SA"/>
              </w:rPr>
            </w:pPr>
            <w:r>
              <w:t>1</w:t>
            </w:r>
            <w:r>
              <w:rPr>
                <w:rFonts w:hint="eastAsia"/>
                <w:lang w:val="en-US" w:eastAsia="zh-CN"/>
              </w:rPr>
              <w:t>2台</w:t>
            </w:r>
          </w:p>
        </w:tc>
        <w:tc>
          <w:tcPr>
            <w:tcW w:w="692" w:type="dxa"/>
            <w:vAlign w:val="center"/>
          </w:tcPr>
          <w:p w14:paraId="5F43952C">
            <w:pPr>
              <w:pStyle w:val="39"/>
              <w:spacing w:before="24" w:line="205" w:lineRule="auto"/>
              <w:ind w:right="20"/>
              <w:jc w:val="both"/>
              <w:rPr>
                <w:spacing w:val="-13"/>
              </w:rPr>
            </w:pPr>
          </w:p>
        </w:tc>
      </w:tr>
      <w:tr w14:paraId="211A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292AF870">
            <w:pPr>
              <w:pStyle w:val="39"/>
              <w:spacing w:before="63" w:line="165" w:lineRule="auto"/>
              <w:ind w:left="108" w:leftChars="0"/>
              <w:jc w:val="both"/>
              <w:rPr>
                <w:rFonts w:ascii="宋体" w:hAnsi="宋体" w:eastAsia="宋体" w:cs="宋体"/>
                <w:kern w:val="2"/>
                <w:sz w:val="24"/>
                <w:szCs w:val="24"/>
                <w:lang w:val="en-US" w:eastAsia="en-US" w:bidi="ar-SA"/>
              </w:rPr>
            </w:pPr>
            <w:r>
              <w:rPr>
                <w:spacing w:val="-14"/>
              </w:rPr>
              <w:t>13</w:t>
            </w:r>
          </w:p>
        </w:tc>
        <w:tc>
          <w:tcPr>
            <w:tcW w:w="1695" w:type="dxa"/>
            <w:shd w:val="clear" w:color="auto" w:fill="auto"/>
            <w:vAlign w:val="center"/>
          </w:tcPr>
          <w:p w14:paraId="46178E9C">
            <w:pPr>
              <w:pStyle w:val="39"/>
              <w:spacing w:before="165" w:line="219" w:lineRule="auto"/>
              <w:jc w:val="both"/>
              <w:rPr>
                <w:rFonts w:ascii="宋体" w:hAnsi="宋体" w:eastAsia="宋体" w:cs="宋体"/>
                <w:kern w:val="2"/>
                <w:sz w:val="24"/>
                <w:szCs w:val="24"/>
                <w:lang w:val="en-US" w:eastAsia="en-US" w:bidi="ar-SA"/>
              </w:rPr>
            </w:pPr>
            <w:r>
              <w:rPr>
                <w:spacing w:val="-4"/>
              </w:rPr>
              <w:t>油渣刮板</w:t>
            </w:r>
          </w:p>
        </w:tc>
        <w:tc>
          <w:tcPr>
            <w:tcW w:w="5543" w:type="dxa"/>
            <w:shd w:val="clear" w:color="auto" w:fill="auto"/>
            <w:vAlign w:val="center"/>
          </w:tcPr>
          <w:p w14:paraId="7C399B63">
            <w:pPr>
              <w:pStyle w:val="39"/>
              <w:spacing w:before="23" w:line="204" w:lineRule="auto"/>
              <w:ind w:left="78" w:leftChars="0" w:right="54" w:rightChars="0" w:hanging="14" w:firstLineChars="0"/>
              <w:jc w:val="both"/>
              <w:rPr>
                <w:rFonts w:hint="eastAsia" w:ascii="宋体" w:hAnsi="宋体" w:eastAsia="宋体" w:cs="宋体"/>
                <w:kern w:val="2"/>
                <w:sz w:val="24"/>
                <w:szCs w:val="24"/>
                <w:lang w:val="en-US" w:eastAsia="en-US" w:bidi="ar-SA"/>
              </w:rPr>
            </w:pPr>
            <w:r>
              <w:rPr>
                <w:spacing w:val="-12"/>
              </w:rPr>
              <w:t xml:space="preserve"> </w:t>
            </w:r>
            <w:r>
              <w:rPr>
                <w:rFonts w:hint="eastAsia"/>
                <w:spacing w:val="-4"/>
                <w:lang w:val="en-US" w:eastAsia="zh-CN"/>
              </w:rPr>
              <w:t>功率</w:t>
            </w:r>
            <w:r>
              <w:rPr>
                <w:rFonts w:hint="default" w:ascii="Arial" w:hAnsi="Arial" w:cs="Arial"/>
                <w:lang w:val="en-US" w:eastAsia="zh-CN"/>
              </w:rPr>
              <w:t>≥</w:t>
            </w:r>
            <w:r>
              <w:rPr>
                <w:spacing w:val="-3"/>
              </w:rPr>
              <w:t>2.2</w:t>
            </w:r>
            <w:r>
              <w:rPr>
                <w:rFonts w:hint="eastAsia"/>
                <w:spacing w:val="-3"/>
                <w:lang w:eastAsia="zh-CN"/>
              </w:rPr>
              <w:t>kW</w:t>
            </w:r>
            <w:r>
              <w:rPr>
                <w:spacing w:val="-3"/>
              </w:rPr>
              <w:t>,尺</w:t>
            </w:r>
            <w:r>
              <w:rPr>
                <w:spacing w:val="-71"/>
              </w:rPr>
              <w:t xml:space="preserve"> </w:t>
            </w:r>
            <w:r>
              <w:rPr>
                <w:spacing w:val="-3"/>
              </w:rPr>
              <w:t>寸 120mm×</w:t>
            </w:r>
            <w:r>
              <w:rPr>
                <w:spacing w:val="-4"/>
              </w:rPr>
              <w:t>18000mm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1213" w:type="dxa"/>
            <w:shd w:val="clear" w:color="auto" w:fill="auto"/>
            <w:vAlign w:val="center"/>
          </w:tcPr>
          <w:p w14:paraId="72EE4C33">
            <w:pPr>
              <w:spacing w:before="202" w:line="184" w:lineRule="auto"/>
              <w:jc w:val="center"/>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6812A29F">
            <w:pPr>
              <w:pStyle w:val="39"/>
              <w:spacing w:before="24" w:line="205" w:lineRule="auto"/>
              <w:ind w:right="20"/>
              <w:jc w:val="both"/>
              <w:rPr>
                <w:spacing w:val="-13"/>
              </w:rPr>
            </w:pPr>
          </w:p>
        </w:tc>
      </w:tr>
      <w:tr w14:paraId="5D696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4F1B32F8">
            <w:pPr>
              <w:pStyle w:val="39"/>
              <w:spacing w:before="201" w:line="184" w:lineRule="auto"/>
              <w:ind w:left="108" w:leftChars="0"/>
              <w:jc w:val="both"/>
              <w:rPr>
                <w:rFonts w:ascii="宋体" w:hAnsi="宋体" w:eastAsia="宋体" w:cs="宋体"/>
                <w:kern w:val="2"/>
                <w:sz w:val="24"/>
                <w:szCs w:val="24"/>
                <w:lang w:val="en-US" w:eastAsia="en-US" w:bidi="ar-SA"/>
              </w:rPr>
            </w:pPr>
            <w:r>
              <w:rPr>
                <w:spacing w:val="-14"/>
              </w:rPr>
              <w:t>14</w:t>
            </w:r>
          </w:p>
        </w:tc>
        <w:tc>
          <w:tcPr>
            <w:tcW w:w="1695" w:type="dxa"/>
            <w:shd w:val="clear" w:color="auto" w:fill="auto"/>
            <w:vAlign w:val="center"/>
          </w:tcPr>
          <w:p w14:paraId="639B4537">
            <w:pPr>
              <w:pStyle w:val="39"/>
              <w:spacing w:before="25" w:line="194" w:lineRule="auto"/>
              <w:jc w:val="both"/>
              <w:rPr>
                <w:rFonts w:ascii="宋体" w:hAnsi="宋体" w:eastAsia="宋体" w:cs="宋体"/>
                <w:kern w:val="2"/>
                <w:sz w:val="24"/>
                <w:szCs w:val="24"/>
                <w:lang w:val="en-US" w:eastAsia="en-US" w:bidi="ar-SA"/>
              </w:rPr>
            </w:pPr>
            <w:r>
              <w:rPr>
                <w:spacing w:val="-2"/>
              </w:rPr>
              <w:t>饼收集绞龙</w:t>
            </w:r>
          </w:p>
        </w:tc>
        <w:tc>
          <w:tcPr>
            <w:tcW w:w="5543" w:type="dxa"/>
            <w:shd w:val="clear" w:color="auto" w:fill="auto"/>
            <w:vAlign w:val="center"/>
          </w:tcPr>
          <w:p w14:paraId="654D1DB4">
            <w:pPr>
              <w:pStyle w:val="39"/>
              <w:spacing w:before="25" w:line="194" w:lineRule="auto"/>
              <w:ind w:left="61" w:leftChars="0"/>
              <w:jc w:val="both"/>
              <w:rPr>
                <w:rFonts w:hint="eastAsia" w:ascii="宋体" w:hAnsi="宋体" w:eastAsia="宋体" w:cs="宋体"/>
                <w:kern w:val="2"/>
                <w:sz w:val="24"/>
                <w:szCs w:val="24"/>
                <w:lang w:val="en-US" w:eastAsia="en-US" w:bidi="ar-SA"/>
              </w:rPr>
            </w:pPr>
            <w:r>
              <w:rPr>
                <w:rFonts w:hint="eastAsia"/>
                <w:spacing w:val="-4"/>
                <w:lang w:val="en-US" w:eastAsia="zh-CN"/>
              </w:rPr>
              <w:t>功率</w:t>
            </w:r>
            <w:r>
              <w:rPr>
                <w:rFonts w:hint="default" w:ascii="Arial" w:hAnsi="Arial" w:cs="Arial"/>
                <w:lang w:val="en-US" w:eastAsia="zh-CN"/>
              </w:rPr>
              <w:t>≥</w:t>
            </w:r>
            <w:r>
              <w:rPr>
                <w:spacing w:val="-3"/>
              </w:rPr>
              <w:t>2.2</w:t>
            </w:r>
            <w:r>
              <w:rPr>
                <w:rFonts w:hint="eastAsia"/>
                <w:spacing w:val="-3"/>
                <w:lang w:eastAsia="zh-CN"/>
              </w:rPr>
              <w:t>kW</w:t>
            </w:r>
            <w:r>
              <w:rPr>
                <w:spacing w:val="-3"/>
              </w:rPr>
              <w:t>,</w:t>
            </w:r>
            <w:r>
              <w:rPr>
                <w:spacing w:val="-1"/>
              </w:rPr>
              <w:t>加厚绞龙叶片，加盖板，电机减速机架可调</w:t>
            </w:r>
          </w:p>
        </w:tc>
        <w:tc>
          <w:tcPr>
            <w:tcW w:w="1213" w:type="dxa"/>
            <w:shd w:val="clear" w:color="auto" w:fill="auto"/>
            <w:vAlign w:val="center"/>
          </w:tcPr>
          <w:p w14:paraId="3A881788">
            <w:pPr>
              <w:spacing w:before="63" w:line="165" w:lineRule="auto"/>
              <w:ind w:left="457" w:leftChars="0"/>
              <w:jc w:val="both"/>
              <w:rPr>
                <w:rFonts w:ascii="宋体" w:hAnsi="宋体" w:eastAsia="宋体" w:cs="宋体"/>
                <w:kern w:val="2"/>
                <w:sz w:val="24"/>
                <w:szCs w:val="24"/>
                <w:lang w:val="en-US" w:eastAsia="en-US" w:bidi="ar-SA"/>
              </w:rPr>
            </w:pPr>
            <w:r>
              <w:rPr>
                <w:rFonts w:hint="eastAsia"/>
                <w:spacing w:val="-6"/>
                <w:lang w:val="en-US" w:eastAsia="zh-CN"/>
              </w:rPr>
              <w:t>1台</w:t>
            </w:r>
          </w:p>
        </w:tc>
        <w:tc>
          <w:tcPr>
            <w:tcW w:w="692" w:type="dxa"/>
            <w:vAlign w:val="center"/>
          </w:tcPr>
          <w:p w14:paraId="0AC18945">
            <w:pPr>
              <w:pStyle w:val="39"/>
              <w:spacing w:before="24" w:line="205" w:lineRule="auto"/>
              <w:ind w:right="20"/>
              <w:jc w:val="both"/>
              <w:rPr>
                <w:spacing w:val="-13"/>
              </w:rPr>
            </w:pPr>
          </w:p>
        </w:tc>
      </w:tr>
      <w:tr w14:paraId="02CB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5B736DDB">
            <w:pPr>
              <w:pStyle w:val="39"/>
              <w:spacing w:before="62" w:line="166" w:lineRule="auto"/>
              <w:ind w:left="108" w:leftChars="0"/>
              <w:jc w:val="both"/>
              <w:rPr>
                <w:rFonts w:ascii="宋体" w:hAnsi="宋体" w:eastAsia="宋体" w:cs="宋体"/>
                <w:kern w:val="2"/>
                <w:sz w:val="24"/>
                <w:szCs w:val="24"/>
                <w:lang w:val="en-US" w:eastAsia="en-US" w:bidi="ar-SA"/>
              </w:rPr>
            </w:pPr>
            <w:r>
              <w:rPr>
                <w:spacing w:val="-14"/>
              </w:rPr>
              <w:t>15</w:t>
            </w:r>
          </w:p>
        </w:tc>
        <w:tc>
          <w:tcPr>
            <w:tcW w:w="1695" w:type="dxa"/>
            <w:shd w:val="clear" w:color="auto" w:fill="auto"/>
            <w:vAlign w:val="center"/>
          </w:tcPr>
          <w:p w14:paraId="2A22B7E7">
            <w:pPr>
              <w:pStyle w:val="39"/>
              <w:spacing w:before="164" w:line="219" w:lineRule="auto"/>
              <w:jc w:val="both"/>
              <w:rPr>
                <w:rFonts w:ascii="宋体" w:hAnsi="宋体" w:eastAsia="宋体" w:cs="宋体"/>
                <w:kern w:val="2"/>
                <w:sz w:val="24"/>
                <w:szCs w:val="24"/>
                <w:lang w:val="en-US" w:eastAsia="en-US" w:bidi="ar-SA"/>
              </w:rPr>
            </w:pPr>
            <w:r>
              <w:rPr>
                <w:spacing w:val="-3"/>
              </w:rPr>
              <w:t>3#</w:t>
            </w:r>
            <w:r>
              <w:rPr>
                <w:rFonts w:hint="eastAsia"/>
                <w:spacing w:val="-3"/>
                <w:lang w:val="en-US" w:eastAsia="zh-CN"/>
              </w:rPr>
              <w:t>饼</w:t>
            </w:r>
            <w:r>
              <w:rPr>
                <w:spacing w:val="-3"/>
              </w:rPr>
              <w:t>提升机</w:t>
            </w:r>
          </w:p>
        </w:tc>
        <w:tc>
          <w:tcPr>
            <w:tcW w:w="5543" w:type="dxa"/>
            <w:shd w:val="clear" w:color="auto" w:fill="auto"/>
            <w:vAlign w:val="center"/>
          </w:tcPr>
          <w:p w14:paraId="41B6B3A2">
            <w:pPr>
              <w:pStyle w:val="39"/>
              <w:spacing w:before="27" w:line="203" w:lineRule="auto"/>
              <w:ind w:left="67" w:leftChars="0" w:right="112" w:rightChars="0" w:hanging="6" w:firstLineChars="0"/>
              <w:jc w:val="both"/>
              <w:rPr>
                <w:rFonts w:hint="eastAsia" w:ascii="宋体" w:hAnsi="宋体" w:eastAsia="宋体" w:cs="宋体"/>
                <w:kern w:val="2"/>
                <w:sz w:val="24"/>
                <w:szCs w:val="24"/>
                <w:lang w:val="en-US" w:eastAsia="en-US" w:bidi="ar-SA"/>
              </w:rPr>
            </w:pPr>
            <w:r>
              <w:rPr>
                <w:rFonts w:hint="eastAsia"/>
                <w:lang w:val="en-US" w:eastAsia="zh-CN"/>
              </w:rPr>
              <w:t>提升重量</w:t>
            </w:r>
            <w:r>
              <w:rPr>
                <w:rFonts w:hint="default" w:ascii="Arial" w:hAnsi="Arial" w:cs="Arial"/>
                <w:lang w:val="en-US" w:eastAsia="zh-CN"/>
              </w:rPr>
              <w:t>≥</w:t>
            </w:r>
            <w:r>
              <w:t>3T</w:t>
            </w:r>
            <w:r>
              <w:rPr>
                <w:rFonts w:hint="eastAsia"/>
                <w:lang w:val="en-US" w:eastAsia="zh-CN"/>
              </w:rPr>
              <w:t>,高度</w:t>
            </w:r>
            <w:r>
              <w:rPr>
                <w:spacing w:val="-41"/>
              </w:rPr>
              <w:t xml:space="preserve"> </w:t>
            </w:r>
            <w:r>
              <w:rPr>
                <w:rFonts w:hint="default" w:ascii="Arial" w:hAnsi="Arial" w:cs="Arial"/>
                <w:lang w:val="en-US" w:eastAsia="zh-CN"/>
              </w:rPr>
              <w:t>≥</w:t>
            </w:r>
            <w:r>
              <w:t>6</w:t>
            </w:r>
            <w:r>
              <w:rPr>
                <w:spacing w:val="-46"/>
              </w:rPr>
              <w:t xml:space="preserve"> </w:t>
            </w:r>
            <w:r>
              <w:rPr>
                <w:rFonts w:hint="eastAsia"/>
                <w:lang w:val="en-US" w:eastAsia="zh-CN"/>
              </w:rPr>
              <w:t>m，功率</w:t>
            </w:r>
            <w:r>
              <w:rPr>
                <w:rFonts w:hint="default" w:ascii="Arial" w:hAnsi="Arial" w:cs="Arial"/>
                <w:lang w:val="en-US" w:eastAsia="zh-CN"/>
              </w:rPr>
              <w:t>≥</w:t>
            </w:r>
            <w:r>
              <w:t>1.5</w:t>
            </w:r>
            <w:r>
              <w:rPr>
                <w:rFonts w:hint="eastAsia"/>
                <w:lang w:val="en-US" w:eastAsia="zh-CN"/>
              </w:rPr>
              <w:t>kW</w:t>
            </w:r>
            <w:r>
              <w:rPr>
                <w:rFonts w:hint="eastAsia"/>
                <w:spacing w:val="-1"/>
                <w:lang w:val="en-US" w:eastAsia="zh-CN"/>
              </w:rPr>
              <w:t>,</w:t>
            </w:r>
            <w:r>
              <w:t>材质</w:t>
            </w:r>
            <w:r>
              <w:rPr>
                <w:rFonts w:hint="eastAsia"/>
                <w:lang w:val="en-US" w:eastAsia="zh-CN"/>
              </w:rPr>
              <w:t>:</w:t>
            </w:r>
            <w:r>
              <w:t>碳钢</w:t>
            </w:r>
            <w:r>
              <w:rPr>
                <w:rFonts w:hint="eastAsia"/>
                <w:lang w:val="en-US" w:eastAsia="zh-CN"/>
              </w:rPr>
              <w:t>,</w:t>
            </w:r>
            <w:r>
              <w:t xml:space="preserve"> </w:t>
            </w:r>
            <w:r>
              <w:rPr>
                <w:spacing w:val="-2"/>
              </w:rPr>
              <w:t>强度皮带和耐温畚斗</w:t>
            </w:r>
          </w:p>
        </w:tc>
        <w:tc>
          <w:tcPr>
            <w:tcW w:w="1213" w:type="dxa"/>
            <w:shd w:val="clear" w:color="auto" w:fill="auto"/>
            <w:vAlign w:val="center"/>
          </w:tcPr>
          <w:p w14:paraId="6296B052">
            <w:pPr>
              <w:spacing w:before="62" w:line="166"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7340FEF2">
            <w:pPr>
              <w:pStyle w:val="39"/>
              <w:spacing w:before="24" w:line="205" w:lineRule="auto"/>
              <w:ind w:right="20"/>
              <w:jc w:val="both"/>
              <w:rPr>
                <w:spacing w:val="-13"/>
              </w:rPr>
            </w:pPr>
          </w:p>
        </w:tc>
      </w:tr>
      <w:tr w14:paraId="46A6C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3E64E341">
            <w:pPr>
              <w:pStyle w:val="39"/>
              <w:spacing w:before="200" w:line="184" w:lineRule="auto"/>
              <w:ind w:left="108" w:leftChars="0"/>
              <w:jc w:val="both"/>
              <w:rPr>
                <w:rFonts w:ascii="宋体" w:hAnsi="宋体" w:eastAsia="宋体" w:cs="宋体"/>
                <w:kern w:val="2"/>
                <w:sz w:val="24"/>
                <w:szCs w:val="24"/>
                <w:lang w:val="en-US" w:eastAsia="en-US" w:bidi="ar-SA"/>
              </w:rPr>
            </w:pPr>
            <w:r>
              <w:rPr>
                <w:spacing w:val="-14"/>
              </w:rPr>
              <w:t>16</w:t>
            </w:r>
          </w:p>
        </w:tc>
        <w:tc>
          <w:tcPr>
            <w:tcW w:w="1695" w:type="dxa"/>
            <w:shd w:val="clear" w:color="auto" w:fill="auto"/>
            <w:vAlign w:val="center"/>
          </w:tcPr>
          <w:p w14:paraId="0F52ECBD">
            <w:pPr>
              <w:pStyle w:val="39"/>
              <w:spacing w:before="27" w:line="193" w:lineRule="auto"/>
              <w:jc w:val="both"/>
              <w:rPr>
                <w:rFonts w:ascii="宋体" w:hAnsi="宋体" w:eastAsia="宋体" w:cs="宋体"/>
                <w:kern w:val="2"/>
                <w:sz w:val="24"/>
                <w:szCs w:val="24"/>
                <w:lang w:val="en-US" w:eastAsia="en-US" w:bidi="ar-SA"/>
              </w:rPr>
            </w:pPr>
            <w:r>
              <w:rPr>
                <w:rFonts w:hint="eastAsia"/>
                <w:spacing w:val="-2"/>
                <w:lang w:val="en-US" w:eastAsia="zh-CN"/>
              </w:rPr>
              <w:t>饼</w:t>
            </w:r>
            <w:r>
              <w:rPr>
                <w:spacing w:val="-2"/>
              </w:rPr>
              <w:t>输送绞龙</w:t>
            </w:r>
          </w:p>
        </w:tc>
        <w:tc>
          <w:tcPr>
            <w:tcW w:w="5543" w:type="dxa"/>
            <w:shd w:val="clear" w:color="auto" w:fill="auto"/>
            <w:vAlign w:val="center"/>
          </w:tcPr>
          <w:p w14:paraId="14A40FA5">
            <w:pPr>
              <w:pStyle w:val="39"/>
              <w:spacing w:before="27" w:line="193" w:lineRule="auto"/>
              <w:ind w:left="61" w:leftChars="0"/>
              <w:jc w:val="both"/>
              <w:rPr>
                <w:rFonts w:hint="eastAsia" w:ascii="宋体" w:hAnsi="宋体" w:eastAsia="宋体" w:cs="宋体"/>
                <w:kern w:val="2"/>
                <w:sz w:val="24"/>
                <w:szCs w:val="24"/>
                <w:lang w:val="en-US" w:eastAsia="en-US" w:bidi="ar-SA"/>
              </w:rPr>
            </w:pPr>
            <w:r>
              <w:rPr>
                <w:rFonts w:hint="eastAsia"/>
                <w:spacing w:val="-4"/>
                <w:lang w:val="en-US" w:eastAsia="zh-CN"/>
              </w:rPr>
              <w:t>功率</w:t>
            </w:r>
            <w:r>
              <w:rPr>
                <w:rFonts w:hint="default" w:ascii="Arial" w:hAnsi="Arial" w:cs="Arial"/>
                <w:lang w:val="en-US" w:eastAsia="zh-CN"/>
              </w:rPr>
              <w:t>≥</w:t>
            </w:r>
            <w:r>
              <w:rPr>
                <w:rFonts w:hint="eastAsia"/>
                <w:spacing w:val="-3"/>
                <w:lang w:val="en-US" w:eastAsia="zh-CN"/>
              </w:rPr>
              <w:t>3.0</w:t>
            </w:r>
            <w:r>
              <w:rPr>
                <w:rFonts w:hint="eastAsia"/>
                <w:spacing w:val="-3"/>
                <w:lang w:eastAsia="zh-CN"/>
              </w:rPr>
              <w:t>kW</w:t>
            </w:r>
            <w:r>
              <w:rPr>
                <w:spacing w:val="-3"/>
              </w:rPr>
              <w:t>,</w:t>
            </w:r>
            <w:r>
              <w:rPr>
                <w:spacing w:val="-1"/>
              </w:rPr>
              <w:t>加厚绞龙叶片，加盖板，电机减速机架可调</w:t>
            </w:r>
          </w:p>
        </w:tc>
        <w:tc>
          <w:tcPr>
            <w:tcW w:w="1213" w:type="dxa"/>
            <w:shd w:val="clear" w:color="auto" w:fill="auto"/>
            <w:vAlign w:val="center"/>
          </w:tcPr>
          <w:p w14:paraId="56EDD8C1">
            <w:pPr>
              <w:spacing w:before="236" w:line="184"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6CCE968F">
            <w:pPr>
              <w:pStyle w:val="39"/>
              <w:spacing w:before="24" w:line="205" w:lineRule="auto"/>
              <w:ind w:right="20"/>
              <w:jc w:val="both"/>
              <w:rPr>
                <w:spacing w:val="-13"/>
              </w:rPr>
            </w:pPr>
          </w:p>
        </w:tc>
      </w:tr>
      <w:tr w14:paraId="2EB4E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3CB68AA5">
            <w:pPr>
              <w:pStyle w:val="39"/>
              <w:spacing w:before="62" w:line="166" w:lineRule="auto"/>
              <w:ind w:left="108" w:leftChars="0"/>
              <w:jc w:val="both"/>
              <w:rPr>
                <w:rFonts w:ascii="宋体" w:hAnsi="宋体" w:eastAsia="宋体" w:cs="宋体"/>
                <w:kern w:val="2"/>
                <w:sz w:val="24"/>
                <w:szCs w:val="24"/>
                <w:lang w:val="en-US" w:eastAsia="en-US" w:bidi="ar-SA"/>
              </w:rPr>
            </w:pPr>
            <w:r>
              <w:rPr>
                <w:spacing w:val="-14"/>
              </w:rPr>
              <w:t>17</w:t>
            </w:r>
          </w:p>
        </w:tc>
        <w:tc>
          <w:tcPr>
            <w:tcW w:w="1695" w:type="dxa"/>
            <w:shd w:val="clear" w:color="auto" w:fill="auto"/>
            <w:vAlign w:val="center"/>
          </w:tcPr>
          <w:p w14:paraId="7B90A59D">
            <w:pPr>
              <w:pStyle w:val="39"/>
              <w:spacing w:before="27" w:line="193" w:lineRule="auto"/>
              <w:jc w:val="both"/>
              <w:rPr>
                <w:rFonts w:ascii="宋体" w:hAnsi="宋体" w:eastAsia="宋体" w:cs="宋体"/>
                <w:kern w:val="2"/>
                <w:sz w:val="24"/>
                <w:szCs w:val="24"/>
                <w:lang w:val="en-US" w:eastAsia="en-US" w:bidi="ar-SA"/>
              </w:rPr>
            </w:pPr>
            <w:r>
              <w:rPr>
                <w:spacing w:val="-4"/>
              </w:rPr>
              <w:t>毛油箱</w:t>
            </w:r>
          </w:p>
        </w:tc>
        <w:tc>
          <w:tcPr>
            <w:tcW w:w="5543" w:type="dxa"/>
            <w:shd w:val="clear" w:color="auto" w:fill="auto"/>
            <w:vAlign w:val="center"/>
          </w:tcPr>
          <w:p w14:paraId="0C5C6D98">
            <w:pPr>
              <w:pStyle w:val="39"/>
              <w:spacing w:before="27" w:line="193" w:lineRule="auto"/>
              <w:ind w:left="64" w:leftChars="0"/>
              <w:jc w:val="both"/>
              <w:rPr>
                <w:rFonts w:hint="eastAsia" w:ascii="宋体" w:hAnsi="宋体" w:eastAsia="宋体" w:cs="宋体"/>
                <w:kern w:val="2"/>
                <w:sz w:val="24"/>
                <w:szCs w:val="24"/>
                <w:lang w:val="en-US" w:eastAsia="en-US" w:bidi="ar-SA"/>
              </w:rPr>
            </w:pPr>
            <w:r>
              <w:rPr>
                <w:spacing w:val="-4"/>
              </w:rPr>
              <w:t>容量</w:t>
            </w:r>
            <w:r>
              <w:rPr>
                <w:spacing w:val="-33"/>
              </w:rPr>
              <w:t xml:space="preserve"> </w:t>
            </w:r>
            <w:r>
              <w:rPr>
                <w:spacing w:val="-4"/>
              </w:rPr>
              <w:t>1.5</w:t>
            </w:r>
            <w:r>
              <w:rPr>
                <w:spacing w:val="-40"/>
              </w:rPr>
              <w:t xml:space="preserve"> </w:t>
            </w:r>
            <w:r>
              <w:rPr>
                <w:spacing w:val="-4"/>
              </w:rPr>
              <w:t>吨，材质</w:t>
            </w:r>
            <w:r>
              <w:rPr>
                <w:rFonts w:hint="eastAsia"/>
                <w:spacing w:val="-4"/>
                <w:lang w:eastAsia="zh-CN"/>
              </w:rPr>
              <w:t>：</w:t>
            </w:r>
            <w:r>
              <w:rPr>
                <w:spacing w:val="-4"/>
              </w:rPr>
              <w:t>不锈钢，设有进出口连接管</w:t>
            </w:r>
          </w:p>
        </w:tc>
        <w:tc>
          <w:tcPr>
            <w:tcW w:w="1213" w:type="dxa"/>
            <w:shd w:val="clear" w:color="auto" w:fill="auto"/>
            <w:vAlign w:val="center"/>
          </w:tcPr>
          <w:p w14:paraId="4AC511DC">
            <w:pPr>
              <w:spacing w:before="98" w:line="179" w:lineRule="exact"/>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4A0D974E">
            <w:pPr>
              <w:pStyle w:val="39"/>
              <w:spacing w:before="24" w:line="205" w:lineRule="auto"/>
              <w:ind w:right="20"/>
              <w:jc w:val="both"/>
              <w:rPr>
                <w:spacing w:val="-13"/>
              </w:rPr>
            </w:pPr>
          </w:p>
        </w:tc>
      </w:tr>
      <w:tr w14:paraId="2F2D7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1E21EB94">
            <w:pPr>
              <w:pStyle w:val="39"/>
              <w:spacing w:before="201" w:line="184" w:lineRule="auto"/>
              <w:ind w:left="108" w:leftChars="0"/>
              <w:jc w:val="both"/>
              <w:rPr>
                <w:rFonts w:ascii="宋体" w:hAnsi="宋体" w:eastAsia="宋体" w:cs="宋体"/>
                <w:kern w:val="2"/>
                <w:sz w:val="24"/>
                <w:szCs w:val="24"/>
                <w:lang w:val="en-US" w:eastAsia="en-US" w:bidi="ar-SA"/>
              </w:rPr>
            </w:pPr>
            <w:r>
              <w:rPr>
                <w:spacing w:val="-14"/>
              </w:rPr>
              <w:t>18</w:t>
            </w:r>
          </w:p>
        </w:tc>
        <w:tc>
          <w:tcPr>
            <w:tcW w:w="1695" w:type="dxa"/>
            <w:shd w:val="clear" w:color="auto" w:fill="auto"/>
            <w:vAlign w:val="center"/>
          </w:tcPr>
          <w:p w14:paraId="38F17D3F">
            <w:pPr>
              <w:pStyle w:val="39"/>
              <w:spacing w:before="27" w:line="193" w:lineRule="auto"/>
              <w:jc w:val="both"/>
              <w:rPr>
                <w:rFonts w:ascii="宋体" w:hAnsi="宋体" w:eastAsia="宋体" w:cs="宋体"/>
                <w:kern w:val="2"/>
                <w:sz w:val="24"/>
                <w:szCs w:val="24"/>
                <w:lang w:val="en-US" w:eastAsia="en-US" w:bidi="ar-SA"/>
              </w:rPr>
            </w:pPr>
            <w:r>
              <w:rPr>
                <w:spacing w:val="-3"/>
              </w:rPr>
              <w:t>过滤油泵</w:t>
            </w:r>
          </w:p>
        </w:tc>
        <w:tc>
          <w:tcPr>
            <w:tcW w:w="5543" w:type="dxa"/>
            <w:shd w:val="clear" w:color="auto" w:fill="auto"/>
            <w:vAlign w:val="center"/>
          </w:tcPr>
          <w:p w14:paraId="163F5481">
            <w:pPr>
              <w:pStyle w:val="39"/>
              <w:spacing w:before="27" w:line="193" w:lineRule="auto"/>
              <w:ind w:left="89" w:leftChars="0"/>
              <w:jc w:val="both"/>
              <w:rPr>
                <w:rFonts w:hint="eastAsia" w:ascii="宋体" w:hAnsi="宋体" w:eastAsia="宋体" w:cs="宋体"/>
                <w:kern w:val="2"/>
                <w:sz w:val="24"/>
                <w:szCs w:val="24"/>
                <w:lang w:val="en-US" w:eastAsia="en-US" w:bidi="ar-SA"/>
              </w:rPr>
            </w:pPr>
            <w:r>
              <w:rPr>
                <w:spacing w:val="-4"/>
              </w:rPr>
              <w:t>功率</w:t>
            </w:r>
            <w:r>
              <w:rPr>
                <w:rFonts w:hint="default" w:ascii="Arial" w:hAnsi="Arial" w:cs="Arial"/>
                <w:lang w:val="en-US" w:eastAsia="zh-CN"/>
              </w:rPr>
              <w:t>≥</w:t>
            </w:r>
            <w:r>
              <w:rPr>
                <w:spacing w:val="-34"/>
              </w:rPr>
              <w:t xml:space="preserve"> </w:t>
            </w:r>
            <w:r>
              <w:rPr>
                <w:spacing w:val="-4"/>
              </w:rPr>
              <w:t>2.2</w:t>
            </w:r>
            <w:r>
              <w:rPr>
                <w:rFonts w:hint="eastAsia"/>
                <w:spacing w:val="-4"/>
                <w:lang w:eastAsia="zh-CN"/>
              </w:rPr>
              <w:t>kW</w:t>
            </w:r>
            <w:r>
              <w:rPr>
                <w:spacing w:val="-4"/>
              </w:rPr>
              <w:t>,流量</w:t>
            </w:r>
            <w:r>
              <w:rPr>
                <w:spacing w:val="-33"/>
              </w:rPr>
              <w:t xml:space="preserve"> </w:t>
            </w:r>
            <w:r>
              <w:rPr>
                <w:rFonts w:hint="default" w:ascii="Arial" w:hAnsi="Arial" w:cs="Arial"/>
                <w:lang w:val="en-US" w:eastAsia="zh-CN"/>
              </w:rPr>
              <w:t>≥</w:t>
            </w:r>
            <w:r>
              <w:rPr>
                <w:spacing w:val="-4"/>
              </w:rPr>
              <w:t>10m</w:t>
            </w:r>
            <w:r>
              <w:rPr>
                <w:rFonts w:hint="eastAsia"/>
                <w:spacing w:val="-4"/>
                <w:vertAlign w:val="superscript"/>
                <w:lang w:val="en-US" w:eastAsia="zh-CN"/>
              </w:rPr>
              <w:t>3</w:t>
            </w:r>
            <w:r>
              <w:rPr>
                <w:spacing w:val="-4"/>
              </w:rPr>
              <w:t>/h</w:t>
            </w:r>
          </w:p>
        </w:tc>
        <w:tc>
          <w:tcPr>
            <w:tcW w:w="1213" w:type="dxa"/>
            <w:shd w:val="clear" w:color="auto" w:fill="auto"/>
            <w:vAlign w:val="center"/>
          </w:tcPr>
          <w:p w14:paraId="1907EFAF">
            <w:pPr>
              <w:spacing w:before="237" w:line="184"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01B74889">
            <w:pPr>
              <w:pStyle w:val="39"/>
              <w:spacing w:before="24" w:line="205" w:lineRule="auto"/>
              <w:ind w:right="20"/>
              <w:jc w:val="both"/>
              <w:rPr>
                <w:spacing w:val="-13"/>
              </w:rPr>
            </w:pPr>
          </w:p>
        </w:tc>
      </w:tr>
      <w:tr w14:paraId="686B6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708BF266">
            <w:pPr>
              <w:pStyle w:val="39"/>
              <w:spacing w:before="63" w:line="165" w:lineRule="auto"/>
              <w:ind w:left="108" w:leftChars="0"/>
              <w:jc w:val="both"/>
              <w:rPr>
                <w:rFonts w:ascii="宋体" w:hAnsi="宋体" w:eastAsia="宋体" w:cs="宋体"/>
                <w:kern w:val="2"/>
                <w:sz w:val="24"/>
                <w:szCs w:val="24"/>
                <w:lang w:val="en-US" w:eastAsia="en-US" w:bidi="ar-SA"/>
              </w:rPr>
            </w:pPr>
            <w:r>
              <w:rPr>
                <w:spacing w:val="-14"/>
              </w:rPr>
              <w:t>19</w:t>
            </w:r>
          </w:p>
        </w:tc>
        <w:tc>
          <w:tcPr>
            <w:tcW w:w="1695" w:type="dxa"/>
            <w:shd w:val="clear" w:color="auto" w:fill="auto"/>
            <w:vAlign w:val="center"/>
          </w:tcPr>
          <w:p w14:paraId="1926B031">
            <w:pPr>
              <w:pStyle w:val="39"/>
              <w:spacing w:before="27" w:line="193" w:lineRule="auto"/>
              <w:ind w:left="89" w:leftChars="0"/>
              <w:jc w:val="both"/>
              <w:rPr>
                <w:spacing w:val="-4"/>
                <w:lang w:val="en-US" w:eastAsia="en-US"/>
              </w:rPr>
            </w:pPr>
            <w:r>
              <w:rPr>
                <w:spacing w:val="-4"/>
              </w:rPr>
              <w:t>密闭振动过滤机</w:t>
            </w:r>
          </w:p>
        </w:tc>
        <w:tc>
          <w:tcPr>
            <w:tcW w:w="5543" w:type="dxa"/>
            <w:shd w:val="clear" w:color="auto" w:fill="auto"/>
            <w:vAlign w:val="center"/>
          </w:tcPr>
          <w:p w14:paraId="69327D51">
            <w:pPr>
              <w:pStyle w:val="39"/>
              <w:spacing w:before="27" w:line="193" w:lineRule="auto"/>
              <w:ind w:left="89" w:leftChars="0"/>
              <w:jc w:val="both"/>
              <w:rPr>
                <w:rFonts w:hint="default"/>
                <w:spacing w:val="-4"/>
                <w:lang w:val="en-US" w:eastAsia="en-US"/>
              </w:rPr>
            </w:pPr>
            <w:r>
              <w:rPr>
                <w:spacing w:val="-4"/>
              </w:rPr>
              <w:t>功率</w:t>
            </w:r>
            <w:r>
              <w:rPr>
                <w:rFonts w:hint="default"/>
                <w:spacing w:val="-4"/>
                <w:lang w:val="en-US" w:eastAsia="zh-CN"/>
              </w:rPr>
              <w:t>≥</w:t>
            </w:r>
            <w:r>
              <w:rPr>
                <w:spacing w:val="-4"/>
              </w:rPr>
              <w:t xml:space="preserve"> </w:t>
            </w:r>
            <w:r>
              <w:rPr>
                <w:rFonts w:hint="eastAsia"/>
                <w:spacing w:val="-4"/>
                <w:lang w:val="en-US" w:eastAsia="zh-CN"/>
              </w:rPr>
              <w:t>0</w:t>
            </w:r>
            <w:r>
              <w:rPr>
                <w:spacing w:val="-4"/>
              </w:rPr>
              <w:t>.</w:t>
            </w:r>
            <w:r>
              <w:rPr>
                <w:rFonts w:hint="eastAsia"/>
                <w:spacing w:val="-4"/>
                <w:lang w:val="en-US" w:eastAsia="zh-CN"/>
              </w:rPr>
              <w:t>15</w:t>
            </w:r>
            <w:r>
              <w:rPr>
                <w:rFonts w:hint="eastAsia"/>
                <w:spacing w:val="-4"/>
                <w:lang w:eastAsia="zh-CN"/>
              </w:rPr>
              <w:t>kW</w:t>
            </w:r>
            <w:r>
              <w:rPr>
                <w:spacing w:val="-4"/>
              </w:rPr>
              <w:t>,碳钢外壳，不锈钢过滤网，过滤面积8</w:t>
            </w:r>
            <w:r>
              <w:rPr>
                <w:rFonts w:hint="eastAsia"/>
                <w:spacing w:val="-4"/>
                <w:lang w:val="en-US" w:eastAsia="zh-CN"/>
              </w:rPr>
              <w:t>平方米</w:t>
            </w:r>
          </w:p>
        </w:tc>
        <w:tc>
          <w:tcPr>
            <w:tcW w:w="1213" w:type="dxa"/>
            <w:shd w:val="clear" w:color="auto" w:fill="auto"/>
            <w:vAlign w:val="center"/>
          </w:tcPr>
          <w:p w14:paraId="285CF637">
            <w:pPr>
              <w:spacing w:before="99" w:line="178" w:lineRule="exact"/>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533E2F28">
            <w:pPr>
              <w:pStyle w:val="39"/>
              <w:spacing w:before="24" w:line="205" w:lineRule="auto"/>
              <w:ind w:right="20"/>
              <w:jc w:val="both"/>
              <w:rPr>
                <w:spacing w:val="-13"/>
              </w:rPr>
            </w:pPr>
          </w:p>
        </w:tc>
      </w:tr>
      <w:tr w14:paraId="5F6F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22726280">
            <w:pPr>
              <w:pStyle w:val="39"/>
              <w:spacing w:before="203" w:line="183" w:lineRule="auto"/>
              <w:ind w:left="93" w:leftChars="0"/>
              <w:jc w:val="both"/>
              <w:rPr>
                <w:rFonts w:ascii="宋体" w:hAnsi="宋体" w:eastAsia="宋体" w:cs="宋体"/>
                <w:kern w:val="2"/>
                <w:sz w:val="24"/>
                <w:szCs w:val="24"/>
                <w:lang w:val="en-US" w:eastAsia="en-US" w:bidi="ar-SA"/>
              </w:rPr>
            </w:pPr>
            <w:r>
              <w:rPr>
                <w:spacing w:val="-7"/>
              </w:rPr>
              <w:t>20</w:t>
            </w:r>
          </w:p>
        </w:tc>
        <w:tc>
          <w:tcPr>
            <w:tcW w:w="1695" w:type="dxa"/>
            <w:shd w:val="clear" w:color="auto" w:fill="auto"/>
            <w:vAlign w:val="center"/>
          </w:tcPr>
          <w:p w14:paraId="1D00E6EB">
            <w:pPr>
              <w:pStyle w:val="39"/>
              <w:spacing w:before="27" w:line="193" w:lineRule="auto"/>
              <w:ind w:left="89" w:leftChars="0"/>
              <w:jc w:val="both"/>
              <w:rPr>
                <w:spacing w:val="-4"/>
                <w:lang w:val="en-US" w:eastAsia="en-US"/>
              </w:rPr>
            </w:pPr>
            <w:r>
              <w:rPr>
                <w:spacing w:val="-4"/>
              </w:rPr>
              <w:t>净油箱</w:t>
            </w:r>
          </w:p>
        </w:tc>
        <w:tc>
          <w:tcPr>
            <w:tcW w:w="5543" w:type="dxa"/>
            <w:shd w:val="clear" w:color="auto" w:fill="auto"/>
            <w:vAlign w:val="center"/>
          </w:tcPr>
          <w:p w14:paraId="0FA0D3B6">
            <w:pPr>
              <w:pStyle w:val="39"/>
              <w:spacing w:before="27" w:line="193" w:lineRule="auto"/>
              <w:ind w:left="89" w:leftChars="0"/>
              <w:jc w:val="both"/>
              <w:rPr>
                <w:rFonts w:hint="eastAsia"/>
                <w:spacing w:val="-4"/>
                <w:lang w:val="en-US" w:eastAsia="en-US"/>
              </w:rPr>
            </w:pPr>
            <w:r>
              <w:rPr>
                <w:spacing w:val="-4"/>
              </w:rPr>
              <w:t>容量 1.5 吨，材质</w:t>
            </w:r>
            <w:r>
              <w:rPr>
                <w:rFonts w:hint="eastAsia"/>
                <w:spacing w:val="-4"/>
                <w:lang w:val="en-US" w:eastAsia="zh-CN"/>
              </w:rPr>
              <w:t>:</w:t>
            </w:r>
            <w:r>
              <w:rPr>
                <w:spacing w:val="-4"/>
              </w:rPr>
              <w:t>不锈钢，设有进出口连接管</w:t>
            </w:r>
          </w:p>
        </w:tc>
        <w:tc>
          <w:tcPr>
            <w:tcW w:w="1213" w:type="dxa"/>
            <w:shd w:val="clear" w:color="auto" w:fill="auto"/>
            <w:vAlign w:val="center"/>
          </w:tcPr>
          <w:p w14:paraId="4E1D8CDB">
            <w:pPr>
              <w:spacing w:before="238" w:line="184"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1CE0C91F">
            <w:pPr>
              <w:pStyle w:val="39"/>
              <w:spacing w:before="24" w:line="205" w:lineRule="auto"/>
              <w:ind w:right="20"/>
              <w:jc w:val="both"/>
              <w:rPr>
                <w:spacing w:val="-13"/>
              </w:rPr>
            </w:pPr>
          </w:p>
        </w:tc>
      </w:tr>
      <w:tr w14:paraId="439BF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289DB6CC">
            <w:pPr>
              <w:pStyle w:val="39"/>
              <w:spacing w:before="201" w:line="184" w:lineRule="auto"/>
              <w:ind w:left="93" w:leftChars="0"/>
              <w:jc w:val="both"/>
              <w:rPr>
                <w:rFonts w:ascii="宋体" w:hAnsi="宋体" w:eastAsia="宋体" w:cs="宋体"/>
                <w:kern w:val="2"/>
                <w:sz w:val="24"/>
                <w:szCs w:val="24"/>
                <w:lang w:val="en-US" w:eastAsia="en-US" w:bidi="ar-SA"/>
              </w:rPr>
            </w:pPr>
            <w:r>
              <w:rPr>
                <w:spacing w:val="-7"/>
              </w:rPr>
              <w:t>21</w:t>
            </w:r>
          </w:p>
        </w:tc>
        <w:tc>
          <w:tcPr>
            <w:tcW w:w="1695" w:type="dxa"/>
            <w:shd w:val="clear" w:color="auto" w:fill="auto"/>
            <w:vAlign w:val="center"/>
          </w:tcPr>
          <w:p w14:paraId="25201332">
            <w:pPr>
              <w:pStyle w:val="39"/>
              <w:spacing w:before="27" w:line="193" w:lineRule="auto"/>
              <w:ind w:left="89" w:leftChars="0"/>
              <w:jc w:val="both"/>
              <w:rPr>
                <w:spacing w:val="-4"/>
                <w:lang w:val="en-US" w:eastAsia="en-US"/>
              </w:rPr>
            </w:pPr>
            <w:r>
              <w:rPr>
                <w:spacing w:val="-4"/>
              </w:rPr>
              <w:t>输油泵</w:t>
            </w:r>
          </w:p>
        </w:tc>
        <w:tc>
          <w:tcPr>
            <w:tcW w:w="5543" w:type="dxa"/>
            <w:shd w:val="clear" w:color="auto" w:fill="auto"/>
            <w:vAlign w:val="center"/>
          </w:tcPr>
          <w:p w14:paraId="1C000AEE">
            <w:pPr>
              <w:pStyle w:val="39"/>
              <w:spacing w:before="27" w:line="193" w:lineRule="auto"/>
              <w:ind w:left="89" w:leftChars="0"/>
              <w:jc w:val="both"/>
              <w:rPr>
                <w:rFonts w:hint="eastAsia"/>
                <w:spacing w:val="-4"/>
                <w:lang w:val="en-US" w:eastAsia="en-US"/>
              </w:rPr>
            </w:pPr>
            <w:r>
              <w:rPr>
                <w:spacing w:val="-4"/>
              </w:rPr>
              <w:t xml:space="preserve">功率 </w:t>
            </w:r>
            <w:r>
              <w:rPr>
                <w:rFonts w:hint="default"/>
                <w:spacing w:val="-4"/>
                <w:lang w:val="en-US" w:eastAsia="zh-CN"/>
              </w:rPr>
              <w:t>≥</w:t>
            </w:r>
            <w:r>
              <w:rPr>
                <w:spacing w:val="-4"/>
              </w:rPr>
              <w:t>2.2</w:t>
            </w:r>
            <w:r>
              <w:rPr>
                <w:rFonts w:hint="eastAsia"/>
                <w:spacing w:val="-4"/>
                <w:lang w:eastAsia="zh-CN"/>
              </w:rPr>
              <w:t>kW</w:t>
            </w:r>
            <w:r>
              <w:rPr>
                <w:spacing w:val="-4"/>
              </w:rPr>
              <w:t>,转速1420r/min</w:t>
            </w:r>
          </w:p>
        </w:tc>
        <w:tc>
          <w:tcPr>
            <w:tcW w:w="1213" w:type="dxa"/>
            <w:shd w:val="clear" w:color="auto" w:fill="auto"/>
            <w:vAlign w:val="center"/>
          </w:tcPr>
          <w:p w14:paraId="30116E4B">
            <w:pPr>
              <w:spacing w:before="237" w:line="184"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07F9A052">
            <w:pPr>
              <w:pStyle w:val="39"/>
              <w:spacing w:before="24" w:line="205" w:lineRule="auto"/>
              <w:ind w:right="20"/>
              <w:jc w:val="both"/>
              <w:rPr>
                <w:spacing w:val="-13"/>
              </w:rPr>
            </w:pPr>
          </w:p>
        </w:tc>
      </w:tr>
      <w:tr w14:paraId="162A7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03D93ED1">
            <w:pPr>
              <w:pStyle w:val="39"/>
              <w:spacing w:before="204" w:line="183" w:lineRule="auto"/>
              <w:ind w:left="93" w:leftChars="0"/>
              <w:jc w:val="both"/>
              <w:rPr>
                <w:rFonts w:ascii="宋体" w:hAnsi="宋体" w:eastAsia="宋体" w:cs="宋体"/>
                <w:kern w:val="2"/>
                <w:sz w:val="24"/>
                <w:szCs w:val="24"/>
                <w:lang w:val="en-US" w:eastAsia="en-US" w:bidi="ar-SA"/>
              </w:rPr>
            </w:pPr>
            <w:r>
              <w:rPr>
                <w:spacing w:val="-7"/>
              </w:rPr>
              <w:t>22</w:t>
            </w:r>
          </w:p>
        </w:tc>
        <w:tc>
          <w:tcPr>
            <w:tcW w:w="1695" w:type="dxa"/>
            <w:shd w:val="clear" w:color="auto" w:fill="auto"/>
            <w:vAlign w:val="center"/>
          </w:tcPr>
          <w:p w14:paraId="1314A82F">
            <w:pPr>
              <w:pStyle w:val="39"/>
              <w:spacing w:before="27" w:line="193" w:lineRule="auto"/>
              <w:ind w:left="89" w:leftChars="0"/>
              <w:jc w:val="both"/>
              <w:rPr>
                <w:spacing w:val="-4"/>
                <w:lang w:val="en-US" w:eastAsia="en-US"/>
              </w:rPr>
            </w:pPr>
            <w:r>
              <w:rPr>
                <w:spacing w:val="-4"/>
              </w:rPr>
              <w:t>空压机</w:t>
            </w:r>
          </w:p>
        </w:tc>
        <w:tc>
          <w:tcPr>
            <w:tcW w:w="5543" w:type="dxa"/>
            <w:shd w:val="clear" w:color="auto" w:fill="auto"/>
            <w:vAlign w:val="center"/>
          </w:tcPr>
          <w:p w14:paraId="3F84D7D0">
            <w:pPr>
              <w:pStyle w:val="39"/>
              <w:spacing w:before="27" w:line="193" w:lineRule="auto"/>
              <w:ind w:left="89" w:leftChars="0"/>
              <w:jc w:val="both"/>
              <w:rPr>
                <w:rFonts w:hint="eastAsia"/>
                <w:spacing w:val="-4"/>
                <w:lang w:val="en-US" w:eastAsia="en-US"/>
              </w:rPr>
            </w:pPr>
            <w:r>
              <w:rPr>
                <w:spacing w:val="-4"/>
              </w:rPr>
              <w:t xml:space="preserve">功率 </w:t>
            </w:r>
            <w:r>
              <w:rPr>
                <w:rFonts w:hint="default"/>
                <w:spacing w:val="-4"/>
                <w:lang w:val="en-US" w:eastAsia="zh-CN"/>
              </w:rPr>
              <w:t>≥</w:t>
            </w:r>
            <w:r>
              <w:rPr>
                <w:spacing w:val="-4"/>
              </w:rPr>
              <w:t>3</w:t>
            </w:r>
            <w:r>
              <w:rPr>
                <w:rFonts w:hint="eastAsia"/>
                <w:spacing w:val="-4"/>
                <w:lang w:eastAsia="zh-CN"/>
              </w:rPr>
              <w:t>kW</w:t>
            </w:r>
            <w:r>
              <w:rPr>
                <w:spacing w:val="-4"/>
              </w:rPr>
              <w:t xml:space="preserve">,排气量 </w:t>
            </w:r>
            <w:r>
              <w:rPr>
                <w:rFonts w:hint="default"/>
                <w:spacing w:val="-4"/>
                <w:lang w:val="en-US" w:eastAsia="zh-CN"/>
              </w:rPr>
              <w:t>≥</w:t>
            </w:r>
            <w:r>
              <w:rPr>
                <w:spacing w:val="-4"/>
              </w:rPr>
              <w:t>5m</w:t>
            </w:r>
            <w:r>
              <w:rPr>
                <w:spacing w:val="-4"/>
                <w:vertAlign w:val="superscript"/>
              </w:rPr>
              <w:t>3</w:t>
            </w:r>
            <w:r>
              <w:rPr>
                <w:spacing w:val="-4"/>
              </w:rPr>
              <w:t>/h</w:t>
            </w:r>
          </w:p>
        </w:tc>
        <w:tc>
          <w:tcPr>
            <w:tcW w:w="1213" w:type="dxa"/>
            <w:shd w:val="clear" w:color="auto" w:fill="auto"/>
            <w:vAlign w:val="center"/>
          </w:tcPr>
          <w:p w14:paraId="4399FB01">
            <w:pPr>
              <w:spacing w:before="203" w:line="184" w:lineRule="auto"/>
              <w:ind w:left="457" w:leftChars="0"/>
              <w:jc w:val="both"/>
              <w:rPr>
                <w:rFonts w:hint="default"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557FB3A0">
            <w:pPr>
              <w:pStyle w:val="39"/>
              <w:spacing w:before="24" w:line="205" w:lineRule="auto"/>
              <w:ind w:right="20"/>
              <w:jc w:val="both"/>
              <w:rPr>
                <w:spacing w:val="-13"/>
              </w:rPr>
            </w:pPr>
          </w:p>
        </w:tc>
      </w:tr>
      <w:tr w14:paraId="65F2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7EC06CD9">
            <w:pPr>
              <w:pStyle w:val="39"/>
              <w:spacing w:before="203" w:line="183" w:lineRule="auto"/>
              <w:ind w:left="95" w:leftChars="0"/>
              <w:jc w:val="both"/>
              <w:rPr>
                <w:rFonts w:ascii="宋体" w:hAnsi="宋体" w:eastAsia="宋体" w:cs="宋体"/>
                <w:kern w:val="2"/>
                <w:sz w:val="24"/>
                <w:szCs w:val="24"/>
                <w:lang w:val="en-US" w:eastAsia="en-US" w:bidi="ar-SA"/>
              </w:rPr>
            </w:pPr>
            <w:r>
              <w:rPr>
                <w:spacing w:val="-8"/>
              </w:rPr>
              <w:t>34</w:t>
            </w:r>
          </w:p>
        </w:tc>
        <w:tc>
          <w:tcPr>
            <w:tcW w:w="1695" w:type="dxa"/>
            <w:shd w:val="clear" w:color="auto" w:fill="auto"/>
            <w:vAlign w:val="center"/>
          </w:tcPr>
          <w:p w14:paraId="48F97F82">
            <w:pPr>
              <w:pStyle w:val="39"/>
              <w:spacing w:before="27" w:line="193" w:lineRule="auto"/>
              <w:ind w:left="89" w:leftChars="0"/>
              <w:jc w:val="both"/>
              <w:rPr>
                <w:spacing w:val="-4"/>
                <w:lang w:val="en-US" w:eastAsia="en-US"/>
              </w:rPr>
            </w:pPr>
            <w:r>
              <w:rPr>
                <w:spacing w:val="-4"/>
              </w:rPr>
              <w:t>空气储罐</w:t>
            </w:r>
          </w:p>
        </w:tc>
        <w:tc>
          <w:tcPr>
            <w:tcW w:w="5543" w:type="dxa"/>
            <w:shd w:val="clear" w:color="auto" w:fill="auto"/>
            <w:vAlign w:val="center"/>
          </w:tcPr>
          <w:p w14:paraId="3108F410">
            <w:pPr>
              <w:pStyle w:val="39"/>
              <w:spacing w:before="27" w:line="193" w:lineRule="auto"/>
              <w:ind w:left="89" w:leftChars="0"/>
              <w:jc w:val="both"/>
              <w:rPr>
                <w:rFonts w:hint="eastAsia"/>
                <w:spacing w:val="-4"/>
                <w:lang w:val="en-US" w:eastAsia="zh-CN"/>
              </w:rPr>
            </w:pPr>
            <w:r>
              <w:rPr>
                <w:spacing w:val="-4"/>
              </w:rPr>
              <w:t>材质</w:t>
            </w:r>
            <w:r>
              <w:rPr>
                <w:rFonts w:hint="eastAsia"/>
                <w:spacing w:val="-4"/>
                <w:lang w:val="en-US" w:eastAsia="zh-CN"/>
              </w:rPr>
              <w:t>:</w:t>
            </w:r>
            <w:r>
              <w:rPr>
                <w:spacing w:val="-4"/>
              </w:rPr>
              <w:t>碳钢 ，尺 寸600mm×2000mm</w:t>
            </w:r>
            <w:r>
              <w:rPr>
                <w:rFonts w:hint="eastAsia"/>
                <w:spacing w:val="-4"/>
              </w:rPr>
              <w:t>±</w:t>
            </w:r>
            <w:r>
              <w:rPr>
                <w:rFonts w:hint="eastAsia"/>
                <w:spacing w:val="-4"/>
                <w:lang w:val="en-US" w:eastAsia="zh-CN"/>
              </w:rPr>
              <w:t>10</w:t>
            </w:r>
            <w:r>
              <w:rPr>
                <w:spacing w:val="-4"/>
              </w:rPr>
              <w:t>mm</w:t>
            </w:r>
          </w:p>
        </w:tc>
        <w:tc>
          <w:tcPr>
            <w:tcW w:w="1213" w:type="dxa"/>
            <w:shd w:val="clear" w:color="auto" w:fill="auto"/>
            <w:vAlign w:val="center"/>
          </w:tcPr>
          <w:p w14:paraId="431E966E">
            <w:pPr>
              <w:spacing w:before="202" w:line="184" w:lineRule="auto"/>
              <w:ind w:left="457" w:leftChars="0"/>
              <w:jc w:val="both"/>
              <w:rPr>
                <w:rFonts w:hint="eastAsia" w:ascii="宋体" w:hAnsi="宋体" w:eastAsia="宋体" w:cs="宋体"/>
                <w:kern w:val="2"/>
                <w:sz w:val="24"/>
                <w:szCs w:val="24"/>
                <w:lang w:val="en-US" w:eastAsia="zh-CN" w:bidi="ar-SA"/>
              </w:rPr>
            </w:pPr>
            <w:r>
              <w:rPr>
                <w:rFonts w:hint="eastAsia"/>
                <w:spacing w:val="-6"/>
                <w:lang w:val="en-US" w:eastAsia="zh-CN"/>
              </w:rPr>
              <w:t>1台</w:t>
            </w:r>
          </w:p>
        </w:tc>
        <w:tc>
          <w:tcPr>
            <w:tcW w:w="692" w:type="dxa"/>
            <w:vAlign w:val="center"/>
          </w:tcPr>
          <w:p w14:paraId="4DEFF7D4">
            <w:pPr>
              <w:pStyle w:val="39"/>
              <w:spacing w:before="24" w:line="205" w:lineRule="auto"/>
              <w:ind w:right="20"/>
              <w:jc w:val="both"/>
              <w:rPr>
                <w:spacing w:val="-13"/>
              </w:rPr>
            </w:pPr>
          </w:p>
        </w:tc>
      </w:tr>
      <w:tr w14:paraId="7C4F2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6A83541B">
            <w:pPr>
              <w:pStyle w:val="39"/>
              <w:spacing w:before="64" w:line="164" w:lineRule="auto"/>
              <w:ind w:left="95" w:leftChars="0"/>
              <w:jc w:val="both"/>
              <w:rPr>
                <w:rFonts w:ascii="宋体" w:hAnsi="宋体" w:eastAsia="宋体" w:cs="宋体"/>
                <w:kern w:val="2"/>
                <w:sz w:val="24"/>
                <w:szCs w:val="24"/>
                <w:lang w:val="en-US" w:eastAsia="en-US" w:bidi="ar-SA"/>
              </w:rPr>
            </w:pPr>
            <w:r>
              <w:rPr>
                <w:spacing w:val="-8"/>
              </w:rPr>
              <w:t>35</w:t>
            </w:r>
          </w:p>
        </w:tc>
        <w:tc>
          <w:tcPr>
            <w:tcW w:w="1695" w:type="dxa"/>
            <w:shd w:val="clear" w:color="auto" w:fill="auto"/>
            <w:vAlign w:val="center"/>
          </w:tcPr>
          <w:p w14:paraId="5B3EC526">
            <w:pPr>
              <w:pStyle w:val="39"/>
              <w:spacing w:before="27" w:line="193" w:lineRule="auto"/>
              <w:ind w:left="89" w:leftChars="0"/>
              <w:jc w:val="both"/>
              <w:rPr>
                <w:spacing w:val="-4"/>
                <w:lang w:val="en-US" w:eastAsia="en-US"/>
              </w:rPr>
            </w:pPr>
            <w:r>
              <w:rPr>
                <w:spacing w:val="-4"/>
              </w:rPr>
              <w:t>储油罐</w:t>
            </w:r>
          </w:p>
        </w:tc>
        <w:tc>
          <w:tcPr>
            <w:tcW w:w="5543" w:type="dxa"/>
            <w:shd w:val="clear" w:color="auto" w:fill="auto"/>
            <w:vAlign w:val="center"/>
          </w:tcPr>
          <w:p w14:paraId="135FA84A">
            <w:pPr>
              <w:pStyle w:val="39"/>
              <w:spacing w:before="27" w:line="193" w:lineRule="auto"/>
              <w:ind w:left="89" w:leftChars="0"/>
              <w:jc w:val="both"/>
              <w:rPr>
                <w:rFonts w:hint="eastAsia"/>
                <w:spacing w:val="-4"/>
                <w:lang w:val="en-US" w:eastAsia="zh-CN"/>
              </w:rPr>
            </w:pPr>
            <w:r>
              <w:rPr>
                <w:spacing w:val="-4"/>
              </w:rPr>
              <w:t>材质</w:t>
            </w:r>
            <w:r>
              <w:rPr>
                <w:rFonts w:hint="eastAsia"/>
                <w:spacing w:val="-4"/>
                <w:lang w:val="en-US" w:eastAsia="zh-CN"/>
              </w:rPr>
              <w:t>:</w:t>
            </w:r>
            <w:r>
              <w:rPr>
                <w:spacing w:val="-4"/>
              </w:rPr>
              <w:t>碳钢，用于毛油的暂存，</w:t>
            </w:r>
            <w:r>
              <w:rPr>
                <w:rFonts w:hint="eastAsia"/>
                <w:spacing w:val="-4"/>
                <w:lang w:val="en-US" w:eastAsia="zh-CN"/>
              </w:rPr>
              <w:t>尺寸</w:t>
            </w:r>
            <w:r>
              <w:rPr>
                <w:spacing w:val="-4"/>
              </w:rPr>
              <w:t xml:space="preserve"> 5000mm×6000mm</w:t>
            </w:r>
            <w:r>
              <w:rPr>
                <w:rFonts w:hint="eastAsia"/>
                <w:spacing w:val="-4"/>
              </w:rPr>
              <w:t>±</w:t>
            </w:r>
            <w:r>
              <w:rPr>
                <w:rFonts w:hint="eastAsia"/>
                <w:spacing w:val="-4"/>
                <w:lang w:val="en-US" w:eastAsia="zh-CN"/>
              </w:rPr>
              <w:t>10</w:t>
            </w:r>
            <w:r>
              <w:rPr>
                <w:spacing w:val="-4"/>
              </w:rPr>
              <w:t>mm</w:t>
            </w:r>
          </w:p>
        </w:tc>
        <w:tc>
          <w:tcPr>
            <w:tcW w:w="1213" w:type="dxa"/>
            <w:shd w:val="clear" w:color="auto" w:fill="auto"/>
            <w:vAlign w:val="center"/>
          </w:tcPr>
          <w:p w14:paraId="473D63A2">
            <w:pPr>
              <w:pStyle w:val="39"/>
              <w:spacing w:before="63" w:line="165" w:lineRule="auto"/>
              <w:ind w:left="457" w:leftChars="0"/>
              <w:jc w:val="both"/>
              <w:rPr>
                <w:rFonts w:hint="default" w:ascii="宋体" w:hAnsi="宋体" w:eastAsia="宋体" w:cs="宋体"/>
                <w:kern w:val="2"/>
                <w:sz w:val="24"/>
                <w:szCs w:val="24"/>
                <w:lang w:val="en-US" w:eastAsia="zh-CN" w:bidi="ar-SA"/>
              </w:rPr>
            </w:pPr>
            <w:r>
              <w:rPr>
                <w:rFonts w:hint="eastAsia"/>
                <w:lang w:val="en-US" w:eastAsia="zh-CN"/>
              </w:rPr>
              <w:t>2台</w:t>
            </w:r>
          </w:p>
        </w:tc>
        <w:tc>
          <w:tcPr>
            <w:tcW w:w="692" w:type="dxa"/>
            <w:vAlign w:val="center"/>
          </w:tcPr>
          <w:p w14:paraId="008791AB">
            <w:pPr>
              <w:pStyle w:val="39"/>
              <w:spacing w:before="24" w:line="205" w:lineRule="auto"/>
              <w:ind w:right="20"/>
              <w:jc w:val="both"/>
              <w:rPr>
                <w:spacing w:val="-13"/>
              </w:rPr>
            </w:pPr>
          </w:p>
        </w:tc>
      </w:tr>
      <w:tr w14:paraId="4FB97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864" w:type="dxa"/>
            <w:shd w:val="clear" w:color="auto" w:fill="auto"/>
            <w:vAlign w:val="center"/>
          </w:tcPr>
          <w:p w14:paraId="3CB35547">
            <w:pPr>
              <w:pStyle w:val="39"/>
              <w:spacing w:before="64" w:line="164" w:lineRule="auto"/>
              <w:ind w:left="95" w:leftChars="0"/>
              <w:jc w:val="both"/>
              <w:rPr>
                <w:rFonts w:ascii="宋体" w:hAnsi="宋体" w:eastAsia="宋体" w:cs="宋体"/>
                <w:kern w:val="2"/>
                <w:sz w:val="24"/>
                <w:szCs w:val="24"/>
                <w:lang w:val="en-US" w:eastAsia="en-US" w:bidi="ar-SA"/>
              </w:rPr>
            </w:pPr>
            <w:r>
              <w:rPr>
                <w:spacing w:val="-8"/>
              </w:rPr>
              <w:t>37</w:t>
            </w:r>
          </w:p>
        </w:tc>
        <w:tc>
          <w:tcPr>
            <w:tcW w:w="1695" w:type="dxa"/>
            <w:shd w:val="clear" w:color="auto" w:fill="auto"/>
            <w:vAlign w:val="center"/>
          </w:tcPr>
          <w:p w14:paraId="2D84B808">
            <w:pPr>
              <w:pStyle w:val="39"/>
              <w:spacing w:before="27" w:line="193" w:lineRule="auto"/>
              <w:ind w:left="89" w:leftChars="0"/>
              <w:jc w:val="both"/>
              <w:rPr>
                <w:spacing w:val="-4"/>
                <w:lang w:val="en-US" w:eastAsia="en-US"/>
              </w:rPr>
            </w:pPr>
            <w:r>
              <w:rPr>
                <w:spacing w:val="-4"/>
              </w:rPr>
              <w:t>配电控制柜</w:t>
            </w:r>
          </w:p>
        </w:tc>
        <w:tc>
          <w:tcPr>
            <w:tcW w:w="5543" w:type="dxa"/>
            <w:shd w:val="clear" w:color="auto" w:fill="auto"/>
            <w:vAlign w:val="center"/>
          </w:tcPr>
          <w:p w14:paraId="4275D6C3">
            <w:pPr>
              <w:pStyle w:val="39"/>
              <w:spacing w:before="27" w:line="193" w:lineRule="auto"/>
              <w:ind w:left="89" w:leftChars="0"/>
              <w:jc w:val="both"/>
              <w:rPr>
                <w:rFonts w:hint="eastAsia"/>
                <w:spacing w:val="-4"/>
                <w:lang w:val="en-US" w:eastAsia="zh-CN"/>
              </w:rPr>
            </w:pPr>
            <w:r>
              <w:rPr>
                <w:spacing w:val="-4"/>
              </w:rPr>
              <w:t>设备的启动控制及电缆</w:t>
            </w:r>
          </w:p>
        </w:tc>
        <w:tc>
          <w:tcPr>
            <w:tcW w:w="1213" w:type="dxa"/>
            <w:shd w:val="clear" w:color="auto" w:fill="auto"/>
            <w:vAlign w:val="center"/>
          </w:tcPr>
          <w:p w14:paraId="37D4FBC3">
            <w:pPr>
              <w:pStyle w:val="39"/>
              <w:spacing w:before="64" w:line="164" w:lineRule="auto"/>
              <w:ind w:left="457" w:leftChars="0"/>
              <w:jc w:val="both"/>
              <w:rPr>
                <w:rFonts w:hint="eastAsia" w:ascii="宋体" w:hAnsi="宋体" w:eastAsia="宋体" w:cs="宋体"/>
                <w:kern w:val="2"/>
                <w:sz w:val="24"/>
                <w:szCs w:val="24"/>
                <w:lang w:val="en-US" w:eastAsia="zh-CN" w:bidi="ar-SA"/>
              </w:rPr>
            </w:pPr>
            <w:r>
              <w:t>1</w:t>
            </w:r>
            <w:r>
              <w:rPr>
                <w:rFonts w:hint="eastAsia"/>
                <w:lang w:val="en-US" w:eastAsia="zh-CN"/>
              </w:rPr>
              <w:t>套</w:t>
            </w:r>
          </w:p>
        </w:tc>
        <w:tc>
          <w:tcPr>
            <w:tcW w:w="692" w:type="dxa"/>
            <w:vAlign w:val="center"/>
          </w:tcPr>
          <w:p w14:paraId="294DE12E">
            <w:pPr>
              <w:pStyle w:val="39"/>
              <w:spacing w:before="24" w:line="205" w:lineRule="auto"/>
              <w:ind w:right="20"/>
              <w:jc w:val="both"/>
              <w:rPr>
                <w:spacing w:val="-13"/>
              </w:rPr>
            </w:pPr>
          </w:p>
        </w:tc>
      </w:tr>
      <w:tr w14:paraId="54929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63B9FA4A">
            <w:pPr>
              <w:pStyle w:val="39"/>
              <w:spacing w:before="64" w:line="164" w:lineRule="auto"/>
              <w:ind w:left="95" w:leftChars="0"/>
              <w:jc w:val="both"/>
              <w:rPr>
                <w:rFonts w:ascii="宋体" w:hAnsi="宋体" w:eastAsia="宋体" w:cs="宋体"/>
                <w:kern w:val="2"/>
                <w:sz w:val="24"/>
                <w:szCs w:val="24"/>
                <w:lang w:val="en-US" w:eastAsia="en-US" w:bidi="ar-SA"/>
              </w:rPr>
            </w:pPr>
            <w:r>
              <w:rPr>
                <w:spacing w:val="-8"/>
              </w:rPr>
              <w:t>38</w:t>
            </w:r>
          </w:p>
        </w:tc>
        <w:tc>
          <w:tcPr>
            <w:tcW w:w="1695" w:type="dxa"/>
            <w:shd w:val="clear" w:color="auto" w:fill="auto"/>
            <w:vAlign w:val="center"/>
          </w:tcPr>
          <w:p w14:paraId="0B589270">
            <w:pPr>
              <w:pStyle w:val="39"/>
              <w:spacing w:before="27" w:line="193" w:lineRule="auto"/>
              <w:ind w:left="89" w:leftChars="0"/>
              <w:jc w:val="both"/>
              <w:rPr>
                <w:spacing w:val="-4"/>
                <w:lang w:val="en-US" w:eastAsia="en-US"/>
              </w:rPr>
            </w:pPr>
            <w:r>
              <w:rPr>
                <w:spacing w:val="-4"/>
              </w:rPr>
              <w:t>安装材料</w:t>
            </w:r>
          </w:p>
        </w:tc>
        <w:tc>
          <w:tcPr>
            <w:tcW w:w="5543" w:type="dxa"/>
            <w:shd w:val="clear" w:color="auto" w:fill="auto"/>
            <w:vAlign w:val="center"/>
          </w:tcPr>
          <w:p w14:paraId="6F21C3CE">
            <w:pPr>
              <w:pStyle w:val="39"/>
              <w:spacing w:before="27" w:line="193" w:lineRule="auto"/>
              <w:ind w:left="89" w:leftChars="0"/>
              <w:jc w:val="both"/>
              <w:rPr>
                <w:rFonts w:hint="eastAsia"/>
                <w:spacing w:val="-4"/>
                <w:lang w:val="en-US" w:eastAsia="zh-CN"/>
              </w:rPr>
            </w:pPr>
            <w:r>
              <w:rPr>
                <w:spacing w:val="-4"/>
              </w:rPr>
              <w:t>设备支撑平台、管道、阀门、仪表、法兰等</w:t>
            </w:r>
          </w:p>
        </w:tc>
        <w:tc>
          <w:tcPr>
            <w:tcW w:w="1213" w:type="dxa"/>
            <w:shd w:val="clear" w:color="auto" w:fill="auto"/>
            <w:vAlign w:val="center"/>
          </w:tcPr>
          <w:p w14:paraId="6D38E463">
            <w:pPr>
              <w:pStyle w:val="39"/>
              <w:spacing w:before="63" w:line="165" w:lineRule="auto"/>
              <w:ind w:left="457" w:leftChars="0"/>
              <w:jc w:val="both"/>
              <w:rPr>
                <w:rFonts w:hint="eastAsia" w:ascii="宋体" w:hAnsi="宋体" w:eastAsia="宋体" w:cs="宋体"/>
                <w:kern w:val="2"/>
                <w:sz w:val="24"/>
                <w:szCs w:val="24"/>
                <w:lang w:val="en-US" w:eastAsia="zh-CN" w:bidi="ar-SA"/>
              </w:rPr>
            </w:pPr>
            <w:r>
              <w:t>1</w:t>
            </w:r>
            <w:r>
              <w:rPr>
                <w:rFonts w:hint="eastAsia"/>
                <w:lang w:val="en-US" w:eastAsia="zh-CN"/>
              </w:rPr>
              <w:t>项</w:t>
            </w:r>
          </w:p>
        </w:tc>
        <w:tc>
          <w:tcPr>
            <w:tcW w:w="692" w:type="dxa"/>
            <w:vAlign w:val="center"/>
          </w:tcPr>
          <w:p w14:paraId="3D3DDB75">
            <w:pPr>
              <w:pStyle w:val="39"/>
              <w:spacing w:before="24" w:line="205" w:lineRule="auto"/>
              <w:ind w:right="20"/>
              <w:jc w:val="both"/>
              <w:rPr>
                <w:spacing w:val="-13"/>
              </w:rPr>
            </w:pPr>
          </w:p>
        </w:tc>
      </w:tr>
      <w:tr w14:paraId="1BFC9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64" w:type="dxa"/>
            <w:shd w:val="clear" w:color="auto" w:fill="auto"/>
            <w:vAlign w:val="center"/>
          </w:tcPr>
          <w:p w14:paraId="20D1F684">
            <w:pPr>
              <w:pStyle w:val="39"/>
              <w:spacing w:before="64" w:line="164" w:lineRule="auto"/>
              <w:ind w:left="95" w:leftChars="0"/>
              <w:jc w:val="both"/>
              <w:rPr>
                <w:rFonts w:ascii="宋体" w:hAnsi="宋体" w:eastAsia="宋体" w:cs="宋体"/>
                <w:kern w:val="2"/>
                <w:sz w:val="24"/>
                <w:szCs w:val="24"/>
                <w:lang w:val="en-US" w:eastAsia="en-US" w:bidi="ar-SA"/>
              </w:rPr>
            </w:pPr>
            <w:r>
              <w:rPr>
                <w:spacing w:val="-8"/>
              </w:rPr>
              <w:t>39</w:t>
            </w:r>
          </w:p>
        </w:tc>
        <w:tc>
          <w:tcPr>
            <w:tcW w:w="1695" w:type="dxa"/>
            <w:shd w:val="clear" w:color="auto" w:fill="auto"/>
            <w:vAlign w:val="center"/>
          </w:tcPr>
          <w:p w14:paraId="066D0B9A">
            <w:pPr>
              <w:pStyle w:val="39"/>
              <w:spacing w:before="27" w:line="196" w:lineRule="auto"/>
              <w:jc w:val="both"/>
              <w:rPr>
                <w:rFonts w:ascii="宋体" w:hAnsi="宋体" w:eastAsia="宋体" w:cs="宋体"/>
                <w:kern w:val="2"/>
                <w:sz w:val="24"/>
                <w:szCs w:val="24"/>
                <w:lang w:val="en-US" w:eastAsia="en-US" w:bidi="ar-SA"/>
              </w:rPr>
            </w:pPr>
            <w:r>
              <w:rPr>
                <w:spacing w:val="-4"/>
              </w:rPr>
              <w:t>安装调试</w:t>
            </w:r>
          </w:p>
        </w:tc>
        <w:tc>
          <w:tcPr>
            <w:tcW w:w="5543" w:type="dxa"/>
            <w:shd w:val="clear" w:color="auto" w:fill="auto"/>
            <w:vAlign w:val="center"/>
          </w:tcPr>
          <w:p w14:paraId="18F977C5">
            <w:pPr>
              <w:pStyle w:val="39"/>
              <w:spacing w:before="27" w:line="196" w:lineRule="auto"/>
              <w:ind w:left="65" w:leftChars="0"/>
              <w:jc w:val="both"/>
              <w:rPr>
                <w:rFonts w:hint="eastAsia" w:ascii="宋体" w:hAnsi="宋体" w:eastAsia="宋体" w:cs="宋体"/>
                <w:kern w:val="2"/>
                <w:sz w:val="24"/>
                <w:szCs w:val="24"/>
                <w:lang w:val="en-US" w:eastAsia="zh-CN" w:bidi="ar-SA"/>
              </w:rPr>
            </w:pPr>
            <w:r>
              <w:rPr>
                <w:spacing w:val="-2"/>
              </w:rPr>
              <w:t>设备安装和调试</w:t>
            </w:r>
          </w:p>
        </w:tc>
        <w:tc>
          <w:tcPr>
            <w:tcW w:w="1213" w:type="dxa"/>
            <w:shd w:val="clear" w:color="auto" w:fill="auto"/>
            <w:vAlign w:val="center"/>
          </w:tcPr>
          <w:p w14:paraId="197EEA50">
            <w:pPr>
              <w:pStyle w:val="39"/>
              <w:spacing w:before="63" w:line="165" w:lineRule="auto"/>
              <w:ind w:left="457" w:leftChars="0"/>
              <w:jc w:val="both"/>
              <w:rPr>
                <w:rFonts w:hint="eastAsia" w:ascii="宋体" w:hAnsi="宋体" w:eastAsia="宋体" w:cs="宋体"/>
                <w:kern w:val="2"/>
                <w:sz w:val="24"/>
                <w:szCs w:val="24"/>
                <w:lang w:val="en-US" w:eastAsia="zh-CN" w:bidi="ar-SA"/>
              </w:rPr>
            </w:pPr>
            <w:r>
              <w:t>1</w:t>
            </w:r>
            <w:r>
              <w:rPr>
                <w:rFonts w:hint="eastAsia"/>
                <w:lang w:val="en-US" w:eastAsia="zh-CN"/>
              </w:rPr>
              <w:t>项</w:t>
            </w:r>
          </w:p>
        </w:tc>
        <w:tc>
          <w:tcPr>
            <w:tcW w:w="692" w:type="dxa"/>
            <w:vAlign w:val="center"/>
          </w:tcPr>
          <w:p w14:paraId="15B5D91E">
            <w:pPr>
              <w:pStyle w:val="39"/>
              <w:spacing w:before="24" w:line="205" w:lineRule="auto"/>
              <w:ind w:right="20"/>
              <w:jc w:val="both"/>
              <w:rPr>
                <w:spacing w:val="-13"/>
              </w:rPr>
            </w:pPr>
          </w:p>
        </w:tc>
      </w:tr>
    </w:tbl>
    <w:p w14:paraId="115144E1">
      <w:pPr>
        <w:pStyle w:val="7"/>
        <w:spacing w:before="220" w:line="219" w:lineRule="auto"/>
        <w:jc w:val="center"/>
        <w:rPr>
          <w:rFonts w:ascii="Times New Roman" w:hAnsi="Times New Roman" w:eastAsia="宋体" w:cs="Times New Roman"/>
          <w:b/>
          <w:bCs/>
          <w:spacing w:val="1"/>
          <w:kern w:val="2"/>
          <w:sz w:val="24"/>
          <w:szCs w:val="24"/>
          <w:lang w:val="en-US" w:eastAsia="zh-CN" w:bidi="ar-SA"/>
        </w:rPr>
      </w:pPr>
      <w:r>
        <w:rPr>
          <w:rFonts w:ascii="Times New Roman" w:hAnsi="Times New Roman" w:eastAsia="宋体" w:cs="Times New Roman"/>
          <w:b/>
          <w:bCs/>
          <w:spacing w:val="1"/>
          <w:kern w:val="2"/>
          <w:sz w:val="24"/>
          <w:szCs w:val="24"/>
          <w:lang w:val="en-US" w:eastAsia="zh-CN" w:bidi="ar-SA"/>
        </w:rPr>
        <w:t>10T/d 不锈钢精炼油设备配置清单</w:t>
      </w:r>
    </w:p>
    <w:tbl>
      <w:tblPr>
        <w:tblStyle w:val="38"/>
        <w:tblW w:w="94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2"/>
        <w:gridCol w:w="2225"/>
        <w:gridCol w:w="4945"/>
        <w:gridCol w:w="953"/>
        <w:gridCol w:w="577"/>
      </w:tblGrid>
      <w:tr w14:paraId="31782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vAlign w:val="center"/>
          </w:tcPr>
          <w:p w14:paraId="38AE1DCE">
            <w:pPr>
              <w:pStyle w:val="39"/>
              <w:spacing w:before="24" w:line="205" w:lineRule="auto"/>
              <w:ind w:left="95" w:right="84" w:hanging="6"/>
              <w:jc w:val="center"/>
            </w:pPr>
            <w:r>
              <w:rPr>
                <w:spacing w:val="-9"/>
              </w:rPr>
              <w:t>序</w:t>
            </w:r>
            <w:r>
              <w:t xml:space="preserve"> </w:t>
            </w:r>
            <w:r>
              <w:rPr>
                <w:spacing w:val="-16"/>
              </w:rPr>
              <w:t>号</w:t>
            </w:r>
          </w:p>
        </w:tc>
        <w:tc>
          <w:tcPr>
            <w:tcW w:w="2225" w:type="dxa"/>
            <w:vAlign w:val="center"/>
          </w:tcPr>
          <w:p w14:paraId="0AE10BB9">
            <w:pPr>
              <w:pStyle w:val="39"/>
              <w:spacing w:before="165" w:line="221" w:lineRule="auto"/>
              <w:jc w:val="center"/>
            </w:pPr>
            <w:r>
              <w:rPr>
                <w:spacing w:val="-7"/>
              </w:rPr>
              <w:t>名称</w:t>
            </w:r>
          </w:p>
        </w:tc>
        <w:tc>
          <w:tcPr>
            <w:tcW w:w="4945" w:type="dxa"/>
            <w:vAlign w:val="center"/>
          </w:tcPr>
          <w:p w14:paraId="3FC60BB1">
            <w:pPr>
              <w:pStyle w:val="39"/>
              <w:spacing w:before="165" w:line="219" w:lineRule="auto"/>
              <w:jc w:val="center"/>
            </w:pPr>
            <w:r>
              <w:rPr>
                <w:spacing w:val="-3"/>
              </w:rPr>
              <w:t>规格参数</w:t>
            </w:r>
          </w:p>
        </w:tc>
        <w:tc>
          <w:tcPr>
            <w:tcW w:w="953" w:type="dxa"/>
            <w:vAlign w:val="center"/>
          </w:tcPr>
          <w:p w14:paraId="44FD87A7">
            <w:pPr>
              <w:pStyle w:val="39"/>
              <w:spacing w:before="24" w:line="205" w:lineRule="auto"/>
              <w:ind w:right="146"/>
              <w:jc w:val="center"/>
            </w:pPr>
            <w:r>
              <w:rPr>
                <w:spacing w:val="-6"/>
              </w:rPr>
              <w:t>数量</w:t>
            </w:r>
          </w:p>
        </w:tc>
        <w:tc>
          <w:tcPr>
            <w:tcW w:w="577" w:type="dxa"/>
            <w:vAlign w:val="center"/>
          </w:tcPr>
          <w:p w14:paraId="196CE016">
            <w:pPr>
              <w:pStyle w:val="39"/>
              <w:spacing w:before="24" w:line="205" w:lineRule="auto"/>
              <w:ind w:right="20"/>
              <w:jc w:val="center"/>
            </w:pPr>
            <w:r>
              <w:rPr>
                <w:spacing w:val="-13"/>
              </w:rPr>
              <w:t>备</w:t>
            </w:r>
            <w:r>
              <w:t xml:space="preserve"> </w:t>
            </w:r>
            <w:r>
              <w:rPr>
                <w:spacing w:val="-10"/>
              </w:rPr>
              <w:t>注</w:t>
            </w:r>
          </w:p>
        </w:tc>
      </w:tr>
      <w:tr w14:paraId="33480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0B5239A1">
            <w:pPr>
              <w:pStyle w:val="39"/>
              <w:spacing w:before="199" w:line="184" w:lineRule="auto"/>
              <w:ind w:left="84" w:leftChars="0"/>
              <w:jc w:val="center"/>
              <w:rPr>
                <w:rFonts w:ascii="宋体" w:hAnsi="宋体" w:eastAsia="宋体" w:cs="宋体"/>
                <w:kern w:val="2"/>
                <w:sz w:val="24"/>
                <w:szCs w:val="24"/>
                <w:lang w:val="en-US" w:eastAsia="en-US" w:bidi="ar-SA"/>
              </w:rPr>
            </w:pPr>
            <w:r>
              <w:t>1</w:t>
            </w:r>
          </w:p>
        </w:tc>
        <w:tc>
          <w:tcPr>
            <w:tcW w:w="2225" w:type="dxa"/>
            <w:shd w:val="clear" w:color="auto" w:fill="auto"/>
            <w:vAlign w:val="center"/>
          </w:tcPr>
          <w:p w14:paraId="7CAF7D8E">
            <w:pPr>
              <w:pStyle w:val="39"/>
              <w:spacing w:before="20" w:line="205" w:lineRule="auto"/>
              <w:ind w:left="63" w:leftChars="0" w:right="238" w:rightChars="0" w:firstLine="16" w:firstLineChars="0"/>
              <w:jc w:val="center"/>
              <w:rPr>
                <w:rFonts w:ascii="宋体" w:hAnsi="宋体" w:eastAsia="宋体" w:cs="宋体"/>
                <w:kern w:val="2"/>
                <w:sz w:val="24"/>
                <w:szCs w:val="24"/>
                <w:lang w:val="en-US" w:eastAsia="en-US" w:bidi="ar-SA"/>
              </w:rPr>
            </w:pPr>
            <w:r>
              <w:rPr>
                <w:spacing w:val="-6"/>
              </w:rPr>
              <w:t>脱酸水</w:t>
            </w:r>
            <w:r>
              <w:t>化</w:t>
            </w:r>
            <w:r>
              <w:rPr>
                <w:spacing w:val="-6"/>
              </w:rPr>
              <w:t>锅</w:t>
            </w:r>
          </w:p>
        </w:tc>
        <w:tc>
          <w:tcPr>
            <w:tcW w:w="4945" w:type="dxa"/>
            <w:shd w:val="clear" w:color="auto" w:fill="auto"/>
            <w:vAlign w:val="top"/>
          </w:tcPr>
          <w:p w14:paraId="0B7DB37B">
            <w:pPr>
              <w:pStyle w:val="39"/>
              <w:spacing w:before="20" w:line="205" w:lineRule="auto"/>
              <w:ind w:left="63" w:leftChars="0" w:right="128" w:rightChars="0" w:firstLine="3" w:firstLineChars="0"/>
              <w:rPr>
                <w:rFonts w:ascii="宋体" w:hAnsi="宋体" w:eastAsia="宋体" w:cs="宋体"/>
                <w:kern w:val="2"/>
                <w:sz w:val="24"/>
                <w:szCs w:val="24"/>
                <w:lang w:val="en-US" w:eastAsia="en-US" w:bidi="ar-SA"/>
              </w:rPr>
            </w:pPr>
            <w:r>
              <w:rPr>
                <w:spacing w:val="-2"/>
              </w:rPr>
              <w:t>材质</w:t>
            </w:r>
            <w:r>
              <w:rPr>
                <w:rFonts w:hint="eastAsia"/>
                <w:spacing w:val="-2"/>
                <w:lang w:val="en-US" w:eastAsia="zh-CN"/>
              </w:rPr>
              <w:t>：</w:t>
            </w:r>
            <w:r>
              <w:rPr>
                <w:spacing w:val="-2"/>
              </w:rPr>
              <w:t>不锈钢</w:t>
            </w:r>
            <w:r>
              <w:rPr>
                <w:spacing w:val="-44"/>
              </w:rPr>
              <w:t xml:space="preserve"> </w:t>
            </w:r>
            <w:r>
              <w:rPr>
                <w:spacing w:val="-2"/>
              </w:rPr>
              <w:t>304</w:t>
            </w:r>
            <w:r>
              <w:rPr>
                <w:spacing w:val="-51"/>
              </w:rPr>
              <w:t xml:space="preserve"> </w:t>
            </w:r>
            <w:r>
              <w:rPr>
                <w:spacing w:val="-2"/>
              </w:rPr>
              <w:t>，功率</w:t>
            </w:r>
            <w:r>
              <w:rPr>
                <w:spacing w:val="-43"/>
              </w:rPr>
              <w:t xml:space="preserve"> </w:t>
            </w:r>
            <w:r>
              <w:rPr>
                <w:spacing w:val="-5"/>
              </w:rPr>
              <w:t>3/4</w:t>
            </w:r>
            <w:r>
              <w:rPr>
                <w:rFonts w:hint="eastAsia"/>
                <w:spacing w:val="-2"/>
                <w:lang w:eastAsia="zh-CN"/>
              </w:rPr>
              <w:t>kW，</w:t>
            </w:r>
            <w:r>
              <w:rPr>
                <w:spacing w:val="-2"/>
              </w:rPr>
              <w:t>含双速电机减速机，立式</w:t>
            </w:r>
            <w:r>
              <w:rPr>
                <w:spacing w:val="-4"/>
              </w:rPr>
              <w:t>锅</w:t>
            </w:r>
            <w:r>
              <w:rPr>
                <w:rFonts w:hint="eastAsia"/>
                <w:spacing w:val="-4"/>
                <w:lang w:val="en-US" w:eastAsia="zh-CN"/>
              </w:rPr>
              <w:t>尺寸</w:t>
            </w:r>
            <w:r>
              <w:rPr>
                <w:spacing w:val="-4"/>
              </w:rPr>
              <w:t>1800mm×3000mm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r>
              <w:rPr>
                <w:rFonts w:hint="eastAsia"/>
                <w:spacing w:val="-1"/>
                <w:lang w:eastAsia="zh-CN"/>
              </w:rPr>
              <w:t>，</w:t>
            </w:r>
            <w:r>
              <w:rPr>
                <w:spacing w:val="-4"/>
              </w:rPr>
              <w:t>内置加热盘</w:t>
            </w:r>
            <w:r>
              <w:rPr>
                <w:spacing w:val="-5"/>
              </w:rPr>
              <w:t>管。</w:t>
            </w:r>
          </w:p>
        </w:tc>
        <w:tc>
          <w:tcPr>
            <w:tcW w:w="953" w:type="dxa"/>
            <w:shd w:val="clear" w:color="auto" w:fill="auto"/>
            <w:vAlign w:val="center"/>
          </w:tcPr>
          <w:p w14:paraId="6FA91728">
            <w:pPr>
              <w:pStyle w:val="39"/>
              <w:spacing w:before="199" w:line="184" w:lineRule="auto"/>
              <w:ind w:left="83" w:leftChars="0"/>
              <w:jc w:val="center"/>
              <w:rPr>
                <w:rFonts w:hint="eastAsia" w:ascii="宋体" w:hAnsi="宋体" w:eastAsia="宋体" w:cs="宋体"/>
                <w:kern w:val="2"/>
                <w:sz w:val="24"/>
                <w:szCs w:val="24"/>
                <w:lang w:val="en-US" w:eastAsia="zh-CN" w:bidi="ar-SA"/>
              </w:rPr>
            </w:pPr>
            <w:r>
              <w:rPr>
                <w:rFonts w:hint="eastAsia"/>
                <w:lang w:val="en-US" w:eastAsia="zh-CN"/>
              </w:rPr>
              <w:t>2套</w:t>
            </w:r>
          </w:p>
        </w:tc>
        <w:tc>
          <w:tcPr>
            <w:tcW w:w="577" w:type="dxa"/>
            <w:vAlign w:val="center"/>
          </w:tcPr>
          <w:p w14:paraId="33B5BE84">
            <w:pPr>
              <w:pStyle w:val="39"/>
              <w:spacing w:before="24" w:line="205" w:lineRule="auto"/>
              <w:ind w:right="20"/>
              <w:jc w:val="center"/>
              <w:rPr>
                <w:spacing w:val="-13"/>
              </w:rPr>
            </w:pPr>
          </w:p>
        </w:tc>
      </w:tr>
      <w:tr w14:paraId="3E2E7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50E4570A">
            <w:pPr>
              <w:pStyle w:val="39"/>
              <w:spacing w:before="200" w:line="183" w:lineRule="auto"/>
              <w:ind w:left="69" w:leftChars="0"/>
              <w:jc w:val="center"/>
              <w:rPr>
                <w:rFonts w:ascii="宋体" w:hAnsi="宋体" w:eastAsia="宋体" w:cs="宋体"/>
                <w:kern w:val="2"/>
                <w:sz w:val="24"/>
                <w:szCs w:val="24"/>
                <w:lang w:val="en-US" w:eastAsia="en-US" w:bidi="ar-SA"/>
              </w:rPr>
            </w:pPr>
            <w:r>
              <w:t>2</w:t>
            </w:r>
          </w:p>
        </w:tc>
        <w:tc>
          <w:tcPr>
            <w:tcW w:w="2225" w:type="dxa"/>
            <w:shd w:val="clear" w:color="auto" w:fill="auto"/>
            <w:vAlign w:val="center"/>
          </w:tcPr>
          <w:p w14:paraId="1F690211">
            <w:pPr>
              <w:pStyle w:val="39"/>
              <w:spacing w:before="23" w:line="216" w:lineRule="auto"/>
              <w:ind w:left="60" w:leftChars="0" w:right="238" w:rightChars="0" w:firstLine="4" w:firstLineChars="0"/>
              <w:jc w:val="center"/>
              <w:rPr>
                <w:rFonts w:ascii="宋体" w:hAnsi="宋体" w:eastAsia="宋体" w:cs="宋体"/>
                <w:kern w:val="2"/>
                <w:sz w:val="24"/>
                <w:szCs w:val="24"/>
                <w:lang w:val="en-US" w:eastAsia="en-US" w:bidi="ar-SA"/>
              </w:rPr>
            </w:pPr>
            <w:r>
              <w:rPr>
                <w:spacing w:val="-4"/>
              </w:rPr>
              <w:t>组合热水</w:t>
            </w:r>
            <w:r>
              <w:t>碱</w:t>
            </w:r>
            <w:r>
              <w:rPr>
                <w:spacing w:val="-7"/>
              </w:rPr>
              <w:t>水箱</w:t>
            </w:r>
          </w:p>
        </w:tc>
        <w:tc>
          <w:tcPr>
            <w:tcW w:w="4945" w:type="dxa"/>
            <w:shd w:val="clear" w:color="auto" w:fill="auto"/>
            <w:vAlign w:val="top"/>
          </w:tcPr>
          <w:p w14:paraId="4070EE1E">
            <w:pPr>
              <w:pStyle w:val="39"/>
              <w:spacing w:before="165" w:line="216" w:lineRule="auto"/>
              <w:ind w:left="63" w:leftChars="0" w:right="128" w:rightChars="0" w:firstLine="3" w:firstLineChars="0"/>
              <w:rPr>
                <w:rFonts w:ascii="宋体" w:hAnsi="宋体" w:eastAsia="宋体" w:cs="宋体"/>
                <w:kern w:val="2"/>
                <w:sz w:val="24"/>
                <w:szCs w:val="24"/>
                <w:lang w:val="en-US" w:eastAsia="en-US" w:bidi="ar-SA"/>
              </w:rPr>
            </w:pPr>
            <w:r>
              <w:rPr>
                <w:spacing w:val="-2"/>
              </w:rPr>
              <w:t>材质</w:t>
            </w:r>
            <w:r>
              <w:rPr>
                <w:rFonts w:hint="eastAsia"/>
                <w:spacing w:val="-2"/>
                <w:lang w:eastAsia="zh-CN"/>
              </w:rPr>
              <w:t>：</w:t>
            </w:r>
            <w:r>
              <w:rPr>
                <w:spacing w:val="-2"/>
              </w:rPr>
              <w:t>不锈钢</w:t>
            </w:r>
            <w:r>
              <w:rPr>
                <w:spacing w:val="-44"/>
              </w:rPr>
              <w:t xml:space="preserve"> </w:t>
            </w:r>
            <w:r>
              <w:rPr>
                <w:spacing w:val="-2"/>
              </w:rPr>
              <w:t>304</w:t>
            </w:r>
            <w:r>
              <w:rPr>
                <w:spacing w:val="-51"/>
              </w:rPr>
              <w:t xml:space="preserve"> </w:t>
            </w:r>
            <w:r>
              <w:rPr>
                <w:spacing w:val="-2"/>
              </w:rPr>
              <w:t>，用于水洗需要的热水内置加热系统，尺寸</w:t>
            </w:r>
            <w:r>
              <w:rPr>
                <w:spacing w:val="-33"/>
              </w:rPr>
              <w:t xml:space="preserve"> </w:t>
            </w:r>
            <w:r>
              <w:rPr>
                <w:spacing w:val="-2"/>
              </w:rPr>
              <w:t>1200mm×800mm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953" w:type="dxa"/>
            <w:shd w:val="clear" w:color="auto" w:fill="auto"/>
            <w:vAlign w:val="center"/>
          </w:tcPr>
          <w:p w14:paraId="1F9578E8">
            <w:pPr>
              <w:spacing w:line="261" w:lineRule="auto"/>
              <w:jc w:val="center"/>
              <w:rPr>
                <w:rFonts w:ascii="Arial"/>
                <w:sz w:val="21"/>
              </w:rPr>
            </w:pPr>
          </w:p>
          <w:p w14:paraId="553F042E">
            <w:pPr>
              <w:pStyle w:val="39"/>
              <w:spacing w:before="78" w:line="18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套</w:t>
            </w:r>
          </w:p>
        </w:tc>
        <w:tc>
          <w:tcPr>
            <w:tcW w:w="577" w:type="dxa"/>
            <w:vAlign w:val="center"/>
          </w:tcPr>
          <w:p w14:paraId="52EDB0F0">
            <w:pPr>
              <w:pStyle w:val="39"/>
              <w:spacing w:before="24" w:line="205" w:lineRule="auto"/>
              <w:ind w:right="20"/>
              <w:jc w:val="center"/>
              <w:rPr>
                <w:spacing w:val="-13"/>
              </w:rPr>
            </w:pPr>
          </w:p>
        </w:tc>
      </w:tr>
      <w:tr w14:paraId="4C6B1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1FEB369A">
            <w:pPr>
              <w:spacing w:line="262" w:lineRule="auto"/>
              <w:jc w:val="center"/>
              <w:rPr>
                <w:rFonts w:ascii="Arial"/>
                <w:sz w:val="21"/>
              </w:rPr>
            </w:pPr>
          </w:p>
          <w:p w14:paraId="2A1CEF2B">
            <w:pPr>
              <w:pStyle w:val="39"/>
              <w:spacing w:before="78" w:line="183" w:lineRule="auto"/>
              <w:ind w:left="71" w:leftChars="0"/>
              <w:jc w:val="center"/>
              <w:rPr>
                <w:rFonts w:ascii="宋体" w:hAnsi="宋体" w:eastAsia="宋体" w:cs="宋体"/>
                <w:kern w:val="2"/>
                <w:sz w:val="24"/>
                <w:szCs w:val="24"/>
                <w:lang w:val="en-US" w:eastAsia="en-US" w:bidi="ar-SA"/>
              </w:rPr>
            </w:pPr>
            <w:r>
              <w:t>3</w:t>
            </w:r>
          </w:p>
        </w:tc>
        <w:tc>
          <w:tcPr>
            <w:tcW w:w="2225" w:type="dxa"/>
            <w:shd w:val="clear" w:color="auto" w:fill="auto"/>
            <w:vAlign w:val="center"/>
          </w:tcPr>
          <w:p w14:paraId="57D83DB0">
            <w:pPr>
              <w:pStyle w:val="39"/>
              <w:spacing w:before="23" w:line="204" w:lineRule="auto"/>
              <w:ind w:left="64" w:leftChars="0" w:right="238" w:rightChars="0"/>
              <w:jc w:val="center"/>
              <w:rPr>
                <w:rFonts w:ascii="宋体" w:hAnsi="宋体" w:eastAsia="宋体" w:cs="宋体"/>
                <w:kern w:val="2"/>
                <w:sz w:val="24"/>
                <w:szCs w:val="24"/>
                <w:lang w:val="en-US" w:eastAsia="en-US" w:bidi="ar-SA"/>
              </w:rPr>
            </w:pPr>
            <w:r>
              <w:rPr>
                <w:spacing w:val="-4"/>
              </w:rPr>
              <w:t>分油暂存</w:t>
            </w:r>
            <w:r>
              <w:t>箱</w:t>
            </w:r>
          </w:p>
        </w:tc>
        <w:tc>
          <w:tcPr>
            <w:tcW w:w="4945" w:type="dxa"/>
            <w:shd w:val="clear" w:color="auto" w:fill="auto"/>
            <w:vAlign w:val="top"/>
          </w:tcPr>
          <w:p w14:paraId="765C6C01">
            <w:pPr>
              <w:pStyle w:val="39"/>
              <w:spacing w:before="164" w:line="219" w:lineRule="auto"/>
              <w:ind w:left="67" w:leftChars="0"/>
              <w:rPr>
                <w:rFonts w:hint="eastAsia" w:ascii="宋体" w:hAnsi="宋体" w:eastAsia="宋体" w:cs="宋体"/>
                <w:kern w:val="2"/>
                <w:sz w:val="24"/>
                <w:szCs w:val="24"/>
                <w:lang w:val="en-US" w:eastAsia="en-US" w:bidi="ar-SA"/>
              </w:rPr>
            </w:pPr>
            <w:r>
              <w:rPr>
                <w:spacing w:val="-6"/>
              </w:rPr>
              <w:t>材质</w:t>
            </w:r>
            <w:r>
              <w:rPr>
                <w:rFonts w:hint="eastAsia"/>
                <w:spacing w:val="-6"/>
                <w:lang w:eastAsia="zh-CN"/>
              </w:rPr>
              <w:t>：</w:t>
            </w:r>
            <w:r>
              <w:rPr>
                <w:spacing w:val="-6"/>
              </w:rPr>
              <w:t>不锈钢</w:t>
            </w:r>
            <w:r>
              <w:rPr>
                <w:spacing w:val="-30"/>
              </w:rPr>
              <w:t xml:space="preserve"> </w:t>
            </w:r>
            <w:r>
              <w:rPr>
                <w:spacing w:val="-6"/>
              </w:rPr>
              <w:t>304</w:t>
            </w:r>
            <w:r>
              <w:rPr>
                <w:spacing w:val="-50"/>
              </w:rPr>
              <w:t xml:space="preserve"> </w:t>
            </w:r>
            <w:r>
              <w:rPr>
                <w:spacing w:val="-6"/>
              </w:rPr>
              <w:t>，尺寸</w:t>
            </w:r>
            <w:r>
              <w:rPr>
                <w:spacing w:val="-50"/>
              </w:rPr>
              <w:t xml:space="preserve"> </w:t>
            </w:r>
            <w:r>
              <w:rPr>
                <w:spacing w:val="-6"/>
              </w:rPr>
              <w:t>800mm×600mm×600mm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953" w:type="dxa"/>
            <w:shd w:val="clear" w:color="auto" w:fill="auto"/>
            <w:vAlign w:val="center"/>
          </w:tcPr>
          <w:p w14:paraId="53B59D76">
            <w:pPr>
              <w:pStyle w:val="39"/>
              <w:spacing w:before="202" w:line="18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套</w:t>
            </w:r>
          </w:p>
        </w:tc>
        <w:tc>
          <w:tcPr>
            <w:tcW w:w="577" w:type="dxa"/>
            <w:vAlign w:val="center"/>
          </w:tcPr>
          <w:p w14:paraId="78ED7366">
            <w:pPr>
              <w:pStyle w:val="39"/>
              <w:spacing w:before="24" w:line="205" w:lineRule="auto"/>
              <w:ind w:right="20"/>
              <w:jc w:val="center"/>
              <w:rPr>
                <w:spacing w:val="-13"/>
              </w:rPr>
            </w:pPr>
          </w:p>
        </w:tc>
      </w:tr>
      <w:tr w14:paraId="5AF3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17A4AEF5">
            <w:pPr>
              <w:pStyle w:val="39"/>
              <w:spacing w:before="203" w:line="183" w:lineRule="auto"/>
              <w:ind w:left="65" w:leftChars="0"/>
              <w:jc w:val="center"/>
              <w:rPr>
                <w:rFonts w:ascii="宋体" w:hAnsi="宋体" w:eastAsia="宋体" w:cs="宋体"/>
                <w:kern w:val="2"/>
                <w:sz w:val="24"/>
                <w:szCs w:val="24"/>
                <w:lang w:val="en-US" w:eastAsia="en-US" w:bidi="ar-SA"/>
              </w:rPr>
            </w:pPr>
            <w:r>
              <w:t>4</w:t>
            </w:r>
          </w:p>
        </w:tc>
        <w:tc>
          <w:tcPr>
            <w:tcW w:w="2225" w:type="dxa"/>
            <w:shd w:val="clear" w:color="auto" w:fill="auto"/>
            <w:vAlign w:val="center"/>
          </w:tcPr>
          <w:p w14:paraId="0D6D9F87">
            <w:pPr>
              <w:pStyle w:val="39"/>
              <w:spacing w:before="38" w:line="202" w:lineRule="auto"/>
              <w:ind w:left="63" w:leftChars="0"/>
              <w:jc w:val="center"/>
              <w:rPr>
                <w:rFonts w:ascii="宋体" w:hAnsi="宋体" w:eastAsia="宋体" w:cs="宋体"/>
                <w:kern w:val="2"/>
                <w:sz w:val="24"/>
                <w:szCs w:val="24"/>
                <w:lang w:val="en-US" w:eastAsia="en-US" w:bidi="ar-SA"/>
              </w:rPr>
            </w:pPr>
            <w:r>
              <w:rPr>
                <w:spacing w:val="-4"/>
              </w:rPr>
              <w:t>皂角泵</w:t>
            </w:r>
          </w:p>
        </w:tc>
        <w:tc>
          <w:tcPr>
            <w:tcW w:w="4945" w:type="dxa"/>
            <w:shd w:val="clear" w:color="auto" w:fill="auto"/>
            <w:vAlign w:val="top"/>
          </w:tcPr>
          <w:p w14:paraId="19EFF22F">
            <w:pPr>
              <w:pStyle w:val="39"/>
              <w:spacing w:before="38" w:line="202" w:lineRule="auto"/>
              <w:ind w:left="64" w:leftChars="0"/>
              <w:rPr>
                <w:rFonts w:hint="eastAsia" w:ascii="宋体" w:hAnsi="宋体" w:eastAsia="宋体" w:cs="宋体"/>
                <w:kern w:val="2"/>
                <w:sz w:val="24"/>
                <w:szCs w:val="24"/>
                <w:lang w:val="en-US" w:eastAsia="en-US" w:bidi="ar-SA"/>
              </w:rPr>
            </w:pPr>
            <w:r>
              <w:rPr>
                <w:spacing w:val="-2"/>
              </w:rPr>
              <w:t>功率</w:t>
            </w:r>
            <w:r>
              <w:rPr>
                <w:spacing w:val="-44"/>
              </w:rPr>
              <w:t xml:space="preserve"> </w:t>
            </w:r>
            <w:r>
              <w:rPr>
                <w:rFonts w:hint="default" w:ascii="Arial" w:hAnsi="Arial" w:cs="Arial"/>
                <w:lang w:val="en-US" w:eastAsia="zh-CN"/>
              </w:rPr>
              <w:t>≥</w:t>
            </w:r>
            <w:r>
              <w:rPr>
                <w:spacing w:val="-2"/>
              </w:rPr>
              <w:t>2.2</w:t>
            </w:r>
            <w:r>
              <w:rPr>
                <w:rFonts w:hint="eastAsia"/>
                <w:spacing w:val="-2"/>
                <w:lang w:eastAsia="zh-CN"/>
              </w:rPr>
              <w:t>kW</w:t>
            </w:r>
            <w:r>
              <w:rPr>
                <w:spacing w:val="-2"/>
              </w:rPr>
              <w:t>,流量</w:t>
            </w:r>
            <w:r>
              <w:rPr>
                <w:spacing w:val="-46"/>
              </w:rPr>
              <w:t xml:space="preserve"> </w:t>
            </w:r>
            <w:r>
              <w:rPr>
                <w:rFonts w:hint="default" w:ascii="Arial" w:hAnsi="Arial" w:cs="Arial"/>
                <w:lang w:val="en-US" w:eastAsia="zh-CN"/>
              </w:rPr>
              <w:t>≥</w:t>
            </w:r>
            <w:r>
              <w:rPr>
                <w:spacing w:val="-2"/>
              </w:rPr>
              <w:t>5m</w:t>
            </w:r>
            <w:r>
              <w:rPr>
                <w:spacing w:val="-2"/>
                <w:vertAlign w:val="superscript"/>
              </w:rPr>
              <w:t>3</w:t>
            </w:r>
            <w:r>
              <w:rPr>
                <w:spacing w:val="-2"/>
              </w:rPr>
              <w:t>/h</w:t>
            </w:r>
          </w:p>
        </w:tc>
        <w:tc>
          <w:tcPr>
            <w:tcW w:w="953" w:type="dxa"/>
            <w:shd w:val="clear" w:color="auto" w:fill="auto"/>
            <w:vAlign w:val="center"/>
          </w:tcPr>
          <w:p w14:paraId="244875F2">
            <w:pPr>
              <w:pStyle w:val="39"/>
              <w:spacing w:before="74" w:line="17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台</w:t>
            </w:r>
          </w:p>
        </w:tc>
        <w:tc>
          <w:tcPr>
            <w:tcW w:w="577" w:type="dxa"/>
            <w:vAlign w:val="center"/>
          </w:tcPr>
          <w:p w14:paraId="3414D36A">
            <w:pPr>
              <w:pStyle w:val="39"/>
              <w:spacing w:before="24" w:line="205" w:lineRule="auto"/>
              <w:ind w:right="20"/>
              <w:jc w:val="center"/>
              <w:rPr>
                <w:spacing w:val="-13"/>
              </w:rPr>
            </w:pPr>
          </w:p>
        </w:tc>
      </w:tr>
      <w:tr w14:paraId="2C8B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82" w:type="dxa"/>
            <w:shd w:val="clear" w:color="auto" w:fill="auto"/>
            <w:vAlign w:val="center"/>
          </w:tcPr>
          <w:p w14:paraId="70BFE181">
            <w:pPr>
              <w:pStyle w:val="39"/>
              <w:spacing w:before="77" w:line="172" w:lineRule="auto"/>
              <w:ind w:left="71" w:leftChars="0"/>
              <w:jc w:val="center"/>
              <w:rPr>
                <w:rFonts w:ascii="宋体" w:hAnsi="宋体" w:eastAsia="宋体" w:cs="宋体"/>
                <w:kern w:val="2"/>
                <w:sz w:val="24"/>
                <w:szCs w:val="24"/>
                <w:lang w:val="en-US" w:eastAsia="en-US" w:bidi="ar-SA"/>
              </w:rPr>
            </w:pPr>
            <w:r>
              <w:t>5</w:t>
            </w:r>
          </w:p>
        </w:tc>
        <w:tc>
          <w:tcPr>
            <w:tcW w:w="2225" w:type="dxa"/>
            <w:shd w:val="clear" w:color="auto" w:fill="auto"/>
            <w:vAlign w:val="center"/>
          </w:tcPr>
          <w:p w14:paraId="4327BB6B">
            <w:pPr>
              <w:pStyle w:val="39"/>
              <w:spacing w:before="26" w:line="203" w:lineRule="auto"/>
              <w:ind w:left="63" w:leftChars="0" w:right="238" w:rightChars="0" w:firstLine="1" w:firstLineChars="0"/>
              <w:jc w:val="center"/>
              <w:rPr>
                <w:rFonts w:ascii="宋体" w:hAnsi="宋体" w:eastAsia="宋体" w:cs="宋体"/>
                <w:kern w:val="2"/>
                <w:sz w:val="24"/>
                <w:szCs w:val="24"/>
                <w:lang w:val="en-US" w:eastAsia="en-US" w:bidi="ar-SA"/>
              </w:rPr>
            </w:pPr>
            <w:r>
              <w:rPr>
                <w:spacing w:val="-4"/>
              </w:rPr>
              <w:t>真空脱水脱色锅</w:t>
            </w:r>
          </w:p>
        </w:tc>
        <w:tc>
          <w:tcPr>
            <w:tcW w:w="4945" w:type="dxa"/>
            <w:shd w:val="clear" w:color="auto" w:fill="auto"/>
            <w:vAlign w:val="top"/>
          </w:tcPr>
          <w:p w14:paraId="6F80F425">
            <w:pPr>
              <w:pStyle w:val="39"/>
              <w:spacing w:before="26" w:line="203" w:lineRule="auto"/>
              <w:ind w:left="62" w:leftChars="0" w:right="186" w:rightChars="0" w:firstLine="4" w:firstLineChars="0"/>
              <w:rPr>
                <w:rFonts w:ascii="宋体" w:hAnsi="宋体" w:eastAsia="宋体" w:cs="宋体"/>
                <w:kern w:val="2"/>
                <w:sz w:val="24"/>
                <w:szCs w:val="24"/>
                <w:lang w:val="en-US" w:eastAsia="en-US" w:bidi="ar-SA"/>
              </w:rPr>
            </w:pPr>
            <w:r>
              <w:rPr>
                <w:spacing w:val="-50"/>
              </w:rPr>
              <w:t xml:space="preserve"> </w:t>
            </w:r>
            <w:r>
              <w:rPr>
                <w:spacing w:val="-5"/>
              </w:rPr>
              <w:t>材质</w:t>
            </w:r>
            <w:r>
              <w:rPr>
                <w:rFonts w:hint="eastAsia"/>
                <w:spacing w:val="-5"/>
                <w:lang w:eastAsia="zh-CN"/>
              </w:rPr>
              <w:t>：</w:t>
            </w:r>
            <w:r>
              <w:rPr>
                <w:spacing w:val="-5"/>
              </w:rPr>
              <w:t>不锈钢</w:t>
            </w:r>
            <w:r>
              <w:rPr>
                <w:spacing w:val="-43"/>
              </w:rPr>
              <w:t xml:space="preserve"> </w:t>
            </w:r>
            <w:r>
              <w:rPr>
                <w:spacing w:val="-5"/>
              </w:rPr>
              <w:t>304，</w:t>
            </w:r>
            <w:r>
              <w:rPr>
                <w:spacing w:val="-3"/>
              </w:rPr>
              <w:t>功率</w:t>
            </w:r>
            <w:r>
              <w:rPr>
                <w:rFonts w:hint="default" w:ascii="Arial" w:hAnsi="Arial" w:cs="Arial"/>
                <w:lang w:val="en-US" w:eastAsia="zh-CN"/>
              </w:rPr>
              <w:t>≥</w:t>
            </w:r>
            <w:r>
              <w:rPr>
                <w:spacing w:val="-3"/>
              </w:rPr>
              <w:t>4</w:t>
            </w:r>
            <w:r>
              <w:rPr>
                <w:rFonts w:hint="eastAsia"/>
                <w:spacing w:val="-3"/>
                <w:lang w:eastAsia="zh-CN"/>
              </w:rPr>
              <w:t>kW，</w:t>
            </w:r>
            <w:r>
              <w:rPr>
                <w:spacing w:val="-5"/>
              </w:rPr>
              <w:t>含电机减速机，立式锅，</w:t>
            </w:r>
            <w:r>
              <w:t xml:space="preserve"> </w:t>
            </w:r>
            <w:r>
              <w:rPr>
                <w:spacing w:val="-3"/>
              </w:rPr>
              <w:t>尺寸1800×3000mm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953" w:type="dxa"/>
            <w:shd w:val="clear" w:color="auto" w:fill="auto"/>
            <w:vAlign w:val="center"/>
          </w:tcPr>
          <w:p w14:paraId="0317F998">
            <w:pPr>
              <w:pStyle w:val="39"/>
              <w:spacing w:before="202" w:line="18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台</w:t>
            </w:r>
          </w:p>
        </w:tc>
        <w:tc>
          <w:tcPr>
            <w:tcW w:w="577" w:type="dxa"/>
            <w:vAlign w:val="center"/>
          </w:tcPr>
          <w:p w14:paraId="2B3A760F">
            <w:pPr>
              <w:pStyle w:val="39"/>
              <w:spacing w:before="24" w:line="205" w:lineRule="auto"/>
              <w:ind w:right="20"/>
              <w:jc w:val="center"/>
              <w:rPr>
                <w:spacing w:val="-13"/>
              </w:rPr>
            </w:pPr>
          </w:p>
        </w:tc>
      </w:tr>
      <w:tr w14:paraId="53846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64D6196E">
            <w:pPr>
              <w:pStyle w:val="39"/>
              <w:spacing w:before="203" w:line="183" w:lineRule="auto"/>
              <w:ind w:left="68" w:leftChars="0"/>
              <w:jc w:val="center"/>
              <w:rPr>
                <w:rFonts w:ascii="宋体" w:hAnsi="宋体" w:eastAsia="宋体" w:cs="宋体"/>
                <w:kern w:val="2"/>
                <w:sz w:val="24"/>
                <w:szCs w:val="24"/>
                <w:lang w:val="en-US" w:eastAsia="en-US" w:bidi="ar-SA"/>
              </w:rPr>
            </w:pPr>
            <w:r>
              <w:t>6</w:t>
            </w:r>
          </w:p>
        </w:tc>
        <w:tc>
          <w:tcPr>
            <w:tcW w:w="2225" w:type="dxa"/>
            <w:shd w:val="clear" w:color="auto" w:fill="auto"/>
            <w:vAlign w:val="center"/>
          </w:tcPr>
          <w:p w14:paraId="5F9B8F05">
            <w:pPr>
              <w:pStyle w:val="39"/>
              <w:spacing w:before="38" w:line="202" w:lineRule="auto"/>
              <w:ind w:left="97" w:leftChars="0"/>
              <w:jc w:val="center"/>
              <w:rPr>
                <w:rFonts w:ascii="宋体" w:hAnsi="宋体" w:eastAsia="宋体" w:cs="宋体"/>
                <w:kern w:val="2"/>
                <w:sz w:val="24"/>
                <w:szCs w:val="24"/>
                <w:lang w:val="en-US" w:eastAsia="en-US" w:bidi="ar-SA"/>
              </w:rPr>
            </w:pPr>
            <w:r>
              <w:rPr>
                <w:spacing w:val="-15"/>
              </w:rPr>
              <w:t>白土罐</w:t>
            </w:r>
          </w:p>
        </w:tc>
        <w:tc>
          <w:tcPr>
            <w:tcW w:w="4945" w:type="dxa"/>
            <w:shd w:val="clear" w:color="auto" w:fill="auto"/>
            <w:vAlign w:val="top"/>
          </w:tcPr>
          <w:p w14:paraId="36F5564B">
            <w:pPr>
              <w:pStyle w:val="39"/>
              <w:spacing w:before="38" w:line="202" w:lineRule="auto"/>
              <w:ind w:left="67" w:leftChars="0"/>
              <w:rPr>
                <w:rFonts w:ascii="宋体" w:hAnsi="宋体" w:eastAsia="宋体" w:cs="宋体"/>
                <w:kern w:val="2"/>
                <w:sz w:val="24"/>
                <w:szCs w:val="24"/>
                <w:lang w:val="en-US" w:eastAsia="en-US" w:bidi="ar-SA"/>
              </w:rPr>
            </w:pPr>
            <w:r>
              <w:rPr>
                <w:spacing w:val="-2"/>
              </w:rPr>
              <w:t>材质</w:t>
            </w:r>
            <w:r>
              <w:rPr>
                <w:rFonts w:hint="eastAsia"/>
                <w:spacing w:val="-2"/>
                <w:lang w:eastAsia="zh-CN"/>
              </w:rPr>
              <w:t>：</w:t>
            </w:r>
            <w:r>
              <w:rPr>
                <w:spacing w:val="-2"/>
              </w:rPr>
              <w:t>不锈钢</w:t>
            </w:r>
            <w:r>
              <w:rPr>
                <w:spacing w:val="-44"/>
              </w:rPr>
              <w:t xml:space="preserve"> </w:t>
            </w:r>
            <w:r>
              <w:rPr>
                <w:spacing w:val="-2"/>
              </w:rPr>
              <w:t>304</w:t>
            </w:r>
            <w:r>
              <w:rPr>
                <w:spacing w:val="-51"/>
              </w:rPr>
              <w:t xml:space="preserve"> </w:t>
            </w:r>
            <w:r>
              <w:rPr>
                <w:spacing w:val="-2"/>
              </w:rPr>
              <w:t>，尺寸400mm×500mm</w:t>
            </w:r>
            <w:r>
              <w:rPr>
                <w:rFonts w:hint="eastAsia" w:ascii="微软雅黑" w:hAnsi="微软雅黑" w:eastAsia="微软雅黑" w:cs="微软雅黑"/>
                <w:spacing w:val="-1"/>
              </w:rPr>
              <w:t>±</w:t>
            </w:r>
            <w:r>
              <w:rPr>
                <w:rFonts w:hint="eastAsia" w:eastAsia="微软雅黑"/>
                <w:spacing w:val="-1"/>
                <w:lang w:val="en-US" w:eastAsia="zh-CN"/>
              </w:rPr>
              <w:t>10</w:t>
            </w:r>
            <w:r>
              <w:rPr>
                <w:spacing w:val="-1"/>
              </w:rPr>
              <w:t>mm</w:t>
            </w:r>
          </w:p>
        </w:tc>
        <w:tc>
          <w:tcPr>
            <w:tcW w:w="953" w:type="dxa"/>
            <w:shd w:val="clear" w:color="auto" w:fill="auto"/>
            <w:vAlign w:val="center"/>
          </w:tcPr>
          <w:p w14:paraId="73160F2F">
            <w:pPr>
              <w:pStyle w:val="39"/>
              <w:spacing w:before="76" w:line="173"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套</w:t>
            </w:r>
          </w:p>
        </w:tc>
        <w:tc>
          <w:tcPr>
            <w:tcW w:w="577" w:type="dxa"/>
            <w:vAlign w:val="center"/>
          </w:tcPr>
          <w:p w14:paraId="67D252DB">
            <w:pPr>
              <w:pStyle w:val="39"/>
              <w:spacing w:before="24" w:line="205" w:lineRule="auto"/>
              <w:ind w:right="20"/>
              <w:jc w:val="center"/>
              <w:rPr>
                <w:spacing w:val="-13"/>
              </w:rPr>
            </w:pPr>
          </w:p>
        </w:tc>
      </w:tr>
      <w:tr w14:paraId="5D4D0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49AD341B">
            <w:pPr>
              <w:pStyle w:val="39"/>
              <w:spacing w:before="78" w:line="171" w:lineRule="auto"/>
              <w:ind w:left="72" w:leftChars="0"/>
              <w:jc w:val="center"/>
              <w:rPr>
                <w:rFonts w:ascii="宋体" w:hAnsi="宋体" w:eastAsia="宋体" w:cs="宋体"/>
                <w:kern w:val="2"/>
                <w:sz w:val="24"/>
                <w:szCs w:val="24"/>
                <w:lang w:val="en-US" w:eastAsia="en-US" w:bidi="ar-SA"/>
              </w:rPr>
            </w:pPr>
            <w:r>
              <w:t>7</w:t>
            </w:r>
          </w:p>
        </w:tc>
        <w:tc>
          <w:tcPr>
            <w:tcW w:w="2225" w:type="dxa"/>
            <w:shd w:val="clear" w:color="auto" w:fill="auto"/>
            <w:vAlign w:val="center"/>
          </w:tcPr>
          <w:p w14:paraId="09270F3D">
            <w:pPr>
              <w:pStyle w:val="39"/>
              <w:spacing w:before="38" w:line="202" w:lineRule="auto"/>
              <w:ind w:left="97" w:leftChars="0"/>
              <w:jc w:val="center"/>
              <w:rPr>
                <w:rFonts w:ascii="宋体" w:hAnsi="宋体" w:eastAsia="宋体" w:cs="宋体"/>
                <w:kern w:val="2"/>
                <w:sz w:val="24"/>
                <w:szCs w:val="24"/>
                <w:lang w:val="en-US" w:eastAsia="en-US" w:bidi="ar-SA"/>
              </w:rPr>
            </w:pPr>
          </w:p>
        </w:tc>
        <w:tc>
          <w:tcPr>
            <w:tcW w:w="4945" w:type="dxa"/>
            <w:shd w:val="clear" w:color="auto" w:fill="auto"/>
            <w:vAlign w:val="top"/>
          </w:tcPr>
          <w:p w14:paraId="1A65F20A">
            <w:pPr>
              <w:pStyle w:val="39"/>
              <w:spacing w:before="38" w:line="202" w:lineRule="auto"/>
              <w:ind w:left="67" w:leftChars="0"/>
              <w:rPr>
                <w:rFonts w:ascii="宋体" w:hAnsi="宋体" w:eastAsia="宋体" w:cs="宋体"/>
                <w:kern w:val="2"/>
                <w:sz w:val="24"/>
                <w:szCs w:val="24"/>
                <w:lang w:val="en-US" w:eastAsia="en-US" w:bidi="ar-SA"/>
              </w:rPr>
            </w:pPr>
          </w:p>
        </w:tc>
        <w:tc>
          <w:tcPr>
            <w:tcW w:w="953" w:type="dxa"/>
            <w:shd w:val="clear" w:color="auto" w:fill="auto"/>
            <w:vAlign w:val="center"/>
          </w:tcPr>
          <w:p w14:paraId="4B0BF6C9">
            <w:pPr>
              <w:pStyle w:val="39"/>
              <w:spacing w:before="76" w:line="173" w:lineRule="auto"/>
              <w:ind w:left="83" w:leftChars="0"/>
              <w:jc w:val="center"/>
              <w:rPr>
                <w:rFonts w:ascii="宋体" w:hAnsi="宋体" w:eastAsia="宋体" w:cs="宋体"/>
                <w:kern w:val="2"/>
                <w:sz w:val="24"/>
                <w:szCs w:val="24"/>
                <w:lang w:val="en-US" w:eastAsia="en-US" w:bidi="ar-SA"/>
              </w:rPr>
            </w:pPr>
          </w:p>
        </w:tc>
        <w:tc>
          <w:tcPr>
            <w:tcW w:w="577" w:type="dxa"/>
            <w:vAlign w:val="center"/>
          </w:tcPr>
          <w:p w14:paraId="1259B792">
            <w:pPr>
              <w:pStyle w:val="39"/>
              <w:spacing w:before="24" w:line="205" w:lineRule="auto"/>
              <w:ind w:right="20"/>
              <w:jc w:val="center"/>
              <w:rPr>
                <w:spacing w:val="-13"/>
              </w:rPr>
            </w:pPr>
          </w:p>
        </w:tc>
      </w:tr>
      <w:tr w14:paraId="7D317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421835E8">
            <w:pPr>
              <w:pStyle w:val="39"/>
              <w:spacing w:before="77" w:line="174" w:lineRule="auto"/>
              <w:ind w:left="67" w:leftChars="0"/>
              <w:jc w:val="center"/>
              <w:rPr>
                <w:rFonts w:ascii="宋体" w:hAnsi="宋体" w:eastAsia="宋体" w:cs="宋体"/>
                <w:kern w:val="2"/>
                <w:sz w:val="24"/>
                <w:szCs w:val="24"/>
                <w:lang w:val="en-US" w:eastAsia="en-US" w:bidi="ar-SA"/>
              </w:rPr>
            </w:pPr>
            <w:r>
              <w:t>8</w:t>
            </w:r>
          </w:p>
        </w:tc>
        <w:tc>
          <w:tcPr>
            <w:tcW w:w="2225" w:type="dxa"/>
            <w:shd w:val="clear" w:color="auto" w:fill="auto"/>
            <w:vAlign w:val="center"/>
          </w:tcPr>
          <w:p w14:paraId="7DB0FD6B">
            <w:pPr>
              <w:pStyle w:val="39"/>
              <w:spacing w:before="38" w:line="204" w:lineRule="auto"/>
              <w:ind w:left="63" w:leftChars="0"/>
              <w:jc w:val="center"/>
              <w:rPr>
                <w:rFonts w:ascii="宋体" w:hAnsi="宋体" w:eastAsia="宋体" w:cs="宋体"/>
                <w:kern w:val="2"/>
                <w:sz w:val="24"/>
                <w:szCs w:val="24"/>
                <w:lang w:val="en-US" w:eastAsia="en-US" w:bidi="ar-SA"/>
              </w:rPr>
            </w:pPr>
            <w:r>
              <w:rPr>
                <w:spacing w:val="-4"/>
              </w:rPr>
              <w:t>过滤泵</w:t>
            </w:r>
          </w:p>
        </w:tc>
        <w:tc>
          <w:tcPr>
            <w:tcW w:w="4945" w:type="dxa"/>
            <w:shd w:val="clear" w:color="auto" w:fill="auto"/>
            <w:vAlign w:val="top"/>
          </w:tcPr>
          <w:p w14:paraId="0DCDC19D">
            <w:pPr>
              <w:pStyle w:val="39"/>
              <w:spacing w:before="38" w:line="204" w:lineRule="auto"/>
              <w:ind w:left="64" w:leftChars="0"/>
              <w:rPr>
                <w:rFonts w:ascii="宋体" w:hAnsi="宋体" w:eastAsia="宋体" w:cs="宋体"/>
                <w:kern w:val="2"/>
                <w:sz w:val="24"/>
                <w:szCs w:val="24"/>
                <w:lang w:val="en-US" w:eastAsia="en-US" w:bidi="ar-SA"/>
              </w:rPr>
            </w:pPr>
            <w:r>
              <w:rPr>
                <w:spacing w:val="-2"/>
              </w:rPr>
              <w:t>功率</w:t>
            </w:r>
            <w:r>
              <w:rPr>
                <w:spacing w:val="-42"/>
              </w:rPr>
              <w:t xml:space="preserve"> </w:t>
            </w:r>
            <w:r>
              <w:rPr>
                <w:rFonts w:hint="default" w:ascii="Arial" w:hAnsi="Arial" w:cs="Arial"/>
                <w:lang w:val="en-US" w:eastAsia="zh-CN"/>
              </w:rPr>
              <w:t>≥</w:t>
            </w:r>
            <w:r>
              <w:rPr>
                <w:spacing w:val="-2"/>
              </w:rPr>
              <w:t>2.2</w:t>
            </w:r>
            <w:r>
              <w:rPr>
                <w:rFonts w:hint="eastAsia"/>
                <w:spacing w:val="-2"/>
                <w:lang w:eastAsia="zh-CN"/>
              </w:rPr>
              <w:t>kW，</w:t>
            </w:r>
            <w:r>
              <w:rPr>
                <w:spacing w:val="-2"/>
              </w:rPr>
              <w:t>流量</w:t>
            </w:r>
            <w:r>
              <w:rPr>
                <w:spacing w:val="-42"/>
              </w:rPr>
              <w:t xml:space="preserve"> </w:t>
            </w:r>
            <w:r>
              <w:rPr>
                <w:rFonts w:hint="default" w:ascii="Arial" w:hAnsi="Arial" w:cs="Arial"/>
                <w:lang w:val="en-US" w:eastAsia="zh-CN"/>
              </w:rPr>
              <w:t>≥</w:t>
            </w:r>
            <w:r>
              <w:rPr>
                <w:spacing w:val="-46"/>
              </w:rPr>
              <w:t xml:space="preserve"> </w:t>
            </w:r>
            <w:r>
              <w:rPr>
                <w:spacing w:val="-2"/>
              </w:rPr>
              <w:t>5m</w:t>
            </w:r>
            <w:r>
              <w:rPr>
                <w:spacing w:val="-2"/>
                <w:vertAlign w:val="superscript"/>
              </w:rPr>
              <w:t>3</w:t>
            </w:r>
            <w:r>
              <w:rPr>
                <w:spacing w:val="-2"/>
              </w:rPr>
              <w:t>/h</w:t>
            </w:r>
          </w:p>
        </w:tc>
        <w:tc>
          <w:tcPr>
            <w:tcW w:w="953" w:type="dxa"/>
            <w:shd w:val="clear" w:color="auto" w:fill="auto"/>
            <w:vAlign w:val="center"/>
          </w:tcPr>
          <w:p w14:paraId="25F8E5AF">
            <w:pPr>
              <w:pStyle w:val="39"/>
              <w:spacing w:before="76" w:line="175"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41B7E97D">
            <w:pPr>
              <w:pStyle w:val="39"/>
              <w:spacing w:before="24" w:line="205" w:lineRule="auto"/>
              <w:ind w:right="20"/>
              <w:jc w:val="center"/>
              <w:rPr>
                <w:spacing w:val="-13"/>
              </w:rPr>
            </w:pPr>
          </w:p>
        </w:tc>
      </w:tr>
      <w:tr w14:paraId="716B7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261B743F">
            <w:pPr>
              <w:pStyle w:val="39"/>
              <w:spacing w:before="203" w:line="183" w:lineRule="auto"/>
              <w:ind w:left="67" w:leftChars="0"/>
              <w:jc w:val="center"/>
              <w:rPr>
                <w:rFonts w:ascii="宋体" w:hAnsi="宋体" w:eastAsia="宋体" w:cs="宋体"/>
                <w:kern w:val="2"/>
                <w:sz w:val="24"/>
                <w:szCs w:val="24"/>
                <w:lang w:val="en-US" w:eastAsia="en-US" w:bidi="ar-SA"/>
              </w:rPr>
            </w:pPr>
            <w:r>
              <w:t>9</w:t>
            </w:r>
          </w:p>
        </w:tc>
        <w:tc>
          <w:tcPr>
            <w:tcW w:w="2225" w:type="dxa"/>
            <w:shd w:val="clear" w:color="auto" w:fill="auto"/>
            <w:vAlign w:val="center"/>
          </w:tcPr>
          <w:p w14:paraId="1517E624">
            <w:pPr>
              <w:pStyle w:val="39"/>
              <w:spacing w:before="26" w:line="205" w:lineRule="auto"/>
              <w:ind w:left="61" w:leftChars="0" w:right="238" w:rightChars="0"/>
              <w:jc w:val="center"/>
              <w:rPr>
                <w:rFonts w:ascii="宋体" w:hAnsi="宋体" w:eastAsia="宋体" w:cs="宋体"/>
                <w:kern w:val="2"/>
                <w:sz w:val="24"/>
                <w:szCs w:val="24"/>
                <w:lang w:val="en-US" w:eastAsia="en-US" w:bidi="ar-SA"/>
              </w:rPr>
            </w:pPr>
            <w:r>
              <w:rPr>
                <w:spacing w:val="-3"/>
              </w:rPr>
              <w:t>振动过滤</w:t>
            </w:r>
            <w:r>
              <w:t>机</w:t>
            </w:r>
          </w:p>
        </w:tc>
        <w:tc>
          <w:tcPr>
            <w:tcW w:w="4945" w:type="dxa"/>
            <w:shd w:val="clear" w:color="auto" w:fill="auto"/>
            <w:vAlign w:val="top"/>
          </w:tcPr>
          <w:p w14:paraId="4D7CC6B8">
            <w:pPr>
              <w:pStyle w:val="39"/>
              <w:spacing w:before="26" w:line="205" w:lineRule="auto"/>
              <w:ind w:left="64" w:leftChars="0" w:right="51" w:rightChars="0" w:firstLine="3" w:firstLineChars="0"/>
              <w:rPr>
                <w:rFonts w:hint="eastAsia"/>
                <w:spacing w:val="-2"/>
                <w:lang w:val="en-US" w:eastAsia="zh-CN"/>
              </w:rPr>
            </w:pPr>
            <w:r>
              <w:rPr>
                <w:spacing w:val="-2"/>
              </w:rPr>
              <w:t xml:space="preserve">功率 </w:t>
            </w:r>
            <w:r>
              <w:rPr>
                <w:rFonts w:hint="default"/>
                <w:spacing w:val="-2"/>
                <w:lang w:val="en-US" w:eastAsia="zh-CN"/>
              </w:rPr>
              <w:t>≥</w:t>
            </w:r>
            <w:r>
              <w:rPr>
                <w:rFonts w:hint="eastAsia"/>
                <w:spacing w:val="-2"/>
                <w:lang w:val="en-US" w:eastAsia="zh-CN"/>
              </w:rPr>
              <w:t>0</w:t>
            </w:r>
            <w:r>
              <w:rPr>
                <w:spacing w:val="-2"/>
              </w:rPr>
              <w:t>.</w:t>
            </w:r>
            <w:r>
              <w:rPr>
                <w:rFonts w:hint="eastAsia"/>
                <w:spacing w:val="-2"/>
                <w:lang w:val="en-US" w:eastAsia="zh-CN"/>
              </w:rPr>
              <w:t>1</w:t>
            </w:r>
            <w:r>
              <w:rPr>
                <w:spacing w:val="-2"/>
              </w:rPr>
              <w:t>2</w:t>
            </w:r>
            <w:r>
              <w:rPr>
                <w:rFonts w:hint="eastAsia"/>
                <w:spacing w:val="-2"/>
                <w:lang w:eastAsia="zh-CN"/>
              </w:rPr>
              <w:t>kW，</w:t>
            </w:r>
            <w:r>
              <w:rPr>
                <w:spacing w:val="-2"/>
              </w:rPr>
              <w:t>外壳不锈钢，不锈钢过滤网，过滤面积10平方</w:t>
            </w:r>
            <w:r>
              <w:rPr>
                <w:rFonts w:hint="eastAsia"/>
                <w:spacing w:val="-2"/>
                <w:lang w:val="en-US" w:eastAsia="zh-CN"/>
              </w:rPr>
              <w:t>米</w:t>
            </w:r>
          </w:p>
        </w:tc>
        <w:tc>
          <w:tcPr>
            <w:tcW w:w="953" w:type="dxa"/>
            <w:shd w:val="clear" w:color="auto" w:fill="auto"/>
            <w:vAlign w:val="center"/>
          </w:tcPr>
          <w:p w14:paraId="0E1DF3E8">
            <w:pPr>
              <w:pStyle w:val="39"/>
              <w:spacing w:before="202"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42AD82D5">
            <w:pPr>
              <w:pStyle w:val="39"/>
              <w:spacing w:before="24" w:line="205" w:lineRule="auto"/>
              <w:ind w:right="20"/>
              <w:jc w:val="center"/>
              <w:rPr>
                <w:spacing w:val="-13"/>
              </w:rPr>
            </w:pPr>
          </w:p>
        </w:tc>
      </w:tr>
      <w:tr w14:paraId="0CF1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1B5D0658">
            <w:pPr>
              <w:pStyle w:val="39"/>
              <w:spacing w:before="72" w:line="176" w:lineRule="auto"/>
              <w:ind w:left="84" w:leftChars="0"/>
              <w:jc w:val="center"/>
              <w:rPr>
                <w:rFonts w:ascii="宋体" w:hAnsi="宋体" w:eastAsia="宋体" w:cs="宋体"/>
                <w:kern w:val="2"/>
                <w:sz w:val="24"/>
                <w:szCs w:val="24"/>
                <w:lang w:val="en-US" w:eastAsia="en-US" w:bidi="ar-SA"/>
              </w:rPr>
            </w:pPr>
            <w:r>
              <w:rPr>
                <w:spacing w:val="-14"/>
              </w:rPr>
              <w:t>10</w:t>
            </w:r>
          </w:p>
        </w:tc>
        <w:tc>
          <w:tcPr>
            <w:tcW w:w="2225" w:type="dxa"/>
            <w:shd w:val="clear" w:color="auto" w:fill="auto"/>
            <w:vAlign w:val="center"/>
          </w:tcPr>
          <w:p w14:paraId="4036564F">
            <w:pPr>
              <w:pStyle w:val="39"/>
              <w:spacing w:before="35" w:line="204" w:lineRule="auto"/>
              <w:ind w:left="63" w:leftChars="0"/>
              <w:jc w:val="center"/>
              <w:rPr>
                <w:rFonts w:ascii="宋体" w:hAnsi="宋体" w:eastAsia="宋体" w:cs="宋体"/>
                <w:kern w:val="2"/>
                <w:sz w:val="24"/>
                <w:szCs w:val="24"/>
                <w:lang w:val="en-US" w:eastAsia="en-US" w:bidi="ar-SA"/>
              </w:rPr>
            </w:pPr>
            <w:r>
              <w:rPr>
                <w:spacing w:val="-3"/>
              </w:rPr>
              <w:t>过滤油罐</w:t>
            </w:r>
          </w:p>
        </w:tc>
        <w:tc>
          <w:tcPr>
            <w:tcW w:w="4945" w:type="dxa"/>
            <w:shd w:val="clear" w:color="auto" w:fill="auto"/>
            <w:vAlign w:val="top"/>
          </w:tcPr>
          <w:p w14:paraId="3E2AE94E">
            <w:pPr>
              <w:pStyle w:val="39"/>
              <w:spacing w:before="26" w:line="205" w:lineRule="auto"/>
              <w:ind w:left="64" w:leftChars="0" w:right="51" w:rightChars="0" w:firstLine="3" w:firstLineChars="0"/>
              <w:rPr>
                <w:spacing w:val="-2"/>
                <w:lang w:val="en-US" w:eastAsia="en-US"/>
              </w:rPr>
            </w:pPr>
            <w:r>
              <w:rPr>
                <w:spacing w:val="-2"/>
              </w:rPr>
              <w:t>材质</w:t>
            </w:r>
            <w:r>
              <w:rPr>
                <w:rFonts w:hint="eastAsia"/>
                <w:spacing w:val="-2"/>
                <w:lang w:eastAsia="zh-CN"/>
              </w:rPr>
              <w:t>：</w:t>
            </w:r>
            <w:r>
              <w:rPr>
                <w:spacing w:val="-2"/>
              </w:rPr>
              <w:t>不锈钢 304 ，尺寸 1800mm×3000mm</w:t>
            </w:r>
            <w:r>
              <w:rPr>
                <w:rFonts w:hint="eastAsia"/>
                <w:spacing w:val="-2"/>
              </w:rPr>
              <w:t>±</w:t>
            </w:r>
            <w:r>
              <w:rPr>
                <w:rFonts w:hint="eastAsia"/>
                <w:spacing w:val="-2"/>
                <w:lang w:val="en-US" w:eastAsia="zh-CN"/>
              </w:rPr>
              <w:t>10</w:t>
            </w:r>
            <w:r>
              <w:rPr>
                <w:spacing w:val="-2"/>
              </w:rPr>
              <w:t>mm</w:t>
            </w:r>
          </w:p>
        </w:tc>
        <w:tc>
          <w:tcPr>
            <w:tcW w:w="953" w:type="dxa"/>
            <w:shd w:val="clear" w:color="auto" w:fill="auto"/>
            <w:vAlign w:val="center"/>
          </w:tcPr>
          <w:p w14:paraId="08664918">
            <w:pPr>
              <w:pStyle w:val="39"/>
              <w:spacing w:before="72" w:line="176"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23C8C3EB">
            <w:pPr>
              <w:pStyle w:val="39"/>
              <w:spacing w:before="24" w:line="205" w:lineRule="auto"/>
              <w:ind w:right="20"/>
              <w:jc w:val="center"/>
              <w:rPr>
                <w:spacing w:val="-13"/>
              </w:rPr>
            </w:pPr>
          </w:p>
        </w:tc>
      </w:tr>
      <w:tr w14:paraId="07BE8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5081B8B7">
            <w:pPr>
              <w:pStyle w:val="39"/>
              <w:spacing w:before="70" w:line="177" w:lineRule="auto"/>
              <w:ind w:left="84" w:leftChars="0"/>
              <w:jc w:val="center"/>
              <w:rPr>
                <w:rFonts w:ascii="宋体" w:hAnsi="宋体" w:eastAsia="宋体" w:cs="宋体"/>
                <w:kern w:val="2"/>
                <w:sz w:val="24"/>
                <w:szCs w:val="24"/>
                <w:lang w:val="en-US" w:eastAsia="en-US" w:bidi="ar-SA"/>
              </w:rPr>
            </w:pPr>
            <w:r>
              <w:rPr>
                <w:spacing w:val="-14"/>
              </w:rPr>
              <w:t>11</w:t>
            </w:r>
          </w:p>
        </w:tc>
        <w:tc>
          <w:tcPr>
            <w:tcW w:w="2225" w:type="dxa"/>
            <w:shd w:val="clear" w:color="auto" w:fill="auto"/>
            <w:vAlign w:val="center"/>
          </w:tcPr>
          <w:p w14:paraId="77E1B8C0">
            <w:pPr>
              <w:pStyle w:val="39"/>
              <w:spacing w:before="34" w:line="205" w:lineRule="auto"/>
              <w:ind w:left="69" w:leftChars="0"/>
              <w:jc w:val="center"/>
              <w:rPr>
                <w:rFonts w:ascii="宋体" w:hAnsi="宋体" w:eastAsia="宋体" w:cs="宋体"/>
                <w:kern w:val="2"/>
                <w:sz w:val="24"/>
                <w:szCs w:val="24"/>
                <w:lang w:val="en-US" w:eastAsia="en-US" w:bidi="ar-SA"/>
              </w:rPr>
            </w:pPr>
            <w:r>
              <w:rPr>
                <w:spacing w:val="-6"/>
              </w:rPr>
              <w:t>空压机</w:t>
            </w:r>
          </w:p>
        </w:tc>
        <w:tc>
          <w:tcPr>
            <w:tcW w:w="4945" w:type="dxa"/>
            <w:shd w:val="clear" w:color="auto" w:fill="auto"/>
            <w:vAlign w:val="center"/>
          </w:tcPr>
          <w:p w14:paraId="4DAB06D7">
            <w:pPr>
              <w:pStyle w:val="39"/>
              <w:spacing w:before="26" w:line="205" w:lineRule="auto"/>
              <w:ind w:left="64" w:leftChars="0" w:right="51" w:rightChars="0" w:firstLine="3" w:firstLineChars="0"/>
              <w:jc w:val="both"/>
              <w:rPr>
                <w:spacing w:val="-2"/>
                <w:lang w:val="en-US" w:eastAsia="en-US"/>
              </w:rPr>
            </w:pPr>
            <w:r>
              <w:rPr>
                <w:spacing w:val="-2"/>
              </w:rPr>
              <w:t xml:space="preserve">功率 </w:t>
            </w:r>
            <w:r>
              <w:rPr>
                <w:rFonts w:hint="default"/>
                <w:spacing w:val="-2"/>
                <w:lang w:val="en-US" w:eastAsia="zh-CN"/>
              </w:rPr>
              <w:t>≥</w:t>
            </w:r>
            <w:r>
              <w:rPr>
                <w:spacing w:val="-2"/>
              </w:rPr>
              <w:t>4</w:t>
            </w:r>
            <w:r>
              <w:rPr>
                <w:rFonts w:hint="eastAsia"/>
                <w:spacing w:val="-2"/>
                <w:lang w:eastAsia="zh-CN"/>
              </w:rPr>
              <w:t>kW</w:t>
            </w:r>
            <w:r>
              <w:rPr>
                <w:spacing w:val="-2"/>
              </w:rPr>
              <w:t xml:space="preserve">,排气量 </w:t>
            </w:r>
            <w:r>
              <w:rPr>
                <w:rFonts w:hint="default"/>
                <w:spacing w:val="-2"/>
                <w:lang w:val="en-US" w:eastAsia="zh-CN"/>
              </w:rPr>
              <w:t>≥</w:t>
            </w:r>
            <w:r>
              <w:rPr>
                <w:spacing w:val="-2"/>
              </w:rPr>
              <w:t>5m</w:t>
            </w:r>
            <w:r>
              <w:rPr>
                <w:spacing w:val="-2"/>
                <w:vertAlign w:val="superscript"/>
              </w:rPr>
              <w:t>3</w:t>
            </w:r>
            <w:r>
              <w:rPr>
                <w:spacing w:val="-2"/>
              </w:rPr>
              <w:t>/h</w:t>
            </w:r>
          </w:p>
        </w:tc>
        <w:tc>
          <w:tcPr>
            <w:tcW w:w="953" w:type="dxa"/>
            <w:shd w:val="clear" w:color="auto" w:fill="auto"/>
            <w:vAlign w:val="center"/>
          </w:tcPr>
          <w:p w14:paraId="0AB69518">
            <w:pPr>
              <w:pStyle w:val="39"/>
              <w:spacing w:before="70" w:line="177"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790DB7AD">
            <w:pPr>
              <w:pStyle w:val="39"/>
              <w:spacing w:before="24" w:line="205" w:lineRule="auto"/>
              <w:ind w:right="20"/>
              <w:jc w:val="center"/>
              <w:rPr>
                <w:spacing w:val="-13"/>
              </w:rPr>
            </w:pPr>
          </w:p>
        </w:tc>
      </w:tr>
      <w:tr w14:paraId="22E51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30B10491">
            <w:pPr>
              <w:pStyle w:val="39"/>
              <w:spacing w:before="198" w:line="184" w:lineRule="auto"/>
              <w:ind w:left="84" w:leftChars="0"/>
              <w:jc w:val="center"/>
              <w:rPr>
                <w:rFonts w:ascii="宋体" w:hAnsi="宋体" w:eastAsia="宋体" w:cs="宋体"/>
                <w:kern w:val="2"/>
                <w:sz w:val="24"/>
                <w:szCs w:val="24"/>
                <w:lang w:val="en-US" w:eastAsia="en-US" w:bidi="ar-SA"/>
              </w:rPr>
            </w:pPr>
            <w:r>
              <w:rPr>
                <w:spacing w:val="-14"/>
              </w:rPr>
              <w:t>12</w:t>
            </w:r>
          </w:p>
        </w:tc>
        <w:tc>
          <w:tcPr>
            <w:tcW w:w="2225" w:type="dxa"/>
            <w:shd w:val="clear" w:color="auto" w:fill="auto"/>
            <w:vAlign w:val="center"/>
          </w:tcPr>
          <w:p w14:paraId="1BF0FAB0">
            <w:pPr>
              <w:pStyle w:val="39"/>
              <w:spacing w:before="162" w:line="219" w:lineRule="auto"/>
              <w:ind w:left="61" w:leftChars="0"/>
              <w:jc w:val="center"/>
              <w:rPr>
                <w:rFonts w:ascii="宋体" w:hAnsi="宋体" w:eastAsia="宋体" w:cs="宋体"/>
                <w:kern w:val="2"/>
                <w:sz w:val="24"/>
                <w:szCs w:val="24"/>
                <w:lang w:val="en-US" w:eastAsia="en-US" w:bidi="ar-SA"/>
              </w:rPr>
            </w:pPr>
            <w:r>
              <w:rPr>
                <w:spacing w:val="-3"/>
              </w:rPr>
              <w:t>储气罐</w:t>
            </w:r>
          </w:p>
        </w:tc>
        <w:tc>
          <w:tcPr>
            <w:tcW w:w="4945" w:type="dxa"/>
            <w:shd w:val="clear" w:color="auto" w:fill="auto"/>
            <w:vAlign w:val="center"/>
          </w:tcPr>
          <w:p w14:paraId="2F4C4B1B">
            <w:pPr>
              <w:pStyle w:val="39"/>
              <w:spacing w:before="26" w:line="205" w:lineRule="auto"/>
              <w:ind w:left="64" w:leftChars="0" w:right="51" w:rightChars="0" w:firstLine="3" w:firstLineChars="0"/>
              <w:jc w:val="both"/>
              <w:rPr>
                <w:spacing w:val="-2"/>
                <w:lang w:val="en-US" w:eastAsia="en-US"/>
              </w:rPr>
            </w:pPr>
            <w:r>
              <w:rPr>
                <w:spacing w:val="-2"/>
              </w:rPr>
              <w:t>材质</w:t>
            </w:r>
            <w:r>
              <w:rPr>
                <w:rFonts w:hint="eastAsia"/>
                <w:spacing w:val="-2"/>
                <w:lang w:eastAsia="zh-CN"/>
              </w:rPr>
              <w:t>：</w:t>
            </w:r>
            <w:r>
              <w:rPr>
                <w:spacing w:val="-2"/>
              </w:rPr>
              <w:t>碳钢，尺寸 600mm×2000mm</w:t>
            </w:r>
            <w:r>
              <w:rPr>
                <w:rFonts w:hint="eastAsia"/>
                <w:spacing w:val="-2"/>
              </w:rPr>
              <w:t>±</w:t>
            </w:r>
            <w:r>
              <w:rPr>
                <w:rFonts w:hint="eastAsia"/>
                <w:spacing w:val="-2"/>
                <w:lang w:val="en-US" w:eastAsia="zh-CN"/>
              </w:rPr>
              <w:t>10</w:t>
            </w:r>
            <w:r>
              <w:rPr>
                <w:spacing w:val="-2"/>
              </w:rPr>
              <w:t>mm</w:t>
            </w:r>
          </w:p>
        </w:tc>
        <w:tc>
          <w:tcPr>
            <w:tcW w:w="953" w:type="dxa"/>
            <w:shd w:val="clear" w:color="auto" w:fill="auto"/>
            <w:vAlign w:val="center"/>
          </w:tcPr>
          <w:p w14:paraId="26727F2A">
            <w:pPr>
              <w:pStyle w:val="39"/>
              <w:spacing w:before="198"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772F50F9">
            <w:pPr>
              <w:pStyle w:val="39"/>
              <w:spacing w:before="24" w:line="205" w:lineRule="auto"/>
              <w:ind w:right="20"/>
              <w:jc w:val="center"/>
              <w:rPr>
                <w:spacing w:val="-13"/>
              </w:rPr>
            </w:pPr>
          </w:p>
        </w:tc>
      </w:tr>
      <w:tr w14:paraId="3E95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79FC8733">
            <w:pPr>
              <w:spacing w:line="260" w:lineRule="auto"/>
              <w:jc w:val="center"/>
              <w:rPr>
                <w:rFonts w:ascii="Arial"/>
                <w:sz w:val="21"/>
              </w:rPr>
            </w:pPr>
          </w:p>
          <w:p w14:paraId="339CC15B">
            <w:pPr>
              <w:pStyle w:val="39"/>
              <w:spacing w:before="78" w:line="184" w:lineRule="auto"/>
              <w:ind w:left="84" w:leftChars="0"/>
              <w:jc w:val="center"/>
              <w:rPr>
                <w:rFonts w:ascii="宋体" w:hAnsi="宋体" w:eastAsia="宋体" w:cs="宋体"/>
                <w:kern w:val="2"/>
                <w:sz w:val="24"/>
                <w:szCs w:val="24"/>
                <w:lang w:val="en-US" w:eastAsia="en-US" w:bidi="ar-SA"/>
              </w:rPr>
            </w:pPr>
            <w:r>
              <w:rPr>
                <w:spacing w:val="-14"/>
              </w:rPr>
              <w:t>13</w:t>
            </w:r>
          </w:p>
        </w:tc>
        <w:tc>
          <w:tcPr>
            <w:tcW w:w="2225" w:type="dxa"/>
            <w:shd w:val="clear" w:color="auto" w:fill="auto"/>
            <w:vAlign w:val="center"/>
          </w:tcPr>
          <w:p w14:paraId="67EC875A">
            <w:pPr>
              <w:pStyle w:val="39"/>
              <w:spacing w:before="303" w:line="219" w:lineRule="auto"/>
              <w:ind w:left="63" w:leftChars="0"/>
              <w:jc w:val="center"/>
              <w:rPr>
                <w:rFonts w:ascii="宋体" w:hAnsi="宋体" w:eastAsia="宋体" w:cs="宋体"/>
                <w:kern w:val="2"/>
                <w:sz w:val="24"/>
                <w:szCs w:val="24"/>
                <w:lang w:val="en-US" w:eastAsia="en-US" w:bidi="ar-SA"/>
              </w:rPr>
            </w:pPr>
            <w:r>
              <w:rPr>
                <w:spacing w:val="-4"/>
              </w:rPr>
              <w:t>脱臭锅</w:t>
            </w:r>
          </w:p>
        </w:tc>
        <w:tc>
          <w:tcPr>
            <w:tcW w:w="4945" w:type="dxa"/>
            <w:shd w:val="clear" w:color="auto" w:fill="auto"/>
            <w:vAlign w:val="center"/>
          </w:tcPr>
          <w:p w14:paraId="70F1A09A">
            <w:pPr>
              <w:pStyle w:val="39"/>
              <w:spacing w:before="26" w:line="205" w:lineRule="auto"/>
              <w:ind w:left="64" w:leftChars="0" w:right="51" w:rightChars="0" w:firstLine="3" w:firstLineChars="0"/>
              <w:jc w:val="both"/>
              <w:rPr>
                <w:spacing w:val="-2"/>
                <w:lang w:val="en-US" w:eastAsia="en-US"/>
              </w:rPr>
            </w:pPr>
            <w:r>
              <w:rPr>
                <w:spacing w:val="-2"/>
              </w:rPr>
              <w:t>材质</w:t>
            </w:r>
            <w:r>
              <w:rPr>
                <w:rFonts w:hint="eastAsia"/>
                <w:spacing w:val="-2"/>
                <w:lang w:eastAsia="zh-CN"/>
              </w:rPr>
              <w:t>：</w:t>
            </w:r>
            <w:r>
              <w:rPr>
                <w:spacing w:val="-2"/>
              </w:rPr>
              <w:t>不锈钢 304 ，上下封头，立式锅，尺寸1800mm×3000mm</w:t>
            </w:r>
            <w:r>
              <w:rPr>
                <w:rFonts w:hint="eastAsia"/>
                <w:spacing w:val="-2"/>
              </w:rPr>
              <w:t>±</w:t>
            </w:r>
            <w:r>
              <w:rPr>
                <w:rFonts w:hint="eastAsia"/>
                <w:spacing w:val="-2"/>
                <w:lang w:val="en-US" w:eastAsia="zh-CN"/>
              </w:rPr>
              <w:t>10</w:t>
            </w:r>
            <w:r>
              <w:rPr>
                <w:spacing w:val="-2"/>
              </w:rPr>
              <w:t>mm,内置双层加热盘  管</w:t>
            </w:r>
          </w:p>
        </w:tc>
        <w:tc>
          <w:tcPr>
            <w:tcW w:w="953" w:type="dxa"/>
            <w:shd w:val="clear" w:color="auto" w:fill="auto"/>
            <w:vAlign w:val="center"/>
          </w:tcPr>
          <w:p w14:paraId="48B01F8B">
            <w:pPr>
              <w:spacing w:line="260" w:lineRule="auto"/>
              <w:jc w:val="center"/>
              <w:rPr>
                <w:rFonts w:ascii="Arial"/>
                <w:sz w:val="21"/>
              </w:rPr>
            </w:pPr>
          </w:p>
          <w:p w14:paraId="095108C2">
            <w:pPr>
              <w:pStyle w:val="39"/>
              <w:spacing w:before="78"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5D22573F">
            <w:pPr>
              <w:pStyle w:val="39"/>
              <w:spacing w:before="24" w:line="205" w:lineRule="auto"/>
              <w:ind w:right="20"/>
              <w:jc w:val="center"/>
              <w:rPr>
                <w:spacing w:val="-13"/>
              </w:rPr>
            </w:pPr>
          </w:p>
        </w:tc>
      </w:tr>
      <w:tr w14:paraId="1CD3E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04F14A4E">
            <w:pPr>
              <w:pStyle w:val="39"/>
              <w:spacing w:before="74" w:line="174" w:lineRule="auto"/>
              <w:ind w:left="84" w:leftChars="0"/>
              <w:jc w:val="center"/>
              <w:rPr>
                <w:rFonts w:ascii="宋体" w:hAnsi="宋体" w:eastAsia="宋体" w:cs="宋体"/>
                <w:kern w:val="2"/>
                <w:sz w:val="24"/>
                <w:szCs w:val="24"/>
                <w:lang w:val="en-US" w:eastAsia="en-US" w:bidi="ar-SA"/>
              </w:rPr>
            </w:pPr>
            <w:r>
              <w:rPr>
                <w:spacing w:val="-14"/>
              </w:rPr>
              <w:t>14</w:t>
            </w:r>
          </w:p>
        </w:tc>
        <w:tc>
          <w:tcPr>
            <w:tcW w:w="2225" w:type="dxa"/>
            <w:shd w:val="clear" w:color="auto" w:fill="auto"/>
            <w:vAlign w:val="center"/>
          </w:tcPr>
          <w:p w14:paraId="1C2CC6B7">
            <w:pPr>
              <w:pStyle w:val="39"/>
              <w:spacing w:before="37" w:line="203" w:lineRule="auto"/>
              <w:ind w:left="61" w:leftChars="0"/>
              <w:jc w:val="center"/>
              <w:rPr>
                <w:rFonts w:ascii="宋体" w:hAnsi="宋体" w:eastAsia="宋体" w:cs="宋体"/>
                <w:kern w:val="2"/>
                <w:sz w:val="24"/>
                <w:szCs w:val="24"/>
                <w:lang w:val="en-US" w:eastAsia="en-US" w:bidi="ar-SA"/>
              </w:rPr>
            </w:pPr>
            <w:r>
              <w:rPr>
                <w:spacing w:val="-3"/>
              </w:rPr>
              <w:t>输油泵</w:t>
            </w:r>
          </w:p>
        </w:tc>
        <w:tc>
          <w:tcPr>
            <w:tcW w:w="4945" w:type="dxa"/>
            <w:shd w:val="clear" w:color="auto" w:fill="auto"/>
            <w:vAlign w:val="center"/>
          </w:tcPr>
          <w:p w14:paraId="5B543DAE">
            <w:pPr>
              <w:pStyle w:val="39"/>
              <w:spacing w:before="26" w:line="205" w:lineRule="auto"/>
              <w:ind w:left="64" w:leftChars="0" w:right="51" w:rightChars="0" w:firstLine="3" w:firstLineChars="0"/>
              <w:jc w:val="both"/>
              <w:rPr>
                <w:spacing w:val="-2"/>
                <w:lang w:val="en-US" w:eastAsia="en-US"/>
              </w:rPr>
            </w:pPr>
            <w:r>
              <w:rPr>
                <w:spacing w:val="-2"/>
              </w:rPr>
              <w:t xml:space="preserve">功率 </w:t>
            </w:r>
            <w:r>
              <w:rPr>
                <w:rFonts w:hint="default"/>
                <w:spacing w:val="-2"/>
                <w:lang w:val="en-US" w:eastAsia="zh-CN"/>
              </w:rPr>
              <w:t>≥</w:t>
            </w:r>
            <w:r>
              <w:rPr>
                <w:spacing w:val="-2"/>
              </w:rPr>
              <w:t>2.2</w:t>
            </w:r>
            <w:r>
              <w:rPr>
                <w:rFonts w:hint="eastAsia"/>
                <w:spacing w:val="-2"/>
                <w:lang w:eastAsia="zh-CN"/>
              </w:rPr>
              <w:t>kW</w:t>
            </w:r>
            <w:r>
              <w:rPr>
                <w:spacing w:val="-2"/>
              </w:rPr>
              <w:t xml:space="preserve"> 流量</w:t>
            </w:r>
            <w:r>
              <w:rPr>
                <w:rFonts w:hint="default"/>
                <w:spacing w:val="-2"/>
                <w:lang w:val="en-US" w:eastAsia="zh-CN"/>
              </w:rPr>
              <w:t>≥</w:t>
            </w:r>
            <w:r>
              <w:rPr>
                <w:spacing w:val="-2"/>
              </w:rPr>
              <w:t xml:space="preserve"> 5m</w:t>
            </w:r>
            <w:r>
              <w:rPr>
                <w:spacing w:val="-2"/>
                <w:vertAlign w:val="superscript"/>
              </w:rPr>
              <w:t>3</w:t>
            </w:r>
            <w:r>
              <w:rPr>
                <w:spacing w:val="-2"/>
              </w:rPr>
              <w:t>/h.</w:t>
            </w:r>
          </w:p>
        </w:tc>
        <w:tc>
          <w:tcPr>
            <w:tcW w:w="953" w:type="dxa"/>
            <w:shd w:val="clear" w:color="auto" w:fill="auto"/>
            <w:vAlign w:val="center"/>
          </w:tcPr>
          <w:p w14:paraId="6F75BA52">
            <w:pPr>
              <w:pStyle w:val="39"/>
              <w:spacing w:before="74" w:line="17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45199E8D">
            <w:pPr>
              <w:pStyle w:val="39"/>
              <w:spacing w:before="24" w:line="205" w:lineRule="auto"/>
              <w:ind w:right="20"/>
              <w:jc w:val="center"/>
              <w:rPr>
                <w:spacing w:val="-13"/>
              </w:rPr>
            </w:pPr>
          </w:p>
        </w:tc>
      </w:tr>
      <w:tr w14:paraId="640FB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29512A9E">
            <w:pPr>
              <w:pStyle w:val="39"/>
              <w:spacing w:before="199" w:line="184" w:lineRule="auto"/>
              <w:ind w:left="84" w:leftChars="0"/>
              <w:jc w:val="center"/>
              <w:rPr>
                <w:rFonts w:ascii="宋体" w:hAnsi="宋体" w:eastAsia="宋体" w:cs="宋体"/>
                <w:kern w:val="2"/>
                <w:sz w:val="24"/>
                <w:szCs w:val="24"/>
                <w:lang w:val="en-US" w:eastAsia="en-US" w:bidi="ar-SA"/>
              </w:rPr>
            </w:pPr>
            <w:r>
              <w:rPr>
                <w:spacing w:val="-14"/>
              </w:rPr>
              <w:t>15</w:t>
            </w:r>
          </w:p>
        </w:tc>
        <w:tc>
          <w:tcPr>
            <w:tcW w:w="2225" w:type="dxa"/>
            <w:shd w:val="clear" w:color="auto" w:fill="auto"/>
            <w:vAlign w:val="center"/>
          </w:tcPr>
          <w:p w14:paraId="38066944">
            <w:pPr>
              <w:pStyle w:val="39"/>
              <w:spacing w:before="23" w:line="204" w:lineRule="auto"/>
              <w:ind w:left="61" w:leftChars="0" w:right="238" w:rightChars="0"/>
              <w:jc w:val="center"/>
              <w:rPr>
                <w:rFonts w:ascii="宋体" w:hAnsi="宋体" w:eastAsia="宋体" w:cs="宋体"/>
                <w:kern w:val="2"/>
                <w:sz w:val="24"/>
                <w:szCs w:val="24"/>
                <w:lang w:val="en-US" w:eastAsia="en-US" w:bidi="ar-SA"/>
              </w:rPr>
            </w:pPr>
            <w:r>
              <w:rPr>
                <w:spacing w:val="-3"/>
              </w:rPr>
              <w:t>精细过滤</w:t>
            </w:r>
            <w:r>
              <w:t>机</w:t>
            </w:r>
          </w:p>
        </w:tc>
        <w:tc>
          <w:tcPr>
            <w:tcW w:w="4945" w:type="dxa"/>
            <w:shd w:val="clear" w:color="auto" w:fill="auto"/>
            <w:vAlign w:val="center"/>
          </w:tcPr>
          <w:p w14:paraId="12C373BD">
            <w:pPr>
              <w:pStyle w:val="39"/>
              <w:spacing w:before="26" w:line="205" w:lineRule="auto"/>
              <w:ind w:left="64" w:leftChars="0" w:right="51" w:rightChars="0" w:firstLine="3" w:firstLineChars="0"/>
              <w:jc w:val="both"/>
              <w:rPr>
                <w:spacing w:val="-2"/>
                <w:lang w:val="en-US" w:eastAsia="en-US"/>
              </w:rPr>
            </w:pPr>
            <w:r>
              <w:rPr>
                <w:spacing w:val="-2"/>
              </w:rPr>
              <w:t>材质</w:t>
            </w:r>
            <w:r>
              <w:rPr>
                <w:rFonts w:hint="eastAsia"/>
                <w:spacing w:val="-2"/>
                <w:lang w:eastAsia="zh-CN"/>
              </w:rPr>
              <w:t>：</w:t>
            </w:r>
            <w:r>
              <w:rPr>
                <w:spacing w:val="-2"/>
              </w:rPr>
              <w:t>不锈钢 304 ，内置可拆卸滤网</w:t>
            </w:r>
          </w:p>
        </w:tc>
        <w:tc>
          <w:tcPr>
            <w:tcW w:w="953" w:type="dxa"/>
            <w:shd w:val="clear" w:color="auto" w:fill="auto"/>
            <w:vAlign w:val="center"/>
          </w:tcPr>
          <w:p w14:paraId="67ACB922">
            <w:pPr>
              <w:pStyle w:val="39"/>
              <w:spacing w:before="199" w:line="18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台</w:t>
            </w:r>
          </w:p>
        </w:tc>
        <w:tc>
          <w:tcPr>
            <w:tcW w:w="577" w:type="dxa"/>
            <w:vAlign w:val="center"/>
          </w:tcPr>
          <w:p w14:paraId="39C104F6">
            <w:pPr>
              <w:pStyle w:val="39"/>
              <w:spacing w:before="24" w:line="205" w:lineRule="auto"/>
              <w:ind w:right="20"/>
              <w:jc w:val="center"/>
              <w:rPr>
                <w:spacing w:val="-13"/>
              </w:rPr>
            </w:pPr>
          </w:p>
        </w:tc>
      </w:tr>
      <w:tr w14:paraId="57A20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241A95FA">
            <w:pPr>
              <w:pStyle w:val="39"/>
              <w:spacing w:before="201" w:line="184" w:lineRule="auto"/>
              <w:ind w:left="84" w:leftChars="0"/>
              <w:jc w:val="center"/>
              <w:rPr>
                <w:rFonts w:hint="eastAsia" w:ascii="宋体" w:hAnsi="宋体" w:eastAsia="宋体" w:cs="宋体"/>
                <w:kern w:val="2"/>
                <w:sz w:val="24"/>
                <w:szCs w:val="24"/>
                <w:lang w:val="en-US" w:eastAsia="zh-CN" w:bidi="ar-SA"/>
              </w:rPr>
            </w:pPr>
            <w:r>
              <w:rPr>
                <w:spacing w:val="-14"/>
              </w:rPr>
              <w:t>1</w:t>
            </w:r>
            <w:r>
              <w:rPr>
                <w:rFonts w:hint="eastAsia"/>
                <w:spacing w:val="-14"/>
                <w:lang w:val="en-US" w:eastAsia="zh-CN"/>
              </w:rPr>
              <w:t>6</w:t>
            </w:r>
          </w:p>
        </w:tc>
        <w:tc>
          <w:tcPr>
            <w:tcW w:w="2225" w:type="dxa"/>
            <w:shd w:val="clear" w:color="auto" w:fill="auto"/>
            <w:vAlign w:val="center"/>
          </w:tcPr>
          <w:p w14:paraId="5E921319">
            <w:pPr>
              <w:pStyle w:val="39"/>
              <w:spacing w:before="27" w:line="203" w:lineRule="auto"/>
              <w:ind w:left="62" w:leftChars="0" w:right="238" w:rightChars="0" w:firstLine="2" w:firstLineChars="0"/>
              <w:jc w:val="center"/>
              <w:rPr>
                <w:rFonts w:ascii="宋体" w:hAnsi="宋体" w:eastAsia="宋体" w:cs="宋体"/>
                <w:kern w:val="2"/>
                <w:sz w:val="24"/>
                <w:szCs w:val="24"/>
                <w:lang w:val="en-US" w:eastAsia="en-US" w:bidi="ar-SA"/>
              </w:rPr>
            </w:pPr>
            <w:r>
              <w:rPr>
                <w:spacing w:val="-4"/>
              </w:rPr>
              <w:t>真空捕集</w:t>
            </w:r>
            <w:r>
              <w:t>器</w:t>
            </w:r>
          </w:p>
        </w:tc>
        <w:tc>
          <w:tcPr>
            <w:tcW w:w="4945" w:type="dxa"/>
            <w:shd w:val="clear" w:color="auto" w:fill="auto"/>
            <w:vAlign w:val="center"/>
          </w:tcPr>
          <w:p w14:paraId="00F9F025">
            <w:pPr>
              <w:pStyle w:val="39"/>
              <w:spacing w:before="26" w:line="205" w:lineRule="auto"/>
              <w:ind w:left="64" w:leftChars="0" w:right="51" w:rightChars="0" w:firstLine="3" w:firstLineChars="0"/>
              <w:jc w:val="both"/>
              <w:rPr>
                <w:spacing w:val="-2"/>
                <w:lang w:val="en-US" w:eastAsia="en-US"/>
              </w:rPr>
            </w:pPr>
            <w:r>
              <w:rPr>
                <w:spacing w:val="-2"/>
              </w:rPr>
              <w:t>材质</w:t>
            </w:r>
            <w:r>
              <w:rPr>
                <w:rFonts w:hint="eastAsia"/>
                <w:spacing w:val="-2"/>
                <w:lang w:eastAsia="zh-CN"/>
              </w:rPr>
              <w:t>：</w:t>
            </w:r>
            <w:r>
              <w:rPr>
                <w:spacing w:val="-2"/>
              </w:rPr>
              <w:t>不锈钢 304 ，气液的分离，直径 500mm×650mm</w:t>
            </w:r>
            <w:r>
              <w:rPr>
                <w:rFonts w:hint="eastAsia"/>
                <w:spacing w:val="-2"/>
              </w:rPr>
              <w:t>±</w:t>
            </w:r>
            <w:r>
              <w:rPr>
                <w:rFonts w:hint="eastAsia"/>
                <w:spacing w:val="-2"/>
                <w:lang w:val="en-US" w:eastAsia="zh-CN"/>
              </w:rPr>
              <w:t>10</w:t>
            </w:r>
            <w:r>
              <w:rPr>
                <w:spacing w:val="-2"/>
              </w:rPr>
              <w:t>mm</w:t>
            </w:r>
          </w:p>
        </w:tc>
        <w:tc>
          <w:tcPr>
            <w:tcW w:w="953" w:type="dxa"/>
            <w:shd w:val="clear" w:color="auto" w:fill="auto"/>
            <w:vAlign w:val="center"/>
          </w:tcPr>
          <w:p w14:paraId="24F9D8A6">
            <w:pPr>
              <w:pStyle w:val="39"/>
              <w:spacing w:before="201" w:line="184" w:lineRule="auto"/>
              <w:ind w:left="83" w:leftChars="0"/>
              <w:jc w:val="center"/>
              <w:rPr>
                <w:rFonts w:hint="eastAsia" w:ascii="宋体" w:hAnsi="宋体" w:eastAsia="宋体" w:cs="宋体"/>
                <w:kern w:val="2"/>
                <w:sz w:val="24"/>
                <w:szCs w:val="24"/>
                <w:lang w:val="en-US" w:eastAsia="zh-CN" w:bidi="ar-SA"/>
              </w:rPr>
            </w:pPr>
            <w:r>
              <w:rPr>
                <w:rFonts w:hint="eastAsia"/>
                <w:lang w:val="en-US" w:eastAsia="zh-CN"/>
              </w:rPr>
              <w:t>2套</w:t>
            </w:r>
          </w:p>
        </w:tc>
        <w:tc>
          <w:tcPr>
            <w:tcW w:w="577" w:type="dxa"/>
            <w:vAlign w:val="center"/>
          </w:tcPr>
          <w:p w14:paraId="178B57B2">
            <w:pPr>
              <w:pStyle w:val="39"/>
              <w:spacing w:before="24" w:line="205" w:lineRule="auto"/>
              <w:ind w:right="20"/>
              <w:jc w:val="center"/>
              <w:rPr>
                <w:spacing w:val="-13"/>
              </w:rPr>
            </w:pPr>
          </w:p>
        </w:tc>
      </w:tr>
      <w:tr w14:paraId="2E0C0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75954384">
            <w:pPr>
              <w:pStyle w:val="39"/>
              <w:spacing w:before="203" w:line="184" w:lineRule="auto"/>
              <w:ind w:left="84" w:leftChars="0"/>
              <w:jc w:val="center"/>
              <w:rPr>
                <w:rFonts w:hint="eastAsia" w:ascii="宋体" w:hAnsi="宋体" w:eastAsia="宋体" w:cs="宋体"/>
                <w:kern w:val="2"/>
                <w:sz w:val="24"/>
                <w:szCs w:val="24"/>
                <w:lang w:val="en-US" w:eastAsia="zh-CN" w:bidi="ar-SA"/>
              </w:rPr>
            </w:pPr>
            <w:r>
              <w:rPr>
                <w:spacing w:val="-14"/>
              </w:rPr>
              <w:t>1</w:t>
            </w:r>
            <w:r>
              <w:rPr>
                <w:rFonts w:hint="eastAsia"/>
                <w:spacing w:val="-14"/>
                <w:lang w:val="en-US" w:eastAsia="zh-CN"/>
              </w:rPr>
              <w:t>7</w:t>
            </w:r>
          </w:p>
        </w:tc>
        <w:tc>
          <w:tcPr>
            <w:tcW w:w="2225" w:type="dxa"/>
            <w:shd w:val="clear" w:color="auto" w:fill="auto"/>
            <w:vAlign w:val="center"/>
          </w:tcPr>
          <w:p w14:paraId="7D8853EB">
            <w:pPr>
              <w:pStyle w:val="39"/>
              <w:spacing w:before="24" w:line="204" w:lineRule="auto"/>
              <w:ind w:left="62" w:leftChars="0" w:right="238" w:rightChars="0"/>
              <w:jc w:val="center"/>
              <w:rPr>
                <w:rFonts w:ascii="宋体" w:hAnsi="宋体" w:eastAsia="宋体" w:cs="宋体"/>
                <w:kern w:val="2"/>
                <w:sz w:val="24"/>
                <w:szCs w:val="24"/>
                <w:lang w:val="en-US" w:eastAsia="en-US" w:bidi="ar-SA"/>
              </w:rPr>
            </w:pPr>
            <w:r>
              <w:rPr>
                <w:spacing w:val="-3"/>
              </w:rPr>
              <w:t>节能高负压真空泵</w:t>
            </w:r>
          </w:p>
        </w:tc>
        <w:tc>
          <w:tcPr>
            <w:tcW w:w="4945" w:type="dxa"/>
            <w:shd w:val="clear" w:color="auto" w:fill="auto"/>
            <w:vAlign w:val="center"/>
          </w:tcPr>
          <w:p w14:paraId="44995CC4">
            <w:pPr>
              <w:pStyle w:val="39"/>
              <w:spacing w:before="26" w:line="205" w:lineRule="auto"/>
              <w:ind w:left="64" w:leftChars="0" w:right="51" w:rightChars="0" w:firstLine="3" w:firstLineChars="0"/>
              <w:jc w:val="both"/>
              <w:rPr>
                <w:spacing w:val="-2"/>
                <w:lang w:val="en-US" w:eastAsia="en-US"/>
              </w:rPr>
            </w:pPr>
            <w:r>
              <w:rPr>
                <w:spacing w:val="-2"/>
              </w:rPr>
              <w:t>功率</w:t>
            </w:r>
            <w:r>
              <w:rPr>
                <w:rFonts w:hint="default"/>
                <w:spacing w:val="-2"/>
                <w:lang w:val="en-US" w:eastAsia="zh-CN"/>
              </w:rPr>
              <w:t>≥</w:t>
            </w:r>
            <w:r>
              <w:rPr>
                <w:spacing w:val="-2"/>
              </w:rPr>
              <w:t xml:space="preserve"> 5.5</w:t>
            </w:r>
            <w:r>
              <w:rPr>
                <w:rFonts w:hint="eastAsia"/>
                <w:spacing w:val="-2"/>
                <w:lang w:eastAsia="zh-CN"/>
              </w:rPr>
              <w:t>kW</w:t>
            </w:r>
            <w:r>
              <w:rPr>
                <w:spacing w:val="-2"/>
              </w:rPr>
              <w:t xml:space="preserve">,抽气量 </w:t>
            </w:r>
            <w:r>
              <w:rPr>
                <w:rFonts w:hint="default"/>
                <w:spacing w:val="-2"/>
                <w:lang w:val="en-US" w:eastAsia="zh-CN"/>
              </w:rPr>
              <w:t>≥</w:t>
            </w:r>
            <w:r>
              <w:rPr>
                <w:spacing w:val="-2"/>
              </w:rPr>
              <w:t xml:space="preserve"> 320m</w:t>
            </w:r>
            <w:r>
              <w:rPr>
                <w:spacing w:val="-2"/>
                <w:vertAlign w:val="superscript"/>
              </w:rPr>
              <w:t>3</w:t>
            </w:r>
            <w:r>
              <w:rPr>
                <w:spacing w:val="-2"/>
              </w:rPr>
              <w:t>/h</w:t>
            </w:r>
          </w:p>
        </w:tc>
        <w:tc>
          <w:tcPr>
            <w:tcW w:w="953" w:type="dxa"/>
            <w:shd w:val="clear" w:color="auto" w:fill="auto"/>
            <w:vAlign w:val="center"/>
          </w:tcPr>
          <w:p w14:paraId="161FDE08">
            <w:pPr>
              <w:pStyle w:val="39"/>
              <w:spacing w:before="203"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6F91F50E">
            <w:pPr>
              <w:pStyle w:val="39"/>
              <w:spacing w:before="24" w:line="205" w:lineRule="auto"/>
              <w:ind w:right="20"/>
              <w:jc w:val="center"/>
              <w:rPr>
                <w:spacing w:val="-13"/>
              </w:rPr>
            </w:pPr>
          </w:p>
        </w:tc>
      </w:tr>
      <w:tr w14:paraId="72596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58CEF996">
            <w:pPr>
              <w:pStyle w:val="39"/>
              <w:spacing w:before="201" w:line="184" w:lineRule="auto"/>
              <w:ind w:left="84" w:leftChars="0"/>
              <w:jc w:val="center"/>
              <w:rPr>
                <w:rFonts w:hint="eastAsia" w:ascii="宋体" w:hAnsi="宋体" w:eastAsia="宋体" w:cs="宋体"/>
                <w:kern w:val="2"/>
                <w:sz w:val="24"/>
                <w:szCs w:val="24"/>
                <w:lang w:val="en-US" w:eastAsia="zh-CN" w:bidi="ar-SA"/>
              </w:rPr>
            </w:pPr>
            <w:r>
              <w:rPr>
                <w:spacing w:val="-14"/>
              </w:rPr>
              <w:t>1</w:t>
            </w:r>
            <w:r>
              <w:rPr>
                <w:rFonts w:hint="eastAsia"/>
                <w:spacing w:val="-14"/>
                <w:lang w:val="en-US" w:eastAsia="zh-CN"/>
              </w:rPr>
              <w:t>8</w:t>
            </w:r>
          </w:p>
        </w:tc>
        <w:tc>
          <w:tcPr>
            <w:tcW w:w="2225" w:type="dxa"/>
            <w:shd w:val="clear" w:color="auto" w:fill="auto"/>
            <w:vAlign w:val="center"/>
          </w:tcPr>
          <w:p w14:paraId="00B68DB2">
            <w:pPr>
              <w:pStyle w:val="39"/>
              <w:spacing w:before="27" w:line="203" w:lineRule="auto"/>
              <w:ind w:left="62" w:leftChars="0" w:right="238" w:rightChars="0"/>
              <w:jc w:val="center"/>
              <w:rPr>
                <w:rFonts w:ascii="宋体" w:hAnsi="宋体" w:eastAsia="宋体" w:cs="宋体"/>
                <w:kern w:val="2"/>
                <w:sz w:val="24"/>
                <w:szCs w:val="24"/>
                <w:lang w:val="en-US" w:eastAsia="en-US" w:bidi="ar-SA"/>
              </w:rPr>
            </w:pPr>
            <w:r>
              <w:rPr>
                <w:spacing w:val="-3"/>
              </w:rPr>
              <w:t>节能高负压真空泵</w:t>
            </w:r>
          </w:p>
        </w:tc>
        <w:tc>
          <w:tcPr>
            <w:tcW w:w="4945" w:type="dxa"/>
            <w:shd w:val="clear" w:color="auto" w:fill="auto"/>
            <w:vAlign w:val="center"/>
          </w:tcPr>
          <w:p w14:paraId="5E01711A">
            <w:pPr>
              <w:pStyle w:val="39"/>
              <w:spacing w:before="26" w:line="205" w:lineRule="auto"/>
              <w:ind w:left="64" w:leftChars="0" w:right="51" w:rightChars="0" w:firstLine="3" w:firstLineChars="0"/>
              <w:jc w:val="both"/>
              <w:rPr>
                <w:spacing w:val="-2"/>
                <w:lang w:val="en-US" w:eastAsia="en-US"/>
              </w:rPr>
            </w:pPr>
            <w:r>
              <w:rPr>
                <w:spacing w:val="-2"/>
              </w:rPr>
              <w:t>功率</w:t>
            </w:r>
            <w:r>
              <w:rPr>
                <w:rFonts w:hint="default"/>
                <w:spacing w:val="-2"/>
                <w:lang w:val="en-US" w:eastAsia="zh-CN"/>
              </w:rPr>
              <w:t>≥</w:t>
            </w:r>
            <w:r>
              <w:rPr>
                <w:spacing w:val="-2"/>
              </w:rPr>
              <w:t xml:space="preserve"> 7.5</w:t>
            </w:r>
            <w:r>
              <w:rPr>
                <w:rFonts w:hint="eastAsia"/>
                <w:spacing w:val="-2"/>
                <w:lang w:eastAsia="zh-CN"/>
              </w:rPr>
              <w:t>kW</w:t>
            </w:r>
            <w:r>
              <w:rPr>
                <w:spacing w:val="-2"/>
              </w:rPr>
              <w:t>,抽气量</w:t>
            </w:r>
            <w:r>
              <w:rPr>
                <w:rFonts w:hint="default"/>
                <w:spacing w:val="-2"/>
                <w:lang w:val="en-US" w:eastAsia="zh-CN"/>
              </w:rPr>
              <w:t>≥</w:t>
            </w:r>
            <w:r>
              <w:rPr>
                <w:spacing w:val="-2"/>
              </w:rPr>
              <w:t xml:space="preserve"> 320m</w:t>
            </w:r>
            <w:r>
              <w:rPr>
                <w:spacing w:val="-2"/>
                <w:vertAlign w:val="superscript"/>
              </w:rPr>
              <w:t>3</w:t>
            </w:r>
            <w:r>
              <w:rPr>
                <w:spacing w:val="-2"/>
              </w:rPr>
              <w:t>/h</w:t>
            </w:r>
          </w:p>
        </w:tc>
        <w:tc>
          <w:tcPr>
            <w:tcW w:w="953" w:type="dxa"/>
            <w:shd w:val="clear" w:color="auto" w:fill="auto"/>
            <w:vAlign w:val="center"/>
          </w:tcPr>
          <w:p w14:paraId="37391F4A">
            <w:pPr>
              <w:pStyle w:val="39"/>
              <w:spacing w:before="201"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53BC4055">
            <w:pPr>
              <w:pStyle w:val="39"/>
              <w:spacing w:before="24" w:line="205" w:lineRule="auto"/>
              <w:ind w:right="20"/>
              <w:jc w:val="center"/>
              <w:rPr>
                <w:spacing w:val="-13"/>
              </w:rPr>
            </w:pPr>
          </w:p>
        </w:tc>
      </w:tr>
      <w:tr w14:paraId="71D7D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463CFDE4">
            <w:pPr>
              <w:pStyle w:val="39"/>
              <w:spacing w:before="204" w:line="183" w:lineRule="auto"/>
              <w:ind w:left="69" w:leftChars="0"/>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19</w:t>
            </w:r>
          </w:p>
        </w:tc>
        <w:tc>
          <w:tcPr>
            <w:tcW w:w="2225" w:type="dxa"/>
            <w:shd w:val="clear" w:color="auto" w:fill="auto"/>
            <w:vAlign w:val="center"/>
          </w:tcPr>
          <w:p w14:paraId="08E2C7E3">
            <w:pPr>
              <w:pStyle w:val="39"/>
              <w:spacing w:before="27" w:line="203" w:lineRule="auto"/>
              <w:ind w:left="62" w:leftChars="0" w:right="238" w:rightChars="0"/>
              <w:jc w:val="center"/>
              <w:rPr>
                <w:spacing w:val="-3"/>
                <w:lang w:val="en-US" w:eastAsia="en-US"/>
              </w:rPr>
            </w:pPr>
            <w:r>
              <w:rPr>
                <w:spacing w:val="-3"/>
              </w:rPr>
              <w:t>循环冷却水箱</w:t>
            </w:r>
          </w:p>
        </w:tc>
        <w:tc>
          <w:tcPr>
            <w:tcW w:w="4945" w:type="dxa"/>
            <w:shd w:val="clear" w:color="auto" w:fill="auto"/>
            <w:vAlign w:val="center"/>
          </w:tcPr>
          <w:p w14:paraId="0586BF53">
            <w:pPr>
              <w:pStyle w:val="39"/>
              <w:spacing w:before="27" w:line="203" w:lineRule="auto"/>
              <w:ind w:left="62" w:leftChars="0" w:right="238" w:rightChars="0"/>
              <w:jc w:val="both"/>
              <w:rPr>
                <w:rFonts w:hint="default"/>
                <w:spacing w:val="-3"/>
                <w:lang w:val="en-US" w:eastAsia="zh-CN"/>
              </w:rPr>
            </w:pPr>
            <w:r>
              <w:rPr>
                <w:rFonts w:hint="eastAsia"/>
                <w:spacing w:val="-3"/>
                <w:lang w:val="en-US" w:eastAsia="zh-CN"/>
              </w:rPr>
              <w:t>尺寸2500</w:t>
            </w:r>
            <w:r>
              <w:rPr>
                <w:spacing w:val="-3"/>
              </w:rPr>
              <w:t>mm×</w:t>
            </w:r>
            <w:r>
              <w:rPr>
                <w:rFonts w:hint="eastAsia"/>
                <w:spacing w:val="-3"/>
                <w:lang w:val="en-US" w:eastAsia="zh-CN"/>
              </w:rPr>
              <w:t>1500</w:t>
            </w:r>
            <w:r>
              <w:rPr>
                <w:spacing w:val="-3"/>
              </w:rPr>
              <w:t>mm×</w:t>
            </w:r>
            <w:r>
              <w:rPr>
                <w:rFonts w:hint="eastAsia"/>
                <w:spacing w:val="-3"/>
                <w:lang w:val="en-US" w:eastAsia="zh-CN"/>
              </w:rPr>
              <w:t>1500</w:t>
            </w:r>
            <w:r>
              <w:rPr>
                <w:spacing w:val="-3"/>
              </w:rPr>
              <w:t>mm</w:t>
            </w:r>
            <w:r>
              <w:rPr>
                <w:rFonts w:hint="eastAsia"/>
                <w:spacing w:val="-3"/>
              </w:rPr>
              <w:t>±</w:t>
            </w:r>
            <w:r>
              <w:rPr>
                <w:rFonts w:hint="eastAsia"/>
                <w:spacing w:val="-3"/>
                <w:lang w:val="en-US" w:eastAsia="zh-CN"/>
              </w:rPr>
              <w:t>10</w:t>
            </w:r>
            <w:r>
              <w:rPr>
                <w:spacing w:val="-3"/>
              </w:rPr>
              <w:t>mm</w:t>
            </w:r>
          </w:p>
        </w:tc>
        <w:tc>
          <w:tcPr>
            <w:tcW w:w="953" w:type="dxa"/>
            <w:shd w:val="clear" w:color="auto" w:fill="auto"/>
            <w:vAlign w:val="center"/>
          </w:tcPr>
          <w:p w14:paraId="5C831382">
            <w:pPr>
              <w:pStyle w:val="39"/>
              <w:spacing w:before="203" w:line="184" w:lineRule="auto"/>
              <w:ind w:left="83" w:leftChars="0"/>
              <w:jc w:val="center"/>
              <w:rPr>
                <w:rFonts w:hint="eastAsia" w:ascii="宋体" w:hAnsi="宋体" w:eastAsia="宋体" w:cs="宋体"/>
                <w:kern w:val="2"/>
                <w:sz w:val="24"/>
                <w:szCs w:val="24"/>
                <w:lang w:val="en-US" w:eastAsia="zh-CN" w:bidi="ar-SA"/>
              </w:rPr>
            </w:pPr>
            <w:r>
              <w:t>1</w:t>
            </w:r>
            <w:r>
              <w:rPr>
                <w:rFonts w:hint="eastAsia"/>
                <w:lang w:val="en-US" w:eastAsia="zh-CN"/>
              </w:rPr>
              <w:t>套</w:t>
            </w:r>
          </w:p>
        </w:tc>
        <w:tc>
          <w:tcPr>
            <w:tcW w:w="577" w:type="dxa"/>
            <w:vAlign w:val="center"/>
          </w:tcPr>
          <w:p w14:paraId="5896C025">
            <w:pPr>
              <w:pStyle w:val="39"/>
              <w:spacing w:before="24" w:line="205" w:lineRule="auto"/>
              <w:ind w:right="20"/>
              <w:jc w:val="center"/>
              <w:rPr>
                <w:spacing w:val="-13"/>
              </w:rPr>
            </w:pPr>
          </w:p>
        </w:tc>
      </w:tr>
      <w:tr w14:paraId="61087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0FE68997">
            <w:pPr>
              <w:pStyle w:val="39"/>
              <w:spacing w:before="201" w:line="184"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0</w:t>
            </w:r>
          </w:p>
        </w:tc>
        <w:tc>
          <w:tcPr>
            <w:tcW w:w="2225" w:type="dxa"/>
            <w:shd w:val="clear" w:color="auto" w:fill="auto"/>
            <w:vAlign w:val="center"/>
          </w:tcPr>
          <w:p w14:paraId="739E8128">
            <w:pPr>
              <w:pStyle w:val="39"/>
              <w:spacing w:before="27" w:line="203" w:lineRule="auto"/>
              <w:ind w:left="63" w:leftChars="0" w:right="238" w:rightChars="0"/>
              <w:jc w:val="center"/>
              <w:rPr>
                <w:rFonts w:ascii="宋体" w:hAnsi="宋体" w:eastAsia="宋体" w:cs="宋体"/>
                <w:kern w:val="2"/>
                <w:sz w:val="24"/>
                <w:szCs w:val="24"/>
                <w:lang w:val="en-US" w:eastAsia="en-US" w:bidi="ar-SA"/>
              </w:rPr>
            </w:pPr>
            <w:r>
              <w:rPr>
                <w:spacing w:val="-3"/>
              </w:rPr>
              <w:t>冷却循环</w:t>
            </w:r>
            <w:r>
              <w:t>泵</w:t>
            </w:r>
          </w:p>
        </w:tc>
        <w:tc>
          <w:tcPr>
            <w:tcW w:w="4945" w:type="dxa"/>
            <w:shd w:val="clear" w:color="auto" w:fill="auto"/>
            <w:vAlign w:val="top"/>
          </w:tcPr>
          <w:p w14:paraId="69ED787F">
            <w:pPr>
              <w:pStyle w:val="39"/>
              <w:spacing w:before="165" w:line="216" w:lineRule="auto"/>
              <w:ind w:left="65" w:leftChars="0"/>
              <w:rPr>
                <w:rFonts w:ascii="宋体" w:hAnsi="宋体" w:eastAsia="宋体" w:cs="宋体"/>
                <w:kern w:val="2"/>
                <w:sz w:val="24"/>
                <w:szCs w:val="24"/>
                <w:lang w:val="en-US" w:eastAsia="en-US" w:bidi="ar-SA"/>
              </w:rPr>
            </w:pPr>
            <w:r>
              <w:rPr>
                <w:spacing w:val="-4"/>
              </w:rPr>
              <w:t>功率</w:t>
            </w:r>
            <w:r>
              <w:rPr>
                <w:spacing w:val="-37"/>
              </w:rPr>
              <w:t xml:space="preserve"> </w:t>
            </w:r>
            <w:r>
              <w:rPr>
                <w:rFonts w:hint="default" w:ascii="Arial" w:hAnsi="Arial" w:cs="Arial"/>
                <w:lang w:val="en-US" w:eastAsia="zh-CN"/>
              </w:rPr>
              <w:t>≥</w:t>
            </w:r>
            <w:r>
              <w:rPr>
                <w:spacing w:val="-4"/>
              </w:rPr>
              <w:t>3</w:t>
            </w:r>
            <w:r>
              <w:rPr>
                <w:rFonts w:hint="eastAsia"/>
                <w:spacing w:val="-4"/>
                <w:lang w:eastAsia="zh-CN"/>
              </w:rPr>
              <w:t>kW</w:t>
            </w:r>
            <w:r>
              <w:rPr>
                <w:spacing w:val="-4"/>
              </w:rPr>
              <w:t>,流量</w:t>
            </w:r>
            <w:r>
              <w:rPr>
                <w:rFonts w:hint="default" w:ascii="Arial" w:hAnsi="Arial" w:cs="Arial"/>
                <w:lang w:val="en-US" w:eastAsia="zh-CN"/>
              </w:rPr>
              <w:t>≥</w:t>
            </w:r>
            <w:r>
              <w:rPr>
                <w:spacing w:val="-46"/>
              </w:rPr>
              <w:t xml:space="preserve"> </w:t>
            </w:r>
            <w:r>
              <w:rPr>
                <w:rFonts w:hint="eastAsia"/>
                <w:spacing w:val="-46"/>
                <w:lang w:val="en-US" w:eastAsia="zh-CN"/>
              </w:rPr>
              <w:t>1</w:t>
            </w:r>
            <w:r>
              <w:rPr>
                <w:spacing w:val="-3"/>
              </w:rPr>
              <w:t>5m</w:t>
            </w:r>
            <w:r>
              <w:rPr>
                <w:spacing w:val="-3"/>
                <w:vertAlign w:val="superscript"/>
              </w:rPr>
              <w:t>3</w:t>
            </w:r>
            <w:r>
              <w:rPr>
                <w:spacing w:val="-3"/>
              </w:rPr>
              <w:t>/h</w:t>
            </w:r>
          </w:p>
        </w:tc>
        <w:tc>
          <w:tcPr>
            <w:tcW w:w="953" w:type="dxa"/>
            <w:shd w:val="clear" w:color="auto" w:fill="auto"/>
            <w:vAlign w:val="center"/>
          </w:tcPr>
          <w:p w14:paraId="44722636">
            <w:pPr>
              <w:pStyle w:val="39"/>
              <w:spacing w:before="201"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561CE6F9">
            <w:pPr>
              <w:pStyle w:val="39"/>
              <w:spacing w:before="24" w:line="205" w:lineRule="auto"/>
              <w:ind w:right="20"/>
              <w:jc w:val="center"/>
              <w:rPr>
                <w:spacing w:val="-13"/>
              </w:rPr>
            </w:pPr>
          </w:p>
        </w:tc>
      </w:tr>
      <w:tr w14:paraId="7D22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7EF70004">
            <w:pPr>
              <w:pStyle w:val="39"/>
              <w:spacing w:before="204" w:line="183"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1</w:t>
            </w:r>
          </w:p>
        </w:tc>
        <w:tc>
          <w:tcPr>
            <w:tcW w:w="2225" w:type="dxa"/>
            <w:shd w:val="clear" w:color="auto" w:fill="auto"/>
            <w:vAlign w:val="center"/>
          </w:tcPr>
          <w:p w14:paraId="3FD5A091">
            <w:pPr>
              <w:pStyle w:val="39"/>
              <w:spacing w:before="24" w:line="204" w:lineRule="auto"/>
              <w:ind w:left="90" w:leftChars="0" w:right="238" w:rightChars="0" w:hanging="27" w:firstLineChars="0"/>
              <w:jc w:val="center"/>
              <w:rPr>
                <w:rFonts w:ascii="宋体" w:hAnsi="宋体" w:eastAsia="宋体" w:cs="宋体"/>
                <w:kern w:val="2"/>
                <w:sz w:val="24"/>
                <w:szCs w:val="24"/>
                <w:lang w:val="en-US" w:eastAsia="en-US" w:bidi="ar-SA"/>
              </w:rPr>
            </w:pPr>
            <w:r>
              <w:rPr>
                <w:spacing w:val="-3"/>
              </w:rPr>
              <w:t>新型节能</w:t>
            </w:r>
            <w:r>
              <w:rPr>
                <w:spacing w:val="-10"/>
              </w:rPr>
              <w:t>电过热器</w:t>
            </w:r>
          </w:p>
        </w:tc>
        <w:tc>
          <w:tcPr>
            <w:tcW w:w="4945" w:type="dxa"/>
            <w:shd w:val="clear" w:color="auto" w:fill="auto"/>
            <w:vAlign w:val="center"/>
          </w:tcPr>
          <w:p w14:paraId="771C7B7B">
            <w:pPr>
              <w:pStyle w:val="39"/>
              <w:spacing w:before="24" w:line="204" w:lineRule="auto"/>
              <w:ind w:left="66" w:leftChars="0" w:right="186" w:rightChars="0" w:hanging="2" w:firstLineChars="0"/>
              <w:jc w:val="both"/>
              <w:rPr>
                <w:rFonts w:hint="eastAsia" w:ascii="宋体" w:hAnsi="宋体" w:eastAsia="宋体" w:cs="宋体"/>
                <w:kern w:val="2"/>
                <w:sz w:val="24"/>
                <w:szCs w:val="24"/>
                <w:lang w:val="en-US" w:eastAsia="en-US" w:bidi="ar-SA"/>
              </w:rPr>
            </w:pPr>
            <w:r>
              <w:rPr>
                <w:spacing w:val="-6"/>
              </w:rPr>
              <w:t>功率</w:t>
            </w:r>
            <w:r>
              <w:rPr>
                <w:spacing w:val="-33"/>
              </w:rPr>
              <w:t xml:space="preserve"> </w:t>
            </w:r>
            <w:r>
              <w:rPr>
                <w:rFonts w:hint="default" w:ascii="Arial" w:hAnsi="Arial" w:cs="Arial"/>
                <w:lang w:val="en-US" w:eastAsia="zh-CN"/>
              </w:rPr>
              <w:t>≥</w:t>
            </w:r>
            <w:r>
              <w:rPr>
                <w:spacing w:val="-6"/>
              </w:rPr>
              <w:t>12</w:t>
            </w:r>
            <w:r>
              <w:rPr>
                <w:rFonts w:hint="eastAsia"/>
                <w:spacing w:val="-6"/>
                <w:lang w:eastAsia="zh-CN"/>
              </w:rPr>
              <w:t>kW</w:t>
            </w:r>
          </w:p>
        </w:tc>
        <w:tc>
          <w:tcPr>
            <w:tcW w:w="953" w:type="dxa"/>
            <w:shd w:val="clear" w:color="auto" w:fill="auto"/>
            <w:vAlign w:val="center"/>
          </w:tcPr>
          <w:p w14:paraId="3764891C">
            <w:pPr>
              <w:pStyle w:val="39"/>
              <w:spacing w:before="203"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7063B389">
            <w:pPr>
              <w:pStyle w:val="39"/>
              <w:spacing w:before="24" w:line="205" w:lineRule="auto"/>
              <w:ind w:right="20"/>
              <w:jc w:val="center"/>
              <w:rPr>
                <w:spacing w:val="-13"/>
              </w:rPr>
            </w:pPr>
          </w:p>
        </w:tc>
      </w:tr>
      <w:tr w14:paraId="3E436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5DAD6D13">
            <w:pPr>
              <w:pStyle w:val="39"/>
              <w:spacing w:before="203" w:line="183"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2</w:t>
            </w:r>
          </w:p>
        </w:tc>
        <w:tc>
          <w:tcPr>
            <w:tcW w:w="2225" w:type="dxa"/>
            <w:shd w:val="clear" w:color="auto" w:fill="auto"/>
            <w:vAlign w:val="center"/>
          </w:tcPr>
          <w:p w14:paraId="78DB1453">
            <w:pPr>
              <w:pStyle w:val="39"/>
              <w:spacing w:before="27" w:line="203" w:lineRule="auto"/>
              <w:ind w:left="90" w:leftChars="0" w:right="238" w:rightChars="0" w:hanging="27" w:firstLineChars="0"/>
              <w:jc w:val="center"/>
              <w:rPr>
                <w:rFonts w:ascii="宋体" w:hAnsi="宋体" w:eastAsia="宋体" w:cs="宋体"/>
                <w:kern w:val="2"/>
                <w:sz w:val="24"/>
                <w:szCs w:val="24"/>
                <w:lang w:val="en-US" w:eastAsia="en-US" w:bidi="ar-SA"/>
              </w:rPr>
            </w:pPr>
            <w:r>
              <w:rPr>
                <w:spacing w:val="-3"/>
              </w:rPr>
              <w:t>新型节能</w:t>
            </w:r>
            <w:r>
              <w:rPr>
                <w:spacing w:val="-10"/>
              </w:rPr>
              <w:t>电发生器</w:t>
            </w:r>
          </w:p>
        </w:tc>
        <w:tc>
          <w:tcPr>
            <w:tcW w:w="4945" w:type="dxa"/>
            <w:shd w:val="clear" w:color="auto" w:fill="auto"/>
            <w:vAlign w:val="center"/>
          </w:tcPr>
          <w:p w14:paraId="15FBEC0A">
            <w:pPr>
              <w:pStyle w:val="39"/>
              <w:spacing w:before="27" w:line="203" w:lineRule="auto"/>
              <w:ind w:left="66" w:leftChars="0" w:right="186" w:rightChars="0" w:hanging="3" w:firstLineChars="0"/>
              <w:jc w:val="both"/>
              <w:rPr>
                <w:rFonts w:hint="eastAsia" w:ascii="宋体" w:hAnsi="宋体" w:eastAsia="宋体" w:cs="宋体"/>
                <w:kern w:val="2"/>
                <w:sz w:val="24"/>
                <w:szCs w:val="24"/>
                <w:lang w:val="en-US" w:eastAsia="en-US" w:bidi="ar-SA"/>
              </w:rPr>
            </w:pPr>
            <w:r>
              <w:rPr>
                <w:spacing w:val="-4"/>
              </w:rPr>
              <w:t>功率</w:t>
            </w:r>
            <w:r>
              <w:rPr>
                <w:spacing w:val="-47"/>
              </w:rPr>
              <w:t xml:space="preserve"> </w:t>
            </w:r>
            <w:r>
              <w:rPr>
                <w:rFonts w:hint="default" w:ascii="Arial" w:hAnsi="Arial" w:cs="Arial"/>
                <w:lang w:val="en-US" w:eastAsia="zh-CN"/>
              </w:rPr>
              <w:t>≥</w:t>
            </w:r>
            <w:r>
              <w:rPr>
                <w:spacing w:val="-4"/>
              </w:rPr>
              <w:t>48</w:t>
            </w:r>
            <w:r>
              <w:rPr>
                <w:rFonts w:hint="eastAsia"/>
                <w:spacing w:val="-4"/>
                <w:lang w:eastAsia="zh-CN"/>
              </w:rPr>
              <w:t>kW</w:t>
            </w:r>
          </w:p>
        </w:tc>
        <w:tc>
          <w:tcPr>
            <w:tcW w:w="953" w:type="dxa"/>
            <w:shd w:val="clear" w:color="auto" w:fill="auto"/>
            <w:vAlign w:val="center"/>
          </w:tcPr>
          <w:p w14:paraId="04043F24">
            <w:pPr>
              <w:pStyle w:val="39"/>
              <w:spacing w:before="201" w:line="184" w:lineRule="auto"/>
              <w:ind w:left="83" w:leftChars="0"/>
              <w:jc w:val="center"/>
              <w:rPr>
                <w:rFonts w:ascii="宋体" w:hAnsi="宋体" w:eastAsia="宋体" w:cs="宋体"/>
                <w:kern w:val="2"/>
                <w:sz w:val="24"/>
                <w:szCs w:val="24"/>
                <w:lang w:val="en-US" w:eastAsia="en-US" w:bidi="ar-SA"/>
              </w:rPr>
            </w:pPr>
            <w:r>
              <w:t>1</w:t>
            </w:r>
            <w:r>
              <w:rPr>
                <w:rFonts w:hint="eastAsia"/>
                <w:lang w:val="en-US" w:eastAsia="zh-CN"/>
              </w:rPr>
              <w:t>套</w:t>
            </w:r>
          </w:p>
        </w:tc>
        <w:tc>
          <w:tcPr>
            <w:tcW w:w="577" w:type="dxa"/>
            <w:vAlign w:val="center"/>
          </w:tcPr>
          <w:p w14:paraId="70419CF9">
            <w:pPr>
              <w:pStyle w:val="39"/>
              <w:spacing w:before="24" w:line="205" w:lineRule="auto"/>
              <w:ind w:right="20"/>
              <w:jc w:val="center"/>
              <w:rPr>
                <w:spacing w:val="-13"/>
              </w:rPr>
            </w:pPr>
          </w:p>
        </w:tc>
      </w:tr>
      <w:tr w14:paraId="3A12B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164B0453">
            <w:pPr>
              <w:pStyle w:val="39"/>
              <w:spacing w:before="204" w:line="183"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3</w:t>
            </w:r>
          </w:p>
        </w:tc>
        <w:tc>
          <w:tcPr>
            <w:tcW w:w="2225" w:type="dxa"/>
            <w:shd w:val="clear" w:color="auto" w:fill="auto"/>
            <w:vAlign w:val="center"/>
          </w:tcPr>
          <w:p w14:paraId="417BF945">
            <w:pPr>
              <w:pStyle w:val="39"/>
              <w:spacing w:before="24" w:line="204" w:lineRule="auto"/>
              <w:ind w:left="61" w:leftChars="0" w:right="238" w:rightChars="0" w:firstLine="1" w:firstLineChars="0"/>
              <w:jc w:val="center"/>
              <w:rPr>
                <w:rFonts w:ascii="宋体" w:hAnsi="宋体" w:eastAsia="宋体" w:cs="宋体"/>
                <w:kern w:val="2"/>
                <w:sz w:val="24"/>
                <w:szCs w:val="24"/>
                <w:lang w:val="en-US" w:eastAsia="en-US" w:bidi="ar-SA"/>
              </w:rPr>
            </w:pPr>
            <w:r>
              <w:rPr>
                <w:spacing w:val="-3"/>
              </w:rPr>
              <w:t>新型节能控温炉</w:t>
            </w:r>
          </w:p>
        </w:tc>
        <w:tc>
          <w:tcPr>
            <w:tcW w:w="4945" w:type="dxa"/>
            <w:shd w:val="clear" w:color="auto" w:fill="auto"/>
            <w:vAlign w:val="top"/>
          </w:tcPr>
          <w:p w14:paraId="0C68BF1E">
            <w:pPr>
              <w:pStyle w:val="39"/>
              <w:spacing w:before="165" w:line="219" w:lineRule="auto"/>
              <w:ind w:left="66" w:leftChars="0"/>
              <w:rPr>
                <w:rFonts w:hint="eastAsia" w:ascii="宋体" w:hAnsi="宋体" w:eastAsia="宋体" w:cs="宋体"/>
                <w:kern w:val="2"/>
                <w:sz w:val="24"/>
                <w:szCs w:val="24"/>
                <w:lang w:val="en-US" w:eastAsia="zh-CN" w:bidi="ar-SA"/>
              </w:rPr>
            </w:pPr>
            <w:r>
              <w:rPr>
                <w:spacing w:val="-3"/>
              </w:rPr>
              <w:t>功率</w:t>
            </w:r>
            <w:r>
              <w:rPr>
                <w:spacing w:val="-20"/>
              </w:rPr>
              <w:t xml:space="preserve"> </w:t>
            </w:r>
            <w:r>
              <w:rPr>
                <w:rFonts w:hint="default" w:ascii="Arial" w:hAnsi="Arial" w:cs="Arial"/>
                <w:lang w:val="en-US" w:eastAsia="zh-CN"/>
              </w:rPr>
              <w:t>≥</w:t>
            </w:r>
            <w:r>
              <w:rPr>
                <w:spacing w:val="-3"/>
              </w:rPr>
              <w:t>120</w:t>
            </w:r>
            <w:r>
              <w:rPr>
                <w:rFonts w:hint="eastAsia"/>
                <w:spacing w:val="-3"/>
                <w:lang w:eastAsia="zh-CN"/>
              </w:rPr>
              <w:t>kW</w:t>
            </w:r>
          </w:p>
        </w:tc>
        <w:tc>
          <w:tcPr>
            <w:tcW w:w="953" w:type="dxa"/>
            <w:shd w:val="clear" w:color="auto" w:fill="auto"/>
            <w:vAlign w:val="center"/>
          </w:tcPr>
          <w:p w14:paraId="31A9BF80">
            <w:pPr>
              <w:pStyle w:val="39"/>
              <w:spacing w:before="166" w:line="220" w:lineRule="auto"/>
              <w:ind w:left="83" w:leftChars="0"/>
              <w:jc w:val="center"/>
              <w:rPr>
                <w:rFonts w:ascii="宋体" w:hAnsi="宋体" w:eastAsia="宋体" w:cs="宋体"/>
                <w:kern w:val="2"/>
                <w:sz w:val="24"/>
                <w:szCs w:val="24"/>
                <w:lang w:val="en-US" w:eastAsia="en-US" w:bidi="ar-SA"/>
              </w:rPr>
            </w:pPr>
            <w:r>
              <w:rPr>
                <w:spacing w:val="-14"/>
              </w:rPr>
              <w:t>1</w:t>
            </w:r>
            <w:r>
              <w:rPr>
                <w:spacing w:val="-50"/>
              </w:rPr>
              <w:t xml:space="preserve"> </w:t>
            </w:r>
            <w:r>
              <w:rPr>
                <w:spacing w:val="-14"/>
              </w:rPr>
              <w:t>套</w:t>
            </w:r>
          </w:p>
        </w:tc>
        <w:tc>
          <w:tcPr>
            <w:tcW w:w="577" w:type="dxa"/>
            <w:vAlign w:val="center"/>
          </w:tcPr>
          <w:p w14:paraId="6FE39FCD">
            <w:pPr>
              <w:pStyle w:val="39"/>
              <w:spacing w:before="24" w:line="205" w:lineRule="auto"/>
              <w:ind w:right="20"/>
              <w:jc w:val="center"/>
              <w:rPr>
                <w:spacing w:val="-13"/>
              </w:rPr>
            </w:pPr>
          </w:p>
        </w:tc>
      </w:tr>
      <w:tr w14:paraId="0625A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5DB6D6B6">
            <w:pPr>
              <w:pStyle w:val="39"/>
              <w:spacing w:before="203" w:line="183"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4</w:t>
            </w:r>
          </w:p>
        </w:tc>
        <w:tc>
          <w:tcPr>
            <w:tcW w:w="2225" w:type="dxa"/>
            <w:shd w:val="clear" w:color="auto" w:fill="auto"/>
            <w:vAlign w:val="center"/>
          </w:tcPr>
          <w:p w14:paraId="09FB8166">
            <w:pPr>
              <w:pStyle w:val="39"/>
              <w:spacing w:before="164" w:line="219" w:lineRule="auto"/>
              <w:ind w:left="67" w:leftChars="0"/>
              <w:jc w:val="center"/>
              <w:rPr>
                <w:rFonts w:ascii="宋体" w:hAnsi="宋体" w:eastAsia="宋体" w:cs="宋体"/>
                <w:kern w:val="2"/>
                <w:sz w:val="24"/>
                <w:szCs w:val="24"/>
                <w:lang w:val="en-US" w:eastAsia="en-US" w:bidi="ar-SA"/>
              </w:rPr>
            </w:pPr>
            <w:r>
              <w:rPr>
                <w:spacing w:val="-4"/>
              </w:rPr>
              <w:t>安装材料</w:t>
            </w:r>
          </w:p>
        </w:tc>
        <w:tc>
          <w:tcPr>
            <w:tcW w:w="4945" w:type="dxa"/>
            <w:shd w:val="clear" w:color="auto" w:fill="auto"/>
            <w:vAlign w:val="center"/>
          </w:tcPr>
          <w:p w14:paraId="562F8A7D">
            <w:pPr>
              <w:pStyle w:val="39"/>
              <w:spacing w:before="27" w:line="203" w:lineRule="auto"/>
              <w:ind w:left="63" w:leftChars="0" w:right="128" w:rightChars="0"/>
              <w:jc w:val="both"/>
              <w:rPr>
                <w:rFonts w:hint="eastAsia" w:ascii="宋体" w:hAnsi="宋体" w:eastAsia="宋体" w:cs="宋体"/>
                <w:kern w:val="2"/>
                <w:sz w:val="24"/>
                <w:szCs w:val="24"/>
                <w:lang w:val="en-US" w:eastAsia="zh-CN" w:bidi="ar-SA"/>
              </w:rPr>
            </w:pPr>
            <w:r>
              <w:rPr>
                <w:spacing w:val="-1"/>
              </w:rPr>
              <w:t>法兰、阀门、管材、螺丝、框架、平台、护</w:t>
            </w:r>
            <w:r>
              <w:rPr>
                <w:spacing w:val="7"/>
              </w:rPr>
              <w:t xml:space="preserve"> </w:t>
            </w:r>
            <w:r>
              <w:t>栏</w:t>
            </w:r>
          </w:p>
        </w:tc>
        <w:tc>
          <w:tcPr>
            <w:tcW w:w="953" w:type="dxa"/>
            <w:shd w:val="clear" w:color="auto" w:fill="auto"/>
            <w:vAlign w:val="center"/>
          </w:tcPr>
          <w:p w14:paraId="0BC21F30">
            <w:pPr>
              <w:pStyle w:val="39"/>
              <w:spacing w:before="165" w:line="220" w:lineRule="auto"/>
              <w:ind w:left="83" w:leftChars="0"/>
              <w:jc w:val="center"/>
              <w:rPr>
                <w:rFonts w:hint="eastAsia" w:ascii="宋体" w:hAnsi="宋体" w:eastAsia="宋体" w:cs="宋体"/>
                <w:kern w:val="2"/>
                <w:sz w:val="24"/>
                <w:szCs w:val="24"/>
                <w:lang w:val="en-US" w:eastAsia="zh-CN" w:bidi="ar-SA"/>
              </w:rPr>
            </w:pPr>
            <w:r>
              <w:rPr>
                <w:spacing w:val="-14"/>
              </w:rPr>
              <w:t>1</w:t>
            </w:r>
            <w:r>
              <w:rPr>
                <w:spacing w:val="-50"/>
              </w:rPr>
              <w:t xml:space="preserve"> </w:t>
            </w:r>
            <w:r>
              <w:rPr>
                <w:rFonts w:hint="eastAsia"/>
                <w:spacing w:val="-50"/>
                <w:lang w:val="en-US" w:eastAsia="zh-CN"/>
              </w:rPr>
              <w:t>项</w:t>
            </w:r>
          </w:p>
        </w:tc>
        <w:tc>
          <w:tcPr>
            <w:tcW w:w="577" w:type="dxa"/>
            <w:vAlign w:val="center"/>
          </w:tcPr>
          <w:p w14:paraId="69506D5B">
            <w:pPr>
              <w:pStyle w:val="39"/>
              <w:spacing w:before="24" w:line="205" w:lineRule="auto"/>
              <w:ind w:right="20"/>
              <w:jc w:val="center"/>
              <w:rPr>
                <w:spacing w:val="-13"/>
              </w:rPr>
            </w:pPr>
          </w:p>
        </w:tc>
      </w:tr>
      <w:tr w14:paraId="538E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82" w:type="dxa"/>
            <w:shd w:val="clear" w:color="auto" w:fill="auto"/>
            <w:vAlign w:val="center"/>
          </w:tcPr>
          <w:p w14:paraId="77F65460">
            <w:pPr>
              <w:pStyle w:val="39"/>
              <w:spacing w:before="204" w:line="183" w:lineRule="auto"/>
              <w:ind w:left="69" w:leftChars="0"/>
              <w:jc w:val="center"/>
              <w:rPr>
                <w:rFonts w:hint="eastAsia" w:ascii="宋体" w:hAnsi="宋体" w:eastAsia="宋体" w:cs="宋体"/>
                <w:kern w:val="2"/>
                <w:sz w:val="24"/>
                <w:szCs w:val="24"/>
                <w:lang w:val="en-US" w:eastAsia="zh-CN" w:bidi="ar-SA"/>
              </w:rPr>
            </w:pPr>
            <w:r>
              <w:rPr>
                <w:spacing w:val="-7"/>
              </w:rPr>
              <w:t>2</w:t>
            </w:r>
            <w:r>
              <w:rPr>
                <w:rFonts w:hint="eastAsia"/>
                <w:spacing w:val="-7"/>
                <w:lang w:val="en-US" w:eastAsia="zh-CN"/>
              </w:rPr>
              <w:t>5</w:t>
            </w:r>
          </w:p>
        </w:tc>
        <w:tc>
          <w:tcPr>
            <w:tcW w:w="2225" w:type="dxa"/>
            <w:shd w:val="clear" w:color="auto" w:fill="auto"/>
            <w:vAlign w:val="center"/>
          </w:tcPr>
          <w:p w14:paraId="020FC01A">
            <w:pPr>
              <w:pStyle w:val="39"/>
              <w:spacing w:before="166" w:line="220" w:lineRule="auto"/>
              <w:ind w:left="62" w:leftChars="0"/>
              <w:jc w:val="center"/>
              <w:rPr>
                <w:rFonts w:ascii="宋体" w:hAnsi="宋体" w:eastAsia="宋体" w:cs="宋体"/>
                <w:kern w:val="2"/>
                <w:sz w:val="24"/>
                <w:szCs w:val="24"/>
                <w:lang w:val="en-US" w:eastAsia="en-US" w:bidi="ar-SA"/>
              </w:rPr>
            </w:pPr>
            <w:r>
              <w:rPr>
                <w:spacing w:val="-3"/>
              </w:rPr>
              <w:t>配电控制</w:t>
            </w:r>
          </w:p>
        </w:tc>
        <w:tc>
          <w:tcPr>
            <w:tcW w:w="4945" w:type="dxa"/>
            <w:shd w:val="clear" w:color="auto" w:fill="auto"/>
            <w:vAlign w:val="top"/>
          </w:tcPr>
          <w:p w14:paraId="0A2DDF43">
            <w:pPr>
              <w:pStyle w:val="39"/>
              <w:spacing w:before="26" w:line="205" w:lineRule="auto"/>
              <w:ind w:left="91" w:leftChars="0" w:right="128" w:rightChars="0" w:hanging="24" w:firstLineChars="0"/>
              <w:rPr>
                <w:rFonts w:hint="eastAsia" w:ascii="宋体" w:hAnsi="宋体" w:eastAsia="宋体" w:cs="宋体"/>
                <w:kern w:val="2"/>
                <w:sz w:val="24"/>
                <w:szCs w:val="24"/>
                <w:lang w:val="en-US" w:eastAsia="zh-CN" w:bidi="ar-SA"/>
              </w:rPr>
            </w:pPr>
            <w:r>
              <w:rPr>
                <w:spacing w:val="-1"/>
              </w:rPr>
              <w:t>不锈钢电柜，内配正泰电器元件，设备到此</w:t>
            </w:r>
            <w:r>
              <w:rPr>
                <w:spacing w:val="4"/>
              </w:rPr>
              <w:t xml:space="preserve"> </w:t>
            </w:r>
            <w:r>
              <w:rPr>
                <w:spacing w:val="-8"/>
              </w:rPr>
              <w:t>电柜的电缆</w:t>
            </w:r>
          </w:p>
        </w:tc>
        <w:tc>
          <w:tcPr>
            <w:tcW w:w="953" w:type="dxa"/>
            <w:shd w:val="clear" w:color="auto" w:fill="auto"/>
            <w:vAlign w:val="center"/>
          </w:tcPr>
          <w:p w14:paraId="48E0AAB6">
            <w:pPr>
              <w:pStyle w:val="39"/>
              <w:spacing w:before="167" w:line="221" w:lineRule="auto"/>
              <w:ind w:left="83" w:leftChars="0"/>
              <w:jc w:val="center"/>
              <w:rPr>
                <w:rFonts w:ascii="宋体" w:hAnsi="宋体" w:eastAsia="宋体" w:cs="宋体"/>
                <w:kern w:val="2"/>
                <w:sz w:val="24"/>
                <w:szCs w:val="24"/>
                <w:lang w:val="en-US" w:eastAsia="en-US" w:bidi="ar-SA"/>
              </w:rPr>
            </w:pPr>
            <w:r>
              <w:rPr>
                <w:spacing w:val="-14"/>
              </w:rPr>
              <w:t>1</w:t>
            </w:r>
            <w:r>
              <w:rPr>
                <w:spacing w:val="-32"/>
              </w:rPr>
              <w:t xml:space="preserve"> </w:t>
            </w:r>
            <w:r>
              <w:rPr>
                <w:spacing w:val="-14"/>
              </w:rPr>
              <w:t>台</w:t>
            </w:r>
          </w:p>
        </w:tc>
        <w:tc>
          <w:tcPr>
            <w:tcW w:w="577" w:type="dxa"/>
            <w:vAlign w:val="center"/>
          </w:tcPr>
          <w:p w14:paraId="174234F8">
            <w:pPr>
              <w:pStyle w:val="39"/>
              <w:spacing w:before="24" w:line="205" w:lineRule="auto"/>
              <w:ind w:right="20"/>
              <w:jc w:val="center"/>
              <w:rPr>
                <w:spacing w:val="-13"/>
              </w:rPr>
            </w:pPr>
          </w:p>
        </w:tc>
      </w:tr>
    </w:tbl>
    <w:p w14:paraId="5E6AC8B6">
      <w:pPr>
        <w:pStyle w:val="7"/>
        <w:spacing w:before="219" w:line="220" w:lineRule="auto"/>
        <w:rPr>
          <w:b/>
          <w:bCs/>
          <w:spacing w:val="-5"/>
        </w:rPr>
      </w:pPr>
    </w:p>
    <w:p w14:paraId="551A986C">
      <w:pPr>
        <w:pStyle w:val="7"/>
        <w:spacing w:before="219" w:line="220" w:lineRule="auto"/>
        <w:rPr>
          <w:b/>
          <w:bCs/>
          <w:spacing w:val="-5"/>
        </w:rPr>
      </w:pPr>
    </w:p>
    <w:p w14:paraId="1858AE45">
      <w:pPr>
        <w:pStyle w:val="7"/>
        <w:spacing w:before="219" w:line="220" w:lineRule="auto"/>
        <w:rPr>
          <w:b/>
          <w:bCs/>
          <w:spacing w:val="-5"/>
        </w:rPr>
      </w:pPr>
    </w:p>
    <w:p w14:paraId="6E7F46D3">
      <w:pPr>
        <w:pStyle w:val="7"/>
        <w:spacing w:before="219" w:line="220" w:lineRule="auto"/>
        <w:rPr>
          <w:b/>
          <w:bCs/>
          <w:spacing w:val="-5"/>
        </w:rPr>
      </w:pPr>
    </w:p>
    <w:p w14:paraId="41431F09">
      <w:pPr>
        <w:pStyle w:val="7"/>
        <w:spacing w:before="219" w:line="220" w:lineRule="auto"/>
        <w:rPr>
          <w:b/>
          <w:bCs/>
          <w:spacing w:val="-5"/>
        </w:rPr>
      </w:pPr>
    </w:p>
    <w:p w14:paraId="65380A33">
      <w:pPr>
        <w:pStyle w:val="7"/>
        <w:spacing w:before="219" w:line="220" w:lineRule="auto"/>
        <w:rPr>
          <w:b/>
          <w:bCs/>
          <w:spacing w:val="-5"/>
        </w:rPr>
      </w:pPr>
    </w:p>
    <w:p w14:paraId="45266CB2">
      <w:pPr>
        <w:pStyle w:val="7"/>
        <w:spacing w:before="219" w:line="220" w:lineRule="auto"/>
        <w:rPr>
          <w:b/>
          <w:bCs/>
          <w:spacing w:val="-5"/>
        </w:rPr>
      </w:pPr>
    </w:p>
    <w:p w14:paraId="29052293">
      <w:pPr>
        <w:pStyle w:val="7"/>
        <w:spacing w:before="220" w:line="219" w:lineRule="auto"/>
        <w:jc w:val="center"/>
        <w:rPr>
          <w:rFonts w:ascii="Times New Roman" w:hAnsi="Times New Roman" w:eastAsia="宋体" w:cs="Times New Roman"/>
          <w:b/>
          <w:bCs/>
          <w:spacing w:val="1"/>
          <w:kern w:val="2"/>
          <w:sz w:val="24"/>
          <w:szCs w:val="24"/>
          <w:lang w:val="en-US" w:eastAsia="zh-CN" w:bidi="ar-SA"/>
        </w:rPr>
      </w:pPr>
      <w:r>
        <w:rPr>
          <w:rFonts w:ascii="Times New Roman" w:hAnsi="Times New Roman" w:eastAsia="宋体" w:cs="Times New Roman"/>
          <w:b/>
          <w:bCs/>
          <w:spacing w:val="1"/>
          <w:kern w:val="2"/>
          <w:sz w:val="24"/>
          <w:szCs w:val="24"/>
          <w:lang w:val="en-US" w:eastAsia="zh-CN" w:bidi="ar-SA"/>
        </w:rPr>
        <w:t>8头自动灌装设备配置清单</w:t>
      </w:r>
    </w:p>
    <w:tbl>
      <w:tblPr>
        <w:tblStyle w:val="38"/>
        <w:tblpPr w:leftFromText="180" w:rightFromText="180" w:vertAnchor="text" w:horzAnchor="page" w:tblpX="1340" w:tblpY="336"/>
        <w:tblOverlap w:val="never"/>
        <w:tblW w:w="92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2359"/>
        <w:gridCol w:w="4387"/>
        <w:gridCol w:w="863"/>
        <w:gridCol w:w="675"/>
      </w:tblGrid>
      <w:tr w14:paraId="159AF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vAlign w:val="center"/>
          </w:tcPr>
          <w:p w14:paraId="38A8BA79">
            <w:pPr>
              <w:pStyle w:val="39"/>
              <w:spacing w:before="24" w:line="205" w:lineRule="auto"/>
              <w:ind w:left="95" w:right="84" w:hanging="6"/>
              <w:jc w:val="center"/>
              <w:rPr>
                <w:sz w:val="24"/>
                <w:szCs w:val="24"/>
              </w:rPr>
            </w:pPr>
            <w:r>
              <w:rPr>
                <w:spacing w:val="-9"/>
                <w:sz w:val="24"/>
                <w:szCs w:val="24"/>
              </w:rPr>
              <w:t>序</w:t>
            </w:r>
            <w:r>
              <w:rPr>
                <w:sz w:val="24"/>
                <w:szCs w:val="24"/>
              </w:rPr>
              <w:t xml:space="preserve"> </w:t>
            </w:r>
            <w:r>
              <w:rPr>
                <w:spacing w:val="-16"/>
                <w:sz w:val="24"/>
                <w:szCs w:val="24"/>
              </w:rPr>
              <w:t>号</w:t>
            </w:r>
          </w:p>
        </w:tc>
        <w:tc>
          <w:tcPr>
            <w:tcW w:w="2359" w:type="dxa"/>
            <w:vAlign w:val="center"/>
          </w:tcPr>
          <w:p w14:paraId="4BBBC597">
            <w:pPr>
              <w:pStyle w:val="39"/>
              <w:spacing w:before="165" w:line="221" w:lineRule="auto"/>
              <w:jc w:val="center"/>
              <w:rPr>
                <w:sz w:val="24"/>
                <w:szCs w:val="24"/>
              </w:rPr>
            </w:pPr>
            <w:r>
              <w:rPr>
                <w:spacing w:val="-7"/>
                <w:sz w:val="24"/>
                <w:szCs w:val="24"/>
              </w:rPr>
              <w:t>名称</w:t>
            </w:r>
          </w:p>
        </w:tc>
        <w:tc>
          <w:tcPr>
            <w:tcW w:w="4387" w:type="dxa"/>
            <w:vAlign w:val="center"/>
          </w:tcPr>
          <w:p w14:paraId="1D0A1977">
            <w:pPr>
              <w:pStyle w:val="39"/>
              <w:spacing w:before="165" w:line="219" w:lineRule="auto"/>
              <w:jc w:val="center"/>
              <w:rPr>
                <w:sz w:val="24"/>
                <w:szCs w:val="24"/>
              </w:rPr>
            </w:pPr>
            <w:r>
              <w:rPr>
                <w:spacing w:val="-3"/>
                <w:sz w:val="24"/>
                <w:szCs w:val="24"/>
              </w:rPr>
              <w:t>规格参数</w:t>
            </w:r>
          </w:p>
        </w:tc>
        <w:tc>
          <w:tcPr>
            <w:tcW w:w="863" w:type="dxa"/>
            <w:vAlign w:val="center"/>
          </w:tcPr>
          <w:p w14:paraId="6FBC220C">
            <w:pPr>
              <w:pStyle w:val="39"/>
              <w:spacing w:before="24" w:line="205" w:lineRule="auto"/>
              <w:ind w:right="146"/>
              <w:jc w:val="center"/>
              <w:rPr>
                <w:sz w:val="24"/>
                <w:szCs w:val="24"/>
              </w:rPr>
            </w:pPr>
            <w:r>
              <w:rPr>
                <w:spacing w:val="-6"/>
                <w:sz w:val="24"/>
                <w:szCs w:val="24"/>
              </w:rPr>
              <w:t>数量</w:t>
            </w:r>
          </w:p>
        </w:tc>
        <w:tc>
          <w:tcPr>
            <w:tcW w:w="675" w:type="dxa"/>
            <w:vAlign w:val="center"/>
          </w:tcPr>
          <w:p w14:paraId="3DACDCF9">
            <w:pPr>
              <w:pStyle w:val="39"/>
              <w:spacing w:before="24" w:line="205" w:lineRule="auto"/>
              <w:ind w:right="20"/>
              <w:jc w:val="center"/>
              <w:rPr>
                <w:sz w:val="24"/>
                <w:szCs w:val="24"/>
              </w:rPr>
            </w:pPr>
            <w:r>
              <w:rPr>
                <w:spacing w:val="-13"/>
                <w:sz w:val="24"/>
                <w:szCs w:val="24"/>
              </w:rPr>
              <w:t>备</w:t>
            </w:r>
            <w:r>
              <w:rPr>
                <w:sz w:val="24"/>
                <w:szCs w:val="24"/>
              </w:rPr>
              <w:t xml:space="preserve"> </w:t>
            </w:r>
            <w:r>
              <w:rPr>
                <w:spacing w:val="-10"/>
                <w:sz w:val="24"/>
                <w:szCs w:val="24"/>
              </w:rPr>
              <w:t>注</w:t>
            </w:r>
          </w:p>
        </w:tc>
      </w:tr>
      <w:tr w14:paraId="4E170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68FFE79A">
            <w:pPr>
              <w:pStyle w:val="39"/>
              <w:spacing w:before="198" w:line="184" w:lineRule="auto"/>
              <w:ind w:left="84" w:leftChars="0"/>
              <w:jc w:val="center"/>
              <w:rPr>
                <w:rFonts w:ascii="宋体" w:hAnsi="宋体" w:eastAsia="宋体" w:cs="宋体"/>
                <w:kern w:val="2"/>
                <w:sz w:val="24"/>
                <w:szCs w:val="24"/>
                <w:lang w:val="en-US" w:eastAsia="en-US" w:bidi="ar-SA"/>
              </w:rPr>
            </w:pPr>
            <w:r>
              <w:rPr>
                <w:sz w:val="24"/>
                <w:szCs w:val="24"/>
              </w:rPr>
              <w:t>1</w:t>
            </w:r>
          </w:p>
        </w:tc>
        <w:tc>
          <w:tcPr>
            <w:tcW w:w="2359" w:type="dxa"/>
            <w:shd w:val="clear" w:color="auto" w:fill="auto"/>
            <w:vAlign w:val="center"/>
          </w:tcPr>
          <w:p w14:paraId="07349487">
            <w:pPr>
              <w:pStyle w:val="39"/>
              <w:spacing w:before="161" w:line="219" w:lineRule="auto"/>
              <w:ind w:left="61" w:leftChars="0"/>
              <w:jc w:val="both"/>
              <w:rPr>
                <w:rFonts w:ascii="宋体" w:hAnsi="宋体" w:eastAsia="宋体" w:cs="宋体"/>
                <w:kern w:val="2"/>
                <w:sz w:val="24"/>
                <w:szCs w:val="24"/>
                <w:lang w:val="en-US" w:eastAsia="en-US" w:bidi="ar-SA"/>
              </w:rPr>
            </w:pPr>
            <w:r>
              <w:rPr>
                <w:spacing w:val="-2"/>
                <w:sz w:val="24"/>
                <w:szCs w:val="24"/>
              </w:rPr>
              <w:t>全自动流量计灌装机</w:t>
            </w:r>
          </w:p>
        </w:tc>
        <w:tc>
          <w:tcPr>
            <w:tcW w:w="4387" w:type="dxa"/>
            <w:shd w:val="clear" w:color="auto" w:fill="auto"/>
            <w:vAlign w:val="center"/>
          </w:tcPr>
          <w:p w14:paraId="3A6F85A8">
            <w:pPr>
              <w:pStyle w:val="39"/>
              <w:spacing w:before="161" w:line="219" w:lineRule="auto"/>
              <w:ind w:left="61" w:leftChars="0"/>
              <w:jc w:val="both"/>
              <w:rPr>
                <w:spacing w:val="-2"/>
                <w:sz w:val="24"/>
                <w:szCs w:val="24"/>
                <w:lang w:val="en-US" w:eastAsia="en-US"/>
              </w:rPr>
            </w:pPr>
            <w:r>
              <w:rPr>
                <w:spacing w:val="-2"/>
                <w:sz w:val="24"/>
                <w:szCs w:val="24"/>
              </w:rPr>
              <w:t xml:space="preserve">功率 </w:t>
            </w:r>
            <w:r>
              <w:rPr>
                <w:rFonts w:hint="default"/>
                <w:spacing w:val="-2"/>
                <w:sz w:val="24"/>
                <w:szCs w:val="24"/>
                <w:lang w:val="en-US" w:eastAsia="zh-CN"/>
              </w:rPr>
              <w:t>≥</w:t>
            </w:r>
            <w:r>
              <w:rPr>
                <w:spacing w:val="-2"/>
                <w:sz w:val="24"/>
                <w:szCs w:val="24"/>
              </w:rPr>
              <w:t>3</w:t>
            </w:r>
            <w:r>
              <w:rPr>
                <w:rFonts w:hint="eastAsia"/>
                <w:spacing w:val="-2"/>
                <w:sz w:val="24"/>
                <w:szCs w:val="24"/>
                <w:lang w:eastAsia="zh-CN"/>
              </w:rPr>
              <w:t>kW</w:t>
            </w:r>
            <w:r>
              <w:rPr>
                <w:spacing w:val="-2"/>
                <w:sz w:val="24"/>
                <w:szCs w:val="24"/>
              </w:rPr>
              <w:t>,全自动连续灌装，触摸屏界面</w:t>
            </w:r>
            <w:r>
              <w:rPr>
                <w:rFonts w:hint="eastAsia"/>
                <w:spacing w:val="-2"/>
                <w:sz w:val="24"/>
                <w:szCs w:val="24"/>
                <w:lang w:eastAsia="zh-CN"/>
              </w:rPr>
              <w:t>，</w:t>
            </w:r>
            <w:r>
              <w:rPr>
                <w:spacing w:val="-2"/>
                <w:sz w:val="24"/>
                <w:szCs w:val="24"/>
              </w:rPr>
              <w:t>双齿轮泵</w:t>
            </w:r>
          </w:p>
        </w:tc>
        <w:tc>
          <w:tcPr>
            <w:tcW w:w="863" w:type="dxa"/>
            <w:shd w:val="clear" w:color="auto" w:fill="auto"/>
            <w:vAlign w:val="center"/>
          </w:tcPr>
          <w:p w14:paraId="58B82DA9">
            <w:pPr>
              <w:pStyle w:val="39"/>
              <w:spacing w:before="198" w:line="184"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台</w:t>
            </w:r>
          </w:p>
        </w:tc>
        <w:tc>
          <w:tcPr>
            <w:tcW w:w="675" w:type="dxa"/>
            <w:vAlign w:val="center"/>
          </w:tcPr>
          <w:p w14:paraId="1806BFB8">
            <w:pPr>
              <w:pStyle w:val="39"/>
              <w:spacing w:before="24" w:line="205" w:lineRule="auto"/>
              <w:ind w:right="20"/>
              <w:jc w:val="center"/>
              <w:rPr>
                <w:spacing w:val="-13"/>
                <w:sz w:val="24"/>
                <w:szCs w:val="24"/>
              </w:rPr>
            </w:pPr>
          </w:p>
        </w:tc>
      </w:tr>
      <w:tr w14:paraId="119C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35866F72">
            <w:pPr>
              <w:pStyle w:val="39"/>
              <w:spacing w:before="72" w:line="175" w:lineRule="auto"/>
              <w:ind w:left="69" w:leftChars="0"/>
              <w:jc w:val="center"/>
              <w:rPr>
                <w:rFonts w:ascii="宋体" w:hAnsi="宋体" w:eastAsia="宋体" w:cs="宋体"/>
                <w:kern w:val="2"/>
                <w:sz w:val="24"/>
                <w:szCs w:val="24"/>
                <w:lang w:val="en-US" w:eastAsia="en-US" w:bidi="ar-SA"/>
              </w:rPr>
            </w:pPr>
            <w:r>
              <w:rPr>
                <w:sz w:val="24"/>
                <w:szCs w:val="24"/>
              </w:rPr>
              <w:t>2</w:t>
            </w:r>
          </w:p>
        </w:tc>
        <w:tc>
          <w:tcPr>
            <w:tcW w:w="2359" w:type="dxa"/>
            <w:shd w:val="clear" w:color="auto" w:fill="auto"/>
            <w:vAlign w:val="center"/>
          </w:tcPr>
          <w:p w14:paraId="34E55D70">
            <w:pPr>
              <w:pStyle w:val="39"/>
              <w:spacing w:before="34" w:line="204" w:lineRule="auto"/>
              <w:ind w:left="65" w:leftChars="0"/>
              <w:jc w:val="both"/>
              <w:rPr>
                <w:rFonts w:ascii="宋体" w:hAnsi="宋体" w:eastAsia="宋体" w:cs="宋体"/>
                <w:kern w:val="2"/>
                <w:sz w:val="24"/>
                <w:szCs w:val="24"/>
                <w:lang w:val="en-US" w:eastAsia="en-US" w:bidi="ar-SA"/>
              </w:rPr>
            </w:pPr>
            <w:r>
              <w:rPr>
                <w:spacing w:val="-3"/>
                <w:sz w:val="24"/>
                <w:szCs w:val="24"/>
              </w:rPr>
              <w:t>履带式压盖机</w:t>
            </w:r>
          </w:p>
        </w:tc>
        <w:tc>
          <w:tcPr>
            <w:tcW w:w="4387" w:type="dxa"/>
            <w:shd w:val="clear" w:color="auto" w:fill="auto"/>
            <w:vAlign w:val="center"/>
          </w:tcPr>
          <w:p w14:paraId="1AE5DEE0">
            <w:pPr>
              <w:pStyle w:val="39"/>
              <w:spacing w:before="161" w:line="219" w:lineRule="auto"/>
              <w:ind w:left="61" w:leftChars="0"/>
              <w:jc w:val="both"/>
              <w:rPr>
                <w:spacing w:val="-2"/>
                <w:sz w:val="24"/>
                <w:szCs w:val="24"/>
                <w:lang w:val="en-US" w:eastAsia="en-US"/>
              </w:rPr>
            </w:pPr>
            <w:r>
              <w:rPr>
                <w:spacing w:val="-2"/>
                <w:sz w:val="24"/>
                <w:szCs w:val="24"/>
              </w:rPr>
              <w:t xml:space="preserve">功率 </w:t>
            </w:r>
            <w:r>
              <w:rPr>
                <w:rFonts w:hint="default"/>
                <w:spacing w:val="-2"/>
                <w:sz w:val="24"/>
                <w:szCs w:val="24"/>
                <w:lang w:val="en-US" w:eastAsia="zh-CN"/>
              </w:rPr>
              <w:t>≥</w:t>
            </w:r>
            <w:r>
              <w:rPr>
                <w:rFonts w:hint="eastAsia"/>
                <w:spacing w:val="-2"/>
                <w:sz w:val="24"/>
                <w:szCs w:val="24"/>
                <w:lang w:val="en-US" w:eastAsia="zh-CN"/>
              </w:rPr>
              <w:t>0.18</w:t>
            </w:r>
            <w:r>
              <w:rPr>
                <w:rFonts w:hint="eastAsia"/>
                <w:spacing w:val="-2"/>
                <w:sz w:val="24"/>
                <w:szCs w:val="24"/>
                <w:lang w:eastAsia="zh-CN"/>
              </w:rPr>
              <w:t>kW</w:t>
            </w:r>
            <w:r>
              <w:rPr>
                <w:spacing w:val="-2"/>
                <w:sz w:val="24"/>
                <w:szCs w:val="24"/>
              </w:rPr>
              <w:t>,连续压盖，变频调速</w:t>
            </w:r>
          </w:p>
        </w:tc>
        <w:tc>
          <w:tcPr>
            <w:tcW w:w="863" w:type="dxa"/>
            <w:shd w:val="clear" w:color="auto" w:fill="auto"/>
            <w:vAlign w:val="center"/>
          </w:tcPr>
          <w:p w14:paraId="7766C55E">
            <w:pPr>
              <w:pStyle w:val="39"/>
              <w:spacing w:before="71" w:line="176"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台</w:t>
            </w:r>
          </w:p>
        </w:tc>
        <w:tc>
          <w:tcPr>
            <w:tcW w:w="675" w:type="dxa"/>
            <w:vAlign w:val="center"/>
          </w:tcPr>
          <w:p w14:paraId="155E877D">
            <w:pPr>
              <w:pStyle w:val="39"/>
              <w:spacing w:before="24" w:line="205" w:lineRule="auto"/>
              <w:ind w:right="20"/>
              <w:jc w:val="center"/>
              <w:rPr>
                <w:spacing w:val="-13"/>
                <w:sz w:val="24"/>
                <w:szCs w:val="24"/>
              </w:rPr>
            </w:pPr>
          </w:p>
        </w:tc>
      </w:tr>
      <w:tr w14:paraId="11685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45735FAA">
            <w:pPr>
              <w:pStyle w:val="39"/>
              <w:spacing w:before="74" w:line="174" w:lineRule="auto"/>
              <w:ind w:left="71" w:leftChars="0"/>
              <w:jc w:val="center"/>
              <w:rPr>
                <w:rFonts w:ascii="宋体" w:hAnsi="宋体" w:eastAsia="宋体" w:cs="宋体"/>
                <w:kern w:val="2"/>
                <w:sz w:val="24"/>
                <w:szCs w:val="24"/>
                <w:lang w:val="en-US" w:eastAsia="en-US" w:bidi="ar-SA"/>
              </w:rPr>
            </w:pPr>
            <w:r>
              <w:rPr>
                <w:sz w:val="24"/>
                <w:szCs w:val="24"/>
              </w:rPr>
              <w:t>3</w:t>
            </w:r>
          </w:p>
        </w:tc>
        <w:tc>
          <w:tcPr>
            <w:tcW w:w="2359" w:type="dxa"/>
            <w:shd w:val="clear" w:color="auto" w:fill="auto"/>
            <w:vAlign w:val="center"/>
          </w:tcPr>
          <w:p w14:paraId="5ACC2D44">
            <w:pPr>
              <w:pStyle w:val="39"/>
              <w:spacing w:before="35" w:line="204" w:lineRule="auto"/>
              <w:ind w:left="62" w:leftChars="0"/>
              <w:jc w:val="both"/>
              <w:rPr>
                <w:rFonts w:ascii="宋体" w:hAnsi="宋体" w:eastAsia="宋体" w:cs="宋体"/>
                <w:kern w:val="2"/>
                <w:sz w:val="24"/>
                <w:szCs w:val="24"/>
                <w:lang w:val="en-US" w:eastAsia="en-US" w:bidi="ar-SA"/>
              </w:rPr>
            </w:pPr>
            <w:r>
              <w:rPr>
                <w:spacing w:val="-4"/>
                <w:sz w:val="24"/>
                <w:szCs w:val="24"/>
              </w:rPr>
              <w:t>质检灯</w:t>
            </w:r>
          </w:p>
        </w:tc>
        <w:tc>
          <w:tcPr>
            <w:tcW w:w="4387" w:type="dxa"/>
            <w:shd w:val="clear" w:color="auto" w:fill="auto"/>
            <w:vAlign w:val="center"/>
          </w:tcPr>
          <w:p w14:paraId="2A80455F">
            <w:pPr>
              <w:pStyle w:val="39"/>
              <w:spacing w:before="161" w:line="219" w:lineRule="auto"/>
              <w:ind w:left="61" w:leftChars="0"/>
              <w:jc w:val="both"/>
              <w:rPr>
                <w:spacing w:val="-2"/>
                <w:sz w:val="24"/>
                <w:szCs w:val="24"/>
                <w:lang w:val="en-US" w:eastAsia="en-US"/>
              </w:rPr>
            </w:pPr>
            <w:r>
              <w:rPr>
                <w:spacing w:val="-2"/>
                <w:sz w:val="24"/>
                <w:szCs w:val="24"/>
              </w:rPr>
              <w:t>功率</w:t>
            </w:r>
            <w:r>
              <w:rPr>
                <w:rFonts w:hint="default"/>
                <w:spacing w:val="-2"/>
                <w:sz w:val="24"/>
                <w:szCs w:val="24"/>
                <w:lang w:val="en-US" w:eastAsia="zh-CN"/>
              </w:rPr>
              <w:t>≥</w:t>
            </w:r>
            <w:r>
              <w:rPr>
                <w:rFonts w:hint="eastAsia"/>
                <w:spacing w:val="-2"/>
                <w:sz w:val="24"/>
                <w:szCs w:val="24"/>
                <w:lang w:val="en-US" w:eastAsia="zh-CN"/>
              </w:rPr>
              <w:t>0.01</w:t>
            </w:r>
            <w:r>
              <w:rPr>
                <w:rFonts w:hint="eastAsia"/>
                <w:spacing w:val="-2"/>
                <w:sz w:val="24"/>
                <w:szCs w:val="24"/>
                <w:lang w:eastAsia="zh-CN"/>
              </w:rPr>
              <w:t>kW，</w:t>
            </w:r>
            <w:r>
              <w:rPr>
                <w:spacing w:val="-2"/>
                <w:sz w:val="24"/>
                <w:szCs w:val="24"/>
              </w:rPr>
              <w:t>用于检验油的品质</w:t>
            </w:r>
          </w:p>
        </w:tc>
        <w:tc>
          <w:tcPr>
            <w:tcW w:w="863" w:type="dxa"/>
            <w:shd w:val="clear" w:color="auto" w:fill="auto"/>
            <w:vAlign w:val="center"/>
          </w:tcPr>
          <w:p w14:paraId="662DFC4B">
            <w:pPr>
              <w:pStyle w:val="39"/>
              <w:spacing w:before="73" w:line="175"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套</w:t>
            </w:r>
          </w:p>
        </w:tc>
        <w:tc>
          <w:tcPr>
            <w:tcW w:w="675" w:type="dxa"/>
            <w:vAlign w:val="center"/>
          </w:tcPr>
          <w:p w14:paraId="1A5026E6">
            <w:pPr>
              <w:pStyle w:val="39"/>
              <w:spacing w:before="24" w:line="205" w:lineRule="auto"/>
              <w:ind w:right="20"/>
              <w:jc w:val="center"/>
              <w:rPr>
                <w:spacing w:val="-13"/>
                <w:sz w:val="24"/>
                <w:szCs w:val="24"/>
              </w:rPr>
            </w:pPr>
          </w:p>
        </w:tc>
      </w:tr>
      <w:tr w14:paraId="2A181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64747758">
            <w:pPr>
              <w:pStyle w:val="39"/>
              <w:spacing w:before="78" w:line="183" w:lineRule="auto"/>
              <w:ind w:left="65" w:leftChars="0"/>
              <w:jc w:val="center"/>
              <w:rPr>
                <w:rFonts w:ascii="宋体" w:hAnsi="宋体" w:eastAsia="宋体" w:cs="宋体"/>
                <w:kern w:val="2"/>
                <w:sz w:val="24"/>
                <w:szCs w:val="24"/>
                <w:lang w:val="en-US" w:eastAsia="en-US" w:bidi="ar-SA"/>
              </w:rPr>
            </w:pPr>
            <w:r>
              <w:rPr>
                <w:sz w:val="24"/>
                <w:szCs w:val="24"/>
              </w:rPr>
              <w:t>4</w:t>
            </w:r>
          </w:p>
        </w:tc>
        <w:tc>
          <w:tcPr>
            <w:tcW w:w="2359" w:type="dxa"/>
            <w:shd w:val="clear" w:color="auto" w:fill="auto"/>
            <w:vAlign w:val="center"/>
          </w:tcPr>
          <w:p w14:paraId="15843822">
            <w:pPr>
              <w:pStyle w:val="39"/>
              <w:spacing w:before="39" w:line="201" w:lineRule="auto"/>
              <w:ind w:left="78" w:leftChars="0"/>
              <w:jc w:val="both"/>
              <w:rPr>
                <w:spacing w:val="-5"/>
                <w:sz w:val="24"/>
                <w:szCs w:val="24"/>
              </w:rPr>
            </w:pPr>
            <w:r>
              <w:rPr>
                <w:spacing w:val="-5"/>
                <w:sz w:val="24"/>
                <w:szCs w:val="24"/>
              </w:rPr>
              <w:t>全自动单</w:t>
            </w:r>
          </w:p>
          <w:p w14:paraId="0449B6F8">
            <w:pPr>
              <w:pStyle w:val="39"/>
              <w:spacing w:before="39" w:line="201" w:lineRule="auto"/>
              <w:ind w:left="78" w:leftChars="0"/>
              <w:jc w:val="both"/>
              <w:rPr>
                <w:rFonts w:ascii="宋体" w:hAnsi="宋体" w:eastAsia="宋体" w:cs="宋体"/>
                <w:kern w:val="2"/>
                <w:sz w:val="24"/>
                <w:szCs w:val="24"/>
                <w:lang w:val="en-US" w:eastAsia="en-US" w:bidi="ar-SA"/>
              </w:rPr>
            </w:pPr>
            <w:r>
              <w:rPr>
                <w:spacing w:val="-5"/>
                <w:sz w:val="24"/>
                <w:szCs w:val="24"/>
              </w:rPr>
              <w:t>标不干胶贴标</w:t>
            </w:r>
            <w:r>
              <w:rPr>
                <w:spacing w:val="-2"/>
                <w:sz w:val="24"/>
                <w:szCs w:val="24"/>
              </w:rPr>
              <w:t>机</w:t>
            </w:r>
          </w:p>
        </w:tc>
        <w:tc>
          <w:tcPr>
            <w:tcW w:w="4387" w:type="dxa"/>
            <w:shd w:val="clear" w:color="auto" w:fill="auto"/>
            <w:vAlign w:val="center"/>
          </w:tcPr>
          <w:p w14:paraId="3DB58B35">
            <w:pPr>
              <w:pStyle w:val="39"/>
              <w:spacing w:before="161" w:line="219" w:lineRule="auto"/>
              <w:ind w:left="61" w:leftChars="0"/>
              <w:jc w:val="both"/>
              <w:rPr>
                <w:rFonts w:hint="eastAsia"/>
                <w:spacing w:val="-2"/>
                <w:sz w:val="24"/>
                <w:szCs w:val="24"/>
                <w:lang w:val="en-US" w:eastAsia="en-US"/>
              </w:rPr>
            </w:pPr>
            <w:r>
              <w:rPr>
                <w:spacing w:val="-2"/>
                <w:sz w:val="24"/>
                <w:szCs w:val="24"/>
              </w:rPr>
              <w:t>全自动连续贴标，根据不同的  油壶大小，进行调节贴标，带气缸推瓶贴 1.8 升，带 5 升一张标 贴三面</w:t>
            </w:r>
            <w:r>
              <w:rPr>
                <w:rFonts w:hint="eastAsia"/>
                <w:spacing w:val="-2"/>
                <w:sz w:val="24"/>
                <w:szCs w:val="24"/>
                <w:lang w:eastAsia="zh-CN"/>
              </w:rPr>
              <w:t>，</w:t>
            </w:r>
            <w:r>
              <w:rPr>
                <w:spacing w:val="-2"/>
                <w:sz w:val="24"/>
                <w:szCs w:val="24"/>
              </w:rPr>
              <w:t xml:space="preserve">功率 </w:t>
            </w:r>
            <w:r>
              <w:rPr>
                <w:rFonts w:hint="eastAsia"/>
                <w:spacing w:val="-2"/>
                <w:sz w:val="24"/>
                <w:szCs w:val="24"/>
                <w:lang w:val="en-US" w:eastAsia="zh-CN"/>
              </w:rPr>
              <w:t>1</w:t>
            </w:r>
            <w:r>
              <w:rPr>
                <w:rFonts w:hint="eastAsia"/>
                <w:spacing w:val="-2"/>
                <w:sz w:val="24"/>
                <w:szCs w:val="24"/>
                <w:lang w:eastAsia="zh-CN"/>
              </w:rPr>
              <w:t>kW</w:t>
            </w:r>
          </w:p>
        </w:tc>
        <w:tc>
          <w:tcPr>
            <w:tcW w:w="863" w:type="dxa"/>
            <w:shd w:val="clear" w:color="auto" w:fill="auto"/>
            <w:vAlign w:val="center"/>
          </w:tcPr>
          <w:p w14:paraId="49E47BCB">
            <w:pPr>
              <w:pStyle w:val="39"/>
              <w:spacing w:before="78" w:line="184"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台</w:t>
            </w:r>
          </w:p>
        </w:tc>
        <w:tc>
          <w:tcPr>
            <w:tcW w:w="675" w:type="dxa"/>
            <w:vAlign w:val="center"/>
          </w:tcPr>
          <w:p w14:paraId="0C7611DA">
            <w:pPr>
              <w:pStyle w:val="39"/>
              <w:spacing w:before="24" w:line="205" w:lineRule="auto"/>
              <w:ind w:right="20"/>
              <w:jc w:val="center"/>
              <w:rPr>
                <w:spacing w:val="-13"/>
                <w:sz w:val="24"/>
                <w:szCs w:val="24"/>
              </w:rPr>
            </w:pPr>
          </w:p>
        </w:tc>
      </w:tr>
      <w:tr w14:paraId="2314A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561C0EEC">
            <w:pPr>
              <w:pStyle w:val="39"/>
              <w:spacing w:before="78" w:line="171" w:lineRule="auto"/>
              <w:ind w:left="71" w:leftChars="0"/>
              <w:jc w:val="center"/>
              <w:rPr>
                <w:rFonts w:ascii="宋体" w:hAnsi="宋体" w:eastAsia="宋体" w:cs="宋体"/>
                <w:kern w:val="2"/>
                <w:sz w:val="24"/>
                <w:szCs w:val="24"/>
                <w:lang w:val="en-US" w:eastAsia="en-US" w:bidi="ar-SA"/>
              </w:rPr>
            </w:pPr>
            <w:r>
              <w:rPr>
                <w:sz w:val="24"/>
                <w:szCs w:val="24"/>
              </w:rPr>
              <w:t>5</w:t>
            </w:r>
          </w:p>
        </w:tc>
        <w:tc>
          <w:tcPr>
            <w:tcW w:w="2359" w:type="dxa"/>
            <w:shd w:val="clear" w:color="auto" w:fill="auto"/>
            <w:vAlign w:val="center"/>
          </w:tcPr>
          <w:p w14:paraId="7C2D71FA">
            <w:pPr>
              <w:pStyle w:val="39"/>
              <w:spacing w:before="39" w:line="201" w:lineRule="auto"/>
              <w:ind w:left="78" w:leftChars="0"/>
              <w:jc w:val="both"/>
              <w:rPr>
                <w:rFonts w:ascii="宋体" w:hAnsi="宋体" w:eastAsia="宋体" w:cs="宋体"/>
                <w:kern w:val="2"/>
                <w:sz w:val="24"/>
                <w:szCs w:val="24"/>
                <w:lang w:val="en-US" w:eastAsia="en-US" w:bidi="ar-SA"/>
              </w:rPr>
            </w:pPr>
            <w:r>
              <w:rPr>
                <w:spacing w:val="-5"/>
                <w:sz w:val="24"/>
                <w:szCs w:val="24"/>
              </w:rPr>
              <w:t>152mm</w:t>
            </w:r>
            <w:r>
              <w:rPr>
                <w:spacing w:val="-49"/>
                <w:sz w:val="24"/>
                <w:szCs w:val="24"/>
              </w:rPr>
              <w:t xml:space="preserve"> </w:t>
            </w:r>
            <w:r>
              <w:rPr>
                <w:spacing w:val="-5"/>
                <w:sz w:val="24"/>
                <w:szCs w:val="24"/>
              </w:rPr>
              <w:t>输送线</w:t>
            </w:r>
          </w:p>
        </w:tc>
        <w:tc>
          <w:tcPr>
            <w:tcW w:w="4387" w:type="dxa"/>
            <w:shd w:val="clear" w:color="auto" w:fill="auto"/>
            <w:vAlign w:val="center"/>
          </w:tcPr>
          <w:p w14:paraId="562FA86B">
            <w:pPr>
              <w:pStyle w:val="39"/>
              <w:spacing w:before="161" w:line="219" w:lineRule="auto"/>
              <w:ind w:left="61" w:leftChars="0"/>
              <w:jc w:val="both"/>
              <w:rPr>
                <w:rFonts w:hint="default"/>
                <w:spacing w:val="-2"/>
                <w:sz w:val="24"/>
                <w:szCs w:val="24"/>
                <w:lang w:val="en-US" w:eastAsia="en-US"/>
              </w:rPr>
            </w:pPr>
            <w:r>
              <w:rPr>
                <w:spacing w:val="-2"/>
                <w:sz w:val="24"/>
                <w:szCs w:val="24"/>
              </w:rPr>
              <w:t>不锈钢材质</w:t>
            </w:r>
            <w:r>
              <w:rPr>
                <w:rFonts w:hint="eastAsia"/>
                <w:spacing w:val="-2"/>
                <w:sz w:val="24"/>
                <w:szCs w:val="24"/>
                <w:lang w:eastAsia="zh-CN"/>
              </w:rPr>
              <w:t>，</w:t>
            </w:r>
            <w:r>
              <w:rPr>
                <w:rFonts w:hint="eastAsia"/>
                <w:spacing w:val="-2"/>
                <w:sz w:val="24"/>
                <w:szCs w:val="24"/>
                <w:lang w:val="en-US" w:eastAsia="zh-CN"/>
              </w:rPr>
              <w:t>长度10m</w:t>
            </w:r>
          </w:p>
        </w:tc>
        <w:tc>
          <w:tcPr>
            <w:tcW w:w="863" w:type="dxa"/>
            <w:shd w:val="clear" w:color="auto" w:fill="auto"/>
            <w:vAlign w:val="center"/>
          </w:tcPr>
          <w:p w14:paraId="385F111F">
            <w:pPr>
              <w:pStyle w:val="39"/>
              <w:spacing w:before="76" w:line="173"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套</w:t>
            </w:r>
          </w:p>
        </w:tc>
        <w:tc>
          <w:tcPr>
            <w:tcW w:w="675" w:type="dxa"/>
            <w:vAlign w:val="center"/>
          </w:tcPr>
          <w:p w14:paraId="4033976E">
            <w:pPr>
              <w:pStyle w:val="39"/>
              <w:spacing w:before="24" w:line="205" w:lineRule="auto"/>
              <w:ind w:right="20"/>
              <w:jc w:val="center"/>
              <w:rPr>
                <w:spacing w:val="-13"/>
                <w:sz w:val="24"/>
                <w:szCs w:val="24"/>
              </w:rPr>
            </w:pPr>
          </w:p>
        </w:tc>
      </w:tr>
      <w:tr w14:paraId="110AE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5972A6AF">
            <w:pPr>
              <w:pStyle w:val="39"/>
              <w:spacing w:before="75" w:line="175" w:lineRule="auto"/>
              <w:ind w:left="68" w:leftChars="0"/>
              <w:jc w:val="center"/>
              <w:rPr>
                <w:rFonts w:ascii="宋体" w:hAnsi="宋体" w:eastAsia="宋体" w:cs="宋体"/>
                <w:kern w:val="2"/>
                <w:sz w:val="24"/>
                <w:szCs w:val="24"/>
                <w:lang w:val="en-US" w:eastAsia="en-US" w:bidi="ar-SA"/>
              </w:rPr>
            </w:pPr>
            <w:r>
              <w:rPr>
                <w:sz w:val="24"/>
                <w:szCs w:val="24"/>
              </w:rPr>
              <w:t>6</w:t>
            </w:r>
          </w:p>
        </w:tc>
        <w:tc>
          <w:tcPr>
            <w:tcW w:w="2359" w:type="dxa"/>
            <w:shd w:val="clear" w:color="auto" w:fill="auto"/>
            <w:vAlign w:val="center"/>
          </w:tcPr>
          <w:p w14:paraId="07FBDE22">
            <w:pPr>
              <w:pStyle w:val="39"/>
              <w:spacing w:before="37" w:line="204" w:lineRule="auto"/>
              <w:ind w:left="63" w:leftChars="0"/>
              <w:jc w:val="both"/>
              <w:rPr>
                <w:rFonts w:ascii="宋体" w:hAnsi="宋体" w:eastAsia="宋体" w:cs="宋体"/>
                <w:kern w:val="2"/>
                <w:sz w:val="24"/>
                <w:szCs w:val="24"/>
                <w:lang w:val="en-US" w:eastAsia="en-US" w:bidi="ar-SA"/>
              </w:rPr>
            </w:pPr>
            <w:r>
              <w:rPr>
                <w:spacing w:val="-3"/>
                <w:sz w:val="24"/>
                <w:szCs w:val="24"/>
              </w:rPr>
              <w:t>调速动力头</w:t>
            </w:r>
          </w:p>
        </w:tc>
        <w:tc>
          <w:tcPr>
            <w:tcW w:w="4387" w:type="dxa"/>
            <w:shd w:val="clear" w:color="auto" w:fill="auto"/>
            <w:vAlign w:val="center"/>
          </w:tcPr>
          <w:p w14:paraId="198B74A8">
            <w:pPr>
              <w:pStyle w:val="39"/>
              <w:spacing w:before="161" w:line="219" w:lineRule="auto"/>
              <w:ind w:left="61" w:leftChars="0"/>
              <w:jc w:val="both"/>
              <w:rPr>
                <w:spacing w:val="-2"/>
                <w:sz w:val="24"/>
                <w:szCs w:val="24"/>
                <w:lang w:val="en-US" w:eastAsia="en-US"/>
              </w:rPr>
            </w:pPr>
            <w:r>
              <w:rPr>
                <w:spacing w:val="-2"/>
                <w:sz w:val="24"/>
                <w:szCs w:val="24"/>
              </w:rPr>
              <w:t>变频调速，根据装油壶的大小，任意调动运行速度</w:t>
            </w:r>
          </w:p>
        </w:tc>
        <w:tc>
          <w:tcPr>
            <w:tcW w:w="863" w:type="dxa"/>
            <w:shd w:val="clear" w:color="auto" w:fill="auto"/>
            <w:vAlign w:val="center"/>
          </w:tcPr>
          <w:p w14:paraId="5839E029">
            <w:pPr>
              <w:pStyle w:val="39"/>
              <w:spacing w:before="75" w:line="175" w:lineRule="auto"/>
              <w:ind w:left="80" w:leftChars="0"/>
              <w:jc w:val="center"/>
              <w:rPr>
                <w:rFonts w:hint="eastAsia" w:ascii="宋体" w:hAnsi="宋体" w:eastAsia="宋体" w:cs="宋体"/>
                <w:kern w:val="2"/>
                <w:sz w:val="24"/>
                <w:szCs w:val="24"/>
                <w:lang w:val="en-US" w:eastAsia="zh-CN" w:bidi="ar-SA"/>
              </w:rPr>
            </w:pPr>
            <w:r>
              <w:rPr>
                <w:sz w:val="24"/>
                <w:szCs w:val="24"/>
              </w:rPr>
              <w:t>1</w:t>
            </w:r>
            <w:r>
              <w:rPr>
                <w:rFonts w:hint="eastAsia"/>
                <w:sz w:val="24"/>
                <w:szCs w:val="24"/>
                <w:lang w:val="en-US" w:eastAsia="zh-CN"/>
              </w:rPr>
              <w:t>套</w:t>
            </w:r>
          </w:p>
        </w:tc>
        <w:tc>
          <w:tcPr>
            <w:tcW w:w="675" w:type="dxa"/>
            <w:vAlign w:val="center"/>
          </w:tcPr>
          <w:p w14:paraId="6EC3E2A9">
            <w:pPr>
              <w:pStyle w:val="39"/>
              <w:spacing w:before="24" w:line="205" w:lineRule="auto"/>
              <w:ind w:right="20"/>
              <w:jc w:val="center"/>
              <w:rPr>
                <w:spacing w:val="-13"/>
                <w:sz w:val="24"/>
                <w:szCs w:val="24"/>
              </w:rPr>
            </w:pPr>
          </w:p>
        </w:tc>
      </w:tr>
      <w:tr w14:paraId="49F28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1B8A5CFB">
            <w:pPr>
              <w:pStyle w:val="39"/>
              <w:spacing w:before="202" w:line="182" w:lineRule="auto"/>
              <w:ind w:left="72" w:leftChars="0"/>
              <w:jc w:val="center"/>
              <w:rPr>
                <w:rFonts w:ascii="宋体" w:hAnsi="宋体" w:eastAsia="宋体" w:cs="宋体"/>
                <w:kern w:val="2"/>
                <w:sz w:val="24"/>
                <w:szCs w:val="24"/>
                <w:lang w:val="en-US" w:eastAsia="en-US" w:bidi="ar-SA"/>
              </w:rPr>
            </w:pPr>
            <w:r>
              <w:rPr>
                <w:sz w:val="24"/>
                <w:szCs w:val="24"/>
              </w:rPr>
              <w:t>7</w:t>
            </w:r>
          </w:p>
        </w:tc>
        <w:tc>
          <w:tcPr>
            <w:tcW w:w="2359" w:type="dxa"/>
            <w:shd w:val="clear" w:color="auto" w:fill="auto"/>
            <w:vAlign w:val="center"/>
          </w:tcPr>
          <w:p w14:paraId="0BA7E0B0">
            <w:pPr>
              <w:pStyle w:val="39"/>
              <w:spacing w:before="162" w:line="219" w:lineRule="auto"/>
              <w:ind w:left="60" w:leftChars="0"/>
              <w:jc w:val="both"/>
              <w:rPr>
                <w:rFonts w:ascii="宋体" w:hAnsi="宋体" w:eastAsia="宋体" w:cs="宋体"/>
                <w:kern w:val="2"/>
                <w:sz w:val="24"/>
                <w:szCs w:val="24"/>
                <w:lang w:val="en-US" w:eastAsia="en-US" w:bidi="ar-SA"/>
              </w:rPr>
            </w:pPr>
            <w:r>
              <w:rPr>
                <w:spacing w:val="-2"/>
                <w:sz w:val="24"/>
                <w:szCs w:val="24"/>
              </w:rPr>
              <w:t>激光打码机</w:t>
            </w:r>
          </w:p>
        </w:tc>
        <w:tc>
          <w:tcPr>
            <w:tcW w:w="4387" w:type="dxa"/>
            <w:shd w:val="clear" w:color="auto" w:fill="auto"/>
            <w:vAlign w:val="center"/>
          </w:tcPr>
          <w:p w14:paraId="6763C893">
            <w:pPr>
              <w:pStyle w:val="39"/>
              <w:spacing w:before="22" w:line="204" w:lineRule="auto"/>
              <w:ind w:left="64" w:leftChars="0" w:hanging="2" w:firstLineChars="0"/>
              <w:jc w:val="both"/>
              <w:rPr>
                <w:rFonts w:hint="eastAsia" w:ascii="宋体" w:hAnsi="宋体" w:eastAsia="宋体" w:cs="宋体"/>
                <w:kern w:val="2"/>
                <w:sz w:val="24"/>
                <w:szCs w:val="24"/>
                <w:lang w:val="en-US" w:eastAsia="en-US" w:bidi="ar-SA"/>
              </w:rPr>
            </w:pPr>
            <w:r>
              <w:rPr>
                <w:spacing w:val="-2"/>
                <w:sz w:val="24"/>
                <w:szCs w:val="24"/>
              </w:rPr>
              <w:t>采用射频激光器，能够实现中英</w:t>
            </w:r>
            <w:r>
              <w:rPr>
                <w:spacing w:val="8"/>
                <w:sz w:val="24"/>
                <w:szCs w:val="24"/>
              </w:rPr>
              <w:t xml:space="preserve"> </w:t>
            </w:r>
            <w:r>
              <w:rPr>
                <w:spacing w:val="-14"/>
                <w:sz w:val="24"/>
                <w:szCs w:val="24"/>
              </w:rPr>
              <w:t>文文字，时间日期，序列号标记，</w:t>
            </w:r>
            <w:r>
              <w:rPr>
                <w:rFonts w:hint="eastAsia"/>
                <w:spacing w:val="-14"/>
                <w:sz w:val="24"/>
                <w:szCs w:val="24"/>
                <w:lang w:val="en-US" w:eastAsia="zh-CN"/>
              </w:rPr>
              <w:t>功率</w:t>
            </w:r>
            <w:r>
              <w:rPr>
                <w:spacing w:val="-10"/>
                <w:sz w:val="24"/>
                <w:szCs w:val="24"/>
              </w:rPr>
              <w:t>1</w:t>
            </w:r>
            <w:r>
              <w:rPr>
                <w:rFonts w:hint="eastAsia"/>
                <w:spacing w:val="-10"/>
                <w:sz w:val="24"/>
                <w:szCs w:val="24"/>
                <w:lang w:eastAsia="zh-CN"/>
              </w:rPr>
              <w:t>kW</w:t>
            </w:r>
          </w:p>
        </w:tc>
        <w:tc>
          <w:tcPr>
            <w:tcW w:w="863" w:type="dxa"/>
            <w:shd w:val="clear" w:color="auto" w:fill="auto"/>
            <w:vAlign w:val="center"/>
          </w:tcPr>
          <w:p w14:paraId="33F42C1E">
            <w:pPr>
              <w:pStyle w:val="39"/>
              <w:spacing w:before="22" w:line="204" w:lineRule="auto"/>
              <w:ind w:left="64" w:leftChars="0" w:hanging="2" w:firstLineChars="0"/>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1台</w:t>
            </w:r>
          </w:p>
        </w:tc>
        <w:tc>
          <w:tcPr>
            <w:tcW w:w="675" w:type="dxa"/>
            <w:vAlign w:val="center"/>
          </w:tcPr>
          <w:p w14:paraId="121126E1">
            <w:pPr>
              <w:pStyle w:val="39"/>
              <w:spacing w:before="24" w:line="205" w:lineRule="auto"/>
              <w:ind w:right="20"/>
              <w:jc w:val="center"/>
              <w:rPr>
                <w:spacing w:val="-13"/>
                <w:sz w:val="24"/>
                <w:szCs w:val="24"/>
              </w:rPr>
            </w:pPr>
          </w:p>
        </w:tc>
      </w:tr>
      <w:tr w14:paraId="40715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9" w:type="dxa"/>
            <w:shd w:val="clear" w:color="auto" w:fill="auto"/>
            <w:vAlign w:val="center"/>
          </w:tcPr>
          <w:p w14:paraId="13305EE3">
            <w:pPr>
              <w:pStyle w:val="39"/>
              <w:spacing w:before="202" w:line="183" w:lineRule="auto"/>
              <w:ind w:left="67" w:leftChars="0"/>
              <w:jc w:val="center"/>
              <w:rPr>
                <w:rFonts w:ascii="宋体" w:hAnsi="宋体" w:eastAsia="宋体" w:cs="宋体"/>
                <w:kern w:val="2"/>
                <w:sz w:val="24"/>
                <w:szCs w:val="24"/>
                <w:lang w:val="en-US" w:eastAsia="en-US" w:bidi="ar-SA"/>
              </w:rPr>
            </w:pPr>
            <w:r>
              <w:rPr>
                <w:sz w:val="24"/>
                <w:szCs w:val="24"/>
              </w:rPr>
              <w:t>8</w:t>
            </w:r>
          </w:p>
        </w:tc>
        <w:tc>
          <w:tcPr>
            <w:tcW w:w="2359" w:type="dxa"/>
            <w:shd w:val="clear" w:color="auto" w:fill="auto"/>
            <w:vAlign w:val="center"/>
          </w:tcPr>
          <w:p w14:paraId="73BEEF9D">
            <w:pPr>
              <w:pStyle w:val="39"/>
              <w:spacing w:before="163" w:line="219" w:lineRule="auto"/>
              <w:ind w:left="60" w:leftChars="0"/>
              <w:jc w:val="both"/>
              <w:rPr>
                <w:rFonts w:ascii="宋体" w:hAnsi="宋体" w:eastAsia="宋体" w:cs="宋体"/>
                <w:kern w:val="2"/>
                <w:sz w:val="24"/>
                <w:szCs w:val="24"/>
                <w:lang w:val="en-US" w:eastAsia="en-US" w:bidi="ar-SA"/>
              </w:rPr>
            </w:pPr>
            <w:r>
              <w:rPr>
                <w:spacing w:val="-2"/>
                <w:sz w:val="24"/>
                <w:szCs w:val="24"/>
              </w:rPr>
              <w:t>胶带封箱机</w:t>
            </w:r>
          </w:p>
        </w:tc>
        <w:tc>
          <w:tcPr>
            <w:tcW w:w="4387" w:type="dxa"/>
            <w:shd w:val="clear" w:color="auto" w:fill="auto"/>
            <w:vAlign w:val="center"/>
          </w:tcPr>
          <w:p w14:paraId="63D42D3F">
            <w:pPr>
              <w:pStyle w:val="39"/>
              <w:spacing w:before="25" w:line="205" w:lineRule="auto"/>
              <w:ind w:left="62" w:leftChars="0" w:right="109" w:rightChars="0" w:firstLine="2" w:firstLineChars="0"/>
              <w:jc w:val="both"/>
              <w:rPr>
                <w:rFonts w:ascii="宋体" w:hAnsi="宋体" w:eastAsia="宋体" w:cs="宋体"/>
                <w:kern w:val="2"/>
                <w:sz w:val="24"/>
                <w:szCs w:val="24"/>
                <w:lang w:val="en-US" w:eastAsia="en-US" w:bidi="ar-SA"/>
              </w:rPr>
            </w:pPr>
            <w:r>
              <w:rPr>
                <w:spacing w:val="-5"/>
                <w:sz w:val="24"/>
                <w:szCs w:val="24"/>
              </w:rPr>
              <w:t>油壶封箱密封，</w:t>
            </w:r>
            <w:r>
              <w:rPr>
                <w:rFonts w:hint="eastAsia"/>
                <w:spacing w:val="-14"/>
                <w:sz w:val="24"/>
                <w:szCs w:val="24"/>
                <w:lang w:val="en-US" w:eastAsia="zh-CN"/>
              </w:rPr>
              <w:t>功率</w:t>
            </w:r>
            <w:r>
              <w:rPr>
                <w:rFonts w:hint="eastAsia"/>
                <w:spacing w:val="-10"/>
                <w:sz w:val="24"/>
                <w:szCs w:val="24"/>
                <w:lang w:val="en-US" w:eastAsia="zh-CN"/>
              </w:rPr>
              <w:t>0.5</w:t>
            </w:r>
            <w:r>
              <w:rPr>
                <w:rFonts w:hint="eastAsia"/>
                <w:spacing w:val="-10"/>
                <w:sz w:val="24"/>
                <w:szCs w:val="24"/>
                <w:lang w:eastAsia="zh-CN"/>
              </w:rPr>
              <w:t>kW</w:t>
            </w:r>
            <w:r>
              <w:rPr>
                <w:sz w:val="24"/>
                <w:szCs w:val="24"/>
              </w:rPr>
              <w:t xml:space="preserve"> </w:t>
            </w:r>
          </w:p>
        </w:tc>
        <w:tc>
          <w:tcPr>
            <w:tcW w:w="863" w:type="dxa"/>
            <w:shd w:val="clear" w:color="auto" w:fill="auto"/>
            <w:vAlign w:val="center"/>
          </w:tcPr>
          <w:p w14:paraId="3F1BCBB7">
            <w:pPr>
              <w:pStyle w:val="39"/>
              <w:spacing w:before="25" w:line="205" w:lineRule="auto"/>
              <w:ind w:left="62" w:leftChars="0" w:right="109" w:rightChars="0" w:firstLine="2" w:firstLineChars="0"/>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1台</w:t>
            </w:r>
          </w:p>
        </w:tc>
        <w:tc>
          <w:tcPr>
            <w:tcW w:w="675" w:type="dxa"/>
            <w:vAlign w:val="center"/>
          </w:tcPr>
          <w:p w14:paraId="70D3A6B8">
            <w:pPr>
              <w:pStyle w:val="39"/>
              <w:spacing w:before="24" w:line="205" w:lineRule="auto"/>
              <w:ind w:right="20"/>
              <w:jc w:val="center"/>
              <w:rPr>
                <w:spacing w:val="-13"/>
                <w:sz w:val="24"/>
                <w:szCs w:val="24"/>
              </w:rPr>
            </w:pPr>
          </w:p>
        </w:tc>
      </w:tr>
    </w:tbl>
    <w:p w14:paraId="280367C9">
      <w:pPr>
        <w:rPr>
          <w:rFonts w:ascii="Times New Roman" w:hAnsi="Times New Roman" w:eastAsia="宋体" w:cs="Times New Roman"/>
          <w:b/>
          <w:bCs/>
          <w:spacing w:val="1"/>
          <w:kern w:val="2"/>
          <w:sz w:val="24"/>
          <w:szCs w:val="24"/>
          <w:lang w:val="en-US" w:eastAsia="zh-CN" w:bidi="ar-SA"/>
        </w:rPr>
      </w:pPr>
    </w:p>
    <w:sectPr>
      <w:footerReference r:id="rId7" w:type="default"/>
      <w:pgSz w:w="11849" w:h="16781"/>
      <w:pgMar w:top="1196" w:right="1633" w:bottom="1208" w:left="163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F30B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176476">
                          <w:pPr>
                            <w:pStyle w:val="11"/>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70B5k5AEAAM8DAAAO&#10;AAAAAAAAAAEAIAAAAB4BAABkcnMvZTJvRG9jLnhtbFBLBQYAAAAABgAGAFkBAAB0BQAAAAA=&#10;">
              <v:fill on="f" focussize="0,0"/>
              <v:stroke on="f"/>
              <v:imagedata o:title=""/>
              <o:lock v:ext="edit" aspectratio="f"/>
              <v:textbox inset="0mm,0mm,0mm,0mm" style="mso-fit-shape-to-text:t;">
                <w:txbxContent>
                  <w:p w14:paraId="05176476">
                    <w:pPr>
                      <w:pStyle w:val="11"/>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B5F85">
    <w:pPr>
      <w:pStyle w:val="11"/>
      <w:framePr w:wrap="around" w:vAnchor="text" w:hAnchor="margin" w:xAlign="center" w:y="1"/>
      <w:rPr>
        <w:rStyle w:val="21"/>
      </w:rPr>
    </w:pPr>
    <w:r>
      <w:fldChar w:fldCharType="begin"/>
    </w:r>
    <w:r>
      <w:rPr>
        <w:rStyle w:val="21"/>
      </w:rPr>
      <w:instrText xml:space="preserve">PAGE  </w:instrText>
    </w:r>
    <w:r>
      <w:fldChar w:fldCharType="end"/>
    </w:r>
  </w:p>
  <w:p w14:paraId="430F79D7">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910">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8812F3">
                          <w:pPr>
                            <w:pStyle w:val="11"/>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78812F3">
                    <w:pPr>
                      <w:pStyle w:val="11"/>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F72">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2403E6">
                          <w:pPr>
                            <w:pStyle w:val="11"/>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KePZ45AEAAM8DAAAO&#10;AAAAAAAAAAEAIAAAAB4BAABkcnMvZTJvRG9jLnhtbFBLBQYAAAAABgAGAFkBAAB0BQAAAAA=&#10;">
              <v:fill on="f" focussize="0,0"/>
              <v:stroke on="f"/>
              <v:imagedata o:title=""/>
              <o:lock v:ext="edit" aspectratio="f"/>
              <v:textbox inset="0mm,0mm,0mm,0mm" style="mso-fit-shape-to-text:t;">
                <w:txbxContent>
                  <w:p w14:paraId="652403E6">
                    <w:pPr>
                      <w:pStyle w:val="11"/>
                    </w:pPr>
                    <w:r>
                      <w:rPr>
                        <w:rFonts w:hint="eastAsia"/>
                      </w:rPr>
                      <w:t xml:space="preserve">第 </w:t>
                    </w:r>
                    <w:r>
                      <w:fldChar w:fldCharType="begin"/>
                    </w:r>
                    <w:r>
                      <w:instrText xml:space="preserve"> PAGE  \* MERGEFORMAT </w:instrText>
                    </w:r>
                    <w:r>
                      <w:fldChar w:fldCharType="separate"/>
                    </w:r>
                    <w:r>
                      <w:t>40</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6FF5">
    <w:pPr>
      <w:pStyle w:val="12"/>
      <w:pBdr>
        <w:bottom w:val="none" w:color="auto" w:sz="0" w:space="1"/>
      </w:pBdr>
      <w:jc w:val="both"/>
      <w:rPr>
        <w:rFonts w:ascii="宋体" w:hAnsi="宋体" w:cs="宋体"/>
        <w:sz w:val="20"/>
        <w:szCs w:val="20"/>
      </w:rPr>
    </w:pPr>
  </w:p>
  <w:p w14:paraId="19CC2B18">
    <w:pPr>
      <w:pStyle w:val="12"/>
      <w:pBdr>
        <w:bottom w:val="none" w:color="auto" w:sz="0" w:space="1"/>
      </w:pBdr>
    </w:pPr>
  </w:p>
  <w:p w14:paraId="6C3DFF07">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F0D7"/>
    <w:multiLevelType w:val="singleLevel"/>
    <w:tmpl w:val="8EAEF0D7"/>
    <w:lvl w:ilvl="0" w:tentative="0">
      <w:start w:val="4"/>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F9584DB"/>
    <w:multiLevelType w:val="singleLevel"/>
    <w:tmpl w:val="AF9584DB"/>
    <w:lvl w:ilvl="0" w:tentative="0">
      <w:start w:val="3"/>
      <w:numFmt w:val="chineseCounting"/>
      <w:suff w:val="nothing"/>
      <w:lvlText w:val="（%1）"/>
      <w:lvlJc w:val="left"/>
      <w:rPr>
        <w:rFonts w:hint="eastAsia"/>
      </w:rPr>
    </w:lvl>
  </w:abstractNum>
  <w:abstractNum w:abstractNumId="3">
    <w:nsid w:val="0FFE7D45"/>
    <w:multiLevelType w:val="singleLevel"/>
    <w:tmpl w:val="0FFE7D45"/>
    <w:lvl w:ilvl="0" w:tentative="0">
      <w:start w:val="2"/>
      <w:numFmt w:val="chineseCounting"/>
      <w:suff w:val="nothing"/>
      <w:lvlText w:val="%1．"/>
      <w:lvlJc w:val="left"/>
      <w:rPr>
        <w:rFonts w:hint="eastAsia"/>
      </w:rPr>
    </w:lvl>
  </w:abstractNum>
  <w:abstractNum w:abstractNumId="4">
    <w:nsid w:val="2BD1FE90"/>
    <w:multiLevelType w:val="singleLevel"/>
    <w:tmpl w:val="2BD1FE90"/>
    <w:lvl w:ilvl="0" w:tentative="0">
      <w:start w:val="1"/>
      <w:numFmt w:val="decimal"/>
      <w:suff w:val="nothing"/>
      <w:lvlText w:val="（%1）"/>
      <w:lvlJc w:val="left"/>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4CCC"/>
    <w:multiLevelType w:val="multilevel"/>
    <w:tmpl w:val="59FC4CCC"/>
    <w:lvl w:ilvl="0" w:tentative="0">
      <w:start w:val="1"/>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6A7196BF"/>
    <w:multiLevelType w:val="singleLevel"/>
    <w:tmpl w:val="6A7196BF"/>
    <w:lvl w:ilvl="0" w:tentative="0">
      <w:start w:val="1"/>
      <w:numFmt w:val="decimal"/>
      <w:suff w:val="space"/>
      <w:lvlText w:val="%1."/>
      <w:lvlJc w:val="left"/>
    </w:lvl>
  </w:abstractNum>
  <w:abstractNum w:abstractNumId="9">
    <w:nsid w:val="6FABB424"/>
    <w:multiLevelType w:val="singleLevel"/>
    <w:tmpl w:val="6FABB424"/>
    <w:lvl w:ilvl="0" w:tentative="0">
      <w:start w:val="1"/>
      <w:numFmt w:val="decimal"/>
      <w:lvlText w:val="(%1)"/>
      <w:lvlJc w:val="left"/>
      <w:pPr>
        <w:ind w:left="425" w:hanging="425"/>
      </w:pPr>
      <w:rPr>
        <w:rFonts w:hint="default"/>
      </w:rPr>
    </w:lvl>
  </w:abstractNum>
  <w:num w:numId="1">
    <w:abstractNumId w:val="9"/>
  </w:num>
  <w:num w:numId="2">
    <w:abstractNumId w:val="4"/>
  </w:num>
  <w:num w:numId="3">
    <w:abstractNumId w:val="0"/>
  </w:num>
  <w:num w:numId="4">
    <w:abstractNumId w:val="7"/>
  </w:num>
  <w:num w:numId="5">
    <w:abstractNumId w:val="6"/>
  </w:num>
  <w:num w:numId="6">
    <w:abstractNumId w:val="5"/>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DMzMjk2NjgxYzFiY2ZmMDVkZTBjZWYxMTMyMWYifQ=="/>
  </w:docVars>
  <w:rsids>
    <w:rsidRoot w:val="008E3E65"/>
    <w:rsid w:val="00034B44"/>
    <w:rsid w:val="002602D5"/>
    <w:rsid w:val="003C3B82"/>
    <w:rsid w:val="005E66CF"/>
    <w:rsid w:val="007462E9"/>
    <w:rsid w:val="00783B97"/>
    <w:rsid w:val="0082651A"/>
    <w:rsid w:val="008B5854"/>
    <w:rsid w:val="008E3E65"/>
    <w:rsid w:val="009F0987"/>
    <w:rsid w:val="00B47325"/>
    <w:rsid w:val="00B7108F"/>
    <w:rsid w:val="00C76F47"/>
    <w:rsid w:val="00CF4950"/>
    <w:rsid w:val="00FA7837"/>
    <w:rsid w:val="01195642"/>
    <w:rsid w:val="02310043"/>
    <w:rsid w:val="041963BB"/>
    <w:rsid w:val="0522253F"/>
    <w:rsid w:val="05624E33"/>
    <w:rsid w:val="0575419C"/>
    <w:rsid w:val="05A131E3"/>
    <w:rsid w:val="06343020"/>
    <w:rsid w:val="06373C7E"/>
    <w:rsid w:val="066E30C6"/>
    <w:rsid w:val="06C64729"/>
    <w:rsid w:val="09A3752A"/>
    <w:rsid w:val="0A8472E6"/>
    <w:rsid w:val="0AD906E4"/>
    <w:rsid w:val="0AFA69C3"/>
    <w:rsid w:val="0C1314BB"/>
    <w:rsid w:val="0C2971B4"/>
    <w:rsid w:val="0DF2408F"/>
    <w:rsid w:val="0E356BBF"/>
    <w:rsid w:val="0E873196"/>
    <w:rsid w:val="0F0377C4"/>
    <w:rsid w:val="0FD071B3"/>
    <w:rsid w:val="0FF64F78"/>
    <w:rsid w:val="102313C5"/>
    <w:rsid w:val="10831E63"/>
    <w:rsid w:val="115A7068"/>
    <w:rsid w:val="13526065"/>
    <w:rsid w:val="137E6912"/>
    <w:rsid w:val="145C6C53"/>
    <w:rsid w:val="17464B70"/>
    <w:rsid w:val="176E00EF"/>
    <w:rsid w:val="1776649D"/>
    <w:rsid w:val="185539A5"/>
    <w:rsid w:val="18C2334E"/>
    <w:rsid w:val="19A46D32"/>
    <w:rsid w:val="1AD27C6F"/>
    <w:rsid w:val="1B57167D"/>
    <w:rsid w:val="1CD001DE"/>
    <w:rsid w:val="1E1E4F79"/>
    <w:rsid w:val="1E234C86"/>
    <w:rsid w:val="1E532470"/>
    <w:rsid w:val="1E694901"/>
    <w:rsid w:val="1EB04002"/>
    <w:rsid w:val="1F2E38E2"/>
    <w:rsid w:val="1F443106"/>
    <w:rsid w:val="1FAD2A59"/>
    <w:rsid w:val="204D1B46"/>
    <w:rsid w:val="208B2A2D"/>
    <w:rsid w:val="20BC06E0"/>
    <w:rsid w:val="20DB683A"/>
    <w:rsid w:val="213571AA"/>
    <w:rsid w:val="21755C6F"/>
    <w:rsid w:val="242515DF"/>
    <w:rsid w:val="24253646"/>
    <w:rsid w:val="249E5066"/>
    <w:rsid w:val="264D1ABB"/>
    <w:rsid w:val="267C3C6F"/>
    <w:rsid w:val="27AB0837"/>
    <w:rsid w:val="2B947ECD"/>
    <w:rsid w:val="2BB559A3"/>
    <w:rsid w:val="2C025EDA"/>
    <w:rsid w:val="2D7E77E3"/>
    <w:rsid w:val="2D8A7529"/>
    <w:rsid w:val="2EB460FF"/>
    <w:rsid w:val="315537FF"/>
    <w:rsid w:val="319B6BB5"/>
    <w:rsid w:val="31B81BE5"/>
    <w:rsid w:val="3204093D"/>
    <w:rsid w:val="32354CEF"/>
    <w:rsid w:val="32D74B82"/>
    <w:rsid w:val="333554DB"/>
    <w:rsid w:val="347B4A7C"/>
    <w:rsid w:val="34E2725F"/>
    <w:rsid w:val="35AB1391"/>
    <w:rsid w:val="35FE2C08"/>
    <w:rsid w:val="366A3954"/>
    <w:rsid w:val="37CA01F4"/>
    <w:rsid w:val="39825508"/>
    <w:rsid w:val="3DD53EFA"/>
    <w:rsid w:val="3E3B1BD7"/>
    <w:rsid w:val="3EF521F6"/>
    <w:rsid w:val="404E74E8"/>
    <w:rsid w:val="41067DC3"/>
    <w:rsid w:val="41280220"/>
    <w:rsid w:val="41605725"/>
    <w:rsid w:val="41717301"/>
    <w:rsid w:val="42FA05F9"/>
    <w:rsid w:val="43577FA2"/>
    <w:rsid w:val="43B349DE"/>
    <w:rsid w:val="44B85C91"/>
    <w:rsid w:val="44F56185"/>
    <w:rsid w:val="4512577F"/>
    <w:rsid w:val="45133725"/>
    <w:rsid w:val="463A1ECC"/>
    <w:rsid w:val="465D7788"/>
    <w:rsid w:val="47B57E4D"/>
    <w:rsid w:val="47DD52AE"/>
    <w:rsid w:val="4A620BCC"/>
    <w:rsid w:val="4A7E0315"/>
    <w:rsid w:val="4B812CB1"/>
    <w:rsid w:val="4CF3744D"/>
    <w:rsid w:val="4D0C49B3"/>
    <w:rsid w:val="4D4203D5"/>
    <w:rsid w:val="4F567015"/>
    <w:rsid w:val="4F876287"/>
    <w:rsid w:val="500B711B"/>
    <w:rsid w:val="508E3344"/>
    <w:rsid w:val="50FE57E0"/>
    <w:rsid w:val="51937451"/>
    <w:rsid w:val="520076D4"/>
    <w:rsid w:val="52AE45C6"/>
    <w:rsid w:val="538F119C"/>
    <w:rsid w:val="548117E3"/>
    <w:rsid w:val="555667CB"/>
    <w:rsid w:val="55FE6ABD"/>
    <w:rsid w:val="568D0913"/>
    <w:rsid w:val="57407733"/>
    <w:rsid w:val="586E02D0"/>
    <w:rsid w:val="58D97E3F"/>
    <w:rsid w:val="591B0458"/>
    <w:rsid w:val="5AD604C4"/>
    <w:rsid w:val="5C0E4CC2"/>
    <w:rsid w:val="5D403C8D"/>
    <w:rsid w:val="5D6777F5"/>
    <w:rsid w:val="5EA301E0"/>
    <w:rsid w:val="5F021772"/>
    <w:rsid w:val="60030218"/>
    <w:rsid w:val="60625B06"/>
    <w:rsid w:val="617B2468"/>
    <w:rsid w:val="63DC5BCC"/>
    <w:rsid w:val="641937E6"/>
    <w:rsid w:val="64B33C3A"/>
    <w:rsid w:val="65F3653E"/>
    <w:rsid w:val="6603588E"/>
    <w:rsid w:val="669B2BD8"/>
    <w:rsid w:val="68B43ADD"/>
    <w:rsid w:val="6B9B310B"/>
    <w:rsid w:val="6BE939FE"/>
    <w:rsid w:val="6C1877F0"/>
    <w:rsid w:val="6C5240E4"/>
    <w:rsid w:val="6C6953E7"/>
    <w:rsid w:val="6DEC5AC7"/>
    <w:rsid w:val="6ED00F45"/>
    <w:rsid w:val="6FB410D2"/>
    <w:rsid w:val="70076BE8"/>
    <w:rsid w:val="72225F5B"/>
    <w:rsid w:val="72E176CB"/>
    <w:rsid w:val="75492412"/>
    <w:rsid w:val="75547EA1"/>
    <w:rsid w:val="763D3D03"/>
    <w:rsid w:val="78256BB7"/>
    <w:rsid w:val="784D7AAA"/>
    <w:rsid w:val="78D02AEC"/>
    <w:rsid w:val="7A97325F"/>
    <w:rsid w:val="7BEC370A"/>
    <w:rsid w:val="7CA567F2"/>
    <w:rsid w:val="7E8835EA"/>
    <w:rsid w:val="7F250E39"/>
    <w:rsid w:val="7FEC3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kern w:val="0"/>
      <w:sz w:val="20"/>
    </w:rPr>
  </w:style>
  <w:style w:type="paragraph" w:styleId="8">
    <w:name w:val="Body Text Indent"/>
    <w:basedOn w:val="1"/>
    <w:next w:val="1"/>
    <w:qFormat/>
    <w:uiPriority w:val="0"/>
    <w:pPr>
      <w:spacing w:after="120"/>
      <w:ind w:left="420" w:leftChars="200"/>
    </w:pPr>
    <w:rPr>
      <w:sz w:val="21"/>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sz w:val="21"/>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line="400" w:lineRule="exact"/>
      <w:ind w:firstLine="200" w:firstLineChars="200"/>
      <w:jc w:val="left"/>
    </w:pPr>
    <w:rPr>
      <w:rFonts w:ascii="Calibri" w:hAnsi="Calibri"/>
      <w:b/>
      <w:bCs/>
      <w:caps/>
      <w:szCs w:val="20"/>
    </w:rPr>
  </w:style>
  <w:style w:type="paragraph" w:styleId="14">
    <w:name w:val="Normal (Web)"/>
    <w:basedOn w:val="1"/>
    <w:next w:val="7"/>
    <w:qFormat/>
    <w:uiPriority w:val="0"/>
    <w:pPr>
      <w:spacing w:before="100" w:beforeAutospacing="1" w:after="100" w:afterAutospacing="1"/>
      <w:jc w:val="left"/>
    </w:pPr>
    <w:rPr>
      <w:kern w:val="0"/>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w:basedOn w:val="7"/>
    <w:next w:val="1"/>
    <w:qFormat/>
    <w:uiPriority w:val="0"/>
    <w:pPr>
      <w:ind w:firstLine="420" w:firstLineChars="100"/>
    </w:pPr>
  </w:style>
  <w:style w:type="paragraph" w:styleId="17">
    <w:name w:val="Body Text First Indent 2"/>
    <w:basedOn w:val="8"/>
    <w:qFormat/>
    <w:uiPriority w:val="0"/>
    <w:pPr>
      <w:tabs>
        <w:tab w:val="left" w:pos="738"/>
        <w:tab w:val="left" w:pos="2160"/>
        <w:tab w:val="left" w:pos="4537"/>
        <w:tab w:val="left" w:pos="7112"/>
        <w:tab w:val="left" w:pos="8039"/>
        <w:tab w:val="left" w:pos="9687"/>
      </w:tabs>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00"/>
      <w:u w:val="non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5">
    <w:name w:val="段"/>
    <w:basedOn w:val="26"/>
    <w:next w:val="1"/>
    <w:qFormat/>
    <w:uiPriority w:val="0"/>
    <w:pPr>
      <w:ind w:firstLine="200" w:firstLineChars="200"/>
      <w:jc w:val="both"/>
    </w:pPr>
    <w:rPr>
      <w:rFonts w:cs="Times New Roman"/>
      <w:sz w:val="21"/>
      <w:szCs w:val="22"/>
    </w:rPr>
  </w:style>
  <w:style w:type="paragraph" w:customStyle="1" w:styleId="26">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8">
    <w:name w:val="Table Paragraph"/>
    <w:basedOn w:val="1"/>
    <w:qFormat/>
    <w:uiPriority w:val="1"/>
    <w:rPr>
      <w:rFonts w:ascii="仿宋" w:hAnsi="仿宋" w:eastAsia="仿宋" w:cs="仿宋"/>
      <w:lang w:val="zh-CN" w:bidi="zh-CN"/>
    </w:rPr>
  </w:style>
  <w:style w:type="paragraph" w:customStyle="1" w:styleId="29">
    <w:name w:val="表格文字"/>
    <w:basedOn w:val="1"/>
    <w:qFormat/>
    <w:uiPriority w:val="0"/>
    <w:pPr>
      <w:spacing w:before="25" w:after="25"/>
    </w:pPr>
    <w:rPr>
      <w:bCs/>
      <w:spacing w:val="10"/>
      <w:szCs w:val="20"/>
    </w:rPr>
  </w:style>
  <w:style w:type="paragraph" w:customStyle="1" w:styleId="30">
    <w:name w:val="纯文本1"/>
    <w:basedOn w:val="1"/>
    <w:qFormat/>
    <w:uiPriority w:val="0"/>
    <w:rPr>
      <w:rFonts w:ascii="宋体" w:hAnsi="Courier New"/>
      <w:szCs w:val="21"/>
    </w:rPr>
  </w:style>
  <w:style w:type="character" w:customStyle="1" w:styleId="31">
    <w:name w:val="font31"/>
    <w:basedOn w:val="20"/>
    <w:qFormat/>
    <w:uiPriority w:val="0"/>
    <w:rPr>
      <w:rFonts w:hint="eastAsia" w:ascii="宋体" w:hAnsi="宋体" w:eastAsia="宋体" w:cs="宋体"/>
      <w:color w:val="000000"/>
      <w:sz w:val="22"/>
      <w:szCs w:val="22"/>
      <w:u w:val="none"/>
    </w:rPr>
  </w:style>
  <w:style w:type="character" w:customStyle="1" w:styleId="32">
    <w:name w:val="font21"/>
    <w:basedOn w:val="20"/>
    <w:qFormat/>
    <w:uiPriority w:val="0"/>
    <w:rPr>
      <w:rFonts w:hint="eastAsia" w:ascii="宋体" w:hAnsi="宋体" w:eastAsia="宋体" w:cs="宋体"/>
      <w:color w:val="000000"/>
      <w:sz w:val="22"/>
      <w:szCs w:val="22"/>
      <w:u w:val="none"/>
    </w:rPr>
  </w:style>
  <w:style w:type="character" w:customStyle="1" w:styleId="33">
    <w:name w:val="font41"/>
    <w:basedOn w:val="20"/>
    <w:qFormat/>
    <w:uiPriority w:val="0"/>
    <w:rPr>
      <w:rFonts w:hint="default" w:ascii="Calibri" w:hAnsi="Calibri" w:cs="Calibri"/>
      <w:color w:val="000000"/>
      <w:sz w:val="22"/>
      <w:szCs w:val="22"/>
      <w:u w:val="none"/>
    </w:rPr>
  </w:style>
  <w:style w:type="character" w:customStyle="1" w:styleId="34">
    <w:name w:val="font01"/>
    <w:basedOn w:val="20"/>
    <w:qFormat/>
    <w:uiPriority w:val="0"/>
    <w:rPr>
      <w:rFonts w:hint="eastAsia" w:ascii="宋体" w:hAnsi="宋体" w:eastAsia="宋体" w:cs="宋体"/>
      <w:color w:val="000000"/>
      <w:sz w:val="22"/>
      <w:szCs w:val="22"/>
      <w:u w:val="none"/>
    </w:rPr>
  </w:style>
  <w:style w:type="character" w:customStyle="1" w:styleId="35">
    <w:name w:val="font81"/>
    <w:basedOn w:val="20"/>
    <w:qFormat/>
    <w:uiPriority w:val="0"/>
    <w:rPr>
      <w:rFonts w:ascii="微软雅黑" w:hAnsi="微软雅黑" w:eastAsia="微软雅黑" w:cs="微软雅黑"/>
      <w:color w:val="000000"/>
      <w:sz w:val="22"/>
      <w:szCs w:val="22"/>
      <w:u w:val="none"/>
    </w:rPr>
  </w:style>
  <w:style w:type="character" w:customStyle="1" w:styleId="36">
    <w:name w:val="font91"/>
    <w:basedOn w:val="20"/>
    <w:qFormat/>
    <w:uiPriority w:val="0"/>
    <w:rPr>
      <w:rFonts w:hint="eastAsia" w:ascii="宋体" w:hAnsi="宋体" w:eastAsia="宋体" w:cs="宋体"/>
      <w:color w:val="000000"/>
      <w:sz w:val="22"/>
      <w:szCs w:val="22"/>
      <w:u w:val="none"/>
      <w:vertAlign w:val="subscript"/>
    </w:rPr>
  </w:style>
  <w:style w:type="character" w:customStyle="1" w:styleId="37">
    <w:name w:val="font101"/>
    <w:basedOn w:val="20"/>
    <w:qFormat/>
    <w:uiPriority w:val="0"/>
    <w:rPr>
      <w:rFonts w:hint="eastAsia" w:ascii="宋体" w:hAnsi="宋体" w:eastAsia="宋体" w:cs="宋体"/>
      <w:color w:val="000000"/>
      <w:sz w:val="22"/>
      <w:szCs w:val="22"/>
      <w:u w:val="none"/>
      <w:vertAlign w:val="superscript"/>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29793</Words>
  <Characters>31816</Characters>
  <Lines>259</Lines>
  <Paragraphs>72</Paragraphs>
  <TotalTime>23</TotalTime>
  <ScaleCrop>false</ScaleCrop>
  <LinksUpToDate>false</LinksUpToDate>
  <CharactersWithSpaces>32824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2023-06-09T02:35:00Z</dcterms:created>
  <dc:creator>Administrator</dc:creator>
  <cp:lastModifiedBy>Administrator</cp:lastModifiedBy>
  <cp:lastPrinted>2024-10-15T05:36:00Z</cp:lastPrinted>
  <dcterms:modified xsi:type="dcterms:W3CDTF">2024-10-15T11:05:52Z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6F01B3830A47467BA7C69C3BAB66AB61_13</vt:lpwstr>
  </property>
</Properties>
</file>