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60511">
      <w:pPr>
        <w:spacing w:line="360" w:lineRule="auto"/>
        <w:rPr>
          <w:rFonts w:ascii="宋体" w:hAnsi="宋体"/>
          <w:b/>
          <w:sz w:val="72"/>
          <w:szCs w:val="72"/>
        </w:rPr>
      </w:pPr>
    </w:p>
    <w:p w14:paraId="302C7422">
      <w:pPr>
        <w:spacing w:line="360" w:lineRule="auto"/>
        <w:rPr>
          <w:rFonts w:ascii="宋体" w:hAnsi="宋体"/>
          <w:b/>
          <w:sz w:val="72"/>
          <w:szCs w:val="72"/>
        </w:rPr>
      </w:pPr>
    </w:p>
    <w:p w14:paraId="0832D9C6">
      <w:pPr>
        <w:spacing w:line="360" w:lineRule="auto"/>
        <w:jc w:val="center"/>
        <w:rPr>
          <w:rFonts w:ascii="宋体" w:hAnsi="宋体"/>
          <w:b/>
          <w:sz w:val="72"/>
          <w:szCs w:val="72"/>
        </w:rPr>
      </w:pPr>
      <w:r>
        <w:rPr>
          <w:rFonts w:hint="eastAsia" w:ascii="宋体" w:hAnsi="宋体"/>
          <w:b/>
          <w:sz w:val="72"/>
          <w:szCs w:val="72"/>
        </w:rPr>
        <w:t>青海省政府采购</w:t>
      </w:r>
    </w:p>
    <w:p w14:paraId="19E23725">
      <w:pPr>
        <w:spacing w:line="360" w:lineRule="auto"/>
        <w:jc w:val="both"/>
        <w:rPr>
          <w:rFonts w:ascii="宋体" w:hAnsi="宋体" w:eastAsia="宋体" w:cs="宋体"/>
          <w:b/>
          <w:sz w:val="72"/>
          <w:szCs w:val="72"/>
        </w:rPr>
      </w:pPr>
    </w:p>
    <w:p w14:paraId="7788A3E0">
      <w:pPr>
        <w:spacing w:line="360" w:lineRule="auto"/>
        <w:jc w:val="center"/>
        <w:rPr>
          <w:rFonts w:ascii="宋体" w:hAnsi="宋体" w:eastAsia="宋体" w:cs="宋体"/>
          <w:b/>
          <w:sz w:val="72"/>
          <w:szCs w:val="72"/>
        </w:rPr>
      </w:pPr>
      <w:r>
        <w:rPr>
          <w:rFonts w:hint="eastAsia" w:ascii="宋体" w:hAnsi="宋体" w:eastAsia="宋体" w:cs="宋体"/>
          <w:b/>
          <w:sz w:val="72"/>
          <w:szCs w:val="72"/>
        </w:rPr>
        <w:t>竞争性磋商文件</w:t>
      </w:r>
    </w:p>
    <w:p w14:paraId="041D506F">
      <w:pPr>
        <w:spacing w:line="360" w:lineRule="auto"/>
        <w:ind w:left="-424" w:leftChars="-202" w:firstLine="1019" w:firstLineChars="141"/>
        <w:jc w:val="center"/>
        <w:rPr>
          <w:rFonts w:ascii="宋体" w:hAnsi="宋体" w:eastAsia="宋体" w:cs="宋体"/>
          <w:b/>
          <w:sz w:val="72"/>
          <w:szCs w:val="72"/>
        </w:rPr>
      </w:pPr>
    </w:p>
    <w:p w14:paraId="18791966">
      <w:pPr>
        <w:spacing w:line="360" w:lineRule="auto"/>
        <w:rPr>
          <w:rFonts w:ascii="宋体" w:hAnsi="宋体" w:eastAsia="宋体" w:cs="宋体"/>
        </w:rPr>
      </w:pPr>
    </w:p>
    <w:p w14:paraId="409C63CB">
      <w:pPr>
        <w:spacing w:line="360" w:lineRule="auto"/>
        <w:rPr>
          <w:rFonts w:ascii="宋体" w:hAnsi="宋体" w:eastAsia="宋体" w:cs="宋体"/>
        </w:rPr>
      </w:pPr>
    </w:p>
    <w:p w14:paraId="75BB13FF">
      <w:pPr>
        <w:spacing w:line="360" w:lineRule="auto"/>
        <w:ind w:left="-424" w:leftChars="-202" w:firstLine="1019" w:firstLineChars="141"/>
        <w:jc w:val="center"/>
        <w:rPr>
          <w:rFonts w:ascii="宋体" w:hAnsi="宋体" w:eastAsia="宋体" w:cs="宋体"/>
          <w:b/>
          <w:sz w:val="72"/>
          <w:szCs w:val="72"/>
        </w:rPr>
      </w:pPr>
    </w:p>
    <w:p w14:paraId="3A72B5F4">
      <w:pPr>
        <w:spacing w:line="360" w:lineRule="auto"/>
        <w:ind w:left="2118" w:leftChars="0" w:hanging="2118" w:hangingChars="586"/>
        <w:rPr>
          <w:rFonts w:hint="default" w:ascii="宋体" w:hAnsi="宋体" w:cs="宋体"/>
          <w:b/>
          <w:bCs/>
          <w:color w:val="000000"/>
          <w:kern w:val="0"/>
          <w:sz w:val="36"/>
          <w:szCs w:val="36"/>
          <w:lang w:val="en-US" w:eastAsia="zh-CN"/>
        </w:rPr>
      </w:pP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项目名称</w:t>
      </w:r>
      <w:r>
        <w:rPr>
          <w:rFonts w:hint="eastAsia" w:ascii="宋体" w:hAnsi="宋体" w:eastAsia="宋体" w:cs="宋体"/>
          <w:b/>
          <w:bCs/>
          <w:color w:val="000000"/>
          <w:kern w:val="0"/>
          <w:sz w:val="36"/>
          <w:szCs w:val="36"/>
          <w:lang w:val="zh-CN"/>
        </w:rPr>
        <w:t>：</w:t>
      </w:r>
      <w:r>
        <w:rPr>
          <w:rFonts w:hint="eastAsia" w:ascii="宋体" w:hAnsi="宋体" w:cs="宋体"/>
          <w:b/>
          <w:bCs/>
          <w:color w:val="000000"/>
          <w:kern w:val="0"/>
          <w:sz w:val="36"/>
          <w:szCs w:val="36"/>
          <w:lang w:val="en-US" w:eastAsia="zh-CN"/>
        </w:rPr>
        <w:t>青海大学附属医院统一楼宇外立面标识标牌项目</w:t>
      </w:r>
    </w:p>
    <w:p w14:paraId="7AC5AFE7">
      <w:pPr>
        <w:autoSpaceDE w:val="0"/>
        <w:autoSpaceDN w:val="0"/>
        <w:adjustRightInd w:val="0"/>
        <w:spacing w:line="360" w:lineRule="auto"/>
        <w:jc w:val="left"/>
        <w:rPr>
          <w:rFonts w:ascii="宋体" w:hAnsi="宋体" w:eastAsia="宋体" w:cs="宋体"/>
          <w:b/>
          <w:bCs/>
          <w:color w:val="000000"/>
          <w:kern w:val="0"/>
          <w:sz w:val="36"/>
          <w:szCs w:val="36"/>
          <w:highlight w:val="yellow"/>
          <w:lang w:val="zh-CN"/>
        </w:rPr>
      </w:pP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项目编号</w:t>
      </w:r>
      <w:r>
        <w:rPr>
          <w:rFonts w:hint="eastAsia" w:ascii="宋体" w:hAnsi="宋体" w:eastAsia="宋体" w:cs="宋体"/>
          <w:b/>
          <w:bCs/>
          <w:color w:val="000000"/>
          <w:kern w:val="0"/>
          <w:sz w:val="36"/>
          <w:szCs w:val="36"/>
          <w:lang w:val="zh-CN"/>
        </w:rPr>
        <w:t>：青海诚鑫竞磋（</w:t>
      </w:r>
      <w:r>
        <w:rPr>
          <w:rFonts w:hint="eastAsia" w:ascii="宋体" w:hAnsi="宋体" w:cs="宋体"/>
          <w:b/>
          <w:bCs/>
          <w:color w:val="000000"/>
          <w:kern w:val="0"/>
          <w:sz w:val="36"/>
          <w:szCs w:val="36"/>
          <w:lang w:val="en-US" w:eastAsia="zh-CN"/>
        </w:rPr>
        <w:t>工程</w:t>
      </w:r>
      <w:r>
        <w:rPr>
          <w:rFonts w:hint="eastAsia" w:ascii="宋体" w:hAnsi="宋体" w:eastAsia="宋体" w:cs="宋体"/>
          <w:b/>
          <w:bCs/>
          <w:color w:val="000000"/>
          <w:kern w:val="0"/>
          <w:sz w:val="36"/>
          <w:szCs w:val="36"/>
          <w:lang w:val="zh-CN"/>
        </w:rPr>
        <w:t>）2024-080</w:t>
      </w:r>
    </w:p>
    <w:p w14:paraId="45ACD65C">
      <w:pPr>
        <w:autoSpaceDE w:val="0"/>
        <w:autoSpaceDN w:val="0"/>
        <w:adjustRightInd w:val="0"/>
        <w:spacing w:line="360" w:lineRule="auto"/>
        <w:ind w:left="2530" w:hanging="2530" w:hangingChars="700"/>
        <w:jc w:val="left"/>
        <w:rPr>
          <w:rFonts w:ascii="宋体" w:hAnsi="宋体" w:eastAsia="宋体" w:cs="宋体"/>
          <w:b/>
          <w:bCs/>
          <w:color w:val="000000"/>
          <w:kern w:val="0"/>
          <w:sz w:val="36"/>
          <w:szCs w:val="36"/>
        </w:rPr>
      </w:pPr>
      <w:r>
        <w:rPr>
          <w:rFonts w:hint="eastAsia" w:ascii="宋体" w:hAnsi="宋体" w:cs="宋体"/>
          <w:b/>
          <w:bCs/>
          <w:color w:val="000000"/>
          <w:kern w:val="0"/>
          <w:sz w:val="36"/>
          <w:szCs w:val="36"/>
          <w:lang w:val="en-US" w:eastAsia="zh-CN"/>
        </w:rPr>
        <w:t xml:space="preserve"> 采 购</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人：</w:t>
      </w:r>
      <w:r>
        <w:rPr>
          <w:rFonts w:hint="eastAsia" w:ascii="宋体" w:hAnsi="宋体" w:cs="宋体"/>
          <w:b/>
          <w:bCs/>
          <w:color w:val="000000"/>
          <w:kern w:val="0"/>
          <w:sz w:val="36"/>
          <w:szCs w:val="36"/>
          <w:lang w:val="en-US" w:eastAsia="zh-CN"/>
        </w:rPr>
        <w:t>青海大学附属医院</w:t>
      </w:r>
    </w:p>
    <w:p w14:paraId="68D44135">
      <w:pPr>
        <w:autoSpaceDE w:val="0"/>
        <w:autoSpaceDN w:val="0"/>
        <w:adjustRightInd w:val="0"/>
        <w:spacing w:line="360" w:lineRule="auto"/>
        <w:rPr>
          <w:rFonts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en-US" w:eastAsia="zh-CN"/>
        </w:rPr>
        <w:t xml:space="preserve"> </w:t>
      </w:r>
    </w:p>
    <w:p w14:paraId="1757CDAD">
      <w:pPr>
        <w:autoSpaceDE w:val="0"/>
        <w:autoSpaceDN w:val="0"/>
        <w:adjustRightInd w:val="0"/>
        <w:spacing w:line="360" w:lineRule="auto"/>
        <w:jc w:val="center"/>
        <w:rPr>
          <w:rFonts w:ascii="宋体" w:hAnsi="宋体" w:eastAsia="宋体" w:cs="宋体"/>
          <w:b/>
          <w:bCs/>
          <w:color w:val="000000"/>
          <w:kern w:val="0"/>
          <w:sz w:val="36"/>
          <w:szCs w:val="36"/>
          <w:lang w:val="zh-CN"/>
        </w:rPr>
      </w:pPr>
      <w:r>
        <w:rPr>
          <w:rFonts w:hint="eastAsia" w:ascii="宋体" w:hAnsi="宋体" w:cs="宋体"/>
          <w:b/>
          <w:bCs/>
          <w:color w:val="000000"/>
          <w:kern w:val="0"/>
          <w:sz w:val="36"/>
          <w:szCs w:val="36"/>
          <w:lang w:val="zh-CN"/>
        </w:rPr>
        <w:t>青海诚鑫招标有限公司</w:t>
      </w:r>
    </w:p>
    <w:p w14:paraId="2A791824">
      <w:pPr>
        <w:autoSpaceDE w:val="0"/>
        <w:autoSpaceDN w:val="0"/>
        <w:adjustRightInd w:val="0"/>
        <w:spacing w:line="360" w:lineRule="auto"/>
        <w:jc w:val="center"/>
        <w:rPr>
          <w:rFonts w:ascii="宋体" w:hAnsi="宋体" w:eastAsia="宋体" w:cs="宋体"/>
          <w:b/>
          <w:bCs/>
          <w:sz w:val="44"/>
          <w:szCs w:val="44"/>
        </w:rPr>
      </w:pPr>
      <w:r>
        <w:rPr>
          <w:rFonts w:hint="eastAsia" w:ascii="宋体" w:hAnsi="宋体" w:eastAsia="宋体" w:cs="宋体"/>
          <w:b/>
          <w:bCs/>
          <w:color w:val="000000"/>
          <w:kern w:val="0"/>
          <w:sz w:val="36"/>
          <w:szCs w:val="36"/>
          <w:lang w:val="zh-CN"/>
        </w:rPr>
        <w:t>20</w:t>
      </w:r>
      <w:r>
        <w:rPr>
          <w:rFonts w:hint="eastAsia" w:ascii="宋体" w:hAnsi="宋体" w:eastAsia="宋体" w:cs="宋体"/>
          <w:b/>
          <w:bCs/>
          <w:color w:val="000000"/>
          <w:kern w:val="0"/>
          <w:sz w:val="36"/>
          <w:szCs w:val="36"/>
        </w:rPr>
        <w:t>2</w:t>
      </w:r>
      <w:r>
        <w:rPr>
          <w:rFonts w:hint="eastAsia" w:ascii="宋体" w:hAnsi="宋体" w:cs="宋体"/>
          <w:b/>
          <w:bCs/>
          <w:color w:val="000000"/>
          <w:kern w:val="0"/>
          <w:sz w:val="36"/>
          <w:szCs w:val="36"/>
          <w:lang w:val="en-US" w:eastAsia="zh-CN"/>
        </w:rPr>
        <w:t>4</w:t>
      </w:r>
      <w:r>
        <w:rPr>
          <w:rFonts w:hint="eastAsia" w:ascii="宋体" w:hAnsi="宋体" w:eastAsia="宋体" w:cs="宋体"/>
          <w:b/>
          <w:bCs/>
          <w:color w:val="000000"/>
          <w:kern w:val="0"/>
          <w:sz w:val="36"/>
          <w:szCs w:val="36"/>
          <w:lang w:val="zh-CN"/>
        </w:rPr>
        <w:t>年</w:t>
      </w:r>
      <w:r>
        <w:rPr>
          <w:rFonts w:hint="eastAsia" w:ascii="宋体" w:hAnsi="宋体" w:cs="宋体"/>
          <w:b/>
          <w:bCs/>
          <w:color w:val="000000"/>
          <w:kern w:val="0"/>
          <w:sz w:val="36"/>
          <w:szCs w:val="36"/>
          <w:lang w:val="en-US" w:eastAsia="zh-CN"/>
        </w:rPr>
        <w:t>10</w:t>
      </w:r>
      <w:r>
        <w:rPr>
          <w:rFonts w:hint="eastAsia" w:ascii="宋体" w:hAnsi="宋体" w:eastAsia="宋体" w:cs="宋体"/>
          <w:b/>
          <w:bCs/>
          <w:color w:val="000000"/>
          <w:kern w:val="0"/>
          <w:sz w:val="36"/>
          <w:szCs w:val="36"/>
          <w:lang w:val="zh-CN"/>
        </w:rPr>
        <w:t>月</w:t>
      </w:r>
    </w:p>
    <w:p w14:paraId="0B8DF8B6">
      <w:pPr>
        <w:spacing w:line="360" w:lineRule="auto"/>
        <w:jc w:val="center"/>
        <w:rPr>
          <w:rFonts w:ascii="宋体" w:hAnsi="宋体" w:eastAsia="宋体" w:cs="宋体"/>
          <w:b/>
          <w:bCs/>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rtlGutter w:val="0"/>
          <w:docGrid w:type="lines" w:linePitch="312" w:charSpace="0"/>
        </w:sectPr>
      </w:pPr>
    </w:p>
    <w:p w14:paraId="5FB152E5">
      <w:pPr>
        <w:spacing w:line="360" w:lineRule="auto"/>
        <w:jc w:val="center"/>
        <w:rPr>
          <w:sz w:val="28"/>
          <w:szCs w:val="28"/>
        </w:rPr>
      </w:pPr>
      <w:r>
        <w:rPr>
          <w:rFonts w:ascii="宋体" w:hAnsi="宋体"/>
          <w:sz w:val="28"/>
          <w:szCs w:val="28"/>
        </w:rPr>
        <w:t>目录</w:t>
      </w:r>
    </w:p>
    <w:p w14:paraId="2504B768">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0" w:firstLineChars="0"/>
        <w:textAlignment w:val="auto"/>
        <w:rPr>
          <w:rFonts w:hint="eastAsia"/>
          <w:sz w:val="24"/>
          <w:szCs w:val="24"/>
        </w:rPr>
      </w:pPr>
      <w:r>
        <w:rPr>
          <w:rFonts w:hint="eastAsia"/>
          <w:sz w:val="24"/>
          <w:szCs w:val="24"/>
        </w:rPr>
        <w:fldChar w:fldCharType="begin"/>
      </w:r>
      <w:r>
        <w:rPr>
          <w:rFonts w:hint="eastAsia"/>
          <w:sz w:val="24"/>
          <w:szCs w:val="24"/>
        </w:rPr>
        <w:instrText xml:space="preserve">TOC \o "1-3" \h \u </w:instrText>
      </w:r>
      <w:r>
        <w:rPr>
          <w:rFonts w:hint="eastAsia"/>
          <w:sz w:val="24"/>
          <w:szCs w:val="24"/>
        </w:rPr>
        <w:fldChar w:fldCharType="separate"/>
      </w:r>
      <w:r>
        <w:rPr>
          <w:rFonts w:hint="eastAsia"/>
          <w:sz w:val="24"/>
          <w:szCs w:val="24"/>
        </w:rPr>
        <w:fldChar w:fldCharType="begin"/>
      </w:r>
      <w:r>
        <w:rPr>
          <w:rFonts w:hint="eastAsia"/>
          <w:sz w:val="24"/>
          <w:szCs w:val="24"/>
        </w:rPr>
        <w:instrText xml:space="preserve"> HYPERLINK \l _Toc32268 </w:instrText>
      </w:r>
      <w:r>
        <w:rPr>
          <w:rFonts w:hint="eastAsia"/>
          <w:sz w:val="24"/>
          <w:szCs w:val="24"/>
        </w:rPr>
        <w:fldChar w:fldCharType="separate"/>
      </w:r>
      <w:r>
        <w:rPr>
          <w:rFonts w:hint="eastAsia"/>
          <w:sz w:val="24"/>
          <w:szCs w:val="24"/>
        </w:rPr>
        <w:t>第一部分  磋商公告</w:t>
      </w:r>
      <w:r>
        <w:rPr>
          <w:rFonts w:hint="eastAsia"/>
          <w:sz w:val="24"/>
          <w:szCs w:val="24"/>
        </w:rPr>
        <w:tab/>
      </w:r>
      <w:r>
        <w:rPr>
          <w:rFonts w:hint="eastAsia"/>
          <w:sz w:val="24"/>
          <w:szCs w:val="24"/>
        </w:rPr>
        <w:fldChar w:fldCharType="begin"/>
      </w:r>
      <w:r>
        <w:rPr>
          <w:rFonts w:hint="eastAsia"/>
          <w:sz w:val="24"/>
          <w:szCs w:val="24"/>
        </w:rPr>
        <w:instrText xml:space="preserve"> PAGEREF _Toc32268 \h </w:instrText>
      </w:r>
      <w:r>
        <w:rPr>
          <w:rFonts w:hint="eastAsia"/>
          <w:sz w:val="24"/>
          <w:szCs w:val="24"/>
        </w:rPr>
        <w:fldChar w:fldCharType="separate"/>
      </w:r>
      <w:r>
        <w:rPr>
          <w:rFonts w:hint="eastAsia"/>
          <w:sz w:val="24"/>
          <w:szCs w:val="24"/>
        </w:rPr>
        <w:t>2</w:t>
      </w:r>
      <w:r>
        <w:rPr>
          <w:rFonts w:hint="eastAsia"/>
          <w:sz w:val="24"/>
          <w:szCs w:val="24"/>
        </w:rPr>
        <w:fldChar w:fldCharType="end"/>
      </w:r>
      <w:r>
        <w:rPr>
          <w:rFonts w:hint="eastAsia"/>
          <w:sz w:val="24"/>
          <w:szCs w:val="24"/>
        </w:rPr>
        <w:fldChar w:fldCharType="end"/>
      </w:r>
    </w:p>
    <w:p w14:paraId="1B147AA4">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0" w:firstLineChars="0"/>
        <w:textAlignment w:val="auto"/>
        <w:rPr>
          <w:rFonts w:hint="eastAsia"/>
          <w:sz w:val="24"/>
          <w:szCs w:val="24"/>
        </w:rPr>
      </w:pPr>
      <w:r>
        <w:rPr>
          <w:rFonts w:hint="eastAsia"/>
          <w:sz w:val="24"/>
          <w:szCs w:val="24"/>
        </w:rPr>
        <w:fldChar w:fldCharType="begin"/>
      </w:r>
      <w:r>
        <w:rPr>
          <w:rFonts w:hint="eastAsia"/>
          <w:sz w:val="24"/>
          <w:szCs w:val="24"/>
        </w:rPr>
        <w:instrText xml:space="preserve"> HYPERLINK \l _Toc24958 </w:instrText>
      </w:r>
      <w:r>
        <w:rPr>
          <w:rFonts w:hint="eastAsia"/>
          <w:sz w:val="24"/>
          <w:szCs w:val="24"/>
        </w:rPr>
        <w:fldChar w:fldCharType="separate"/>
      </w:r>
      <w:r>
        <w:rPr>
          <w:rFonts w:hint="eastAsia"/>
          <w:sz w:val="24"/>
          <w:szCs w:val="24"/>
        </w:rPr>
        <w:t xml:space="preserve">第二部分 </w:t>
      </w:r>
      <w:r>
        <w:rPr>
          <w:rFonts w:hint="eastAsia"/>
          <w:sz w:val="24"/>
          <w:szCs w:val="24"/>
          <w:lang w:val="en-US" w:eastAsia="zh-CN"/>
        </w:rPr>
        <w:t xml:space="preserve"> </w:t>
      </w:r>
      <w:r>
        <w:rPr>
          <w:rFonts w:hint="eastAsia"/>
          <w:sz w:val="24"/>
          <w:szCs w:val="24"/>
        </w:rPr>
        <w:t>供应商须知</w:t>
      </w:r>
      <w:r>
        <w:rPr>
          <w:rFonts w:hint="eastAsia"/>
          <w:sz w:val="24"/>
          <w:szCs w:val="24"/>
          <w:lang w:val="en-US" w:eastAsia="zh-CN"/>
        </w:rPr>
        <w:t>前附表</w:t>
      </w:r>
      <w:r>
        <w:rPr>
          <w:rFonts w:hint="eastAsia"/>
          <w:sz w:val="24"/>
          <w:szCs w:val="24"/>
        </w:rPr>
        <w:tab/>
      </w:r>
      <w:r>
        <w:rPr>
          <w:rFonts w:hint="eastAsia"/>
          <w:sz w:val="24"/>
          <w:szCs w:val="24"/>
        </w:rPr>
        <w:fldChar w:fldCharType="begin"/>
      </w:r>
      <w:r>
        <w:rPr>
          <w:rFonts w:hint="eastAsia"/>
          <w:sz w:val="24"/>
          <w:szCs w:val="24"/>
        </w:rPr>
        <w:instrText xml:space="preserve"> PAGEREF _Toc24958 \h </w:instrText>
      </w:r>
      <w:r>
        <w:rPr>
          <w:rFonts w:hint="eastAsia"/>
          <w:sz w:val="24"/>
          <w:szCs w:val="24"/>
        </w:rPr>
        <w:fldChar w:fldCharType="separate"/>
      </w:r>
      <w:r>
        <w:rPr>
          <w:rFonts w:hint="eastAsia"/>
          <w:sz w:val="24"/>
          <w:szCs w:val="24"/>
        </w:rPr>
        <w:t>5</w:t>
      </w:r>
      <w:r>
        <w:rPr>
          <w:rFonts w:hint="eastAsia"/>
          <w:sz w:val="24"/>
          <w:szCs w:val="24"/>
        </w:rPr>
        <w:fldChar w:fldCharType="end"/>
      </w:r>
      <w:r>
        <w:rPr>
          <w:rFonts w:hint="eastAsia"/>
          <w:sz w:val="24"/>
          <w:szCs w:val="24"/>
        </w:rPr>
        <w:fldChar w:fldCharType="end"/>
      </w:r>
    </w:p>
    <w:p w14:paraId="3652882D">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0" w:firstLineChars="0"/>
        <w:textAlignment w:val="auto"/>
        <w:rPr>
          <w:sz w:val="24"/>
          <w:szCs w:val="24"/>
        </w:rPr>
      </w:pPr>
      <w:r>
        <w:rPr>
          <w:rFonts w:hint="eastAsia"/>
          <w:sz w:val="24"/>
          <w:szCs w:val="24"/>
        </w:rPr>
        <w:fldChar w:fldCharType="begin"/>
      </w:r>
      <w:r>
        <w:rPr>
          <w:rFonts w:hint="eastAsia"/>
          <w:sz w:val="24"/>
          <w:szCs w:val="24"/>
        </w:rPr>
        <w:instrText xml:space="preserve"> HYPERLINK \l _Toc1720 </w:instrText>
      </w:r>
      <w:r>
        <w:rPr>
          <w:rFonts w:hint="eastAsia"/>
          <w:sz w:val="24"/>
          <w:szCs w:val="24"/>
        </w:rPr>
        <w:fldChar w:fldCharType="separate"/>
      </w:r>
      <w:r>
        <w:rPr>
          <w:rFonts w:hint="eastAsia"/>
          <w:sz w:val="24"/>
          <w:szCs w:val="24"/>
        </w:rPr>
        <w:t>第三部分  供应商须知</w:t>
      </w:r>
      <w:r>
        <w:rPr>
          <w:rFonts w:hint="eastAsia"/>
          <w:sz w:val="24"/>
          <w:szCs w:val="24"/>
        </w:rPr>
        <w:tab/>
      </w:r>
      <w:r>
        <w:rPr>
          <w:rFonts w:hint="eastAsia"/>
          <w:sz w:val="24"/>
          <w:szCs w:val="24"/>
        </w:rPr>
        <w:fldChar w:fldCharType="begin"/>
      </w:r>
      <w:r>
        <w:rPr>
          <w:rFonts w:hint="eastAsia"/>
          <w:sz w:val="24"/>
          <w:szCs w:val="24"/>
        </w:rPr>
        <w:instrText xml:space="preserve"> PAGEREF _Toc1720 \h </w:instrText>
      </w:r>
      <w:r>
        <w:rPr>
          <w:rFonts w:hint="eastAsia"/>
          <w:sz w:val="24"/>
          <w:szCs w:val="24"/>
        </w:rPr>
        <w:fldChar w:fldCharType="separate"/>
      </w:r>
      <w:r>
        <w:rPr>
          <w:rFonts w:hint="eastAsia"/>
          <w:sz w:val="24"/>
          <w:szCs w:val="24"/>
        </w:rPr>
        <w:t>7</w:t>
      </w:r>
      <w:r>
        <w:rPr>
          <w:rFonts w:hint="eastAsia"/>
          <w:sz w:val="24"/>
          <w:szCs w:val="24"/>
        </w:rPr>
        <w:fldChar w:fldCharType="end"/>
      </w:r>
      <w:r>
        <w:rPr>
          <w:rFonts w:hint="eastAsia"/>
          <w:sz w:val="24"/>
          <w:szCs w:val="24"/>
        </w:rPr>
        <w:fldChar w:fldCharType="end"/>
      </w:r>
    </w:p>
    <w:p w14:paraId="7315B670">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sz w:val="24"/>
          <w:szCs w:val="24"/>
        </w:rPr>
      </w:pPr>
      <w:r>
        <w:rPr>
          <w:rFonts w:hint="eastAsia"/>
          <w:sz w:val="24"/>
          <w:szCs w:val="24"/>
        </w:rPr>
        <w:fldChar w:fldCharType="begin"/>
      </w:r>
      <w:r>
        <w:rPr>
          <w:rFonts w:hint="eastAsia"/>
          <w:sz w:val="24"/>
          <w:szCs w:val="24"/>
        </w:rPr>
        <w:instrText xml:space="preserve"> HYPERLINK \l _Toc22082 </w:instrText>
      </w:r>
      <w:r>
        <w:rPr>
          <w:rFonts w:hint="eastAsia"/>
          <w:sz w:val="24"/>
          <w:szCs w:val="24"/>
        </w:rPr>
        <w:fldChar w:fldCharType="separate"/>
      </w:r>
      <w:r>
        <w:rPr>
          <w:rFonts w:hint="eastAsia" w:ascii="宋体" w:hAnsi="宋体" w:eastAsia="宋体" w:cs="宋体"/>
          <w:bCs/>
          <w:sz w:val="24"/>
          <w:szCs w:val="24"/>
        </w:rPr>
        <w:t>一、说  明</w:t>
      </w:r>
      <w:r>
        <w:rPr>
          <w:sz w:val="24"/>
          <w:szCs w:val="24"/>
        </w:rPr>
        <w:tab/>
      </w:r>
      <w:r>
        <w:rPr>
          <w:sz w:val="24"/>
          <w:szCs w:val="24"/>
        </w:rPr>
        <w:fldChar w:fldCharType="begin"/>
      </w:r>
      <w:r>
        <w:rPr>
          <w:sz w:val="24"/>
          <w:szCs w:val="24"/>
        </w:rPr>
        <w:instrText xml:space="preserve"> PAGEREF _Toc22082 \h </w:instrText>
      </w:r>
      <w:r>
        <w:rPr>
          <w:sz w:val="24"/>
          <w:szCs w:val="24"/>
        </w:rPr>
        <w:fldChar w:fldCharType="separate"/>
      </w:r>
      <w:r>
        <w:rPr>
          <w:sz w:val="24"/>
          <w:szCs w:val="24"/>
        </w:rPr>
        <w:t>7</w:t>
      </w:r>
      <w:r>
        <w:rPr>
          <w:sz w:val="24"/>
          <w:szCs w:val="24"/>
        </w:rPr>
        <w:fldChar w:fldCharType="end"/>
      </w:r>
      <w:r>
        <w:rPr>
          <w:rFonts w:hint="eastAsia"/>
          <w:sz w:val="24"/>
          <w:szCs w:val="24"/>
        </w:rPr>
        <w:fldChar w:fldCharType="end"/>
      </w:r>
    </w:p>
    <w:p w14:paraId="29E5818D">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sz w:val="24"/>
          <w:szCs w:val="24"/>
        </w:rPr>
      </w:pPr>
      <w:r>
        <w:rPr>
          <w:rFonts w:hint="eastAsia"/>
          <w:sz w:val="24"/>
          <w:szCs w:val="24"/>
        </w:rPr>
        <w:fldChar w:fldCharType="begin"/>
      </w:r>
      <w:r>
        <w:rPr>
          <w:rFonts w:hint="eastAsia"/>
          <w:sz w:val="24"/>
          <w:szCs w:val="24"/>
        </w:rPr>
        <w:instrText xml:space="preserve"> HYPERLINK \l _Toc1747 </w:instrText>
      </w:r>
      <w:r>
        <w:rPr>
          <w:rFonts w:hint="eastAsia"/>
          <w:sz w:val="24"/>
          <w:szCs w:val="24"/>
        </w:rPr>
        <w:fldChar w:fldCharType="separate"/>
      </w:r>
      <w:r>
        <w:rPr>
          <w:rFonts w:hint="eastAsia" w:ascii="宋体" w:hAnsi="宋体" w:eastAsia="宋体" w:cs="宋体"/>
          <w:bCs/>
          <w:sz w:val="24"/>
          <w:szCs w:val="24"/>
        </w:rPr>
        <w:t>二、磋商文件说明</w:t>
      </w:r>
      <w:r>
        <w:rPr>
          <w:sz w:val="24"/>
          <w:szCs w:val="24"/>
        </w:rPr>
        <w:tab/>
      </w:r>
      <w:r>
        <w:rPr>
          <w:sz w:val="24"/>
          <w:szCs w:val="24"/>
        </w:rPr>
        <w:fldChar w:fldCharType="begin"/>
      </w:r>
      <w:r>
        <w:rPr>
          <w:sz w:val="24"/>
          <w:szCs w:val="24"/>
        </w:rPr>
        <w:instrText xml:space="preserve"> PAGEREF _Toc1747 \h </w:instrText>
      </w:r>
      <w:r>
        <w:rPr>
          <w:sz w:val="24"/>
          <w:szCs w:val="24"/>
        </w:rPr>
        <w:fldChar w:fldCharType="separate"/>
      </w:r>
      <w:r>
        <w:rPr>
          <w:sz w:val="24"/>
          <w:szCs w:val="24"/>
        </w:rPr>
        <w:t>7</w:t>
      </w:r>
      <w:r>
        <w:rPr>
          <w:sz w:val="24"/>
          <w:szCs w:val="24"/>
        </w:rPr>
        <w:fldChar w:fldCharType="end"/>
      </w:r>
      <w:r>
        <w:rPr>
          <w:rFonts w:hint="eastAsia"/>
          <w:sz w:val="24"/>
          <w:szCs w:val="24"/>
        </w:rPr>
        <w:fldChar w:fldCharType="end"/>
      </w:r>
    </w:p>
    <w:p w14:paraId="6629C890">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sz w:val="24"/>
          <w:szCs w:val="24"/>
        </w:rPr>
      </w:pPr>
      <w:r>
        <w:rPr>
          <w:rFonts w:hint="eastAsia"/>
          <w:sz w:val="24"/>
          <w:szCs w:val="24"/>
        </w:rPr>
        <w:fldChar w:fldCharType="begin"/>
      </w:r>
      <w:r>
        <w:rPr>
          <w:rFonts w:hint="eastAsia"/>
          <w:sz w:val="24"/>
          <w:szCs w:val="24"/>
        </w:rPr>
        <w:instrText xml:space="preserve"> HYPERLINK \l _Toc31621 </w:instrText>
      </w:r>
      <w:r>
        <w:rPr>
          <w:rFonts w:hint="eastAsia"/>
          <w:sz w:val="24"/>
          <w:szCs w:val="24"/>
        </w:rPr>
        <w:fldChar w:fldCharType="separate"/>
      </w:r>
      <w:r>
        <w:rPr>
          <w:rFonts w:hint="eastAsia" w:ascii="宋体" w:hAnsi="宋体" w:eastAsia="宋体" w:cs="宋体"/>
          <w:bCs/>
          <w:sz w:val="24"/>
          <w:szCs w:val="24"/>
        </w:rPr>
        <w:t>三、磋商</w:t>
      </w:r>
      <w:r>
        <w:rPr>
          <w:rFonts w:hint="eastAsia" w:ascii="宋体" w:hAnsi="宋体" w:cs="宋体"/>
          <w:bCs/>
          <w:sz w:val="24"/>
          <w:szCs w:val="24"/>
          <w:lang w:eastAsia="zh-CN"/>
        </w:rPr>
        <w:t>响应文件</w:t>
      </w:r>
      <w:r>
        <w:rPr>
          <w:rFonts w:hint="eastAsia" w:ascii="宋体" w:hAnsi="宋体" w:eastAsia="宋体" w:cs="宋体"/>
          <w:bCs/>
          <w:sz w:val="24"/>
          <w:szCs w:val="24"/>
        </w:rPr>
        <w:t>的编制</w:t>
      </w:r>
      <w:r>
        <w:rPr>
          <w:sz w:val="24"/>
          <w:szCs w:val="24"/>
        </w:rPr>
        <w:tab/>
      </w:r>
      <w:r>
        <w:rPr>
          <w:sz w:val="24"/>
          <w:szCs w:val="24"/>
        </w:rPr>
        <w:fldChar w:fldCharType="begin"/>
      </w:r>
      <w:r>
        <w:rPr>
          <w:sz w:val="24"/>
          <w:szCs w:val="24"/>
        </w:rPr>
        <w:instrText xml:space="preserve"> PAGEREF _Toc31621 \h </w:instrText>
      </w:r>
      <w:r>
        <w:rPr>
          <w:sz w:val="24"/>
          <w:szCs w:val="24"/>
        </w:rPr>
        <w:fldChar w:fldCharType="separate"/>
      </w:r>
      <w:r>
        <w:rPr>
          <w:sz w:val="24"/>
          <w:szCs w:val="24"/>
        </w:rPr>
        <w:t>8</w:t>
      </w:r>
      <w:r>
        <w:rPr>
          <w:sz w:val="24"/>
          <w:szCs w:val="24"/>
        </w:rPr>
        <w:fldChar w:fldCharType="end"/>
      </w:r>
      <w:r>
        <w:rPr>
          <w:rFonts w:hint="eastAsia"/>
          <w:sz w:val="24"/>
          <w:szCs w:val="24"/>
        </w:rPr>
        <w:fldChar w:fldCharType="end"/>
      </w:r>
    </w:p>
    <w:p w14:paraId="7CC30630">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sz w:val="24"/>
          <w:szCs w:val="24"/>
        </w:rPr>
      </w:pPr>
      <w:r>
        <w:rPr>
          <w:rFonts w:hint="eastAsia"/>
          <w:sz w:val="24"/>
          <w:szCs w:val="24"/>
        </w:rPr>
        <w:fldChar w:fldCharType="begin"/>
      </w:r>
      <w:r>
        <w:rPr>
          <w:rFonts w:hint="eastAsia"/>
          <w:sz w:val="24"/>
          <w:szCs w:val="24"/>
        </w:rPr>
        <w:instrText xml:space="preserve"> HYPERLINK \l _Toc29149 </w:instrText>
      </w:r>
      <w:r>
        <w:rPr>
          <w:rFonts w:hint="eastAsia"/>
          <w:sz w:val="24"/>
          <w:szCs w:val="24"/>
        </w:rPr>
        <w:fldChar w:fldCharType="separate"/>
      </w:r>
      <w:r>
        <w:rPr>
          <w:rFonts w:hint="eastAsia" w:ascii="宋体" w:hAnsi="宋体" w:eastAsia="宋体" w:cs="宋体"/>
          <w:bCs/>
          <w:sz w:val="24"/>
          <w:szCs w:val="24"/>
        </w:rPr>
        <w:t>四、</w:t>
      </w:r>
      <w:r>
        <w:rPr>
          <w:rFonts w:hint="eastAsia" w:ascii="宋体" w:hAnsi="宋体" w:cs="宋体"/>
          <w:bCs/>
          <w:sz w:val="24"/>
          <w:szCs w:val="24"/>
          <w:lang w:eastAsia="zh-CN"/>
        </w:rPr>
        <w:t>响应文件</w:t>
      </w:r>
      <w:r>
        <w:rPr>
          <w:rFonts w:hint="eastAsia" w:ascii="宋体" w:hAnsi="宋体" w:eastAsia="宋体" w:cs="宋体"/>
          <w:bCs/>
          <w:sz w:val="24"/>
          <w:szCs w:val="24"/>
        </w:rPr>
        <w:t>的递交</w:t>
      </w:r>
      <w:r>
        <w:rPr>
          <w:sz w:val="24"/>
          <w:szCs w:val="24"/>
        </w:rPr>
        <w:tab/>
      </w:r>
      <w:r>
        <w:rPr>
          <w:sz w:val="24"/>
          <w:szCs w:val="24"/>
        </w:rPr>
        <w:fldChar w:fldCharType="begin"/>
      </w:r>
      <w:r>
        <w:rPr>
          <w:sz w:val="24"/>
          <w:szCs w:val="24"/>
        </w:rPr>
        <w:instrText xml:space="preserve"> PAGEREF _Toc29149 \h </w:instrText>
      </w:r>
      <w:r>
        <w:rPr>
          <w:sz w:val="24"/>
          <w:szCs w:val="24"/>
        </w:rPr>
        <w:fldChar w:fldCharType="separate"/>
      </w:r>
      <w:r>
        <w:rPr>
          <w:sz w:val="24"/>
          <w:szCs w:val="24"/>
        </w:rPr>
        <w:t>10</w:t>
      </w:r>
      <w:r>
        <w:rPr>
          <w:sz w:val="24"/>
          <w:szCs w:val="24"/>
        </w:rPr>
        <w:fldChar w:fldCharType="end"/>
      </w:r>
      <w:r>
        <w:rPr>
          <w:rFonts w:hint="eastAsia"/>
          <w:sz w:val="24"/>
          <w:szCs w:val="24"/>
        </w:rPr>
        <w:fldChar w:fldCharType="end"/>
      </w:r>
    </w:p>
    <w:p w14:paraId="192AA996">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sz w:val="24"/>
          <w:szCs w:val="24"/>
        </w:rPr>
      </w:pPr>
      <w:r>
        <w:rPr>
          <w:rFonts w:hint="eastAsia"/>
          <w:sz w:val="24"/>
          <w:szCs w:val="24"/>
        </w:rPr>
        <w:fldChar w:fldCharType="begin"/>
      </w:r>
      <w:r>
        <w:rPr>
          <w:rFonts w:hint="eastAsia"/>
          <w:sz w:val="24"/>
          <w:szCs w:val="24"/>
        </w:rPr>
        <w:instrText xml:space="preserve"> HYPERLINK \l _Toc21044 </w:instrText>
      </w:r>
      <w:r>
        <w:rPr>
          <w:rFonts w:hint="eastAsia"/>
          <w:sz w:val="24"/>
          <w:szCs w:val="24"/>
        </w:rPr>
        <w:fldChar w:fldCharType="separate"/>
      </w:r>
      <w:r>
        <w:rPr>
          <w:rFonts w:hint="eastAsia" w:ascii="宋体" w:hAnsi="宋体" w:eastAsia="宋体" w:cs="宋体"/>
          <w:bCs/>
          <w:sz w:val="24"/>
          <w:szCs w:val="24"/>
        </w:rPr>
        <w:t>五、磋商过程</w:t>
      </w:r>
      <w:r>
        <w:rPr>
          <w:sz w:val="24"/>
          <w:szCs w:val="24"/>
        </w:rPr>
        <w:tab/>
      </w:r>
      <w:r>
        <w:rPr>
          <w:sz w:val="24"/>
          <w:szCs w:val="24"/>
        </w:rPr>
        <w:fldChar w:fldCharType="begin"/>
      </w:r>
      <w:r>
        <w:rPr>
          <w:sz w:val="24"/>
          <w:szCs w:val="24"/>
        </w:rPr>
        <w:instrText xml:space="preserve"> PAGEREF _Toc21044 \h </w:instrText>
      </w:r>
      <w:r>
        <w:rPr>
          <w:sz w:val="24"/>
          <w:szCs w:val="24"/>
        </w:rPr>
        <w:fldChar w:fldCharType="separate"/>
      </w:r>
      <w:r>
        <w:rPr>
          <w:sz w:val="24"/>
          <w:szCs w:val="24"/>
        </w:rPr>
        <w:t>10</w:t>
      </w:r>
      <w:r>
        <w:rPr>
          <w:sz w:val="24"/>
          <w:szCs w:val="24"/>
        </w:rPr>
        <w:fldChar w:fldCharType="end"/>
      </w:r>
      <w:r>
        <w:rPr>
          <w:rFonts w:hint="eastAsia"/>
          <w:sz w:val="24"/>
          <w:szCs w:val="24"/>
        </w:rPr>
        <w:fldChar w:fldCharType="end"/>
      </w:r>
    </w:p>
    <w:p w14:paraId="001F060E">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sz w:val="24"/>
          <w:szCs w:val="24"/>
        </w:rPr>
      </w:pPr>
      <w:r>
        <w:rPr>
          <w:rFonts w:hint="eastAsia"/>
          <w:sz w:val="24"/>
          <w:szCs w:val="24"/>
        </w:rPr>
        <w:fldChar w:fldCharType="begin"/>
      </w:r>
      <w:r>
        <w:rPr>
          <w:rFonts w:hint="eastAsia"/>
          <w:sz w:val="24"/>
          <w:szCs w:val="24"/>
        </w:rPr>
        <w:instrText xml:space="preserve"> HYPERLINK \l _Toc24220 </w:instrText>
      </w:r>
      <w:r>
        <w:rPr>
          <w:rFonts w:hint="eastAsia"/>
          <w:sz w:val="24"/>
          <w:szCs w:val="24"/>
        </w:rPr>
        <w:fldChar w:fldCharType="separate"/>
      </w:r>
      <w:r>
        <w:rPr>
          <w:rFonts w:hint="eastAsia" w:ascii="宋体" w:hAnsi="宋体" w:eastAsia="宋体" w:cs="宋体"/>
          <w:bCs/>
          <w:sz w:val="24"/>
          <w:szCs w:val="24"/>
        </w:rPr>
        <w:t>六、磋商程序及方法</w:t>
      </w:r>
      <w:r>
        <w:rPr>
          <w:sz w:val="24"/>
          <w:szCs w:val="24"/>
        </w:rPr>
        <w:tab/>
      </w:r>
      <w:r>
        <w:rPr>
          <w:sz w:val="24"/>
          <w:szCs w:val="24"/>
        </w:rPr>
        <w:fldChar w:fldCharType="begin"/>
      </w:r>
      <w:r>
        <w:rPr>
          <w:sz w:val="24"/>
          <w:szCs w:val="24"/>
        </w:rPr>
        <w:instrText xml:space="preserve"> PAGEREF _Toc24220 \h </w:instrText>
      </w:r>
      <w:r>
        <w:rPr>
          <w:sz w:val="24"/>
          <w:szCs w:val="24"/>
        </w:rPr>
        <w:fldChar w:fldCharType="separate"/>
      </w:r>
      <w:r>
        <w:rPr>
          <w:sz w:val="24"/>
          <w:szCs w:val="24"/>
        </w:rPr>
        <w:t>10</w:t>
      </w:r>
      <w:r>
        <w:rPr>
          <w:sz w:val="24"/>
          <w:szCs w:val="24"/>
        </w:rPr>
        <w:fldChar w:fldCharType="end"/>
      </w:r>
      <w:r>
        <w:rPr>
          <w:rFonts w:hint="eastAsia"/>
          <w:sz w:val="24"/>
          <w:szCs w:val="24"/>
        </w:rPr>
        <w:fldChar w:fldCharType="end"/>
      </w:r>
    </w:p>
    <w:p w14:paraId="58242149">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sz w:val="24"/>
          <w:szCs w:val="24"/>
        </w:rPr>
      </w:pPr>
      <w:r>
        <w:rPr>
          <w:rFonts w:hint="eastAsia"/>
          <w:sz w:val="24"/>
          <w:szCs w:val="24"/>
        </w:rPr>
        <w:fldChar w:fldCharType="begin"/>
      </w:r>
      <w:r>
        <w:rPr>
          <w:rFonts w:hint="eastAsia"/>
          <w:sz w:val="24"/>
          <w:szCs w:val="24"/>
        </w:rPr>
        <w:instrText xml:space="preserve"> HYPERLINK \l _Toc25076 </w:instrText>
      </w:r>
      <w:r>
        <w:rPr>
          <w:rFonts w:hint="eastAsia"/>
          <w:sz w:val="24"/>
          <w:szCs w:val="24"/>
        </w:rPr>
        <w:fldChar w:fldCharType="separate"/>
      </w:r>
      <w:r>
        <w:rPr>
          <w:rFonts w:hint="eastAsia" w:ascii="宋体" w:hAnsi="宋体" w:eastAsia="宋体" w:cs="宋体"/>
          <w:bCs/>
          <w:sz w:val="24"/>
          <w:szCs w:val="24"/>
        </w:rPr>
        <w:t>七、确定成交供应商</w:t>
      </w:r>
      <w:r>
        <w:rPr>
          <w:sz w:val="24"/>
          <w:szCs w:val="24"/>
        </w:rPr>
        <w:tab/>
      </w:r>
      <w:r>
        <w:rPr>
          <w:sz w:val="24"/>
          <w:szCs w:val="24"/>
        </w:rPr>
        <w:fldChar w:fldCharType="begin"/>
      </w:r>
      <w:r>
        <w:rPr>
          <w:sz w:val="24"/>
          <w:szCs w:val="24"/>
        </w:rPr>
        <w:instrText xml:space="preserve"> PAGEREF _Toc25076 \h </w:instrText>
      </w:r>
      <w:r>
        <w:rPr>
          <w:sz w:val="24"/>
          <w:szCs w:val="24"/>
        </w:rPr>
        <w:fldChar w:fldCharType="separate"/>
      </w:r>
      <w:r>
        <w:rPr>
          <w:sz w:val="24"/>
          <w:szCs w:val="24"/>
        </w:rPr>
        <w:t>15</w:t>
      </w:r>
      <w:r>
        <w:rPr>
          <w:sz w:val="24"/>
          <w:szCs w:val="24"/>
        </w:rPr>
        <w:fldChar w:fldCharType="end"/>
      </w:r>
      <w:r>
        <w:rPr>
          <w:rFonts w:hint="eastAsia"/>
          <w:sz w:val="24"/>
          <w:szCs w:val="24"/>
        </w:rPr>
        <w:fldChar w:fldCharType="end"/>
      </w:r>
    </w:p>
    <w:p w14:paraId="4994238D">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sz w:val="24"/>
          <w:szCs w:val="24"/>
        </w:rPr>
      </w:pPr>
      <w:r>
        <w:rPr>
          <w:rFonts w:hint="eastAsia"/>
          <w:sz w:val="24"/>
          <w:szCs w:val="24"/>
        </w:rPr>
        <w:fldChar w:fldCharType="begin"/>
      </w:r>
      <w:r>
        <w:rPr>
          <w:rFonts w:hint="eastAsia"/>
          <w:sz w:val="24"/>
          <w:szCs w:val="24"/>
        </w:rPr>
        <w:instrText xml:space="preserve"> HYPERLINK \l _Toc20310 </w:instrText>
      </w:r>
      <w:r>
        <w:rPr>
          <w:rFonts w:hint="eastAsia"/>
          <w:sz w:val="24"/>
          <w:szCs w:val="24"/>
        </w:rPr>
        <w:fldChar w:fldCharType="separate"/>
      </w:r>
      <w:r>
        <w:rPr>
          <w:rFonts w:hint="eastAsia" w:ascii="宋体" w:hAnsi="宋体" w:eastAsia="宋体" w:cs="宋体"/>
          <w:bCs/>
          <w:sz w:val="24"/>
          <w:szCs w:val="24"/>
        </w:rPr>
        <w:t>八、授予合同</w:t>
      </w:r>
      <w:r>
        <w:rPr>
          <w:sz w:val="24"/>
          <w:szCs w:val="24"/>
        </w:rPr>
        <w:tab/>
      </w:r>
      <w:r>
        <w:rPr>
          <w:sz w:val="24"/>
          <w:szCs w:val="24"/>
        </w:rPr>
        <w:fldChar w:fldCharType="begin"/>
      </w:r>
      <w:r>
        <w:rPr>
          <w:sz w:val="24"/>
          <w:szCs w:val="24"/>
        </w:rPr>
        <w:instrText xml:space="preserve"> PAGEREF _Toc20310 \h </w:instrText>
      </w:r>
      <w:r>
        <w:rPr>
          <w:sz w:val="24"/>
          <w:szCs w:val="24"/>
        </w:rPr>
        <w:fldChar w:fldCharType="separate"/>
      </w:r>
      <w:r>
        <w:rPr>
          <w:sz w:val="24"/>
          <w:szCs w:val="24"/>
        </w:rPr>
        <w:t>15</w:t>
      </w:r>
      <w:r>
        <w:rPr>
          <w:sz w:val="24"/>
          <w:szCs w:val="24"/>
        </w:rPr>
        <w:fldChar w:fldCharType="end"/>
      </w:r>
      <w:r>
        <w:rPr>
          <w:rFonts w:hint="eastAsia"/>
          <w:sz w:val="24"/>
          <w:szCs w:val="24"/>
        </w:rPr>
        <w:fldChar w:fldCharType="end"/>
      </w:r>
    </w:p>
    <w:p w14:paraId="5C4C9F8F">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sz w:val="24"/>
          <w:szCs w:val="24"/>
        </w:rPr>
      </w:pPr>
      <w:r>
        <w:rPr>
          <w:rFonts w:hint="eastAsia"/>
          <w:sz w:val="24"/>
          <w:szCs w:val="24"/>
        </w:rPr>
        <w:fldChar w:fldCharType="begin"/>
      </w:r>
      <w:r>
        <w:rPr>
          <w:rFonts w:hint="eastAsia"/>
          <w:sz w:val="24"/>
          <w:szCs w:val="24"/>
        </w:rPr>
        <w:instrText xml:space="preserve"> HYPERLINK \l _Toc5744 </w:instrText>
      </w:r>
      <w:r>
        <w:rPr>
          <w:rFonts w:hint="eastAsia"/>
          <w:sz w:val="24"/>
          <w:szCs w:val="24"/>
        </w:rPr>
        <w:fldChar w:fldCharType="separate"/>
      </w:r>
      <w:r>
        <w:rPr>
          <w:rFonts w:hint="eastAsia" w:ascii="宋体" w:hAnsi="宋体" w:eastAsia="宋体" w:cs="宋体"/>
          <w:bCs/>
          <w:sz w:val="24"/>
          <w:szCs w:val="24"/>
        </w:rPr>
        <w:t>九、磋商活动终止</w:t>
      </w:r>
      <w:r>
        <w:rPr>
          <w:sz w:val="24"/>
          <w:szCs w:val="24"/>
        </w:rPr>
        <w:tab/>
      </w:r>
      <w:r>
        <w:rPr>
          <w:sz w:val="24"/>
          <w:szCs w:val="24"/>
        </w:rPr>
        <w:fldChar w:fldCharType="begin"/>
      </w:r>
      <w:r>
        <w:rPr>
          <w:sz w:val="24"/>
          <w:szCs w:val="24"/>
        </w:rPr>
        <w:instrText xml:space="preserve"> PAGEREF _Toc5744 \h </w:instrText>
      </w:r>
      <w:r>
        <w:rPr>
          <w:sz w:val="24"/>
          <w:szCs w:val="24"/>
        </w:rPr>
        <w:fldChar w:fldCharType="separate"/>
      </w:r>
      <w:r>
        <w:rPr>
          <w:sz w:val="24"/>
          <w:szCs w:val="24"/>
        </w:rPr>
        <w:t>16</w:t>
      </w:r>
      <w:r>
        <w:rPr>
          <w:sz w:val="24"/>
          <w:szCs w:val="24"/>
        </w:rPr>
        <w:fldChar w:fldCharType="end"/>
      </w:r>
      <w:r>
        <w:rPr>
          <w:rFonts w:hint="eastAsia"/>
          <w:sz w:val="24"/>
          <w:szCs w:val="24"/>
        </w:rPr>
        <w:fldChar w:fldCharType="end"/>
      </w:r>
    </w:p>
    <w:p w14:paraId="5DEA90F4">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rPr>
      </w:pPr>
      <w:r>
        <w:rPr>
          <w:rFonts w:hint="eastAsia"/>
          <w:sz w:val="24"/>
          <w:szCs w:val="24"/>
        </w:rPr>
        <w:fldChar w:fldCharType="begin"/>
      </w:r>
      <w:r>
        <w:rPr>
          <w:rFonts w:hint="eastAsia"/>
          <w:sz w:val="24"/>
          <w:szCs w:val="24"/>
        </w:rPr>
        <w:instrText xml:space="preserve"> HYPERLINK \l _Toc12728 </w:instrText>
      </w:r>
      <w:r>
        <w:rPr>
          <w:rFonts w:hint="eastAsia"/>
          <w:sz w:val="24"/>
          <w:szCs w:val="24"/>
        </w:rPr>
        <w:fldChar w:fldCharType="separate"/>
      </w:r>
      <w:r>
        <w:rPr>
          <w:rFonts w:hint="eastAsia"/>
          <w:sz w:val="24"/>
          <w:szCs w:val="24"/>
        </w:rPr>
        <w:t>十、处罚</w:t>
      </w:r>
      <w:r>
        <w:rPr>
          <w:rFonts w:hint="eastAsia"/>
          <w:sz w:val="24"/>
          <w:szCs w:val="24"/>
        </w:rPr>
        <w:tab/>
      </w:r>
      <w:r>
        <w:rPr>
          <w:rFonts w:hint="eastAsia"/>
          <w:sz w:val="24"/>
          <w:szCs w:val="24"/>
        </w:rPr>
        <w:fldChar w:fldCharType="begin"/>
      </w:r>
      <w:r>
        <w:rPr>
          <w:rFonts w:hint="eastAsia"/>
          <w:sz w:val="24"/>
          <w:szCs w:val="24"/>
        </w:rPr>
        <w:instrText xml:space="preserve"> PAGEREF _Toc12728 \h </w:instrText>
      </w:r>
      <w:r>
        <w:rPr>
          <w:rFonts w:hint="eastAsia"/>
          <w:sz w:val="24"/>
          <w:szCs w:val="24"/>
        </w:rPr>
        <w:fldChar w:fldCharType="separate"/>
      </w:r>
      <w:r>
        <w:rPr>
          <w:rFonts w:hint="eastAsia"/>
          <w:sz w:val="24"/>
          <w:szCs w:val="24"/>
        </w:rPr>
        <w:t>16</w:t>
      </w:r>
      <w:r>
        <w:rPr>
          <w:rFonts w:hint="eastAsia"/>
          <w:sz w:val="24"/>
          <w:szCs w:val="24"/>
        </w:rPr>
        <w:fldChar w:fldCharType="end"/>
      </w:r>
      <w:r>
        <w:rPr>
          <w:rFonts w:hint="eastAsia"/>
          <w:sz w:val="24"/>
          <w:szCs w:val="24"/>
        </w:rPr>
        <w:fldChar w:fldCharType="end"/>
      </w:r>
    </w:p>
    <w:p w14:paraId="07B285C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_Toc11269 </w:instrText>
      </w:r>
      <w:r>
        <w:rPr>
          <w:rFonts w:hint="eastAsia"/>
          <w:sz w:val="24"/>
          <w:szCs w:val="24"/>
          <w:lang w:val="en-US" w:eastAsia="zh-CN"/>
        </w:rPr>
        <w:fldChar w:fldCharType="separate"/>
      </w:r>
      <w:r>
        <w:rPr>
          <w:rFonts w:hint="eastAsia"/>
          <w:sz w:val="24"/>
          <w:szCs w:val="24"/>
          <w:lang w:val="zh-CN" w:eastAsia="zh-CN"/>
        </w:rPr>
        <w:t xml:space="preserve">十一、 </w:t>
      </w:r>
      <w:r>
        <w:rPr>
          <w:rFonts w:hint="eastAsia"/>
          <w:sz w:val="24"/>
          <w:szCs w:val="24"/>
          <w:lang w:val="en-US" w:eastAsia="zh-CN"/>
        </w:rPr>
        <w:t>招标</w:t>
      </w:r>
      <w:r>
        <w:rPr>
          <w:rFonts w:hint="eastAsia"/>
          <w:sz w:val="24"/>
          <w:szCs w:val="24"/>
          <w:lang w:val="zh-CN" w:eastAsia="zh-CN"/>
        </w:rPr>
        <w:t>代理服务费</w:t>
      </w:r>
      <w:r>
        <w:rPr>
          <w:rFonts w:hint="eastAsia"/>
          <w:sz w:val="24"/>
          <w:szCs w:val="24"/>
          <w:lang w:val="en-US" w:eastAsia="zh-CN"/>
        </w:rPr>
        <w:tab/>
      </w:r>
      <w:r>
        <w:rPr>
          <w:rFonts w:hint="eastAsia"/>
          <w:sz w:val="24"/>
          <w:szCs w:val="24"/>
          <w:lang w:val="en-US" w:eastAsia="zh-CN"/>
        </w:rPr>
        <w:fldChar w:fldCharType="begin"/>
      </w:r>
      <w:r>
        <w:rPr>
          <w:rFonts w:hint="eastAsia"/>
          <w:sz w:val="24"/>
          <w:szCs w:val="24"/>
          <w:lang w:val="en-US" w:eastAsia="zh-CN"/>
        </w:rPr>
        <w:instrText xml:space="preserve"> PAGEREF _Toc11269 \h </w:instrText>
      </w:r>
      <w:r>
        <w:rPr>
          <w:rFonts w:hint="eastAsia"/>
          <w:sz w:val="24"/>
          <w:szCs w:val="24"/>
          <w:lang w:val="en-US" w:eastAsia="zh-CN"/>
        </w:rPr>
        <w:fldChar w:fldCharType="separate"/>
      </w:r>
      <w:r>
        <w:rPr>
          <w:rFonts w:hint="eastAsia"/>
          <w:sz w:val="24"/>
          <w:szCs w:val="24"/>
          <w:lang w:val="en-US" w:eastAsia="zh-CN"/>
        </w:rPr>
        <w:t>16</w:t>
      </w:r>
      <w:r>
        <w:rPr>
          <w:rFonts w:hint="eastAsia"/>
          <w:sz w:val="24"/>
          <w:szCs w:val="24"/>
          <w:lang w:val="en-US" w:eastAsia="zh-CN"/>
        </w:rPr>
        <w:fldChar w:fldCharType="end"/>
      </w:r>
      <w:r>
        <w:rPr>
          <w:rFonts w:hint="eastAsia"/>
          <w:sz w:val="24"/>
          <w:szCs w:val="24"/>
          <w:lang w:val="en-US" w:eastAsia="zh-CN"/>
        </w:rPr>
        <w:fldChar w:fldCharType="end"/>
      </w:r>
    </w:p>
    <w:p w14:paraId="59728154">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_Toc10237 </w:instrText>
      </w:r>
      <w:r>
        <w:rPr>
          <w:rFonts w:hint="eastAsia"/>
          <w:sz w:val="24"/>
          <w:szCs w:val="24"/>
          <w:lang w:val="en-US" w:eastAsia="zh-CN"/>
        </w:rPr>
        <w:fldChar w:fldCharType="separate"/>
      </w:r>
      <w:r>
        <w:rPr>
          <w:rFonts w:hint="eastAsia"/>
          <w:sz w:val="24"/>
          <w:szCs w:val="24"/>
          <w:lang w:val="zh-CN" w:eastAsia="zh-CN"/>
        </w:rPr>
        <w:t>十二、其他</w:t>
      </w:r>
      <w:r>
        <w:rPr>
          <w:rFonts w:hint="eastAsia"/>
          <w:sz w:val="24"/>
          <w:szCs w:val="24"/>
          <w:lang w:val="en-US" w:eastAsia="zh-CN"/>
        </w:rPr>
        <w:tab/>
      </w:r>
      <w:r>
        <w:rPr>
          <w:rFonts w:hint="eastAsia"/>
          <w:sz w:val="24"/>
          <w:szCs w:val="24"/>
          <w:lang w:val="en-US" w:eastAsia="zh-CN"/>
        </w:rPr>
        <w:fldChar w:fldCharType="begin"/>
      </w:r>
      <w:r>
        <w:rPr>
          <w:rFonts w:hint="eastAsia"/>
          <w:sz w:val="24"/>
          <w:szCs w:val="24"/>
          <w:lang w:val="en-US" w:eastAsia="zh-CN"/>
        </w:rPr>
        <w:instrText xml:space="preserve"> PAGEREF _Toc10237 \h </w:instrText>
      </w:r>
      <w:r>
        <w:rPr>
          <w:rFonts w:hint="eastAsia"/>
          <w:sz w:val="24"/>
          <w:szCs w:val="24"/>
          <w:lang w:val="en-US" w:eastAsia="zh-CN"/>
        </w:rPr>
        <w:fldChar w:fldCharType="separate"/>
      </w:r>
      <w:r>
        <w:rPr>
          <w:rFonts w:hint="eastAsia"/>
          <w:sz w:val="24"/>
          <w:szCs w:val="24"/>
          <w:lang w:val="en-US" w:eastAsia="zh-CN"/>
        </w:rPr>
        <w:t>17</w:t>
      </w:r>
      <w:r>
        <w:rPr>
          <w:rFonts w:hint="eastAsia"/>
          <w:sz w:val="24"/>
          <w:szCs w:val="24"/>
          <w:lang w:val="en-US" w:eastAsia="zh-CN"/>
        </w:rPr>
        <w:fldChar w:fldCharType="end"/>
      </w:r>
      <w:r>
        <w:rPr>
          <w:rFonts w:hint="eastAsia"/>
          <w:sz w:val="24"/>
          <w:szCs w:val="24"/>
          <w:lang w:val="en-US" w:eastAsia="zh-CN"/>
        </w:rPr>
        <w:fldChar w:fldCharType="end"/>
      </w:r>
    </w:p>
    <w:p w14:paraId="01628E4C">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0" w:firstLineChars="0"/>
        <w:textAlignment w:val="auto"/>
        <w:rPr>
          <w:rFonts w:hint="eastAsia"/>
          <w:sz w:val="24"/>
          <w:szCs w:val="24"/>
        </w:rPr>
      </w:pPr>
      <w:r>
        <w:rPr>
          <w:rFonts w:hint="eastAsia"/>
          <w:sz w:val="24"/>
          <w:szCs w:val="24"/>
        </w:rPr>
        <w:fldChar w:fldCharType="begin"/>
      </w:r>
      <w:r>
        <w:rPr>
          <w:rFonts w:hint="eastAsia"/>
          <w:sz w:val="24"/>
          <w:szCs w:val="24"/>
        </w:rPr>
        <w:instrText xml:space="preserve"> HYPERLINK \l _Toc9772 </w:instrText>
      </w:r>
      <w:r>
        <w:rPr>
          <w:rFonts w:hint="eastAsia"/>
          <w:sz w:val="24"/>
          <w:szCs w:val="24"/>
        </w:rPr>
        <w:fldChar w:fldCharType="separate"/>
      </w:r>
      <w:r>
        <w:rPr>
          <w:rFonts w:hint="eastAsia"/>
          <w:sz w:val="24"/>
          <w:szCs w:val="24"/>
        </w:rPr>
        <w:t>第四部分  合同条款及格式</w:t>
      </w:r>
      <w:r>
        <w:rPr>
          <w:rFonts w:hint="eastAsia"/>
          <w:sz w:val="24"/>
          <w:szCs w:val="24"/>
        </w:rPr>
        <w:tab/>
      </w:r>
      <w:r>
        <w:rPr>
          <w:rFonts w:hint="eastAsia"/>
          <w:sz w:val="24"/>
          <w:szCs w:val="24"/>
        </w:rPr>
        <w:fldChar w:fldCharType="begin"/>
      </w:r>
      <w:r>
        <w:rPr>
          <w:rFonts w:hint="eastAsia"/>
          <w:sz w:val="24"/>
          <w:szCs w:val="24"/>
        </w:rPr>
        <w:instrText xml:space="preserve"> PAGEREF _Toc9772 \h </w:instrText>
      </w:r>
      <w:r>
        <w:rPr>
          <w:rFonts w:hint="eastAsia"/>
          <w:sz w:val="24"/>
          <w:szCs w:val="24"/>
        </w:rPr>
        <w:fldChar w:fldCharType="separate"/>
      </w:r>
      <w:r>
        <w:rPr>
          <w:rFonts w:hint="eastAsia"/>
          <w:sz w:val="24"/>
          <w:szCs w:val="24"/>
        </w:rPr>
        <w:t>18</w:t>
      </w:r>
      <w:r>
        <w:rPr>
          <w:rFonts w:hint="eastAsia"/>
          <w:sz w:val="24"/>
          <w:szCs w:val="24"/>
        </w:rPr>
        <w:fldChar w:fldCharType="end"/>
      </w:r>
      <w:r>
        <w:rPr>
          <w:rFonts w:hint="eastAsia"/>
          <w:sz w:val="24"/>
          <w:szCs w:val="24"/>
        </w:rPr>
        <w:fldChar w:fldCharType="end"/>
      </w:r>
    </w:p>
    <w:p w14:paraId="6EC3D62C">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0" w:firstLineChars="0"/>
        <w:textAlignment w:val="auto"/>
        <w:rPr>
          <w:rFonts w:hint="eastAsia"/>
          <w:sz w:val="24"/>
          <w:szCs w:val="24"/>
        </w:rPr>
      </w:pPr>
      <w:r>
        <w:rPr>
          <w:rFonts w:hint="eastAsia"/>
          <w:sz w:val="24"/>
          <w:szCs w:val="24"/>
        </w:rPr>
        <w:fldChar w:fldCharType="begin"/>
      </w:r>
      <w:r>
        <w:rPr>
          <w:rFonts w:hint="eastAsia"/>
          <w:sz w:val="24"/>
          <w:szCs w:val="24"/>
        </w:rPr>
        <w:instrText xml:space="preserve"> HYPERLINK \l _Toc12942 </w:instrText>
      </w:r>
      <w:r>
        <w:rPr>
          <w:rFonts w:hint="eastAsia"/>
          <w:sz w:val="24"/>
          <w:szCs w:val="24"/>
        </w:rPr>
        <w:fldChar w:fldCharType="separate"/>
      </w:r>
      <w:r>
        <w:rPr>
          <w:rFonts w:hint="eastAsia"/>
          <w:sz w:val="24"/>
          <w:szCs w:val="24"/>
        </w:rPr>
        <w:t xml:space="preserve">第五部分 </w:t>
      </w:r>
      <w:r>
        <w:rPr>
          <w:rFonts w:hint="eastAsia"/>
          <w:sz w:val="24"/>
          <w:szCs w:val="24"/>
          <w:lang w:val="en-US" w:eastAsia="zh-CN"/>
        </w:rPr>
        <w:t xml:space="preserve"> </w:t>
      </w:r>
      <w:r>
        <w:rPr>
          <w:rFonts w:hint="eastAsia"/>
          <w:sz w:val="24"/>
          <w:szCs w:val="24"/>
        </w:rPr>
        <w:t>技术标准和要求</w:t>
      </w:r>
      <w:r>
        <w:rPr>
          <w:rFonts w:hint="eastAsia"/>
          <w:sz w:val="24"/>
          <w:szCs w:val="24"/>
        </w:rPr>
        <w:tab/>
      </w:r>
      <w:r>
        <w:rPr>
          <w:rFonts w:hint="eastAsia"/>
          <w:sz w:val="24"/>
          <w:szCs w:val="24"/>
        </w:rPr>
        <w:fldChar w:fldCharType="begin"/>
      </w:r>
      <w:r>
        <w:rPr>
          <w:rFonts w:hint="eastAsia"/>
          <w:sz w:val="24"/>
          <w:szCs w:val="24"/>
        </w:rPr>
        <w:instrText xml:space="preserve"> PAGEREF _Toc12942 \h </w:instrText>
      </w:r>
      <w:r>
        <w:rPr>
          <w:rFonts w:hint="eastAsia"/>
          <w:sz w:val="24"/>
          <w:szCs w:val="24"/>
        </w:rPr>
        <w:fldChar w:fldCharType="separate"/>
      </w:r>
      <w:r>
        <w:rPr>
          <w:rFonts w:hint="eastAsia"/>
          <w:sz w:val="24"/>
          <w:szCs w:val="24"/>
        </w:rPr>
        <w:t>18</w:t>
      </w:r>
      <w:r>
        <w:rPr>
          <w:rFonts w:hint="eastAsia"/>
          <w:sz w:val="24"/>
          <w:szCs w:val="24"/>
        </w:rPr>
        <w:fldChar w:fldCharType="end"/>
      </w:r>
      <w:r>
        <w:rPr>
          <w:rFonts w:hint="eastAsia"/>
          <w:sz w:val="24"/>
          <w:szCs w:val="24"/>
        </w:rPr>
        <w:fldChar w:fldCharType="end"/>
      </w:r>
    </w:p>
    <w:p w14:paraId="0008A23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0" w:firstLineChars="0"/>
        <w:textAlignment w:val="auto"/>
        <w:rPr>
          <w:rFonts w:hint="eastAsia"/>
          <w:sz w:val="24"/>
          <w:szCs w:val="24"/>
        </w:rPr>
      </w:pPr>
      <w:r>
        <w:rPr>
          <w:rFonts w:hint="eastAsia"/>
          <w:sz w:val="24"/>
          <w:szCs w:val="24"/>
        </w:rPr>
        <w:fldChar w:fldCharType="begin"/>
      </w:r>
      <w:r>
        <w:rPr>
          <w:rFonts w:hint="eastAsia"/>
          <w:sz w:val="24"/>
          <w:szCs w:val="24"/>
        </w:rPr>
        <w:instrText xml:space="preserve"> HYPERLINK \l _Toc8456 </w:instrText>
      </w:r>
      <w:r>
        <w:rPr>
          <w:rFonts w:hint="eastAsia"/>
          <w:sz w:val="24"/>
          <w:szCs w:val="24"/>
        </w:rPr>
        <w:fldChar w:fldCharType="separate"/>
      </w:r>
      <w:r>
        <w:rPr>
          <w:rFonts w:hint="eastAsia"/>
          <w:sz w:val="24"/>
          <w:szCs w:val="24"/>
        </w:rPr>
        <w:t xml:space="preserve">第六部分 </w:t>
      </w:r>
      <w:r>
        <w:rPr>
          <w:rFonts w:hint="eastAsia"/>
          <w:sz w:val="24"/>
          <w:szCs w:val="24"/>
          <w:lang w:val="en-US" w:eastAsia="zh-CN"/>
        </w:rPr>
        <w:t xml:space="preserve"> </w:t>
      </w:r>
      <w:r>
        <w:rPr>
          <w:rFonts w:hint="eastAsia"/>
          <w:sz w:val="24"/>
          <w:szCs w:val="24"/>
        </w:rPr>
        <w:t>磋商</w:t>
      </w:r>
      <w:r>
        <w:rPr>
          <w:rFonts w:hint="eastAsia"/>
          <w:sz w:val="24"/>
          <w:szCs w:val="24"/>
          <w:lang w:eastAsia="zh-CN"/>
        </w:rPr>
        <w:t>响应文件</w:t>
      </w:r>
      <w:r>
        <w:rPr>
          <w:rFonts w:hint="eastAsia"/>
          <w:sz w:val="24"/>
          <w:szCs w:val="24"/>
        </w:rPr>
        <w:t>格式</w:t>
      </w:r>
      <w:r>
        <w:rPr>
          <w:rFonts w:hint="eastAsia"/>
          <w:sz w:val="24"/>
          <w:szCs w:val="24"/>
        </w:rPr>
        <w:tab/>
      </w:r>
      <w:r>
        <w:rPr>
          <w:rFonts w:hint="eastAsia"/>
          <w:sz w:val="24"/>
          <w:szCs w:val="24"/>
        </w:rPr>
        <w:fldChar w:fldCharType="begin"/>
      </w:r>
      <w:r>
        <w:rPr>
          <w:rFonts w:hint="eastAsia"/>
          <w:sz w:val="24"/>
          <w:szCs w:val="24"/>
        </w:rPr>
        <w:instrText xml:space="preserve"> PAGEREF _Toc8456 \h </w:instrText>
      </w:r>
      <w:r>
        <w:rPr>
          <w:rFonts w:hint="eastAsia"/>
          <w:sz w:val="24"/>
          <w:szCs w:val="24"/>
        </w:rPr>
        <w:fldChar w:fldCharType="separate"/>
      </w:r>
      <w:r>
        <w:rPr>
          <w:rFonts w:hint="eastAsia"/>
          <w:sz w:val="24"/>
          <w:szCs w:val="24"/>
        </w:rPr>
        <w:t>19</w:t>
      </w:r>
      <w:r>
        <w:rPr>
          <w:rFonts w:hint="eastAsia"/>
          <w:sz w:val="24"/>
          <w:szCs w:val="24"/>
        </w:rPr>
        <w:fldChar w:fldCharType="end"/>
      </w:r>
      <w:r>
        <w:rPr>
          <w:rFonts w:hint="eastAsia"/>
          <w:sz w:val="24"/>
          <w:szCs w:val="24"/>
        </w:rPr>
        <w:fldChar w:fldCharType="end"/>
      </w:r>
    </w:p>
    <w:p w14:paraId="0542639B">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rPr>
      </w:pPr>
      <w:r>
        <w:rPr>
          <w:rFonts w:hint="eastAsia"/>
          <w:sz w:val="24"/>
          <w:szCs w:val="24"/>
        </w:rPr>
        <w:fldChar w:fldCharType="begin"/>
      </w:r>
      <w:r>
        <w:rPr>
          <w:rFonts w:hint="eastAsia"/>
          <w:sz w:val="24"/>
          <w:szCs w:val="24"/>
        </w:rPr>
        <w:instrText xml:space="preserve"> HYPERLINK \l _Toc26846 </w:instrText>
      </w:r>
      <w:r>
        <w:rPr>
          <w:rFonts w:hint="eastAsia"/>
          <w:sz w:val="24"/>
          <w:szCs w:val="24"/>
        </w:rPr>
        <w:fldChar w:fldCharType="separate"/>
      </w:r>
      <w:r>
        <w:rPr>
          <w:rFonts w:hint="eastAsia"/>
          <w:sz w:val="24"/>
          <w:szCs w:val="24"/>
        </w:rPr>
        <w:t>附件</w:t>
      </w:r>
      <w:r>
        <w:rPr>
          <w:rFonts w:hint="eastAsia"/>
          <w:sz w:val="24"/>
          <w:szCs w:val="24"/>
          <w:lang w:val="en-US" w:eastAsia="zh-CN"/>
        </w:rPr>
        <w:t>1</w:t>
      </w:r>
      <w:r>
        <w:rPr>
          <w:rFonts w:hint="eastAsia"/>
          <w:sz w:val="24"/>
          <w:szCs w:val="24"/>
        </w:rPr>
        <w:t>：</w:t>
      </w:r>
      <w:r>
        <w:rPr>
          <w:rFonts w:hint="eastAsia"/>
          <w:sz w:val="24"/>
          <w:szCs w:val="24"/>
          <w:lang w:eastAsia="zh-CN"/>
        </w:rPr>
        <w:t>磋商函</w:t>
      </w:r>
      <w:r>
        <w:rPr>
          <w:rFonts w:hint="eastAsia"/>
          <w:sz w:val="24"/>
          <w:szCs w:val="24"/>
        </w:rPr>
        <w:t>及</w:t>
      </w:r>
      <w:r>
        <w:rPr>
          <w:rFonts w:hint="eastAsia"/>
          <w:sz w:val="24"/>
          <w:szCs w:val="24"/>
          <w:lang w:eastAsia="zh-CN"/>
        </w:rPr>
        <w:t>首次</w:t>
      </w:r>
      <w:r>
        <w:rPr>
          <w:rFonts w:hint="eastAsia"/>
          <w:sz w:val="24"/>
          <w:szCs w:val="24"/>
        </w:rPr>
        <w:t>报价表</w:t>
      </w:r>
      <w:r>
        <w:rPr>
          <w:rFonts w:hint="eastAsia"/>
          <w:sz w:val="24"/>
          <w:szCs w:val="24"/>
        </w:rPr>
        <w:tab/>
      </w:r>
      <w:r>
        <w:rPr>
          <w:rFonts w:hint="eastAsia"/>
          <w:sz w:val="24"/>
          <w:szCs w:val="24"/>
        </w:rPr>
        <w:fldChar w:fldCharType="begin"/>
      </w:r>
      <w:r>
        <w:rPr>
          <w:rFonts w:hint="eastAsia"/>
          <w:sz w:val="24"/>
          <w:szCs w:val="24"/>
        </w:rPr>
        <w:instrText xml:space="preserve"> PAGEREF _Toc26846 \h </w:instrText>
      </w:r>
      <w:r>
        <w:rPr>
          <w:rFonts w:hint="eastAsia"/>
          <w:sz w:val="24"/>
          <w:szCs w:val="24"/>
        </w:rPr>
        <w:fldChar w:fldCharType="separate"/>
      </w:r>
      <w:r>
        <w:rPr>
          <w:rFonts w:hint="eastAsia"/>
          <w:sz w:val="24"/>
          <w:szCs w:val="24"/>
        </w:rPr>
        <w:t>22</w:t>
      </w:r>
      <w:r>
        <w:rPr>
          <w:rFonts w:hint="eastAsia"/>
          <w:sz w:val="24"/>
          <w:szCs w:val="24"/>
        </w:rPr>
        <w:fldChar w:fldCharType="end"/>
      </w:r>
      <w:r>
        <w:rPr>
          <w:rFonts w:hint="eastAsia"/>
          <w:sz w:val="24"/>
          <w:szCs w:val="24"/>
        </w:rPr>
        <w:fldChar w:fldCharType="end"/>
      </w:r>
    </w:p>
    <w:p w14:paraId="5EDED0D9">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rPr>
      </w:pPr>
      <w:r>
        <w:rPr>
          <w:rFonts w:hint="eastAsia"/>
          <w:sz w:val="24"/>
          <w:szCs w:val="24"/>
        </w:rPr>
        <w:fldChar w:fldCharType="begin"/>
      </w:r>
      <w:r>
        <w:rPr>
          <w:rFonts w:hint="eastAsia"/>
          <w:sz w:val="24"/>
          <w:szCs w:val="24"/>
        </w:rPr>
        <w:instrText xml:space="preserve"> HYPERLINK \l _Toc29936 </w:instrText>
      </w:r>
      <w:r>
        <w:rPr>
          <w:rFonts w:hint="eastAsia"/>
          <w:sz w:val="24"/>
          <w:szCs w:val="24"/>
        </w:rPr>
        <w:fldChar w:fldCharType="separate"/>
      </w:r>
      <w:r>
        <w:rPr>
          <w:rFonts w:hint="eastAsia"/>
          <w:sz w:val="24"/>
          <w:szCs w:val="24"/>
        </w:rPr>
        <w:t>附件</w:t>
      </w:r>
      <w:r>
        <w:rPr>
          <w:rFonts w:hint="eastAsia"/>
          <w:sz w:val="24"/>
          <w:szCs w:val="24"/>
          <w:lang w:val="en-US" w:eastAsia="zh-CN"/>
        </w:rPr>
        <w:t>2</w:t>
      </w:r>
      <w:r>
        <w:rPr>
          <w:rFonts w:hint="eastAsia"/>
          <w:sz w:val="24"/>
          <w:szCs w:val="24"/>
        </w:rPr>
        <w:t>：法定代表人证明书</w:t>
      </w:r>
      <w:r>
        <w:rPr>
          <w:rFonts w:hint="eastAsia"/>
          <w:sz w:val="24"/>
          <w:szCs w:val="24"/>
        </w:rPr>
        <w:tab/>
      </w:r>
      <w:r>
        <w:rPr>
          <w:rFonts w:hint="eastAsia"/>
          <w:sz w:val="24"/>
          <w:szCs w:val="24"/>
        </w:rPr>
        <w:fldChar w:fldCharType="begin"/>
      </w:r>
      <w:r>
        <w:rPr>
          <w:rFonts w:hint="eastAsia"/>
          <w:sz w:val="24"/>
          <w:szCs w:val="24"/>
        </w:rPr>
        <w:instrText xml:space="preserve"> PAGEREF _Toc29936 \h </w:instrText>
      </w:r>
      <w:r>
        <w:rPr>
          <w:rFonts w:hint="eastAsia"/>
          <w:sz w:val="24"/>
          <w:szCs w:val="24"/>
        </w:rPr>
        <w:fldChar w:fldCharType="separate"/>
      </w:r>
      <w:r>
        <w:rPr>
          <w:rFonts w:hint="eastAsia"/>
          <w:sz w:val="24"/>
          <w:szCs w:val="24"/>
        </w:rPr>
        <w:t>24</w:t>
      </w:r>
      <w:r>
        <w:rPr>
          <w:rFonts w:hint="eastAsia"/>
          <w:sz w:val="24"/>
          <w:szCs w:val="24"/>
        </w:rPr>
        <w:fldChar w:fldCharType="end"/>
      </w:r>
      <w:r>
        <w:rPr>
          <w:rFonts w:hint="eastAsia"/>
          <w:sz w:val="24"/>
          <w:szCs w:val="24"/>
        </w:rPr>
        <w:fldChar w:fldCharType="end"/>
      </w:r>
    </w:p>
    <w:p w14:paraId="69D46E8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rPr>
      </w:pPr>
      <w:r>
        <w:rPr>
          <w:rFonts w:hint="eastAsia"/>
          <w:sz w:val="24"/>
          <w:szCs w:val="24"/>
        </w:rPr>
        <w:fldChar w:fldCharType="begin"/>
      </w:r>
      <w:r>
        <w:rPr>
          <w:rFonts w:hint="eastAsia"/>
          <w:sz w:val="24"/>
          <w:szCs w:val="24"/>
        </w:rPr>
        <w:instrText xml:space="preserve"> HYPERLINK \l _Toc13495 </w:instrText>
      </w:r>
      <w:r>
        <w:rPr>
          <w:rFonts w:hint="eastAsia"/>
          <w:sz w:val="24"/>
          <w:szCs w:val="24"/>
        </w:rPr>
        <w:fldChar w:fldCharType="separate"/>
      </w:r>
      <w:r>
        <w:rPr>
          <w:rFonts w:hint="eastAsia"/>
          <w:sz w:val="24"/>
          <w:szCs w:val="24"/>
        </w:rPr>
        <w:t>附件</w:t>
      </w:r>
      <w:r>
        <w:rPr>
          <w:rFonts w:hint="eastAsia"/>
          <w:sz w:val="24"/>
          <w:szCs w:val="24"/>
          <w:lang w:val="en-US" w:eastAsia="zh-CN"/>
        </w:rPr>
        <w:t>3</w:t>
      </w:r>
      <w:r>
        <w:rPr>
          <w:rFonts w:hint="eastAsia"/>
          <w:sz w:val="24"/>
          <w:szCs w:val="24"/>
        </w:rPr>
        <w:t>：法定代表人授权书</w:t>
      </w:r>
      <w:r>
        <w:rPr>
          <w:rFonts w:hint="eastAsia"/>
          <w:sz w:val="24"/>
          <w:szCs w:val="24"/>
        </w:rPr>
        <w:tab/>
      </w:r>
      <w:r>
        <w:rPr>
          <w:rFonts w:hint="eastAsia"/>
          <w:sz w:val="24"/>
          <w:szCs w:val="24"/>
        </w:rPr>
        <w:fldChar w:fldCharType="begin"/>
      </w:r>
      <w:r>
        <w:rPr>
          <w:rFonts w:hint="eastAsia"/>
          <w:sz w:val="24"/>
          <w:szCs w:val="24"/>
        </w:rPr>
        <w:instrText xml:space="preserve"> PAGEREF _Toc13495 \h </w:instrText>
      </w:r>
      <w:r>
        <w:rPr>
          <w:rFonts w:hint="eastAsia"/>
          <w:sz w:val="24"/>
          <w:szCs w:val="24"/>
        </w:rPr>
        <w:fldChar w:fldCharType="separate"/>
      </w:r>
      <w:r>
        <w:rPr>
          <w:rFonts w:hint="eastAsia"/>
          <w:sz w:val="24"/>
          <w:szCs w:val="24"/>
        </w:rPr>
        <w:t>25</w:t>
      </w:r>
      <w:r>
        <w:rPr>
          <w:rFonts w:hint="eastAsia"/>
          <w:sz w:val="24"/>
          <w:szCs w:val="24"/>
        </w:rPr>
        <w:fldChar w:fldCharType="end"/>
      </w:r>
      <w:r>
        <w:rPr>
          <w:rFonts w:hint="eastAsia"/>
          <w:sz w:val="24"/>
          <w:szCs w:val="24"/>
        </w:rPr>
        <w:fldChar w:fldCharType="end"/>
      </w:r>
    </w:p>
    <w:p w14:paraId="2F7C56E0">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rPr>
      </w:pPr>
      <w:r>
        <w:rPr>
          <w:rFonts w:hint="eastAsia"/>
          <w:sz w:val="24"/>
          <w:szCs w:val="24"/>
        </w:rPr>
        <w:fldChar w:fldCharType="begin"/>
      </w:r>
      <w:r>
        <w:rPr>
          <w:rFonts w:hint="eastAsia"/>
          <w:sz w:val="24"/>
          <w:szCs w:val="24"/>
        </w:rPr>
        <w:instrText xml:space="preserve"> HYPERLINK \l _Toc10015 </w:instrText>
      </w:r>
      <w:r>
        <w:rPr>
          <w:rFonts w:hint="eastAsia"/>
          <w:sz w:val="24"/>
          <w:szCs w:val="24"/>
        </w:rPr>
        <w:fldChar w:fldCharType="separate"/>
      </w:r>
      <w:r>
        <w:rPr>
          <w:rFonts w:hint="eastAsia"/>
          <w:sz w:val="24"/>
          <w:szCs w:val="24"/>
        </w:rPr>
        <w:t>附件</w:t>
      </w:r>
      <w:r>
        <w:rPr>
          <w:rFonts w:hint="eastAsia"/>
          <w:sz w:val="24"/>
          <w:szCs w:val="24"/>
          <w:lang w:val="en-US" w:eastAsia="zh-CN"/>
        </w:rPr>
        <w:t>4</w:t>
      </w:r>
      <w:r>
        <w:rPr>
          <w:rFonts w:hint="eastAsia"/>
          <w:sz w:val="24"/>
          <w:szCs w:val="24"/>
        </w:rPr>
        <w:t>：供应商诚信承诺书</w:t>
      </w:r>
      <w:r>
        <w:rPr>
          <w:rFonts w:hint="eastAsia"/>
          <w:sz w:val="24"/>
          <w:szCs w:val="24"/>
        </w:rPr>
        <w:tab/>
      </w:r>
      <w:r>
        <w:rPr>
          <w:rFonts w:hint="eastAsia"/>
          <w:sz w:val="24"/>
          <w:szCs w:val="24"/>
        </w:rPr>
        <w:fldChar w:fldCharType="begin"/>
      </w:r>
      <w:r>
        <w:rPr>
          <w:rFonts w:hint="eastAsia"/>
          <w:sz w:val="24"/>
          <w:szCs w:val="24"/>
        </w:rPr>
        <w:instrText xml:space="preserve"> PAGEREF _Toc10015 \h </w:instrText>
      </w:r>
      <w:r>
        <w:rPr>
          <w:rFonts w:hint="eastAsia"/>
          <w:sz w:val="24"/>
          <w:szCs w:val="24"/>
        </w:rPr>
        <w:fldChar w:fldCharType="separate"/>
      </w:r>
      <w:r>
        <w:rPr>
          <w:rFonts w:hint="eastAsia"/>
          <w:sz w:val="24"/>
          <w:szCs w:val="24"/>
        </w:rPr>
        <w:t>26</w:t>
      </w:r>
      <w:r>
        <w:rPr>
          <w:rFonts w:hint="eastAsia"/>
          <w:sz w:val="24"/>
          <w:szCs w:val="24"/>
        </w:rPr>
        <w:fldChar w:fldCharType="end"/>
      </w:r>
      <w:r>
        <w:rPr>
          <w:rFonts w:hint="eastAsia"/>
          <w:sz w:val="24"/>
          <w:szCs w:val="24"/>
        </w:rPr>
        <w:fldChar w:fldCharType="end"/>
      </w:r>
    </w:p>
    <w:p w14:paraId="3EAA756B">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rPr>
      </w:pPr>
      <w:r>
        <w:rPr>
          <w:rFonts w:hint="eastAsia"/>
          <w:sz w:val="24"/>
          <w:szCs w:val="24"/>
        </w:rPr>
        <w:fldChar w:fldCharType="begin"/>
      </w:r>
      <w:r>
        <w:rPr>
          <w:rFonts w:hint="eastAsia"/>
          <w:sz w:val="24"/>
          <w:szCs w:val="24"/>
        </w:rPr>
        <w:instrText xml:space="preserve"> HYPERLINK \l _Toc24992 </w:instrText>
      </w:r>
      <w:r>
        <w:rPr>
          <w:rFonts w:hint="eastAsia"/>
          <w:sz w:val="24"/>
          <w:szCs w:val="24"/>
        </w:rPr>
        <w:fldChar w:fldCharType="separate"/>
      </w:r>
      <w:r>
        <w:rPr>
          <w:rFonts w:hint="eastAsia"/>
          <w:sz w:val="24"/>
          <w:szCs w:val="24"/>
        </w:rPr>
        <w:t>附件</w:t>
      </w:r>
      <w:r>
        <w:rPr>
          <w:rFonts w:hint="eastAsia"/>
          <w:sz w:val="24"/>
          <w:szCs w:val="24"/>
          <w:lang w:val="en-US" w:eastAsia="zh-CN"/>
        </w:rPr>
        <w:t>5</w:t>
      </w:r>
      <w:r>
        <w:rPr>
          <w:rFonts w:hint="eastAsia"/>
          <w:sz w:val="24"/>
          <w:szCs w:val="24"/>
        </w:rPr>
        <w:t>：已标价工程量清单部分格式</w:t>
      </w:r>
      <w:r>
        <w:rPr>
          <w:rFonts w:hint="eastAsia"/>
          <w:sz w:val="24"/>
          <w:szCs w:val="24"/>
        </w:rPr>
        <w:tab/>
      </w:r>
      <w:r>
        <w:rPr>
          <w:rFonts w:hint="eastAsia"/>
          <w:sz w:val="24"/>
          <w:szCs w:val="24"/>
        </w:rPr>
        <w:fldChar w:fldCharType="begin"/>
      </w:r>
      <w:r>
        <w:rPr>
          <w:rFonts w:hint="eastAsia"/>
          <w:sz w:val="24"/>
          <w:szCs w:val="24"/>
        </w:rPr>
        <w:instrText xml:space="preserve"> PAGEREF _Toc24992 \h </w:instrText>
      </w:r>
      <w:r>
        <w:rPr>
          <w:rFonts w:hint="eastAsia"/>
          <w:sz w:val="24"/>
          <w:szCs w:val="24"/>
        </w:rPr>
        <w:fldChar w:fldCharType="separate"/>
      </w:r>
      <w:r>
        <w:rPr>
          <w:rFonts w:hint="eastAsia"/>
          <w:sz w:val="24"/>
          <w:szCs w:val="24"/>
        </w:rPr>
        <w:t>27</w:t>
      </w:r>
      <w:r>
        <w:rPr>
          <w:rFonts w:hint="eastAsia"/>
          <w:sz w:val="24"/>
          <w:szCs w:val="24"/>
        </w:rPr>
        <w:fldChar w:fldCharType="end"/>
      </w:r>
      <w:r>
        <w:rPr>
          <w:rFonts w:hint="eastAsia"/>
          <w:sz w:val="24"/>
          <w:szCs w:val="24"/>
        </w:rPr>
        <w:fldChar w:fldCharType="end"/>
      </w:r>
    </w:p>
    <w:p w14:paraId="3863CFC0">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rPr>
      </w:pPr>
      <w:r>
        <w:rPr>
          <w:rFonts w:hint="eastAsia"/>
          <w:sz w:val="24"/>
          <w:szCs w:val="24"/>
        </w:rPr>
        <w:fldChar w:fldCharType="begin"/>
      </w:r>
      <w:r>
        <w:rPr>
          <w:rFonts w:hint="eastAsia"/>
          <w:sz w:val="24"/>
          <w:szCs w:val="24"/>
        </w:rPr>
        <w:instrText xml:space="preserve"> HYPERLINK \l _Toc18467 </w:instrText>
      </w:r>
      <w:r>
        <w:rPr>
          <w:rFonts w:hint="eastAsia"/>
          <w:sz w:val="24"/>
          <w:szCs w:val="24"/>
        </w:rPr>
        <w:fldChar w:fldCharType="separate"/>
      </w:r>
      <w:r>
        <w:rPr>
          <w:rFonts w:hint="eastAsia"/>
          <w:sz w:val="24"/>
          <w:szCs w:val="24"/>
        </w:rPr>
        <w:t>附件</w:t>
      </w:r>
      <w:r>
        <w:rPr>
          <w:rFonts w:hint="eastAsia"/>
          <w:sz w:val="24"/>
          <w:szCs w:val="24"/>
          <w:lang w:val="en-US" w:eastAsia="zh-CN"/>
        </w:rPr>
        <w:t>6</w:t>
      </w:r>
      <w:r>
        <w:rPr>
          <w:rFonts w:hint="eastAsia"/>
          <w:sz w:val="24"/>
          <w:szCs w:val="24"/>
        </w:rPr>
        <w:t>：施工组织设计</w:t>
      </w:r>
      <w:r>
        <w:rPr>
          <w:rFonts w:hint="eastAsia"/>
          <w:sz w:val="24"/>
          <w:szCs w:val="24"/>
        </w:rPr>
        <w:tab/>
      </w:r>
      <w:r>
        <w:rPr>
          <w:rFonts w:hint="eastAsia"/>
          <w:sz w:val="24"/>
          <w:szCs w:val="24"/>
        </w:rPr>
        <w:fldChar w:fldCharType="begin"/>
      </w:r>
      <w:r>
        <w:rPr>
          <w:rFonts w:hint="eastAsia"/>
          <w:sz w:val="24"/>
          <w:szCs w:val="24"/>
        </w:rPr>
        <w:instrText xml:space="preserve"> PAGEREF _Toc18467 \h </w:instrText>
      </w:r>
      <w:r>
        <w:rPr>
          <w:rFonts w:hint="eastAsia"/>
          <w:sz w:val="24"/>
          <w:szCs w:val="24"/>
        </w:rPr>
        <w:fldChar w:fldCharType="separate"/>
      </w:r>
      <w:r>
        <w:rPr>
          <w:rFonts w:hint="eastAsia"/>
          <w:sz w:val="24"/>
          <w:szCs w:val="24"/>
        </w:rPr>
        <w:t>28</w:t>
      </w:r>
      <w:r>
        <w:rPr>
          <w:rFonts w:hint="eastAsia"/>
          <w:sz w:val="24"/>
          <w:szCs w:val="24"/>
        </w:rPr>
        <w:fldChar w:fldCharType="end"/>
      </w:r>
      <w:r>
        <w:rPr>
          <w:rFonts w:hint="eastAsia"/>
          <w:sz w:val="24"/>
          <w:szCs w:val="24"/>
        </w:rPr>
        <w:fldChar w:fldCharType="end"/>
      </w:r>
    </w:p>
    <w:p w14:paraId="5E377AA8">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rPr>
      </w:pPr>
      <w:r>
        <w:rPr>
          <w:rFonts w:hint="eastAsia"/>
          <w:sz w:val="24"/>
          <w:szCs w:val="24"/>
        </w:rPr>
        <w:fldChar w:fldCharType="begin"/>
      </w:r>
      <w:r>
        <w:rPr>
          <w:rFonts w:hint="eastAsia"/>
          <w:sz w:val="24"/>
          <w:szCs w:val="24"/>
        </w:rPr>
        <w:instrText xml:space="preserve"> HYPERLINK \l _Toc12539 </w:instrText>
      </w:r>
      <w:r>
        <w:rPr>
          <w:rFonts w:hint="eastAsia"/>
          <w:sz w:val="24"/>
          <w:szCs w:val="24"/>
        </w:rPr>
        <w:fldChar w:fldCharType="separate"/>
      </w:r>
      <w:r>
        <w:rPr>
          <w:rFonts w:hint="eastAsia"/>
          <w:sz w:val="24"/>
          <w:szCs w:val="24"/>
        </w:rPr>
        <w:t>附件</w:t>
      </w:r>
      <w:r>
        <w:rPr>
          <w:rFonts w:hint="eastAsia"/>
          <w:sz w:val="24"/>
          <w:szCs w:val="24"/>
          <w:lang w:val="en-US" w:eastAsia="zh-CN"/>
        </w:rPr>
        <w:t>7</w:t>
      </w:r>
      <w:r>
        <w:rPr>
          <w:rFonts w:hint="eastAsia"/>
          <w:sz w:val="24"/>
          <w:szCs w:val="24"/>
        </w:rPr>
        <w:t>：项目管理机构</w:t>
      </w:r>
      <w:r>
        <w:rPr>
          <w:rFonts w:hint="eastAsia"/>
          <w:sz w:val="24"/>
          <w:szCs w:val="24"/>
        </w:rPr>
        <w:tab/>
      </w:r>
      <w:r>
        <w:rPr>
          <w:rFonts w:hint="eastAsia"/>
          <w:sz w:val="24"/>
          <w:szCs w:val="24"/>
        </w:rPr>
        <w:fldChar w:fldCharType="begin"/>
      </w:r>
      <w:r>
        <w:rPr>
          <w:rFonts w:hint="eastAsia"/>
          <w:sz w:val="24"/>
          <w:szCs w:val="24"/>
        </w:rPr>
        <w:instrText xml:space="preserve"> PAGEREF _Toc12539 \h </w:instrText>
      </w:r>
      <w:r>
        <w:rPr>
          <w:rFonts w:hint="eastAsia"/>
          <w:sz w:val="24"/>
          <w:szCs w:val="24"/>
        </w:rPr>
        <w:fldChar w:fldCharType="separate"/>
      </w:r>
      <w:r>
        <w:rPr>
          <w:rFonts w:hint="eastAsia"/>
          <w:sz w:val="24"/>
          <w:szCs w:val="24"/>
        </w:rPr>
        <w:t>33</w:t>
      </w:r>
      <w:r>
        <w:rPr>
          <w:rFonts w:hint="eastAsia"/>
          <w:sz w:val="24"/>
          <w:szCs w:val="24"/>
        </w:rPr>
        <w:fldChar w:fldCharType="end"/>
      </w:r>
      <w:r>
        <w:rPr>
          <w:rFonts w:hint="eastAsia"/>
          <w:sz w:val="24"/>
          <w:szCs w:val="24"/>
        </w:rPr>
        <w:fldChar w:fldCharType="end"/>
      </w:r>
    </w:p>
    <w:p w14:paraId="6583FD2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rPr>
      </w:pPr>
      <w:r>
        <w:rPr>
          <w:rFonts w:hint="eastAsia"/>
          <w:sz w:val="24"/>
          <w:szCs w:val="24"/>
        </w:rPr>
        <w:fldChar w:fldCharType="begin"/>
      </w:r>
      <w:r>
        <w:rPr>
          <w:rFonts w:hint="eastAsia"/>
          <w:sz w:val="24"/>
          <w:szCs w:val="24"/>
        </w:rPr>
        <w:instrText xml:space="preserve"> HYPERLINK \l _Toc1006 </w:instrText>
      </w:r>
      <w:r>
        <w:rPr>
          <w:rFonts w:hint="eastAsia"/>
          <w:sz w:val="24"/>
          <w:szCs w:val="24"/>
        </w:rPr>
        <w:fldChar w:fldCharType="separate"/>
      </w:r>
      <w:r>
        <w:rPr>
          <w:rFonts w:hint="eastAsia"/>
          <w:sz w:val="24"/>
          <w:szCs w:val="24"/>
        </w:rPr>
        <w:t>附件</w:t>
      </w:r>
      <w:r>
        <w:rPr>
          <w:rFonts w:hint="eastAsia"/>
          <w:sz w:val="24"/>
          <w:szCs w:val="24"/>
          <w:lang w:val="en-US" w:eastAsia="zh-CN"/>
        </w:rPr>
        <w:t>8</w:t>
      </w:r>
      <w:r>
        <w:rPr>
          <w:rFonts w:hint="eastAsia"/>
          <w:sz w:val="24"/>
          <w:szCs w:val="24"/>
        </w:rPr>
        <w:t>：资格审查资料</w:t>
      </w:r>
      <w:r>
        <w:rPr>
          <w:rFonts w:hint="eastAsia"/>
          <w:sz w:val="24"/>
          <w:szCs w:val="24"/>
        </w:rPr>
        <w:tab/>
      </w:r>
      <w:r>
        <w:rPr>
          <w:rFonts w:hint="eastAsia"/>
          <w:sz w:val="24"/>
          <w:szCs w:val="24"/>
        </w:rPr>
        <w:fldChar w:fldCharType="begin"/>
      </w:r>
      <w:r>
        <w:rPr>
          <w:rFonts w:hint="eastAsia"/>
          <w:sz w:val="24"/>
          <w:szCs w:val="24"/>
        </w:rPr>
        <w:instrText xml:space="preserve"> PAGEREF _Toc1006 \h </w:instrText>
      </w:r>
      <w:r>
        <w:rPr>
          <w:rFonts w:hint="eastAsia"/>
          <w:sz w:val="24"/>
          <w:szCs w:val="24"/>
        </w:rPr>
        <w:fldChar w:fldCharType="separate"/>
      </w:r>
      <w:r>
        <w:rPr>
          <w:rFonts w:hint="eastAsia"/>
          <w:sz w:val="24"/>
          <w:szCs w:val="24"/>
        </w:rPr>
        <w:t>34</w:t>
      </w:r>
      <w:r>
        <w:rPr>
          <w:rFonts w:hint="eastAsia"/>
          <w:sz w:val="24"/>
          <w:szCs w:val="24"/>
        </w:rPr>
        <w:fldChar w:fldCharType="end"/>
      </w:r>
      <w:r>
        <w:rPr>
          <w:rFonts w:hint="eastAsia"/>
          <w:sz w:val="24"/>
          <w:szCs w:val="24"/>
        </w:rPr>
        <w:fldChar w:fldCharType="end"/>
      </w:r>
    </w:p>
    <w:p w14:paraId="0BAA2157">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rPr>
      </w:pPr>
      <w:r>
        <w:rPr>
          <w:rFonts w:hint="eastAsia"/>
          <w:sz w:val="24"/>
          <w:szCs w:val="24"/>
        </w:rPr>
        <w:fldChar w:fldCharType="begin"/>
      </w:r>
      <w:r>
        <w:rPr>
          <w:rFonts w:hint="eastAsia"/>
          <w:sz w:val="24"/>
          <w:szCs w:val="24"/>
        </w:rPr>
        <w:instrText xml:space="preserve"> HYPERLINK \l _Toc27462 </w:instrText>
      </w:r>
      <w:r>
        <w:rPr>
          <w:rFonts w:hint="eastAsia"/>
          <w:sz w:val="24"/>
          <w:szCs w:val="24"/>
        </w:rPr>
        <w:fldChar w:fldCharType="separate"/>
      </w:r>
      <w:r>
        <w:rPr>
          <w:rFonts w:hint="eastAsia"/>
          <w:sz w:val="24"/>
          <w:szCs w:val="24"/>
        </w:rPr>
        <w:t>附件</w:t>
      </w:r>
      <w:r>
        <w:rPr>
          <w:rFonts w:hint="eastAsia"/>
          <w:sz w:val="24"/>
          <w:szCs w:val="24"/>
          <w:lang w:val="en-US" w:eastAsia="zh-CN"/>
        </w:rPr>
        <w:t>9</w:t>
      </w:r>
      <w:r>
        <w:rPr>
          <w:rFonts w:hint="eastAsia"/>
          <w:sz w:val="24"/>
          <w:szCs w:val="24"/>
        </w:rPr>
        <w:t>：</w:t>
      </w:r>
      <w:r>
        <w:rPr>
          <w:rFonts w:hint="eastAsia"/>
          <w:sz w:val="24"/>
          <w:szCs w:val="24"/>
          <w:lang w:val="zh-CN"/>
        </w:rPr>
        <w:t>无重大违法记录声明</w:t>
      </w:r>
      <w:r>
        <w:rPr>
          <w:rFonts w:hint="eastAsia"/>
          <w:sz w:val="24"/>
          <w:szCs w:val="24"/>
        </w:rPr>
        <w:tab/>
      </w:r>
      <w:r>
        <w:rPr>
          <w:rFonts w:hint="eastAsia"/>
          <w:sz w:val="24"/>
          <w:szCs w:val="24"/>
        </w:rPr>
        <w:fldChar w:fldCharType="begin"/>
      </w:r>
      <w:r>
        <w:rPr>
          <w:rFonts w:hint="eastAsia"/>
          <w:sz w:val="24"/>
          <w:szCs w:val="24"/>
        </w:rPr>
        <w:instrText xml:space="preserve"> PAGEREF _Toc27462 \h </w:instrText>
      </w:r>
      <w:r>
        <w:rPr>
          <w:rFonts w:hint="eastAsia"/>
          <w:sz w:val="24"/>
          <w:szCs w:val="24"/>
        </w:rPr>
        <w:fldChar w:fldCharType="separate"/>
      </w:r>
      <w:r>
        <w:rPr>
          <w:rFonts w:hint="eastAsia"/>
          <w:sz w:val="24"/>
          <w:szCs w:val="24"/>
        </w:rPr>
        <w:t>37</w:t>
      </w:r>
      <w:r>
        <w:rPr>
          <w:rFonts w:hint="eastAsia"/>
          <w:sz w:val="24"/>
          <w:szCs w:val="24"/>
        </w:rPr>
        <w:fldChar w:fldCharType="end"/>
      </w:r>
      <w:r>
        <w:rPr>
          <w:rFonts w:hint="eastAsia"/>
          <w:sz w:val="24"/>
          <w:szCs w:val="24"/>
        </w:rPr>
        <w:fldChar w:fldCharType="end"/>
      </w:r>
    </w:p>
    <w:p w14:paraId="4B513FC5">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rPr>
      </w:pPr>
      <w:r>
        <w:rPr>
          <w:rFonts w:hint="eastAsia"/>
          <w:sz w:val="24"/>
          <w:szCs w:val="24"/>
        </w:rPr>
        <w:fldChar w:fldCharType="begin"/>
      </w:r>
      <w:r>
        <w:rPr>
          <w:rFonts w:hint="eastAsia"/>
          <w:sz w:val="24"/>
          <w:szCs w:val="24"/>
        </w:rPr>
        <w:instrText xml:space="preserve"> HYPERLINK \l _Toc21577 </w:instrText>
      </w:r>
      <w:r>
        <w:rPr>
          <w:rFonts w:hint="eastAsia"/>
          <w:sz w:val="24"/>
          <w:szCs w:val="24"/>
        </w:rPr>
        <w:fldChar w:fldCharType="separate"/>
      </w:r>
      <w:r>
        <w:rPr>
          <w:rFonts w:hint="eastAsia"/>
          <w:sz w:val="24"/>
          <w:szCs w:val="24"/>
        </w:rPr>
        <w:t>附件1</w:t>
      </w:r>
      <w:r>
        <w:rPr>
          <w:rFonts w:hint="eastAsia"/>
          <w:sz w:val="24"/>
          <w:szCs w:val="24"/>
          <w:lang w:val="en-US" w:eastAsia="zh-CN"/>
        </w:rPr>
        <w:t>0</w:t>
      </w:r>
      <w:r>
        <w:rPr>
          <w:rFonts w:hint="eastAsia"/>
          <w:sz w:val="24"/>
          <w:szCs w:val="24"/>
        </w:rPr>
        <w:t>：</w:t>
      </w:r>
      <w:r>
        <w:rPr>
          <w:rFonts w:hint="eastAsia"/>
          <w:sz w:val="24"/>
          <w:szCs w:val="24"/>
          <w:lang w:val="en-US" w:eastAsia="zh-CN"/>
        </w:rPr>
        <w:t>磋商保证金</w:t>
      </w:r>
      <w:r>
        <w:rPr>
          <w:rFonts w:hint="eastAsia"/>
          <w:sz w:val="24"/>
          <w:szCs w:val="24"/>
        </w:rPr>
        <w:tab/>
      </w:r>
      <w:r>
        <w:rPr>
          <w:rFonts w:hint="eastAsia"/>
          <w:sz w:val="24"/>
          <w:szCs w:val="24"/>
        </w:rPr>
        <w:fldChar w:fldCharType="begin"/>
      </w:r>
      <w:r>
        <w:rPr>
          <w:rFonts w:hint="eastAsia"/>
          <w:sz w:val="24"/>
          <w:szCs w:val="24"/>
        </w:rPr>
        <w:instrText xml:space="preserve"> PAGEREF _Toc21577 \h </w:instrText>
      </w:r>
      <w:r>
        <w:rPr>
          <w:rFonts w:hint="eastAsia"/>
          <w:sz w:val="24"/>
          <w:szCs w:val="24"/>
        </w:rPr>
        <w:fldChar w:fldCharType="separate"/>
      </w:r>
      <w:r>
        <w:rPr>
          <w:rFonts w:hint="eastAsia"/>
          <w:sz w:val="24"/>
          <w:szCs w:val="24"/>
        </w:rPr>
        <w:t>38</w:t>
      </w:r>
      <w:r>
        <w:rPr>
          <w:rFonts w:hint="eastAsia"/>
          <w:sz w:val="24"/>
          <w:szCs w:val="24"/>
        </w:rPr>
        <w:fldChar w:fldCharType="end"/>
      </w:r>
      <w:r>
        <w:rPr>
          <w:rFonts w:hint="eastAsia"/>
          <w:sz w:val="24"/>
          <w:szCs w:val="24"/>
        </w:rPr>
        <w:fldChar w:fldCharType="end"/>
      </w:r>
    </w:p>
    <w:p w14:paraId="1E8B502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rPr>
      </w:pPr>
      <w:r>
        <w:rPr>
          <w:rFonts w:hint="eastAsia"/>
          <w:sz w:val="24"/>
          <w:szCs w:val="24"/>
        </w:rPr>
        <w:fldChar w:fldCharType="begin"/>
      </w:r>
      <w:r>
        <w:rPr>
          <w:rFonts w:hint="eastAsia"/>
          <w:sz w:val="24"/>
          <w:szCs w:val="24"/>
        </w:rPr>
        <w:instrText xml:space="preserve"> HYPERLINK \l _Toc4762 </w:instrText>
      </w:r>
      <w:r>
        <w:rPr>
          <w:rFonts w:hint="eastAsia"/>
          <w:sz w:val="24"/>
          <w:szCs w:val="24"/>
        </w:rPr>
        <w:fldChar w:fldCharType="separate"/>
      </w:r>
      <w:r>
        <w:rPr>
          <w:rFonts w:hint="eastAsia"/>
          <w:sz w:val="24"/>
          <w:szCs w:val="24"/>
          <w:lang w:eastAsia="zh-CN"/>
        </w:rPr>
        <w:t>附件</w:t>
      </w:r>
      <w:r>
        <w:rPr>
          <w:rFonts w:hint="eastAsia"/>
          <w:sz w:val="24"/>
          <w:szCs w:val="24"/>
          <w:lang w:val="en-US" w:eastAsia="zh-CN"/>
        </w:rPr>
        <w:t>11：中小企业声明函</w:t>
      </w:r>
      <w:r>
        <w:rPr>
          <w:rFonts w:hint="eastAsia"/>
          <w:sz w:val="24"/>
          <w:szCs w:val="24"/>
        </w:rPr>
        <w:tab/>
      </w:r>
      <w:r>
        <w:rPr>
          <w:rFonts w:hint="eastAsia"/>
          <w:sz w:val="24"/>
          <w:szCs w:val="24"/>
        </w:rPr>
        <w:fldChar w:fldCharType="begin"/>
      </w:r>
      <w:r>
        <w:rPr>
          <w:rFonts w:hint="eastAsia"/>
          <w:sz w:val="24"/>
          <w:szCs w:val="24"/>
        </w:rPr>
        <w:instrText xml:space="preserve"> PAGEREF _Toc4762 \h </w:instrText>
      </w:r>
      <w:r>
        <w:rPr>
          <w:rFonts w:hint="eastAsia"/>
          <w:sz w:val="24"/>
          <w:szCs w:val="24"/>
        </w:rPr>
        <w:fldChar w:fldCharType="separate"/>
      </w:r>
      <w:r>
        <w:rPr>
          <w:rFonts w:hint="eastAsia"/>
          <w:sz w:val="24"/>
          <w:szCs w:val="24"/>
        </w:rPr>
        <w:t>39</w:t>
      </w:r>
      <w:r>
        <w:rPr>
          <w:rFonts w:hint="eastAsia"/>
          <w:sz w:val="24"/>
          <w:szCs w:val="24"/>
        </w:rPr>
        <w:fldChar w:fldCharType="end"/>
      </w:r>
      <w:r>
        <w:rPr>
          <w:rFonts w:hint="eastAsia"/>
          <w:sz w:val="24"/>
          <w:szCs w:val="24"/>
        </w:rPr>
        <w:fldChar w:fldCharType="end"/>
      </w:r>
    </w:p>
    <w:p w14:paraId="7E567538">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sz w:val="24"/>
          <w:szCs w:val="24"/>
        </w:rPr>
      </w:pPr>
      <w:r>
        <w:rPr>
          <w:rFonts w:hint="eastAsia"/>
          <w:sz w:val="24"/>
          <w:szCs w:val="24"/>
        </w:rPr>
        <w:fldChar w:fldCharType="begin"/>
      </w:r>
      <w:r>
        <w:rPr>
          <w:rFonts w:hint="eastAsia"/>
          <w:sz w:val="24"/>
          <w:szCs w:val="24"/>
        </w:rPr>
        <w:instrText xml:space="preserve"> HYPERLINK \l _Toc15462 </w:instrText>
      </w:r>
      <w:r>
        <w:rPr>
          <w:rFonts w:hint="eastAsia"/>
          <w:sz w:val="24"/>
          <w:szCs w:val="24"/>
        </w:rPr>
        <w:fldChar w:fldCharType="separate"/>
      </w:r>
      <w:r>
        <w:rPr>
          <w:rFonts w:hint="eastAsia"/>
          <w:sz w:val="24"/>
          <w:szCs w:val="24"/>
          <w:lang w:val="en-US" w:eastAsia="zh-CN"/>
        </w:rPr>
        <w:t>附件12：</w:t>
      </w:r>
      <w:r>
        <w:rPr>
          <w:rFonts w:hint="eastAsia" w:ascii="宋体" w:hAnsi="宋体" w:eastAsia="宋体" w:cs="宋体"/>
          <w:kern w:val="0"/>
          <w:sz w:val="24"/>
          <w:lang w:val="zh-CN"/>
        </w:rPr>
        <w:t>供应商认为在其他方面有必要说明的事项</w:t>
      </w:r>
      <w:r>
        <w:rPr>
          <w:rFonts w:hint="eastAsia"/>
          <w:sz w:val="24"/>
          <w:szCs w:val="24"/>
        </w:rPr>
        <w:tab/>
      </w:r>
      <w:r>
        <w:rPr>
          <w:rFonts w:hint="eastAsia"/>
          <w:sz w:val="24"/>
          <w:szCs w:val="24"/>
        </w:rPr>
        <w:fldChar w:fldCharType="begin"/>
      </w:r>
      <w:r>
        <w:rPr>
          <w:rFonts w:hint="eastAsia"/>
          <w:sz w:val="24"/>
          <w:szCs w:val="24"/>
        </w:rPr>
        <w:instrText xml:space="preserve"> PAGEREF _Toc15462 \h </w:instrText>
      </w:r>
      <w:r>
        <w:rPr>
          <w:rFonts w:hint="eastAsia"/>
          <w:sz w:val="24"/>
          <w:szCs w:val="24"/>
        </w:rPr>
        <w:fldChar w:fldCharType="separate"/>
      </w:r>
      <w:r>
        <w:rPr>
          <w:rFonts w:hint="eastAsia"/>
          <w:sz w:val="24"/>
          <w:szCs w:val="24"/>
        </w:rPr>
        <w:t>41</w:t>
      </w:r>
      <w:r>
        <w:rPr>
          <w:rFonts w:hint="eastAsia"/>
          <w:sz w:val="24"/>
          <w:szCs w:val="24"/>
        </w:rPr>
        <w:fldChar w:fldCharType="end"/>
      </w:r>
      <w:r>
        <w:rPr>
          <w:rFonts w:hint="eastAsia"/>
          <w:sz w:val="24"/>
          <w:szCs w:val="24"/>
        </w:rPr>
        <w:fldChar w:fldCharType="end"/>
      </w:r>
    </w:p>
    <w:p w14:paraId="27E856D5">
      <w:pPr>
        <w:ind w:firstLine="480" w:firstLineChars="200"/>
        <w:rPr>
          <w:rFonts w:hint="default"/>
          <w:lang w:val="en-US"/>
        </w:rPr>
      </w:pPr>
      <w:r>
        <w:rPr>
          <w:rFonts w:hint="eastAsia"/>
          <w:sz w:val="24"/>
          <w:szCs w:val="24"/>
          <w:lang w:val="en-US" w:eastAsia="zh-CN"/>
        </w:rPr>
        <w:t>附件13：供应商最后报价表..............................................................................42</w:t>
      </w:r>
    </w:p>
    <w:p w14:paraId="07CFFF0B">
      <w:pPr>
        <w:pStyle w:val="19"/>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0" w:firstLineChars="0"/>
        <w:textAlignment w:val="auto"/>
        <w:rPr>
          <w:rFonts w:hint="eastAsia" w:eastAsia="宋体"/>
          <w:lang w:val="en-US" w:eastAsia="zh-CN"/>
        </w:rPr>
      </w:pPr>
      <w:r>
        <w:rPr>
          <w:rFonts w:hint="eastAsia"/>
          <w:sz w:val="24"/>
          <w:szCs w:val="24"/>
        </w:rPr>
        <w:fldChar w:fldCharType="begin"/>
      </w:r>
      <w:r>
        <w:rPr>
          <w:rFonts w:hint="eastAsia"/>
          <w:sz w:val="24"/>
          <w:szCs w:val="24"/>
        </w:rPr>
        <w:instrText xml:space="preserve"> HYPERLINK \l _Toc4547 </w:instrText>
      </w:r>
      <w:r>
        <w:rPr>
          <w:rFonts w:hint="eastAsia"/>
          <w:sz w:val="24"/>
          <w:szCs w:val="24"/>
        </w:rPr>
        <w:fldChar w:fldCharType="separate"/>
      </w:r>
      <w:r>
        <w:rPr>
          <w:rFonts w:hint="eastAsia"/>
          <w:sz w:val="24"/>
          <w:szCs w:val="24"/>
        </w:rPr>
        <w:t xml:space="preserve">第七部分 </w:t>
      </w:r>
      <w:r>
        <w:rPr>
          <w:rFonts w:hint="eastAsia"/>
          <w:sz w:val="24"/>
          <w:szCs w:val="24"/>
          <w:lang w:val="en-US" w:eastAsia="zh-CN"/>
        </w:rPr>
        <w:t xml:space="preserve"> </w:t>
      </w:r>
      <w:r>
        <w:rPr>
          <w:rFonts w:hint="eastAsia"/>
          <w:sz w:val="24"/>
          <w:szCs w:val="24"/>
        </w:rPr>
        <w:t>工程量清单</w:t>
      </w:r>
      <w:r>
        <w:rPr>
          <w:rFonts w:hint="eastAsia"/>
          <w:sz w:val="24"/>
          <w:szCs w:val="24"/>
        </w:rPr>
        <w:tab/>
      </w:r>
      <w:r>
        <w:rPr>
          <w:rFonts w:hint="eastAsia"/>
          <w:sz w:val="24"/>
          <w:szCs w:val="24"/>
          <w:lang w:val="en-US" w:eastAsia="zh-CN"/>
        </w:rPr>
        <w:t>4</w:t>
      </w:r>
      <w:r>
        <w:rPr>
          <w:rFonts w:hint="eastAsia"/>
          <w:sz w:val="24"/>
          <w:szCs w:val="24"/>
        </w:rPr>
        <w:fldChar w:fldCharType="end"/>
      </w:r>
      <w:r>
        <w:rPr>
          <w:rFonts w:hint="eastAsia"/>
          <w:sz w:val="24"/>
          <w:szCs w:val="24"/>
          <w:lang w:val="en-US" w:eastAsia="zh-CN"/>
        </w:rPr>
        <w:t>3</w:t>
      </w:r>
    </w:p>
    <w:p w14:paraId="0E57E9F8">
      <w:pPr>
        <w:spacing w:line="360" w:lineRule="auto"/>
        <w:rPr>
          <w:rFonts w:hint="eastAsia" w:ascii="宋体" w:hAnsi="宋体" w:eastAsia="宋体" w:cs="宋体"/>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rPr>
        <w:fldChar w:fldCharType="end"/>
      </w:r>
      <w:bookmarkStart w:id="0" w:name="_Toc32268"/>
    </w:p>
    <w:p w14:paraId="0C69CD02">
      <w:pPr>
        <w:pStyle w:val="2"/>
        <w:spacing w:line="360" w:lineRule="auto"/>
        <w:jc w:val="center"/>
        <w:rPr>
          <w:rFonts w:ascii="宋体" w:hAnsi="宋体" w:eastAsia="宋体" w:cs="宋体"/>
        </w:rPr>
      </w:pPr>
      <w:r>
        <w:rPr>
          <w:rFonts w:hint="eastAsia" w:ascii="宋体" w:hAnsi="宋体" w:eastAsia="宋体" w:cs="宋体"/>
        </w:rPr>
        <w:t>第一部分  磋商公告</w:t>
      </w:r>
      <w:bookmarkEnd w:id="0"/>
    </w:p>
    <w:p w14:paraId="5301E74F">
      <w:pPr>
        <w:autoSpaceDE w:val="0"/>
        <w:autoSpaceDN w:val="0"/>
        <w:spacing w:line="360" w:lineRule="auto"/>
        <w:ind w:firstLine="480" w:firstLineChars="200"/>
        <w:rPr>
          <w:rFonts w:ascii="宋体" w:hAnsi="宋体" w:eastAsia="宋体" w:cs="宋体"/>
          <w:kern w:val="0"/>
          <w:sz w:val="24"/>
          <w:lang w:val="zh-CN"/>
        </w:rPr>
      </w:pPr>
      <w:r>
        <w:rPr>
          <w:rFonts w:hint="eastAsia" w:ascii="宋体" w:hAnsi="宋体" w:cs="宋体"/>
          <w:kern w:val="0"/>
          <w:sz w:val="24"/>
          <w:lang w:val="zh-CN"/>
        </w:rPr>
        <w:t>青海诚鑫招标有限公司</w:t>
      </w:r>
      <w:r>
        <w:rPr>
          <w:rFonts w:hint="eastAsia" w:ascii="宋体" w:hAnsi="宋体" w:eastAsia="宋体" w:cs="宋体"/>
          <w:kern w:val="0"/>
          <w:sz w:val="24"/>
          <w:lang w:val="zh-CN"/>
        </w:rPr>
        <w:t>受</w:t>
      </w:r>
      <w:r>
        <w:rPr>
          <w:rFonts w:hint="eastAsia" w:ascii="宋体" w:hAnsi="宋体" w:cs="宋体"/>
          <w:kern w:val="0"/>
          <w:sz w:val="24"/>
          <w:lang w:val="zh-CN"/>
        </w:rPr>
        <w:t>青海大学附属医院</w:t>
      </w:r>
      <w:r>
        <w:rPr>
          <w:rFonts w:hint="eastAsia" w:ascii="宋体" w:hAnsi="宋体" w:eastAsia="宋体" w:cs="宋体"/>
          <w:kern w:val="0"/>
          <w:sz w:val="24"/>
          <w:lang w:val="zh-CN"/>
        </w:rPr>
        <w:t>委托，拟对</w:t>
      </w:r>
      <w:r>
        <w:rPr>
          <w:rFonts w:hint="eastAsia" w:ascii="宋体" w:hAnsi="宋体" w:eastAsia="宋体" w:cs="宋体"/>
          <w:kern w:val="0"/>
          <w:sz w:val="24"/>
          <w:lang w:val="zh-CN" w:eastAsia="zh-CN"/>
        </w:rPr>
        <w:t>青海大学附属医院统一楼宇外立面标识标牌</w:t>
      </w:r>
      <w:r>
        <w:rPr>
          <w:rFonts w:hint="eastAsia" w:ascii="宋体" w:hAnsi="宋体" w:cs="宋体"/>
          <w:kern w:val="0"/>
          <w:sz w:val="24"/>
          <w:lang w:val="zh-CN"/>
        </w:rPr>
        <w:t>项目</w:t>
      </w:r>
      <w:r>
        <w:rPr>
          <w:rFonts w:hint="eastAsia" w:ascii="宋体" w:hAnsi="宋体" w:eastAsia="宋体" w:cs="宋体"/>
          <w:kern w:val="0"/>
          <w:sz w:val="24"/>
          <w:lang w:val="zh-CN"/>
        </w:rPr>
        <w:t>进行国内竞争性磋商，现予以公告，欢迎符合条件的供应商前来参加投标 。</w:t>
      </w:r>
    </w:p>
    <w:tbl>
      <w:tblPr>
        <w:tblStyle w:val="26"/>
        <w:tblW w:w="82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2158"/>
        <w:gridCol w:w="6114"/>
      </w:tblGrid>
      <w:tr w14:paraId="20A8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2DF04404">
            <w:pPr>
              <w:autoSpaceDE w:val="0"/>
              <w:autoSpaceDN w:val="0"/>
              <w:spacing w:line="360" w:lineRule="auto"/>
              <w:rPr>
                <w:rFonts w:ascii="宋体" w:hAnsi="宋体" w:eastAsia="宋体" w:cs="宋体"/>
                <w:sz w:val="24"/>
                <w:szCs w:val="24"/>
                <w:lang w:val="zh-CN"/>
              </w:rPr>
            </w:pPr>
            <w:r>
              <w:rPr>
                <w:rFonts w:hint="eastAsia" w:ascii="宋体" w:hAnsi="宋体" w:cs="宋体"/>
                <w:sz w:val="24"/>
                <w:szCs w:val="24"/>
                <w:lang w:val="zh-CN"/>
              </w:rPr>
              <w:t>项目编号</w:t>
            </w:r>
          </w:p>
        </w:tc>
        <w:tc>
          <w:tcPr>
            <w:tcW w:w="6114" w:type="dxa"/>
            <w:tcBorders>
              <w:top w:val="single" w:color="000000" w:sz="6" w:space="0"/>
              <w:left w:val="single" w:color="000000" w:sz="6" w:space="0"/>
              <w:bottom w:val="single" w:color="000000" w:sz="6" w:space="0"/>
              <w:right w:val="single" w:color="000000" w:sz="6" w:space="0"/>
            </w:tcBorders>
            <w:vAlign w:val="center"/>
          </w:tcPr>
          <w:p w14:paraId="1A581499">
            <w:pPr>
              <w:autoSpaceDE w:val="0"/>
              <w:autoSpaceDN w:val="0"/>
              <w:spacing w:line="360" w:lineRule="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青海诚鑫竞磋（</w:t>
            </w:r>
            <w:r>
              <w:rPr>
                <w:rFonts w:hint="eastAsia" w:ascii="宋体" w:hAnsi="宋体" w:cs="宋体"/>
                <w:kern w:val="0"/>
                <w:sz w:val="24"/>
                <w:szCs w:val="24"/>
                <w:lang w:val="en-US" w:eastAsia="zh-CN"/>
              </w:rPr>
              <w:t>工程</w:t>
            </w:r>
            <w:r>
              <w:rPr>
                <w:rFonts w:hint="eastAsia" w:ascii="宋体" w:hAnsi="宋体" w:eastAsia="宋体" w:cs="宋体"/>
                <w:kern w:val="0"/>
                <w:sz w:val="24"/>
                <w:szCs w:val="24"/>
                <w:lang w:val="zh-CN" w:eastAsia="zh-CN"/>
              </w:rPr>
              <w:t>）2024-080</w:t>
            </w:r>
          </w:p>
        </w:tc>
      </w:tr>
      <w:tr w14:paraId="4CD8F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6B6F1689">
            <w:pPr>
              <w:autoSpaceDE w:val="0"/>
              <w:autoSpaceDN w:val="0"/>
              <w:spacing w:line="360" w:lineRule="auto"/>
              <w:rPr>
                <w:rFonts w:ascii="宋体" w:hAnsi="宋体" w:eastAsia="宋体" w:cs="宋体"/>
                <w:sz w:val="24"/>
                <w:szCs w:val="24"/>
                <w:lang w:val="zh-CN"/>
              </w:rPr>
            </w:pPr>
            <w:r>
              <w:rPr>
                <w:rFonts w:hint="eastAsia" w:ascii="宋体" w:hAnsi="宋体" w:cs="宋体"/>
                <w:sz w:val="24"/>
                <w:szCs w:val="24"/>
                <w:lang w:val="zh-CN"/>
              </w:rPr>
              <w:t>项目名称</w:t>
            </w:r>
          </w:p>
        </w:tc>
        <w:tc>
          <w:tcPr>
            <w:tcW w:w="6114" w:type="dxa"/>
            <w:tcBorders>
              <w:top w:val="single" w:color="000000" w:sz="6" w:space="0"/>
              <w:left w:val="single" w:color="000000" w:sz="6" w:space="0"/>
              <w:bottom w:val="single" w:color="000000" w:sz="6" w:space="0"/>
              <w:right w:val="single" w:color="000000" w:sz="6" w:space="0"/>
            </w:tcBorders>
            <w:vAlign w:val="center"/>
          </w:tcPr>
          <w:p w14:paraId="2B3300C7">
            <w:pPr>
              <w:autoSpaceDE w:val="0"/>
              <w:autoSpaceDN w:val="0"/>
              <w:spacing w:line="360" w:lineRule="auto"/>
              <w:rPr>
                <w:rFonts w:ascii="宋体" w:hAnsi="宋体" w:eastAsia="宋体" w:cs="宋体"/>
                <w:kern w:val="0"/>
                <w:sz w:val="24"/>
                <w:szCs w:val="24"/>
                <w:lang w:val="zh-CN"/>
              </w:rPr>
            </w:pPr>
            <w:r>
              <w:rPr>
                <w:rFonts w:hint="eastAsia" w:ascii="宋体" w:hAnsi="宋体" w:cs="宋体"/>
                <w:kern w:val="0"/>
                <w:sz w:val="24"/>
                <w:szCs w:val="24"/>
                <w:lang w:val="zh-CN"/>
              </w:rPr>
              <w:t>青海大学附属医院统一楼宇外立面标识标牌项目</w:t>
            </w:r>
          </w:p>
        </w:tc>
      </w:tr>
      <w:tr w14:paraId="243C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019822E1">
            <w:pPr>
              <w:autoSpaceDE w:val="0"/>
              <w:autoSpaceDN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采购方式</w:t>
            </w:r>
          </w:p>
        </w:tc>
        <w:tc>
          <w:tcPr>
            <w:tcW w:w="6114" w:type="dxa"/>
            <w:tcBorders>
              <w:top w:val="single" w:color="000000" w:sz="6" w:space="0"/>
              <w:left w:val="single" w:color="000000" w:sz="6" w:space="0"/>
              <w:bottom w:val="single" w:color="000000" w:sz="6" w:space="0"/>
              <w:right w:val="single" w:color="000000" w:sz="6" w:space="0"/>
            </w:tcBorders>
            <w:vAlign w:val="center"/>
          </w:tcPr>
          <w:p w14:paraId="75ECE3AC">
            <w:pPr>
              <w:tabs>
                <w:tab w:val="left" w:pos="1901"/>
              </w:tabs>
              <w:autoSpaceDE w:val="0"/>
              <w:autoSpaceDN w:val="0"/>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竞争性磋商</w:t>
            </w:r>
            <w:r>
              <w:rPr>
                <w:rFonts w:hint="eastAsia" w:ascii="宋体" w:hAnsi="宋体" w:eastAsia="宋体" w:cs="宋体"/>
                <w:kern w:val="0"/>
                <w:sz w:val="24"/>
                <w:szCs w:val="24"/>
                <w:lang w:val="zh-CN"/>
              </w:rPr>
              <w:tab/>
            </w:r>
          </w:p>
        </w:tc>
      </w:tr>
      <w:tr w14:paraId="3954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300F613F">
            <w:pPr>
              <w:autoSpaceDE w:val="0"/>
              <w:autoSpaceDN w:val="0"/>
              <w:spacing w:line="360" w:lineRule="auto"/>
              <w:rPr>
                <w:rFonts w:hint="eastAsia" w:ascii="宋体" w:hAnsi="宋体" w:eastAsia="宋体" w:cs="宋体"/>
                <w:sz w:val="24"/>
                <w:szCs w:val="24"/>
                <w:lang w:val="zh-CN"/>
              </w:rPr>
            </w:pPr>
            <w:r>
              <w:rPr>
                <w:rFonts w:hint="eastAsia"/>
                <w:sz w:val="24"/>
                <w:szCs w:val="24"/>
                <w:lang w:val="zh-CN"/>
              </w:rPr>
              <w:t>采购预算</w:t>
            </w:r>
            <w:r>
              <w:rPr>
                <w:rFonts w:hint="eastAsia"/>
                <w:sz w:val="24"/>
                <w:szCs w:val="24"/>
                <w:lang w:val="en-US" w:eastAsia="zh-CN"/>
              </w:rPr>
              <w:t>金额</w:t>
            </w:r>
          </w:p>
        </w:tc>
        <w:tc>
          <w:tcPr>
            <w:tcW w:w="6114" w:type="dxa"/>
            <w:tcBorders>
              <w:top w:val="single" w:color="000000" w:sz="6" w:space="0"/>
              <w:left w:val="single" w:color="000000" w:sz="6" w:space="0"/>
              <w:bottom w:val="single" w:color="000000" w:sz="6" w:space="0"/>
              <w:right w:val="single" w:color="000000" w:sz="6" w:space="0"/>
            </w:tcBorders>
            <w:vAlign w:val="center"/>
          </w:tcPr>
          <w:p w14:paraId="5AF0C213">
            <w:pPr>
              <w:tabs>
                <w:tab w:val="left" w:pos="1901"/>
              </w:tabs>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600000元</w:t>
            </w:r>
          </w:p>
        </w:tc>
      </w:tr>
      <w:tr w14:paraId="5747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122FC694">
            <w:p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采购最高限价</w:t>
            </w:r>
          </w:p>
        </w:tc>
        <w:tc>
          <w:tcPr>
            <w:tcW w:w="6114" w:type="dxa"/>
            <w:tcBorders>
              <w:top w:val="single" w:color="000000" w:sz="6" w:space="0"/>
              <w:left w:val="single" w:color="000000" w:sz="6" w:space="0"/>
              <w:bottom w:val="single" w:color="000000" w:sz="6" w:space="0"/>
              <w:right w:val="single" w:color="000000" w:sz="6" w:space="0"/>
            </w:tcBorders>
            <w:vAlign w:val="center"/>
          </w:tcPr>
          <w:p w14:paraId="031A6AF7">
            <w:pPr>
              <w:tabs>
                <w:tab w:val="left" w:pos="1901"/>
              </w:tabs>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596285.47元</w:t>
            </w:r>
          </w:p>
        </w:tc>
      </w:tr>
      <w:tr w14:paraId="5D57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1E2BCC5C">
            <w:pPr>
              <w:autoSpaceDE w:val="0"/>
              <w:autoSpaceDN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项目分</w:t>
            </w:r>
            <w:r>
              <w:rPr>
                <w:rFonts w:hint="eastAsia" w:ascii="宋体" w:hAnsi="宋体" w:cs="宋体"/>
                <w:sz w:val="24"/>
                <w:szCs w:val="24"/>
                <w:lang w:val="en-US" w:eastAsia="zh-CN"/>
              </w:rPr>
              <w:t>包</w:t>
            </w:r>
            <w:r>
              <w:rPr>
                <w:rFonts w:hint="eastAsia" w:ascii="宋体" w:hAnsi="宋体" w:eastAsia="宋体" w:cs="宋体"/>
                <w:sz w:val="24"/>
                <w:szCs w:val="24"/>
                <w:lang w:val="zh-CN"/>
              </w:rPr>
              <w:t>个数</w:t>
            </w:r>
          </w:p>
        </w:tc>
        <w:tc>
          <w:tcPr>
            <w:tcW w:w="6114" w:type="dxa"/>
            <w:tcBorders>
              <w:top w:val="single" w:color="000000" w:sz="6" w:space="0"/>
              <w:left w:val="single" w:color="000000" w:sz="6" w:space="0"/>
              <w:bottom w:val="single" w:color="000000" w:sz="6" w:space="0"/>
              <w:right w:val="single" w:color="000000" w:sz="6" w:space="0"/>
            </w:tcBorders>
            <w:vAlign w:val="center"/>
          </w:tcPr>
          <w:p w14:paraId="5DEEAFD7">
            <w:pPr>
              <w:autoSpaceDE w:val="0"/>
              <w:autoSpaceDN w:val="0"/>
              <w:spacing w:line="360" w:lineRule="auto"/>
              <w:rPr>
                <w:rFonts w:hint="eastAsia" w:ascii="宋体" w:hAnsi="宋体" w:eastAsia="宋体" w:cs="宋体"/>
                <w:color w:val="auto"/>
                <w:kern w:val="0"/>
                <w:sz w:val="24"/>
                <w:szCs w:val="24"/>
                <w:lang w:val="zh-CN" w:eastAsia="zh-CN"/>
              </w:rPr>
            </w:pPr>
            <w:r>
              <w:rPr>
                <w:rFonts w:hint="eastAsia" w:ascii="宋体" w:hAnsi="宋体" w:cs="宋体"/>
                <w:color w:val="auto"/>
                <w:kern w:val="0"/>
                <w:sz w:val="24"/>
                <w:szCs w:val="24"/>
                <w:lang w:val="en-US" w:eastAsia="zh-CN"/>
              </w:rPr>
              <w:t>不分包</w:t>
            </w:r>
          </w:p>
        </w:tc>
      </w:tr>
      <w:tr w14:paraId="6E650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5852663C">
            <w:pPr>
              <w:autoSpaceDE w:val="0"/>
              <w:autoSpaceDN w:val="0"/>
              <w:spacing w:line="360" w:lineRule="auto"/>
              <w:rPr>
                <w:rFonts w:ascii="宋体" w:hAnsi="宋体" w:eastAsia="宋体" w:cs="宋体"/>
                <w:sz w:val="24"/>
                <w:szCs w:val="24"/>
                <w:lang w:val="zh-CN"/>
              </w:rPr>
            </w:pPr>
            <w:r>
              <w:rPr>
                <w:rFonts w:hint="eastAsia" w:ascii="宋体" w:hAnsi="宋体" w:cs="宋体"/>
                <w:sz w:val="24"/>
                <w:szCs w:val="24"/>
                <w:lang w:val="en-US" w:eastAsia="zh-CN"/>
              </w:rPr>
              <w:t>采购</w:t>
            </w:r>
            <w:r>
              <w:rPr>
                <w:rFonts w:hint="eastAsia" w:ascii="宋体" w:hAnsi="宋体" w:eastAsia="宋体" w:cs="宋体"/>
                <w:sz w:val="24"/>
                <w:szCs w:val="24"/>
                <w:lang w:val="zh-CN"/>
              </w:rPr>
              <w:t>要求</w:t>
            </w:r>
          </w:p>
        </w:tc>
        <w:tc>
          <w:tcPr>
            <w:tcW w:w="6114" w:type="dxa"/>
            <w:tcBorders>
              <w:top w:val="single" w:color="000000" w:sz="6" w:space="0"/>
              <w:left w:val="single" w:color="000000" w:sz="6" w:space="0"/>
              <w:bottom w:val="single" w:color="000000" w:sz="6" w:space="0"/>
              <w:right w:val="single" w:color="000000" w:sz="6" w:space="0"/>
            </w:tcBorders>
            <w:vAlign w:val="center"/>
          </w:tcPr>
          <w:p w14:paraId="17D33F73">
            <w:pPr>
              <w:autoSpaceDE w:val="0"/>
              <w:autoSpaceDN w:val="0"/>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具体内容详见《磋商文件》</w:t>
            </w:r>
            <w:r>
              <w:rPr>
                <w:rFonts w:hint="eastAsia"/>
                <w:sz w:val="24"/>
                <w:szCs w:val="24"/>
                <w:lang w:val="en-US" w:eastAsia="zh-CN"/>
              </w:rPr>
              <w:t>及工程量清单</w:t>
            </w:r>
          </w:p>
        </w:tc>
      </w:tr>
      <w:tr w14:paraId="3836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837"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20DA4651">
            <w:pPr>
              <w:autoSpaceDE w:val="0"/>
              <w:autoSpaceDN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供应商资格条件</w:t>
            </w:r>
          </w:p>
        </w:tc>
        <w:tc>
          <w:tcPr>
            <w:tcW w:w="6114" w:type="dxa"/>
            <w:tcBorders>
              <w:top w:val="single" w:color="000000" w:sz="6" w:space="0"/>
              <w:left w:val="single" w:color="000000" w:sz="6" w:space="0"/>
              <w:bottom w:val="single" w:color="000000" w:sz="6" w:space="0"/>
              <w:right w:val="single" w:color="000000" w:sz="6" w:space="0"/>
            </w:tcBorders>
            <w:vAlign w:val="center"/>
          </w:tcPr>
          <w:p w14:paraId="1F22BE4A">
            <w:pPr>
              <w:pStyle w:val="7"/>
              <w:tabs>
                <w:tab w:val="left" w:pos="360"/>
              </w:tabs>
              <w:spacing w:line="360" w:lineRule="auto"/>
              <w:rPr>
                <w:rFonts w:hint="default"/>
                <w:sz w:val="24"/>
                <w:szCs w:val="24"/>
                <w:highlight w:val="none"/>
                <w:lang w:val="en-US" w:eastAsia="zh-CN"/>
              </w:rPr>
            </w:pPr>
            <w:r>
              <w:rPr>
                <w:rFonts w:hint="default"/>
                <w:sz w:val="24"/>
                <w:szCs w:val="24"/>
                <w:highlight w:val="none"/>
                <w:lang w:val="en-US" w:eastAsia="zh-CN"/>
              </w:rPr>
              <w:t>1、应具备《政府采购法》第22条及政府采购法实施条例第17条所规定的条件：</w:t>
            </w:r>
          </w:p>
          <w:p w14:paraId="575C04EA">
            <w:pPr>
              <w:pStyle w:val="7"/>
              <w:tabs>
                <w:tab w:val="left" w:pos="360"/>
              </w:tabs>
              <w:spacing w:line="360" w:lineRule="auto"/>
              <w:rPr>
                <w:rFonts w:hint="default"/>
                <w:sz w:val="24"/>
                <w:szCs w:val="24"/>
                <w:highlight w:val="none"/>
                <w:lang w:val="en-US" w:eastAsia="zh-CN"/>
              </w:rPr>
            </w:pPr>
            <w:r>
              <w:rPr>
                <w:rFonts w:hint="default"/>
                <w:sz w:val="24"/>
                <w:szCs w:val="24"/>
                <w:highlight w:val="none"/>
                <w:lang w:val="en-US" w:eastAsia="zh-CN"/>
              </w:rPr>
              <w:t>(1)供应商的营业执照等证明文件，自然人的身份证明。</w:t>
            </w:r>
          </w:p>
          <w:p w14:paraId="4E3D3E0B">
            <w:pPr>
              <w:pStyle w:val="7"/>
              <w:tabs>
                <w:tab w:val="left" w:pos="360"/>
              </w:tabs>
              <w:spacing w:line="360" w:lineRule="auto"/>
              <w:rPr>
                <w:rFonts w:hint="default"/>
                <w:sz w:val="24"/>
                <w:szCs w:val="24"/>
                <w:highlight w:val="none"/>
                <w:lang w:val="en-US" w:eastAsia="zh-CN"/>
              </w:rPr>
            </w:pPr>
            <w:r>
              <w:rPr>
                <w:rFonts w:hint="default"/>
                <w:sz w:val="24"/>
                <w:szCs w:val="24"/>
                <w:highlight w:val="none"/>
                <w:lang w:val="en-US" w:eastAsia="zh-CN"/>
              </w:rPr>
              <w:t>(2)财务状况报告和依法缴纳税收和社会保障资金的相关材料。</w:t>
            </w:r>
          </w:p>
          <w:p w14:paraId="167B864B">
            <w:pPr>
              <w:pStyle w:val="7"/>
              <w:tabs>
                <w:tab w:val="left" w:pos="360"/>
              </w:tabs>
              <w:spacing w:line="360" w:lineRule="auto"/>
              <w:rPr>
                <w:rFonts w:hint="default"/>
                <w:sz w:val="24"/>
                <w:szCs w:val="24"/>
                <w:highlight w:val="none"/>
                <w:lang w:val="en-US" w:eastAsia="zh-CN"/>
              </w:rPr>
            </w:pPr>
            <w:r>
              <w:rPr>
                <w:rFonts w:hint="default"/>
                <w:sz w:val="24"/>
                <w:szCs w:val="24"/>
                <w:highlight w:val="none"/>
                <w:lang w:val="en-US" w:eastAsia="zh-CN"/>
              </w:rPr>
              <w:t>(3)具备履行合同所必须的设备和专业技术能力的证明材料。</w:t>
            </w:r>
          </w:p>
          <w:p w14:paraId="35AF8411">
            <w:pPr>
              <w:pStyle w:val="7"/>
              <w:tabs>
                <w:tab w:val="left" w:pos="360"/>
              </w:tabs>
              <w:spacing w:line="360" w:lineRule="auto"/>
              <w:rPr>
                <w:rFonts w:hint="default"/>
                <w:sz w:val="24"/>
                <w:szCs w:val="24"/>
                <w:highlight w:val="none"/>
                <w:lang w:val="en-US" w:eastAsia="zh-CN"/>
              </w:rPr>
            </w:pPr>
            <w:r>
              <w:rPr>
                <w:rFonts w:hint="default"/>
                <w:sz w:val="24"/>
                <w:szCs w:val="24"/>
                <w:highlight w:val="none"/>
                <w:lang w:val="en-US" w:eastAsia="zh-CN"/>
              </w:rPr>
              <w:t>(4)参加政府采购活动前3年内在经营活动中没有重大违法记录的书面声明。</w:t>
            </w:r>
          </w:p>
          <w:p w14:paraId="26ACB774">
            <w:pPr>
              <w:pStyle w:val="7"/>
              <w:tabs>
                <w:tab w:val="left" w:pos="360"/>
              </w:tabs>
              <w:spacing w:line="360" w:lineRule="auto"/>
              <w:rPr>
                <w:rFonts w:hint="default"/>
                <w:sz w:val="24"/>
                <w:szCs w:val="24"/>
                <w:highlight w:val="none"/>
                <w:lang w:val="en-US" w:eastAsia="zh-CN"/>
              </w:rPr>
            </w:pPr>
            <w:r>
              <w:rPr>
                <w:rFonts w:hint="default"/>
                <w:sz w:val="24"/>
                <w:szCs w:val="24"/>
                <w:highlight w:val="none"/>
                <w:lang w:val="en-US" w:eastAsia="zh-CN"/>
              </w:rPr>
              <w:t>(5)具备法律、行政法规规定的其他条件的证明材料。</w:t>
            </w:r>
          </w:p>
          <w:p w14:paraId="6B8B6C22">
            <w:pPr>
              <w:pStyle w:val="7"/>
              <w:tabs>
                <w:tab w:val="left" w:pos="360"/>
              </w:tabs>
              <w:spacing w:line="360" w:lineRule="auto"/>
              <w:rPr>
                <w:rFonts w:hint="default"/>
                <w:sz w:val="24"/>
                <w:szCs w:val="24"/>
                <w:highlight w:val="none"/>
                <w:lang w:val="en-US" w:eastAsia="zh-CN"/>
              </w:rPr>
            </w:pPr>
            <w:r>
              <w:rPr>
                <w:rFonts w:hint="default"/>
                <w:sz w:val="24"/>
                <w:szCs w:val="24"/>
                <w:highlight w:val="none"/>
                <w:lang w:val="en-US" w:eastAsia="zh-CN"/>
              </w:rPr>
              <w:t>2、经信用中国（www.creditchina.gov.cn）、中国政府采购网（www.ccgp.gov.cn）等渠道查询后，列入失信被执行人、重大税收违法失信主体、政府采购严重违法失信行为记录名单的，取消投标资格。</w:t>
            </w:r>
          </w:p>
          <w:p w14:paraId="6F5DB97D">
            <w:pPr>
              <w:pStyle w:val="7"/>
              <w:tabs>
                <w:tab w:val="left" w:pos="360"/>
              </w:tabs>
              <w:spacing w:line="360" w:lineRule="auto"/>
              <w:rPr>
                <w:rFonts w:hint="default"/>
                <w:sz w:val="24"/>
                <w:szCs w:val="24"/>
                <w:highlight w:val="none"/>
                <w:lang w:val="en-US" w:eastAsia="zh-CN"/>
              </w:rPr>
            </w:pPr>
            <w:r>
              <w:rPr>
                <w:rFonts w:hint="default"/>
                <w:sz w:val="24"/>
                <w:szCs w:val="24"/>
                <w:highlight w:val="none"/>
                <w:lang w:val="en-US" w:eastAsia="zh-CN"/>
              </w:rPr>
              <w:t>3、单位负责人为同一人或者存在直接控股、管理关系的不同供应商，不得参加同一合同项下的政府采购活动。否则，皆取消投标资格。</w:t>
            </w:r>
          </w:p>
          <w:p w14:paraId="75283CB7">
            <w:pPr>
              <w:pStyle w:val="7"/>
              <w:tabs>
                <w:tab w:val="left" w:pos="360"/>
              </w:tabs>
              <w:spacing w:line="360" w:lineRule="auto"/>
              <w:rPr>
                <w:rFonts w:hint="default"/>
                <w:sz w:val="24"/>
                <w:szCs w:val="24"/>
                <w:highlight w:val="none"/>
                <w:lang w:val="en-US" w:eastAsia="zh-CN"/>
              </w:rPr>
            </w:pPr>
            <w:r>
              <w:rPr>
                <w:rFonts w:hint="default"/>
                <w:sz w:val="24"/>
                <w:szCs w:val="24"/>
                <w:highlight w:val="none"/>
                <w:lang w:val="en-US" w:eastAsia="zh-CN"/>
              </w:rPr>
              <w:t>4、为本采购项目提供整体设计、规范编制或者项目管理、监理、检测等服务的供应商，不得再参加该采购项目的其他采购活动。</w:t>
            </w:r>
          </w:p>
          <w:p w14:paraId="0AD4DACC">
            <w:pPr>
              <w:pStyle w:val="7"/>
              <w:tabs>
                <w:tab w:val="left" w:pos="360"/>
              </w:tabs>
              <w:spacing w:line="360" w:lineRule="auto"/>
              <w:rPr>
                <w:rFonts w:hint="default"/>
                <w:sz w:val="24"/>
                <w:szCs w:val="24"/>
                <w:highlight w:val="none"/>
                <w:lang w:val="en-US" w:eastAsia="zh-CN"/>
              </w:rPr>
            </w:pPr>
            <w:r>
              <w:rPr>
                <w:rFonts w:hint="default"/>
                <w:sz w:val="24"/>
                <w:szCs w:val="24"/>
                <w:highlight w:val="none"/>
                <w:lang w:val="en-US" w:eastAsia="zh-CN"/>
              </w:rPr>
              <w:t>5、本项目不接受供应商以联合体方式进行投标。</w:t>
            </w:r>
          </w:p>
          <w:p w14:paraId="021A30B4">
            <w:pPr>
              <w:pStyle w:val="7"/>
              <w:tabs>
                <w:tab w:val="left" w:pos="360"/>
              </w:tabs>
              <w:spacing w:line="360" w:lineRule="auto"/>
              <w:rPr>
                <w:rFonts w:hint="eastAsia"/>
                <w:color w:val="auto"/>
                <w:sz w:val="24"/>
                <w:szCs w:val="24"/>
                <w:highlight w:val="none"/>
                <w:lang w:val="en-US" w:eastAsia="zh-CN"/>
              </w:rPr>
            </w:pPr>
            <w:r>
              <w:rPr>
                <w:rFonts w:hint="default"/>
                <w:color w:val="auto"/>
                <w:sz w:val="24"/>
                <w:szCs w:val="24"/>
                <w:highlight w:val="none"/>
                <w:lang w:val="en-US" w:eastAsia="zh-CN"/>
              </w:rPr>
              <w:t>6、</w:t>
            </w:r>
            <w:r>
              <w:rPr>
                <w:rFonts w:hint="eastAsia"/>
                <w:color w:val="auto"/>
                <w:sz w:val="24"/>
                <w:szCs w:val="24"/>
                <w:highlight w:val="none"/>
                <w:lang w:val="en-US" w:eastAsia="zh-CN"/>
              </w:rPr>
              <w:t>其他要求：</w:t>
            </w:r>
          </w:p>
          <w:p w14:paraId="73E5A0C7">
            <w:pPr>
              <w:pStyle w:val="7"/>
              <w:tabs>
                <w:tab w:val="left" w:pos="360"/>
              </w:tabs>
              <w:spacing w:line="360" w:lineRule="auto"/>
              <w:rPr>
                <w:rFonts w:hint="default" w:ascii="Times New Roman" w:hAnsi="Times New Roman" w:eastAsia="宋体" w:cs="Times New Roman"/>
                <w:color w:val="FF0000"/>
                <w:sz w:val="24"/>
                <w:szCs w:val="24"/>
                <w:highlight w:val="yellow"/>
                <w:lang w:val="en-US" w:eastAsia="zh-CN"/>
              </w:rPr>
            </w:pPr>
            <w:r>
              <w:rPr>
                <w:rFonts w:hint="eastAsia" w:ascii="Times New Roman" w:hAnsi="Times New Roman" w:eastAsia="宋体" w:cs="Times New Roman"/>
                <w:color w:val="auto"/>
                <w:sz w:val="24"/>
                <w:szCs w:val="24"/>
                <w:highlight w:val="none"/>
                <w:lang w:val="en-US" w:eastAsia="zh-CN"/>
              </w:rPr>
              <w:t>（一）</w:t>
            </w:r>
            <w:r>
              <w:rPr>
                <w:rFonts w:hint="default"/>
                <w:color w:val="auto"/>
                <w:sz w:val="24"/>
                <w:szCs w:val="24"/>
                <w:highlight w:val="none"/>
                <w:lang w:val="en-US" w:eastAsia="zh-CN"/>
              </w:rPr>
              <w:t>参加本项目的供应商需</w:t>
            </w:r>
            <w:r>
              <w:rPr>
                <w:rFonts w:hint="eastAsia"/>
                <w:color w:val="auto"/>
                <w:sz w:val="24"/>
                <w:szCs w:val="24"/>
                <w:highlight w:val="none"/>
                <w:lang w:val="en-US" w:eastAsia="zh-CN"/>
              </w:rPr>
              <w:t>具备营业执照、城市及道路照明工程专业承包叁级及以上同时具备钢结构工程专业承包叁级及以上、有效的安全生产许可证。</w:t>
            </w:r>
          </w:p>
          <w:p w14:paraId="1D0DBA40">
            <w:pPr>
              <w:pStyle w:val="7"/>
              <w:tabs>
                <w:tab w:val="left" w:pos="360"/>
              </w:tabs>
              <w:spacing w:line="360" w:lineRule="auto"/>
              <w:rPr>
                <w:rFonts w:hint="eastAsia"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w:t>
            </w:r>
            <w:r>
              <w:rPr>
                <w:rFonts w:hint="default"/>
                <w:color w:val="auto"/>
                <w:sz w:val="24"/>
                <w:szCs w:val="24"/>
                <w:highlight w:val="none"/>
                <w:lang w:val="en-US" w:eastAsia="zh-CN"/>
              </w:rPr>
              <w:t>省外企业需提供有效的《进青建筑企业登记证书》</w:t>
            </w:r>
          </w:p>
          <w:p w14:paraId="5F23A7A6">
            <w:pPr>
              <w:pStyle w:val="7"/>
              <w:tabs>
                <w:tab w:val="left" w:pos="360"/>
              </w:tabs>
              <w:spacing w:line="360" w:lineRule="auto"/>
              <w:rPr>
                <w:rFonts w:hint="default" w:ascii="宋体" w:hAnsi="宋体" w:eastAsia="宋体" w:cs="宋体"/>
                <w:color w:val="auto"/>
                <w:kern w:val="0"/>
                <w:sz w:val="24"/>
                <w:szCs w:val="24"/>
                <w:highlight w:val="none"/>
                <w:lang w:val="en-US"/>
              </w:rPr>
            </w:pP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三</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项目经理需具备二级注册建造师（机电工程专业）。</w:t>
            </w:r>
          </w:p>
        </w:tc>
      </w:tr>
      <w:tr w14:paraId="45AC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10"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5023EDAB">
            <w:pPr>
              <w:autoSpaceDE w:val="0"/>
              <w:autoSpaceDN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磋商公告发布时间</w:t>
            </w:r>
          </w:p>
        </w:tc>
        <w:tc>
          <w:tcPr>
            <w:tcW w:w="6114" w:type="dxa"/>
            <w:tcBorders>
              <w:top w:val="single" w:color="000000" w:sz="6" w:space="0"/>
              <w:left w:val="single" w:color="000000" w:sz="6" w:space="0"/>
              <w:bottom w:val="single" w:color="000000" w:sz="6" w:space="0"/>
              <w:right w:val="single" w:color="000000" w:sz="6" w:space="0"/>
            </w:tcBorders>
            <w:vAlign w:val="center"/>
          </w:tcPr>
          <w:p w14:paraId="1873F86C">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日</w:t>
            </w:r>
          </w:p>
        </w:tc>
      </w:tr>
      <w:tr w14:paraId="76DCE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3378A02E">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获取磋商文件时间</w:t>
            </w:r>
          </w:p>
        </w:tc>
        <w:tc>
          <w:tcPr>
            <w:tcW w:w="6114" w:type="dxa"/>
            <w:tcBorders>
              <w:top w:val="single" w:color="000000" w:sz="6" w:space="0"/>
              <w:left w:val="single" w:color="000000" w:sz="6" w:space="0"/>
              <w:bottom w:val="single" w:color="000000" w:sz="6" w:space="0"/>
              <w:right w:val="single" w:color="000000" w:sz="6" w:space="0"/>
            </w:tcBorders>
            <w:vAlign w:val="center"/>
          </w:tcPr>
          <w:p w14:paraId="257BAC46">
            <w:pPr>
              <w:autoSpaceDE w:val="0"/>
              <w:autoSpaceDN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日至20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zh-CN"/>
              </w:rPr>
              <w:t>日（北京时间上午</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val="zh-CN"/>
              </w:rPr>
              <w:t>：00-12：00，下午1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：00-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59</w:t>
            </w:r>
            <w:r>
              <w:rPr>
                <w:rFonts w:hint="eastAsia" w:ascii="宋体" w:hAnsi="宋体" w:eastAsia="宋体" w:cs="宋体"/>
                <w:color w:val="auto"/>
                <w:sz w:val="24"/>
                <w:szCs w:val="24"/>
                <w:highlight w:val="none"/>
                <w:lang w:val="zh-CN"/>
              </w:rPr>
              <w:t>，节假日除外）</w:t>
            </w:r>
            <w:r>
              <w:rPr>
                <w:rFonts w:hint="eastAsia" w:ascii="宋体" w:hAnsi="宋体" w:cs="宋体"/>
                <w:color w:val="auto"/>
                <w:sz w:val="24"/>
                <w:szCs w:val="24"/>
                <w:highlight w:val="none"/>
                <w:lang w:val="en-US" w:eastAsia="zh-CN"/>
              </w:rPr>
              <w:t>报名时间为</w:t>
            </w:r>
            <w:r>
              <w:rPr>
                <w:rFonts w:hint="eastAsia" w:ascii="宋体" w:hAnsi="宋体" w:eastAsia="宋体" w:cs="宋体"/>
                <w:color w:val="auto"/>
                <w:sz w:val="24"/>
                <w:szCs w:val="24"/>
                <w:highlight w:val="none"/>
                <w:lang w:val="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日至20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zh-CN"/>
              </w:rPr>
              <w:t>日</w:t>
            </w:r>
          </w:p>
        </w:tc>
      </w:tr>
      <w:tr w14:paraId="6BD8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595"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59E97FE5">
            <w:pPr>
              <w:spacing w:line="360" w:lineRule="auto"/>
              <w:ind w:firstLine="0" w:firstLineChars="0"/>
              <w:rPr>
                <w:rFonts w:ascii="宋体" w:hAnsi="宋体" w:eastAsia="宋体" w:cs="宋体"/>
                <w:color w:val="auto"/>
                <w:sz w:val="24"/>
                <w:szCs w:val="24"/>
                <w:lang w:val="zh-CN"/>
              </w:rPr>
            </w:pPr>
            <w:r>
              <w:rPr>
                <w:rFonts w:hint="eastAsia" w:ascii="宋体" w:hAnsi="宋体" w:cs="宋体"/>
                <w:bCs/>
                <w:color w:val="auto"/>
                <w:sz w:val="24"/>
                <w:szCs w:val="24"/>
              </w:rPr>
              <w:t>获取磋商文件方式</w:t>
            </w:r>
          </w:p>
        </w:tc>
        <w:tc>
          <w:tcPr>
            <w:tcW w:w="6114" w:type="dxa"/>
            <w:tcBorders>
              <w:top w:val="single" w:color="000000" w:sz="6" w:space="0"/>
              <w:left w:val="single" w:color="000000" w:sz="6" w:space="0"/>
              <w:bottom w:val="single" w:color="000000" w:sz="6" w:space="0"/>
              <w:right w:val="single" w:color="000000" w:sz="6" w:space="0"/>
            </w:tcBorders>
            <w:vAlign w:val="center"/>
          </w:tcPr>
          <w:p w14:paraId="09C56FE9">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cs="宋体"/>
                <w:color w:val="auto"/>
                <w:sz w:val="24"/>
                <w:szCs w:val="24"/>
                <w:lang w:val="zh-CN"/>
              </w:rPr>
              <w:t>登录政采云平台</w:t>
            </w:r>
            <w:r>
              <w:rPr>
                <w:rFonts w:hint="eastAsia" w:ascii="宋体" w:hAnsi="宋体" w:cs="宋体"/>
                <w:color w:val="auto"/>
                <w:sz w:val="24"/>
                <w:szCs w:val="24"/>
              </w:rPr>
              <w:t>https://www.zcygov.cn/</w:t>
            </w:r>
            <w:r>
              <w:rPr>
                <w:rFonts w:hint="eastAsia" w:ascii="宋体" w:hAnsi="宋体" w:cs="宋体"/>
                <w:color w:val="auto"/>
                <w:sz w:val="24"/>
                <w:szCs w:val="24"/>
                <w:lang w:val="zh-CN"/>
              </w:rPr>
              <w:t>在线申请获取采购文件</w:t>
            </w:r>
            <w:r>
              <w:rPr>
                <w:rFonts w:hint="eastAsia" w:ascii="宋体" w:hAnsi="宋体" w:cs="宋体"/>
                <w:color w:val="auto"/>
                <w:sz w:val="24"/>
                <w:szCs w:val="24"/>
              </w:rPr>
              <w:t>（</w:t>
            </w:r>
            <w:r>
              <w:rPr>
                <w:rFonts w:hint="eastAsia" w:ascii="宋体" w:hAnsi="宋体" w:cs="宋体"/>
                <w:color w:val="auto"/>
                <w:sz w:val="24"/>
                <w:szCs w:val="24"/>
                <w:lang w:val="zh-CN"/>
              </w:rPr>
              <w:t>进入</w:t>
            </w:r>
            <w:r>
              <w:rPr>
                <w:rFonts w:hint="eastAsia" w:ascii="宋体" w:hAnsi="宋体" w:cs="宋体"/>
                <w:color w:val="auto"/>
                <w:sz w:val="24"/>
                <w:szCs w:val="24"/>
              </w:rPr>
              <w:t>“</w:t>
            </w:r>
            <w:r>
              <w:rPr>
                <w:rFonts w:hint="eastAsia" w:ascii="宋体" w:hAnsi="宋体" w:cs="宋体"/>
                <w:color w:val="auto"/>
                <w:sz w:val="24"/>
                <w:szCs w:val="24"/>
                <w:lang w:val="zh-CN"/>
              </w:rPr>
              <w:t>项目采购</w:t>
            </w:r>
            <w:r>
              <w:rPr>
                <w:rFonts w:hint="eastAsia" w:ascii="宋体" w:hAnsi="宋体" w:cs="宋体"/>
                <w:color w:val="auto"/>
                <w:sz w:val="24"/>
                <w:szCs w:val="24"/>
              </w:rPr>
              <w:t>”</w:t>
            </w:r>
            <w:r>
              <w:rPr>
                <w:rFonts w:hint="eastAsia" w:ascii="宋体" w:hAnsi="宋体" w:cs="宋体"/>
                <w:color w:val="auto"/>
                <w:sz w:val="24"/>
                <w:szCs w:val="24"/>
                <w:lang w:val="zh-CN"/>
              </w:rPr>
              <w:t>应用</w:t>
            </w:r>
            <w:r>
              <w:rPr>
                <w:rFonts w:hint="eastAsia" w:ascii="宋体" w:hAnsi="宋体" w:cs="宋体"/>
                <w:color w:val="auto"/>
                <w:sz w:val="24"/>
                <w:szCs w:val="24"/>
              </w:rPr>
              <w:t>，</w:t>
            </w:r>
            <w:r>
              <w:rPr>
                <w:rFonts w:hint="eastAsia" w:ascii="宋体" w:hAnsi="宋体" w:cs="宋体"/>
                <w:color w:val="auto"/>
                <w:sz w:val="24"/>
                <w:szCs w:val="24"/>
                <w:lang w:val="zh-CN"/>
              </w:rPr>
              <w:t>在获取采购文件菜单中选择项目</w:t>
            </w:r>
            <w:r>
              <w:rPr>
                <w:rFonts w:hint="eastAsia" w:ascii="宋体" w:hAnsi="宋体" w:cs="宋体"/>
                <w:color w:val="auto"/>
                <w:sz w:val="24"/>
                <w:szCs w:val="24"/>
              </w:rPr>
              <w:t>，</w:t>
            </w:r>
            <w:r>
              <w:rPr>
                <w:rFonts w:hint="eastAsia" w:ascii="宋体" w:hAnsi="宋体" w:cs="宋体"/>
                <w:color w:val="auto"/>
                <w:sz w:val="24"/>
                <w:szCs w:val="24"/>
                <w:lang w:val="zh-CN"/>
              </w:rPr>
              <w:t>申请获取采购文件</w:t>
            </w:r>
            <w:r>
              <w:rPr>
                <w:rFonts w:hint="eastAsia" w:ascii="宋体" w:hAnsi="宋体" w:cs="宋体"/>
                <w:color w:val="auto"/>
                <w:sz w:val="24"/>
                <w:szCs w:val="24"/>
              </w:rPr>
              <w:t>）</w:t>
            </w:r>
            <w:r>
              <w:rPr>
                <w:rFonts w:hint="eastAsia" w:ascii="宋体" w:hAnsi="宋体" w:cs="宋体"/>
                <w:color w:val="auto"/>
                <w:sz w:val="24"/>
                <w:szCs w:val="24"/>
                <w:lang w:val="zh-CN"/>
              </w:rPr>
              <w:t>。</w:t>
            </w:r>
          </w:p>
        </w:tc>
      </w:tr>
      <w:tr w14:paraId="62B0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10"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2F82AF86">
            <w:pPr>
              <w:spacing w:line="360" w:lineRule="auto"/>
              <w:ind w:firstLine="0" w:firstLineChars="0"/>
              <w:rPr>
                <w:rFonts w:ascii="宋体" w:hAnsi="宋体" w:eastAsia="宋体" w:cs="宋体"/>
                <w:color w:val="auto"/>
                <w:sz w:val="24"/>
                <w:szCs w:val="24"/>
                <w:lang w:val="zh-CN"/>
              </w:rPr>
            </w:pPr>
            <w:r>
              <w:rPr>
                <w:rFonts w:hint="eastAsia" w:ascii="宋体" w:hAnsi="宋体" w:cs="宋体"/>
                <w:bCs/>
                <w:color w:val="auto"/>
                <w:sz w:val="24"/>
                <w:szCs w:val="24"/>
              </w:rPr>
              <w:t>获取磋商文件地点</w:t>
            </w:r>
          </w:p>
        </w:tc>
        <w:tc>
          <w:tcPr>
            <w:tcW w:w="6114" w:type="dxa"/>
            <w:tcBorders>
              <w:top w:val="single" w:color="000000" w:sz="6" w:space="0"/>
              <w:left w:val="single" w:color="000000" w:sz="6" w:space="0"/>
              <w:bottom w:val="single" w:color="000000" w:sz="6" w:space="0"/>
              <w:right w:val="single" w:color="000000" w:sz="6" w:space="0"/>
            </w:tcBorders>
            <w:vAlign w:val="center"/>
          </w:tcPr>
          <w:p w14:paraId="74176745">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cs="宋体"/>
                <w:color w:val="auto"/>
                <w:sz w:val="24"/>
                <w:szCs w:val="24"/>
              </w:rPr>
              <w:t>通过政采云平台线上获取</w:t>
            </w:r>
          </w:p>
        </w:tc>
      </w:tr>
      <w:tr w14:paraId="765B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96"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5D74167F">
            <w:pPr>
              <w:spacing w:line="360" w:lineRule="auto"/>
              <w:ind w:firstLine="0" w:firstLineChars="0"/>
              <w:rPr>
                <w:rFonts w:ascii="宋体" w:hAnsi="宋体" w:eastAsia="宋体" w:cs="宋体"/>
                <w:color w:val="auto"/>
                <w:sz w:val="24"/>
                <w:szCs w:val="24"/>
                <w:lang w:val="zh-CN"/>
              </w:rPr>
            </w:pPr>
            <w:r>
              <w:rPr>
                <w:rFonts w:hint="eastAsia" w:ascii="宋体" w:hAnsi="宋体" w:cs="宋体"/>
                <w:bCs/>
                <w:color w:val="auto"/>
                <w:sz w:val="24"/>
                <w:szCs w:val="24"/>
              </w:rPr>
              <w:t>提交</w:t>
            </w:r>
            <w:r>
              <w:rPr>
                <w:rFonts w:hint="eastAsia" w:ascii="宋体" w:hAnsi="宋体" w:cs="宋体"/>
                <w:bCs/>
                <w:color w:val="auto"/>
                <w:sz w:val="24"/>
                <w:szCs w:val="24"/>
                <w:lang w:eastAsia="zh-CN"/>
              </w:rPr>
              <w:t>响应文件</w:t>
            </w:r>
            <w:r>
              <w:rPr>
                <w:rFonts w:hint="eastAsia" w:ascii="宋体" w:hAnsi="宋体" w:cs="宋体"/>
                <w:bCs/>
                <w:color w:val="auto"/>
                <w:sz w:val="24"/>
                <w:szCs w:val="24"/>
              </w:rPr>
              <w:t>地点</w:t>
            </w:r>
          </w:p>
        </w:tc>
        <w:tc>
          <w:tcPr>
            <w:tcW w:w="6114" w:type="dxa"/>
            <w:tcBorders>
              <w:top w:val="single" w:color="000000" w:sz="6" w:space="0"/>
              <w:left w:val="single" w:color="000000" w:sz="6" w:space="0"/>
              <w:bottom w:val="single" w:color="000000" w:sz="6" w:space="0"/>
              <w:right w:val="single" w:color="000000" w:sz="6" w:space="0"/>
            </w:tcBorders>
            <w:vAlign w:val="center"/>
          </w:tcPr>
          <w:p w14:paraId="48545AB4">
            <w:pPr>
              <w:autoSpaceDE w:val="0"/>
              <w:autoSpaceDN w:val="0"/>
              <w:spacing w:line="360" w:lineRule="auto"/>
              <w:ind w:firstLine="0" w:firstLineChars="0"/>
              <w:rPr>
                <w:rFonts w:ascii="宋体" w:hAnsi="宋体" w:eastAsia="宋体" w:cs="宋体"/>
                <w:color w:val="auto"/>
                <w:kern w:val="0"/>
                <w:sz w:val="24"/>
                <w:szCs w:val="24"/>
                <w:lang w:val="zh-CN"/>
              </w:rPr>
            </w:pPr>
            <w:r>
              <w:rPr>
                <w:rFonts w:hint="eastAsia" w:ascii="宋体" w:hAnsi="宋体" w:cs="宋体"/>
                <w:color w:val="auto"/>
                <w:sz w:val="24"/>
                <w:szCs w:val="24"/>
              </w:rPr>
              <w:t>供应商应在提交</w:t>
            </w:r>
            <w:r>
              <w:rPr>
                <w:rFonts w:hint="eastAsia" w:ascii="宋体" w:hAnsi="宋体" w:cs="宋体"/>
                <w:color w:val="auto"/>
                <w:sz w:val="24"/>
                <w:szCs w:val="24"/>
                <w:lang w:eastAsia="zh-CN"/>
              </w:rPr>
              <w:t>响应</w:t>
            </w:r>
            <w:r>
              <w:rPr>
                <w:rFonts w:hint="eastAsia" w:ascii="宋体" w:hAnsi="宋体" w:cs="宋体"/>
                <w:color w:val="auto"/>
                <w:sz w:val="24"/>
                <w:szCs w:val="24"/>
                <w:lang w:val="en-US" w:eastAsia="zh-CN"/>
              </w:rPr>
              <w:t>文件</w:t>
            </w:r>
            <w:r>
              <w:rPr>
                <w:rFonts w:hint="eastAsia" w:ascii="宋体" w:hAnsi="宋体" w:cs="宋体"/>
                <w:color w:val="auto"/>
                <w:sz w:val="24"/>
                <w:szCs w:val="24"/>
              </w:rPr>
              <w:t>截止时间前按磋商文件要求使用政采云电子投标客户端制作上传电子</w:t>
            </w:r>
            <w:r>
              <w:rPr>
                <w:rFonts w:hint="eastAsia" w:ascii="宋体" w:hAnsi="宋体" w:cs="宋体"/>
                <w:color w:val="auto"/>
                <w:sz w:val="24"/>
                <w:szCs w:val="24"/>
                <w:lang w:eastAsia="zh-CN"/>
              </w:rPr>
              <w:t>响应文件</w:t>
            </w:r>
            <w:r>
              <w:rPr>
                <w:rFonts w:hint="eastAsia" w:ascii="宋体" w:hAnsi="宋体" w:cs="宋体"/>
                <w:color w:val="auto"/>
                <w:sz w:val="24"/>
                <w:szCs w:val="24"/>
              </w:rPr>
              <w:t>，并在开标后30分钟内远程解密</w:t>
            </w:r>
            <w:r>
              <w:rPr>
                <w:rFonts w:hint="eastAsia" w:ascii="宋体" w:hAnsi="宋体" w:cs="宋体"/>
                <w:color w:val="auto"/>
                <w:sz w:val="24"/>
                <w:szCs w:val="24"/>
                <w:lang w:eastAsia="zh-CN"/>
              </w:rPr>
              <w:t>响应文件</w:t>
            </w:r>
            <w:r>
              <w:rPr>
                <w:rFonts w:hint="eastAsia" w:ascii="宋体" w:hAnsi="宋体" w:cs="宋体"/>
                <w:color w:val="auto"/>
                <w:sz w:val="24"/>
                <w:szCs w:val="24"/>
              </w:rPr>
              <w:t>。</w:t>
            </w:r>
          </w:p>
        </w:tc>
      </w:tr>
      <w:tr w14:paraId="7534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6F2EEE9A">
            <w:pPr>
              <w:autoSpaceDE w:val="0"/>
              <w:autoSpaceDN w:val="0"/>
              <w:adjustRightInd w:val="0"/>
              <w:spacing w:line="360" w:lineRule="auto"/>
              <w:ind w:firstLine="0" w:firstLineChars="0"/>
              <w:jc w:val="left"/>
              <w:rPr>
                <w:rFonts w:ascii="宋体" w:hAnsi="宋体" w:eastAsia="宋体" w:cs="宋体"/>
                <w:color w:val="auto"/>
                <w:sz w:val="24"/>
                <w:szCs w:val="24"/>
              </w:rPr>
            </w:pPr>
            <w:r>
              <w:rPr>
                <w:color w:val="auto"/>
                <w:sz w:val="24"/>
                <w:szCs w:val="24"/>
              </w:rPr>
              <w:t>提交</w:t>
            </w:r>
            <w:r>
              <w:rPr>
                <w:rFonts w:hint="eastAsia"/>
                <w:color w:val="auto"/>
                <w:sz w:val="24"/>
                <w:szCs w:val="24"/>
                <w:lang w:eastAsia="zh-CN"/>
              </w:rPr>
              <w:t>响应文件</w:t>
            </w:r>
            <w:r>
              <w:rPr>
                <w:color w:val="auto"/>
                <w:sz w:val="24"/>
                <w:szCs w:val="24"/>
              </w:rPr>
              <w:t>截止时间</w:t>
            </w:r>
            <w:r>
              <w:rPr>
                <w:rFonts w:hint="eastAsia" w:cs="宋体"/>
                <w:color w:val="auto"/>
                <w:sz w:val="24"/>
                <w:szCs w:val="24"/>
                <w:lang w:eastAsia="zh-CN"/>
              </w:rPr>
              <w:t>响应文件</w:t>
            </w:r>
            <w:r>
              <w:rPr>
                <w:rFonts w:cs="宋体"/>
                <w:color w:val="auto"/>
                <w:sz w:val="24"/>
                <w:szCs w:val="24"/>
              </w:rPr>
              <w:t>开启时间</w:t>
            </w:r>
          </w:p>
        </w:tc>
        <w:tc>
          <w:tcPr>
            <w:tcW w:w="6114" w:type="dxa"/>
            <w:tcBorders>
              <w:top w:val="single" w:color="000000" w:sz="6" w:space="0"/>
              <w:left w:val="single" w:color="000000" w:sz="6" w:space="0"/>
              <w:bottom w:val="single" w:color="000000" w:sz="6" w:space="0"/>
              <w:right w:val="single" w:color="000000" w:sz="6" w:space="0"/>
            </w:tcBorders>
            <w:vAlign w:val="center"/>
          </w:tcPr>
          <w:p w14:paraId="01DBB50C">
            <w:pPr>
              <w:autoSpaceDE w:val="0"/>
              <w:autoSpaceDN w:val="0"/>
              <w:adjustRightInd w:val="0"/>
              <w:spacing w:line="360" w:lineRule="auto"/>
              <w:ind w:firstLine="0" w:firstLineChars="0"/>
              <w:jc w:val="left"/>
              <w:rPr>
                <w:rFonts w:ascii="宋体" w:hAnsi="宋体" w:eastAsia="宋体" w:cs="宋体"/>
                <w:color w:val="auto"/>
                <w:kern w:val="0"/>
                <w:sz w:val="24"/>
                <w:szCs w:val="24"/>
                <w:lang w:val="zh-CN"/>
              </w:rPr>
            </w:pPr>
            <w:r>
              <w:rPr>
                <w:rFonts w:hint="eastAsia" w:ascii="宋体" w:hAnsi="宋体" w:cs="宋体"/>
                <w:color w:val="auto"/>
                <w:kern w:val="0"/>
                <w:sz w:val="24"/>
                <w:szCs w:val="24"/>
                <w:highlight w:val="none"/>
                <w:lang w:val="zh-CN"/>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21</w:t>
            </w:r>
            <w:r>
              <w:rPr>
                <w:rFonts w:hint="eastAsia" w:ascii="宋体" w:hAnsi="宋体" w:cs="宋体"/>
                <w:color w:val="auto"/>
                <w:kern w:val="0"/>
                <w:sz w:val="24"/>
                <w:szCs w:val="24"/>
                <w:highlight w:val="none"/>
                <w:lang w:val="zh-CN"/>
              </w:rPr>
              <w:t>日</w:t>
            </w:r>
            <w:r>
              <w:rPr>
                <w:rFonts w:hint="eastAsia" w:ascii="宋体" w:hAnsi="宋体" w:cs="宋体"/>
                <w:color w:val="auto"/>
                <w:kern w:val="0"/>
                <w:sz w:val="24"/>
                <w:szCs w:val="24"/>
                <w:highlight w:val="none"/>
                <w:lang w:val="en-US" w:eastAsia="zh-CN"/>
              </w:rPr>
              <w:t>上午9:30</w:t>
            </w:r>
            <w:r>
              <w:rPr>
                <w:rFonts w:hint="eastAsia" w:ascii="宋体" w:hAnsi="宋体" w:cs="宋体"/>
                <w:color w:val="auto"/>
                <w:kern w:val="0"/>
                <w:sz w:val="24"/>
                <w:szCs w:val="24"/>
                <w:highlight w:val="none"/>
                <w:lang w:val="zh-CN"/>
              </w:rPr>
              <w:t>（北京时间）</w:t>
            </w:r>
          </w:p>
        </w:tc>
      </w:tr>
      <w:tr w14:paraId="7326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48AFF228">
            <w:pPr>
              <w:autoSpaceDE w:val="0"/>
              <w:autoSpaceDN w:val="0"/>
              <w:spacing w:line="360" w:lineRule="auto"/>
              <w:rPr>
                <w:rFonts w:ascii="宋体" w:hAnsi="宋体" w:eastAsia="宋体" w:cs="宋体"/>
                <w:color w:val="auto"/>
                <w:sz w:val="24"/>
                <w:szCs w:val="24"/>
                <w:lang w:val="zh-CN"/>
              </w:rPr>
            </w:pP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zh-CN"/>
              </w:rPr>
              <w:t>及联系人电话</w:t>
            </w:r>
          </w:p>
        </w:tc>
        <w:tc>
          <w:tcPr>
            <w:tcW w:w="6114" w:type="dxa"/>
            <w:tcBorders>
              <w:top w:val="single" w:color="000000" w:sz="6" w:space="0"/>
              <w:left w:val="single" w:color="000000" w:sz="6" w:space="0"/>
              <w:bottom w:val="single" w:color="000000" w:sz="6" w:space="0"/>
              <w:right w:val="single" w:color="000000" w:sz="6" w:space="0"/>
            </w:tcBorders>
            <w:vAlign w:val="center"/>
          </w:tcPr>
          <w:p w14:paraId="09E52D71">
            <w:pPr>
              <w:autoSpaceDE w:val="0"/>
              <w:autoSpaceDN w:val="0"/>
              <w:adjustRightInd w:val="0"/>
              <w:spacing w:line="360" w:lineRule="auto"/>
              <w:ind w:firstLine="0" w:firstLineChars="0"/>
              <w:rPr>
                <w:rFonts w:hint="eastAsia" w:ascii="宋体" w:hAnsi="宋体" w:eastAsia="宋体" w:cs="Arial"/>
                <w:color w:val="auto"/>
                <w:sz w:val="24"/>
                <w:lang w:val="en-US" w:eastAsia="zh-CN"/>
              </w:rPr>
            </w:pPr>
            <w:r>
              <w:rPr>
                <w:rFonts w:hint="eastAsia" w:ascii="宋体" w:hAnsi="宋体" w:cs="Arial"/>
                <w:color w:val="auto"/>
                <w:sz w:val="24"/>
              </w:rPr>
              <w:t>采购人：</w:t>
            </w:r>
            <w:r>
              <w:rPr>
                <w:rFonts w:hint="eastAsia" w:ascii="宋体" w:hAnsi="宋体" w:cs="Arial"/>
                <w:color w:val="auto"/>
                <w:sz w:val="24"/>
                <w:lang w:eastAsia="zh-CN"/>
              </w:rPr>
              <w:t>青海大学附属医院</w:t>
            </w:r>
            <w:r>
              <w:rPr>
                <w:rFonts w:ascii="宋体" w:hAnsi="宋体" w:cs="Arial"/>
                <w:color w:val="auto"/>
                <w:sz w:val="24"/>
              </w:rPr>
              <w:br w:type="textWrapping"/>
            </w:r>
            <w:r>
              <w:rPr>
                <w:rFonts w:hint="eastAsia" w:ascii="宋体" w:hAnsi="宋体" w:eastAsia="宋体" w:cs="Arial"/>
                <w:color w:val="auto"/>
                <w:sz w:val="24"/>
              </w:rPr>
              <w:t>联系人：</w:t>
            </w:r>
            <w:r>
              <w:rPr>
                <w:rFonts w:hint="eastAsia" w:ascii="宋体" w:hAnsi="宋体" w:eastAsia="宋体" w:cs="Arial"/>
                <w:color w:val="auto"/>
                <w:sz w:val="24"/>
                <w:lang w:eastAsia="zh-CN"/>
              </w:rPr>
              <w:t>赵老师</w:t>
            </w:r>
          </w:p>
          <w:p w14:paraId="16F90A97">
            <w:pPr>
              <w:autoSpaceDE w:val="0"/>
              <w:autoSpaceDN w:val="0"/>
              <w:adjustRightInd w:val="0"/>
              <w:spacing w:line="360" w:lineRule="auto"/>
              <w:ind w:firstLine="0" w:firstLineChars="0"/>
              <w:rPr>
                <w:rFonts w:hint="default" w:ascii="宋体" w:hAnsi="宋体" w:eastAsia="宋体" w:cs="Arial"/>
                <w:color w:val="auto"/>
                <w:sz w:val="24"/>
                <w:lang w:val="en-US" w:eastAsia="zh-CN"/>
              </w:rPr>
            </w:pPr>
            <w:r>
              <w:rPr>
                <w:rFonts w:hint="eastAsia" w:ascii="宋体" w:hAnsi="宋体" w:eastAsia="宋体" w:cs="Arial"/>
                <w:color w:val="auto"/>
                <w:sz w:val="24"/>
                <w:lang w:val="zh-CN"/>
              </w:rPr>
              <w:t>联系电话：</w:t>
            </w:r>
            <w:r>
              <w:rPr>
                <w:rFonts w:hint="eastAsia" w:ascii="宋体" w:hAnsi="宋体" w:eastAsia="宋体" w:cs="Arial"/>
                <w:color w:val="auto"/>
                <w:sz w:val="24"/>
                <w:lang w:val="en-US" w:eastAsia="zh-CN"/>
              </w:rPr>
              <w:t>0971-6162067</w:t>
            </w:r>
          </w:p>
          <w:p w14:paraId="567E1645">
            <w:pPr>
              <w:autoSpaceDE w:val="0"/>
              <w:autoSpaceDN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Arial"/>
                <w:color w:val="auto"/>
                <w:sz w:val="24"/>
                <w:lang w:val="zh-CN"/>
              </w:rPr>
              <w:t>联系地址：青海省西宁市同仁路</w:t>
            </w:r>
            <w:r>
              <w:rPr>
                <w:rFonts w:hint="eastAsia" w:ascii="宋体" w:hAnsi="宋体" w:eastAsia="宋体" w:cs="Arial"/>
                <w:color w:val="auto"/>
                <w:sz w:val="24"/>
                <w:lang w:val="en-US" w:eastAsia="zh-CN"/>
              </w:rPr>
              <w:t>29号</w:t>
            </w:r>
            <w:r>
              <w:rPr>
                <w:rFonts w:hint="eastAsia" w:ascii="宋体" w:hAnsi="宋体" w:eastAsia="宋体" w:cs="宋体"/>
                <w:color w:val="auto"/>
                <w:sz w:val="24"/>
                <w:szCs w:val="24"/>
                <w:lang w:val="zh-CN"/>
              </w:rPr>
              <w:t xml:space="preserve">  </w:t>
            </w:r>
          </w:p>
        </w:tc>
      </w:tr>
      <w:tr w14:paraId="2642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1876EF0E">
            <w:pPr>
              <w:autoSpaceDE w:val="0"/>
              <w:autoSpaceDN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采购代理机构机联系人电话</w:t>
            </w:r>
          </w:p>
        </w:tc>
        <w:tc>
          <w:tcPr>
            <w:tcW w:w="6114" w:type="dxa"/>
            <w:tcBorders>
              <w:top w:val="single" w:color="000000" w:sz="6" w:space="0"/>
              <w:left w:val="single" w:color="000000" w:sz="6" w:space="0"/>
              <w:bottom w:val="single" w:color="000000" w:sz="6" w:space="0"/>
              <w:right w:val="single" w:color="000000" w:sz="6" w:space="0"/>
            </w:tcBorders>
            <w:vAlign w:val="center"/>
          </w:tcPr>
          <w:p w14:paraId="0CEF829E">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名  称：青海诚鑫招标有限公司</w:t>
            </w:r>
          </w:p>
          <w:p w14:paraId="45C43BD8">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　　址：青海省西宁市城西区文景街14号</w:t>
            </w:r>
          </w:p>
          <w:p w14:paraId="65C47901">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项目联系人：马龙、韩振宁</w:t>
            </w:r>
          </w:p>
          <w:p w14:paraId="62720AEB">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　　话：0971-6138352</w:t>
            </w:r>
          </w:p>
          <w:p w14:paraId="1CC47DA3">
            <w:pPr>
              <w:autoSpaceDE w:val="0"/>
              <w:autoSpaceDN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电子邮箱：</w:t>
            </w:r>
            <w:r>
              <w:rPr>
                <w:rFonts w:hint="eastAsia" w:ascii="宋体" w:hAnsi="宋体" w:cs="宋体"/>
                <w:color w:val="auto"/>
                <w:sz w:val="24"/>
                <w:szCs w:val="24"/>
                <w:highlight w:val="none"/>
                <w:lang w:val="en-US" w:eastAsia="zh-CN"/>
              </w:rPr>
              <w:t>/</w:t>
            </w:r>
          </w:p>
        </w:tc>
      </w:tr>
      <w:tr w14:paraId="3BBBC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568CA0BD">
            <w:pPr>
              <w:autoSpaceDE w:val="0"/>
              <w:autoSpaceDN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其他事项</w:t>
            </w:r>
          </w:p>
        </w:tc>
        <w:tc>
          <w:tcPr>
            <w:tcW w:w="6114" w:type="dxa"/>
            <w:tcBorders>
              <w:top w:val="single" w:color="000000" w:sz="6" w:space="0"/>
              <w:left w:val="single" w:color="000000" w:sz="6" w:space="0"/>
              <w:bottom w:val="single" w:color="000000" w:sz="6" w:space="0"/>
              <w:right w:val="single" w:color="000000" w:sz="6" w:space="0"/>
            </w:tcBorders>
            <w:vAlign w:val="center"/>
          </w:tcPr>
          <w:p w14:paraId="0BC2F821">
            <w:pPr>
              <w:autoSpaceDE w:val="0"/>
              <w:autoSpaceDN w:val="0"/>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本项目公告将在《青海政府采购网》</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青海项目信息网</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及《青海诚鑫招标有限公司》门户网站/www.qhcxzb.com同时发布。</w:t>
            </w:r>
          </w:p>
          <w:p w14:paraId="03BD5BA3">
            <w:pPr>
              <w:autoSpaceDE w:val="0"/>
              <w:autoSpaceDN w:val="0"/>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2、本项目线上进行，供应商无需到现场开标；如非系统原因造成无法解密的或非系统原因加密文件上传不成功的或没办理CA锁而造成加密磋商响应文件无法解密、加密磋商响应文件无法上传的视为无效投标，线上电子加密磋商响应文件必须在磋商响应文件递交截止时间前上传至电子开评标系统；</w:t>
            </w:r>
            <w:r>
              <w:rPr>
                <w:rFonts w:hint="eastAsia" w:ascii="宋体" w:hAnsi="宋体" w:eastAsia="宋体" w:cs="宋体"/>
                <w:sz w:val="24"/>
                <w:szCs w:val="24"/>
                <w:lang w:val="zh-CN"/>
              </w:rPr>
              <w:br w:type="textWrapping"/>
            </w:r>
            <w:r>
              <w:rPr>
                <w:rFonts w:hint="eastAsia" w:ascii="宋体" w:hAnsi="宋体" w:eastAsia="宋体" w:cs="宋体"/>
                <w:sz w:val="24"/>
                <w:szCs w:val="24"/>
                <w:lang w:val="zh-CN"/>
              </w:rPr>
              <w:t>3、线上电子化开评标系统操作及办理CA锁等相关事宜请咨询政采云：咨询电话：95763；</w:t>
            </w:r>
            <w:r>
              <w:rPr>
                <w:rFonts w:hint="eastAsia" w:ascii="宋体" w:hAnsi="宋体" w:eastAsia="宋体" w:cs="宋体"/>
                <w:sz w:val="24"/>
                <w:szCs w:val="24"/>
                <w:lang w:val="zh-CN"/>
              </w:rPr>
              <w:br w:type="textWrapping"/>
            </w:r>
            <w:r>
              <w:rPr>
                <w:rFonts w:hint="eastAsia" w:ascii="宋体" w:hAnsi="宋体" w:eastAsia="宋体" w:cs="宋体"/>
                <w:sz w:val="24"/>
                <w:szCs w:val="24"/>
                <w:lang w:val="zh-CN"/>
              </w:rPr>
              <w:t>4、线上CA PC咨询网址（可及时反馈问题截图，让客服快速定位问题）:http://tseal.cn/k.html，咨询电话：95763。</w:t>
            </w:r>
          </w:p>
        </w:tc>
      </w:tr>
      <w:tr w14:paraId="35395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158" w:type="dxa"/>
            <w:tcBorders>
              <w:top w:val="single" w:color="000000" w:sz="6" w:space="0"/>
              <w:left w:val="single" w:color="000000" w:sz="6" w:space="0"/>
              <w:bottom w:val="single" w:color="000000" w:sz="6" w:space="0"/>
              <w:right w:val="single" w:color="000000" w:sz="6" w:space="0"/>
            </w:tcBorders>
            <w:vAlign w:val="center"/>
          </w:tcPr>
          <w:p w14:paraId="1D88E78E">
            <w:pPr>
              <w:autoSpaceDE w:val="0"/>
              <w:autoSpaceDN w:val="0"/>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财政部门监督电话</w:t>
            </w:r>
          </w:p>
        </w:tc>
        <w:tc>
          <w:tcPr>
            <w:tcW w:w="6114" w:type="dxa"/>
            <w:tcBorders>
              <w:top w:val="single" w:color="000000" w:sz="6" w:space="0"/>
              <w:left w:val="single" w:color="000000" w:sz="6" w:space="0"/>
              <w:bottom w:val="single" w:color="000000" w:sz="6" w:space="0"/>
              <w:right w:val="single" w:color="000000" w:sz="6" w:space="0"/>
            </w:tcBorders>
            <w:vAlign w:val="center"/>
          </w:tcPr>
          <w:p w14:paraId="75FE2F32">
            <w:pPr>
              <w:autoSpaceDE w:val="0"/>
              <w:autoSpaceDN w:val="0"/>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zh-CN"/>
              </w:rPr>
              <w:t>监督单位：青海省财政厅   联系电话：0971-</w:t>
            </w:r>
            <w:r>
              <w:rPr>
                <w:rFonts w:hint="eastAsia" w:ascii="宋体" w:hAnsi="宋体" w:eastAsia="宋体" w:cs="宋体"/>
                <w:sz w:val="24"/>
                <w:szCs w:val="24"/>
                <w:lang w:val="en-US" w:eastAsia="zh-CN"/>
              </w:rPr>
              <w:t>3660357</w:t>
            </w:r>
            <w:r>
              <w:rPr>
                <w:rFonts w:hint="eastAsia" w:ascii="宋体" w:hAnsi="宋体" w:eastAsia="宋体" w:cs="宋体"/>
                <w:sz w:val="24"/>
                <w:szCs w:val="24"/>
                <w:lang w:val="zh-CN"/>
              </w:rPr>
              <w:t xml:space="preserve"> </w:t>
            </w:r>
          </w:p>
        </w:tc>
      </w:tr>
    </w:tbl>
    <w:p w14:paraId="7EB31ECD">
      <w:pPr>
        <w:wordWrap w:val="0"/>
        <w:spacing w:line="360" w:lineRule="auto"/>
        <w:ind w:firstLine="480"/>
        <w:jc w:val="right"/>
        <w:rPr>
          <w:rFonts w:ascii="宋体" w:hAnsi="宋体" w:eastAsia="宋体" w:cs="宋体"/>
          <w:sz w:val="24"/>
        </w:rPr>
      </w:pPr>
      <w:r>
        <w:rPr>
          <w:rFonts w:hint="eastAsia" w:ascii="宋体" w:hAnsi="宋体" w:eastAsia="宋体" w:cs="宋体"/>
          <w:kern w:val="0"/>
          <w:sz w:val="24"/>
          <w:lang w:val="zh-CN"/>
        </w:rPr>
        <w:t xml:space="preserve"> </w:t>
      </w:r>
      <w:bookmarkStart w:id="1" w:name="_Toc365994214"/>
      <w:bookmarkStart w:id="2" w:name="_Toc368987472"/>
      <w:bookmarkStart w:id="3" w:name="_Toc367266322"/>
      <w:bookmarkStart w:id="4" w:name="_Toc26007"/>
    </w:p>
    <w:p w14:paraId="68256FF0">
      <w:pPr>
        <w:spacing w:line="360" w:lineRule="auto"/>
        <w:rPr>
          <w:rFonts w:hint="eastAsia"/>
          <w:lang w:val="en-US" w:eastAsia="zh-CN"/>
        </w:rPr>
      </w:pPr>
      <w:r>
        <w:rPr>
          <w:rFonts w:hint="eastAsia"/>
          <w:lang w:val="en-US" w:eastAsia="zh-CN"/>
        </w:rPr>
        <w:t xml:space="preserve">          </w:t>
      </w:r>
    </w:p>
    <w:p w14:paraId="4BA523F0">
      <w:pPr>
        <w:spacing w:line="360" w:lineRule="auto"/>
        <w:rPr>
          <w:rFonts w:hint="eastAsia"/>
          <w:lang w:val="en-US" w:eastAsia="zh-CN"/>
        </w:rPr>
      </w:pPr>
    </w:p>
    <w:p w14:paraId="78D13BB8">
      <w:pPr>
        <w:spacing w:line="360" w:lineRule="auto"/>
        <w:rPr>
          <w:rFonts w:hint="eastAsia"/>
          <w:lang w:val="en-US" w:eastAsia="zh-CN"/>
        </w:rPr>
      </w:pPr>
    </w:p>
    <w:p w14:paraId="5997C106">
      <w:pPr>
        <w:spacing w:line="360" w:lineRule="auto"/>
        <w:rPr>
          <w:rFonts w:hint="eastAsia"/>
          <w:lang w:val="en-US" w:eastAsia="zh-CN"/>
        </w:rPr>
      </w:pPr>
    </w:p>
    <w:p w14:paraId="691F4C6F">
      <w:pPr>
        <w:spacing w:line="360" w:lineRule="auto"/>
        <w:rPr>
          <w:rFonts w:hint="eastAsia"/>
          <w:lang w:val="en-US" w:eastAsia="zh-CN"/>
        </w:rPr>
      </w:pPr>
    </w:p>
    <w:p w14:paraId="19E581A1">
      <w:pPr>
        <w:spacing w:line="360" w:lineRule="auto"/>
        <w:rPr>
          <w:rFonts w:hint="eastAsia"/>
          <w:lang w:val="en-US" w:eastAsia="zh-CN"/>
        </w:rPr>
      </w:pPr>
    </w:p>
    <w:p w14:paraId="4D1D8861">
      <w:pPr>
        <w:spacing w:line="360" w:lineRule="auto"/>
        <w:rPr>
          <w:rFonts w:hint="eastAsia"/>
          <w:lang w:val="en-US" w:eastAsia="zh-CN"/>
        </w:rPr>
      </w:pPr>
    </w:p>
    <w:p w14:paraId="23D31927">
      <w:pPr>
        <w:spacing w:line="360" w:lineRule="auto"/>
        <w:rPr>
          <w:rFonts w:hint="eastAsia"/>
          <w:lang w:val="en-US" w:eastAsia="zh-CN"/>
        </w:rPr>
      </w:pPr>
    </w:p>
    <w:p w14:paraId="1B624CB7">
      <w:pPr>
        <w:spacing w:line="360" w:lineRule="auto"/>
        <w:rPr>
          <w:rFonts w:hint="eastAsia"/>
          <w:lang w:val="en-US" w:eastAsia="zh-CN"/>
        </w:rPr>
      </w:pPr>
    </w:p>
    <w:p w14:paraId="746F8132">
      <w:pPr>
        <w:spacing w:line="360" w:lineRule="auto"/>
        <w:rPr>
          <w:rFonts w:hint="eastAsia"/>
          <w:lang w:val="en-US" w:eastAsia="zh-CN"/>
        </w:rPr>
      </w:pPr>
    </w:p>
    <w:p w14:paraId="08083A2F">
      <w:pPr>
        <w:pStyle w:val="2"/>
        <w:spacing w:line="360" w:lineRule="auto"/>
        <w:jc w:val="center"/>
        <w:rPr>
          <w:rFonts w:ascii="宋体" w:hAnsi="宋体" w:eastAsia="宋体" w:cs="宋体"/>
          <w:color w:val="auto"/>
        </w:rPr>
      </w:pPr>
      <w:bookmarkStart w:id="5" w:name="_Toc24958"/>
      <w:r>
        <w:rPr>
          <w:rFonts w:hint="eastAsia" w:ascii="宋体" w:hAnsi="宋体" w:eastAsia="宋体" w:cs="宋体"/>
          <w:color w:val="auto"/>
        </w:rPr>
        <w:t>第二部分 供应商须知</w:t>
      </w:r>
      <w:bookmarkEnd w:id="1"/>
      <w:bookmarkEnd w:id="2"/>
      <w:bookmarkEnd w:id="3"/>
      <w:bookmarkEnd w:id="4"/>
      <w:r>
        <w:rPr>
          <w:rFonts w:hint="eastAsia" w:ascii="宋体" w:hAnsi="宋体" w:cs="宋体"/>
          <w:color w:val="auto"/>
          <w:lang w:val="en-US" w:eastAsia="zh-CN"/>
        </w:rPr>
        <w:t>前附表</w:t>
      </w:r>
      <w:bookmarkEnd w:id="5"/>
    </w:p>
    <w:tbl>
      <w:tblPr>
        <w:tblStyle w:val="26"/>
        <w:tblW w:w="8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6493"/>
      </w:tblGrid>
      <w:tr w14:paraId="52B7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66" w:type="dxa"/>
            <w:gridSpan w:val="2"/>
            <w:shd w:val="clear" w:color="auto" w:fill="auto"/>
            <w:vAlign w:val="top"/>
          </w:tcPr>
          <w:p w14:paraId="26F97727">
            <w:pPr>
              <w:autoSpaceDE w:val="0"/>
              <w:autoSpaceDN w:val="0"/>
              <w:adjustRightInd w:val="0"/>
              <w:spacing w:line="360" w:lineRule="auto"/>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内 容</w:t>
            </w:r>
          </w:p>
        </w:tc>
      </w:tr>
      <w:tr w14:paraId="3E87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73" w:type="dxa"/>
            <w:shd w:val="clear" w:color="auto" w:fill="auto"/>
            <w:vAlign w:val="center"/>
          </w:tcPr>
          <w:p w14:paraId="55AA4597">
            <w:pPr>
              <w:spacing w:line="360" w:lineRule="auto"/>
              <w:rPr>
                <w:color w:val="auto"/>
                <w:sz w:val="24"/>
                <w:szCs w:val="24"/>
                <w:lang w:val="zh-CN"/>
              </w:rPr>
            </w:pPr>
            <w:r>
              <w:rPr>
                <w:rFonts w:hint="eastAsia"/>
                <w:color w:val="auto"/>
                <w:sz w:val="24"/>
                <w:szCs w:val="24"/>
                <w:lang w:val="zh-CN"/>
              </w:rPr>
              <w:t>采购人</w:t>
            </w:r>
          </w:p>
        </w:tc>
        <w:tc>
          <w:tcPr>
            <w:tcW w:w="6493" w:type="dxa"/>
            <w:shd w:val="clear" w:color="auto" w:fill="auto"/>
            <w:vAlign w:val="center"/>
          </w:tcPr>
          <w:p w14:paraId="3573ABB2">
            <w:pPr>
              <w:spacing w:line="360" w:lineRule="auto"/>
              <w:rPr>
                <w:rFonts w:hint="eastAsia" w:eastAsia="宋体"/>
                <w:color w:val="auto"/>
                <w:sz w:val="24"/>
                <w:szCs w:val="24"/>
                <w:lang w:val="en-US" w:eastAsia="zh-CN"/>
              </w:rPr>
            </w:pPr>
            <w:r>
              <w:rPr>
                <w:rFonts w:hint="eastAsia"/>
                <w:color w:val="auto"/>
                <w:sz w:val="24"/>
                <w:szCs w:val="24"/>
                <w:lang w:val="zh-CN"/>
              </w:rPr>
              <w:t>青海大学附属医院</w:t>
            </w:r>
          </w:p>
        </w:tc>
      </w:tr>
      <w:tr w14:paraId="6B03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shd w:val="clear" w:color="auto" w:fill="auto"/>
            <w:vAlign w:val="center"/>
          </w:tcPr>
          <w:p w14:paraId="46552A3A">
            <w:pPr>
              <w:spacing w:line="360" w:lineRule="auto"/>
              <w:rPr>
                <w:color w:val="auto"/>
                <w:sz w:val="24"/>
                <w:szCs w:val="24"/>
                <w:lang w:val="zh-CN"/>
              </w:rPr>
            </w:pPr>
            <w:r>
              <w:rPr>
                <w:rFonts w:hint="eastAsia"/>
                <w:color w:val="auto"/>
                <w:sz w:val="24"/>
                <w:szCs w:val="24"/>
                <w:lang w:val="zh-CN"/>
              </w:rPr>
              <w:t>采购代理机构</w:t>
            </w:r>
          </w:p>
        </w:tc>
        <w:tc>
          <w:tcPr>
            <w:tcW w:w="6493" w:type="dxa"/>
            <w:shd w:val="clear" w:color="auto" w:fill="auto"/>
            <w:vAlign w:val="center"/>
          </w:tcPr>
          <w:p w14:paraId="78B719C3">
            <w:pPr>
              <w:spacing w:line="360" w:lineRule="auto"/>
              <w:rPr>
                <w:color w:val="auto"/>
                <w:sz w:val="24"/>
                <w:szCs w:val="24"/>
              </w:rPr>
            </w:pPr>
            <w:r>
              <w:rPr>
                <w:rFonts w:hint="eastAsia"/>
                <w:color w:val="auto"/>
                <w:sz w:val="24"/>
                <w:szCs w:val="24"/>
                <w:lang w:val="zh-CN"/>
              </w:rPr>
              <w:t>青海诚鑫招标有限公司</w:t>
            </w:r>
          </w:p>
        </w:tc>
      </w:tr>
      <w:tr w14:paraId="750C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773" w:type="dxa"/>
            <w:shd w:val="clear" w:color="auto" w:fill="auto"/>
            <w:vAlign w:val="center"/>
          </w:tcPr>
          <w:p w14:paraId="781E6F5B">
            <w:pPr>
              <w:spacing w:line="360" w:lineRule="auto"/>
              <w:rPr>
                <w:rFonts w:hint="eastAsia"/>
                <w:color w:val="auto"/>
                <w:sz w:val="24"/>
                <w:szCs w:val="24"/>
                <w:lang w:val="zh-CN"/>
              </w:rPr>
            </w:pPr>
            <w:r>
              <w:rPr>
                <w:rFonts w:hint="eastAsia"/>
                <w:color w:val="auto"/>
                <w:sz w:val="24"/>
                <w:szCs w:val="24"/>
                <w:lang w:val="zh-CN"/>
              </w:rPr>
              <w:t>采购方式</w:t>
            </w:r>
          </w:p>
        </w:tc>
        <w:tc>
          <w:tcPr>
            <w:tcW w:w="6493" w:type="dxa"/>
            <w:shd w:val="clear" w:color="auto" w:fill="auto"/>
            <w:vAlign w:val="top"/>
          </w:tcPr>
          <w:p w14:paraId="79611F75">
            <w:pPr>
              <w:spacing w:line="360" w:lineRule="auto"/>
              <w:ind w:firstLine="0" w:firstLineChars="0"/>
              <w:rPr>
                <w:rFonts w:hint="eastAsia" w:ascii="宋体" w:hAnsi="宋体" w:cs="宋体"/>
                <w:color w:val="auto"/>
                <w:sz w:val="24"/>
                <w:szCs w:val="24"/>
                <w:lang w:val="zh-CN"/>
              </w:rPr>
            </w:pPr>
            <w:r>
              <w:rPr>
                <w:rFonts w:hint="eastAsia" w:ascii="宋体" w:hAnsi="宋体" w:eastAsia="宋体" w:cs="宋体"/>
                <w:bCs/>
                <w:color w:val="auto"/>
                <w:sz w:val="24"/>
                <w:szCs w:val="24"/>
                <w:lang w:val="zh-CN"/>
              </w:rPr>
              <w:t>竞争性磋商</w:t>
            </w:r>
          </w:p>
        </w:tc>
      </w:tr>
      <w:tr w14:paraId="70DE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773" w:type="dxa"/>
            <w:shd w:val="clear" w:color="auto" w:fill="auto"/>
            <w:vAlign w:val="center"/>
          </w:tcPr>
          <w:p w14:paraId="4F5891AD">
            <w:pPr>
              <w:spacing w:line="360" w:lineRule="auto"/>
              <w:rPr>
                <w:rFonts w:hint="eastAsia"/>
                <w:color w:val="auto"/>
                <w:sz w:val="24"/>
                <w:szCs w:val="24"/>
                <w:lang w:val="zh-CN"/>
              </w:rPr>
            </w:pPr>
            <w:r>
              <w:rPr>
                <w:rFonts w:hint="eastAsia"/>
                <w:color w:val="auto"/>
                <w:sz w:val="24"/>
                <w:szCs w:val="24"/>
                <w:lang w:val="zh-CN"/>
              </w:rPr>
              <w:t>评分办法</w:t>
            </w:r>
          </w:p>
        </w:tc>
        <w:tc>
          <w:tcPr>
            <w:tcW w:w="6493" w:type="dxa"/>
            <w:shd w:val="clear" w:color="auto" w:fill="auto"/>
            <w:vAlign w:val="top"/>
          </w:tcPr>
          <w:p w14:paraId="7D1C6A27">
            <w:pPr>
              <w:spacing w:line="360" w:lineRule="auto"/>
              <w:ind w:firstLine="0" w:firstLineChars="0"/>
              <w:rPr>
                <w:rFonts w:hint="eastAsia" w:ascii="宋体" w:hAnsi="宋体" w:cs="宋体"/>
                <w:color w:val="auto"/>
                <w:sz w:val="24"/>
                <w:szCs w:val="24"/>
                <w:lang w:val="zh-CN"/>
              </w:rPr>
            </w:pPr>
            <w:r>
              <w:rPr>
                <w:rFonts w:hint="eastAsia" w:ascii="宋体" w:hAnsi="宋体" w:eastAsia="宋体" w:cs="宋体"/>
                <w:bCs/>
                <w:color w:val="auto"/>
                <w:sz w:val="24"/>
                <w:szCs w:val="24"/>
                <w:lang w:val="zh-CN"/>
              </w:rPr>
              <w:t>综合评分法</w:t>
            </w:r>
          </w:p>
        </w:tc>
      </w:tr>
      <w:tr w14:paraId="0BD2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773" w:type="dxa"/>
            <w:shd w:val="clear" w:color="auto" w:fill="auto"/>
            <w:vAlign w:val="center"/>
          </w:tcPr>
          <w:p w14:paraId="31F2C862">
            <w:pPr>
              <w:autoSpaceDE w:val="0"/>
              <w:autoSpaceDN w:val="0"/>
              <w:spacing w:line="360" w:lineRule="auto"/>
              <w:jc w:val="both"/>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建设地点</w:t>
            </w:r>
          </w:p>
        </w:tc>
        <w:tc>
          <w:tcPr>
            <w:tcW w:w="6493" w:type="dxa"/>
            <w:shd w:val="clear" w:color="auto" w:fill="auto"/>
            <w:vAlign w:val="center"/>
          </w:tcPr>
          <w:p w14:paraId="56CAC2FD">
            <w:pPr>
              <w:spacing w:line="360" w:lineRule="auto"/>
              <w:rPr>
                <w:rFonts w:hint="eastAsia" w:ascii="宋体" w:hAnsi="宋体" w:eastAsia="宋体" w:cs="宋体"/>
                <w:color w:val="auto"/>
                <w:sz w:val="24"/>
                <w:szCs w:val="24"/>
                <w:lang w:val="en-US" w:eastAsia="zh-CN"/>
              </w:rPr>
            </w:pPr>
            <w:r>
              <w:rPr>
                <w:rFonts w:hint="eastAsia"/>
                <w:color w:val="auto"/>
                <w:sz w:val="24"/>
                <w:szCs w:val="24"/>
                <w:lang w:val="zh-CN"/>
              </w:rPr>
              <w:t>青海大学附属医院</w:t>
            </w:r>
          </w:p>
        </w:tc>
      </w:tr>
      <w:tr w14:paraId="40CB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73" w:type="dxa"/>
            <w:shd w:val="clear" w:color="auto" w:fill="auto"/>
            <w:vAlign w:val="center"/>
          </w:tcPr>
          <w:p w14:paraId="08F3A3FD">
            <w:pPr>
              <w:autoSpaceDE w:val="0"/>
              <w:autoSpaceDN w:val="0"/>
              <w:spacing w:line="360" w:lineRule="auto"/>
              <w:jc w:val="both"/>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资金来源</w:t>
            </w:r>
          </w:p>
        </w:tc>
        <w:tc>
          <w:tcPr>
            <w:tcW w:w="6493" w:type="dxa"/>
            <w:shd w:val="clear" w:color="auto" w:fill="auto"/>
            <w:vAlign w:val="center"/>
          </w:tcPr>
          <w:p w14:paraId="5CCEDBFD">
            <w:pPr>
              <w:spacing w:line="360" w:lineRule="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财政资金</w:t>
            </w:r>
          </w:p>
        </w:tc>
      </w:tr>
      <w:tr w14:paraId="685C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shd w:val="clear" w:color="auto" w:fill="auto"/>
            <w:vAlign w:val="center"/>
          </w:tcPr>
          <w:p w14:paraId="0498915F">
            <w:pPr>
              <w:autoSpaceDE w:val="0"/>
              <w:autoSpaceDN w:val="0"/>
              <w:spacing w:line="360" w:lineRule="auto"/>
              <w:jc w:val="both"/>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出资比例</w:t>
            </w:r>
          </w:p>
        </w:tc>
        <w:tc>
          <w:tcPr>
            <w:tcW w:w="6493" w:type="dxa"/>
            <w:shd w:val="clear" w:color="auto" w:fill="auto"/>
            <w:vAlign w:val="center"/>
          </w:tcPr>
          <w:p w14:paraId="23413F1A">
            <w:pPr>
              <w:spacing w:line="360" w:lineRule="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100%</w:t>
            </w:r>
          </w:p>
        </w:tc>
      </w:tr>
      <w:tr w14:paraId="256E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3" w:type="dxa"/>
            <w:shd w:val="clear" w:color="auto" w:fill="auto"/>
            <w:vAlign w:val="top"/>
          </w:tcPr>
          <w:p w14:paraId="24D2E01A">
            <w:pPr>
              <w:autoSpaceDE w:val="0"/>
              <w:autoSpaceDN w:val="0"/>
              <w:spacing w:line="360" w:lineRule="auto"/>
              <w:rPr>
                <w:rFonts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资金落实情况</w:t>
            </w:r>
          </w:p>
        </w:tc>
        <w:tc>
          <w:tcPr>
            <w:tcW w:w="6493" w:type="dxa"/>
            <w:shd w:val="clear" w:color="auto" w:fill="auto"/>
            <w:vAlign w:val="center"/>
          </w:tcPr>
          <w:p w14:paraId="605BAED2">
            <w:pPr>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已落实</w:t>
            </w:r>
          </w:p>
        </w:tc>
      </w:tr>
      <w:tr w14:paraId="3083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shd w:val="clear" w:color="auto" w:fill="auto"/>
            <w:vAlign w:val="center"/>
          </w:tcPr>
          <w:p w14:paraId="12598C9F">
            <w:pPr>
              <w:autoSpaceDE w:val="0"/>
              <w:autoSpaceDN w:val="0"/>
              <w:spacing w:line="360" w:lineRule="auto"/>
              <w:jc w:val="both"/>
              <w:rPr>
                <w:rFonts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建设内容</w:t>
            </w:r>
          </w:p>
        </w:tc>
        <w:tc>
          <w:tcPr>
            <w:tcW w:w="6493" w:type="dxa"/>
            <w:shd w:val="clear" w:color="auto" w:fill="auto"/>
            <w:vAlign w:val="center"/>
          </w:tcPr>
          <w:p w14:paraId="1901ACEB">
            <w:pPr>
              <w:spacing w:line="360" w:lineRule="auto"/>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工程量清单</w:t>
            </w:r>
            <w:r>
              <w:rPr>
                <w:rFonts w:hint="eastAsia" w:ascii="宋体" w:hAnsi="宋体" w:eastAsia="宋体" w:cs="宋体"/>
                <w:bCs/>
                <w:color w:val="auto"/>
                <w:sz w:val="24"/>
                <w:szCs w:val="24"/>
                <w:highlight w:val="none"/>
                <w:lang w:eastAsia="zh-CN"/>
              </w:rPr>
              <w:t>和</w:t>
            </w:r>
            <w:r>
              <w:rPr>
                <w:rFonts w:hint="eastAsia" w:ascii="宋体" w:hAnsi="宋体" w:eastAsia="宋体" w:cs="宋体"/>
                <w:bCs/>
                <w:color w:val="auto"/>
                <w:sz w:val="24"/>
                <w:szCs w:val="24"/>
                <w:highlight w:val="none"/>
              </w:rPr>
              <w:t>磋商文件所含内容</w:t>
            </w:r>
          </w:p>
        </w:tc>
      </w:tr>
      <w:tr w14:paraId="2B61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3" w:type="dxa"/>
            <w:shd w:val="clear" w:color="auto" w:fill="auto"/>
            <w:vAlign w:val="center"/>
          </w:tcPr>
          <w:p w14:paraId="0A253FD5">
            <w:pPr>
              <w:autoSpaceDE w:val="0"/>
              <w:autoSpaceDN w:val="0"/>
              <w:spacing w:line="360" w:lineRule="auto"/>
              <w:rPr>
                <w:rFonts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工期</w:t>
            </w:r>
          </w:p>
        </w:tc>
        <w:tc>
          <w:tcPr>
            <w:tcW w:w="6493" w:type="dxa"/>
            <w:shd w:val="clear" w:color="auto" w:fill="auto"/>
            <w:vAlign w:val="center"/>
          </w:tcPr>
          <w:p w14:paraId="5D42753C">
            <w:pPr>
              <w:spacing w:line="360" w:lineRule="auto"/>
              <w:rPr>
                <w:rFonts w:hint="default" w:ascii="宋体" w:hAnsi="宋体" w:eastAsia="宋体" w:cs="宋体"/>
                <w:bCs/>
                <w:color w:val="auto"/>
                <w:sz w:val="24"/>
                <w:szCs w:val="24"/>
                <w:highlight w:val="none"/>
                <w:bdr w:val="single" w:color="auto" w:sz="4" w:space="0"/>
                <w:lang w:val="en-US"/>
              </w:rPr>
            </w:pPr>
            <w:r>
              <w:rPr>
                <w:rFonts w:hint="eastAsia" w:ascii="宋体" w:hAnsi="宋体" w:cs="宋体"/>
                <w:bCs/>
                <w:color w:val="auto"/>
                <w:sz w:val="24"/>
                <w:szCs w:val="24"/>
                <w:highlight w:val="none"/>
                <w:lang w:val="en-US" w:eastAsia="zh-CN"/>
              </w:rPr>
              <w:t>合同签订后30日内</w:t>
            </w:r>
          </w:p>
        </w:tc>
      </w:tr>
      <w:tr w14:paraId="03C6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shd w:val="clear" w:color="auto" w:fill="auto"/>
            <w:vAlign w:val="bottom"/>
          </w:tcPr>
          <w:p w14:paraId="5229870A">
            <w:pPr>
              <w:autoSpaceDE w:val="0"/>
              <w:autoSpaceDN w:val="0"/>
              <w:spacing w:line="360" w:lineRule="auto"/>
              <w:jc w:val="both"/>
              <w:rPr>
                <w:rFonts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质量要求</w:t>
            </w:r>
          </w:p>
        </w:tc>
        <w:tc>
          <w:tcPr>
            <w:tcW w:w="6493" w:type="dxa"/>
            <w:shd w:val="clear" w:color="auto" w:fill="auto"/>
            <w:vAlign w:val="center"/>
          </w:tcPr>
          <w:p w14:paraId="2787D334">
            <w:pPr>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合格</w:t>
            </w:r>
            <w:r>
              <w:rPr>
                <w:rFonts w:hint="eastAsia" w:ascii="宋体" w:hAnsi="宋体" w:eastAsia="宋体" w:cs="宋体"/>
                <w:bCs/>
                <w:color w:val="auto"/>
                <w:sz w:val="24"/>
                <w:szCs w:val="24"/>
                <w:highlight w:val="none"/>
                <w:lang w:eastAsia="zh-CN"/>
              </w:rPr>
              <w:t>或</w:t>
            </w:r>
            <w:r>
              <w:rPr>
                <w:rFonts w:hint="eastAsia" w:ascii="宋体" w:hAnsi="宋体" w:eastAsia="宋体" w:cs="宋体"/>
                <w:bCs/>
                <w:color w:val="auto"/>
                <w:sz w:val="24"/>
                <w:szCs w:val="24"/>
                <w:highlight w:val="none"/>
              </w:rPr>
              <w:t>全部达到国家现行工程质量验收标准</w:t>
            </w:r>
          </w:p>
        </w:tc>
      </w:tr>
      <w:tr w14:paraId="25D8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shd w:val="clear" w:color="auto" w:fill="auto"/>
            <w:vAlign w:val="center"/>
          </w:tcPr>
          <w:p w14:paraId="78D0B2E0">
            <w:pPr>
              <w:spacing w:line="360" w:lineRule="auto"/>
              <w:ind w:firstLine="0" w:firstLineChars="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递交响应文件方式</w:t>
            </w:r>
          </w:p>
        </w:tc>
        <w:tc>
          <w:tcPr>
            <w:tcW w:w="6493" w:type="dxa"/>
            <w:shd w:val="clear" w:color="auto" w:fill="auto"/>
            <w:vAlign w:val="center"/>
          </w:tcPr>
          <w:p w14:paraId="63BD1960">
            <w:pPr>
              <w:spacing w:line="360" w:lineRule="auto"/>
              <w:ind w:firstLine="0" w:firstLineChars="0"/>
              <w:rPr>
                <w:rFonts w:ascii="宋体" w:hAnsi="宋体" w:eastAsia="宋体" w:cs="宋体"/>
                <w:bCs/>
                <w:color w:val="auto"/>
                <w:sz w:val="24"/>
                <w:szCs w:val="24"/>
              </w:rPr>
            </w:pPr>
            <w:r>
              <w:rPr>
                <w:rFonts w:hint="eastAsia" w:ascii="宋体" w:hAnsi="宋体" w:eastAsia="宋体" w:cs="宋体"/>
                <w:bCs/>
                <w:color w:val="auto"/>
                <w:sz w:val="24"/>
                <w:szCs w:val="24"/>
                <w:lang w:val="zh-CN"/>
              </w:rPr>
              <w:t>通过政采云平台上传响应文件</w:t>
            </w:r>
          </w:p>
        </w:tc>
      </w:tr>
      <w:tr w14:paraId="5936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shd w:val="clear" w:color="auto" w:fill="auto"/>
            <w:vAlign w:val="center"/>
          </w:tcPr>
          <w:p w14:paraId="0B1CEECC">
            <w:pPr>
              <w:spacing w:line="360" w:lineRule="auto"/>
              <w:ind w:firstLine="0" w:firstLineChars="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磋商保证金</w:t>
            </w:r>
          </w:p>
        </w:tc>
        <w:tc>
          <w:tcPr>
            <w:tcW w:w="6493" w:type="dxa"/>
            <w:shd w:val="clear" w:color="auto" w:fill="auto"/>
            <w:vAlign w:val="top"/>
          </w:tcPr>
          <w:p w14:paraId="7CD37541">
            <w:pPr>
              <w:spacing w:line="36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磋商保证金：大写：壹万壹仟玖佰贰拾伍元整</w:t>
            </w:r>
          </w:p>
          <w:p w14:paraId="3C1FAB6C">
            <w:pPr>
              <w:spacing w:line="36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小写：11925.00元</w:t>
            </w:r>
          </w:p>
          <w:p w14:paraId="76A4BF0F">
            <w:pPr>
              <w:spacing w:line="36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收款单位：青海诚鑫招标有限公司</w:t>
            </w:r>
          </w:p>
          <w:p w14:paraId="01A91B1A">
            <w:pPr>
              <w:spacing w:line="36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开户行：青海银行海湖新区支行</w:t>
            </w:r>
          </w:p>
          <w:p w14:paraId="43CF3293">
            <w:pPr>
              <w:spacing w:line="36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银行账号：400069945805035</w:t>
            </w:r>
          </w:p>
          <w:p w14:paraId="4BA20FC0">
            <w:pPr>
              <w:spacing w:line="360" w:lineRule="auto"/>
              <w:ind w:firstLine="0" w:firstLineChars="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提交时间：供应商在提交响应文件截止时间前，以银行到账时间为准。</w:t>
            </w:r>
          </w:p>
        </w:tc>
      </w:tr>
      <w:tr w14:paraId="679C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shd w:val="clear" w:color="auto" w:fill="auto"/>
            <w:vAlign w:val="center"/>
          </w:tcPr>
          <w:p w14:paraId="7FBFAB03">
            <w:pPr>
              <w:spacing w:line="360" w:lineRule="auto"/>
              <w:ind w:firstLine="0" w:firstLineChars="0"/>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rPr>
              <w:t>缴费方式</w:t>
            </w:r>
          </w:p>
        </w:tc>
        <w:tc>
          <w:tcPr>
            <w:tcW w:w="6493" w:type="dxa"/>
            <w:shd w:val="clear" w:color="auto" w:fill="auto"/>
            <w:vAlign w:val="top"/>
          </w:tcPr>
          <w:p w14:paraId="627785FA">
            <w:pPr>
              <w:spacing w:line="360" w:lineRule="auto"/>
              <w:ind w:firstLine="0" w:firstLineChars="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缴费方式：投标保证金应当以支票、汇票、本票或者金融机构、担保机构出具的保函等非现金形式提交；</w:t>
            </w:r>
          </w:p>
          <w:p w14:paraId="0B39CA03">
            <w:pPr>
              <w:spacing w:line="360" w:lineRule="auto"/>
              <w:ind w:firstLine="0" w:firstLineChars="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通过银行转账的，必须由投标人从其基本账户(需提供基本账户证明材料)汇（转）入采购代理机构指定账户；</w:t>
            </w:r>
          </w:p>
          <w:p w14:paraId="28D2E57E">
            <w:pPr>
              <w:spacing w:line="360" w:lineRule="auto"/>
              <w:ind w:firstLine="0" w:firstLineChars="0"/>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rPr>
              <w:t>投标人未按照磋商文件要求提交投标保证金的，投标无效。</w:t>
            </w:r>
          </w:p>
        </w:tc>
      </w:tr>
      <w:tr w14:paraId="68FC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shd w:val="clear" w:color="auto" w:fill="auto"/>
            <w:vAlign w:val="center"/>
          </w:tcPr>
          <w:p w14:paraId="20FEFA27">
            <w:pPr>
              <w:spacing w:line="360" w:lineRule="auto"/>
              <w:ind w:firstLine="0" w:firstLineChars="0"/>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rPr>
              <w:t>磋商保证金退还</w:t>
            </w:r>
          </w:p>
        </w:tc>
        <w:tc>
          <w:tcPr>
            <w:tcW w:w="6493" w:type="dxa"/>
            <w:shd w:val="clear" w:color="auto" w:fill="auto"/>
            <w:vAlign w:val="top"/>
          </w:tcPr>
          <w:p w14:paraId="17D19618">
            <w:pPr>
              <w:spacing w:line="360" w:lineRule="auto"/>
              <w:ind w:firstLine="0" w:firstLineChars="0"/>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rPr>
              <w:t>未</w:t>
            </w:r>
            <w:r>
              <w:rPr>
                <w:rFonts w:hint="eastAsia" w:ascii="宋体" w:hAnsi="宋体" w:cs="宋体"/>
                <w:bCs/>
                <w:color w:val="auto"/>
                <w:sz w:val="24"/>
                <w:szCs w:val="24"/>
                <w:lang w:val="en-US" w:eastAsia="zh-CN"/>
              </w:rPr>
              <w:t>成交供应商</w:t>
            </w:r>
            <w:r>
              <w:rPr>
                <w:rFonts w:hint="eastAsia" w:ascii="宋体" w:hAnsi="宋体" w:eastAsia="宋体" w:cs="宋体"/>
                <w:bCs/>
                <w:color w:val="auto"/>
                <w:sz w:val="24"/>
                <w:szCs w:val="24"/>
                <w:lang w:val="zh-CN"/>
              </w:rPr>
              <w:t>的投标保证金自中标通知书发出之日起5个工作日内退还（不退现金）；</w:t>
            </w:r>
            <w:r>
              <w:rPr>
                <w:rFonts w:hint="eastAsia" w:ascii="宋体" w:hAnsi="宋体" w:cs="宋体"/>
                <w:bCs/>
                <w:color w:val="auto"/>
                <w:sz w:val="24"/>
                <w:szCs w:val="24"/>
                <w:lang w:val="en-US" w:eastAsia="zh-CN"/>
              </w:rPr>
              <w:t>成交供应商</w:t>
            </w:r>
            <w:r>
              <w:rPr>
                <w:rFonts w:hint="eastAsia" w:ascii="宋体" w:hAnsi="宋体" w:eastAsia="宋体" w:cs="宋体"/>
                <w:bCs/>
                <w:color w:val="auto"/>
                <w:sz w:val="24"/>
                <w:szCs w:val="24"/>
                <w:lang w:val="zh-CN"/>
              </w:rPr>
              <w:t xml:space="preserve">的投标保证金，自采购合同签订之日起5个工作日内退还（不退现金）。 </w:t>
            </w:r>
          </w:p>
        </w:tc>
      </w:tr>
      <w:tr w14:paraId="7D3E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73" w:type="dxa"/>
            <w:shd w:val="clear" w:color="auto" w:fill="auto"/>
            <w:vAlign w:val="center"/>
          </w:tcPr>
          <w:p w14:paraId="16A92C79">
            <w:pPr>
              <w:spacing w:line="360" w:lineRule="auto"/>
              <w:ind w:firstLine="0" w:firstLineChars="0"/>
              <w:rPr>
                <w:rFonts w:ascii="宋体" w:hAnsi="宋体" w:eastAsia="宋体" w:cs="宋体"/>
                <w:bCs/>
                <w:sz w:val="24"/>
                <w:szCs w:val="24"/>
                <w:lang w:val="zh-CN"/>
              </w:rPr>
            </w:pPr>
            <w:r>
              <w:rPr>
                <w:rFonts w:hint="eastAsia" w:ascii="宋体" w:hAnsi="宋体" w:eastAsia="宋体" w:cs="宋体"/>
                <w:bCs/>
                <w:sz w:val="24"/>
                <w:szCs w:val="24"/>
                <w:lang w:val="zh-CN"/>
              </w:rPr>
              <w:t>答疑澄清方式</w:t>
            </w:r>
          </w:p>
        </w:tc>
        <w:tc>
          <w:tcPr>
            <w:tcW w:w="6493" w:type="dxa"/>
            <w:shd w:val="clear" w:color="auto" w:fill="auto"/>
            <w:vAlign w:val="top"/>
          </w:tcPr>
          <w:p w14:paraId="3D3BF8C7">
            <w:pPr>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lang w:val="zh-CN"/>
              </w:rPr>
              <w:t>线上答疑，应在规定的时间内通过政采云平台进行答疑澄清，如在规定的时间内未按要求进行澄清，视同放弃答疑。</w:t>
            </w:r>
          </w:p>
        </w:tc>
      </w:tr>
      <w:tr w14:paraId="21E7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shd w:val="clear" w:color="auto" w:fill="auto"/>
            <w:vAlign w:val="center"/>
          </w:tcPr>
          <w:p w14:paraId="127C95AC">
            <w:pPr>
              <w:autoSpaceDE w:val="0"/>
              <w:autoSpaceDN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履约担保</w:t>
            </w:r>
          </w:p>
        </w:tc>
        <w:tc>
          <w:tcPr>
            <w:tcW w:w="6493" w:type="dxa"/>
            <w:shd w:val="clear" w:color="auto" w:fill="auto"/>
            <w:vAlign w:val="center"/>
          </w:tcPr>
          <w:p w14:paraId="20FCC3C6">
            <w:pPr>
              <w:spacing w:line="360" w:lineRule="auto"/>
              <w:rPr>
                <w:rFonts w:ascii="宋体" w:hAnsi="宋体" w:eastAsia="宋体" w:cs="宋体"/>
                <w:bCs/>
                <w:sz w:val="24"/>
                <w:szCs w:val="24"/>
              </w:rPr>
            </w:pPr>
            <w:r>
              <w:rPr>
                <w:rFonts w:hint="eastAsia" w:ascii="宋体" w:hAnsi="宋体" w:eastAsia="宋体" w:cs="宋体"/>
                <w:bCs/>
                <w:sz w:val="24"/>
                <w:szCs w:val="24"/>
              </w:rPr>
              <w:t>履约担保的形式</w:t>
            </w:r>
            <w:r>
              <w:rPr>
                <w:rFonts w:hint="eastAsia" w:ascii="宋体" w:hAnsi="宋体" w:eastAsia="宋体" w:cs="宋体"/>
                <w:bCs/>
                <w:color w:val="000000"/>
                <w:sz w:val="24"/>
                <w:szCs w:val="24"/>
              </w:rPr>
              <w:t>：</w:t>
            </w:r>
            <w:r>
              <w:rPr>
                <w:rFonts w:hint="eastAsia" w:ascii="宋体" w:hAnsi="宋体" w:eastAsia="宋体" w:cs="宋体"/>
                <w:bCs/>
                <w:sz w:val="24"/>
                <w:szCs w:val="24"/>
              </w:rPr>
              <w:t>签订合同时约定</w:t>
            </w:r>
          </w:p>
          <w:p w14:paraId="33929036">
            <w:pPr>
              <w:spacing w:line="360" w:lineRule="auto"/>
              <w:ind w:left="600" w:hanging="600" w:hangingChars="250"/>
              <w:rPr>
                <w:rFonts w:ascii="宋体" w:hAnsi="宋体" w:eastAsia="宋体" w:cs="宋体"/>
                <w:bCs/>
                <w:sz w:val="24"/>
                <w:szCs w:val="24"/>
              </w:rPr>
            </w:pPr>
            <w:r>
              <w:rPr>
                <w:rFonts w:hint="eastAsia" w:ascii="宋体" w:hAnsi="宋体" w:eastAsia="宋体" w:cs="宋体"/>
                <w:bCs/>
                <w:sz w:val="24"/>
                <w:szCs w:val="24"/>
              </w:rPr>
              <w:t>履约担保的金额：签订合同时约定</w:t>
            </w:r>
          </w:p>
        </w:tc>
      </w:tr>
      <w:tr w14:paraId="4B3A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shd w:val="clear" w:color="auto" w:fill="auto"/>
            <w:vAlign w:val="center"/>
          </w:tcPr>
          <w:p w14:paraId="18C3ED16">
            <w:pPr>
              <w:spacing w:line="360" w:lineRule="auto"/>
              <w:ind w:firstLine="0" w:firstLineChars="0"/>
              <w:rPr>
                <w:rFonts w:hint="eastAsia" w:ascii="宋体" w:hAnsi="宋体" w:eastAsia="宋体" w:cs="宋体"/>
                <w:bCs/>
                <w:sz w:val="24"/>
                <w:szCs w:val="24"/>
                <w:lang w:val="zh-CN"/>
              </w:rPr>
            </w:pPr>
            <w:bookmarkStart w:id="6" w:name="_Toc320713175"/>
            <w:bookmarkStart w:id="7" w:name="_Toc367266324"/>
            <w:bookmarkStart w:id="8" w:name="_Toc320714313"/>
            <w:bookmarkStart w:id="9" w:name="_Toc368987473"/>
            <w:bookmarkStart w:id="10" w:name="_Toc365994216"/>
            <w:r>
              <w:rPr>
                <w:rFonts w:hint="eastAsia" w:ascii="宋体" w:hAnsi="宋体" w:eastAsia="宋体" w:cs="宋体"/>
                <w:bCs/>
                <w:sz w:val="24"/>
                <w:szCs w:val="24"/>
                <w:lang w:val="zh-CN"/>
              </w:rPr>
              <w:t>合同签订有效期</w:t>
            </w:r>
          </w:p>
        </w:tc>
        <w:tc>
          <w:tcPr>
            <w:tcW w:w="6493" w:type="dxa"/>
            <w:shd w:val="clear" w:color="auto" w:fill="auto"/>
            <w:vAlign w:val="top"/>
          </w:tcPr>
          <w:p w14:paraId="1F01744F">
            <w:pPr>
              <w:spacing w:line="360" w:lineRule="auto"/>
              <w:ind w:firstLine="0" w:firstLineChars="0"/>
              <w:rPr>
                <w:rFonts w:hint="eastAsia" w:ascii="宋体" w:hAnsi="宋体" w:eastAsia="宋体" w:cs="宋体"/>
                <w:bCs/>
                <w:sz w:val="24"/>
                <w:szCs w:val="24"/>
              </w:rPr>
            </w:pPr>
            <w:r>
              <w:rPr>
                <w:rFonts w:hint="eastAsia" w:ascii="宋体" w:hAnsi="宋体" w:eastAsia="宋体" w:cs="宋体"/>
                <w:bCs/>
                <w:sz w:val="24"/>
                <w:szCs w:val="24"/>
                <w:lang w:val="zh-CN"/>
              </w:rPr>
              <w:t>自成交通知书发出之日起</w:t>
            </w:r>
            <w:r>
              <w:rPr>
                <w:rFonts w:hint="eastAsia" w:ascii="宋体" w:hAnsi="宋体" w:eastAsia="宋体" w:cs="宋体"/>
                <w:bCs/>
                <w:sz w:val="24"/>
                <w:szCs w:val="24"/>
              </w:rPr>
              <w:t>30</w:t>
            </w:r>
            <w:r>
              <w:rPr>
                <w:rFonts w:hint="eastAsia" w:ascii="宋体" w:hAnsi="宋体" w:eastAsia="宋体" w:cs="宋体"/>
                <w:bCs/>
                <w:sz w:val="24"/>
                <w:szCs w:val="24"/>
                <w:lang w:val="zh-CN"/>
              </w:rPr>
              <w:t>日内与采购人签订供货合同</w:t>
            </w:r>
          </w:p>
        </w:tc>
      </w:tr>
      <w:tr w14:paraId="08C0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shd w:val="clear" w:color="auto" w:fill="auto"/>
            <w:vAlign w:val="center"/>
          </w:tcPr>
          <w:p w14:paraId="4F41EA54">
            <w:pPr>
              <w:spacing w:line="360" w:lineRule="auto"/>
              <w:ind w:firstLine="0" w:firstLineChars="0"/>
              <w:rPr>
                <w:rFonts w:hint="eastAsia" w:ascii="宋体" w:hAnsi="宋体" w:eastAsia="宋体" w:cs="宋体"/>
                <w:bCs/>
                <w:sz w:val="24"/>
                <w:szCs w:val="24"/>
                <w:lang w:val="zh-CN"/>
              </w:rPr>
            </w:pPr>
            <w:r>
              <w:rPr>
                <w:rFonts w:hint="eastAsia" w:ascii="宋体" w:hAnsi="宋体" w:eastAsia="宋体" w:cs="宋体"/>
                <w:bCs/>
                <w:sz w:val="24"/>
                <w:szCs w:val="24"/>
                <w:lang w:val="zh-CN"/>
              </w:rPr>
              <w:t>政府采购合同备案</w:t>
            </w:r>
          </w:p>
        </w:tc>
        <w:tc>
          <w:tcPr>
            <w:tcW w:w="6493" w:type="dxa"/>
            <w:shd w:val="clear" w:color="auto" w:fill="auto"/>
            <w:vAlign w:val="top"/>
          </w:tcPr>
          <w:p w14:paraId="7FF7B9DB">
            <w:pPr>
              <w:spacing w:line="360" w:lineRule="auto"/>
              <w:ind w:firstLine="0" w:firstLineChars="0"/>
              <w:rPr>
                <w:rFonts w:hint="eastAsia" w:ascii="宋体" w:hAnsi="宋体" w:eastAsia="宋体" w:cs="宋体"/>
                <w:bCs/>
                <w:sz w:val="24"/>
                <w:szCs w:val="24"/>
                <w:lang w:val="zh-CN"/>
              </w:rPr>
            </w:pPr>
            <w:r>
              <w:rPr>
                <w:rFonts w:hint="eastAsia" w:ascii="宋体" w:hAnsi="宋体" w:eastAsia="宋体" w:cs="宋体"/>
                <w:bCs/>
                <w:sz w:val="24"/>
                <w:szCs w:val="24"/>
                <w:lang w:val="zh-CN"/>
              </w:rPr>
              <w:t>采购合同全数返回采购代理机构鉴证，盖章。</w:t>
            </w:r>
          </w:p>
          <w:p w14:paraId="49941196">
            <w:pPr>
              <w:spacing w:line="360" w:lineRule="auto"/>
              <w:ind w:firstLine="0" w:firstLineChars="0"/>
              <w:rPr>
                <w:rFonts w:hint="eastAsia" w:ascii="宋体" w:hAnsi="宋体" w:eastAsia="宋体" w:cs="宋体"/>
                <w:bCs/>
                <w:sz w:val="24"/>
                <w:szCs w:val="24"/>
              </w:rPr>
            </w:pPr>
            <w:r>
              <w:rPr>
                <w:rFonts w:hint="eastAsia" w:ascii="宋体" w:hAnsi="宋体" w:eastAsia="宋体" w:cs="宋体"/>
                <w:bCs/>
                <w:sz w:val="24"/>
                <w:szCs w:val="24"/>
                <w:lang w:val="zh-CN"/>
              </w:rPr>
              <w:t>采购代理机构留存</w:t>
            </w:r>
            <w:r>
              <w:rPr>
                <w:rFonts w:hint="eastAsia" w:ascii="宋体" w:hAnsi="宋体" w:cs="宋体"/>
                <w:bCs/>
                <w:sz w:val="24"/>
                <w:szCs w:val="24"/>
                <w:lang w:val="en-US" w:eastAsia="zh-CN"/>
              </w:rPr>
              <w:t>一</w:t>
            </w:r>
            <w:r>
              <w:rPr>
                <w:rFonts w:hint="eastAsia" w:ascii="宋体" w:hAnsi="宋体" w:eastAsia="宋体" w:cs="宋体"/>
                <w:bCs/>
                <w:sz w:val="24"/>
                <w:szCs w:val="24"/>
                <w:lang w:val="zh-CN"/>
              </w:rPr>
              <w:t>份原件备案。</w:t>
            </w:r>
          </w:p>
        </w:tc>
      </w:tr>
    </w:tbl>
    <w:p w14:paraId="766FB3E5">
      <w:pPr>
        <w:pStyle w:val="23"/>
        <w:spacing w:line="360" w:lineRule="auto"/>
        <w:ind w:firstLine="643"/>
        <w:rPr>
          <w:rFonts w:hint="eastAsia" w:ascii="宋体" w:hAnsi="宋体" w:eastAsia="宋体" w:cs="宋体"/>
          <w:b/>
          <w:bCs/>
          <w:sz w:val="32"/>
          <w:szCs w:val="32"/>
        </w:rPr>
      </w:pPr>
      <w:r>
        <w:rPr>
          <w:rFonts w:hint="eastAsia" w:ascii="宋体" w:hAnsi="宋体" w:eastAsia="宋体" w:cs="宋体"/>
          <w:kern w:val="0"/>
          <w:sz w:val="28"/>
          <w:szCs w:val="28"/>
        </w:rPr>
        <w:br w:type="page"/>
      </w:r>
      <w:bookmarkEnd w:id="6"/>
      <w:bookmarkEnd w:id="7"/>
      <w:bookmarkEnd w:id="8"/>
      <w:bookmarkEnd w:id="9"/>
      <w:bookmarkEnd w:id="10"/>
      <w:bookmarkStart w:id="11" w:name="_Toc1320"/>
      <w:bookmarkStart w:id="12" w:name="_Toc464136613"/>
      <w:bookmarkStart w:id="13" w:name="_Toc18488"/>
      <w:bookmarkStart w:id="14" w:name="_Toc1720"/>
      <w:bookmarkStart w:id="15" w:name="_Toc325725997"/>
      <w:r>
        <w:rPr>
          <w:rFonts w:hint="eastAsia" w:ascii="宋体" w:hAnsi="宋体" w:eastAsia="宋体" w:cs="宋体"/>
          <w:kern w:val="28"/>
        </w:rPr>
        <w:t>第三部分  供应商须知</w:t>
      </w:r>
      <w:bookmarkEnd w:id="11"/>
      <w:bookmarkEnd w:id="12"/>
      <w:bookmarkEnd w:id="13"/>
      <w:bookmarkEnd w:id="14"/>
      <w:bookmarkStart w:id="16" w:name="_Toc24622"/>
      <w:bookmarkStart w:id="17" w:name="_Toc464136614"/>
      <w:bookmarkStart w:id="18" w:name="_Toc376936728"/>
      <w:bookmarkStart w:id="19" w:name="_Toc14943"/>
      <w:bookmarkStart w:id="20" w:name="_Toc15602"/>
      <w:bookmarkStart w:id="21" w:name="_Toc3636"/>
    </w:p>
    <w:p w14:paraId="1266DA42">
      <w:pPr>
        <w:widowControl/>
        <w:spacing w:line="360" w:lineRule="auto"/>
        <w:jc w:val="center"/>
        <w:outlineLvl w:val="1"/>
        <w:rPr>
          <w:rFonts w:ascii="宋体" w:hAnsi="宋体" w:eastAsia="宋体" w:cs="宋体"/>
          <w:b/>
          <w:bCs/>
          <w:sz w:val="32"/>
          <w:szCs w:val="32"/>
        </w:rPr>
      </w:pPr>
      <w:bookmarkStart w:id="22" w:name="_Toc22082"/>
      <w:r>
        <w:rPr>
          <w:rFonts w:hint="eastAsia" w:ascii="宋体" w:hAnsi="宋体" w:eastAsia="宋体" w:cs="宋体"/>
          <w:b/>
          <w:bCs/>
          <w:sz w:val="32"/>
          <w:szCs w:val="32"/>
        </w:rPr>
        <w:t>一、说  明</w:t>
      </w:r>
      <w:bookmarkEnd w:id="15"/>
      <w:bookmarkEnd w:id="16"/>
      <w:bookmarkEnd w:id="17"/>
      <w:bookmarkEnd w:id="18"/>
      <w:bookmarkEnd w:id="19"/>
      <w:bookmarkEnd w:id="20"/>
      <w:bookmarkEnd w:id="21"/>
      <w:bookmarkEnd w:id="22"/>
    </w:p>
    <w:p w14:paraId="42E2C60F">
      <w:pPr>
        <w:pStyle w:val="23"/>
        <w:spacing w:line="360" w:lineRule="auto"/>
        <w:jc w:val="left"/>
        <w:outlineLvl w:val="2"/>
        <w:rPr>
          <w:rFonts w:ascii="宋体" w:hAnsi="宋体" w:eastAsia="宋体" w:cs="宋体"/>
          <w:sz w:val="24"/>
          <w:szCs w:val="24"/>
        </w:rPr>
      </w:pPr>
      <w:bookmarkStart w:id="23" w:name="_Toc24621"/>
      <w:bookmarkStart w:id="24" w:name="_Toc16270"/>
      <w:bookmarkStart w:id="25" w:name="_Toc376936729"/>
      <w:bookmarkStart w:id="26" w:name="_Toc30329"/>
      <w:bookmarkStart w:id="27" w:name="_Toc11453"/>
      <w:bookmarkStart w:id="28" w:name="_Toc26944"/>
      <w:bookmarkStart w:id="29" w:name="_Toc9770"/>
      <w:bookmarkStart w:id="30" w:name="_Toc464136615"/>
      <w:bookmarkStart w:id="31" w:name="_Toc325725998"/>
      <w:r>
        <w:rPr>
          <w:rFonts w:hint="eastAsia" w:ascii="宋体" w:hAnsi="宋体" w:eastAsia="宋体" w:cs="宋体"/>
          <w:sz w:val="24"/>
          <w:szCs w:val="24"/>
        </w:rPr>
        <w:t>1.适用范围</w:t>
      </w:r>
      <w:bookmarkEnd w:id="23"/>
      <w:bookmarkEnd w:id="24"/>
      <w:bookmarkEnd w:id="25"/>
      <w:bookmarkEnd w:id="26"/>
      <w:bookmarkEnd w:id="27"/>
      <w:bookmarkEnd w:id="28"/>
      <w:bookmarkEnd w:id="29"/>
      <w:bookmarkEnd w:id="30"/>
      <w:bookmarkEnd w:id="31"/>
    </w:p>
    <w:p w14:paraId="73078655">
      <w:pPr>
        <w:tabs>
          <w:tab w:val="left" w:pos="840"/>
        </w:tabs>
        <w:spacing w:line="360" w:lineRule="auto"/>
        <w:ind w:firstLine="480"/>
        <w:rPr>
          <w:rFonts w:ascii="宋体" w:hAnsi="宋体" w:eastAsia="宋体" w:cs="宋体"/>
          <w:sz w:val="24"/>
        </w:rPr>
      </w:pPr>
      <w:r>
        <w:rPr>
          <w:rFonts w:hint="eastAsia" w:ascii="宋体" w:hAnsi="宋体" w:eastAsia="宋体" w:cs="宋体"/>
          <w:sz w:val="24"/>
        </w:rPr>
        <w:t>本次采购依据</w:t>
      </w:r>
      <w:r>
        <w:rPr>
          <w:rFonts w:hint="eastAsia" w:ascii="宋体" w:hAnsi="宋体" w:cs="宋体"/>
          <w:sz w:val="24"/>
          <w:lang w:eastAsia="zh-CN"/>
        </w:rPr>
        <w:t>采购人</w:t>
      </w:r>
      <w:r>
        <w:rPr>
          <w:rFonts w:hint="eastAsia" w:ascii="宋体" w:hAnsi="宋体" w:eastAsia="宋体" w:cs="宋体"/>
          <w:sz w:val="24"/>
        </w:rPr>
        <w:t>的采购计划，仅适用于本磋商文件中所叙述的项目。</w:t>
      </w:r>
    </w:p>
    <w:p w14:paraId="0ABFBEDE">
      <w:pPr>
        <w:pStyle w:val="23"/>
        <w:spacing w:line="360" w:lineRule="auto"/>
        <w:jc w:val="left"/>
        <w:outlineLvl w:val="2"/>
        <w:rPr>
          <w:rFonts w:ascii="宋体" w:hAnsi="宋体" w:eastAsia="宋体" w:cs="宋体"/>
          <w:sz w:val="24"/>
          <w:szCs w:val="24"/>
        </w:rPr>
      </w:pPr>
      <w:bookmarkStart w:id="32" w:name="_Toc325725999"/>
      <w:bookmarkStart w:id="33" w:name="_Toc376936730"/>
      <w:bookmarkStart w:id="34" w:name="_Toc21998"/>
      <w:bookmarkStart w:id="35" w:name="_Toc9171"/>
      <w:bookmarkStart w:id="36" w:name="_Toc464136616"/>
      <w:bookmarkStart w:id="37" w:name="_Toc13912"/>
      <w:bookmarkStart w:id="38" w:name="_Toc31556"/>
      <w:bookmarkStart w:id="39" w:name="_Toc30275"/>
      <w:bookmarkStart w:id="40" w:name="_Toc12667"/>
      <w:r>
        <w:rPr>
          <w:rFonts w:hint="eastAsia" w:ascii="宋体" w:hAnsi="宋体" w:eastAsia="宋体" w:cs="宋体"/>
          <w:sz w:val="24"/>
          <w:szCs w:val="24"/>
        </w:rPr>
        <w:t>2.采购方式、合格的</w:t>
      </w:r>
      <w:bookmarkEnd w:id="32"/>
      <w:bookmarkEnd w:id="33"/>
      <w:bookmarkEnd w:id="34"/>
      <w:r>
        <w:rPr>
          <w:rFonts w:hint="eastAsia" w:ascii="宋体" w:hAnsi="宋体" w:eastAsia="宋体" w:cs="宋体"/>
          <w:sz w:val="24"/>
          <w:szCs w:val="24"/>
        </w:rPr>
        <w:t>供应商</w:t>
      </w:r>
      <w:bookmarkEnd w:id="35"/>
      <w:bookmarkEnd w:id="36"/>
      <w:bookmarkEnd w:id="37"/>
      <w:bookmarkEnd w:id="38"/>
      <w:bookmarkEnd w:id="39"/>
      <w:bookmarkEnd w:id="40"/>
    </w:p>
    <w:p w14:paraId="0EDEB2F1">
      <w:pPr>
        <w:tabs>
          <w:tab w:val="left" w:pos="840"/>
        </w:tabs>
        <w:spacing w:line="360" w:lineRule="auto"/>
        <w:ind w:firstLine="480"/>
        <w:rPr>
          <w:rFonts w:hint="eastAsia" w:ascii="宋体" w:hAnsi="宋体" w:cs="宋体"/>
          <w:sz w:val="24"/>
          <w:lang w:eastAsia="zh-CN"/>
        </w:rPr>
      </w:pPr>
      <w:bookmarkStart w:id="41" w:name="_Toc18272"/>
      <w:bookmarkStart w:id="42" w:name="_Toc376936731"/>
      <w:bookmarkStart w:id="43" w:name="_Toc8820"/>
      <w:bookmarkStart w:id="44" w:name="_Toc8805"/>
      <w:bookmarkStart w:id="45" w:name="_Toc325726000"/>
      <w:bookmarkStart w:id="46" w:name="_Toc464136617"/>
      <w:bookmarkStart w:id="47" w:name="_Toc1492"/>
      <w:r>
        <w:rPr>
          <w:rFonts w:hint="eastAsia" w:ascii="宋体" w:hAnsi="宋体" w:cs="宋体"/>
          <w:sz w:val="24"/>
          <w:lang w:eastAsia="zh-CN"/>
        </w:rPr>
        <w:t>2.1本次采购采取竞争性磋商方式。</w:t>
      </w:r>
    </w:p>
    <w:p w14:paraId="69033F78">
      <w:pPr>
        <w:tabs>
          <w:tab w:val="left" w:pos="840"/>
        </w:tabs>
        <w:spacing w:line="360" w:lineRule="auto"/>
        <w:ind w:firstLine="480"/>
        <w:rPr>
          <w:rFonts w:hint="eastAsia" w:ascii="宋体" w:hAnsi="宋体" w:eastAsia="宋体" w:cs="宋体"/>
          <w:kern w:val="0"/>
          <w:sz w:val="24"/>
          <w:lang w:val="en-US" w:eastAsia="zh-CN"/>
        </w:rPr>
      </w:pPr>
      <w:r>
        <w:rPr>
          <w:rFonts w:hint="eastAsia" w:ascii="宋体" w:hAnsi="宋体" w:cs="宋体"/>
          <w:sz w:val="24"/>
          <w:lang w:eastAsia="zh-CN"/>
        </w:rPr>
        <w:t>2.2合格的投标人：</w:t>
      </w:r>
      <w:r>
        <w:rPr>
          <w:rFonts w:hint="eastAsia" w:ascii="宋体" w:hAnsi="宋体" w:cs="宋体"/>
          <w:sz w:val="24"/>
          <w:lang w:val="en-US" w:eastAsia="zh-CN"/>
        </w:rPr>
        <w:t>详见第一部分</w:t>
      </w:r>
      <w:r>
        <w:rPr>
          <w:rFonts w:hint="eastAsia" w:ascii="宋体" w:hAnsi="宋体" w:eastAsia="宋体" w:cs="宋体"/>
          <w:sz w:val="24"/>
          <w:szCs w:val="24"/>
          <w:lang w:val="zh-CN"/>
        </w:rPr>
        <w:t>供应商资格条件</w:t>
      </w:r>
      <w:r>
        <w:rPr>
          <w:rFonts w:hint="eastAsia" w:ascii="宋体" w:hAnsi="宋体" w:cs="宋体"/>
          <w:sz w:val="24"/>
          <w:szCs w:val="24"/>
          <w:lang w:val="zh-CN"/>
        </w:rPr>
        <w:t>。</w:t>
      </w:r>
    </w:p>
    <w:p w14:paraId="615F145B">
      <w:pPr>
        <w:pStyle w:val="23"/>
        <w:spacing w:line="360" w:lineRule="auto"/>
        <w:jc w:val="left"/>
        <w:outlineLvl w:val="2"/>
        <w:rPr>
          <w:rFonts w:ascii="宋体" w:hAnsi="宋体" w:eastAsia="宋体" w:cs="宋体"/>
          <w:sz w:val="24"/>
          <w:szCs w:val="24"/>
          <w:lang w:val="zh-CN"/>
        </w:rPr>
      </w:pPr>
      <w:bookmarkStart w:id="48" w:name="_Toc27557"/>
      <w:bookmarkStart w:id="49" w:name="_Toc47"/>
      <w:r>
        <w:rPr>
          <w:rFonts w:hint="eastAsia" w:ascii="宋体" w:hAnsi="宋体" w:eastAsia="宋体" w:cs="宋体"/>
          <w:sz w:val="24"/>
          <w:szCs w:val="24"/>
          <w:lang w:val="zh-CN"/>
        </w:rPr>
        <w:t>3.磋商费用</w:t>
      </w:r>
      <w:bookmarkEnd w:id="41"/>
      <w:bookmarkEnd w:id="42"/>
      <w:bookmarkEnd w:id="43"/>
      <w:bookmarkEnd w:id="44"/>
      <w:bookmarkEnd w:id="45"/>
      <w:bookmarkEnd w:id="46"/>
      <w:bookmarkEnd w:id="47"/>
      <w:bookmarkEnd w:id="48"/>
      <w:bookmarkEnd w:id="49"/>
    </w:p>
    <w:p w14:paraId="69524F34">
      <w:pPr>
        <w:autoSpaceDE w:val="0"/>
        <w:autoSpaceDN w:val="0"/>
        <w:adjustRightIn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供应商应自愿承担与参加本次投标有关的费用。采购代理机构对供应商发生的费用不承担任何责任。</w:t>
      </w:r>
      <w:bookmarkStart w:id="50" w:name="_Toc18155"/>
      <w:bookmarkStart w:id="51" w:name="_Toc325726001"/>
      <w:bookmarkStart w:id="52" w:name="_Toc376936732"/>
      <w:bookmarkStart w:id="53" w:name="_Toc16041"/>
      <w:bookmarkStart w:id="54" w:name="_Toc30688"/>
    </w:p>
    <w:p w14:paraId="0F666A4C">
      <w:pPr>
        <w:pStyle w:val="7"/>
        <w:spacing w:line="360" w:lineRule="auto"/>
        <w:rPr>
          <w:rFonts w:hint="eastAsia"/>
        </w:rPr>
      </w:pPr>
    </w:p>
    <w:p w14:paraId="5AFD6157">
      <w:pPr>
        <w:widowControl/>
        <w:spacing w:line="360" w:lineRule="auto"/>
        <w:jc w:val="center"/>
        <w:outlineLvl w:val="1"/>
        <w:rPr>
          <w:rFonts w:ascii="宋体" w:hAnsi="宋体" w:eastAsia="宋体" w:cs="宋体"/>
          <w:b/>
          <w:bCs/>
          <w:sz w:val="32"/>
          <w:szCs w:val="32"/>
        </w:rPr>
      </w:pPr>
      <w:bookmarkStart w:id="55" w:name="_Toc1747"/>
      <w:r>
        <w:rPr>
          <w:rFonts w:hint="eastAsia" w:ascii="宋体" w:hAnsi="宋体" w:eastAsia="宋体" w:cs="宋体"/>
          <w:b/>
          <w:bCs/>
          <w:sz w:val="32"/>
          <w:szCs w:val="32"/>
        </w:rPr>
        <w:t>二、磋商文件说明</w:t>
      </w:r>
      <w:bookmarkEnd w:id="50"/>
      <w:bookmarkEnd w:id="51"/>
      <w:bookmarkEnd w:id="52"/>
      <w:bookmarkEnd w:id="53"/>
      <w:bookmarkEnd w:id="54"/>
      <w:bookmarkEnd w:id="55"/>
    </w:p>
    <w:p w14:paraId="4BBA820D">
      <w:pPr>
        <w:pStyle w:val="23"/>
        <w:spacing w:line="360" w:lineRule="auto"/>
        <w:jc w:val="left"/>
        <w:rPr>
          <w:rFonts w:ascii="宋体" w:hAnsi="宋体" w:eastAsia="宋体" w:cs="宋体"/>
          <w:sz w:val="24"/>
          <w:szCs w:val="24"/>
        </w:rPr>
      </w:pPr>
      <w:bookmarkStart w:id="56" w:name="_Toc10649"/>
      <w:bookmarkStart w:id="57" w:name="_Toc28974"/>
      <w:bookmarkStart w:id="58" w:name="_Toc14153"/>
      <w:bookmarkStart w:id="59" w:name="_Toc376936733"/>
      <w:bookmarkStart w:id="60" w:name="_Toc10977"/>
      <w:bookmarkStart w:id="61" w:name="_Toc464136618"/>
      <w:bookmarkStart w:id="62" w:name="_Toc6593"/>
      <w:bookmarkStart w:id="63" w:name="_Toc12361"/>
      <w:bookmarkStart w:id="64" w:name="_Toc325726002"/>
      <w:r>
        <w:rPr>
          <w:rFonts w:hint="eastAsia" w:ascii="宋体" w:hAnsi="宋体" w:eastAsia="宋体" w:cs="宋体"/>
          <w:sz w:val="24"/>
          <w:szCs w:val="24"/>
        </w:rPr>
        <w:t>4.磋商文件的构成</w:t>
      </w:r>
      <w:bookmarkEnd w:id="56"/>
      <w:bookmarkEnd w:id="57"/>
      <w:bookmarkEnd w:id="58"/>
      <w:bookmarkEnd w:id="59"/>
      <w:bookmarkEnd w:id="60"/>
      <w:bookmarkEnd w:id="61"/>
      <w:bookmarkEnd w:id="62"/>
      <w:bookmarkEnd w:id="63"/>
      <w:bookmarkEnd w:id="64"/>
    </w:p>
    <w:p w14:paraId="77B97C27">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4.1磋商文件包括：</w:t>
      </w:r>
    </w:p>
    <w:p w14:paraId="61BD659A">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zh-CN"/>
        </w:rPr>
        <w:t>磋商公告</w:t>
      </w:r>
    </w:p>
    <w:p w14:paraId="6358FA15">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（2）供应商须知前附表</w:t>
      </w:r>
    </w:p>
    <w:p w14:paraId="33969B3D">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（3）供应商须知</w:t>
      </w:r>
    </w:p>
    <w:p w14:paraId="7CC4858D">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（4）采购项目合同书</w:t>
      </w:r>
    </w:p>
    <w:p w14:paraId="39733E4F">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w:t>
      </w:r>
      <w:r>
        <w:rPr>
          <w:rFonts w:hint="eastAsia" w:ascii="宋体" w:hAnsi="宋体" w:cs="宋体"/>
          <w:kern w:val="0"/>
          <w:sz w:val="24"/>
          <w:lang w:val="en-US" w:eastAsia="zh-CN"/>
        </w:rPr>
        <w:t>响应</w:t>
      </w:r>
      <w:r>
        <w:rPr>
          <w:rFonts w:hint="eastAsia" w:ascii="宋体" w:hAnsi="宋体" w:cs="宋体"/>
          <w:kern w:val="0"/>
          <w:sz w:val="24"/>
          <w:lang w:val="zh-CN"/>
        </w:rPr>
        <w:t>文件</w:t>
      </w:r>
      <w:r>
        <w:rPr>
          <w:rFonts w:hint="eastAsia" w:ascii="宋体" w:hAnsi="宋体" w:eastAsia="宋体" w:cs="宋体"/>
          <w:kern w:val="0"/>
          <w:sz w:val="24"/>
          <w:lang w:val="zh-CN"/>
        </w:rPr>
        <w:t>格式（相关附件）</w:t>
      </w:r>
    </w:p>
    <w:p w14:paraId="673B2D36">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（6）采购项目要求及</w:t>
      </w:r>
      <w:r>
        <w:rPr>
          <w:rFonts w:hint="eastAsia" w:ascii="宋体" w:hAnsi="宋体" w:cs="宋体"/>
          <w:kern w:val="0"/>
          <w:sz w:val="24"/>
          <w:lang w:val="en-US" w:eastAsia="zh-CN"/>
        </w:rPr>
        <w:t>工程量清单</w:t>
      </w:r>
    </w:p>
    <w:p w14:paraId="365103DD">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（7）磋商过程中发生的澄清、变更和补充文件</w:t>
      </w:r>
    </w:p>
    <w:p w14:paraId="3874D7DF">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4.2 供应商应认真阅读磋商文件中列出的事项、格式、条款和要求等内容。如果供应商未按磋商文件要求提交全部资料，或者对磋商文件未作出实质性响应的，将视为无效响应。</w:t>
      </w:r>
    </w:p>
    <w:p w14:paraId="0DCE76A6">
      <w:pPr>
        <w:pStyle w:val="23"/>
        <w:spacing w:line="360" w:lineRule="auto"/>
        <w:jc w:val="left"/>
        <w:rPr>
          <w:rFonts w:ascii="宋体" w:hAnsi="宋体" w:eastAsia="宋体" w:cs="宋体"/>
          <w:sz w:val="24"/>
          <w:szCs w:val="24"/>
        </w:rPr>
      </w:pPr>
      <w:bookmarkStart w:id="65" w:name="_Toc325726003"/>
      <w:bookmarkStart w:id="66" w:name="_Toc376936734"/>
      <w:bookmarkStart w:id="67" w:name="_Toc464136619"/>
      <w:bookmarkStart w:id="68" w:name="_Toc17762"/>
      <w:bookmarkStart w:id="69" w:name="_Toc26425"/>
      <w:bookmarkStart w:id="70" w:name="_Toc22228"/>
      <w:bookmarkStart w:id="71" w:name="_Toc3451"/>
      <w:bookmarkStart w:id="72" w:name="_Toc2054"/>
      <w:bookmarkStart w:id="73" w:name="_Toc6482"/>
      <w:r>
        <w:rPr>
          <w:rFonts w:hint="eastAsia" w:ascii="宋体" w:hAnsi="宋体" w:eastAsia="宋体" w:cs="宋体"/>
          <w:sz w:val="24"/>
          <w:szCs w:val="24"/>
        </w:rPr>
        <w:t>5.磋商文件的</w:t>
      </w:r>
      <w:bookmarkEnd w:id="65"/>
      <w:bookmarkEnd w:id="66"/>
      <w:r>
        <w:rPr>
          <w:rFonts w:hint="eastAsia" w:ascii="宋体" w:hAnsi="宋体" w:eastAsia="宋体" w:cs="宋体"/>
          <w:sz w:val="24"/>
          <w:szCs w:val="24"/>
        </w:rPr>
        <w:t>质疑</w:t>
      </w:r>
      <w:bookmarkEnd w:id="67"/>
      <w:bookmarkEnd w:id="68"/>
      <w:bookmarkEnd w:id="69"/>
      <w:bookmarkEnd w:id="70"/>
      <w:bookmarkEnd w:id="71"/>
      <w:bookmarkEnd w:id="72"/>
      <w:bookmarkEnd w:id="73"/>
    </w:p>
    <w:p w14:paraId="498818C2">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供应商对磋商文件有异议的，应在提交首次</w:t>
      </w:r>
      <w:r>
        <w:rPr>
          <w:rFonts w:hint="eastAsia" w:ascii="宋体" w:hAnsi="宋体" w:cs="宋体"/>
          <w:kern w:val="0"/>
          <w:sz w:val="24"/>
          <w:lang w:val="zh-CN"/>
        </w:rPr>
        <w:t>响应文件</w:t>
      </w:r>
      <w:r>
        <w:rPr>
          <w:rFonts w:hint="eastAsia" w:ascii="宋体" w:hAnsi="宋体" w:eastAsia="宋体" w:cs="宋体"/>
          <w:kern w:val="0"/>
          <w:sz w:val="24"/>
          <w:lang w:val="zh-CN"/>
        </w:rPr>
        <w:t>截止时间至少</w:t>
      </w:r>
      <w:r>
        <w:rPr>
          <w:rFonts w:hint="eastAsia" w:ascii="宋体" w:hAnsi="宋体" w:cs="宋体"/>
          <w:kern w:val="0"/>
          <w:sz w:val="24"/>
          <w:lang w:val="en-US" w:eastAsia="zh-CN"/>
        </w:rPr>
        <w:t>2</w:t>
      </w:r>
      <w:r>
        <w:rPr>
          <w:rFonts w:hint="eastAsia" w:ascii="宋体" w:hAnsi="宋体" w:eastAsia="宋体" w:cs="宋体"/>
          <w:kern w:val="0"/>
          <w:sz w:val="24"/>
          <w:lang w:val="zh-CN"/>
        </w:rPr>
        <w:t>日前以书面形式提出（不接受匿名质疑），采购代理机构在收到供应商的书面质疑后视情况予以答复，如有变更在青海政府采购网上发布公告，告知本项目的所有潜在供应商。</w:t>
      </w:r>
      <w:r>
        <w:rPr>
          <w:rFonts w:ascii="Arial" w:hAnsi="Arial" w:eastAsia="宋体" w:cs="Arial"/>
          <w:i w:val="0"/>
          <w:iCs w:val="0"/>
          <w:caps w:val="0"/>
          <w:color w:val="000000"/>
          <w:spacing w:val="0"/>
          <w:sz w:val="24"/>
          <w:szCs w:val="24"/>
          <w:shd w:val="clear" w:fill="FFFFFF"/>
        </w:rPr>
        <w:t>供应商在法定质疑期内一次性提出针对同一采购程序环节的质疑。</w:t>
      </w:r>
    </w:p>
    <w:p w14:paraId="5DF3A942">
      <w:pPr>
        <w:pStyle w:val="23"/>
        <w:spacing w:line="360" w:lineRule="auto"/>
        <w:jc w:val="left"/>
        <w:rPr>
          <w:rFonts w:ascii="宋体" w:hAnsi="宋体" w:eastAsia="宋体" w:cs="宋体"/>
          <w:sz w:val="24"/>
          <w:szCs w:val="24"/>
        </w:rPr>
      </w:pPr>
      <w:bookmarkStart w:id="74" w:name="_Toc25267"/>
      <w:bookmarkStart w:id="75" w:name="_Toc13050"/>
      <w:bookmarkStart w:id="76" w:name="_Toc8662"/>
      <w:bookmarkStart w:id="77" w:name="_Toc26515"/>
      <w:bookmarkStart w:id="78" w:name="_Toc28289"/>
      <w:bookmarkStart w:id="79" w:name="_Toc464136620"/>
      <w:bookmarkStart w:id="80" w:name="_Toc325726004"/>
      <w:bookmarkStart w:id="81" w:name="_Toc1877"/>
      <w:bookmarkStart w:id="82" w:name="_Toc376936735"/>
      <w:r>
        <w:rPr>
          <w:rFonts w:hint="eastAsia" w:ascii="宋体" w:hAnsi="宋体" w:eastAsia="宋体" w:cs="宋体"/>
          <w:sz w:val="24"/>
          <w:szCs w:val="24"/>
        </w:rPr>
        <w:t>6.磋商文件的澄清、修改</w:t>
      </w:r>
      <w:bookmarkEnd w:id="74"/>
      <w:bookmarkEnd w:id="75"/>
      <w:bookmarkEnd w:id="76"/>
      <w:bookmarkEnd w:id="77"/>
      <w:bookmarkEnd w:id="78"/>
      <w:bookmarkEnd w:id="79"/>
      <w:bookmarkEnd w:id="80"/>
      <w:bookmarkEnd w:id="81"/>
      <w:bookmarkEnd w:id="82"/>
    </w:p>
    <w:p w14:paraId="7F539D3E">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6.1提交首次</w:t>
      </w:r>
      <w:r>
        <w:rPr>
          <w:rFonts w:hint="eastAsia" w:ascii="宋体" w:hAnsi="宋体" w:cs="宋体"/>
          <w:kern w:val="0"/>
          <w:sz w:val="24"/>
          <w:lang w:val="zh-CN"/>
        </w:rPr>
        <w:t>响应文件</w:t>
      </w:r>
      <w:r>
        <w:rPr>
          <w:rFonts w:hint="eastAsia" w:ascii="宋体" w:hAnsi="宋体" w:eastAsia="宋体" w:cs="宋体"/>
          <w:kern w:val="0"/>
          <w:sz w:val="24"/>
          <w:lang w:val="zh-CN"/>
        </w:rPr>
        <w:t>截止之日前，采购代理机构可以对已发出的磋商文件进行必要的澄清或者修改，澄清或者修改的内容作为磋商文件的组成部分。澄清或者修改的内容可能影响</w:t>
      </w:r>
      <w:r>
        <w:rPr>
          <w:rFonts w:hint="eastAsia" w:ascii="宋体" w:hAnsi="宋体" w:cs="宋体"/>
          <w:kern w:val="0"/>
          <w:sz w:val="24"/>
          <w:lang w:val="zh-CN"/>
        </w:rPr>
        <w:t>响应文件</w:t>
      </w:r>
      <w:r>
        <w:rPr>
          <w:rFonts w:hint="eastAsia" w:ascii="宋体" w:hAnsi="宋体" w:eastAsia="宋体" w:cs="宋体"/>
          <w:kern w:val="0"/>
          <w:sz w:val="24"/>
          <w:lang w:val="zh-CN"/>
        </w:rPr>
        <w:t>编制的，采购代理机构应在提交首次</w:t>
      </w:r>
      <w:r>
        <w:rPr>
          <w:rFonts w:hint="eastAsia" w:ascii="宋体" w:hAnsi="宋体" w:cs="宋体"/>
          <w:kern w:val="0"/>
          <w:sz w:val="24"/>
          <w:lang w:val="zh-CN"/>
        </w:rPr>
        <w:t>响应文件</w:t>
      </w:r>
      <w:r>
        <w:rPr>
          <w:rFonts w:hint="eastAsia" w:ascii="宋体" w:hAnsi="宋体" w:eastAsia="宋体" w:cs="宋体"/>
          <w:kern w:val="0"/>
          <w:sz w:val="24"/>
          <w:lang w:val="zh-CN"/>
        </w:rPr>
        <w:t>截止时间至少5日前，以书面形式通知所有获取磋商文件的供应商；不足5日的，采购代理机构应当顺延提交首次</w:t>
      </w:r>
      <w:r>
        <w:rPr>
          <w:rFonts w:hint="eastAsia" w:ascii="宋体" w:hAnsi="宋体" w:cs="宋体"/>
          <w:kern w:val="0"/>
          <w:sz w:val="24"/>
          <w:lang w:val="zh-CN"/>
        </w:rPr>
        <w:t>响应文件</w:t>
      </w:r>
      <w:r>
        <w:rPr>
          <w:rFonts w:hint="eastAsia" w:ascii="宋体" w:hAnsi="宋体" w:eastAsia="宋体" w:cs="宋体"/>
          <w:kern w:val="0"/>
          <w:sz w:val="24"/>
          <w:lang w:val="zh-CN"/>
        </w:rPr>
        <w:t>截止时间。</w:t>
      </w:r>
    </w:p>
    <w:p w14:paraId="080B185C">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6.2在提交</w:t>
      </w:r>
      <w:r>
        <w:rPr>
          <w:rFonts w:hint="eastAsia" w:ascii="宋体" w:hAnsi="宋体" w:cs="宋体"/>
          <w:kern w:val="0"/>
          <w:sz w:val="24"/>
          <w:lang w:val="zh-CN"/>
        </w:rPr>
        <w:t>响应文件</w:t>
      </w:r>
      <w:r>
        <w:rPr>
          <w:rFonts w:hint="eastAsia" w:ascii="宋体" w:hAnsi="宋体" w:eastAsia="宋体" w:cs="宋体"/>
          <w:kern w:val="0"/>
          <w:sz w:val="24"/>
          <w:lang w:val="zh-CN"/>
        </w:rPr>
        <w:t>截止时间前，采购代理机构可以视采购具体情况，延长提交</w:t>
      </w:r>
      <w:r>
        <w:rPr>
          <w:rFonts w:hint="eastAsia" w:ascii="宋体" w:hAnsi="宋体" w:cs="宋体"/>
          <w:kern w:val="0"/>
          <w:sz w:val="24"/>
          <w:lang w:val="zh-CN"/>
        </w:rPr>
        <w:t>响应文件</w:t>
      </w:r>
      <w:r>
        <w:rPr>
          <w:rFonts w:hint="eastAsia" w:ascii="宋体" w:hAnsi="宋体" w:eastAsia="宋体" w:cs="宋体"/>
          <w:kern w:val="0"/>
          <w:sz w:val="24"/>
          <w:lang w:val="zh-CN"/>
        </w:rPr>
        <w:t>截止时间和开启时间，并在磋商文件中要求的提交</w:t>
      </w:r>
      <w:r>
        <w:rPr>
          <w:rFonts w:hint="eastAsia" w:ascii="宋体" w:hAnsi="宋体" w:cs="宋体"/>
          <w:kern w:val="0"/>
          <w:sz w:val="24"/>
          <w:lang w:val="zh-CN"/>
        </w:rPr>
        <w:t>响应文件</w:t>
      </w:r>
      <w:r>
        <w:rPr>
          <w:rFonts w:hint="eastAsia" w:ascii="宋体" w:hAnsi="宋体" w:eastAsia="宋体" w:cs="宋体"/>
          <w:kern w:val="0"/>
          <w:sz w:val="24"/>
          <w:lang w:val="zh-CN"/>
        </w:rPr>
        <w:t>截止时间和开启时间前，将变更公告发布在青海政府采购网上。</w:t>
      </w:r>
      <w:bookmarkStart w:id="83" w:name="_Toc25939"/>
      <w:bookmarkStart w:id="84" w:name="_Toc23340"/>
      <w:bookmarkStart w:id="85" w:name="_Toc17792"/>
      <w:bookmarkStart w:id="86" w:name="_Toc376936736"/>
      <w:bookmarkStart w:id="87" w:name="_Toc325726005"/>
    </w:p>
    <w:p w14:paraId="5C81417F">
      <w:pPr>
        <w:pStyle w:val="7"/>
        <w:spacing w:line="360" w:lineRule="auto"/>
        <w:rPr>
          <w:rFonts w:hint="eastAsia"/>
        </w:rPr>
      </w:pPr>
    </w:p>
    <w:p w14:paraId="00994342">
      <w:pPr>
        <w:widowControl/>
        <w:spacing w:line="360" w:lineRule="auto"/>
        <w:jc w:val="center"/>
        <w:outlineLvl w:val="1"/>
        <w:rPr>
          <w:rFonts w:ascii="宋体" w:hAnsi="宋体" w:eastAsia="宋体" w:cs="宋体"/>
          <w:b/>
          <w:bCs/>
          <w:sz w:val="32"/>
          <w:szCs w:val="32"/>
        </w:rPr>
      </w:pPr>
      <w:bookmarkStart w:id="88" w:name="_Toc31621"/>
      <w:r>
        <w:rPr>
          <w:rFonts w:hint="eastAsia" w:ascii="宋体" w:hAnsi="宋体" w:eastAsia="宋体" w:cs="宋体"/>
          <w:b/>
          <w:bCs/>
          <w:sz w:val="32"/>
          <w:szCs w:val="32"/>
        </w:rPr>
        <w:t>三、磋商</w:t>
      </w:r>
      <w:r>
        <w:rPr>
          <w:rFonts w:hint="eastAsia" w:ascii="宋体" w:hAnsi="宋体" w:cs="宋体"/>
          <w:b/>
          <w:bCs/>
          <w:sz w:val="32"/>
          <w:szCs w:val="32"/>
          <w:lang w:eastAsia="zh-CN"/>
        </w:rPr>
        <w:t>响应文件</w:t>
      </w:r>
      <w:r>
        <w:rPr>
          <w:rFonts w:hint="eastAsia" w:ascii="宋体" w:hAnsi="宋体" w:eastAsia="宋体" w:cs="宋体"/>
          <w:b/>
          <w:bCs/>
          <w:sz w:val="32"/>
          <w:szCs w:val="32"/>
        </w:rPr>
        <w:t>的编制</w:t>
      </w:r>
      <w:bookmarkEnd w:id="83"/>
      <w:bookmarkEnd w:id="84"/>
      <w:bookmarkEnd w:id="85"/>
      <w:bookmarkEnd w:id="86"/>
      <w:bookmarkEnd w:id="87"/>
      <w:bookmarkEnd w:id="88"/>
    </w:p>
    <w:p w14:paraId="6D3E3B25">
      <w:pPr>
        <w:pStyle w:val="23"/>
        <w:spacing w:line="360" w:lineRule="auto"/>
        <w:jc w:val="left"/>
        <w:rPr>
          <w:rFonts w:ascii="宋体" w:hAnsi="宋体" w:eastAsia="宋体" w:cs="宋体"/>
          <w:sz w:val="24"/>
          <w:szCs w:val="24"/>
        </w:rPr>
      </w:pPr>
      <w:bookmarkStart w:id="89" w:name="_Toc464136621"/>
      <w:bookmarkStart w:id="90" w:name="_Toc376936737"/>
      <w:bookmarkStart w:id="91" w:name="_Toc19107"/>
      <w:bookmarkStart w:id="92" w:name="_Toc325726006"/>
      <w:bookmarkStart w:id="93" w:name="_Toc3679"/>
      <w:bookmarkStart w:id="94" w:name="_Toc13057"/>
      <w:bookmarkStart w:id="95" w:name="_Toc26012"/>
      <w:bookmarkStart w:id="96" w:name="_Toc23600"/>
      <w:bookmarkStart w:id="97" w:name="_Toc9674"/>
      <w:r>
        <w:rPr>
          <w:rFonts w:hint="eastAsia" w:ascii="宋体" w:hAnsi="宋体" w:eastAsia="宋体" w:cs="宋体"/>
          <w:sz w:val="24"/>
          <w:szCs w:val="24"/>
        </w:rPr>
        <w:t>7.</w:t>
      </w:r>
      <w:r>
        <w:rPr>
          <w:rFonts w:hint="eastAsia" w:ascii="宋体" w:hAnsi="宋体" w:cs="宋体"/>
          <w:sz w:val="24"/>
          <w:szCs w:val="24"/>
          <w:lang w:eastAsia="zh-CN"/>
        </w:rPr>
        <w:t>响应文件</w:t>
      </w:r>
      <w:r>
        <w:rPr>
          <w:rFonts w:hint="eastAsia" w:ascii="宋体" w:hAnsi="宋体" w:eastAsia="宋体" w:cs="宋体"/>
          <w:sz w:val="24"/>
          <w:szCs w:val="24"/>
        </w:rPr>
        <w:t>的语言及度量衡单位</w:t>
      </w:r>
      <w:bookmarkEnd w:id="89"/>
      <w:bookmarkEnd w:id="90"/>
      <w:bookmarkEnd w:id="91"/>
      <w:bookmarkEnd w:id="92"/>
      <w:bookmarkEnd w:id="93"/>
      <w:bookmarkEnd w:id="94"/>
      <w:bookmarkEnd w:id="95"/>
      <w:bookmarkEnd w:id="96"/>
      <w:bookmarkEnd w:id="97"/>
    </w:p>
    <w:p w14:paraId="13C82A5E">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7.1供应商提交的</w:t>
      </w:r>
      <w:r>
        <w:rPr>
          <w:rFonts w:hint="eastAsia" w:ascii="宋体" w:hAnsi="宋体" w:cs="宋体"/>
          <w:kern w:val="0"/>
          <w:sz w:val="24"/>
          <w:lang w:val="zh-CN"/>
        </w:rPr>
        <w:t>响应文件</w:t>
      </w:r>
      <w:r>
        <w:rPr>
          <w:rFonts w:hint="eastAsia" w:ascii="宋体" w:hAnsi="宋体" w:eastAsia="宋体" w:cs="宋体"/>
          <w:kern w:val="0"/>
          <w:sz w:val="24"/>
          <w:lang w:val="zh-CN"/>
        </w:rPr>
        <w:t>以及供应商与采购代理机构就此磋商发生的所有来往函电均应使用简体中文。</w:t>
      </w:r>
    </w:p>
    <w:p w14:paraId="2FD0DCD7">
      <w:pPr>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7.2 除磋商文件中另有规定外，</w:t>
      </w:r>
      <w:r>
        <w:rPr>
          <w:rFonts w:hint="eastAsia" w:ascii="宋体" w:hAnsi="宋体" w:cs="宋体"/>
          <w:kern w:val="0"/>
          <w:sz w:val="24"/>
          <w:lang w:val="zh-CN"/>
        </w:rPr>
        <w:t>响应文件</w:t>
      </w:r>
      <w:r>
        <w:rPr>
          <w:rFonts w:hint="eastAsia" w:ascii="宋体" w:hAnsi="宋体" w:eastAsia="宋体" w:cs="宋体"/>
          <w:kern w:val="0"/>
          <w:sz w:val="24"/>
          <w:lang w:val="zh-CN"/>
        </w:rPr>
        <w:t>所使用的度量衡单位，均须采用国家法定计量单位。</w:t>
      </w:r>
    </w:p>
    <w:p w14:paraId="6B374286">
      <w:pPr>
        <w:spacing w:line="360" w:lineRule="auto"/>
        <w:ind w:firstLine="480" w:firstLineChars="200"/>
        <w:rPr>
          <w:rFonts w:ascii="宋体" w:hAnsi="宋体" w:eastAsia="宋体" w:cs="宋体"/>
          <w:sz w:val="24"/>
        </w:rPr>
      </w:pPr>
      <w:r>
        <w:rPr>
          <w:rFonts w:hint="eastAsia" w:ascii="宋体" w:hAnsi="宋体" w:eastAsia="宋体" w:cs="宋体"/>
          <w:kern w:val="0"/>
          <w:sz w:val="24"/>
          <w:lang w:val="zh-CN"/>
        </w:rPr>
        <w:t>7.3附有外文资料的，须翻译成中文并加盖供应商公章，如果翻译的中文资料与外文资料存在差异和矛盾时，以中文资料为准。其准确性由供应商负责。</w:t>
      </w:r>
    </w:p>
    <w:p w14:paraId="1D11B4A7">
      <w:pPr>
        <w:pStyle w:val="23"/>
        <w:spacing w:line="360" w:lineRule="auto"/>
        <w:jc w:val="left"/>
        <w:rPr>
          <w:rFonts w:ascii="宋体" w:hAnsi="宋体" w:eastAsia="宋体" w:cs="宋体"/>
          <w:sz w:val="24"/>
          <w:szCs w:val="24"/>
        </w:rPr>
      </w:pPr>
      <w:bookmarkStart w:id="98" w:name="_Toc24710"/>
      <w:bookmarkStart w:id="99" w:name="_Toc25978"/>
      <w:bookmarkStart w:id="100" w:name="_Toc464136622"/>
      <w:bookmarkStart w:id="101" w:name="_Toc18134"/>
      <w:bookmarkStart w:id="102" w:name="_Toc430937642"/>
      <w:bookmarkStart w:id="103" w:name="_Toc4110"/>
      <w:r>
        <w:rPr>
          <w:rFonts w:hint="eastAsia" w:ascii="宋体" w:hAnsi="宋体" w:eastAsia="宋体" w:cs="宋体"/>
          <w:sz w:val="24"/>
          <w:szCs w:val="24"/>
        </w:rPr>
        <w:t>8.投标报价及币种</w:t>
      </w:r>
      <w:bookmarkEnd w:id="98"/>
      <w:bookmarkEnd w:id="99"/>
      <w:bookmarkEnd w:id="100"/>
      <w:bookmarkEnd w:id="101"/>
      <w:bookmarkEnd w:id="102"/>
      <w:bookmarkEnd w:id="103"/>
    </w:p>
    <w:p w14:paraId="2679CB43">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8.1报价为磋商总价。报价必须包括全部费用。</w:t>
      </w:r>
    </w:p>
    <w:p w14:paraId="67EE9CC7">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8.2报价应注明有效期，有效期应与投标有效期一致。</w:t>
      </w:r>
    </w:p>
    <w:p w14:paraId="093C65F7">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8.3供应商应根据磋商文件规定的格式完整填写所有内容，并保证所提供的全部资料真实可信，自愿承担相应责任。</w:t>
      </w:r>
    </w:p>
    <w:p w14:paraId="3DB954CB">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8.4最终报价为成交价，即成交后在合同有效期内价格不变。</w:t>
      </w:r>
    </w:p>
    <w:p w14:paraId="28FE3B74">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8.5投标币种是人民币。</w:t>
      </w:r>
    </w:p>
    <w:p w14:paraId="7DDF30C1">
      <w:pPr>
        <w:pStyle w:val="23"/>
        <w:spacing w:line="360" w:lineRule="auto"/>
        <w:jc w:val="left"/>
        <w:rPr>
          <w:rFonts w:ascii="宋体" w:hAnsi="宋体" w:eastAsia="宋体" w:cs="宋体"/>
          <w:sz w:val="24"/>
          <w:szCs w:val="24"/>
        </w:rPr>
      </w:pPr>
      <w:bookmarkStart w:id="104" w:name="_Toc325726013"/>
      <w:bookmarkStart w:id="105" w:name="_Toc10846"/>
      <w:bookmarkStart w:id="106" w:name="_Toc464136624"/>
      <w:bookmarkStart w:id="107" w:name="_Toc22044"/>
      <w:bookmarkStart w:id="108" w:name="_Toc32704"/>
      <w:bookmarkStart w:id="109" w:name="_Toc376936744"/>
      <w:bookmarkStart w:id="110" w:name="_Toc26311"/>
      <w:bookmarkStart w:id="111" w:name="_Toc23488"/>
      <w:bookmarkStart w:id="112" w:name="_Toc14628"/>
      <w:r>
        <w:rPr>
          <w:rFonts w:hint="eastAsia" w:ascii="宋体" w:hAnsi="宋体" w:cs="宋体"/>
          <w:sz w:val="24"/>
          <w:szCs w:val="24"/>
          <w:lang w:val="en-US" w:eastAsia="zh-CN"/>
        </w:rPr>
        <w:t>9.</w:t>
      </w:r>
      <w:r>
        <w:rPr>
          <w:rFonts w:hint="eastAsia" w:ascii="宋体" w:hAnsi="宋体" w:eastAsia="宋体" w:cs="宋体"/>
          <w:kern w:val="0"/>
          <w:sz w:val="24"/>
          <w:szCs w:val="24"/>
          <w:lang w:val="zh-CN"/>
        </w:rPr>
        <w:t>磋商</w:t>
      </w:r>
      <w:r>
        <w:rPr>
          <w:rFonts w:hint="eastAsia" w:ascii="宋体" w:hAnsi="宋体" w:eastAsia="宋体" w:cs="宋体"/>
          <w:sz w:val="24"/>
          <w:szCs w:val="24"/>
        </w:rPr>
        <w:t>有效期</w:t>
      </w:r>
      <w:bookmarkEnd w:id="104"/>
      <w:bookmarkEnd w:id="105"/>
      <w:bookmarkEnd w:id="106"/>
      <w:bookmarkEnd w:id="107"/>
      <w:bookmarkEnd w:id="108"/>
      <w:bookmarkEnd w:id="109"/>
      <w:bookmarkEnd w:id="110"/>
      <w:bookmarkEnd w:id="111"/>
      <w:bookmarkEnd w:id="112"/>
    </w:p>
    <w:p w14:paraId="1954BC63">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磋商有效期为</w:t>
      </w:r>
      <w:r>
        <w:rPr>
          <w:rFonts w:hint="eastAsia" w:ascii="宋体" w:hAnsi="宋体" w:cs="宋体"/>
          <w:color w:val="auto"/>
          <w:kern w:val="0"/>
          <w:sz w:val="24"/>
          <w:lang w:val="zh-CN"/>
        </w:rPr>
        <w:t>自</w:t>
      </w:r>
      <w:r>
        <w:rPr>
          <w:rFonts w:hint="eastAsia" w:ascii="宋体" w:hAnsi="宋体" w:eastAsia="宋体" w:cs="宋体"/>
          <w:color w:val="auto"/>
          <w:sz w:val="24"/>
          <w:shd w:val="clear" w:color="auto" w:fill="FFFFFF"/>
        </w:rPr>
        <w:t>提交</w:t>
      </w:r>
      <w:r>
        <w:rPr>
          <w:rFonts w:hint="eastAsia" w:ascii="宋体" w:hAnsi="宋体" w:cs="宋体"/>
          <w:color w:val="auto"/>
          <w:sz w:val="24"/>
          <w:shd w:val="clear" w:color="auto" w:fill="FFFFFF"/>
          <w:lang w:eastAsia="zh-CN"/>
        </w:rPr>
        <w:t>响应文件</w:t>
      </w:r>
      <w:r>
        <w:rPr>
          <w:rFonts w:hint="eastAsia" w:ascii="宋体" w:hAnsi="宋体" w:eastAsia="宋体" w:cs="宋体"/>
          <w:color w:val="auto"/>
          <w:sz w:val="24"/>
          <w:shd w:val="clear" w:color="auto" w:fill="FFFFFF"/>
        </w:rPr>
        <w:t>的截止</w:t>
      </w:r>
      <w:r>
        <w:rPr>
          <w:rFonts w:hint="eastAsia" w:ascii="宋体" w:hAnsi="宋体" w:cs="宋体"/>
          <w:color w:val="auto"/>
          <w:kern w:val="0"/>
          <w:sz w:val="24"/>
          <w:lang w:val="zh-CN"/>
        </w:rPr>
        <w:t>之日起</w:t>
      </w:r>
      <w:r>
        <w:rPr>
          <w:rFonts w:ascii="宋体" w:hAnsi="宋体" w:cs="宋体"/>
          <w:color w:val="auto"/>
          <w:kern w:val="0"/>
          <w:sz w:val="24"/>
        </w:rPr>
        <w:t>60</w:t>
      </w:r>
      <w:r>
        <w:rPr>
          <w:rFonts w:hint="eastAsia" w:ascii="宋体" w:hAnsi="宋体" w:cs="宋体"/>
          <w:color w:val="auto"/>
          <w:kern w:val="0"/>
          <w:sz w:val="24"/>
          <w:lang w:val="zh-CN"/>
        </w:rPr>
        <w:t>个日历日</w:t>
      </w:r>
    </w:p>
    <w:p w14:paraId="0C263A1B">
      <w:pPr>
        <w:pStyle w:val="23"/>
        <w:spacing w:line="360" w:lineRule="auto"/>
        <w:jc w:val="left"/>
        <w:rPr>
          <w:rFonts w:ascii="宋体" w:hAnsi="宋体" w:eastAsia="宋体" w:cs="宋体"/>
          <w:sz w:val="24"/>
          <w:szCs w:val="24"/>
        </w:rPr>
      </w:pPr>
      <w:bookmarkStart w:id="113" w:name="_Toc464136625"/>
      <w:bookmarkStart w:id="114" w:name="_Toc325726008"/>
      <w:bookmarkStart w:id="115" w:name="_Toc376936739"/>
      <w:bookmarkStart w:id="116" w:name="_Toc30991"/>
      <w:bookmarkStart w:id="117" w:name="_Toc18088"/>
      <w:bookmarkStart w:id="118" w:name="_Toc16445"/>
      <w:bookmarkStart w:id="119" w:name="_Toc6424"/>
      <w:bookmarkStart w:id="120" w:name="_Toc31915"/>
      <w:bookmarkStart w:id="121" w:name="_Toc27690"/>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.文件构成</w:t>
      </w:r>
      <w:bookmarkEnd w:id="113"/>
      <w:bookmarkEnd w:id="114"/>
      <w:bookmarkEnd w:id="115"/>
      <w:bookmarkEnd w:id="116"/>
      <w:bookmarkEnd w:id="117"/>
      <w:bookmarkEnd w:id="118"/>
      <w:bookmarkEnd w:id="119"/>
      <w:bookmarkEnd w:id="120"/>
      <w:bookmarkEnd w:id="121"/>
    </w:p>
    <w:p w14:paraId="1C3FB19F">
      <w:pPr>
        <w:spacing w:line="360" w:lineRule="auto"/>
        <w:rPr>
          <w:rFonts w:ascii="宋体" w:hAnsi="宋体" w:eastAsia="宋体" w:cs="宋体"/>
          <w:kern w:val="0"/>
          <w:sz w:val="24"/>
          <w:lang w:val="zh-CN"/>
        </w:rPr>
      </w:pPr>
      <w:r>
        <w:rPr>
          <w:rFonts w:hint="eastAsia" w:ascii="宋体" w:hAnsi="宋体" w:eastAsia="宋体" w:cs="宋体"/>
          <w:sz w:val="24"/>
        </w:rPr>
        <w:t xml:space="preserve">  </w:t>
      </w:r>
      <w:r>
        <w:rPr>
          <w:rFonts w:hint="eastAsia" w:ascii="宋体" w:hAnsi="宋体" w:eastAsia="宋体" w:cs="宋体"/>
          <w:kern w:val="0"/>
          <w:sz w:val="24"/>
          <w:lang w:val="zh-CN"/>
        </w:rPr>
        <w:t>供应商应提交相关证明材料，作为其参加磋商和成交后有能力履行合同的证明。编写的</w:t>
      </w:r>
      <w:r>
        <w:rPr>
          <w:rFonts w:hint="eastAsia" w:ascii="宋体" w:hAnsi="宋体" w:cs="宋体"/>
          <w:kern w:val="0"/>
          <w:sz w:val="24"/>
          <w:lang w:val="zh-CN"/>
        </w:rPr>
        <w:t>响应文件</w:t>
      </w:r>
      <w:r>
        <w:rPr>
          <w:rFonts w:hint="eastAsia" w:ascii="宋体" w:hAnsi="宋体" w:eastAsia="宋体" w:cs="宋体"/>
          <w:kern w:val="0"/>
          <w:sz w:val="24"/>
          <w:lang w:val="zh-CN"/>
        </w:rPr>
        <w:t>须包括以下内容：</w:t>
      </w:r>
    </w:p>
    <w:p w14:paraId="5B3C9440">
      <w:pPr>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1</w:t>
      </w:r>
      <w:r>
        <w:rPr>
          <w:rFonts w:hint="eastAsia" w:ascii="宋体" w:hAnsi="宋体" w:eastAsia="宋体" w:cs="宋体"/>
          <w:kern w:val="0"/>
          <w:sz w:val="24"/>
          <w:lang w:val="zh-CN"/>
        </w:rPr>
        <w:t>）</w:t>
      </w:r>
      <w:r>
        <w:rPr>
          <w:rFonts w:hint="eastAsia" w:ascii="宋体" w:hAnsi="宋体" w:eastAsia="宋体" w:cs="宋体"/>
          <w:kern w:val="0"/>
          <w:sz w:val="24"/>
        </w:rPr>
        <w:t xml:space="preserve"> </w:t>
      </w:r>
      <w:r>
        <w:rPr>
          <w:rFonts w:hint="eastAsia" w:ascii="宋体" w:hAnsi="宋体" w:eastAsia="宋体" w:cs="宋体"/>
          <w:kern w:val="0"/>
          <w:sz w:val="24"/>
          <w:lang w:val="zh-CN"/>
        </w:rPr>
        <w:t>磋商函及</w:t>
      </w:r>
      <w:r>
        <w:rPr>
          <w:rFonts w:hint="eastAsia" w:ascii="宋体" w:hAnsi="宋体" w:cs="宋体"/>
          <w:kern w:val="0"/>
          <w:sz w:val="24"/>
          <w:lang w:val="zh-CN"/>
        </w:rPr>
        <w:t>首次</w:t>
      </w:r>
      <w:r>
        <w:rPr>
          <w:rFonts w:hint="eastAsia" w:ascii="宋体" w:hAnsi="宋体" w:eastAsia="宋体" w:cs="宋体"/>
          <w:kern w:val="0"/>
          <w:sz w:val="24"/>
          <w:lang w:val="zh-CN"/>
        </w:rPr>
        <w:t>报价表</w:t>
      </w:r>
    </w:p>
    <w:p w14:paraId="307D639C">
      <w:pPr>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2</w:t>
      </w:r>
      <w:r>
        <w:rPr>
          <w:rFonts w:hint="eastAsia" w:ascii="宋体" w:hAnsi="宋体" w:eastAsia="宋体" w:cs="宋体"/>
          <w:kern w:val="0"/>
          <w:sz w:val="24"/>
          <w:lang w:val="zh-CN"/>
        </w:rPr>
        <w:t>）</w:t>
      </w:r>
      <w:r>
        <w:rPr>
          <w:rFonts w:hint="eastAsia" w:ascii="宋体" w:hAnsi="宋体" w:eastAsia="宋体" w:cs="宋体"/>
          <w:kern w:val="0"/>
          <w:sz w:val="24"/>
        </w:rPr>
        <w:t xml:space="preserve"> </w:t>
      </w:r>
      <w:r>
        <w:rPr>
          <w:rFonts w:hint="eastAsia" w:ascii="宋体" w:hAnsi="宋体" w:eastAsia="宋体" w:cs="宋体"/>
          <w:kern w:val="0"/>
          <w:sz w:val="24"/>
          <w:lang w:val="zh-CN"/>
        </w:rPr>
        <w:t>法定代表人证明书</w:t>
      </w:r>
    </w:p>
    <w:p w14:paraId="22EC7A21">
      <w:pPr>
        <w:wordWrap w:val="0"/>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3</w:t>
      </w:r>
      <w:r>
        <w:rPr>
          <w:rFonts w:hint="eastAsia" w:ascii="宋体" w:hAnsi="宋体" w:eastAsia="宋体" w:cs="宋体"/>
          <w:kern w:val="0"/>
          <w:sz w:val="24"/>
          <w:lang w:val="zh-CN"/>
        </w:rPr>
        <w:t>）</w:t>
      </w:r>
      <w:r>
        <w:rPr>
          <w:rFonts w:hint="eastAsia" w:ascii="宋体" w:hAnsi="宋体" w:eastAsia="宋体" w:cs="宋体"/>
          <w:kern w:val="0"/>
          <w:sz w:val="24"/>
        </w:rPr>
        <w:t xml:space="preserve"> </w:t>
      </w:r>
      <w:r>
        <w:rPr>
          <w:rFonts w:hint="eastAsia" w:ascii="宋体" w:hAnsi="宋体" w:eastAsia="宋体" w:cs="宋体"/>
          <w:kern w:val="0"/>
          <w:sz w:val="24"/>
          <w:lang w:val="zh-CN"/>
        </w:rPr>
        <w:t>法定代表人授权书</w:t>
      </w:r>
    </w:p>
    <w:p w14:paraId="1A649B84">
      <w:pPr>
        <w:wordWrap w:val="0"/>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4</w:t>
      </w:r>
      <w:r>
        <w:rPr>
          <w:rFonts w:hint="eastAsia" w:ascii="宋体" w:hAnsi="宋体" w:eastAsia="宋体" w:cs="宋体"/>
          <w:kern w:val="0"/>
          <w:sz w:val="24"/>
          <w:lang w:val="zh-CN"/>
        </w:rPr>
        <w:t>）</w:t>
      </w:r>
      <w:r>
        <w:rPr>
          <w:rFonts w:hint="eastAsia" w:ascii="宋体" w:hAnsi="宋体" w:eastAsia="宋体" w:cs="宋体"/>
          <w:kern w:val="0"/>
          <w:sz w:val="24"/>
        </w:rPr>
        <w:t xml:space="preserve"> </w:t>
      </w:r>
      <w:r>
        <w:rPr>
          <w:rFonts w:hint="eastAsia" w:ascii="宋体" w:hAnsi="宋体" w:eastAsia="宋体" w:cs="宋体"/>
          <w:kern w:val="0"/>
          <w:sz w:val="24"/>
          <w:lang w:val="zh-CN"/>
        </w:rPr>
        <w:t>供应商诚信承诺书</w:t>
      </w:r>
    </w:p>
    <w:p w14:paraId="45991047">
      <w:pPr>
        <w:wordWrap w:val="0"/>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5</w:t>
      </w:r>
      <w:r>
        <w:rPr>
          <w:rFonts w:hint="eastAsia" w:ascii="宋体" w:hAnsi="宋体" w:eastAsia="宋体" w:cs="宋体"/>
          <w:kern w:val="0"/>
          <w:sz w:val="24"/>
          <w:lang w:val="zh-CN"/>
        </w:rPr>
        <w:t>）</w:t>
      </w:r>
      <w:r>
        <w:rPr>
          <w:rFonts w:hint="eastAsia" w:ascii="宋体" w:hAnsi="宋体" w:eastAsia="宋体" w:cs="宋体"/>
          <w:kern w:val="0"/>
          <w:sz w:val="24"/>
        </w:rPr>
        <w:t xml:space="preserve"> </w:t>
      </w:r>
      <w:r>
        <w:rPr>
          <w:rFonts w:hint="eastAsia" w:ascii="宋体" w:hAnsi="宋体" w:eastAsia="宋体" w:cs="宋体"/>
          <w:kern w:val="0"/>
          <w:sz w:val="24"/>
          <w:lang w:val="zh-CN"/>
        </w:rPr>
        <w:t>已标价工程量清单</w:t>
      </w:r>
    </w:p>
    <w:p w14:paraId="3DABD5F8">
      <w:pPr>
        <w:wordWrap w:val="0"/>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6</w:t>
      </w:r>
      <w:r>
        <w:rPr>
          <w:rFonts w:hint="eastAsia" w:ascii="宋体" w:hAnsi="宋体" w:eastAsia="宋体" w:cs="宋体"/>
          <w:kern w:val="0"/>
          <w:sz w:val="24"/>
          <w:lang w:val="zh-CN"/>
        </w:rPr>
        <w:t>）</w:t>
      </w:r>
      <w:r>
        <w:rPr>
          <w:rFonts w:hint="eastAsia" w:ascii="宋体" w:hAnsi="宋体" w:eastAsia="宋体" w:cs="宋体"/>
          <w:kern w:val="0"/>
          <w:sz w:val="24"/>
        </w:rPr>
        <w:t xml:space="preserve"> </w:t>
      </w:r>
      <w:r>
        <w:rPr>
          <w:rFonts w:hint="eastAsia" w:ascii="宋体" w:hAnsi="宋体" w:eastAsia="宋体" w:cs="宋体"/>
          <w:kern w:val="0"/>
          <w:sz w:val="24"/>
          <w:lang w:val="zh-CN"/>
        </w:rPr>
        <w:t>施工组织设计</w:t>
      </w:r>
    </w:p>
    <w:p w14:paraId="09473E08">
      <w:pPr>
        <w:wordWrap w:val="0"/>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7</w:t>
      </w:r>
      <w:r>
        <w:rPr>
          <w:rFonts w:hint="eastAsia" w:ascii="宋体" w:hAnsi="宋体" w:eastAsia="宋体" w:cs="宋体"/>
          <w:kern w:val="0"/>
          <w:sz w:val="24"/>
          <w:lang w:val="zh-CN"/>
        </w:rPr>
        <w:t>）</w:t>
      </w:r>
      <w:r>
        <w:rPr>
          <w:rFonts w:hint="eastAsia" w:ascii="宋体" w:hAnsi="宋体" w:eastAsia="宋体" w:cs="宋体"/>
          <w:kern w:val="0"/>
          <w:sz w:val="24"/>
        </w:rPr>
        <w:t xml:space="preserve"> </w:t>
      </w:r>
      <w:r>
        <w:rPr>
          <w:rFonts w:hint="eastAsia" w:ascii="宋体" w:hAnsi="宋体" w:eastAsia="宋体" w:cs="宋体"/>
          <w:sz w:val="24"/>
        </w:rPr>
        <w:t>项目管理机构</w:t>
      </w:r>
    </w:p>
    <w:p w14:paraId="22EA95B1">
      <w:pPr>
        <w:wordWrap w:val="0"/>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8</w:t>
      </w:r>
      <w:r>
        <w:rPr>
          <w:rFonts w:hint="eastAsia" w:ascii="宋体" w:hAnsi="宋体" w:eastAsia="宋体" w:cs="宋体"/>
          <w:kern w:val="0"/>
          <w:sz w:val="24"/>
          <w:lang w:val="zh-CN"/>
        </w:rPr>
        <w:t>）</w:t>
      </w:r>
      <w:r>
        <w:rPr>
          <w:rFonts w:hint="eastAsia" w:ascii="宋体" w:hAnsi="宋体" w:cs="宋体"/>
          <w:kern w:val="0"/>
          <w:sz w:val="24"/>
          <w:lang w:val="en-US" w:eastAsia="zh-CN"/>
        </w:rPr>
        <w:t xml:space="preserve"> </w:t>
      </w:r>
      <w:r>
        <w:rPr>
          <w:rFonts w:hint="eastAsia" w:ascii="宋体" w:hAnsi="宋体" w:eastAsia="宋体" w:cs="宋体"/>
          <w:sz w:val="24"/>
        </w:rPr>
        <w:t>资格审查资料</w:t>
      </w:r>
    </w:p>
    <w:p w14:paraId="1B6A9C40">
      <w:pPr>
        <w:autoSpaceDE w:val="0"/>
        <w:autoSpaceDN w:val="0"/>
        <w:adjustRightInd w:val="0"/>
        <w:spacing w:line="360" w:lineRule="auto"/>
        <w:ind w:firstLine="240" w:firstLineChars="100"/>
        <w:rPr>
          <w:rFonts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9</w:t>
      </w:r>
      <w:r>
        <w:rPr>
          <w:rFonts w:hint="eastAsia" w:ascii="宋体" w:hAnsi="宋体" w:eastAsia="宋体" w:cs="宋体"/>
          <w:kern w:val="0"/>
          <w:sz w:val="24"/>
          <w:lang w:val="zh-CN"/>
        </w:rPr>
        <w:t>）无重大违法记录声明</w:t>
      </w:r>
    </w:p>
    <w:p w14:paraId="1DB5C97F">
      <w:pPr>
        <w:autoSpaceDE w:val="0"/>
        <w:autoSpaceDN w:val="0"/>
        <w:adjustRightInd w:val="0"/>
        <w:spacing w:line="360" w:lineRule="auto"/>
        <w:ind w:firstLine="240" w:firstLineChars="100"/>
        <w:rPr>
          <w:rFonts w:hint="eastAsia" w:ascii="宋体" w:hAnsi="宋体" w:eastAsia="宋体" w:cs="宋体"/>
          <w:kern w:val="0"/>
          <w:sz w:val="24"/>
          <w:lang w:val="zh-CN" w:eastAsia="zh-CN"/>
        </w:rPr>
      </w:pPr>
      <w:r>
        <w:rPr>
          <w:rFonts w:hint="eastAsia" w:ascii="宋体" w:hAnsi="宋体" w:eastAsia="宋体" w:cs="宋体"/>
          <w:kern w:val="0"/>
          <w:sz w:val="24"/>
          <w:lang w:val="zh-CN"/>
        </w:rPr>
        <w:t>（</w:t>
      </w:r>
      <w:r>
        <w:rPr>
          <w:rFonts w:hint="eastAsia" w:ascii="宋体" w:hAnsi="宋体" w:cs="宋体"/>
          <w:kern w:val="0"/>
          <w:sz w:val="24"/>
          <w:lang w:val="en-US" w:eastAsia="zh-CN"/>
        </w:rPr>
        <w:t>10</w:t>
      </w:r>
      <w:r>
        <w:rPr>
          <w:rFonts w:hint="eastAsia" w:ascii="宋体" w:hAnsi="宋体" w:eastAsia="宋体" w:cs="宋体"/>
          <w:kern w:val="0"/>
          <w:sz w:val="24"/>
          <w:lang w:val="zh-CN"/>
        </w:rPr>
        <w:t>）</w:t>
      </w:r>
      <w:r>
        <w:rPr>
          <w:rFonts w:hint="eastAsia" w:ascii="宋体" w:hAnsi="宋体" w:cs="宋体"/>
          <w:kern w:val="0"/>
          <w:sz w:val="24"/>
          <w:lang w:val="en-US" w:eastAsia="zh-CN"/>
        </w:rPr>
        <w:t>磋商保证金</w:t>
      </w:r>
    </w:p>
    <w:p w14:paraId="188A5793">
      <w:pPr>
        <w:spacing w:line="360" w:lineRule="auto"/>
        <w:ind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11</w:t>
      </w:r>
      <w:r>
        <w:rPr>
          <w:rFonts w:hint="eastAsia" w:ascii="宋体" w:hAnsi="宋体" w:eastAsia="宋体" w:cs="宋体"/>
          <w:kern w:val="0"/>
          <w:sz w:val="24"/>
          <w:lang w:val="zh-CN"/>
        </w:rPr>
        <w:t>）</w:t>
      </w:r>
      <w:r>
        <w:rPr>
          <w:rFonts w:hint="eastAsia" w:ascii="宋体" w:hAnsi="宋体" w:eastAsia="宋体" w:cs="宋体"/>
          <w:kern w:val="0"/>
          <w:sz w:val="24"/>
          <w:lang w:val="en-US" w:eastAsia="zh-CN"/>
        </w:rPr>
        <w:t>中小企业声明函</w:t>
      </w:r>
    </w:p>
    <w:p w14:paraId="2514BD26">
      <w:pPr>
        <w:autoSpaceDE w:val="0"/>
        <w:autoSpaceDN w:val="0"/>
        <w:adjustRightInd w:val="0"/>
        <w:spacing w:line="360" w:lineRule="auto"/>
        <w:ind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lang w:val="en-US" w:eastAsia="zh-CN"/>
        </w:rPr>
        <w:t>12</w:t>
      </w:r>
      <w:r>
        <w:rPr>
          <w:rFonts w:hint="eastAsia" w:ascii="宋体" w:hAnsi="宋体" w:eastAsia="宋体" w:cs="宋体"/>
          <w:kern w:val="0"/>
          <w:sz w:val="24"/>
          <w:lang w:val="zh-CN"/>
        </w:rPr>
        <w:t>）供应商认为在其他方面有必要说明的事项</w:t>
      </w:r>
    </w:p>
    <w:p w14:paraId="28BA6DFB">
      <w:pPr>
        <w:spacing w:line="360" w:lineRule="auto"/>
        <w:rPr>
          <w:rFonts w:ascii="宋体" w:hAnsi="宋体" w:eastAsia="宋体" w:cs="宋体"/>
          <w:kern w:val="0"/>
          <w:sz w:val="24"/>
          <w:lang w:val="zh-CN"/>
        </w:rPr>
      </w:pPr>
      <w:r>
        <w:rPr>
          <w:rFonts w:hint="eastAsia" w:ascii="宋体" w:hAnsi="宋体" w:eastAsia="宋体" w:cs="宋体"/>
          <w:kern w:val="0"/>
          <w:sz w:val="24"/>
          <w:lang w:val="zh-CN"/>
        </w:rPr>
        <w:t>注：磋商文件要求签字、盖章的地方必须由供应商的法定代表人或委托代理人按要求签字、盖章；供应商提供的扫描（或复印）件均需加盖公章。供应商须按上述内容、顺序和格式编制</w:t>
      </w:r>
      <w:r>
        <w:rPr>
          <w:rFonts w:hint="eastAsia" w:ascii="宋体" w:hAnsi="宋体" w:cs="宋体"/>
          <w:kern w:val="0"/>
          <w:sz w:val="24"/>
          <w:lang w:val="zh-CN"/>
        </w:rPr>
        <w:t>响应文件</w:t>
      </w:r>
      <w:r>
        <w:rPr>
          <w:rFonts w:hint="eastAsia" w:ascii="宋体" w:hAnsi="宋体" w:eastAsia="宋体" w:cs="宋体"/>
          <w:kern w:val="0"/>
          <w:sz w:val="24"/>
          <w:lang w:val="zh-CN"/>
        </w:rPr>
        <w:t>，并按要求编制目录、页码。</w:t>
      </w:r>
    </w:p>
    <w:p w14:paraId="581A0AC7">
      <w:pPr>
        <w:pStyle w:val="23"/>
        <w:spacing w:line="360" w:lineRule="auto"/>
        <w:jc w:val="left"/>
        <w:rPr>
          <w:rFonts w:ascii="宋体" w:hAnsi="宋体" w:eastAsia="宋体" w:cs="宋体"/>
          <w:sz w:val="24"/>
          <w:szCs w:val="24"/>
        </w:rPr>
      </w:pPr>
      <w:bookmarkStart w:id="122" w:name="_Toc16453"/>
      <w:bookmarkStart w:id="123" w:name="_Toc412617729"/>
      <w:bookmarkStart w:id="124" w:name="_Toc11377"/>
      <w:bookmarkStart w:id="125" w:name="_Toc373392580"/>
      <w:bookmarkStart w:id="126" w:name="_Toc5285"/>
      <w:bookmarkStart w:id="127" w:name="_Toc28359"/>
      <w:bookmarkStart w:id="128" w:name="_Toc4887"/>
      <w:bookmarkStart w:id="129" w:name="_Toc464136626"/>
      <w:bookmarkStart w:id="130" w:name="_Toc26374"/>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eastAsia="zh-CN"/>
        </w:rPr>
        <w:t>响应文件</w:t>
      </w:r>
      <w:r>
        <w:rPr>
          <w:rFonts w:hint="eastAsia" w:ascii="宋体" w:hAnsi="宋体" w:eastAsia="宋体" w:cs="宋体"/>
          <w:sz w:val="24"/>
          <w:szCs w:val="24"/>
        </w:rPr>
        <w:t>编印和签署</w:t>
      </w:r>
      <w:bookmarkEnd w:id="122"/>
      <w:bookmarkEnd w:id="123"/>
      <w:bookmarkEnd w:id="124"/>
      <w:bookmarkEnd w:id="125"/>
      <w:bookmarkEnd w:id="126"/>
      <w:bookmarkEnd w:id="127"/>
      <w:bookmarkEnd w:id="128"/>
      <w:bookmarkEnd w:id="129"/>
      <w:bookmarkEnd w:id="130"/>
    </w:p>
    <w:p w14:paraId="5FFAB1F6">
      <w:pPr>
        <w:spacing w:line="360" w:lineRule="auto"/>
        <w:rPr>
          <w:rFonts w:hint="eastAsia" w:ascii="宋体" w:hAnsi="宋体" w:eastAsia="宋体" w:cs="宋体"/>
          <w:kern w:val="0"/>
          <w:sz w:val="24"/>
          <w:lang w:val="zh-CN"/>
        </w:rPr>
      </w:pPr>
      <w:bookmarkStart w:id="131" w:name="_Toc17605"/>
      <w:bookmarkStart w:id="132" w:name="_Toc26267"/>
      <w:bookmarkStart w:id="133" w:name="_Toc412617730"/>
      <w:bookmarkStart w:id="134" w:name="_Toc15102"/>
      <w:bookmarkStart w:id="135" w:name="_Toc376936748"/>
      <w:bookmarkStart w:id="136" w:name="_Toc371090029"/>
      <w:r>
        <w:rPr>
          <w:rFonts w:hint="eastAsia" w:ascii="宋体" w:hAnsi="宋体" w:cs="宋体"/>
          <w:kern w:val="0"/>
          <w:sz w:val="24"/>
          <w:lang w:val="en-US" w:eastAsia="zh-CN"/>
        </w:rPr>
        <w:t xml:space="preserve">    </w:t>
      </w:r>
      <w:r>
        <w:rPr>
          <w:rFonts w:hint="eastAsia" w:ascii="宋体" w:hAnsi="宋体" w:eastAsia="宋体" w:cs="宋体"/>
          <w:kern w:val="0"/>
          <w:sz w:val="24"/>
          <w:lang w:val="zh-CN"/>
        </w:rPr>
        <w:t>11.1 投标人应按照磋商文件所提供的</w:t>
      </w:r>
      <w:r>
        <w:rPr>
          <w:rFonts w:hint="eastAsia" w:ascii="宋体" w:hAnsi="宋体" w:cs="宋体"/>
          <w:kern w:val="0"/>
          <w:sz w:val="24"/>
          <w:lang w:val="zh-CN"/>
        </w:rPr>
        <w:t>响应文件</w:t>
      </w:r>
      <w:r>
        <w:rPr>
          <w:rFonts w:hint="eastAsia" w:ascii="宋体" w:hAnsi="宋体" w:eastAsia="宋体" w:cs="宋体"/>
          <w:kern w:val="0"/>
          <w:sz w:val="24"/>
          <w:lang w:val="zh-CN"/>
        </w:rPr>
        <w:t>格式，分别填写磋商文件内容；</w:t>
      </w:r>
    </w:p>
    <w:p w14:paraId="507E69E6">
      <w:pPr>
        <w:spacing w:line="360" w:lineRule="auto"/>
        <w:rPr>
          <w:rFonts w:hint="eastAsia" w:ascii="宋体" w:hAnsi="宋体" w:eastAsia="宋体" w:cs="宋体"/>
          <w:kern w:val="0"/>
          <w:sz w:val="24"/>
          <w:lang w:val="zh-CN"/>
        </w:rPr>
      </w:pPr>
      <w:r>
        <w:rPr>
          <w:rFonts w:hint="eastAsia" w:ascii="宋体" w:hAnsi="宋体" w:cs="宋体"/>
          <w:kern w:val="0"/>
          <w:sz w:val="24"/>
          <w:lang w:val="en-US" w:eastAsia="zh-CN"/>
        </w:rPr>
        <w:t xml:space="preserve">    </w:t>
      </w:r>
      <w:r>
        <w:rPr>
          <w:rFonts w:hint="eastAsia" w:ascii="宋体" w:hAnsi="宋体" w:eastAsia="宋体" w:cs="宋体"/>
          <w:kern w:val="0"/>
          <w:sz w:val="24"/>
          <w:lang w:val="zh-CN"/>
        </w:rPr>
        <w:t>11.2磋商</w:t>
      </w:r>
      <w:r>
        <w:rPr>
          <w:rFonts w:hint="eastAsia" w:ascii="宋体" w:hAnsi="宋体" w:cs="宋体"/>
          <w:kern w:val="0"/>
          <w:sz w:val="24"/>
          <w:lang w:val="zh-CN"/>
        </w:rPr>
        <w:t>响应文件</w:t>
      </w:r>
      <w:r>
        <w:rPr>
          <w:rFonts w:hint="eastAsia" w:ascii="宋体" w:hAnsi="宋体" w:eastAsia="宋体" w:cs="宋体"/>
          <w:kern w:val="0"/>
          <w:sz w:val="24"/>
          <w:lang w:val="zh-CN"/>
        </w:rPr>
        <w:t>要求签字、盖章的地方必须由投标人的法定代表人或委托代理人按要求签字、盖章。</w:t>
      </w:r>
    </w:p>
    <w:p w14:paraId="46AD7227">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11.3磋商</w:t>
      </w:r>
      <w:bookmarkStart w:id="137" w:name="_Toc4459_WPSOffice_Level2"/>
      <w:r>
        <w:rPr>
          <w:rFonts w:hint="eastAsia" w:ascii="宋体" w:hAnsi="宋体" w:cs="宋体"/>
          <w:kern w:val="0"/>
          <w:sz w:val="24"/>
          <w:lang w:val="zh-CN"/>
        </w:rPr>
        <w:t>响应文件</w:t>
      </w:r>
      <w:r>
        <w:rPr>
          <w:rFonts w:hint="eastAsia" w:ascii="宋体" w:hAnsi="宋体" w:eastAsia="宋体" w:cs="宋体"/>
          <w:kern w:val="0"/>
          <w:sz w:val="24"/>
          <w:lang w:val="zh-CN"/>
        </w:rPr>
        <w:t>中不得</w:t>
      </w:r>
      <w:bookmarkEnd w:id="137"/>
      <w:r>
        <w:rPr>
          <w:rFonts w:hint="eastAsia" w:ascii="宋体" w:hAnsi="宋体" w:eastAsia="宋体" w:cs="宋体"/>
          <w:kern w:val="0"/>
          <w:sz w:val="24"/>
          <w:lang w:val="zh-CN"/>
        </w:rPr>
        <w:t>行间插字、涂改或增删，如有修改错漏处，须由投标人法定代表人或其委托代理人签字和盖章。</w:t>
      </w:r>
    </w:p>
    <w:p w14:paraId="04B09F42">
      <w:pPr>
        <w:pStyle w:val="7"/>
        <w:spacing w:line="360" w:lineRule="auto"/>
        <w:rPr>
          <w:rFonts w:hint="eastAsia"/>
        </w:rPr>
      </w:pPr>
    </w:p>
    <w:p w14:paraId="1A5BEA1B">
      <w:pPr>
        <w:widowControl/>
        <w:spacing w:line="360" w:lineRule="auto"/>
        <w:jc w:val="center"/>
        <w:outlineLvl w:val="1"/>
        <w:rPr>
          <w:rFonts w:ascii="宋体" w:hAnsi="宋体" w:eastAsia="宋体" w:cs="宋体"/>
          <w:b/>
          <w:bCs/>
          <w:sz w:val="32"/>
          <w:szCs w:val="32"/>
        </w:rPr>
      </w:pPr>
      <w:bookmarkStart w:id="138" w:name="_Toc29149"/>
      <w:r>
        <w:rPr>
          <w:rFonts w:hint="eastAsia" w:ascii="宋体" w:hAnsi="宋体" w:eastAsia="宋体" w:cs="宋体"/>
          <w:b/>
          <w:bCs/>
          <w:sz w:val="32"/>
          <w:szCs w:val="32"/>
        </w:rPr>
        <w:t>四、</w:t>
      </w:r>
      <w:r>
        <w:rPr>
          <w:rFonts w:hint="eastAsia" w:ascii="宋体" w:hAnsi="宋体" w:cs="宋体"/>
          <w:b/>
          <w:bCs/>
          <w:sz w:val="32"/>
          <w:szCs w:val="32"/>
          <w:lang w:eastAsia="zh-CN"/>
        </w:rPr>
        <w:t>响应文件</w:t>
      </w:r>
      <w:r>
        <w:rPr>
          <w:rFonts w:hint="eastAsia" w:ascii="宋体" w:hAnsi="宋体" w:eastAsia="宋体" w:cs="宋体"/>
          <w:b/>
          <w:bCs/>
          <w:sz w:val="32"/>
          <w:szCs w:val="32"/>
        </w:rPr>
        <w:t>的递交</w:t>
      </w:r>
      <w:bookmarkEnd w:id="131"/>
      <w:bookmarkEnd w:id="132"/>
      <w:bookmarkEnd w:id="133"/>
      <w:bookmarkEnd w:id="134"/>
      <w:bookmarkEnd w:id="138"/>
    </w:p>
    <w:p w14:paraId="2E7F0F75">
      <w:pPr>
        <w:widowControl/>
        <w:spacing w:before="100" w:beforeAutospacing="1" w:after="100" w:afterAutospacing="1" w:line="360" w:lineRule="auto"/>
        <w:ind w:firstLine="0" w:firstLineChars="0"/>
        <w:jc w:val="left"/>
        <w:rPr>
          <w:rFonts w:ascii="宋体" w:hAnsi="宋体"/>
          <w:b/>
          <w:bCs/>
          <w:kern w:val="0"/>
          <w:sz w:val="27"/>
          <w:szCs w:val="27"/>
        </w:rPr>
      </w:pPr>
      <w:bookmarkStart w:id="139" w:name="_Toc464136627"/>
      <w:bookmarkStart w:id="140" w:name="_Toc373392582"/>
      <w:bookmarkStart w:id="141" w:name="_Toc23823"/>
      <w:bookmarkStart w:id="142" w:name="_Toc325726016"/>
      <w:bookmarkStart w:id="143" w:name="_Toc2866"/>
      <w:bookmarkStart w:id="144" w:name="_Toc412617731"/>
      <w:bookmarkStart w:id="145" w:name="_Toc9953"/>
      <w:bookmarkStart w:id="146" w:name="_Toc1176"/>
      <w:r>
        <w:rPr>
          <w:rFonts w:hint="eastAsia" w:ascii="宋体" w:hAnsi="宋体" w:eastAsia="宋体" w:cs="宋体"/>
          <w:b/>
          <w:bCs/>
          <w:sz w:val="24"/>
          <w:szCs w:val="24"/>
        </w:rPr>
        <w:t>1</w:t>
      </w:r>
      <w:r>
        <w:rPr>
          <w:rFonts w:hint="eastAsia" w:ascii="宋体" w:hAnsi="宋体" w:cs="宋体"/>
          <w:b/>
          <w:bCs/>
          <w:sz w:val="24"/>
          <w:szCs w:val="24"/>
          <w:lang w:val="en-US" w:eastAsia="zh-CN"/>
        </w:rPr>
        <w:t>2</w:t>
      </w:r>
      <w:bookmarkEnd w:id="139"/>
      <w:bookmarkEnd w:id="140"/>
      <w:bookmarkEnd w:id="141"/>
      <w:bookmarkEnd w:id="142"/>
      <w:bookmarkEnd w:id="143"/>
      <w:bookmarkEnd w:id="144"/>
      <w:bookmarkEnd w:id="145"/>
      <w:bookmarkEnd w:id="146"/>
      <w:r>
        <w:rPr>
          <w:rFonts w:hint="eastAsia" w:ascii="宋体" w:hAnsi="宋体" w:cs="宋体"/>
          <w:sz w:val="24"/>
          <w:szCs w:val="24"/>
          <w:lang w:val="en-US" w:eastAsia="zh-CN"/>
        </w:rPr>
        <w:t>.</w:t>
      </w:r>
      <w:r>
        <w:rPr>
          <w:rFonts w:hint="eastAsia" w:ascii="宋体" w:hAnsi="宋体"/>
          <w:b/>
          <w:bCs/>
          <w:kern w:val="0"/>
          <w:sz w:val="27"/>
          <w:szCs w:val="27"/>
        </w:rPr>
        <w:t>磋商</w:t>
      </w:r>
      <w:r>
        <w:rPr>
          <w:rFonts w:hint="eastAsia" w:ascii="宋体" w:hAnsi="宋体"/>
          <w:b/>
          <w:bCs/>
          <w:kern w:val="0"/>
          <w:sz w:val="27"/>
          <w:szCs w:val="27"/>
          <w:lang w:eastAsia="zh-CN"/>
        </w:rPr>
        <w:t>响应文件</w:t>
      </w:r>
      <w:r>
        <w:rPr>
          <w:rFonts w:hint="eastAsia" w:ascii="宋体" w:hAnsi="宋体"/>
          <w:b/>
          <w:bCs/>
          <w:kern w:val="0"/>
          <w:sz w:val="27"/>
          <w:szCs w:val="27"/>
        </w:rPr>
        <w:t>的递交</w:t>
      </w:r>
    </w:p>
    <w:bookmarkEnd w:id="135"/>
    <w:bookmarkEnd w:id="136"/>
    <w:p w14:paraId="3367F583">
      <w:pPr>
        <w:autoSpaceDE w:val="0"/>
        <w:autoSpaceDN w:val="0"/>
        <w:spacing w:line="360" w:lineRule="auto"/>
        <w:ind w:firstLine="480"/>
        <w:rPr>
          <w:rFonts w:hAnsi="宋体"/>
          <w:b/>
          <w:bCs/>
          <w:kern w:val="0"/>
          <w:sz w:val="24"/>
          <w:szCs w:val="24"/>
        </w:rPr>
      </w:pPr>
      <w:bookmarkStart w:id="147" w:name="_Toc464136628"/>
      <w:bookmarkStart w:id="148" w:name="_Toc22713"/>
      <w:bookmarkStart w:id="149" w:name="_Toc434"/>
      <w:bookmarkStart w:id="150" w:name="_Toc376936749"/>
      <w:bookmarkStart w:id="151" w:name="_Toc371090030"/>
      <w:r>
        <w:rPr>
          <w:rFonts w:hint="eastAsia" w:ascii="宋体" w:hAnsi="宋体" w:cs="宋体"/>
          <w:kern w:val="0"/>
          <w:sz w:val="24"/>
          <w:szCs w:val="24"/>
          <w:lang w:val="en-US" w:eastAsia="zh-CN"/>
        </w:rPr>
        <w:t>供应商</w:t>
      </w:r>
      <w:r>
        <w:rPr>
          <w:rFonts w:hint="eastAsia" w:ascii="宋体" w:hAnsi="宋体" w:cs="宋体"/>
          <w:kern w:val="0"/>
          <w:sz w:val="24"/>
          <w:szCs w:val="24"/>
          <w:lang w:val="zh-CN"/>
        </w:rPr>
        <w:t>应当在磋商文件要求提交</w:t>
      </w:r>
      <w:r>
        <w:rPr>
          <w:rFonts w:hint="eastAsia" w:ascii="宋体" w:hAnsi="宋体" w:cs="宋体"/>
          <w:kern w:val="0"/>
          <w:sz w:val="24"/>
          <w:szCs w:val="24"/>
          <w:lang w:eastAsia="zh-CN"/>
        </w:rPr>
        <w:t>响应文件</w:t>
      </w:r>
      <w:r>
        <w:rPr>
          <w:rFonts w:hint="eastAsia" w:ascii="宋体" w:hAnsi="宋体" w:cs="宋体"/>
          <w:kern w:val="0"/>
          <w:sz w:val="24"/>
          <w:szCs w:val="24"/>
          <w:lang w:val="zh-CN"/>
        </w:rPr>
        <w:t>的截止时间前，将响应文件</w:t>
      </w:r>
      <w:r>
        <w:rPr>
          <w:rFonts w:hint="eastAsia" w:ascii="宋体" w:hAnsi="宋体" w:cs="宋体"/>
          <w:kern w:val="0"/>
          <w:sz w:val="24"/>
          <w:szCs w:val="24"/>
        </w:rPr>
        <w:t>上传指定平台</w:t>
      </w:r>
      <w:r>
        <w:rPr>
          <w:rFonts w:hint="eastAsia" w:ascii="宋体" w:hAnsi="宋体" w:cs="宋体"/>
          <w:kern w:val="0"/>
          <w:sz w:val="24"/>
          <w:szCs w:val="24"/>
          <w:lang w:val="zh-CN"/>
        </w:rPr>
        <w:t>，任何单位和个人不得在开标前开启</w:t>
      </w:r>
      <w:r>
        <w:rPr>
          <w:rFonts w:hint="eastAsia" w:ascii="宋体" w:hAnsi="宋体" w:cs="宋体"/>
          <w:kern w:val="0"/>
          <w:sz w:val="24"/>
          <w:szCs w:val="24"/>
          <w:lang w:eastAsia="zh-CN"/>
        </w:rPr>
        <w:t>响应文件</w:t>
      </w:r>
      <w:r>
        <w:rPr>
          <w:rFonts w:hint="eastAsia" w:ascii="宋体" w:hAnsi="宋体" w:cs="宋体"/>
          <w:kern w:val="0"/>
          <w:sz w:val="24"/>
          <w:szCs w:val="24"/>
          <w:lang w:val="zh-CN"/>
        </w:rPr>
        <w:t>。</w:t>
      </w:r>
    </w:p>
    <w:p w14:paraId="137CEC01">
      <w:pPr>
        <w:pStyle w:val="23"/>
        <w:spacing w:line="360" w:lineRule="auto"/>
        <w:jc w:val="left"/>
        <w:rPr>
          <w:rFonts w:ascii="宋体" w:hAnsi="宋体" w:eastAsia="宋体" w:cs="宋体"/>
          <w:sz w:val="24"/>
          <w:szCs w:val="24"/>
        </w:rPr>
      </w:pPr>
      <w:bookmarkStart w:id="152" w:name="_Toc7691"/>
      <w:bookmarkStart w:id="153" w:name="_Toc30528"/>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.提交</w:t>
      </w:r>
      <w:r>
        <w:rPr>
          <w:rFonts w:hint="eastAsia" w:ascii="宋体" w:hAnsi="宋体" w:cs="宋体"/>
          <w:sz w:val="24"/>
          <w:szCs w:val="24"/>
          <w:lang w:eastAsia="zh-CN"/>
        </w:rPr>
        <w:t>响应文件</w:t>
      </w:r>
      <w:r>
        <w:rPr>
          <w:rFonts w:hint="eastAsia" w:ascii="宋体" w:hAnsi="宋体" w:eastAsia="宋体" w:cs="宋体"/>
          <w:sz w:val="24"/>
          <w:szCs w:val="24"/>
        </w:rPr>
        <w:t>截止时间、地点</w:t>
      </w:r>
      <w:bookmarkEnd w:id="147"/>
      <w:bookmarkEnd w:id="148"/>
      <w:bookmarkEnd w:id="149"/>
      <w:bookmarkEnd w:id="152"/>
      <w:bookmarkEnd w:id="153"/>
    </w:p>
    <w:p w14:paraId="5C0B69D3">
      <w:pPr>
        <w:pStyle w:val="1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3</w:t>
      </w:r>
      <w:r>
        <w:rPr>
          <w:rFonts w:hint="eastAsia" w:ascii="宋体" w:hAnsi="宋体" w:eastAsia="宋体" w:cs="宋体"/>
          <w:kern w:val="0"/>
          <w:sz w:val="24"/>
          <w:szCs w:val="24"/>
          <w:lang w:val="zh-CN"/>
        </w:rPr>
        <w:t>.1文件提交的截止时间及地点详见“</w:t>
      </w:r>
      <w:r>
        <w:rPr>
          <w:rFonts w:hint="eastAsia" w:hAnsi="宋体" w:cs="宋体"/>
          <w:kern w:val="0"/>
          <w:sz w:val="24"/>
          <w:szCs w:val="24"/>
          <w:lang w:val="en-US" w:eastAsia="zh-CN"/>
        </w:rPr>
        <w:t>磋商公告</w:t>
      </w:r>
      <w:r>
        <w:rPr>
          <w:rFonts w:hint="eastAsia" w:ascii="宋体" w:hAnsi="宋体" w:eastAsia="宋体" w:cs="宋体"/>
          <w:kern w:val="0"/>
          <w:sz w:val="24"/>
          <w:szCs w:val="24"/>
          <w:lang w:val="zh-CN"/>
        </w:rPr>
        <w:t>”。</w:t>
      </w:r>
    </w:p>
    <w:p w14:paraId="5B27624B">
      <w:pPr>
        <w:pStyle w:val="1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3</w:t>
      </w:r>
      <w:r>
        <w:rPr>
          <w:rFonts w:hint="eastAsia" w:ascii="宋体" w:hAnsi="宋体" w:eastAsia="宋体" w:cs="宋体"/>
          <w:kern w:val="0"/>
          <w:sz w:val="24"/>
          <w:szCs w:val="24"/>
          <w:lang w:val="zh-CN"/>
        </w:rPr>
        <w:t>.2采购代理机构将拒绝接受在提交</w:t>
      </w:r>
      <w:r>
        <w:rPr>
          <w:rFonts w:hint="eastAsia" w:hAnsi="宋体" w:cs="宋体"/>
          <w:kern w:val="0"/>
          <w:sz w:val="24"/>
          <w:szCs w:val="24"/>
          <w:lang w:val="zh-CN"/>
        </w:rPr>
        <w:t>响应文件</w:t>
      </w:r>
      <w:r>
        <w:rPr>
          <w:rFonts w:hint="eastAsia" w:ascii="宋体" w:hAnsi="宋体" w:eastAsia="宋体" w:cs="宋体"/>
          <w:kern w:val="0"/>
          <w:sz w:val="24"/>
          <w:szCs w:val="24"/>
          <w:lang w:val="zh-CN"/>
        </w:rPr>
        <w:t>截止时间之后送达的</w:t>
      </w:r>
      <w:r>
        <w:rPr>
          <w:rFonts w:hint="eastAsia" w:hAnsi="宋体" w:cs="宋体"/>
          <w:kern w:val="0"/>
          <w:sz w:val="24"/>
          <w:szCs w:val="24"/>
          <w:lang w:val="zh-CN"/>
        </w:rPr>
        <w:t>响应文件</w:t>
      </w:r>
      <w:r>
        <w:rPr>
          <w:rFonts w:hint="eastAsia" w:ascii="宋体" w:hAnsi="宋体" w:eastAsia="宋体" w:cs="宋体"/>
          <w:kern w:val="0"/>
          <w:sz w:val="24"/>
          <w:szCs w:val="24"/>
          <w:lang w:val="zh-CN"/>
        </w:rPr>
        <w:t>。</w:t>
      </w:r>
      <w:bookmarkEnd w:id="150"/>
      <w:bookmarkEnd w:id="151"/>
      <w:bookmarkStart w:id="154" w:name="_Toc325726019"/>
      <w:bookmarkStart w:id="155" w:name="_Toc376936750"/>
      <w:bookmarkStart w:id="156" w:name="_Toc5718"/>
      <w:bookmarkStart w:id="157" w:name="_Toc27995"/>
      <w:bookmarkStart w:id="158" w:name="_Toc9147"/>
      <w:bookmarkStart w:id="159" w:name="_Toc5644"/>
      <w:bookmarkStart w:id="160" w:name="_Toc464136629"/>
    </w:p>
    <w:p w14:paraId="5F28D55D">
      <w:pPr>
        <w:pStyle w:val="10"/>
        <w:spacing w:line="360" w:lineRule="auto"/>
        <w:ind w:firstLine="480" w:firstLineChars="200"/>
        <w:rPr>
          <w:rFonts w:hint="eastAsia" w:ascii="宋体" w:hAnsi="宋体" w:eastAsia="宋体" w:cs="宋体"/>
          <w:kern w:val="0"/>
          <w:sz w:val="24"/>
          <w:szCs w:val="24"/>
          <w:lang w:val="zh-CN"/>
        </w:rPr>
      </w:pPr>
    </w:p>
    <w:p w14:paraId="302D3612">
      <w:pPr>
        <w:widowControl/>
        <w:spacing w:line="360" w:lineRule="auto"/>
        <w:jc w:val="center"/>
        <w:outlineLvl w:val="1"/>
        <w:rPr>
          <w:rFonts w:hint="eastAsia" w:ascii="宋体" w:hAnsi="宋体" w:eastAsia="宋体" w:cs="宋体"/>
          <w:b/>
          <w:bCs/>
          <w:sz w:val="32"/>
          <w:szCs w:val="32"/>
        </w:rPr>
      </w:pPr>
      <w:bookmarkStart w:id="161" w:name="_Toc21044"/>
      <w:r>
        <w:rPr>
          <w:rFonts w:hint="eastAsia" w:ascii="宋体" w:hAnsi="宋体" w:eastAsia="宋体" w:cs="宋体"/>
          <w:b/>
          <w:bCs/>
          <w:sz w:val="32"/>
          <w:szCs w:val="32"/>
        </w:rPr>
        <w:t>五、</w:t>
      </w:r>
      <w:bookmarkEnd w:id="154"/>
      <w:bookmarkEnd w:id="155"/>
      <w:r>
        <w:rPr>
          <w:rFonts w:hint="eastAsia" w:ascii="宋体" w:hAnsi="宋体" w:eastAsia="宋体" w:cs="宋体"/>
          <w:b/>
          <w:bCs/>
          <w:sz w:val="32"/>
          <w:szCs w:val="32"/>
        </w:rPr>
        <w:t>磋商过程</w:t>
      </w:r>
      <w:bookmarkEnd w:id="156"/>
      <w:bookmarkEnd w:id="157"/>
      <w:bookmarkEnd w:id="158"/>
      <w:bookmarkEnd w:id="159"/>
      <w:bookmarkEnd w:id="160"/>
      <w:bookmarkEnd w:id="161"/>
    </w:p>
    <w:p w14:paraId="5C2E605F">
      <w:pPr>
        <w:pStyle w:val="23"/>
        <w:spacing w:line="360" w:lineRule="auto"/>
        <w:jc w:val="left"/>
        <w:rPr>
          <w:rFonts w:ascii="宋体" w:hAnsi="宋体" w:eastAsia="宋体" w:cs="宋体"/>
          <w:sz w:val="24"/>
          <w:szCs w:val="24"/>
        </w:rPr>
      </w:pPr>
      <w:bookmarkStart w:id="162" w:name="_Toc6720"/>
      <w:bookmarkStart w:id="163" w:name="_Toc16691"/>
      <w:bookmarkStart w:id="164" w:name="_Toc26723"/>
      <w:bookmarkStart w:id="165" w:name="_Toc464136630"/>
      <w:bookmarkStart w:id="166" w:name="_Toc15630"/>
      <w:bookmarkStart w:id="167" w:name="_Toc5389"/>
      <w:bookmarkStart w:id="168" w:name="_Toc22760"/>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.磋商过程</w:t>
      </w:r>
      <w:bookmarkEnd w:id="162"/>
      <w:bookmarkEnd w:id="163"/>
      <w:bookmarkEnd w:id="164"/>
      <w:bookmarkEnd w:id="165"/>
      <w:bookmarkEnd w:id="166"/>
      <w:bookmarkEnd w:id="167"/>
      <w:bookmarkEnd w:id="168"/>
    </w:p>
    <w:p w14:paraId="3E940EAC">
      <w:pPr>
        <w:pStyle w:val="1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4</w:t>
      </w:r>
      <w:r>
        <w:rPr>
          <w:rFonts w:hint="eastAsia" w:ascii="宋体" w:hAnsi="宋体" w:eastAsia="宋体" w:cs="宋体"/>
          <w:kern w:val="0"/>
          <w:sz w:val="24"/>
          <w:szCs w:val="24"/>
          <w:lang w:val="zh-CN"/>
        </w:rPr>
        <w:t>.1采购代理机构按磋商文件中确定的时间和地点组织本项目的磋商活动。供应商应由其法定代表人或委托代理人参加。</w:t>
      </w:r>
    </w:p>
    <w:p w14:paraId="54F38DA2">
      <w:pPr>
        <w:pStyle w:val="1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4</w:t>
      </w:r>
      <w:r>
        <w:rPr>
          <w:rFonts w:hint="eastAsia" w:ascii="宋体" w:hAnsi="宋体" w:eastAsia="宋体" w:cs="宋体"/>
          <w:kern w:val="0"/>
          <w:sz w:val="24"/>
          <w:szCs w:val="24"/>
          <w:lang w:val="zh-CN"/>
        </w:rPr>
        <w:t>.2对不同文字文本</w:t>
      </w:r>
      <w:r>
        <w:rPr>
          <w:rFonts w:hint="eastAsia" w:hAnsi="宋体" w:cs="宋体"/>
          <w:kern w:val="0"/>
          <w:sz w:val="24"/>
          <w:szCs w:val="24"/>
          <w:lang w:val="zh-CN"/>
        </w:rPr>
        <w:t>响应文件</w:t>
      </w:r>
      <w:r>
        <w:rPr>
          <w:rFonts w:hint="eastAsia" w:ascii="宋体" w:hAnsi="宋体" w:eastAsia="宋体" w:cs="宋体"/>
          <w:kern w:val="0"/>
          <w:sz w:val="24"/>
          <w:szCs w:val="24"/>
          <w:lang w:val="zh-CN"/>
        </w:rPr>
        <w:t>的解释发生异议的，以中文文本为准。</w:t>
      </w:r>
    </w:p>
    <w:p w14:paraId="2BB141D0">
      <w:pPr>
        <w:pStyle w:val="1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4</w:t>
      </w:r>
      <w:r>
        <w:rPr>
          <w:rFonts w:hint="eastAsia" w:ascii="宋体" w:hAnsi="宋体" w:eastAsia="宋体" w:cs="宋体"/>
          <w:kern w:val="0"/>
          <w:sz w:val="24"/>
          <w:szCs w:val="24"/>
          <w:lang w:val="zh-CN"/>
        </w:rPr>
        <w:t>.3由采购代理机构组织，</w:t>
      </w:r>
      <w:r>
        <w:rPr>
          <w:rFonts w:hint="eastAsia" w:hAnsi="宋体" w:cs="宋体"/>
          <w:kern w:val="0"/>
          <w:sz w:val="24"/>
          <w:szCs w:val="24"/>
          <w:lang w:val="zh-CN"/>
        </w:rPr>
        <w:t>采购人</w:t>
      </w:r>
      <w:r>
        <w:rPr>
          <w:rFonts w:hint="eastAsia" w:ascii="宋体" w:hAnsi="宋体" w:eastAsia="宋体" w:cs="宋体"/>
          <w:kern w:val="0"/>
          <w:sz w:val="24"/>
          <w:szCs w:val="24"/>
          <w:lang w:val="zh-CN"/>
        </w:rPr>
        <w:t>、采购监管、纪检监察等有关方面代表可根据采购项目的具体情况列席。</w:t>
      </w:r>
    </w:p>
    <w:p w14:paraId="085ADFB3">
      <w:pPr>
        <w:pStyle w:val="1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4</w:t>
      </w:r>
      <w:r>
        <w:rPr>
          <w:rFonts w:hint="eastAsia" w:ascii="宋体" w:hAnsi="宋体" w:eastAsia="宋体" w:cs="宋体"/>
          <w:kern w:val="0"/>
          <w:sz w:val="24"/>
          <w:szCs w:val="24"/>
          <w:lang w:val="zh-CN"/>
        </w:rPr>
        <w:t>.4有专人记录，并存档备查。</w:t>
      </w:r>
      <w:bookmarkStart w:id="169" w:name="_Toc18107"/>
      <w:bookmarkStart w:id="170" w:name="_Toc464136631"/>
      <w:bookmarkStart w:id="171" w:name="_Toc325726021"/>
      <w:bookmarkStart w:id="172" w:name="_Toc21169"/>
      <w:bookmarkStart w:id="173" w:name="_Toc25108"/>
      <w:bookmarkStart w:id="174" w:name="_Toc19030"/>
      <w:bookmarkStart w:id="175" w:name="_Toc376936752"/>
    </w:p>
    <w:p w14:paraId="4E915C5B">
      <w:pPr>
        <w:pStyle w:val="10"/>
        <w:spacing w:line="360" w:lineRule="auto"/>
        <w:ind w:firstLine="480" w:firstLineChars="200"/>
        <w:rPr>
          <w:rFonts w:hint="eastAsia" w:ascii="宋体" w:hAnsi="宋体" w:eastAsia="宋体" w:cs="宋体"/>
          <w:kern w:val="0"/>
          <w:sz w:val="24"/>
          <w:szCs w:val="24"/>
          <w:lang w:val="zh-CN"/>
        </w:rPr>
      </w:pPr>
    </w:p>
    <w:p w14:paraId="3D7852A4">
      <w:pPr>
        <w:widowControl/>
        <w:spacing w:line="360" w:lineRule="auto"/>
        <w:jc w:val="center"/>
        <w:outlineLvl w:val="1"/>
        <w:rPr>
          <w:rFonts w:ascii="宋体" w:hAnsi="宋体" w:eastAsia="宋体" w:cs="宋体"/>
          <w:b/>
          <w:bCs/>
          <w:sz w:val="32"/>
          <w:szCs w:val="32"/>
        </w:rPr>
      </w:pPr>
      <w:bookmarkStart w:id="176" w:name="_Toc24220"/>
      <w:r>
        <w:rPr>
          <w:rFonts w:hint="eastAsia" w:ascii="宋体" w:hAnsi="宋体" w:eastAsia="宋体" w:cs="宋体"/>
          <w:b/>
          <w:bCs/>
          <w:sz w:val="32"/>
          <w:szCs w:val="32"/>
        </w:rPr>
        <w:t>六、磋商程序及方法</w:t>
      </w:r>
      <w:bookmarkEnd w:id="169"/>
      <w:bookmarkEnd w:id="170"/>
      <w:bookmarkEnd w:id="171"/>
      <w:bookmarkEnd w:id="172"/>
      <w:bookmarkEnd w:id="173"/>
      <w:bookmarkEnd w:id="174"/>
      <w:bookmarkEnd w:id="175"/>
      <w:bookmarkEnd w:id="176"/>
    </w:p>
    <w:p w14:paraId="2934ECE6">
      <w:pPr>
        <w:pStyle w:val="23"/>
        <w:spacing w:line="360" w:lineRule="auto"/>
        <w:jc w:val="left"/>
        <w:rPr>
          <w:rFonts w:ascii="宋体" w:hAnsi="宋体" w:eastAsia="宋体" w:cs="宋体"/>
          <w:sz w:val="24"/>
          <w:szCs w:val="24"/>
        </w:rPr>
      </w:pPr>
      <w:bookmarkStart w:id="177" w:name="_Toc16503"/>
      <w:bookmarkStart w:id="178" w:name="_Toc464136632"/>
      <w:bookmarkStart w:id="179" w:name="_Toc16935"/>
      <w:bookmarkStart w:id="180" w:name="_Toc26121"/>
      <w:bookmarkStart w:id="181" w:name="_Toc325726022"/>
      <w:bookmarkStart w:id="182" w:name="_Toc19080"/>
      <w:bookmarkStart w:id="183" w:name="_Toc17060"/>
      <w:bookmarkStart w:id="184" w:name="_Toc376936753"/>
      <w:bookmarkStart w:id="185" w:name="_Toc12024"/>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.磋商小组</w:t>
      </w:r>
      <w:bookmarkEnd w:id="177"/>
      <w:bookmarkEnd w:id="178"/>
      <w:bookmarkEnd w:id="179"/>
      <w:bookmarkEnd w:id="180"/>
      <w:bookmarkEnd w:id="181"/>
      <w:bookmarkEnd w:id="182"/>
      <w:bookmarkEnd w:id="183"/>
      <w:bookmarkEnd w:id="184"/>
      <w:bookmarkEnd w:id="185"/>
    </w:p>
    <w:p w14:paraId="3C290E42">
      <w:pPr>
        <w:pStyle w:val="1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5</w:t>
      </w:r>
      <w:r>
        <w:rPr>
          <w:rFonts w:hint="eastAsia" w:ascii="宋体" w:hAnsi="宋体" w:eastAsia="宋体" w:cs="宋体"/>
          <w:kern w:val="0"/>
          <w:sz w:val="24"/>
          <w:szCs w:val="24"/>
          <w:lang w:val="zh-CN"/>
        </w:rPr>
        <w:t>.1采购代理机构将根据采购项目的特点依法组建磋商小组，其成员由具有一定专业水平的技术、经济等方面的专家和</w:t>
      </w:r>
      <w:r>
        <w:rPr>
          <w:rFonts w:hint="eastAsia" w:hAnsi="宋体" w:cs="宋体"/>
          <w:kern w:val="0"/>
          <w:sz w:val="24"/>
          <w:szCs w:val="24"/>
          <w:lang w:val="zh-CN"/>
        </w:rPr>
        <w:t>采购人</w:t>
      </w:r>
      <w:r>
        <w:rPr>
          <w:rFonts w:hint="eastAsia" w:ascii="宋体" w:hAnsi="宋体" w:eastAsia="宋体" w:cs="宋体"/>
          <w:kern w:val="0"/>
          <w:sz w:val="24"/>
          <w:szCs w:val="24"/>
          <w:lang w:val="zh-CN"/>
        </w:rPr>
        <w:t>代表等三人以上单数组成。其中技术、经济等方面的专家不少于成员总数的三分之二。</w:t>
      </w:r>
    </w:p>
    <w:p w14:paraId="19BBE64A">
      <w:pPr>
        <w:pStyle w:val="1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5</w:t>
      </w:r>
      <w:r>
        <w:rPr>
          <w:rFonts w:hint="eastAsia" w:ascii="宋体" w:hAnsi="宋体" w:eastAsia="宋体" w:cs="宋体"/>
          <w:kern w:val="0"/>
          <w:sz w:val="24"/>
          <w:szCs w:val="24"/>
          <w:lang w:val="zh-CN"/>
        </w:rPr>
        <w:t>.2采购代理机构负责组织，具体磋商事务由依法组建的磋商小组负责，并独立履行下列职责：</w:t>
      </w:r>
    </w:p>
    <w:p w14:paraId="5321F33E">
      <w:pPr>
        <w:pStyle w:val="10"/>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（1）审查</w:t>
      </w:r>
      <w:r>
        <w:rPr>
          <w:rFonts w:hint="eastAsia" w:hAnsi="宋体" w:cs="宋体"/>
          <w:kern w:val="0"/>
          <w:sz w:val="24"/>
          <w:szCs w:val="24"/>
          <w:lang w:val="zh-CN"/>
        </w:rPr>
        <w:t>响应文件</w:t>
      </w:r>
      <w:r>
        <w:rPr>
          <w:rFonts w:hint="eastAsia" w:ascii="宋体" w:hAnsi="宋体" w:eastAsia="宋体" w:cs="宋体"/>
          <w:kern w:val="0"/>
          <w:sz w:val="24"/>
          <w:szCs w:val="24"/>
          <w:lang w:val="zh-CN"/>
        </w:rPr>
        <w:t>是否符合磋商文件要求，并作出评价；</w:t>
      </w:r>
    </w:p>
    <w:p w14:paraId="78392316">
      <w:pPr>
        <w:pStyle w:val="10"/>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（2）要求供应商对</w:t>
      </w:r>
      <w:r>
        <w:rPr>
          <w:rFonts w:hint="eastAsia" w:hAnsi="宋体" w:cs="宋体"/>
          <w:kern w:val="0"/>
          <w:sz w:val="24"/>
          <w:szCs w:val="24"/>
          <w:lang w:val="zh-CN"/>
        </w:rPr>
        <w:t>响应文件</w:t>
      </w:r>
      <w:r>
        <w:rPr>
          <w:rFonts w:hint="eastAsia" w:ascii="宋体" w:hAnsi="宋体" w:eastAsia="宋体" w:cs="宋体"/>
          <w:kern w:val="0"/>
          <w:sz w:val="24"/>
          <w:szCs w:val="24"/>
          <w:lang w:val="zh-CN"/>
        </w:rPr>
        <w:t>有关事项作出解释或澄清；</w:t>
      </w:r>
    </w:p>
    <w:p w14:paraId="46D86981">
      <w:pPr>
        <w:pStyle w:val="10"/>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（3）推荐预成交候选供应商；</w:t>
      </w:r>
    </w:p>
    <w:p w14:paraId="74652655">
      <w:pPr>
        <w:pStyle w:val="10"/>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（4）对非法干预评标工作的人员和机构进行举报或投诉。</w:t>
      </w:r>
    </w:p>
    <w:p w14:paraId="4F3DA8FA">
      <w:pPr>
        <w:pStyle w:val="1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5</w:t>
      </w:r>
      <w:r>
        <w:rPr>
          <w:rFonts w:hint="eastAsia" w:ascii="宋体" w:hAnsi="宋体" w:eastAsia="宋体" w:cs="宋体"/>
          <w:kern w:val="0"/>
          <w:sz w:val="24"/>
          <w:szCs w:val="24"/>
          <w:lang w:val="zh-CN"/>
        </w:rPr>
        <w:t>.3应遵守并履行下列义务：</w:t>
      </w:r>
    </w:p>
    <w:p w14:paraId="37BDBA6C">
      <w:pPr>
        <w:pStyle w:val="10"/>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（1）遵纪守法，客观、公正、廉洁地履行职责；</w:t>
      </w:r>
    </w:p>
    <w:p w14:paraId="617F90FC">
      <w:pPr>
        <w:pStyle w:val="10"/>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（2）按照磋商文件规定的评审方法和评审标准进行评审，磋商小组成员并对</w:t>
      </w:r>
      <w:r>
        <w:rPr>
          <w:rFonts w:hint="eastAsia" w:ascii="宋体" w:hAnsi="宋体" w:eastAsia="宋体" w:cs="宋体"/>
          <w:sz w:val="24"/>
          <w:szCs w:val="24"/>
        </w:rPr>
        <w:t>评审意见</w:t>
      </w:r>
      <w:r>
        <w:rPr>
          <w:rFonts w:hint="eastAsia" w:ascii="宋体" w:hAnsi="宋体" w:eastAsia="宋体" w:cs="宋体"/>
          <w:kern w:val="0"/>
          <w:sz w:val="24"/>
          <w:szCs w:val="24"/>
          <w:lang w:val="zh-CN"/>
        </w:rPr>
        <w:t>承责任；</w:t>
      </w:r>
    </w:p>
    <w:p w14:paraId="477E68FC">
      <w:pPr>
        <w:pStyle w:val="10"/>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（3）对</w:t>
      </w:r>
      <w:r>
        <w:rPr>
          <w:rFonts w:hint="eastAsia" w:hAnsi="宋体" w:cs="宋体"/>
          <w:kern w:val="0"/>
          <w:sz w:val="24"/>
          <w:szCs w:val="24"/>
          <w:lang w:val="zh-CN"/>
        </w:rPr>
        <w:t>响应文件</w:t>
      </w:r>
      <w:r>
        <w:rPr>
          <w:rFonts w:hint="eastAsia" w:ascii="宋体" w:hAnsi="宋体" w:eastAsia="宋体" w:cs="宋体"/>
          <w:kern w:val="0"/>
          <w:sz w:val="24"/>
          <w:szCs w:val="24"/>
          <w:lang w:val="zh-CN"/>
        </w:rPr>
        <w:t>、磋商情况和磋商中获悉的商业秘密保密；</w:t>
      </w:r>
    </w:p>
    <w:p w14:paraId="4861E4DA">
      <w:pPr>
        <w:pStyle w:val="10"/>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（4）参与磋商报告的起草；</w:t>
      </w:r>
    </w:p>
    <w:p w14:paraId="7B14C9A2">
      <w:pPr>
        <w:pStyle w:val="10"/>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（5）解答供应商及有关方面的质疑；</w:t>
      </w:r>
    </w:p>
    <w:p w14:paraId="5447C42A">
      <w:pPr>
        <w:pStyle w:val="10"/>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（6）配合纪检部门进行投诉处理工作。</w:t>
      </w:r>
    </w:p>
    <w:p w14:paraId="09850016">
      <w:pPr>
        <w:pStyle w:val="1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5</w:t>
      </w:r>
      <w:r>
        <w:rPr>
          <w:rFonts w:hint="eastAsia" w:ascii="宋体" w:hAnsi="宋体" w:eastAsia="宋体" w:cs="宋体"/>
          <w:kern w:val="0"/>
          <w:sz w:val="24"/>
          <w:szCs w:val="24"/>
          <w:lang w:val="zh-CN"/>
        </w:rPr>
        <w:t>.4所有成员应当集中与单一供应商分别进行磋商，并给予所有参加磋商的供应商平等的磋商机会。</w:t>
      </w:r>
    </w:p>
    <w:p w14:paraId="11E01E07">
      <w:pPr>
        <w:pStyle w:val="10"/>
        <w:spacing w:line="360" w:lineRule="auto"/>
        <w:ind w:firstLine="480" w:firstLineChars="200"/>
        <w:rPr>
          <w:rFonts w:ascii="宋体" w:hAnsi="宋体" w:eastAsia="宋体" w:cs="宋体"/>
          <w:kern w:val="0"/>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5</w:t>
      </w:r>
      <w:r>
        <w:rPr>
          <w:rFonts w:hint="eastAsia" w:ascii="宋体" w:hAnsi="宋体" w:eastAsia="宋体" w:cs="宋体"/>
          <w:kern w:val="0"/>
          <w:sz w:val="24"/>
          <w:szCs w:val="24"/>
          <w:lang w:val="zh-CN"/>
        </w:rPr>
        <w:t>.5在有关部门的监督和严格保密的情况下依法开展，任何单位和个人不得非法干预、影响磋商工作和磋商结果。</w:t>
      </w:r>
    </w:p>
    <w:p w14:paraId="609EAD15">
      <w:pPr>
        <w:pStyle w:val="23"/>
        <w:spacing w:line="360" w:lineRule="auto"/>
        <w:jc w:val="left"/>
        <w:rPr>
          <w:rFonts w:ascii="宋体" w:hAnsi="宋体" w:eastAsia="宋体" w:cs="宋体"/>
          <w:sz w:val="24"/>
          <w:szCs w:val="24"/>
        </w:rPr>
      </w:pPr>
      <w:bookmarkStart w:id="186" w:name="_Toc30485"/>
      <w:bookmarkStart w:id="187" w:name="_Toc14694"/>
      <w:bookmarkStart w:id="188" w:name="_Toc22936"/>
      <w:bookmarkStart w:id="189" w:name="_Toc13688"/>
      <w:bookmarkStart w:id="190" w:name="_Toc464136633"/>
      <w:bookmarkStart w:id="191" w:name="_Toc325726023"/>
      <w:bookmarkStart w:id="192" w:name="_Toc376936754"/>
      <w:bookmarkStart w:id="193" w:name="_Toc3830"/>
      <w:bookmarkStart w:id="194" w:name="_Toc27086"/>
      <w:r>
        <w:rPr>
          <w:rFonts w:hint="eastAsia" w:ascii="宋体" w:hAnsi="宋体" w:eastAsia="宋体" w:cs="宋体"/>
          <w:sz w:val="24"/>
          <w:szCs w:val="24"/>
        </w:rPr>
        <w:t>1</w:t>
      </w:r>
      <w:r>
        <w:rPr>
          <w:rFonts w:hint="eastAsia" w:ascii="宋体" w:hAnsi="宋体" w:cs="宋体"/>
          <w:sz w:val="24"/>
          <w:szCs w:val="24"/>
          <w:lang w:val="en-US" w:eastAsia="zh-CN"/>
        </w:rPr>
        <w:t>6</w:t>
      </w:r>
      <w:r>
        <w:rPr>
          <w:rFonts w:hint="eastAsia" w:ascii="宋体" w:hAnsi="宋体" w:eastAsia="宋体" w:cs="宋体"/>
          <w:sz w:val="24"/>
          <w:szCs w:val="24"/>
        </w:rPr>
        <w:t>.磋商程序</w:t>
      </w:r>
      <w:bookmarkEnd w:id="186"/>
      <w:bookmarkEnd w:id="187"/>
      <w:bookmarkEnd w:id="188"/>
      <w:bookmarkEnd w:id="189"/>
      <w:bookmarkEnd w:id="190"/>
      <w:bookmarkEnd w:id="191"/>
      <w:bookmarkEnd w:id="192"/>
      <w:bookmarkEnd w:id="193"/>
      <w:bookmarkEnd w:id="194"/>
    </w:p>
    <w:p w14:paraId="1AA70892">
      <w:pPr>
        <w:pStyle w:val="1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6</w:t>
      </w:r>
      <w:r>
        <w:rPr>
          <w:rFonts w:hint="eastAsia" w:ascii="宋体" w:hAnsi="宋体" w:eastAsia="宋体" w:cs="宋体"/>
          <w:kern w:val="0"/>
          <w:sz w:val="24"/>
          <w:szCs w:val="24"/>
          <w:lang w:val="zh-CN"/>
        </w:rPr>
        <w:t>.1进入磋商阶段后，磋商小组成员按照客观、公正、审慎的原则，根据磋商文件规定的评审程序、评审方法和评审标准进行独立开展评审工作，负责审议所有</w:t>
      </w:r>
      <w:r>
        <w:rPr>
          <w:rFonts w:hint="eastAsia" w:hAnsi="宋体" w:cs="宋体"/>
          <w:kern w:val="0"/>
          <w:sz w:val="24"/>
          <w:szCs w:val="24"/>
          <w:lang w:val="zh-CN"/>
        </w:rPr>
        <w:t>响应文件</w:t>
      </w:r>
      <w:r>
        <w:rPr>
          <w:rFonts w:hint="eastAsia" w:ascii="宋体" w:hAnsi="宋体" w:eastAsia="宋体" w:cs="宋体"/>
          <w:kern w:val="0"/>
          <w:sz w:val="24"/>
          <w:szCs w:val="24"/>
          <w:lang w:val="zh-CN"/>
        </w:rPr>
        <w:t>，并按先初审、后详审的程序对</w:t>
      </w:r>
      <w:r>
        <w:rPr>
          <w:rFonts w:hint="eastAsia" w:hAnsi="宋体" w:cs="宋体"/>
          <w:kern w:val="0"/>
          <w:sz w:val="24"/>
          <w:szCs w:val="24"/>
          <w:lang w:val="zh-CN"/>
        </w:rPr>
        <w:t>响应文件</w:t>
      </w:r>
      <w:r>
        <w:rPr>
          <w:rFonts w:hint="eastAsia" w:ascii="宋体" w:hAnsi="宋体" w:eastAsia="宋体" w:cs="宋体"/>
          <w:kern w:val="0"/>
          <w:sz w:val="24"/>
          <w:szCs w:val="24"/>
          <w:lang w:val="zh-CN"/>
        </w:rPr>
        <w:t>进行评审、评分。</w:t>
      </w:r>
    </w:p>
    <w:p w14:paraId="4F90BF4D">
      <w:pPr>
        <w:pStyle w:val="1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6</w:t>
      </w:r>
      <w:r>
        <w:rPr>
          <w:rFonts w:hint="eastAsia" w:ascii="宋体" w:hAnsi="宋体" w:eastAsia="宋体" w:cs="宋体"/>
          <w:kern w:val="0"/>
          <w:sz w:val="24"/>
          <w:szCs w:val="24"/>
          <w:lang w:val="zh-CN"/>
        </w:rPr>
        <w:t>.2初审阶段分为资格性审查和符合性审查。</w:t>
      </w:r>
      <w:r>
        <w:rPr>
          <w:rFonts w:hint="eastAsia" w:hAnsi="宋体" w:cs="宋体"/>
          <w:kern w:val="0"/>
          <w:sz w:val="24"/>
          <w:szCs w:val="24"/>
          <w:lang w:val="zh-CN"/>
        </w:rPr>
        <w:t>响应文件</w:t>
      </w:r>
      <w:r>
        <w:rPr>
          <w:rFonts w:hint="eastAsia" w:ascii="宋体" w:hAnsi="宋体" w:eastAsia="宋体" w:cs="宋体"/>
          <w:kern w:val="0"/>
          <w:sz w:val="24"/>
          <w:szCs w:val="24"/>
          <w:lang w:val="zh-CN"/>
        </w:rPr>
        <w:t>在响应磋商文件要求方面出现的偏离，分为实质性偏离和非实质性偏离。</w:t>
      </w:r>
    </w:p>
    <w:p w14:paraId="495B1443">
      <w:pPr>
        <w:pStyle w:val="1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hAnsi="宋体" w:cs="宋体"/>
          <w:kern w:val="0"/>
          <w:sz w:val="24"/>
          <w:szCs w:val="24"/>
          <w:lang w:val="en-US" w:eastAsia="zh-CN"/>
        </w:rPr>
        <w:t>6</w:t>
      </w:r>
      <w:r>
        <w:rPr>
          <w:rFonts w:hint="eastAsia" w:ascii="宋体" w:hAnsi="宋体" w:eastAsia="宋体" w:cs="宋体"/>
          <w:kern w:val="0"/>
          <w:sz w:val="24"/>
          <w:szCs w:val="24"/>
          <w:lang w:val="zh-CN"/>
        </w:rPr>
        <w:t>.2.1实质性偏离是指</w:t>
      </w:r>
      <w:r>
        <w:rPr>
          <w:rFonts w:hint="eastAsia" w:hAnsi="宋体" w:cs="宋体"/>
          <w:kern w:val="0"/>
          <w:sz w:val="24"/>
          <w:szCs w:val="24"/>
          <w:lang w:val="zh-CN"/>
        </w:rPr>
        <w:t>响应文件</w:t>
      </w:r>
      <w:r>
        <w:rPr>
          <w:rFonts w:hint="eastAsia" w:ascii="宋体" w:hAnsi="宋体" w:eastAsia="宋体" w:cs="宋体"/>
          <w:kern w:val="0"/>
          <w:sz w:val="24"/>
          <w:szCs w:val="24"/>
          <w:lang w:val="zh-CN"/>
        </w:rPr>
        <w:t>未能实质性响应磋商文件的要求。以下情况属于实质性偏离，</w:t>
      </w:r>
      <w:r>
        <w:rPr>
          <w:rFonts w:hint="eastAsia" w:hAnsi="宋体" w:cs="宋体"/>
          <w:kern w:val="0"/>
          <w:sz w:val="24"/>
          <w:szCs w:val="24"/>
          <w:lang w:val="zh-CN"/>
        </w:rPr>
        <w:t>响应文件</w:t>
      </w:r>
      <w:r>
        <w:rPr>
          <w:rFonts w:hint="eastAsia" w:ascii="宋体" w:hAnsi="宋体" w:eastAsia="宋体" w:cs="宋体"/>
          <w:kern w:val="0"/>
          <w:sz w:val="24"/>
          <w:szCs w:val="24"/>
          <w:lang w:val="zh-CN"/>
        </w:rPr>
        <w:t>有下列情况之一的，按无效文件处理。</w:t>
      </w:r>
    </w:p>
    <w:p w14:paraId="04046C3E">
      <w:pPr>
        <w:spacing w:line="360" w:lineRule="auto"/>
        <w:ind w:firstLine="480" w:firstLineChars="200"/>
        <w:jc w:val="left"/>
        <w:rPr>
          <w:rFonts w:ascii="宋体" w:hAnsi="宋体" w:eastAsia="宋体" w:cs="宋体"/>
          <w:sz w:val="24"/>
        </w:rPr>
      </w:pPr>
      <w:r>
        <w:rPr>
          <w:rFonts w:hint="eastAsia" w:ascii="宋体" w:hAnsi="宋体" w:eastAsia="宋体" w:cs="宋体"/>
          <w:sz w:val="24"/>
        </w:rPr>
        <w:t>（1）不符合第</w:t>
      </w:r>
      <w:r>
        <w:rPr>
          <w:rFonts w:hint="eastAsia" w:ascii="宋体" w:hAnsi="宋体" w:cs="宋体"/>
          <w:sz w:val="24"/>
          <w:lang w:val="en-US" w:eastAsia="zh-CN"/>
        </w:rPr>
        <w:t>2.</w:t>
      </w:r>
      <w:r>
        <w:rPr>
          <w:rFonts w:hint="eastAsia" w:ascii="宋体" w:hAnsi="宋体" w:eastAsia="宋体" w:cs="宋体"/>
          <w:sz w:val="24"/>
          <w:lang w:val="zh-CN"/>
        </w:rPr>
        <w:t>2</w:t>
      </w:r>
      <w:r>
        <w:rPr>
          <w:rFonts w:hint="eastAsia" w:ascii="宋体" w:hAnsi="宋体" w:cs="宋体"/>
          <w:sz w:val="24"/>
          <w:lang w:val="en-US" w:eastAsia="zh-CN"/>
        </w:rPr>
        <w:t>条</w:t>
      </w:r>
      <w:r>
        <w:rPr>
          <w:rFonts w:hint="eastAsia" w:ascii="宋体" w:hAnsi="宋体" w:eastAsia="宋体" w:cs="宋体"/>
          <w:sz w:val="24"/>
          <w:lang w:val="zh-CN"/>
        </w:rPr>
        <w:t>“合格的</w:t>
      </w:r>
      <w:r>
        <w:rPr>
          <w:rFonts w:hint="eastAsia" w:ascii="宋体" w:hAnsi="宋体" w:cs="宋体"/>
          <w:sz w:val="24"/>
          <w:lang w:val="en-US" w:eastAsia="zh-CN"/>
        </w:rPr>
        <w:t>投标人</w:t>
      </w:r>
      <w:r>
        <w:rPr>
          <w:rFonts w:hint="eastAsia" w:ascii="宋体" w:hAnsi="宋体" w:eastAsia="宋体" w:cs="宋体"/>
          <w:sz w:val="24"/>
          <w:lang w:val="zh-CN"/>
        </w:rPr>
        <w:t>”之规定的；</w:t>
      </w:r>
    </w:p>
    <w:p w14:paraId="382A9F4A">
      <w:pPr>
        <w:spacing w:line="360" w:lineRule="auto"/>
        <w:ind w:firstLine="480" w:firstLineChars="200"/>
        <w:jc w:val="left"/>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eastAsia="宋体" w:cs="宋体"/>
          <w:sz w:val="24"/>
        </w:rPr>
        <w:t>）</w:t>
      </w:r>
      <w:r>
        <w:rPr>
          <w:rFonts w:hint="eastAsia" w:ascii="宋体" w:hAnsi="宋体" w:cs="宋体"/>
          <w:sz w:val="24"/>
          <w:lang w:eastAsia="zh-CN"/>
        </w:rPr>
        <w:t>响应文件</w:t>
      </w:r>
      <w:r>
        <w:rPr>
          <w:rFonts w:hint="eastAsia" w:ascii="宋体" w:hAnsi="宋体" w:eastAsia="宋体" w:cs="宋体"/>
          <w:sz w:val="24"/>
        </w:rPr>
        <w:t>内容没有按磋商文件规定和要求签字、盖章的；</w:t>
      </w:r>
    </w:p>
    <w:p w14:paraId="69EBB71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）工期不能满足磋商文件要求的；</w:t>
      </w:r>
    </w:p>
    <w:p w14:paraId="140AA65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w:t>
      </w:r>
      <w:r>
        <w:rPr>
          <w:rFonts w:hint="eastAsia" w:ascii="宋体" w:hAnsi="宋体" w:cs="宋体"/>
          <w:sz w:val="24"/>
          <w:lang w:eastAsia="zh-CN"/>
        </w:rPr>
        <w:t>磋商有效期不能满足磋商文件要求的；</w:t>
      </w:r>
    </w:p>
    <w:p w14:paraId="11866EE9">
      <w:pPr>
        <w:spacing w:line="360" w:lineRule="auto"/>
        <w:ind w:firstLine="480" w:firstLineChars="200"/>
        <w:jc w:val="left"/>
        <w:rPr>
          <w:rFonts w:hint="eastAsia" w:ascii="宋体" w:hAnsi="宋体" w:cs="宋体"/>
          <w:sz w:val="24"/>
          <w:lang w:eastAsia="zh-CN"/>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w:t>
      </w:r>
      <w:r>
        <w:rPr>
          <w:rFonts w:hint="eastAsia" w:ascii="宋体" w:hAnsi="宋体" w:cs="宋体"/>
          <w:sz w:val="24"/>
          <w:lang w:val="en-US" w:eastAsia="zh-CN"/>
        </w:rPr>
        <w:t>投标报价超过磋商文件中规定的最高限价的；</w:t>
      </w:r>
    </w:p>
    <w:p w14:paraId="04F43D87">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（6）</w:t>
      </w:r>
      <w:r>
        <w:rPr>
          <w:rFonts w:hint="eastAsia" w:ascii="宋体" w:hAnsi="宋体" w:cs="宋体"/>
          <w:sz w:val="24"/>
          <w:lang w:eastAsia="zh-CN"/>
        </w:rPr>
        <w:t>响应文件</w:t>
      </w:r>
      <w:r>
        <w:rPr>
          <w:rFonts w:hint="eastAsia" w:ascii="宋体" w:hAnsi="宋体" w:eastAsia="宋体" w:cs="宋体"/>
          <w:sz w:val="24"/>
        </w:rPr>
        <w:t>编排混乱，且擅自修改磋商文件规定的格式内容的；</w:t>
      </w:r>
    </w:p>
    <w:p w14:paraId="753154DE">
      <w:pPr>
        <w:numPr>
          <w:ilvl w:val="0"/>
          <w:numId w:val="0"/>
        </w:numPr>
        <w:spacing w:line="360" w:lineRule="auto"/>
        <w:jc w:val="left"/>
        <w:rPr>
          <w:rFonts w:hint="eastAsia" w:ascii="宋体" w:hAnsi="宋体" w:eastAsia="宋体" w:cs="宋体"/>
          <w:sz w:val="24"/>
        </w:rPr>
      </w:pPr>
      <w:r>
        <w:rPr>
          <w:rFonts w:hint="eastAsia" w:ascii="宋体" w:hAnsi="宋体" w:cs="宋体"/>
          <w:sz w:val="24"/>
          <w:lang w:val="en-US" w:eastAsia="zh-CN"/>
        </w:rPr>
        <w:t xml:space="preserve">    （7）响应的工程量清单</w:t>
      </w:r>
      <w:r>
        <w:rPr>
          <w:rFonts w:hint="eastAsia" w:ascii="宋体" w:hAnsi="宋体" w:eastAsia="宋体" w:cs="宋体"/>
          <w:sz w:val="24"/>
          <w:lang w:val="zh-CN"/>
        </w:rPr>
        <w:t>不符合要求的</w:t>
      </w:r>
      <w:r>
        <w:rPr>
          <w:rFonts w:hint="eastAsia" w:ascii="宋体" w:hAnsi="宋体" w:eastAsia="宋体" w:cs="宋体"/>
          <w:sz w:val="24"/>
        </w:rPr>
        <w:t>；</w:t>
      </w:r>
    </w:p>
    <w:p w14:paraId="5F0899CC">
      <w:pPr>
        <w:pStyle w:val="7"/>
        <w:numPr>
          <w:ilvl w:val="0"/>
          <w:numId w:val="0"/>
        </w:numPr>
        <w:spacing w:line="360" w:lineRule="auto"/>
      </w:pPr>
      <w:r>
        <w:rPr>
          <w:rFonts w:hint="eastAsia" w:ascii="宋体" w:hAnsi="宋体" w:cs="宋体"/>
          <w:color w:val="auto"/>
          <w:sz w:val="24"/>
          <w:szCs w:val="20"/>
          <w:lang w:val="en-US" w:eastAsia="zh-CN"/>
        </w:rPr>
        <w:t xml:space="preserve">    （8）</w:t>
      </w:r>
      <w:r>
        <w:rPr>
          <w:rFonts w:hint="eastAsia" w:ascii="宋体" w:hAnsi="宋体" w:eastAsia="宋体" w:cs="宋体"/>
          <w:color w:val="auto"/>
          <w:sz w:val="24"/>
          <w:szCs w:val="20"/>
          <w:lang w:val="zh-CN" w:eastAsia="zh-CN"/>
        </w:rPr>
        <w:t>存在串通投标行为</w:t>
      </w:r>
      <w:r>
        <w:rPr>
          <w:rFonts w:hint="eastAsia" w:ascii="宋体" w:hAnsi="宋体" w:eastAsia="宋体" w:cs="宋体"/>
          <w:color w:val="auto"/>
          <w:sz w:val="24"/>
          <w:szCs w:val="20"/>
          <w:lang w:val="en-US" w:eastAsia="zh-CN"/>
        </w:rPr>
        <w:t>的</w:t>
      </w:r>
      <w:r>
        <w:rPr>
          <w:rFonts w:hint="eastAsia" w:ascii="宋体" w:hAnsi="宋体" w:eastAsia="宋体" w:cs="宋体"/>
          <w:color w:val="auto"/>
          <w:sz w:val="24"/>
          <w:szCs w:val="20"/>
          <w:lang w:val="zh-CN" w:eastAsia="zh-CN"/>
        </w:rPr>
        <w:t>；</w:t>
      </w:r>
    </w:p>
    <w:p w14:paraId="4796D553">
      <w:pPr>
        <w:spacing w:line="360" w:lineRule="auto"/>
        <w:ind w:firstLine="480" w:firstLineChars="200"/>
        <w:jc w:val="left"/>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9</w:t>
      </w:r>
      <w:r>
        <w:rPr>
          <w:rFonts w:hint="eastAsia" w:ascii="宋体" w:hAnsi="宋体" w:eastAsia="宋体" w:cs="宋体"/>
          <w:sz w:val="24"/>
        </w:rPr>
        <w:t>）</w:t>
      </w:r>
      <w:r>
        <w:rPr>
          <w:rFonts w:hint="eastAsia" w:ascii="宋体" w:hAnsi="宋体" w:cs="宋体"/>
          <w:sz w:val="24"/>
          <w:lang w:eastAsia="zh-CN"/>
        </w:rPr>
        <w:t>响应文件</w:t>
      </w:r>
      <w:r>
        <w:rPr>
          <w:rFonts w:hint="eastAsia" w:ascii="宋体" w:hAnsi="宋体" w:eastAsia="宋体" w:cs="宋体"/>
          <w:sz w:val="24"/>
        </w:rPr>
        <w:t>中附有</w:t>
      </w:r>
      <w:r>
        <w:rPr>
          <w:rFonts w:hint="eastAsia" w:ascii="宋体" w:hAnsi="宋体" w:cs="宋体"/>
          <w:sz w:val="24"/>
          <w:lang w:eastAsia="zh-CN"/>
        </w:rPr>
        <w:t>采购人</w:t>
      </w:r>
      <w:r>
        <w:rPr>
          <w:rFonts w:hint="eastAsia" w:ascii="宋体" w:hAnsi="宋体" w:eastAsia="宋体" w:cs="宋体"/>
          <w:sz w:val="24"/>
        </w:rPr>
        <w:t>不能接受的条件的；</w:t>
      </w:r>
    </w:p>
    <w:p w14:paraId="33E84677">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10</w:t>
      </w:r>
      <w:r>
        <w:rPr>
          <w:rFonts w:hint="eastAsia" w:ascii="宋体" w:hAnsi="宋体" w:eastAsia="宋体" w:cs="宋体"/>
          <w:sz w:val="24"/>
        </w:rPr>
        <w:t>）磋商小组认为应按无效响应处理的其他情况；</w:t>
      </w:r>
    </w:p>
    <w:p w14:paraId="68472B4D">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11</w:t>
      </w:r>
      <w:r>
        <w:rPr>
          <w:rFonts w:hint="eastAsia" w:ascii="宋体" w:hAnsi="宋体" w:eastAsia="宋体" w:cs="宋体"/>
          <w:sz w:val="24"/>
        </w:rPr>
        <w:t>）法律、法规规定的其他情形。</w:t>
      </w:r>
    </w:p>
    <w:p w14:paraId="6A1AA616">
      <w:pPr>
        <w:tabs>
          <w:tab w:val="left" w:pos="8787"/>
        </w:tabs>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en-US" w:eastAsia="zh-CN"/>
        </w:rPr>
        <w:t>6</w:t>
      </w:r>
      <w:r>
        <w:rPr>
          <w:rFonts w:hint="eastAsia" w:ascii="宋体" w:hAnsi="宋体" w:eastAsia="宋体" w:cs="宋体"/>
          <w:kern w:val="0"/>
          <w:sz w:val="24"/>
          <w:lang w:val="zh-CN"/>
        </w:rPr>
        <w:t>.2.2非实质性偏离是指磋商小组在对</w:t>
      </w:r>
      <w:r>
        <w:rPr>
          <w:rFonts w:hint="eastAsia" w:ascii="宋体" w:hAnsi="宋体" w:cs="宋体"/>
          <w:kern w:val="0"/>
          <w:sz w:val="24"/>
          <w:lang w:val="zh-CN"/>
        </w:rPr>
        <w:t>响应文件</w:t>
      </w:r>
      <w:r>
        <w:rPr>
          <w:rFonts w:hint="eastAsia" w:ascii="宋体" w:hAnsi="宋体" w:eastAsia="宋体" w:cs="宋体"/>
          <w:kern w:val="0"/>
          <w:sz w:val="24"/>
          <w:lang w:val="zh-CN"/>
        </w:rPr>
        <w:t>的有效性、完整性和响应程度进行审查时，可以要求供应商对</w:t>
      </w:r>
      <w:r>
        <w:rPr>
          <w:rFonts w:hint="eastAsia" w:ascii="宋体" w:hAnsi="宋体" w:cs="宋体"/>
          <w:kern w:val="0"/>
          <w:sz w:val="24"/>
          <w:lang w:val="zh-CN"/>
        </w:rPr>
        <w:t>响应文件</w:t>
      </w:r>
      <w:r>
        <w:rPr>
          <w:rFonts w:hint="eastAsia" w:ascii="宋体" w:hAnsi="宋体" w:eastAsia="宋体" w:cs="宋体"/>
          <w:kern w:val="0"/>
          <w:sz w:val="24"/>
          <w:lang w:val="zh-CN"/>
        </w:rPr>
        <w:t>中含义不明确、同类问题表述不一致或者有明显文字和计算错误的内容等作出必要的澄清、说明或者更正。供应商的澄清、说明或者更正不得超出</w:t>
      </w:r>
      <w:r>
        <w:rPr>
          <w:rFonts w:hint="eastAsia" w:ascii="宋体" w:hAnsi="宋体" w:cs="宋体"/>
          <w:kern w:val="0"/>
          <w:sz w:val="24"/>
          <w:lang w:val="zh-CN"/>
        </w:rPr>
        <w:t>响应文件</w:t>
      </w:r>
      <w:r>
        <w:rPr>
          <w:rFonts w:hint="eastAsia" w:ascii="宋体" w:hAnsi="宋体" w:eastAsia="宋体" w:cs="宋体"/>
          <w:kern w:val="0"/>
          <w:sz w:val="24"/>
          <w:lang w:val="zh-CN"/>
        </w:rPr>
        <w:t>的范围或者改变</w:t>
      </w:r>
      <w:r>
        <w:rPr>
          <w:rFonts w:hint="eastAsia" w:ascii="宋体" w:hAnsi="宋体" w:cs="宋体"/>
          <w:kern w:val="0"/>
          <w:sz w:val="24"/>
          <w:lang w:val="zh-CN"/>
        </w:rPr>
        <w:t>响应文件</w:t>
      </w:r>
      <w:r>
        <w:rPr>
          <w:rFonts w:hint="eastAsia" w:ascii="宋体" w:hAnsi="宋体" w:eastAsia="宋体" w:cs="宋体"/>
          <w:kern w:val="0"/>
          <w:sz w:val="24"/>
          <w:lang w:val="zh-CN"/>
        </w:rPr>
        <w:t>的实质性内容。</w:t>
      </w:r>
    </w:p>
    <w:p w14:paraId="00F1E476">
      <w:pPr>
        <w:tabs>
          <w:tab w:val="left" w:pos="8787"/>
        </w:tabs>
        <w:spacing w:line="360" w:lineRule="auto"/>
        <w:ind w:firstLine="480"/>
        <w:jc w:val="left"/>
        <w:rPr>
          <w:rFonts w:ascii="宋体" w:hAnsi="宋体" w:eastAsia="宋体" w:cs="宋体"/>
          <w:kern w:val="0"/>
          <w:sz w:val="24"/>
          <w:lang w:val="zh-CN"/>
        </w:rPr>
      </w:pPr>
      <w:r>
        <w:rPr>
          <w:rFonts w:hint="eastAsia" w:ascii="宋体" w:hAnsi="宋体" w:eastAsia="宋体" w:cs="宋体"/>
          <w:kern w:val="0"/>
          <w:sz w:val="24"/>
          <w:lang w:val="zh-CN"/>
        </w:rPr>
        <w:t>磋商小组要求供应商澄清、说明或者更正</w:t>
      </w:r>
      <w:r>
        <w:rPr>
          <w:rFonts w:hint="eastAsia" w:ascii="宋体" w:hAnsi="宋体" w:cs="宋体"/>
          <w:kern w:val="0"/>
          <w:sz w:val="24"/>
          <w:lang w:val="zh-CN"/>
        </w:rPr>
        <w:t>响应文件</w:t>
      </w:r>
      <w:r>
        <w:rPr>
          <w:rFonts w:hint="eastAsia" w:ascii="宋体" w:hAnsi="宋体" w:eastAsia="宋体" w:cs="宋体"/>
          <w:kern w:val="0"/>
          <w:sz w:val="24"/>
          <w:lang w:val="zh-CN"/>
        </w:rPr>
        <w:t>应当以书面形式作出。供应商的澄清、说明或者更正应当由法定代表人或其授权代表签字或者加盖公章。由授权代表签字的，应当附法定代表人授权书。</w:t>
      </w:r>
    </w:p>
    <w:p w14:paraId="4F968F02">
      <w:pPr>
        <w:autoSpaceDE w:val="0"/>
        <w:autoSpaceDN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en-US" w:eastAsia="zh-CN"/>
        </w:rPr>
        <w:t>6</w:t>
      </w:r>
      <w:r>
        <w:rPr>
          <w:rFonts w:hint="eastAsia" w:ascii="宋体" w:hAnsi="宋体" w:eastAsia="宋体" w:cs="宋体"/>
          <w:kern w:val="0"/>
          <w:sz w:val="24"/>
          <w:lang w:val="zh-CN"/>
        </w:rPr>
        <w:t>.2.3在</w:t>
      </w:r>
      <w:r>
        <w:rPr>
          <w:rFonts w:hint="eastAsia" w:ascii="宋体" w:hAnsi="宋体" w:cs="宋体"/>
          <w:kern w:val="0"/>
          <w:sz w:val="24"/>
          <w:lang w:val="zh-CN"/>
        </w:rPr>
        <w:t>响应文件</w:t>
      </w:r>
      <w:r>
        <w:rPr>
          <w:rFonts w:hint="eastAsia" w:ascii="宋体" w:hAnsi="宋体" w:eastAsia="宋体" w:cs="宋体"/>
          <w:kern w:val="0"/>
          <w:sz w:val="24"/>
          <w:lang w:val="zh-CN"/>
        </w:rPr>
        <w:t>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1C7FDE4E">
      <w:pPr>
        <w:autoSpaceDE w:val="0"/>
        <w:autoSpaceDN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en-US" w:eastAsia="zh-CN"/>
        </w:rPr>
        <w:t>6</w:t>
      </w:r>
      <w:r>
        <w:rPr>
          <w:rFonts w:hint="eastAsia" w:ascii="宋体" w:hAnsi="宋体" w:eastAsia="宋体" w:cs="宋体"/>
          <w:kern w:val="0"/>
          <w:sz w:val="24"/>
          <w:lang w:val="zh-CN"/>
        </w:rPr>
        <w:t>.2.4磋商小组可以根据磋商文件和磋商情况实质性变动采购需求中的技术、服务要求以及合同草案条款，但不得变动磋商文件中的其他内容。实质性变动的内容，须经</w:t>
      </w:r>
      <w:r>
        <w:rPr>
          <w:rFonts w:hint="eastAsia" w:ascii="宋体" w:hAnsi="宋体" w:cs="宋体"/>
          <w:kern w:val="0"/>
          <w:sz w:val="24"/>
          <w:lang w:val="zh-CN"/>
        </w:rPr>
        <w:t>采购人</w:t>
      </w:r>
      <w:r>
        <w:rPr>
          <w:rFonts w:hint="eastAsia" w:ascii="宋体" w:hAnsi="宋体" w:eastAsia="宋体" w:cs="宋体"/>
          <w:kern w:val="0"/>
          <w:sz w:val="24"/>
          <w:lang w:val="zh-CN"/>
        </w:rPr>
        <w:t>代表确认。对磋商文件作出的实质性变动是磋商文件的有效组成部分，磋商小组应及时以书面形式同时通知所有参加磋商的供应商。供应商应当按照磋商文件的变动情况和磋商小组的要求重新提交</w:t>
      </w:r>
      <w:r>
        <w:rPr>
          <w:rFonts w:hint="eastAsia" w:ascii="宋体" w:hAnsi="宋体" w:cs="宋体"/>
          <w:kern w:val="0"/>
          <w:sz w:val="24"/>
          <w:lang w:val="zh-CN"/>
        </w:rPr>
        <w:t>响应文件</w:t>
      </w:r>
      <w:r>
        <w:rPr>
          <w:rFonts w:hint="eastAsia" w:ascii="宋体" w:hAnsi="宋体" w:eastAsia="宋体" w:cs="宋体"/>
          <w:kern w:val="0"/>
          <w:sz w:val="24"/>
          <w:lang w:val="zh-CN"/>
        </w:rPr>
        <w:t>，并由其法定代表人或委托代理人签字或者加盖公章。</w:t>
      </w:r>
    </w:p>
    <w:p w14:paraId="3A087A7F">
      <w:pPr>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en-US" w:eastAsia="zh-CN"/>
        </w:rPr>
        <w:t>6</w:t>
      </w:r>
      <w:r>
        <w:rPr>
          <w:rFonts w:hint="eastAsia" w:ascii="宋体" w:hAnsi="宋体" w:eastAsia="宋体" w:cs="宋体"/>
          <w:kern w:val="0"/>
          <w:sz w:val="24"/>
          <w:lang w:val="zh-CN"/>
        </w:rPr>
        <w:t>.2.5经磋商确定最终采购需求和提交最后报价的供应商后，由磋商小组采用综合评分法对提交最后报价的供应商的</w:t>
      </w:r>
      <w:r>
        <w:rPr>
          <w:rFonts w:hint="eastAsia" w:ascii="宋体" w:hAnsi="宋体" w:cs="宋体"/>
          <w:kern w:val="0"/>
          <w:sz w:val="24"/>
          <w:lang w:val="zh-CN"/>
        </w:rPr>
        <w:t>响应文件</w:t>
      </w:r>
      <w:r>
        <w:rPr>
          <w:rFonts w:hint="eastAsia" w:ascii="宋体" w:hAnsi="宋体" w:eastAsia="宋体" w:cs="宋体"/>
          <w:kern w:val="0"/>
          <w:sz w:val="24"/>
          <w:lang w:val="zh-CN"/>
        </w:rPr>
        <w:t>和最后报价进行综合评分。综合评分法，是指</w:t>
      </w:r>
      <w:r>
        <w:rPr>
          <w:rFonts w:hint="eastAsia" w:ascii="宋体" w:hAnsi="宋体" w:cs="宋体"/>
          <w:kern w:val="0"/>
          <w:sz w:val="24"/>
          <w:lang w:val="zh-CN"/>
        </w:rPr>
        <w:t>响应文件</w:t>
      </w:r>
      <w:r>
        <w:rPr>
          <w:rFonts w:hint="eastAsia" w:ascii="宋体" w:hAnsi="宋体" w:eastAsia="宋体" w:cs="宋体"/>
          <w:kern w:val="0"/>
          <w:sz w:val="24"/>
          <w:lang w:val="zh-CN"/>
        </w:rPr>
        <w:t>满足磋商文件全部实质性要求且按评审因素的量化指标评审得分最高的供应商为成交候选供应商的评审方法。</w:t>
      </w:r>
    </w:p>
    <w:p w14:paraId="2463E1B0">
      <w:pPr>
        <w:pStyle w:val="23"/>
        <w:spacing w:line="360" w:lineRule="auto"/>
        <w:jc w:val="left"/>
        <w:rPr>
          <w:rFonts w:ascii="宋体" w:hAnsi="宋体" w:eastAsia="宋体" w:cs="宋体"/>
          <w:sz w:val="24"/>
          <w:szCs w:val="24"/>
        </w:rPr>
      </w:pPr>
      <w:bookmarkStart w:id="195" w:name="_Toc17697"/>
      <w:bookmarkStart w:id="196" w:name="_Toc17340"/>
      <w:bookmarkStart w:id="197" w:name="_Toc13668"/>
      <w:bookmarkStart w:id="198" w:name="_Toc464136634"/>
      <w:bookmarkStart w:id="199" w:name="_Toc20611"/>
      <w:bookmarkStart w:id="200" w:name="_Toc376936755"/>
      <w:bookmarkStart w:id="201" w:name="_Toc27448"/>
      <w:bookmarkStart w:id="202" w:name="_Toc325726024"/>
      <w:bookmarkStart w:id="203" w:name="_Toc20815"/>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.评审办法</w:t>
      </w:r>
      <w:bookmarkEnd w:id="195"/>
      <w:bookmarkEnd w:id="196"/>
      <w:bookmarkEnd w:id="197"/>
      <w:bookmarkEnd w:id="198"/>
      <w:bookmarkEnd w:id="199"/>
      <w:bookmarkEnd w:id="200"/>
      <w:bookmarkEnd w:id="201"/>
      <w:bookmarkEnd w:id="202"/>
      <w:bookmarkEnd w:id="203"/>
    </w:p>
    <w:p w14:paraId="237FB697">
      <w:pPr>
        <w:tabs>
          <w:tab w:val="left" w:pos="8787"/>
        </w:tabs>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cs="宋体"/>
          <w:kern w:val="0"/>
          <w:sz w:val="24"/>
          <w:lang w:val="en-US" w:eastAsia="zh-CN"/>
        </w:rPr>
        <w:t>7</w:t>
      </w:r>
      <w:r>
        <w:rPr>
          <w:rFonts w:hint="eastAsia" w:ascii="宋体" w:hAnsi="宋体" w:eastAsia="宋体" w:cs="宋体"/>
          <w:kern w:val="0"/>
          <w:sz w:val="24"/>
          <w:lang w:val="zh-CN"/>
        </w:rPr>
        <w:t>.1依照《中华人民共和国政府采购法》、《中华人民共和国政府采购法实施条例》、《政府采购竞争性磋商采购方式管理暂行办法》</w:t>
      </w:r>
      <w:r>
        <w:rPr>
          <w:rFonts w:hint="eastAsia" w:ascii="宋体" w:hAnsi="宋体" w:cs="宋体"/>
          <w:kern w:val="0"/>
          <w:sz w:val="24"/>
          <w:lang w:val="en-US" w:eastAsia="zh-CN"/>
        </w:rPr>
        <w:t>等</w:t>
      </w:r>
      <w:r>
        <w:rPr>
          <w:rFonts w:hint="eastAsia" w:ascii="宋体" w:hAnsi="宋体" w:eastAsia="宋体" w:cs="宋体"/>
          <w:kern w:val="0"/>
          <w:sz w:val="24"/>
          <w:lang w:val="zh-CN"/>
        </w:rPr>
        <w:t>的规定，结合该项目的特点制定本评审办法。本次评审采用综合评分法。</w:t>
      </w:r>
      <w:bookmarkStart w:id="204" w:name="_Toc3368"/>
      <w:bookmarkStart w:id="205" w:name="_Toc12542"/>
      <w:bookmarkStart w:id="206" w:name="_Toc365373146"/>
      <w:bookmarkStart w:id="207" w:name="_Toc368987551"/>
    </w:p>
    <w:p w14:paraId="4C593B84">
      <w:pPr>
        <w:autoSpaceDE w:val="0"/>
        <w:autoSpaceDN w:val="0"/>
        <w:adjustRightInd w:val="0"/>
        <w:spacing w:line="360" w:lineRule="auto"/>
        <w:ind w:firstLine="480" w:firstLineChars="200"/>
        <w:rPr>
          <w:rFonts w:hint="eastAsia"/>
        </w:rPr>
      </w:pPr>
      <w:r>
        <w:rPr>
          <w:rFonts w:hint="eastAsia" w:ascii="宋体" w:hAnsi="宋体" w:eastAsia="宋体" w:cs="宋体"/>
          <w:color w:val="000000"/>
          <w:kern w:val="0"/>
          <w:sz w:val="24"/>
          <w:szCs w:val="24"/>
        </w:rPr>
        <w:t>1</w:t>
      </w:r>
      <w:r>
        <w:rPr>
          <w:rFonts w:hint="eastAsia" w:ascii="宋体" w:hAnsi="宋体" w:cs="宋体"/>
          <w:color w:val="000000"/>
          <w:kern w:val="0"/>
          <w:sz w:val="24"/>
          <w:szCs w:val="24"/>
          <w:lang w:val="en-US" w:eastAsia="zh-CN"/>
        </w:rPr>
        <w:t>7</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评审标准和分值分配：</w:t>
      </w:r>
    </w:p>
    <w:tbl>
      <w:tblPr>
        <w:tblStyle w:val="26"/>
        <w:tblW w:w="8645" w:type="dxa"/>
        <w:jc w:val="center"/>
        <w:tblLayout w:type="fixed"/>
        <w:tblCellMar>
          <w:top w:w="0" w:type="dxa"/>
          <w:left w:w="108" w:type="dxa"/>
          <w:bottom w:w="0" w:type="dxa"/>
          <w:right w:w="108" w:type="dxa"/>
        </w:tblCellMar>
      </w:tblPr>
      <w:tblGrid>
        <w:gridCol w:w="521"/>
        <w:gridCol w:w="1350"/>
        <w:gridCol w:w="6774"/>
      </w:tblGrid>
      <w:tr w14:paraId="4272DCBE">
        <w:tblPrEx>
          <w:tblCellMar>
            <w:top w:w="0" w:type="dxa"/>
            <w:left w:w="108" w:type="dxa"/>
            <w:bottom w:w="0" w:type="dxa"/>
            <w:right w:w="108" w:type="dxa"/>
          </w:tblCellMar>
        </w:tblPrEx>
        <w:trPr>
          <w:trHeight w:val="937" w:hRule="atLeast"/>
          <w:jc w:val="center"/>
        </w:trPr>
        <w:tc>
          <w:tcPr>
            <w:tcW w:w="521" w:type="dxa"/>
            <w:tcBorders>
              <w:top w:val="single" w:color="000000" w:sz="6" w:space="0"/>
              <w:left w:val="single" w:color="000000" w:sz="6" w:space="0"/>
              <w:bottom w:val="single" w:color="000000" w:sz="6" w:space="0"/>
              <w:right w:val="single" w:color="000000" w:sz="6" w:space="0"/>
            </w:tcBorders>
            <w:noWrap w:val="0"/>
            <w:vAlign w:val="center"/>
          </w:tcPr>
          <w:p w14:paraId="57969EBB">
            <w:pPr>
              <w:pStyle w:val="22"/>
              <w:widowControl/>
              <w:spacing w:before="0" w:beforeAutospacing="0" w:after="0" w:afterAutospacing="0" w:line="360" w:lineRule="auto"/>
              <w:jc w:val="center"/>
              <w:rPr>
                <w:rFonts w:hint="eastAsia" w:ascii="宋体" w:hAnsi="宋体" w:eastAsia="宋体" w:cs="宋体"/>
                <w:b/>
                <w:color w:val="000000"/>
                <w:sz w:val="24"/>
                <w:szCs w:val="24"/>
                <w:highlight w:val="none"/>
                <w:lang w:val="zh-CN"/>
              </w:rPr>
            </w:pPr>
            <w:bookmarkStart w:id="208" w:name="_Toc10488"/>
            <w:bookmarkStart w:id="209" w:name="_Toc25429"/>
            <w:r>
              <w:rPr>
                <w:rFonts w:hint="eastAsia" w:ascii="宋体" w:hAnsi="宋体" w:eastAsia="宋体" w:cs="宋体"/>
                <w:b/>
                <w:color w:val="000000"/>
                <w:sz w:val="24"/>
                <w:szCs w:val="24"/>
                <w:highlight w:val="none"/>
                <w:lang w:val="zh-CN"/>
              </w:rPr>
              <w:t>序号</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14:paraId="0A73EC01">
            <w:pPr>
              <w:pStyle w:val="22"/>
              <w:widowControl/>
              <w:spacing w:before="0" w:beforeAutospacing="0" w:after="0" w:afterAutospacing="0"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zh-CN"/>
              </w:rPr>
              <w:t>评审</w:t>
            </w:r>
            <w:r>
              <w:rPr>
                <w:rFonts w:hint="eastAsia" w:ascii="宋体" w:hAnsi="宋体" w:eastAsia="宋体" w:cs="宋体"/>
                <w:b/>
                <w:color w:val="000000"/>
                <w:sz w:val="24"/>
                <w:szCs w:val="24"/>
                <w:highlight w:val="none"/>
              </w:rPr>
              <w:t>因素</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63C0524D">
            <w:pPr>
              <w:pStyle w:val="22"/>
              <w:widowControl/>
              <w:spacing w:before="0" w:beforeAutospacing="0" w:after="0" w:afterAutospacing="0" w:line="360" w:lineRule="auto"/>
              <w:ind w:firstLine="482"/>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评审标准</w:t>
            </w:r>
          </w:p>
        </w:tc>
      </w:tr>
      <w:tr w14:paraId="113EF3F4">
        <w:tblPrEx>
          <w:tblCellMar>
            <w:top w:w="0" w:type="dxa"/>
            <w:left w:w="108" w:type="dxa"/>
            <w:bottom w:w="0" w:type="dxa"/>
            <w:right w:w="108" w:type="dxa"/>
          </w:tblCellMar>
        </w:tblPrEx>
        <w:trPr>
          <w:trHeight w:val="1859" w:hRule="atLeast"/>
          <w:jc w:val="center"/>
        </w:trPr>
        <w:tc>
          <w:tcPr>
            <w:tcW w:w="521" w:type="dxa"/>
            <w:tcBorders>
              <w:top w:val="single" w:color="000000" w:sz="6" w:space="0"/>
              <w:left w:val="single" w:color="000000" w:sz="6" w:space="0"/>
              <w:bottom w:val="single" w:color="000000" w:sz="6" w:space="0"/>
              <w:right w:val="single" w:color="000000" w:sz="6" w:space="0"/>
            </w:tcBorders>
            <w:noWrap w:val="0"/>
            <w:vAlign w:val="center"/>
          </w:tcPr>
          <w:p w14:paraId="19414BF7">
            <w:pPr>
              <w:pStyle w:val="22"/>
              <w:widowControl/>
              <w:spacing w:before="0" w:beforeAutospacing="0" w:after="0" w:afterAutospacing="0"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14:paraId="514FC6AA">
            <w:pPr>
              <w:pStyle w:val="22"/>
              <w:widowControl/>
              <w:spacing w:before="0" w:beforeAutospacing="0" w:after="0" w:afterAutospacing="0" w:line="360" w:lineRule="auto"/>
              <w:jc w:val="center"/>
              <w:rPr>
                <w:rFonts w:hint="eastAsia" w:ascii="宋体" w:hAnsi="宋体" w:eastAsia="宋体" w:cs="宋体"/>
                <w:b/>
                <w:bCs/>
                <w:color w:val="000000"/>
                <w:sz w:val="24"/>
                <w:szCs w:val="24"/>
                <w:highlight w:val="none"/>
                <w:shd w:val="clear" w:color="auto" w:fill="FFFFFF"/>
              </w:rPr>
            </w:pPr>
            <w:r>
              <w:rPr>
                <w:rFonts w:hint="eastAsia" w:ascii="宋体" w:hAnsi="宋体" w:eastAsia="宋体" w:cs="宋体"/>
                <w:b/>
                <w:bCs/>
                <w:color w:val="000000"/>
                <w:sz w:val="24"/>
                <w:szCs w:val="24"/>
                <w:highlight w:val="none"/>
                <w:shd w:val="clear" w:color="auto" w:fill="FFFFFF"/>
              </w:rPr>
              <w:t>报价</w:t>
            </w:r>
          </w:p>
          <w:p w14:paraId="3AE3A1B6">
            <w:pPr>
              <w:pStyle w:val="22"/>
              <w:widowControl/>
              <w:spacing w:before="0" w:beforeAutospacing="0" w:after="0" w:afterAutospacing="0" w:line="360" w:lineRule="auto"/>
              <w:jc w:val="center"/>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shd w:val="clear" w:color="auto" w:fill="FFFFFF"/>
              </w:rPr>
              <w:t>(</w:t>
            </w:r>
            <w:r>
              <w:rPr>
                <w:rFonts w:hint="eastAsia" w:ascii="宋体" w:hAnsi="宋体" w:cs="宋体"/>
                <w:b/>
                <w:bCs/>
                <w:color w:val="000000"/>
                <w:sz w:val="24"/>
                <w:szCs w:val="24"/>
                <w:highlight w:val="none"/>
                <w:shd w:val="clear" w:color="auto" w:fill="FFFFFF"/>
                <w:lang w:val="en-US" w:eastAsia="zh-CN"/>
              </w:rPr>
              <w:t>20</w:t>
            </w:r>
            <w:r>
              <w:rPr>
                <w:rFonts w:hint="eastAsia" w:ascii="宋体" w:hAnsi="宋体" w:eastAsia="宋体" w:cs="宋体"/>
                <w:b/>
                <w:bCs/>
                <w:color w:val="000000"/>
                <w:sz w:val="24"/>
                <w:szCs w:val="24"/>
                <w:highlight w:val="none"/>
                <w:lang w:eastAsia="zh-CN"/>
              </w:rPr>
              <w:t>分</w:t>
            </w:r>
            <w:r>
              <w:rPr>
                <w:rFonts w:hint="eastAsia" w:ascii="宋体" w:hAnsi="宋体" w:eastAsia="宋体" w:cs="宋体"/>
                <w:b/>
                <w:bCs/>
                <w:color w:val="000000"/>
                <w:sz w:val="24"/>
                <w:szCs w:val="24"/>
                <w:highlight w:val="none"/>
                <w:shd w:val="clear" w:color="auto" w:fill="FFFFFF"/>
              </w:rPr>
              <w:t>)</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7E92264B">
            <w:pPr>
              <w:pStyle w:val="22"/>
              <w:widowControl/>
              <w:spacing w:before="0" w:beforeAutospacing="0" w:after="0" w:afterAutospacing="0" w:line="360" w:lineRule="atLeas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在所有的有效报价中，以最低报价为基准价，其价格分为满分。其他</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zh-CN"/>
              </w:rPr>
              <w:t>的报价分统一按下列公式计算：报价得分=(评标基准价／报价)×价格权值（</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zh-CN"/>
              </w:rPr>
              <w:t>%）×100（四舍五入后保留小数点后两位）。</w:t>
            </w:r>
          </w:p>
          <w:p w14:paraId="0A757F90">
            <w:pPr>
              <w:pStyle w:val="22"/>
              <w:widowControl/>
              <w:spacing w:before="0" w:beforeAutospacing="0" w:after="0" w:afterAutospacing="0" w:line="360" w:lineRule="atLeas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根据《政府采购促进中小企业发展管理办法》、《关于促进残疾人就业政府采购政策的通知》的相关规定，对残疾人福利性单位、小型和微型企业价格给予</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%的扣除，用扣除后的价格参与评标。</w:t>
            </w:r>
          </w:p>
          <w:p w14:paraId="5AF41B0D">
            <w:pPr>
              <w:autoSpaceDE w:val="0"/>
              <w:autoSpaceDN w:val="0"/>
              <w:adjustRightInd w:val="0"/>
              <w:spacing w:line="360" w:lineRule="auto"/>
              <w:ind w:firstLine="0" w:firstLineChars="0"/>
              <w:jc w:val="left"/>
              <w:rPr>
                <w:rFonts w:hint="eastAsia" w:ascii="宋体" w:hAnsi="宋体" w:eastAsia="宋体" w:cs="宋体"/>
                <w:color w:val="000000"/>
                <w:sz w:val="24"/>
                <w:szCs w:val="24"/>
                <w:highlight w:val="none"/>
                <w:shd w:val="clear" w:color="auto" w:fill="FFFFFF"/>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残疾人福利性单位属于小型、微型企业的，不重复享受政策。</w:t>
            </w:r>
          </w:p>
        </w:tc>
      </w:tr>
      <w:tr w14:paraId="1E5AB871">
        <w:tblPrEx>
          <w:tblCellMar>
            <w:top w:w="0" w:type="dxa"/>
            <w:left w:w="108" w:type="dxa"/>
            <w:bottom w:w="0" w:type="dxa"/>
            <w:right w:w="108" w:type="dxa"/>
          </w:tblCellMar>
        </w:tblPrEx>
        <w:trPr>
          <w:trHeight w:val="1398" w:hRule="atLeast"/>
          <w:jc w:val="center"/>
        </w:trPr>
        <w:tc>
          <w:tcPr>
            <w:tcW w:w="521" w:type="dxa"/>
            <w:tcBorders>
              <w:top w:val="single" w:color="000000" w:sz="6" w:space="0"/>
              <w:left w:val="single" w:color="000000" w:sz="6" w:space="0"/>
              <w:bottom w:val="single" w:color="000000" w:sz="6" w:space="0"/>
              <w:right w:val="single" w:color="000000" w:sz="6" w:space="0"/>
            </w:tcBorders>
            <w:noWrap w:val="0"/>
            <w:vAlign w:val="center"/>
          </w:tcPr>
          <w:p w14:paraId="3E8D834B">
            <w:pPr>
              <w:pStyle w:val="22"/>
              <w:widowControl/>
              <w:spacing w:before="0" w:beforeAutospacing="0" w:after="0" w:afterAutospacing="0"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14:paraId="71AC6F3D">
            <w:pPr>
              <w:pStyle w:val="22"/>
              <w:widowControl/>
              <w:spacing w:before="0" w:beforeAutospacing="0" w:after="0" w:afterAutospacing="0" w:line="360" w:lineRule="auto"/>
              <w:jc w:val="center"/>
              <w:rPr>
                <w:rFonts w:hint="eastAsia" w:ascii="宋体" w:hAnsi="宋体" w:eastAsia="宋体" w:cs="宋体"/>
                <w:b/>
                <w:bCs/>
                <w:color w:val="000000"/>
                <w:sz w:val="24"/>
                <w:szCs w:val="24"/>
                <w:highlight w:val="none"/>
              </w:rPr>
            </w:pPr>
            <w:r>
              <w:rPr>
                <w:rFonts w:hint="eastAsia" w:ascii="宋体" w:hAnsi="宋体" w:cs="宋体"/>
                <w:b/>
                <w:bCs/>
                <w:color w:val="000000"/>
                <w:sz w:val="24"/>
                <w:szCs w:val="24"/>
                <w:highlight w:val="none"/>
                <w:lang w:val="en-US" w:eastAsia="zh-CN"/>
              </w:rPr>
              <w:t>供应商</w:t>
            </w:r>
            <w:r>
              <w:rPr>
                <w:rFonts w:hint="eastAsia" w:ascii="宋体" w:hAnsi="宋体" w:eastAsia="宋体" w:cs="宋体"/>
                <w:b/>
                <w:bCs/>
                <w:color w:val="000000"/>
                <w:sz w:val="24"/>
                <w:szCs w:val="24"/>
                <w:highlight w:val="none"/>
              </w:rPr>
              <w:t>的业绩（10分）</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02CD7202">
            <w:pPr>
              <w:pStyle w:val="22"/>
              <w:widowControl/>
              <w:spacing w:before="0" w:beforeAutospacing="0" w:after="0" w:afterAutospacing="0" w:line="360" w:lineRule="auto"/>
              <w:rPr>
                <w:rFonts w:hint="default"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2021年1月1日以</w:t>
            </w:r>
            <w:r>
              <w:rPr>
                <w:rFonts w:hint="eastAsia" w:ascii="宋体" w:hAnsi="宋体" w:eastAsia="宋体" w:cs="宋体"/>
                <w:color w:val="auto"/>
                <w:sz w:val="24"/>
                <w:szCs w:val="24"/>
                <w:highlight w:val="none"/>
                <w:shd w:val="clear" w:color="auto" w:fill="FFFFFF"/>
              </w:rPr>
              <w:t>年每承担过一个已完成类似业绩得2 分，最高 10 分，不提供不得分</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【业绩</w:t>
            </w:r>
            <w:r>
              <w:rPr>
                <w:rFonts w:hint="eastAsia" w:ascii="宋体" w:hAnsi="宋体" w:eastAsia="宋体" w:cs="宋体"/>
                <w:color w:val="auto"/>
                <w:sz w:val="24"/>
                <w:szCs w:val="24"/>
                <w:highlight w:val="none"/>
                <w:shd w:val="clear" w:color="auto" w:fill="FFFFFF"/>
                <w:lang w:eastAsia="zh-CN"/>
              </w:rPr>
              <w:t>需提供</w:t>
            </w:r>
            <w:r>
              <w:rPr>
                <w:rFonts w:hint="eastAsia" w:ascii="宋体" w:hAnsi="宋体" w:eastAsia="宋体" w:cs="宋体"/>
                <w:color w:val="auto"/>
                <w:sz w:val="24"/>
                <w:szCs w:val="24"/>
                <w:highlight w:val="none"/>
                <w:shd w:val="clear" w:color="auto" w:fill="FFFFFF"/>
                <w:lang w:val="en-US" w:eastAsia="zh-CN"/>
              </w:rPr>
              <w:t>中标通知书</w:t>
            </w:r>
            <w:r>
              <w:rPr>
                <w:rFonts w:hint="eastAsia" w:ascii="宋体" w:hAnsi="宋体" w:cs="宋体"/>
                <w:color w:val="auto"/>
                <w:sz w:val="24"/>
                <w:szCs w:val="24"/>
                <w:highlight w:val="none"/>
                <w:shd w:val="clear" w:color="auto" w:fill="FFFFFF"/>
                <w:lang w:val="en-US" w:eastAsia="zh-CN"/>
              </w:rPr>
              <w:t>或</w:t>
            </w:r>
            <w:r>
              <w:rPr>
                <w:rFonts w:hint="eastAsia" w:ascii="宋体" w:hAnsi="宋体" w:eastAsia="宋体" w:cs="宋体"/>
                <w:color w:val="auto"/>
                <w:spacing w:val="-5"/>
                <w:sz w:val="24"/>
                <w:szCs w:val="24"/>
                <w:highlight w:val="none"/>
              </w:rPr>
              <w:t>合同首页、标的及金额所在页、签字盖章页的合同复印件</w:t>
            </w:r>
            <w:r>
              <w:rPr>
                <w:rFonts w:hint="eastAsia" w:ascii="宋体" w:hAnsi="宋体" w:cs="宋体"/>
                <w:color w:val="auto"/>
                <w:spacing w:val="-5"/>
                <w:sz w:val="24"/>
                <w:szCs w:val="24"/>
                <w:highlight w:val="none"/>
                <w:lang w:eastAsia="zh-CN"/>
              </w:rPr>
              <w:t>，</w:t>
            </w:r>
            <w:r>
              <w:rPr>
                <w:rFonts w:hint="eastAsia" w:ascii="宋体" w:hAnsi="宋体" w:cs="宋体"/>
                <w:color w:val="auto"/>
                <w:sz w:val="24"/>
                <w:szCs w:val="24"/>
                <w:highlight w:val="none"/>
                <w:shd w:val="clear" w:color="auto" w:fill="FFFFFF"/>
                <w:lang w:val="en-US" w:eastAsia="zh-CN"/>
              </w:rPr>
              <w:t>注：</w:t>
            </w:r>
            <w:r>
              <w:rPr>
                <w:rFonts w:hint="eastAsia" w:ascii="宋体" w:hAnsi="宋体" w:eastAsia="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rPr>
              <w:t>的业绩</w:t>
            </w:r>
            <w:r>
              <w:rPr>
                <w:rFonts w:hint="eastAsia" w:ascii="宋体" w:hAnsi="宋体" w:eastAsia="宋体" w:cs="宋体"/>
                <w:color w:val="auto"/>
                <w:sz w:val="24"/>
                <w:szCs w:val="24"/>
                <w:highlight w:val="none"/>
                <w:shd w:val="clear" w:color="auto" w:fill="FFFFFF"/>
                <w:lang w:val="en-US" w:eastAsia="zh-CN"/>
              </w:rPr>
              <w:t>与</w:t>
            </w:r>
            <w:r>
              <w:rPr>
                <w:rFonts w:hint="eastAsia" w:ascii="宋体" w:hAnsi="宋体" w:eastAsia="宋体" w:cs="宋体"/>
                <w:color w:val="auto"/>
                <w:sz w:val="24"/>
                <w:szCs w:val="24"/>
                <w:highlight w:val="none"/>
                <w:shd w:val="clear" w:color="auto" w:fill="FFFFFF"/>
              </w:rPr>
              <w:t>项目经理</w:t>
            </w:r>
            <w:r>
              <w:rPr>
                <w:rFonts w:hint="eastAsia" w:ascii="宋体" w:hAnsi="宋体" w:eastAsia="宋体" w:cs="宋体"/>
                <w:color w:val="auto"/>
                <w:sz w:val="24"/>
                <w:szCs w:val="24"/>
                <w:highlight w:val="none"/>
                <w:shd w:val="clear" w:color="auto" w:fill="FFFFFF"/>
                <w:lang w:val="en-US" w:eastAsia="zh-CN"/>
              </w:rPr>
              <w:t>业绩不得重复加分</w:t>
            </w:r>
            <w:r>
              <w:rPr>
                <w:rFonts w:hint="eastAsia" w:ascii="宋体" w:hAnsi="宋体" w:eastAsia="宋体" w:cs="宋体"/>
                <w:color w:val="auto"/>
                <w:sz w:val="24"/>
                <w:szCs w:val="24"/>
                <w:highlight w:val="none"/>
                <w:shd w:val="clear" w:color="auto" w:fill="FFFFFF"/>
              </w:rPr>
              <w:t>】</w:t>
            </w:r>
          </w:p>
        </w:tc>
      </w:tr>
      <w:tr w14:paraId="2FA8A177">
        <w:tblPrEx>
          <w:tblCellMar>
            <w:top w:w="0" w:type="dxa"/>
            <w:left w:w="108" w:type="dxa"/>
            <w:bottom w:w="0" w:type="dxa"/>
            <w:right w:w="108" w:type="dxa"/>
          </w:tblCellMar>
        </w:tblPrEx>
        <w:trPr>
          <w:trHeight w:val="90" w:hRule="atLeast"/>
          <w:jc w:val="center"/>
        </w:trPr>
        <w:tc>
          <w:tcPr>
            <w:tcW w:w="521" w:type="dxa"/>
            <w:tcBorders>
              <w:top w:val="single" w:color="000000" w:sz="6" w:space="0"/>
              <w:left w:val="single" w:color="000000" w:sz="6" w:space="0"/>
              <w:bottom w:val="single" w:color="000000" w:sz="6" w:space="0"/>
              <w:right w:val="single" w:color="000000" w:sz="6" w:space="0"/>
            </w:tcBorders>
            <w:noWrap w:val="0"/>
            <w:vAlign w:val="center"/>
          </w:tcPr>
          <w:p w14:paraId="5FECEAAE">
            <w:pPr>
              <w:pStyle w:val="22"/>
              <w:widowControl/>
              <w:spacing w:before="0" w:beforeAutospacing="0" w:after="0" w:afterAutospacing="0"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14:paraId="695D2859">
            <w:pPr>
              <w:pStyle w:val="22"/>
              <w:widowControl/>
              <w:spacing w:before="0" w:beforeAutospacing="0" w:after="0" w:afterAutospacing="0"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项目管理机构（</w:t>
            </w:r>
            <w:r>
              <w:rPr>
                <w:rFonts w:hint="eastAsia" w:ascii="宋体" w:hAnsi="宋体" w:cs="宋体"/>
                <w:b/>
                <w:bCs/>
                <w:color w:val="000000"/>
                <w:sz w:val="24"/>
                <w:szCs w:val="24"/>
                <w:highlight w:val="none"/>
                <w:lang w:val="en-US" w:eastAsia="zh-CN"/>
              </w:rPr>
              <w:t>11</w:t>
            </w:r>
            <w:r>
              <w:rPr>
                <w:rFonts w:hint="eastAsia" w:ascii="宋体" w:hAnsi="宋体" w:eastAsia="宋体" w:cs="宋体"/>
                <w:b/>
                <w:bCs/>
                <w:color w:val="000000"/>
                <w:sz w:val="24"/>
                <w:szCs w:val="24"/>
                <w:highlight w:val="none"/>
              </w:rPr>
              <w:t>分）</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1C1C583A">
            <w:pPr>
              <w:pStyle w:val="22"/>
              <w:widowControl/>
              <w:spacing w:before="0" w:beforeAutospacing="0" w:after="0" w:afterAutospacing="0"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项目经理近三年每承担过一个已完成类似业绩得</w:t>
            </w:r>
            <w:r>
              <w:rPr>
                <w:rFonts w:hint="eastAsia" w:ascii="宋体" w:hAnsi="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分，最高</w:t>
            </w:r>
            <w:r>
              <w:rPr>
                <w:rFonts w:hint="eastAsia" w:ascii="宋体" w:hAnsi="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rPr>
              <w:t>分，不提供不得分</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【业绩</w:t>
            </w:r>
            <w:r>
              <w:rPr>
                <w:rFonts w:hint="eastAsia" w:ascii="宋体" w:hAnsi="宋体" w:eastAsia="宋体" w:cs="宋体"/>
                <w:color w:val="auto"/>
                <w:sz w:val="24"/>
                <w:szCs w:val="24"/>
                <w:highlight w:val="none"/>
                <w:shd w:val="clear" w:color="auto" w:fill="FFFFFF"/>
                <w:lang w:eastAsia="zh-CN"/>
              </w:rPr>
              <w:t>需提供</w:t>
            </w:r>
            <w:r>
              <w:rPr>
                <w:rFonts w:hint="eastAsia" w:ascii="宋体" w:hAnsi="宋体" w:eastAsia="宋体" w:cs="宋体"/>
                <w:color w:val="auto"/>
                <w:sz w:val="24"/>
                <w:szCs w:val="24"/>
                <w:highlight w:val="none"/>
                <w:shd w:val="clear" w:color="auto" w:fill="FFFFFF"/>
                <w:lang w:val="en-US" w:eastAsia="zh-CN"/>
              </w:rPr>
              <w:t>中标通知书</w:t>
            </w:r>
            <w:r>
              <w:rPr>
                <w:rFonts w:hint="eastAsia" w:ascii="宋体" w:hAnsi="宋体" w:cs="宋体"/>
                <w:color w:val="auto"/>
                <w:sz w:val="24"/>
                <w:szCs w:val="24"/>
                <w:highlight w:val="none"/>
                <w:shd w:val="clear" w:color="auto" w:fill="FFFFFF"/>
                <w:lang w:val="en-US" w:eastAsia="zh-CN"/>
              </w:rPr>
              <w:t>、</w:t>
            </w:r>
            <w:r>
              <w:rPr>
                <w:rFonts w:hint="eastAsia" w:ascii="宋体" w:hAnsi="宋体" w:eastAsia="宋体" w:cs="宋体"/>
                <w:color w:val="auto"/>
                <w:spacing w:val="-5"/>
                <w:sz w:val="24"/>
                <w:szCs w:val="24"/>
                <w:highlight w:val="none"/>
              </w:rPr>
              <w:t>合同首页、标的及金额所在页、签字盖章页的合同复印件</w:t>
            </w:r>
            <w:r>
              <w:rPr>
                <w:rFonts w:hint="eastAsia" w:ascii="宋体" w:hAnsi="宋体" w:eastAsia="宋体" w:cs="宋体"/>
                <w:color w:val="auto"/>
                <w:sz w:val="24"/>
                <w:szCs w:val="24"/>
                <w:highlight w:val="none"/>
                <w:shd w:val="clear" w:color="auto" w:fill="FFFFFF"/>
              </w:rPr>
              <w:t>】</w:t>
            </w:r>
          </w:p>
          <w:p w14:paraId="6611C5E2">
            <w:pPr>
              <w:pStyle w:val="22"/>
              <w:widowControl/>
              <w:spacing w:before="0" w:beforeAutospacing="0" w:after="0" w:afterAutospacing="0"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2、项目管理班子成员依据《青海省建筑工程施工现场主要管理人员配备办法》要求，配备施工项目部主要管理人员。项目管理班子成员配备齐全，得 5 分。本项目每缺少一人扣 1 分，扣完为止，项目管理班子人员需提供岗位资格证书。</w:t>
            </w:r>
          </w:p>
        </w:tc>
      </w:tr>
      <w:tr w14:paraId="5052EF1F">
        <w:tblPrEx>
          <w:tblCellMar>
            <w:top w:w="0" w:type="dxa"/>
            <w:left w:w="108" w:type="dxa"/>
            <w:bottom w:w="0" w:type="dxa"/>
            <w:right w:w="108" w:type="dxa"/>
          </w:tblCellMar>
        </w:tblPrEx>
        <w:trPr>
          <w:trHeight w:val="1398" w:hRule="atLeast"/>
          <w:jc w:val="center"/>
        </w:trPr>
        <w:tc>
          <w:tcPr>
            <w:tcW w:w="521" w:type="dxa"/>
            <w:tcBorders>
              <w:top w:val="single" w:color="000000" w:sz="6" w:space="0"/>
              <w:left w:val="single" w:color="000000" w:sz="6" w:space="0"/>
              <w:bottom w:val="single" w:color="000000" w:sz="6" w:space="0"/>
              <w:right w:val="single" w:color="000000" w:sz="6" w:space="0"/>
            </w:tcBorders>
            <w:noWrap w:val="0"/>
            <w:vAlign w:val="center"/>
          </w:tcPr>
          <w:p w14:paraId="767874A1">
            <w:pPr>
              <w:pStyle w:val="22"/>
              <w:widowControl/>
              <w:spacing w:before="0" w:beforeAutospacing="0" w:after="0" w:afterAutospacing="0"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4</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14:paraId="172AD3FA">
            <w:pPr>
              <w:pStyle w:val="22"/>
              <w:widowControl/>
              <w:spacing w:before="0" w:beforeAutospacing="0" w:after="0" w:afterAutospacing="0"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认证体系</w:t>
            </w:r>
          </w:p>
          <w:p w14:paraId="48465EFE">
            <w:pPr>
              <w:pStyle w:val="22"/>
              <w:widowControl/>
              <w:spacing w:before="0" w:beforeAutospacing="0" w:after="0" w:afterAutospacing="0" w:line="360" w:lineRule="auto"/>
              <w:jc w:val="center"/>
              <w:rPr>
                <w:rFonts w:hint="eastAsia" w:ascii="宋体" w:hAnsi="宋体" w:eastAsia="宋体" w:cs="宋体"/>
                <w:color w:val="000000"/>
                <w:sz w:val="24"/>
                <w:szCs w:val="24"/>
                <w:highlight w:val="none"/>
                <w:shd w:val="clear" w:color="auto" w:fill="FFFFFF"/>
              </w:rPr>
            </w:pP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3分</w:t>
            </w:r>
            <w:r>
              <w:rPr>
                <w:rFonts w:hint="eastAsia" w:ascii="宋体" w:hAnsi="宋体" w:eastAsia="宋体" w:cs="宋体"/>
                <w:b/>
                <w:bCs/>
                <w:color w:val="000000"/>
                <w:sz w:val="24"/>
                <w:szCs w:val="24"/>
                <w:highlight w:val="none"/>
                <w:lang w:eastAsia="zh-CN"/>
              </w:rPr>
              <w:t>）</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15BF53E6">
            <w:pPr>
              <w:pStyle w:val="22"/>
              <w:widowControl/>
              <w:spacing w:before="0" w:beforeAutospacing="0" w:after="0" w:afterAutospacing="0" w:line="360" w:lineRule="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eastAsia="zh-CN"/>
              </w:rPr>
              <w:t>投标人</w:t>
            </w:r>
            <w:r>
              <w:rPr>
                <w:rFonts w:hint="eastAsia" w:ascii="宋体" w:hAnsi="宋体" w:eastAsia="宋体" w:cs="宋体"/>
                <w:color w:val="000000"/>
                <w:sz w:val="24"/>
                <w:szCs w:val="24"/>
                <w:highlight w:val="none"/>
                <w:shd w:val="clear" w:color="auto" w:fill="FFFFFF"/>
              </w:rPr>
              <w:t>具备</w:t>
            </w:r>
            <w:r>
              <w:rPr>
                <w:rFonts w:hint="eastAsia" w:ascii="宋体" w:hAnsi="宋体" w:cs="宋体"/>
                <w:color w:val="000000"/>
                <w:kern w:val="0"/>
                <w:highlight w:val="none"/>
                <w:lang w:bidi="ar"/>
              </w:rPr>
              <w:t>有效的质量管理体系认证证书、环境管理体系认证证书、职业健康安全管理体系认证证书，每提供一个证书得1分，满分 3 分，未提供不得分。</w:t>
            </w:r>
          </w:p>
        </w:tc>
      </w:tr>
      <w:tr w14:paraId="192317DB">
        <w:tblPrEx>
          <w:tblCellMar>
            <w:top w:w="0" w:type="dxa"/>
            <w:left w:w="108" w:type="dxa"/>
            <w:bottom w:w="0" w:type="dxa"/>
            <w:right w:w="108" w:type="dxa"/>
          </w:tblCellMar>
        </w:tblPrEx>
        <w:trPr>
          <w:trHeight w:val="0" w:hRule="atLeast"/>
          <w:jc w:val="center"/>
        </w:trPr>
        <w:tc>
          <w:tcPr>
            <w:tcW w:w="521" w:type="dxa"/>
            <w:tcBorders>
              <w:top w:val="single" w:color="000000" w:sz="6" w:space="0"/>
              <w:left w:val="single" w:color="000000" w:sz="6" w:space="0"/>
              <w:bottom w:val="single" w:color="000000" w:sz="6" w:space="0"/>
              <w:right w:val="single" w:color="000000" w:sz="6" w:space="0"/>
            </w:tcBorders>
            <w:noWrap w:val="0"/>
            <w:vAlign w:val="center"/>
          </w:tcPr>
          <w:p w14:paraId="155B3124">
            <w:pPr>
              <w:pStyle w:val="22"/>
              <w:widowControl/>
              <w:spacing w:before="0" w:beforeAutospacing="0" w:after="0" w:afterAutospacing="0" w:line="360" w:lineRule="auto"/>
              <w:jc w:val="center"/>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5</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14:paraId="1D762D24">
            <w:pPr>
              <w:pStyle w:val="22"/>
              <w:widowControl/>
              <w:spacing w:before="0" w:beforeAutospacing="0" w:after="0" w:afterAutospacing="0"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施工组织设计（5</w:t>
            </w:r>
            <w:r>
              <w:rPr>
                <w:rFonts w:hint="eastAsia" w:ascii="宋体" w:hAnsi="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rPr>
              <w:t>分）</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323ED2F1">
            <w:pPr>
              <w:pStyle w:val="22"/>
              <w:widowControl/>
              <w:spacing w:before="0" w:beforeAutospacing="0" w:after="0" w:afterAutospacing="0"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1、施工方案与技术措施:</w:t>
            </w:r>
            <w:r>
              <w:rPr>
                <w:rFonts w:hint="eastAsia" w:ascii="宋体" w:hAnsi="宋体" w:eastAsia="宋体" w:cs="宋体"/>
                <w:color w:val="auto"/>
                <w:sz w:val="24"/>
                <w:szCs w:val="24"/>
                <w:highlight w:val="none"/>
              </w:rPr>
              <w:t>供应商针对本项目提供</w:t>
            </w:r>
            <w:r>
              <w:rPr>
                <w:rFonts w:hint="eastAsia" w:ascii="宋体" w:hAnsi="宋体" w:eastAsia="宋体" w:cs="宋体"/>
                <w:color w:val="auto"/>
                <w:sz w:val="24"/>
                <w:szCs w:val="24"/>
                <w:highlight w:val="none"/>
                <w:lang w:val="en-US" w:eastAsia="zh-CN"/>
              </w:rPr>
              <w:t>①施工方案②施工岗位责任制度③技术措施④</w:t>
            </w:r>
            <w:r>
              <w:rPr>
                <w:rFonts w:hint="eastAsia" w:ascii="宋体" w:hAnsi="宋体" w:eastAsia="宋体" w:cs="宋体"/>
                <w:color w:val="auto"/>
                <w:sz w:val="24"/>
                <w:szCs w:val="24"/>
                <w:highlight w:val="none"/>
              </w:rPr>
              <w:t>施工顺序</w:t>
            </w:r>
            <w:r>
              <w:rPr>
                <w:rFonts w:hint="eastAsia" w:ascii="宋体" w:hAnsi="宋体" w:eastAsia="宋体" w:cs="宋体"/>
                <w:color w:val="auto"/>
                <w:sz w:val="24"/>
                <w:szCs w:val="24"/>
                <w:highlight w:val="none"/>
                <w:lang w:eastAsia="zh-CN"/>
              </w:rPr>
              <w:t>，</w:t>
            </w:r>
            <w:r>
              <w:rPr>
                <w:rFonts w:hint="eastAsia"/>
                <w:color w:val="auto"/>
                <w:highlight w:val="none"/>
              </w:rPr>
              <w:t>上述</w:t>
            </w:r>
            <w:r>
              <w:rPr>
                <w:rFonts w:hint="eastAsia"/>
                <w:color w:val="auto"/>
                <w:highlight w:val="none"/>
                <w:lang w:val="en-US" w:eastAsia="zh-CN"/>
              </w:rPr>
              <w:t>四</w:t>
            </w:r>
            <w:r>
              <w:rPr>
                <w:rFonts w:hint="eastAsia"/>
                <w:color w:val="auto"/>
                <w:highlight w:val="none"/>
              </w:rPr>
              <w:t>项</w:t>
            </w:r>
            <w:r>
              <w:rPr>
                <w:rFonts w:hint="eastAsia"/>
                <w:color w:val="auto"/>
                <w:highlight w:val="none"/>
                <w:lang w:val="en-US" w:eastAsia="zh-CN"/>
              </w:rPr>
              <w:t>内容</w:t>
            </w:r>
            <w:r>
              <w:rPr>
                <w:rFonts w:hint="eastAsia"/>
                <w:color w:val="auto"/>
                <w:highlight w:val="none"/>
              </w:rPr>
              <w:t>供应商每响应上述一项得</w:t>
            </w:r>
            <w:r>
              <w:rPr>
                <w:rFonts w:hint="eastAsia"/>
                <w:color w:val="auto"/>
                <w:highlight w:val="none"/>
                <w:lang w:val="en-US" w:eastAsia="zh-CN"/>
              </w:rPr>
              <w:t>2</w:t>
            </w:r>
            <w:r>
              <w:rPr>
                <w:rFonts w:hint="eastAsia"/>
                <w:color w:val="auto"/>
                <w:highlight w:val="none"/>
              </w:rPr>
              <w:t>分，满分</w:t>
            </w:r>
            <w:r>
              <w:rPr>
                <w:rFonts w:hint="eastAsia"/>
                <w:color w:val="auto"/>
                <w:highlight w:val="none"/>
                <w:lang w:val="en-US" w:eastAsia="zh-CN"/>
              </w:rPr>
              <w:t>8</w:t>
            </w:r>
            <w:r>
              <w:rPr>
                <w:rFonts w:hint="eastAsia"/>
                <w:color w:val="auto"/>
                <w:highlight w:val="none"/>
              </w:rPr>
              <w:t>分。</w:t>
            </w:r>
          </w:p>
          <w:p w14:paraId="542DB088">
            <w:pPr>
              <w:pStyle w:val="22"/>
              <w:widowControl/>
              <w:spacing w:before="0" w:beforeAutospacing="0" w:after="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2、质量管理体系与措施:</w:t>
            </w:r>
            <w:r>
              <w:rPr>
                <w:rFonts w:hint="eastAsia" w:ascii="宋体" w:hAnsi="宋体" w:eastAsia="宋体" w:cs="宋体"/>
                <w:color w:val="auto"/>
                <w:sz w:val="24"/>
                <w:szCs w:val="24"/>
                <w:highlight w:val="none"/>
              </w:rPr>
              <w:t>供应商针对本项目提供</w:t>
            </w:r>
            <w:r>
              <w:rPr>
                <w:rFonts w:hint="eastAsia" w:ascii="宋体" w:hAnsi="宋体" w:eastAsia="宋体" w:cs="宋体"/>
                <w:color w:val="auto"/>
                <w:sz w:val="24"/>
                <w:szCs w:val="24"/>
                <w:highlight w:val="none"/>
                <w:lang w:val="en-US" w:eastAsia="zh-CN"/>
              </w:rPr>
              <w:t>①质量计划②质量保证③质量控制④质量管理岗位制度</w:t>
            </w:r>
            <w:r>
              <w:rPr>
                <w:rFonts w:hint="eastAsia" w:ascii="宋体" w:hAnsi="宋体" w:eastAsia="宋体" w:cs="宋体"/>
                <w:color w:val="auto"/>
                <w:sz w:val="24"/>
                <w:szCs w:val="24"/>
                <w:highlight w:val="none"/>
                <w:lang w:eastAsia="zh-CN"/>
              </w:rPr>
              <w:t>，</w:t>
            </w:r>
            <w:r>
              <w:rPr>
                <w:rFonts w:hint="eastAsia"/>
                <w:color w:val="auto"/>
                <w:highlight w:val="none"/>
              </w:rPr>
              <w:t>上述</w:t>
            </w:r>
            <w:r>
              <w:rPr>
                <w:rFonts w:hint="eastAsia"/>
                <w:color w:val="auto"/>
                <w:highlight w:val="none"/>
                <w:lang w:val="en-US" w:eastAsia="zh-CN"/>
              </w:rPr>
              <w:t>四</w:t>
            </w:r>
            <w:r>
              <w:rPr>
                <w:rFonts w:hint="eastAsia"/>
                <w:color w:val="auto"/>
                <w:highlight w:val="none"/>
              </w:rPr>
              <w:t>项</w:t>
            </w:r>
            <w:r>
              <w:rPr>
                <w:rFonts w:hint="eastAsia"/>
                <w:color w:val="auto"/>
                <w:highlight w:val="none"/>
                <w:lang w:val="en-US" w:eastAsia="zh-CN"/>
              </w:rPr>
              <w:t>内容</w:t>
            </w:r>
            <w:r>
              <w:rPr>
                <w:rFonts w:hint="eastAsia"/>
                <w:color w:val="auto"/>
                <w:highlight w:val="none"/>
              </w:rPr>
              <w:t>供应商每响应上述一项得</w:t>
            </w:r>
            <w:r>
              <w:rPr>
                <w:rFonts w:hint="eastAsia"/>
                <w:color w:val="auto"/>
                <w:highlight w:val="none"/>
                <w:lang w:val="en-US" w:eastAsia="zh-CN"/>
              </w:rPr>
              <w:t>2</w:t>
            </w:r>
            <w:r>
              <w:rPr>
                <w:rFonts w:hint="eastAsia"/>
                <w:color w:val="auto"/>
                <w:highlight w:val="none"/>
              </w:rPr>
              <w:t>分，满分</w:t>
            </w:r>
            <w:r>
              <w:rPr>
                <w:rFonts w:hint="eastAsia"/>
                <w:color w:val="auto"/>
                <w:highlight w:val="none"/>
                <w:lang w:val="en-US" w:eastAsia="zh-CN"/>
              </w:rPr>
              <w:t>8</w:t>
            </w:r>
            <w:r>
              <w:rPr>
                <w:rFonts w:hint="eastAsia"/>
                <w:color w:val="auto"/>
                <w:highlight w:val="none"/>
              </w:rPr>
              <w:t>分。</w:t>
            </w:r>
          </w:p>
          <w:p w14:paraId="5B511FB6">
            <w:pPr>
              <w:pStyle w:val="22"/>
              <w:widowControl/>
              <w:spacing w:before="0" w:beforeAutospacing="0" w:after="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3、安全管理体系与措施:</w:t>
            </w:r>
            <w:r>
              <w:rPr>
                <w:rFonts w:hint="eastAsia" w:ascii="宋体" w:hAnsi="宋体" w:eastAsia="宋体" w:cs="宋体"/>
                <w:color w:val="auto"/>
                <w:sz w:val="24"/>
                <w:szCs w:val="24"/>
                <w:highlight w:val="none"/>
              </w:rPr>
              <w:t>供应商针对本项目提供</w:t>
            </w:r>
            <w:r>
              <w:rPr>
                <w:rFonts w:hint="eastAsia" w:ascii="宋体" w:hAnsi="宋体" w:eastAsia="宋体" w:cs="宋体"/>
                <w:color w:val="auto"/>
                <w:sz w:val="24"/>
                <w:szCs w:val="24"/>
                <w:highlight w:val="none"/>
                <w:lang w:val="en-US" w:eastAsia="zh-CN"/>
              </w:rPr>
              <w:t>①安全生产管理机构②评估风险③安全生产控制措施，</w:t>
            </w:r>
            <w:r>
              <w:rPr>
                <w:rFonts w:hint="eastAsia"/>
                <w:color w:val="auto"/>
                <w:highlight w:val="none"/>
              </w:rPr>
              <w:t>上述</w:t>
            </w:r>
            <w:r>
              <w:rPr>
                <w:rFonts w:hint="eastAsia"/>
                <w:color w:val="auto"/>
                <w:highlight w:val="none"/>
                <w:lang w:val="en-US" w:eastAsia="zh-CN"/>
              </w:rPr>
              <w:t>三</w:t>
            </w:r>
            <w:r>
              <w:rPr>
                <w:rFonts w:hint="eastAsia"/>
                <w:color w:val="auto"/>
                <w:highlight w:val="none"/>
              </w:rPr>
              <w:t>项</w:t>
            </w:r>
            <w:r>
              <w:rPr>
                <w:rFonts w:hint="eastAsia"/>
                <w:color w:val="auto"/>
                <w:highlight w:val="none"/>
                <w:lang w:val="en-US" w:eastAsia="zh-CN"/>
              </w:rPr>
              <w:t>内容</w:t>
            </w:r>
            <w:r>
              <w:rPr>
                <w:rFonts w:hint="eastAsia"/>
                <w:color w:val="auto"/>
                <w:highlight w:val="none"/>
              </w:rPr>
              <w:t>供应商每响应上述一项得</w:t>
            </w:r>
            <w:r>
              <w:rPr>
                <w:rFonts w:hint="eastAsia"/>
                <w:color w:val="auto"/>
                <w:highlight w:val="none"/>
                <w:lang w:val="en-US" w:eastAsia="zh-CN"/>
              </w:rPr>
              <w:t>2</w:t>
            </w:r>
            <w:r>
              <w:rPr>
                <w:rFonts w:hint="eastAsia"/>
                <w:color w:val="auto"/>
                <w:highlight w:val="none"/>
              </w:rPr>
              <w:t>分，满分</w:t>
            </w:r>
            <w:r>
              <w:rPr>
                <w:rFonts w:hint="eastAsia"/>
                <w:color w:val="auto"/>
                <w:highlight w:val="none"/>
                <w:lang w:val="en-US" w:eastAsia="zh-CN"/>
              </w:rPr>
              <w:t>6</w:t>
            </w:r>
            <w:r>
              <w:rPr>
                <w:rFonts w:hint="eastAsia"/>
                <w:color w:val="auto"/>
                <w:highlight w:val="none"/>
              </w:rPr>
              <w:t>分。</w:t>
            </w:r>
          </w:p>
          <w:p w14:paraId="7C703A20">
            <w:pPr>
              <w:pStyle w:val="22"/>
              <w:widowControl/>
              <w:spacing w:before="0" w:beforeAutospacing="0" w:after="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4、环境保护管理体系与措施:</w:t>
            </w:r>
            <w:r>
              <w:rPr>
                <w:rFonts w:hint="eastAsia" w:ascii="宋体" w:hAnsi="宋体" w:eastAsia="宋体" w:cs="宋体"/>
                <w:color w:val="auto"/>
                <w:sz w:val="24"/>
                <w:szCs w:val="24"/>
                <w:highlight w:val="none"/>
              </w:rPr>
              <w:t>供应商针对本项目提供</w:t>
            </w:r>
            <w:r>
              <w:rPr>
                <w:rFonts w:hint="eastAsia" w:ascii="宋体" w:hAnsi="宋体" w:eastAsia="宋体" w:cs="宋体"/>
                <w:color w:val="auto"/>
                <w:sz w:val="24"/>
                <w:szCs w:val="24"/>
                <w:highlight w:val="none"/>
                <w:lang w:val="en-US" w:eastAsia="zh-CN"/>
              </w:rPr>
              <w:t>①环境保护方针</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环境保护目标</w:t>
            </w: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现场环境保护措施，</w:t>
            </w:r>
            <w:r>
              <w:rPr>
                <w:rFonts w:hint="eastAsia"/>
                <w:color w:val="auto"/>
                <w:highlight w:val="none"/>
              </w:rPr>
              <w:t>上述</w:t>
            </w:r>
            <w:r>
              <w:rPr>
                <w:rFonts w:hint="eastAsia"/>
                <w:color w:val="auto"/>
                <w:highlight w:val="none"/>
                <w:lang w:val="en-US" w:eastAsia="zh-CN"/>
              </w:rPr>
              <w:t>两</w:t>
            </w:r>
            <w:r>
              <w:rPr>
                <w:rFonts w:hint="eastAsia"/>
                <w:color w:val="auto"/>
                <w:highlight w:val="none"/>
              </w:rPr>
              <w:t>项</w:t>
            </w:r>
            <w:r>
              <w:rPr>
                <w:rFonts w:hint="eastAsia"/>
                <w:color w:val="auto"/>
                <w:highlight w:val="none"/>
                <w:lang w:val="en-US" w:eastAsia="zh-CN"/>
              </w:rPr>
              <w:t>内容</w:t>
            </w:r>
            <w:r>
              <w:rPr>
                <w:rFonts w:hint="eastAsia"/>
                <w:color w:val="auto"/>
                <w:highlight w:val="none"/>
              </w:rPr>
              <w:t>供应商每响应上述一项得</w:t>
            </w:r>
            <w:r>
              <w:rPr>
                <w:rFonts w:hint="eastAsia"/>
                <w:color w:val="auto"/>
                <w:highlight w:val="none"/>
                <w:lang w:val="en-US" w:eastAsia="zh-CN"/>
              </w:rPr>
              <w:t>2</w:t>
            </w:r>
            <w:r>
              <w:rPr>
                <w:rFonts w:hint="eastAsia"/>
                <w:color w:val="auto"/>
                <w:highlight w:val="none"/>
              </w:rPr>
              <w:t>分，满分</w:t>
            </w:r>
            <w:r>
              <w:rPr>
                <w:rFonts w:hint="eastAsia"/>
                <w:color w:val="auto"/>
                <w:highlight w:val="none"/>
                <w:lang w:val="en-US" w:eastAsia="zh-CN"/>
              </w:rPr>
              <w:t>4</w:t>
            </w:r>
            <w:r>
              <w:rPr>
                <w:rFonts w:hint="eastAsia"/>
                <w:color w:val="auto"/>
                <w:highlight w:val="none"/>
              </w:rPr>
              <w:t>分。</w:t>
            </w:r>
          </w:p>
          <w:p w14:paraId="3716264E">
            <w:pPr>
              <w:pStyle w:val="22"/>
              <w:widowControl/>
              <w:spacing w:before="0" w:beforeAutospacing="0" w:after="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5、工程进度计划与措施:</w:t>
            </w:r>
            <w:r>
              <w:rPr>
                <w:rFonts w:hint="eastAsia" w:ascii="宋体" w:hAnsi="宋体" w:eastAsia="宋体" w:cs="宋体"/>
                <w:color w:val="auto"/>
                <w:sz w:val="24"/>
                <w:szCs w:val="24"/>
                <w:highlight w:val="none"/>
              </w:rPr>
              <w:t xml:space="preserve"> 供应商针对本项目提供</w:t>
            </w:r>
            <w:r>
              <w:rPr>
                <w:rFonts w:hint="eastAsia" w:ascii="宋体" w:hAnsi="宋体" w:eastAsia="宋体" w:cs="宋体"/>
                <w:color w:val="auto"/>
                <w:sz w:val="24"/>
                <w:szCs w:val="24"/>
                <w:highlight w:val="none"/>
                <w:lang w:val="en-US" w:eastAsia="zh-CN"/>
              </w:rPr>
              <w:t>①进度计划②进度过程管控③组织措施‌，</w:t>
            </w:r>
            <w:r>
              <w:rPr>
                <w:rFonts w:hint="eastAsia"/>
                <w:color w:val="auto"/>
                <w:highlight w:val="none"/>
              </w:rPr>
              <w:t>上述</w:t>
            </w:r>
            <w:r>
              <w:rPr>
                <w:rFonts w:hint="eastAsia"/>
                <w:color w:val="auto"/>
                <w:highlight w:val="none"/>
                <w:lang w:val="en-US" w:eastAsia="zh-CN"/>
              </w:rPr>
              <w:t>三</w:t>
            </w:r>
            <w:r>
              <w:rPr>
                <w:rFonts w:hint="eastAsia"/>
                <w:color w:val="auto"/>
                <w:highlight w:val="none"/>
              </w:rPr>
              <w:t>项</w:t>
            </w:r>
            <w:r>
              <w:rPr>
                <w:rFonts w:hint="eastAsia"/>
                <w:color w:val="auto"/>
                <w:highlight w:val="none"/>
                <w:lang w:val="en-US" w:eastAsia="zh-CN"/>
              </w:rPr>
              <w:t>内容</w:t>
            </w:r>
            <w:r>
              <w:rPr>
                <w:rFonts w:hint="eastAsia"/>
                <w:color w:val="auto"/>
                <w:highlight w:val="none"/>
              </w:rPr>
              <w:t>供应商每响应上述一项得</w:t>
            </w:r>
            <w:r>
              <w:rPr>
                <w:rFonts w:hint="eastAsia"/>
                <w:color w:val="auto"/>
                <w:highlight w:val="none"/>
                <w:lang w:val="en-US" w:eastAsia="zh-CN"/>
              </w:rPr>
              <w:t>2</w:t>
            </w:r>
            <w:r>
              <w:rPr>
                <w:rFonts w:hint="eastAsia"/>
                <w:color w:val="auto"/>
                <w:highlight w:val="none"/>
              </w:rPr>
              <w:t>分，满分</w:t>
            </w:r>
            <w:r>
              <w:rPr>
                <w:rFonts w:hint="eastAsia"/>
                <w:color w:val="auto"/>
                <w:highlight w:val="none"/>
                <w:lang w:val="en-US" w:eastAsia="zh-CN"/>
              </w:rPr>
              <w:t>6</w:t>
            </w:r>
            <w:r>
              <w:rPr>
                <w:rFonts w:hint="eastAsia"/>
                <w:color w:val="auto"/>
                <w:highlight w:val="none"/>
              </w:rPr>
              <w:t>分。</w:t>
            </w:r>
          </w:p>
          <w:p w14:paraId="4A1D76C9">
            <w:pPr>
              <w:pStyle w:val="22"/>
              <w:widowControl/>
              <w:spacing w:before="0" w:beforeAutospacing="0" w:after="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6、施工总平面设计:</w:t>
            </w:r>
            <w:r>
              <w:rPr>
                <w:rFonts w:hint="eastAsia" w:ascii="宋体" w:hAnsi="宋体" w:eastAsia="宋体" w:cs="宋体"/>
                <w:color w:val="auto"/>
                <w:sz w:val="24"/>
                <w:szCs w:val="24"/>
                <w:highlight w:val="none"/>
              </w:rPr>
              <w:t xml:space="preserve"> 供应商针对本项目提供</w:t>
            </w:r>
            <w:r>
              <w:rPr>
                <w:rFonts w:hint="eastAsia" w:ascii="宋体" w:hAnsi="宋体" w:eastAsia="宋体" w:cs="宋体"/>
                <w:color w:val="auto"/>
                <w:sz w:val="24"/>
                <w:szCs w:val="24"/>
                <w:highlight w:val="none"/>
                <w:lang w:val="en-US" w:eastAsia="zh-CN"/>
              </w:rPr>
              <w:t>①临时设施的布置②安全、消防、保卫和环保设施，</w:t>
            </w:r>
            <w:r>
              <w:rPr>
                <w:rFonts w:hint="eastAsia"/>
                <w:color w:val="auto"/>
                <w:highlight w:val="none"/>
              </w:rPr>
              <w:t>上述</w:t>
            </w:r>
            <w:r>
              <w:rPr>
                <w:rFonts w:hint="eastAsia"/>
                <w:color w:val="auto"/>
                <w:highlight w:val="none"/>
                <w:lang w:val="en-US" w:eastAsia="zh-CN"/>
              </w:rPr>
              <w:t>两</w:t>
            </w:r>
            <w:r>
              <w:rPr>
                <w:rFonts w:hint="eastAsia"/>
                <w:color w:val="auto"/>
                <w:highlight w:val="none"/>
              </w:rPr>
              <w:t>项</w:t>
            </w:r>
            <w:r>
              <w:rPr>
                <w:rFonts w:hint="eastAsia"/>
                <w:color w:val="auto"/>
                <w:highlight w:val="none"/>
                <w:lang w:val="en-US" w:eastAsia="zh-CN"/>
              </w:rPr>
              <w:t>内容</w:t>
            </w:r>
            <w:r>
              <w:rPr>
                <w:rFonts w:hint="eastAsia"/>
                <w:color w:val="auto"/>
                <w:highlight w:val="none"/>
              </w:rPr>
              <w:t>供应商每响应上述一项得</w:t>
            </w:r>
            <w:r>
              <w:rPr>
                <w:rFonts w:hint="eastAsia"/>
                <w:color w:val="auto"/>
                <w:highlight w:val="none"/>
                <w:lang w:val="en-US" w:eastAsia="zh-CN"/>
              </w:rPr>
              <w:t>3</w:t>
            </w:r>
            <w:r>
              <w:rPr>
                <w:rFonts w:hint="eastAsia"/>
                <w:color w:val="auto"/>
                <w:highlight w:val="none"/>
              </w:rPr>
              <w:t>分，满分</w:t>
            </w:r>
            <w:r>
              <w:rPr>
                <w:rFonts w:hint="eastAsia"/>
                <w:color w:val="auto"/>
                <w:highlight w:val="none"/>
                <w:lang w:val="en-US" w:eastAsia="zh-CN"/>
              </w:rPr>
              <w:t>6</w:t>
            </w:r>
            <w:r>
              <w:rPr>
                <w:rFonts w:hint="eastAsia"/>
                <w:color w:val="auto"/>
                <w:highlight w:val="none"/>
              </w:rPr>
              <w:t>分。</w:t>
            </w:r>
          </w:p>
          <w:p w14:paraId="34FD1341">
            <w:pPr>
              <w:pStyle w:val="22"/>
              <w:widowControl/>
              <w:spacing w:before="0" w:beforeAutospacing="0" w:after="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7、资源配备计划:</w:t>
            </w:r>
            <w:r>
              <w:rPr>
                <w:rFonts w:hint="eastAsia" w:ascii="宋体" w:hAnsi="宋体" w:eastAsia="宋体" w:cs="宋体"/>
                <w:color w:val="auto"/>
                <w:sz w:val="24"/>
                <w:szCs w:val="24"/>
                <w:highlight w:val="none"/>
              </w:rPr>
              <w:t xml:space="preserve"> 供应商针对本项目提供</w:t>
            </w:r>
            <w:r>
              <w:rPr>
                <w:rFonts w:hint="eastAsia" w:ascii="宋体" w:hAnsi="宋体" w:eastAsia="宋体" w:cs="宋体"/>
                <w:color w:val="auto"/>
                <w:sz w:val="24"/>
                <w:szCs w:val="24"/>
                <w:highlight w:val="none"/>
                <w:lang w:val="en-US" w:eastAsia="zh-CN"/>
              </w:rPr>
              <w:t>①用工计划‌②材料需求计划③施工车辆、机具及仪表使用计划，</w:t>
            </w:r>
            <w:r>
              <w:rPr>
                <w:rFonts w:hint="eastAsia"/>
                <w:color w:val="auto"/>
                <w:highlight w:val="none"/>
              </w:rPr>
              <w:t>上述</w:t>
            </w:r>
            <w:r>
              <w:rPr>
                <w:rFonts w:hint="eastAsia"/>
                <w:color w:val="auto"/>
                <w:highlight w:val="none"/>
                <w:lang w:val="en-US" w:eastAsia="zh-CN"/>
              </w:rPr>
              <w:t>三</w:t>
            </w:r>
            <w:r>
              <w:rPr>
                <w:rFonts w:hint="eastAsia"/>
                <w:color w:val="auto"/>
                <w:highlight w:val="none"/>
              </w:rPr>
              <w:t>项</w:t>
            </w:r>
            <w:r>
              <w:rPr>
                <w:rFonts w:hint="eastAsia"/>
                <w:color w:val="auto"/>
                <w:highlight w:val="none"/>
                <w:lang w:val="en-US" w:eastAsia="zh-CN"/>
              </w:rPr>
              <w:t>内容</w:t>
            </w:r>
            <w:r>
              <w:rPr>
                <w:rFonts w:hint="eastAsia"/>
                <w:color w:val="auto"/>
                <w:highlight w:val="none"/>
              </w:rPr>
              <w:t>供应商每响应上述一项得</w:t>
            </w:r>
            <w:r>
              <w:rPr>
                <w:rFonts w:hint="eastAsia"/>
                <w:color w:val="auto"/>
                <w:highlight w:val="none"/>
                <w:lang w:val="en-US" w:eastAsia="zh-CN"/>
              </w:rPr>
              <w:t>2</w:t>
            </w:r>
            <w:r>
              <w:rPr>
                <w:rFonts w:hint="eastAsia"/>
                <w:color w:val="auto"/>
                <w:highlight w:val="none"/>
              </w:rPr>
              <w:t>分，满分</w:t>
            </w:r>
            <w:r>
              <w:rPr>
                <w:rFonts w:hint="eastAsia"/>
                <w:color w:val="auto"/>
                <w:highlight w:val="none"/>
                <w:lang w:val="en-US" w:eastAsia="zh-CN"/>
              </w:rPr>
              <w:t>6</w:t>
            </w:r>
            <w:r>
              <w:rPr>
                <w:rFonts w:hint="eastAsia"/>
                <w:color w:val="auto"/>
                <w:highlight w:val="none"/>
              </w:rPr>
              <w:t>分。</w:t>
            </w:r>
          </w:p>
          <w:p w14:paraId="786F8392">
            <w:pPr>
              <w:pStyle w:val="22"/>
              <w:widowControl/>
              <w:spacing w:before="0" w:beforeAutospacing="0" w:after="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8、专项方案内容是否完整、可行</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 xml:space="preserve"> 供应商针对本项目提供</w:t>
            </w:r>
            <w:r>
              <w:rPr>
                <w:rFonts w:hint="eastAsia" w:ascii="宋体" w:hAnsi="宋体" w:eastAsia="宋体" w:cs="宋体"/>
                <w:color w:val="auto"/>
                <w:sz w:val="24"/>
                <w:szCs w:val="24"/>
                <w:highlight w:val="none"/>
                <w:lang w:val="en-US" w:eastAsia="zh-CN"/>
              </w:rPr>
              <w:t>①施工计划‌②施工工艺技术③工程概况和特点，</w:t>
            </w:r>
            <w:r>
              <w:rPr>
                <w:rFonts w:hint="eastAsia"/>
                <w:color w:val="auto"/>
                <w:highlight w:val="none"/>
              </w:rPr>
              <w:t>上述</w:t>
            </w:r>
            <w:r>
              <w:rPr>
                <w:rFonts w:hint="eastAsia"/>
                <w:color w:val="auto"/>
                <w:highlight w:val="none"/>
                <w:lang w:val="en-US" w:eastAsia="zh-CN"/>
              </w:rPr>
              <w:t>三</w:t>
            </w:r>
            <w:r>
              <w:rPr>
                <w:rFonts w:hint="eastAsia"/>
                <w:color w:val="auto"/>
                <w:highlight w:val="none"/>
              </w:rPr>
              <w:t>项</w:t>
            </w:r>
            <w:r>
              <w:rPr>
                <w:rFonts w:hint="eastAsia"/>
                <w:color w:val="auto"/>
                <w:highlight w:val="none"/>
                <w:lang w:val="en-US" w:eastAsia="zh-CN"/>
              </w:rPr>
              <w:t>内容</w:t>
            </w:r>
            <w:r>
              <w:rPr>
                <w:rFonts w:hint="eastAsia"/>
                <w:color w:val="auto"/>
                <w:highlight w:val="none"/>
              </w:rPr>
              <w:t>供应商每响应上述一项得</w:t>
            </w:r>
            <w:r>
              <w:rPr>
                <w:rFonts w:hint="eastAsia"/>
                <w:color w:val="auto"/>
                <w:highlight w:val="none"/>
                <w:lang w:val="en-US" w:eastAsia="zh-CN"/>
              </w:rPr>
              <w:t>1</w:t>
            </w:r>
            <w:r>
              <w:rPr>
                <w:rFonts w:hint="eastAsia"/>
                <w:color w:val="auto"/>
                <w:highlight w:val="none"/>
              </w:rPr>
              <w:t>分，满分</w:t>
            </w:r>
            <w:r>
              <w:rPr>
                <w:rFonts w:hint="eastAsia"/>
                <w:color w:val="auto"/>
                <w:highlight w:val="none"/>
                <w:lang w:val="en-US" w:eastAsia="zh-CN"/>
              </w:rPr>
              <w:t>3</w:t>
            </w:r>
            <w:r>
              <w:rPr>
                <w:rFonts w:hint="eastAsia"/>
                <w:color w:val="auto"/>
                <w:highlight w:val="none"/>
              </w:rPr>
              <w:t>分。</w:t>
            </w:r>
          </w:p>
          <w:p w14:paraId="36AADA25">
            <w:pPr>
              <w:pStyle w:val="22"/>
              <w:widowControl/>
              <w:spacing w:before="0" w:beforeAutospacing="0" w:after="0" w:afterAutospacing="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9、专项方案的编制是否符合标准规范:</w:t>
            </w:r>
            <w:r>
              <w:rPr>
                <w:rFonts w:hint="eastAsia" w:ascii="宋体" w:hAnsi="宋体" w:eastAsia="宋体" w:cs="宋体"/>
                <w:color w:val="auto"/>
                <w:sz w:val="24"/>
                <w:szCs w:val="24"/>
                <w:highlight w:val="none"/>
              </w:rPr>
              <w:t>供应商针对本项目提供</w:t>
            </w:r>
            <w:r>
              <w:rPr>
                <w:rFonts w:hint="eastAsia" w:ascii="宋体" w:hAnsi="宋体" w:eastAsia="宋体" w:cs="宋体"/>
                <w:color w:val="auto"/>
                <w:sz w:val="24"/>
                <w:szCs w:val="24"/>
                <w:highlight w:val="none"/>
                <w:lang w:val="en-US" w:eastAsia="zh-CN"/>
              </w:rPr>
              <w:t>①安全监测和评估‌②安全风险评估③安全控制措施，</w:t>
            </w:r>
            <w:r>
              <w:rPr>
                <w:rFonts w:hint="eastAsia"/>
                <w:color w:val="auto"/>
                <w:highlight w:val="none"/>
              </w:rPr>
              <w:t>上述</w:t>
            </w:r>
            <w:r>
              <w:rPr>
                <w:rFonts w:hint="eastAsia"/>
                <w:color w:val="auto"/>
                <w:highlight w:val="none"/>
                <w:lang w:val="en-US" w:eastAsia="zh-CN"/>
              </w:rPr>
              <w:t>三</w:t>
            </w:r>
            <w:r>
              <w:rPr>
                <w:rFonts w:hint="eastAsia"/>
                <w:color w:val="auto"/>
                <w:highlight w:val="none"/>
              </w:rPr>
              <w:t>项</w:t>
            </w:r>
            <w:r>
              <w:rPr>
                <w:rFonts w:hint="eastAsia"/>
                <w:color w:val="auto"/>
                <w:highlight w:val="none"/>
                <w:lang w:val="en-US" w:eastAsia="zh-CN"/>
              </w:rPr>
              <w:t>内容</w:t>
            </w:r>
            <w:r>
              <w:rPr>
                <w:rFonts w:hint="eastAsia"/>
                <w:color w:val="auto"/>
                <w:highlight w:val="none"/>
              </w:rPr>
              <w:t>供应商每响应上述一项得</w:t>
            </w:r>
            <w:r>
              <w:rPr>
                <w:rFonts w:hint="eastAsia"/>
                <w:color w:val="auto"/>
                <w:highlight w:val="none"/>
                <w:lang w:val="en-US" w:eastAsia="zh-CN"/>
              </w:rPr>
              <w:t>1</w:t>
            </w:r>
            <w:r>
              <w:rPr>
                <w:rFonts w:hint="eastAsia"/>
                <w:color w:val="auto"/>
                <w:highlight w:val="none"/>
              </w:rPr>
              <w:t>分，满分</w:t>
            </w:r>
            <w:r>
              <w:rPr>
                <w:rFonts w:hint="eastAsia"/>
                <w:color w:val="auto"/>
                <w:highlight w:val="none"/>
                <w:lang w:val="en-US" w:eastAsia="zh-CN"/>
              </w:rPr>
              <w:t>3</w:t>
            </w:r>
            <w:r>
              <w:rPr>
                <w:rFonts w:hint="eastAsia"/>
                <w:color w:val="auto"/>
                <w:highlight w:val="none"/>
              </w:rPr>
              <w:t>分。</w:t>
            </w:r>
          </w:p>
          <w:p w14:paraId="691964E0">
            <w:pPr>
              <w:widowControl/>
              <w:autoSpaceDE w:val="0"/>
              <w:autoSpaceDN w:val="0"/>
              <w:spacing w:line="360" w:lineRule="auto"/>
              <w:ind w:firstLine="0" w:firstLineChars="0"/>
              <w:jc w:val="left"/>
              <w:rPr>
                <w:rFonts w:hint="eastAsia"/>
                <w:color w:val="auto"/>
                <w:highlight w:val="none"/>
              </w:rPr>
            </w:pPr>
            <w:r>
              <w:rPr>
                <w:rFonts w:hint="eastAsia" w:ascii="宋体" w:hAnsi="宋体" w:eastAsia="宋体" w:cs="宋体"/>
                <w:b/>
                <w:bCs/>
                <w:color w:val="auto"/>
                <w:sz w:val="24"/>
                <w:szCs w:val="24"/>
                <w:highlight w:val="none"/>
              </w:rPr>
              <w:t>10、安全施工的措施是否满足现场实际情况:</w:t>
            </w:r>
            <w:r>
              <w:rPr>
                <w:rFonts w:hint="eastAsia" w:ascii="宋体" w:hAnsi="宋体" w:eastAsia="宋体" w:cs="宋体"/>
                <w:color w:val="auto"/>
                <w:sz w:val="24"/>
                <w:szCs w:val="24"/>
                <w:highlight w:val="none"/>
              </w:rPr>
              <w:t>供应商针对本项目提供</w:t>
            </w:r>
            <w:r>
              <w:rPr>
                <w:rFonts w:hint="eastAsia" w:ascii="宋体" w:hAnsi="宋体" w:eastAsia="宋体" w:cs="宋体"/>
                <w:color w:val="auto"/>
                <w:sz w:val="24"/>
                <w:szCs w:val="24"/>
                <w:highlight w:val="none"/>
                <w:lang w:val="en-US" w:eastAsia="zh-CN"/>
              </w:rPr>
              <w:t>①落实安全责任、实施责任管理制度‌‌②安全教育与训练计划③施工用电安全方案，上述三项内容供应商每响应上述一项得1分，满分3分。</w:t>
            </w:r>
          </w:p>
          <w:p w14:paraId="4E68DF07">
            <w:pPr>
              <w:widowControl/>
              <w:autoSpaceDE w:val="0"/>
              <w:autoSpaceDN w:val="0"/>
              <w:spacing w:line="36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在此基础上上述十条内容，存在缺陷或不足的，每有一处扣1分。</w:t>
            </w:r>
          </w:p>
          <w:p w14:paraId="2F410461">
            <w:pPr>
              <w:widowControl/>
              <w:autoSpaceDE w:val="0"/>
              <w:autoSpaceDN w:val="0"/>
              <w:spacing w:line="360" w:lineRule="auto"/>
              <w:ind w:firstLine="0" w:firstLineChars="0"/>
              <w:jc w:val="left"/>
              <w:rPr>
                <w:rFonts w:hint="eastAsia" w:ascii="宋体" w:hAnsi="宋体" w:eastAsia="宋体" w:cs="宋体"/>
                <w:bCs/>
                <w:sz w:val="24"/>
                <w:szCs w:val="24"/>
                <w:highlight w:val="none"/>
                <w:lang w:eastAsia="zh-CN"/>
              </w:rPr>
            </w:pPr>
            <w:r>
              <w:rPr>
                <w:rFonts w:hint="eastAsia" w:ascii="宋体" w:hAnsi="宋体" w:eastAsia="宋体" w:cs="宋体"/>
                <w:color w:val="auto"/>
                <w:sz w:val="24"/>
                <w:szCs w:val="24"/>
                <w:highlight w:val="none"/>
                <w:lang w:val="en-US" w:eastAsia="zh-CN"/>
              </w:rPr>
              <w:t>（注：缺陷是指：存在项目名称错误、地点区域错误、内容与本项目需求无关、方案内容矛盾或表述前后不一致、仅有框架或标题、适用的标准（方法）错误、明显复制其他项目内容等情况的任意一种情形。）</w:t>
            </w:r>
          </w:p>
        </w:tc>
      </w:tr>
      <w:tr w14:paraId="07F93B16">
        <w:tblPrEx>
          <w:tblCellMar>
            <w:top w:w="0" w:type="dxa"/>
            <w:left w:w="108" w:type="dxa"/>
            <w:bottom w:w="0" w:type="dxa"/>
            <w:right w:w="108" w:type="dxa"/>
          </w:tblCellMar>
        </w:tblPrEx>
        <w:trPr>
          <w:trHeight w:val="1171" w:hRule="atLeast"/>
          <w:jc w:val="center"/>
        </w:trPr>
        <w:tc>
          <w:tcPr>
            <w:tcW w:w="521" w:type="dxa"/>
            <w:tcBorders>
              <w:top w:val="single" w:color="000000" w:sz="6" w:space="0"/>
              <w:left w:val="single" w:color="000000" w:sz="6" w:space="0"/>
              <w:bottom w:val="single" w:color="000000" w:sz="6" w:space="0"/>
              <w:right w:val="single" w:color="000000" w:sz="6" w:space="0"/>
            </w:tcBorders>
            <w:noWrap w:val="0"/>
            <w:vAlign w:val="center"/>
          </w:tcPr>
          <w:p w14:paraId="0C40A27C">
            <w:pPr>
              <w:pStyle w:val="22"/>
              <w:widowControl/>
              <w:spacing w:before="0" w:beforeAutospacing="0" w:after="0" w:afterAutospacing="0"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6</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14:paraId="5F093657">
            <w:pPr>
              <w:pStyle w:val="22"/>
              <w:widowControl/>
              <w:spacing w:before="0" w:beforeAutospacing="0" w:after="0" w:afterAutospacing="0" w:line="360" w:lineRule="auto"/>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相关承诺</w:t>
            </w:r>
          </w:p>
          <w:p w14:paraId="58C098B6">
            <w:pPr>
              <w:pStyle w:val="22"/>
              <w:widowControl/>
              <w:spacing w:before="0" w:beforeAutospacing="0" w:after="0" w:afterAutospacing="0" w:line="360" w:lineRule="auto"/>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3分</w:t>
            </w:r>
            <w:r>
              <w:rPr>
                <w:rFonts w:hint="eastAsia" w:ascii="宋体" w:hAnsi="宋体" w:cs="宋体"/>
                <w:b/>
                <w:bCs/>
                <w:color w:val="auto"/>
                <w:sz w:val="24"/>
                <w:szCs w:val="24"/>
                <w:highlight w:val="none"/>
                <w:lang w:eastAsia="zh-CN"/>
              </w:rPr>
              <w:t>）</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53FC44D3">
            <w:pPr>
              <w:widowControl/>
              <w:autoSpaceDE w:val="0"/>
              <w:autoSpaceDN w:val="0"/>
              <w:spacing w:line="360" w:lineRule="auto"/>
              <w:ind w:firstLine="0" w:firstLineChars="0"/>
              <w:jc w:val="left"/>
              <w:rPr>
                <w:rFonts w:hint="eastAsia" w:ascii="宋体" w:hAnsi="宋体" w:eastAsia="宋体" w:cs="宋体"/>
                <w:b/>
                <w:bCs/>
                <w:color w:val="auto"/>
                <w:sz w:val="24"/>
                <w:szCs w:val="24"/>
                <w:highlight w:val="none"/>
                <w:lang w:eastAsia="zh-CN"/>
              </w:rPr>
            </w:pPr>
            <w:r>
              <w:rPr>
                <w:rFonts w:hint="eastAsia" w:ascii="宋体" w:hAnsi="宋体" w:cs="宋体"/>
                <w:b w:val="0"/>
                <w:bCs w:val="0"/>
                <w:color w:val="auto"/>
                <w:sz w:val="24"/>
                <w:szCs w:val="24"/>
                <w:highlight w:val="none"/>
                <w:lang w:eastAsia="zh-CN"/>
              </w:rPr>
              <w:t>根据“第五部分：技术标准和要求”内容提供相关承诺函。承诺内容全面的，得</w:t>
            </w:r>
            <w:r>
              <w:rPr>
                <w:rFonts w:hint="eastAsia" w:ascii="宋体" w:hAnsi="宋体" w:cs="宋体"/>
                <w:b w:val="0"/>
                <w:bCs w:val="0"/>
                <w:color w:val="auto"/>
                <w:sz w:val="24"/>
                <w:szCs w:val="24"/>
                <w:highlight w:val="none"/>
                <w:lang w:val="en-US" w:eastAsia="zh-CN"/>
              </w:rPr>
              <w:t>3分；</w:t>
            </w:r>
            <w:r>
              <w:rPr>
                <w:rFonts w:hint="eastAsia" w:ascii="宋体" w:hAnsi="宋体" w:cs="宋体"/>
                <w:b w:val="0"/>
                <w:bCs w:val="0"/>
                <w:color w:val="auto"/>
                <w:sz w:val="24"/>
                <w:szCs w:val="24"/>
                <w:highlight w:val="none"/>
                <w:lang w:eastAsia="zh-CN"/>
              </w:rPr>
              <w:t>承诺内容缺失或未提供者不得分。</w:t>
            </w:r>
          </w:p>
        </w:tc>
      </w:tr>
    </w:tbl>
    <w:p w14:paraId="35683BB3">
      <w:pPr>
        <w:spacing w:line="360" w:lineRule="auto"/>
        <w:jc w:val="left"/>
        <w:rPr>
          <w:rFonts w:hint="eastAsia"/>
          <w:sz w:val="24"/>
          <w:szCs w:val="24"/>
        </w:rPr>
      </w:pPr>
    </w:p>
    <w:bookmarkEnd w:id="208"/>
    <w:bookmarkEnd w:id="209"/>
    <w:p w14:paraId="7C9CEBD1">
      <w:pPr>
        <w:widowControl/>
        <w:spacing w:line="360" w:lineRule="auto"/>
        <w:jc w:val="center"/>
        <w:outlineLvl w:val="1"/>
        <w:rPr>
          <w:rFonts w:ascii="宋体" w:hAnsi="宋体" w:eastAsia="宋体" w:cs="宋体"/>
          <w:b/>
          <w:bCs/>
          <w:sz w:val="32"/>
          <w:szCs w:val="32"/>
        </w:rPr>
      </w:pPr>
      <w:bookmarkStart w:id="210" w:name="_Toc25076"/>
      <w:r>
        <w:rPr>
          <w:rFonts w:hint="eastAsia" w:ascii="宋体" w:hAnsi="宋体" w:eastAsia="宋体" w:cs="宋体"/>
          <w:b/>
          <w:bCs/>
          <w:sz w:val="32"/>
          <w:szCs w:val="32"/>
        </w:rPr>
        <w:t>七、确定成交供应商</w:t>
      </w:r>
      <w:bookmarkEnd w:id="204"/>
      <w:bookmarkEnd w:id="205"/>
      <w:bookmarkEnd w:id="210"/>
    </w:p>
    <w:p w14:paraId="416755E6">
      <w:pPr>
        <w:pStyle w:val="23"/>
        <w:spacing w:line="360" w:lineRule="auto"/>
        <w:jc w:val="left"/>
        <w:rPr>
          <w:rFonts w:ascii="宋体" w:hAnsi="宋体" w:eastAsia="宋体" w:cs="宋体"/>
          <w:sz w:val="24"/>
          <w:szCs w:val="24"/>
        </w:rPr>
      </w:pPr>
      <w:bookmarkStart w:id="211" w:name="_Toc376936757"/>
      <w:bookmarkStart w:id="212" w:name="_Toc325726026"/>
      <w:bookmarkStart w:id="213" w:name="_Toc17038"/>
      <w:bookmarkStart w:id="214" w:name="_Toc10099"/>
      <w:bookmarkStart w:id="215" w:name="_Toc449"/>
      <w:bookmarkStart w:id="216" w:name="_Toc24777"/>
      <w:bookmarkStart w:id="217" w:name="_Toc28889"/>
      <w:bookmarkStart w:id="218" w:name="_Toc2682"/>
      <w:bookmarkStart w:id="219" w:name="_Toc464136636"/>
      <w:r>
        <w:rPr>
          <w:rFonts w:hint="eastAsia" w:ascii="宋体" w:hAnsi="宋体" w:eastAsia="宋体" w:cs="宋体"/>
          <w:sz w:val="24"/>
          <w:szCs w:val="24"/>
        </w:rPr>
        <w:t>19.推荐并确定成交</w:t>
      </w:r>
      <w:bookmarkEnd w:id="211"/>
      <w:bookmarkEnd w:id="212"/>
      <w:r>
        <w:rPr>
          <w:rFonts w:hint="eastAsia" w:ascii="宋体" w:hAnsi="宋体" w:eastAsia="宋体" w:cs="宋体"/>
          <w:sz w:val="24"/>
          <w:szCs w:val="24"/>
        </w:rPr>
        <w:t>供应商</w:t>
      </w:r>
      <w:bookmarkEnd w:id="213"/>
      <w:bookmarkEnd w:id="214"/>
      <w:bookmarkEnd w:id="215"/>
      <w:bookmarkEnd w:id="216"/>
      <w:bookmarkEnd w:id="217"/>
      <w:bookmarkEnd w:id="218"/>
      <w:bookmarkEnd w:id="219"/>
    </w:p>
    <w:p w14:paraId="2F259C08">
      <w:pPr>
        <w:spacing w:line="360" w:lineRule="auto"/>
        <w:ind w:firstLine="480"/>
        <w:jc w:val="left"/>
        <w:rPr>
          <w:rFonts w:ascii="宋体" w:hAnsi="宋体" w:eastAsia="宋体" w:cs="宋体"/>
          <w:sz w:val="24"/>
        </w:rPr>
      </w:pPr>
      <w:r>
        <w:rPr>
          <w:rFonts w:hint="eastAsia" w:ascii="宋体" w:hAnsi="宋体" w:eastAsia="宋体" w:cs="宋体"/>
          <w:sz w:val="24"/>
        </w:rPr>
        <w:t>采购代理机构应当在评审结束后2个工作日内将评审报告送</w:t>
      </w:r>
      <w:r>
        <w:rPr>
          <w:rFonts w:hint="eastAsia" w:ascii="宋体" w:hAnsi="宋体" w:cs="宋体"/>
          <w:sz w:val="24"/>
          <w:lang w:eastAsia="zh-CN"/>
        </w:rPr>
        <w:t>采购人</w:t>
      </w:r>
      <w:r>
        <w:rPr>
          <w:rFonts w:hint="eastAsia" w:ascii="宋体" w:hAnsi="宋体" w:eastAsia="宋体" w:cs="宋体"/>
          <w:sz w:val="24"/>
        </w:rPr>
        <w:t>确认。</w:t>
      </w:r>
      <w:r>
        <w:rPr>
          <w:rFonts w:hint="eastAsia" w:ascii="宋体" w:hAnsi="宋体" w:cs="宋体"/>
          <w:sz w:val="24"/>
          <w:lang w:eastAsia="zh-CN"/>
        </w:rPr>
        <w:t>采购人</w:t>
      </w:r>
      <w:r>
        <w:rPr>
          <w:rFonts w:hint="eastAsia" w:ascii="宋体" w:hAnsi="宋体" w:eastAsia="宋体" w:cs="宋体"/>
          <w:sz w:val="24"/>
        </w:rPr>
        <w:t>应当在收到评审报告后5个工作日内，从评审报告提出的成交候选供应商中，按照排序由高到低的原则确定成交供应商，也可以书面授权磋商小组直接确定成交供应商。</w:t>
      </w:r>
      <w:r>
        <w:rPr>
          <w:rFonts w:hint="eastAsia" w:ascii="宋体" w:hAnsi="宋体" w:cs="宋体"/>
          <w:sz w:val="24"/>
          <w:lang w:eastAsia="zh-CN"/>
        </w:rPr>
        <w:t>采购人</w:t>
      </w:r>
      <w:r>
        <w:rPr>
          <w:rFonts w:hint="eastAsia" w:ascii="宋体" w:hAnsi="宋体" w:eastAsia="宋体" w:cs="宋体"/>
          <w:sz w:val="24"/>
        </w:rPr>
        <w:t>逾期未确定成交供应商且不提出异议的，视为确定评审报告提出的排序第一的供应商为成交供应商。</w:t>
      </w:r>
    </w:p>
    <w:p w14:paraId="064A540F">
      <w:pPr>
        <w:pStyle w:val="23"/>
        <w:spacing w:line="360" w:lineRule="auto"/>
        <w:jc w:val="left"/>
        <w:rPr>
          <w:rFonts w:ascii="宋体" w:hAnsi="宋体" w:eastAsia="宋体" w:cs="宋体"/>
          <w:sz w:val="24"/>
          <w:szCs w:val="24"/>
        </w:rPr>
      </w:pPr>
      <w:bookmarkStart w:id="220" w:name="_Toc464136637"/>
      <w:bookmarkStart w:id="221" w:name="_Toc3665"/>
      <w:bookmarkStart w:id="222" w:name="_Toc325726028"/>
      <w:bookmarkStart w:id="223" w:name="_Toc376936759"/>
      <w:bookmarkStart w:id="224" w:name="_Toc16732"/>
      <w:bookmarkStart w:id="225" w:name="_Toc26844"/>
      <w:bookmarkStart w:id="226" w:name="_Toc2963"/>
      <w:bookmarkStart w:id="227" w:name="_Toc13458"/>
      <w:bookmarkStart w:id="228" w:name="_Toc2346"/>
      <w:bookmarkStart w:id="229" w:name="_Toc325726027"/>
      <w:r>
        <w:rPr>
          <w:rFonts w:hint="eastAsia" w:ascii="宋体" w:hAnsi="宋体" w:eastAsia="宋体" w:cs="宋体"/>
          <w:sz w:val="24"/>
          <w:szCs w:val="24"/>
        </w:rPr>
        <w:t>20.成交通知</w:t>
      </w:r>
      <w:bookmarkEnd w:id="220"/>
      <w:bookmarkEnd w:id="221"/>
      <w:bookmarkEnd w:id="222"/>
      <w:bookmarkEnd w:id="223"/>
      <w:bookmarkEnd w:id="224"/>
      <w:bookmarkEnd w:id="225"/>
      <w:bookmarkEnd w:id="226"/>
      <w:bookmarkEnd w:id="227"/>
      <w:bookmarkEnd w:id="228"/>
    </w:p>
    <w:p w14:paraId="668AC679">
      <w:pPr>
        <w:spacing w:line="360" w:lineRule="auto"/>
        <w:ind w:firstLine="480" w:firstLineChars="200"/>
        <w:jc w:val="left"/>
        <w:rPr>
          <w:rFonts w:ascii="宋体" w:hAnsi="宋体" w:eastAsia="宋体" w:cs="宋体"/>
          <w:sz w:val="24"/>
        </w:rPr>
      </w:pPr>
      <w:r>
        <w:rPr>
          <w:rFonts w:hint="eastAsia" w:ascii="宋体" w:hAnsi="宋体" w:eastAsia="宋体" w:cs="宋体"/>
          <w:sz w:val="24"/>
        </w:rPr>
        <w:t>20.1</w:t>
      </w:r>
      <w:r>
        <w:rPr>
          <w:rFonts w:hint="eastAsia" w:ascii="宋体" w:hAnsi="宋体" w:cs="宋体"/>
          <w:sz w:val="24"/>
          <w:lang w:eastAsia="zh-CN"/>
        </w:rPr>
        <w:t>采购人</w:t>
      </w:r>
      <w:r>
        <w:rPr>
          <w:rFonts w:hint="eastAsia" w:ascii="宋体" w:hAnsi="宋体" w:eastAsia="宋体" w:cs="宋体"/>
          <w:sz w:val="24"/>
        </w:rPr>
        <w:t>或者采购代理机构应当在成交供应商确定后2个工作日内，在青海政府采购网上公告成交结果，同时向成交供应商发出成交通知书。</w:t>
      </w:r>
    </w:p>
    <w:p w14:paraId="4F8FB0EC">
      <w:pPr>
        <w:spacing w:line="360" w:lineRule="auto"/>
        <w:ind w:firstLine="480" w:firstLineChars="200"/>
        <w:jc w:val="left"/>
      </w:pPr>
      <w:r>
        <w:rPr>
          <w:rFonts w:hint="eastAsia" w:ascii="宋体" w:hAnsi="宋体" w:eastAsia="宋体" w:cs="宋体"/>
          <w:sz w:val="24"/>
        </w:rPr>
        <w:t>20.2《成交通知书》发出后，</w:t>
      </w:r>
      <w:r>
        <w:rPr>
          <w:rFonts w:hint="eastAsia" w:ascii="宋体" w:hAnsi="宋体" w:cs="宋体"/>
          <w:sz w:val="24"/>
          <w:lang w:eastAsia="zh-CN"/>
        </w:rPr>
        <w:t>采购人</w:t>
      </w:r>
      <w:r>
        <w:rPr>
          <w:rFonts w:hint="eastAsia" w:ascii="宋体" w:hAnsi="宋体" w:eastAsia="宋体" w:cs="宋体"/>
          <w:sz w:val="24"/>
        </w:rPr>
        <w:t>改变成交结果的，或者成交供应商无正当理由放弃成交项目的，依法承担法律责任。</w:t>
      </w:r>
    </w:p>
    <w:p w14:paraId="3BE8FA07">
      <w:pPr>
        <w:widowControl/>
        <w:spacing w:line="360" w:lineRule="auto"/>
        <w:jc w:val="center"/>
        <w:outlineLvl w:val="1"/>
        <w:rPr>
          <w:rFonts w:ascii="宋体" w:hAnsi="宋体" w:eastAsia="宋体" w:cs="宋体"/>
          <w:b/>
          <w:bCs/>
          <w:sz w:val="32"/>
          <w:szCs w:val="32"/>
        </w:rPr>
      </w:pPr>
      <w:bookmarkStart w:id="230" w:name="_Toc20310"/>
      <w:bookmarkStart w:id="231" w:name="_Toc9225"/>
      <w:bookmarkStart w:id="232" w:name="_Toc18063"/>
      <w:bookmarkStart w:id="233" w:name="_Toc5556"/>
      <w:bookmarkStart w:id="234" w:name="_Toc464136638"/>
      <w:bookmarkStart w:id="235" w:name="_Toc376936758"/>
      <w:bookmarkStart w:id="236" w:name="_Toc24538"/>
      <w:r>
        <w:rPr>
          <w:rFonts w:hint="eastAsia" w:ascii="宋体" w:hAnsi="宋体" w:eastAsia="宋体" w:cs="宋体"/>
          <w:b/>
          <w:bCs/>
          <w:sz w:val="32"/>
          <w:szCs w:val="32"/>
        </w:rPr>
        <w:t>八、授予合同</w:t>
      </w:r>
      <w:bookmarkEnd w:id="229"/>
      <w:bookmarkEnd w:id="230"/>
      <w:bookmarkEnd w:id="231"/>
      <w:bookmarkEnd w:id="232"/>
      <w:bookmarkEnd w:id="233"/>
      <w:bookmarkEnd w:id="234"/>
      <w:bookmarkEnd w:id="235"/>
      <w:bookmarkEnd w:id="236"/>
    </w:p>
    <w:p w14:paraId="1A0899FE">
      <w:pPr>
        <w:pStyle w:val="23"/>
        <w:spacing w:line="360" w:lineRule="auto"/>
        <w:jc w:val="left"/>
        <w:rPr>
          <w:rFonts w:ascii="宋体" w:hAnsi="宋体" w:eastAsia="宋体" w:cs="宋体"/>
          <w:sz w:val="24"/>
          <w:szCs w:val="24"/>
        </w:rPr>
      </w:pPr>
      <w:bookmarkStart w:id="237" w:name="_Toc376936760"/>
      <w:bookmarkStart w:id="238" w:name="_Toc921"/>
      <w:bookmarkStart w:id="239" w:name="_Toc28394"/>
      <w:bookmarkStart w:id="240" w:name="_Toc27199"/>
      <w:bookmarkStart w:id="241" w:name="_Toc325726029"/>
      <w:bookmarkStart w:id="242" w:name="_Toc2639"/>
      <w:bookmarkStart w:id="243" w:name="_Toc464136639"/>
      <w:bookmarkStart w:id="244" w:name="_Toc26578"/>
      <w:bookmarkStart w:id="245" w:name="_Toc9080"/>
      <w:r>
        <w:rPr>
          <w:rFonts w:hint="eastAsia" w:ascii="宋体" w:hAnsi="宋体" w:eastAsia="宋体" w:cs="宋体"/>
          <w:sz w:val="24"/>
          <w:szCs w:val="24"/>
        </w:rPr>
        <w:t>21.签订合同</w:t>
      </w:r>
      <w:bookmarkEnd w:id="237"/>
      <w:bookmarkEnd w:id="238"/>
      <w:bookmarkEnd w:id="239"/>
      <w:bookmarkEnd w:id="240"/>
      <w:bookmarkEnd w:id="241"/>
      <w:bookmarkEnd w:id="242"/>
      <w:bookmarkEnd w:id="243"/>
      <w:bookmarkEnd w:id="244"/>
      <w:bookmarkEnd w:id="245"/>
    </w:p>
    <w:p w14:paraId="3FA7A6AC">
      <w:pPr>
        <w:spacing w:line="360" w:lineRule="auto"/>
        <w:ind w:firstLine="480" w:firstLineChars="200"/>
        <w:jc w:val="left"/>
        <w:rPr>
          <w:rFonts w:ascii="宋体" w:hAnsi="宋体" w:eastAsia="宋体" w:cs="宋体"/>
          <w:sz w:val="24"/>
        </w:rPr>
      </w:pPr>
      <w:bookmarkStart w:id="246" w:name="_Toc376936761"/>
      <w:bookmarkStart w:id="247" w:name="_Toc325726030"/>
      <w:r>
        <w:rPr>
          <w:rFonts w:hint="eastAsia" w:ascii="宋体" w:hAnsi="宋体" w:eastAsia="宋体" w:cs="宋体"/>
          <w:sz w:val="24"/>
        </w:rPr>
        <w:t>21.1</w:t>
      </w:r>
      <w:r>
        <w:rPr>
          <w:rFonts w:hint="eastAsia" w:ascii="宋体" w:hAnsi="宋体" w:cs="宋体"/>
          <w:sz w:val="24"/>
          <w:lang w:eastAsia="zh-CN"/>
        </w:rPr>
        <w:t>采购人</w:t>
      </w:r>
      <w:r>
        <w:rPr>
          <w:rFonts w:hint="eastAsia" w:ascii="宋体" w:hAnsi="宋体" w:eastAsia="宋体" w:cs="宋体"/>
          <w:sz w:val="24"/>
        </w:rPr>
        <w:t>与成交供应商应当在成交通知书发出之日起30日内，按照磋商文件确定的合同文本以及采购标的、采购金额、工程量清单、施工组织设计、项目管理班子等签订政府采购合同。</w:t>
      </w:r>
    </w:p>
    <w:p w14:paraId="59249234">
      <w:pPr>
        <w:spacing w:line="360" w:lineRule="auto"/>
        <w:ind w:firstLine="480"/>
        <w:jc w:val="left"/>
        <w:rPr>
          <w:rFonts w:ascii="宋体" w:hAnsi="宋体" w:eastAsia="宋体" w:cs="宋体"/>
          <w:sz w:val="24"/>
        </w:rPr>
      </w:pPr>
      <w:r>
        <w:rPr>
          <w:rFonts w:hint="eastAsia" w:ascii="宋体" w:hAnsi="宋体" w:eastAsia="宋体" w:cs="宋体"/>
          <w:sz w:val="24"/>
        </w:rPr>
        <w:t>21.2采购人不得向成交供应商提出超出磋商文件以外的任何要求作为订立合同的条件，不得与成交供应商订立背离磋商文件确定的合同文本以及采购标的、采购金额、工程量清单、施工组织设计、项目管理班子等实质性内容的协议。</w:t>
      </w:r>
    </w:p>
    <w:p w14:paraId="1232028B">
      <w:pPr>
        <w:spacing w:line="360" w:lineRule="auto"/>
        <w:ind w:firstLine="480" w:firstLineChars="200"/>
        <w:jc w:val="left"/>
      </w:pPr>
      <w:r>
        <w:rPr>
          <w:rFonts w:hint="eastAsia" w:ascii="宋体" w:hAnsi="宋体" w:eastAsia="宋体" w:cs="宋体"/>
          <w:sz w:val="24"/>
        </w:rPr>
        <w:t>21.3成交供应商拒绝签订政府采购合同的，</w:t>
      </w:r>
      <w:r>
        <w:rPr>
          <w:rFonts w:hint="eastAsia" w:ascii="宋体" w:hAnsi="宋体" w:cs="宋体"/>
          <w:sz w:val="24"/>
          <w:lang w:eastAsia="zh-CN"/>
        </w:rPr>
        <w:t>采购人</w:t>
      </w:r>
      <w:r>
        <w:rPr>
          <w:rFonts w:hint="eastAsia" w:ascii="宋体" w:hAnsi="宋体" w:eastAsia="宋体" w:cs="宋体"/>
          <w:sz w:val="24"/>
        </w:rPr>
        <w:t>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898D337">
      <w:pPr>
        <w:widowControl/>
        <w:spacing w:line="360" w:lineRule="auto"/>
        <w:jc w:val="center"/>
        <w:outlineLvl w:val="1"/>
        <w:rPr>
          <w:rFonts w:ascii="宋体" w:hAnsi="宋体" w:eastAsia="宋体" w:cs="宋体"/>
          <w:b/>
          <w:bCs/>
          <w:sz w:val="32"/>
          <w:szCs w:val="32"/>
        </w:rPr>
      </w:pPr>
      <w:bookmarkStart w:id="248" w:name="_Toc19326"/>
      <w:bookmarkStart w:id="249" w:name="_Toc896"/>
      <w:bookmarkStart w:id="250" w:name="_Toc5744"/>
      <w:bookmarkStart w:id="251" w:name="_Toc464136640"/>
      <w:bookmarkStart w:id="252" w:name="_Toc22442"/>
      <w:bookmarkStart w:id="253" w:name="_Toc19191"/>
      <w:r>
        <w:rPr>
          <w:rFonts w:hint="eastAsia" w:ascii="宋体" w:hAnsi="宋体" w:eastAsia="宋体" w:cs="宋体"/>
          <w:b/>
          <w:bCs/>
          <w:sz w:val="32"/>
          <w:szCs w:val="32"/>
        </w:rPr>
        <w:t>九、</w:t>
      </w:r>
      <w:bookmarkEnd w:id="246"/>
      <w:bookmarkEnd w:id="247"/>
      <w:r>
        <w:rPr>
          <w:rFonts w:hint="eastAsia" w:ascii="宋体" w:hAnsi="宋体" w:eastAsia="宋体" w:cs="宋体"/>
          <w:b/>
          <w:bCs/>
          <w:sz w:val="32"/>
          <w:szCs w:val="32"/>
        </w:rPr>
        <w:t>磋商活动终止</w:t>
      </w:r>
      <w:bookmarkEnd w:id="248"/>
      <w:bookmarkEnd w:id="249"/>
      <w:bookmarkEnd w:id="250"/>
      <w:bookmarkEnd w:id="251"/>
      <w:bookmarkEnd w:id="252"/>
      <w:bookmarkEnd w:id="253"/>
    </w:p>
    <w:p w14:paraId="15B705B4">
      <w:pPr>
        <w:pStyle w:val="23"/>
        <w:spacing w:line="360" w:lineRule="auto"/>
        <w:jc w:val="left"/>
        <w:rPr>
          <w:rFonts w:ascii="宋体" w:hAnsi="宋体" w:eastAsia="宋体" w:cs="宋体"/>
          <w:sz w:val="24"/>
          <w:szCs w:val="24"/>
        </w:rPr>
      </w:pPr>
      <w:bookmarkStart w:id="254" w:name="_Toc30486"/>
      <w:bookmarkStart w:id="255" w:name="_Toc7098"/>
      <w:bookmarkStart w:id="256" w:name="_Toc19215"/>
      <w:bookmarkStart w:id="257" w:name="_Toc11684"/>
      <w:bookmarkStart w:id="258" w:name="_Toc28199"/>
      <w:bookmarkStart w:id="259" w:name="_Toc30980"/>
      <w:bookmarkStart w:id="260" w:name="_Toc464136641"/>
      <w:bookmarkStart w:id="261" w:name="_Toc376936762"/>
      <w:bookmarkStart w:id="262" w:name="_Toc325726031"/>
      <w:r>
        <w:rPr>
          <w:rFonts w:hint="eastAsia" w:ascii="宋体" w:hAnsi="宋体" w:eastAsia="宋体" w:cs="宋体"/>
          <w:sz w:val="24"/>
          <w:szCs w:val="24"/>
        </w:rPr>
        <w:t>22.终止情形</w:t>
      </w:r>
      <w:bookmarkEnd w:id="254"/>
      <w:bookmarkEnd w:id="255"/>
      <w:bookmarkEnd w:id="256"/>
      <w:bookmarkEnd w:id="257"/>
      <w:bookmarkEnd w:id="258"/>
      <w:bookmarkEnd w:id="259"/>
      <w:bookmarkEnd w:id="260"/>
    </w:p>
    <w:p w14:paraId="725B0FA9">
      <w:pPr>
        <w:spacing w:line="360" w:lineRule="auto"/>
        <w:ind w:firstLine="480" w:firstLineChars="200"/>
        <w:jc w:val="left"/>
        <w:rPr>
          <w:rFonts w:ascii="宋体" w:hAnsi="宋体" w:eastAsia="宋体" w:cs="宋体"/>
          <w:sz w:val="24"/>
        </w:rPr>
      </w:pPr>
      <w:r>
        <w:rPr>
          <w:rFonts w:hint="eastAsia" w:ascii="宋体" w:hAnsi="宋体" w:eastAsia="宋体" w:cs="宋体"/>
          <w:sz w:val="24"/>
        </w:rPr>
        <w:t>22.1</w:t>
      </w:r>
      <w:bookmarkEnd w:id="261"/>
      <w:bookmarkEnd w:id="262"/>
      <w:r>
        <w:rPr>
          <w:rFonts w:hint="eastAsia" w:ascii="宋体" w:hAnsi="宋体" w:eastAsia="宋体" w:cs="宋体"/>
          <w:sz w:val="24"/>
        </w:rPr>
        <w:t>出现下列情形之一的，采购代理机构应当终止竞争性磋商采购活动，发布项目终止公告并说明原因，重新开展采购活动：</w:t>
      </w:r>
    </w:p>
    <w:p w14:paraId="6D7C68F4">
      <w:pPr>
        <w:spacing w:line="360" w:lineRule="auto"/>
        <w:ind w:firstLine="240" w:firstLineChars="100"/>
        <w:jc w:val="left"/>
        <w:rPr>
          <w:rFonts w:ascii="宋体" w:hAnsi="宋体" w:eastAsia="宋体" w:cs="宋体"/>
          <w:sz w:val="24"/>
        </w:rPr>
      </w:pPr>
      <w:r>
        <w:rPr>
          <w:rFonts w:hint="eastAsia" w:ascii="宋体" w:hAnsi="宋体" w:eastAsia="宋体" w:cs="宋体"/>
          <w:sz w:val="24"/>
        </w:rPr>
        <w:t>（1）因情况变化，不再符合规定的竞争性磋商采购方式适用情形的；</w:t>
      </w:r>
    </w:p>
    <w:p w14:paraId="012859D5">
      <w:pPr>
        <w:spacing w:line="360" w:lineRule="auto"/>
        <w:ind w:firstLine="240" w:firstLineChars="100"/>
        <w:jc w:val="left"/>
        <w:rPr>
          <w:rFonts w:ascii="宋体" w:hAnsi="宋体" w:eastAsia="宋体" w:cs="宋体"/>
          <w:sz w:val="24"/>
        </w:rPr>
      </w:pPr>
      <w:r>
        <w:rPr>
          <w:rFonts w:hint="eastAsia" w:ascii="宋体" w:hAnsi="宋体" w:eastAsia="宋体" w:cs="宋体"/>
          <w:sz w:val="24"/>
        </w:rPr>
        <w:t>（2）出现影响采购公正的违法、违规行为的；</w:t>
      </w:r>
    </w:p>
    <w:p w14:paraId="46EA7615">
      <w:pPr>
        <w:spacing w:line="360" w:lineRule="auto"/>
        <w:ind w:firstLine="240" w:firstLineChars="100"/>
        <w:jc w:val="left"/>
        <w:rPr>
          <w:rFonts w:ascii="宋体" w:hAnsi="宋体" w:eastAsia="宋体" w:cs="宋体"/>
          <w:sz w:val="24"/>
        </w:rPr>
      </w:pPr>
      <w:r>
        <w:rPr>
          <w:rFonts w:hint="eastAsia" w:ascii="宋体" w:hAnsi="宋体" w:eastAsia="宋体" w:cs="宋体"/>
          <w:sz w:val="24"/>
        </w:rPr>
        <w:t>（3）除《政府采购竞争性磋商采购方式管理暂行办法》第二十一条第三款规定的情形外，在采购过程中符合要求的供应商或者作出实质性响应的供应商不足3家的。</w:t>
      </w:r>
    </w:p>
    <w:p w14:paraId="0E526674">
      <w:pPr>
        <w:spacing w:line="360" w:lineRule="auto"/>
        <w:ind w:firstLine="480" w:firstLineChars="200"/>
      </w:pPr>
      <w:r>
        <w:rPr>
          <w:rFonts w:hint="eastAsia" w:ascii="宋体" w:hAnsi="宋体" w:eastAsia="宋体" w:cs="宋体"/>
          <w:sz w:val="24"/>
        </w:rPr>
        <w:t>22.2终止磋商活动后，由采购代理机构发布终止公告并说明原因。</w:t>
      </w:r>
      <w:bookmarkStart w:id="263" w:name="_Toc325726032"/>
    </w:p>
    <w:p w14:paraId="21CB6A1D">
      <w:pPr>
        <w:widowControl/>
        <w:spacing w:line="360" w:lineRule="auto"/>
        <w:jc w:val="center"/>
        <w:outlineLvl w:val="1"/>
        <w:rPr>
          <w:rFonts w:ascii="宋体" w:hAnsi="宋体" w:eastAsia="宋体" w:cs="宋体"/>
          <w:b/>
          <w:bCs/>
          <w:sz w:val="32"/>
          <w:szCs w:val="32"/>
        </w:rPr>
      </w:pPr>
      <w:bookmarkStart w:id="264" w:name="_Toc464136642"/>
      <w:bookmarkStart w:id="265" w:name="_Toc376936763"/>
      <w:bookmarkStart w:id="266" w:name="_Toc32625"/>
      <w:bookmarkStart w:id="267" w:name="_Toc6646"/>
      <w:bookmarkStart w:id="268" w:name="_Toc12728"/>
      <w:bookmarkStart w:id="269" w:name="_Toc7149"/>
      <w:bookmarkStart w:id="270" w:name="_Toc27950"/>
      <w:r>
        <w:rPr>
          <w:rFonts w:hint="eastAsia" w:ascii="宋体" w:hAnsi="宋体" w:eastAsia="宋体" w:cs="宋体"/>
          <w:b/>
          <w:bCs/>
          <w:sz w:val="32"/>
          <w:szCs w:val="32"/>
        </w:rPr>
        <w:t>十、处罚</w:t>
      </w:r>
      <w:bookmarkEnd w:id="263"/>
      <w:bookmarkEnd w:id="264"/>
      <w:bookmarkEnd w:id="265"/>
      <w:bookmarkEnd w:id="266"/>
      <w:bookmarkEnd w:id="267"/>
      <w:bookmarkEnd w:id="268"/>
      <w:bookmarkEnd w:id="269"/>
      <w:bookmarkEnd w:id="270"/>
    </w:p>
    <w:p w14:paraId="2ACC9EB5">
      <w:pPr>
        <w:pStyle w:val="23"/>
        <w:spacing w:line="360" w:lineRule="auto"/>
        <w:jc w:val="left"/>
        <w:rPr>
          <w:rFonts w:ascii="宋体" w:hAnsi="宋体" w:eastAsia="宋体" w:cs="宋体"/>
          <w:sz w:val="24"/>
          <w:szCs w:val="24"/>
        </w:rPr>
      </w:pPr>
      <w:bookmarkStart w:id="271" w:name="_Toc32737"/>
      <w:bookmarkStart w:id="272" w:name="_Toc24156"/>
      <w:bookmarkStart w:id="273" w:name="_Toc22156"/>
      <w:bookmarkStart w:id="274" w:name="_Toc325726033"/>
      <w:bookmarkStart w:id="275" w:name="_Toc376936764"/>
      <w:bookmarkStart w:id="276" w:name="_Toc464136643"/>
      <w:bookmarkStart w:id="277" w:name="_Toc28018"/>
      <w:bookmarkStart w:id="278" w:name="_Toc13003"/>
      <w:bookmarkStart w:id="279" w:name="_Toc17567"/>
      <w:r>
        <w:rPr>
          <w:rFonts w:hint="eastAsia" w:ascii="宋体" w:hAnsi="宋体" w:eastAsia="宋体" w:cs="宋体"/>
          <w:sz w:val="24"/>
          <w:szCs w:val="24"/>
        </w:rPr>
        <w:t>23.处罚情形</w:t>
      </w:r>
      <w:bookmarkEnd w:id="271"/>
      <w:bookmarkEnd w:id="272"/>
      <w:bookmarkEnd w:id="273"/>
      <w:bookmarkEnd w:id="274"/>
      <w:bookmarkEnd w:id="275"/>
      <w:bookmarkEnd w:id="276"/>
      <w:bookmarkEnd w:id="277"/>
      <w:bookmarkEnd w:id="278"/>
      <w:bookmarkEnd w:id="279"/>
    </w:p>
    <w:p w14:paraId="509F63EA">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成交供应商有下列情形之一的，成交结果无效</w:t>
      </w:r>
      <w:r>
        <w:rPr>
          <w:rFonts w:hint="eastAsia" w:ascii="宋体" w:hAnsi="宋体" w:cs="宋体"/>
          <w:sz w:val="24"/>
          <w:lang w:val="zh-CN"/>
        </w:rPr>
        <w:t>。</w:t>
      </w:r>
      <w:r>
        <w:rPr>
          <w:rFonts w:hint="eastAsia" w:ascii="宋体" w:hAnsi="宋体" w:eastAsia="宋体" w:cs="宋体"/>
          <w:sz w:val="24"/>
          <w:lang w:val="zh-CN"/>
        </w:rPr>
        <w:t>情节严重的，报同级财政部门依法进行处理：</w:t>
      </w:r>
    </w:p>
    <w:p w14:paraId="540FEFF1">
      <w:pPr>
        <w:autoSpaceDE w:val="0"/>
        <w:autoSpaceDN w:val="0"/>
        <w:spacing w:line="360" w:lineRule="auto"/>
        <w:ind w:firstLine="240" w:firstLineChars="1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14:paraId="30FAFD60">
      <w:pPr>
        <w:autoSpaceDE w:val="0"/>
        <w:autoSpaceDN w:val="0"/>
        <w:spacing w:line="360" w:lineRule="auto"/>
        <w:ind w:firstLine="240" w:firstLineChars="1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14:paraId="61F8C7A0">
      <w:pPr>
        <w:autoSpaceDE w:val="0"/>
        <w:autoSpaceDN w:val="0"/>
        <w:spacing w:line="360" w:lineRule="auto"/>
        <w:ind w:firstLine="240" w:firstLineChars="1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w:t>
      </w:r>
      <w:r>
        <w:rPr>
          <w:rFonts w:hint="eastAsia" w:ascii="宋体" w:hAnsi="宋体" w:cs="宋体"/>
          <w:sz w:val="24"/>
          <w:lang w:val="zh-CN"/>
        </w:rPr>
        <w:t>采购人</w:t>
      </w:r>
      <w:r>
        <w:rPr>
          <w:rFonts w:hint="eastAsia" w:ascii="宋体" w:hAnsi="宋体" w:eastAsia="宋体" w:cs="宋体"/>
          <w:sz w:val="24"/>
          <w:lang w:val="zh-CN"/>
        </w:rPr>
        <w:t>、其他供应商或者采购代理机构恶意串通的；</w:t>
      </w:r>
    </w:p>
    <w:p w14:paraId="12D6DA73">
      <w:pPr>
        <w:autoSpaceDE w:val="0"/>
        <w:autoSpaceDN w:val="0"/>
        <w:spacing w:line="360" w:lineRule="auto"/>
        <w:ind w:firstLine="240" w:firstLineChars="1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w:t>
      </w:r>
      <w:r>
        <w:rPr>
          <w:rFonts w:hint="eastAsia" w:ascii="宋体" w:hAnsi="宋体" w:cs="宋体"/>
          <w:sz w:val="24"/>
          <w:lang w:val="zh-CN"/>
        </w:rPr>
        <w:t>采购人</w:t>
      </w:r>
      <w:r>
        <w:rPr>
          <w:rFonts w:hint="eastAsia" w:ascii="宋体" w:hAnsi="宋体" w:eastAsia="宋体" w:cs="宋体"/>
          <w:sz w:val="24"/>
          <w:lang w:val="zh-CN"/>
        </w:rPr>
        <w:t>、采购代理机构行贿或者提供其他不正当利益的；</w:t>
      </w:r>
    </w:p>
    <w:p w14:paraId="7B5CD709">
      <w:pPr>
        <w:autoSpaceDE w:val="0"/>
        <w:autoSpaceDN w:val="0"/>
        <w:spacing w:line="360" w:lineRule="auto"/>
        <w:ind w:firstLine="240" w:firstLineChars="100"/>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）向磋商小组行贿或者提供其他不正当利益。</w:t>
      </w:r>
    </w:p>
    <w:p w14:paraId="7E540CB7">
      <w:pPr>
        <w:pStyle w:val="23"/>
        <w:keepNext w:val="0"/>
        <w:keepLines w:val="0"/>
        <w:pageBreakBefore w:val="0"/>
        <w:widowControl w:val="0"/>
        <w:numPr>
          <w:ilvl w:val="0"/>
          <w:numId w:val="2"/>
        </w:numPr>
        <w:tabs>
          <w:tab w:val="left" w:pos="3144"/>
          <w:tab w:val="center" w:pos="4922"/>
        </w:tabs>
        <w:kinsoku/>
        <w:wordWrap/>
        <w:overflowPunct/>
        <w:topLinePunct w:val="0"/>
        <w:autoSpaceDE/>
        <w:autoSpaceDN/>
        <w:bidi w:val="0"/>
        <w:adjustRightInd/>
        <w:snapToGrid/>
        <w:spacing w:before="0" w:line="360" w:lineRule="auto"/>
        <w:textAlignment w:val="auto"/>
        <w:rPr>
          <w:rFonts w:ascii="宋体" w:hAnsi="宋体" w:eastAsia="宋体" w:cs="宋体"/>
          <w:bCs/>
          <w:color w:val="000000"/>
          <w:kern w:val="0"/>
          <w:sz w:val="24"/>
          <w:lang w:val="zh-CN"/>
        </w:rPr>
      </w:pPr>
      <w:bookmarkStart w:id="280" w:name="_Toc11269"/>
      <w:bookmarkStart w:id="281" w:name="_Toc13080"/>
      <w:bookmarkStart w:id="282" w:name="_Toc6573"/>
      <w:r>
        <w:rPr>
          <w:rStyle w:val="46"/>
          <w:rFonts w:hint="eastAsia" w:ascii="宋体" w:hAnsi="宋体" w:cs="宋体"/>
          <w:b/>
          <w:bCs/>
          <w:szCs w:val="36"/>
          <w:lang w:val="en-US" w:eastAsia="zh-CN"/>
        </w:rPr>
        <w:t>招标</w:t>
      </w:r>
      <w:r>
        <w:rPr>
          <w:rStyle w:val="46"/>
          <w:rFonts w:hint="eastAsia" w:ascii="宋体" w:hAnsi="宋体" w:eastAsia="宋体" w:cs="宋体"/>
          <w:b/>
          <w:bCs/>
          <w:szCs w:val="36"/>
          <w:lang w:val="zh-CN"/>
        </w:rPr>
        <w:t>代理服务费</w:t>
      </w:r>
      <w:bookmarkEnd w:id="280"/>
      <w:bookmarkEnd w:id="281"/>
      <w:bookmarkEnd w:id="282"/>
    </w:p>
    <w:p w14:paraId="3E493C6C">
      <w:pPr>
        <w:autoSpaceDE w:val="0"/>
        <w:autoSpaceDN w:val="0"/>
        <w:spacing w:line="360" w:lineRule="auto"/>
        <w:ind w:firstLine="480" w:firstLineChars="200"/>
        <w:rPr>
          <w:rFonts w:ascii="宋体" w:hAnsi="宋体" w:eastAsia="宋体" w:cs="宋体"/>
          <w:kern w:val="0"/>
          <w:sz w:val="24"/>
          <w:highlight w:val="none"/>
          <w:lang w:val="zh-CN"/>
        </w:rPr>
      </w:pPr>
      <w:bookmarkStart w:id="283" w:name="_Toc30491_WPSOffice_Level3"/>
      <w:bookmarkStart w:id="284" w:name="_Toc4288_WPSOffice_Level3"/>
      <w:bookmarkStart w:id="285" w:name="_Toc25034_WPSOffice_Level3"/>
      <w:bookmarkStart w:id="286" w:name="_Toc11676_WPSOffice_Level3"/>
      <w:r>
        <w:rPr>
          <w:rFonts w:hint="eastAsia" w:ascii="宋体" w:hAnsi="宋体" w:eastAsia="宋体" w:cs="宋体"/>
          <w:kern w:val="0"/>
          <w:sz w:val="24"/>
          <w:highlight w:val="none"/>
        </w:rPr>
        <w:t>1、</w:t>
      </w:r>
      <w:r>
        <w:rPr>
          <w:rFonts w:hint="eastAsia" w:ascii="宋体" w:hAnsi="宋体" w:eastAsia="宋体" w:cs="宋体"/>
          <w:kern w:val="0"/>
          <w:sz w:val="24"/>
          <w:highlight w:val="none"/>
          <w:lang w:val="zh-CN"/>
        </w:rPr>
        <w:t>收取对象：</w:t>
      </w:r>
      <w:r>
        <w:rPr>
          <w:rFonts w:hint="eastAsia" w:ascii="宋体" w:hAnsi="宋体" w:cs="宋体"/>
          <w:kern w:val="0"/>
          <w:sz w:val="24"/>
          <w:highlight w:val="none"/>
          <w:lang w:val="en-US" w:eastAsia="zh-CN"/>
        </w:rPr>
        <w:t>成交供应商</w:t>
      </w:r>
      <w:r>
        <w:rPr>
          <w:rFonts w:hint="eastAsia" w:ascii="宋体" w:hAnsi="宋体" w:eastAsia="宋体" w:cs="宋体"/>
          <w:kern w:val="0"/>
          <w:sz w:val="24"/>
          <w:highlight w:val="none"/>
          <w:lang w:val="zh-CN" w:eastAsia="zh-CN"/>
        </w:rPr>
        <w:t>在领取</w:t>
      </w:r>
      <w:r>
        <w:rPr>
          <w:rFonts w:hint="eastAsia" w:ascii="宋体" w:hAnsi="宋体" w:cs="宋体"/>
          <w:kern w:val="0"/>
          <w:sz w:val="24"/>
          <w:highlight w:val="none"/>
          <w:lang w:val="zh-CN" w:eastAsia="zh-CN"/>
        </w:rPr>
        <w:t>成交</w:t>
      </w:r>
      <w:r>
        <w:rPr>
          <w:rFonts w:hint="eastAsia" w:ascii="宋体" w:hAnsi="宋体" w:eastAsia="宋体" w:cs="宋体"/>
          <w:kern w:val="0"/>
          <w:sz w:val="24"/>
          <w:highlight w:val="none"/>
          <w:lang w:val="zh-CN" w:eastAsia="zh-CN"/>
        </w:rPr>
        <w:t>通知书前向采购代理机构缴纳</w:t>
      </w:r>
      <w:r>
        <w:rPr>
          <w:rFonts w:hint="eastAsia" w:ascii="宋体" w:hAnsi="宋体" w:eastAsia="宋体" w:cs="宋体"/>
          <w:kern w:val="0"/>
          <w:sz w:val="24"/>
          <w:highlight w:val="none"/>
          <w:lang w:val="zh-CN"/>
        </w:rPr>
        <w:t>。</w:t>
      </w:r>
      <w:bookmarkEnd w:id="283"/>
      <w:bookmarkEnd w:id="284"/>
      <w:bookmarkEnd w:id="285"/>
      <w:bookmarkEnd w:id="286"/>
    </w:p>
    <w:p w14:paraId="372504BA">
      <w:pPr>
        <w:autoSpaceDE w:val="0"/>
        <w:autoSpaceDN w:val="0"/>
        <w:spacing w:line="360" w:lineRule="auto"/>
        <w:ind w:firstLine="480" w:firstLineChars="200"/>
        <w:rPr>
          <w:rFonts w:hint="eastAsia" w:ascii="宋体" w:hAnsi="宋体" w:eastAsia="宋体" w:cs="宋体"/>
          <w:color w:val="auto"/>
          <w:kern w:val="0"/>
          <w:sz w:val="24"/>
          <w:highlight w:val="none"/>
          <w:lang w:val="zh-CN"/>
        </w:rPr>
      </w:pPr>
      <w:bookmarkStart w:id="287" w:name="_Toc2195_WPSOffice_Level3"/>
      <w:bookmarkStart w:id="288" w:name="_Toc8879_WPSOffice_Level3"/>
      <w:bookmarkStart w:id="289" w:name="_Toc2203_WPSOffice_Level3"/>
      <w:bookmarkStart w:id="290" w:name="_Toc30723_WPSOffice_Level3"/>
      <w:r>
        <w:rPr>
          <w:rFonts w:hint="eastAsia" w:ascii="宋体" w:hAnsi="宋体" w:eastAsia="宋体" w:cs="宋体"/>
          <w:kern w:val="0"/>
          <w:sz w:val="24"/>
          <w:highlight w:val="none"/>
        </w:rPr>
        <w:t>2、</w:t>
      </w:r>
      <w:r>
        <w:rPr>
          <w:rFonts w:hint="eastAsia" w:ascii="宋体" w:hAnsi="宋体" w:eastAsia="宋体" w:cs="宋体"/>
          <w:kern w:val="0"/>
          <w:sz w:val="24"/>
          <w:highlight w:val="none"/>
          <w:lang w:val="zh-CN"/>
        </w:rPr>
        <w:t>收费金额</w:t>
      </w:r>
      <w:r>
        <w:rPr>
          <w:rFonts w:hint="eastAsia" w:ascii="宋体" w:hAnsi="宋体" w:eastAsia="宋体" w:cs="宋体"/>
          <w:color w:val="auto"/>
          <w:kern w:val="0"/>
          <w:sz w:val="24"/>
          <w:highlight w:val="none"/>
          <w:lang w:val="zh-CN"/>
        </w:rPr>
        <w:t>：</w:t>
      </w:r>
      <w:bookmarkEnd w:id="287"/>
      <w:bookmarkEnd w:id="288"/>
      <w:bookmarkEnd w:id="289"/>
      <w:bookmarkEnd w:id="290"/>
    </w:p>
    <w:p w14:paraId="255050F9">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（大写）</w:t>
      </w:r>
      <w:r>
        <w:rPr>
          <w:rFonts w:hint="eastAsia" w:ascii="宋体" w:hAnsi="宋体" w:cs="宋体"/>
          <w:color w:val="auto"/>
          <w:kern w:val="0"/>
          <w:sz w:val="24"/>
          <w:highlight w:val="none"/>
          <w:lang w:val="en-US" w:eastAsia="zh-CN"/>
        </w:rPr>
        <w:t>伍仟玖佰陆拾叁元</w:t>
      </w:r>
      <w:r>
        <w:rPr>
          <w:rFonts w:hint="eastAsia" w:ascii="宋体" w:hAnsi="宋体" w:eastAsia="宋体" w:cs="宋体"/>
          <w:color w:val="auto"/>
          <w:kern w:val="0"/>
          <w:sz w:val="24"/>
          <w:highlight w:val="none"/>
          <w:lang w:val="zh-CN"/>
        </w:rPr>
        <w:t>整</w:t>
      </w:r>
    </w:p>
    <w:p w14:paraId="0CB74835">
      <w:pPr>
        <w:autoSpaceDE w:val="0"/>
        <w:autoSpaceDN w:val="0"/>
        <w:spacing w:line="360" w:lineRule="auto"/>
        <w:ind w:firstLine="480" w:firstLineChars="200"/>
        <w:rPr>
          <w:rFonts w:hint="default" w:cs="Times New Roman"/>
          <w:sz w:val="24"/>
          <w:highlight w:val="none"/>
          <w:lang w:val="en-US" w:eastAsia="zh-CN"/>
        </w:rPr>
      </w:pPr>
      <w:r>
        <w:rPr>
          <w:rFonts w:hint="eastAsia" w:ascii="宋体" w:hAnsi="宋体" w:eastAsia="宋体" w:cs="宋体"/>
          <w:color w:val="auto"/>
          <w:kern w:val="0"/>
          <w:sz w:val="24"/>
          <w:highlight w:val="none"/>
          <w:lang w:val="zh-CN"/>
        </w:rPr>
        <w:t>（小写）5963.00元</w:t>
      </w:r>
    </w:p>
    <w:p w14:paraId="408F8F32">
      <w:pPr>
        <w:pStyle w:val="23"/>
        <w:keepNext w:val="0"/>
        <w:keepLines w:val="0"/>
        <w:pageBreakBefore w:val="0"/>
        <w:widowControl w:val="0"/>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w:t>
      </w:r>
      <w:bookmarkStart w:id="291" w:name="_Toc27928"/>
      <w:bookmarkStart w:id="292" w:name="_Toc10237"/>
      <w:bookmarkStart w:id="293" w:name="_Toc27853"/>
      <w:r>
        <w:rPr>
          <w:rFonts w:hint="eastAsia" w:ascii="宋体" w:hAnsi="宋体" w:eastAsia="宋体" w:cs="宋体"/>
          <w:b w:val="0"/>
          <w:bCs w:val="0"/>
          <w:kern w:val="0"/>
          <w:sz w:val="24"/>
          <w:szCs w:val="24"/>
          <w:highlight w:val="none"/>
          <w:lang w:val="en-US" w:eastAsia="zh-CN" w:bidi="ar-SA"/>
        </w:rPr>
        <w:t>账号：400069945805017</w:t>
      </w:r>
    </w:p>
    <w:p w14:paraId="26969D2F">
      <w:pPr>
        <w:pStyle w:val="23"/>
        <w:keepNext w:val="0"/>
        <w:keepLines w:val="0"/>
        <w:pageBreakBefore w:val="0"/>
        <w:widowControl w:val="0"/>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开户行：青海银行海湖新区支行</w:t>
      </w:r>
    </w:p>
    <w:p w14:paraId="38233399">
      <w:pPr>
        <w:pStyle w:val="23"/>
        <w:keepNext w:val="0"/>
        <w:keepLines w:val="0"/>
        <w:pageBreakBefore w:val="0"/>
        <w:widowControl w:val="0"/>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收款人：青海诚鑫招标有限公司</w:t>
      </w:r>
    </w:p>
    <w:p w14:paraId="305E4683">
      <w:pPr>
        <w:pStyle w:val="23"/>
        <w:keepNext w:val="0"/>
        <w:keepLines w:val="0"/>
        <w:pageBreakBefore w:val="0"/>
        <w:widowControl w:val="0"/>
        <w:kinsoku/>
        <w:wordWrap/>
        <w:overflowPunct/>
        <w:topLinePunct w:val="0"/>
        <w:autoSpaceDE/>
        <w:autoSpaceDN/>
        <w:bidi w:val="0"/>
        <w:adjustRightInd/>
        <w:snapToGrid/>
        <w:spacing w:before="0" w:line="360" w:lineRule="auto"/>
        <w:textAlignment w:val="auto"/>
        <w:rPr>
          <w:rFonts w:ascii="宋体" w:hAnsi="宋体" w:eastAsia="宋体" w:cs="宋体"/>
          <w:sz w:val="32"/>
          <w:lang w:val="zh-CN"/>
        </w:rPr>
      </w:pPr>
      <w:r>
        <w:rPr>
          <w:rFonts w:hint="eastAsia" w:ascii="宋体" w:hAnsi="宋体" w:eastAsia="宋体" w:cs="宋体"/>
          <w:sz w:val="32"/>
          <w:lang w:val="zh-CN"/>
        </w:rPr>
        <w:t>十二、其他</w:t>
      </w:r>
      <w:bookmarkEnd w:id="291"/>
      <w:bookmarkEnd w:id="292"/>
      <w:bookmarkEnd w:id="293"/>
    </w:p>
    <w:p w14:paraId="0F8E3168">
      <w:pPr>
        <w:autoSpaceDE w:val="0"/>
        <w:autoSpaceDN w:val="0"/>
        <w:adjustRightInd w:val="0"/>
        <w:spacing w:line="360" w:lineRule="auto"/>
        <w:ind w:firstLine="480"/>
        <w:rPr>
          <w:rFonts w:ascii="宋体" w:hAnsi="宋体" w:eastAsia="宋体" w:cs="宋体"/>
          <w:kern w:val="0"/>
          <w:sz w:val="24"/>
          <w:lang w:val="zh-CN"/>
        </w:rPr>
      </w:pPr>
      <w:r>
        <w:rPr>
          <w:rFonts w:hint="eastAsia" w:ascii="宋体" w:hAnsi="宋体" w:eastAsia="宋体" w:cs="宋体"/>
          <w:kern w:val="0"/>
          <w:sz w:val="24"/>
          <w:lang w:val="zh-CN"/>
        </w:rPr>
        <w:t>其他未尽事宜，按照《中华人民共和国政府采购法》、《中华人民共和国政府采购法实施条例》及</w:t>
      </w:r>
      <w:r>
        <w:rPr>
          <w:rFonts w:hint="eastAsia" w:ascii="宋体" w:hAnsi="宋体" w:eastAsia="宋体" w:cs="宋体"/>
          <w:sz w:val="24"/>
        </w:rPr>
        <w:t>《政府采购竞争性磋商采购方式管理暂行办法》</w:t>
      </w:r>
      <w:r>
        <w:rPr>
          <w:rFonts w:hint="eastAsia" w:ascii="宋体" w:hAnsi="宋体" w:eastAsia="宋体" w:cs="宋体"/>
          <w:kern w:val="0"/>
          <w:sz w:val="24"/>
          <w:lang w:val="zh-CN"/>
        </w:rPr>
        <w:t>等法律法规的有关条款执行。</w:t>
      </w:r>
      <w:bookmarkEnd w:id="206"/>
      <w:bookmarkEnd w:id="207"/>
      <w:bookmarkStart w:id="294" w:name="_Toc28137"/>
      <w:bookmarkStart w:id="295" w:name="_Toc464136645"/>
      <w:bookmarkStart w:id="296" w:name="_Toc144974831"/>
    </w:p>
    <w:p w14:paraId="5DCFD908">
      <w:pPr>
        <w:autoSpaceDE w:val="0"/>
        <w:autoSpaceDN w:val="0"/>
        <w:adjustRightInd w:val="0"/>
        <w:spacing w:line="360" w:lineRule="auto"/>
        <w:rPr>
          <w:rFonts w:ascii="宋体" w:hAnsi="宋体" w:eastAsia="宋体" w:cs="宋体"/>
          <w:kern w:val="0"/>
          <w:sz w:val="24"/>
          <w:lang w:val="zh-CN"/>
        </w:rPr>
      </w:pPr>
    </w:p>
    <w:p w14:paraId="24A1A1EC">
      <w:pPr>
        <w:autoSpaceDE w:val="0"/>
        <w:autoSpaceDN w:val="0"/>
        <w:adjustRightInd w:val="0"/>
        <w:spacing w:line="360" w:lineRule="auto"/>
        <w:rPr>
          <w:rFonts w:ascii="宋体" w:hAnsi="宋体" w:eastAsia="宋体" w:cs="宋体"/>
          <w:kern w:val="0"/>
          <w:sz w:val="24"/>
          <w:lang w:val="zh-CN"/>
        </w:rPr>
      </w:pPr>
    </w:p>
    <w:p w14:paraId="7729F18A">
      <w:pPr>
        <w:rPr>
          <w:rFonts w:hint="eastAsia" w:ascii="宋体" w:hAnsi="宋体" w:eastAsia="宋体" w:cs="宋体"/>
          <w:b/>
          <w:bCs/>
          <w:kern w:val="28"/>
          <w:sz w:val="36"/>
          <w:szCs w:val="36"/>
        </w:rPr>
      </w:pPr>
      <w:bookmarkStart w:id="297" w:name="_Toc9772"/>
      <w:bookmarkStart w:id="298" w:name="_Toc13011"/>
      <w:r>
        <w:rPr>
          <w:rFonts w:hint="eastAsia" w:ascii="宋体" w:hAnsi="宋体" w:eastAsia="宋体" w:cs="宋体"/>
          <w:b/>
          <w:bCs/>
          <w:kern w:val="28"/>
          <w:sz w:val="36"/>
          <w:szCs w:val="36"/>
        </w:rPr>
        <w:br w:type="page"/>
      </w:r>
    </w:p>
    <w:p w14:paraId="686B8466">
      <w:pPr>
        <w:keepNext/>
        <w:keepLines/>
        <w:widowControl/>
        <w:snapToGrid w:val="0"/>
        <w:spacing w:line="360" w:lineRule="auto"/>
        <w:jc w:val="center"/>
        <w:outlineLvl w:val="0"/>
        <w:rPr>
          <w:rFonts w:hint="eastAsia" w:ascii="宋体" w:hAnsi="宋体" w:eastAsia="宋体" w:cs="宋体"/>
          <w:b/>
          <w:bCs/>
          <w:kern w:val="28"/>
          <w:sz w:val="36"/>
          <w:szCs w:val="36"/>
        </w:rPr>
      </w:pPr>
      <w:r>
        <w:rPr>
          <w:rFonts w:hint="eastAsia" w:ascii="宋体" w:hAnsi="宋体" w:eastAsia="宋体" w:cs="宋体"/>
          <w:b/>
          <w:bCs/>
          <w:kern w:val="28"/>
          <w:sz w:val="36"/>
          <w:szCs w:val="36"/>
        </w:rPr>
        <w:t xml:space="preserve">第四部分  </w:t>
      </w:r>
      <w:bookmarkEnd w:id="294"/>
      <w:bookmarkEnd w:id="295"/>
      <w:bookmarkEnd w:id="297"/>
      <w:bookmarkEnd w:id="298"/>
      <w:r>
        <w:rPr>
          <w:rFonts w:hint="eastAsia" w:ascii="宋体"/>
          <w:b/>
          <w:kern w:val="28"/>
          <w:sz w:val="36"/>
          <w:szCs w:val="20"/>
        </w:rPr>
        <w:t>青海省政府采购项目合同书</w:t>
      </w:r>
    </w:p>
    <w:p w14:paraId="53A44F33">
      <w:pPr>
        <w:pStyle w:val="2"/>
        <w:spacing w:line="360" w:lineRule="auto"/>
        <w:ind w:firstLine="1378" w:firstLineChars="286"/>
        <w:jc w:val="both"/>
        <w:rPr>
          <w:rFonts w:hint="eastAsia"/>
          <w:sz w:val="48"/>
          <w:szCs w:val="48"/>
        </w:rPr>
      </w:pPr>
      <w:bookmarkStart w:id="299" w:name="_Toc48900842"/>
    </w:p>
    <w:p w14:paraId="5B242C56">
      <w:pPr>
        <w:pStyle w:val="2"/>
        <w:spacing w:line="360" w:lineRule="auto"/>
        <w:ind w:firstLine="1378" w:firstLineChars="286"/>
        <w:jc w:val="both"/>
        <w:rPr>
          <w:rFonts w:hint="eastAsia"/>
          <w:sz w:val="48"/>
          <w:szCs w:val="48"/>
        </w:rPr>
      </w:pPr>
    </w:p>
    <w:p w14:paraId="6F839C50">
      <w:pPr>
        <w:pStyle w:val="2"/>
        <w:spacing w:line="360" w:lineRule="auto"/>
        <w:ind w:firstLine="1378" w:firstLineChars="286"/>
        <w:jc w:val="both"/>
        <w:rPr>
          <w:rFonts w:hint="eastAsia"/>
          <w:sz w:val="48"/>
          <w:szCs w:val="48"/>
        </w:rPr>
      </w:pPr>
    </w:p>
    <w:p w14:paraId="6FFB8472">
      <w:pPr>
        <w:spacing w:line="360" w:lineRule="auto"/>
        <w:rPr>
          <w:rFonts w:hint="eastAsia"/>
        </w:rPr>
      </w:pPr>
    </w:p>
    <w:p w14:paraId="4D9F8B8F">
      <w:pPr>
        <w:pStyle w:val="2"/>
        <w:spacing w:line="360" w:lineRule="auto"/>
        <w:ind w:firstLine="1378" w:firstLineChars="286"/>
        <w:jc w:val="both"/>
        <w:rPr>
          <w:rFonts w:hint="eastAsia"/>
          <w:sz w:val="48"/>
          <w:szCs w:val="48"/>
        </w:rPr>
      </w:pPr>
    </w:p>
    <w:bookmarkEnd w:id="299"/>
    <w:p w14:paraId="547E0F7B">
      <w:pPr>
        <w:keepNext/>
        <w:keepLines/>
        <w:widowControl/>
        <w:snapToGrid w:val="0"/>
        <w:spacing w:line="360" w:lineRule="auto"/>
        <w:jc w:val="both"/>
        <w:outlineLvl w:val="0"/>
        <w:rPr>
          <w:rFonts w:hint="eastAsia" w:ascii="宋体" w:hAnsi="宋体" w:eastAsia="宋体" w:cs="宋体"/>
          <w:b/>
          <w:bCs/>
          <w:kern w:val="28"/>
          <w:sz w:val="36"/>
          <w:szCs w:val="36"/>
        </w:rPr>
      </w:pPr>
    </w:p>
    <w:p w14:paraId="55A0376D">
      <w:pPr>
        <w:pStyle w:val="7"/>
        <w:spacing w:line="360" w:lineRule="auto"/>
        <w:rPr>
          <w:rFonts w:hint="eastAsia"/>
        </w:rPr>
      </w:pPr>
    </w:p>
    <w:p w14:paraId="19F59593">
      <w:pPr>
        <w:keepNext/>
        <w:keepLines/>
        <w:widowControl/>
        <w:snapToGrid w:val="0"/>
        <w:spacing w:line="360" w:lineRule="auto"/>
        <w:jc w:val="center"/>
        <w:outlineLvl w:val="0"/>
        <w:rPr>
          <w:rFonts w:hint="eastAsia" w:ascii="宋体" w:hAnsi="宋体" w:eastAsia="宋体" w:cs="宋体"/>
          <w:b/>
          <w:bCs/>
          <w:kern w:val="28"/>
          <w:sz w:val="36"/>
          <w:szCs w:val="36"/>
        </w:rPr>
      </w:pPr>
      <w:r>
        <w:rPr>
          <w:rFonts w:hint="eastAsia" w:ascii="宋体" w:hAnsi="宋体" w:eastAsia="宋体" w:cs="宋体"/>
          <w:b/>
          <w:bCs/>
          <w:kern w:val="28"/>
          <w:sz w:val="36"/>
          <w:szCs w:val="36"/>
        </w:rPr>
        <w:t>合同条款及格式</w:t>
      </w:r>
    </w:p>
    <w:p w14:paraId="5F60DF52">
      <w:pPr>
        <w:spacing w:line="360" w:lineRule="auto"/>
        <w:rPr>
          <w:rFonts w:ascii="宋体" w:hAnsi="宋体" w:eastAsia="宋体" w:cs="宋体"/>
          <w:sz w:val="24"/>
        </w:rPr>
      </w:pPr>
    </w:p>
    <w:p w14:paraId="2F5D2A30">
      <w:pPr>
        <w:spacing w:line="360" w:lineRule="auto"/>
        <w:ind w:firstLine="480" w:firstLineChars="200"/>
        <w:rPr>
          <w:rFonts w:ascii="宋体" w:hAnsi="宋体" w:eastAsia="宋体" w:cs="宋体"/>
          <w:sz w:val="24"/>
        </w:rPr>
      </w:pPr>
      <w:r>
        <w:rPr>
          <w:rFonts w:hint="eastAsia" w:ascii="宋体" w:hAnsi="宋体" w:eastAsia="宋体" w:cs="宋体"/>
          <w:sz w:val="24"/>
        </w:rPr>
        <w:t>采用由住房和城乡建设部、国家工商行政管理总局统一制定《建设工程施工合同》GF-2017-0201版</w:t>
      </w:r>
    </w:p>
    <w:bookmarkEnd w:id="296"/>
    <w:p w14:paraId="373197E9">
      <w:pPr>
        <w:pStyle w:val="2"/>
        <w:spacing w:line="360" w:lineRule="auto"/>
        <w:rPr>
          <w:rFonts w:ascii="宋体" w:hAnsi="宋体" w:eastAsia="宋体" w:cs="宋体"/>
          <w:kern w:val="0"/>
          <w:sz w:val="32"/>
          <w:szCs w:val="32"/>
        </w:rPr>
      </w:pPr>
      <w:bookmarkStart w:id="300" w:name="_Toc201287629"/>
      <w:bookmarkStart w:id="301" w:name="_Toc32710"/>
      <w:bookmarkStart w:id="302" w:name="_Toc365373202"/>
      <w:bookmarkStart w:id="303" w:name="_Toc368987799"/>
    </w:p>
    <w:p w14:paraId="6F81F36B">
      <w:pPr>
        <w:spacing w:line="360" w:lineRule="auto"/>
        <w:rPr>
          <w:rFonts w:ascii="宋体" w:hAnsi="宋体" w:eastAsia="宋体" w:cs="宋体"/>
          <w:kern w:val="0"/>
          <w:sz w:val="32"/>
          <w:szCs w:val="32"/>
        </w:rPr>
      </w:pPr>
    </w:p>
    <w:p w14:paraId="363EDF2F">
      <w:pPr>
        <w:spacing w:line="360" w:lineRule="auto"/>
      </w:pPr>
    </w:p>
    <w:p w14:paraId="2BEDBEC2">
      <w:pPr>
        <w:spacing w:line="360" w:lineRule="auto"/>
      </w:pPr>
    </w:p>
    <w:p w14:paraId="1DBC0A88">
      <w:pPr>
        <w:spacing w:line="360" w:lineRule="auto"/>
      </w:pPr>
    </w:p>
    <w:p w14:paraId="4601E5BD">
      <w:pPr>
        <w:spacing w:line="360" w:lineRule="auto"/>
      </w:pPr>
    </w:p>
    <w:p w14:paraId="515B274E">
      <w:pPr>
        <w:spacing w:line="360" w:lineRule="auto"/>
      </w:pPr>
    </w:p>
    <w:p w14:paraId="79BD3EA6">
      <w:pPr>
        <w:spacing w:line="360" w:lineRule="auto"/>
      </w:pPr>
    </w:p>
    <w:p w14:paraId="78546865">
      <w:pPr>
        <w:spacing w:line="360" w:lineRule="auto"/>
      </w:pPr>
    </w:p>
    <w:p w14:paraId="1189F78B">
      <w:pPr>
        <w:pStyle w:val="2"/>
        <w:spacing w:line="360" w:lineRule="auto"/>
        <w:rPr>
          <w:rFonts w:hint="eastAsia"/>
          <w:b w:val="0"/>
          <w:bCs w:val="0"/>
          <w:kern w:val="2"/>
          <w:sz w:val="21"/>
          <w:szCs w:val="24"/>
        </w:rPr>
      </w:pPr>
    </w:p>
    <w:p w14:paraId="61ADD01E">
      <w:pPr>
        <w:spacing w:line="360" w:lineRule="auto"/>
      </w:pPr>
    </w:p>
    <w:p w14:paraId="464F712A">
      <w:pPr>
        <w:spacing w:line="360" w:lineRule="auto"/>
      </w:pPr>
    </w:p>
    <w:p w14:paraId="2FCA22AB">
      <w:pPr>
        <w:jc w:val="center"/>
        <w:rPr>
          <w:rFonts w:ascii="宋体" w:hAnsi="宋体" w:eastAsia="宋体" w:cs="宋体"/>
          <w:color w:val="000000"/>
          <w:szCs w:val="32"/>
        </w:rPr>
      </w:pPr>
      <w:bookmarkStart w:id="304" w:name="_Toc12942"/>
      <w:r>
        <w:rPr>
          <w:rFonts w:hint="eastAsia" w:ascii="宋体" w:hAnsi="宋体" w:eastAsia="宋体" w:cs="宋体"/>
          <w:color w:val="000000"/>
          <w:szCs w:val="32"/>
        </w:rPr>
        <w:br w:type="page"/>
      </w:r>
      <w:bookmarkEnd w:id="300"/>
      <w:bookmarkEnd w:id="301"/>
      <w:bookmarkEnd w:id="302"/>
      <w:bookmarkEnd w:id="303"/>
      <w:bookmarkEnd w:id="304"/>
      <w:bookmarkStart w:id="305" w:name="_Toc368987804"/>
      <w:bookmarkStart w:id="306" w:name="_Toc12976"/>
      <w:bookmarkStart w:id="307" w:name="_Toc365373207"/>
      <w:bookmarkStart w:id="308" w:name="_Toc201287634"/>
      <w:bookmarkStart w:id="309" w:name="_Toc8456"/>
      <w:r>
        <w:rPr>
          <w:rStyle w:val="67"/>
          <w:rFonts w:hint="eastAsia"/>
        </w:rPr>
        <w:t>第五部分 技术标准和要求</w:t>
      </w:r>
    </w:p>
    <w:p w14:paraId="67DDEDFA">
      <w:pPr>
        <w:widowControl w:val="0"/>
        <w:jc w:val="both"/>
        <w:rPr>
          <w:rFonts w:hint="eastAsia" w:ascii="仿宋_GB2312" w:eastAsia="仿宋_GB2312"/>
          <w:sz w:val="28"/>
          <w:szCs w:val="28"/>
        </w:rPr>
      </w:pPr>
    </w:p>
    <w:p w14:paraId="78F7DFFC">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一、服务内容：</w:t>
      </w:r>
    </w:p>
    <w:p w14:paraId="32EE943B">
      <w:pPr>
        <w:spacing w:line="360" w:lineRule="auto"/>
        <w:ind w:firstLine="480" w:firstLineChars="200"/>
        <w:jc w:val="both"/>
        <w:rPr>
          <w:rFonts w:hint="eastAsia" w:ascii="宋体" w:hAnsi="宋体" w:eastAsia="宋体" w:cs="宋体"/>
          <w:sz w:val="24"/>
          <w:lang w:eastAsia="zh-CN"/>
        </w:rPr>
      </w:pPr>
      <w:r>
        <w:rPr>
          <w:rFonts w:hint="eastAsia" w:ascii="宋体" w:hAnsi="宋体" w:eastAsia="宋体" w:cs="宋体"/>
          <w:sz w:val="24"/>
        </w:rPr>
        <w:t>本工程位于青海大学附属医院，施工内容为统一楼宇外立面标识标牌</w:t>
      </w:r>
      <w:r>
        <w:rPr>
          <w:rFonts w:hint="eastAsia" w:ascii="宋体" w:hAnsi="宋体" w:eastAsia="宋体" w:cs="宋体"/>
          <w:sz w:val="24"/>
          <w:lang w:eastAsia="zh-CN"/>
        </w:rPr>
        <w:t>。</w:t>
      </w:r>
    </w:p>
    <w:p w14:paraId="270F646B">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二、施工范围：</w:t>
      </w:r>
    </w:p>
    <w:p w14:paraId="514B28BB">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更换医院户外标识标牌及其基础钢架、配电箱</w:t>
      </w:r>
    </w:p>
    <w:p w14:paraId="4B855486">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lang w:val="en-US" w:eastAsia="zh-CN"/>
        </w:rPr>
        <w:t>三</w:t>
      </w:r>
      <w:r>
        <w:rPr>
          <w:rFonts w:hint="eastAsia" w:ascii="宋体" w:hAnsi="宋体" w:eastAsia="宋体" w:cs="宋体"/>
          <w:sz w:val="24"/>
        </w:rPr>
        <w:t>、</w:t>
      </w:r>
      <w:r>
        <w:rPr>
          <w:rFonts w:hint="eastAsia" w:ascii="宋体" w:hAnsi="宋体" w:eastAsia="宋体" w:cs="宋体"/>
          <w:sz w:val="24"/>
          <w:lang w:val="en-US" w:eastAsia="zh-CN"/>
        </w:rPr>
        <w:t>中标单位</w:t>
      </w:r>
      <w:r>
        <w:rPr>
          <w:rFonts w:hint="eastAsia" w:ascii="宋体" w:hAnsi="宋体" w:eastAsia="宋体" w:cs="宋体"/>
          <w:sz w:val="24"/>
        </w:rPr>
        <w:t>要求：</w:t>
      </w:r>
    </w:p>
    <w:p w14:paraId="375F3581">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中标单位需配合完成附件中的第1、4、6、7、8、9条针对本</w:t>
      </w:r>
      <w:r>
        <w:rPr>
          <w:rFonts w:hint="eastAsia" w:ascii="宋体" w:hAnsi="宋体" w:eastAsia="宋体" w:cs="宋体"/>
          <w:sz w:val="24"/>
          <w:lang w:val="en-US" w:eastAsia="zh-CN"/>
        </w:rPr>
        <w:t>项目</w:t>
      </w:r>
      <w:r>
        <w:rPr>
          <w:rFonts w:hint="eastAsia" w:ascii="宋体" w:hAnsi="宋体" w:eastAsia="宋体" w:cs="宋体"/>
          <w:sz w:val="24"/>
        </w:rPr>
        <w:t>承诺</w:t>
      </w:r>
      <w:r>
        <w:rPr>
          <w:rFonts w:hint="eastAsia" w:ascii="宋体" w:hAnsi="宋体" w:eastAsia="宋体" w:cs="宋体"/>
          <w:sz w:val="24"/>
          <w:lang w:eastAsia="zh-CN"/>
        </w:rPr>
        <w:t>函</w:t>
      </w:r>
      <w:r>
        <w:rPr>
          <w:rFonts w:hint="eastAsia" w:ascii="宋体" w:hAnsi="宋体" w:eastAsia="宋体" w:cs="宋体"/>
          <w:sz w:val="24"/>
        </w:rPr>
        <w:t>（格式自拟并加盖单位公章）。</w:t>
      </w:r>
    </w:p>
    <w:p w14:paraId="75908075">
      <w:pPr>
        <w:rPr>
          <w:sz w:val="28"/>
          <w:szCs w:val="28"/>
        </w:rPr>
      </w:pPr>
    </w:p>
    <w:p w14:paraId="6B954264">
      <w:pPr>
        <w:jc w:val="right"/>
        <w:rPr>
          <w:rFonts w:hint="eastAsia" w:ascii="方正公文仿宋" w:hAnsi="方正公文仿宋" w:eastAsia="方正公文仿宋" w:cs="方正公文仿宋"/>
          <w:sz w:val="32"/>
          <w:szCs w:val="32"/>
        </w:rPr>
      </w:pPr>
    </w:p>
    <w:p w14:paraId="3D9222CB">
      <w:pPr>
        <w:jc w:val="right"/>
        <w:rPr>
          <w:rFonts w:hint="eastAsia" w:ascii="方正公文仿宋" w:hAnsi="方正公文仿宋" w:eastAsia="方正公文仿宋" w:cs="方正公文仿宋"/>
          <w:sz w:val="32"/>
          <w:szCs w:val="32"/>
        </w:rPr>
      </w:pPr>
    </w:p>
    <w:p w14:paraId="7516EE93">
      <w:pPr>
        <w:jc w:val="right"/>
        <w:rPr>
          <w:rFonts w:hint="eastAsia" w:ascii="方正公文仿宋" w:hAnsi="方正公文仿宋" w:eastAsia="方正公文仿宋" w:cs="方正公文仿宋"/>
          <w:sz w:val="32"/>
          <w:szCs w:val="32"/>
        </w:rPr>
      </w:pPr>
    </w:p>
    <w:p w14:paraId="48D680A8">
      <w:pPr>
        <w:jc w:val="right"/>
        <w:rPr>
          <w:rFonts w:hint="eastAsia" w:ascii="方正公文仿宋" w:hAnsi="方正公文仿宋" w:eastAsia="方正公文仿宋" w:cs="方正公文仿宋"/>
          <w:sz w:val="32"/>
          <w:szCs w:val="32"/>
        </w:rPr>
      </w:pPr>
    </w:p>
    <w:p w14:paraId="6E79963F">
      <w:pPr>
        <w:jc w:val="right"/>
        <w:rPr>
          <w:rFonts w:hint="eastAsia" w:ascii="方正公文仿宋" w:hAnsi="方正公文仿宋" w:eastAsia="方正公文仿宋" w:cs="方正公文仿宋"/>
          <w:sz w:val="32"/>
          <w:szCs w:val="32"/>
        </w:rPr>
      </w:pPr>
    </w:p>
    <w:p w14:paraId="3E1DB339">
      <w:pPr>
        <w:rPr>
          <w:rFonts w:hint="eastAsia" w:ascii="仿宋_GB2312" w:eastAsia="仿宋_GB2312"/>
          <w:sz w:val="28"/>
          <w:szCs w:val="28"/>
        </w:rPr>
      </w:pPr>
    </w:p>
    <w:p w14:paraId="44E2C0AF">
      <w:pPr>
        <w:rPr>
          <w:rFonts w:hint="eastAsia" w:ascii="仿宋_GB2312" w:eastAsia="仿宋_GB2312"/>
          <w:sz w:val="28"/>
          <w:szCs w:val="28"/>
        </w:rPr>
      </w:pPr>
    </w:p>
    <w:p w14:paraId="3E80A022">
      <w:pPr>
        <w:rPr>
          <w:rFonts w:hint="eastAsia" w:ascii="仿宋_GB2312" w:eastAsia="仿宋_GB2312"/>
          <w:sz w:val="28"/>
          <w:szCs w:val="28"/>
        </w:rPr>
      </w:pPr>
    </w:p>
    <w:p w14:paraId="2937EBDE">
      <w:pPr>
        <w:rPr>
          <w:rFonts w:hint="eastAsia" w:ascii="仿宋_GB2312" w:eastAsia="仿宋_GB2312"/>
          <w:sz w:val="28"/>
          <w:szCs w:val="28"/>
        </w:rPr>
      </w:pPr>
    </w:p>
    <w:p w14:paraId="2998AE55">
      <w:pPr>
        <w:rPr>
          <w:rFonts w:hint="eastAsia" w:ascii="仿宋_GB2312" w:eastAsia="仿宋_GB2312"/>
          <w:sz w:val="28"/>
          <w:szCs w:val="28"/>
        </w:rPr>
      </w:pPr>
    </w:p>
    <w:p w14:paraId="0C7D1BA1">
      <w:pPr>
        <w:rPr>
          <w:rFonts w:hint="eastAsia" w:ascii="仿宋_GB2312" w:eastAsia="仿宋_GB2312"/>
          <w:sz w:val="28"/>
          <w:szCs w:val="28"/>
        </w:rPr>
      </w:pPr>
    </w:p>
    <w:p w14:paraId="3D31E4D7">
      <w:pPr>
        <w:rPr>
          <w:rFonts w:hint="eastAsia" w:ascii="仿宋_GB2312" w:eastAsia="仿宋_GB2312"/>
          <w:b/>
          <w:bCs/>
          <w:sz w:val="32"/>
          <w:szCs w:val="32"/>
        </w:rPr>
      </w:pPr>
    </w:p>
    <w:p w14:paraId="2E379A95">
      <w:pPr>
        <w:rPr>
          <w:rFonts w:hint="eastAsia" w:ascii="仿宋_GB2312" w:eastAsia="仿宋_GB2312"/>
          <w:b/>
          <w:bCs/>
          <w:sz w:val="32"/>
          <w:szCs w:val="32"/>
        </w:rPr>
      </w:pPr>
    </w:p>
    <w:p w14:paraId="40172C87">
      <w:pPr>
        <w:rPr>
          <w:rFonts w:hint="eastAsia" w:ascii="仿宋_GB2312" w:eastAsia="仿宋_GB2312"/>
          <w:b/>
          <w:bCs/>
          <w:sz w:val="32"/>
          <w:szCs w:val="32"/>
        </w:rPr>
      </w:pPr>
    </w:p>
    <w:p w14:paraId="43FBE0C8">
      <w:pPr>
        <w:keepNext/>
        <w:keepLines/>
        <w:widowControl/>
        <w:snapToGrid w:val="0"/>
        <w:spacing w:line="360" w:lineRule="auto"/>
        <w:jc w:val="left"/>
        <w:outlineLvl w:val="0"/>
        <w:rPr>
          <w:rFonts w:hint="eastAsia" w:ascii="宋体" w:hAnsi="宋体" w:eastAsia="宋体" w:cs="宋体"/>
          <w:b/>
          <w:bCs/>
          <w:kern w:val="28"/>
          <w:sz w:val="36"/>
          <w:szCs w:val="36"/>
        </w:rPr>
      </w:pPr>
      <w:r>
        <w:rPr>
          <w:rFonts w:hint="eastAsia" w:ascii="宋体" w:hAnsi="宋体" w:eastAsia="宋体" w:cs="宋体"/>
          <w:b/>
          <w:bCs/>
          <w:kern w:val="28"/>
          <w:sz w:val="36"/>
          <w:szCs w:val="36"/>
        </w:rPr>
        <w:t>附件：</w:t>
      </w:r>
    </w:p>
    <w:p w14:paraId="77523ACE">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以下所有材料需一式三份</w:t>
      </w:r>
      <w:r>
        <w:rPr>
          <w:rFonts w:hint="eastAsia" w:ascii="宋体" w:hAnsi="宋体" w:eastAsia="宋体" w:cs="宋体"/>
          <w:sz w:val="24"/>
          <w:lang w:eastAsia="zh-CN"/>
        </w:rPr>
        <w:t>，</w:t>
      </w:r>
      <w:r>
        <w:rPr>
          <w:rFonts w:hint="eastAsia" w:ascii="宋体" w:hAnsi="宋体" w:eastAsia="宋体" w:cs="宋体"/>
          <w:sz w:val="24"/>
        </w:rPr>
        <w:t>仅作为后期成交供应商提供给采购人的材料:</w:t>
      </w:r>
    </w:p>
    <w:p w14:paraId="40AA414A">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1.实景正立面效果图(彩色)，若有夜晚亮化，则一并提供亮化效果图，需分别标明大字所处方位。</w:t>
      </w:r>
    </w:p>
    <w:p w14:paraId="237DBD14">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2.设置单位营业执照(或组织机构代码证)，单位法人身份证复印件。</w:t>
      </w:r>
    </w:p>
    <w:p w14:paraId="2DEDAF33">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3.设置场地的产权证明资料(产权证或租赁证明)，若为租赁场地，需提供产权方对广告设置的同意书。</w:t>
      </w:r>
    </w:p>
    <w:p w14:paraId="503A7094">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4.广告设计单位营业执照及相关设计资质。</w:t>
      </w:r>
    </w:p>
    <w:p w14:paraId="020FA06D">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5.广告施工单位营业执照及相关建设、工程资质(含钢结构资质、安全生产许可)。</w:t>
      </w:r>
    </w:p>
    <w:p w14:paraId="6F43F5DA">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6.设计施工蓝图，施工方案(必要时出具施工图设计文件审查意见)。</w:t>
      </w:r>
    </w:p>
    <w:p w14:paraId="40BC5DDE">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7.专业机构出具的载体安全证明(荷载计算书)。</w:t>
      </w:r>
    </w:p>
    <w:p w14:paraId="012F4605">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8.安全责任承诺书。</w:t>
      </w:r>
    </w:p>
    <w:p w14:paraId="70DCDED3">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9.告知承诺书(需在西宁市城市管理局领取)。</w:t>
      </w:r>
    </w:p>
    <w:p w14:paraId="1FF6BFB3">
      <w:pPr>
        <w:numPr>
          <w:ilvl w:val="0"/>
          <w:numId w:val="0"/>
        </w:numPr>
        <w:ind w:leftChars="0"/>
        <w:rPr>
          <w:rFonts w:hint="eastAsia" w:ascii="方正公文仿宋" w:hAnsi="方正公文仿宋" w:eastAsia="方正公文仿宋" w:cs="方正公文仿宋"/>
          <w:sz w:val="32"/>
          <w:szCs w:val="32"/>
          <w:lang w:val="en-US" w:eastAsia="zh-CN"/>
        </w:rPr>
      </w:pPr>
    </w:p>
    <w:p w14:paraId="54462952">
      <w:pPr>
        <w:pStyle w:val="2"/>
        <w:spacing w:line="360" w:lineRule="auto"/>
        <w:jc w:val="center"/>
        <w:rPr>
          <w:rFonts w:hint="eastAsia" w:ascii="宋体" w:hAnsi="宋体" w:eastAsia="宋体" w:cs="宋体"/>
          <w:sz w:val="44"/>
          <w:szCs w:val="44"/>
        </w:rPr>
      </w:pPr>
    </w:p>
    <w:p w14:paraId="3C0D3C54">
      <w:pPr>
        <w:rPr>
          <w:rFonts w:hint="eastAsia" w:ascii="宋体" w:hAnsi="宋体" w:eastAsia="宋体" w:cs="宋体"/>
          <w:sz w:val="44"/>
          <w:szCs w:val="44"/>
        </w:rPr>
      </w:pPr>
    </w:p>
    <w:p w14:paraId="6A97FC4A">
      <w:pPr>
        <w:rPr>
          <w:rFonts w:hint="eastAsia" w:ascii="宋体" w:hAnsi="宋体" w:eastAsia="宋体" w:cs="宋体"/>
          <w:sz w:val="44"/>
          <w:szCs w:val="44"/>
        </w:rPr>
      </w:pPr>
    </w:p>
    <w:p w14:paraId="54236673">
      <w:pPr>
        <w:rPr>
          <w:rFonts w:hint="eastAsia" w:ascii="宋体" w:hAnsi="宋体" w:eastAsia="宋体" w:cs="宋体"/>
          <w:sz w:val="44"/>
          <w:szCs w:val="44"/>
        </w:rPr>
      </w:pPr>
    </w:p>
    <w:p w14:paraId="210D2710">
      <w:pPr>
        <w:rPr>
          <w:rFonts w:hint="eastAsia" w:ascii="宋体" w:hAnsi="宋体" w:eastAsia="宋体" w:cs="宋体"/>
          <w:sz w:val="44"/>
          <w:szCs w:val="44"/>
        </w:rPr>
      </w:pPr>
    </w:p>
    <w:p w14:paraId="39F00D35">
      <w:pPr>
        <w:rPr>
          <w:rFonts w:hint="eastAsia" w:ascii="宋体" w:hAnsi="宋体" w:eastAsia="宋体" w:cs="宋体"/>
          <w:sz w:val="44"/>
          <w:szCs w:val="44"/>
        </w:rPr>
      </w:pPr>
    </w:p>
    <w:p w14:paraId="60A15278">
      <w:pPr>
        <w:rPr>
          <w:rFonts w:hint="eastAsia" w:ascii="宋体" w:hAnsi="宋体" w:eastAsia="宋体" w:cs="宋体"/>
          <w:sz w:val="44"/>
          <w:szCs w:val="44"/>
        </w:rPr>
      </w:pPr>
    </w:p>
    <w:p w14:paraId="57458BBC">
      <w:pPr>
        <w:rPr>
          <w:rFonts w:hint="eastAsia" w:ascii="宋体" w:hAnsi="宋体" w:eastAsia="宋体" w:cs="宋体"/>
          <w:sz w:val="44"/>
          <w:szCs w:val="44"/>
        </w:rPr>
      </w:pPr>
    </w:p>
    <w:p w14:paraId="50CA8F5A">
      <w:pPr>
        <w:rPr>
          <w:rFonts w:hint="eastAsia" w:ascii="宋体" w:hAnsi="宋体" w:eastAsia="宋体" w:cs="宋体"/>
          <w:sz w:val="44"/>
          <w:szCs w:val="44"/>
        </w:rPr>
      </w:pPr>
    </w:p>
    <w:p w14:paraId="31894FF2">
      <w:pPr>
        <w:rPr>
          <w:rFonts w:hint="eastAsia" w:ascii="宋体" w:hAnsi="宋体" w:eastAsia="宋体" w:cs="宋体"/>
          <w:sz w:val="44"/>
          <w:szCs w:val="44"/>
        </w:rPr>
      </w:pPr>
    </w:p>
    <w:p w14:paraId="576CFB96">
      <w:pPr>
        <w:rPr>
          <w:rFonts w:hint="eastAsia" w:ascii="宋体" w:hAnsi="宋体" w:eastAsia="宋体" w:cs="宋体"/>
          <w:sz w:val="44"/>
          <w:szCs w:val="44"/>
        </w:rPr>
      </w:pPr>
    </w:p>
    <w:p w14:paraId="253DACB3">
      <w:pPr>
        <w:rPr>
          <w:rFonts w:hint="eastAsia" w:ascii="宋体" w:hAnsi="宋体" w:eastAsia="宋体" w:cs="宋体"/>
          <w:sz w:val="44"/>
          <w:szCs w:val="44"/>
        </w:rPr>
      </w:pPr>
    </w:p>
    <w:p w14:paraId="39BC04C6">
      <w:pPr>
        <w:pStyle w:val="2"/>
        <w:spacing w:line="360" w:lineRule="auto"/>
        <w:jc w:val="center"/>
        <w:rPr>
          <w:rFonts w:ascii="宋体" w:hAnsi="宋体" w:eastAsia="宋体" w:cs="宋体"/>
          <w:sz w:val="44"/>
          <w:szCs w:val="44"/>
        </w:rPr>
      </w:pPr>
      <w:r>
        <w:rPr>
          <w:rFonts w:hint="eastAsia" w:ascii="宋体" w:hAnsi="宋体" w:eastAsia="宋体" w:cs="宋体"/>
          <w:sz w:val="44"/>
          <w:szCs w:val="44"/>
        </w:rPr>
        <w:t xml:space="preserve">第六部分 </w:t>
      </w:r>
      <w:bookmarkEnd w:id="305"/>
      <w:bookmarkEnd w:id="306"/>
      <w:bookmarkEnd w:id="307"/>
      <w:bookmarkEnd w:id="308"/>
      <w:r>
        <w:rPr>
          <w:rFonts w:hint="eastAsia" w:ascii="宋体" w:hAnsi="宋体" w:eastAsia="宋体" w:cs="宋体"/>
          <w:kern w:val="28"/>
          <w:sz w:val="44"/>
          <w:szCs w:val="44"/>
        </w:rPr>
        <w:t>磋商</w:t>
      </w:r>
      <w:r>
        <w:rPr>
          <w:rFonts w:hint="eastAsia" w:ascii="宋体" w:hAnsi="宋体" w:cs="宋体"/>
          <w:kern w:val="28"/>
          <w:sz w:val="44"/>
          <w:szCs w:val="44"/>
          <w:lang w:eastAsia="zh-CN"/>
        </w:rPr>
        <w:t>响应文件</w:t>
      </w:r>
      <w:r>
        <w:rPr>
          <w:rFonts w:hint="eastAsia" w:ascii="宋体" w:hAnsi="宋体" w:eastAsia="宋体" w:cs="宋体"/>
          <w:kern w:val="28"/>
          <w:sz w:val="44"/>
          <w:szCs w:val="44"/>
        </w:rPr>
        <w:t>格式</w:t>
      </w:r>
      <w:bookmarkEnd w:id="309"/>
    </w:p>
    <w:p w14:paraId="611D6C78">
      <w:pPr>
        <w:widowControl/>
        <w:snapToGrid w:val="0"/>
        <w:spacing w:line="360" w:lineRule="auto"/>
        <w:jc w:val="center"/>
        <w:outlineLvl w:val="1"/>
        <w:rPr>
          <w:rFonts w:hint="eastAsia" w:ascii="宋体" w:hAnsi="宋体" w:eastAsia="宋体" w:cs="宋体"/>
          <w:b/>
          <w:bCs/>
          <w:kern w:val="0"/>
          <w:sz w:val="52"/>
          <w:szCs w:val="52"/>
          <w:lang w:val="zh-CN"/>
        </w:rPr>
      </w:pPr>
      <w:bookmarkStart w:id="310" w:name="_Toc30609"/>
      <w:bookmarkStart w:id="311" w:name="_Toc10024_WPSOffice_Level3"/>
      <w:bookmarkStart w:id="312" w:name="_Toc4917_WPSOffice_Level3"/>
      <w:bookmarkStart w:id="313" w:name="_Toc14439_WPSOffice_Level3"/>
      <w:bookmarkStart w:id="314" w:name="_Toc7098_WPSOffice_Level3"/>
    </w:p>
    <w:p w14:paraId="561E26FA">
      <w:pPr>
        <w:widowControl/>
        <w:snapToGrid w:val="0"/>
        <w:spacing w:line="360" w:lineRule="auto"/>
        <w:jc w:val="center"/>
        <w:outlineLvl w:val="1"/>
        <w:rPr>
          <w:rFonts w:ascii="宋体" w:hAnsi="宋体" w:eastAsia="宋体" w:cs="宋体"/>
          <w:kern w:val="0"/>
          <w:sz w:val="28"/>
          <w:szCs w:val="28"/>
        </w:rPr>
      </w:pPr>
      <w:bookmarkStart w:id="315" w:name="_Toc5736"/>
      <w:bookmarkStart w:id="316" w:name="_Toc24933"/>
      <w:r>
        <w:rPr>
          <w:rFonts w:hint="eastAsia" w:ascii="宋体" w:hAnsi="宋体" w:eastAsia="宋体" w:cs="宋体"/>
          <w:b/>
          <w:bCs/>
          <w:kern w:val="0"/>
          <w:sz w:val="52"/>
          <w:szCs w:val="52"/>
          <w:lang w:val="zh-CN"/>
        </w:rPr>
        <w:t>青海省政府采购项目</w:t>
      </w:r>
      <w:bookmarkEnd w:id="310"/>
      <w:bookmarkEnd w:id="311"/>
      <w:bookmarkEnd w:id="312"/>
      <w:bookmarkEnd w:id="313"/>
      <w:bookmarkEnd w:id="314"/>
      <w:bookmarkEnd w:id="315"/>
      <w:bookmarkEnd w:id="316"/>
    </w:p>
    <w:p w14:paraId="508FF50A">
      <w:pPr>
        <w:autoSpaceDE w:val="0"/>
        <w:autoSpaceDN w:val="0"/>
        <w:adjustRightInd w:val="0"/>
        <w:spacing w:line="360" w:lineRule="auto"/>
        <w:rPr>
          <w:rFonts w:ascii="宋体" w:hAnsi="宋体" w:eastAsia="宋体" w:cs="宋体"/>
          <w:kern w:val="0"/>
          <w:sz w:val="28"/>
          <w:szCs w:val="28"/>
        </w:rPr>
      </w:pPr>
      <w:r>
        <w:rPr>
          <w:rFonts w:hint="eastAsia" w:ascii="宋体" w:hAnsi="宋体" w:eastAsia="宋体" w:cs="宋体"/>
          <w:kern w:val="0"/>
          <w:sz w:val="28"/>
          <w:szCs w:val="28"/>
        </w:rPr>
        <w:t xml:space="preserve"> </w:t>
      </w:r>
    </w:p>
    <w:p w14:paraId="2D96D4D7">
      <w:pPr>
        <w:autoSpaceDE w:val="0"/>
        <w:autoSpaceDN w:val="0"/>
        <w:adjustRightInd w:val="0"/>
        <w:spacing w:line="360" w:lineRule="auto"/>
        <w:jc w:val="center"/>
        <w:rPr>
          <w:rFonts w:ascii="宋体" w:hAnsi="宋体" w:eastAsia="宋体" w:cs="宋体"/>
          <w:b/>
          <w:bCs/>
          <w:kern w:val="0"/>
          <w:sz w:val="72"/>
          <w:szCs w:val="72"/>
        </w:rPr>
      </w:pPr>
      <w:bookmarkStart w:id="317" w:name="_Toc31942_WPSOffice_Level3"/>
      <w:bookmarkStart w:id="318" w:name="_Toc12446_WPSOffice_Level3"/>
      <w:bookmarkStart w:id="319" w:name="_Toc6166_WPSOffice_Level3"/>
      <w:bookmarkStart w:id="320" w:name="_Toc19602_WPSOffice_Level3"/>
      <w:r>
        <w:rPr>
          <w:rFonts w:hint="eastAsia" w:ascii="宋体" w:hAnsi="宋体" w:eastAsia="宋体" w:cs="宋体"/>
          <w:b/>
          <w:bCs/>
          <w:kern w:val="0"/>
          <w:sz w:val="72"/>
          <w:szCs w:val="72"/>
          <w:lang w:val="zh-CN"/>
        </w:rPr>
        <w:t>响 应</w:t>
      </w:r>
      <w:r>
        <w:rPr>
          <w:rFonts w:hint="eastAsia" w:ascii="宋体" w:hAnsi="宋体" w:eastAsia="宋体" w:cs="宋体"/>
          <w:b/>
          <w:bCs/>
          <w:kern w:val="0"/>
          <w:sz w:val="72"/>
          <w:szCs w:val="72"/>
        </w:rPr>
        <w:t xml:space="preserve"> </w:t>
      </w:r>
      <w:r>
        <w:rPr>
          <w:rFonts w:hint="eastAsia" w:ascii="宋体" w:hAnsi="宋体" w:eastAsia="宋体" w:cs="宋体"/>
          <w:b/>
          <w:bCs/>
          <w:kern w:val="0"/>
          <w:sz w:val="72"/>
          <w:szCs w:val="72"/>
          <w:lang w:val="zh-CN"/>
        </w:rPr>
        <w:t>文</w:t>
      </w:r>
      <w:r>
        <w:rPr>
          <w:rFonts w:hint="eastAsia" w:ascii="宋体" w:hAnsi="宋体" w:eastAsia="宋体" w:cs="宋体"/>
          <w:b/>
          <w:bCs/>
          <w:kern w:val="0"/>
          <w:sz w:val="72"/>
          <w:szCs w:val="72"/>
        </w:rPr>
        <w:t xml:space="preserve"> </w:t>
      </w:r>
      <w:r>
        <w:rPr>
          <w:rFonts w:hint="eastAsia" w:ascii="宋体" w:hAnsi="宋体" w:eastAsia="宋体" w:cs="宋体"/>
          <w:b/>
          <w:bCs/>
          <w:kern w:val="0"/>
          <w:sz w:val="72"/>
          <w:szCs w:val="72"/>
          <w:lang w:val="zh-CN"/>
        </w:rPr>
        <w:t>件</w:t>
      </w:r>
      <w:bookmarkEnd w:id="317"/>
      <w:bookmarkEnd w:id="318"/>
      <w:bookmarkEnd w:id="319"/>
      <w:bookmarkEnd w:id="320"/>
    </w:p>
    <w:p w14:paraId="40209C3D">
      <w:pPr>
        <w:autoSpaceDE w:val="0"/>
        <w:autoSpaceDN w:val="0"/>
        <w:adjustRightInd w:val="0"/>
        <w:spacing w:line="360" w:lineRule="auto"/>
        <w:rPr>
          <w:rFonts w:ascii="宋体" w:hAnsi="宋体" w:eastAsia="宋体" w:cs="宋体"/>
          <w:kern w:val="0"/>
          <w:sz w:val="28"/>
          <w:szCs w:val="28"/>
        </w:rPr>
      </w:pPr>
    </w:p>
    <w:p w14:paraId="5318AA2B">
      <w:pPr>
        <w:autoSpaceDE w:val="0"/>
        <w:autoSpaceDN w:val="0"/>
        <w:adjustRightInd w:val="0"/>
        <w:spacing w:line="360" w:lineRule="auto"/>
        <w:rPr>
          <w:rFonts w:ascii="宋体" w:hAnsi="宋体" w:eastAsia="宋体" w:cs="宋体"/>
          <w:kern w:val="0"/>
          <w:sz w:val="28"/>
          <w:szCs w:val="28"/>
        </w:rPr>
      </w:pPr>
    </w:p>
    <w:p w14:paraId="622F7E1F">
      <w:pPr>
        <w:autoSpaceDE w:val="0"/>
        <w:autoSpaceDN w:val="0"/>
        <w:adjustRightInd w:val="0"/>
        <w:spacing w:line="360" w:lineRule="auto"/>
        <w:rPr>
          <w:rFonts w:ascii="宋体" w:hAnsi="宋体" w:eastAsia="宋体" w:cs="宋体"/>
          <w:kern w:val="0"/>
          <w:sz w:val="28"/>
          <w:szCs w:val="28"/>
        </w:rPr>
      </w:pPr>
    </w:p>
    <w:p w14:paraId="487037AD">
      <w:pPr>
        <w:autoSpaceDE w:val="0"/>
        <w:autoSpaceDN w:val="0"/>
        <w:adjustRightInd w:val="0"/>
        <w:spacing w:line="360" w:lineRule="auto"/>
        <w:ind w:left="2109" w:leftChars="287" w:hanging="1506" w:hangingChars="500"/>
        <w:rPr>
          <w:rFonts w:hint="eastAsia" w:ascii="宋体" w:hAnsi="宋体" w:eastAsia="宋体" w:cs="宋体"/>
          <w:b/>
          <w:bCs/>
          <w:kern w:val="0"/>
          <w:sz w:val="30"/>
          <w:szCs w:val="30"/>
          <w:u w:val="single"/>
          <w:lang w:eastAsia="zh-CN"/>
        </w:rPr>
      </w:pPr>
      <w:bookmarkStart w:id="321" w:name="_Toc9530_WPSOffice_Level3"/>
      <w:bookmarkStart w:id="322" w:name="_Toc154_WPSOffice_Level3"/>
      <w:bookmarkStart w:id="323" w:name="_Toc22319_WPSOffice_Level3"/>
      <w:r>
        <w:rPr>
          <w:rFonts w:hint="eastAsia" w:ascii="宋体" w:hAnsi="宋体" w:cs="宋体"/>
          <w:b/>
          <w:bCs/>
          <w:kern w:val="0"/>
          <w:sz w:val="30"/>
          <w:szCs w:val="30"/>
          <w:lang w:val="zh-CN"/>
        </w:rPr>
        <w:t>项目名称</w:t>
      </w:r>
      <w:r>
        <w:rPr>
          <w:rFonts w:hint="eastAsia" w:ascii="宋体" w:hAnsi="宋体" w:eastAsia="宋体" w:cs="宋体"/>
          <w:b/>
          <w:bCs/>
          <w:kern w:val="0"/>
          <w:sz w:val="30"/>
          <w:szCs w:val="30"/>
          <w:lang w:val="zh-CN"/>
        </w:rPr>
        <w:t>：</w:t>
      </w:r>
      <w:bookmarkEnd w:id="321"/>
      <w:bookmarkEnd w:id="322"/>
      <w:bookmarkEnd w:id="323"/>
      <w:r>
        <w:rPr>
          <w:rFonts w:hint="eastAsia" w:ascii="宋体" w:hAnsi="宋体" w:cs="宋体"/>
          <w:b/>
          <w:bCs/>
          <w:kern w:val="0"/>
          <w:sz w:val="30"/>
          <w:szCs w:val="30"/>
          <w:u w:val="single"/>
          <w:lang w:val="en-US" w:eastAsia="zh-CN"/>
        </w:rPr>
        <w:t xml:space="preserve">                               </w:t>
      </w:r>
    </w:p>
    <w:p w14:paraId="496FC571">
      <w:pPr>
        <w:autoSpaceDE w:val="0"/>
        <w:autoSpaceDN w:val="0"/>
        <w:adjustRightInd w:val="0"/>
        <w:spacing w:line="360" w:lineRule="auto"/>
        <w:ind w:firstLine="602" w:firstLineChars="200"/>
        <w:rPr>
          <w:rFonts w:ascii="宋体" w:hAnsi="宋体" w:eastAsia="宋体" w:cs="宋体"/>
          <w:b/>
          <w:bCs/>
          <w:kern w:val="0"/>
          <w:sz w:val="30"/>
          <w:szCs w:val="30"/>
        </w:rPr>
      </w:pPr>
      <w:bookmarkStart w:id="324" w:name="_Toc16909_WPSOffice_Level3"/>
      <w:bookmarkStart w:id="325" w:name="_Toc19300_WPSOffice_Level3"/>
      <w:bookmarkStart w:id="326" w:name="_Toc32054_WPSOffice_Level3"/>
      <w:r>
        <w:rPr>
          <w:rFonts w:hint="eastAsia" w:ascii="宋体" w:hAnsi="宋体" w:cs="宋体"/>
          <w:b/>
          <w:bCs/>
          <w:kern w:val="0"/>
          <w:sz w:val="30"/>
          <w:szCs w:val="30"/>
          <w:lang w:val="zh-CN"/>
        </w:rPr>
        <w:t>项目编号</w:t>
      </w:r>
      <w:r>
        <w:rPr>
          <w:rFonts w:hint="eastAsia" w:ascii="宋体" w:hAnsi="宋体" w:eastAsia="宋体" w:cs="宋体"/>
          <w:b/>
          <w:bCs/>
          <w:kern w:val="0"/>
          <w:sz w:val="30"/>
          <w:szCs w:val="30"/>
          <w:lang w:val="zh-CN"/>
        </w:rPr>
        <w:t>：</w:t>
      </w:r>
      <w:bookmarkEnd w:id="324"/>
      <w:bookmarkEnd w:id="325"/>
      <w:bookmarkEnd w:id="326"/>
      <w:r>
        <w:rPr>
          <w:rFonts w:hint="eastAsia" w:ascii="宋体" w:hAnsi="宋体" w:cs="宋体"/>
          <w:b/>
          <w:bCs/>
          <w:kern w:val="0"/>
          <w:sz w:val="30"/>
          <w:szCs w:val="30"/>
          <w:u w:val="single"/>
          <w:lang w:val="en-US" w:eastAsia="zh-CN"/>
        </w:rPr>
        <w:t xml:space="preserve">                               </w:t>
      </w:r>
      <w:r>
        <w:rPr>
          <w:rFonts w:hint="eastAsia" w:ascii="宋体" w:hAnsi="宋体" w:eastAsia="宋体" w:cs="宋体"/>
          <w:b/>
          <w:bCs/>
          <w:kern w:val="0"/>
          <w:sz w:val="30"/>
          <w:szCs w:val="30"/>
        </w:rPr>
        <w:t xml:space="preserve">              </w:t>
      </w:r>
    </w:p>
    <w:p w14:paraId="1BB5B36D">
      <w:pPr>
        <w:autoSpaceDE w:val="0"/>
        <w:autoSpaceDN w:val="0"/>
        <w:adjustRightInd w:val="0"/>
        <w:spacing w:line="360" w:lineRule="auto"/>
        <w:ind w:firstLine="602" w:firstLineChars="200"/>
        <w:rPr>
          <w:rFonts w:ascii="宋体" w:hAnsi="宋体" w:eastAsia="宋体" w:cs="宋体"/>
          <w:b/>
          <w:bCs/>
          <w:kern w:val="0"/>
          <w:sz w:val="30"/>
          <w:szCs w:val="30"/>
          <w:lang w:val="zh-CN"/>
        </w:rPr>
      </w:pPr>
      <w:bookmarkStart w:id="327" w:name="_Toc18088_WPSOffice_Level3"/>
      <w:bookmarkStart w:id="328" w:name="_Toc307_WPSOffice_Level3"/>
      <w:bookmarkStart w:id="329" w:name="_Toc16083_WPSOffice_Level3"/>
      <w:r>
        <w:rPr>
          <w:rFonts w:hint="eastAsia" w:ascii="宋体" w:hAnsi="宋体" w:eastAsia="宋体" w:cs="宋体"/>
          <w:b/>
          <w:bCs/>
          <w:kern w:val="0"/>
          <w:sz w:val="30"/>
          <w:szCs w:val="30"/>
          <w:lang w:val="zh-CN"/>
        </w:rPr>
        <w:t>供应商：</w:t>
      </w:r>
      <w:r>
        <w:rPr>
          <w:rFonts w:hint="eastAsia" w:ascii="宋体" w:hAnsi="宋体" w:eastAsia="宋体" w:cs="宋体"/>
          <w:b/>
          <w:bCs/>
          <w:kern w:val="0"/>
          <w:sz w:val="30"/>
          <w:szCs w:val="30"/>
          <w:u w:val="single"/>
          <w:lang w:val="zh-CN"/>
        </w:rPr>
        <w:t xml:space="preserve">                   </w:t>
      </w:r>
      <w:r>
        <w:rPr>
          <w:rFonts w:hint="eastAsia" w:ascii="宋体" w:hAnsi="宋体" w:eastAsia="宋体" w:cs="宋体"/>
          <w:b/>
          <w:bCs/>
          <w:kern w:val="0"/>
          <w:sz w:val="30"/>
          <w:szCs w:val="30"/>
          <w:u w:val="single"/>
        </w:rPr>
        <w:t xml:space="preserve">       </w:t>
      </w:r>
      <w:r>
        <w:rPr>
          <w:rFonts w:hint="eastAsia" w:ascii="宋体" w:hAnsi="宋体" w:eastAsia="宋体" w:cs="宋体"/>
          <w:b/>
          <w:bCs/>
          <w:kern w:val="0"/>
          <w:sz w:val="30"/>
          <w:szCs w:val="30"/>
          <w:u w:val="single"/>
          <w:lang w:val="zh-CN"/>
        </w:rPr>
        <w:t xml:space="preserve">       </w:t>
      </w:r>
      <w:r>
        <w:rPr>
          <w:rFonts w:hint="eastAsia" w:ascii="宋体" w:hAnsi="宋体" w:eastAsia="宋体" w:cs="宋体"/>
          <w:b/>
          <w:bCs/>
          <w:kern w:val="0"/>
          <w:sz w:val="30"/>
          <w:szCs w:val="30"/>
          <w:lang w:val="zh-CN"/>
        </w:rPr>
        <w:t>（公章）</w:t>
      </w:r>
      <w:bookmarkEnd w:id="327"/>
      <w:bookmarkEnd w:id="328"/>
      <w:bookmarkEnd w:id="329"/>
    </w:p>
    <w:p w14:paraId="05C20D1D">
      <w:pPr>
        <w:autoSpaceDE w:val="0"/>
        <w:autoSpaceDN w:val="0"/>
        <w:adjustRightInd w:val="0"/>
        <w:spacing w:line="360" w:lineRule="auto"/>
        <w:ind w:firstLine="602" w:firstLineChars="200"/>
        <w:rPr>
          <w:rFonts w:ascii="宋体" w:hAnsi="宋体" w:eastAsia="宋体" w:cs="宋体"/>
          <w:b/>
          <w:bCs/>
          <w:kern w:val="0"/>
          <w:sz w:val="30"/>
          <w:szCs w:val="30"/>
        </w:rPr>
      </w:pPr>
      <w:bookmarkStart w:id="330" w:name="_Toc12849_WPSOffice_Level3"/>
      <w:bookmarkStart w:id="331" w:name="_Toc26279_WPSOffice_Level3"/>
      <w:bookmarkStart w:id="332" w:name="_Toc3835_WPSOffice_Level3"/>
      <w:r>
        <w:rPr>
          <w:rFonts w:hint="eastAsia" w:ascii="宋体" w:hAnsi="宋体" w:eastAsia="宋体" w:cs="宋体"/>
          <w:b/>
          <w:bCs/>
          <w:kern w:val="0"/>
          <w:sz w:val="30"/>
          <w:szCs w:val="30"/>
          <w:lang w:val="zh-CN"/>
        </w:rPr>
        <w:t>法定代表人或委托代理人：</w:t>
      </w:r>
      <w:r>
        <w:rPr>
          <w:rFonts w:hint="eastAsia" w:ascii="宋体" w:hAnsi="宋体" w:eastAsia="宋体" w:cs="宋体"/>
          <w:b/>
          <w:bCs/>
          <w:kern w:val="0"/>
          <w:sz w:val="30"/>
          <w:szCs w:val="30"/>
          <w:u w:val="single"/>
          <w:lang w:val="zh-CN"/>
        </w:rPr>
        <w:t xml:space="preserve">     </w:t>
      </w:r>
      <w:r>
        <w:rPr>
          <w:rFonts w:hint="eastAsia" w:ascii="宋体" w:hAnsi="宋体" w:eastAsia="宋体" w:cs="宋体"/>
          <w:b/>
          <w:bCs/>
          <w:kern w:val="0"/>
          <w:sz w:val="30"/>
          <w:szCs w:val="30"/>
          <w:u w:val="single"/>
        </w:rPr>
        <w:t xml:space="preserve">       </w:t>
      </w:r>
      <w:r>
        <w:rPr>
          <w:rFonts w:hint="eastAsia" w:ascii="宋体" w:hAnsi="宋体" w:eastAsia="宋体" w:cs="宋体"/>
          <w:b/>
          <w:bCs/>
          <w:kern w:val="0"/>
          <w:sz w:val="30"/>
          <w:szCs w:val="30"/>
          <w:u w:val="single"/>
          <w:lang w:val="zh-CN"/>
        </w:rPr>
        <w:t xml:space="preserve">     </w:t>
      </w:r>
      <w:r>
        <w:rPr>
          <w:rFonts w:hint="eastAsia" w:ascii="宋体" w:hAnsi="宋体" w:eastAsia="宋体" w:cs="宋体"/>
          <w:b/>
          <w:bCs/>
          <w:kern w:val="0"/>
          <w:sz w:val="30"/>
          <w:szCs w:val="30"/>
          <w:lang w:val="zh-CN"/>
        </w:rPr>
        <w:t>（签字）</w:t>
      </w:r>
      <w:bookmarkEnd w:id="330"/>
      <w:bookmarkEnd w:id="331"/>
      <w:bookmarkEnd w:id="332"/>
    </w:p>
    <w:p w14:paraId="5C004853">
      <w:pPr>
        <w:autoSpaceDE w:val="0"/>
        <w:autoSpaceDN w:val="0"/>
        <w:adjustRightInd w:val="0"/>
        <w:spacing w:line="360" w:lineRule="auto"/>
        <w:rPr>
          <w:rFonts w:ascii="宋体" w:hAnsi="宋体" w:eastAsia="宋体" w:cs="宋体"/>
          <w:b/>
          <w:bCs/>
          <w:kern w:val="0"/>
          <w:sz w:val="30"/>
          <w:szCs w:val="30"/>
        </w:rPr>
      </w:pPr>
      <w:r>
        <w:rPr>
          <w:rFonts w:hint="eastAsia" w:ascii="宋体" w:hAnsi="宋体" w:eastAsia="宋体" w:cs="宋体"/>
          <w:b/>
          <w:bCs/>
          <w:kern w:val="0"/>
          <w:sz w:val="30"/>
          <w:szCs w:val="30"/>
        </w:rPr>
        <w:t xml:space="preserve">  </w:t>
      </w:r>
    </w:p>
    <w:p w14:paraId="02FD6586">
      <w:pPr>
        <w:autoSpaceDE w:val="0"/>
        <w:autoSpaceDN w:val="0"/>
        <w:adjustRightInd w:val="0"/>
        <w:spacing w:line="360" w:lineRule="auto"/>
        <w:rPr>
          <w:rFonts w:ascii="宋体" w:hAnsi="宋体" w:eastAsia="宋体" w:cs="宋体"/>
          <w:b/>
          <w:bCs/>
          <w:kern w:val="0"/>
          <w:sz w:val="30"/>
          <w:szCs w:val="30"/>
        </w:rPr>
      </w:pPr>
    </w:p>
    <w:p w14:paraId="44C348EC">
      <w:pPr>
        <w:autoSpaceDE w:val="0"/>
        <w:autoSpaceDN w:val="0"/>
        <w:adjustRightInd w:val="0"/>
        <w:spacing w:line="360" w:lineRule="auto"/>
        <w:jc w:val="center"/>
        <w:rPr>
          <w:rFonts w:ascii="宋体" w:hAnsi="宋体" w:eastAsia="宋体" w:cs="宋体"/>
          <w:b/>
          <w:bCs/>
          <w:kern w:val="0"/>
          <w:sz w:val="30"/>
          <w:szCs w:val="30"/>
          <w:lang w:val="zh-CN"/>
        </w:rPr>
      </w:pPr>
      <w:bookmarkStart w:id="333" w:name="_Toc14012_WPSOffice_Level3"/>
      <w:bookmarkStart w:id="334" w:name="_Toc11840_WPSOffice_Level2"/>
      <w:bookmarkStart w:id="335" w:name="_Toc31942_WPSOffice_Level2"/>
      <w:bookmarkStart w:id="336" w:name="_Toc19158_WPSOffice_Level3"/>
      <w:r>
        <w:rPr>
          <w:rFonts w:hint="eastAsia" w:ascii="宋体" w:hAnsi="宋体" w:eastAsia="宋体" w:cs="宋体"/>
          <w:b/>
          <w:bCs/>
          <w:kern w:val="0"/>
          <w:sz w:val="30"/>
          <w:szCs w:val="30"/>
          <w:lang w:val="zh-CN"/>
        </w:rPr>
        <w:t>年</w:t>
      </w:r>
      <w:r>
        <w:rPr>
          <w:rFonts w:hint="eastAsia" w:ascii="宋体" w:hAnsi="宋体" w:eastAsia="宋体" w:cs="宋体"/>
          <w:b/>
          <w:bCs/>
          <w:kern w:val="0"/>
          <w:sz w:val="30"/>
          <w:szCs w:val="30"/>
        </w:rPr>
        <w:t xml:space="preserve">   </w:t>
      </w:r>
      <w:r>
        <w:rPr>
          <w:rFonts w:hint="eastAsia" w:ascii="宋体" w:hAnsi="宋体" w:eastAsia="宋体" w:cs="宋体"/>
          <w:b/>
          <w:bCs/>
          <w:kern w:val="0"/>
          <w:sz w:val="30"/>
          <w:szCs w:val="30"/>
          <w:lang w:val="zh-CN"/>
        </w:rPr>
        <w:t>月</w:t>
      </w:r>
      <w:r>
        <w:rPr>
          <w:rFonts w:hint="eastAsia" w:ascii="宋体" w:hAnsi="宋体" w:eastAsia="宋体" w:cs="宋体"/>
          <w:b/>
          <w:bCs/>
          <w:kern w:val="0"/>
          <w:sz w:val="30"/>
          <w:szCs w:val="30"/>
        </w:rPr>
        <w:t xml:space="preserve">  </w:t>
      </w:r>
      <w:r>
        <w:rPr>
          <w:rFonts w:hint="eastAsia" w:ascii="宋体" w:hAnsi="宋体" w:eastAsia="宋体" w:cs="宋体"/>
          <w:b/>
          <w:bCs/>
          <w:kern w:val="0"/>
          <w:sz w:val="30"/>
          <w:szCs w:val="30"/>
          <w:lang w:val="zh-CN"/>
        </w:rPr>
        <w:t>日</w:t>
      </w:r>
      <w:bookmarkEnd w:id="333"/>
      <w:bookmarkEnd w:id="334"/>
      <w:bookmarkEnd w:id="335"/>
      <w:bookmarkEnd w:id="336"/>
    </w:p>
    <w:p w14:paraId="22C06C50">
      <w:pPr>
        <w:autoSpaceDE w:val="0"/>
        <w:autoSpaceDN w:val="0"/>
        <w:adjustRightInd w:val="0"/>
        <w:spacing w:line="360" w:lineRule="auto"/>
        <w:jc w:val="left"/>
        <w:rPr>
          <w:rFonts w:ascii="宋体" w:hAnsi="宋体" w:eastAsia="宋体" w:cs="宋体"/>
          <w:kern w:val="0"/>
          <w:szCs w:val="28"/>
        </w:rPr>
      </w:pPr>
    </w:p>
    <w:p w14:paraId="5960D64C">
      <w:pPr>
        <w:pStyle w:val="23"/>
        <w:spacing w:line="360" w:lineRule="auto"/>
        <w:jc w:val="left"/>
        <w:outlineLvl w:val="1"/>
        <w:rPr>
          <w:rFonts w:ascii="宋体" w:hAnsi="宋体" w:eastAsia="宋体" w:cs="宋体"/>
          <w:sz w:val="24"/>
          <w:szCs w:val="24"/>
        </w:rPr>
      </w:pPr>
      <w:bookmarkStart w:id="337" w:name="_Toc13149"/>
      <w:bookmarkStart w:id="338" w:name="_Toc22594"/>
    </w:p>
    <w:bookmarkEnd w:id="337"/>
    <w:bookmarkEnd w:id="338"/>
    <w:p w14:paraId="07CD1903">
      <w:pPr>
        <w:pStyle w:val="2"/>
        <w:spacing w:line="360" w:lineRule="auto"/>
        <w:rPr>
          <w:rFonts w:ascii="宋体" w:hAnsi="宋体" w:eastAsia="宋体" w:cs="宋体"/>
          <w:b/>
          <w:sz w:val="28"/>
          <w:szCs w:val="28"/>
        </w:rPr>
      </w:pPr>
      <w:bookmarkStart w:id="339" w:name="_Toc26846"/>
      <w:bookmarkStart w:id="340" w:name="_Toc1622"/>
      <w:bookmarkStart w:id="341" w:name="_Toc11624"/>
      <w:bookmarkStart w:id="342" w:name="_Toc23378"/>
      <w:r>
        <w:rPr>
          <w:rFonts w:hint="eastAsia" w:ascii="宋体" w:hAnsi="宋体" w:eastAsia="宋体" w:cs="宋体"/>
          <w:b/>
          <w:sz w:val="32"/>
          <w:szCs w:val="32"/>
        </w:rPr>
        <w:t>附件</w:t>
      </w:r>
      <w:bookmarkStart w:id="343" w:name="_Toc376936768"/>
      <w:bookmarkStart w:id="344" w:name="_Toc325726037"/>
      <w:r>
        <w:rPr>
          <w:rFonts w:hint="eastAsia" w:ascii="宋体" w:hAnsi="宋体" w:cs="宋体"/>
          <w:b/>
          <w:sz w:val="32"/>
          <w:szCs w:val="32"/>
          <w:lang w:val="en-US" w:eastAsia="zh-CN"/>
        </w:rPr>
        <w:t>1</w:t>
      </w:r>
      <w:r>
        <w:rPr>
          <w:rFonts w:hint="eastAsia" w:ascii="宋体" w:hAnsi="宋体" w:eastAsia="宋体" w:cs="宋体"/>
          <w:b/>
          <w:sz w:val="32"/>
          <w:szCs w:val="32"/>
        </w:rPr>
        <w:t>：</w:t>
      </w:r>
      <w:bookmarkEnd w:id="343"/>
      <w:bookmarkEnd w:id="344"/>
      <w:r>
        <w:rPr>
          <w:rFonts w:hint="eastAsia" w:ascii="宋体" w:hAnsi="宋体" w:cs="宋体"/>
          <w:b/>
          <w:sz w:val="32"/>
          <w:szCs w:val="32"/>
          <w:lang w:eastAsia="zh-CN"/>
        </w:rPr>
        <w:t>磋商函</w:t>
      </w:r>
      <w:r>
        <w:rPr>
          <w:rFonts w:hint="eastAsia" w:ascii="宋体" w:hAnsi="宋体" w:eastAsia="宋体" w:cs="宋体"/>
          <w:b/>
          <w:sz w:val="32"/>
          <w:szCs w:val="32"/>
        </w:rPr>
        <w:t>及</w:t>
      </w:r>
      <w:r>
        <w:rPr>
          <w:rFonts w:hint="eastAsia" w:ascii="宋体" w:hAnsi="宋体" w:cs="宋体"/>
          <w:b/>
          <w:sz w:val="32"/>
          <w:szCs w:val="32"/>
          <w:lang w:val="en-US" w:eastAsia="zh-CN"/>
        </w:rPr>
        <w:t>磋商首次</w:t>
      </w:r>
      <w:r>
        <w:rPr>
          <w:rFonts w:hint="eastAsia" w:ascii="宋体" w:hAnsi="宋体" w:eastAsia="宋体" w:cs="宋体"/>
          <w:b/>
          <w:sz w:val="32"/>
          <w:szCs w:val="32"/>
        </w:rPr>
        <w:t>报价表</w:t>
      </w:r>
      <w:bookmarkEnd w:id="339"/>
      <w:bookmarkEnd w:id="340"/>
      <w:bookmarkEnd w:id="341"/>
      <w:bookmarkEnd w:id="342"/>
    </w:p>
    <w:p w14:paraId="24C87973">
      <w:pPr>
        <w:spacing w:line="360" w:lineRule="auto"/>
        <w:ind w:firstLine="3813" w:firstLineChars="1055"/>
        <w:rPr>
          <w:rFonts w:ascii="宋体" w:hAnsi="宋体" w:eastAsia="宋体" w:cs="宋体"/>
          <w:b/>
          <w:sz w:val="36"/>
          <w:szCs w:val="36"/>
        </w:rPr>
      </w:pPr>
    </w:p>
    <w:p w14:paraId="5574DEF3">
      <w:pPr>
        <w:autoSpaceDE w:val="0"/>
        <w:autoSpaceDN w:val="0"/>
        <w:adjustRightInd w:val="0"/>
        <w:spacing w:line="360" w:lineRule="auto"/>
        <w:jc w:val="center"/>
        <w:rPr>
          <w:rFonts w:ascii="宋体" w:hAnsi="宋体" w:eastAsia="宋体" w:cs="宋体"/>
          <w:b/>
          <w:bCs/>
          <w:color w:val="000000"/>
          <w:kern w:val="0"/>
          <w:sz w:val="30"/>
          <w:szCs w:val="30"/>
          <w:lang w:val="zh-CN"/>
        </w:rPr>
      </w:pPr>
      <w:bookmarkStart w:id="345" w:name="_Toc30992_WPSOffice_Level3"/>
      <w:bookmarkStart w:id="346" w:name="_Toc14261_WPSOffice_Level3"/>
      <w:bookmarkStart w:id="347" w:name="_Toc20765_WPSOffice_Level3"/>
      <w:bookmarkStart w:id="348" w:name="_Toc15548_WPSOffice_Level3"/>
      <w:r>
        <w:rPr>
          <w:rFonts w:hint="eastAsia" w:ascii="宋体" w:hAnsi="宋体" w:eastAsia="宋体" w:cs="宋体"/>
          <w:b/>
          <w:bCs/>
          <w:color w:val="000000"/>
          <w:kern w:val="0"/>
          <w:sz w:val="30"/>
          <w:szCs w:val="30"/>
        </w:rPr>
        <w:t>（一）</w:t>
      </w:r>
      <w:bookmarkEnd w:id="345"/>
      <w:bookmarkEnd w:id="346"/>
      <w:bookmarkEnd w:id="347"/>
      <w:bookmarkEnd w:id="348"/>
      <w:r>
        <w:rPr>
          <w:rFonts w:hint="eastAsia" w:ascii="宋体" w:hAnsi="宋体" w:cs="宋体"/>
          <w:b/>
          <w:bCs/>
          <w:color w:val="000000"/>
          <w:kern w:val="0"/>
          <w:sz w:val="30"/>
          <w:szCs w:val="30"/>
          <w:lang w:eastAsia="zh-CN"/>
        </w:rPr>
        <w:t>磋商函</w:t>
      </w:r>
    </w:p>
    <w:p w14:paraId="3500978F">
      <w:pPr>
        <w:autoSpaceDE w:val="0"/>
        <w:autoSpaceDN w:val="0"/>
        <w:adjustRightInd w:val="0"/>
        <w:spacing w:line="360" w:lineRule="auto"/>
        <w:rPr>
          <w:rFonts w:ascii="宋体" w:hAnsi="宋体" w:eastAsia="宋体" w:cs="宋体"/>
          <w:color w:val="000000"/>
          <w:kern w:val="0"/>
          <w:sz w:val="24"/>
          <w:lang w:val="zh-CN"/>
        </w:rPr>
      </w:pPr>
      <w:r>
        <w:rPr>
          <w:rFonts w:hint="eastAsia" w:ascii="宋体" w:hAnsi="宋体" w:eastAsia="宋体" w:cs="宋体"/>
          <w:color w:val="000000"/>
          <w:kern w:val="0"/>
          <w:sz w:val="24"/>
          <w:lang w:val="zh-CN"/>
        </w:rPr>
        <w:t>致</w:t>
      </w:r>
      <w:r>
        <w:rPr>
          <w:rFonts w:hint="eastAsia" w:ascii="宋体" w:hAnsi="宋体" w:eastAsia="宋体" w:cs="宋体"/>
          <w:color w:val="000000"/>
          <w:kern w:val="0"/>
          <w:sz w:val="24"/>
          <w:u w:val="single"/>
          <w:lang w:val="zh-CN"/>
        </w:rPr>
        <w:t>：</w:t>
      </w:r>
      <w:r>
        <w:rPr>
          <w:rFonts w:hint="eastAsia" w:ascii="宋体" w:hAnsi="宋体" w:cs="宋体"/>
          <w:color w:val="000000"/>
          <w:kern w:val="0"/>
          <w:sz w:val="24"/>
          <w:u w:val="single"/>
          <w:lang w:val="zh-CN"/>
        </w:rPr>
        <w:t>青海诚鑫招标有限公司</w:t>
      </w:r>
      <w:r>
        <w:rPr>
          <w:rFonts w:hint="eastAsia" w:ascii="宋体" w:hAnsi="宋体" w:eastAsia="宋体" w:cs="宋体"/>
          <w:color w:val="000000"/>
          <w:kern w:val="0"/>
          <w:sz w:val="24"/>
          <w:lang w:val="zh-CN"/>
        </w:rPr>
        <w:t>：</w:t>
      </w:r>
    </w:p>
    <w:p w14:paraId="19C7E45D">
      <w:pPr>
        <w:autoSpaceDE w:val="0"/>
        <w:autoSpaceDN w:val="0"/>
        <w:adjustRightInd w:val="0"/>
        <w:spacing w:line="360" w:lineRule="auto"/>
        <w:rPr>
          <w:rFonts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14:paraId="4988E208">
      <w:pPr>
        <w:spacing w:line="360" w:lineRule="auto"/>
        <w:ind w:firstLine="480"/>
        <w:rPr>
          <w:rFonts w:ascii="新宋体" w:hAnsi="新宋体" w:eastAsia="新宋体" w:cs="新宋体"/>
          <w:color w:val="auto"/>
          <w:sz w:val="24"/>
        </w:rPr>
      </w:pPr>
      <w:r>
        <w:rPr>
          <w:rFonts w:hint="eastAsia" w:ascii="新宋体" w:hAnsi="新宋体" w:eastAsia="新宋体" w:cs="新宋体"/>
          <w:color w:val="auto"/>
          <w:sz w:val="24"/>
        </w:rPr>
        <w:t>我方已仔细研究了</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（项目名称）</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lang w:eastAsia="zh-CN"/>
        </w:rPr>
        <w:t>磋商</w:t>
      </w:r>
      <w:r>
        <w:rPr>
          <w:rFonts w:hint="eastAsia" w:ascii="新宋体" w:hAnsi="新宋体" w:eastAsia="新宋体" w:cs="新宋体"/>
          <w:color w:val="auto"/>
          <w:sz w:val="24"/>
        </w:rPr>
        <w:t>采购文件的全部内容，愿意以人民币（大写）</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元（</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）的投标总报价，施工工期</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天，按合同约定实施和完成承包工程，修补工程中的任何缺陷，工程质量达到一次性交验合格。</w:t>
      </w:r>
    </w:p>
    <w:p w14:paraId="1E1241E0">
      <w:pPr>
        <w:autoSpaceDE w:val="0"/>
        <w:autoSpaceDN w:val="0"/>
        <w:adjustRightInd w:val="0"/>
        <w:spacing w:line="360" w:lineRule="auto"/>
        <w:ind w:firstLine="480" w:firstLineChars="200"/>
        <w:rPr>
          <w:rFonts w:ascii="宋体" w:hAnsi="宋体" w:eastAsia="宋体" w:cs="宋体"/>
          <w:color w:val="000000"/>
          <w:kern w:val="0"/>
          <w:sz w:val="24"/>
          <w:u w:val="single"/>
          <w:lang w:val="zh-CN"/>
        </w:rPr>
      </w:pPr>
      <w:r>
        <w:rPr>
          <w:rFonts w:hint="eastAsia" w:ascii="新宋体" w:hAnsi="新宋体" w:eastAsia="新宋体" w:cs="新宋体"/>
          <w:color w:val="auto"/>
          <w:kern w:val="0"/>
          <w:sz w:val="24"/>
        </w:rPr>
        <w:t>我方的上述报价中，包括：安全文明施工费：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元；规费：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元；人工费：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元；暂列金额：</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元；暂估价：</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w:t>
      </w:r>
      <w:r>
        <w:rPr>
          <w:rFonts w:hint="eastAsia" w:ascii="宋体" w:hAnsi="宋体" w:eastAsia="宋体" w:cs="宋体"/>
          <w:color w:val="000000"/>
          <w:kern w:val="0"/>
          <w:sz w:val="24"/>
          <w:lang w:val="zh-CN"/>
        </w:rPr>
        <w:t xml:space="preserve">   </w:t>
      </w:r>
    </w:p>
    <w:p w14:paraId="2D969D62">
      <w:pPr>
        <w:autoSpaceDE w:val="0"/>
        <w:autoSpaceDN w:val="0"/>
        <w:adjustRightInd w:val="0"/>
        <w:spacing w:line="360" w:lineRule="auto"/>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据此函，签字代表宣布同意如下：</w:t>
      </w:r>
    </w:p>
    <w:p w14:paraId="0ECA711A">
      <w:pPr>
        <w:autoSpaceDE w:val="0"/>
        <w:autoSpaceDN w:val="0"/>
        <w:adjustRightInd w:val="0"/>
        <w:spacing w:line="360" w:lineRule="auto"/>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1.我方已详阅</w:t>
      </w:r>
      <w:r>
        <w:rPr>
          <w:rFonts w:hint="eastAsia" w:ascii="宋体" w:hAnsi="宋体" w:eastAsia="宋体" w:cs="宋体"/>
          <w:color w:val="000000"/>
          <w:kern w:val="0"/>
          <w:sz w:val="24"/>
          <w:u w:val="single"/>
        </w:rPr>
        <w:t>竞争性磋商文件</w:t>
      </w:r>
      <w:r>
        <w:rPr>
          <w:rFonts w:hint="eastAsia" w:ascii="宋体" w:hAnsi="宋体" w:eastAsia="宋体" w:cs="宋体"/>
          <w:color w:val="000000"/>
          <w:kern w:val="0"/>
          <w:sz w:val="24"/>
          <w:lang w:val="zh-CN"/>
        </w:rPr>
        <w:t>的全部内容，包括澄清、修改条款等有关附件，承诺对其完全理解并接受。</w:t>
      </w:r>
    </w:p>
    <w:p w14:paraId="2B0159D1">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2.投标有效期</w:t>
      </w:r>
      <w:r>
        <w:rPr>
          <w:rFonts w:hint="eastAsia" w:ascii="宋体" w:hAnsi="宋体" w:cs="宋体"/>
          <w:color w:val="auto"/>
          <w:kern w:val="0"/>
          <w:sz w:val="24"/>
          <w:lang w:val="zh-CN"/>
        </w:rPr>
        <w:t>自</w:t>
      </w:r>
      <w:r>
        <w:rPr>
          <w:rFonts w:hint="eastAsia" w:ascii="宋体" w:hAnsi="宋体" w:eastAsia="宋体" w:cs="宋体"/>
          <w:color w:val="auto"/>
          <w:sz w:val="24"/>
          <w:shd w:val="clear" w:color="auto" w:fill="FFFFFF"/>
        </w:rPr>
        <w:t>提交</w:t>
      </w:r>
      <w:r>
        <w:rPr>
          <w:rFonts w:hint="eastAsia" w:ascii="宋体" w:hAnsi="宋体" w:cs="宋体"/>
          <w:color w:val="auto"/>
          <w:sz w:val="24"/>
          <w:shd w:val="clear" w:color="auto" w:fill="FFFFFF"/>
          <w:lang w:eastAsia="zh-CN"/>
        </w:rPr>
        <w:t>响应文件</w:t>
      </w:r>
      <w:r>
        <w:rPr>
          <w:rFonts w:hint="eastAsia" w:ascii="宋体" w:hAnsi="宋体" w:eastAsia="宋体" w:cs="宋体"/>
          <w:color w:val="auto"/>
          <w:sz w:val="24"/>
          <w:shd w:val="clear" w:color="auto" w:fill="FFFFFF"/>
        </w:rPr>
        <w:t>的截止</w:t>
      </w:r>
      <w:r>
        <w:rPr>
          <w:rFonts w:hint="eastAsia" w:ascii="宋体" w:hAnsi="宋体" w:cs="宋体"/>
          <w:color w:val="auto"/>
          <w:kern w:val="0"/>
          <w:sz w:val="24"/>
          <w:lang w:val="zh-CN"/>
        </w:rPr>
        <w:t>之日起</w:t>
      </w:r>
      <w:r>
        <w:rPr>
          <w:rFonts w:hint="eastAsia" w:ascii="宋体" w:hAnsi="宋体" w:cs="宋体"/>
          <w:color w:val="auto"/>
          <w:kern w:val="0"/>
          <w:sz w:val="24"/>
          <w:u w:val="single" w:color="auto"/>
          <w:lang w:val="en-US" w:eastAsia="zh-CN"/>
        </w:rPr>
        <w:t>60</w:t>
      </w:r>
      <w:r>
        <w:rPr>
          <w:rFonts w:hint="eastAsia" w:ascii="宋体" w:hAnsi="宋体" w:cs="宋体"/>
          <w:color w:val="auto"/>
          <w:kern w:val="0"/>
          <w:sz w:val="24"/>
          <w:lang w:val="zh-CN"/>
        </w:rPr>
        <w:t>个日历日</w:t>
      </w:r>
      <w:r>
        <w:rPr>
          <w:rFonts w:hint="eastAsia" w:ascii="宋体" w:hAnsi="宋体" w:eastAsia="宋体" w:cs="宋体"/>
          <w:color w:val="000000"/>
          <w:kern w:val="0"/>
          <w:sz w:val="24"/>
          <w:lang w:val="zh-CN"/>
        </w:rPr>
        <w:t>有效。</w:t>
      </w:r>
    </w:p>
    <w:p w14:paraId="54F4177E">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3.如我方</w:t>
      </w:r>
      <w:r>
        <w:rPr>
          <w:rFonts w:hint="eastAsia" w:ascii="宋体" w:hAnsi="宋体" w:eastAsia="宋体" w:cs="宋体"/>
          <w:color w:val="000000"/>
          <w:kern w:val="0"/>
          <w:sz w:val="24"/>
          <w:lang w:val="en-US" w:eastAsia="zh-CN"/>
        </w:rPr>
        <w:t>中标</w:t>
      </w:r>
      <w:r>
        <w:rPr>
          <w:rFonts w:hint="eastAsia" w:ascii="宋体" w:hAnsi="宋体" w:eastAsia="宋体" w:cs="宋体"/>
          <w:color w:val="000000"/>
          <w:kern w:val="0"/>
          <w:sz w:val="24"/>
          <w:lang w:val="zh-CN"/>
        </w:rPr>
        <w:t>：</w:t>
      </w:r>
    </w:p>
    <w:p w14:paraId="3A58A135">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（1）我方承诺在收到成交通知书后，在成交通知书规定的期限内与采购人签订合同。</w:t>
      </w:r>
    </w:p>
    <w:p w14:paraId="446B52AD">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（2）随同本磋商函递交的磋商函附录属于合同文件的组成部分。</w:t>
      </w:r>
    </w:p>
    <w:p w14:paraId="7D4285F7">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（3）我方承诺在合同约定的期限内完成并移交全部合同工程。</w:t>
      </w:r>
    </w:p>
    <w:p w14:paraId="01B3F7F7">
      <w:pPr>
        <w:autoSpaceDE w:val="0"/>
        <w:autoSpaceDN w:val="0"/>
        <w:adjustRightInd w:val="0"/>
        <w:spacing w:line="360" w:lineRule="auto"/>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lang w:val="zh-CN"/>
        </w:rPr>
        <w:t>.我方在此声明，所递交的磋商报价文件及有关资料内容完整、真实和准确。</w:t>
      </w:r>
    </w:p>
    <w:p w14:paraId="24335D77">
      <w:pPr>
        <w:autoSpaceDE w:val="0"/>
        <w:autoSpaceDN w:val="0"/>
        <w:adjustRightInd w:val="0"/>
        <w:spacing w:line="360" w:lineRule="auto"/>
        <w:rPr>
          <w:rFonts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14:paraId="1B827C2F">
      <w:pPr>
        <w:autoSpaceDE w:val="0"/>
        <w:autoSpaceDN w:val="0"/>
        <w:adjustRightInd w:val="0"/>
        <w:spacing w:line="360" w:lineRule="auto"/>
        <w:rPr>
          <w:rFonts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14:paraId="53D04088">
      <w:pPr>
        <w:autoSpaceDE w:val="0"/>
        <w:autoSpaceDN w:val="0"/>
        <w:adjustRightInd w:val="0"/>
        <w:spacing w:line="360" w:lineRule="auto"/>
        <w:rPr>
          <w:rFonts w:ascii="宋体" w:hAnsi="宋体" w:eastAsia="宋体" w:cs="宋体"/>
          <w:b/>
          <w:bCs/>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b/>
          <w:bCs/>
          <w:color w:val="000000"/>
          <w:kern w:val="0"/>
          <w:sz w:val="24"/>
          <w:lang w:val="zh-CN"/>
        </w:rPr>
        <w:t xml:space="preserve">    </w:t>
      </w:r>
      <w:bookmarkStart w:id="349" w:name="_Toc1879_WPSOffice_Level3"/>
      <w:bookmarkStart w:id="350" w:name="_Toc12006_WPSOffice_Level3"/>
      <w:bookmarkStart w:id="351" w:name="_Toc24078_WPSOffice_Level3"/>
      <w:bookmarkStart w:id="352" w:name="_Toc4274_WPSOffice_Level3"/>
      <w:r>
        <w:rPr>
          <w:rFonts w:hint="eastAsia" w:ascii="宋体" w:hAnsi="宋体" w:eastAsia="宋体" w:cs="宋体"/>
          <w:b/>
          <w:bCs/>
          <w:color w:val="000000"/>
          <w:kern w:val="0"/>
          <w:sz w:val="24"/>
          <w:lang w:val="zh-CN"/>
        </w:rPr>
        <w:t>供应商：</w:t>
      </w:r>
      <w:r>
        <w:rPr>
          <w:rFonts w:hint="eastAsia" w:ascii="宋体" w:hAnsi="宋体" w:eastAsia="宋体" w:cs="宋体"/>
          <w:b/>
          <w:bCs/>
          <w:color w:val="000000"/>
          <w:kern w:val="0"/>
          <w:sz w:val="24"/>
          <w:u w:val="single"/>
          <w:lang w:val="zh-CN"/>
        </w:rPr>
        <w:t xml:space="preserve">             </w:t>
      </w:r>
      <w:r>
        <w:rPr>
          <w:rFonts w:hint="eastAsia" w:ascii="宋体" w:hAnsi="宋体" w:eastAsia="宋体" w:cs="宋体"/>
          <w:b/>
          <w:bCs/>
          <w:color w:val="000000"/>
          <w:kern w:val="0"/>
          <w:sz w:val="24"/>
          <w:lang w:val="zh-CN"/>
        </w:rPr>
        <w:t>（公章）</w:t>
      </w:r>
      <w:bookmarkEnd w:id="349"/>
      <w:bookmarkEnd w:id="350"/>
      <w:bookmarkEnd w:id="351"/>
      <w:bookmarkEnd w:id="352"/>
    </w:p>
    <w:p w14:paraId="0E803E36">
      <w:pPr>
        <w:autoSpaceDE w:val="0"/>
        <w:autoSpaceDN w:val="0"/>
        <w:adjustRightInd w:val="0"/>
        <w:spacing w:line="360" w:lineRule="auto"/>
        <w:rPr>
          <w:rFonts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 xml:space="preserve">                   </w:t>
      </w:r>
      <w:bookmarkStart w:id="353" w:name="_Toc15036_WPSOffice_Level3"/>
      <w:bookmarkStart w:id="354" w:name="_Toc8672_WPSOffice_Level3"/>
      <w:bookmarkStart w:id="355" w:name="_Toc4896_WPSOffice_Level3"/>
      <w:bookmarkStart w:id="356" w:name="_Toc10164_WPSOffice_Level3"/>
      <w:r>
        <w:rPr>
          <w:rFonts w:hint="eastAsia" w:ascii="宋体" w:hAnsi="宋体" w:eastAsia="宋体" w:cs="宋体"/>
          <w:b/>
          <w:bCs/>
          <w:color w:val="000000"/>
          <w:kern w:val="0"/>
          <w:sz w:val="24"/>
          <w:lang w:val="zh-CN"/>
        </w:rPr>
        <w:t>法定代表人或委托代理人：</w:t>
      </w:r>
      <w:r>
        <w:rPr>
          <w:rFonts w:hint="eastAsia" w:ascii="宋体" w:hAnsi="宋体" w:eastAsia="宋体" w:cs="宋体"/>
          <w:b/>
          <w:bCs/>
          <w:color w:val="000000"/>
          <w:kern w:val="0"/>
          <w:sz w:val="24"/>
          <w:u w:val="single"/>
          <w:lang w:val="zh-CN"/>
        </w:rPr>
        <w:t xml:space="preserve">             </w:t>
      </w:r>
      <w:r>
        <w:rPr>
          <w:rFonts w:hint="eastAsia" w:ascii="宋体" w:hAnsi="宋体" w:eastAsia="宋体" w:cs="宋体"/>
          <w:b/>
          <w:bCs/>
          <w:color w:val="000000"/>
          <w:kern w:val="0"/>
          <w:sz w:val="24"/>
          <w:lang w:val="zh-CN"/>
        </w:rPr>
        <w:t>（签字或盖章）</w:t>
      </w:r>
      <w:bookmarkEnd w:id="353"/>
      <w:bookmarkEnd w:id="354"/>
      <w:bookmarkEnd w:id="355"/>
      <w:bookmarkEnd w:id="356"/>
    </w:p>
    <w:p w14:paraId="3491D169">
      <w:pPr>
        <w:autoSpaceDE w:val="0"/>
        <w:autoSpaceDN w:val="0"/>
        <w:adjustRightInd w:val="0"/>
        <w:spacing w:line="360" w:lineRule="auto"/>
        <w:rPr>
          <w:rFonts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 xml:space="preserve">                                         </w:t>
      </w:r>
      <w:bookmarkStart w:id="357" w:name="_Toc21849_WPSOffice_Level3"/>
      <w:bookmarkStart w:id="358" w:name="_Toc29385_WPSOffice_Level3"/>
      <w:bookmarkStart w:id="359" w:name="_Toc1891_WPSOffice_Level3"/>
      <w:bookmarkStart w:id="360" w:name="_Toc13664_WPSOffice_Level3"/>
      <w:r>
        <w:rPr>
          <w:rFonts w:hint="eastAsia" w:ascii="宋体" w:hAnsi="宋体" w:eastAsia="宋体" w:cs="宋体"/>
          <w:b/>
          <w:bCs/>
          <w:color w:val="000000"/>
          <w:kern w:val="0"/>
          <w:sz w:val="24"/>
          <w:lang w:val="zh-CN"/>
        </w:rPr>
        <w:t>年   月   日</w:t>
      </w:r>
      <w:bookmarkEnd w:id="357"/>
      <w:bookmarkEnd w:id="358"/>
      <w:bookmarkEnd w:id="359"/>
      <w:bookmarkEnd w:id="360"/>
    </w:p>
    <w:p w14:paraId="35C99091">
      <w:pPr>
        <w:autoSpaceDE w:val="0"/>
        <w:autoSpaceDN w:val="0"/>
        <w:adjustRightInd w:val="0"/>
        <w:spacing w:line="360" w:lineRule="auto"/>
        <w:jc w:val="center"/>
        <w:rPr>
          <w:rFonts w:ascii="宋体" w:hAnsi="宋体" w:eastAsia="宋体" w:cs="宋体"/>
          <w:b/>
          <w:bCs/>
          <w:sz w:val="32"/>
          <w:szCs w:val="32"/>
        </w:rPr>
      </w:pPr>
      <w:r>
        <w:rPr>
          <w:rFonts w:hint="eastAsia" w:ascii="宋体" w:hAnsi="宋体" w:eastAsia="宋体" w:cs="宋体"/>
          <w:kern w:val="0"/>
          <w:sz w:val="24"/>
        </w:rPr>
        <w:br w:type="page"/>
      </w:r>
      <w:bookmarkStart w:id="361" w:name="_Toc5665_WPSOffice_Level3"/>
      <w:bookmarkStart w:id="362" w:name="_Toc2800_WPSOffice_Level3"/>
      <w:bookmarkStart w:id="363" w:name="_Toc528_WPSOffice_Level3"/>
      <w:bookmarkStart w:id="364" w:name="_Toc10864_WPSOffice_Level3"/>
      <w:r>
        <w:rPr>
          <w:rFonts w:hint="eastAsia" w:ascii="宋体" w:hAnsi="宋体" w:eastAsia="宋体" w:cs="宋体"/>
          <w:b/>
          <w:bCs/>
          <w:sz w:val="30"/>
          <w:szCs w:val="30"/>
        </w:rPr>
        <w:t>（二）首次报价表</w:t>
      </w:r>
      <w:bookmarkEnd w:id="361"/>
      <w:bookmarkEnd w:id="362"/>
      <w:bookmarkEnd w:id="363"/>
      <w:bookmarkEnd w:id="364"/>
    </w:p>
    <w:p w14:paraId="1BACEBB3">
      <w:pPr>
        <w:spacing w:line="360" w:lineRule="auto"/>
        <w:ind w:firstLine="2711" w:firstLineChars="750"/>
        <w:rPr>
          <w:rFonts w:ascii="宋体" w:hAnsi="宋体" w:eastAsia="宋体" w:cs="宋体"/>
          <w:b/>
          <w:sz w:val="36"/>
          <w:szCs w:val="36"/>
        </w:rPr>
      </w:pPr>
    </w:p>
    <w:p w14:paraId="638580D1">
      <w:pPr>
        <w:spacing w:line="360" w:lineRule="auto"/>
        <w:rPr>
          <w:rFonts w:ascii="宋体" w:hAnsi="宋体" w:eastAsia="宋体" w:cs="宋体"/>
          <w:b/>
          <w:sz w:val="24"/>
          <w:szCs w:val="24"/>
        </w:rPr>
      </w:pPr>
      <w:bookmarkStart w:id="365" w:name="_Toc10680_WPSOffice_Level3"/>
      <w:bookmarkStart w:id="366" w:name="_Toc5941_WPSOffice_Level3"/>
      <w:bookmarkStart w:id="367" w:name="_Toc8565_WPSOffice_Level3"/>
      <w:bookmarkStart w:id="368" w:name="_Toc16270_WPSOffice_Level3"/>
      <w:r>
        <w:rPr>
          <w:rFonts w:hint="eastAsia" w:ascii="宋体" w:hAnsi="宋体" w:eastAsia="宋体" w:cs="宋体"/>
          <w:b/>
          <w:sz w:val="24"/>
          <w:szCs w:val="24"/>
        </w:rPr>
        <w:t>供应商名称（盖章）：</w:t>
      </w:r>
      <w:bookmarkEnd w:id="365"/>
      <w:bookmarkEnd w:id="366"/>
      <w:bookmarkEnd w:id="367"/>
      <w:bookmarkEnd w:id="368"/>
      <w:r>
        <w:rPr>
          <w:rFonts w:hint="eastAsia" w:ascii="宋体" w:hAnsi="宋体" w:eastAsia="宋体" w:cs="宋体"/>
          <w:b/>
          <w:sz w:val="24"/>
          <w:szCs w:val="24"/>
        </w:rPr>
        <w:t xml:space="preserve">                                       </w:t>
      </w:r>
    </w:p>
    <w:p w14:paraId="2712030B">
      <w:pPr>
        <w:spacing w:line="360" w:lineRule="auto"/>
        <w:jc w:val="right"/>
        <w:rPr>
          <w:rFonts w:ascii="宋体" w:hAnsi="宋体" w:eastAsia="宋体" w:cs="宋体"/>
          <w:b/>
          <w:sz w:val="24"/>
          <w:szCs w:val="24"/>
        </w:rPr>
      </w:pPr>
      <w:bookmarkStart w:id="369" w:name="_Toc1739_WPSOffice_Level2"/>
      <w:r>
        <w:rPr>
          <w:rFonts w:hint="eastAsia" w:ascii="宋体" w:hAnsi="宋体" w:eastAsia="宋体" w:cs="宋体"/>
          <w:sz w:val="24"/>
          <w:szCs w:val="24"/>
        </w:rPr>
        <w:t>日期：   年　月　日</w:t>
      </w:r>
      <w:bookmarkEnd w:id="369"/>
    </w:p>
    <w:tbl>
      <w:tblPr>
        <w:tblStyle w:val="26"/>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022"/>
        <w:gridCol w:w="1360"/>
        <w:gridCol w:w="1510"/>
        <w:gridCol w:w="1057"/>
        <w:gridCol w:w="1372"/>
      </w:tblGrid>
      <w:tr w14:paraId="6388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35" w:type="dxa"/>
            <w:vAlign w:val="center"/>
          </w:tcPr>
          <w:p w14:paraId="3AF03BE2">
            <w:pPr>
              <w:spacing w:line="360" w:lineRule="auto"/>
              <w:jc w:val="center"/>
              <w:rPr>
                <w:rFonts w:ascii="宋体" w:hAnsi="宋体" w:eastAsia="宋体" w:cs="宋体"/>
                <w:bCs/>
                <w:sz w:val="24"/>
              </w:rPr>
            </w:pPr>
            <w:r>
              <w:rPr>
                <w:rFonts w:hint="eastAsia" w:ascii="宋体" w:hAnsi="宋体" w:eastAsia="宋体" w:cs="宋体"/>
                <w:bCs/>
                <w:sz w:val="24"/>
              </w:rPr>
              <w:t>序号</w:t>
            </w:r>
          </w:p>
        </w:tc>
        <w:tc>
          <w:tcPr>
            <w:tcW w:w="2022" w:type="dxa"/>
            <w:vAlign w:val="center"/>
          </w:tcPr>
          <w:p w14:paraId="1DEDFF99">
            <w:pPr>
              <w:spacing w:line="360" w:lineRule="auto"/>
              <w:jc w:val="center"/>
              <w:rPr>
                <w:rFonts w:ascii="宋体" w:hAnsi="宋体" w:eastAsia="宋体" w:cs="宋体"/>
                <w:bCs/>
                <w:sz w:val="24"/>
              </w:rPr>
            </w:pPr>
            <w:r>
              <w:rPr>
                <w:rFonts w:hint="eastAsia" w:ascii="宋体" w:hAnsi="宋体" w:eastAsia="宋体" w:cs="宋体"/>
                <w:bCs/>
                <w:sz w:val="24"/>
              </w:rPr>
              <w:t>项目名称</w:t>
            </w:r>
          </w:p>
        </w:tc>
        <w:tc>
          <w:tcPr>
            <w:tcW w:w="1360" w:type="dxa"/>
            <w:vAlign w:val="center"/>
          </w:tcPr>
          <w:p w14:paraId="144FD658">
            <w:pPr>
              <w:spacing w:line="360" w:lineRule="auto"/>
              <w:jc w:val="center"/>
              <w:rPr>
                <w:rFonts w:ascii="宋体" w:hAnsi="宋体" w:eastAsia="宋体" w:cs="宋体"/>
                <w:bCs/>
                <w:sz w:val="24"/>
              </w:rPr>
            </w:pPr>
            <w:r>
              <w:rPr>
                <w:rFonts w:hint="eastAsia" w:ascii="宋体" w:hAnsi="宋体" w:eastAsia="宋体" w:cs="宋体"/>
                <w:bCs/>
                <w:sz w:val="24"/>
              </w:rPr>
              <w:t>投标总价</w:t>
            </w:r>
          </w:p>
          <w:p w14:paraId="157D4004">
            <w:pPr>
              <w:spacing w:line="360" w:lineRule="auto"/>
              <w:jc w:val="center"/>
              <w:rPr>
                <w:rFonts w:ascii="宋体" w:hAnsi="宋体" w:eastAsia="宋体" w:cs="宋体"/>
                <w:bCs/>
                <w:sz w:val="24"/>
              </w:rPr>
            </w:pPr>
            <w:r>
              <w:rPr>
                <w:rFonts w:hint="eastAsia" w:ascii="宋体" w:hAnsi="宋体" w:eastAsia="宋体" w:cs="宋体"/>
                <w:bCs/>
                <w:sz w:val="24"/>
              </w:rPr>
              <w:t>（元）</w:t>
            </w:r>
          </w:p>
        </w:tc>
        <w:tc>
          <w:tcPr>
            <w:tcW w:w="1510" w:type="dxa"/>
            <w:vAlign w:val="center"/>
          </w:tcPr>
          <w:p w14:paraId="22050617">
            <w:pPr>
              <w:spacing w:line="360" w:lineRule="auto"/>
              <w:jc w:val="center"/>
              <w:rPr>
                <w:rFonts w:ascii="宋体" w:hAnsi="宋体" w:eastAsia="宋体" w:cs="宋体"/>
                <w:bCs/>
                <w:sz w:val="24"/>
              </w:rPr>
            </w:pPr>
            <w:r>
              <w:rPr>
                <w:rFonts w:hint="eastAsia" w:ascii="宋体" w:hAnsi="宋体" w:eastAsia="宋体" w:cs="宋体"/>
                <w:bCs/>
                <w:sz w:val="24"/>
              </w:rPr>
              <w:t>工程</w:t>
            </w:r>
          </w:p>
          <w:p w14:paraId="61A3D8C2">
            <w:pPr>
              <w:spacing w:line="360" w:lineRule="auto"/>
              <w:jc w:val="center"/>
              <w:rPr>
                <w:rFonts w:ascii="宋体" w:hAnsi="宋体" w:eastAsia="宋体" w:cs="宋体"/>
                <w:bCs/>
                <w:sz w:val="24"/>
              </w:rPr>
            </w:pPr>
            <w:r>
              <w:rPr>
                <w:rFonts w:hint="eastAsia" w:ascii="宋体" w:hAnsi="宋体" w:eastAsia="宋体" w:cs="宋体"/>
                <w:bCs/>
                <w:sz w:val="24"/>
              </w:rPr>
              <w:t>质量</w:t>
            </w:r>
          </w:p>
        </w:tc>
        <w:tc>
          <w:tcPr>
            <w:tcW w:w="1057" w:type="dxa"/>
            <w:vAlign w:val="center"/>
          </w:tcPr>
          <w:p w14:paraId="1A3FE16D">
            <w:pPr>
              <w:spacing w:line="360" w:lineRule="auto"/>
              <w:jc w:val="center"/>
              <w:rPr>
                <w:rFonts w:ascii="宋体" w:hAnsi="宋体" w:eastAsia="宋体" w:cs="宋体"/>
                <w:bCs/>
                <w:sz w:val="24"/>
              </w:rPr>
            </w:pPr>
            <w:r>
              <w:rPr>
                <w:rFonts w:hint="eastAsia" w:ascii="宋体" w:hAnsi="宋体" w:eastAsia="宋体" w:cs="宋体"/>
                <w:bCs/>
                <w:sz w:val="24"/>
              </w:rPr>
              <w:t>工期</w:t>
            </w:r>
          </w:p>
        </w:tc>
        <w:tc>
          <w:tcPr>
            <w:tcW w:w="1372" w:type="dxa"/>
            <w:vAlign w:val="center"/>
          </w:tcPr>
          <w:p w14:paraId="376E5B92">
            <w:pPr>
              <w:spacing w:line="360" w:lineRule="auto"/>
              <w:jc w:val="center"/>
              <w:rPr>
                <w:rFonts w:hint="eastAsia" w:ascii="宋体" w:hAnsi="宋体" w:eastAsia="宋体" w:cs="宋体"/>
                <w:sz w:val="24"/>
                <w:lang w:eastAsia="zh-CN"/>
              </w:rPr>
            </w:pPr>
            <w:r>
              <w:rPr>
                <w:rFonts w:hint="eastAsia" w:ascii="宋体" w:hAnsi="宋体" w:cs="宋体"/>
                <w:bCs/>
                <w:sz w:val="24"/>
                <w:lang w:val="en-US" w:eastAsia="zh-CN"/>
              </w:rPr>
              <w:t>项目经理</w:t>
            </w:r>
          </w:p>
        </w:tc>
      </w:tr>
      <w:tr w14:paraId="6032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1035" w:type="dxa"/>
            <w:vAlign w:val="center"/>
          </w:tcPr>
          <w:p w14:paraId="3DBAD971">
            <w:pPr>
              <w:spacing w:line="360" w:lineRule="auto"/>
              <w:jc w:val="center"/>
              <w:rPr>
                <w:rFonts w:ascii="宋体" w:hAnsi="宋体" w:eastAsia="宋体" w:cs="宋体"/>
                <w:sz w:val="24"/>
              </w:rPr>
            </w:pPr>
          </w:p>
        </w:tc>
        <w:tc>
          <w:tcPr>
            <w:tcW w:w="2022" w:type="dxa"/>
            <w:vAlign w:val="center"/>
          </w:tcPr>
          <w:p w14:paraId="209B4693">
            <w:pPr>
              <w:spacing w:line="360" w:lineRule="auto"/>
              <w:rPr>
                <w:rFonts w:ascii="宋体" w:hAnsi="宋体" w:eastAsia="宋体" w:cs="宋体"/>
                <w:sz w:val="24"/>
              </w:rPr>
            </w:pPr>
          </w:p>
        </w:tc>
        <w:tc>
          <w:tcPr>
            <w:tcW w:w="1360" w:type="dxa"/>
            <w:vAlign w:val="center"/>
          </w:tcPr>
          <w:p w14:paraId="44B4AA7A">
            <w:pPr>
              <w:spacing w:line="360" w:lineRule="auto"/>
              <w:rPr>
                <w:rFonts w:ascii="宋体" w:hAnsi="宋体" w:eastAsia="宋体" w:cs="宋体"/>
                <w:sz w:val="24"/>
              </w:rPr>
            </w:pPr>
          </w:p>
        </w:tc>
        <w:tc>
          <w:tcPr>
            <w:tcW w:w="1510" w:type="dxa"/>
            <w:vAlign w:val="center"/>
          </w:tcPr>
          <w:p w14:paraId="31095B29">
            <w:pPr>
              <w:spacing w:line="360" w:lineRule="auto"/>
              <w:rPr>
                <w:rFonts w:ascii="宋体" w:hAnsi="宋体" w:eastAsia="宋体" w:cs="宋体"/>
                <w:sz w:val="24"/>
              </w:rPr>
            </w:pPr>
          </w:p>
        </w:tc>
        <w:tc>
          <w:tcPr>
            <w:tcW w:w="1057" w:type="dxa"/>
            <w:vAlign w:val="center"/>
          </w:tcPr>
          <w:p w14:paraId="45E28836">
            <w:pPr>
              <w:spacing w:line="360" w:lineRule="auto"/>
              <w:rPr>
                <w:rFonts w:ascii="宋体" w:hAnsi="宋体" w:eastAsia="宋体" w:cs="宋体"/>
                <w:sz w:val="24"/>
              </w:rPr>
            </w:pPr>
          </w:p>
        </w:tc>
        <w:tc>
          <w:tcPr>
            <w:tcW w:w="1372" w:type="dxa"/>
            <w:vAlign w:val="center"/>
          </w:tcPr>
          <w:p w14:paraId="00E57856">
            <w:pPr>
              <w:spacing w:line="360" w:lineRule="auto"/>
              <w:rPr>
                <w:rFonts w:ascii="宋体" w:hAnsi="宋体" w:eastAsia="宋体" w:cs="宋体"/>
                <w:sz w:val="24"/>
              </w:rPr>
            </w:pPr>
          </w:p>
        </w:tc>
      </w:tr>
      <w:tr w14:paraId="592B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3057" w:type="dxa"/>
            <w:gridSpan w:val="2"/>
            <w:vAlign w:val="center"/>
          </w:tcPr>
          <w:p w14:paraId="2C4D22AB">
            <w:pPr>
              <w:spacing w:line="360" w:lineRule="auto"/>
              <w:jc w:val="both"/>
              <w:rPr>
                <w:rFonts w:ascii="宋体" w:hAnsi="宋体" w:eastAsia="宋体" w:cs="宋体"/>
                <w:sz w:val="24"/>
              </w:rPr>
            </w:pPr>
            <w:r>
              <w:rPr>
                <w:rFonts w:hint="eastAsia" w:ascii="宋体" w:hAnsi="宋体" w:eastAsia="宋体" w:cs="宋体"/>
                <w:bCs/>
                <w:sz w:val="24"/>
              </w:rPr>
              <w:t>投标总价</w:t>
            </w:r>
            <w:r>
              <w:rPr>
                <w:rFonts w:hint="eastAsia" w:ascii="宋体" w:hAnsi="宋体" w:eastAsia="宋体" w:cs="宋体"/>
                <w:sz w:val="24"/>
              </w:rPr>
              <w:t>（大写）</w:t>
            </w:r>
          </w:p>
        </w:tc>
        <w:tc>
          <w:tcPr>
            <w:tcW w:w="5299" w:type="dxa"/>
            <w:gridSpan w:val="4"/>
            <w:vAlign w:val="center"/>
          </w:tcPr>
          <w:p w14:paraId="77B407CA">
            <w:pPr>
              <w:spacing w:line="360" w:lineRule="auto"/>
              <w:rPr>
                <w:rFonts w:ascii="宋体" w:hAnsi="宋体" w:eastAsia="宋体" w:cs="宋体"/>
                <w:sz w:val="24"/>
              </w:rPr>
            </w:pPr>
          </w:p>
        </w:tc>
      </w:tr>
    </w:tbl>
    <w:p w14:paraId="46CA503A">
      <w:pPr>
        <w:autoSpaceDE w:val="0"/>
        <w:autoSpaceDN w:val="0"/>
        <w:adjustRightInd w:val="0"/>
        <w:spacing w:line="360" w:lineRule="auto"/>
        <w:rPr>
          <w:rFonts w:ascii="宋体" w:hAnsi="宋体" w:eastAsia="宋体" w:cs="宋体"/>
          <w:kern w:val="0"/>
          <w:sz w:val="24"/>
          <w:lang w:val="zh-CN"/>
        </w:rPr>
      </w:pPr>
    </w:p>
    <w:p w14:paraId="65846F70">
      <w:pPr>
        <w:autoSpaceDE w:val="0"/>
        <w:autoSpaceDN w:val="0"/>
        <w:adjustRightInd w:val="0"/>
        <w:spacing w:line="360" w:lineRule="auto"/>
        <w:rPr>
          <w:rFonts w:ascii="宋体" w:hAnsi="宋体" w:eastAsia="宋体" w:cs="宋体"/>
          <w:kern w:val="0"/>
          <w:sz w:val="24"/>
          <w:lang w:val="zh-CN"/>
        </w:rPr>
      </w:pPr>
    </w:p>
    <w:p w14:paraId="4AE26344">
      <w:pPr>
        <w:autoSpaceDE w:val="0"/>
        <w:autoSpaceDN w:val="0"/>
        <w:adjustRightIn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注</w:t>
      </w:r>
      <w:r>
        <w:rPr>
          <w:rFonts w:hint="eastAsia" w:ascii="宋体" w:hAnsi="宋体" w:eastAsia="宋体" w:cs="宋体"/>
          <w:kern w:val="0"/>
          <w:sz w:val="24"/>
        </w:rPr>
        <w:t xml:space="preserve"> </w:t>
      </w:r>
      <w:r>
        <w:rPr>
          <w:rFonts w:hint="eastAsia" w:ascii="宋体" w:hAnsi="宋体" w:eastAsia="宋体" w:cs="宋体"/>
          <w:kern w:val="0"/>
          <w:sz w:val="24"/>
          <w:lang w:val="zh-CN"/>
        </w:rPr>
        <w:t>：</w:t>
      </w:r>
      <w:r>
        <w:rPr>
          <w:rFonts w:hint="eastAsia" w:ascii="宋体" w:hAnsi="宋体" w:eastAsia="宋体" w:cs="宋体"/>
          <w:kern w:val="0"/>
          <w:sz w:val="24"/>
        </w:rPr>
        <w:t xml:space="preserve"> </w:t>
      </w:r>
      <w:r>
        <w:rPr>
          <w:rFonts w:hint="eastAsia" w:ascii="宋体" w:hAnsi="宋体" w:eastAsia="宋体" w:cs="宋体"/>
          <w:kern w:val="0"/>
          <w:sz w:val="24"/>
          <w:lang w:val="zh-CN"/>
        </w:rPr>
        <w:t>1.填写此表时不得改变表格形式。</w:t>
      </w:r>
    </w:p>
    <w:p w14:paraId="53B662E9">
      <w:pPr>
        <w:autoSpaceDE w:val="0"/>
        <w:autoSpaceDN w:val="0"/>
        <w:adjustRightInd w:val="0"/>
        <w:spacing w:line="360" w:lineRule="auto"/>
        <w:ind w:left="959" w:leftChars="228" w:hanging="480" w:hangingChars="200"/>
        <w:rPr>
          <w:rFonts w:hint="eastAsia" w:ascii="宋体" w:hAnsi="宋体" w:eastAsia="宋体" w:cs="宋体"/>
          <w:color w:val="auto"/>
          <w:sz w:val="24"/>
        </w:rPr>
      </w:pPr>
      <w:r>
        <w:rPr>
          <w:rFonts w:hint="eastAsia" w:ascii="宋体" w:hAnsi="宋体" w:eastAsia="宋体" w:cs="宋体"/>
          <w:kern w:val="0"/>
          <w:sz w:val="24"/>
        </w:rPr>
        <w:t xml:space="preserve">  2</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竞争性磋商响应报价必须包括：施工总价（安全防护、文明施工措施费等费用）、保险费、税金及不可</w:t>
      </w:r>
      <w:r>
        <w:rPr>
          <w:rFonts w:hint="eastAsia" w:ascii="宋体" w:hAnsi="宋体" w:eastAsia="宋体" w:cs="宋体"/>
          <w:color w:val="auto"/>
          <w:sz w:val="24"/>
        </w:rPr>
        <w:t xml:space="preserve">预见费等全部费用。 </w:t>
      </w:r>
    </w:p>
    <w:p w14:paraId="500F2E2D">
      <w:pPr>
        <w:autoSpaceDE w:val="0"/>
        <w:autoSpaceDN w:val="0"/>
        <w:adjustRightInd w:val="0"/>
        <w:spacing w:line="360" w:lineRule="auto"/>
        <w:ind w:firstLine="720" w:firstLineChars="3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3.“工期”是指供应商能够工程施工总</w:t>
      </w:r>
      <w:r>
        <w:rPr>
          <w:rFonts w:hint="eastAsia" w:ascii="宋体" w:hAnsi="宋体" w:eastAsia="宋体" w:cs="宋体"/>
          <w:color w:val="auto"/>
          <w:kern w:val="0"/>
          <w:sz w:val="24"/>
          <w:lang w:val="en-US" w:eastAsia="zh-CN"/>
        </w:rPr>
        <w:t>天数</w:t>
      </w:r>
      <w:r>
        <w:rPr>
          <w:rFonts w:hint="eastAsia" w:ascii="宋体" w:hAnsi="宋体" w:eastAsia="宋体" w:cs="宋体"/>
          <w:color w:val="auto"/>
          <w:kern w:val="0"/>
          <w:sz w:val="24"/>
          <w:lang w:val="zh-CN"/>
        </w:rPr>
        <w:t>。</w:t>
      </w:r>
    </w:p>
    <w:p w14:paraId="55225554">
      <w:pPr>
        <w:spacing w:line="360" w:lineRule="auto"/>
        <w:jc w:val="both"/>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4.</w:t>
      </w:r>
      <w:r>
        <w:rPr>
          <w:rFonts w:hint="eastAsia" w:ascii="宋体" w:hAnsi="宋体" w:eastAsia="宋体" w:cs="宋体"/>
          <w:bCs/>
          <w:sz w:val="24"/>
        </w:rPr>
        <w:t>投标总价</w:t>
      </w:r>
      <w:r>
        <w:rPr>
          <w:rFonts w:hint="eastAsia" w:ascii="宋体" w:hAnsi="宋体" w:eastAsia="宋体" w:cs="宋体"/>
          <w:kern w:val="0"/>
          <w:sz w:val="24"/>
          <w:lang w:val="zh-CN"/>
        </w:rPr>
        <w:t>不能有两个或两个以上的报价方案。</w:t>
      </w:r>
    </w:p>
    <w:p w14:paraId="3D9B7E1F">
      <w:pPr>
        <w:spacing w:line="360" w:lineRule="auto"/>
        <w:jc w:val="both"/>
        <w:rPr>
          <w:rFonts w:ascii="宋体" w:hAnsi="宋体" w:eastAsia="宋体" w:cs="宋体"/>
          <w:b/>
          <w:sz w:val="24"/>
        </w:rPr>
      </w:pPr>
      <w:r>
        <w:rPr>
          <w:rFonts w:hint="eastAsia" w:ascii="宋体" w:hAnsi="宋体" w:cs="宋体"/>
          <w:color w:val="auto"/>
          <w:kern w:val="0"/>
          <w:sz w:val="24"/>
          <w:lang w:val="en-US" w:eastAsia="zh-CN"/>
        </w:rPr>
        <w:t xml:space="preserve">      </w:t>
      </w:r>
    </w:p>
    <w:p w14:paraId="4D62AD0E">
      <w:pPr>
        <w:adjustRightInd w:val="0"/>
        <w:spacing w:line="360" w:lineRule="auto"/>
        <w:textAlignment w:val="baseline"/>
        <w:rPr>
          <w:rFonts w:ascii="宋体" w:hAnsi="宋体" w:eastAsia="宋体" w:cs="宋体"/>
          <w:b/>
          <w:sz w:val="24"/>
        </w:rPr>
      </w:pPr>
    </w:p>
    <w:p w14:paraId="45F07DD4">
      <w:pPr>
        <w:spacing w:line="360" w:lineRule="auto"/>
        <w:rPr>
          <w:rFonts w:ascii="宋体" w:hAnsi="宋体" w:eastAsia="宋体" w:cs="宋体"/>
          <w:sz w:val="24"/>
        </w:rPr>
      </w:pPr>
    </w:p>
    <w:p w14:paraId="4A46FC5E">
      <w:pPr>
        <w:spacing w:line="360" w:lineRule="auto"/>
        <w:rPr>
          <w:rFonts w:ascii="宋体" w:hAnsi="宋体" w:eastAsia="宋体" w:cs="宋体"/>
          <w:sz w:val="24"/>
        </w:rPr>
      </w:pPr>
    </w:p>
    <w:p w14:paraId="631E504F">
      <w:pPr>
        <w:spacing w:line="360" w:lineRule="auto"/>
        <w:ind w:firstLine="2532" w:firstLineChars="1055"/>
        <w:rPr>
          <w:rFonts w:ascii="宋体" w:hAnsi="宋体" w:eastAsia="宋体" w:cs="宋体"/>
          <w:sz w:val="24"/>
        </w:rPr>
      </w:pPr>
    </w:p>
    <w:p w14:paraId="4454600E">
      <w:pPr>
        <w:spacing w:line="360" w:lineRule="auto"/>
        <w:ind w:firstLine="482"/>
        <w:jc w:val="center"/>
        <w:rPr>
          <w:rFonts w:ascii="宋体" w:hAnsi="宋体" w:eastAsia="宋体" w:cs="宋体"/>
          <w:b/>
          <w:sz w:val="24"/>
        </w:rPr>
      </w:pPr>
      <w:r>
        <w:rPr>
          <w:rFonts w:hint="eastAsia" w:ascii="宋体" w:hAnsi="宋体" w:eastAsia="宋体" w:cs="宋体"/>
          <w:b/>
          <w:sz w:val="24"/>
        </w:rPr>
        <w:t xml:space="preserve">                      </w:t>
      </w:r>
      <w:bookmarkStart w:id="370" w:name="_Toc20765_WPSOffice_Level2"/>
      <w:bookmarkStart w:id="371" w:name="_Toc24604_WPSOffice_Level2"/>
      <w:bookmarkStart w:id="372" w:name="_Toc18088_WPSOffice_Level2"/>
      <w:bookmarkStart w:id="373" w:name="_Toc18977_WPSOffice_Level2"/>
      <w:r>
        <w:rPr>
          <w:rFonts w:hint="eastAsia" w:ascii="宋体" w:hAnsi="宋体" w:eastAsia="宋体" w:cs="宋体"/>
          <w:b/>
          <w:sz w:val="24"/>
        </w:rPr>
        <w:t>供应商：</w:t>
      </w:r>
      <w:r>
        <w:rPr>
          <w:rFonts w:hint="eastAsia" w:ascii="宋体" w:hAnsi="宋体" w:eastAsia="宋体" w:cs="宋体"/>
          <w:kern w:val="0"/>
          <w:sz w:val="24"/>
          <w:u w:val="single"/>
        </w:rPr>
        <w:t xml:space="preserve">       </w:t>
      </w:r>
      <w:r>
        <w:rPr>
          <w:rFonts w:hint="eastAsia" w:ascii="宋体" w:hAnsi="宋体" w:eastAsia="宋体" w:cs="宋体"/>
          <w:b/>
          <w:sz w:val="24"/>
        </w:rPr>
        <w:t>（公章）</w:t>
      </w:r>
      <w:bookmarkEnd w:id="370"/>
      <w:bookmarkEnd w:id="371"/>
      <w:bookmarkEnd w:id="372"/>
      <w:bookmarkEnd w:id="373"/>
    </w:p>
    <w:p w14:paraId="7D5ABF61">
      <w:pPr>
        <w:spacing w:line="360" w:lineRule="auto"/>
        <w:ind w:firstLine="482"/>
        <w:jc w:val="center"/>
        <w:rPr>
          <w:rFonts w:ascii="宋体" w:hAnsi="宋体" w:eastAsia="宋体" w:cs="宋体"/>
          <w:b/>
          <w:sz w:val="24"/>
        </w:rPr>
      </w:pPr>
      <w:r>
        <w:rPr>
          <w:rFonts w:hint="eastAsia" w:ascii="宋体" w:hAnsi="宋体" w:eastAsia="宋体" w:cs="宋体"/>
          <w:b/>
          <w:sz w:val="24"/>
        </w:rPr>
        <w:t xml:space="preserve">                  </w:t>
      </w:r>
      <w:bookmarkStart w:id="374" w:name="_Toc26279_WPSOffice_Level2"/>
      <w:bookmarkStart w:id="375" w:name="_Toc3376_WPSOffice_Level2"/>
      <w:bookmarkStart w:id="376" w:name="_Toc19445_WPSOffice_Level2"/>
      <w:bookmarkStart w:id="377" w:name="_Toc12006_WPSOffice_Level2"/>
      <w:r>
        <w:rPr>
          <w:rFonts w:hint="eastAsia" w:ascii="宋体" w:hAnsi="宋体" w:eastAsia="宋体" w:cs="宋体"/>
          <w:b/>
          <w:sz w:val="24"/>
        </w:rPr>
        <w:t>法定代表人或委托代理人：</w:t>
      </w:r>
      <w:r>
        <w:rPr>
          <w:rFonts w:hint="eastAsia" w:ascii="宋体" w:hAnsi="宋体" w:eastAsia="宋体" w:cs="宋体"/>
          <w:kern w:val="0"/>
          <w:sz w:val="24"/>
          <w:u w:val="single"/>
        </w:rPr>
        <w:t xml:space="preserve">       </w:t>
      </w:r>
      <w:r>
        <w:rPr>
          <w:rFonts w:hint="eastAsia" w:ascii="宋体" w:hAnsi="宋体" w:eastAsia="宋体" w:cs="宋体"/>
          <w:b/>
          <w:sz w:val="24"/>
        </w:rPr>
        <w:t>（签字或盖章）</w:t>
      </w:r>
      <w:bookmarkEnd w:id="374"/>
      <w:bookmarkEnd w:id="375"/>
      <w:bookmarkEnd w:id="376"/>
      <w:bookmarkEnd w:id="377"/>
    </w:p>
    <w:p w14:paraId="0805A016">
      <w:pPr>
        <w:spacing w:line="360" w:lineRule="auto"/>
        <w:ind w:firstLine="482"/>
        <w:jc w:val="center"/>
        <w:rPr>
          <w:rFonts w:ascii="宋体" w:hAnsi="宋体" w:eastAsia="宋体" w:cs="宋体"/>
          <w:b/>
          <w:sz w:val="24"/>
        </w:rPr>
      </w:pPr>
      <w:r>
        <w:rPr>
          <w:rFonts w:hint="eastAsia" w:ascii="宋体" w:hAnsi="宋体" w:eastAsia="宋体" w:cs="宋体"/>
          <w:b/>
          <w:sz w:val="24"/>
        </w:rPr>
        <w:t xml:space="preserve">             </w:t>
      </w:r>
      <w:bookmarkStart w:id="378" w:name="_Toc15036_WPSOffice_Level2"/>
      <w:bookmarkStart w:id="379" w:name="_Toc30499_WPSOffice_Level2"/>
      <w:bookmarkStart w:id="380" w:name="_Toc9014_WPSOffice_Level2"/>
      <w:bookmarkStart w:id="381" w:name="_Toc4288_WPSOffice_Level2"/>
      <w:r>
        <w:rPr>
          <w:rFonts w:hint="eastAsia" w:ascii="宋体" w:hAnsi="宋体" w:eastAsia="宋体" w:cs="宋体"/>
          <w:b/>
          <w:sz w:val="24"/>
        </w:rPr>
        <w:t>年   月  日</w:t>
      </w:r>
      <w:bookmarkEnd w:id="378"/>
      <w:bookmarkEnd w:id="379"/>
      <w:bookmarkEnd w:id="380"/>
      <w:bookmarkEnd w:id="381"/>
    </w:p>
    <w:p w14:paraId="35CD451D">
      <w:pPr>
        <w:spacing w:line="360" w:lineRule="auto"/>
        <w:rPr>
          <w:rFonts w:ascii="宋体" w:hAnsi="宋体" w:eastAsia="宋体" w:cs="宋体"/>
          <w:szCs w:val="21"/>
        </w:rPr>
      </w:pPr>
    </w:p>
    <w:p w14:paraId="2C933C6D">
      <w:pPr>
        <w:pStyle w:val="2"/>
        <w:spacing w:line="360" w:lineRule="auto"/>
        <w:rPr>
          <w:rFonts w:ascii="宋体" w:hAnsi="宋体" w:eastAsia="宋体" w:cs="宋体"/>
          <w:b/>
          <w:sz w:val="28"/>
          <w:szCs w:val="28"/>
        </w:rPr>
      </w:pPr>
      <w:bookmarkStart w:id="382" w:name="_Toc12468"/>
      <w:bookmarkStart w:id="383" w:name="_Toc32177"/>
      <w:bookmarkStart w:id="384" w:name="_Toc29936"/>
      <w:bookmarkStart w:id="385" w:name="_Toc2710"/>
      <w:r>
        <w:rPr>
          <w:rFonts w:hint="eastAsia" w:ascii="宋体" w:hAnsi="宋体" w:eastAsia="宋体" w:cs="宋体"/>
          <w:b/>
          <w:sz w:val="32"/>
          <w:szCs w:val="32"/>
        </w:rPr>
        <w:t>附件</w:t>
      </w:r>
      <w:bookmarkStart w:id="386" w:name="_Toc376936774"/>
      <w:bookmarkStart w:id="387" w:name="_Toc325726043"/>
      <w:bookmarkStart w:id="388" w:name="_Toc376936773"/>
      <w:bookmarkStart w:id="389" w:name="_Toc325726042"/>
      <w:r>
        <w:rPr>
          <w:rFonts w:hint="eastAsia" w:ascii="宋体" w:hAnsi="宋体" w:cs="宋体"/>
          <w:b/>
          <w:sz w:val="32"/>
          <w:szCs w:val="32"/>
          <w:lang w:val="en-US" w:eastAsia="zh-CN"/>
        </w:rPr>
        <w:t>2</w:t>
      </w:r>
      <w:r>
        <w:rPr>
          <w:rFonts w:hint="eastAsia" w:ascii="宋体" w:hAnsi="宋体" w:eastAsia="宋体" w:cs="宋体"/>
          <w:b/>
          <w:sz w:val="32"/>
          <w:szCs w:val="32"/>
        </w:rPr>
        <w:t>：法定代表人证明书</w:t>
      </w:r>
      <w:bookmarkEnd w:id="382"/>
      <w:bookmarkEnd w:id="383"/>
      <w:bookmarkEnd w:id="384"/>
      <w:bookmarkEnd w:id="385"/>
      <w:bookmarkEnd w:id="386"/>
      <w:bookmarkEnd w:id="387"/>
    </w:p>
    <w:p w14:paraId="03174707">
      <w:pPr>
        <w:spacing w:line="360" w:lineRule="auto"/>
        <w:ind w:firstLine="723"/>
        <w:jc w:val="center"/>
        <w:rPr>
          <w:rFonts w:ascii="宋体" w:hAnsi="宋体" w:eastAsia="宋体" w:cs="宋体"/>
          <w:b/>
          <w:bCs/>
          <w:sz w:val="36"/>
          <w:szCs w:val="36"/>
        </w:rPr>
      </w:pPr>
    </w:p>
    <w:p w14:paraId="46F15A1F">
      <w:pPr>
        <w:spacing w:line="360" w:lineRule="auto"/>
        <w:ind w:firstLine="723"/>
        <w:jc w:val="center"/>
        <w:rPr>
          <w:rFonts w:ascii="宋体" w:hAnsi="宋体" w:eastAsia="宋体" w:cs="宋体"/>
          <w:b/>
          <w:bCs/>
          <w:sz w:val="30"/>
          <w:szCs w:val="30"/>
        </w:rPr>
      </w:pPr>
      <w:bookmarkStart w:id="390" w:name="_Toc16389_WPSOffice_Level3"/>
      <w:bookmarkStart w:id="391" w:name="_Toc14968_WPSOffice_Level3"/>
      <w:bookmarkStart w:id="392" w:name="_Toc16668_WPSOffice_Level3"/>
      <w:bookmarkStart w:id="393" w:name="_Toc14744_WPSOffice_Level3"/>
      <w:r>
        <w:rPr>
          <w:rFonts w:hint="eastAsia" w:ascii="宋体" w:hAnsi="宋体" w:eastAsia="宋体" w:cs="宋体"/>
          <w:b/>
          <w:bCs/>
          <w:sz w:val="30"/>
          <w:szCs w:val="30"/>
        </w:rPr>
        <w:t>法定代表人证明书</w:t>
      </w:r>
      <w:bookmarkEnd w:id="390"/>
      <w:bookmarkEnd w:id="391"/>
      <w:bookmarkEnd w:id="392"/>
      <w:bookmarkEnd w:id="393"/>
    </w:p>
    <w:p w14:paraId="4A6B0720">
      <w:pPr>
        <w:spacing w:line="360" w:lineRule="auto"/>
        <w:rPr>
          <w:rFonts w:ascii="宋体" w:hAnsi="宋体" w:eastAsia="宋体" w:cs="宋体"/>
          <w:b/>
          <w:bCs/>
        </w:rPr>
      </w:pPr>
    </w:p>
    <w:p w14:paraId="3C3709A2">
      <w:pPr>
        <w:adjustRightInd w:val="0"/>
        <w:spacing w:line="360" w:lineRule="auto"/>
        <w:textAlignment w:val="baseline"/>
        <w:rPr>
          <w:rFonts w:ascii="宋体" w:hAnsi="宋体" w:eastAsia="宋体" w:cs="宋体"/>
          <w:b/>
          <w:sz w:val="24"/>
        </w:rPr>
      </w:pPr>
      <w:bookmarkStart w:id="394" w:name="_Toc6245_WPSOffice_Level3"/>
      <w:bookmarkStart w:id="395" w:name="_Toc23894_WPSOffice_Level3"/>
      <w:bookmarkStart w:id="396" w:name="_Toc5747_WPSOffice_Level3"/>
      <w:bookmarkStart w:id="397" w:name="_Toc27560_WPSOffice_Level3"/>
      <w:r>
        <w:rPr>
          <w:rFonts w:hint="eastAsia" w:ascii="宋体" w:hAnsi="宋体" w:eastAsia="宋体" w:cs="宋体"/>
          <w:b/>
          <w:bCs/>
          <w:sz w:val="24"/>
        </w:rPr>
        <w:t>致：</w:t>
      </w:r>
      <w:bookmarkEnd w:id="394"/>
      <w:bookmarkEnd w:id="395"/>
      <w:bookmarkEnd w:id="396"/>
      <w:bookmarkEnd w:id="397"/>
      <w:r>
        <w:rPr>
          <w:rFonts w:hint="eastAsia" w:ascii="宋体" w:hAnsi="宋体" w:cs="宋体"/>
          <w:b/>
          <w:sz w:val="24"/>
          <w:lang w:eastAsia="zh-CN"/>
        </w:rPr>
        <w:t>青海诚鑫招标有限公司</w:t>
      </w:r>
      <w:r>
        <w:rPr>
          <w:rFonts w:hint="eastAsia" w:ascii="宋体" w:hAnsi="宋体" w:eastAsia="宋体" w:cs="宋体"/>
          <w:b/>
          <w:sz w:val="24"/>
        </w:rPr>
        <w:t xml:space="preserve">                 </w:t>
      </w:r>
    </w:p>
    <w:p w14:paraId="2F581458">
      <w:pPr>
        <w:spacing w:line="360" w:lineRule="auto"/>
        <w:rPr>
          <w:rFonts w:ascii="宋体" w:hAnsi="宋体" w:eastAsia="宋体" w:cs="宋体"/>
          <w:b/>
          <w:bCs/>
          <w:sz w:val="24"/>
        </w:rPr>
      </w:pPr>
    </w:p>
    <w:p w14:paraId="357C6D01">
      <w:pPr>
        <w:autoSpaceDE w:val="0"/>
        <w:autoSpaceDN w:val="0"/>
        <w:adjustRightInd w:val="0"/>
        <w:spacing w:line="360" w:lineRule="auto"/>
        <w:ind w:firstLine="480"/>
        <w:jc w:val="left"/>
        <w:rPr>
          <w:rFonts w:ascii="宋体" w:hAnsi="宋体" w:eastAsia="宋体" w:cs="宋体"/>
          <w:kern w:val="0"/>
          <w:sz w:val="24"/>
        </w:rPr>
      </w:pPr>
    </w:p>
    <w:p w14:paraId="7C9ED9BB">
      <w:pPr>
        <w:autoSpaceDE w:val="0"/>
        <w:autoSpaceDN w:val="0"/>
        <w:adjustRightInd w:val="0"/>
        <w:spacing w:line="360" w:lineRule="auto"/>
        <w:ind w:firstLine="480"/>
        <w:jc w:val="left"/>
        <w:rPr>
          <w:rFonts w:ascii="宋体" w:hAnsi="宋体" w:eastAsia="宋体" w:cs="宋体"/>
          <w:sz w:val="24"/>
        </w:rPr>
      </w:pPr>
      <w:r>
        <w:rPr>
          <w:rFonts w:hint="eastAsia" w:ascii="宋体" w:hAnsi="宋体" w:eastAsia="宋体" w:cs="宋体"/>
          <w:sz w:val="24"/>
          <w:u w:val="single"/>
        </w:rPr>
        <w:t xml:space="preserve">  （法定代表人姓名）  </w:t>
      </w:r>
      <w:r>
        <w:rPr>
          <w:rFonts w:hint="eastAsia" w:ascii="宋体" w:hAnsi="宋体" w:eastAsia="宋体" w:cs="宋体"/>
          <w:kern w:val="0"/>
          <w:sz w:val="24"/>
        </w:rPr>
        <w:t>现任我单位</w:t>
      </w:r>
      <w:r>
        <w:rPr>
          <w:rFonts w:hint="eastAsia" w:ascii="宋体" w:hAnsi="宋体" w:eastAsia="宋体" w:cs="宋体"/>
          <w:sz w:val="24"/>
          <w:u w:val="single"/>
        </w:rPr>
        <w:t xml:space="preserve">              </w:t>
      </w:r>
      <w:r>
        <w:rPr>
          <w:rFonts w:hint="eastAsia" w:ascii="宋体" w:hAnsi="宋体" w:eastAsia="宋体" w:cs="宋体"/>
          <w:sz w:val="24"/>
        </w:rPr>
        <w:t>职务，为法定代表人，特此证明。</w:t>
      </w:r>
    </w:p>
    <w:p w14:paraId="163F212D">
      <w:pPr>
        <w:autoSpaceDE w:val="0"/>
        <w:autoSpaceDN w:val="0"/>
        <w:adjustRightInd w:val="0"/>
        <w:spacing w:line="360" w:lineRule="auto"/>
        <w:ind w:firstLine="480"/>
        <w:jc w:val="left"/>
        <w:rPr>
          <w:rFonts w:ascii="宋体" w:hAnsi="宋体" w:eastAsia="宋体" w:cs="宋体"/>
          <w:sz w:val="24"/>
        </w:rPr>
      </w:pPr>
    </w:p>
    <w:p w14:paraId="23FC132A">
      <w:pPr>
        <w:autoSpaceDE w:val="0"/>
        <w:autoSpaceDN w:val="0"/>
        <w:adjustRightInd w:val="0"/>
        <w:spacing w:line="360" w:lineRule="auto"/>
        <w:ind w:firstLine="480"/>
        <w:jc w:val="left"/>
        <w:rPr>
          <w:rFonts w:ascii="宋体" w:hAnsi="宋体" w:eastAsia="宋体" w:cs="宋体"/>
          <w:kern w:val="0"/>
          <w:sz w:val="24"/>
        </w:rPr>
      </w:pPr>
      <w:r>
        <w:rPr>
          <w:rFonts w:hint="eastAsia" w:ascii="宋体" w:hAnsi="宋体" w:eastAsia="宋体" w:cs="宋体"/>
          <w:sz w:val="24"/>
        </w:rPr>
        <w:t>法定代表人基本情况：</w:t>
      </w:r>
    </w:p>
    <w:p w14:paraId="0D7B3C81">
      <w:pPr>
        <w:autoSpaceDE w:val="0"/>
        <w:autoSpaceDN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性别：</w:t>
      </w:r>
      <w:r>
        <w:rPr>
          <w:rFonts w:hint="eastAsia" w:ascii="宋体" w:hAnsi="宋体" w:eastAsia="宋体" w:cs="宋体"/>
          <w:kern w:val="0"/>
          <w:sz w:val="24"/>
          <w:u w:val="single"/>
        </w:rPr>
        <w:t xml:space="preserve">      </w:t>
      </w:r>
      <w:r>
        <w:rPr>
          <w:rFonts w:hint="eastAsia" w:ascii="宋体" w:hAnsi="宋体" w:eastAsia="宋体" w:cs="宋体"/>
          <w:kern w:val="0"/>
          <w:sz w:val="24"/>
        </w:rPr>
        <w:t>年龄：</w:t>
      </w:r>
      <w:r>
        <w:rPr>
          <w:rFonts w:hint="eastAsia" w:ascii="宋体" w:hAnsi="宋体" w:eastAsia="宋体" w:cs="宋体"/>
          <w:kern w:val="0"/>
          <w:sz w:val="24"/>
          <w:u w:val="single"/>
        </w:rPr>
        <w:t xml:space="preserve">       </w:t>
      </w:r>
      <w:r>
        <w:rPr>
          <w:rFonts w:hint="eastAsia" w:ascii="宋体" w:hAnsi="宋体" w:eastAsia="宋体" w:cs="宋体"/>
          <w:kern w:val="0"/>
          <w:sz w:val="24"/>
        </w:rPr>
        <w:t>民族：</w:t>
      </w:r>
      <w:r>
        <w:rPr>
          <w:rFonts w:hint="eastAsia" w:ascii="宋体" w:hAnsi="宋体" w:eastAsia="宋体" w:cs="宋体"/>
          <w:kern w:val="0"/>
          <w:sz w:val="24"/>
          <w:u w:val="single"/>
        </w:rPr>
        <w:t xml:space="preserve">     </w:t>
      </w:r>
    </w:p>
    <w:p w14:paraId="7B129248">
      <w:pPr>
        <w:autoSpaceDE w:val="0"/>
        <w:autoSpaceDN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sz w:val="24"/>
          <w:u w:val="single"/>
        </w:rPr>
        <w:t xml:space="preserve">                 </w:t>
      </w:r>
    </w:p>
    <w:p w14:paraId="55A0C92D">
      <w:pPr>
        <w:autoSpaceDE w:val="0"/>
        <w:autoSpaceDN w:val="0"/>
        <w:adjustRightInd w:val="0"/>
        <w:spacing w:line="360" w:lineRule="auto"/>
        <w:ind w:firstLine="480"/>
        <w:jc w:val="left"/>
        <w:rPr>
          <w:rFonts w:ascii="宋体" w:hAnsi="宋体" w:eastAsia="宋体" w:cs="宋体"/>
          <w:sz w:val="24"/>
          <w:u w:val="single"/>
        </w:rPr>
      </w:pPr>
      <w:r>
        <w:rPr>
          <w:rFonts w:hint="eastAsia" w:ascii="宋体" w:hAnsi="宋体" w:eastAsia="宋体" w:cs="宋体"/>
          <w:kern w:val="0"/>
          <w:sz w:val="24"/>
        </w:rPr>
        <w:t>身份证号码：</w:t>
      </w:r>
      <w:r>
        <w:rPr>
          <w:rFonts w:hint="eastAsia" w:ascii="宋体" w:hAnsi="宋体" w:eastAsia="宋体" w:cs="宋体"/>
          <w:sz w:val="24"/>
          <w:u w:val="single"/>
        </w:rPr>
        <w:t xml:space="preserve">                 </w:t>
      </w:r>
    </w:p>
    <w:p w14:paraId="743BB3B2">
      <w:pPr>
        <w:autoSpaceDE w:val="0"/>
        <w:autoSpaceDN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附法定代表人第二代身份证双面扫描（或复印）件</w:t>
      </w:r>
    </w:p>
    <w:p w14:paraId="269675B0">
      <w:pPr>
        <w:autoSpaceDE w:val="0"/>
        <w:autoSpaceDN w:val="0"/>
        <w:adjustRightInd w:val="0"/>
        <w:spacing w:line="360" w:lineRule="auto"/>
        <w:ind w:firstLine="480"/>
        <w:jc w:val="left"/>
        <w:rPr>
          <w:rFonts w:ascii="宋体" w:hAnsi="宋体" w:eastAsia="宋体" w:cs="宋体"/>
          <w:kern w:val="0"/>
          <w:sz w:val="24"/>
        </w:rPr>
      </w:pPr>
    </w:p>
    <w:p w14:paraId="11713403">
      <w:pPr>
        <w:autoSpaceDE w:val="0"/>
        <w:autoSpaceDN w:val="0"/>
        <w:adjustRightInd w:val="0"/>
        <w:spacing w:line="360" w:lineRule="auto"/>
        <w:ind w:firstLine="480"/>
        <w:jc w:val="left"/>
        <w:rPr>
          <w:rFonts w:ascii="宋体" w:hAnsi="宋体" w:eastAsia="宋体" w:cs="宋体"/>
          <w:kern w:val="0"/>
          <w:sz w:val="24"/>
        </w:rPr>
      </w:pPr>
    </w:p>
    <w:p w14:paraId="0DFF9023">
      <w:pPr>
        <w:autoSpaceDE w:val="0"/>
        <w:autoSpaceDN w:val="0"/>
        <w:adjustRightInd w:val="0"/>
        <w:spacing w:line="360" w:lineRule="auto"/>
        <w:ind w:firstLine="480"/>
        <w:jc w:val="left"/>
        <w:rPr>
          <w:rFonts w:ascii="宋体" w:hAnsi="宋体" w:eastAsia="宋体" w:cs="宋体"/>
          <w:kern w:val="0"/>
          <w:sz w:val="24"/>
        </w:rPr>
      </w:pPr>
    </w:p>
    <w:p w14:paraId="2003BDF3">
      <w:pPr>
        <w:autoSpaceDE w:val="0"/>
        <w:autoSpaceDN w:val="0"/>
        <w:adjustRightInd w:val="0"/>
        <w:spacing w:line="360" w:lineRule="auto"/>
        <w:jc w:val="left"/>
        <w:rPr>
          <w:rFonts w:ascii="宋体" w:hAnsi="宋体" w:eastAsia="宋体" w:cs="宋体"/>
          <w:kern w:val="0"/>
          <w:sz w:val="24"/>
        </w:rPr>
      </w:pPr>
    </w:p>
    <w:p w14:paraId="56E71015">
      <w:pPr>
        <w:autoSpaceDE w:val="0"/>
        <w:autoSpaceDN w:val="0"/>
        <w:adjustRightInd w:val="0"/>
        <w:spacing w:line="360" w:lineRule="auto"/>
        <w:ind w:firstLine="480"/>
        <w:jc w:val="left"/>
        <w:rPr>
          <w:rFonts w:ascii="宋体" w:hAnsi="宋体" w:eastAsia="宋体" w:cs="宋体"/>
          <w:kern w:val="0"/>
          <w:sz w:val="24"/>
        </w:rPr>
      </w:pPr>
    </w:p>
    <w:p w14:paraId="0137B774">
      <w:pPr>
        <w:autoSpaceDE w:val="0"/>
        <w:autoSpaceDN w:val="0"/>
        <w:adjustRightInd w:val="0"/>
        <w:spacing w:line="360" w:lineRule="auto"/>
        <w:ind w:firstLine="480"/>
        <w:jc w:val="left"/>
        <w:rPr>
          <w:rFonts w:ascii="宋体" w:hAnsi="宋体" w:eastAsia="宋体" w:cs="宋体"/>
          <w:kern w:val="0"/>
          <w:sz w:val="24"/>
        </w:rPr>
      </w:pPr>
    </w:p>
    <w:p w14:paraId="2AD263EF">
      <w:pPr>
        <w:autoSpaceDE w:val="0"/>
        <w:autoSpaceDN w:val="0"/>
        <w:adjustRightInd w:val="0"/>
        <w:spacing w:line="360" w:lineRule="auto"/>
        <w:ind w:firstLine="480"/>
        <w:jc w:val="left"/>
        <w:rPr>
          <w:rFonts w:ascii="宋体" w:hAnsi="宋体" w:eastAsia="宋体" w:cs="宋体"/>
          <w:kern w:val="0"/>
          <w:sz w:val="24"/>
        </w:rPr>
      </w:pPr>
    </w:p>
    <w:p w14:paraId="46B0A252">
      <w:pPr>
        <w:autoSpaceDE w:val="0"/>
        <w:autoSpaceDN w:val="0"/>
        <w:adjustRightInd w:val="0"/>
        <w:spacing w:line="360" w:lineRule="auto"/>
        <w:ind w:firstLine="480"/>
        <w:jc w:val="left"/>
        <w:rPr>
          <w:rFonts w:ascii="宋体" w:hAnsi="宋体" w:eastAsia="宋体" w:cs="宋体"/>
          <w:kern w:val="0"/>
          <w:sz w:val="24"/>
        </w:rPr>
      </w:pPr>
    </w:p>
    <w:p w14:paraId="6B95D80F">
      <w:pPr>
        <w:autoSpaceDE w:val="0"/>
        <w:autoSpaceDN w:val="0"/>
        <w:adjustRightInd w:val="0"/>
        <w:spacing w:line="360" w:lineRule="auto"/>
        <w:jc w:val="left"/>
        <w:rPr>
          <w:rFonts w:ascii="宋体" w:hAnsi="宋体" w:eastAsia="宋体" w:cs="宋体"/>
          <w:kern w:val="0"/>
          <w:sz w:val="24"/>
        </w:rPr>
      </w:pPr>
    </w:p>
    <w:p w14:paraId="7BD3E8E2">
      <w:pPr>
        <w:spacing w:line="360" w:lineRule="auto"/>
        <w:jc w:val="right"/>
        <w:rPr>
          <w:rFonts w:ascii="宋体" w:hAnsi="宋体" w:eastAsia="宋体" w:cs="宋体"/>
          <w:b/>
          <w:sz w:val="24"/>
        </w:rPr>
      </w:pPr>
      <w:bookmarkStart w:id="398" w:name="_Toc21805_WPSOffice_Level3"/>
      <w:bookmarkStart w:id="399" w:name="_Toc30984_WPSOffice_Level3"/>
      <w:bookmarkStart w:id="400" w:name="_Toc9185_WPSOffice_Level3"/>
      <w:bookmarkStart w:id="401" w:name="_Toc16411_WPSOffice_Level3"/>
      <w:r>
        <w:rPr>
          <w:rFonts w:hint="eastAsia" w:ascii="宋体" w:hAnsi="宋体" w:eastAsia="宋体" w:cs="宋体"/>
          <w:b/>
          <w:sz w:val="24"/>
        </w:rPr>
        <w:t>供应商：</w:t>
      </w:r>
      <w:r>
        <w:rPr>
          <w:rFonts w:hint="eastAsia" w:ascii="宋体" w:hAnsi="宋体" w:eastAsia="宋体" w:cs="宋体"/>
          <w:kern w:val="0"/>
          <w:sz w:val="24"/>
          <w:u w:val="single"/>
        </w:rPr>
        <w:t xml:space="preserve">       </w:t>
      </w:r>
      <w:r>
        <w:rPr>
          <w:rFonts w:hint="eastAsia" w:ascii="宋体" w:hAnsi="宋体" w:eastAsia="宋体" w:cs="宋体"/>
          <w:b/>
          <w:sz w:val="24"/>
        </w:rPr>
        <w:t>（公章）</w:t>
      </w:r>
      <w:bookmarkEnd w:id="398"/>
      <w:bookmarkEnd w:id="399"/>
      <w:bookmarkEnd w:id="400"/>
      <w:bookmarkEnd w:id="401"/>
    </w:p>
    <w:p w14:paraId="14FFADED">
      <w:pPr>
        <w:spacing w:line="360" w:lineRule="auto"/>
        <w:jc w:val="right"/>
        <w:rPr>
          <w:rFonts w:ascii="宋体" w:hAnsi="宋体" w:eastAsia="宋体" w:cs="宋体"/>
          <w:b/>
          <w:sz w:val="24"/>
        </w:rPr>
      </w:pPr>
      <w:bookmarkStart w:id="402" w:name="_Toc28415_WPSOffice_Level3"/>
      <w:bookmarkStart w:id="403" w:name="_Toc20554_WPSOffice_Level3"/>
      <w:bookmarkStart w:id="404" w:name="_Toc13972_WPSOffice_Level3"/>
      <w:bookmarkStart w:id="405" w:name="_Toc8168_WPSOffice_Level3"/>
      <w:r>
        <w:rPr>
          <w:rFonts w:hint="eastAsia" w:ascii="宋体" w:hAnsi="宋体" w:eastAsia="宋体" w:cs="宋体"/>
          <w:b/>
          <w:sz w:val="24"/>
        </w:rPr>
        <w:t>法定代表人：</w:t>
      </w:r>
      <w:r>
        <w:rPr>
          <w:rFonts w:hint="eastAsia" w:ascii="宋体" w:hAnsi="宋体" w:eastAsia="宋体" w:cs="宋体"/>
          <w:kern w:val="0"/>
          <w:sz w:val="24"/>
          <w:u w:val="single"/>
        </w:rPr>
        <w:t xml:space="preserve">       </w:t>
      </w:r>
      <w:r>
        <w:rPr>
          <w:rFonts w:hint="eastAsia" w:ascii="宋体" w:hAnsi="宋体" w:eastAsia="宋体" w:cs="宋体"/>
          <w:b/>
          <w:sz w:val="24"/>
        </w:rPr>
        <w:t>（</w:t>
      </w:r>
      <w:r>
        <w:rPr>
          <w:rFonts w:hint="eastAsia" w:ascii="宋体" w:hAnsi="宋体" w:eastAsia="宋体" w:cs="宋体"/>
          <w:b/>
          <w:bCs/>
          <w:color w:val="000000"/>
          <w:kern w:val="0"/>
          <w:sz w:val="24"/>
          <w:lang w:val="zh-CN"/>
        </w:rPr>
        <w:t>签字或盖章</w:t>
      </w:r>
      <w:r>
        <w:rPr>
          <w:rFonts w:hint="eastAsia" w:ascii="宋体" w:hAnsi="宋体" w:eastAsia="宋体" w:cs="宋体"/>
          <w:b/>
          <w:sz w:val="24"/>
        </w:rPr>
        <w:t>）</w:t>
      </w:r>
      <w:bookmarkEnd w:id="402"/>
      <w:bookmarkEnd w:id="403"/>
      <w:bookmarkEnd w:id="404"/>
      <w:bookmarkEnd w:id="405"/>
    </w:p>
    <w:p w14:paraId="1BB6924A">
      <w:pPr>
        <w:spacing w:line="360" w:lineRule="auto"/>
        <w:ind w:firstLine="482"/>
        <w:jc w:val="center"/>
        <w:rPr>
          <w:rFonts w:ascii="宋体" w:hAnsi="宋体" w:eastAsia="宋体" w:cs="宋体"/>
          <w:b/>
          <w:sz w:val="24"/>
        </w:rPr>
      </w:pPr>
      <w:r>
        <w:rPr>
          <w:rFonts w:hint="eastAsia" w:ascii="宋体" w:hAnsi="宋体" w:eastAsia="宋体" w:cs="宋体"/>
          <w:b/>
          <w:sz w:val="24"/>
        </w:rPr>
        <w:t xml:space="preserve">                                                 </w:t>
      </w:r>
      <w:bookmarkStart w:id="406" w:name="_Toc10576_WPSOffice_Level2"/>
      <w:bookmarkStart w:id="407" w:name="_Toc8879_WPSOffice_Level2"/>
      <w:bookmarkStart w:id="408" w:name="_Toc528_WPSOffice_Level2"/>
      <w:bookmarkStart w:id="409" w:name="_Toc28821_WPSOffice_Level2"/>
      <w:r>
        <w:rPr>
          <w:rFonts w:hint="eastAsia" w:ascii="宋体" w:hAnsi="宋体" w:eastAsia="宋体" w:cs="宋体"/>
          <w:b/>
          <w:sz w:val="24"/>
        </w:rPr>
        <w:t>年   月   日</w:t>
      </w:r>
      <w:bookmarkEnd w:id="406"/>
      <w:bookmarkEnd w:id="407"/>
      <w:bookmarkEnd w:id="408"/>
      <w:bookmarkEnd w:id="409"/>
    </w:p>
    <w:bookmarkEnd w:id="388"/>
    <w:bookmarkEnd w:id="389"/>
    <w:p w14:paraId="626471B5">
      <w:pPr>
        <w:spacing w:line="360" w:lineRule="auto"/>
        <w:rPr>
          <w:rFonts w:ascii="宋体" w:hAnsi="宋体" w:eastAsia="宋体" w:cs="宋体"/>
          <w:b/>
          <w:bCs/>
          <w:sz w:val="24"/>
        </w:rPr>
      </w:pPr>
    </w:p>
    <w:p w14:paraId="1D7167D8">
      <w:pPr>
        <w:pStyle w:val="2"/>
        <w:spacing w:line="360" w:lineRule="auto"/>
        <w:rPr>
          <w:rFonts w:ascii="宋体" w:hAnsi="宋体" w:eastAsia="宋体" w:cs="宋体"/>
          <w:b/>
          <w:sz w:val="28"/>
          <w:szCs w:val="28"/>
        </w:rPr>
      </w:pPr>
      <w:bookmarkStart w:id="410" w:name="_Toc324756736"/>
      <w:bookmarkStart w:id="411" w:name="_Toc201287639"/>
      <w:bookmarkStart w:id="412" w:name="_Toc13495"/>
      <w:bookmarkStart w:id="413" w:name="_Toc15744"/>
      <w:bookmarkStart w:id="414" w:name="_Toc19258"/>
      <w:bookmarkStart w:id="415" w:name="_Toc2283"/>
      <w:r>
        <w:rPr>
          <w:rFonts w:hint="eastAsia" w:ascii="宋体" w:hAnsi="宋体" w:eastAsia="宋体" w:cs="宋体"/>
          <w:b/>
          <w:sz w:val="32"/>
          <w:szCs w:val="32"/>
        </w:rPr>
        <w:t>附件</w:t>
      </w:r>
      <w:bookmarkEnd w:id="410"/>
      <w:bookmarkEnd w:id="411"/>
      <w:r>
        <w:rPr>
          <w:rFonts w:hint="eastAsia" w:ascii="宋体" w:hAnsi="宋体" w:cs="宋体"/>
          <w:b/>
          <w:sz w:val="32"/>
          <w:szCs w:val="32"/>
          <w:lang w:val="en-US" w:eastAsia="zh-CN"/>
        </w:rPr>
        <w:t>3</w:t>
      </w:r>
      <w:r>
        <w:rPr>
          <w:rFonts w:hint="eastAsia" w:ascii="宋体" w:hAnsi="宋体" w:eastAsia="宋体" w:cs="宋体"/>
          <w:b/>
          <w:sz w:val="32"/>
          <w:szCs w:val="32"/>
        </w:rPr>
        <w:t>：法定代表人授权书</w:t>
      </w:r>
      <w:bookmarkEnd w:id="412"/>
      <w:bookmarkEnd w:id="413"/>
      <w:bookmarkEnd w:id="414"/>
      <w:bookmarkEnd w:id="415"/>
    </w:p>
    <w:p w14:paraId="155B2A90">
      <w:pPr>
        <w:spacing w:line="360" w:lineRule="auto"/>
        <w:ind w:firstLine="3813" w:firstLineChars="1055"/>
        <w:rPr>
          <w:rFonts w:ascii="宋体" w:hAnsi="宋体" w:eastAsia="宋体" w:cs="宋体"/>
          <w:b/>
          <w:sz w:val="36"/>
          <w:szCs w:val="36"/>
        </w:rPr>
      </w:pPr>
    </w:p>
    <w:p w14:paraId="5C176720">
      <w:pPr>
        <w:spacing w:line="360" w:lineRule="auto"/>
        <w:jc w:val="center"/>
        <w:rPr>
          <w:rFonts w:ascii="宋体" w:hAnsi="宋体" w:eastAsia="宋体" w:cs="宋体"/>
          <w:b/>
          <w:sz w:val="36"/>
          <w:szCs w:val="36"/>
        </w:rPr>
      </w:pPr>
      <w:bookmarkStart w:id="416" w:name="_Toc30822_WPSOffice_Level3"/>
      <w:bookmarkStart w:id="417" w:name="_Toc9058_WPSOffice_Level3"/>
      <w:bookmarkStart w:id="418" w:name="_Toc8523_WPSOffice_Level3"/>
      <w:bookmarkStart w:id="419" w:name="_Toc27010_WPSOffice_Level3"/>
      <w:r>
        <w:rPr>
          <w:rFonts w:hint="eastAsia" w:ascii="宋体" w:hAnsi="宋体" w:eastAsia="宋体" w:cs="宋体"/>
          <w:b/>
          <w:sz w:val="30"/>
          <w:szCs w:val="30"/>
        </w:rPr>
        <w:t>法定代表人授权书</w:t>
      </w:r>
      <w:bookmarkEnd w:id="416"/>
      <w:bookmarkEnd w:id="417"/>
      <w:bookmarkEnd w:id="418"/>
      <w:bookmarkEnd w:id="419"/>
    </w:p>
    <w:p w14:paraId="14218CD9">
      <w:pPr>
        <w:spacing w:line="360" w:lineRule="auto"/>
        <w:ind w:firstLine="173" w:firstLineChars="82"/>
        <w:rPr>
          <w:rFonts w:ascii="宋体" w:hAnsi="宋体" w:eastAsia="宋体" w:cs="宋体"/>
          <w:b/>
          <w:bCs/>
        </w:rPr>
      </w:pPr>
    </w:p>
    <w:p w14:paraId="1F617435">
      <w:pPr>
        <w:adjustRightInd w:val="0"/>
        <w:spacing w:line="360" w:lineRule="auto"/>
        <w:textAlignment w:val="baseline"/>
        <w:rPr>
          <w:rFonts w:ascii="宋体" w:hAnsi="宋体" w:eastAsia="宋体" w:cs="宋体"/>
          <w:b/>
          <w:sz w:val="24"/>
        </w:rPr>
      </w:pPr>
      <w:bookmarkStart w:id="420" w:name="_Toc15694_WPSOffice_Level3"/>
      <w:bookmarkStart w:id="421" w:name="_Toc12051_WPSOffice_Level3"/>
      <w:bookmarkStart w:id="422" w:name="_Toc4195_WPSOffice_Level3"/>
      <w:bookmarkStart w:id="423" w:name="_Toc27197_WPSOffice_Level3"/>
      <w:r>
        <w:rPr>
          <w:rFonts w:hint="eastAsia" w:ascii="宋体" w:hAnsi="宋体" w:eastAsia="宋体" w:cs="宋体"/>
          <w:b/>
          <w:bCs/>
          <w:sz w:val="24"/>
        </w:rPr>
        <w:t>致：</w:t>
      </w:r>
      <w:bookmarkEnd w:id="420"/>
      <w:bookmarkEnd w:id="421"/>
      <w:bookmarkEnd w:id="422"/>
      <w:bookmarkEnd w:id="423"/>
      <w:r>
        <w:rPr>
          <w:rFonts w:hint="eastAsia" w:ascii="宋体" w:hAnsi="宋体" w:cs="宋体"/>
          <w:b/>
          <w:sz w:val="24"/>
          <w:lang w:eastAsia="zh-CN"/>
        </w:rPr>
        <w:t>青海诚鑫招标有限公司</w:t>
      </w:r>
      <w:r>
        <w:rPr>
          <w:rFonts w:hint="eastAsia" w:ascii="宋体" w:hAnsi="宋体" w:eastAsia="宋体" w:cs="宋体"/>
          <w:b/>
          <w:sz w:val="24"/>
        </w:rPr>
        <w:t xml:space="preserve">                 </w:t>
      </w:r>
    </w:p>
    <w:p w14:paraId="32B29164">
      <w:pPr>
        <w:spacing w:line="360" w:lineRule="auto"/>
        <w:rPr>
          <w:rFonts w:ascii="宋体" w:hAnsi="宋体" w:eastAsia="宋体" w:cs="宋体"/>
          <w:sz w:val="24"/>
          <w:u w:val="single"/>
        </w:rPr>
      </w:pPr>
    </w:p>
    <w:p w14:paraId="72186A57">
      <w:pPr>
        <w:spacing w:line="360" w:lineRule="auto"/>
        <w:ind w:firstLine="480"/>
        <w:jc w:val="left"/>
        <w:rPr>
          <w:rFonts w:ascii="宋体" w:hAnsi="宋体" w:eastAsia="宋体" w:cs="宋体"/>
          <w:sz w:val="24"/>
        </w:rPr>
      </w:pPr>
      <w:r>
        <w:rPr>
          <w:rFonts w:hint="eastAsia" w:ascii="宋体" w:hAnsi="宋体" w:eastAsia="宋体" w:cs="宋体"/>
          <w:sz w:val="24"/>
          <w:u w:val="single"/>
        </w:rPr>
        <w:t>（供应商名称）</w:t>
      </w:r>
      <w:r>
        <w:rPr>
          <w:rFonts w:hint="eastAsia" w:ascii="宋体" w:hAnsi="宋体" w:eastAsia="宋体" w:cs="宋体"/>
          <w:sz w:val="24"/>
        </w:rPr>
        <w:t>系中华人民共和国合法企业，法定地址</w:t>
      </w:r>
      <w:r>
        <w:rPr>
          <w:rFonts w:hint="eastAsia" w:ascii="宋体" w:hAnsi="宋体" w:eastAsia="宋体" w:cs="宋体"/>
          <w:sz w:val="24"/>
          <w:u w:val="single"/>
        </w:rPr>
        <w:t xml:space="preserve">               </w:t>
      </w:r>
      <w:r>
        <w:rPr>
          <w:rFonts w:hint="eastAsia" w:ascii="宋体" w:hAnsi="宋体" w:eastAsia="宋体" w:cs="宋体"/>
          <w:sz w:val="24"/>
        </w:rPr>
        <w:t>。</w:t>
      </w:r>
    </w:p>
    <w:p w14:paraId="182F4982">
      <w:pPr>
        <w:spacing w:line="360" w:lineRule="auto"/>
        <w:ind w:firstLine="480"/>
        <w:rPr>
          <w:rFonts w:ascii="宋体" w:hAnsi="宋体" w:eastAsia="宋体" w:cs="宋体"/>
          <w:sz w:val="24"/>
        </w:rPr>
      </w:pPr>
      <w:r>
        <w:rPr>
          <w:rFonts w:hint="eastAsia" w:ascii="宋体" w:hAnsi="宋体" w:eastAsia="宋体" w:cs="宋体"/>
          <w:sz w:val="24"/>
          <w:u w:val="single"/>
        </w:rPr>
        <w:t xml:space="preserve">（法定代表人姓名）   </w:t>
      </w:r>
      <w:r>
        <w:rPr>
          <w:rFonts w:hint="eastAsia" w:ascii="宋体" w:hAnsi="宋体" w:eastAsia="宋体" w:cs="宋体"/>
          <w:sz w:val="24"/>
        </w:rPr>
        <w:t>特授权</w:t>
      </w:r>
      <w:r>
        <w:rPr>
          <w:rFonts w:hint="eastAsia" w:ascii="宋体" w:hAnsi="宋体" w:eastAsia="宋体" w:cs="宋体"/>
          <w:sz w:val="24"/>
          <w:u w:val="single"/>
        </w:rPr>
        <w:t xml:space="preserve"> （委托代理人姓名）    </w:t>
      </w:r>
      <w:r>
        <w:rPr>
          <w:rFonts w:hint="eastAsia" w:ascii="宋体" w:hAnsi="宋体" w:eastAsia="宋体" w:cs="宋体"/>
          <w:sz w:val="24"/>
        </w:rPr>
        <w:t>代表我单位全权办理针对</w:t>
      </w:r>
      <w:r>
        <w:rPr>
          <w:rFonts w:hint="eastAsia" w:ascii="宋体" w:hAnsi="宋体" w:eastAsia="宋体" w:cs="宋体"/>
          <w:sz w:val="24"/>
          <w:u w:val="single"/>
        </w:rPr>
        <w:t xml:space="preserve">                </w:t>
      </w:r>
      <w:r>
        <w:rPr>
          <w:rFonts w:hint="eastAsia" w:ascii="宋体" w:hAnsi="宋体" w:eastAsia="宋体" w:cs="宋体"/>
          <w:sz w:val="24"/>
        </w:rPr>
        <w:t>项目的磋商、答疑等具体工作，并签署全部有关的文件、资料。</w:t>
      </w:r>
    </w:p>
    <w:p w14:paraId="3CB6980F">
      <w:pPr>
        <w:spacing w:line="360" w:lineRule="auto"/>
        <w:ind w:firstLine="480"/>
        <w:rPr>
          <w:rFonts w:ascii="宋体" w:hAnsi="宋体" w:eastAsia="宋体" w:cs="宋体"/>
          <w:sz w:val="24"/>
        </w:rPr>
      </w:pPr>
      <w:r>
        <w:rPr>
          <w:rFonts w:hint="eastAsia" w:ascii="宋体" w:hAnsi="宋体" w:eastAsia="宋体" w:cs="宋体"/>
          <w:sz w:val="24"/>
        </w:rPr>
        <w:t>我单位对被授权人的签名负全部责任。</w:t>
      </w:r>
    </w:p>
    <w:p w14:paraId="2FECC113">
      <w:pPr>
        <w:spacing w:line="360" w:lineRule="auto"/>
        <w:ind w:firstLine="480"/>
        <w:rPr>
          <w:rFonts w:hint="eastAsia" w:ascii="宋体" w:hAnsi="宋体" w:eastAsia="宋体" w:cs="宋体"/>
          <w:sz w:val="24"/>
        </w:rPr>
      </w:pPr>
    </w:p>
    <w:p w14:paraId="0268CE40">
      <w:pPr>
        <w:spacing w:line="360" w:lineRule="auto"/>
        <w:ind w:firstLine="480"/>
        <w:rPr>
          <w:rFonts w:ascii="宋体" w:hAnsi="宋体" w:eastAsia="宋体" w:cs="宋体"/>
          <w:sz w:val="24"/>
        </w:rPr>
      </w:pPr>
      <w:r>
        <w:rPr>
          <w:rFonts w:hint="eastAsia" w:ascii="宋体" w:hAnsi="宋体" w:eastAsia="宋体" w:cs="宋体"/>
          <w:sz w:val="24"/>
        </w:rPr>
        <w:t>被授权人联系电话：</w:t>
      </w:r>
      <w:r>
        <w:rPr>
          <w:rFonts w:hint="eastAsia" w:ascii="宋体" w:hAnsi="宋体" w:eastAsia="宋体" w:cs="宋体"/>
          <w:sz w:val="24"/>
          <w:u w:val="single"/>
        </w:rPr>
        <w:t xml:space="preserve">           </w:t>
      </w:r>
    </w:p>
    <w:p w14:paraId="30C16617">
      <w:pPr>
        <w:spacing w:line="360" w:lineRule="auto"/>
        <w:ind w:firstLine="480"/>
        <w:rPr>
          <w:rFonts w:ascii="宋体" w:hAnsi="宋体" w:eastAsia="宋体" w:cs="宋体"/>
          <w:sz w:val="24"/>
        </w:rPr>
      </w:pPr>
    </w:p>
    <w:p w14:paraId="57543EB8">
      <w:pPr>
        <w:spacing w:line="360" w:lineRule="auto"/>
        <w:rPr>
          <w:rFonts w:ascii="宋体" w:hAnsi="宋体" w:eastAsia="宋体" w:cs="宋体"/>
          <w:sz w:val="24"/>
        </w:rPr>
      </w:pPr>
    </w:p>
    <w:p w14:paraId="7701A239">
      <w:pPr>
        <w:spacing w:line="360" w:lineRule="auto"/>
        <w:ind w:firstLine="480"/>
        <w:rPr>
          <w:rFonts w:ascii="宋体" w:hAnsi="宋体" w:eastAsia="宋体" w:cs="宋体"/>
          <w:sz w:val="24"/>
          <w:u w:val="single"/>
        </w:rPr>
      </w:pPr>
      <w:r>
        <w:rPr>
          <w:rFonts w:hint="eastAsia" w:ascii="宋体" w:hAnsi="宋体" w:eastAsia="宋体" w:cs="宋体"/>
          <w:sz w:val="24"/>
        </w:rPr>
        <w:t>被授权人（委托代理人）签字：</w:t>
      </w:r>
      <w:r>
        <w:rPr>
          <w:rFonts w:hint="eastAsia" w:ascii="宋体" w:hAnsi="宋体" w:eastAsia="宋体" w:cs="宋体"/>
          <w:sz w:val="24"/>
          <w:u w:val="single"/>
        </w:rPr>
        <w:t xml:space="preserve">      </w:t>
      </w:r>
      <w:r>
        <w:rPr>
          <w:rFonts w:hint="eastAsia" w:ascii="宋体" w:hAnsi="宋体" w:eastAsia="宋体" w:cs="宋体"/>
          <w:sz w:val="24"/>
        </w:rPr>
        <w:t xml:space="preserve">   授权人（法定代表人）签字：</w:t>
      </w:r>
      <w:r>
        <w:rPr>
          <w:rFonts w:hint="eastAsia" w:ascii="宋体" w:hAnsi="宋体" w:eastAsia="宋体" w:cs="宋体"/>
          <w:sz w:val="24"/>
          <w:u w:val="single"/>
        </w:rPr>
        <w:t xml:space="preserve">          </w:t>
      </w:r>
    </w:p>
    <w:p w14:paraId="72E4B726">
      <w:pPr>
        <w:spacing w:line="360" w:lineRule="auto"/>
        <w:ind w:firstLine="480"/>
        <w:rPr>
          <w:rFonts w:ascii="宋体" w:hAnsi="宋体" w:eastAsia="宋体" w:cs="宋体"/>
          <w:sz w:val="24"/>
        </w:rPr>
      </w:pP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14:paraId="4791197F">
      <w:pPr>
        <w:autoSpaceDE w:val="0"/>
        <w:autoSpaceDN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附被授权人第二代身份证双面扫描（或复印）件</w:t>
      </w:r>
    </w:p>
    <w:p w14:paraId="2C3D3B08">
      <w:pPr>
        <w:spacing w:line="360" w:lineRule="auto"/>
        <w:rPr>
          <w:rFonts w:ascii="宋体" w:hAnsi="宋体" w:eastAsia="宋体" w:cs="宋体"/>
          <w:sz w:val="24"/>
        </w:rPr>
      </w:pPr>
    </w:p>
    <w:p w14:paraId="6FD5D05F">
      <w:pPr>
        <w:spacing w:line="360" w:lineRule="auto"/>
        <w:rPr>
          <w:rFonts w:ascii="宋体" w:hAnsi="宋体" w:eastAsia="宋体" w:cs="宋体"/>
          <w:sz w:val="24"/>
        </w:rPr>
      </w:pPr>
    </w:p>
    <w:p w14:paraId="6A844062">
      <w:pPr>
        <w:spacing w:line="360" w:lineRule="auto"/>
        <w:rPr>
          <w:rFonts w:ascii="宋体" w:hAnsi="宋体" w:eastAsia="宋体" w:cs="宋体"/>
          <w:sz w:val="24"/>
        </w:rPr>
      </w:pPr>
    </w:p>
    <w:p w14:paraId="08287B51">
      <w:pPr>
        <w:spacing w:line="360" w:lineRule="auto"/>
        <w:rPr>
          <w:rFonts w:ascii="宋体" w:hAnsi="宋体" w:eastAsia="宋体" w:cs="宋体"/>
          <w:sz w:val="24"/>
        </w:rPr>
      </w:pPr>
    </w:p>
    <w:p w14:paraId="2E9B8110">
      <w:pPr>
        <w:spacing w:line="360" w:lineRule="auto"/>
        <w:rPr>
          <w:rFonts w:ascii="宋体" w:hAnsi="宋体" w:eastAsia="宋体" w:cs="宋体"/>
          <w:sz w:val="24"/>
        </w:rPr>
      </w:pPr>
    </w:p>
    <w:p w14:paraId="3A0AACE3">
      <w:pPr>
        <w:spacing w:line="360" w:lineRule="auto"/>
        <w:rPr>
          <w:rFonts w:ascii="宋体" w:hAnsi="宋体" w:eastAsia="宋体" w:cs="宋体"/>
          <w:sz w:val="24"/>
        </w:rPr>
      </w:pPr>
    </w:p>
    <w:p w14:paraId="6574C34E">
      <w:pPr>
        <w:spacing w:line="360" w:lineRule="auto"/>
        <w:ind w:firstLine="5390" w:firstLineChars="2237"/>
        <w:rPr>
          <w:rFonts w:ascii="宋体" w:hAnsi="宋体" w:eastAsia="宋体" w:cs="宋体"/>
          <w:b/>
          <w:sz w:val="24"/>
        </w:rPr>
      </w:pPr>
      <w:bookmarkStart w:id="424" w:name="_Toc5279_WPSOffice_Level3"/>
      <w:bookmarkStart w:id="425" w:name="_Toc3680_WPSOffice_Level3"/>
      <w:bookmarkStart w:id="426" w:name="_Toc16292_WPSOffice_Level3"/>
      <w:bookmarkStart w:id="427" w:name="_Toc31231_WPSOffice_Level3"/>
      <w:r>
        <w:rPr>
          <w:rFonts w:hint="eastAsia" w:ascii="宋体" w:hAnsi="宋体" w:eastAsia="宋体" w:cs="宋体"/>
          <w:b/>
          <w:sz w:val="24"/>
        </w:rPr>
        <w:t>供应商：</w:t>
      </w:r>
      <w:r>
        <w:rPr>
          <w:rFonts w:hint="eastAsia" w:ascii="宋体" w:hAnsi="宋体" w:eastAsia="宋体" w:cs="宋体"/>
          <w:kern w:val="0"/>
          <w:sz w:val="24"/>
          <w:u w:val="single"/>
        </w:rPr>
        <w:t xml:space="preserve">       </w:t>
      </w:r>
      <w:r>
        <w:rPr>
          <w:rFonts w:hint="eastAsia" w:ascii="宋体" w:hAnsi="宋体" w:eastAsia="宋体" w:cs="宋体"/>
          <w:b/>
          <w:sz w:val="24"/>
        </w:rPr>
        <w:t>（公章）</w:t>
      </w:r>
      <w:bookmarkEnd w:id="424"/>
      <w:bookmarkEnd w:id="425"/>
      <w:bookmarkEnd w:id="426"/>
      <w:bookmarkEnd w:id="427"/>
    </w:p>
    <w:p w14:paraId="3740F2E8">
      <w:pPr>
        <w:spacing w:line="360" w:lineRule="auto"/>
        <w:jc w:val="right"/>
        <w:rPr>
          <w:rFonts w:ascii="宋体" w:hAnsi="宋体" w:eastAsia="宋体" w:cs="宋体"/>
          <w:b/>
          <w:sz w:val="24"/>
        </w:rPr>
      </w:pPr>
      <w:bookmarkStart w:id="428" w:name="_Toc25136_WPSOffice_Level3"/>
      <w:bookmarkStart w:id="429" w:name="_Toc16985_WPSOffice_Level3"/>
      <w:bookmarkStart w:id="430" w:name="_Toc20862_WPSOffice_Level3"/>
      <w:bookmarkStart w:id="431" w:name="_Toc12935_WPSOffice_Level3"/>
      <w:r>
        <w:rPr>
          <w:rFonts w:hint="eastAsia" w:ascii="宋体" w:hAnsi="宋体" w:eastAsia="宋体" w:cs="宋体"/>
          <w:b/>
          <w:sz w:val="24"/>
        </w:rPr>
        <w:t>法定代表人：</w:t>
      </w:r>
      <w:r>
        <w:rPr>
          <w:rFonts w:hint="eastAsia" w:ascii="宋体" w:hAnsi="宋体" w:eastAsia="宋体" w:cs="宋体"/>
          <w:kern w:val="0"/>
          <w:sz w:val="24"/>
          <w:u w:val="single"/>
        </w:rPr>
        <w:t xml:space="preserve">       </w:t>
      </w:r>
      <w:r>
        <w:rPr>
          <w:rFonts w:hint="eastAsia" w:ascii="宋体" w:hAnsi="宋体" w:eastAsia="宋体" w:cs="宋体"/>
          <w:b/>
          <w:sz w:val="24"/>
        </w:rPr>
        <w:t>（</w:t>
      </w:r>
      <w:r>
        <w:rPr>
          <w:rFonts w:hint="eastAsia" w:ascii="宋体" w:hAnsi="宋体" w:eastAsia="宋体" w:cs="宋体"/>
          <w:b/>
          <w:bCs/>
          <w:color w:val="000000"/>
          <w:kern w:val="0"/>
          <w:sz w:val="24"/>
          <w:lang w:val="zh-CN"/>
        </w:rPr>
        <w:t>签字或盖章</w:t>
      </w:r>
      <w:r>
        <w:rPr>
          <w:rFonts w:hint="eastAsia" w:ascii="宋体" w:hAnsi="宋体" w:eastAsia="宋体" w:cs="宋体"/>
          <w:b/>
          <w:sz w:val="24"/>
        </w:rPr>
        <w:t>）</w:t>
      </w:r>
      <w:bookmarkEnd w:id="428"/>
      <w:bookmarkEnd w:id="429"/>
      <w:bookmarkEnd w:id="430"/>
      <w:bookmarkEnd w:id="431"/>
    </w:p>
    <w:p w14:paraId="2F3A5DE1">
      <w:pPr>
        <w:spacing w:line="360" w:lineRule="auto"/>
        <w:ind w:firstLine="482"/>
        <w:jc w:val="center"/>
        <w:rPr>
          <w:rFonts w:ascii="宋体" w:hAnsi="宋体" w:eastAsia="宋体" w:cs="宋体"/>
          <w:b/>
          <w:sz w:val="24"/>
        </w:rPr>
      </w:pPr>
      <w:r>
        <w:rPr>
          <w:rFonts w:hint="eastAsia" w:ascii="宋体" w:hAnsi="宋体" w:eastAsia="宋体" w:cs="宋体"/>
          <w:b/>
          <w:sz w:val="24"/>
        </w:rPr>
        <w:t xml:space="preserve">                                                  </w:t>
      </w:r>
      <w:bookmarkStart w:id="432" w:name="_Toc28831_WPSOffice_Level2"/>
      <w:bookmarkStart w:id="433" w:name="_Toc16668_WPSOffice_Level2"/>
      <w:bookmarkStart w:id="434" w:name="_Toc30525_WPSOffice_Level2"/>
      <w:bookmarkStart w:id="435" w:name="_Toc30242_WPSOffice_Level2"/>
      <w:r>
        <w:rPr>
          <w:rFonts w:hint="eastAsia" w:ascii="宋体" w:hAnsi="宋体" w:eastAsia="宋体" w:cs="宋体"/>
          <w:b/>
          <w:sz w:val="24"/>
        </w:rPr>
        <w:t>年   月   日</w:t>
      </w:r>
      <w:bookmarkEnd w:id="432"/>
      <w:bookmarkEnd w:id="433"/>
      <w:bookmarkEnd w:id="434"/>
      <w:bookmarkEnd w:id="435"/>
    </w:p>
    <w:p w14:paraId="47D620DE">
      <w:pPr>
        <w:spacing w:line="360" w:lineRule="auto"/>
        <w:rPr>
          <w:rFonts w:ascii="宋体" w:hAnsi="宋体" w:eastAsia="宋体" w:cs="宋体"/>
          <w:b/>
          <w:bCs/>
          <w:sz w:val="24"/>
        </w:rPr>
      </w:pPr>
    </w:p>
    <w:p w14:paraId="39AC137A">
      <w:pPr>
        <w:pStyle w:val="2"/>
        <w:spacing w:line="360" w:lineRule="auto"/>
        <w:rPr>
          <w:rFonts w:ascii="宋体" w:hAnsi="宋体" w:eastAsia="宋体" w:cs="宋体"/>
          <w:b/>
          <w:sz w:val="28"/>
          <w:szCs w:val="28"/>
        </w:rPr>
      </w:pPr>
      <w:bookmarkStart w:id="436" w:name="_Toc21629"/>
      <w:bookmarkStart w:id="437" w:name="_Toc10015"/>
      <w:bookmarkStart w:id="438" w:name="_Toc14392"/>
      <w:bookmarkStart w:id="439" w:name="_Toc28220"/>
      <w:r>
        <w:rPr>
          <w:rFonts w:hint="eastAsia" w:ascii="宋体" w:hAnsi="宋体" w:eastAsia="宋体" w:cs="宋体"/>
          <w:b/>
          <w:sz w:val="32"/>
          <w:szCs w:val="32"/>
        </w:rPr>
        <w:t>附件</w:t>
      </w:r>
      <w:bookmarkStart w:id="440" w:name="_Toc351475542"/>
      <w:bookmarkStart w:id="441" w:name="_Toc365019584"/>
      <w:bookmarkStart w:id="442" w:name="_Toc376936779"/>
      <w:r>
        <w:rPr>
          <w:rFonts w:hint="eastAsia" w:ascii="宋体" w:hAnsi="宋体" w:cs="宋体"/>
          <w:b/>
          <w:sz w:val="32"/>
          <w:szCs w:val="32"/>
          <w:lang w:val="en-US" w:eastAsia="zh-CN"/>
        </w:rPr>
        <w:t>4</w:t>
      </w:r>
      <w:r>
        <w:rPr>
          <w:rFonts w:hint="eastAsia" w:ascii="宋体" w:hAnsi="宋体" w:eastAsia="宋体" w:cs="宋体"/>
          <w:b/>
          <w:sz w:val="32"/>
          <w:szCs w:val="32"/>
        </w:rPr>
        <w:t>：供应商诚信承诺书</w:t>
      </w:r>
      <w:bookmarkEnd w:id="436"/>
      <w:bookmarkEnd w:id="437"/>
      <w:bookmarkEnd w:id="438"/>
      <w:bookmarkEnd w:id="439"/>
      <w:bookmarkEnd w:id="440"/>
      <w:bookmarkEnd w:id="441"/>
      <w:bookmarkEnd w:id="442"/>
    </w:p>
    <w:p w14:paraId="28580E39">
      <w:pPr>
        <w:spacing w:line="360" w:lineRule="auto"/>
        <w:ind w:firstLine="480"/>
        <w:rPr>
          <w:rFonts w:ascii="宋体" w:hAnsi="宋体" w:eastAsia="宋体" w:cs="宋体"/>
        </w:rPr>
      </w:pPr>
    </w:p>
    <w:p w14:paraId="78390B2E">
      <w:pPr>
        <w:spacing w:line="360" w:lineRule="auto"/>
        <w:jc w:val="center"/>
        <w:rPr>
          <w:rFonts w:ascii="宋体" w:hAnsi="宋体" w:eastAsia="宋体" w:cs="宋体"/>
          <w:b/>
          <w:sz w:val="30"/>
          <w:szCs w:val="30"/>
        </w:rPr>
      </w:pPr>
      <w:bookmarkStart w:id="443" w:name="_Toc26223_WPSOffice_Level3"/>
      <w:bookmarkStart w:id="444" w:name="_Toc24986_WPSOffice_Level3"/>
      <w:bookmarkStart w:id="445" w:name="_Toc25687_WPSOffice_Level3"/>
      <w:bookmarkStart w:id="446" w:name="_Toc7554_WPSOffice_Level3"/>
      <w:r>
        <w:rPr>
          <w:rFonts w:hint="eastAsia" w:ascii="宋体" w:hAnsi="宋体" w:eastAsia="宋体" w:cs="宋体"/>
          <w:b/>
          <w:sz w:val="30"/>
          <w:szCs w:val="30"/>
        </w:rPr>
        <w:t>供应商诚信承诺书</w:t>
      </w:r>
      <w:bookmarkEnd w:id="443"/>
      <w:bookmarkEnd w:id="444"/>
      <w:bookmarkEnd w:id="445"/>
      <w:bookmarkEnd w:id="446"/>
    </w:p>
    <w:p w14:paraId="0533F182">
      <w:pPr>
        <w:spacing w:line="360" w:lineRule="auto"/>
        <w:ind w:firstLine="1819" w:firstLineChars="755"/>
        <w:rPr>
          <w:rFonts w:ascii="宋体" w:hAnsi="宋体" w:eastAsia="宋体" w:cs="宋体"/>
          <w:b/>
          <w:sz w:val="24"/>
        </w:rPr>
      </w:pPr>
    </w:p>
    <w:p w14:paraId="0A4D8A04">
      <w:pPr>
        <w:adjustRightInd w:val="0"/>
        <w:spacing w:line="360" w:lineRule="auto"/>
        <w:textAlignment w:val="baseline"/>
        <w:rPr>
          <w:rFonts w:hint="eastAsia" w:ascii="宋体" w:hAnsi="宋体" w:eastAsia="宋体" w:cs="宋体"/>
          <w:b/>
          <w:sz w:val="24"/>
        </w:rPr>
      </w:pPr>
      <w:bookmarkStart w:id="447" w:name="_Toc1737_WPSOffice_Level3"/>
      <w:bookmarkStart w:id="448" w:name="_Toc25552_WPSOffice_Level3"/>
      <w:bookmarkStart w:id="449" w:name="_Toc13001_WPSOffice_Level3"/>
      <w:bookmarkStart w:id="450" w:name="_Toc5818_WPSOffice_Level3"/>
      <w:r>
        <w:rPr>
          <w:rFonts w:hint="eastAsia" w:ascii="宋体" w:hAnsi="宋体" w:eastAsia="宋体" w:cs="宋体"/>
          <w:b/>
          <w:bCs/>
          <w:sz w:val="24"/>
        </w:rPr>
        <w:t>致：</w:t>
      </w:r>
      <w:bookmarkEnd w:id="447"/>
      <w:bookmarkEnd w:id="448"/>
      <w:bookmarkEnd w:id="449"/>
      <w:bookmarkEnd w:id="450"/>
      <w:r>
        <w:rPr>
          <w:rFonts w:hint="eastAsia" w:ascii="宋体" w:hAnsi="宋体" w:cs="宋体"/>
          <w:b/>
          <w:sz w:val="24"/>
          <w:lang w:eastAsia="zh-CN"/>
        </w:rPr>
        <w:t>青海诚鑫招标有限公司</w:t>
      </w:r>
      <w:r>
        <w:rPr>
          <w:rFonts w:hint="eastAsia" w:ascii="宋体" w:hAnsi="宋体" w:eastAsia="宋体" w:cs="宋体"/>
          <w:b/>
          <w:sz w:val="24"/>
        </w:rPr>
        <w:t xml:space="preserve">  </w:t>
      </w:r>
    </w:p>
    <w:p w14:paraId="3C3FD326">
      <w:pPr>
        <w:adjustRightInd w:val="0"/>
        <w:spacing w:line="360" w:lineRule="auto"/>
        <w:textAlignment w:val="baseline"/>
        <w:rPr>
          <w:rFonts w:ascii="宋体" w:hAnsi="宋体" w:eastAsia="宋体" w:cs="宋体"/>
          <w:b/>
          <w:sz w:val="24"/>
        </w:rPr>
      </w:pPr>
      <w:r>
        <w:rPr>
          <w:rFonts w:hint="eastAsia" w:ascii="宋体" w:hAnsi="宋体" w:eastAsia="宋体" w:cs="宋体"/>
          <w:b/>
          <w:sz w:val="24"/>
        </w:rPr>
        <w:t xml:space="preserve">               </w:t>
      </w:r>
    </w:p>
    <w:p w14:paraId="45E1421A">
      <w:pPr>
        <w:spacing w:line="360" w:lineRule="auto"/>
        <w:ind w:firstLine="480"/>
        <w:rPr>
          <w:rFonts w:ascii="宋体" w:hAnsi="宋体" w:eastAsia="宋体" w:cs="宋体"/>
          <w:sz w:val="24"/>
        </w:rPr>
      </w:pPr>
      <w:r>
        <w:rPr>
          <w:rFonts w:hint="eastAsia" w:ascii="宋体" w:hAnsi="宋体" w:eastAsia="宋体" w:cs="宋体"/>
          <w:sz w:val="24"/>
        </w:rPr>
        <w:t>为了诚实、客观、有序地参与青海省政府采购活动，愿就以下内容作出承诺：</w:t>
      </w:r>
    </w:p>
    <w:p w14:paraId="0F454A23">
      <w:pPr>
        <w:spacing w:line="360" w:lineRule="auto"/>
        <w:ind w:firstLine="480"/>
        <w:rPr>
          <w:rFonts w:ascii="宋体" w:hAnsi="宋体" w:eastAsia="宋体" w:cs="宋体"/>
          <w:sz w:val="24"/>
        </w:rPr>
      </w:pPr>
      <w:r>
        <w:rPr>
          <w:rFonts w:hint="eastAsia" w:ascii="宋体" w:hAnsi="宋体" w:eastAsia="宋体" w:cs="宋体"/>
          <w:sz w:val="24"/>
        </w:rPr>
        <w:t>一、自觉遵守各项法律、法规、规章、制度以及社会公德，维护廉洁环境，与同场竞争的供应商平等参加政府采购活动。</w:t>
      </w:r>
    </w:p>
    <w:p w14:paraId="38AC93E9">
      <w:pPr>
        <w:spacing w:line="360" w:lineRule="auto"/>
        <w:ind w:firstLine="480"/>
        <w:rPr>
          <w:rFonts w:ascii="宋体" w:hAnsi="宋体" w:eastAsia="宋体" w:cs="宋体"/>
          <w:sz w:val="24"/>
        </w:rPr>
      </w:pPr>
      <w:r>
        <w:rPr>
          <w:rFonts w:hint="eastAsia" w:ascii="宋体" w:hAnsi="宋体" w:eastAsia="宋体" w:cs="宋体"/>
          <w:sz w:val="24"/>
        </w:rPr>
        <w:t>二、参加</w:t>
      </w:r>
      <w:r>
        <w:rPr>
          <w:rFonts w:hint="eastAsia" w:ascii="宋体" w:hAnsi="宋体" w:cs="宋体"/>
          <w:sz w:val="24"/>
          <w:lang w:eastAsia="zh-CN"/>
        </w:rPr>
        <w:t>青海诚鑫招标有限公司</w:t>
      </w:r>
      <w:r>
        <w:rPr>
          <w:rFonts w:hint="eastAsia" w:ascii="宋体" w:hAnsi="宋体" w:eastAsia="宋体" w:cs="宋体"/>
          <w:sz w:val="24"/>
        </w:rPr>
        <w:t>组织的政府采购活动时，严格按照磋商文件的规定和要求提供所需的相关材料，并对所提供的各类资料的真实性负责，不虚假应标，不虚列业绩。</w:t>
      </w:r>
    </w:p>
    <w:p w14:paraId="127C377C">
      <w:pPr>
        <w:spacing w:line="360" w:lineRule="auto"/>
        <w:ind w:firstLine="480"/>
        <w:rPr>
          <w:rFonts w:ascii="宋体" w:hAnsi="宋体" w:eastAsia="宋体" w:cs="宋体"/>
          <w:sz w:val="24"/>
        </w:rPr>
      </w:pPr>
      <w:r>
        <w:rPr>
          <w:rFonts w:hint="eastAsia" w:ascii="宋体" w:hAnsi="宋体" w:eastAsia="宋体" w:cs="宋体"/>
          <w:sz w:val="24"/>
        </w:rPr>
        <w:t>三、尊重参与政府采购活动各相关方的合法行为，接受政府采购活动依法形成的意见、结果。</w:t>
      </w:r>
    </w:p>
    <w:p w14:paraId="73B5B927">
      <w:pPr>
        <w:spacing w:line="360" w:lineRule="auto"/>
        <w:ind w:firstLine="480"/>
        <w:rPr>
          <w:rFonts w:ascii="宋体" w:hAnsi="宋体" w:eastAsia="宋体" w:cs="宋体"/>
          <w:sz w:val="24"/>
        </w:rPr>
      </w:pPr>
      <w:r>
        <w:rPr>
          <w:rFonts w:hint="eastAsia" w:ascii="宋体" w:hAnsi="宋体" w:eastAsia="宋体" w:cs="宋体"/>
          <w:sz w:val="24"/>
        </w:rPr>
        <w:t>四、依法参加政府采购活动，不围标、串标，维护市场秩序，不提供“三无”产品、以次充好。</w:t>
      </w:r>
    </w:p>
    <w:p w14:paraId="5572BF63">
      <w:pPr>
        <w:spacing w:line="360" w:lineRule="auto"/>
        <w:ind w:firstLine="480"/>
        <w:rPr>
          <w:rFonts w:ascii="宋体" w:hAnsi="宋体" w:eastAsia="宋体" w:cs="宋体"/>
          <w:sz w:val="24"/>
        </w:rPr>
      </w:pPr>
      <w:r>
        <w:rPr>
          <w:rFonts w:hint="eastAsia" w:ascii="宋体" w:hAnsi="宋体" w:eastAsia="宋体" w:cs="宋体"/>
          <w:sz w:val="24"/>
        </w:rPr>
        <w:t>五、积极推动政府采购活动健康开展，对采购活动有疑问、异议时，按法律规定的程序实名（加盖单位公章和法定代表人签名）反映情况，不恶意中伤、无事生非，以和谐、平等的心态参加政府采购活动。</w:t>
      </w:r>
    </w:p>
    <w:p w14:paraId="77D9E82C">
      <w:pPr>
        <w:spacing w:line="360" w:lineRule="auto"/>
        <w:ind w:firstLine="480"/>
        <w:rPr>
          <w:rFonts w:ascii="宋体" w:hAnsi="宋体" w:eastAsia="宋体" w:cs="宋体"/>
          <w:sz w:val="24"/>
        </w:rPr>
      </w:pPr>
      <w:r>
        <w:rPr>
          <w:rFonts w:hint="eastAsia" w:ascii="宋体" w:hAnsi="宋体" w:eastAsia="宋体" w:cs="宋体"/>
          <w:sz w:val="24"/>
        </w:rPr>
        <w:t>六、认真履行中标人应承担的责任和义务，全面执行合同规定的各项内容，保质保量地按时完成工作任务。</w:t>
      </w:r>
    </w:p>
    <w:p w14:paraId="7A93F60D">
      <w:pPr>
        <w:spacing w:line="360" w:lineRule="auto"/>
        <w:ind w:firstLine="480"/>
        <w:rPr>
          <w:rFonts w:ascii="宋体" w:hAnsi="宋体" w:eastAsia="宋体" w:cs="宋体"/>
          <w:sz w:val="24"/>
        </w:rPr>
      </w:pPr>
      <w:r>
        <w:rPr>
          <w:rFonts w:hint="eastAsia" w:ascii="宋体" w:hAnsi="宋体" w:eastAsia="宋体" w:cs="宋体"/>
          <w:sz w:val="24"/>
        </w:rPr>
        <w:t>若本企业（单位）发生有悖于上述承诺的行为，愿意接受《中华人民共和国政府采购法》和《政府采购法实施条例》中对供应商的相关处理。</w:t>
      </w:r>
    </w:p>
    <w:p w14:paraId="0F72055F">
      <w:pPr>
        <w:spacing w:line="360" w:lineRule="auto"/>
        <w:ind w:firstLine="480"/>
        <w:rPr>
          <w:rFonts w:ascii="宋体" w:hAnsi="宋体" w:eastAsia="宋体" w:cs="宋体"/>
          <w:sz w:val="24"/>
        </w:rPr>
      </w:pPr>
      <w:r>
        <w:rPr>
          <w:rFonts w:hint="eastAsia" w:ascii="宋体" w:hAnsi="宋体" w:eastAsia="宋体" w:cs="宋体"/>
          <w:sz w:val="24"/>
        </w:rPr>
        <w:t>本承诺是采购项目</w:t>
      </w:r>
      <w:r>
        <w:rPr>
          <w:rFonts w:hint="eastAsia" w:ascii="宋体" w:hAnsi="宋体" w:cs="宋体"/>
          <w:sz w:val="24"/>
          <w:lang w:eastAsia="zh-CN"/>
        </w:rPr>
        <w:t>响应文件</w:t>
      </w:r>
      <w:r>
        <w:rPr>
          <w:rFonts w:hint="eastAsia" w:ascii="宋体" w:hAnsi="宋体" w:eastAsia="宋体" w:cs="宋体"/>
          <w:sz w:val="24"/>
        </w:rPr>
        <w:t>的组成部分。</w:t>
      </w:r>
    </w:p>
    <w:p w14:paraId="05B66456">
      <w:pPr>
        <w:spacing w:line="360" w:lineRule="auto"/>
        <w:rPr>
          <w:rFonts w:ascii="宋体" w:hAnsi="宋体" w:eastAsia="宋体" w:cs="宋体"/>
          <w:b/>
          <w:sz w:val="24"/>
        </w:rPr>
      </w:pPr>
    </w:p>
    <w:p w14:paraId="7DB58D3B">
      <w:pPr>
        <w:spacing w:line="360" w:lineRule="auto"/>
        <w:ind w:firstLine="3735" w:firstLineChars="1550"/>
        <w:rPr>
          <w:rFonts w:ascii="宋体" w:hAnsi="宋体" w:eastAsia="宋体" w:cs="宋体"/>
          <w:b/>
          <w:sz w:val="24"/>
        </w:rPr>
      </w:pPr>
      <w:r>
        <w:rPr>
          <w:rFonts w:hint="eastAsia" w:ascii="宋体" w:hAnsi="宋体" w:eastAsia="宋体" w:cs="宋体"/>
          <w:b/>
          <w:sz w:val="24"/>
        </w:rPr>
        <w:t xml:space="preserve"> </w:t>
      </w:r>
    </w:p>
    <w:p w14:paraId="671C6942">
      <w:pPr>
        <w:spacing w:line="360" w:lineRule="auto"/>
        <w:ind w:firstLine="4819" w:firstLineChars="2000"/>
        <w:rPr>
          <w:rFonts w:ascii="宋体" w:hAnsi="宋体" w:eastAsia="宋体" w:cs="宋体"/>
          <w:b/>
          <w:sz w:val="24"/>
        </w:rPr>
      </w:pPr>
      <w:bookmarkStart w:id="451" w:name="_Toc32703_WPSOffice_Level3"/>
      <w:bookmarkStart w:id="452" w:name="_Toc27724_WPSOffice_Level3"/>
      <w:bookmarkStart w:id="453" w:name="_Toc31141_WPSOffice_Level3"/>
      <w:bookmarkStart w:id="454" w:name="_Toc3235_WPSOffice_Level3"/>
      <w:r>
        <w:rPr>
          <w:rFonts w:hint="eastAsia" w:ascii="宋体" w:hAnsi="宋体" w:eastAsia="宋体" w:cs="宋体"/>
          <w:b/>
          <w:sz w:val="24"/>
        </w:rPr>
        <w:t>供应商：</w:t>
      </w:r>
      <w:r>
        <w:rPr>
          <w:rFonts w:hint="eastAsia" w:ascii="宋体" w:hAnsi="宋体" w:eastAsia="宋体" w:cs="宋体"/>
          <w:kern w:val="0"/>
          <w:sz w:val="24"/>
          <w:u w:val="single"/>
        </w:rPr>
        <w:t xml:space="preserve">       </w:t>
      </w:r>
      <w:r>
        <w:rPr>
          <w:rFonts w:hint="eastAsia" w:ascii="宋体" w:hAnsi="宋体" w:eastAsia="宋体" w:cs="宋体"/>
          <w:b/>
          <w:sz w:val="24"/>
        </w:rPr>
        <w:t>（公章）</w:t>
      </w:r>
      <w:bookmarkEnd w:id="451"/>
      <w:bookmarkEnd w:id="452"/>
      <w:bookmarkEnd w:id="453"/>
      <w:bookmarkEnd w:id="454"/>
    </w:p>
    <w:p w14:paraId="134F8DA5">
      <w:pPr>
        <w:spacing w:line="360" w:lineRule="auto"/>
        <w:ind w:firstLine="482"/>
        <w:jc w:val="center"/>
        <w:rPr>
          <w:rFonts w:ascii="宋体" w:hAnsi="宋体" w:eastAsia="宋体" w:cs="宋体"/>
          <w:b/>
          <w:sz w:val="24"/>
        </w:rPr>
      </w:pPr>
      <w:r>
        <w:rPr>
          <w:rFonts w:hint="eastAsia" w:ascii="宋体" w:hAnsi="宋体" w:eastAsia="宋体" w:cs="宋体"/>
          <w:b/>
          <w:sz w:val="24"/>
        </w:rPr>
        <w:t xml:space="preserve">                  </w:t>
      </w:r>
      <w:bookmarkStart w:id="455" w:name="_Toc6166_WPSOffice_Level2"/>
      <w:bookmarkStart w:id="456" w:name="_Toc30984_WPSOffice_Level2"/>
      <w:bookmarkStart w:id="457" w:name="_Toc15486_WPSOffice_Level2"/>
      <w:bookmarkStart w:id="458" w:name="_Toc14439_WPSOffice_Level2"/>
      <w:r>
        <w:rPr>
          <w:rFonts w:hint="eastAsia" w:ascii="宋体" w:hAnsi="宋体" w:eastAsia="宋体" w:cs="宋体"/>
          <w:b/>
          <w:sz w:val="24"/>
        </w:rPr>
        <w:t>法定代表人或委托代理人：</w:t>
      </w:r>
      <w:r>
        <w:rPr>
          <w:rFonts w:hint="eastAsia" w:ascii="宋体" w:hAnsi="宋体" w:eastAsia="宋体" w:cs="宋体"/>
          <w:kern w:val="0"/>
          <w:sz w:val="24"/>
          <w:u w:val="single"/>
        </w:rPr>
        <w:t xml:space="preserve">       </w:t>
      </w:r>
      <w:r>
        <w:rPr>
          <w:rFonts w:hint="eastAsia" w:ascii="宋体" w:hAnsi="宋体" w:eastAsia="宋体" w:cs="宋体"/>
          <w:b/>
          <w:sz w:val="24"/>
        </w:rPr>
        <w:t>（签字或盖章）</w:t>
      </w:r>
      <w:bookmarkEnd w:id="455"/>
      <w:bookmarkEnd w:id="456"/>
      <w:bookmarkEnd w:id="457"/>
      <w:bookmarkEnd w:id="458"/>
    </w:p>
    <w:p w14:paraId="19302EC6">
      <w:pPr>
        <w:spacing w:line="360" w:lineRule="auto"/>
        <w:ind w:firstLine="482"/>
        <w:jc w:val="center"/>
        <w:rPr>
          <w:rFonts w:ascii="宋体" w:hAnsi="宋体" w:eastAsia="宋体" w:cs="宋体"/>
          <w:b/>
          <w:bCs/>
          <w:sz w:val="24"/>
        </w:rPr>
      </w:pPr>
      <w:r>
        <w:rPr>
          <w:rFonts w:hint="eastAsia" w:ascii="宋体" w:hAnsi="宋体" w:eastAsia="宋体" w:cs="宋体"/>
          <w:b/>
          <w:sz w:val="24"/>
        </w:rPr>
        <w:t xml:space="preserve">                                        </w:t>
      </w:r>
      <w:bookmarkStart w:id="459" w:name="_Toc24169_WPSOffice_Level2"/>
      <w:bookmarkStart w:id="460" w:name="_Toc14012_WPSOffice_Level2"/>
      <w:bookmarkStart w:id="461" w:name="_Toc12446_WPSOffice_Level2"/>
      <w:bookmarkStart w:id="462" w:name="_Toc28415_WPSOffice_Level2"/>
      <w:r>
        <w:rPr>
          <w:rFonts w:hint="eastAsia" w:ascii="宋体" w:hAnsi="宋体" w:eastAsia="宋体" w:cs="宋体"/>
          <w:b/>
          <w:sz w:val="24"/>
        </w:rPr>
        <w:t>年   月  日</w:t>
      </w:r>
      <w:bookmarkEnd w:id="459"/>
      <w:bookmarkEnd w:id="460"/>
      <w:bookmarkEnd w:id="461"/>
      <w:bookmarkEnd w:id="462"/>
    </w:p>
    <w:p w14:paraId="0E2F5127">
      <w:pPr>
        <w:pStyle w:val="2"/>
        <w:spacing w:line="360" w:lineRule="auto"/>
        <w:rPr>
          <w:rFonts w:ascii="宋体" w:hAnsi="宋体" w:eastAsia="宋体" w:cs="宋体"/>
        </w:rPr>
      </w:pPr>
      <w:bookmarkStart w:id="463" w:name="_Toc458079933"/>
      <w:r>
        <w:rPr>
          <w:rFonts w:hint="eastAsia" w:ascii="宋体" w:hAnsi="宋体" w:eastAsia="宋体" w:cs="宋体"/>
          <w:b/>
          <w:bCs/>
          <w:sz w:val="24"/>
        </w:rPr>
        <w:br w:type="page"/>
      </w:r>
      <w:bookmarkStart w:id="464" w:name="_Toc19691"/>
      <w:bookmarkStart w:id="465" w:name="_Toc32012"/>
      <w:bookmarkStart w:id="466" w:name="_Toc24992"/>
      <w:bookmarkStart w:id="467" w:name="_Toc30600"/>
      <w:r>
        <w:rPr>
          <w:rFonts w:hint="eastAsia" w:ascii="宋体" w:hAnsi="宋体" w:eastAsia="宋体" w:cs="宋体"/>
          <w:b/>
          <w:sz w:val="32"/>
          <w:szCs w:val="32"/>
        </w:rPr>
        <w:t>附件</w:t>
      </w:r>
      <w:bookmarkEnd w:id="463"/>
      <w:bookmarkEnd w:id="464"/>
      <w:r>
        <w:rPr>
          <w:rFonts w:hint="eastAsia" w:ascii="宋体" w:hAnsi="宋体" w:cs="宋体"/>
          <w:b/>
          <w:sz w:val="32"/>
          <w:szCs w:val="32"/>
          <w:lang w:val="en-US" w:eastAsia="zh-CN"/>
        </w:rPr>
        <w:t>5</w:t>
      </w:r>
      <w:r>
        <w:rPr>
          <w:rFonts w:hint="eastAsia" w:ascii="宋体" w:hAnsi="宋体" w:eastAsia="宋体" w:cs="宋体"/>
          <w:b/>
          <w:sz w:val="32"/>
          <w:szCs w:val="32"/>
        </w:rPr>
        <w:t>：</w:t>
      </w:r>
      <w:bookmarkStart w:id="468" w:name="_Toc449612645"/>
      <w:bookmarkStart w:id="469" w:name="_Toc1967"/>
      <w:bookmarkStart w:id="470" w:name="_Toc458079934"/>
      <w:bookmarkStart w:id="471" w:name="_Toc454914676"/>
      <w:bookmarkStart w:id="472" w:name="_Toc199152123"/>
      <w:bookmarkStart w:id="473" w:name="_Toc194999279"/>
      <w:r>
        <w:rPr>
          <w:rFonts w:hint="eastAsia" w:ascii="宋体" w:hAnsi="宋体" w:eastAsia="宋体" w:cs="宋体"/>
          <w:b/>
          <w:sz w:val="32"/>
          <w:szCs w:val="32"/>
        </w:rPr>
        <w:t>已标价工程量清单</w:t>
      </w:r>
      <w:bookmarkEnd w:id="465"/>
      <w:bookmarkEnd w:id="466"/>
      <w:bookmarkEnd w:id="467"/>
      <w:bookmarkEnd w:id="468"/>
    </w:p>
    <w:bookmarkEnd w:id="469"/>
    <w:bookmarkEnd w:id="470"/>
    <w:p w14:paraId="77F3F206">
      <w:pPr>
        <w:spacing w:line="360" w:lineRule="auto"/>
        <w:ind w:firstLine="480"/>
        <w:rPr>
          <w:rFonts w:ascii="宋体" w:hAnsi="宋体" w:eastAsia="宋体" w:cs="宋体"/>
          <w:sz w:val="24"/>
        </w:rPr>
      </w:pPr>
    </w:p>
    <w:p w14:paraId="16A3997A">
      <w:pPr>
        <w:spacing w:line="360" w:lineRule="auto"/>
        <w:ind w:firstLine="480"/>
        <w:rPr>
          <w:rFonts w:ascii="宋体" w:hAnsi="宋体" w:eastAsia="宋体" w:cs="宋体"/>
        </w:rPr>
      </w:pPr>
    </w:p>
    <w:p w14:paraId="6C936EF6">
      <w:pPr>
        <w:pStyle w:val="2"/>
        <w:spacing w:line="360" w:lineRule="auto"/>
        <w:rPr>
          <w:rFonts w:ascii="宋体" w:hAnsi="宋体" w:eastAsia="宋体" w:cs="宋体"/>
          <w:b/>
          <w:sz w:val="28"/>
          <w:szCs w:val="28"/>
        </w:rPr>
      </w:pPr>
      <w:bookmarkStart w:id="474" w:name="_Toc459133903"/>
      <w:bookmarkStart w:id="475" w:name="_Toc458079955"/>
      <w:bookmarkStart w:id="476" w:name="_Toc8695"/>
      <w:r>
        <w:rPr>
          <w:rFonts w:hint="eastAsia" w:ascii="宋体" w:hAnsi="宋体" w:eastAsia="宋体" w:cs="宋体"/>
        </w:rPr>
        <w:br w:type="page"/>
      </w:r>
      <w:bookmarkEnd w:id="471"/>
      <w:bookmarkEnd w:id="472"/>
      <w:bookmarkEnd w:id="473"/>
      <w:bookmarkEnd w:id="474"/>
      <w:bookmarkEnd w:id="475"/>
      <w:bookmarkEnd w:id="476"/>
      <w:bookmarkStart w:id="477" w:name="_Toc18467"/>
      <w:r>
        <w:rPr>
          <w:rFonts w:hint="eastAsia" w:ascii="宋体" w:hAnsi="宋体" w:eastAsia="宋体" w:cs="宋体"/>
          <w:b/>
          <w:sz w:val="32"/>
          <w:szCs w:val="32"/>
        </w:rPr>
        <w:t>附件</w:t>
      </w:r>
      <w:r>
        <w:rPr>
          <w:rFonts w:hint="eastAsia" w:ascii="宋体" w:hAnsi="宋体" w:cs="宋体"/>
          <w:b/>
          <w:sz w:val="32"/>
          <w:szCs w:val="32"/>
          <w:lang w:val="en-US" w:eastAsia="zh-CN"/>
        </w:rPr>
        <w:t>6</w:t>
      </w:r>
      <w:r>
        <w:rPr>
          <w:rFonts w:hint="eastAsia" w:ascii="宋体" w:hAnsi="宋体" w:eastAsia="宋体" w:cs="宋体"/>
          <w:b/>
          <w:sz w:val="32"/>
          <w:szCs w:val="32"/>
        </w:rPr>
        <w:t>：施工组织设计</w:t>
      </w:r>
      <w:bookmarkEnd w:id="477"/>
    </w:p>
    <w:p w14:paraId="5D7E437B">
      <w:pPr>
        <w:autoSpaceDE w:val="0"/>
        <w:autoSpaceDN w:val="0"/>
        <w:adjustRightInd w:val="0"/>
        <w:spacing w:line="360" w:lineRule="auto"/>
        <w:ind w:firstLine="904" w:firstLineChars="250"/>
        <w:jc w:val="center"/>
        <w:rPr>
          <w:rFonts w:ascii="宋体" w:hAnsi="宋体" w:eastAsia="宋体" w:cs="宋体"/>
          <w:b/>
          <w:sz w:val="36"/>
          <w:szCs w:val="36"/>
        </w:rPr>
      </w:pPr>
    </w:p>
    <w:p w14:paraId="45BEE6E2">
      <w:pPr>
        <w:autoSpaceDE w:val="0"/>
        <w:autoSpaceDN w:val="0"/>
        <w:adjustRightInd w:val="0"/>
        <w:spacing w:line="360" w:lineRule="auto"/>
        <w:jc w:val="center"/>
        <w:rPr>
          <w:rFonts w:ascii="宋体" w:hAnsi="宋体" w:eastAsia="宋体" w:cs="宋体"/>
          <w:b/>
          <w:sz w:val="36"/>
          <w:szCs w:val="36"/>
        </w:rPr>
      </w:pPr>
      <w:bookmarkStart w:id="478" w:name="_Toc8313_WPSOffice_Level3"/>
      <w:bookmarkStart w:id="479" w:name="_Toc13652_WPSOffice_Level3"/>
      <w:bookmarkStart w:id="480" w:name="_Toc30842_WPSOffice_Level3"/>
      <w:bookmarkStart w:id="481" w:name="_Toc7855_WPSOffice_Level3"/>
      <w:r>
        <w:rPr>
          <w:rFonts w:hint="eastAsia" w:ascii="宋体" w:hAnsi="宋体" w:eastAsia="宋体" w:cs="宋体"/>
          <w:b/>
          <w:sz w:val="30"/>
          <w:szCs w:val="30"/>
        </w:rPr>
        <w:t>施工组织设计</w:t>
      </w:r>
      <w:bookmarkEnd w:id="478"/>
      <w:bookmarkEnd w:id="479"/>
      <w:bookmarkEnd w:id="480"/>
      <w:bookmarkEnd w:id="481"/>
    </w:p>
    <w:p w14:paraId="4F89C063">
      <w:pPr>
        <w:autoSpaceDE w:val="0"/>
        <w:autoSpaceDN w:val="0"/>
        <w:adjustRightInd w:val="0"/>
        <w:spacing w:line="360" w:lineRule="auto"/>
        <w:ind w:firstLine="602" w:firstLineChars="250"/>
        <w:jc w:val="center"/>
        <w:rPr>
          <w:rFonts w:ascii="宋体" w:hAnsi="宋体" w:eastAsia="宋体" w:cs="宋体"/>
          <w:b/>
          <w:sz w:val="24"/>
        </w:rPr>
      </w:pPr>
    </w:p>
    <w:p w14:paraId="04A2E01C">
      <w:pPr>
        <w:autoSpaceDE w:val="0"/>
        <w:autoSpaceDN w:val="0"/>
        <w:adjustRightInd w:val="0"/>
        <w:spacing w:line="360" w:lineRule="auto"/>
        <w:ind w:firstLine="480"/>
        <w:jc w:val="left"/>
        <w:rPr>
          <w:rFonts w:hint="eastAsia" w:ascii="宋体" w:hAnsi="宋体" w:cs="TimesNewRomanPSMT"/>
          <w:kern w:val="0"/>
          <w:sz w:val="24"/>
          <w:szCs w:val="24"/>
        </w:rPr>
      </w:pPr>
      <w:bookmarkStart w:id="482" w:name="_Toc29145"/>
      <w:r>
        <w:rPr>
          <w:rFonts w:hint="eastAsia" w:ascii="宋体" w:hAnsi="宋体" w:cs="TimesNewRomanPSMT"/>
          <w:kern w:val="0"/>
          <w:sz w:val="24"/>
          <w:szCs w:val="24"/>
        </w:rPr>
        <w:t>1.投标人编制施工组织设计的要求：</w:t>
      </w:r>
    </w:p>
    <w:p w14:paraId="046DBCDA">
      <w:pPr>
        <w:autoSpaceDE w:val="0"/>
        <w:autoSpaceDN w:val="0"/>
        <w:adjustRightInd w:val="0"/>
        <w:spacing w:line="360" w:lineRule="auto"/>
        <w:ind w:firstLine="480"/>
        <w:jc w:val="left"/>
        <w:rPr>
          <w:rFonts w:hint="eastAsia" w:ascii="宋体" w:hAnsi="宋体" w:cs="TimesNewRomanPSMT"/>
          <w:color w:val="auto"/>
          <w:kern w:val="0"/>
          <w:sz w:val="24"/>
          <w:szCs w:val="24"/>
          <w:highlight w:val="none"/>
        </w:rPr>
      </w:pPr>
      <w:r>
        <w:rPr>
          <w:rFonts w:hint="eastAsia" w:ascii="宋体" w:hAnsi="宋体" w:cs="TimesNewRomanPSMT"/>
          <w:color w:val="auto"/>
          <w:kern w:val="0"/>
          <w:sz w:val="24"/>
          <w:szCs w:val="24"/>
          <w:highlight w:val="none"/>
        </w:rPr>
        <w:t>编制时应按本项目的实际情况</w:t>
      </w:r>
      <w:r>
        <w:rPr>
          <w:rFonts w:hint="eastAsia" w:ascii="宋体" w:hAnsi="宋体" w:cs="TimesNewRomanPSMT"/>
          <w:color w:val="auto"/>
          <w:kern w:val="0"/>
          <w:sz w:val="24"/>
          <w:szCs w:val="24"/>
          <w:highlight w:val="none"/>
          <w:lang w:eastAsia="zh-CN"/>
        </w:rPr>
        <w:t>，</w:t>
      </w:r>
      <w:r>
        <w:rPr>
          <w:rFonts w:hint="eastAsia" w:ascii="宋体" w:hAnsi="宋体" w:cs="TimesNewRomanPSMT"/>
          <w:color w:val="auto"/>
          <w:kern w:val="0"/>
          <w:sz w:val="24"/>
          <w:szCs w:val="24"/>
          <w:highlight w:val="none"/>
        </w:rPr>
        <w:t>说明施工方法、工程质量、安全生产、文明施工、环境保护、工程进度、技术组织和危险性较大的分部分项工程安全专项施工方案、工程保修服务承诺等主要措施。用图表形式阐明本项目的施工总平面图</w:t>
      </w:r>
      <w:r>
        <w:rPr>
          <w:rFonts w:hint="eastAsia" w:ascii="宋体" w:hAnsi="宋体" w:cs="TimesNewRomanPSMT"/>
          <w:color w:val="auto"/>
          <w:kern w:val="0"/>
          <w:sz w:val="24"/>
          <w:szCs w:val="24"/>
          <w:highlight w:val="none"/>
          <w:lang w:eastAsia="zh-CN"/>
        </w:rPr>
        <w:t>和效果图</w:t>
      </w:r>
      <w:r>
        <w:rPr>
          <w:rFonts w:hint="eastAsia" w:ascii="宋体" w:hAnsi="宋体" w:cs="TimesNewRomanPSMT"/>
          <w:color w:val="auto"/>
          <w:kern w:val="0"/>
          <w:sz w:val="24"/>
          <w:szCs w:val="24"/>
          <w:highlight w:val="none"/>
        </w:rPr>
        <w:t>、进度计划以及拟投入主要施工设备、劳动力计划等。</w:t>
      </w:r>
    </w:p>
    <w:p w14:paraId="67AE3AC5">
      <w:pPr>
        <w:autoSpaceDE w:val="0"/>
        <w:autoSpaceDN w:val="0"/>
        <w:adjustRightInd w:val="0"/>
        <w:spacing w:line="360" w:lineRule="auto"/>
        <w:ind w:firstLine="480"/>
        <w:jc w:val="left"/>
        <w:rPr>
          <w:rFonts w:hint="eastAsia" w:ascii="宋体" w:hAnsi="宋体" w:cs="宋体"/>
          <w:color w:val="auto"/>
          <w:kern w:val="0"/>
          <w:sz w:val="24"/>
          <w:szCs w:val="24"/>
          <w:highlight w:val="none"/>
        </w:rPr>
      </w:pPr>
      <w:r>
        <w:rPr>
          <w:rFonts w:ascii="宋体" w:hAnsi="宋体" w:cs="TimesNewRomanPSMT"/>
          <w:color w:val="auto"/>
          <w:kern w:val="0"/>
          <w:sz w:val="24"/>
          <w:szCs w:val="24"/>
          <w:highlight w:val="none"/>
        </w:rPr>
        <w:t>2.</w:t>
      </w:r>
      <w:r>
        <w:rPr>
          <w:rFonts w:hint="eastAsia" w:ascii="宋体" w:hAnsi="宋体" w:cs="宋体"/>
          <w:color w:val="auto"/>
          <w:kern w:val="0"/>
          <w:sz w:val="24"/>
          <w:szCs w:val="24"/>
          <w:highlight w:val="none"/>
        </w:rPr>
        <w:t>图表及格式要求：</w:t>
      </w:r>
    </w:p>
    <w:p w14:paraId="087F0C8F">
      <w:pPr>
        <w:autoSpaceDE w:val="0"/>
        <w:autoSpaceDN w:val="0"/>
        <w:adjustRightInd w:val="0"/>
        <w:spacing w:line="360" w:lineRule="auto"/>
        <w:ind w:firstLine="720" w:firstLineChars="300"/>
        <w:jc w:val="left"/>
        <w:rPr>
          <w:rFonts w:hint="eastAsia" w:ascii="宋体" w:hAnsi="宋体" w:cs="TimesNewRomanPSMT"/>
          <w:color w:val="auto"/>
          <w:kern w:val="0"/>
          <w:sz w:val="24"/>
          <w:szCs w:val="24"/>
          <w:highlight w:val="none"/>
        </w:rPr>
      </w:pPr>
      <w:r>
        <w:rPr>
          <w:rFonts w:hint="eastAsia" w:ascii="宋体" w:hAnsi="宋体" w:cs="TimesNewRomanPSMT"/>
          <w:color w:val="auto"/>
          <w:kern w:val="0"/>
          <w:sz w:val="24"/>
          <w:szCs w:val="24"/>
          <w:highlight w:val="none"/>
        </w:rPr>
        <w:t>（一）拟投入的主要施工设备表</w:t>
      </w:r>
    </w:p>
    <w:p w14:paraId="321DFE62">
      <w:pPr>
        <w:autoSpaceDE w:val="0"/>
        <w:autoSpaceDN w:val="0"/>
        <w:adjustRightInd w:val="0"/>
        <w:spacing w:line="360" w:lineRule="auto"/>
        <w:ind w:firstLine="720" w:firstLineChars="3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（二）劳动力计划表</w:t>
      </w:r>
    </w:p>
    <w:p w14:paraId="14F24EE5">
      <w:pPr>
        <w:autoSpaceDE w:val="0"/>
        <w:autoSpaceDN w:val="0"/>
        <w:adjustRightInd w:val="0"/>
        <w:spacing w:line="360" w:lineRule="auto"/>
        <w:ind w:firstLine="720" w:firstLineChars="3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（三）进度计划</w:t>
      </w:r>
    </w:p>
    <w:p w14:paraId="392E13A9">
      <w:pPr>
        <w:autoSpaceDE w:val="0"/>
        <w:autoSpaceDN w:val="0"/>
        <w:adjustRightInd w:val="0"/>
        <w:spacing w:line="360" w:lineRule="auto"/>
        <w:ind w:firstLine="720" w:firstLineChars="30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（四）施工总平面图</w:t>
      </w:r>
      <w:r>
        <w:rPr>
          <w:rFonts w:hint="eastAsia" w:ascii="宋体" w:hAnsi="宋体" w:cs="宋体"/>
          <w:color w:val="auto"/>
          <w:kern w:val="0"/>
          <w:sz w:val="24"/>
          <w:szCs w:val="24"/>
          <w:highlight w:val="none"/>
          <w:lang w:eastAsia="zh-CN"/>
        </w:rPr>
        <w:t>和效果图</w:t>
      </w:r>
    </w:p>
    <w:p w14:paraId="6E4E598F">
      <w:pPr>
        <w:autoSpaceDE w:val="0"/>
        <w:autoSpaceDN w:val="0"/>
        <w:adjustRightInd w:val="0"/>
        <w:spacing w:line="360" w:lineRule="auto"/>
        <w:ind w:firstLine="720" w:firstLineChars="300"/>
        <w:jc w:val="left"/>
        <w:rPr>
          <w:rFonts w:ascii="宋体" w:hAnsi="宋体" w:eastAsia="宋体" w:cs="宋体"/>
          <w:color w:val="auto"/>
          <w:kern w:val="0"/>
          <w:sz w:val="24"/>
          <w:highlight w:val="yellow"/>
        </w:rPr>
      </w:pPr>
    </w:p>
    <w:p w14:paraId="5564F28A">
      <w:pPr>
        <w:autoSpaceDE w:val="0"/>
        <w:autoSpaceDN w:val="0"/>
        <w:adjustRightInd w:val="0"/>
        <w:spacing w:line="360" w:lineRule="auto"/>
        <w:ind w:firstLine="720" w:firstLineChars="300"/>
        <w:jc w:val="left"/>
        <w:rPr>
          <w:rFonts w:ascii="宋体" w:hAnsi="宋体" w:eastAsia="宋体" w:cs="宋体"/>
          <w:color w:val="auto"/>
          <w:kern w:val="0"/>
          <w:sz w:val="24"/>
        </w:rPr>
      </w:pPr>
    </w:p>
    <w:p w14:paraId="27B45D7B">
      <w:pPr>
        <w:autoSpaceDE w:val="0"/>
        <w:autoSpaceDN w:val="0"/>
        <w:adjustRightInd w:val="0"/>
        <w:spacing w:line="360" w:lineRule="auto"/>
        <w:ind w:firstLine="630" w:firstLineChars="300"/>
        <w:jc w:val="left"/>
        <w:rPr>
          <w:rFonts w:ascii="宋体" w:hAnsi="宋体" w:eastAsia="宋体" w:cs="宋体"/>
          <w:kern w:val="0"/>
        </w:rPr>
      </w:pPr>
    </w:p>
    <w:p w14:paraId="4D6C39B0">
      <w:pPr>
        <w:autoSpaceDE w:val="0"/>
        <w:autoSpaceDN w:val="0"/>
        <w:adjustRightInd w:val="0"/>
        <w:spacing w:line="360" w:lineRule="auto"/>
        <w:ind w:firstLine="630" w:firstLineChars="300"/>
        <w:jc w:val="left"/>
        <w:rPr>
          <w:rFonts w:ascii="宋体" w:hAnsi="宋体" w:eastAsia="宋体" w:cs="宋体"/>
          <w:kern w:val="0"/>
        </w:rPr>
      </w:pPr>
    </w:p>
    <w:p w14:paraId="63F2F428">
      <w:pPr>
        <w:autoSpaceDE w:val="0"/>
        <w:autoSpaceDN w:val="0"/>
        <w:adjustRightInd w:val="0"/>
        <w:spacing w:line="360" w:lineRule="auto"/>
        <w:ind w:firstLine="630" w:firstLineChars="300"/>
        <w:jc w:val="left"/>
        <w:rPr>
          <w:rFonts w:ascii="宋体" w:hAnsi="宋体" w:eastAsia="宋体" w:cs="宋体"/>
          <w:kern w:val="0"/>
        </w:rPr>
      </w:pPr>
    </w:p>
    <w:p w14:paraId="37D936F3">
      <w:pPr>
        <w:autoSpaceDE w:val="0"/>
        <w:autoSpaceDN w:val="0"/>
        <w:adjustRightInd w:val="0"/>
        <w:spacing w:line="360" w:lineRule="auto"/>
        <w:jc w:val="left"/>
        <w:rPr>
          <w:rFonts w:ascii="宋体" w:hAnsi="宋体" w:eastAsia="宋体" w:cs="宋体"/>
          <w:kern w:val="0"/>
        </w:rPr>
      </w:pPr>
    </w:p>
    <w:p w14:paraId="0787A92F">
      <w:pPr>
        <w:autoSpaceDE w:val="0"/>
        <w:autoSpaceDN w:val="0"/>
        <w:adjustRightInd w:val="0"/>
        <w:spacing w:line="360" w:lineRule="auto"/>
        <w:ind w:firstLine="630" w:firstLineChars="300"/>
        <w:jc w:val="left"/>
        <w:rPr>
          <w:rFonts w:ascii="宋体" w:hAnsi="宋体" w:eastAsia="宋体" w:cs="宋体"/>
          <w:kern w:val="0"/>
        </w:rPr>
      </w:pPr>
    </w:p>
    <w:p w14:paraId="4330F2D5">
      <w:pPr>
        <w:autoSpaceDE w:val="0"/>
        <w:autoSpaceDN w:val="0"/>
        <w:adjustRightInd w:val="0"/>
        <w:spacing w:line="360" w:lineRule="auto"/>
        <w:ind w:firstLine="630" w:firstLineChars="300"/>
        <w:jc w:val="left"/>
        <w:rPr>
          <w:rFonts w:ascii="宋体" w:hAnsi="宋体" w:eastAsia="宋体" w:cs="宋体"/>
          <w:kern w:val="0"/>
        </w:rPr>
      </w:pPr>
    </w:p>
    <w:p w14:paraId="1029FE7C">
      <w:pPr>
        <w:autoSpaceDE w:val="0"/>
        <w:autoSpaceDN w:val="0"/>
        <w:adjustRightInd w:val="0"/>
        <w:spacing w:line="360" w:lineRule="auto"/>
        <w:ind w:firstLine="630" w:firstLineChars="300"/>
        <w:jc w:val="left"/>
        <w:rPr>
          <w:rFonts w:ascii="宋体" w:hAnsi="宋体" w:eastAsia="宋体" w:cs="宋体"/>
          <w:kern w:val="0"/>
        </w:rPr>
      </w:pPr>
    </w:p>
    <w:p w14:paraId="5B66BD96">
      <w:pPr>
        <w:autoSpaceDE w:val="0"/>
        <w:autoSpaceDN w:val="0"/>
        <w:adjustRightInd w:val="0"/>
        <w:spacing w:line="360" w:lineRule="auto"/>
        <w:ind w:firstLine="630" w:firstLineChars="300"/>
        <w:jc w:val="left"/>
        <w:rPr>
          <w:rFonts w:ascii="宋体" w:hAnsi="宋体" w:eastAsia="宋体" w:cs="宋体"/>
          <w:kern w:val="0"/>
        </w:rPr>
      </w:pPr>
    </w:p>
    <w:p w14:paraId="2E128379">
      <w:pPr>
        <w:autoSpaceDE w:val="0"/>
        <w:autoSpaceDN w:val="0"/>
        <w:adjustRightInd w:val="0"/>
        <w:spacing w:line="360" w:lineRule="auto"/>
        <w:ind w:firstLine="630" w:firstLineChars="300"/>
        <w:jc w:val="left"/>
        <w:rPr>
          <w:rFonts w:ascii="宋体" w:hAnsi="宋体" w:eastAsia="宋体" w:cs="宋体"/>
          <w:kern w:val="0"/>
        </w:rPr>
      </w:pPr>
    </w:p>
    <w:p w14:paraId="65FE8572">
      <w:pPr>
        <w:autoSpaceDE w:val="0"/>
        <w:autoSpaceDN w:val="0"/>
        <w:adjustRightInd w:val="0"/>
        <w:spacing w:line="360" w:lineRule="auto"/>
        <w:ind w:firstLine="630" w:firstLineChars="300"/>
        <w:jc w:val="left"/>
        <w:rPr>
          <w:rFonts w:ascii="宋体" w:hAnsi="宋体" w:eastAsia="宋体" w:cs="宋体"/>
          <w:kern w:val="0"/>
        </w:rPr>
      </w:pPr>
    </w:p>
    <w:p w14:paraId="23BCEEDC">
      <w:pPr>
        <w:autoSpaceDE w:val="0"/>
        <w:autoSpaceDN w:val="0"/>
        <w:adjustRightInd w:val="0"/>
        <w:spacing w:line="360" w:lineRule="auto"/>
        <w:ind w:firstLine="630" w:firstLineChars="300"/>
        <w:jc w:val="left"/>
        <w:rPr>
          <w:rFonts w:ascii="宋体" w:hAnsi="宋体" w:eastAsia="宋体" w:cs="宋体"/>
          <w:kern w:val="0"/>
        </w:rPr>
      </w:pPr>
    </w:p>
    <w:p w14:paraId="7C1136A7">
      <w:pPr>
        <w:autoSpaceDE w:val="0"/>
        <w:autoSpaceDN w:val="0"/>
        <w:adjustRightInd w:val="0"/>
        <w:spacing w:line="360" w:lineRule="auto"/>
        <w:ind w:firstLine="630" w:firstLineChars="300"/>
        <w:jc w:val="left"/>
        <w:rPr>
          <w:rFonts w:ascii="宋体" w:hAnsi="宋体" w:eastAsia="宋体" w:cs="宋体"/>
          <w:kern w:val="0"/>
        </w:rPr>
      </w:pPr>
    </w:p>
    <w:p w14:paraId="7D00B446">
      <w:pPr>
        <w:autoSpaceDE w:val="0"/>
        <w:autoSpaceDN w:val="0"/>
        <w:adjustRightInd w:val="0"/>
        <w:spacing w:line="360" w:lineRule="auto"/>
        <w:ind w:firstLine="630" w:firstLineChars="300"/>
        <w:jc w:val="left"/>
        <w:rPr>
          <w:rFonts w:ascii="宋体" w:hAnsi="宋体" w:eastAsia="宋体" w:cs="宋体"/>
          <w:kern w:val="0"/>
        </w:rPr>
      </w:pPr>
    </w:p>
    <w:p w14:paraId="63FE499E">
      <w:pPr>
        <w:spacing w:line="360" w:lineRule="auto"/>
        <w:jc w:val="center"/>
        <w:rPr>
          <w:rFonts w:ascii="宋体" w:hAnsi="宋体" w:eastAsia="宋体" w:cs="宋体"/>
          <w:b/>
          <w:bCs/>
          <w:sz w:val="30"/>
          <w:szCs w:val="30"/>
        </w:rPr>
      </w:pPr>
      <w:bookmarkStart w:id="483" w:name="_Toc28079_WPSOffice_Level3"/>
      <w:bookmarkStart w:id="484" w:name="_Toc10221_WPSOffice_Level3"/>
      <w:bookmarkStart w:id="485" w:name="_Toc14475_WPSOffice_Level3"/>
      <w:bookmarkStart w:id="486" w:name="_Toc3041_WPSOffice_Level3"/>
      <w:bookmarkStart w:id="487" w:name="_Toc201287657"/>
      <w:bookmarkStart w:id="488" w:name="_Toc357004108"/>
      <w:r>
        <w:rPr>
          <w:rFonts w:hint="eastAsia" w:ascii="宋体" w:hAnsi="宋体" w:eastAsia="宋体" w:cs="宋体"/>
          <w:b/>
          <w:bCs/>
          <w:sz w:val="30"/>
          <w:szCs w:val="30"/>
        </w:rPr>
        <w:t>（一）拟投入本项目的主要施工设备表</w:t>
      </w:r>
      <w:bookmarkEnd w:id="483"/>
      <w:bookmarkEnd w:id="484"/>
      <w:bookmarkEnd w:id="485"/>
      <w:bookmarkEnd w:id="486"/>
      <w:bookmarkEnd w:id="487"/>
      <w:bookmarkEnd w:id="488"/>
    </w:p>
    <w:tbl>
      <w:tblPr>
        <w:tblStyle w:val="26"/>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92"/>
        <w:gridCol w:w="932"/>
        <w:gridCol w:w="673"/>
        <w:gridCol w:w="767"/>
        <w:gridCol w:w="767"/>
        <w:gridCol w:w="1040"/>
        <w:gridCol w:w="735"/>
        <w:gridCol w:w="945"/>
        <w:gridCol w:w="705"/>
      </w:tblGrid>
      <w:tr w14:paraId="45F3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0" w:type="dxa"/>
            <w:vAlign w:val="center"/>
          </w:tcPr>
          <w:p w14:paraId="5FE739A4">
            <w:pPr>
              <w:spacing w:line="360" w:lineRule="auto"/>
              <w:jc w:val="center"/>
              <w:rPr>
                <w:rFonts w:ascii="宋体" w:hAnsi="宋体" w:eastAsia="宋体" w:cs="宋体"/>
                <w:b/>
                <w:sz w:val="24"/>
              </w:rPr>
            </w:pPr>
            <w:r>
              <w:rPr>
                <w:rFonts w:hint="eastAsia" w:ascii="宋体" w:hAnsi="宋体" w:eastAsia="宋体" w:cs="宋体"/>
                <w:b/>
                <w:sz w:val="24"/>
              </w:rPr>
              <w:t>序号</w:t>
            </w:r>
          </w:p>
        </w:tc>
        <w:tc>
          <w:tcPr>
            <w:tcW w:w="1492" w:type="dxa"/>
            <w:vAlign w:val="center"/>
          </w:tcPr>
          <w:p w14:paraId="63F5B50B">
            <w:pPr>
              <w:spacing w:line="360" w:lineRule="auto"/>
              <w:jc w:val="center"/>
              <w:rPr>
                <w:rFonts w:ascii="宋体" w:hAnsi="宋体" w:eastAsia="宋体" w:cs="宋体"/>
                <w:b/>
                <w:sz w:val="24"/>
              </w:rPr>
            </w:pPr>
            <w:r>
              <w:rPr>
                <w:rFonts w:hint="eastAsia" w:ascii="宋体" w:hAnsi="宋体" w:eastAsia="宋体" w:cs="宋体"/>
                <w:b/>
                <w:sz w:val="24"/>
              </w:rPr>
              <w:t>设备名称</w:t>
            </w:r>
          </w:p>
        </w:tc>
        <w:tc>
          <w:tcPr>
            <w:tcW w:w="932" w:type="dxa"/>
            <w:vAlign w:val="center"/>
          </w:tcPr>
          <w:p w14:paraId="35E01C1B">
            <w:pPr>
              <w:spacing w:line="360" w:lineRule="auto"/>
              <w:jc w:val="center"/>
              <w:rPr>
                <w:rFonts w:ascii="宋体" w:hAnsi="宋体" w:eastAsia="宋体" w:cs="宋体"/>
                <w:b/>
                <w:sz w:val="24"/>
              </w:rPr>
            </w:pPr>
            <w:r>
              <w:rPr>
                <w:rFonts w:hint="eastAsia" w:ascii="宋体" w:hAnsi="宋体" w:eastAsia="宋体" w:cs="宋体"/>
                <w:b/>
                <w:sz w:val="24"/>
              </w:rPr>
              <w:t>型号</w:t>
            </w:r>
          </w:p>
          <w:p w14:paraId="30896B91">
            <w:pPr>
              <w:spacing w:line="360" w:lineRule="auto"/>
              <w:jc w:val="center"/>
              <w:rPr>
                <w:rFonts w:ascii="宋体" w:hAnsi="宋体" w:eastAsia="宋体" w:cs="宋体"/>
                <w:b/>
                <w:sz w:val="24"/>
              </w:rPr>
            </w:pPr>
            <w:r>
              <w:rPr>
                <w:rFonts w:hint="eastAsia" w:ascii="宋体" w:hAnsi="宋体" w:eastAsia="宋体" w:cs="宋体"/>
                <w:b/>
                <w:sz w:val="24"/>
              </w:rPr>
              <w:t>规格</w:t>
            </w:r>
          </w:p>
        </w:tc>
        <w:tc>
          <w:tcPr>
            <w:tcW w:w="673" w:type="dxa"/>
            <w:vAlign w:val="center"/>
          </w:tcPr>
          <w:p w14:paraId="2E40730E">
            <w:pPr>
              <w:spacing w:line="360" w:lineRule="auto"/>
              <w:jc w:val="center"/>
              <w:rPr>
                <w:rFonts w:ascii="宋体" w:hAnsi="宋体" w:eastAsia="宋体" w:cs="宋体"/>
                <w:b/>
                <w:sz w:val="24"/>
              </w:rPr>
            </w:pPr>
            <w:r>
              <w:rPr>
                <w:rFonts w:hint="eastAsia" w:ascii="宋体" w:hAnsi="宋体" w:eastAsia="宋体" w:cs="宋体"/>
                <w:b/>
                <w:sz w:val="24"/>
              </w:rPr>
              <w:t>数</w:t>
            </w:r>
          </w:p>
          <w:p w14:paraId="5EDBB901">
            <w:pPr>
              <w:spacing w:line="360" w:lineRule="auto"/>
              <w:jc w:val="center"/>
              <w:rPr>
                <w:rFonts w:ascii="宋体" w:hAnsi="宋体" w:eastAsia="宋体" w:cs="宋体"/>
                <w:b/>
                <w:sz w:val="24"/>
              </w:rPr>
            </w:pPr>
            <w:r>
              <w:rPr>
                <w:rFonts w:hint="eastAsia" w:ascii="宋体" w:hAnsi="宋体" w:eastAsia="宋体" w:cs="宋体"/>
                <w:b/>
                <w:sz w:val="24"/>
              </w:rPr>
              <w:t>量</w:t>
            </w:r>
          </w:p>
        </w:tc>
        <w:tc>
          <w:tcPr>
            <w:tcW w:w="767" w:type="dxa"/>
            <w:vAlign w:val="center"/>
          </w:tcPr>
          <w:p w14:paraId="5B8DFF3E">
            <w:pPr>
              <w:spacing w:line="360" w:lineRule="auto"/>
              <w:jc w:val="center"/>
              <w:rPr>
                <w:rFonts w:ascii="宋体" w:hAnsi="宋体" w:eastAsia="宋体" w:cs="宋体"/>
                <w:b/>
                <w:sz w:val="24"/>
              </w:rPr>
            </w:pPr>
            <w:r>
              <w:rPr>
                <w:rFonts w:hint="eastAsia" w:ascii="宋体" w:hAnsi="宋体" w:eastAsia="宋体" w:cs="宋体"/>
                <w:b/>
                <w:sz w:val="24"/>
              </w:rPr>
              <w:t>国别</w:t>
            </w:r>
          </w:p>
          <w:p w14:paraId="7B2D5553">
            <w:pPr>
              <w:spacing w:line="360" w:lineRule="auto"/>
              <w:jc w:val="center"/>
              <w:rPr>
                <w:rFonts w:ascii="宋体" w:hAnsi="宋体" w:eastAsia="宋体" w:cs="宋体"/>
                <w:b/>
                <w:sz w:val="24"/>
              </w:rPr>
            </w:pPr>
            <w:r>
              <w:rPr>
                <w:rFonts w:hint="eastAsia" w:ascii="宋体" w:hAnsi="宋体" w:eastAsia="宋体" w:cs="宋体"/>
                <w:b/>
                <w:sz w:val="24"/>
              </w:rPr>
              <w:t>产地</w:t>
            </w:r>
          </w:p>
        </w:tc>
        <w:tc>
          <w:tcPr>
            <w:tcW w:w="767" w:type="dxa"/>
            <w:vAlign w:val="center"/>
          </w:tcPr>
          <w:p w14:paraId="337109A9">
            <w:pPr>
              <w:spacing w:line="360" w:lineRule="auto"/>
              <w:jc w:val="center"/>
              <w:rPr>
                <w:rFonts w:ascii="宋体" w:hAnsi="宋体" w:eastAsia="宋体" w:cs="宋体"/>
                <w:b/>
                <w:sz w:val="24"/>
              </w:rPr>
            </w:pPr>
            <w:r>
              <w:rPr>
                <w:rFonts w:hint="eastAsia" w:ascii="宋体" w:hAnsi="宋体" w:eastAsia="宋体" w:cs="宋体"/>
                <w:b/>
                <w:sz w:val="24"/>
              </w:rPr>
              <w:t>制造</w:t>
            </w:r>
          </w:p>
          <w:p w14:paraId="7816021A">
            <w:pPr>
              <w:spacing w:line="360" w:lineRule="auto"/>
              <w:jc w:val="center"/>
              <w:rPr>
                <w:rFonts w:ascii="宋体" w:hAnsi="宋体" w:eastAsia="宋体" w:cs="宋体"/>
                <w:b/>
                <w:sz w:val="24"/>
              </w:rPr>
            </w:pPr>
            <w:r>
              <w:rPr>
                <w:rFonts w:hint="eastAsia" w:ascii="宋体" w:hAnsi="宋体" w:eastAsia="宋体" w:cs="宋体"/>
                <w:b/>
                <w:sz w:val="24"/>
              </w:rPr>
              <w:t>年份</w:t>
            </w:r>
          </w:p>
        </w:tc>
        <w:tc>
          <w:tcPr>
            <w:tcW w:w="1040" w:type="dxa"/>
            <w:vAlign w:val="center"/>
          </w:tcPr>
          <w:p w14:paraId="1D38DAD9">
            <w:pPr>
              <w:spacing w:line="360" w:lineRule="auto"/>
              <w:ind w:left="-113" w:right="-113"/>
              <w:jc w:val="center"/>
              <w:rPr>
                <w:rFonts w:ascii="宋体" w:hAnsi="宋体" w:eastAsia="宋体" w:cs="宋体"/>
                <w:b/>
                <w:sz w:val="24"/>
              </w:rPr>
            </w:pPr>
            <w:r>
              <w:rPr>
                <w:rFonts w:hint="eastAsia" w:ascii="宋体" w:hAnsi="宋体" w:eastAsia="宋体" w:cs="宋体"/>
                <w:b/>
                <w:sz w:val="24"/>
              </w:rPr>
              <w:t>定额功率</w:t>
            </w:r>
          </w:p>
          <w:p w14:paraId="72081E96">
            <w:pPr>
              <w:spacing w:line="360" w:lineRule="auto"/>
              <w:ind w:left="-113" w:right="-113"/>
              <w:jc w:val="center"/>
              <w:rPr>
                <w:rFonts w:ascii="宋体" w:hAnsi="宋体" w:eastAsia="宋体" w:cs="宋体"/>
                <w:b/>
                <w:sz w:val="24"/>
              </w:rPr>
            </w:pPr>
            <w:r>
              <w:rPr>
                <w:rFonts w:hint="eastAsia" w:ascii="宋体" w:hAnsi="宋体" w:eastAsia="宋体" w:cs="宋体"/>
                <w:b/>
                <w:sz w:val="24"/>
              </w:rPr>
              <w:t>（KW）</w:t>
            </w:r>
          </w:p>
        </w:tc>
        <w:tc>
          <w:tcPr>
            <w:tcW w:w="735" w:type="dxa"/>
            <w:vAlign w:val="center"/>
          </w:tcPr>
          <w:p w14:paraId="2C9EFF54">
            <w:pPr>
              <w:spacing w:line="360" w:lineRule="auto"/>
              <w:jc w:val="center"/>
              <w:rPr>
                <w:rFonts w:ascii="宋体" w:hAnsi="宋体" w:eastAsia="宋体" w:cs="宋体"/>
                <w:b/>
                <w:sz w:val="24"/>
              </w:rPr>
            </w:pPr>
            <w:r>
              <w:rPr>
                <w:rFonts w:hint="eastAsia" w:ascii="宋体" w:hAnsi="宋体" w:eastAsia="宋体" w:cs="宋体"/>
                <w:b/>
                <w:sz w:val="24"/>
              </w:rPr>
              <w:t>生产</w:t>
            </w:r>
          </w:p>
          <w:p w14:paraId="30FE0FE2">
            <w:pPr>
              <w:spacing w:line="360" w:lineRule="auto"/>
              <w:jc w:val="center"/>
              <w:rPr>
                <w:rFonts w:ascii="宋体" w:hAnsi="宋体" w:eastAsia="宋体" w:cs="宋体"/>
                <w:b/>
                <w:sz w:val="24"/>
              </w:rPr>
            </w:pPr>
            <w:r>
              <w:rPr>
                <w:rFonts w:hint="eastAsia" w:ascii="宋体" w:hAnsi="宋体" w:eastAsia="宋体" w:cs="宋体"/>
                <w:b/>
                <w:sz w:val="24"/>
              </w:rPr>
              <w:t>能力</w:t>
            </w:r>
          </w:p>
        </w:tc>
        <w:tc>
          <w:tcPr>
            <w:tcW w:w="945" w:type="dxa"/>
            <w:vAlign w:val="center"/>
          </w:tcPr>
          <w:p w14:paraId="6F874DC6">
            <w:pPr>
              <w:spacing w:line="360" w:lineRule="auto"/>
              <w:jc w:val="center"/>
              <w:rPr>
                <w:rFonts w:ascii="宋体" w:hAnsi="宋体" w:eastAsia="宋体" w:cs="宋体"/>
                <w:b/>
                <w:sz w:val="24"/>
              </w:rPr>
            </w:pPr>
            <w:r>
              <w:rPr>
                <w:rFonts w:hint="eastAsia" w:ascii="宋体" w:hAnsi="宋体" w:eastAsia="宋体" w:cs="宋体"/>
                <w:b/>
                <w:sz w:val="24"/>
              </w:rPr>
              <w:t>用于施工部位</w:t>
            </w:r>
          </w:p>
        </w:tc>
        <w:tc>
          <w:tcPr>
            <w:tcW w:w="705" w:type="dxa"/>
            <w:vAlign w:val="center"/>
          </w:tcPr>
          <w:p w14:paraId="13C82A48">
            <w:pPr>
              <w:spacing w:line="360" w:lineRule="auto"/>
              <w:jc w:val="center"/>
              <w:rPr>
                <w:rFonts w:ascii="宋体" w:hAnsi="宋体" w:eastAsia="宋体" w:cs="宋体"/>
                <w:b/>
                <w:sz w:val="24"/>
              </w:rPr>
            </w:pPr>
            <w:r>
              <w:rPr>
                <w:rFonts w:hint="eastAsia" w:ascii="宋体" w:hAnsi="宋体" w:eastAsia="宋体" w:cs="宋体"/>
                <w:b/>
                <w:sz w:val="24"/>
              </w:rPr>
              <w:t>备注</w:t>
            </w:r>
          </w:p>
        </w:tc>
      </w:tr>
      <w:tr w14:paraId="4F65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10" w:type="dxa"/>
            <w:vAlign w:val="center"/>
          </w:tcPr>
          <w:p w14:paraId="529C0ECD">
            <w:pPr>
              <w:spacing w:line="360" w:lineRule="auto"/>
              <w:rPr>
                <w:rFonts w:ascii="宋体" w:hAnsi="宋体" w:eastAsia="宋体" w:cs="宋体"/>
                <w:sz w:val="24"/>
              </w:rPr>
            </w:pPr>
          </w:p>
        </w:tc>
        <w:tc>
          <w:tcPr>
            <w:tcW w:w="1492" w:type="dxa"/>
            <w:vAlign w:val="center"/>
          </w:tcPr>
          <w:p w14:paraId="41A4EC9B">
            <w:pPr>
              <w:spacing w:line="360" w:lineRule="auto"/>
              <w:rPr>
                <w:rFonts w:ascii="宋体" w:hAnsi="宋体" w:eastAsia="宋体" w:cs="宋体"/>
                <w:sz w:val="24"/>
              </w:rPr>
            </w:pPr>
          </w:p>
        </w:tc>
        <w:tc>
          <w:tcPr>
            <w:tcW w:w="932" w:type="dxa"/>
            <w:vAlign w:val="center"/>
          </w:tcPr>
          <w:p w14:paraId="38B384C5">
            <w:pPr>
              <w:spacing w:line="360" w:lineRule="auto"/>
              <w:rPr>
                <w:rFonts w:ascii="宋体" w:hAnsi="宋体" w:eastAsia="宋体" w:cs="宋体"/>
                <w:sz w:val="24"/>
              </w:rPr>
            </w:pPr>
          </w:p>
        </w:tc>
        <w:tc>
          <w:tcPr>
            <w:tcW w:w="673" w:type="dxa"/>
            <w:vAlign w:val="center"/>
          </w:tcPr>
          <w:p w14:paraId="4847E7C1">
            <w:pPr>
              <w:spacing w:line="360" w:lineRule="auto"/>
              <w:rPr>
                <w:rFonts w:ascii="宋体" w:hAnsi="宋体" w:eastAsia="宋体" w:cs="宋体"/>
                <w:sz w:val="24"/>
              </w:rPr>
            </w:pPr>
          </w:p>
        </w:tc>
        <w:tc>
          <w:tcPr>
            <w:tcW w:w="767" w:type="dxa"/>
            <w:vAlign w:val="center"/>
          </w:tcPr>
          <w:p w14:paraId="77A65039">
            <w:pPr>
              <w:spacing w:line="360" w:lineRule="auto"/>
              <w:rPr>
                <w:rFonts w:ascii="宋体" w:hAnsi="宋体" w:eastAsia="宋体" w:cs="宋体"/>
                <w:sz w:val="24"/>
              </w:rPr>
            </w:pPr>
          </w:p>
        </w:tc>
        <w:tc>
          <w:tcPr>
            <w:tcW w:w="767" w:type="dxa"/>
            <w:vAlign w:val="center"/>
          </w:tcPr>
          <w:p w14:paraId="484D90EB">
            <w:pPr>
              <w:spacing w:line="360" w:lineRule="auto"/>
              <w:rPr>
                <w:rFonts w:ascii="宋体" w:hAnsi="宋体" w:eastAsia="宋体" w:cs="宋体"/>
                <w:sz w:val="24"/>
              </w:rPr>
            </w:pPr>
          </w:p>
        </w:tc>
        <w:tc>
          <w:tcPr>
            <w:tcW w:w="1040" w:type="dxa"/>
            <w:vAlign w:val="center"/>
          </w:tcPr>
          <w:p w14:paraId="221CDE4D">
            <w:pPr>
              <w:spacing w:line="360" w:lineRule="auto"/>
              <w:rPr>
                <w:rFonts w:ascii="宋体" w:hAnsi="宋体" w:eastAsia="宋体" w:cs="宋体"/>
                <w:sz w:val="24"/>
              </w:rPr>
            </w:pPr>
          </w:p>
        </w:tc>
        <w:tc>
          <w:tcPr>
            <w:tcW w:w="735" w:type="dxa"/>
            <w:vAlign w:val="center"/>
          </w:tcPr>
          <w:p w14:paraId="625B8FCD">
            <w:pPr>
              <w:spacing w:line="360" w:lineRule="auto"/>
              <w:rPr>
                <w:rFonts w:ascii="宋体" w:hAnsi="宋体" w:eastAsia="宋体" w:cs="宋体"/>
                <w:sz w:val="24"/>
              </w:rPr>
            </w:pPr>
          </w:p>
        </w:tc>
        <w:tc>
          <w:tcPr>
            <w:tcW w:w="945" w:type="dxa"/>
            <w:vAlign w:val="center"/>
          </w:tcPr>
          <w:p w14:paraId="739C966F">
            <w:pPr>
              <w:spacing w:line="360" w:lineRule="auto"/>
              <w:rPr>
                <w:rFonts w:ascii="宋体" w:hAnsi="宋体" w:eastAsia="宋体" w:cs="宋体"/>
                <w:sz w:val="24"/>
              </w:rPr>
            </w:pPr>
          </w:p>
        </w:tc>
        <w:tc>
          <w:tcPr>
            <w:tcW w:w="705" w:type="dxa"/>
            <w:vAlign w:val="center"/>
          </w:tcPr>
          <w:p w14:paraId="0CFD5044">
            <w:pPr>
              <w:spacing w:line="360" w:lineRule="auto"/>
              <w:rPr>
                <w:rFonts w:ascii="宋体" w:hAnsi="宋体" w:eastAsia="宋体" w:cs="宋体"/>
                <w:sz w:val="24"/>
              </w:rPr>
            </w:pPr>
          </w:p>
        </w:tc>
      </w:tr>
      <w:tr w14:paraId="2A69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10" w:type="dxa"/>
            <w:vAlign w:val="center"/>
          </w:tcPr>
          <w:p w14:paraId="7DF83566">
            <w:pPr>
              <w:spacing w:line="360" w:lineRule="auto"/>
              <w:rPr>
                <w:rFonts w:ascii="宋体" w:hAnsi="宋体" w:eastAsia="宋体" w:cs="宋体"/>
                <w:sz w:val="24"/>
              </w:rPr>
            </w:pPr>
          </w:p>
        </w:tc>
        <w:tc>
          <w:tcPr>
            <w:tcW w:w="1492" w:type="dxa"/>
            <w:vAlign w:val="center"/>
          </w:tcPr>
          <w:p w14:paraId="470A4704">
            <w:pPr>
              <w:spacing w:line="360" w:lineRule="auto"/>
              <w:rPr>
                <w:rFonts w:ascii="宋体" w:hAnsi="宋体" w:eastAsia="宋体" w:cs="宋体"/>
                <w:sz w:val="24"/>
              </w:rPr>
            </w:pPr>
          </w:p>
        </w:tc>
        <w:tc>
          <w:tcPr>
            <w:tcW w:w="932" w:type="dxa"/>
            <w:vAlign w:val="center"/>
          </w:tcPr>
          <w:p w14:paraId="711BD80D">
            <w:pPr>
              <w:spacing w:line="360" w:lineRule="auto"/>
              <w:rPr>
                <w:rFonts w:ascii="宋体" w:hAnsi="宋体" w:eastAsia="宋体" w:cs="宋体"/>
                <w:sz w:val="24"/>
              </w:rPr>
            </w:pPr>
          </w:p>
        </w:tc>
        <w:tc>
          <w:tcPr>
            <w:tcW w:w="673" w:type="dxa"/>
            <w:vAlign w:val="center"/>
          </w:tcPr>
          <w:p w14:paraId="452213B2">
            <w:pPr>
              <w:spacing w:line="360" w:lineRule="auto"/>
              <w:rPr>
                <w:rFonts w:ascii="宋体" w:hAnsi="宋体" w:eastAsia="宋体" w:cs="宋体"/>
                <w:sz w:val="24"/>
              </w:rPr>
            </w:pPr>
          </w:p>
        </w:tc>
        <w:tc>
          <w:tcPr>
            <w:tcW w:w="767" w:type="dxa"/>
            <w:vAlign w:val="center"/>
          </w:tcPr>
          <w:p w14:paraId="699B1725">
            <w:pPr>
              <w:spacing w:line="360" w:lineRule="auto"/>
              <w:rPr>
                <w:rFonts w:ascii="宋体" w:hAnsi="宋体" w:eastAsia="宋体" w:cs="宋体"/>
                <w:sz w:val="24"/>
              </w:rPr>
            </w:pPr>
          </w:p>
        </w:tc>
        <w:tc>
          <w:tcPr>
            <w:tcW w:w="767" w:type="dxa"/>
            <w:vAlign w:val="center"/>
          </w:tcPr>
          <w:p w14:paraId="7E1004AF">
            <w:pPr>
              <w:spacing w:line="360" w:lineRule="auto"/>
              <w:rPr>
                <w:rFonts w:ascii="宋体" w:hAnsi="宋体" w:eastAsia="宋体" w:cs="宋体"/>
                <w:sz w:val="24"/>
              </w:rPr>
            </w:pPr>
          </w:p>
        </w:tc>
        <w:tc>
          <w:tcPr>
            <w:tcW w:w="1040" w:type="dxa"/>
            <w:vAlign w:val="center"/>
          </w:tcPr>
          <w:p w14:paraId="1D649360">
            <w:pPr>
              <w:spacing w:line="360" w:lineRule="auto"/>
              <w:rPr>
                <w:rFonts w:ascii="宋体" w:hAnsi="宋体" w:eastAsia="宋体" w:cs="宋体"/>
                <w:sz w:val="24"/>
              </w:rPr>
            </w:pPr>
          </w:p>
        </w:tc>
        <w:tc>
          <w:tcPr>
            <w:tcW w:w="735" w:type="dxa"/>
            <w:vAlign w:val="center"/>
          </w:tcPr>
          <w:p w14:paraId="56B4F87E">
            <w:pPr>
              <w:spacing w:line="360" w:lineRule="auto"/>
              <w:rPr>
                <w:rFonts w:ascii="宋体" w:hAnsi="宋体" w:eastAsia="宋体" w:cs="宋体"/>
                <w:sz w:val="24"/>
              </w:rPr>
            </w:pPr>
          </w:p>
        </w:tc>
        <w:tc>
          <w:tcPr>
            <w:tcW w:w="945" w:type="dxa"/>
            <w:vAlign w:val="center"/>
          </w:tcPr>
          <w:p w14:paraId="2188203E">
            <w:pPr>
              <w:spacing w:line="360" w:lineRule="auto"/>
              <w:rPr>
                <w:rFonts w:ascii="宋体" w:hAnsi="宋体" w:eastAsia="宋体" w:cs="宋体"/>
                <w:sz w:val="24"/>
              </w:rPr>
            </w:pPr>
          </w:p>
        </w:tc>
        <w:tc>
          <w:tcPr>
            <w:tcW w:w="705" w:type="dxa"/>
            <w:vAlign w:val="center"/>
          </w:tcPr>
          <w:p w14:paraId="453A1251">
            <w:pPr>
              <w:spacing w:line="360" w:lineRule="auto"/>
              <w:rPr>
                <w:rFonts w:ascii="宋体" w:hAnsi="宋体" w:eastAsia="宋体" w:cs="宋体"/>
                <w:sz w:val="24"/>
              </w:rPr>
            </w:pPr>
          </w:p>
        </w:tc>
      </w:tr>
      <w:tr w14:paraId="50B5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14:paraId="581AF570">
            <w:pPr>
              <w:spacing w:line="360" w:lineRule="auto"/>
              <w:rPr>
                <w:rFonts w:ascii="宋体" w:hAnsi="宋体" w:eastAsia="宋体" w:cs="宋体"/>
                <w:sz w:val="24"/>
              </w:rPr>
            </w:pPr>
          </w:p>
        </w:tc>
        <w:tc>
          <w:tcPr>
            <w:tcW w:w="1492" w:type="dxa"/>
            <w:vAlign w:val="center"/>
          </w:tcPr>
          <w:p w14:paraId="5F806BD5">
            <w:pPr>
              <w:spacing w:line="360" w:lineRule="auto"/>
              <w:rPr>
                <w:rFonts w:ascii="宋体" w:hAnsi="宋体" w:eastAsia="宋体" w:cs="宋体"/>
                <w:sz w:val="24"/>
              </w:rPr>
            </w:pPr>
          </w:p>
        </w:tc>
        <w:tc>
          <w:tcPr>
            <w:tcW w:w="932" w:type="dxa"/>
            <w:vAlign w:val="center"/>
          </w:tcPr>
          <w:p w14:paraId="025730C9">
            <w:pPr>
              <w:spacing w:line="360" w:lineRule="auto"/>
              <w:rPr>
                <w:rFonts w:ascii="宋体" w:hAnsi="宋体" w:eastAsia="宋体" w:cs="宋体"/>
                <w:sz w:val="24"/>
              </w:rPr>
            </w:pPr>
          </w:p>
        </w:tc>
        <w:tc>
          <w:tcPr>
            <w:tcW w:w="673" w:type="dxa"/>
            <w:vAlign w:val="center"/>
          </w:tcPr>
          <w:p w14:paraId="4DF4EF29">
            <w:pPr>
              <w:spacing w:line="360" w:lineRule="auto"/>
              <w:rPr>
                <w:rFonts w:ascii="宋体" w:hAnsi="宋体" w:eastAsia="宋体" w:cs="宋体"/>
                <w:sz w:val="24"/>
              </w:rPr>
            </w:pPr>
          </w:p>
        </w:tc>
        <w:tc>
          <w:tcPr>
            <w:tcW w:w="767" w:type="dxa"/>
            <w:vAlign w:val="center"/>
          </w:tcPr>
          <w:p w14:paraId="3FCF5B5F">
            <w:pPr>
              <w:spacing w:line="360" w:lineRule="auto"/>
              <w:rPr>
                <w:rFonts w:ascii="宋体" w:hAnsi="宋体" w:eastAsia="宋体" w:cs="宋体"/>
                <w:sz w:val="24"/>
              </w:rPr>
            </w:pPr>
          </w:p>
        </w:tc>
        <w:tc>
          <w:tcPr>
            <w:tcW w:w="767" w:type="dxa"/>
            <w:vAlign w:val="center"/>
          </w:tcPr>
          <w:p w14:paraId="66203325">
            <w:pPr>
              <w:spacing w:line="360" w:lineRule="auto"/>
              <w:rPr>
                <w:rFonts w:ascii="宋体" w:hAnsi="宋体" w:eastAsia="宋体" w:cs="宋体"/>
                <w:sz w:val="24"/>
              </w:rPr>
            </w:pPr>
          </w:p>
        </w:tc>
        <w:tc>
          <w:tcPr>
            <w:tcW w:w="1040" w:type="dxa"/>
            <w:vAlign w:val="center"/>
          </w:tcPr>
          <w:p w14:paraId="2DCD550A">
            <w:pPr>
              <w:spacing w:line="360" w:lineRule="auto"/>
              <w:rPr>
                <w:rFonts w:ascii="宋体" w:hAnsi="宋体" w:eastAsia="宋体" w:cs="宋体"/>
                <w:sz w:val="24"/>
              </w:rPr>
            </w:pPr>
          </w:p>
        </w:tc>
        <w:tc>
          <w:tcPr>
            <w:tcW w:w="735" w:type="dxa"/>
            <w:vAlign w:val="center"/>
          </w:tcPr>
          <w:p w14:paraId="14F65890">
            <w:pPr>
              <w:spacing w:line="360" w:lineRule="auto"/>
              <w:rPr>
                <w:rFonts w:ascii="宋体" w:hAnsi="宋体" w:eastAsia="宋体" w:cs="宋体"/>
                <w:sz w:val="24"/>
              </w:rPr>
            </w:pPr>
          </w:p>
        </w:tc>
        <w:tc>
          <w:tcPr>
            <w:tcW w:w="945" w:type="dxa"/>
            <w:vAlign w:val="center"/>
          </w:tcPr>
          <w:p w14:paraId="2A5C9C91">
            <w:pPr>
              <w:spacing w:line="360" w:lineRule="auto"/>
              <w:rPr>
                <w:rFonts w:ascii="宋体" w:hAnsi="宋体" w:eastAsia="宋体" w:cs="宋体"/>
                <w:sz w:val="24"/>
              </w:rPr>
            </w:pPr>
          </w:p>
        </w:tc>
        <w:tc>
          <w:tcPr>
            <w:tcW w:w="705" w:type="dxa"/>
            <w:vAlign w:val="center"/>
          </w:tcPr>
          <w:p w14:paraId="74699A5B">
            <w:pPr>
              <w:spacing w:line="360" w:lineRule="auto"/>
              <w:rPr>
                <w:rFonts w:ascii="宋体" w:hAnsi="宋体" w:eastAsia="宋体" w:cs="宋体"/>
                <w:sz w:val="24"/>
              </w:rPr>
            </w:pPr>
          </w:p>
        </w:tc>
      </w:tr>
      <w:tr w14:paraId="5B37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10" w:type="dxa"/>
            <w:vAlign w:val="center"/>
          </w:tcPr>
          <w:p w14:paraId="199C9793">
            <w:pPr>
              <w:spacing w:line="360" w:lineRule="auto"/>
              <w:rPr>
                <w:rFonts w:ascii="宋体" w:hAnsi="宋体" w:eastAsia="宋体" w:cs="宋体"/>
                <w:sz w:val="24"/>
              </w:rPr>
            </w:pPr>
          </w:p>
        </w:tc>
        <w:tc>
          <w:tcPr>
            <w:tcW w:w="1492" w:type="dxa"/>
            <w:vAlign w:val="center"/>
          </w:tcPr>
          <w:p w14:paraId="0D0B88F2">
            <w:pPr>
              <w:spacing w:line="360" w:lineRule="auto"/>
              <w:rPr>
                <w:rFonts w:ascii="宋体" w:hAnsi="宋体" w:eastAsia="宋体" w:cs="宋体"/>
                <w:sz w:val="24"/>
              </w:rPr>
            </w:pPr>
          </w:p>
        </w:tc>
        <w:tc>
          <w:tcPr>
            <w:tcW w:w="932" w:type="dxa"/>
            <w:vAlign w:val="center"/>
          </w:tcPr>
          <w:p w14:paraId="5021E3B6">
            <w:pPr>
              <w:spacing w:line="360" w:lineRule="auto"/>
              <w:rPr>
                <w:rFonts w:ascii="宋体" w:hAnsi="宋体" w:eastAsia="宋体" w:cs="宋体"/>
                <w:sz w:val="24"/>
              </w:rPr>
            </w:pPr>
          </w:p>
        </w:tc>
        <w:tc>
          <w:tcPr>
            <w:tcW w:w="673" w:type="dxa"/>
            <w:vAlign w:val="center"/>
          </w:tcPr>
          <w:p w14:paraId="00C840DD">
            <w:pPr>
              <w:spacing w:line="360" w:lineRule="auto"/>
              <w:rPr>
                <w:rFonts w:ascii="宋体" w:hAnsi="宋体" w:eastAsia="宋体" w:cs="宋体"/>
                <w:sz w:val="24"/>
              </w:rPr>
            </w:pPr>
          </w:p>
        </w:tc>
        <w:tc>
          <w:tcPr>
            <w:tcW w:w="767" w:type="dxa"/>
            <w:vAlign w:val="center"/>
          </w:tcPr>
          <w:p w14:paraId="3CCA70AE">
            <w:pPr>
              <w:spacing w:line="360" w:lineRule="auto"/>
              <w:rPr>
                <w:rFonts w:ascii="宋体" w:hAnsi="宋体" w:eastAsia="宋体" w:cs="宋体"/>
                <w:sz w:val="24"/>
              </w:rPr>
            </w:pPr>
          </w:p>
        </w:tc>
        <w:tc>
          <w:tcPr>
            <w:tcW w:w="767" w:type="dxa"/>
            <w:vAlign w:val="center"/>
          </w:tcPr>
          <w:p w14:paraId="52536723">
            <w:pPr>
              <w:spacing w:line="360" w:lineRule="auto"/>
              <w:rPr>
                <w:rFonts w:ascii="宋体" w:hAnsi="宋体" w:eastAsia="宋体" w:cs="宋体"/>
                <w:sz w:val="24"/>
              </w:rPr>
            </w:pPr>
          </w:p>
        </w:tc>
        <w:tc>
          <w:tcPr>
            <w:tcW w:w="1040" w:type="dxa"/>
            <w:vAlign w:val="center"/>
          </w:tcPr>
          <w:p w14:paraId="6432BB94">
            <w:pPr>
              <w:spacing w:line="360" w:lineRule="auto"/>
              <w:rPr>
                <w:rFonts w:ascii="宋体" w:hAnsi="宋体" w:eastAsia="宋体" w:cs="宋体"/>
                <w:sz w:val="24"/>
              </w:rPr>
            </w:pPr>
          </w:p>
        </w:tc>
        <w:tc>
          <w:tcPr>
            <w:tcW w:w="735" w:type="dxa"/>
            <w:vAlign w:val="center"/>
          </w:tcPr>
          <w:p w14:paraId="5F44072A">
            <w:pPr>
              <w:spacing w:line="360" w:lineRule="auto"/>
              <w:rPr>
                <w:rFonts w:ascii="宋体" w:hAnsi="宋体" w:eastAsia="宋体" w:cs="宋体"/>
                <w:sz w:val="24"/>
              </w:rPr>
            </w:pPr>
          </w:p>
        </w:tc>
        <w:tc>
          <w:tcPr>
            <w:tcW w:w="945" w:type="dxa"/>
            <w:vAlign w:val="center"/>
          </w:tcPr>
          <w:p w14:paraId="1838A9CE">
            <w:pPr>
              <w:spacing w:line="360" w:lineRule="auto"/>
              <w:rPr>
                <w:rFonts w:ascii="宋体" w:hAnsi="宋体" w:eastAsia="宋体" w:cs="宋体"/>
                <w:sz w:val="24"/>
              </w:rPr>
            </w:pPr>
          </w:p>
        </w:tc>
        <w:tc>
          <w:tcPr>
            <w:tcW w:w="705" w:type="dxa"/>
            <w:vAlign w:val="center"/>
          </w:tcPr>
          <w:p w14:paraId="2CA969A3">
            <w:pPr>
              <w:spacing w:line="360" w:lineRule="auto"/>
              <w:rPr>
                <w:rFonts w:ascii="宋体" w:hAnsi="宋体" w:eastAsia="宋体" w:cs="宋体"/>
                <w:sz w:val="24"/>
              </w:rPr>
            </w:pPr>
          </w:p>
        </w:tc>
      </w:tr>
      <w:tr w14:paraId="1798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10" w:type="dxa"/>
            <w:vAlign w:val="center"/>
          </w:tcPr>
          <w:p w14:paraId="4C97622C">
            <w:pPr>
              <w:spacing w:line="360" w:lineRule="auto"/>
              <w:rPr>
                <w:rFonts w:ascii="宋体" w:hAnsi="宋体" w:eastAsia="宋体" w:cs="宋体"/>
                <w:sz w:val="24"/>
              </w:rPr>
            </w:pPr>
          </w:p>
        </w:tc>
        <w:tc>
          <w:tcPr>
            <w:tcW w:w="1492" w:type="dxa"/>
            <w:vAlign w:val="center"/>
          </w:tcPr>
          <w:p w14:paraId="601F1A0D">
            <w:pPr>
              <w:spacing w:line="360" w:lineRule="auto"/>
              <w:rPr>
                <w:rFonts w:ascii="宋体" w:hAnsi="宋体" w:eastAsia="宋体" w:cs="宋体"/>
                <w:sz w:val="24"/>
              </w:rPr>
            </w:pPr>
          </w:p>
        </w:tc>
        <w:tc>
          <w:tcPr>
            <w:tcW w:w="932" w:type="dxa"/>
            <w:vAlign w:val="center"/>
          </w:tcPr>
          <w:p w14:paraId="364F723E">
            <w:pPr>
              <w:spacing w:line="360" w:lineRule="auto"/>
              <w:rPr>
                <w:rFonts w:ascii="宋体" w:hAnsi="宋体" w:eastAsia="宋体" w:cs="宋体"/>
                <w:sz w:val="24"/>
              </w:rPr>
            </w:pPr>
          </w:p>
        </w:tc>
        <w:tc>
          <w:tcPr>
            <w:tcW w:w="673" w:type="dxa"/>
            <w:vAlign w:val="center"/>
          </w:tcPr>
          <w:p w14:paraId="7C1CDE75">
            <w:pPr>
              <w:spacing w:line="360" w:lineRule="auto"/>
              <w:rPr>
                <w:rFonts w:ascii="宋体" w:hAnsi="宋体" w:eastAsia="宋体" w:cs="宋体"/>
                <w:sz w:val="24"/>
              </w:rPr>
            </w:pPr>
          </w:p>
        </w:tc>
        <w:tc>
          <w:tcPr>
            <w:tcW w:w="767" w:type="dxa"/>
            <w:vAlign w:val="center"/>
          </w:tcPr>
          <w:p w14:paraId="69AA4A44">
            <w:pPr>
              <w:spacing w:line="360" w:lineRule="auto"/>
              <w:rPr>
                <w:rFonts w:ascii="宋体" w:hAnsi="宋体" w:eastAsia="宋体" w:cs="宋体"/>
                <w:sz w:val="24"/>
              </w:rPr>
            </w:pPr>
          </w:p>
        </w:tc>
        <w:tc>
          <w:tcPr>
            <w:tcW w:w="767" w:type="dxa"/>
            <w:vAlign w:val="center"/>
          </w:tcPr>
          <w:p w14:paraId="4A3B72A3">
            <w:pPr>
              <w:spacing w:line="360" w:lineRule="auto"/>
              <w:rPr>
                <w:rFonts w:ascii="宋体" w:hAnsi="宋体" w:eastAsia="宋体" w:cs="宋体"/>
                <w:sz w:val="24"/>
              </w:rPr>
            </w:pPr>
          </w:p>
        </w:tc>
        <w:tc>
          <w:tcPr>
            <w:tcW w:w="1040" w:type="dxa"/>
            <w:vAlign w:val="center"/>
          </w:tcPr>
          <w:p w14:paraId="068EB56C">
            <w:pPr>
              <w:spacing w:line="360" w:lineRule="auto"/>
              <w:rPr>
                <w:rFonts w:ascii="宋体" w:hAnsi="宋体" w:eastAsia="宋体" w:cs="宋体"/>
                <w:sz w:val="24"/>
              </w:rPr>
            </w:pPr>
          </w:p>
        </w:tc>
        <w:tc>
          <w:tcPr>
            <w:tcW w:w="735" w:type="dxa"/>
            <w:vAlign w:val="center"/>
          </w:tcPr>
          <w:p w14:paraId="0AC37220">
            <w:pPr>
              <w:spacing w:line="360" w:lineRule="auto"/>
              <w:rPr>
                <w:rFonts w:ascii="宋体" w:hAnsi="宋体" w:eastAsia="宋体" w:cs="宋体"/>
                <w:sz w:val="24"/>
              </w:rPr>
            </w:pPr>
          </w:p>
        </w:tc>
        <w:tc>
          <w:tcPr>
            <w:tcW w:w="945" w:type="dxa"/>
            <w:vAlign w:val="center"/>
          </w:tcPr>
          <w:p w14:paraId="2D595DE8">
            <w:pPr>
              <w:spacing w:line="360" w:lineRule="auto"/>
              <w:rPr>
                <w:rFonts w:ascii="宋体" w:hAnsi="宋体" w:eastAsia="宋体" w:cs="宋体"/>
                <w:sz w:val="24"/>
              </w:rPr>
            </w:pPr>
          </w:p>
        </w:tc>
        <w:tc>
          <w:tcPr>
            <w:tcW w:w="705" w:type="dxa"/>
            <w:vAlign w:val="center"/>
          </w:tcPr>
          <w:p w14:paraId="3EE20B88">
            <w:pPr>
              <w:spacing w:line="360" w:lineRule="auto"/>
              <w:rPr>
                <w:rFonts w:ascii="宋体" w:hAnsi="宋体" w:eastAsia="宋体" w:cs="宋体"/>
                <w:sz w:val="24"/>
              </w:rPr>
            </w:pPr>
          </w:p>
        </w:tc>
      </w:tr>
      <w:tr w14:paraId="32CB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10" w:type="dxa"/>
            <w:vAlign w:val="center"/>
          </w:tcPr>
          <w:p w14:paraId="4257B6C9">
            <w:pPr>
              <w:spacing w:line="360" w:lineRule="auto"/>
              <w:rPr>
                <w:rFonts w:ascii="宋体" w:hAnsi="宋体" w:eastAsia="宋体" w:cs="宋体"/>
                <w:sz w:val="24"/>
              </w:rPr>
            </w:pPr>
          </w:p>
        </w:tc>
        <w:tc>
          <w:tcPr>
            <w:tcW w:w="1492" w:type="dxa"/>
            <w:vAlign w:val="center"/>
          </w:tcPr>
          <w:p w14:paraId="167DB62E">
            <w:pPr>
              <w:spacing w:line="360" w:lineRule="auto"/>
              <w:rPr>
                <w:rFonts w:ascii="宋体" w:hAnsi="宋体" w:eastAsia="宋体" w:cs="宋体"/>
                <w:sz w:val="24"/>
              </w:rPr>
            </w:pPr>
          </w:p>
        </w:tc>
        <w:tc>
          <w:tcPr>
            <w:tcW w:w="932" w:type="dxa"/>
            <w:vAlign w:val="center"/>
          </w:tcPr>
          <w:p w14:paraId="748EC41E">
            <w:pPr>
              <w:spacing w:line="360" w:lineRule="auto"/>
              <w:rPr>
                <w:rFonts w:ascii="宋体" w:hAnsi="宋体" w:eastAsia="宋体" w:cs="宋体"/>
                <w:sz w:val="24"/>
              </w:rPr>
            </w:pPr>
          </w:p>
        </w:tc>
        <w:tc>
          <w:tcPr>
            <w:tcW w:w="673" w:type="dxa"/>
            <w:vAlign w:val="center"/>
          </w:tcPr>
          <w:p w14:paraId="563C0044">
            <w:pPr>
              <w:spacing w:line="360" w:lineRule="auto"/>
              <w:rPr>
                <w:rFonts w:ascii="宋体" w:hAnsi="宋体" w:eastAsia="宋体" w:cs="宋体"/>
                <w:sz w:val="24"/>
              </w:rPr>
            </w:pPr>
          </w:p>
        </w:tc>
        <w:tc>
          <w:tcPr>
            <w:tcW w:w="767" w:type="dxa"/>
            <w:vAlign w:val="center"/>
          </w:tcPr>
          <w:p w14:paraId="643B6159">
            <w:pPr>
              <w:spacing w:line="360" w:lineRule="auto"/>
              <w:rPr>
                <w:rFonts w:ascii="宋体" w:hAnsi="宋体" w:eastAsia="宋体" w:cs="宋体"/>
                <w:sz w:val="24"/>
              </w:rPr>
            </w:pPr>
          </w:p>
        </w:tc>
        <w:tc>
          <w:tcPr>
            <w:tcW w:w="767" w:type="dxa"/>
            <w:vAlign w:val="center"/>
          </w:tcPr>
          <w:p w14:paraId="0BB05CCA">
            <w:pPr>
              <w:spacing w:line="360" w:lineRule="auto"/>
              <w:rPr>
                <w:rFonts w:ascii="宋体" w:hAnsi="宋体" w:eastAsia="宋体" w:cs="宋体"/>
                <w:sz w:val="24"/>
              </w:rPr>
            </w:pPr>
          </w:p>
        </w:tc>
        <w:tc>
          <w:tcPr>
            <w:tcW w:w="1040" w:type="dxa"/>
            <w:vAlign w:val="center"/>
          </w:tcPr>
          <w:p w14:paraId="6506D758">
            <w:pPr>
              <w:spacing w:line="360" w:lineRule="auto"/>
              <w:rPr>
                <w:rFonts w:ascii="宋体" w:hAnsi="宋体" w:eastAsia="宋体" w:cs="宋体"/>
                <w:sz w:val="24"/>
              </w:rPr>
            </w:pPr>
          </w:p>
        </w:tc>
        <w:tc>
          <w:tcPr>
            <w:tcW w:w="735" w:type="dxa"/>
            <w:vAlign w:val="center"/>
          </w:tcPr>
          <w:p w14:paraId="0DB71A15">
            <w:pPr>
              <w:spacing w:line="360" w:lineRule="auto"/>
              <w:rPr>
                <w:rFonts w:ascii="宋体" w:hAnsi="宋体" w:eastAsia="宋体" w:cs="宋体"/>
                <w:sz w:val="24"/>
              </w:rPr>
            </w:pPr>
          </w:p>
        </w:tc>
        <w:tc>
          <w:tcPr>
            <w:tcW w:w="945" w:type="dxa"/>
            <w:vAlign w:val="center"/>
          </w:tcPr>
          <w:p w14:paraId="211F6B05">
            <w:pPr>
              <w:spacing w:line="360" w:lineRule="auto"/>
              <w:rPr>
                <w:rFonts w:ascii="宋体" w:hAnsi="宋体" w:eastAsia="宋体" w:cs="宋体"/>
                <w:sz w:val="24"/>
              </w:rPr>
            </w:pPr>
          </w:p>
        </w:tc>
        <w:tc>
          <w:tcPr>
            <w:tcW w:w="705" w:type="dxa"/>
            <w:vAlign w:val="center"/>
          </w:tcPr>
          <w:p w14:paraId="3F24C5E5">
            <w:pPr>
              <w:spacing w:line="360" w:lineRule="auto"/>
              <w:rPr>
                <w:rFonts w:ascii="宋体" w:hAnsi="宋体" w:eastAsia="宋体" w:cs="宋体"/>
                <w:sz w:val="24"/>
              </w:rPr>
            </w:pPr>
          </w:p>
        </w:tc>
      </w:tr>
      <w:tr w14:paraId="1A0C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10" w:type="dxa"/>
            <w:vAlign w:val="center"/>
          </w:tcPr>
          <w:p w14:paraId="67B75FA5">
            <w:pPr>
              <w:spacing w:line="360" w:lineRule="auto"/>
              <w:rPr>
                <w:rFonts w:ascii="宋体" w:hAnsi="宋体" w:eastAsia="宋体" w:cs="宋体"/>
                <w:sz w:val="24"/>
              </w:rPr>
            </w:pPr>
          </w:p>
        </w:tc>
        <w:tc>
          <w:tcPr>
            <w:tcW w:w="1492" w:type="dxa"/>
            <w:vAlign w:val="center"/>
          </w:tcPr>
          <w:p w14:paraId="1B315D00">
            <w:pPr>
              <w:spacing w:line="360" w:lineRule="auto"/>
              <w:rPr>
                <w:rFonts w:ascii="宋体" w:hAnsi="宋体" w:eastAsia="宋体" w:cs="宋体"/>
                <w:sz w:val="24"/>
              </w:rPr>
            </w:pPr>
          </w:p>
        </w:tc>
        <w:tc>
          <w:tcPr>
            <w:tcW w:w="932" w:type="dxa"/>
            <w:vAlign w:val="center"/>
          </w:tcPr>
          <w:p w14:paraId="26BD75B7">
            <w:pPr>
              <w:spacing w:line="360" w:lineRule="auto"/>
              <w:rPr>
                <w:rFonts w:ascii="宋体" w:hAnsi="宋体" w:eastAsia="宋体" w:cs="宋体"/>
                <w:sz w:val="24"/>
              </w:rPr>
            </w:pPr>
          </w:p>
        </w:tc>
        <w:tc>
          <w:tcPr>
            <w:tcW w:w="673" w:type="dxa"/>
            <w:vAlign w:val="center"/>
          </w:tcPr>
          <w:p w14:paraId="0930F623">
            <w:pPr>
              <w:spacing w:line="360" w:lineRule="auto"/>
              <w:rPr>
                <w:rFonts w:ascii="宋体" w:hAnsi="宋体" w:eastAsia="宋体" w:cs="宋体"/>
                <w:sz w:val="24"/>
              </w:rPr>
            </w:pPr>
          </w:p>
        </w:tc>
        <w:tc>
          <w:tcPr>
            <w:tcW w:w="767" w:type="dxa"/>
            <w:vAlign w:val="center"/>
          </w:tcPr>
          <w:p w14:paraId="1D224CA3">
            <w:pPr>
              <w:spacing w:line="360" w:lineRule="auto"/>
              <w:rPr>
                <w:rFonts w:ascii="宋体" w:hAnsi="宋体" w:eastAsia="宋体" w:cs="宋体"/>
                <w:sz w:val="24"/>
              </w:rPr>
            </w:pPr>
          </w:p>
        </w:tc>
        <w:tc>
          <w:tcPr>
            <w:tcW w:w="767" w:type="dxa"/>
            <w:vAlign w:val="center"/>
          </w:tcPr>
          <w:p w14:paraId="180513E9">
            <w:pPr>
              <w:spacing w:line="360" w:lineRule="auto"/>
              <w:rPr>
                <w:rFonts w:ascii="宋体" w:hAnsi="宋体" w:eastAsia="宋体" w:cs="宋体"/>
                <w:sz w:val="24"/>
              </w:rPr>
            </w:pPr>
          </w:p>
        </w:tc>
        <w:tc>
          <w:tcPr>
            <w:tcW w:w="1040" w:type="dxa"/>
            <w:vAlign w:val="center"/>
          </w:tcPr>
          <w:p w14:paraId="726B3715">
            <w:pPr>
              <w:spacing w:line="360" w:lineRule="auto"/>
              <w:rPr>
                <w:rFonts w:ascii="宋体" w:hAnsi="宋体" w:eastAsia="宋体" w:cs="宋体"/>
                <w:sz w:val="24"/>
              </w:rPr>
            </w:pPr>
          </w:p>
        </w:tc>
        <w:tc>
          <w:tcPr>
            <w:tcW w:w="735" w:type="dxa"/>
            <w:vAlign w:val="center"/>
          </w:tcPr>
          <w:p w14:paraId="57813A20">
            <w:pPr>
              <w:spacing w:line="360" w:lineRule="auto"/>
              <w:rPr>
                <w:rFonts w:ascii="宋体" w:hAnsi="宋体" w:eastAsia="宋体" w:cs="宋体"/>
                <w:sz w:val="24"/>
              </w:rPr>
            </w:pPr>
          </w:p>
        </w:tc>
        <w:tc>
          <w:tcPr>
            <w:tcW w:w="945" w:type="dxa"/>
            <w:vAlign w:val="center"/>
          </w:tcPr>
          <w:p w14:paraId="6E8AB949">
            <w:pPr>
              <w:spacing w:line="360" w:lineRule="auto"/>
              <w:rPr>
                <w:rFonts w:ascii="宋体" w:hAnsi="宋体" w:eastAsia="宋体" w:cs="宋体"/>
                <w:sz w:val="24"/>
              </w:rPr>
            </w:pPr>
          </w:p>
        </w:tc>
        <w:tc>
          <w:tcPr>
            <w:tcW w:w="705" w:type="dxa"/>
            <w:vAlign w:val="center"/>
          </w:tcPr>
          <w:p w14:paraId="768B1988">
            <w:pPr>
              <w:spacing w:line="360" w:lineRule="auto"/>
              <w:rPr>
                <w:rFonts w:ascii="宋体" w:hAnsi="宋体" w:eastAsia="宋体" w:cs="宋体"/>
                <w:sz w:val="24"/>
              </w:rPr>
            </w:pPr>
          </w:p>
        </w:tc>
      </w:tr>
      <w:tr w14:paraId="0709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0" w:type="dxa"/>
            <w:vAlign w:val="center"/>
          </w:tcPr>
          <w:p w14:paraId="014763F2">
            <w:pPr>
              <w:spacing w:line="360" w:lineRule="auto"/>
              <w:rPr>
                <w:rFonts w:ascii="宋体" w:hAnsi="宋体" w:eastAsia="宋体" w:cs="宋体"/>
                <w:sz w:val="24"/>
              </w:rPr>
            </w:pPr>
          </w:p>
        </w:tc>
        <w:tc>
          <w:tcPr>
            <w:tcW w:w="1492" w:type="dxa"/>
            <w:vAlign w:val="center"/>
          </w:tcPr>
          <w:p w14:paraId="0FD87420">
            <w:pPr>
              <w:spacing w:line="360" w:lineRule="auto"/>
              <w:rPr>
                <w:rFonts w:ascii="宋体" w:hAnsi="宋体" w:eastAsia="宋体" w:cs="宋体"/>
                <w:sz w:val="24"/>
              </w:rPr>
            </w:pPr>
          </w:p>
        </w:tc>
        <w:tc>
          <w:tcPr>
            <w:tcW w:w="932" w:type="dxa"/>
            <w:vAlign w:val="center"/>
          </w:tcPr>
          <w:p w14:paraId="1544F7DE">
            <w:pPr>
              <w:spacing w:line="360" w:lineRule="auto"/>
              <w:rPr>
                <w:rFonts w:ascii="宋体" w:hAnsi="宋体" w:eastAsia="宋体" w:cs="宋体"/>
                <w:sz w:val="24"/>
              </w:rPr>
            </w:pPr>
          </w:p>
        </w:tc>
        <w:tc>
          <w:tcPr>
            <w:tcW w:w="673" w:type="dxa"/>
            <w:vAlign w:val="center"/>
          </w:tcPr>
          <w:p w14:paraId="4EDF05D6">
            <w:pPr>
              <w:spacing w:line="360" w:lineRule="auto"/>
              <w:rPr>
                <w:rFonts w:ascii="宋体" w:hAnsi="宋体" w:eastAsia="宋体" w:cs="宋体"/>
                <w:sz w:val="24"/>
              </w:rPr>
            </w:pPr>
          </w:p>
        </w:tc>
        <w:tc>
          <w:tcPr>
            <w:tcW w:w="767" w:type="dxa"/>
            <w:vAlign w:val="center"/>
          </w:tcPr>
          <w:p w14:paraId="290F12CB">
            <w:pPr>
              <w:spacing w:line="360" w:lineRule="auto"/>
              <w:rPr>
                <w:rFonts w:ascii="宋体" w:hAnsi="宋体" w:eastAsia="宋体" w:cs="宋体"/>
                <w:sz w:val="24"/>
              </w:rPr>
            </w:pPr>
          </w:p>
        </w:tc>
        <w:tc>
          <w:tcPr>
            <w:tcW w:w="767" w:type="dxa"/>
            <w:vAlign w:val="center"/>
          </w:tcPr>
          <w:p w14:paraId="3349CCED">
            <w:pPr>
              <w:spacing w:line="360" w:lineRule="auto"/>
              <w:rPr>
                <w:rFonts w:ascii="宋体" w:hAnsi="宋体" w:eastAsia="宋体" w:cs="宋体"/>
                <w:sz w:val="24"/>
              </w:rPr>
            </w:pPr>
          </w:p>
        </w:tc>
        <w:tc>
          <w:tcPr>
            <w:tcW w:w="1040" w:type="dxa"/>
            <w:vAlign w:val="center"/>
          </w:tcPr>
          <w:p w14:paraId="2F5ED64F">
            <w:pPr>
              <w:spacing w:line="360" w:lineRule="auto"/>
              <w:rPr>
                <w:rFonts w:ascii="宋体" w:hAnsi="宋体" w:eastAsia="宋体" w:cs="宋体"/>
                <w:sz w:val="24"/>
              </w:rPr>
            </w:pPr>
          </w:p>
        </w:tc>
        <w:tc>
          <w:tcPr>
            <w:tcW w:w="735" w:type="dxa"/>
            <w:vAlign w:val="center"/>
          </w:tcPr>
          <w:p w14:paraId="187C25CC">
            <w:pPr>
              <w:spacing w:line="360" w:lineRule="auto"/>
              <w:rPr>
                <w:rFonts w:ascii="宋体" w:hAnsi="宋体" w:eastAsia="宋体" w:cs="宋体"/>
                <w:sz w:val="24"/>
              </w:rPr>
            </w:pPr>
          </w:p>
        </w:tc>
        <w:tc>
          <w:tcPr>
            <w:tcW w:w="945" w:type="dxa"/>
            <w:vAlign w:val="center"/>
          </w:tcPr>
          <w:p w14:paraId="51B0F7CA">
            <w:pPr>
              <w:spacing w:line="360" w:lineRule="auto"/>
              <w:rPr>
                <w:rFonts w:ascii="宋体" w:hAnsi="宋体" w:eastAsia="宋体" w:cs="宋体"/>
                <w:sz w:val="24"/>
              </w:rPr>
            </w:pPr>
          </w:p>
        </w:tc>
        <w:tc>
          <w:tcPr>
            <w:tcW w:w="705" w:type="dxa"/>
            <w:vAlign w:val="center"/>
          </w:tcPr>
          <w:p w14:paraId="40F4E494">
            <w:pPr>
              <w:spacing w:line="360" w:lineRule="auto"/>
              <w:rPr>
                <w:rFonts w:ascii="宋体" w:hAnsi="宋体" w:eastAsia="宋体" w:cs="宋体"/>
                <w:sz w:val="24"/>
              </w:rPr>
            </w:pPr>
          </w:p>
        </w:tc>
      </w:tr>
      <w:tr w14:paraId="6051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10" w:type="dxa"/>
            <w:vAlign w:val="center"/>
          </w:tcPr>
          <w:p w14:paraId="4289B237">
            <w:pPr>
              <w:spacing w:line="360" w:lineRule="auto"/>
              <w:rPr>
                <w:rFonts w:ascii="宋体" w:hAnsi="宋体" w:eastAsia="宋体" w:cs="宋体"/>
                <w:sz w:val="24"/>
              </w:rPr>
            </w:pPr>
          </w:p>
        </w:tc>
        <w:tc>
          <w:tcPr>
            <w:tcW w:w="1492" w:type="dxa"/>
            <w:vAlign w:val="center"/>
          </w:tcPr>
          <w:p w14:paraId="55C2B29E">
            <w:pPr>
              <w:spacing w:line="360" w:lineRule="auto"/>
              <w:rPr>
                <w:rFonts w:ascii="宋体" w:hAnsi="宋体" w:eastAsia="宋体" w:cs="宋体"/>
                <w:sz w:val="24"/>
              </w:rPr>
            </w:pPr>
          </w:p>
        </w:tc>
        <w:tc>
          <w:tcPr>
            <w:tcW w:w="932" w:type="dxa"/>
            <w:vAlign w:val="center"/>
          </w:tcPr>
          <w:p w14:paraId="603A3DEC">
            <w:pPr>
              <w:spacing w:line="360" w:lineRule="auto"/>
              <w:rPr>
                <w:rFonts w:ascii="宋体" w:hAnsi="宋体" w:eastAsia="宋体" w:cs="宋体"/>
                <w:sz w:val="24"/>
              </w:rPr>
            </w:pPr>
          </w:p>
        </w:tc>
        <w:tc>
          <w:tcPr>
            <w:tcW w:w="673" w:type="dxa"/>
            <w:vAlign w:val="center"/>
          </w:tcPr>
          <w:p w14:paraId="6A1EC98D">
            <w:pPr>
              <w:spacing w:line="360" w:lineRule="auto"/>
              <w:rPr>
                <w:rFonts w:ascii="宋体" w:hAnsi="宋体" w:eastAsia="宋体" w:cs="宋体"/>
                <w:sz w:val="24"/>
              </w:rPr>
            </w:pPr>
          </w:p>
        </w:tc>
        <w:tc>
          <w:tcPr>
            <w:tcW w:w="767" w:type="dxa"/>
            <w:vAlign w:val="center"/>
          </w:tcPr>
          <w:p w14:paraId="6D22986B">
            <w:pPr>
              <w:spacing w:line="360" w:lineRule="auto"/>
              <w:rPr>
                <w:rFonts w:ascii="宋体" w:hAnsi="宋体" w:eastAsia="宋体" w:cs="宋体"/>
                <w:sz w:val="24"/>
              </w:rPr>
            </w:pPr>
          </w:p>
        </w:tc>
        <w:tc>
          <w:tcPr>
            <w:tcW w:w="767" w:type="dxa"/>
            <w:vAlign w:val="center"/>
          </w:tcPr>
          <w:p w14:paraId="344A1D54">
            <w:pPr>
              <w:spacing w:line="360" w:lineRule="auto"/>
              <w:rPr>
                <w:rFonts w:ascii="宋体" w:hAnsi="宋体" w:eastAsia="宋体" w:cs="宋体"/>
                <w:sz w:val="24"/>
              </w:rPr>
            </w:pPr>
          </w:p>
        </w:tc>
        <w:tc>
          <w:tcPr>
            <w:tcW w:w="1040" w:type="dxa"/>
            <w:vAlign w:val="center"/>
          </w:tcPr>
          <w:p w14:paraId="41BAA858">
            <w:pPr>
              <w:spacing w:line="360" w:lineRule="auto"/>
              <w:rPr>
                <w:rFonts w:ascii="宋体" w:hAnsi="宋体" w:eastAsia="宋体" w:cs="宋体"/>
                <w:sz w:val="24"/>
              </w:rPr>
            </w:pPr>
          </w:p>
        </w:tc>
        <w:tc>
          <w:tcPr>
            <w:tcW w:w="735" w:type="dxa"/>
            <w:vAlign w:val="center"/>
          </w:tcPr>
          <w:p w14:paraId="555F12BE">
            <w:pPr>
              <w:spacing w:line="360" w:lineRule="auto"/>
              <w:rPr>
                <w:rFonts w:ascii="宋体" w:hAnsi="宋体" w:eastAsia="宋体" w:cs="宋体"/>
                <w:sz w:val="24"/>
              </w:rPr>
            </w:pPr>
          </w:p>
        </w:tc>
        <w:tc>
          <w:tcPr>
            <w:tcW w:w="945" w:type="dxa"/>
            <w:vAlign w:val="center"/>
          </w:tcPr>
          <w:p w14:paraId="1FE09C7A">
            <w:pPr>
              <w:spacing w:line="360" w:lineRule="auto"/>
              <w:rPr>
                <w:rFonts w:ascii="宋体" w:hAnsi="宋体" w:eastAsia="宋体" w:cs="宋体"/>
                <w:sz w:val="24"/>
              </w:rPr>
            </w:pPr>
          </w:p>
        </w:tc>
        <w:tc>
          <w:tcPr>
            <w:tcW w:w="705" w:type="dxa"/>
            <w:vAlign w:val="center"/>
          </w:tcPr>
          <w:p w14:paraId="2460D3F3">
            <w:pPr>
              <w:spacing w:line="360" w:lineRule="auto"/>
              <w:rPr>
                <w:rFonts w:ascii="宋体" w:hAnsi="宋体" w:eastAsia="宋体" w:cs="宋体"/>
                <w:sz w:val="24"/>
              </w:rPr>
            </w:pPr>
          </w:p>
        </w:tc>
      </w:tr>
      <w:tr w14:paraId="64ED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14:paraId="2A28CCA6">
            <w:pPr>
              <w:spacing w:line="360" w:lineRule="auto"/>
              <w:rPr>
                <w:rFonts w:ascii="宋体" w:hAnsi="宋体" w:eastAsia="宋体" w:cs="宋体"/>
                <w:sz w:val="24"/>
              </w:rPr>
            </w:pPr>
          </w:p>
        </w:tc>
        <w:tc>
          <w:tcPr>
            <w:tcW w:w="1492" w:type="dxa"/>
            <w:vAlign w:val="center"/>
          </w:tcPr>
          <w:p w14:paraId="71F66BEB">
            <w:pPr>
              <w:spacing w:line="360" w:lineRule="auto"/>
              <w:rPr>
                <w:rFonts w:ascii="宋体" w:hAnsi="宋体" w:eastAsia="宋体" w:cs="宋体"/>
                <w:sz w:val="24"/>
              </w:rPr>
            </w:pPr>
          </w:p>
        </w:tc>
        <w:tc>
          <w:tcPr>
            <w:tcW w:w="932" w:type="dxa"/>
            <w:vAlign w:val="center"/>
          </w:tcPr>
          <w:p w14:paraId="00FEEB0E">
            <w:pPr>
              <w:spacing w:line="360" w:lineRule="auto"/>
              <w:rPr>
                <w:rFonts w:ascii="宋体" w:hAnsi="宋体" w:eastAsia="宋体" w:cs="宋体"/>
                <w:sz w:val="24"/>
              </w:rPr>
            </w:pPr>
          </w:p>
        </w:tc>
        <w:tc>
          <w:tcPr>
            <w:tcW w:w="673" w:type="dxa"/>
            <w:vAlign w:val="center"/>
          </w:tcPr>
          <w:p w14:paraId="2C57BF96">
            <w:pPr>
              <w:spacing w:line="360" w:lineRule="auto"/>
              <w:rPr>
                <w:rFonts w:ascii="宋体" w:hAnsi="宋体" w:eastAsia="宋体" w:cs="宋体"/>
                <w:sz w:val="24"/>
              </w:rPr>
            </w:pPr>
          </w:p>
        </w:tc>
        <w:tc>
          <w:tcPr>
            <w:tcW w:w="767" w:type="dxa"/>
            <w:vAlign w:val="center"/>
          </w:tcPr>
          <w:p w14:paraId="79BBD596">
            <w:pPr>
              <w:spacing w:line="360" w:lineRule="auto"/>
              <w:rPr>
                <w:rFonts w:ascii="宋体" w:hAnsi="宋体" w:eastAsia="宋体" w:cs="宋体"/>
                <w:sz w:val="24"/>
              </w:rPr>
            </w:pPr>
          </w:p>
        </w:tc>
        <w:tc>
          <w:tcPr>
            <w:tcW w:w="767" w:type="dxa"/>
            <w:vAlign w:val="center"/>
          </w:tcPr>
          <w:p w14:paraId="2C74D258">
            <w:pPr>
              <w:spacing w:line="360" w:lineRule="auto"/>
              <w:rPr>
                <w:rFonts w:ascii="宋体" w:hAnsi="宋体" w:eastAsia="宋体" w:cs="宋体"/>
                <w:sz w:val="24"/>
              </w:rPr>
            </w:pPr>
          </w:p>
        </w:tc>
        <w:tc>
          <w:tcPr>
            <w:tcW w:w="1040" w:type="dxa"/>
            <w:vAlign w:val="center"/>
          </w:tcPr>
          <w:p w14:paraId="617F666F">
            <w:pPr>
              <w:spacing w:line="360" w:lineRule="auto"/>
              <w:rPr>
                <w:rFonts w:ascii="宋体" w:hAnsi="宋体" w:eastAsia="宋体" w:cs="宋体"/>
                <w:sz w:val="24"/>
              </w:rPr>
            </w:pPr>
          </w:p>
        </w:tc>
        <w:tc>
          <w:tcPr>
            <w:tcW w:w="735" w:type="dxa"/>
            <w:vAlign w:val="center"/>
          </w:tcPr>
          <w:p w14:paraId="0B722ECD">
            <w:pPr>
              <w:spacing w:line="360" w:lineRule="auto"/>
              <w:rPr>
                <w:rFonts w:ascii="宋体" w:hAnsi="宋体" w:eastAsia="宋体" w:cs="宋体"/>
                <w:sz w:val="24"/>
              </w:rPr>
            </w:pPr>
          </w:p>
        </w:tc>
        <w:tc>
          <w:tcPr>
            <w:tcW w:w="945" w:type="dxa"/>
            <w:vAlign w:val="center"/>
          </w:tcPr>
          <w:p w14:paraId="06E7B565">
            <w:pPr>
              <w:spacing w:line="360" w:lineRule="auto"/>
              <w:rPr>
                <w:rFonts w:ascii="宋体" w:hAnsi="宋体" w:eastAsia="宋体" w:cs="宋体"/>
                <w:sz w:val="24"/>
              </w:rPr>
            </w:pPr>
          </w:p>
        </w:tc>
        <w:tc>
          <w:tcPr>
            <w:tcW w:w="705" w:type="dxa"/>
            <w:vAlign w:val="center"/>
          </w:tcPr>
          <w:p w14:paraId="0BF32C07">
            <w:pPr>
              <w:spacing w:line="360" w:lineRule="auto"/>
              <w:rPr>
                <w:rFonts w:ascii="宋体" w:hAnsi="宋体" w:eastAsia="宋体" w:cs="宋体"/>
                <w:sz w:val="24"/>
              </w:rPr>
            </w:pPr>
          </w:p>
        </w:tc>
      </w:tr>
      <w:tr w14:paraId="0E13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0" w:type="dxa"/>
            <w:vAlign w:val="center"/>
          </w:tcPr>
          <w:p w14:paraId="4F8582C2">
            <w:pPr>
              <w:spacing w:line="360" w:lineRule="auto"/>
              <w:rPr>
                <w:rFonts w:ascii="宋体" w:hAnsi="宋体" w:eastAsia="宋体" w:cs="宋体"/>
                <w:sz w:val="24"/>
              </w:rPr>
            </w:pPr>
          </w:p>
        </w:tc>
        <w:tc>
          <w:tcPr>
            <w:tcW w:w="1492" w:type="dxa"/>
            <w:vAlign w:val="center"/>
          </w:tcPr>
          <w:p w14:paraId="5CA70E71">
            <w:pPr>
              <w:spacing w:line="360" w:lineRule="auto"/>
              <w:rPr>
                <w:rFonts w:ascii="宋体" w:hAnsi="宋体" w:eastAsia="宋体" w:cs="宋体"/>
                <w:sz w:val="24"/>
              </w:rPr>
            </w:pPr>
          </w:p>
        </w:tc>
        <w:tc>
          <w:tcPr>
            <w:tcW w:w="932" w:type="dxa"/>
            <w:vAlign w:val="center"/>
          </w:tcPr>
          <w:p w14:paraId="12CFD30C">
            <w:pPr>
              <w:spacing w:line="360" w:lineRule="auto"/>
              <w:rPr>
                <w:rFonts w:ascii="宋体" w:hAnsi="宋体" w:eastAsia="宋体" w:cs="宋体"/>
                <w:sz w:val="24"/>
              </w:rPr>
            </w:pPr>
          </w:p>
        </w:tc>
        <w:tc>
          <w:tcPr>
            <w:tcW w:w="673" w:type="dxa"/>
            <w:vAlign w:val="center"/>
          </w:tcPr>
          <w:p w14:paraId="7AF26BE1">
            <w:pPr>
              <w:spacing w:line="360" w:lineRule="auto"/>
              <w:rPr>
                <w:rFonts w:ascii="宋体" w:hAnsi="宋体" w:eastAsia="宋体" w:cs="宋体"/>
                <w:sz w:val="24"/>
              </w:rPr>
            </w:pPr>
          </w:p>
        </w:tc>
        <w:tc>
          <w:tcPr>
            <w:tcW w:w="767" w:type="dxa"/>
            <w:vAlign w:val="center"/>
          </w:tcPr>
          <w:p w14:paraId="79F6A6B4">
            <w:pPr>
              <w:spacing w:line="360" w:lineRule="auto"/>
              <w:rPr>
                <w:rFonts w:ascii="宋体" w:hAnsi="宋体" w:eastAsia="宋体" w:cs="宋体"/>
                <w:sz w:val="24"/>
              </w:rPr>
            </w:pPr>
          </w:p>
        </w:tc>
        <w:tc>
          <w:tcPr>
            <w:tcW w:w="767" w:type="dxa"/>
            <w:vAlign w:val="center"/>
          </w:tcPr>
          <w:p w14:paraId="583C576F">
            <w:pPr>
              <w:spacing w:line="360" w:lineRule="auto"/>
              <w:rPr>
                <w:rFonts w:ascii="宋体" w:hAnsi="宋体" w:eastAsia="宋体" w:cs="宋体"/>
                <w:sz w:val="24"/>
              </w:rPr>
            </w:pPr>
          </w:p>
        </w:tc>
        <w:tc>
          <w:tcPr>
            <w:tcW w:w="1040" w:type="dxa"/>
            <w:vAlign w:val="center"/>
          </w:tcPr>
          <w:p w14:paraId="0AE1ECED">
            <w:pPr>
              <w:spacing w:line="360" w:lineRule="auto"/>
              <w:rPr>
                <w:rFonts w:ascii="宋体" w:hAnsi="宋体" w:eastAsia="宋体" w:cs="宋体"/>
                <w:sz w:val="24"/>
              </w:rPr>
            </w:pPr>
          </w:p>
        </w:tc>
        <w:tc>
          <w:tcPr>
            <w:tcW w:w="735" w:type="dxa"/>
            <w:vAlign w:val="center"/>
          </w:tcPr>
          <w:p w14:paraId="7D297068">
            <w:pPr>
              <w:spacing w:line="360" w:lineRule="auto"/>
              <w:rPr>
                <w:rFonts w:ascii="宋体" w:hAnsi="宋体" w:eastAsia="宋体" w:cs="宋体"/>
                <w:sz w:val="24"/>
              </w:rPr>
            </w:pPr>
          </w:p>
        </w:tc>
        <w:tc>
          <w:tcPr>
            <w:tcW w:w="945" w:type="dxa"/>
            <w:vAlign w:val="center"/>
          </w:tcPr>
          <w:p w14:paraId="156D6FCD">
            <w:pPr>
              <w:spacing w:line="360" w:lineRule="auto"/>
              <w:rPr>
                <w:rFonts w:ascii="宋体" w:hAnsi="宋体" w:eastAsia="宋体" w:cs="宋体"/>
                <w:sz w:val="24"/>
              </w:rPr>
            </w:pPr>
          </w:p>
        </w:tc>
        <w:tc>
          <w:tcPr>
            <w:tcW w:w="705" w:type="dxa"/>
            <w:vAlign w:val="center"/>
          </w:tcPr>
          <w:p w14:paraId="0B0BD4AA">
            <w:pPr>
              <w:spacing w:line="360" w:lineRule="auto"/>
              <w:rPr>
                <w:rFonts w:ascii="宋体" w:hAnsi="宋体" w:eastAsia="宋体" w:cs="宋体"/>
                <w:sz w:val="24"/>
              </w:rPr>
            </w:pPr>
          </w:p>
        </w:tc>
      </w:tr>
      <w:tr w14:paraId="13D1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0" w:type="dxa"/>
            <w:vAlign w:val="center"/>
          </w:tcPr>
          <w:p w14:paraId="76968175">
            <w:pPr>
              <w:spacing w:line="360" w:lineRule="auto"/>
              <w:rPr>
                <w:rFonts w:ascii="宋体" w:hAnsi="宋体" w:eastAsia="宋体" w:cs="宋体"/>
                <w:sz w:val="24"/>
              </w:rPr>
            </w:pPr>
          </w:p>
        </w:tc>
        <w:tc>
          <w:tcPr>
            <w:tcW w:w="1492" w:type="dxa"/>
            <w:vAlign w:val="center"/>
          </w:tcPr>
          <w:p w14:paraId="3FB2F8FC">
            <w:pPr>
              <w:spacing w:line="360" w:lineRule="auto"/>
              <w:rPr>
                <w:rFonts w:ascii="宋体" w:hAnsi="宋体" w:eastAsia="宋体" w:cs="宋体"/>
                <w:sz w:val="24"/>
              </w:rPr>
            </w:pPr>
          </w:p>
        </w:tc>
        <w:tc>
          <w:tcPr>
            <w:tcW w:w="932" w:type="dxa"/>
            <w:vAlign w:val="center"/>
          </w:tcPr>
          <w:p w14:paraId="55785352">
            <w:pPr>
              <w:spacing w:line="360" w:lineRule="auto"/>
              <w:rPr>
                <w:rFonts w:ascii="宋体" w:hAnsi="宋体" w:eastAsia="宋体" w:cs="宋体"/>
                <w:sz w:val="24"/>
              </w:rPr>
            </w:pPr>
          </w:p>
        </w:tc>
        <w:tc>
          <w:tcPr>
            <w:tcW w:w="673" w:type="dxa"/>
            <w:vAlign w:val="center"/>
          </w:tcPr>
          <w:p w14:paraId="44FACC08">
            <w:pPr>
              <w:spacing w:line="360" w:lineRule="auto"/>
              <w:rPr>
                <w:rFonts w:ascii="宋体" w:hAnsi="宋体" w:eastAsia="宋体" w:cs="宋体"/>
                <w:sz w:val="24"/>
              </w:rPr>
            </w:pPr>
          </w:p>
        </w:tc>
        <w:tc>
          <w:tcPr>
            <w:tcW w:w="767" w:type="dxa"/>
            <w:vAlign w:val="center"/>
          </w:tcPr>
          <w:p w14:paraId="5945BDFB">
            <w:pPr>
              <w:spacing w:line="360" w:lineRule="auto"/>
              <w:rPr>
                <w:rFonts w:ascii="宋体" w:hAnsi="宋体" w:eastAsia="宋体" w:cs="宋体"/>
                <w:sz w:val="24"/>
              </w:rPr>
            </w:pPr>
          </w:p>
        </w:tc>
        <w:tc>
          <w:tcPr>
            <w:tcW w:w="767" w:type="dxa"/>
            <w:vAlign w:val="center"/>
          </w:tcPr>
          <w:p w14:paraId="6C0B187A">
            <w:pPr>
              <w:spacing w:line="360" w:lineRule="auto"/>
              <w:rPr>
                <w:rFonts w:ascii="宋体" w:hAnsi="宋体" w:eastAsia="宋体" w:cs="宋体"/>
                <w:sz w:val="24"/>
              </w:rPr>
            </w:pPr>
          </w:p>
        </w:tc>
        <w:tc>
          <w:tcPr>
            <w:tcW w:w="1040" w:type="dxa"/>
            <w:vAlign w:val="center"/>
          </w:tcPr>
          <w:p w14:paraId="252917E2">
            <w:pPr>
              <w:spacing w:line="360" w:lineRule="auto"/>
              <w:rPr>
                <w:rFonts w:ascii="宋体" w:hAnsi="宋体" w:eastAsia="宋体" w:cs="宋体"/>
                <w:sz w:val="24"/>
              </w:rPr>
            </w:pPr>
          </w:p>
        </w:tc>
        <w:tc>
          <w:tcPr>
            <w:tcW w:w="735" w:type="dxa"/>
            <w:vAlign w:val="center"/>
          </w:tcPr>
          <w:p w14:paraId="529C256A">
            <w:pPr>
              <w:spacing w:line="360" w:lineRule="auto"/>
              <w:rPr>
                <w:rFonts w:ascii="宋体" w:hAnsi="宋体" w:eastAsia="宋体" w:cs="宋体"/>
                <w:sz w:val="24"/>
              </w:rPr>
            </w:pPr>
          </w:p>
        </w:tc>
        <w:tc>
          <w:tcPr>
            <w:tcW w:w="945" w:type="dxa"/>
            <w:vAlign w:val="center"/>
          </w:tcPr>
          <w:p w14:paraId="3B258BC3">
            <w:pPr>
              <w:spacing w:line="360" w:lineRule="auto"/>
              <w:rPr>
                <w:rFonts w:ascii="宋体" w:hAnsi="宋体" w:eastAsia="宋体" w:cs="宋体"/>
                <w:sz w:val="24"/>
              </w:rPr>
            </w:pPr>
          </w:p>
        </w:tc>
        <w:tc>
          <w:tcPr>
            <w:tcW w:w="705" w:type="dxa"/>
            <w:vAlign w:val="center"/>
          </w:tcPr>
          <w:p w14:paraId="7359A6EE">
            <w:pPr>
              <w:spacing w:line="360" w:lineRule="auto"/>
              <w:rPr>
                <w:rFonts w:ascii="宋体" w:hAnsi="宋体" w:eastAsia="宋体" w:cs="宋体"/>
                <w:sz w:val="24"/>
              </w:rPr>
            </w:pPr>
          </w:p>
        </w:tc>
      </w:tr>
    </w:tbl>
    <w:p w14:paraId="3B94E64E">
      <w:pPr>
        <w:autoSpaceDE w:val="0"/>
        <w:autoSpaceDN w:val="0"/>
        <w:adjustRightInd w:val="0"/>
        <w:spacing w:line="360" w:lineRule="auto"/>
        <w:ind w:firstLine="360"/>
        <w:jc w:val="left"/>
        <w:rPr>
          <w:rFonts w:ascii="宋体" w:hAnsi="宋体" w:eastAsia="宋体" w:cs="宋体"/>
          <w:kern w:val="0"/>
          <w:sz w:val="18"/>
          <w:szCs w:val="18"/>
        </w:rPr>
      </w:pPr>
    </w:p>
    <w:p w14:paraId="0DBA8102">
      <w:pPr>
        <w:autoSpaceDE w:val="0"/>
        <w:autoSpaceDN w:val="0"/>
        <w:adjustRightInd w:val="0"/>
        <w:spacing w:line="360" w:lineRule="auto"/>
        <w:ind w:firstLine="360"/>
        <w:jc w:val="left"/>
        <w:rPr>
          <w:rFonts w:ascii="宋体" w:hAnsi="宋体" w:eastAsia="宋体" w:cs="宋体"/>
          <w:kern w:val="0"/>
          <w:sz w:val="18"/>
          <w:szCs w:val="18"/>
        </w:rPr>
      </w:pPr>
    </w:p>
    <w:p w14:paraId="0F1F6BF7">
      <w:pPr>
        <w:spacing w:line="360" w:lineRule="auto"/>
        <w:jc w:val="left"/>
        <w:rPr>
          <w:rFonts w:ascii="宋体" w:hAnsi="宋体" w:eastAsia="宋体" w:cs="宋体"/>
          <w:b/>
          <w:bCs/>
          <w:sz w:val="32"/>
          <w:szCs w:val="32"/>
        </w:rPr>
      </w:pPr>
      <w:bookmarkStart w:id="489" w:name="_Toc201287658"/>
      <w:bookmarkStart w:id="490" w:name="_Toc357004109"/>
    </w:p>
    <w:p w14:paraId="1416C224">
      <w:pPr>
        <w:rPr>
          <w:rFonts w:hint="eastAsia" w:ascii="宋体" w:hAnsi="宋体" w:eastAsia="宋体" w:cs="宋体"/>
          <w:b/>
          <w:bCs/>
          <w:sz w:val="30"/>
          <w:szCs w:val="30"/>
        </w:rPr>
      </w:pPr>
      <w:bookmarkStart w:id="491" w:name="_Toc26362_WPSOffice_Level3"/>
      <w:bookmarkStart w:id="492" w:name="_Toc17475_WPSOffice_Level3"/>
      <w:bookmarkStart w:id="493" w:name="_Toc31805_WPSOffice_Level3"/>
      <w:bookmarkStart w:id="494" w:name="_Toc28064_WPSOffice_Level3"/>
      <w:r>
        <w:rPr>
          <w:rFonts w:hint="eastAsia" w:ascii="宋体" w:hAnsi="宋体" w:eastAsia="宋体" w:cs="宋体"/>
          <w:b/>
          <w:bCs/>
          <w:sz w:val="30"/>
          <w:szCs w:val="30"/>
        </w:rPr>
        <w:br w:type="page"/>
      </w:r>
    </w:p>
    <w:p w14:paraId="65FEBCD2">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（二</w:t>
      </w:r>
      <w:bookmarkEnd w:id="489"/>
      <w:bookmarkStart w:id="495" w:name="_Toc201287659"/>
      <w:r>
        <w:rPr>
          <w:rFonts w:hint="eastAsia" w:ascii="宋体" w:hAnsi="宋体" w:eastAsia="宋体" w:cs="宋体"/>
          <w:b/>
          <w:bCs/>
          <w:sz w:val="30"/>
          <w:szCs w:val="30"/>
        </w:rPr>
        <w:t>）劳动力计划表</w:t>
      </w:r>
      <w:bookmarkEnd w:id="490"/>
      <w:bookmarkEnd w:id="491"/>
      <w:bookmarkEnd w:id="492"/>
      <w:bookmarkEnd w:id="493"/>
      <w:bookmarkEnd w:id="494"/>
      <w:bookmarkEnd w:id="495"/>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50"/>
        <w:gridCol w:w="1266"/>
        <w:gridCol w:w="1267"/>
        <w:gridCol w:w="1150"/>
        <w:gridCol w:w="1037"/>
        <w:gridCol w:w="1037"/>
        <w:gridCol w:w="948"/>
      </w:tblGrid>
      <w:tr w14:paraId="4409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2" w:hRule="atLeast"/>
          <w:jc w:val="center"/>
        </w:trPr>
        <w:tc>
          <w:tcPr>
            <w:tcW w:w="771" w:type="dxa"/>
            <w:vMerge w:val="restart"/>
            <w:vAlign w:val="center"/>
          </w:tcPr>
          <w:p w14:paraId="74C3CE6A">
            <w:pPr>
              <w:spacing w:line="360" w:lineRule="auto"/>
              <w:rPr>
                <w:rFonts w:ascii="宋体" w:hAnsi="宋体" w:eastAsia="宋体" w:cs="宋体"/>
                <w:b/>
                <w:sz w:val="24"/>
              </w:rPr>
            </w:pPr>
            <w:r>
              <w:rPr>
                <w:rFonts w:hint="eastAsia" w:ascii="宋体" w:hAnsi="宋体" w:eastAsia="宋体" w:cs="宋体"/>
                <w:b/>
                <w:sz w:val="24"/>
              </w:rPr>
              <w:t>工种</w:t>
            </w:r>
          </w:p>
        </w:tc>
        <w:tc>
          <w:tcPr>
            <w:tcW w:w="7855" w:type="dxa"/>
            <w:gridSpan w:val="7"/>
            <w:vAlign w:val="center"/>
          </w:tcPr>
          <w:p w14:paraId="4ECB6D6C">
            <w:pPr>
              <w:spacing w:line="360" w:lineRule="auto"/>
              <w:ind w:firstLine="422"/>
              <w:jc w:val="center"/>
              <w:rPr>
                <w:rFonts w:ascii="宋体" w:hAnsi="宋体" w:eastAsia="宋体" w:cs="宋体"/>
                <w:b/>
                <w:sz w:val="24"/>
              </w:rPr>
            </w:pPr>
            <w:r>
              <w:rPr>
                <w:rFonts w:hint="eastAsia" w:ascii="宋体" w:hAnsi="宋体" w:eastAsia="宋体" w:cs="宋体"/>
                <w:b/>
                <w:sz w:val="24"/>
              </w:rPr>
              <w:t>按工程施工阶段投入劳动力情况</w:t>
            </w:r>
          </w:p>
        </w:tc>
      </w:tr>
      <w:tr w14:paraId="7C91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71" w:type="dxa"/>
            <w:vMerge w:val="continue"/>
            <w:vAlign w:val="top"/>
          </w:tcPr>
          <w:p w14:paraId="20E23DC1">
            <w:pPr>
              <w:spacing w:line="360" w:lineRule="auto"/>
              <w:ind w:firstLine="420"/>
              <w:jc w:val="center"/>
              <w:rPr>
                <w:rFonts w:ascii="宋体" w:hAnsi="宋体" w:eastAsia="宋体" w:cs="宋体"/>
                <w:sz w:val="24"/>
              </w:rPr>
            </w:pPr>
          </w:p>
        </w:tc>
        <w:tc>
          <w:tcPr>
            <w:tcW w:w="1150" w:type="dxa"/>
            <w:vAlign w:val="top"/>
          </w:tcPr>
          <w:p w14:paraId="14AC9DF2">
            <w:pPr>
              <w:spacing w:line="360" w:lineRule="auto"/>
              <w:ind w:firstLine="420"/>
              <w:jc w:val="center"/>
              <w:rPr>
                <w:rFonts w:ascii="宋体" w:hAnsi="宋体" w:eastAsia="宋体" w:cs="宋体"/>
                <w:sz w:val="24"/>
              </w:rPr>
            </w:pPr>
          </w:p>
        </w:tc>
        <w:tc>
          <w:tcPr>
            <w:tcW w:w="1266" w:type="dxa"/>
            <w:vAlign w:val="top"/>
          </w:tcPr>
          <w:p w14:paraId="4F280C66">
            <w:pPr>
              <w:spacing w:line="360" w:lineRule="auto"/>
              <w:ind w:firstLine="420"/>
              <w:jc w:val="center"/>
              <w:rPr>
                <w:rFonts w:ascii="宋体" w:hAnsi="宋体" w:eastAsia="宋体" w:cs="宋体"/>
                <w:sz w:val="24"/>
              </w:rPr>
            </w:pPr>
          </w:p>
        </w:tc>
        <w:tc>
          <w:tcPr>
            <w:tcW w:w="1267" w:type="dxa"/>
            <w:vAlign w:val="top"/>
          </w:tcPr>
          <w:p w14:paraId="6EB4D837">
            <w:pPr>
              <w:spacing w:line="360" w:lineRule="auto"/>
              <w:ind w:firstLine="420"/>
              <w:jc w:val="center"/>
              <w:rPr>
                <w:rFonts w:ascii="宋体" w:hAnsi="宋体" w:eastAsia="宋体" w:cs="宋体"/>
                <w:sz w:val="24"/>
              </w:rPr>
            </w:pPr>
          </w:p>
        </w:tc>
        <w:tc>
          <w:tcPr>
            <w:tcW w:w="1150" w:type="dxa"/>
            <w:vAlign w:val="top"/>
          </w:tcPr>
          <w:p w14:paraId="23F0A7C7">
            <w:pPr>
              <w:spacing w:line="360" w:lineRule="auto"/>
              <w:ind w:firstLine="420"/>
              <w:jc w:val="center"/>
              <w:rPr>
                <w:rFonts w:ascii="宋体" w:hAnsi="宋体" w:eastAsia="宋体" w:cs="宋体"/>
                <w:sz w:val="24"/>
              </w:rPr>
            </w:pPr>
          </w:p>
        </w:tc>
        <w:tc>
          <w:tcPr>
            <w:tcW w:w="1037" w:type="dxa"/>
            <w:vAlign w:val="top"/>
          </w:tcPr>
          <w:p w14:paraId="724FB123">
            <w:pPr>
              <w:spacing w:line="360" w:lineRule="auto"/>
              <w:ind w:left="-113" w:right="-113" w:firstLine="420"/>
              <w:jc w:val="center"/>
              <w:rPr>
                <w:rFonts w:ascii="宋体" w:hAnsi="宋体" w:eastAsia="宋体" w:cs="宋体"/>
                <w:sz w:val="24"/>
              </w:rPr>
            </w:pPr>
          </w:p>
        </w:tc>
        <w:tc>
          <w:tcPr>
            <w:tcW w:w="1037" w:type="dxa"/>
            <w:vAlign w:val="top"/>
          </w:tcPr>
          <w:p w14:paraId="46A1A297">
            <w:pPr>
              <w:spacing w:line="360" w:lineRule="auto"/>
              <w:ind w:firstLine="420"/>
              <w:jc w:val="center"/>
              <w:rPr>
                <w:rFonts w:ascii="宋体" w:hAnsi="宋体" w:eastAsia="宋体" w:cs="宋体"/>
                <w:sz w:val="24"/>
              </w:rPr>
            </w:pPr>
          </w:p>
        </w:tc>
        <w:tc>
          <w:tcPr>
            <w:tcW w:w="948" w:type="dxa"/>
            <w:vAlign w:val="top"/>
          </w:tcPr>
          <w:p w14:paraId="54CD6567">
            <w:pPr>
              <w:spacing w:line="360" w:lineRule="auto"/>
              <w:ind w:firstLine="420"/>
              <w:jc w:val="center"/>
              <w:rPr>
                <w:rFonts w:ascii="宋体" w:hAnsi="宋体" w:eastAsia="宋体" w:cs="宋体"/>
                <w:sz w:val="24"/>
              </w:rPr>
            </w:pPr>
          </w:p>
        </w:tc>
      </w:tr>
      <w:tr w14:paraId="7E09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771" w:type="dxa"/>
            <w:vAlign w:val="center"/>
          </w:tcPr>
          <w:p w14:paraId="7DE8A58F">
            <w:pPr>
              <w:spacing w:line="360" w:lineRule="auto"/>
              <w:ind w:firstLine="420"/>
              <w:rPr>
                <w:rFonts w:ascii="宋体" w:hAnsi="宋体" w:eastAsia="宋体" w:cs="宋体"/>
                <w:sz w:val="24"/>
              </w:rPr>
            </w:pPr>
          </w:p>
        </w:tc>
        <w:tc>
          <w:tcPr>
            <w:tcW w:w="1150" w:type="dxa"/>
            <w:vAlign w:val="center"/>
          </w:tcPr>
          <w:p w14:paraId="035A83AA">
            <w:pPr>
              <w:spacing w:line="360" w:lineRule="auto"/>
              <w:ind w:firstLine="420"/>
              <w:rPr>
                <w:rFonts w:ascii="宋体" w:hAnsi="宋体" w:eastAsia="宋体" w:cs="宋体"/>
                <w:sz w:val="24"/>
              </w:rPr>
            </w:pPr>
          </w:p>
        </w:tc>
        <w:tc>
          <w:tcPr>
            <w:tcW w:w="1266" w:type="dxa"/>
            <w:vAlign w:val="center"/>
          </w:tcPr>
          <w:p w14:paraId="6DA30306">
            <w:pPr>
              <w:spacing w:line="360" w:lineRule="auto"/>
              <w:ind w:firstLine="420"/>
              <w:rPr>
                <w:rFonts w:ascii="宋体" w:hAnsi="宋体" w:eastAsia="宋体" w:cs="宋体"/>
                <w:sz w:val="24"/>
              </w:rPr>
            </w:pPr>
          </w:p>
        </w:tc>
        <w:tc>
          <w:tcPr>
            <w:tcW w:w="1267" w:type="dxa"/>
            <w:vAlign w:val="center"/>
          </w:tcPr>
          <w:p w14:paraId="1FDDC2F1">
            <w:pPr>
              <w:spacing w:line="360" w:lineRule="auto"/>
              <w:ind w:firstLine="420"/>
              <w:rPr>
                <w:rFonts w:ascii="宋体" w:hAnsi="宋体" w:eastAsia="宋体" w:cs="宋体"/>
                <w:sz w:val="24"/>
              </w:rPr>
            </w:pPr>
          </w:p>
        </w:tc>
        <w:tc>
          <w:tcPr>
            <w:tcW w:w="1150" w:type="dxa"/>
            <w:vAlign w:val="center"/>
          </w:tcPr>
          <w:p w14:paraId="21E40875">
            <w:pPr>
              <w:spacing w:line="360" w:lineRule="auto"/>
              <w:ind w:firstLine="420"/>
              <w:rPr>
                <w:rFonts w:ascii="宋体" w:hAnsi="宋体" w:eastAsia="宋体" w:cs="宋体"/>
                <w:sz w:val="24"/>
              </w:rPr>
            </w:pPr>
          </w:p>
        </w:tc>
        <w:tc>
          <w:tcPr>
            <w:tcW w:w="1037" w:type="dxa"/>
            <w:vAlign w:val="center"/>
          </w:tcPr>
          <w:p w14:paraId="66C6E734">
            <w:pPr>
              <w:spacing w:line="360" w:lineRule="auto"/>
              <w:ind w:firstLine="420"/>
              <w:rPr>
                <w:rFonts w:ascii="宋体" w:hAnsi="宋体" w:eastAsia="宋体" w:cs="宋体"/>
                <w:sz w:val="24"/>
              </w:rPr>
            </w:pPr>
          </w:p>
        </w:tc>
        <w:tc>
          <w:tcPr>
            <w:tcW w:w="1037" w:type="dxa"/>
            <w:vAlign w:val="center"/>
          </w:tcPr>
          <w:p w14:paraId="6FFF1729">
            <w:pPr>
              <w:spacing w:line="360" w:lineRule="auto"/>
              <w:ind w:firstLine="420"/>
              <w:rPr>
                <w:rFonts w:ascii="宋体" w:hAnsi="宋体" w:eastAsia="宋体" w:cs="宋体"/>
                <w:sz w:val="24"/>
              </w:rPr>
            </w:pPr>
          </w:p>
        </w:tc>
        <w:tc>
          <w:tcPr>
            <w:tcW w:w="948" w:type="dxa"/>
            <w:vAlign w:val="center"/>
          </w:tcPr>
          <w:p w14:paraId="33BBABEF">
            <w:pPr>
              <w:spacing w:line="360" w:lineRule="auto"/>
              <w:ind w:firstLine="420"/>
              <w:rPr>
                <w:rFonts w:ascii="宋体" w:hAnsi="宋体" w:eastAsia="宋体" w:cs="宋体"/>
                <w:sz w:val="24"/>
              </w:rPr>
            </w:pPr>
          </w:p>
        </w:tc>
      </w:tr>
      <w:tr w14:paraId="7278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71" w:type="dxa"/>
            <w:vAlign w:val="center"/>
          </w:tcPr>
          <w:p w14:paraId="57E71743">
            <w:pPr>
              <w:spacing w:line="360" w:lineRule="auto"/>
              <w:ind w:firstLine="420"/>
              <w:rPr>
                <w:rFonts w:ascii="宋体" w:hAnsi="宋体" w:eastAsia="宋体" w:cs="宋体"/>
                <w:sz w:val="24"/>
              </w:rPr>
            </w:pPr>
          </w:p>
        </w:tc>
        <w:tc>
          <w:tcPr>
            <w:tcW w:w="1150" w:type="dxa"/>
            <w:vAlign w:val="center"/>
          </w:tcPr>
          <w:p w14:paraId="7D3F6BC6">
            <w:pPr>
              <w:spacing w:line="360" w:lineRule="auto"/>
              <w:ind w:firstLine="420"/>
              <w:rPr>
                <w:rFonts w:ascii="宋体" w:hAnsi="宋体" w:eastAsia="宋体" w:cs="宋体"/>
                <w:sz w:val="24"/>
              </w:rPr>
            </w:pPr>
          </w:p>
        </w:tc>
        <w:tc>
          <w:tcPr>
            <w:tcW w:w="1266" w:type="dxa"/>
            <w:vAlign w:val="center"/>
          </w:tcPr>
          <w:p w14:paraId="1C600B93">
            <w:pPr>
              <w:spacing w:line="360" w:lineRule="auto"/>
              <w:ind w:firstLine="420"/>
              <w:rPr>
                <w:rFonts w:ascii="宋体" w:hAnsi="宋体" w:eastAsia="宋体" w:cs="宋体"/>
                <w:sz w:val="24"/>
              </w:rPr>
            </w:pPr>
          </w:p>
        </w:tc>
        <w:tc>
          <w:tcPr>
            <w:tcW w:w="1267" w:type="dxa"/>
            <w:vAlign w:val="center"/>
          </w:tcPr>
          <w:p w14:paraId="41C6E35B">
            <w:pPr>
              <w:spacing w:line="360" w:lineRule="auto"/>
              <w:ind w:firstLine="420"/>
              <w:rPr>
                <w:rFonts w:ascii="宋体" w:hAnsi="宋体" w:eastAsia="宋体" w:cs="宋体"/>
                <w:sz w:val="24"/>
              </w:rPr>
            </w:pPr>
          </w:p>
        </w:tc>
        <w:tc>
          <w:tcPr>
            <w:tcW w:w="1150" w:type="dxa"/>
            <w:vAlign w:val="center"/>
          </w:tcPr>
          <w:p w14:paraId="2FB876E8">
            <w:pPr>
              <w:spacing w:line="360" w:lineRule="auto"/>
              <w:ind w:firstLine="420"/>
              <w:rPr>
                <w:rFonts w:ascii="宋体" w:hAnsi="宋体" w:eastAsia="宋体" w:cs="宋体"/>
                <w:sz w:val="24"/>
              </w:rPr>
            </w:pPr>
          </w:p>
        </w:tc>
        <w:tc>
          <w:tcPr>
            <w:tcW w:w="1037" w:type="dxa"/>
            <w:vAlign w:val="center"/>
          </w:tcPr>
          <w:p w14:paraId="67ABB68E">
            <w:pPr>
              <w:spacing w:line="360" w:lineRule="auto"/>
              <w:ind w:firstLine="420"/>
              <w:rPr>
                <w:rFonts w:ascii="宋体" w:hAnsi="宋体" w:eastAsia="宋体" w:cs="宋体"/>
                <w:sz w:val="24"/>
              </w:rPr>
            </w:pPr>
          </w:p>
        </w:tc>
        <w:tc>
          <w:tcPr>
            <w:tcW w:w="1037" w:type="dxa"/>
            <w:vAlign w:val="center"/>
          </w:tcPr>
          <w:p w14:paraId="3A5DB61F">
            <w:pPr>
              <w:spacing w:line="360" w:lineRule="auto"/>
              <w:ind w:firstLine="420"/>
              <w:rPr>
                <w:rFonts w:ascii="宋体" w:hAnsi="宋体" w:eastAsia="宋体" w:cs="宋体"/>
                <w:sz w:val="24"/>
              </w:rPr>
            </w:pPr>
          </w:p>
        </w:tc>
        <w:tc>
          <w:tcPr>
            <w:tcW w:w="948" w:type="dxa"/>
            <w:vAlign w:val="center"/>
          </w:tcPr>
          <w:p w14:paraId="48E0163D">
            <w:pPr>
              <w:spacing w:line="360" w:lineRule="auto"/>
              <w:ind w:firstLine="420"/>
              <w:rPr>
                <w:rFonts w:ascii="宋体" w:hAnsi="宋体" w:eastAsia="宋体" w:cs="宋体"/>
                <w:sz w:val="24"/>
              </w:rPr>
            </w:pPr>
          </w:p>
        </w:tc>
      </w:tr>
      <w:tr w14:paraId="1C44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14:paraId="3AF319AE">
            <w:pPr>
              <w:spacing w:line="360" w:lineRule="auto"/>
              <w:ind w:firstLine="420"/>
              <w:rPr>
                <w:rFonts w:ascii="宋体" w:hAnsi="宋体" w:eastAsia="宋体" w:cs="宋体"/>
                <w:sz w:val="24"/>
              </w:rPr>
            </w:pPr>
          </w:p>
        </w:tc>
        <w:tc>
          <w:tcPr>
            <w:tcW w:w="1150" w:type="dxa"/>
            <w:vAlign w:val="center"/>
          </w:tcPr>
          <w:p w14:paraId="37C19042">
            <w:pPr>
              <w:spacing w:line="360" w:lineRule="auto"/>
              <w:ind w:firstLine="420"/>
              <w:rPr>
                <w:rFonts w:ascii="宋体" w:hAnsi="宋体" w:eastAsia="宋体" w:cs="宋体"/>
                <w:sz w:val="24"/>
              </w:rPr>
            </w:pPr>
          </w:p>
        </w:tc>
        <w:tc>
          <w:tcPr>
            <w:tcW w:w="1266" w:type="dxa"/>
            <w:vAlign w:val="center"/>
          </w:tcPr>
          <w:p w14:paraId="61DC0670">
            <w:pPr>
              <w:spacing w:line="360" w:lineRule="auto"/>
              <w:ind w:firstLine="420"/>
              <w:rPr>
                <w:rFonts w:ascii="宋体" w:hAnsi="宋体" w:eastAsia="宋体" w:cs="宋体"/>
                <w:sz w:val="24"/>
              </w:rPr>
            </w:pPr>
          </w:p>
        </w:tc>
        <w:tc>
          <w:tcPr>
            <w:tcW w:w="1267" w:type="dxa"/>
            <w:vAlign w:val="center"/>
          </w:tcPr>
          <w:p w14:paraId="7D6EDA2B">
            <w:pPr>
              <w:spacing w:line="360" w:lineRule="auto"/>
              <w:ind w:firstLine="420"/>
              <w:rPr>
                <w:rFonts w:ascii="宋体" w:hAnsi="宋体" w:eastAsia="宋体" w:cs="宋体"/>
                <w:sz w:val="24"/>
              </w:rPr>
            </w:pPr>
          </w:p>
        </w:tc>
        <w:tc>
          <w:tcPr>
            <w:tcW w:w="1150" w:type="dxa"/>
            <w:vAlign w:val="center"/>
          </w:tcPr>
          <w:p w14:paraId="4E3677F9">
            <w:pPr>
              <w:spacing w:line="360" w:lineRule="auto"/>
              <w:ind w:firstLine="420"/>
              <w:rPr>
                <w:rFonts w:ascii="宋体" w:hAnsi="宋体" w:eastAsia="宋体" w:cs="宋体"/>
                <w:sz w:val="24"/>
              </w:rPr>
            </w:pPr>
          </w:p>
        </w:tc>
        <w:tc>
          <w:tcPr>
            <w:tcW w:w="1037" w:type="dxa"/>
            <w:vAlign w:val="center"/>
          </w:tcPr>
          <w:p w14:paraId="0A5E8D10">
            <w:pPr>
              <w:spacing w:line="360" w:lineRule="auto"/>
              <w:ind w:firstLine="420"/>
              <w:rPr>
                <w:rFonts w:ascii="宋体" w:hAnsi="宋体" w:eastAsia="宋体" w:cs="宋体"/>
                <w:sz w:val="24"/>
              </w:rPr>
            </w:pPr>
          </w:p>
        </w:tc>
        <w:tc>
          <w:tcPr>
            <w:tcW w:w="1037" w:type="dxa"/>
            <w:vAlign w:val="center"/>
          </w:tcPr>
          <w:p w14:paraId="558AE186">
            <w:pPr>
              <w:spacing w:line="360" w:lineRule="auto"/>
              <w:ind w:firstLine="420"/>
              <w:rPr>
                <w:rFonts w:ascii="宋体" w:hAnsi="宋体" w:eastAsia="宋体" w:cs="宋体"/>
                <w:sz w:val="24"/>
              </w:rPr>
            </w:pPr>
          </w:p>
        </w:tc>
        <w:tc>
          <w:tcPr>
            <w:tcW w:w="948" w:type="dxa"/>
            <w:vAlign w:val="center"/>
          </w:tcPr>
          <w:p w14:paraId="746EFF9E">
            <w:pPr>
              <w:spacing w:line="360" w:lineRule="auto"/>
              <w:ind w:firstLine="420"/>
              <w:rPr>
                <w:rFonts w:ascii="宋体" w:hAnsi="宋体" w:eastAsia="宋体" w:cs="宋体"/>
                <w:sz w:val="24"/>
              </w:rPr>
            </w:pPr>
          </w:p>
        </w:tc>
      </w:tr>
      <w:tr w14:paraId="3CD1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71" w:type="dxa"/>
            <w:vAlign w:val="center"/>
          </w:tcPr>
          <w:p w14:paraId="5D2F033A">
            <w:pPr>
              <w:spacing w:line="360" w:lineRule="auto"/>
              <w:ind w:firstLine="420"/>
              <w:rPr>
                <w:rFonts w:ascii="宋体" w:hAnsi="宋体" w:eastAsia="宋体" w:cs="宋体"/>
                <w:sz w:val="24"/>
              </w:rPr>
            </w:pPr>
          </w:p>
        </w:tc>
        <w:tc>
          <w:tcPr>
            <w:tcW w:w="1150" w:type="dxa"/>
            <w:vAlign w:val="center"/>
          </w:tcPr>
          <w:p w14:paraId="1819683E">
            <w:pPr>
              <w:spacing w:line="360" w:lineRule="auto"/>
              <w:ind w:firstLine="420"/>
              <w:rPr>
                <w:rFonts w:ascii="宋体" w:hAnsi="宋体" w:eastAsia="宋体" w:cs="宋体"/>
                <w:sz w:val="24"/>
              </w:rPr>
            </w:pPr>
          </w:p>
        </w:tc>
        <w:tc>
          <w:tcPr>
            <w:tcW w:w="1266" w:type="dxa"/>
            <w:vAlign w:val="center"/>
          </w:tcPr>
          <w:p w14:paraId="30D4447B">
            <w:pPr>
              <w:spacing w:line="360" w:lineRule="auto"/>
              <w:ind w:firstLine="420"/>
              <w:rPr>
                <w:rFonts w:ascii="宋体" w:hAnsi="宋体" w:eastAsia="宋体" w:cs="宋体"/>
                <w:sz w:val="24"/>
              </w:rPr>
            </w:pPr>
          </w:p>
        </w:tc>
        <w:tc>
          <w:tcPr>
            <w:tcW w:w="1267" w:type="dxa"/>
            <w:vAlign w:val="center"/>
          </w:tcPr>
          <w:p w14:paraId="2BBE82F0">
            <w:pPr>
              <w:spacing w:line="360" w:lineRule="auto"/>
              <w:ind w:firstLine="420"/>
              <w:rPr>
                <w:rFonts w:ascii="宋体" w:hAnsi="宋体" w:eastAsia="宋体" w:cs="宋体"/>
                <w:sz w:val="24"/>
              </w:rPr>
            </w:pPr>
          </w:p>
        </w:tc>
        <w:tc>
          <w:tcPr>
            <w:tcW w:w="1150" w:type="dxa"/>
            <w:vAlign w:val="center"/>
          </w:tcPr>
          <w:p w14:paraId="7C819E86">
            <w:pPr>
              <w:spacing w:line="360" w:lineRule="auto"/>
              <w:ind w:firstLine="420"/>
              <w:rPr>
                <w:rFonts w:ascii="宋体" w:hAnsi="宋体" w:eastAsia="宋体" w:cs="宋体"/>
                <w:sz w:val="24"/>
              </w:rPr>
            </w:pPr>
          </w:p>
        </w:tc>
        <w:tc>
          <w:tcPr>
            <w:tcW w:w="1037" w:type="dxa"/>
            <w:vAlign w:val="center"/>
          </w:tcPr>
          <w:p w14:paraId="0D8A984E">
            <w:pPr>
              <w:spacing w:line="360" w:lineRule="auto"/>
              <w:ind w:firstLine="420"/>
              <w:rPr>
                <w:rFonts w:ascii="宋体" w:hAnsi="宋体" w:eastAsia="宋体" w:cs="宋体"/>
                <w:sz w:val="24"/>
              </w:rPr>
            </w:pPr>
          </w:p>
        </w:tc>
        <w:tc>
          <w:tcPr>
            <w:tcW w:w="1037" w:type="dxa"/>
            <w:vAlign w:val="center"/>
          </w:tcPr>
          <w:p w14:paraId="2BFD4F90">
            <w:pPr>
              <w:spacing w:line="360" w:lineRule="auto"/>
              <w:ind w:firstLine="420"/>
              <w:rPr>
                <w:rFonts w:ascii="宋体" w:hAnsi="宋体" w:eastAsia="宋体" w:cs="宋体"/>
                <w:sz w:val="24"/>
              </w:rPr>
            </w:pPr>
          </w:p>
        </w:tc>
        <w:tc>
          <w:tcPr>
            <w:tcW w:w="948" w:type="dxa"/>
            <w:vAlign w:val="center"/>
          </w:tcPr>
          <w:p w14:paraId="2AC7D155">
            <w:pPr>
              <w:spacing w:line="360" w:lineRule="auto"/>
              <w:ind w:firstLine="420"/>
              <w:rPr>
                <w:rFonts w:ascii="宋体" w:hAnsi="宋体" w:eastAsia="宋体" w:cs="宋体"/>
                <w:sz w:val="24"/>
              </w:rPr>
            </w:pPr>
          </w:p>
        </w:tc>
      </w:tr>
      <w:tr w14:paraId="254F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71" w:type="dxa"/>
            <w:vAlign w:val="center"/>
          </w:tcPr>
          <w:p w14:paraId="799F94F8">
            <w:pPr>
              <w:spacing w:line="360" w:lineRule="auto"/>
              <w:ind w:firstLine="420"/>
              <w:rPr>
                <w:rFonts w:ascii="宋体" w:hAnsi="宋体" w:eastAsia="宋体" w:cs="宋体"/>
                <w:sz w:val="24"/>
              </w:rPr>
            </w:pPr>
          </w:p>
        </w:tc>
        <w:tc>
          <w:tcPr>
            <w:tcW w:w="1150" w:type="dxa"/>
            <w:vAlign w:val="center"/>
          </w:tcPr>
          <w:p w14:paraId="651C62D8">
            <w:pPr>
              <w:spacing w:line="360" w:lineRule="auto"/>
              <w:ind w:firstLine="420"/>
              <w:rPr>
                <w:rFonts w:ascii="宋体" w:hAnsi="宋体" w:eastAsia="宋体" w:cs="宋体"/>
                <w:sz w:val="24"/>
              </w:rPr>
            </w:pPr>
          </w:p>
        </w:tc>
        <w:tc>
          <w:tcPr>
            <w:tcW w:w="1266" w:type="dxa"/>
            <w:vAlign w:val="center"/>
          </w:tcPr>
          <w:p w14:paraId="1210BAAC">
            <w:pPr>
              <w:spacing w:line="360" w:lineRule="auto"/>
              <w:ind w:firstLine="420"/>
              <w:rPr>
                <w:rFonts w:ascii="宋体" w:hAnsi="宋体" w:eastAsia="宋体" w:cs="宋体"/>
                <w:sz w:val="24"/>
              </w:rPr>
            </w:pPr>
          </w:p>
        </w:tc>
        <w:tc>
          <w:tcPr>
            <w:tcW w:w="1267" w:type="dxa"/>
            <w:vAlign w:val="center"/>
          </w:tcPr>
          <w:p w14:paraId="068B06ED">
            <w:pPr>
              <w:spacing w:line="360" w:lineRule="auto"/>
              <w:ind w:firstLine="420"/>
              <w:rPr>
                <w:rFonts w:ascii="宋体" w:hAnsi="宋体" w:eastAsia="宋体" w:cs="宋体"/>
                <w:sz w:val="24"/>
              </w:rPr>
            </w:pPr>
          </w:p>
        </w:tc>
        <w:tc>
          <w:tcPr>
            <w:tcW w:w="1150" w:type="dxa"/>
            <w:vAlign w:val="center"/>
          </w:tcPr>
          <w:p w14:paraId="46936E84">
            <w:pPr>
              <w:spacing w:line="360" w:lineRule="auto"/>
              <w:ind w:firstLine="420"/>
              <w:rPr>
                <w:rFonts w:ascii="宋体" w:hAnsi="宋体" w:eastAsia="宋体" w:cs="宋体"/>
                <w:sz w:val="24"/>
              </w:rPr>
            </w:pPr>
          </w:p>
        </w:tc>
        <w:tc>
          <w:tcPr>
            <w:tcW w:w="1037" w:type="dxa"/>
            <w:vAlign w:val="center"/>
          </w:tcPr>
          <w:p w14:paraId="22CD40A6">
            <w:pPr>
              <w:spacing w:line="360" w:lineRule="auto"/>
              <w:ind w:firstLine="420"/>
              <w:rPr>
                <w:rFonts w:ascii="宋体" w:hAnsi="宋体" w:eastAsia="宋体" w:cs="宋体"/>
                <w:sz w:val="24"/>
              </w:rPr>
            </w:pPr>
          </w:p>
        </w:tc>
        <w:tc>
          <w:tcPr>
            <w:tcW w:w="1037" w:type="dxa"/>
            <w:vAlign w:val="center"/>
          </w:tcPr>
          <w:p w14:paraId="71A762EC">
            <w:pPr>
              <w:spacing w:line="360" w:lineRule="auto"/>
              <w:ind w:firstLine="420"/>
              <w:rPr>
                <w:rFonts w:ascii="宋体" w:hAnsi="宋体" w:eastAsia="宋体" w:cs="宋体"/>
                <w:sz w:val="24"/>
              </w:rPr>
            </w:pPr>
          </w:p>
        </w:tc>
        <w:tc>
          <w:tcPr>
            <w:tcW w:w="948" w:type="dxa"/>
            <w:vAlign w:val="center"/>
          </w:tcPr>
          <w:p w14:paraId="409537E1">
            <w:pPr>
              <w:spacing w:line="360" w:lineRule="auto"/>
              <w:ind w:firstLine="420"/>
              <w:rPr>
                <w:rFonts w:ascii="宋体" w:hAnsi="宋体" w:eastAsia="宋体" w:cs="宋体"/>
                <w:sz w:val="24"/>
              </w:rPr>
            </w:pPr>
          </w:p>
        </w:tc>
      </w:tr>
      <w:tr w14:paraId="2D46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71" w:type="dxa"/>
            <w:vAlign w:val="center"/>
          </w:tcPr>
          <w:p w14:paraId="45CFF458">
            <w:pPr>
              <w:spacing w:line="360" w:lineRule="auto"/>
              <w:ind w:firstLine="420"/>
              <w:rPr>
                <w:rFonts w:ascii="宋体" w:hAnsi="宋体" w:eastAsia="宋体" w:cs="宋体"/>
                <w:sz w:val="24"/>
              </w:rPr>
            </w:pPr>
          </w:p>
        </w:tc>
        <w:tc>
          <w:tcPr>
            <w:tcW w:w="1150" w:type="dxa"/>
            <w:vAlign w:val="center"/>
          </w:tcPr>
          <w:p w14:paraId="3386AA7E">
            <w:pPr>
              <w:spacing w:line="360" w:lineRule="auto"/>
              <w:ind w:firstLine="420"/>
              <w:rPr>
                <w:rFonts w:ascii="宋体" w:hAnsi="宋体" w:eastAsia="宋体" w:cs="宋体"/>
                <w:sz w:val="24"/>
              </w:rPr>
            </w:pPr>
          </w:p>
        </w:tc>
        <w:tc>
          <w:tcPr>
            <w:tcW w:w="1266" w:type="dxa"/>
            <w:vAlign w:val="center"/>
          </w:tcPr>
          <w:p w14:paraId="74AA6FA3">
            <w:pPr>
              <w:spacing w:line="360" w:lineRule="auto"/>
              <w:ind w:firstLine="420"/>
              <w:rPr>
                <w:rFonts w:ascii="宋体" w:hAnsi="宋体" w:eastAsia="宋体" w:cs="宋体"/>
                <w:sz w:val="24"/>
              </w:rPr>
            </w:pPr>
          </w:p>
        </w:tc>
        <w:tc>
          <w:tcPr>
            <w:tcW w:w="1267" w:type="dxa"/>
            <w:vAlign w:val="center"/>
          </w:tcPr>
          <w:p w14:paraId="0826E182">
            <w:pPr>
              <w:spacing w:line="360" w:lineRule="auto"/>
              <w:ind w:firstLine="420"/>
              <w:rPr>
                <w:rFonts w:ascii="宋体" w:hAnsi="宋体" w:eastAsia="宋体" w:cs="宋体"/>
                <w:sz w:val="24"/>
              </w:rPr>
            </w:pPr>
          </w:p>
        </w:tc>
        <w:tc>
          <w:tcPr>
            <w:tcW w:w="1150" w:type="dxa"/>
            <w:vAlign w:val="center"/>
          </w:tcPr>
          <w:p w14:paraId="1258448E">
            <w:pPr>
              <w:spacing w:line="360" w:lineRule="auto"/>
              <w:ind w:firstLine="420"/>
              <w:rPr>
                <w:rFonts w:ascii="宋体" w:hAnsi="宋体" w:eastAsia="宋体" w:cs="宋体"/>
                <w:sz w:val="24"/>
              </w:rPr>
            </w:pPr>
          </w:p>
        </w:tc>
        <w:tc>
          <w:tcPr>
            <w:tcW w:w="1037" w:type="dxa"/>
            <w:vAlign w:val="center"/>
          </w:tcPr>
          <w:p w14:paraId="1C9CACE9">
            <w:pPr>
              <w:spacing w:line="360" w:lineRule="auto"/>
              <w:ind w:firstLine="420"/>
              <w:rPr>
                <w:rFonts w:ascii="宋体" w:hAnsi="宋体" w:eastAsia="宋体" w:cs="宋体"/>
                <w:sz w:val="24"/>
              </w:rPr>
            </w:pPr>
          </w:p>
        </w:tc>
        <w:tc>
          <w:tcPr>
            <w:tcW w:w="1037" w:type="dxa"/>
            <w:vAlign w:val="center"/>
          </w:tcPr>
          <w:p w14:paraId="36ED5441">
            <w:pPr>
              <w:spacing w:line="360" w:lineRule="auto"/>
              <w:ind w:firstLine="420"/>
              <w:rPr>
                <w:rFonts w:ascii="宋体" w:hAnsi="宋体" w:eastAsia="宋体" w:cs="宋体"/>
                <w:sz w:val="24"/>
              </w:rPr>
            </w:pPr>
          </w:p>
        </w:tc>
        <w:tc>
          <w:tcPr>
            <w:tcW w:w="948" w:type="dxa"/>
            <w:vAlign w:val="center"/>
          </w:tcPr>
          <w:p w14:paraId="708CC17F">
            <w:pPr>
              <w:spacing w:line="360" w:lineRule="auto"/>
              <w:ind w:firstLine="420"/>
              <w:rPr>
                <w:rFonts w:ascii="宋体" w:hAnsi="宋体" w:eastAsia="宋体" w:cs="宋体"/>
                <w:sz w:val="24"/>
              </w:rPr>
            </w:pPr>
          </w:p>
        </w:tc>
      </w:tr>
      <w:tr w14:paraId="2AB5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71" w:type="dxa"/>
            <w:vAlign w:val="center"/>
          </w:tcPr>
          <w:p w14:paraId="1E9D9095">
            <w:pPr>
              <w:spacing w:line="360" w:lineRule="auto"/>
              <w:ind w:firstLine="420"/>
              <w:rPr>
                <w:rFonts w:ascii="宋体" w:hAnsi="宋体" w:eastAsia="宋体" w:cs="宋体"/>
                <w:sz w:val="24"/>
              </w:rPr>
            </w:pPr>
          </w:p>
        </w:tc>
        <w:tc>
          <w:tcPr>
            <w:tcW w:w="1150" w:type="dxa"/>
            <w:vAlign w:val="center"/>
          </w:tcPr>
          <w:p w14:paraId="79A75521">
            <w:pPr>
              <w:spacing w:line="360" w:lineRule="auto"/>
              <w:ind w:firstLine="420"/>
              <w:rPr>
                <w:rFonts w:ascii="宋体" w:hAnsi="宋体" w:eastAsia="宋体" w:cs="宋体"/>
                <w:sz w:val="24"/>
              </w:rPr>
            </w:pPr>
          </w:p>
        </w:tc>
        <w:tc>
          <w:tcPr>
            <w:tcW w:w="1266" w:type="dxa"/>
            <w:vAlign w:val="center"/>
          </w:tcPr>
          <w:p w14:paraId="5A527D5F">
            <w:pPr>
              <w:spacing w:line="360" w:lineRule="auto"/>
              <w:ind w:firstLine="420"/>
              <w:rPr>
                <w:rFonts w:ascii="宋体" w:hAnsi="宋体" w:eastAsia="宋体" w:cs="宋体"/>
                <w:sz w:val="24"/>
              </w:rPr>
            </w:pPr>
          </w:p>
        </w:tc>
        <w:tc>
          <w:tcPr>
            <w:tcW w:w="1267" w:type="dxa"/>
            <w:vAlign w:val="center"/>
          </w:tcPr>
          <w:p w14:paraId="19ABA4BD">
            <w:pPr>
              <w:spacing w:line="360" w:lineRule="auto"/>
              <w:ind w:firstLine="420"/>
              <w:rPr>
                <w:rFonts w:ascii="宋体" w:hAnsi="宋体" w:eastAsia="宋体" w:cs="宋体"/>
                <w:sz w:val="24"/>
              </w:rPr>
            </w:pPr>
          </w:p>
        </w:tc>
        <w:tc>
          <w:tcPr>
            <w:tcW w:w="1150" w:type="dxa"/>
            <w:vAlign w:val="center"/>
          </w:tcPr>
          <w:p w14:paraId="720FF44B">
            <w:pPr>
              <w:spacing w:line="360" w:lineRule="auto"/>
              <w:ind w:firstLine="420"/>
              <w:rPr>
                <w:rFonts w:ascii="宋体" w:hAnsi="宋体" w:eastAsia="宋体" w:cs="宋体"/>
                <w:sz w:val="24"/>
              </w:rPr>
            </w:pPr>
          </w:p>
        </w:tc>
        <w:tc>
          <w:tcPr>
            <w:tcW w:w="1037" w:type="dxa"/>
            <w:vAlign w:val="center"/>
          </w:tcPr>
          <w:p w14:paraId="595F3E50">
            <w:pPr>
              <w:spacing w:line="360" w:lineRule="auto"/>
              <w:ind w:firstLine="420"/>
              <w:rPr>
                <w:rFonts w:ascii="宋体" w:hAnsi="宋体" w:eastAsia="宋体" w:cs="宋体"/>
                <w:sz w:val="24"/>
              </w:rPr>
            </w:pPr>
          </w:p>
        </w:tc>
        <w:tc>
          <w:tcPr>
            <w:tcW w:w="1037" w:type="dxa"/>
            <w:vAlign w:val="center"/>
          </w:tcPr>
          <w:p w14:paraId="7CFEE2C6">
            <w:pPr>
              <w:spacing w:line="360" w:lineRule="auto"/>
              <w:ind w:firstLine="420"/>
              <w:rPr>
                <w:rFonts w:ascii="宋体" w:hAnsi="宋体" w:eastAsia="宋体" w:cs="宋体"/>
                <w:sz w:val="24"/>
              </w:rPr>
            </w:pPr>
          </w:p>
        </w:tc>
        <w:tc>
          <w:tcPr>
            <w:tcW w:w="948" w:type="dxa"/>
            <w:vAlign w:val="center"/>
          </w:tcPr>
          <w:p w14:paraId="36F16181">
            <w:pPr>
              <w:spacing w:line="360" w:lineRule="auto"/>
              <w:ind w:firstLine="420"/>
              <w:rPr>
                <w:rFonts w:ascii="宋体" w:hAnsi="宋体" w:eastAsia="宋体" w:cs="宋体"/>
                <w:sz w:val="24"/>
              </w:rPr>
            </w:pPr>
          </w:p>
        </w:tc>
      </w:tr>
      <w:tr w14:paraId="1587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71" w:type="dxa"/>
            <w:vAlign w:val="center"/>
          </w:tcPr>
          <w:p w14:paraId="4E96BAF7">
            <w:pPr>
              <w:spacing w:line="360" w:lineRule="auto"/>
              <w:ind w:firstLine="420"/>
              <w:rPr>
                <w:rFonts w:ascii="宋体" w:hAnsi="宋体" w:eastAsia="宋体" w:cs="宋体"/>
                <w:sz w:val="24"/>
              </w:rPr>
            </w:pPr>
          </w:p>
        </w:tc>
        <w:tc>
          <w:tcPr>
            <w:tcW w:w="1150" w:type="dxa"/>
            <w:vAlign w:val="center"/>
          </w:tcPr>
          <w:p w14:paraId="68040418">
            <w:pPr>
              <w:spacing w:line="360" w:lineRule="auto"/>
              <w:ind w:firstLine="420"/>
              <w:rPr>
                <w:rFonts w:ascii="宋体" w:hAnsi="宋体" w:eastAsia="宋体" w:cs="宋体"/>
                <w:sz w:val="24"/>
              </w:rPr>
            </w:pPr>
          </w:p>
        </w:tc>
        <w:tc>
          <w:tcPr>
            <w:tcW w:w="1266" w:type="dxa"/>
            <w:vAlign w:val="center"/>
          </w:tcPr>
          <w:p w14:paraId="5C6D1B73">
            <w:pPr>
              <w:spacing w:line="360" w:lineRule="auto"/>
              <w:ind w:firstLine="420"/>
              <w:rPr>
                <w:rFonts w:ascii="宋体" w:hAnsi="宋体" w:eastAsia="宋体" w:cs="宋体"/>
                <w:sz w:val="24"/>
              </w:rPr>
            </w:pPr>
          </w:p>
        </w:tc>
        <w:tc>
          <w:tcPr>
            <w:tcW w:w="1267" w:type="dxa"/>
            <w:vAlign w:val="center"/>
          </w:tcPr>
          <w:p w14:paraId="5D38C62B">
            <w:pPr>
              <w:spacing w:line="360" w:lineRule="auto"/>
              <w:ind w:firstLine="420"/>
              <w:rPr>
                <w:rFonts w:ascii="宋体" w:hAnsi="宋体" w:eastAsia="宋体" w:cs="宋体"/>
                <w:sz w:val="24"/>
              </w:rPr>
            </w:pPr>
          </w:p>
        </w:tc>
        <w:tc>
          <w:tcPr>
            <w:tcW w:w="1150" w:type="dxa"/>
            <w:vAlign w:val="center"/>
          </w:tcPr>
          <w:p w14:paraId="50464C5E">
            <w:pPr>
              <w:spacing w:line="360" w:lineRule="auto"/>
              <w:ind w:firstLine="420"/>
              <w:rPr>
                <w:rFonts w:ascii="宋体" w:hAnsi="宋体" w:eastAsia="宋体" w:cs="宋体"/>
                <w:sz w:val="24"/>
              </w:rPr>
            </w:pPr>
          </w:p>
        </w:tc>
        <w:tc>
          <w:tcPr>
            <w:tcW w:w="1037" w:type="dxa"/>
            <w:vAlign w:val="center"/>
          </w:tcPr>
          <w:p w14:paraId="3A579CB8">
            <w:pPr>
              <w:spacing w:line="360" w:lineRule="auto"/>
              <w:ind w:firstLine="420"/>
              <w:rPr>
                <w:rFonts w:ascii="宋体" w:hAnsi="宋体" w:eastAsia="宋体" w:cs="宋体"/>
                <w:sz w:val="24"/>
              </w:rPr>
            </w:pPr>
          </w:p>
        </w:tc>
        <w:tc>
          <w:tcPr>
            <w:tcW w:w="1037" w:type="dxa"/>
            <w:vAlign w:val="center"/>
          </w:tcPr>
          <w:p w14:paraId="6129A3E0">
            <w:pPr>
              <w:spacing w:line="360" w:lineRule="auto"/>
              <w:ind w:firstLine="420"/>
              <w:rPr>
                <w:rFonts w:ascii="宋体" w:hAnsi="宋体" w:eastAsia="宋体" w:cs="宋体"/>
                <w:sz w:val="24"/>
              </w:rPr>
            </w:pPr>
          </w:p>
        </w:tc>
        <w:tc>
          <w:tcPr>
            <w:tcW w:w="948" w:type="dxa"/>
            <w:vAlign w:val="center"/>
          </w:tcPr>
          <w:p w14:paraId="242EEB8F">
            <w:pPr>
              <w:spacing w:line="360" w:lineRule="auto"/>
              <w:ind w:firstLine="420"/>
              <w:rPr>
                <w:rFonts w:ascii="宋体" w:hAnsi="宋体" w:eastAsia="宋体" w:cs="宋体"/>
                <w:sz w:val="24"/>
              </w:rPr>
            </w:pPr>
          </w:p>
        </w:tc>
      </w:tr>
      <w:tr w14:paraId="6489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14:paraId="53417C8A">
            <w:pPr>
              <w:spacing w:line="360" w:lineRule="auto"/>
              <w:ind w:firstLine="420"/>
              <w:rPr>
                <w:rFonts w:ascii="宋体" w:hAnsi="宋体" w:eastAsia="宋体" w:cs="宋体"/>
                <w:sz w:val="24"/>
              </w:rPr>
            </w:pPr>
          </w:p>
        </w:tc>
        <w:tc>
          <w:tcPr>
            <w:tcW w:w="1150" w:type="dxa"/>
            <w:vAlign w:val="center"/>
          </w:tcPr>
          <w:p w14:paraId="2048A869">
            <w:pPr>
              <w:spacing w:line="360" w:lineRule="auto"/>
              <w:ind w:firstLine="420"/>
              <w:rPr>
                <w:rFonts w:ascii="宋体" w:hAnsi="宋体" w:eastAsia="宋体" w:cs="宋体"/>
                <w:sz w:val="24"/>
              </w:rPr>
            </w:pPr>
          </w:p>
        </w:tc>
        <w:tc>
          <w:tcPr>
            <w:tcW w:w="1266" w:type="dxa"/>
            <w:vAlign w:val="center"/>
          </w:tcPr>
          <w:p w14:paraId="3DE5735D">
            <w:pPr>
              <w:spacing w:line="360" w:lineRule="auto"/>
              <w:ind w:firstLine="420"/>
              <w:rPr>
                <w:rFonts w:ascii="宋体" w:hAnsi="宋体" w:eastAsia="宋体" w:cs="宋体"/>
                <w:sz w:val="24"/>
              </w:rPr>
            </w:pPr>
          </w:p>
        </w:tc>
        <w:tc>
          <w:tcPr>
            <w:tcW w:w="1267" w:type="dxa"/>
            <w:vAlign w:val="center"/>
          </w:tcPr>
          <w:p w14:paraId="5C98D9E1">
            <w:pPr>
              <w:spacing w:line="360" w:lineRule="auto"/>
              <w:ind w:firstLine="420"/>
              <w:rPr>
                <w:rFonts w:ascii="宋体" w:hAnsi="宋体" w:eastAsia="宋体" w:cs="宋体"/>
                <w:sz w:val="24"/>
              </w:rPr>
            </w:pPr>
          </w:p>
        </w:tc>
        <w:tc>
          <w:tcPr>
            <w:tcW w:w="1150" w:type="dxa"/>
            <w:vAlign w:val="center"/>
          </w:tcPr>
          <w:p w14:paraId="3023BF92">
            <w:pPr>
              <w:spacing w:line="360" w:lineRule="auto"/>
              <w:ind w:firstLine="420"/>
              <w:rPr>
                <w:rFonts w:ascii="宋体" w:hAnsi="宋体" w:eastAsia="宋体" w:cs="宋体"/>
                <w:sz w:val="24"/>
              </w:rPr>
            </w:pPr>
          </w:p>
        </w:tc>
        <w:tc>
          <w:tcPr>
            <w:tcW w:w="1037" w:type="dxa"/>
            <w:vAlign w:val="center"/>
          </w:tcPr>
          <w:p w14:paraId="682B3980">
            <w:pPr>
              <w:spacing w:line="360" w:lineRule="auto"/>
              <w:ind w:firstLine="420"/>
              <w:rPr>
                <w:rFonts w:ascii="宋体" w:hAnsi="宋体" w:eastAsia="宋体" w:cs="宋体"/>
                <w:sz w:val="24"/>
              </w:rPr>
            </w:pPr>
          </w:p>
        </w:tc>
        <w:tc>
          <w:tcPr>
            <w:tcW w:w="1037" w:type="dxa"/>
            <w:vAlign w:val="center"/>
          </w:tcPr>
          <w:p w14:paraId="0E60FBDF">
            <w:pPr>
              <w:spacing w:line="360" w:lineRule="auto"/>
              <w:ind w:firstLine="420"/>
              <w:rPr>
                <w:rFonts w:ascii="宋体" w:hAnsi="宋体" w:eastAsia="宋体" w:cs="宋体"/>
                <w:sz w:val="24"/>
              </w:rPr>
            </w:pPr>
          </w:p>
        </w:tc>
        <w:tc>
          <w:tcPr>
            <w:tcW w:w="948" w:type="dxa"/>
            <w:vAlign w:val="center"/>
          </w:tcPr>
          <w:p w14:paraId="42CD337F">
            <w:pPr>
              <w:spacing w:line="360" w:lineRule="auto"/>
              <w:ind w:firstLine="420"/>
              <w:rPr>
                <w:rFonts w:ascii="宋体" w:hAnsi="宋体" w:eastAsia="宋体" w:cs="宋体"/>
                <w:sz w:val="24"/>
              </w:rPr>
            </w:pPr>
          </w:p>
        </w:tc>
      </w:tr>
      <w:tr w14:paraId="09BA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71" w:type="dxa"/>
            <w:vAlign w:val="center"/>
          </w:tcPr>
          <w:p w14:paraId="62FE8023">
            <w:pPr>
              <w:spacing w:line="360" w:lineRule="auto"/>
              <w:ind w:firstLine="420"/>
              <w:rPr>
                <w:rFonts w:ascii="宋体" w:hAnsi="宋体" w:eastAsia="宋体" w:cs="宋体"/>
                <w:sz w:val="24"/>
              </w:rPr>
            </w:pPr>
          </w:p>
        </w:tc>
        <w:tc>
          <w:tcPr>
            <w:tcW w:w="1150" w:type="dxa"/>
            <w:vAlign w:val="center"/>
          </w:tcPr>
          <w:p w14:paraId="5A3C7E65">
            <w:pPr>
              <w:spacing w:line="360" w:lineRule="auto"/>
              <w:ind w:firstLine="420"/>
              <w:rPr>
                <w:rFonts w:ascii="宋体" w:hAnsi="宋体" w:eastAsia="宋体" w:cs="宋体"/>
                <w:sz w:val="24"/>
              </w:rPr>
            </w:pPr>
          </w:p>
        </w:tc>
        <w:tc>
          <w:tcPr>
            <w:tcW w:w="1266" w:type="dxa"/>
            <w:vAlign w:val="center"/>
          </w:tcPr>
          <w:p w14:paraId="47710FC9">
            <w:pPr>
              <w:spacing w:line="360" w:lineRule="auto"/>
              <w:ind w:firstLine="420"/>
              <w:rPr>
                <w:rFonts w:ascii="宋体" w:hAnsi="宋体" w:eastAsia="宋体" w:cs="宋体"/>
                <w:sz w:val="24"/>
              </w:rPr>
            </w:pPr>
          </w:p>
        </w:tc>
        <w:tc>
          <w:tcPr>
            <w:tcW w:w="1267" w:type="dxa"/>
            <w:vAlign w:val="center"/>
          </w:tcPr>
          <w:p w14:paraId="04CF7DFD">
            <w:pPr>
              <w:spacing w:line="360" w:lineRule="auto"/>
              <w:ind w:firstLine="420"/>
              <w:rPr>
                <w:rFonts w:ascii="宋体" w:hAnsi="宋体" w:eastAsia="宋体" w:cs="宋体"/>
                <w:sz w:val="24"/>
              </w:rPr>
            </w:pPr>
          </w:p>
        </w:tc>
        <w:tc>
          <w:tcPr>
            <w:tcW w:w="1150" w:type="dxa"/>
            <w:vAlign w:val="center"/>
          </w:tcPr>
          <w:p w14:paraId="795721DF">
            <w:pPr>
              <w:spacing w:line="360" w:lineRule="auto"/>
              <w:ind w:firstLine="420"/>
              <w:rPr>
                <w:rFonts w:ascii="宋体" w:hAnsi="宋体" w:eastAsia="宋体" w:cs="宋体"/>
                <w:sz w:val="24"/>
              </w:rPr>
            </w:pPr>
          </w:p>
        </w:tc>
        <w:tc>
          <w:tcPr>
            <w:tcW w:w="1037" w:type="dxa"/>
            <w:vAlign w:val="center"/>
          </w:tcPr>
          <w:p w14:paraId="258B2384">
            <w:pPr>
              <w:spacing w:line="360" w:lineRule="auto"/>
              <w:ind w:firstLine="420"/>
              <w:rPr>
                <w:rFonts w:ascii="宋体" w:hAnsi="宋体" w:eastAsia="宋体" w:cs="宋体"/>
                <w:sz w:val="24"/>
              </w:rPr>
            </w:pPr>
          </w:p>
        </w:tc>
        <w:tc>
          <w:tcPr>
            <w:tcW w:w="1037" w:type="dxa"/>
            <w:vAlign w:val="center"/>
          </w:tcPr>
          <w:p w14:paraId="11EE78E2">
            <w:pPr>
              <w:spacing w:line="360" w:lineRule="auto"/>
              <w:ind w:firstLine="420"/>
              <w:rPr>
                <w:rFonts w:ascii="宋体" w:hAnsi="宋体" w:eastAsia="宋体" w:cs="宋体"/>
                <w:sz w:val="24"/>
              </w:rPr>
            </w:pPr>
          </w:p>
        </w:tc>
        <w:tc>
          <w:tcPr>
            <w:tcW w:w="948" w:type="dxa"/>
            <w:vAlign w:val="center"/>
          </w:tcPr>
          <w:p w14:paraId="1DBD91F0">
            <w:pPr>
              <w:spacing w:line="360" w:lineRule="auto"/>
              <w:ind w:firstLine="420"/>
              <w:rPr>
                <w:rFonts w:ascii="宋体" w:hAnsi="宋体" w:eastAsia="宋体" w:cs="宋体"/>
                <w:sz w:val="24"/>
              </w:rPr>
            </w:pPr>
          </w:p>
        </w:tc>
      </w:tr>
      <w:tr w14:paraId="36B0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71" w:type="dxa"/>
            <w:vAlign w:val="center"/>
          </w:tcPr>
          <w:p w14:paraId="74D303DD">
            <w:pPr>
              <w:spacing w:line="360" w:lineRule="auto"/>
              <w:ind w:firstLine="420"/>
              <w:rPr>
                <w:rFonts w:ascii="宋体" w:hAnsi="宋体" w:eastAsia="宋体" w:cs="宋体"/>
                <w:sz w:val="24"/>
              </w:rPr>
            </w:pPr>
          </w:p>
        </w:tc>
        <w:tc>
          <w:tcPr>
            <w:tcW w:w="1150" w:type="dxa"/>
            <w:vAlign w:val="center"/>
          </w:tcPr>
          <w:p w14:paraId="046D820E">
            <w:pPr>
              <w:spacing w:line="360" w:lineRule="auto"/>
              <w:ind w:firstLine="420"/>
              <w:rPr>
                <w:rFonts w:ascii="宋体" w:hAnsi="宋体" w:eastAsia="宋体" w:cs="宋体"/>
                <w:sz w:val="24"/>
              </w:rPr>
            </w:pPr>
          </w:p>
        </w:tc>
        <w:tc>
          <w:tcPr>
            <w:tcW w:w="1266" w:type="dxa"/>
            <w:vAlign w:val="center"/>
          </w:tcPr>
          <w:p w14:paraId="17F07EB6">
            <w:pPr>
              <w:spacing w:line="360" w:lineRule="auto"/>
              <w:ind w:firstLine="420"/>
              <w:rPr>
                <w:rFonts w:ascii="宋体" w:hAnsi="宋体" w:eastAsia="宋体" w:cs="宋体"/>
                <w:sz w:val="24"/>
              </w:rPr>
            </w:pPr>
          </w:p>
        </w:tc>
        <w:tc>
          <w:tcPr>
            <w:tcW w:w="1267" w:type="dxa"/>
            <w:vAlign w:val="center"/>
          </w:tcPr>
          <w:p w14:paraId="3A33D4A8">
            <w:pPr>
              <w:spacing w:line="360" w:lineRule="auto"/>
              <w:ind w:firstLine="420"/>
              <w:rPr>
                <w:rFonts w:ascii="宋体" w:hAnsi="宋体" w:eastAsia="宋体" w:cs="宋体"/>
                <w:sz w:val="24"/>
              </w:rPr>
            </w:pPr>
          </w:p>
        </w:tc>
        <w:tc>
          <w:tcPr>
            <w:tcW w:w="1150" w:type="dxa"/>
            <w:vAlign w:val="center"/>
          </w:tcPr>
          <w:p w14:paraId="7A71669E">
            <w:pPr>
              <w:spacing w:line="360" w:lineRule="auto"/>
              <w:ind w:firstLine="420"/>
              <w:rPr>
                <w:rFonts w:ascii="宋体" w:hAnsi="宋体" w:eastAsia="宋体" w:cs="宋体"/>
                <w:sz w:val="24"/>
              </w:rPr>
            </w:pPr>
          </w:p>
        </w:tc>
        <w:tc>
          <w:tcPr>
            <w:tcW w:w="1037" w:type="dxa"/>
            <w:vAlign w:val="center"/>
          </w:tcPr>
          <w:p w14:paraId="7CBEFBD5">
            <w:pPr>
              <w:spacing w:line="360" w:lineRule="auto"/>
              <w:ind w:firstLine="420"/>
              <w:rPr>
                <w:rFonts w:ascii="宋体" w:hAnsi="宋体" w:eastAsia="宋体" w:cs="宋体"/>
                <w:sz w:val="24"/>
              </w:rPr>
            </w:pPr>
          </w:p>
        </w:tc>
        <w:tc>
          <w:tcPr>
            <w:tcW w:w="1037" w:type="dxa"/>
            <w:vAlign w:val="center"/>
          </w:tcPr>
          <w:p w14:paraId="61B8CAB6">
            <w:pPr>
              <w:spacing w:line="360" w:lineRule="auto"/>
              <w:ind w:firstLine="420"/>
              <w:rPr>
                <w:rFonts w:ascii="宋体" w:hAnsi="宋体" w:eastAsia="宋体" w:cs="宋体"/>
                <w:sz w:val="24"/>
              </w:rPr>
            </w:pPr>
          </w:p>
        </w:tc>
        <w:tc>
          <w:tcPr>
            <w:tcW w:w="948" w:type="dxa"/>
            <w:vAlign w:val="center"/>
          </w:tcPr>
          <w:p w14:paraId="3BF67A46">
            <w:pPr>
              <w:spacing w:line="360" w:lineRule="auto"/>
              <w:ind w:firstLine="420"/>
              <w:rPr>
                <w:rFonts w:ascii="宋体" w:hAnsi="宋体" w:eastAsia="宋体" w:cs="宋体"/>
                <w:sz w:val="24"/>
              </w:rPr>
            </w:pPr>
          </w:p>
        </w:tc>
      </w:tr>
    </w:tbl>
    <w:p w14:paraId="2ABC3F09">
      <w:pPr>
        <w:autoSpaceDE w:val="0"/>
        <w:autoSpaceDN w:val="0"/>
        <w:adjustRightInd w:val="0"/>
        <w:spacing w:line="360" w:lineRule="auto"/>
        <w:ind w:firstLine="360"/>
        <w:jc w:val="left"/>
        <w:rPr>
          <w:rFonts w:ascii="宋体" w:hAnsi="宋体" w:eastAsia="宋体" w:cs="宋体"/>
          <w:kern w:val="0"/>
          <w:sz w:val="18"/>
          <w:szCs w:val="18"/>
        </w:rPr>
      </w:pPr>
    </w:p>
    <w:p w14:paraId="1EDCA7F4">
      <w:pPr>
        <w:autoSpaceDE w:val="0"/>
        <w:autoSpaceDN w:val="0"/>
        <w:adjustRightInd w:val="0"/>
        <w:spacing w:line="360" w:lineRule="auto"/>
        <w:ind w:firstLine="360"/>
        <w:jc w:val="left"/>
        <w:rPr>
          <w:rFonts w:ascii="宋体" w:hAnsi="宋体" w:eastAsia="宋体" w:cs="宋体"/>
          <w:kern w:val="0"/>
          <w:sz w:val="18"/>
          <w:szCs w:val="18"/>
        </w:rPr>
      </w:pPr>
    </w:p>
    <w:p w14:paraId="3635BA7E">
      <w:pPr>
        <w:autoSpaceDE w:val="0"/>
        <w:autoSpaceDN w:val="0"/>
        <w:adjustRightInd w:val="0"/>
        <w:spacing w:line="360" w:lineRule="auto"/>
        <w:ind w:firstLine="360"/>
        <w:jc w:val="left"/>
        <w:rPr>
          <w:rFonts w:ascii="宋体" w:hAnsi="宋体" w:eastAsia="宋体" w:cs="宋体"/>
          <w:kern w:val="0"/>
          <w:sz w:val="18"/>
          <w:szCs w:val="18"/>
        </w:rPr>
      </w:pPr>
    </w:p>
    <w:p w14:paraId="6A87AE6F">
      <w:pPr>
        <w:autoSpaceDE w:val="0"/>
        <w:autoSpaceDN w:val="0"/>
        <w:adjustRightInd w:val="0"/>
        <w:spacing w:line="360" w:lineRule="auto"/>
        <w:ind w:firstLine="360"/>
        <w:jc w:val="left"/>
        <w:rPr>
          <w:rFonts w:ascii="宋体" w:hAnsi="宋体" w:eastAsia="宋体" w:cs="宋体"/>
          <w:kern w:val="0"/>
          <w:sz w:val="18"/>
          <w:szCs w:val="18"/>
        </w:rPr>
      </w:pPr>
    </w:p>
    <w:p w14:paraId="3CB625C8">
      <w:pPr>
        <w:spacing w:line="360" w:lineRule="auto"/>
        <w:jc w:val="both"/>
        <w:rPr>
          <w:rFonts w:ascii="宋体" w:hAnsi="宋体" w:eastAsia="宋体" w:cs="宋体"/>
          <w:b/>
          <w:bCs/>
          <w:sz w:val="32"/>
          <w:szCs w:val="32"/>
        </w:rPr>
      </w:pPr>
      <w:bookmarkStart w:id="496" w:name="_Toc357004110"/>
    </w:p>
    <w:p w14:paraId="18308A3D">
      <w:pPr>
        <w:spacing w:line="360" w:lineRule="auto"/>
        <w:jc w:val="center"/>
        <w:rPr>
          <w:rFonts w:ascii="宋体" w:hAnsi="宋体" w:eastAsia="宋体" w:cs="宋体"/>
          <w:b/>
          <w:bCs/>
          <w:sz w:val="30"/>
          <w:szCs w:val="30"/>
        </w:rPr>
      </w:pPr>
      <w:bookmarkStart w:id="497" w:name="_Toc23723_WPSOffice_Level3"/>
      <w:bookmarkStart w:id="498" w:name="_Toc5687_WPSOffice_Level3"/>
      <w:bookmarkStart w:id="499" w:name="_Toc24117_WPSOffice_Level3"/>
      <w:bookmarkStart w:id="500" w:name="_Toc19844_WPSOffice_Level3"/>
      <w:r>
        <w:rPr>
          <w:rFonts w:hint="eastAsia" w:ascii="宋体" w:hAnsi="宋体" w:eastAsia="宋体" w:cs="宋体"/>
          <w:b/>
          <w:bCs/>
          <w:sz w:val="30"/>
          <w:szCs w:val="30"/>
        </w:rPr>
        <w:t>（三）进度计划</w:t>
      </w:r>
      <w:bookmarkEnd w:id="496"/>
      <w:bookmarkEnd w:id="497"/>
      <w:bookmarkEnd w:id="498"/>
      <w:bookmarkEnd w:id="499"/>
      <w:bookmarkEnd w:id="500"/>
    </w:p>
    <w:p w14:paraId="4186EE06">
      <w:pPr>
        <w:autoSpaceDE w:val="0"/>
        <w:autoSpaceDN w:val="0"/>
        <w:adjustRightInd w:val="0"/>
        <w:spacing w:line="360" w:lineRule="auto"/>
        <w:ind w:firstLine="480"/>
        <w:jc w:val="left"/>
        <w:rPr>
          <w:rFonts w:ascii="宋体" w:hAnsi="宋体" w:eastAsia="宋体" w:cs="宋体"/>
          <w:kern w:val="0"/>
          <w:sz w:val="24"/>
        </w:rPr>
      </w:pPr>
    </w:p>
    <w:p w14:paraId="45A519BC">
      <w:pPr>
        <w:autoSpaceDE w:val="0"/>
        <w:autoSpaceDN w:val="0"/>
        <w:adjustRightInd w:val="0"/>
        <w:spacing w:line="360" w:lineRule="auto"/>
        <w:ind w:firstLine="480"/>
        <w:jc w:val="left"/>
        <w:rPr>
          <w:rFonts w:hint="eastAsia" w:ascii="宋体" w:hAnsi="宋体" w:cs="宋体"/>
          <w:kern w:val="0"/>
          <w:sz w:val="24"/>
          <w:szCs w:val="24"/>
        </w:rPr>
      </w:pPr>
      <w:r>
        <w:rPr>
          <w:rFonts w:ascii="宋体" w:hAnsi="宋体" w:cs="宋体"/>
          <w:kern w:val="0"/>
          <w:sz w:val="24"/>
          <w:szCs w:val="24"/>
        </w:rPr>
        <w:t xml:space="preserve">1. </w:t>
      </w:r>
      <w:r>
        <w:rPr>
          <w:rFonts w:hint="eastAsia" w:ascii="宋体" w:hAnsi="宋体" w:cs="宋体"/>
          <w:kern w:val="0"/>
          <w:sz w:val="24"/>
          <w:szCs w:val="24"/>
        </w:rPr>
        <w:t>供应商应提交施工进度网络图或施工进度表，说明按磋商文件要求的计划工期进行施工的各个关键日期。</w:t>
      </w:r>
    </w:p>
    <w:p w14:paraId="42AFED99">
      <w:pPr>
        <w:autoSpaceDE w:val="0"/>
        <w:autoSpaceDN w:val="0"/>
        <w:adjustRightInd w:val="0"/>
        <w:spacing w:line="360" w:lineRule="auto"/>
        <w:ind w:firstLine="480"/>
        <w:jc w:val="left"/>
        <w:rPr>
          <w:rFonts w:ascii="宋体" w:hAnsi="宋体" w:cs="宋体"/>
          <w:kern w:val="0"/>
          <w:sz w:val="24"/>
          <w:szCs w:val="24"/>
        </w:rPr>
      </w:pPr>
      <w:r>
        <w:rPr>
          <w:rFonts w:ascii="宋体" w:hAnsi="宋体" w:cs="宋体"/>
          <w:kern w:val="0"/>
          <w:sz w:val="24"/>
          <w:szCs w:val="24"/>
        </w:rPr>
        <w:t xml:space="preserve">2. </w:t>
      </w:r>
      <w:r>
        <w:rPr>
          <w:rFonts w:hint="eastAsia" w:ascii="宋体" w:hAnsi="宋体" w:cs="宋体"/>
          <w:kern w:val="0"/>
          <w:sz w:val="24"/>
          <w:szCs w:val="24"/>
        </w:rPr>
        <w:t>施工进度表可采用网络图（或横道图）表示。</w:t>
      </w:r>
    </w:p>
    <w:p w14:paraId="7B11E6F1">
      <w:pPr>
        <w:autoSpaceDE w:val="0"/>
        <w:autoSpaceDN w:val="0"/>
        <w:adjustRightInd w:val="0"/>
        <w:spacing w:line="360" w:lineRule="auto"/>
        <w:ind w:firstLine="360"/>
        <w:jc w:val="left"/>
        <w:rPr>
          <w:rFonts w:ascii="宋体" w:hAnsi="宋体" w:eastAsia="宋体" w:cs="宋体"/>
          <w:kern w:val="0"/>
          <w:sz w:val="24"/>
          <w:szCs w:val="24"/>
        </w:rPr>
      </w:pPr>
    </w:p>
    <w:p w14:paraId="6A51FB2D">
      <w:pPr>
        <w:autoSpaceDE w:val="0"/>
        <w:autoSpaceDN w:val="0"/>
        <w:adjustRightInd w:val="0"/>
        <w:spacing w:line="360" w:lineRule="auto"/>
        <w:ind w:firstLine="360"/>
        <w:jc w:val="left"/>
        <w:rPr>
          <w:rFonts w:ascii="宋体" w:hAnsi="宋体" w:eastAsia="宋体" w:cs="宋体"/>
          <w:kern w:val="0"/>
          <w:sz w:val="18"/>
          <w:szCs w:val="18"/>
        </w:rPr>
      </w:pPr>
    </w:p>
    <w:p w14:paraId="6F3D963B">
      <w:pPr>
        <w:autoSpaceDE w:val="0"/>
        <w:autoSpaceDN w:val="0"/>
        <w:adjustRightInd w:val="0"/>
        <w:spacing w:line="360" w:lineRule="auto"/>
        <w:ind w:firstLine="360"/>
        <w:jc w:val="left"/>
        <w:rPr>
          <w:rFonts w:ascii="宋体" w:hAnsi="宋体" w:eastAsia="宋体" w:cs="宋体"/>
          <w:kern w:val="0"/>
          <w:sz w:val="18"/>
          <w:szCs w:val="18"/>
        </w:rPr>
      </w:pPr>
    </w:p>
    <w:p w14:paraId="4C04A3F7">
      <w:pPr>
        <w:autoSpaceDE w:val="0"/>
        <w:autoSpaceDN w:val="0"/>
        <w:adjustRightInd w:val="0"/>
        <w:spacing w:line="360" w:lineRule="auto"/>
        <w:ind w:firstLine="360"/>
        <w:jc w:val="left"/>
        <w:rPr>
          <w:rFonts w:ascii="宋体" w:hAnsi="宋体" w:eastAsia="宋体" w:cs="宋体"/>
          <w:kern w:val="0"/>
          <w:sz w:val="18"/>
          <w:szCs w:val="18"/>
        </w:rPr>
      </w:pPr>
    </w:p>
    <w:p w14:paraId="33CAB0C4">
      <w:pPr>
        <w:autoSpaceDE w:val="0"/>
        <w:autoSpaceDN w:val="0"/>
        <w:adjustRightInd w:val="0"/>
        <w:spacing w:line="360" w:lineRule="auto"/>
        <w:ind w:firstLine="360"/>
        <w:jc w:val="left"/>
        <w:rPr>
          <w:rFonts w:ascii="宋体" w:hAnsi="宋体" w:eastAsia="宋体" w:cs="宋体"/>
          <w:kern w:val="0"/>
          <w:sz w:val="18"/>
          <w:szCs w:val="18"/>
        </w:rPr>
      </w:pPr>
    </w:p>
    <w:p w14:paraId="3BE13761">
      <w:pPr>
        <w:autoSpaceDE w:val="0"/>
        <w:autoSpaceDN w:val="0"/>
        <w:adjustRightInd w:val="0"/>
        <w:spacing w:line="360" w:lineRule="auto"/>
        <w:ind w:firstLine="360"/>
        <w:jc w:val="left"/>
        <w:rPr>
          <w:rFonts w:ascii="宋体" w:hAnsi="宋体" w:eastAsia="宋体" w:cs="宋体"/>
          <w:kern w:val="0"/>
          <w:sz w:val="18"/>
          <w:szCs w:val="18"/>
        </w:rPr>
      </w:pPr>
    </w:p>
    <w:p w14:paraId="248571BA">
      <w:pPr>
        <w:autoSpaceDE w:val="0"/>
        <w:autoSpaceDN w:val="0"/>
        <w:adjustRightInd w:val="0"/>
        <w:spacing w:line="360" w:lineRule="auto"/>
        <w:ind w:firstLine="360"/>
        <w:jc w:val="left"/>
        <w:rPr>
          <w:rFonts w:ascii="宋体" w:hAnsi="宋体" w:eastAsia="宋体" w:cs="宋体"/>
          <w:kern w:val="0"/>
          <w:sz w:val="18"/>
          <w:szCs w:val="18"/>
        </w:rPr>
      </w:pPr>
    </w:p>
    <w:p w14:paraId="3FA611EA">
      <w:pPr>
        <w:autoSpaceDE w:val="0"/>
        <w:autoSpaceDN w:val="0"/>
        <w:adjustRightInd w:val="0"/>
        <w:spacing w:line="360" w:lineRule="auto"/>
        <w:ind w:firstLine="360"/>
        <w:jc w:val="left"/>
        <w:rPr>
          <w:rFonts w:ascii="宋体" w:hAnsi="宋体" w:eastAsia="宋体" w:cs="宋体"/>
          <w:kern w:val="0"/>
          <w:sz w:val="18"/>
          <w:szCs w:val="18"/>
        </w:rPr>
      </w:pPr>
    </w:p>
    <w:p w14:paraId="373ABC62">
      <w:pPr>
        <w:autoSpaceDE w:val="0"/>
        <w:autoSpaceDN w:val="0"/>
        <w:adjustRightInd w:val="0"/>
        <w:spacing w:line="360" w:lineRule="auto"/>
        <w:ind w:firstLine="360"/>
        <w:jc w:val="left"/>
        <w:rPr>
          <w:rFonts w:ascii="宋体" w:hAnsi="宋体" w:eastAsia="宋体" w:cs="宋体"/>
          <w:kern w:val="0"/>
          <w:sz w:val="18"/>
          <w:szCs w:val="18"/>
        </w:rPr>
      </w:pPr>
    </w:p>
    <w:p w14:paraId="2352C39B">
      <w:pPr>
        <w:autoSpaceDE w:val="0"/>
        <w:autoSpaceDN w:val="0"/>
        <w:adjustRightInd w:val="0"/>
        <w:spacing w:line="360" w:lineRule="auto"/>
        <w:ind w:firstLine="360"/>
        <w:jc w:val="left"/>
        <w:rPr>
          <w:rFonts w:ascii="宋体" w:hAnsi="宋体" w:eastAsia="宋体" w:cs="宋体"/>
          <w:kern w:val="0"/>
          <w:sz w:val="18"/>
          <w:szCs w:val="18"/>
        </w:rPr>
      </w:pPr>
    </w:p>
    <w:p w14:paraId="160BDD95">
      <w:pPr>
        <w:autoSpaceDE w:val="0"/>
        <w:autoSpaceDN w:val="0"/>
        <w:adjustRightInd w:val="0"/>
        <w:spacing w:line="360" w:lineRule="auto"/>
        <w:ind w:firstLine="360"/>
        <w:jc w:val="left"/>
        <w:rPr>
          <w:rFonts w:ascii="宋体" w:hAnsi="宋体" w:eastAsia="宋体" w:cs="宋体"/>
          <w:kern w:val="0"/>
          <w:sz w:val="18"/>
          <w:szCs w:val="18"/>
        </w:rPr>
      </w:pPr>
    </w:p>
    <w:p w14:paraId="034BD273">
      <w:pPr>
        <w:autoSpaceDE w:val="0"/>
        <w:autoSpaceDN w:val="0"/>
        <w:adjustRightInd w:val="0"/>
        <w:spacing w:line="360" w:lineRule="auto"/>
        <w:ind w:firstLine="360"/>
        <w:jc w:val="left"/>
        <w:rPr>
          <w:rFonts w:ascii="宋体" w:hAnsi="宋体" w:eastAsia="宋体" w:cs="宋体"/>
          <w:kern w:val="0"/>
          <w:sz w:val="18"/>
          <w:szCs w:val="18"/>
        </w:rPr>
      </w:pPr>
    </w:p>
    <w:p w14:paraId="33B5B0AA">
      <w:pPr>
        <w:autoSpaceDE w:val="0"/>
        <w:autoSpaceDN w:val="0"/>
        <w:adjustRightInd w:val="0"/>
        <w:spacing w:line="360" w:lineRule="auto"/>
        <w:ind w:firstLine="360"/>
        <w:jc w:val="left"/>
        <w:rPr>
          <w:rFonts w:ascii="宋体" w:hAnsi="宋体" w:eastAsia="宋体" w:cs="宋体"/>
          <w:kern w:val="0"/>
          <w:sz w:val="18"/>
          <w:szCs w:val="18"/>
        </w:rPr>
      </w:pPr>
    </w:p>
    <w:p w14:paraId="194F7F6D">
      <w:pPr>
        <w:autoSpaceDE w:val="0"/>
        <w:autoSpaceDN w:val="0"/>
        <w:adjustRightInd w:val="0"/>
        <w:spacing w:line="360" w:lineRule="auto"/>
        <w:ind w:firstLine="360"/>
        <w:jc w:val="left"/>
        <w:rPr>
          <w:rFonts w:ascii="宋体" w:hAnsi="宋体" w:eastAsia="宋体" w:cs="宋体"/>
          <w:kern w:val="0"/>
          <w:sz w:val="18"/>
          <w:szCs w:val="18"/>
        </w:rPr>
      </w:pPr>
    </w:p>
    <w:p w14:paraId="1DC961E1">
      <w:pPr>
        <w:autoSpaceDE w:val="0"/>
        <w:autoSpaceDN w:val="0"/>
        <w:adjustRightInd w:val="0"/>
        <w:spacing w:line="360" w:lineRule="auto"/>
        <w:ind w:firstLine="360"/>
        <w:jc w:val="left"/>
        <w:rPr>
          <w:rFonts w:ascii="宋体" w:hAnsi="宋体" w:eastAsia="宋体" w:cs="宋体"/>
          <w:kern w:val="0"/>
          <w:sz w:val="18"/>
          <w:szCs w:val="18"/>
        </w:rPr>
      </w:pPr>
    </w:p>
    <w:p w14:paraId="567FFE34">
      <w:pPr>
        <w:autoSpaceDE w:val="0"/>
        <w:autoSpaceDN w:val="0"/>
        <w:adjustRightInd w:val="0"/>
        <w:spacing w:line="360" w:lineRule="auto"/>
        <w:ind w:firstLine="360"/>
        <w:jc w:val="left"/>
        <w:rPr>
          <w:rFonts w:ascii="宋体" w:hAnsi="宋体" w:eastAsia="宋体" w:cs="宋体"/>
          <w:kern w:val="0"/>
          <w:sz w:val="18"/>
          <w:szCs w:val="18"/>
        </w:rPr>
      </w:pPr>
    </w:p>
    <w:p w14:paraId="3180180E">
      <w:pPr>
        <w:autoSpaceDE w:val="0"/>
        <w:autoSpaceDN w:val="0"/>
        <w:adjustRightInd w:val="0"/>
        <w:spacing w:line="360" w:lineRule="auto"/>
        <w:ind w:firstLine="360"/>
        <w:jc w:val="left"/>
        <w:rPr>
          <w:rFonts w:ascii="宋体" w:hAnsi="宋体" w:eastAsia="宋体" w:cs="宋体"/>
          <w:kern w:val="0"/>
          <w:sz w:val="18"/>
          <w:szCs w:val="18"/>
        </w:rPr>
      </w:pPr>
    </w:p>
    <w:p w14:paraId="5D60E08D">
      <w:pPr>
        <w:autoSpaceDE w:val="0"/>
        <w:autoSpaceDN w:val="0"/>
        <w:adjustRightInd w:val="0"/>
        <w:spacing w:line="360" w:lineRule="auto"/>
        <w:ind w:firstLine="360"/>
        <w:jc w:val="left"/>
        <w:rPr>
          <w:rFonts w:ascii="宋体" w:hAnsi="宋体" w:eastAsia="宋体" w:cs="宋体"/>
          <w:kern w:val="0"/>
          <w:sz w:val="18"/>
          <w:szCs w:val="18"/>
        </w:rPr>
      </w:pPr>
    </w:p>
    <w:p w14:paraId="7B4CDCFA">
      <w:pPr>
        <w:autoSpaceDE w:val="0"/>
        <w:autoSpaceDN w:val="0"/>
        <w:adjustRightInd w:val="0"/>
        <w:spacing w:line="360" w:lineRule="auto"/>
        <w:ind w:firstLine="360"/>
        <w:jc w:val="left"/>
        <w:rPr>
          <w:rFonts w:ascii="宋体" w:hAnsi="宋体" w:eastAsia="宋体" w:cs="宋体"/>
          <w:kern w:val="0"/>
          <w:sz w:val="18"/>
          <w:szCs w:val="18"/>
        </w:rPr>
      </w:pPr>
    </w:p>
    <w:p w14:paraId="748206E3">
      <w:pPr>
        <w:autoSpaceDE w:val="0"/>
        <w:autoSpaceDN w:val="0"/>
        <w:adjustRightInd w:val="0"/>
        <w:spacing w:line="360" w:lineRule="auto"/>
        <w:ind w:firstLine="360"/>
        <w:jc w:val="left"/>
        <w:rPr>
          <w:rFonts w:ascii="宋体" w:hAnsi="宋体" w:eastAsia="宋体" w:cs="宋体"/>
          <w:kern w:val="0"/>
          <w:sz w:val="18"/>
          <w:szCs w:val="18"/>
        </w:rPr>
      </w:pPr>
    </w:p>
    <w:p w14:paraId="1D48F4CC">
      <w:pPr>
        <w:autoSpaceDE w:val="0"/>
        <w:autoSpaceDN w:val="0"/>
        <w:adjustRightInd w:val="0"/>
        <w:spacing w:line="360" w:lineRule="auto"/>
        <w:ind w:firstLine="360"/>
        <w:jc w:val="left"/>
        <w:rPr>
          <w:rFonts w:ascii="宋体" w:hAnsi="宋体" w:eastAsia="宋体" w:cs="宋体"/>
          <w:kern w:val="0"/>
          <w:sz w:val="18"/>
          <w:szCs w:val="18"/>
        </w:rPr>
      </w:pPr>
    </w:p>
    <w:p w14:paraId="6497FDC3">
      <w:pPr>
        <w:autoSpaceDE w:val="0"/>
        <w:autoSpaceDN w:val="0"/>
        <w:adjustRightInd w:val="0"/>
        <w:spacing w:line="360" w:lineRule="auto"/>
        <w:jc w:val="left"/>
        <w:rPr>
          <w:rFonts w:ascii="宋体" w:hAnsi="宋体" w:eastAsia="宋体" w:cs="宋体"/>
        </w:rPr>
      </w:pPr>
    </w:p>
    <w:p w14:paraId="64823684">
      <w:pPr>
        <w:rPr>
          <w:rFonts w:hint="eastAsia" w:ascii="宋体" w:hAnsi="宋体"/>
          <w:b/>
          <w:bCs/>
          <w:sz w:val="30"/>
          <w:szCs w:val="30"/>
        </w:rPr>
      </w:pPr>
      <w:bookmarkStart w:id="501" w:name="_Toc357004111"/>
      <w:r>
        <w:rPr>
          <w:rFonts w:hint="eastAsia" w:ascii="宋体" w:hAnsi="宋体"/>
          <w:b/>
          <w:bCs/>
          <w:sz w:val="30"/>
          <w:szCs w:val="30"/>
        </w:rPr>
        <w:br w:type="page"/>
      </w:r>
    </w:p>
    <w:p w14:paraId="2E6FD995">
      <w:pPr>
        <w:spacing w:line="360" w:lineRule="auto"/>
        <w:ind w:firstLine="2560" w:firstLineChars="850"/>
        <w:jc w:val="left"/>
        <w:rPr>
          <w:rFonts w:hint="eastAsia" w:ascii="宋体" w:hAnsi="宋体" w:eastAsia="宋体"/>
          <w:b/>
          <w:bCs/>
          <w:sz w:val="30"/>
          <w:szCs w:val="30"/>
          <w:lang w:eastAsia="zh-CN"/>
        </w:rPr>
      </w:pPr>
      <w:r>
        <w:rPr>
          <w:rFonts w:hint="eastAsia" w:ascii="宋体" w:hAnsi="宋体"/>
          <w:b/>
          <w:bCs/>
          <w:sz w:val="30"/>
          <w:szCs w:val="30"/>
        </w:rPr>
        <w:t>（四）施工总平面图</w:t>
      </w:r>
      <w:bookmarkEnd w:id="501"/>
      <w:r>
        <w:rPr>
          <w:rFonts w:hint="eastAsia" w:ascii="宋体" w:hAnsi="宋体"/>
          <w:b/>
          <w:bCs/>
          <w:sz w:val="30"/>
          <w:szCs w:val="30"/>
          <w:lang w:eastAsia="zh-CN"/>
        </w:rPr>
        <w:t>和效果图</w:t>
      </w:r>
    </w:p>
    <w:p w14:paraId="029ECB96">
      <w:pPr>
        <w:spacing w:line="360" w:lineRule="auto"/>
        <w:ind w:firstLine="480"/>
      </w:pPr>
    </w:p>
    <w:p w14:paraId="02036895">
      <w:pPr>
        <w:autoSpaceDE w:val="0"/>
        <w:autoSpaceDN w:val="0"/>
        <w:adjustRightInd w:val="0"/>
        <w:spacing w:line="360" w:lineRule="auto"/>
        <w:ind w:firstLine="480"/>
        <w:jc w:val="left"/>
        <w:rPr>
          <w:rFonts w:hint="eastAsia" w:ascii="宋体" w:hAnsi="宋体" w:cs="宋体"/>
          <w:kern w:val="0"/>
          <w:sz w:val="24"/>
          <w:szCs w:val="24"/>
        </w:rPr>
      </w:pPr>
      <w:r>
        <w:rPr>
          <w:rFonts w:hint="eastAsia" w:ascii="宋体" w:hAnsi="宋体" w:cs="宋体"/>
          <w:kern w:val="0"/>
          <w:sz w:val="24"/>
          <w:szCs w:val="24"/>
        </w:rPr>
        <w:t>供应商应提交一份施工总平面图</w:t>
      </w:r>
      <w:r>
        <w:rPr>
          <w:rFonts w:hint="eastAsia" w:ascii="宋体" w:hAnsi="宋体" w:cs="宋体"/>
          <w:kern w:val="0"/>
          <w:sz w:val="24"/>
          <w:szCs w:val="24"/>
          <w:lang w:eastAsia="zh-CN"/>
        </w:rPr>
        <w:t>和效果图</w:t>
      </w:r>
      <w:r>
        <w:rPr>
          <w:rFonts w:hint="eastAsia" w:ascii="宋体" w:hAnsi="宋体" w:cs="宋体"/>
          <w:kern w:val="0"/>
          <w:sz w:val="24"/>
          <w:szCs w:val="24"/>
        </w:rPr>
        <w:t>。</w:t>
      </w:r>
    </w:p>
    <w:p w14:paraId="0C0C6F8B">
      <w:pPr>
        <w:autoSpaceDE w:val="0"/>
        <w:autoSpaceDN w:val="0"/>
        <w:adjustRightInd w:val="0"/>
        <w:spacing w:line="360" w:lineRule="auto"/>
        <w:jc w:val="left"/>
        <w:rPr>
          <w:rFonts w:ascii="宋体" w:hAnsi="宋体" w:eastAsia="宋体" w:cs="宋体"/>
        </w:rPr>
      </w:pPr>
    </w:p>
    <w:p w14:paraId="1B7DCA72">
      <w:pPr>
        <w:autoSpaceDE w:val="0"/>
        <w:autoSpaceDN w:val="0"/>
        <w:adjustRightInd w:val="0"/>
        <w:spacing w:line="360" w:lineRule="auto"/>
        <w:jc w:val="left"/>
        <w:rPr>
          <w:rFonts w:ascii="宋体" w:hAnsi="宋体" w:eastAsia="宋体" w:cs="宋体"/>
        </w:rPr>
      </w:pPr>
    </w:p>
    <w:p w14:paraId="36204A60">
      <w:pPr>
        <w:autoSpaceDE w:val="0"/>
        <w:autoSpaceDN w:val="0"/>
        <w:adjustRightInd w:val="0"/>
        <w:spacing w:line="360" w:lineRule="auto"/>
        <w:jc w:val="left"/>
        <w:rPr>
          <w:rFonts w:ascii="宋体" w:hAnsi="宋体" w:eastAsia="宋体" w:cs="宋体"/>
        </w:rPr>
      </w:pPr>
    </w:p>
    <w:p w14:paraId="44D3A5D7">
      <w:pPr>
        <w:autoSpaceDE w:val="0"/>
        <w:autoSpaceDN w:val="0"/>
        <w:adjustRightInd w:val="0"/>
        <w:spacing w:line="360" w:lineRule="auto"/>
        <w:jc w:val="left"/>
        <w:rPr>
          <w:rFonts w:ascii="宋体" w:hAnsi="宋体" w:eastAsia="宋体" w:cs="宋体"/>
        </w:rPr>
      </w:pPr>
    </w:p>
    <w:p w14:paraId="38610415">
      <w:pPr>
        <w:autoSpaceDE w:val="0"/>
        <w:autoSpaceDN w:val="0"/>
        <w:adjustRightInd w:val="0"/>
        <w:spacing w:line="360" w:lineRule="auto"/>
        <w:jc w:val="left"/>
        <w:rPr>
          <w:rFonts w:ascii="宋体" w:hAnsi="宋体" w:eastAsia="宋体" w:cs="宋体"/>
        </w:rPr>
      </w:pPr>
    </w:p>
    <w:p w14:paraId="03A4B4EA">
      <w:pPr>
        <w:autoSpaceDE w:val="0"/>
        <w:autoSpaceDN w:val="0"/>
        <w:adjustRightInd w:val="0"/>
        <w:spacing w:line="360" w:lineRule="auto"/>
        <w:jc w:val="left"/>
        <w:rPr>
          <w:rFonts w:ascii="宋体" w:hAnsi="宋体" w:eastAsia="宋体" w:cs="宋体"/>
        </w:rPr>
      </w:pPr>
    </w:p>
    <w:p w14:paraId="40A98EA0">
      <w:pPr>
        <w:autoSpaceDE w:val="0"/>
        <w:autoSpaceDN w:val="0"/>
        <w:adjustRightInd w:val="0"/>
        <w:spacing w:line="360" w:lineRule="auto"/>
        <w:jc w:val="left"/>
        <w:rPr>
          <w:rFonts w:ascii="宋体" w:hAnsi="宋体" w:eastAsia="宋体" w:cs="宋体"/>
        </w:rPr>
      </w:pPr>
    </w:p>
    <w:p w14:paraId="20B4FD81">
      <w:pPr>
        <w:autoSpaceDE w:val="0"/>
        <w:autoSpaceDN w:val="0"/>
        <w:adjustRightInd w:val="0"/>
        <w:spacing w:line="360" w:lineRule="auto"/>
        <w:jc w:val="left"/>
        <w:rPr>
          <w:rFonts w:ascii="宋体" w:hAnsi="宋体" w:eastAsia="宋体" w:cs="宋体"/>
        </w:rPr>
      </w:pPr>
    </w:p>
    <w:p w14:paraId="09BEBB59">
      <w:pPr>
        <w:widowControl/>
        <w:snapToGrid w:val="0"/>
        <w:spacing w:line="360" w:lineRule="auto"/>
        <w:rPr>
          <w:rFonts w:ascii="宋体" w:hAnsi="宋体" w:eastAsia="宋体" w:cs="宋体"/>
          <w:b/>
          <w:sz w:val="28"/>
          <w:szCs w:val="28"/>
        </w:rPr>
      </w:pPr>
      <w:bookmarkStart w:id="502" w:name="_Toc4640"/>
      <w:bookmarkStart w:id="503" w:name="_Toc2260"/>
      <w:bookmarkStart w:id="504" w:name="_Toc458079956"/>
    </w:p>
    <w:p w14:paraId="1BB05568">
      <w:pPr>
        <w:widowControl/>
        <w:snapToGrid w:val="0"/>
        <w:spacing w:line="360" w:lineRule="auto"/>
        <w:rPr>
          <w:rFonts w:ascii="宋体" w:hAnsi="宋体" w:eastAsia="宋体" w:cs="宋体"/>
          <w:b/>
          <w:sz w:val="28"/>
          <w:szCs w:val="28"/>
        </w:rPr>
      </w:pPr>
    </w:p>
    <w:p w14:paraId="2B36B3CD">
      <w:pPr>
        <w:widowControl/>
        <w:snapToGrid w:val="0"/>
        <w:spacing w:line="360" w:lineRule="auto"/>
        <w:rPr>
          <w:rFonts w:ascii="宋体" w:hAnsi="宋体" w:eastAsia="宋体" w:cs="宋体"/>
          <w:b/>
          <w:sz w:val="28"/>
          <w:szCs w:val="28"/>
        </w:rPr>
      </w:pPr>
    </w:p>
    <w:p w14:paraId="4FEBE1F4">
      <w:pPr>
        <w:widowControl/>
        <w:snapToGrid w:val="0"/>
        <w:spacing w:line="360" w:lineRule="auto"/>
        <w:rPr>
          <w:rFonts w:ascii="宋体" w:hAnsi="宋体" w:eastAsia="宋体" w:cs="宋体"/>
          <w:b/>
          <w:sz w:val="28"/>
          <w:szCs w:val="28"/>
        </w:rPr>
      </w:pPr>
    </w:p>
    <w:p w14:paraId="7E3B2DBC">
      <w:pPr>
        <w:widowControl/>
        <w:snapToGrid w:val="0"/>
        <w:spacing w:line="360" w:lineRule="auto"/>
        <w:rPr>
          <w:rFonts w:ascii="宋体" w:hAnsi="宋体" w:eastAsia="宋体" w:cs="宋体"/>
          <w:b/>
          <w:sz w:val="28"/>
          <w:szCs w:val="28"/>
        </w:rPr>
      </w:pPr>
    </w:p>
    <w:p w14:paraId="5D405490">
      <w:pPr>
        <w:widowControl/>
        <w:snapToGrid w:val="0"/>
        <w:spacing w:line="360" w:lineRule="auto"/>
        <w:rPr>
          <w:rFonts w:ascii="宋体" w:hAnsi="宋体" w:eastAsia="宋体" w:cs="宋体"/>
          <w:b/>
          <w:sz w:val="28"/>
          <w:szCs w:val="28"/>
        </w:rPr>
      </w:pPr>
    </w:p>
    <w:p w14:paraId="28403CF9">
      <w:pPr>
        <w:widowControl/>
        <w:snapToGrid w:val="0"/>
        <w:spacing w:line="360" w:lineRule="auto"/>
        <w:rPr>
          <w:rFonts w:ascii="宋体" w:hAnsi="宋体" w:eastAsia="宋体" w:cs="宋体"/>
          <w:b/>
          <w:sz w:val="28"/>
          <w:szCs w:val="28"/>
        </w:rPr>
      </w:pPr>
    </w:p>
    <w:p w14:paraId="7009E975">
      <w:pPr>
        <w:widowControl/>
        <w:snapToGrid w:val="0"/>
        <w:spacing w:line="360" w:lineRule="auto"/>
        <w:rPr>
          <w:rFonts w:ascii="宋体" w:hAnsi="宋体" w:eastAsia="宋体" w:cs="宋体"/>
          <w:b/>
          <w:sz w:val="28"/>
          <w:szCs w:val="28"/>
        </w:rPr>
      </w:pPr>
    </w:p>
    <w:p w14:paraId="32A4289E">
      <w:pPr>
        <w:widowControl/>
        <w:snapToGrid w:val="0"/>
        <w:spacing w:line="360" w:lineRule="auto"/>
        <w:rPr>
          <w:rFonts w:ascii="宋体" w:hAnsi="宋体" w:eastAsia="宋体" w:cs="宋体"/>
          <w:b/>
          <w:sz w:val="28"/>
          <w:szCs w:val="28"/>
        </w:rPr>
      </w:pPr>
    </w:p>
    <w:p w14:paraId="699FBF1C">
      <w:pPr>
        <w:widowControl/>
        <w:snapToGrid w:val="0"/>
        <w:spacing w:line="360" w:lineRule="auto"/>
        <w:rPr>
          <w:rFonts w:ascii="宋体" w:hAnsi="宋体" w:eastAsia="宋体" w:cs="宋体"/>
          <w:b/>
          <w:sz w:val="28"/>
          <w:szCs w:val="28"/>
        </w:rPr>
      </w:pPr>
    </w:p>
    <w:p w14:paraId="1D6D4388">
      <w:pPr>
        <w:widowControl/>
        <w:snapToGrid w:val="0"/>
        <w:spacing w:line="360" w:lineRule="auto"/>
        <w:rPr>
          <w:rFonts w:ascii="宋体" w:hAnsi="宋体" w:eastAsia="宋体" w:cs="宋体"/>
          <w:b/>
          <w:sz w:val="28"/>
          <w:szCs w:val="28"/>
        </w:rPr>
      </w:pPr>
    </w:p>
    <w:p w14:paraId="441AA0E8">
      <w:pPr>
        <w:widowControl/>
        <w:snapToGrid w:val="0"/>
        <w:spacing w:line="360" w:lineRule="auto"/>
        <w:rPr>
          <w:rFonts w:ascii="宋体" w:hAnsi="宋体" w:eastAsia="宋体" w:cs="宋体"/>
          <w:b/>
          <w:sz w:val="28"/>
          <w:szCs w:val="28"/>
        </w:rPr>
      </w:pPr>
    </w:p>
    <w:p w14:paraId="638285C5">
      <w:pPr>
        <w:widowControl/>
        <w:snapToGrid w:val="0"/>
        <w:spacing w:line="360" w:lineRule="auto"/>
        <w:rPr>
          <w:rFonts w:ascii="宋体" w:hAnsi="宋体" w:eastAsia="宋体" w:cs="宋体"/>
          <w:b/>
          <w:sz w:val="28"/>
          <w:szCs w:val="28"/>
        </w:rPr>
      </w:pPr>
    </w:p>
    <w:p w14:paraId="7557DC92">
      <w:pPr>
        <w:pStyle w:val="2"/>
        <w:spacing w:line="360" w:lineRule="auto"/>
        <w:rPr>
          <w:sz w:val="32"/>
          <w:szCs w:val="32"/>
        </w:rPr>
      </w:pPr>
      <w:bookmarkStart w:id="505" w:name="_Toc12539"/>
      <w:bookmarkStart w:id="506" w:name="_Toc24924"/>
      <w:r>
        <w:rPr>
          <w:rFonts w:hint="eastAsia"/>
          <w:sz w:val="32"/>
          <w:szCs w:val="32"/>
        </w:rPr>
        <w:t>附件</w:t>
      </w:r>
      <w:r>
        <w:rPr>
          <w:rFonts w:hint="eastAsia"/>
          <w:sz w:val="32"/>
          <w:szCs w:val="32"/>
          <w:lang w:val="en-US" w:eastAsia="zh-CN"/>
        </w:rPr>
        <w:t>7</w:t>
      </w:r>
      <w:r>
        <w:rPr>
          <w:rFonts w:hint="eastAsia"/>
          <w:sz w:val="32"/>
          <w:szCs w:val="32"/>
        </w:rPr>
        <w:t>：</w:t>
      </w:r>
      <w:bookmarkEnd w:id="482"/>
      <w:r>
        <w:rPr>
          <w:rFonts w:hint="eastAsia"/>
          <w:sz w:val="32"/>
          <w:szCs w:val="32"/>
        </w:rPr>
        <w:t>项目管理机构</w:t>
      </w:r>
      <w:bookmarkEnd w:id="502"/>
      <w:bookmarkEnd w:id="503"/>
      <w:bookmarkEnd w:id="504"/>
      <w:bookmarkEnd w:id="505"/>
      <w:bookmarkEnd w:id="506"/>
    </w:p>
    <w:p w14:paraId="22F79EED">
      <w:pPr>
        <w:pStyle w:val="4"/>
        <w:spacing w:before="120" w:after="120" w:line="360" w:lineRule="auto"/>
        <w:jc w:val="center"/>
        <w:rPr>
          <w:rFonts w:ascii="宋体" w:hAnsi="宋体" w:eastAsia="宋体" w:cs="宋体"/>
          <w:kern w:val="0"/>
          <w:sz w:val="30"/>
          <w:szCs w:val="30"/>
        </w:rPr>
      </w:pPr>
      <w:bookmarkStart w:id="507" w:name="_Toc17318_WPSOffice_Level3"/>
      <w:bookmarkStart w:id="508" w:name="_Toc18163"/>
      <w:bookmarkStart w:id="509" w:name="_Toc28818_WPSOffice_Level3"/>
      <w:bookmarkStart w:id="510" w:name="_Toc201287664"/>
      <w:bookmarkStart w:id="511" w:name="_Toc17917"/>
      <w:bookmarkStart w:id="512" w:name="_Toc31413"/>
      <w:bookmarkStart w:id="513" w:name="_Toc1519_WPSOffice_Level3"/>
      <w:bookmarkStart w:id="514" w:name="_Toc7031"/>
      <w:bookmarkStart w:id="515" w:name="_Toc16192"/>
      <w:bookmarkStart w:id="516" w:name="_Toc21317_WPSOffice_Level3"/>
      <w:r>
        <w:rPr>
          <w:rFonts w:hint="eastAsia" w:ascii="宋体" w:hAnsi="宋体" w:eastAsia="宋体" w:cs="宋体"/>
          <w:kern w:val="0"/>
          <w:sz w:val="30"/>
          <w:szCs w:val="30"/>
        </w:rPr>
        <w:t>（一）项目管理机构组成表</w:t>
      </w:r>
      <w:bookmarkEnd w:id="507"/>
      <w:bookmarkEnd w:id="508"/>
      <w:bookmarkEnd w:id="509"/>
      <w:bookmarkEnd w:id="510"/>
      <w:bookmarkEnd w:id="511"/>
      <w:bookmarkEnd w:id="512"/>
      <w:bookmarkEnd w:id="513"/>
      <w:bookmarkEnd w:id="514"/>
      <w:bookmarkEnd w:id="515"/>
      <w:bookmarkEnd w:id="516"/>
    </w:p>
    <w:tbl>
      <w:tblPr>
        <w:tblStyle w:val="26"/>
        <w:tblW w:w="86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840"/>
        <w:gridCol w:w="810"/>
        <w:gridCol w:w="1208"/>
        <w:gridCol w:w="1036"/>
        <w:gridCol w:w="809"/>
        <w:gridCol w:w="900"/>
        <w:gridCol w:w="1230"/>
        <w:gridCol w:w="1080"/>
      </w:tblGrid>
      <w:tr w14:paraId="368462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restart"/>
            <w:vAlign w:val="center"/>
          </w:tcPr>
          <w:p w14:paraId="3B8A9EF4">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职务</w:t>
            </w:r>
          </w:p>
        </w:tc>
        <w:tc>
          <w:tcPr>
            <w:tcW w:w="840" w:type="dxa"/>
            <w:vMerge w:val="restart"/>
            <w:vAlign w:val="center"/>
          </w:tcPr>
          <w:p w14:paraId="26C10DE5">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姓名</w:t>
            </w:r>
          </w:p>
        </w:tc>
        <w:tc>
          <w:tcPr>
            <w:tcW w:w="810" w:type="dxa"/>
            <w:vMerge w:val="restart"/>
            <w:vAlign w:val="center"/>
          </w:tcPr>
          <w:p w14:paraId="31BB7779">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职称</w:t>
            </w:r>
          </w:p>
        </w:tc>
        <w:tc>
          <w:tcPr>
            <w:tcW w:w="5183" w:type="dxa"/>
            <w:gridSpan w:val="5"/>
            <w:vAlign w:val="center"/>
          </w:tcPr>
          <w:p w14:paraId="65B195F9">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执业或职业资格证明</w:t>
            </w:r>
          </w:p>
        </w:tc>
        <w:tc>
          <w:tcPr>
            <w:tcW w:w="1080" w:type="dxa"/>
            <w:vMerge w:val="restart"/>
            <w:vAlign w:val="center"/>
          </w:tcPr>
          <w:p w14:paraId="169AB665">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备注</w:t>
            </w:r>
          </w:p>
        </w:tc>
      </w:tr>
      <w:tr w14:paraId="63F0D5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continue"/>
            <w:vAlign w:val="center"/>
          </w:tcPr>
          <w:p w14:paraId="40213398">
            <w:pPr>
              <w:autoSpaceDE w:val="0"/>
              <w:autoSpaceDN w:val="0"/>
              <w:adjustRightInd w:val="0"/>
              <w:spacing w:line="360" w:lineRule="auto"/>
              <w:jc w:val="center"/>
              <w:rPr>
                <w:rFonts w:ascii="宋体" w:hAnsi="宋体" w:eastAsia="宋体" w:cs="宋体"/>
                <w:kern w:val="0"/>
                <w:sz w:val="24"/>
              </w:rPr>
            </w:pPr>
          </w:p>
        </w:tc>
        <w:tc>
          <w:tcPr>
            <w:tcW w:w="840" w:type="dxa"/>
            <w:vMerge w:val="continue"/>
            <w:vAlign w:val="center"/>
          </w:tcPr>
          <w:p w14:paraId="5A0B01FF">
            <w:pPr>
              <w:autoSpaceDE w:val="0"/>
              <w:autoSpaceDN w:val="0"/>
              <w:adjustRightInd w:val="0"/>
              <w:spacing w:line="360" w:lineRule="auto"/>
              <w:jc w:val="center"/>
              <w:rPr>
                <w:rFonts w:ascii="宋体" w:hAnsi="宋体" w:eastAsia="宋体" w:cs="宋体"/>
                <w:kern w:val="0"/>
                <w:sz w:val="24"/>
              </w:rPr>
            </w:pPr>
          </w:p>
        </w:tc>
        <w:tc>
          <w:tcPr>
            <w:tcW w:w="810" w:type="dxa"/>
            <w:vMerge w:val="continue"/>
            <w:vAlign w:val="center"/>
          </w:tcPr>
          <w:p w14:paraId="7E646D81">
            <w:pPr>
              <w:autoSpaceDE w:val="0"/>
              <w:autoSpaceDN w:val="0"/>
              <w:adjustRightInd w:val="0"/>
              <w:spacing w:line="360" w:lineRule="auto"/>
              <w:jc w:val="center"/>
              <w:rPr>
                <w:rFonts w:ascii="宋体" w:hAnsi="宋体" w:eastAsia="宋体" w:cs="宋体"/>
                <w:kern w:val="0"/>
                <w:sz w:val="24"/>
              </w:rPr>
            </w:pPr>
          </w:p>
        </w:tc>
        <w:tc>
          <w:tcPr>
            <w:tcW w:w="1208" w:type="dxa"/>
            <w:vAlign w:val="center"/>
          </w:tcPr>
          <w:p w14:paraId="289E46E1">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证书名称</w:t>
            </w:r>
          </w:p>
        </w:tc>
        <w:tc>
          <w:tcPr>
            <w:tcW w:w="1036" w:type="dxa"/>
            <w:vAlign w:val="center"/>
          </w:tcPr>
          <w:p w14:paraId="3B40C418">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级别</w:t>
            </w:r>
          </w:p>
        </w:tc>
        <w:tc>
          <w:tcPr>
            <w:tcW w:w="809" w:type="dxa"/>
            <w:vAlign w:val="center"/>
          </w:tcPr>
          <w:p w14:paraId="034E823E">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证号</w:t>
            </w:r>
          </w:p>
        </w:tc>
        <w:tc>
          <w:tcPr>
            <w:tcW w:w="900" w:type="dxa"/>
            <w:vAlign w:val="center"/>
          </w:tcPr>
          <w:p w14:paraId="13BF1F6F">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专业</w:t>
            </w:r>
          </w:p>
        </w:tc>
        <w:tc>
          <w:tcPr>
            <w:tcW w:w="1230" w:type="dxa"/>
            <w:vAlign w:val="center"/>
          </w:tcPr>
          <w:p w14:paraId="3A796D24">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养老保险</w:t>
            </w:r>
          </w:p>
        </w:tc>
        <w:tc>
          <w:tcPr>
            <w:tcW w:w="1080" w:type="dxa"/>
            <w:vMerge w:val="continue"/>
            <w:vAlign w:val="center"/>
          </w:tcPr>
          <w:p w14:paraId="7EBC94EA">
            <w:pPr>
              <w:autoSpaceDE w:val="0"/>
              <w:autoSpaceDN w:val="0"/>
              <w:adjustRightInd w:val="0"/>
              <w:spacing w:line="360" w:lineRule="auto"/>
              <w:jc w:val="center"/>
              <w:rPr>
                <w:rFonts w:ascii="宋体" w:hAnsi="宋体" w:eastAsia="宋体" w:cs="宋体"/>
                <w:kern w:val="0"/>
                <w:sz w:val="24"/>
              </w:rPr>
            </w:pPr>
          </w:p>
        </w:tc>
      </w:tr>
      <w:tr w14:paraId="1483B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center"/>
          </w:tcPr>
          <w:p w14:paraId="2FB5B36B">
            <w:pPr>
              <w:autoSpaceDE w:val="0"/>
              <w:autoSpaceDN w:val="0"/>
              <w:adjustRightInd w:val="0"/>
              <w:spacing w:line="360" w:lineRule="auto"/>
              <w:jc w:val="center"/>
              <w:rPr>
                <w:rFonts w:ascii="宋体" w:hAnsi="宋体" w:eastAsia="宋体" w:cs="宋体"/>
                <w:kern w:val="0"/>
                <w:sz w:val="24"/>
              </w:rPr>
            </w:pPr>
          </w:p>
        </w:tc>
        <w:tc>
          <w:tcPr>
            <w:tcW w:w="840" w:type="dxa"/>
            <w:vAlign w:val="center"/>
          </w:tcPr>
          <w:p w14:paraId="09DCE90F">
            <w:pPr>
              <w:autoSpaceDE w:val="0"/>
              <w:autoSpaceDN w:val="0"/>
              <w:adjustRightInd w:val="0"/>
              <w:spacing w:line="360" w:lineRule="auto"/>
              <w:jc w:val="center"/>
              <w:rPr>
                <w:rFonts w:ascii="宋体" w:hAnsi="宋体" w:eastAsia="宋体" w:cs="宋体"/>
                <w:kern w:val="0"/>
                <w:sz w:val="24"/>
              </w:rPr>
            </w:pPr>
          </w:p>
        </w:tc>
        <w:tc>
          <w:tcPr>
            <w:tcW w:w="810" w:type="dxa"/>
            <w:vAlign w:val="center"/>
          </w:tcPr>
          <w:p w14:paraId="0F46C866">
            <w:pPr>
              <w:autoSpaceDE w:val="0"/>
              <w:autoSpaceDN w:val="0"/>
              <w:adjustRightInd w:val="0"/>
              <w:spacing w:line="360" w:lineRule="auto"/>
              <w:jc w:val="center"/>
              <w:rPr>
                <w:rFonts w:ascii="宋体" w:hAnsi="宋体" w:eastAsia="宋体" w:cs="宋体"/>
                <w:kern w:val="0"/>
                <w:sz w:val="24"/>
              </w:rPr>
            </w:pPr>
          </w:p>
        </w:tc>
        <w:tc>
          <w:tcPr>
            <w:tcW w:w="1208" w:type="dxa"/>
            <w:vAlign w:val="center"/>
          </w:tcPr>
          <w:p w14:paraId="59CBB66F">
            <w:pPr>
              <w:autoSpaceDE w:val="0"/>
              <w:autoSpaceDN w:val="0"/>
              <w:adjustRightInd w:val="0"/>
              <w:spacing w:line="360" w:lineRule="auto"/>
              <w:jc w:val="center"/>
              <w:rPr>
                <w:rFonts w:ascii="宋体" w:hAnsi="宋体" w:eastAsia="宋体" w:cs="宋体"/>
                <w:kern w:val="0"/>
                <w:sz w:val="24"/>
              </w:rPr>
            </w:pPr>
          </w:p>
        </w:tc>
        <w:tc>
          <w:tcPr>
            <w:tcW w:w="1036" w:type="dxa"/>
            <w:vAlign w:val="center"/>
          </w:tcPr>
          <w:p w14:paraId="6F40FDDD">
            <w:pPr>
              <w:autoSpaceDE w:val="0"/>
              <w:autoSpaceDN w:val="0"/>
              <w:adjustRightInd w:val="0"/>
              <w:spacing w:line="360" w:lineRule="auto"/>
              <w:jc w:val="center"/>
              <w:rPr>
                <w:rFonts w:ascii="宋体" w:hAnsi="宋体" w:eastAsia="宋体" w:cs="宋体"/>
                <w:kern w:val="0"/>
                <w:sz w:val="24"/>
              </w:rPr>
            </w:pPr>
          </w:p>
        </w:tc>
        <w:tc>
          <w:tcPr>
            <w:tcW w:w="809" w:type="dxa"/>
            <w:vAlign w:val="center"/>
          </w:tcPr>
          <w:p w14:paraId="55732618">
            <w:pPr>
              <w:autoSpaceDE w:val="0"/>
              <w:autoSpaceDN w:val="0"/>
              <w:adjustRightInd w:val="0"/>
              <w:spacing w:line="360" w:lineRule="auto"/>
              <w:jc w:val="center"/>
              <w:rPr>
                <w:rFonts w:ascii="宋体" w:hAnsi="宋体" w:eastAsia="宋体" w:cs="宋体"/>
                <w:kern w:val="0"/>
                <w:sz w:val="24"/>
              </w:rPr>
            </w:pPr>
          </w:p>
        </w:tc>
        <w:tc>
          <w:tcPr>
            <w:tcW w:w="900" w:type="dxa"/>
            <w:vAlign w:val="center"/>
          </w:tcPr>
          <w:p w14:paraId="532FEAAA">
            <w:pPr>
              <w:autoSpaceDE w:val="0"/>
              <w:autoSpaceDN w:val="0"/>
              <w:adjustRightInd w:val="0"/>
              <w:spacing w:line="360" w:lineRule="auto"/>
              <w:jc w:val="center"/>
              <w:rPr>
                <w:rFonts w:ascii="宋体" w:hAnsi="宋体" w:eastAsia="宋体" w:cs="宋体"/>
                <w:kern w:val="0"/>
                <w:sz w:val="24"/>
              </w:rPr>
            </w:pPr>
          </w:p>
        </w:tc>
        <w:tc>
          <w:tcPr>
            <w:tcW w:w="1230" w:type="dxa"/>
            <w:vAlign w:val="center"/>
          </w:tcPr>
          <w:p w14:paraId="6FF93BA2">
            <w:pPr>
              <w:autoSpaceDE w:val="0"/>
              <w:autoSpaceDN w:val="0"/>
              <w:adjustRightInd w:val="0"/>
              <w:spacing w:line="360" w:lineRule="auto"/>
              <w:jc w:val="center"/>
              <w:rPr>
                <w:rFonts w:ascii="宋体" w:hAnsi="宋体" w:eastAsia="宋体" w:cs="宋体"/>
                <w:kern w:val="0"/>
                <w:sz w:val="24"/>
              </w:rPr>
            </w:pPr>
          </w:p>
        </w:tc>
        <w:tc>
          <w:tcPr>
            <w:tcW w:w="1080" w:type="dxa"/>
            <w:vAlign w:val="center"/>
          </w:tcPr>
          <w:p w14:paraId="780FE8F7">
            <w:pPr>
              <w:autoSpaceDE w:val="0"/>
              <w:autoSpaceDN w:val="0"/>
              <w:adjustRightInd w:val="0"/>
              <w:spacing w:line="360" w:lineRule="auto"/>
              <w:jc w:val="center"/>
              <w:rPr>
                <w:rFonts w:ascii="宋体" w:hAnsi="宋体" w:eastAsia="宋体" w:cs="宋体"/>
                <w:kern w:val="0"/>
                <w:sz w:val="24"/>
              </w:rPr>
            </w:pPr>
          </w:p>
        </w:tc>
      </w:tr>
      <w:tr w14:paraId="40CD63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31ADE90E">
            <w:pPr>
              <w:autoSpaceDE w:val="0"/>
              <w:autoSpaceDN w:val="0"/>
              <w:adjustRightInd w:val="0"/>
              <w:spacing w:line="360" w:lineRule="auto"/>
              <w:jc w:val="left"/>
              <w:rPr>
                <w:rFonts w:ascii="宋体" w:hAnsi="宋体" w:eastAsia="宋体" w:cs="宋体"/>
                <w:kern w:val="0"/>
                <w:sz w:val="24"/>
              </w:rPr>
            </w:pPr>
          </w:p>
        </w:tc>
        <w:tc>
          <w:tcPr>
            <w:tcW w:w="840" w:type="dxa"/>
            <w:vAlign w:val="top"/>
          </w:tcPr>
          <w:p w14:paraId="2E9F013B">
            <w:pPr>
              <w:autoSpaceDE w:val="0"/>
              <w:autoSpaceDN w:val="0"/>
              <w:adjustRightInd w:val="0"/>
              <w:spacing w:line="360" w:lineRule="auto"/>
              <w:jc w:val="left"/>
              <w:rPr>
                <w:rFonts w:ascii="宋体" w:hAnsi="宋体" w:eastAsia="宋体" w:cs="宋体"/>
                <w:kern w:val="0"/>
                <w:sz w:val="24"/>
              </w:rPr>
            </w:pPr>
          </w:p>
        </w:tc>
        <w:tc>
          <w:tcPr>
            <w:tcW w:w="810" w:type="dxa"/>
            <w:vAlign w:val="top"/>
          </w:tcPr>
          <w:p w14:paraId="67DF98D7">
            <w:pPr>
              <w:autoSpaceDE w:val="0"/>
              <w:autoSpaceDN w:val="0"/>
              <w:adjustRightInd w:val="0"/>
              <w:spacing w:line="360" w:lineRule="auto"/>
              <w:jc w:val="left"/>
              <w:rPr>
                <w:rFonts w:ascii="宋体" w:hAnsi="宋体" w:eastAsia="宋体" w:cs="宋体"/>
                <w:kern w:val="0"/>
                <w:sz w:val="24"/>
              </w:rPr>
            </w:pPr>
          </w:p>
        </w:tc>
        <w:tc>
          <w:tcPr>
            <w:tcW w:w="1208" w:type="dxa"/>
            <w:vAlign w:val="top"/>
          </w:tcPr>
          <w:p w14:paraId="18FD433F">
            <w:pPr>
              <w:autoSpaceDE w:val="0"/>
              <w:autoSpaceDN w:val="0"/>
              <w:adjustRightInd w:val="0"/>
              <w:spacing w:line="360" w:lineRule="auto"/>
              <w:jc w:val="left"/>
              <w:rPr>
                <w:rFonts w:ascii="宋体" w:hAnsi="宋体" w:eastAsia="宋体" w:cs="宋体"/>
                <w:kern w:val="0"/>
                <w:sz w:val="24"/>
              </w:rPr>
            </w:pPr>
          </w:p>
        </w:tc>
        <w:tc>
          <w:tcPr>
            <w:tcW w:w="1036" w:type="dxa"/>
            <w:vAlign w:val="top"/>
          </w:tcPr>
          <w:p w14:paraId="637A798A">
            <w:pPr>
              <w:autoSpaceDE w:val="0"/>
              <w:autoSpaceDN w:val="0"/>
              <w:adjustRightInd w:val="0"/>
              <w:spacing w:line="360" w:lineRule="auto"/>
              <w:jc w:val="left"/>
              <w:rPr>
                <w:rFonts w:ascii="宋体" w:hAnsi="宋体" w:eastAsia="宋体" w:cs="宋体"/>
                <w:kern w:val="0"/>
                <w:sz w:val="24"/>
              </w:rPr>
            </w:pPr>
          </w:p>
        </w:tc>
        <w:tc>
          <w:tcPr>
            <w:tcW w:w="809" w:type="dxa"/>
            <w:vAlign w:val="top"/>
          </w:tcPr>
          <w:p w14:paraId="0598920B">
            <w:pPr>
              <w:autoSpaceDE w:val="0"/>
              <w:autoSpaceDN w:val="0"/>
              <w:adjustRightInd w:val="0"/>
              <w:spacing w:line="360" w:lineRule="auto"/>
              <w:jc w:val="left"/>
              <w:rPr>
                <w:rFonts w:ascii="宋体" w:hAnsi="宋体" w:eastAsia="宋体" w:cs="宋体"/>
                <w:kern w:val="0"/>
                <w:sz w:val="24"/>
              </w:rPr>
            </w:pPr>
          </w:p>
        </w:tc>
        <w:tc>
          <w:tcPr>
            <w:tcW w:w="900" w:type="dxa"/>
            <w:vAlign w:val="top"/>
          </w:tcPr>
          <w:p w14:paraId="7BF1C4A8">
            <w:pPr>
              <w:autoSpaceDE w:val="0"/>
              <w:autoSpaceDN w:val="0"/>
              <w:adjustRightInd w:val="0"/>
              <w:spacing w:line="360" w:lineRule="auto"/>
              <w:jc w:val="left"/>
              <w:rPr>
                <w:rFonts w:ascii="宋体" w:hAnsi="宋体" w:eastAsia="宋体" w:cs="宋体"/>
                <w:kern w:val="0"/>
                <w:sz w:val="24"/>
              </w:rPr>
            </w:pPr>
          </w:p>
        </w:tc>
        <w:tc>
          <w:tcPr>
            <w:tcW w:w="1230" w:type="dxa"/>
            <w:vAlign w:val="top"/>
          </w:tcPr>
          <w:p w14:paraId="0584EF50">
            <w:pPr>
              <w:autoSpaceDE w:val="0"/>
              <w:autoSpaceDN w:val="0"/>
              <w:adjustRightInd w:val="0"/>
              <w:spacing w:line="360" w:lineRule="auto"/>
              <w:jc w:val="left"/>
              <w:rPr>
                <w:rFonts w:ascii="宋体" w:hAnsi="宋体" w:eastAsia="宋体" w:cs="宋体"/>
                <w:kern w:val="0"/>
                <w:sz w:val="24"/>
              </w:rPr>
            </w:pPr>
          </w:p>
        </w:tc>
        <w:tc>
          <w:tcPr>
            <w:tcW w:w="1080" w:type="dxa"/>
            <w:vAlign w:val="top"/>
          </w:tcPr>
          <w:p w14:paraId="0ACF5950">
            <w:pPr>
              <w:autoSpaceDE w:val="0"/>
              <w:autoSpaceDN w:val="0"/>
              <w:adjustRightInd w:val="0"/>
              <w:spacing w:line="360" w:lineRule="auto"/>
              <w:jc w:val="left"/>
              <w:rPr>
                <w:rFonts w:ascii="宋体" w:hAnsi="宋体" w:eastAsia="宋体" w:cs="宋体"/>
                <w:kern w:val="0"/>
                <w:sz w:val="24"/>
              </w:rPr>
            </w:pPr>
          </w:p>
        </w:tc>
      </w:tr>
      <w:tr w14:paraId="5D3D86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50F96085">
            <w:pPr>
              <w:autoSpaceDE w:val="0"/>
              <w:autoSpaceDN w:val="0"/>
              <w:adjustRightInd w:val="0"/>
              <w:spacing w:line="360" w:lineRule="auto"/>
              <w:jc w:val="left"/>
              <w:rPr>
                <w:rFonts w:ascii="宋体" w:hAnsi="宋体" w:eastAsia="宋体" w:cs="宋体"/>
                <w:kern w:val="0"/>
                <w:sz w:val="24"/>
              </w:rPr>
            </w:pPr>
          </w:p>
        </w:tc>
        <w:tc>
          <w:tcPr>
            <w:tcW w:w="840" w:type="dxa"/>
            <w:vAlign w:val="top"/>
          </w:tcPr>
          <w:p w14:paraId="4B10990F">
            <w:pPr>
              <w:autoSpaceDE w:val="0"/>
              <w:autoSpaceDN w:val="0"/>
              <w:adjustRightInd w:val="0"/>
              <w:spacing w:line="360" w:lineRule="auto"/>
              <w:jc w:val="left"/>
              <w:rPr>
                <w:rFonts w:ascii="宋体" w:hAnsi="宋体" w:eastAsia="宋体" w:cs="宋体"/>
                <w:kern w:val="0"/>
                <w:sz w:val="24"/>
              </w:rPr>
            </w:pPr>
          </w:p>
        </w:tc>
        <w:tc>
          <w:tcPr>
            <w:tcW w:w="810" w:type="dxa"/>
            <w:vAlign w:val="top"/>
          </w:tcPr>
          <w:p w14:paraId="6D217A79">
            <w:pPr>
              <w:autoSpaceDE w:val="0"/>
              <w:autoSpaceDN w:val="0"/>
              <w:adjustRightInd w:val="0"/>
              <w:spacing w:line="360" w:lineRule="auto"/>
              <w:jc w:val="left"/>
              <w:rPr>
                <w:rFonts w:ascii="宋体" w:hAnsi="宋体" w:eastAsia="宋体" w:cs="宋体"/>
                <w:kern w:val="0"/>
                <w:sz w:val="24"/>
              </w:rPr>
            </w:pPr>
          </w:p>
        </w:tc>
        <w:tc>
          <w:tcPr>
            <w:tcW w:w="1208" w:type="dxa"/>
            <w:vAlign w:val="top"/>
          </w:tcPr>
          <w:p w14:paraId="28BFCA09">
            <w:pPr>
              <w:autoSpaceDE w:val="0"/>
              <w:autoSpaceDN w:val="0"/>
              <w:adjustRightInd w:val="0"/>
              <w:spacing w:line="360" w:lineRule="auto"/>
              <w:jc w:val="left"/>
              <w:rPr>
                <w:rFonts w:ascii="宋体" w:hAnsi="宋体" w:eastAsia="宋体" w:cs="宋体"/>
                <w:kern w:val="0"/>
                <w:sz w:val="24"/>
              </w:rPr>
            </w:pPr>
          </w:p>
        </w:tc>
        <w:tc>
          <w:tcPr>
            <w:tcW w:w="1036" w:type="dxa"/>
            <w:vAlign w:val="top"/>
          </w:tcPr>
          <w:p w14:paraId="0EBBA1C6">
            <w:pPr>
              <w:autoSpaceDE w:val="0"/>
              <w:autoSpaceDN w:val="0"/>
              <w:adjustRightInd w:val="0"/>
              <w:spacing w:line="360" w:lineRule="auto"/>
              <w:jc w:val="left"/>
              <w:rPr>
                <w:rFonts w:ascii="宋体" w:hAnsi="宋体" w:eastAsia="宋体" w:cs="宋体"/>
                <w:kern w:val="0"/>
                <w:sz w:val="24"/>
              </w:rPr>
            </w:pPr>
          </w:p>
        </w:tc>
        <w:tc>
          <w:tcPr>
            <w:tcW w:w="809" w:type="dxa"/>
            <w:vAlign w:val="top"/>
          </w:tcPr>
          <w:p w14:paraId="4DD5E83F">
            <w:pPr>
              <w:autoSpaceDE w:val="0"/>
              <w:autoSpaceDN w:val="0"/>
              <w:adjustRightInd w:val="0"/>
              <w:spacing w:line="360" w:lineRule="auto"/>
              <w:jc w:val="left"/>
              <w:rPr>
                <w:rFonts w:ascii="宋体" w:hAnsi="宋体" w:eastAsia="宋体" w:cs="宋体"/>
                <w:kern w:val="0"/>
                <w:sz w:val="24"/>
              </w:rPr>
            </w:pPr>
          </w:p>
        </w:tc>
        <w:tc>
          <w:tcPr>
            <w:tcW w:w="900" w:type="dxa"/>
            <w:vAlign w:val="top"/>
          </w:tcPr>
          <w:p w14:paraId="3BF471B2">
            <w:pPr>
              <w:autoSpaceDE w:val="0"/>
              <w:autoSpaceDN w:val="0"/>
              <w:adjustRightInd w:val="0"/>
              <w:spacing w:line="360" w:lineRule="auto"/>
              <w:jc w:val="left"/>
              <w:rPr>
                <w:rFonts w:ascii="宋体" w:hAnsi="宋体" w:eastAsia="宋体" w:cs="宋体"/>
                <w:kern w:val="0"/>
                <w:sz w:val="24"/>
              </w:rPr>
            </w:pPr>
          </w:p>
        </w:tc>
        <w:tc>
          <w:tcPr>
            <w:tcW w:w="1230" w:type="dxa"/>
            <w:vAlign w:val="top"/>
          </w:tcPr>
          <w:p w14:paraId="4E9CA6E2">
            <w:pPr>
              <w:autoSpaceDE w:val="0"/>
              <w:autoSpaceDN w:val="0"/>
              <w:adjustRightInd w:val="0"/>
              <w:spacing w:line="360" w:lineRule="auto"/>
              <w:jc w:val="left"/>
              <w:rPr>
                <w:rFonts w:ascii="宋体" w:hAnsi="宋体" w:eastAsia="宋体" w:cs="宋体"/>
                <w:kern w:val="0"/>
                <w:sz w:val="24"/>
              </w:rPr>
            </w:pPr>
          </w:p>
        </w:tc>
        <w:tc>
          <w:tcPr>
            <w:tcW w:w="1080" w:type="dxa"/>
            <w:vAlign w:val="top"/>
          </w:tcPr>
          <w:p w14:paraId="4DA396C3">
            <w:pPr>
              <w:autoSpaceDE w:val="0"/>
              <w:autoSpaceDN w:val="0"/>
              <w:adjustRightInd w:val="0"/>
              <w:spacing w:line="360" w:lineRule="auto"/>
              <w:jc w:val="left"/>
              <w:rPr>
                <w:rFonts w:ascii="宋体" w:hAnsi="宋体" w:eastAsia="宋体" w:cs="宋体"/>
                <w:kern w:val="0"/>
                <w:sz w:val="24"/>
              </w:rPr>
            </w:pPr>
          </w:p>
        </w:tc>
      </w:tr>
      <w:tr w14:paraId="1ECFC4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00289A5F">
            <w:pPr>
              <w:autoSpaceDE w:val="0"/>
              <w:autoSpaceDN w:val="0"/>
              <w:adjustRightInd w:val="0"/>
              <w:spacing w:line="360" w:lineRule="auto"/>
              <w:jc w:val="left"/>
              <w:rPr>
                <w:rFonts w:ascii="宋体" w:hAnsi="宋体" w:eastAsia="宋体" w:cs="宋体"/>
                <w:kern w:val="0"/>
                <w:sz w:val="24"/>
              </w:rPr>
            </w:pPr>
          </w:p>
        </w:tc>
        <w:tc>
          <w:tcPr>
            <w:tcW w:w="840" w:type="dxa"/>
            <w:vAlign w:val="top"/>
          </w:tcPr>
          <w:p w14:paraId="13231B7A">
            <w:pPr>
              <w:autoSpaceDE w:val="0"/>
              <w:autoSpaceDN w:val="0"/>
              <w:adjustRightInd w:val="0"/>
              <w:spacing w:line="360" w:lineRule="auto"/>
              <w:jc w:val="left"/>
              <w:rPr>
                <w:rFonts w:ascii="宋体" w:hAnsi="宋体" w:eastAsia="宋体" w:cs="宋体"/>
                <w:kern w:val="0"/>
                <w:sz w:val="24"/>
              </w:rPr>
            </w:pPr>
          </w:p>
        </w:tc>
        <w:tc>
          <w:tcPr>
            <w:tcW w:w="810" w:type="dxa"/>
            <w:vAlign w:val="top"/>
          </w:tcPr>
          <w:p w14:paraId="1A584722">
            <w:pPr>
              <w:autoSpaceDE w:val="0"/>
              <w:autoSpaceDN w:val="0"/>
              <w:adjustRightInd w:val="0"/>
              <w:spacing w:line="360" w:lineRule="auto"/>
              <w:jc w:val="left"/>
              <w:rPr>
                <w:rFonts w:ascii="宋体" w:hAnsi="宋体" w:eastAsia="宋体" w:cs="宋体"/>
                <w:kern w:val="0"/>
                <w:sz w:val="24"/>
              </w:rPr>
            </w:pPr>
          </w:p>
        </w:tc>
        <w:tc>
          <w:tcPr>
            <w:tcW w:w="1208" w:type="dxa"/>
            <w:vAlign w:val="top"/>
          </w:tcPr>
          <w:p w14:paraId="6E42599D">
            <w:pPr>
              <w:autoSpaceDE w:val="0"/>
              <w:autoSpaceDN w:val="0"/>
              <w:adjustRightInd w:val="0"/>
              <w:spacing w:line="360" w:lineRule="auto"/>
              <w:jc w:val="left"/>
              <w:rPr>
                <w:rFonts w:ascii="宋体" w:hAnsi="宋体" w:eastAsia="宋体" w:cs="宋体"/>
                <w:kern w:val="0"/>
                <w:sz w:val="24"/>
              </w:rPr>
            </w:pPr>
          </w:p>
        </w:tc>
        <w:tc>
          <w:tcPr>
            <w:tcW w:w="1036" w:type="dxa"/>
            <w:vAlign w:val="top"/>
          </w:tcPr>
          <w:p w14:paraId="6F58C207">
            <w:pPr>
              <w:autoSpaceDE w:val="0"/>
              <w:autoSpaceDN w:val="0"/>
              <w:adjustRightInd w:val="0"/>
              <w:spacing w:line="360" w:lineRule="auto"/>
              <w:jc w:val="left"/>
              <w:rPr>
                <w:rFonts w:ascii="宋体" w:hAnsi="宋体" w:eastAsia="宋体" w:cs="宋体"/>
                <w:kern w:val="0"/>
                <w:sz w:val="24"/>
              </w:rPr>
            </w:pPr>
          </w:p>
        </w:tc>
        <w:tc>
          <w:tcPr>
            <w:tcW w:w="809" w:type="dxa"/>
            <w:vAlign w:val="top"/>
          </w:tcPr>
          <w:p w14:paraId="22C7D9CC">
            <w:pPr>
              <w:autoSpaceDE w:val="0"/>
              <w:autoSpaceDN w:val="0"/>
              <w:adjustRightInd w:val="0"/>
              <w:spacing w:line="360" w:lineRule="auto"/>
              <w:jc w:val="left"/>
              <w:rPr>
                <w:rFonts w:ascii="宋体" w:hAnsi="宋体" w:eastAsia="宋体" w:cs="宋体"/>
                <w:kern w:val="0"/>
                <w:sz w:val="24"/>
              </w:rPr>
            </w:pPr>
          </w:p>
        </w:tc>
        <w:tc>
          <w:tcPr>
            <w:tcW w:w="900" w:type="dxa"/>
            <w:vAlign w:val="top"/>
          </w:tcPr>
          <w:p w14:paraId="6B08A6F9">
            <w:pPr>
              <w:autoSpaceDE w:val="0"/>
              <w:autoSpaceDN w:val="0"/>
              <w:adjustRightInd w:val="0"/>
              <w:spacing w:line="360" w:lineRule="auto"/>
              <w:jc w:val="left"/>
              <w:rPr>
                <w:rFonts w:ascii="宋体" w:hAnsi="宋体" w:eastAsia="宋体" w:cs="宋体"/>
                <w:kern w:val="0"/>
                <w:sz w:val="24"/>
              </w:rPr>
            </w:pPr>
          </w:p>
        </w:tc>
        <w:tc>
          <w:tcPr>
            <w:tcW w:w="1230" w:type="dxa"/>
            <w:vAlign w:val="top"/>
          </w:tcPr>
          <w:p w14:paraId="13E653B8">
            <w:pPr>
              <w:autoSpaceDE w:val="0"/>
              <w:autoSpaceDN w:val="0"/>
              <w:adjustRightInd w:val="0"/>
              <w:spacing w:line="360" w:lineRule="auto"/>
              <w:jc w:val="left"/>
              <w:rPr>
                <w:rFonts w:ascii="宋体" w:hAnsi="宋体" w:eastAsia="宋体" w:cs="宋体"/>
                <w:kern w:val="0"/>
                <w:sz w:val="24"/>
              </w:rPr>
            </w:pPr>
          </w:p>
        </w:tc>
        <w:tc>
          <w:tcPr>
            <w:tcW w:w="1080" w:type="dxa"/>
            <w:vAlign w:val="top"/>
          </w:tcPr>
          <w:p w14:paraId="6B38E772">
            <w:pPr>
              <w:autoSpaceDE w:val="0"/>
              <w:autoSpaceDN w:val="0"/>
              <w:adjustRightInd w:val="0"/>
              <w:spacing w:line="360" w:lineRule="auto"/>
              <w:jc w:val="left"/>
              <w:rPr>
                <w:rFonts w:ascii="宋体" w:hAnsi="宋体" w:eastAsia="宋体" w:cs="宋体"/>
                <w:kern w:val="0"/>
                <w:sz w:val="24"/>
              </w:rPr>
            </w:pPr>
          </w:p>
        </w:tc>
      </w:tr>
      <w:tr w14:paraId="442AAA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0D27B420">
            <w:pPr>
              <w:autoSpaceDE w:val="0"/>
              <w:autoSpaceDN w:val="0"/>
              <w:adjustRightInd w:val="0"/>
              <w:spacing w:line="360" w:lineRule="auto"/>
              <w:jc w:val="left"/>
              <w:rPr>
                <w:rFonts w:ascii="宋体" w:hAnsi="宋体" w:eastAsia="宋体" w:cs="宋体"/>
                <w:kern w:val="0"/>
                <w:sz w:val="24"/>
              </w:rPr>
            </w:pPr>
          </w:p>
        </w:tc>
        <w:tc>
          <w:tcPr>
            <w:tcW w:w="840" w:type="dxa"/>
            <w:vAlign w:val="top"/>
          </w:tcPr>
          <w:p w14:paraId="2307FEF1">
            <w:pPr>
              <w:autoSpaceDE w:val="0"/>
              <w:autoSpaceDN w:val="0"/>
              <w:adjustRightInd w:val="0"/>
              <w:spacing w:line="360" w:lineRule="auto"/>
              <w:jc w:val="left"/>
              <w:rPr>
                <w:rFonts w:ascii="宋体" w:hAnsi="宋体" w:eastAsia="宋体" w:cs="宋体"/>
                <w:kern w:val="0"/>
                <w:sz w:val="24"/>
              </w:rPr>
            </w:pPr>
          </w:p>
        </w:tc>
        <w:tc>
          <w:tcPr>
            <w:tcW w:w="810" w:type="dxa"/>
            <w:vAlign w:val="top"/>
          </w:tcPr>
          <w:p w14:paraId="64C7AF0C">
            <w:pPr>
              <w:autoSpaceDE w:val="0"/>
              <w:autoSpaceDN w:val="0"/>
              <w:adjustRightInd w:val="0"/>
              <w:spacing w:line="360" w:lineRule="auto"/>
              <w:jc w:val="left"/>
              <w:rPr>
                <w:rFonts w:ascii="宋体" w:hAnsi="宋体" w:eastAsia="宋体" w:cs="宋体"/>
                <w:kern w:val="0"/>
                <w:sz w:val="24"/>
              </w:rPr>
            </w:pPr>
          </w:p>
        </w:tc>
        <w:tc>
          <w:tcPr>
            <w:tcW w:w="1208" w:type="dxa"/>
            <w:vAlign w:val="top"/>
          </w:tcPr>
          <w:p w14:paraId="2D4B4896">
            <w:pPr>
              <w:autoSpaceDE w:val="0"/>
              <w:autoSpaceDN w:val="0"/>
              <w:adjustRightInd w:val="0"/>
              <w:spacing w:line="360" w:lineRule="auto"/>
              <w:jc w:val="left"/>
              <w:rPr>
                <w:rFonts w:ascii="宋体" w:hAnsi="宋体" w:eastAsia="宋体" w:cs="宋体"/>
                <w:kern w:val="0"/>
                <w:sz w:val="24"/>
              </w:rPr>
            </w:pPr>
          </w:p>
        </w:tc>
        <w:tc>
          <w:tcPr>
            <w:tcW w:w="1036" w:type="dxa"/>
            <w:vAlign w:val="top"/>
          </w:tcPr>
          <w:p w14:paraId="0BA5CA35">
            <w:pPr>
              <w:autoSpaceDE w:val="0"/>
              <w:autoSpaceDN w:val="0"/>
              <w:adjustRightInd w:val="0"/>
              <w:spacing w:line="360" w:lineRule="auto"/>
              <w:jc w:val="left"/>
              <w:rPr>
                <w:rFonts w:ascii="宋体" w:hAnsi="宋体" w:eastAsia="宋体" w:cs="宋体"/>
                <w:kern w:val="0"/>
                <w:sz w:val="24"/>
              </w:rPr>
            </w:pPr>
          </w:p>
        </w:tc>
        <w:tc>
          <w:tcPr>
            <w:tcW w:w="809" w:type="dxa"/>
            <w:vAlign w:val="top"/>
          </w:tcPr>
          <w:p w14:paraId="240537B2">
            <w:pPr>
              <w:autoSpaceDE w:val="0"/>
              <w:autoSpaceDN w:val="0"/>
              <w:adjustRightInd w:val="0"/>
              <w:spacing w:line="360" w:lineRule="auto"/>
              <w:jc w:val="left"/>
              <w:rPr>
                <w:rFonts w:ascii="宋体" w:hAnsi="宋体" w:eastAsia="宋体" w:cs="宋体"/>
                <w:kern w:val="0"/>
                <w:sz w:val="24"/>
              </w:rPr>
            </w:pPr>
          </w:p>
        </w:tc>
        <w:tc>
          <w:tcPr>
            <w:tcW w:w="900" w:type="dxa"/>
            <w:vAlign w:val="top"/>
          </w:tcPr>
          <w:p w14:paraId="04E6FB06">
            <w:pPr>
              <w:autoSpaceDE w:val="0"/>
              <w:autoSpaceDN w:val="0"/>
              <w:adjustRightInd w:val="0"/>
              <w:spacing w:line="360" w:lineRule="auto"/>
              <w:jc w:val="left"/>
              <w:rPr>
                <w:rFonts w:ascii="宋体" w:hAnsi="宋体" w:eastAsia="宋体" w:cs="宋体"/>
                <w:kern w:val="0"/>
                <w:sz w:val="24"/>
              </w:rPr>
            </w:pPr>
          </w:p>
        </w:tc>
        <w:tc>
          <w:tcPr>
            <w:tcW w:w="1230" w:type="dxa"/>
            <w:vAlign w:val="top"/>
          </w:tcPr>
          <w:p w14:paraId="1C9C96C1">
            <w:pPr>
              <w:autoSpaceDE w:val="0"/>
              <w:autoSpaceDN w:val="0"/>
              <w:adjustRightInd w:val="0"/>
              <w:spacing w:line="360" w:lineRule="auto"/>
              <w:jc w:val="left"/>
              <w:rPr>
                <w:rFonts w:ascii="宋体" w:hAnsi="宋体" w:eastAsia="宋体" w:cs="宋体"/>
                <w:kern w:val="0"/>
                <w:sz w:val="24"/>
              </w:rPr>
            </w:pPr>
          </w:p>
        </w:tc>
        <w:tc>
          <w:tcPr>
            <w:tcW w:w="1080" w:type="dxa"/>
            <w:vAlign w:val="top"/>
          </w:tcPr>
          <w:p w14:paraId="2BA7CAC4">
            <w:pPr>
              <w:autoSpaceDE w:val="0"/>
              <w:autoSpaceDN w:val="0"/>
              <w:adjustRightInd w:val="0"/>
              <w:spacing w:line="360" w:lineRule="auto"/>
              <w:jc w:val="left"/>
              <w:rPr>
                <w:rFonts w:ascii="宋体" w:hAnsi="宋体" w:eastAsia="宋体" w:cs="宋体"/>
                <w:kern w:val="0"/>
                <w:sz w:val="24"/>
              </w:rPr>
            </w:pPr>
          </w:p>
        </w:tc>
      </w:tr>
      <w:tr w14:paraId="67F799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67F2D104">
            <w:pPr>
              <w:autoSpaceDE w:val="0"/>
              <w:autoSpaceDN w:val="0"/>
              <w:adjustRightInd w:val="0"/>
              <w:spacing w:line="360" w:lineRule="auto"/>
              <w:jc w:val="left"/>
              <w:rPr>
                <w:rFonts w:ascii="宋体" w:hAnsi="宋体" w:eastAsia="宋体" w:cs="宋体"/>
                <w:kern w:val="0"/>
                <w:sz w:val="24"/>
              </w:rPr>
            </w:pPr>
          </w:p>
        </w:tc>
        <w:tc>
          <w:tcPr>
            <w:tcW w:w="840" w:type="dxa"/>
            <w:vAlign w:val="top"/>
          </w:tcPr>
          <w:p w14:paraId="5279877B">
            <w:pPr>
              <w:autoSpaceDE w:val="0"/>
              <w:autoSpaceDN w:val="0"/>
              <w:adjustRightInd w:val="0"/>
              <w:spacing w:line="360" w:lineRule="auto"/>
              <w:jc w:val="left"/>
              <w:rPr>
                <w:rFonts w:ascii="宋体" w:hAnsi="宋体" w:eastAsia="宋体" w:cs="宋体"/>
                <w:kern w:val="0"/>
                <w:sz w:val="24"/>
              </w:rPr>
            </w:pPr>
          </w:p>
        </w:tc>
        <w:tc>
          <w:tcPr>
            <w:tcW w:w="810" w:type="dxa"/>
            <w:vAlign w:val="top"/>
          </w:tcPr>
          <w:p w14:paraId="7F0DF8DE">
            <w:pPr>
              <w:autoSpaceDE w:val="0"/>
              <w:autoSpaceDN w:val="0"/>
              <w:adjustRightInd w:val="0"/>
              <w:spacing w:line="360" w:lineRule="auto"/>
              <w:jc w:val="left"/>
              <w:rPr>
                <w:rFonts w:ascii="宋体" w:hAnsi="宋体" w:eastAsia="宋体" w:cs="宋体"/>
                <w:kern w:val="0"/>
                <w:sz w:val="24"/>
              </w:rPr>
            </w:pPr>
          </w:p>
        </w:tc>
        <w:tc>
          <w:tcPr>
            <w:tcW w:w="1208" w:type="dxa"/>
            <w:vAlign w:val="top"/>
          </w:tcPr>
          <w:p w14:paraId="4FFAB980">
            <w:pPr>
              <w:autoSpaceDE w:val="0"/>
              <w:autoSpaceDN w:val="0"/>
              <w:adjustRightInd w:val="0"/>
              <w:spacing w:line="360" w:lineRule="auto"/>
              <w:jc w:val="left"/>
              <w:rPr>
                <w:rFonts w:ascii="宋体" w:hAnsi="宋体" w:eastAsia="宋体" w:cs="宋体"/>
                <w:kern w:val="0"/>
                <w:sz w:val="24"/>
              </w:rPr>
            </w:pPr>
          </w:p>
        </w:tc>
        <w:tc>
          <w:tcPr>
            <w:tcW w:w="1036" w:type="dxa"/>
            <w:vAlign w:val="top"/>
          </w:tcPr>
          <w:p w14:paraId="4E6B9700">
            <w:pPr>
              <w:autoSpaceDE w:val="0"/>
              <w:autoSpaceDN w:val="0"/>
              <w:adjustRightInd w:val="0"/>
              <w:spacing w:line="360" w:lineRule="auto"/>
              <w:jc w:val="left"/>
              <w:rPr>
                <w:rFonts w:ascii="宋体" w:hAnsi="宋体" w:eastAsia="宋体" w:cs="宋体"/>
                <w:kern w:val="0"/>
                <w:sz w:val="24"/>
              </w:rPr>
            </w:pPr>
          </w:p>
        </w:tc>
        <w:tc>
          <w:tcPr>
            <w:tcW w:w="809" w:type="dxa"/>
            <w:vAlign w:val="top"/>
          </w:tcPr>
          <w:p w14:paraId="100AE013">
            <w:pPr>
              <w:autoSpaceDE w:val="0"/>
              <w:autoSpaceDN w:val="0"/>
              <w:adjustRightInd w:val="0"/>
              <w:spacing w:line="360" w:lineRule="auto"/>
              <w:jc w:val="left"/>
              <w:rPr>
                <w:rFonts w:ascii="宋体" w:hAnsi="宋体" w:eastAsia="宋体" w:cs="宋体"/>
                <w:kern w:val="0"/>
                <w:sz w:val="24"/>
              </w:rPr>
            </w:pPr>
          </w:p>
        </w:tc>
        <w:tc>
          <w:tcPr>
            <w:tcW w:w="900" w:type="dxa"/>
            <w:vAlign w:val="top"/>
          </w:tcPr>
          <w:p w14:paraId="069DCF69">
            <w:pPr>
              <w:autoSpaceDE w:val="0"/>
              <w:autoSpaceDN w:val="0"/>
              <w:adjustRightInd w:val="0"/>
              <w:spacing w:line="360" w:lineRule="auto"/>
              <w:jc w:val="left"/>
              <w:rPr>
                <w:rFonts w:ascii="宋体" w:hAnsi="宋体" w:eastAsia="宋体" w:cs="宋体"/>
                <w:kern w:val="0"/>
                <w:sz w:val="24"/>
              </w:rPr>
            </w:pPr>
          </w:p>
        </w:tc>
        <w:tc>
          <w:tcPr>
            <w:tcW w:w="1230" w:type="dxa"/>
            <w:vAlign w:val="top"/>
          </w:tcPr>
          <w:p w14:paraId="03032FAE">
            <w:pPr>
              <w:autoSpaceDE w:val="0"/>
              <w:autoSpaceDN w:val="0"/>
              <w:adjustRightInd w:val="0"/>
              <w:spacing w:line="360" w:lineRule="auto"/>
              <w:jc w:val="left"/>
              <w:rPr>
                <w:rFonts w:ascii="宋体" w:hAnsi="宋体" w:eastAsia="宋体" w:cs="宋体"/>
                <w:kern w:val="0"/>
                <w:sz w:val="24"/>
              </w:rPr>
            </w:pPr>
          </w:p>
        </w:tc>
        <w:tc>
          <w:tcPr>
            <w:tcW w:w="1080" w:type="dxa"/>
            <w:vAlign w:val="top"/>
          </w:tcPr>
          <w:p w14:paraId="75DDB36D">
            <w:pPr>
              <w:autoSpaceDE w:val="0"/>
              <w:autoSpaceDN w:val="0"/>
              <w:adjustRightInd w:val="0"/>
              <w:spacing w:line="360" w:lineRule="auto"/>
              <w:jc w:val="left"/>
              <w:rPr>
                <w:rFonts w:ascii="宋体" w:hAnsi="宋体" w:eastAsia="宋体" w:cs="宋体"/>
                <w:kern w:val="0"/>
                <w:sz w:val="24"/>
              </w:rPr>
            </w:pPr>
          </w:p>
        </w:tc>
      </w:tr>
      <w:tr w14:paraId="2039DD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77CE793B">
            <w:pPr>
              <w:autoSpaceDE w:val="0"/>
              <w:autoSpaceDN w:val="0"/>
              <w:adjustRightInd w:val="0"/>
              <w:spacing w:line="360" w:lineRule="auto"/>
              <w:jc w:val="left"/>
              <w:rPr>
                <w:rFonts w:ascii="宋体" w:hAnsi="宋体" w:eastAsia="宋体" w:cs="宋体"/>
                <w:kern w:val="0"/>
                <w:sz w:val="24"/>
              </w:rPr>
            </w:pPr>
          </w:p>
        </w:tc>
        <w:tc>
          <w:tcPr>
            <w:tcW w:w="840" w:type="dxa"/>
            <w:vAlign w:val="top"/>
          </w:tcPr>
          <w:p w14:paraId="75309869">
            <w:pPr>
              <w:autoSpaceDE w:val="0"/>
              <w:autoSpaceDN w:val="0"/>
              <w:adjustRightInd w:val="0"/>
              <w:spacing w:line="360" w:lineRule="auto"/>
              <w:jc w:val="left"/>
              <w:rPr>
                <w:rFonts w:ascii="宋体" w:hAnsi="宋体" w:eastAsia="宋体" w:cs="宋体"/>
                <w:kern w:val="0"/>
                <w:sz w:val="24"/>
              </w:rPr>
            </w:pPr>
          </w:p>
        </w:tc>
        <w:tc>
          <w:tcPr>
            <w:tcW w:w="810" w:type="dxa"/>
            <w:vAlign w:val="top"/>
          </w:tcPr>
          <w:p w14:paraId="202F742C">
            <w:pPr>
              <w:autoSpaceDE w:val="0"/>
              <w:autoSpaceDN w:val="0"/>
              <w:adjustRightInd w:val="0"/>
              <w:spacing w:line="360" w:lineRule="auto"/>
              <w:jc w:val="left"/>
              <w:rPr>
                <w:rFonts w:ascii="宋体" w:hAnsi="宋体" w:eastAsia="宋体" w:cs="宋体"/>
                <w:kern w:val="0"/>
                <w:sz w:val="24"/>
              </w:rPr>
            </w:pPr>
          </w:p>
        </w:tc>
        <w:tc>
          <w:tcPr>
            <w:tcW w:w="1208" w:type="dxa"/>
            <w:vAlign w:val="top"/>
          </w:tcPr>
          <w:p w14:paraId="090759EA">
            <w:pPr>
              <w:autoSpaceDE w:val="0"/>
              <w:autoSpaceDN w:val="0"/>
              <w:adjustRightInd w:val="0"/>
              <w:spacing w:line="360" w:lineRule="auto"/>
              <w:jc w:val="left"/>
              <w:rPr>
                <w:rFonts w:ascii="宋体" w:hAnsi="宋体" w:eastAsia="宋体" w:cs="宋体"/>
                <w:kern w:val="0"/>
                <w:sz w:val="24"/>
              </w:rPr>
            </w:pPr>
          </w:p>
        </w:tc>
        <w:tc>
          <w:tcPr>
            <w:tcW w:w="1036" w:type="dxa"/>
            <w:vAlign w:val="top"/>
          </w:tcPr>
          <w:p w14:paraId="04313860">
            <w:pPr>
              <w:autoSpaceDE w:val="0"/>
              <w:autoSpaceDN w:val="0"/>
              <w:adjustRightInd w:val="0"/>
              <w:spacing w:line="360" w:lineRule="auto"/>
              <w:jc w:val="left"/>
              <w:rPr>
                <w:rFonts w:ascii="宋体" w:hAnsi="宋体" w:eastAsia="宋体" w:cs="宋体"/>
                <w:kern w:val="0"/>
                <w:sz w:val="24"/>
              </w:rPr>
            </w:pPr>
          </w:p>
        </w:tc>
        <w:tc>
          <w:tcPr>
            <w:tcW w:w="809" w:type="dxa"/>
            <w:vAlign w:val="top"/>
          </w:tcPr>
          <w:p w14:paraId="1100AB7D">
            <w:pPr>
              <w:autoSpaceDE w:val="0"/>
              <w:autoSpaceDN w:val="0"/>
              <w:adjustRightInd w:val="0"/>
              <w:spacing w:line="360" w:lineRule="auto"/>
              <w:jc w:val="left"/>
              <w:rPr>
                <w:rFonts w:ascii="宋体" w:hAnsi="宋体" w:eastAsia="宋体" w:cs="宋体"/>
                <w:kern w:val="0"/>
                <w:sz w:val="24"/>
              </w:rPr>
            </w:pPr>
          </w:p>
        </w:tc>
        <w:tc>
          <w:tcPr>
            <w:tcW w:w="900" w:type="dxa"/>
            <w:vAlign w:val="top"/>
          </w:tcPr>
          <w:p w14:paraId="6E08B9BB">
            <w:pPr>
              <w:autoSpaceDE w:val="0"/>
              <w:autoSpaceDN w:val="0"/>
              <w:adjustRightInd w:val="0"/>
              <w:spacing w:line="360" w:lineRule="auto"/>
              <w:jc w:val="left"/>
              <w:rPr>
                <w:rFonts w:ascii="宋体" w:hAnsi="宋体" w:eastAsia="宋体" w:cs="宋体"/>
                <w:kern w:val="0"/>
                <w:sz w:val="24"/>
              </w:rPr>
            </w:pPr>
          </w:p>
        </w:tc>
        <w:tc>
          <w:tcPr>
            <w:tcW w:w="1230" w:type="dxa"/>
            <w:vAlign w:val="top"/>
          </w:tcPr>
          <w:p w14:paraId="4F53385A">
            <w:pPr>
              <w:autoSpaceDE w:val="0"/>
              <w:autoSpaceDN w:val="0"/>
              <w:adjustRightInd w:val="0"/>
              <w:spacing w:line="360" w:lineRule="auto"/>
              <w:jc w:val="left"/>
              <w:rPr>
                <w:rFonts w:ascii="宋体" w:hAnsi="宋体" w:eastAsia="宋体" w:cs="宋体"/>
                <w:kern w:val="0"/>
                <w:sz w:val="24"/>
              </w:rPr>
            </w:pPr>
          </w:p>
        </w:tc>
        <w:tc>
          <w:tcPr>
            <w:tcW w:w="1080" w:type="dxa"/>
            <w:vAlign w:val="top"/>
          </w:tcPr>
          <w:p w14:paraId="3FD8ECE0">
            <w:pPr>
              <w:autoSpaceDE w:val="0"/>
              <w:autoSpaceDN w:val="0"/>
              <w:adjustRightInd w:val="0"/>
              <w:spacing w:line="360" w:lineRule="auto"/>
              <w:jc w:val="left"/>
              <w:rPr>
                <w:rFonts w:ascii="宋体" w:hAnsi="宋体" w:eastAsia="宋体" w:cs="宋体"/>
                <w:kern w:val="0"/>
                <w:sz w:val="24"/>
              </w:rPr>
            </w:pPr>
          </w:p>
        </w:tc>
      </w:tr>
    </w:tbl>
    <w:p w14:paraId="5A0FE339">
      <w:pPr>
        <w:pStyle w:val="4"/>
        <w:spacing w:before="120" w:after="120" w:line="360" w:lineRule="auto"/>
        <w:jc w:val="center"/>
        <w:rPr>
          <w:rFonts w:ascii="宋体" w:hAnsi="宋体" w:eastAsia="宋体" w:cs="宋体"/>
          <w:kern w:val="0"/>
          <w:szCs w:val="24"/>
        </w:rPr>
      </w:pPr>
      <w:bookmarkStart w:id="517" w:name="_Toc201287665"/>
      <w:bookmarkStart w:id="518" w:name="_Toc10656"/>
    </w:p>
    <w:p w14:paraId="2EE36547">
      <w:pPr>
        <w:pStyle w:val="4"/>
        <w:numPr>
          <w:ilvl w:val="0"/>
          <w:numId w:val="3"/>
        </w:numPr>
        <w:spacing w:before="120" w:after="120" w:line="360" w:lineRule="auto"/>
        <w:jc w:val="center"/>
        <w:rPr>
          <w:rFonts w:ascii="宋体" w:hAnsi="宋体" w:eastAsia="宋体" w:cs="宋体"/>
          <w:sz w:val="30"/>
          <w:szCs w:val="30"/>
        </w:rPr>
      </w:pPr>
      <w:bookmarkStart w:id="519" w:name="_Toc12673_WPSOffice_Level3"/>
      <w:bookmarkStart w:id="520" w:name="_Toc2074"/>
      <w:bookmarkStart w:id="521" w:name="_Toc6264_WPSOffice_Level3"/>
      <w:bookmarkStart w:id="522" w:name="_Toc17719"/>
      <w:bookmarkStart w:id="523" w:name="_Toc15613_WPSOffice_Level3"/>
      <w:bookmarkStart w:id="524" w:name="_Toc7609"/>
      <w:bookmarkStart w:id="525" w:name="_Toc25984_WPSOffice_Level3"/>
      <w:bookmarkStart w:id="526" w:name="_Toc18676"/>
      <w:r>
        <w:rPr>
          <w:rFonts w:hint="eastAsia" w:ascii="宋体" w:hAnsi="宋体" w:eastAsia="宋体" w:cs="宋体"/>
          <w:kern w:val="0"/>
          <w:sz w:val="30"/>
          <w:szCs w:val="30"/>
        </w:rPr>
        <w:t>主要人员简历表</w:t>
      </w:r>
      <w:bookmarkEnd w:id="517"/>
      <w:bookmarkEnd w:id="518"/>
      <w:bookmarkEnd w:id="519"/>
      <w:bookmarkEnd w:id="520"/>
      <w:bookmarkEnd w:id="521"/>
      <w:bookmarkEnd w:id="522"/>
      <w:bookmarkEnd w:id="523"/>
      <w:bookmarkEnd w:id="524"/>
      <w:bookmarkEnd w:id="525"/>
      <w:bookmarkEnd w:id="526"/>
    </w:p>
    <w:tbl>
      <w:tblPr>
        <w:tblStyle w:val="26"/>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14"/>
        <w:gridCol w:w="856"/>
        <w:gridCol w:w="1270"/>
        <w:gridCol w:w="1935"/>
        <w:gridCol w:w="2145"/>
      </w:tblGrid>
      <w:tr w14:paraId="56EF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08B55899">
            <w:pPr>
              <w:spacing w:line="360" w:lineRule="auto"/>
              <w:jc w:val="center"/>
              <w:rPr>
                <w:rFonts w:ascii="宋体" w:hAnsi="宋体" w:eastAsia="宋体" w:cs="宋体"/>
                <w:sz w:val="24"/>
              </w:rPr>
            </w:pPr>
            <w:r>
              <w:rPr>
                <w:rFonts w:hint="eastAsia" w:ascii="宋体" w:hAnsi="宋体" w:eastAsia="宋体" w:cs="宋体"/>
                <w:sz w:val="24"/>
              </w:rPr>
              <w:t>姓名</w:t>
            </w:r>
          </w:p>
        </w:tc>
        <w:tc>
          <w:tcPr>
            <w:tcW w:w="1114" w:type="dxa"/>
            <w:vAlign w:val="center"/>
          </w:tcPr>
          <w:p w14:paraId="68ED4068">
            <w:pPr>
              <w:spacing w:line="360" w:lineRule="auto"/>
              <w:jc w:val="center"/>
              <w:rPr>
                <w:rFonts w:ascii="宋体" w:hAnsi="宋体" w:eastAsia="宋体" w:cs="宋体"/>
                <w:sz w:val="24"/>
              </w:rPr>
            </w:pPr>
          </w:p>
        </w:tc>
        <w:tc>
          <w:tcPr>
            <w:tcW w:w="856" w:type="dxa"/>
            <w:vAlign w:val="center"/>
          </w:tcPr>
          <w:p w14:paraId="5C96AC05">
            <w:pPr>
              <w:spacing w:line="360" w:lineRule="auto"/>
              <w:jc w:val="center"/>
              <w:rPr>
                <w:rFonts w:ascii="宋体" w:hAnsi="宋体" w:eastAsia="宋体" w:cs="宋体"/>
                <w:sz w:val="24"/>
              </w:rPr>
            </w:pPr>
            <w:r>
              <w:rPr>
                <w:rFonts w:hint="eastAsia" w:ascii="宋体" w:hAnsi="宋体" w:eastAsia="宋体" w:cs="宋体"/>
                <w:sz w:val="24"/>
              </w:rPr>
              <w:t>年龄</w:t>
            </w:r>
          </w:p>
        </w:tc>
        <w:tc>
          <w:tcPr>
            <w:tcW w:w="1270" w:type="dxa"/>
            <w:vAlign w:val="center"/>
          </w:tcPr>
          <w:p w14:paraId="54F2FFFF">
            <w:pPr>
              <w:spacing w:line="360" w:lineRule="auto"/>
              <w:jc w:val="center"/>
              <w:rPr>
                <w:rFonts w:ascii="宋体" w:hAnsi="宋体" w:eastAsia="宋体" w:cs="宋体"/>
                <w:sz w:val="24"/>
              </w:rPr>
            </w:pPr>
          </w:p>
        </w:tc>
        <w:tc>
          <w:tcPr>
            <w:tcW w:w="1935" w:type="dxa"/>
            <w:vAlign w:val="center"/>
          </w:tcPr>
          <w:p w14:paraId="79242C8B">
            <w:pPr>
              <w:spacing w:line="360" w:lineRule="auto"/>
              <w:jc w:val="center"/>
              <w:rPr>
                <w:rFonts w:ascii="宋体" w:hAnsi="宋体" w:eastAsia="宋体" w:cs="宋体"/>
                <w:sz w:val="24"/>
              </w:rPr>
            </w:pPr>
            <w:r>
              <w:rPr>
                <w:rFonts w:hint="eastAsia" w:ascii="宋体" w:hAnsi="宋体" w:eastAsia="宋体" w:cs="宋体"/>
                <w:sz w:val="24"/>
              </w:rPr>
              <w:t>学历</w:t>
            </w:r>
          </w:p>
        </w:tc>
        <w:tc>
          <w:tcPr>
            <w:tcW w:w="2145" w:type="dxa"/>
            <w:vAlign w:val="center"/>
          </w:tcPr>
          <w:p w14:paraId="7FFCFEC7">
            <w:pPr>
              <w:spacing w:line="360" w:lineRule="auto"/>
              <w:jc w:val="center"/>
              <w:rPr>
                <w:rFonts w:ascii="宋体" w:hAnsi="宋体" w:eastAsia="宋体" w:cs="宋体"/>
                <w:sz w:val="24"/>
              </w:rPr>
            </w:pPr>
          </w:p>
        </w:tc>
      </w:tr>
      <w:tr w14:paraId="5606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5D6C0AC6">
            <w:pPr>
              <w:spacing w:line="360" w:lineRule="auto"/>
              <w:jc w:val="center"/>
              <w:rPr>
                <w:rFonts w:ascii="宋体" w:hAnsi="宋体" w:eastAsia="宋体" w:cs="宋体"/>
                <w:sz w:val="24"/>
              </w:rPr>
            </w:pPr>
            <w:r>
              <w:rPr>
                <w:rFonts w:hint="eastAsia" w:ascii="宋体" w:hAnsi="宋体" w:eastAsia="宋体" w:cs="宋体"/>
                <w:sz w:val="24"/>
              </w:rPr>
              <w:t>职称</w:t>
            </w:r>
          </w:p>
        </w:tc>
        <w:tc>
          <w:tcPr>
            <w:tcW w:w="1114" w:type="dxa"/>
            <w:vAlign w:val="center"/>
          </w:tcPr>
          <w:p w14:paraId="6DD33F5E">
            <w:pPr>
              <w:spacing w:line="360" w:lineRule="auto"/>
              <w:jc w:val="center"/>
              <w:rPr>
                <w:rFonts w:ascii="宋体" w:hAnsi="宋体" w:eastAsia="宋体" w:cs="宋体"/>
                <w:sz w:val="24"/>
              </w:rPr>
            </w:pPr>
          </w:p>
        </w:tc>
        <w:tc>
          <w:tcPr>
            <w:tcW w:w="856" w:type="dxa"/>
            <w:vAlign w:val="center"/>
          </w:tcPr>
          <w:p w14:paraId="45E92485">
            <w:pPr>
              <w:spacing w:line="360" w:lineRule="auto"/>
              <w:jc w:val="center"/>
              <w:rPr>
                <w:rFonts w:ascii="宋体" w:hAnsi="宋体" w:eastAsia="宋体" w:cs="宋体"/>
                <w:sz w:val="24"/>
              </w:rPr>
            </w:pPr>
            <w:r>
              <w:rPr>
                <w:rFonts w:hint="eastAsia" w:ascii="宋体" w:hAnsi="宋体" w:eastAsia="宋体" w:cs="宋体"/>
                <w:sz w:val="24"/>
              </w:rPr>
              <w:t>职务</w:t>
            </w:r>
          </w:p>
        </w:tc>
        <w:tc>
          <w:tcPr>
            <w:tcW w:w="1270" w:type="dxa"/>
            <w:vAlign w:val="center"/>
          </w:tcPr>
          <w:p w14:paraId="1E7B29D4">
            <w:pPr>
              <w:spacing w:line="360" w:lineRule="auto"/>
              <w:jc w:val="center"/>
              <w:rPr>
                <w:rFonts w:ascii="宋体" w:hAnsi="宋体" w:eastAsia="宋体" w:cs="宋体"/>
                <w:sz w:val="24"/>
              </w:rPr>
            </w:pPr>
          </w:p>
        </w:tc>
        <w:tc>
          <w:tcPr>
            <w:tcW w:w="1935" w:type="dxa"/>
            <w:vAlign w:val="center"/>
          </w:tcPr>
          <w:p w14:paraId="2FE62C5E">
            <w:pPr>
              <w:spacing w:line="360" w:lineRule="auto"/>
              <w:jc w:val="center"/>
              <w:rPr>
                <w:rFonts w:ascii="宋体" w:hAnsi="宋体" w:eastAsia="宋体" w:cs="宋体"/>
                <w:sz w:val="24"/>
              </w:rPr>
            </w:pPr>
            <w:r>
              <w:rPr>
                <w:rFonts w:hint="eastAsia" w:ascii="宋体" w:hAnsi="宋体" w:eastAsia="宋体" w:cs="宋体"/>
                <w:sz w:val="24"/>
              </w:rPr>
              <w:t>拟在本合同任职</w:t>
            </w:r>
          </w:p>
        </w:tc>
        <w:tc>
          <w:tcPr>
            <w:tcW w:w="2145" w:type="dxa"/>
            <w:vAlign w:val="center"/>
          </w:tcPr>
          <w:p w14:paraId="642BFF53">
            <w:pPr>
              <w:spacing w:line="360" w:lineRule="auto"/>
              <w:jc w:val="center"/>
              <w:rPr>
                <w:rFonts w:ascii="宋体" w:hAnsi="宋体" w:eastAsia="宋体" w:cs="宋体"/>
                <w:sz w:val="24"/>
              </w:rPr>
            </w:pPr>
          </w:p>
        </w:tc>
      </w:tr>
      <w:tr w14:paraId="3886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6" w:type="dxa"/>
            <w:gridSpan w:val="2"/>
            <w:vAlign w:val="top"/>
          </w:tcPr>
          <w:p w14:paraId="496F832A">
            <w:pPr>
              <w:spacing w:line="360" w:lineRule="auto"/>
              <w:jc w:val="center"/>
              <w:rPr>
                <w:rFonts w:ascii="宋体" w:hAnsi="宋体" w:eastAsia="宋体" w:cs="宋体"/>
                <w:sz w:val="24"/>
              </w:rPr>
            </w:pPr>
            <w:r>
              <w:rPr>
                <w:rFonts w:hint="eastAsia" w:ascii="宋体" w:hAnsi="宋体" w:eastAsia="宋体" w:cs="宋体"/>
                <w:sz w:val="24"/>
              </w:rPr>
              <w:t>毕业学校</w:t>
            </w:r>
          </w:p>
        </w:tc>
        <w:tc>
          <w:tcPr>
            <w:tcW w:w="6206" w:type="dxa"/>
            <w:gridSpan w:val="4"/>
            <w:vAlign w:val="top"/>
          </w:tcPr>
          <w:p w14:paraId="459D0837">
            <w:pPr>
              <w:pStyle w:val="17"/>
              <w:spacing w:line="360" w:lineRule="auto"/>
              <w:jc w:val="center"/>
              <w:rPr>
                <w:rFonts w:ascii="宋体" w:hAnsi="宋体" w:eastAsia="宋体" w:cs="宋体"/>
                <w:sz w:val="24"/>
                <w:szCs w:val="24"/>
              </w:rPr>
            </w:pPr>
            <w:r>
              <w:rPr>
                <w:rFonts w:hint="eastAsia" w:ascii="宋体" w:hAnsi="宋体" w:eastAsia="宋体" w:cs="宋体"/>
                <w:kern w:val="0"/>
                <w:sz w:val="24"/>
                <w:szCs w:val="24"/>
              </w:rPr>
              <w:t>年毕业于 学校 专业</w:t>
            </w:r>
          </w:p>
        </w:tc>
      </w:tr>
      <w:tr w14:paraId="0366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2" w:type="dxa"/>
            <w:gridSpan w:val="6"/>
            <w:vAlign w:val="top"/>
          </w:tcPr>
          <w:p w14:paraId="797E0DC8">
            <w:pPr>
              <w:spacing w:line="360" w:lineRule="auto"/>
              <w:jc w:val="center"/>
              <w:rPr>
                <w:rFonts w:ascii="宋体" w:hAnsi="宋体" w:eastAsia="宋体" w:cs="宋体"/>
                <w:sz w:val="24"/>
              </w:rPr>
            </w:pPr>
            <w:r>
              <w:rPr>
                <w:rFonts w:hint="eastAsia" w:ascii="宋体" w:hAnsi="宋体" w:eastAsia="宋体" w:cs="宋体"/>
                <w:sz w:val="24"/>
              </w:rPr>
              <w:t>主要工作经历</w:t>
            </w:r>
          </w:p>
        </w:tc>
      </w:tr>
      <w:tr w14:paraId="2667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3240B53E">
            <w:pPr>
              <w:spacing w:line="360" w:lineRule="auto"/>
              <w:jc w:val="center"/>
              <w:rPr>
                <w:rFonts w:ascii="宋体" w:hAnsi="宋体" w:eastAsia="宋体" w:cs="宋体"/>
                <w:sz w:val="24"/>
              </w:rPr>
            </w:pPr>
            <w:r>
              <w:rPr>
                <w:rFonts w:hint="eastAsia" w:ascii="宋体" w:hAnsi="宋体" w:eastAsia="宋体" w:cs="宋体"/>
                <w:kern w:val="0"/>
                <w:sz w:val="24"/>
              </w:rPr>
              <w:t>时 间</w:t>
            </w:r>
          </w:p>
        </w:tc>
        <w:tc>
          <w:tcPr>
            <w:tcW w:w="3240" w:type="dxa"/>
            <w:gridSpan w:val="3"/>
            <w:vAlign w:val="center"/>
          </w:tcPr>
          <w:p w14:paraId="224FE098">
            <w:pPr>
              <w:spacing w:line="360" w:lineRule="auto"/>
              <w:jc w:val="center"/>
              <w:rPr>
                <w:rFonts w:ascii="宋体" w:hAnsi="宋体" w:eastAsia="宋体" w:cs="宋体"/>
                <w:sz w:val="24"/>
              </w:rPr>
            </w:pPr>
            <w:r>
              <w:rPr>
                <w:rFonts w:hint="eastAsia" w:ascii="宋体" w:hAnsi="宋体" w:eastAsia="宋体" w:cs="宋体"/>
                <w:kern w:val="0"/>
                <w:sz w:val="24"/>
              </w:rPr>
              <w:t>参加过的类似项目</w:t>
            </w:r>
          </w:p>
        </w:tc>
        <w:tc>
          <w:tcPr>
            <w:tcW w:w="1935" w:type="dxa"/>
            <w:vAlign w:val="center"/>
          </w:tcPr>
          <w:p w14:paraId="1F6ECF61">
            <w:pPr>
              <w:spacing w:line="360" w:lineRule="auto"/>
              <w:jc w:val="center"/>
              <w:rPr>
                <w:rFonts w:ascii="宋体" w:hAnsi="宋体" w:eastAsia="宋体" w:cs="宋体"/>
                <w:sz w:val="24"/>
              </w:rPr>
            </w:pPr>
            <w:r>
              <w:rPr>
                <w:rFonts w:hint="eastAsia" w:ascii="宋体" w:hAnsi="宋体" w:eastAsia="宋体" w:cs="宋体"/>
                <w:kern w:val="0"/>
                <w:sz w:val="24"/>
              </w:rPr>
              <w:t>担任职务</w:t>
            </w:r>
          </w:p>
        </w:tc>
        <w:tc>
          <w:tcPr>
            <w:tcW w:w="2145" w:type="dxa"/>
            <w:vAlign w:val="center"/>
          </w:tcPr>
          <w:p w14:paraId="34960154">
            <w:pPr>
              <w:spacing w:line="360" w:lineRule="auto"/>
              <w:jc w:val="center"/>
              <w:rPr>
                <w:rFonts w:ascii="宋体" w:hAnsi="宋体" w:eastAsia="宋体" w:cs="宋体"/>
                <w:sz w:val="24"/>
              </w:rPr>
            </w:pPr>
            <w:r>
              <w:rPr>
                <w:rFonts w:hint="eastAsia" w:ascii="宋体" w:hAnsi="宋体" w:eastAsia="宋体" w:cs="宋体"/>
                <w:kern w:val="0"/>
                <w:sz w:val="24"/>
              </w:rPr>
              <w:t>发包人及联系电话</w:t>
            </w:r>
          </w:p>
        </w:tc>
      </w:tr>
      <w:tr w14:paraId="111B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00AD684A">
            <w:pPr>
              <w:spacing w:line="360" w:lineRule="auto"/>
              <w:rPr>
                <w:rFonts w:ascii="宋体" w:hAnsi="宋体" w:eastAsia="宋体" w:cs="宋体"/>
                <w:sz w:val="24"/>
              </w:rPr>
            </w:pPr>
          </w:p>
        </w:tc>
        <w:tc>
          <w:tcPr>
            <w:tcW w:w="3240" w:type="dxa"/>
            <w:gridSpan w:val="3"/>
            <w:vAlign w:val="top"/>
          </w:tcPr>
          <w:p w14:paraId="50B6560D">
            <w:pPr>
              <w:spacing w:line="360" w:lineRule="auto"/>
              <w:rPr>
                <w:rFonts w:ascii="宋体" w:hAnsi="宋体" w:eastAsia="宋体" w:cs="宋体"/>
                <w:sz w:val="24"/>
              </w:rPr>
            </w:pPr>
          </w:p>
        </w:tc>
        <w:tc>
          <w:tcPr>
            <w:tcW w:w="1935" w:type="dxa"/>
            <w:vAlign w:val="top"/>
          </w:tcPr>
          <w:p w14:paraId="67D1D7A4">
            <w:pPr>
              <w:spacing w:line="360" w:lineRule="auto"/>
              <w:rPr>
                <w:rFonts w:ascii="宋体" w:hAnsi="宋体" w:eastAsia="宋体" w:cs="宋体"/>
                <w:sz w:val="24"/>
              </w:rPr>
            </w:pPr>
          </w:p>
        </w:tc>
        <w:tc>
          <w:tcPr>
            <w:tcW w:w="2145" w:type="dxa"/>
            <w:vAlign w:val="top"/>
          </w:tcPr>
          <w:p w14:paraId="04B5A566">
            <w:pPr>
              <w:spacing w:line="360" w:lineRule="auto"/>
              <w:rPr>
                <w:rFonts w:ascii="宋体" w:hAnsi="宋体" w:eastAsia="宋体" w:cs="宋体"/>
                <w:sz w:val="24"/>
              </w:rPr>
            </w:pPr>
          </w:p>
        </w:tc>
      </w:tr>
      <w:tr w14:paraId="2273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77810958">
            <w:pPr>
              <w:spacing w:line="360" w:lineRule="auto"/>
              <w:rPr>
                <w:rFonts w:ascii="宋体" w:hAnsi="宋体" w:eastAsia="宋体" w:cs="宋体"/>
                <w:sz w:val="24"/>
              </w:rPr>
            </w:pPr>
          </w:p>
        </w:tc>
        <w:tc>
          <w:tcPr>
            <w:tcW w:w="3240" w:type="dxa"/>
            <w:gridSpan w:val="3"/>
            <w:vAlign w:val="top"/>
          </w:tcPr>
          <w:p w14:paraId="6D6982B8">
            <w:pPr>
              <w:spacing w:line="360" w:lineRule="auto"/>
              <w:rPr>
                <w:rFonts w:ascii="宋体" w:hAnsi="宋体" w:eastAsia="宋体" w:cs="宋体"/>
                <w:sz w:val="24"/>
              </w:rPr>
            </w:pPr>
          </w:p>
        </w:tc>
        <w:tc>
          <w:tcPr>
            <w:tcW w:w="1935" w:type="dxa"/>
            <w:vAlign w:val="top"/>
          </w:tcPr>
          <w:p w14:paraId="11042D46">
            <w:pPr>
              <w:spacing w:line="360" w:lineRule="auto"/>
              <w:rPr>
                <w:rFonts w:ascii="宋体" w:hAnsi="宋体" w:eastAsia="宋体" w:cs="宋体"/>
                <w:sz w:val="24"/>
              </w:rPr>
            </w:pPr>
          </w:p>
        </w:tc>
        <w:tc>
          <w:tcPr>
            <w:tcW w:w="2145" w:type="dxa"/>
            <w:vAlign w:val="top"/>
          </w:tcPr>
          <w:p w14:paraId="1328F3E4">
            <w:pPr>
              <w:spacing w:line="360" w:lineRule="auto"/>
              <w:rPr>
                <w:rFonts w:ascii="宋体" w:hAnsi="宋体" w:eastAsia="宋体" w:cs="宋体"/>
                <w:sz w:val="24"/>
              </w:rPr>
            </w:pPr>
          </w:p>
        </w:tc>
      </w:tr>
      <w:tr w14:paraId="5C87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584637C3">
            <w:pPr>
              <w:spacing w:line="360" w:lineRule="auto"/>
              <w:rPr>
                <w:rFonts w:ascii="宋体" w:hAnsi="宋体" w:eastAsia="宋体" w:cs="宋体"/>
                <w:sz w:val="24"/>
              </w:rPr>
            </w:pPr>
          </w:p>
        </w:tc>
        <w:tc>
          <w:tcPr>
            <w:tcW w:w="3240" w:type="dxa"/>
            <w:gridSpan w:val="3"/>
            <w:vAlign w:val="top"/>
          </w:tcPr>
          <w:p w14:paraId="43D24665">
            <w:pPr>
              <w:spacing w:line="360" w:lineRule="auto"/>
              <w:rPr>
                <w:rFonts w:ascii="宋体" w:hAnsi="宋体" w:eastAsia="宋体" w:cs="宋体"/>
                <w:sz w:val="24"/>
              </w:rPr>
            </w:pPr>
          </w:p>
        </w:tc>
        <w:tc>
          <w:tcPr>
            <w:tcW w:w="1935" w:type="dxa"/>
            <w:vAlign w:val="top"/>
          </w:tcPr>
          <w:p w14:paraId="247658BB">
            <w:pPr>
              <w:spacing w:line="360" w:lineRule="auto"/>
              <w:rPr>
                <w:rFonts w:ascii="宋体" w:hAnsi="宋体" w:eastAsia="宋体" w:cs="宋体"/>
                <w:sz w:val="24"/>
              </w:rPr>
            </w:pPr>
          </w:p>
        </w:tc>
        <w:tc>
          <w:tcPr>
            <w:tcW w:w="2145" w:type="dxa"/>
            <w:vAlign w:val="top"/>
          </w:tcPr>
          <w:p w14:paraId="6E9EE7A7">
            <w:pPr>
              <w:spacing w:line="360" w:lineRule="auto"/>
              <w:rPr>
                <w:rFonts w:ascii="宋体" w:hAnsi="宋体" w:eastAsia="宋体" w:cs="宋体"/>
                <w:sz w:val="24"/>
              </w:rPr>
            </w:pPr>
          </w:p>
        </w:tc>
      </w:tr>
      <w:tr w14:paraId="3327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4E85D1E4">
            <w:pPr>
              <w:spacing w:line="360" w:lineRule="auto"/>
              <w:rPr>
                <w:rFonts w:ascii="宋体" w:hAnsi="宋体" w:eastAsia="宋体" w:cs="宋体"/>
                <w:sz w:val="24"/>
              </w:rPr>
            </w:pPr>
          </w:p>
        </w:tc>
        <w:tc>
          <w:tcPr>
            <w:tcW w:w="3240" w:type="dxa"/>
            <w:gridSpan w:val="3"/>
            <w:vAlign w:val="top"/>
          </w:tcPr>
          <w:p w14:paraId="66385C6D">
            <w:pPr>
              <w:spacing w:line="360" w:lineRule="auto"/>
              <w:rPr>
                <w:rFonts w:ascii="宋体" w:hAnsi="宋体" w:eastAsia="宋体" w:cs="宋体"/>
                <w:sz w:val="24"/>
              </w:rPr>
            </w:pPr>
          </w:p>
        </w:tc>
        <w:tc>
          <w:tcPr>
            <w:tcW w:w="1935" w:type="dxa"/>
            <w:vAlign w:val="top"/>
          </w:tcPr>
          <w:p w14:paraId="58DDCE2A">
            <w:pPr>
              <w:spacing w:line="360" w:lineRule="auto"/>
              <w:rPr>
                <w:rFonts w:ascii="宋体" w:hAnsi="宋体" w:eastAsia="宋体" w:cs="宋体"/>
                <w:sz w:val="24"/>
              </w:rPr>
            </w:pPr>
          </w:p>
        </w:tc>
        <w:tc>
          <w:tcPr>
            <w:tcW w:w="2145" w:type="dxa"/>
            <w:vAlign w:val="top"/>
          </w:tcPr>
          <w:p w14:paraId="45FDA783">
            <w:pPr>
              <w:spacing w:line="360" w:lineRule="auto"/>
              <w:rPr>
                <w:rFonts w:ascii="宋体" w:hAnsi="宋体" w:eastAsia="宋体" w:cs="宋体"/>
                <w:sz w:val="24"/>
              </w:rPr>
            </w:pPr>
          </w:p>
        </w:tc>
      </w:tr>
      <w:tr w14:paraId="769A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4E5AD59C">
            <w:pPr>
              <w:spacing w:line="360" w:lineRule="auto"/>
              <w:rPr>
                <w:rFonts w:ascii="宋体" w:hAnsi="宋体" w:eastAsia="宋体" w:cs="宋体"/>
                <w:sz w:val="24"/>
              </w:rPr>
            </w:pPr>
          </w:p>
        </w:tc>
        <w:tc>
          <w:tcPr>
            <w:tcW w:w="3240" w:type="dxa"/>
            <w:gridSpan w:val="3"/>
            <w:vAlign w:val="top"/>
          </w:tcPr>
          <w:p w14:paraId="061CDDC7">
            <w:pPr>
              <w:spacing w:line="360" w:lineRule="auto"/>
              <w:rPr>
                <w:rFonts w:ascii="宋体" w:hAnsi="宋体" w:eastAsia="宋体" w:cs="宋体"/>
                <w:sz w:val="24"/>
              </w:rPr>
            </w:pPr>
          </w:p>
        </w:tc>
        <w:tc>
          <w:tcPr>
            <w:tcW w:w="1935" w:type="dxa"/>
            <w:vAlign w:val="top"/>
          </w:tcPr>
          <w:p w14:paraId="0877304F">
            <w:pPr>
              <w:spacing w:line="360" w:lineRule="auto"/>
              <w:rPr>
                <w:rFonts w:ascii="宋体" w:hAnsi="宋体" w:eastAsia="宋体" w:cs="宋体"/>
                <w:sz w:val="24"/>
              </w:rPr>
            </w:pPr>
          </w:p>
        </w:tc>
        <w:tc>
          <w:tcPr>
            <w:tcW w:w="2145" w:type="dxa"/>
            <w:vAlign w:val="top"/>
          </w:tcPr>
          <w:p w14:paraId="7AF3809C">
            <w:pPr>
              <w:spacing w:line="360" w:lineRule="auto"/>
              <w:rPr>
                <w:rFonts w:ascii="宋体" w:hAnsi="宋体" w:eastAsia="宋体" w:cs="宋体"/>
                <w:sz w:val="24"/>
              </w:rPr>
            </w:pPr>
          </w:p>
        </w:tc>
      </w:tr>
      <w:tr w14:paraId="4B47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016588AF">
            <w:pPr>
              <w:spacing w:line="360" w:lineRule="auto"/>
              <w:rPr>
                <w:rFonts w:ascii="宋体" w:hAnsi="宋体" w:eastAsia="宋体" w:cs="宋体"/>
                <w:sz w:val="24"/>
              </w:rPr>
            </w:pPr>
          </w:p>
        </w:tc>
        <w:tc>
          <w:tcPr>
            <w:tcW w:w="3240" w:type="dxa"/>
            <w:gridSpan w:val="3"/>
            <w:vAlign w:val="top"/>
          </w:tcPr>
          <w:p w14:paraId="0DBA70FB">
            <w:pPr>
              <w:spacing w:line="360" w:lineRule="auto"/>
              <w:rPr>
                <w:rFonts w:ascii="宋体" w:hAnsi="宋体" w:eastAsia="宋体" w:cs="宋体"/>
                <w:sz w:val="24"/>
              </w:rPr>
            </w:pPr>
          </w:p>
        </w:tc>
        <w:tc>
          <w:tcPr>
            <w:tcW w:w="1935" w:type="dxa"/>
            <w:vAlign w:val="top"/>
          </w:tcPr>
          <w:p w14:paraId="4CC57F14">
            <w:pPr>
              <w:spacing w:line="360" w:lineRule="auto"/>
              <w:rPr>
                <w:rFonts w:ascii="宋体" w:hAnsi="宋体" w:eastAsia="宋体" w:cs="宋体"/>
                <w:sz w:val="24"/>
              </w:rPr>
            </w:pPr>
          </w:p>
        </w:tc>
        <w:tc>
          <w:tcPr>
            <w:tcW w:w="2145" w:type="dxa"/>
            <w:vAlign w:val="top"/>
          </w:tcPr>
          <w:p w14:paraId="3262C32B">
            <w:pPr>
              <w:spacing w:line="360" w:lineRule="auto"/>
              <w:rPr>
                <w:rFonts w:ascii="宋体" w:hAnsi="宋体" w:eastAsia="宋体" w:cs="宋体"/>
                <w:sz w:val="24"/>
              </w:rPr>
            </w:pPr>
          </w:p>
        </w:tc>
      </w:tr>
    </w:tbl>
    <w:p w14:paraId="2C42BECC">
      <w:pPr>
        <w:pStyle w:val="2"/>
        <w:spacing w:line="360" w:lineRule="auto"/>
        <w:rPr>
          <w:rFonts w:ascii="宋体" w:hAnsi="宋体" w:eastAsia="宋体" w:cs="宋体"/>
          <w:b/>
          <w:sz w:val="28"/>
          <w:szCs w:val="28"/>
        </w:rPr>
      </w:pPr>
      <w:bookmarkStart w:id="527" w:name="_Toc458079957"/>
      <w:bookmarkStart w:id="528" w:name="_Toc5509"/>
      <w:r>
        <w:rPr>
          <w:rFonts w:hint="eastAsia" w:ascii="宋体" w:hAnsi="宋体" w:eastAsia="宋体" w:cs="宋体"/>
          <w:b/>
          <w:sz w:val="28"/>
          <w:szCs w:val="28"/>
        </w:rPr>
        <w:br w:type="page"/>
      </w:r>
      <w:bookmarkStart w:id="529" w:name="_Toc28850"/>
      <w:bookmarkStart w:id="530" w:name="_Toc15979"/>
      <w:bookmarkStart w:id="531" w:name="_Toc1006"/>
      <w:r>
        <w:rPr>
          <w:rFonts w:hint="eastAsia" w:ascii="宋体" w:hAnsi="宋体" w:eastAsia="宋体" w:cs="宋体"/>
          <w:b/>
          <w:sz w:val="32"/>
          <w:szCs w:val="32"/>
        </w:rPr>
        <w:t>附件</w:t>
      </w:r>
      <w:r>
        <w:rPr>
          <w:rFonts w:hint="eastAsia" w:ascii="宋体" w:hAnsi="宋体" w:cs="宋体"/>
          <w:b/>
          <w:sz w:val="32"/>
          <w:szCs w:val="32"/>
          <w:lang w:val="en-US" w:eastAsia="zh-CN"/>
        </w:rPr>
        <w:t>8</w:t>
      </w:r>
      <w:r>
        <w:rPr>
          <w:rFonts w:hint="eastAsia" w:ascii="宋体" w:hAnsi="宋体" w:eastAsia="宋体" w:cs="宋体"/>
          <w:b/>
          <w:sz w:val="32"/>
          <w:szCs w:val="32"/>
        </w:rPr>
        <w:t>：资格审查资料</w:t>
      </w:r>
      <w:bookmarkEnd w:id="527"/>
      <w:bookmarkEnd w:id="528"/>
      <w:bookmarkEnd w:id="529"/>
      <w:bookmarkEnd w:id="530"/>
      <w:bookmarkEnd w:id="531"/>
    </w:p>
    <w:p w14:paraId="61CC02E9">
      <w:pPr>
        <w:spacing w:before="100" w:beforeAutospacing="1" w:after="100" w:afterAutospacing="1" w:line="360" w:lineRule="auto"/>
        <w:jc w:val="center"/>
        <w:rPr>
          <w:rFonts w:ascii="宋体" w:hAnsi="宋体" w:eastAsia="宋体" w:cs="宋体"/>
          <w:b/>
          <w:bCs/>
          <w:sz w:val="30"/>
          <w:szCs w:val="30"/>
        </w:rPr>
      </w:pPr>
      <w:bookmarkStart w:id="532" w:name="_Toc15303_WPSOffice_Level3"/>
      <w:bookmarkStart w:id="533" w:name="_Toc1381_WPSOffice_Level3"/>
      <w:bookmarkStart w:id="534" w:name="_Toc19000_WPSOffice_Level3"/>
      <w:bookmarkStart w:id="535" w:name="_Toc22774_WPSOffice_Level3"/>
      <w:r>
        <w:rPr>
          <w:rFonts w:hint="eastAsia" w:ascii="宋体" w:hAnsi="宋体" w:eastAsia="宋体" w:cs="宋体"/>
          <w:b/>
          <w:bCs/>
          <w:sz w:val="30"/>
          <w:szCs w:val="30"/>
        </w:rPr>
        <w:t>资格审查资料</w:t>
      </w:r>
      <w:bookmarkEnd w:id="532"/>
      <w:bookmarkEnd w:id="533"/>
      <w:bookmarkEnd w:id="534"/>
      <w:bookmarkEnd w:id="535"/>
    </w:p>
    <w:p w14:paraId="1A1E418F">
      <w:pPr>
        <w:spacing w:line="360" w:lineRule="auto"/>
        <w:jc w:val="center"/>
        <w:rPr>
          <w:rFonts w:ascii="宋体" w:hAnsi="宋体" w:eastAsia="宋体" w:cs="宋体"/>
          <w:b/>
          <w:bCs/>
          <w:sz w:val="30"/>
          <w:szCs w:val="30"/>
        </w:rPr>
      </w:pPr>
      <w:bookmarkStart w:id="536" w:name="_Toc357004116"/>
      <w:bookmarkStart w:id="537" w:name="_Toc31814_WPSOffice_Level3"/>
      <w:bookmarkStart w:id="538" w:name="_Toc28500_WPSOffice_Level3"/>
      <w:bookmarkStart w:id="539" w:name="_Toc27848_WPSOffice_Level3"/>
      <w:bookmarkStart w:id="540" w:name="_Toc7883_WPSOffice_Level3"/>
      <w:r>
        <w:rPr>
          <w:rFonts w:hint="eastAsia" w:ascii="宋体" w:hAnsi="宋体" w:eastAsia="宋体" w:cs="宋体"/>
          <w:b/>
          <w:bCs/>
          <w:sz w:val="30"/>
          <w:szCs w:val="30"/>
        </w:rPr>
        <w:t>（一）供应商基本情况表</w:t>
      </w:r>
      <w:bookmarkEnd w:id="536"/>
      <w:bookmarkEnd w:id="537"/>
      <w:bookmarkEnd w:id="538"/>
      <w:bookmarkEnd w:id="539"/>
      <w:bookmarkEnd w:id="540"/>
    </w:p>
    <w:tbl>
      <w:tblPr>
        <w:tblStyle w:val="26"/>
        <w:tblW w:w="87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5"/>
        <w:gridCol w:w="1028"/>
        <w:gridCol w:w="1384"/>
        <w:gridCol w:w="1201"/>
        <w:gridCol w:w="1110"/>
        <w:gridCol w:w="690"/>
        <w:gridCol w:w="480"/>
        <w:gridCol w:w="1245"/>
      </w:tblGrid>
      <w:tr w14:paraId="0EDF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23980C7E">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供应商名称</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37AFFBFD">
            <w:pPr>
              <w:autoSpaceDE w:val="0"/>
              <w:autoSpaceDN w:val="0"/>
              <w:adjustRightInd w:val="0"/>
              <w:spacing w:line="360" w:lineRule="auto"/>
              <w:jc w:val="center"/>
              <w:rPr>
                <w:rFonts w:ascii="宋体" w:hAnsi="宋体" w:eastAsia="宋体" w:cs="宋体"/>
                <w:kern w:val="0"/>
                <w:sz w:val="24"/>
              </w:rPr>
            </w:pPr>
          </w:p>
        </w:tc>
      </w:tr>
      <w:tr w14:paraId="0AED3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01563388">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注册地址</w:t>
            </w:r>
          </w:p>
        </w:tc>
        <w:tc>
          <w:tcPr>
            <w:tcW w:w="3613" w:type="dxa"/>
            <w:gridSpan w:val="3"/>
            <w:tcBorders>
              <w:top w:val="single" w:color="auto" w:sz="4" w:space="0"/>
              <w:left w:val="single" w:color="auto" w:sz="4" w:space="0"/>
              <w:bottom w:val="single" w:color="auto" w:sz="4" w:space="0"/>
              <w:right w:val="single" w:color="auto" w:sz="4" w:space="0"/>
            </w:tcBorders>
            <w:vAlign w:val="center"/>
          </w:tcPr>
          <w:p w14:paraId="7A1F866C">
            <w:pPr>
              <w:autoSpaceDE w:val="0"/>
              <w:autoSpaceDN w:val="0"/>
              <w:adjustRightInd w:val="0"/>
              <w:spacing w:line="360" w:lineRule="auto"/>
              <w:jc w:val="center"/>
              <w:rPr>
                <w:rFonts w:ascii="宋体" w:hAnsi="宋体" w:eastAsia="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29A14B28">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邮政编码</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46CEAD73">
            <w:pPr>
              <w:autoSpaceDE w:val="0"/>
              <w:autoSpaceDN w:val="0"/>
              <w:adjustRightInd w:val="0"/>
              <w:spacing w:line="360" w:lineRule="auto"/>
              <w:jc w:val="center"/>
              <w:rPr>
                <w:rFonts w:ascii="宋体" w:hAnsi="宋体" w:eastAsia="宋体" w:cs="宋体"/>
                <w:kern w:val="0"/>
                <w:sz w:val="24"/>
              </w:rPr>
            </w:pPr>
          </w:p>
        </w:tc>
      </w:tr>
      <w:tr w14:paraId="685F1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1665224A">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联系方式</w:t>
            </w:r>
          </w:p>
        </w:tc>
        <w:tc>
          <w:tcPr>
            <w:tcW w:w="1028" w:type="dxa"/>
            <w:tcBorders>
              <w:top w:val="single" w:color="auto" w:sz="4" w:space="0"/>
              <w:left w:val="single" w:color="auto" w:sz="4" w:space="0"/>
              <w:bottom w:val="single" w:color="auto" w:sz="4" w:space="0"/>
              <w:right w:val="single" w:color="auto" w:sz="4" w:space="0"/>
            </w:tcBorders>
            <w:vAlign w:val="center"/>
          </w:tcPr>
          <w:p w14:paraId="367FF676">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联系人</w:t>
            </w:r>
          </w:p>
        </w:tc>
        <w:tc>
          <w:tcPr>
            <w:tcW w:w="2585" w:type="dxa"/>
            <w:gridSpan w:val="2"/>
            <w:tcBorders>
              <w:top w:val="single" w:color="auto" w:sz="4" w:space="0"/>
              <w:left w:val="single" w:color="auto" w:sz="4" w:space="0"/>
              <w:bottom w:val="single" w:color="auto" w:sz="4" w:space="0"/>
              <w:right w:val="single" w:color="auto" w:sz="4" w:space="0"/>
            </w:tcBorders>
            <w:vAlign w:val="center"/>
          </w:tcPr>
          <w:p w14:paraId="7BDE7DD1">
            <w:pPr>
              <w:autoSpaceDE w:val="0"/>
              <w:autoSpaceDN w:val="0"/>
              <w:adjustRightInd w:val="0"/>
              <w:spacing w:line="360" w:lineRule="auto"/>
              <w:jc w:val="center"/>
              <w:rPr>
                <w:rFonts w:ascii="宋体" w:hAnsi="宋体" w:eastAsia="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5B594E33">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电 话</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0E7F3770">
            <w:pPr>
              <w:autoSpaceDE w:val="0"/>
              <w:autoSpaceDN w:val="0"/>
              <w:adjustRightInd w:val="0"/>
              <w:spacing w:line="360" w:lineRule="auto"/>
              <w:jc w:val="center"/>
              <w:rPr>
                <w:rFonts w:ascii="宋体" w:hAnsi="宋体" w:eastAsia="宋体" w:cs="宋体"/>
                <w:kern w:val="0"/>
                <w:sz w:val="24"/>
              </w:rPr>
            </w:pPr>
          </w:p>
        </w:tc>
      </w:tr>
      <w:tr w14:paraId="3925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364996D7">
            <w:pPr>
              <w:autoSpaceDE w:val="0"/>
              <w:autoSpaceDN w:val="0"/>
              <w:adjustRightInd w:val="0"/>
              <w:spacing w:line="360" w:lineRule="auto"/>
              <w:jc w:val="center"/>
              <w:rPr>
                <w:rFonts w:ascii="宋体" w:hAnsi="宋体" w:eastAsia="宋体" w:cs="宋体"/>
                <w:kern w:val="0"/>
                <w:sz w:val="24"/>
              </w:rPr>
            </w:pPr>
          </w:p>
        </w:tc>
        <w:tc>
          <w:tcPr>
            <w:tcW w:w="1028" w:type="dxa"/>
            <w:tcBorders>
              <w:top w:val="single" w:color="auto" w:sz="4" w:space="0"/>
              <w:left w:val="single" w:color="auto" w:sz="4" w:space="0"/>
              <w:bottom w:val="single" w:color="auto" w:sz="4" w:space="0"/>
              <w:right w:val="single" w:color="auto" w:sz="4" w:space="0"/>
            </w:tcBorders>
            <w:vAlign w:val="center"/>
          </w:tcPr>
          <w:p w14:paraId="1F7080D0">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传 真</w:t>
            </w:r>
          </w:p>
        </w:tc>
        <w:tc>
          <w:tcPr>
            <w:tcW w:w="2585" w:type="dxa"/>
            <w:gridSpan w:val="2"/>
            <w:tcBorders>
              <w:top w:val="single" w:color="auto" w:sz="4" w:space="0"/>
              <w:left w:val="single" w:color="auto" w:sz="4" w:space="0"/>
              <w:bottom w:val="single" w:color="auto" w:sz="4" w:space="0"/>
              <w:right w:val="single" w:color="auto" w:sz="4" w:space="0"/>
            </w:tcBorders>
            <w:vAlign w:val="center"/>
          </w:tcPr>
          <w:p w14:paraId="60B15B4F">
            <w:pPr>
              <w:autoSpaceDE w:val="0"/>
              <w:autoSpaceDN w:val="0"/>
              <w:adjustRightInd w:val="0"/>
              <w:spacing w:line="360" w:lineRule="auto"/>
              <w:jc w:val="center"/>
              <w:rPr>
                <w:rFonts w:ascii="宋体" w:hAnsi="宋体" w:eastAsia="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4770A53A">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网 址</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61921C70">
            <w:pPr>
              <w:autoSpaceDE w:val="0"/>
              <w:autoSpaceDN w:val="0"/>
              <w:adjustRightInd w:val="0"/>
              <w:spacing w:line="360" w:lineRule="auto"/>
              <w:jc w:val="center"/>
              <w:rPr>
                <w:rFonts w:ascii="宋体" w:hAnsi="宋体" w:eastAsia="宋体" w:cs="宋体"/>
                <w:kern w:val="0"/>
                <w:sz w:val="24"/>
              </w:rPr>
            </w:pPr>
          </w:p>
        </w:tc>
      </w:tr>
      <w:tr w14:paraId="799F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264F79D5">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组织结构</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6E9D8037">
            <w:pPr>
              <w:autoSpaceDE w:val="0"/>
              <w:autoSpaceDN w:val="0"/>
              <w:adjustRightInd w:val="0"/>
              <w:spacing w:line="360" w:lineRule="auto"/>
              <w:jc w:val="center"/>
              <w:rPr>
                <w:rFonts w:ascii="宋体" w:hAnsi="宋体" w:eastAsia="宋体" w:cs="宋体"/>
                <w:kern w:val="0"/>
                <w:sz w:val="24"/>
              </w:rPr>
            </w:pPr>
          </w:p>
        </w:tc>
      </w:tr>
      <w:tr w14:paraId="13532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138B045F">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法定代表人</w:t>
            </w:r>
          </w:p>
        </w:tc>
        <w:tc>
          <w:tcPr>
            <w:tcW w:w="1028" w:type="dxa"/>
            <w:tcBorders>
              <w:top w:val="single" w:color="auto" w:sz="4" w:space="0"/>
              <w:left w:val="single" w:color="auto" w:sz="4" w:space="0"/>
              <w:bottom w:val="single" w:color="auto" w:sz="4" w:space="0"/>
              <w:right w:val="single" w:color="auto" w:sz="4" w:space="0"/>
            </w:tcBorders>
            <w:vAlign w:val="center"/>
          </w:tcPr>
          <w:p w14:paraId="771ADF69">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14:paraId="0B65E12A">
            <w:pPr>
              <w:autoSpaceDE w:val="0"/>
              <w:autoSpaceDN w:val="0"/>
              <w:adjustRightInd w:val="0"/>
              <w:spacing w:line="360" w:lineRule="auto"/>
              <w:jc w:val="center"/>
              <w:rPr>
                <w:rFonts w:ascii="宋体" w:hAnsi="宋体" w:eastAsia="宋体" w:cs="宋体"/>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3E468748">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14:paraId="27A277E1">
            <w:pPr>
              <w:autoSpaceDE w:val="0"/>
              <w:autoSpaceDN w:val="0"/>
              <w:adjustRightInd w:val="0"/>
              <w:spacing w:line="360" w:lineRule="auto"/>
              <w:jc w:val="center"/>
              <w:rPr>
                <w:rFonts w:ascii="宋体" w:hAnsi="宋体" w:eastAsia="宋体" w:cs="宋体"/>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14:paraId="34B6CA12">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电话</w:t>
            </w:r>
          </w:p>
        </w:tc>
        <w:tc>
          <w:tcPr>
            <w:tcW w:w="1245" w:type="dxa"/>
            <w:tcBorders>
              <w:top w:val="single" w:color="auto" w:sz="4" w:space="0"/>
              <w:left w:val="single" w:color="auto" w:sz="4" w:space="0"/>
              <w:bottom w:val="single" w:color="auto" w:sz="4" w:space="0"/>
              <w:right w:val="single" w:color="auto" w:sz="4" w:space="0"/>
            </w:tcBorders>
            <w:vAlign w:val="center"/>
          </w:tcPr>
          <w:p w14:paraId="700B4424">
            <w:pPr>
              <w:autoSpaceDE w:val="0"/>
              <w:autoSpaceDN w:val="0"/>
              <w:adjustRightInd w:val="0"/>
              <w:spacing w:line="360" w:lineRule="auto"/>
              <w:jc w:val="center"/>
              <w:rPr>
                <w:rFonts w:ascii="宋体" w:hAnsi="宋体" w:eastAsia="宋体" w:cs="宋体"/>
                <w:kern w:val="0"/>
                <w:sz w:val="24"/>
              </w:rPr>
            </w:pPr>
          </w:p>
        </w:tc>
      </w:tr>
      <w:tr w14:paraId="43D9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54E02CC8">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技术负责人</w:t>
            </w:r>
          </w:p>
        </w:tc>
        <w:tc>
          <w:tcPr>
            <w:tcW w:w="1028" w:type="dxa"/>
            <w:tcBorders>
              <w:top w:val="single" w:color="auto" w:sz="4" w:space="0"/>
              <w:left w:val="single" w:color="auto" w:sz="4" w:space="0"/>
              <w:bottom w:val="single" w:color="auto" w:sz="4" w:space="0"/>
              <w:right w:val="single" w:color="auto" w:sz="4" w:space="0"/>
            </w:tcBorders>
            <w:vAlign w:val="center"/>
          </w:tcPr>
          <w:p w14:paraId="58CA79AA">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14:paraId="578A5469">
            <w:pPr>
              <w:autoSpaceDE w:val="0"/>
              <w:autoSpaceDN w:val="0"/>
              <w:adjustRightInd w:val="0"/>
              <w:spacing w:line="360" w:lineRule="auto"/>
              <w:jc w:val="center"/>
              <w:rPr>
                <w:rFonts w:ascii="宋体" w:hAnsi="宋体" w:eastAsia="宋体" w:cs="宋体"/>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7ACF6E47">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14:paraId="3558772F">
            <w:pPr>
              <w:autoSpaceDE w:val="0"/>
              <w:autoSpaceDN w:val="0"/>
              <w:adjustRightInd w:val="0"/>
              <w:spacing w:line="360" w:lineRule="auto"/>
              <w:jc w:val="center"/>
              <w:rPr>
                <w:rFonts w:ascii="宋体" w:hAnsi="宋体" w:eastAsia="宋体" w:cs="宋体"/>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14:paraId="3F05F248">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电话</w:t>
            </w:r>
          </w:p>
        </w:tc>
        <w:tc>
          <w:tcPr>
            <w:tcW w:w="1245" w:type="dxa"/>
            <w:tcBorders>
              <w:top w:val="single" w:color="auto" w:sz="4" w:space="0"/>
              <w:left w:val="single" w:color="auto" w:sz="4" w:space="0"/>
              <w:bottom w:val="single" w:color="auto" w:sz="4" w:space="0"/>
              <w:right w:val="single" w:color="auto" w:sz="4" w:space="0"/>
            </w:tcBorders>
            <w:vAlign w:val="center"/>
          </w:tcPr>
          <w:p w14:paraId="76B39ADD">
            <w:pPr>
              <w:autoSpaceDE w:val="0"/>
              <w:autoSpaceDN w:val="0"/>
              <w:adjustRightInd w:val="0"/>
              <w:spacing w:line="360" w:lineRule="auto"/>
              <w:jc w:val="center"/>
              <w:rPr>
                <w:rFonts w:ascii="宋体" w:hAnsi="宋体" w:eastAsia="宋体" w:cs="宋体"/>
                <w:kern w:val="0"/>
                <w:sz w:val="24"/>
              </w:rPr>
            </w:pPr>
          </w:p>
        </w:tc>
      </w:tr>
      <w:tr w14:paraId="65EF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13BE6E27">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成立时间</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56A96A45">
            <w:pPr>
              <w:autoSpaceDE w:val="0"/>
              <w:autoSpaceDN w:val="0"/>
              <w:adjustRightInd w:val="0"/>
              <w:spacing w:line="360" w:lineRule="auto"/>
              <w:jc w:val="center"/>
              <w:rPr>
                <w:rFonts w:ascii="宋体" w:hAnsi="宋体" w:eastAsia="宋体" w:cs="宋体"/>
                <w:kern w:val="0"/>
                <w:sz w:val="24"/>
              </w:rPr>
            </w:pPr>
          </w:p>
        </w:tc>
        <w:tc>
          <w:tcPr>
            <w:tcW w:w="4726" w:type="dxa"/>
            <w:gridSpan w:val="5"/>
            <w:tcBorders>
              <w:top w:val="single" w:color="auto" w:sz="4" w:space="0"/>
              <w:left w:val="single" w:color="auto" w:sz="4" w:space="0"/>
              <w:bottom w:val="single" w:color="auto" w:sz="4" w:space="0"/>
              <w:right w:val="single" w:color="auto" w:sz="4" w:space="0"/>
            </w:tcBorders>
            <w:vAlign w:val="center"/>
          </w:tcPr>
          <w:p w14:paraId="34A39E2E">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员工总人数：</w:t>
            </w:r>
          </w:p>
        </w:tc>
      </w:tr>
      <w:tr w14:paraId="1630E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00EA1BD8">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企业资质等级</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32335B79">
            <w:pPr>
              <w:autoSpaceDE w:val="0"/>
              <w:autoSpaceDN w:val="0"/>
              <w:adjustRightInd w:val="0"/>
              <w:spacing w:line="360" w:lineRule="auto"/>
              <w:jc w:val="center"/>
              <w:rPr>
                <w:rFonts w:ascii="宋体" w:hAnsi="宋体" w:eastAsia="宋体" w:cs="宋体"/>
                <w:kern w:val="0"/>
                <w:sz w:val="24"/>
              </w:rPr>
            </w:pPr>
          </w:p>
        </w:tc>
        <w:tc>
          <w:tcPr>
            <w:tcW w:w="1201" w:type="dxa"/>
            <w:vMerge w:val="restart"/>
            <w:tcBorders>
              <w:top w:val="single" w:color="auto" w:sz="4" w:space="0"/>
              <w:left w:val="single" w:color="auto" w:sz="4" w:space="0"/>
              <w:bottom w:val="single" w:color="auto" w:sz="4" w:space="0"/>
              <w:right w:val="single" w:color="auto" w:sz="4" w:space="0"/>
            </w:tcBorders>
            <w:vAlign w:val="center"/>
          </w:tcPr>
          <w:p w14:paraId="3CC8BECA">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其中</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655768DE">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项目经理</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3DB3D550">
            <w:pPr>
              <w:autoSpaceDE w:val="0"/>
              <w:autoSpaceDN w:val="0"/>
              <w:adjustRightInd w:val="0"/>
              <w:spacing w:line="360" w:lineRule="auto"/>
              <w:jc w:val="center"/>
              <w:rPr>
                <w:rFonts w:ascii="宋体" w:hAnsi="宋体" w:eastAsia="宋体" w:cs="宋体"/>
                <w:kern w:val="0"/>
                <w:sz w:val="24"/>
              </w:rPr>
            </w:pPr>
          </w:p>
        </w:tc>
      </w:tr>
      <w:tr w14:paraId="70D9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54965F68">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营业执照号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1E33A082">
            <w:pPr>
              <w:autoSpaceDE w:val="0"/>
              <w:autoSpaceDN w:val="0"/>
              <w:adjustRightInd w:val="0"/>
              <w:spacing w:line="360" w:lineRule="auto"/>
              <w:jc w:val="center"/>
              <w:rPr>
                <w:rFonts w:ascii="宋体" w:hAnsi="宋体" w:eastAsia="宋体" w:cs="宋体"/>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576B1CAB">
            <w:pPr>
              <w:autoSpaceDE w:val="0"/>
              <w:autoSpaceDN w:val="0"/>
              <w:adjustRightInd w:val="0"/>
              <w:spacing w:line="360" w:lineRule="auto"/>
              <w:jc w:val="center"/>
              <w:rPr>
                <w:rFonts w:ascii="宋体" w:hAnsi="宋体" w:eastAsia="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3857ACC2">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高级职称人员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49506573">
            <w:pPr>
              <w:autoSpaceDE w:val="0"/>
              <w:autoSpaceDN w:val="0"/>
              <w:adjustRightInd w:val="0"/>
              <w:spacing w:line="360" w:lineRule="auto"/>
              <w:jc w:val="center"/>
              <w:rPr>
                <w:rFonts w:ascii="宋体" w:hAnsi="宋体" w:eastAsia="宋体" w:cs="宋体"/>
                <w:kern w:val="0"/>
                <w:sz w:val="24"/>
              </w:rPr>
            </w:pPr>
          </w:p>
        </w:tc>
      </w:tr>
      <w:tr w14:paraId="7135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6958FA2B">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注册资金</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54197E10">
            <w:pPr>
              <w:autoSpaceDE w:val="0"/>
              <w:autoSpaceDN w:val="0"/>
              <w:adjustRightInd w:val="0"/>
              <w:spacing w:line="360" w:lineRule="auto"/>
              <w:jc w:val="center"/>
              <w:rPr>
                <w:rFonts w:ascii="宋体" w:hAnsi="宋体" w:eastAsia="宋体" w:cs="宋体"/>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3D524E4D">
            <w:pPr>
              <w:autoSpaceDE w:val="0"/>
              <w:autoSpaceDN w:val="0"/>
              <w:adjustRightInd w:val="0"/>
              <w:spacing w:line="360" w:lineRule="auto"/>
              <w:jc w:val="center"/>
              <w:rPr>
                <w:rFonts w:ascii="宋体" w:hAnsi="宋体" w:eastAsia="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3FAC994C">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中级职称人员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44534FF4">
            <w:pPr>
              <w:autoSpaceDE w:val="0"/>
              <w:autoSpaceDN w:val="0"/>
              <w:adjustRightInd w:val="0"/>
              <w:spacing w:line="360" w:lineRule="auto"/>
              <w:jc w:val="center"/>
              <w:rPr>
                <w:rFonts w:ascii="宋体" w:hAnsi="宋体" w:eastAsia="宋体" w:cs="宋体"/>
                <w:kern w:val="0"/>
                <w:sz w:val="24"/>
              </w:rPr>
            </w:pPr>
          </w:p>
        </w:tc>
      </w:tr>
      <w:tr w14:paraId="5200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65569D1B">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开户银行</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76BB6698">
            <w:pPr>
              <w:autoSpaceDE w:val="0"/>
              <w:autoSpaceDN w:val="0"/>
              <w:adjustRightInd w:val="0"/>
              <w:spacing w:line="360" w:lineRule="auto"/>
              <w:jc w:val="center"/>
              <w:rPr>
                <w:rFonts w:ascii="宋体" w:hAnsi="宋体" w:eastAsia="宋体" w:cs="宋体"/>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38C3E94A">
            <w:pPr>
              <w:autoSpaceDE w:val="0"/>
              <w:autoSpaceDN w:val="0"/>
              <w:adjustRightInd w:val="0"/>
              <w:spacing w:line="360" w:lineRule="auto"/>
              <w:jc w:val="center"/>
              <w:rPr>
                <w:rFonts w:ascii="宋体" w:hAnsi="宋体" w:eastAsia="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2AC94CC">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初级职称人员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78409D67">
            <w:pPr>
              <w:autoSpaceDE w:val="0"/>
              <w:autoSpaceDN w:val="0"/>
              <w:adjustRightInd w:val="0"/>
              <w:spacing w:line="360" w:lineRule="auto"/>
              <w:jc w:val="center"/>
              <w:rPr>
                <w:rFonts w:ascii="宋体" w:hAnsi="宋体" w:eastAsia="宋体" w:cs="宋体"/>
                <w:kern w:val="0"/>
                <w:sz w:val="24"/>
              </w:rPr>
            </w:pPr>
          </w:p>
        </w:tc>
      </w:tr>
      <w:tr w14:paraId="3EE0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1D2F5AEE">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账号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7E9219E4">
            <w:pPr>
              <w:autoSpaceDE w:val="0"/>
              <w:autoSpaceDN w:val="0"/>
              <w:adjustRightInd w:val="0"/>
              <w:spacing w:line="360" w:lineRule="auto"/>
              <w:jc w:val="center"/>
              <w:rPr>
                <w:rFonts w:ascii="宋体" w:hAnsi="宋体" w:eastAsia="宋体" w:cs="宋体"/>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399C16F3">
            <w:pPr>
              <w:autoSpaceDE w:val="0"/>
              <w:autoSpaceDN w:val="0"/>
              <w:adjustRightInd w:val="0"/>
              <w:spacing w:line="360" w:lineRule="auto"/>
              <w:jc w:val="center"/>
              <w:rPr>
                <w:rFonts w:ascii="宋体" w:hAnsi="宋体" w:eastAsia="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5A691034">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技 工</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612E57D0">
            <w:pPr>
              <w:autoSpaceDE w:val="0"/>
              <w:autoSpaceDN w:val="0"/>
              <w:adjustRightInd w:val="0"/>
              <w:spacing w:line="360" w:lineRule="auto"/>
              <w:jc w:val="center"/>
              <w:rPr>
                <w:rFonts w:ascii="宋体" w:hAnsi="宋体" w:eastAsia="宋体" w:cs="宋体"/>
                <w:kern w:val="0"/>
                <w:sz w:val="24"/>
              </w:rPr>
            </w:pPr>
          </w:p>
        </w:tc>
      </w:tr>
      <w:tr w14:paraId="677D8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000E5094">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经营范围</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40EC85A4">
            <w:pPr>
              <w:autoSpaceDE w:val="0"/>
              <w:autoSpaceDN w:val="0"/>
              <w:adjustRightInd w:val="0"/>
              <w:spacing w:line="360" w:lineRule="auto"/>
              <w:jc w:val="center"/>
              <w:rPr>
                <w:rFonts w:ascii="宋体" w:hAnsi="宋体" w:eastAsia="宋体" w:cs="宋体"/>
                <w:kern w:val="0"/>
                <w:sz w:val="24"/>
              </w:rPr>
            </w:pPr>
          </w:p>
          <w:p w14:paraId="6E66842D">
            <w:pPr>
              <w:autoSpaceDE w:val="0"/>
              <w:autoSpaceDN w:val="0"/>
              <w:adjustRightInd w:val="0"/>
              <w:spacing w:line="360" w:lineRule="auto"/>
              <w:jc w:val="center"/>
              <w:rPr>
                <w:rFonts w:ascii="宋体" w:hAnsi="宋体" w:eastAsia="宋体" w:cs="宋体"/>
                <w:kern w:val="0"/>
                <w:sz w:val="24"/>
              </w:rPr>
            </w:pPr>
          </w:p>
          <w:p w14:paraId="3E94EFFE">
            <w:pPr>
              <w:autoSpaceDE w:val="0"/>
              <w:autoSpaceDN w:val="0"/>
              <w:adjustRightInd w:val="0"/>
              <w:spacing w:line="360" w:lineRule="auto"/>
              <w:jc w:val="center"/>
              <w:rPr>
                <w:rFonts w:ascii="宋体" w:hAnsi="宋体" w:eastAsia="宋体" w:cs="宋体"/>
                <w:kern w:val="0"/>
                <w:sz w:val="24"/>
              </w:rPr>
            </w:pPr>
          </w:p>
        </w:tc>
      </w:tr>
      <w:tr w14:paraId="1A64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5805555E">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备注</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5CF04A2C">
            <w:pPr>
              <w:autoSpaceDE w:val="0"/>
              <w:autoSpaceDN w:val="0"/>
              <w:adjustRightInd w:val="0"/>
              <w:spacing w:line="360" w:lineRule="auto"/>
              <w:jc w:val="center"/>
              <w:rPr>
                <w:rFonts w:ascii="宋体" w:hAnsi="宋体" w:eastAsia="宋体" w:cs="宋体"/>
                <w:kern w:val="0"/>
                <w:sz w:val="24"/>
              </w:rPr>
            </w:pPr>
          </w:p>
        </w:tc>
      </w:tr>
    </w:tbl>
    <w:p w14:paraId="60770584">
      <w:pPr>
        <w:spacing w:line="360" w:lineRule="auto"/>
        <w:ind w:firstLine="1446" w:firstLineChars="450"/>
        <w:jc w:val="left"/>
        <w:rPr>
          <w:rFonts w:ascii="宋体" w:hAnsi="宋体" w:eastAsia="宋体" w:cs="宋体"/>
          <w:b/>
          <w:bCs/>
          <w:sz w:val="32"/>
          <w:szCs w:val="32"/>
        </w:rPr>
      </w:pPr>
    </w:p>
    <w:p w14:paraId="262E574D">
      <w:pPr>
        <w:spacing w:line="360" w:lineRule="auto"/>
        <w:ind w:firstLine="1446" w:firstLineChars="450"/>
        <w:jc w:val="left"/>
        <w:rPr>
          <w:rFonts w:ascii="宋体" w:hAnsi="宋体" w:eastAsia="宋体" w:cs="宋体"/>
          <w:b/>
          <w:bCs/>
          <w:sz w:val="32"/>
          <w:szCs w:val="32"/>
        </w:rPr>
      </w:pPr>
    </w:p>
    <w:p w14:paraId="5622EF9A">
      <w:pPr>
        <w:spacing w:line="360" w:lineRule="auto"/>
        <w:ind w:firstLine="1446" w:firstLineChars="450"/>
        <w:jc w:val="left"/>
        <w:rPr>
          <w:rFonts w:ascii="宋体" w:hAnsi="宋体" w:eastAsia="宋体" w:cs="宋体"/>
          <w:b/>
          <w:bCs/>
          <w:sz w:val="32"/>
          <w:szCs w:val="32"/>
        </w:rPr>
      </w:pPr>
    </w:p>
    <w:p w14:paraId="6D0B10A0">
      <w:pPr>
        <w:numPr>
          <w:ilvl w:val="0"/>
          <w:numId w:val="4"/>
        </w:numPr>
        <w:spacing w:line="360" w:lineRule="auto"/>
        <w:ind w:left="210" w:leftChars="0" w:firstLineChars="0"/>
        <w:jc w:val="center"/>
        <w:rPr>
          <w:rFonts w:ascii="宋体" w:hAnsi="宋体" w:eastAsia="宋体" w:cs="宋体"/>
          <w:b/>
          <w:bCs/>
          <w:sz w:val="30"/>
          <w:szCs w:val="30"/>
        </w:rPr>
      </w:pPr>
      <w:bookmarkStart w:id="541" w:name="_Toc22962_WPSOffice_Level3"/>
      <w:bookmarkStart w:id="542" w:name="_Toc14512_WPSOffice_Level3"/>
      <w:bookmarkStart w:id="543" w:name="_Toc1354_WPSOffice_Level3"/>
      <w:bookmarkStart w:id="544" w:name="_Toc2825_WPSOffice_Level3"/>
      <w:r>
        <w:rPr>
          <w:rFonts w:hint="eastAsia" w:ascii="宋体" w:hAnsi="宋体" w:eastAsia="宋体" w:cs="宋体"/>
          <w:b/>
          <w:bCs/>
          <w:sz w:val="30"/>
          <w:szCs w:val="30"/>
        </w:rPr>
        <w:t>财务状况报告及依法缴纳税收和社会保障资金的相关材料</w:t>
      </w:r>
      <w:bookmarkEnd w:id="541"/>
      <w:bookmarkEnd w:id="542"/>
      <w:bookmarkEnd w:id="543"/>
      <w:bookmarkEnd w:id="544"/>
    </w:p>
    <w:p w14:paraId="4CAF77F5">
      <w:pPr>
        <w:autoSpaceDE w:val="0"/>
        <w:autoSpaceDN w:val="0"/>
        <w:adjustRightInd w:val="0"/>
        <w:spacing w:line="360" w:lineRule="auto"/>
        <w:ind w:firstLine="480" w:firstLineChars="200"/>
        <w:jc w:val="left"/>
        <w:rPr>
          <w:rFonts w:ascii="宋体" w:hAnsi="宋体" w:eastAsia="宋体" w:cs="宋体"/>
          <w:sz w:val="24"/>
        </w:rPr>
      </w:pPr>
      <w:r>
        <w:rPr>
          <w:rFonts w:hint="eastAsia" w:ascii="宋体" w:hAnsi="宋体" w:eastAsia="宋体" w:cs="宋体"/>
          <w:sz w:val="24"/>
        </w:rPr>
        <w:t>1、提供近三个月银行出具的资信证明或第三方机构出具</w:t>
      </w:r>
      <w:r>
        <w:rPr>
          <w:rFonts w:hint="eastAsia" w:ascii="宋体" w:hAnsi="宋体" w:eastAsia="宋体" w:cs="宋体"/>
          <w:color w:val="000000"/>
          <w:sz w:val="24"/>
        </w:rPr>
        <w:t>的20</w:t>
      </w:r>
      <w:r>
        <w:rPr>
          <w:rFonts w:hint="eastAsia" w:ascii="宋体" w:hAnsi="宋体" w:cs="宋体"/>
          <w:color w:val="000000"/>
          <w:sz w:val="24"/>
          <w:lang w:val="en-US" w:eastAsia="zh-CN"/>
        </w:rPr>
        <w:t>23</w:t>
      </w:r>
      <w:r>
        <w:rPr>
          <w:rFonts w:hint="eastAsia" w:ascii="宋体" w:hAnsi="宋体" w:eastAsia="宋体" w:cs="宋体"/>
          <w:color w:val="000000"/>
          <w:sz w:val="24"/>
        </w:rPr>
        <w:t>年度财务状况审计报告，</w:t>
      </w:r>
      <w:r>
        <w:rPr>
          <w:rFonts w:hint="eastAsia" w:ascii="宋体" w:hAnsi="宋体" w:eastAsia="宋体" w:cs="宋体"/>
          <w:sz w:val="24"/>
        </w:rPr>
        <w:t>包括资产负债表、现金流量表、利润表和财务情况说明书，扫描（或复印）件应全面、完整、清晰；</w:t>
      </w:r>
    </w:p>
    <w:p w14:paraId="0D4D7D13">
      <w:pPr>
        <w:autoSpaceDE w:val="0"/>
        <w:autoSpaceDN w:val="0"/>
        <w:adjustRightInd w:val="0"/>
        <w:spacing w:line="360" w:lineRule="auto"/>
        <w:ind w:firstLine="480" w:firstLineChars="200"/>
        <w:jc w:val="left"/>
        <w:rPr>
          <w:rFonts w:ascii="宋体" w:hAnsi="宋体" w:eastAsia="宋体" w:cs="宋体"/>
          <w:sz w:val="24"/>
        </w:rPr>
      </w:pPr>
      <w:r>
        <w:rPr>
          <w:rFonts w:hint="eastAsia" w:ascii="宋体" w:hAnsi="宋体" w:eastAsia="宋体" w:cs="宋体"/>
          <w:sz w:val="24"/>
        </w:rPr>
        <w:t>2</w:t>
      </w:r>
      <w:r>
        <w:rPr>
          <w:rFonts w:hint="eastAsia" w:ascii="宋体" w:hAnsi="宋体" w:cs="宋体"/>
          <w:kern w:val="0"/>
          <w:sz w:val="24"/>
          <w:lang w:val="zh-CN"/>
        </w:rPr>
        <w:t>、</w:t>
      </w:r>
      <w:r>
        <w:rPr>
          <w:rFonts w:hint="eastAsia" w:ascii="宋体" w:hAnsi="宋体" w:eastAsia="宋体" w:cs="宋体"/>
          <w:sz w:val="24"/>
        </w:rPr>
        <w:t>提供近</w:t>
      </w:r>
      <w:r>
        <w:rPr>
          <w:rFonts w:hint="eastAsia" w:ascii="宋体" w:hAnsi="宋体" w:eastAsia="宋体" w:cs="宋体"/>
          <w:sz w:val="24"/>
          <w:lang w:val="en-US" w:eastAsia="zh-CN"/>
        </w:rPr>
        <w:t>半年</w:t>
      </w:r>
      <w:r>
        <w:rPr>
          <w:rFonts w:hint="eastAsia" w:ascii="宋体" w:hAnsi="宋体" w:eastAsia="宋体" w:cs="宋体"/>
          <w:sz w:val="24"/>
        </w:rPr>
        <w:t>内</w:t>
      </w:r>
      <w:r>
        <w:rPr>
          <w:rFonts w:hint="eastAsia" w:ascii="宋体" w:hAnsi="宋体" w:cs="宋体"/>
          <w:sz w:val="24"/>
          <w:lang w:val="en-US" w:eastAsia="zh-CN"/>
        </w:rPr>
        <w:t>任意三个月</w:t>
      </w:r>
      <w:r>
        <w:rPr>
          <w:rFonts w:hint="eastAsia" w:ascii="宋体" w:hAnsi="宋体" w:eastAsia="宋体" w:cs="宋体"/>
          <w:sz w:val="24"/>
        </w:rPr>
        <w:t>依法缴纳税收和社会保障资金记录的证明材料。</w:t>
      </w:r>
    </w:p>
    <w:p w14:paraId="77AE691B">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lang w:val="zh-CN"/>
        </w:rPr>
        <w:t>3</w:t>
      </w:r>
      <w:r>
        <w:rPr>
          <w:rFonts w:hint="eastAsia" w:ascii="宋体" w:hAnsi="宋体" w:cs="宋体"/>
          <w:kern w:val="0"/>
          <w:sz w:val="24"/>
          <w:lang w:val="zh-CN"/>
        </w:rPr>
        <w:t>、</w:t>
      </w:r>
      <w:r>
        <w:rPr>
          <w:rFonts w:hint="eastAsia" w:ascii="宋体" w:hAnsi="宋体" w:eastAsia="宋体" w:cs="宋体"/>
          <w:kern w:val="0"/>
          <w:sz w:val="24"/>
          <w:lang w:val="zh-CN"/>
        </w:rPr>
        <w:t>新注册企业未满一年的提供第三方出具的验资报告；</w:t>
      </w:r>
    </w:p>
    <w:p w14:paraId="7ADAE306">
      <w:pPr>
        <w:spacing w:line="360" w:lineRule="auto"/>
        <w:ind w:firstLine="480"/>
        <w:rPr>
          <w:rFonts w:ascii="宋体" w:hAnsi="宋体" w:eastAsia="宋体" w:cs="宋体"/>
          <w:sz w:val="24"/>
        </w:rPr>
      </w:pPr>
    </w:p>
    <w:p w14:paraId="0AA0D778">
      <w:pPr>
        <w:spacing w:line="360" w:lineRule="auto"/>
        <w:ind w:firstLine="480"/>
        <w:rPr>
          <w:rFonts w:ascii="宋体" w:hAnsi="宋体" w:eastAsia="宋体" w:cs="宋体"/>
          <w:sz w:val="24"/>
        </w:rPr>
      </w:pPr>
    </w:p>
    <w:p w14:paraId="2A9A87E6">
      <w:pPr>
        <w:spacing w:line="360" w:lineRule="auto"/>
        <w:ind w:firstLine="480"/>
        <w:rPr>
          <w:rFonts w:ascii="宋体" w:hAnsi="宋体" w:eastAsia="宋体" w:cs="宋体"/>
        </w:rPr>
      </w:pPr>
    </w:p>
    <w:p w14:paraId="442C14CA">
      <w:pPr>
        <w:spacing w:line="360" w:lineRule="auto"/>
        <w:ind w:firstLine="480"/>
        <w:rPr>
          <w:rFonts w:ascii="宋体" w:hAnsi="宋体" w:eastAsia="宋体" w:cs="宋体"/>
        </w:rPr>
      </w:pPr>
    </w:p>
    <w:p w14:paraId="0283BC44">
      <w:pPr>
        <w:spacing w:line="360" w:lineRule="auto"/>
        <w:ind w:firstLine="480"/>
        <w:rPr>
          <w:rFonts w:ascii="宋体" w:hAnsi="宋体" w:eastAsia="宋体" w:cs="宋体"/>
        </w:rPr>
      </w:pPr>
    </w:p>
    <w:p w14:paraId="68005C53">
      <w:pPr>
        <w:spacing w:line="360" w:lineRule="auto"/>
        <w:ind w:firstLine="480"/>
        <w:rPr>
          <w:rFonts w:ascii="宋体" w:hAnsi="宋体" w:eastAsia="宋体" w:cs="宋体"/>
        </w:rPr>
      </w:pPr>
    </w:p>
    <w:p w14:paraId="1FBE894C">
      <w:pPr>
        <w:spacing w:line="360" w:lineRule="auto"/>
        <w:ind w:firstLine="480"/>
        <w:rPr>
          <w:rFonts w:ascii="宋体" w:hAnsi="宋体" w:eastAsia="宋体" w:cs="宋体"/>
        </w:rPr>
      </w:pPr>
    </w:p>
    <w:p w14:paraId="363857F8">
      <w:pPr>
        <w:spacing w:line="360" w:lineRule="auto"/>
        <w:ind w:firstLine="480"/>
        <w:rPr>
          <w:rFonts w:ascii="宋体" w:hAnsi="宋体" w:eastAsia="宋体" w:cs="宋体"/>
        </w:rPr>
      </w:pPr>
    </w:p>
    <w:p w14:paraId="145A1012">
      <w:pPr>
        <w:spacing w:line="360" w:lineRule="auto"/>
        <w:ind w:firstLine="480"/>
        <w:rPr>
          <w:rFonts w:ascii="宋体" w:hAnsi="宋体" w:eastAsia="宋体" w:cs="宋体"/>
        </w:rPr>
      </w:pPr>
    </w:p>
    <w:p w14:paraId="0641B427">
      <w:pPr>
        <w:spacing w:line="360" w:lineRule="auto"/>
        <w:ind w:firstLine="480"/>
        <w:rPr>
          <w:rFonts w:ascii="宋体" w:hAnsi="宋体" w:eastAsia="宋体" w:cs="宋体"/>
        </w:rPr>
      </w:pPr>
    </w:p>
    <w:p w14:paraId="0F646855">
      <w:pPr>
        <w:spacing w:line="360" w:lineRule="auto"/>
        <w:ind w:firstLine="480"/>
        <w:rPr>
          <w:rFonts w:ascii="宋体" w:hAnsi="宋体" w:eastAsia="宋体" w:cs="宋体"/>
        </w:rPr>
      </w:pPr>
    </w:p>
    <w:p w14:paraId="37E0CD1B">
      <w:pPr>
        <w:spacing w:line="360" w:lineRule="auto"/>
        <w:ind w:firstLine="480"/>
        <w:rPr>
          <w:rFonts w:ascii="宋体" w:hAnsi="宋体" w:eastAsia="宋体" w:cs="宋体"/>
        </w:rPr>
      </w:pPr>
    </w:p>
    <w:p w14:paraId="105C5022">
      <w:pPr>
        <w:spacing w:line="360" w:lineRule="auto"/>
        <w:ind w:firstLine="480"/>
        <w:rPr>
          <w:rFonts w:ascii="宋体" w:hAnsi="宋体" w:eastAsia="宋体" w:cs="宋体"/>
        </w:rPr>
      </w:pPr>
    </w:p>
    <w:p w14:paraId="2C2D3EC2">
      <w:pPr>
        <w:spacing w:line="360" w:lineRule="auto"/>
        <w:ind w:firstLine="480"/>
        <w:rPr>
          <w:rFonts w:ascii="宋体" w:hAnsi="宋体" w:eastAsia="宋体" w:cs="宋体"/>
        </w:rPr>
      </w:pPr>
    </w:p>
    <w:p w14:paraId="4D636973">
      <w:pPr>
        <w:spacing w:line="360" w:lineRule="auto"/>
        <w:ind w:firstLine="480"/>
        <w:rPr>
          <w:rFonts w:ascii="宋体" w:hAnsi="宋体" w:eastAsia="宋体" w:cs="宋体"/>
        </w:rPr>
      </w:pPr>
    </w:p>
    <w:p w14:paraId="783E81B3">
      <w:pPr>
        <w:spacing w:line="360" w:lineRule="auto"/>
        <w:ind w:firstLine="480"/>
        <w:rPr>
          <w:rFonts w:ascii="宋体" w:hAnsi="宋体" w:eastAsia="宋体" w:cs="宋体"/>
        </w:rPr>
      </w:pPr>
    </w:p>
    <w:p w14:paraId="6898EDDC">
      <w:pPr>
        <w:spacing w:line="360" w:lineRule="auto"/>
        <w:ind w:firstLine="480"/>
        <w:rPr>
          <w:rFonts w:ascii="宋体" w:hAnsi="宋体" w:eastAsia="宋体" w:cs="宋体"/>
        </w:rPr>
      </w:pPr>
    </w:p>
    <w:p w14:paraId="4F4A7BBF">
      <w:pPr>
        <w:spacing w:line="360" w:lineRule="auto"/>
        <w:ind w:firstLine="480"/>
        <w:rPr>
          <w:rFonts w:ascii="宋体" w:hAnsi="宋体" w:eastAsia="宋体" w:cs="宋体"/>
        </w:rPr>
      </w:pPr>
    </w:p>
    <w:p w14:paraId="52A792B8">
      <w:pPr>
        <w:spacing w:line="360" w:lineRule="auto"/>
        <w:ind w:firstLine="480"/>
        <w:rPr>
          <w:rFonts w:ascii="宋体" w:hAnsi="宋体" w:eastAsia="宋体" w:cs="宋体"/>
        </w:rPr>
      </w:pPr>
    </w:p>
    <w:p w14:paraId="3ECFE6A1">
      <w:pPr>
        <w:spacing w:line="360" w:lineRule="auto"/>
        <w:ind w:firstLine="480"/>
        <w:rPr>
          <w:rFonts w:ascii="宋体" w:hAnsi="宋体" w:eastAsia="宋体" w:cs="宋体"/>
        </w:rPr>
      </w:pPr>
    </w:p>
    <w:p w14:paraId="29E2E316">
      <w:pPr>
        <w:spacing w:line="360" w:lineRule="auto"/>
        <w:ind w:firstLine="480"/>
        <w:rPr>
          <w:rFonts w:ascii="宋体" w:hAnsi="宋体" w:eastAsia="宋体" w:cs="宋体"/>
        </w:rPr>
      </w:pPr>
    </w:p>
    <w:p w14:paraId="66E606B7">
      <w:pPr>
        <w:spacing w:line="360" w:lineRule="auto"/>
        <w:jc w:val="center"/>
        <w:rPr>
          <w:rFonts w:ascii="宋体" w:hAnsi="宋体" w:eastAsia="宋体" w:cs="宋体"/>
          <w:b/>
          <w:bCs/>
          <w:sz w:val="30"/>
          <w:szCs w:val="30"/>
        </w:rPr>
      </w:pPr>
      <w:bookmarkStart w:id="545" w:name="_Toc201287672"/>
      <w:bookmarkStart w:id="546" w:name="_Toc357004120"/>
      <w:bookmarkStart w:id="547" w:name="_Toc13825_WPSOffice_Level3"/>
      <w:bookmarkStart w:id="548" w:name="_Toc25872_WPSOffice_Level3"/>
      <w:bookmarkStart w:id="549" w:name="_Toc8204_WPSOffice_Level3"/>
      <w:bookmarkStart w:id="550" w:name="_Toc2428_WPSOffice_Level3"/>
      <w:r>
        <w:rPr>
          <w:rFonts w:hint="eastAsia" w:ascii="宋体" w:hAnsi="宋体" w:eastAsia="宋体" w:cs="宋体"/>
          <w:b/>
          <w:bCs/>
          <w:sz w:val="30"/>
          <w:szCs w:val="30"/>
        </w:rPr>
        <w:t>（</w:t>
      </w:r>
      <w:r>
        <w:rPr>
          <w:rFonts w:hint="eastAsia" w:ascii="宋体" w:hAnsi="宋体" w:cs="宋体"/>
          <w:b/>
          <w:bCs/>
          <w:sz w:val="30"/>
          <w:szCs w:val="30"/>
          <w:lang w:val="en-US" w:eastAsia="zh-CN"/>
        </w:rPr>
        <w:t>三</w:t>
      </w:r>
      <w:r>
        <w:rPr>
          <w:rFonts w:hint="eastAsia" w:ascii="宋体" w:hAnsi="宋体" w:eastAsia="宋体" w:cs="宋体"/>
          <w:b/>
          <w:bCs/>
          <w:sz w:val="30"/>
          <w:szCs w:val="30"/>
        </w:rPr>
        <w:t>）</w:t>
      </w:r>
      <w:bookmarkEnd w:id="545"/>
      <w:r>
        <w:rPr>
          <w:rFonts w:hint="eastAsia" w:ascii="宋体" w:hAnsi="宋体" w:eastAsia="宋体" w:cs="宋体"/>
          <w:b/>
          <w:bCs/>
          <w:sz w:val="30"/>
          <w:szCs w:val="30"/>
        </w:rPr>
        <w:t>其他资格审查资料</w:t>
      </w:r>
      <w:bookmarkEnd w:id="546"/>
      <w:bookmarkEnd w:id="547"/>
      <w:bookmarkEnd w:id="548"/>
      <w:bookmarkEnd w:id="549"/>
      <w:bookmarkEnd w:id="550"/>
    </w:p>
    <w:p w14:paraId="096787EB">
      <w:pPr>
        <w:rPr>
          <w:rFonts w:hint="eastAsia" w:ascii="宋体" w:hAnsi="宋体" w:eastAsia="宋体" w:cs="宋体"/>
          <w:b/>
          <w:sz w:val="32"/>
          <w:szCs w:val="32"/>
        </w:rPr>
      </w:pPr>
      <w:bookmarkStart w:id="551" w:name="_Toc27462"/>
      <w:r>
        <w:rPr>
          <w:rFonts w:hint="eastAsia" w:ascii="宋体" w:hAnsi="宋体" w:eastAsia="宋体" w:cs="宋体"/>
          <w:b/>
          <w:sz w:val="32"/>
          <w:szCs w:val="32"/>
        </w:rPr>
        <w:br w:type="page"/>
      </w:r>
    </w:p>
    <w:p w14:paraId="79EF5891">
      <w:pPr>
        <w:spacing w:line="360" w:lineRule="auto"/>
        <w:outlineLvl w:val="1"/>
        <w:rPr>
          <w:rFonts w:ascii="宋体" w:hAnsi="宋体" w:eastAsia="宋体" w:cs="宋体"/>
          <w:b/>
          <w:sz w:val="32"/>
          <w:szCs w:val="32"/>
          <w:lang w:val="zh-CN"/>
        </w:rPr>
      </w:pPr>
      <w:r>
        <w:rPr>
          <w:rFonts w:hint="eastAsia" w:ascii="宋体" w:hAnsi="宋体" w:eastAsia="宋体" w:cs="宋体"/>
          <w:b/>
          <w:sz w:val="32"/>
          <w:szCs w:val="32"/>
        </w:rPr>
        <w:t>附件</w:t>
      </w:r>
      <w:r>
        <w:rPr>
          <w:rFonts w:hint="eastAsia" w:ascii="宋体" w:hAnsi="宋体" w:cs="宋体"/>
          <w:b/>
          <w:sz w:val="32"/>
          <w:szCs w:val="32"/>
          <w:lang w:val="en-US" w:eastAsia="zh-CN"/>
        </w:rPr>
        <w:t>9</w:t>
      </w:r>
      <w:r>
        <w:rPr>
          <w:rFonts w:hint="eastAsia" w:ascii="宋体" w:hAnsi="宋体" w:eastAsia="宋体" w:cs="宋体"/>
          <w:b/>
          <w:sz w:val="32"/>
          <w:szCs w:val="32"/>
        </w:rPr>
        <w:t>：</w:t>
      </w:r>
      <w:r>
        <w:rPr>
          <w:rFonts w:hint="eastAsia" w:ascii="宋体" w:hAnsi="宋体" w:eastAsia="宋体" w:cs="宋体"/>
          <w:b/>
          <w:sz w:val="32"/>
          <w:szCs w:val="32"/>
          <w:lang w:val="zh-CN"/>
        </w:rPr>
        <w:t>无重大违法记录声明</w:t>
      </w:r>
      <w:bookmarkEnd w:id="551"/>
    </w:p>
    <w:p w14:paraId="562E3646">
      <w:pPr>
        <w:spacing w:line="360" w:lineRule="auto"/>
        <w:rPr>
          <w:rFonts w:ascii="宋体" w:hAnsi="宋体" w:eastAsia="宋体" w:cs="宋体"/>
          <w:b/>
          <w:sz w:val="28"/>
          <w:szCs w:val="28"/>
          <w:lang w:val="zh-CN"/>
        </w:rPr>
      </w:pPr>
    </w:p>
    <w:p w14:paraId="4BC16DA3">
      <w:pPr>
        <w:autoSpaceDE w:val="0"/>
        <w:autoSpaceDN w:val="0"/>
        <w:spacing w:line="360" w:lineRule="auto"/>
        <w:ind w:firstLine="602"/>
        <w:jc w:val="center"/>
        <w:rPr>
          <w:rFonts w:ascii="宋体" w:hAnsi="宋体" w:eastAsia="宋体" w:cs="宋体"/>
          <w:b/>
          <w:bCs/>
          <w:kern w:val="0"/>
          <w:sz w:val="30"/>
          <w:szCs w:val="30"/>
          <w:lang w:val="zh-CN"/>
        </w:rPr>
      </w:pPr>
      <w:bookmarkStart w:id="552" w:name="_Toc19116_WPSOffice_Level3"/>
      <w:bookmarkStart w:id="553" w:name="_Toc19753_WPSOffice_Level3"/>
      <w:bookmarkStart w:id="554" w:name="_Toc17919_WPSOffice_Level3"/>
      <w:bookmarkStart w:id="555" w:name="_Toc14985_WPSOffice_Level3"/>
      <w:r>
        <w:rPr>
          <w:rFonts w:hint="eastAsia" w:ascii="宋体" w:hAnsi="宋体" w:eastAsia="宋体" w:cs="宋体"/>
          <w:b/>
          <w:bCs/>
          <w:kern w:val="0"/>
          <w:sz w:val="30"/>
          <w:szCs w:val="30"/>
          <w:lang w:val="zh-CN"/>
        </w:rPr>
        <w:t>无重大违法记录声明</w:t>
      </w:r>
      <w:bookmarkEnd w:id="552"/>
      <w:bookmarkEnd w:id="553"/>
      <w:bookmarkEnd w:id="554"/>
      <w:bookmarkEnd w:id="555"/>
    </w:p>
    <w:p w14:paraId="5FFD2CA8">
      <w:pPr>
        <w:autoSpaceDE w:val="0"/>
        <w:autoSpaceDN w:val="0"/>
        <w:spacing w:line="360" w:lineRule="auto"/>
        <w:ind w:firstLine="602"/>
        <w:jc w:val="center"/>
        <w:rPr>
          <w:rFonts w:ascii="宋体" w:hAnsi="宋体" w:eastAsia="宋体" w:cs="宋体"/>
          <w:b/>
          <w:bCs/>
          <w:kern w:val="0"/>
          <w:sz w:val="30"/>
          <w:szCs w:val="30"/>
          <w:lang w:val="zh-CN"/>
        </w:rPr>
      </w:pPr>
    </w:p>
    <w:p w14:paraId="2C7A4E91">
      <w:pPr>
        <w:autoSpaceDE w:val="0"/>
        <w:autoSpaceDN w:val="0"/>
        <w:adjustRightInd w:val="0"/>
        <w:spacing w:line="360" w:lineRule="auto"/>
        <w:ind w:firstLine="480"/>
        <w:jc w:val="center"/>
        <w:rPr>
          <w:rFonts w:ascii="宋体" w:hAnsi="宋体" w:eastAsia="宋体" w:cs="宋体"/>
          <w:sz w:val="24"/>
        </w:rPr>
      </w:pPr>
      <w:r>
        <w:rPr>
          <w:rFonts w:hint="eastAsia" w:ascii="宋体" w:hAnsi="宋体" w:eastAsia="宋体" w:cs="宋体"/>
          <w:sz w:val="24"/>
        </w:rPr>
        <w:t>（格式自定）</w:t>
      </w:r>
    </w:p>
    <w:p w14:paraId="1C532B5F">
      <w:pPr>
        <w:autoSpaceDE w:val="0"/>
        <w:autoSpaceDN w:val="0"/>
        <w:adjustRightInd w:val="0"/>
        <w:spacing w:line="360" w:lineRule="auto"/>
        <w:ind w:firstLine="480"/>
        <w:rPr>
          <w:rFonts w:ascii="宋体" w:hAnsi="宋体" w:eastAsia="宋体" w:cs="宋体"/>
          <w:sz w:val="24"/>
        </w:rPr>
      </w:pPr>
    </w:p>
    <w:p w14:paraId="1C3C2FD4">
      <w:pPr>
        <w:spacing w:line="360" w:lineRule="auto"/>
      </w:pPr>
    </w:p>
    <w:p w14:paraId="04A25160">
      <w:pPr>
        <w:autoSpaceDE w:val="0"/>
        <w:autoSpaceDN w:val="0"/>
        <w:adjustRightInd w:val="0"/>
        <w:spacing w:line="360" w:lineRule="auto"/>
        <w:ind w:firstLine="480"/>
        <w:rPr>
          <w:rFonts w:ascii="宋体" w:hAnsi="宋体" w:eastAsia="宋体" w:cs="宋体"/>
          <w:sz w:val="24"/>
        </w:rPr>
      </w:pPr>
    </w:p>
    <w:p w14:paraId="140B886A">
      <w:pPr>
        <w:autoSpaceDE w:val="0"/>
        <w:autoSpaceDN w:val="0"/>
        <w:adjustRightInd w:val="0"/>
        <w:spacing w:line="360" w:lineRule="auto"/>
        <w:ind w:firstLine="480"/>
        <w:rPr>
          <w:rFonts w:ascii="宋体" w:hAnsi="宋体" w:eastAsia="宋体" w:cs="宋体"/>
          <w:sz w:val="24"/>
        </w:rPr>
      </w:pPr>
    </w:p>
    <w:p w14:paraId="60573594">
      <w:pPr>
        <w:autoSpaceDE w:val="0"/>
        <w:autoSpaceDN w:val="0"/>
        <w:adjustRightInd w:val="0"/>
        <w:spacing w:line="360" w:lineRule="auto"/>
        <w:ind w:firstLine="480"/>
        <w:rPr>
          <w:rFonts w:ascii="宋体" w:hAnsi="宋体" w:eastAsia="宋体" w:cs="宋体"/>
          <w:sz w:val="24"/>
        </w:rPr>
      </w:pPr>
    </w:p>
    <w:p w14:paraId="67BE81E2">
      <w:pPr>
        <w:autoSpaceDE w:val="0"/>
        <w:autoSpaceDN w:val="0"/>
        <w:adjustRightInd w:val="0"/>
        <w:spacing w:line="360" w:lineRule="auto"/>
        <w:ind w:firstLine="480"/>
        <w:rPr>
          <w:rFonts w:ascii="宋体" w:hAnsi="宋体" w:eastAsia="宋体" w:cs="宋体"/>
          <w:sz w:val="24"/>
        </w:rPr>
      </w:pPr>
    </w:p>
    <w:p w14:paraId="74A1A870">
      <w:pPr>
        <w:autoSpaceDE w:val="0"/>
        <w:autoSpaceDN w:val="0"/>
        <w:adjustRightInd w:val="0"/>
        <w:spacing w:line="360" w:lineRule="auto"/>
        <w:ind w:firstLine="480"/>
        <w:rPr>
          <w:rFonts w:ascii="宋体" w:hAnsi="宋体" w:eastAsia="宋体" w:cs="宋体"/>
          <w:sz w:val="24"/>
        </w:rPr>
      </w:pPr>
    </w:p>
    <w:p w14:paraId="0DE2C4AC">
      <w:pPr>
        <w:autoSpaceDE w:val="0"/>
        <w:autoSpaceDN w:val="0"/>
        <w:adjustRightInd w:val="0"/>
        <w:spacing w:line="360" w:lineRule="auto"/>
        <w:ind w:firstLine="480"/>
        <w:rPr>
          <w:rFonts w:ascii="宋体" w:hAnsi="宋体" w:eastAsia="宋体" w:cs="宋体"/>
          <w:sz w:val="24"/>
        </w:rPr>
      </w:pPr>
    </w:p>
    <w:p w14:paraId="2003D111">
      <w:pPr>
        <w:autoSpaceDE w:val="0"/>
        <w:autoSpaceDN w:val="0"/>
        <w:adjustRightInd w:val="0"/>
        <w:spacing w:line="360" w:lineRule="auto"/>
        <w:ind w:firstLine="480"/>
        <w:rPr>
          <w:rFonts w:ascii="宋体" w:hAnsi="宋体" w:eastAsia="宋体" w:cs="宋体"/>
          <w:sz w:val="24"/>
        </w:rPr>
      </w:pPr>
    </w:p>
    <w:p w14:paraId="645278FF">
      <w:pPr>
        <w:spacing w:line="360" w:lineRule="auto"/>
        <w:rPr>
          <w:rFonts w:ascii="宋体" w:hAnsi="宋体" w:eastAsia="宋体" w:cs="宋体"/>
          <w:b/>
          <w:sz w:val="28"/>
          <w:szCs w:val="28"/>
        </w:rPr>
      </w:pPr>
    </w:p>
    <w:p w14:paraId="79DA243B">
      <w:pPr>
        <w:spacing w:line="360" w:lineRule="auto"/>
        <w:rPr>
          <w:rFonts w:ascii="宋体" w:hAnsi="宋体" w:eastAsia="宋体" w:cs="宋体"/>
          <w:b/>
          <w:sz w:val="28"/>
          <w:szCs w:val="28"/>
        </w:rPr>
      </w:pPr>
    </w:p>
    <w:p w14:paraId="43113211">
      <w:pPr>
        <w:spacing w:line="360" w:lineRule="auto"/>
        <w:rPr>
          <w:rFonts w:ascii="宋体" w:hAnsi="宋体" w:eastAsia="宋体" w:cs="宋体"/>
          <w:b/>
          <w:sz w:val="28"/>
          <w:szCs w:val="28"/>
        </w:rPr>
      </w:pPr>
    </w:p>
    <w:p w14:paraId="6523DB9B">
      <w:pPr>
        <w:spacing w:line="360" w:lineRule="auto"/>
        <w:rPr>
          <w:rFonts w:ascii="宋体" w:hAnsi="宋体" w:eastAsia="宋体" w:cs="宋体"/>
          <w:b/>
          <w:sz w:val="28"/>
          <w:szCs w:val="28"/>
        </w:rPr>
      </w:pPr>
    </w:p>
    <w:p w14:paraId="12F382F7">
      <w:pPr>
        <w:spacing w:line="360" w:lineRule="auto"/>
        <w:rPr>
          <w:rFonts w:ascii="宋体" w:hAnsi="宋体" w:eastAsia="宋体" w:cs="宋体"/>
          <w:b/>
          <w:sz w:val="28"/>
          <w:szCs w:val="28"/>
        </w:rPr>
      </w:pPr>
    </w:p>
    <w:p w14:paraId="52D8A5DB">
      <w:pPr>
        <w:spacing w:line="360" w:lineRule="auto"/>
        <w:rPr>
          <w:rFonts w:ascii="宋体" w:hAnsi="宋体" w:eastAsia="宋体" w:cs="宋体"/>
          <w:b/>
          <w:sz w:val="28"/>
          <w:szCs w:val="28"/>
        </w:rPr>
      </w:pPr>
    </w:p>
    <w:p w14:paraId="1DF02C03">
      <w:pPr>
        <w:spacing w:line="360" w:lineRule="auto"/>
        <w:rPr>
          <w:rFonts w:ascii="宋体" w:hAnsi="宋体" w:eastAsia="宋体" w:cs="宋体"/>
          <w:b/>
          <w:sz w:val="28"/>
          <w:szCs w:val="28"/>
        </w:rPr>
      </w:pPr>
    </w:p>
    <w:p w14:paraId="533F56EB">
      <w:pPr>
        <w:spacing w:line="360" w:lineRule="auto"/>
        <w:rPr>
          <w:rFonts w:ascii="宋体" w:hAnsi="宋体" w:eastAsia="宋体" w:cs="宋体"/>
          <w:b/>
          <w:sz w:val="28"/>
          <w:szCs w:val="28"/>
        </w:rPr>
      </w:pPr>
    </w:p>
    <w:p w14:paraId="7C759A8E">
      <w:pPr>
        <w:spacing w:line="360" w:lineRule="auto"/>
        <w:rPr>
          <w:rFonts w:ascii="宋体" w:hAnsi="宋体" w:eastAsia="宋体" w:cs="宋体"/>
          <w:b/>
          <w:sz w:val="28"/>
          <w:szCs w:val="28"/>
        </w:rPr>
      </w:pPr>
    </w:p>
    <w:p w14:paraId="466FAA6A">
      <w:pPr>
        <w:spacing w:line="360" w:lineRule="auto"/>
        <w:rPr>
          <w:rFonts w:ascii="宋体" w:hAnsi="宋体" w:eastAsia="宋体" w:cs="宋体"/>
          <w:b/>
          <w:sz w:val="28"/>
          <w:szCs w:val="28"/>
        </w:rPr>
      </w:pPr>
    </w:p>
    <w:p w14:paraId="006ED38D">
      <w:pPr>
        <w:spacing w:line="360" w:lineRule="auto"/>
        <w:rPr>
          <w:rFonts w:ascii="宋体" w:hAnsi="宋体" w:eastAsia="宋体" w:cs="宋体"/>
          <w:b/>
          <w:sz w:val="28"/>
          <w:szCs w:val="28"/>
        </w:rPr>
      </w:pPr>
    </w:p>
    <w:p w14:paraId="0BD2E7C9">
      <w:pPr>
        <w:pStyle w:val="2"/>
        <w:spacing w:line="360" w:lineRule="auto"/>
        <w:rPr>
          <w:rFonts w:hint="eastAsia" w:eastAsia="宋体"/>
          <w:lang w:eastAsia="zh-CN"/>
        </w:rPr>
      </w:pPr>
      <w:bookmarkStart w:id="556" w:name="_Toc21577"/>
      <w:r>
        <w:rPr>
          <w:rFonts w:hint="eastAsia"/>
          <w:sz w:val="32"/>
          <w:szCs w:val="32"/>
        </w:rPr>
        <w:t>附件1</w:t>
      </w:r>
      <w:r>
        <w:rPr>
          <w:rFonts w:hint="eastAsia"/>
          <w:sz w:val="32"/>
          <w:szCs w:val="32"/>
          <w:lang w:val="en-US" w:eastAsia="zh-CN"/>
        </w:rPr>
        <w:t>0</w:t>
      </w:r>
      <w:r>
        <w:rPr>
          <w:rFonts w:hint="eastAsia"/>
          <w:sz w:val="32"/>
          <w:szCs w:val="32"/>
        </w:rPr>
        <w:t>：</w:t>
      </w:r>
      <w:bookmarkEnd w:id="556"/>
      <w:r>
        <w:rPr>
          <w:rFonts w:hint="eastAsia"/>
          <w:sz w:val="32"/>
          <w:szCs w:val="32"/>
          <w:lang w:val="en-US" w:eastAsia="zh-CN"/>
        </w:rPr>
        <w:t>磋商保证金</w:t>
      </w:r>
    </w:p>
    <w:p w14:paraId="7A65B277">
      <w:pPr>
        <w:autoSpaceDE w:val="0"/>
        <w:autoSpaceDN w:val="0"/>
        <w:adjustRightInd w:val="0"/>
        <w:spacing w:line="360" w:lineRule="auto"/>
        <w:ind w:firstLine="480"/>
        <w:rPr>
          <w:rFonts w:ascii="宋体" w:hAnsi="宋体" w:eastAsia="宋体" w:cs="宋体"/>
          <w:sz w:val="24"/>
        </w:rPr>
      </w:pPr>
    </w:p>
    <w:p w14:paraId="229B8944">
      <w:pPr>
        <w:spacing w:line="360" w:lineRule="auto"/>
        <w:ind w:firstLine="3451" w:firstLineChars="955"/>
        <w:rPr>
          <w:rFonts w:ascii="宋体" w:hAnsi="宋体"/>
          <w:b/>
          <w:sz w:val="36"/>
          <w:szCs w:val="36"/>
        </w:rPr>
      </w:pPr>
      <w:r>
        <w:rPr>
          <w:rFonts w:hint="eastAsia" w:ascii="宋体" w:hAnsi="宋体"/>
          <w:b/>
          <w:sz w:val="36"/>
          <w:szCs w:val="36"/>
        </w:rPr>
        <w:t>磋商保证金</w:t>
      </w:r>
    </w:p>
    <w:p w14:paraId="201068D5">
      <w:pPr>
        <w:spacing w:line="360" w:lineRule="auto"/>
        <w:ind w:firstLine="2367" w:firstLineChars="655"/>
        <w:rPr>
          <w:rFonts w:ascii="宋体" w:hAnsi="宋体"/>
          <w:b/>
          <w:sz w:val="36"/>
          <w:szCs w:val="36"/>
        </w:rPr>
      </w:pPr>
    </w:p>
    <w:p w14:paraId="2C5235C2">
      <w:pPr>
        <w:tabs>
          <w:tab w:val="left" w:pos="168"/>
        </w:tabs>
        <w:adjustRightInd w:val="0"/>
        <w:spacing w:line="360" w:lineRule="auto"/>
        <w:ind w:firstLine="688" w:firstLineChars="246"/>
        <w:textAlignment w:val="baseline"/>
        <w:rPr>
          <w:rFonts w:ascii="宋体" w:hAnsi="宋体"/>
          <w:color w:val="FF0000"/>
          <w:sz w:val="28"/>
          <w:szCs w:val="28"/>
        </w:rPr>
      </w:pPr>
      <w:r>
        <w:rPr>
          <w:rFonts w:hint="eastAsia" w:ascii="宋体" w:hAnsi="宋体"/>
          <w:bCs/>
          <w:sz w:val="28"/>
          <w:szCs w:val="28"/>
        </w:rPr>
        <w:t>银行出具的针对本项目投标的磋商保证金交款证明</w:t>
      </w:r>
      <w:r>
        <w:rPr>
          <w:rFonts w:hint="eastAsia" w:ascii="宋体" w:hAnsi="宋体"/>
          <w:bCs/>
          <w:sz w:val="28"/>
          <w:szCs w:val="28"/>
          <w:lang w:val="en-US" w:eastAsia="zh-CN"/>
        </w:rPr>
        <w:t>或保函等证明材料</w:t>
      </w:r>
      <w:r>
        <w:rPr>
          <w:rFonts w:hint="eastAsia" w:ascii="宋体" w:hAnsi="宋体"/>
          <w:bCs/>
          <w:sz w:val="28"/>
          <w:szCs w:val="28"/>
        </w:rPr>
        <w:t>。</w:t>
      </w:r>
    </w:p>
    <w:p w14:paraId="0FBAED63">
      <w:pPr>
        <w:autoSpaceDE w:val="0"/>
        <w:autoSpaceDN w:val="0"/>
        <w:adjustRightInd w:val="0"/>
        <w:spacing w:line="360" w:lineRule="auto"/>
        <w:ind w:firstLine="480"/>
        <w:jc w:val="center"/>
        <w:outlineLvl w:val="1"/>
        <w:rPr>
          <w:rFonts w:hint="eastAsia" w:ascii="宋体" w:hAnsi="宋体" w:eastAsia="宋体" w:cs="宋体"/>
          <w:sz w:val="24"/>
          <w:szCs w:val="24"/>
        </w:rPr>
      </w:pPr>
    </w:p>
    <w:p w14:paraId="3AC1C007">
      <w:pPr>
        <w:autoSpaceDE w:val="0"/>
        <w:autoSpaceDN w:val="0"/>
        <w:adjustRightInd w:val="0"/>
        <w:spacing w:line="360" w:lineRule="auto"/>
        <w:ind w:firstLine="480"/>
        <w:jc w:val="center"/>
        <w:outlineLvl w:val="1"/>
        <w:rPr>
          <w:rFonts w:hint="eastAsia" w:ascii="宋体" w:hAnsi="宋体" w:eastAsia="宋体" w:cs="宋体"/>
          <w:sz w:val="24"/>
          <w:szCs w:val="24"/>
        </w:rPr>
      </w:pPr>
    </w:p>
    <w:p w14:paraId="0F58CC17">
      <w:pPr>
        <w:autoSpaceDE w:val="0"/>
        <w:autoSpaceDN w:val="0"/>
        <w:adjustRightInd w:val="0"/>
        <w:spacing w:line="360" w:lineRule="auto"/>
        <w:ind w:firstLine="480"/>
        <w:jc w:val="center"/>
        <w:outlineLvl w:val="1"/>
        <w:rPr>
          <w:rFonts w:hint="eastAsia" w:ascii="宋体" w:hAnsi="宋体" w:eastAsia="宋体" w:cs="宋体"/>
          <w:sz w:val="24"/>
          <w:szCs w:val="24"/>
        </w:rPr>
      </w:pPr>
    </w:p>
    <w:p w14:paraId="295549BE">
      <w:pPr>
        <w:autoSpaceDE w:val="0"/>
        <w:autoSpaceDN w:val="0"/>
        <w:adjustRightInd w:val="0"/>
        <w:spacing w:line="360" w:lineRule="auto"/>
        <w:ind w:firstLine="480"/>
        <w:jc w:val="center"/>
        <w:outlineLvl w:val="1"/>
        <w:rPr>
          <w:rFonts w:hint="eastAsia" w:ascii="宋体" w:hAnsi="宋体" w:eastAsia="宋体" w:cs="宋体"/>
          <w:sz w:val="24"/>
          <w:szCs w:val="24"/>
        </w:rPr>
      </w:pPr>
    </w:p>
    <w:p w14:paraId="6682BB58">
      <w:pPr>
        <w:autoSpaceDE w:val="0"/>
        <w:autoSpaceDN w:val="0"/>
        <w:adjustRightInd w:val="0"/>
        <w:spacing w:line="360" w:lineRule="auto"/>
        <w:ind w:firstLine="480"/>
        <w:jc w:val="center"/>
        <w:outlineLvl w:val="1"/>
        <w:rPr>
          <w:rFonts w:hint="eastAsia" w:ascii="宋体" w:hAnsi="宋体" w:eastAsia="宋体" w:cs="宋体"/>
          <w:sz w:val="24"/>
          <w:szCs w:val="24"/>
        </w:rPr>
      </w:pPr>
    </w:p>
    <w:p w14:paraId="4AE57724">
      <w:pPr>
        <w:autoSpaceDE w:val="0"/>
        <w:autoSpaceDN w:val="0"/>
        <w:adjustRightInd w:val="0"/>
        <w:spacing w:line="360" w:lineRule="auto"/>
        <w:ind w:firstLine="480"/>
        <w:jc w:val="center"/>
        <w:outlineLvl w:val="1"/>
        <w:rPr>
          <w:rFonts w:hint="eastAsia" w:ascii="宋体" w:hAnsi="宋体" w:eastAsia="宋体" w:cs="宋体"/>
          <w:sz w:val="24"/>
          <w:szCs w:val="24"/>
        </w:rPr>
      </w:pPr>
    </w:p>
    <w:p w14:paraId="5EB2668E">
      <w:pPr>
        <w:autoSpaceDE w:val="0"/>
        <w:autoSpaceDN w:val="0"/>
        <w:adjustRightInd w:val="0"/>
        <w:spacing w:line="360" w:lineRule="auto"/>
        <w:ind w:firstLine="480"/>
        <w:jc w:val="center"/>
        <w:outlineLvl w:val="1"/>
        <w:rPr>
          <w:rFonts w:hint="eastAsia" w:ascii="宋体" w:hAnsi="宋体" w:eastAsia="宋体" w:cs="宋体"/>
          <w:sz w:val="24"/>
          <w:szCs w:val="24"/>
        </w:rPr>
      </w:pPr>
    </w:p>
    <w:p w14:paraId="5BA47E09">
      <w:pPr>
        <w:autoSpaceDE w:val="0"/>
        <w:autoSpaceDN w:val="0"/>
        <w:adjustRightInd w:val="0"/>
        <w:spacing w:line="360" w:lineRule="auto"/>
        <w:ind w:firstLine="480"/>
        <w:jc w:val="center"/>
        <w:outlineLvl w:val="1"/>
        <w:rPr>
          <w:rFonts w:hint="eastAsia" w:ascii="宋体" w:hAnsi="宋体" w:eastAsia="宋体" w:cs="宋体"/>
          <w:sz w:val="24"/>
          <w:szCs w:val="24"/>
        </w:rPr>
      </w:pPr>
    </w:p>
    <w:p w14:paraId="43F799AE">
      <w:pPr>
        <w:autoSpaceDE w:val="0"/>
        <w:autoSpaceDN w:val="0"/>
        <w:adjustRightInd w:val="0"/>
        <w:spacing w:line="360" w:lineRule="auto"/>
        <w:ind w:firstLine="480"/>
        <w:jc w:val="center"/>
        <w:outlineLvl w:val="1"/>
        <w:rPr>
          <w:rFonts w:hint="eastAsia" w:ascii="宋体" w:hAnsi="宋体" w:eastAsia="宋体" w:cs="宋体"/>
          <w:sz w:val="24"/>
          <w:szCs w:val="24"/>
        </w:rPr>
      </w:pPr>
    </w:p>
    <w:p w14:paraId="738F523A">
      <w:pPr>
        <w:autoSpaceDE w:val="0"/>
        <w:autoSpaceDN w:val="0"/>
        <w:adjustRightInd w:val="0"/>
        <w:spacing w:line="360" w:lineRule="auto"/>
        <w:ind w:firstLine="480"/>
        <w:jc w:val="center"/>
        <w:outlineLvl w:val="1"/>
        <w:rPr>
          <w:rFonts w:hint="eastAsia" w:ascii="宋体" w:hAnsi="宋体" w:eastAsia="宋体" w:cs="宋体"/>
          <w:sz w:val="24"/>
          <w:szCs w:val="24"/>
        </w:rPr>
      </w:pPr>
    </w:p>
    <w:p w14:paraId="6DBDC2DA">
      <w:pPr>
        <w:autoSpaceDE w:val="0"/>
        <w:autoSpaceDN w:val="0"/>
        <w:adjustRightInd w:val="0"/>
        <w:spacing w:line="360" w:lineRule="auto"/>
        <w:ind w:firstLine="480"/>
        <w:jc w:val="center"/>
        <w:outlineLvl w:val="1"/>
        <w:rPr>
          <w:rFonts w:hint="eastAsia" w:ascii="宋体" w:hAnsi="宋体" w:eastAsia="宋体" w:cs="宋体"/>
          <w:sz w:val="24"/>
          <w:szCs w:val="24"/>
        </w:rPr>
      </w:pPr>
    </w:p>
    <w:p w14:paraId="7BB3757A">
      <w:pPr>
        <w:autoSpaceDE w:val="0"/>
        <w:autoSpaceDN w:val="0"/>
        <w:adjustRightInd w:val="0"/>
        <w:spacing w:line="360" w:lineRule="auto"/>
        <w:ind w:firstLine="480"/>
        <w:jc w:val="center"/>
        <w:outlineLvl w:val="1"/>
        <w:rPr>
          <w:rFonts w:hint="eastAsia" w:ascii="宋体" w:hAnsi="宋体" w:eastAsia="宋体" w:cs="宋体"/>
          <w:sz w:val="24"/>
          <w:szCs w:val="24"/>
        </w:rPr>
      </w:pPr>
    </w:p>
    <w:p w14:paraId="2746DE12">
      <w:pPr>
        <w:autoSpaceDE w:val="0"/>
        <w:autoSpaceDN w:val="0"/>
        <w:adjustRightInd w:val="0"/>
        <w:spacing w:line="360" w:lineRule="auto"/>
        <w:ind w:firstLine="480"/>
        <w:jc w:val="center"/>
        <w:outlineLvl w:val="1"/>
        <w:rPr>
          <w:rFonts w:hint="eastAsia" w:ascii="宋体" w:hAnsi="宋体" w:eastAsia="宋体" w:cs="宋体"/>
          <w:sz w:val="24"/>
          <w:szCs w:val="24"/>
        </w:rPr>
      </w:pPr>
    </w:p>
    <w:p w14:paraId="5A8D3CAD">
      <w:pPr>
        <w:pStyle w:val="10"/>
        <w:spacing w:line="360" w:lineRule="auto"/>
        <w:rPr>
          <w:rFonts w:hint="eastAsia" w:ascii="宋体" w:hAnsi="宋体" w:eastAsia="宋体" w:cs="宋体"/>
          <w:sz w:val="28"/>
          <w:szCs w:val="28"/>
        </w:rPr>
      </w:pPr>
    </w:p>
    <w:p w14:paraId="14CA554D">
      <w:pPr>
        <w:pStyle w:val="10"/>
        <w:spacing w:line="360" w:lineRule="auto"/>
        <w:rPr>
          <w:rFonts w:hint="eastAsia" w:ascii="宋体" w:hAnsi="宋体" w:eastAsia="宋体" w:cs="宋体"/>
          <w:sz w:val="28"/>
          <w:szCs w:val="28"/>
        </w:rPr>
      </w:pPr>
    </w:p>
    <w:p w14:paraId="57213CBD">
      <w:pPr>
        <w:pStyle w:val="10"/>
        <w:spacing w:line="360" w:lineRule="auto"/>
        <w:rPr>
          <w:rFonts w:hint="eastAsia" w:ascii="宋体" w:hAnsi="宋体" w:eastAsia="宋体" w:cs="宋体"/>
          <w:sz w:val="28"/>
          <w:szCs w:val="28"/>
        </w:rPr>
      </w:pPr>
    </w:p>
    <w:p w14:paraId="34DC3C6E">
      <w:pPr>
        <w:pStyle w:val="10"/>
        <w:spacing w:line="360" w:lineRule="auto"/>
        <w:rPr>
          <w:rFonts w:hint="eastAsia" w:ascii="宋体" w:hAnsi="宋体" w:eastAsia="宋体" w:cs="宋体"/>
          <w:sz w:val="28"/>
          <w:szCs w:val="28"/>
        </w:rPr>
      </w:pPr>
    </w:p>
    <w:p w14:paraId="2418845A">
      <w:pPr>
        <w:pStyle w:val="10"/>
        <w:spacing w:line="360" w:lineRule="auto"/>
        <w:rPr>
          <w:rFonts w:hint="eastAsia" w:ascii="宋体" w:hAnsi="宋体" w:eastAsia="宋体" w:cs="宋体"/>
          <w:sz w:val="28"/>
          <w:szCs w:val="28"/>
        </w:rPr>
      </w:pPr>
    </w:p>
    <w:p w14:paraId="6F27BB70">
      <w:pPr>
        <w:pStyle w:val="10"/>
        <w:spacing w:line="360" w:lineRule="auto"/>
        <w:rPr>
          <w:rFonts w:hint="eastAsia" w:ascii="宋体" w:hAnsi="宋体" w:eastAsia="宋体" w:cs="宋体"/>
          <w:sz w:val="28"/>
          <w:szCs w:val="28"/>
        </w:rPr>
      </w:pPr>
    </w:p>
    <w:p w14:paraId="266A54E5">
      <w:pPr>
        <w:pStyle w:val="10"/>
        <w:spacing w:line="360" w:lineRule="auto"/>
        <w:rPr>
          <w:rFonts w:hint="eastAsia" w:ascii="宋体" w:hAnsi="宋体" w:eastAsia="宋体" w:cs="宋体"/>
          <w:sz w:val="28"/>
          <w:szCs w:val="28"/>
        </w:rPr>
      </w:pPr>
    </w:p>
    <w:p w14:paraId="1778CC7A">
      <w:pPr>
        <w:pStyle w:val="2"/>
        <w:spacing w:line="360" w:lineRule="auto"/>
        <w:rPr>
          <w:rFonts w:hint="default" w:ascii="宋体" w:hAnsi="宋体" w:eastAsia="宋体" w:cs="宋体"/>
          <w:sz w:val="28"/>
          <w:szCs w:val="28"/>
          <w:lang w:val="en-US" w:eastAsia="zh-CN"/>
        </w:rPr>
      </w:pPr>
      <w:bookmarkStart w:id="557" w:name="_Toc4762"/>
      <w:r>
        <w:rPr>
          <w:rFonts w:hint="eastAsia" w:hAnsi="宋体" w:cs="宋体"/>
          <w:b/>
          <w:bCs/>
          <w:sz w:val="32"/>
          <w:szCs w:val="32"/>
          <w:lang w:eastAsia="zh-CN"/>
        </w:rPr>
        <w:t>附件</w:t>
      </w:r>
      <w:r>
        <w:rPr>
          <w:rFonts w:hint="eastAsia" w:hAnsi="宋体" w:cs="宋体"/>
          <w:b/>
          <w:bCs/>
          <w:sz w:val="32"/>
          <w:szCs w:val="32"/>
          <w:lang w:val="en-US" w:eastAsia="zh-CN"/>
        </w:rPr>
        <w:t>11：</w:t>
      </w:r>
      <w:r>
        <w:rPr>
          <w:rFonts w:hint="eastAsia" w:ascii="宋体" w:hAnsi="宋体" w:eastAsia="宋体" w:cs="宋体"/>
          <w:b/>
          <w:bCs/>
          <w:color w:val="000000"/>
          <w:kern w:val="0"/>
          <w:sz w:val="32"/>
          <w:szCs w:val="32"/>
          <w:lang w:val="en-US" w:eastAsia="zh-CN"/>
        </w:rPr>
        <w:t>中小企业声明函</w:t>
      </w:r>
      <w:bookmarkEnd w:id="557"/>
    </w:p>
    <w:p w14:paraId="4FF3283B">
      <w:pPr>
        <w:widowControl/>
        <w:spacing w:line="360" w:lineRule="auto"/>
        <w:jc w:val="center"/>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val="en-US" w:eastAsia="zh-CN"/>
        </w:rPr>
        <w:t>中小企业声明函</w:t>
      </w:r>
    </w:p>
    <w:p w14:paraId="7E649884">
      <w:pPr>
        <w:pStyle w:val="21"/>
        <w:spacing w:line="360" w:lineRule="auto"/>
      </w:pPr>
    </w:p>
    <w:p w14:paraId="6AD717C9">
      <w:pPr>
        <w:pStyle w:val="21"/>
        <w:spacing w:line="360" w:lineRule="auto"/>
        <w:rPr>
          <w:rFonts w:hint="eastAsia" w:ascii="宋体" w:hAnsi="宋体" w:cs="宋体"/>
          <w:b/>
          <w:sz w:val="24"/>
          <w:lang w:eastAsia="zh-CN"/>
        </w:rPr>
      </w:pPr>
      <w:r>
        <w:rPr>
          <w:rFonts w:hint="eastAsia" w:ascii="宋体" w:hAnsi="宋体" w:eastAsia="宋体" w:cs="宋体"/>
          <w:b/>
          <w:bCs/>
          <w:sz w:val="24"/>
        </w:rPr>
        <w:t>致：</w:t>
      </w:r>
      <w:r>
        <w:rPr>
          <w:rFonts w:hint="eastAsia" w:cs="宋体"/>
          <w:b/>
          <w:sz w:val="24"/>
          <w:lang w:eastAsia="zh-CN"/>
        </w:rPr>
        <w:t>青海诚鑫招标有限公司</w:t>
      </w:r>
    </w:p>
    <w:p w14:paraId="72205A40">
      <w:pPr>
        <w:pStyle w:val="21"/>
        <w:spacing w:line="360" w:lineRule="auto"/>
        <w:rPr>
          <w:rFonts w:hint="default" w:ascii="宋体" w:hAnsi="宋体" w:cs="宋体"/>
          <w:b/>
          <w:sz w:val="24"/>
          <w:lang w:val="en-US" w:eastAsia="zh-CN"/>
        </w:rPr>
      </w:pPr>
    </w:p>
    <w:p w14:paraId="761F6831">
      <w:pPr>
        <w:spacing w:line="360" w:lineRule="auto"/>
        <w:ind w:firstLine="480" w:firstLineChars="200"/>
        <w:rPr>
          <w:rFonts w:hint="eastAsia"/>
          <w:sz w:val="24"/>
          <w:szCs w:val="24"/>
        </w:rPr>
      </w:pPr>
      <w:r>
        <w:rPr>
          <w:rFonts w:hint="eastAsia"/>
          <w:sz w:val="24"/>
          <w:szCs w:val="24"/>
          <w:lang w:val="en-US" w:eastAsia="zh-CN"/>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0C7A4688">
      <w:pPr>
        <w:spacing w:line="360" w:lineRule="auto"/>
        <w:ind w:firstLine="480" w:firstLineChars="200"/>
        <w:rPr>
          <w:rFonts w:hint="eastAsia"/>
          <w:sz w:val="24"/>
          <w:szCs w:val="24"/>
        </w:rPr>
      </w:pPr>
      <w:r>
        <w:rPr>
          <w:rFonts w:hint="eastAsia"/>
          <w:sz w:val="24"/>
          <w:szCs w:val="24"/>
          <w:lang w:val="en-US" w:eastAsia="zh-CN"/>
        </w:rPr>
        <w:t xml:space="preserve">1. </w:t>
      </w:r>
      <w:r>
        <w:rPr>
          <w:rFonts w:hint="eastAsia"/>
          <w:sz w:val="24"/>
          <w:szCs w:val="24"/>
          <w:u w:val="single"/>
          <w:lang w:val="en-US" w:eastAsia="zh-CN"/>
        </w:rPr>
        <w:t>（标的名称）</w:t>
      </w:r>
      <w:r>
        <w:rPr>
          <w:rFonts w:hint="eastAsia"/>
          <w:sz w:val="24"/>
          <w:szCs w:val="24"/>
          <w:lang w:val="en-US" w:eastAsia="zh-CN"/>
        </w:rPr>
        <w:t>，属于</w:t>
      </w:r>
      <w:r>
        <w:rPr>
          <w:rFonts w:hint="eastAsia"/>
          <w:sz w:val="24"/>
          <w:szCs w:val="24"/>
          <w:u w:val="single"/>
          <w:lang w:val="en-US" w:eastAsia="zh-CN"/>
        </w:rPr>
        <w:t>（建筑业）</w:t>
      </w:r>
      <w:r>
        <w:rPr>
          <w:rFonts w:hint="eastAsia"/>
          <w:sz w:val="24"/>
          <w:szCs w:val="24"/>
          <w:lang w:val="en-US" w:eastAsia="zh-CN"/>
        </w:rPr>
        <w:t>；承建（承接）企业为</w:t>
      </w:r>
      <w:r>
        <w:rPr>
          <w:rFonts w:hint="eastAsia"/>
          <w:sz w:val="24"/>
          <w:szCs w:val="24"/>
          <w:u w:val="single"/>
          <w:lang w:val="en-US" w:eastAsia="zh-CN"/>
        </w:rPr>
        <w:t>（企业名称）</w:t>
      </w:r>
      <w:r>
        <w:rPr>
          <w:rFonts w:hint="eastAsia"/>
          <w:sz w:val="24"/>
          <w:szCs w:val="24"/>
          <w:lang w:val="en-US" w:eastAsia="zh-CN"/>
        </w:rPr>
        <w:t>，从业人员</w:t>
      </w:r>
      <w:r>
        <w:rPr>
          <w:rFonts w:hint="eastAsia"/>
          <w:sz w:val="24"/>
          <w:szCs w:val="24"/>
          <w:u w:val="single"/>
          <w:lang w:val="en-US" w:eastAsia="zh-CN"/>
        </w:rPr>
        <w:t xml:space="preserve">    </w:t>
      </w:r>
      <w:r>
        <w:rPr>
          <w:rFonts w:hint="eastAsia"/>
          <w:sz w:val="24"/>
          <w:szCs w:val="24"/>
          <w:lang w:val="en-US" w:eastAsia="zh-CN"/>
        </w:rPr>
        <w:t>人，营业收入为</w:t>
      </w:r>
      <w:r>
        <w:rPr>
          <w:rFonts w:hint="eastAsia"/>
          <w:sz w:val="24"/>
          <w:szCs w:val="24"/>
          <w:u w:val="single"/>
          <w:lang w:val="en-US" w:eastAsia="zh-CN"/>
        </w:rPr>
        <w:t xml:space="preserve">   </w:t>
      </w:r>
      <w:r>
        <w:rPr>
          <w:rFonts w:hint="eastAsia"/>
          <w:sz w:val="24"/>
          <w:szCs w:val="24"/>
          <w:lang w:val="en-US" w:eastAsia="zh-CN"/>
        </w:rPr>
        <w:t>万元，资产总额为</w:t>
      </w:r>
      <w:r>
        <w:rPr>
          <w:rFonts w:hint="eastAsia"/>
          <w:sz w:val="24"/>
          <w:szCs w:val="24"/>
          <w:u w:val="single"/>
          <w:lang w:val="en-US" w:eastAsia="zh-CN"/>
        </w:rPr>
        <w:t xml:space="preserve">   </w:t>
      </w:r>
      <w:r>
        <w:rPr>
          <w:rFonts w:hint="eastAsia"/>
          <w:sz w:val="24"/>
          <w:szCs w:val="24"/>
          <w:lang w:val="en-US" w:eastAsia="zh-CN"/>
        </w:rPr>
        <w:t>万元，属于</w:t>
      </w:r>
      <w:r>
        <w:rPr>
          <w:rFonts w:hint="eastAsia"/>
          <w:sz w:val="24"/>
          <w:szCs w:val="24"/>
          <w:u w:val="single"/>
          <w:lang w:val="en-US" w:eastAsia="zh-CN"/>
        </w:rPr>
        <w:t>（中型企业、 小型企业、微型企业）</w:t>
      </w:r>
      <w:r>
        <w:rPr>
          <w:rFonts w:hint="eastAsia"/>
          <w:sz w:val="24"/>
          <w:szCs w:val="24"/>
          <w:lang w:val="en-US" w:eastAsia="zh-CN"/>
        </w:rPr>
        <w:t xml:space="preserve">； </w:t>
      </w:r>
    </w:p>
    <w:p w14:paraId="6F2C10D6">
      <w:pPr>
        <w:spacing w:line="360" w:lineRule="auto"/>
        <w:ind w:firstLine="480" w:firstLineChars="200"/>
        <w:rPr>
          <w:rFonts w:hint="eastAsia"/>
          <w:sz w:val="24"/>
          <w:szCs w:val="24"/>
        </w:rPr>
      </w:pPr>
      <w:r>
        <w:rPr>
          <w:rFonts w:hint="eastAsia"/>
          <w:sz w:val="24"/>
          <w:szCs w:val="24"/>
          <w:lang w:val="en-US" w:eastAsia="zh-CN"/>
        </w:rPr>
        <w:t xml:space="preserve">2. </w:t>
      </w:r>
      <w:r>
        <w:rPr>
          <w:rFonts w:hint="eastAsia"/>
          <w:sz w:val="24"/>
          <w:szCs w:val="24"/>
          <w:u w:val="single"/>
          <w:lang w:val="en-US" w:eastAsia="zh-CN"/>
        </w:rPr>
        <w:t>（标的名称）</w:t>
      </w:r>
      <w:r>
        <w:rPr>
          <w:rFonts w:hint="eastAsia"/>
          <w:sz w:val="24"/>
          <w:szCs w:val="24"/>
          <w:lang w:val="en-US" w:eastAsia="zh-CN"/>
        </w:rPr>
        <w:t>，属于</w:t>
      </w:r>
      <w:r>
        <w:rPr>
          <w:rFonts w:hint="eastAsia"/>
          <w:sz w:val="24"/>
          <w:szCs w:val="24"/>
          <w:u w:val="single"/>
          <w:lang w:val="en-US" w:eastAsia="zh-CN"/>
        </w:rPr>
        <w:t>（建筑业）</w:t>
      </w:r>
      <w:r>
        <w:rPr>
          <w:rFonts w:hint="eastAsia"/>
          <w:sz w:val="24"/>
          <w:szCs w:val="24"/>
          <w:lang w:val="en-US" w:eastAsia="zh-CN"/>
        </w:rPr>
        <w:t>；承建（承接）企业为</w:t>
      </w:r>
      <w:r>
        <w:rPr>
          <w:rFonts w:hint="eastAsia"/>
          <w:sz w:val="24"/>
          <w:szCs w:val="24"/>
          <w:u w:val="single"/>
          <w:lang w:val="en-US" w:eastAsia="zh-CN"/>
        </w:rPr>
        <w:t>（企业名称）</w:t>
      </w:r>
      <w:r>
        <w:rPr>
          <w:rFonts w:hint="eastAsia"/>
          <w:sz w:val="24"/>
          <w:szCs w:val="24"/>
          <w:lang w:val="en-US" w:eastAsia="zh-CN"/>
        </w:rPr>
        <w:t>，从业人员</w:t>
      </w:r>
      <w:r>
        <w:rPr>
          <w:rFonts w:hint="eastAsia"/>
          <w:sz w:val="24"/>
          <w:szCs w:val="24"/>
          <w:u w:val="single"/>
          <w:lang w:val="en-US" w:eastAsia="zh-CN"/>
        </w:rPr>
        <w:t xml:space="preserve">   </w:t>
      </w:r>
      <w:r>
        <w:rPr>
          <w:rFonts w:hint="eastAsia"/>
          <w:sz w:val="24"/>
          <w:szCs w:val="24"/>
          <w:lang w:val="en-US" w:eastAsia="zh-CN"/>
        </w:rPr>
        <w:t>人，营业 收入为</w:t>
      </w:r>
      <w:r>
        <w:rPr>
          <w:rFonts w:hint="eastAsia"/>
          <w:sz w:val="24"/>
          <w:szCs w:val="24"/>
          <w:u w:val="single"/>
          <w:lang w:val="en-US" w:eastAsia="zh-CN"/>
        </w:rPr>
        <w:t xml:space="preserve">   </w:t>
      </w:r>
      <w:r>
        <w:rPr>
          <w:rFonts w:hint="eastAsia"/>
          <w:sz w:val="24"/>
          <w:szCs w:val="24"/>
          <w:lang w:val="en-US" w:eastAsia="zh-CN"/>
        </w:rPr>
        <w:t>万元，资产总额为</w:t>
      </w:r>
      <w:r>
        <w:rPr>
          <w:rFonts w:hint="eastAsia"/>
          <w:sz w:val="24"/>
          <w:szCs w:val="24"/>
          <w:u w:val="single"/>
          <w:lang w:val="en-US" w:eastAsia="zh-CN"/>
        </w:rPr>
        <w:t xml:space="preserve">   </w:t>
      </w:r>
      <w:r>
        <w:rPr>
          <w:rFonts w:hint="eastAsia"/>
          <w:sz w:val="24"/>
          <w:szCs w:val="24"/>
          <w:lang w:val="en-US" w:eastAsia="zh-CN"/>
        </w:rPr>
        <w:t>万元，属于</w:t>
      </w:r>
      <w:r>
        <w:rPr>
          <w:rFonts w:hint="eastAsia"/>
          <w:sz w:val="24"/>
          <w:szCs w:val="24"/>
          <w:u w:val="single"/>
          <w:lang w:val="en-US" w:eastAsia="zh-CN"/>
        </w:rPr>
        <w:t>（中型企业、小型企业、微型企业）</w:t>
      </w:r>
      <w:r>
        <w:rPr>
          <w:rFonts w:hint="eastAsia"/>
          <w:sz w:val="24"/>
          <w:szCs w:val="24"/>
          <w:lang w:val="en-US" w:eastAsia="zh-CN"/>
        </w:rPr>
        <w:t xml:space="preserve">； </w:t>
      </w:r>
    </w:p>
    <w:p w14:paraId="4128F72A">
      <w:pPr>
        <w:spacing w:line="360" w:lineRule="auto"/>
        <w:ind w:firstLine="480" w:firstLineChars="200"/>
        <w:rPr>
          <w:rFonts w:hint="eastAsia"/>
          <w:sz w:val="24"/>
          <w:szCs w:val="24"/>
        </w:rPr>
      </w:pPr>
      <w:r>
        <w:rPr>
          <w:rFonts w:hint="eastAsia"/>
          <w:sz w:val="24"/>
          <w:szCs w:val="24"/>
          <w:lang w:val="en-US" w:eastAsia="zh-CN"/>
        </w:rPr>
        <w:t>……</w:t>
      </w:r>
    </w:p>
    <w:p w14:paraId="4EB2D198">
      <w:pPr>
        <w:spacing w:line="360" w:lineRule="auto"/>
        <w:ind w:firstLine="480" w:firstLineChars="200"/>
        <w:rPr>
          <w:rFonts w:hint="eastAsia"/>
          <w:sz w:val="24"/>
          <w:szCs w:val="24"/>
        </w:rPr>
      </w:pPr>
      <w:r>
        <w:rPr>
          <w:rFonts w:hint="eastAsia"/>
          <w:sz w:val="24"/>
          <w:szCs w:val="24"/>
          <w:lang w:val="en-US" w:eastAsia="zh-CN"/>
        </w:rPr>
        <w:t>以上企业，不属于大企业的分支机构，不存在控股股东为大企业的情形，也不存在与大企业的负责人为同一人的情形。</w:t>
      </w:r>
    </w:p>
    <w:p w14:paraId="31BC67F3">
      <w:pPr>
        <w:spacing w:line="360" w:lineRule="auto"/>
        <w:rPr>
          <w:rFonts w:hint="eastAsia"/>
          <w:sz w:val="24"/>
          <w:szCs w:val="24"/>
          <w:lang w:val="en-US" w:eastAsia="zh-CN"/>
        </w:rPr>
      </w:pPr>
      <w:r>
        <w:rPr>
          <w:rFonts w:hint="eastAsia"/>
          <w:sz w:val="24"/>
          <w:szCs w:val="24"/>
          <w:lang w:val="en-US" w:eastAsia="zh-CN"/>
        </w:rPr>
        <w:t>本企业对上述声明内容的真实性负责。如有虚假，将依法承担相应责任。</w:t>
      </w:r>
    </w:p>
    <w:p w14:paraId="0A389251">
      <w:pPr>
        <w:spacing w:line="360" w:lineRule="auto"/>
        <w:ind w:firstLine="480" w:firstLineChars="200"/>
        <w:rPr>
          <w:rFonts w:hint="eastAsia"/>
          <w:sz w:val="24"/>
          <w:szCs w:val="24"/>
          <w:lang w:val="en-US" w:eastAsia="zh-CN"/>
        </w:rPr>
      </w:pPr>
    </w:p>
    <w:p w14:paraId="2A829E3B">
      <w:pPr>
        <w:spacing w:line="360" w:lineRule="auto"/>
        <w:ind w:firstLine="480" w:firstLineChars="200"/>
        <w:rPr>
          <w:rFonts w:hint="eastAsia"/>
          <w:sz w:val="24"/>
          <w:szCs w:val="24"/>
          <w:lang w:val="en-US" w:eastAsia="zh-CN"/>
        </w:rPr>
      </w:pPr>
      <w:r>
        <w:rPr>
          <w:rFonts w:hint="eastAsia"/>
          <w:sz w:val="24"/>
          <w:szCs w:val="24"/>
          <w:lang w:val="en-US" w:eastAsia="zh-CN"/>
        </w:rPr>
        <w:t>注：1、从业人员、营业收入、资产总额填报上一年度数据，无上一年度数据的新成立企业可不填报。</w:t>
      </w:r>
    </w:p>
    <w:p w14:paraId="634BAE31">
      <w:pPr>
        <w:spacing w:line="360" w:lineRule="auto"/>
        <w:ind w:firstLine="480" w:firstLineChars="200"/>
        <w:rPr>
          <w:rFonts w:hint="eastAsia"/>
          <w:sz w:val="24"/>
          <w:szCs w:val="24"/>
          <w:lang w:val="en-US" w:eastAsia="zh-CN"/>
        </w:rPr>
      </w:pPr>
      <w:r>
        <w:rPr>
          <w:rFonts w:hint="eastAsia"/>
          <w:sz w:val="24"/>
          <w:szCs w:val="24"/>
          <w:lang w:val="en-US" w:eastAsia="zh-CN"/>
        </w:rPr>
        <w:t>2、若无此项内容，可不提供此函。</w:t>
      </w:r>
    </w:p>
    <w:p w14:paraId="0301FFEF">
      <w:pPr>
        <w:spacing w:line="360" w:lineRule="auto"/>
        <w:rPr>
          <w:rFonts w:hint="eastAsia"/>
          <w:sz w:val="24"/>
          <w:szCs w:val="24"/>
          <w:lang w:val="en-US" w:eastAsia="zh-CN"/>
        </w:rPr>
      </w:pPr>
    </w:p>
    <w:p w14:paraId="1662CF90">
      <w:pPr>
        <w:spacing w:line="360" w:lineRule="auto"/>
        <w:ind w:firstLine="5040" w:firstLineChars="2100"/>
        <w:rPr>
          <w:rFonts w:hint="eastAsia"/>
          <w:sz w:val="24"/>
          <w:szCs w:val="24"/>
          <w:lang w:val="en-US" w:eastAsia="zh-CN"/>
        </w:rPr>
      </w:pPr>
    </w:p>
    <w:p w14:paraId="232D0431">
      <w:pPr>
        <w:spacing w:line="360" w:lineRule="auto"/>
        <w:rPr>
          <w:rFonts w:hint="eastAsia"/>
          <w:sz w:val="24"/>
          <w:szCs w:val="24"/>
          <w:lang w:val="en-US" w:eastAsia="zh-CN"/>
        </w:rPr>
      </w:pPr>
      <w:r>
        <w:rPr>
          <w:rFonts w:hint="eastAsia"/>
          <w:sz w:val="24"/>
          <w:szCs w:val="24"/>
          <w:lang w:val="en-US" w:eastAsia="zh-CN"/>
        </w:rPr>
        <w:t xml:space="preserve">                                  企业名称（盖章）： </w:t>
      </w:r>
    </w:p>
    <w:p w14:paraId="6E314B22">
      <w:pPr>
        <w:spacing w:line="360" w:lineRule="auto"/>
        <w:rPr>
          <w:rFonts w:hint="eastAsia"/>
          <w:sz w:val="24"/>
          <w:szCs w:val="24"/>
          <w:lang w:val="en-US" w:eastAsia="zh-CN"/>
        </w:rPr>
      </w:pPr>
      <w:r>
        <w:rPr>
          <w:rFonts w:hint="eastAsia"/>
          <w:sz w:val="24"/>
          <w:szCs w:val="24"/>
          <w:lang w:val="en-US" w:eastAsia="zh-CN"/>
        </w:rPr>
        <w:t xml:space="preserve">                                  企业法定代表人：</w:t>
      </w:r>
      <w:r>
        <w:rPr>
          <w:rFonts w:hint="eastAsia"/>
          <w:sz w:val="24"/>
          <w:szCs w:val="24"/>
          <w:u w:val="single"/>
          <w:lang w:val="en-US" w:eastAsia="zh-CN"/>
        </w:rPr>
        <w:t xml:space="preserve">       </w:t>
      </w:r>
      <w:r>
        <w:rPr>
          <w:rFonts w:hint="eastAsia"/>
          <w:sz w:val="24"/>
          <w:szCs w:val="24"/>
          <w:lang w:val="en-US" w:eastAsia="zh-CN"/>
        </w:rPr>
        <w:t>（签字或盖章）</w:t>
      </w:r>
    </w:p>
    <w:p w14:paraId="13227CF3">
      <w:pPr>
        <w:widowControl/>
        <w:snapToGrid w:val="0"/>
        <w:spacing w:line="360" w:lineRule="auto"/>
        <w:rPr>
          <w:rFonts w:hint="eastAsia"/>
          <w:sz w:val="24"/>
          <w:szCs w:val="24"/>
          <w:lang w:val="en-US" w:eastAsia="zh-CN"/>
        </w:rPr>
      </w:pPr>
      <w:r>
        <w:rPr>
          <w:rFonts w:hint="eastAsia"/>
          <w:sz w:val="24"/>
          <w:szCs w:val="24"/>
          <w:lang w:val="en-US" w:eastAsia="zh-CN"/>
        </w:rPr>
        <w:t xml:space="preserve">                                               年  月  日</w:t>
      </w:r>
    </w:p>
    <w:p w14:paraId="10745412">
      <w:pPr>
        <w:pStyle w:val="10"/>
        <w:spacing w:line="360" w:lineRule="auto"/>
        <w:rPr>
          <w:rFonts w:hint="eastAsia"/>
          <w:sz w:val="24"/>
          <w:szCs w:val="24"/>
          <w:lang w:val="en-US" w:eastAsia="zh-CN"/>
        </w:rPr>
      </w:pPr>
    </w:p>
    <w:p w14:paraId="33B4D48C">
      <w:pPr>
        <w:pStyle w:val="10"/>
        <w:spacing w:line="360" w:lineRule="auto"/>
        <w:rPr>
          <w:rFonts w:hint="eastAsia"/>
          <w:sz w:val="24"/>
          <w:szCs w:val="24"/>
          <w:lang w:val="en-US" w:eastAsia="zh-CN"/>
        </w:rPr>
      </w:pPr>
    </w:p>
    <w:p w14:paraId="02997F51">
      <w:pPr>
        <w:spacing w:line="360" w:lineRule="auto"/>
        <w:ind w:firstLine="0" w:firstLineChars="0"/>
        <w:jc w:val="center"/>
        <w:rPr>
          <w:rFonts w:ascii="宋体"/>
          <w:b/>
          <w:sz w:val="28"/>
          <w:szCs w:val="28"/>
        </w:rPr>
      </w:pPr>
      <w:r>
        <w:rPr>
          <w:rFonts w:hint="eastAsia" w:ascii="宋体" w:hAnsi="宋体"/>
          <w:b/>
          <w:sz w:val="30"/>
          <w:szCs w:val="30"/>
        </w:rPr>
        <w:t>残疾人福利性单位声明函</w:t>
      </w:r>
    </w:p>
    <w:p w14:paraId="56825951">
      <w:pPr>
        <w:pStyle w:val="21"/>
        <w:spacing w:line="360" w:lineRule="auto"/>
        <w:rPr>
          <w:rFonts w:hint="eastAsia" w:ascii="宋体" w:hAnsi="宋体" w:eastAsia="宋体" w:cs="宋体"/>
          <w:b/>
          <w:bCs/>
          <w:sz w:val="24"/>
        </w:rPr>
      </w:pPr>
    </w:p>
    <w:p w14:paraId="54C4950B">
      <w:pPr>
        <w:pStyle w:val="21"/>
        <w:spacing w:line="360" w:lineRule="auto"/>
        <w:rPr>
          <w:rFonts w:hint="eastAsia" w:ascii="宋体" w:hAnsi="宋体" w:cs="宋体"/>
          <w:b/>
          <w:sz w:val="24"/>
          <w:lang w:eastAsia="zh-CN"/>
        </w:rPr>
      </w:pPr>
      <w:r>
        <w:rPr>
          <w:rFonts w:hint="eastAsia" w:ascii="宋体" w:hAnsi="宋体" w:eastAsia="宋体" w:cs="宋体"/>
          <w:b/>
          <w:bCs/>
          <w:sz w:val="24"/>
        </w:rPr>
        <w:t>致：</w:t>
      </w:r>
      <w:r>
        <w:rPr>
          <w:rFonts w:hint="eastAsia" w:cs="宋体"/>
          <w:b/>
          <w:sz w:val="24"/>
          <w:lang w:eastAsia="zh-CN"/>
        </w:rPr>
        <w:t>青海诚鑫招标有限公司</w:t>
      </w:r>
    </w:p>
    <w:p w14:paraId="0E674284">
      <w:pPr>
        <w:pStyle w:val="21"/>
        <w:spacing w:line="360" w:lineRule="auto"/>
        <w:rPr>
          <w:rFonts w:hint="eastAsia" w:ascii="宋体" w:hAnsi="宋体" w:cs="宋体"/>
          <w:b/>
          <w:sz w:val="24"/>
          <w:lang w:eastAsia="zh-CN"/>
        </w:rPr>
      </w:pPr>
    </w:p>
    <w:p w14:paraId="0E534A64">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sz w:val="24"/>
          <w:szCs w:val="24"/>
          <w:u w:val="single"/>
        </w:rPr>
        <w:t xml:space="preserve">       </w:t>
      </w:r>
      <w:r>
        <w:rPr>
          <w:rFonts w:hint="eastAsia"/>
          <w:sz w:val="24"/>
          <w:szCs w:val="24"/>
        </w:rPr>
        <w:t>人，安置的残疾人人数</w:t>
      </w:r>
      <w:r>
        <w:rPr>
          <w:rFonts w:hint="eastAsia"/>
          <w:sz w:val="24"/>
          <w:szCs w:val="24"/>
          <w:u w:val="single"/>
        </w:rPr>
        <w:t xml:space="preserve">      </w:t>
      </w:r>
      <w:r>
        <w:rPr>
          <w:rFonts w:hint="eastAsia"/>
          <w:sz w:val="24"/>
          <w:szCs w:val="24"/>
        </w:rPr>
        <w:t>人。且本单位参加______单位的______项目采购活动提供本单位制造的货物（由本单位承担工程/提供服务），或者提供其他残疾人福利性公司制造的货物（不包括使用非残疾人福利性公司注册商标的货物）。</w:t>
      </w:r>
    </w:p>
    <w:p w14:paraId="7A7AC306">
      <w:pPr>
        <w:spacing w:line="360" w:lineRule="auto"/>
        <w:ind w:firstLine="480"/>
        <w:rPr>
          <w:sz w:val="24"/>
          <w:szCs w:val="24"/>
        </w:rPr>
      </w:pPr>
      <w:r>
        <w:rPr>
          <w:rFonts w:hint="eastAsia"/>
          <w:sz w:val="24"/>
          <w:szCs w:val="24"/>
        </w:rPr>
        <w:t>本公司对上述声明的真实性负责。如有虚假，将依法承担相应责任。</w:t>
      </w:r>
    </w:p>
    <w:p w14:paraId="5A23A57C">
      <w:pPr>
        <w:spacing w:line="360" w:lineRule="auto"/>
        <w:ind w:firstLine="480"/>
        <w:rPr>
          <w:sz w:val="24"/>
          <w:szCs w:val="24"/>
        </w:rPr>
      </w:pPr>
    </w:p>
    <w:p w14:paraId="7E4C588F">
      <w:pPr>
        <w:spacing w:line="360" w:lineRule="auto"/>
        <w:ind w:firstLine="0" w:firstLineChars="0"/>
        <w:rPr>
          <w:sz w:val="24"/>
          <w:szCs w:val="24"/>
        </w:rPr>
      </w:pPr>
      <w:r>
        <w:rPr>
          <w:rFonts w:hint="eastAsia"/>
          <w:sz w:val="24"/>
          <w:szCs w:val="24"/>
        </w:rPr>
        <w:t>注：</w:t>
      </w:r>
      <w:r>
        <w:rPr>
          <w:rFonts w:hint="eastAsia" w:ascii="宋体" w:hAnsi="宋体"/>
          <w:sz w:val="24"/>
          <w:szCs w:val="24"/>
        </w:rPr>
        <w:t>若无此项内容，可不提供此函。</w:t>
      </w:r>
    </w:p>
    <w:p w14:paraId="56AE2781">
      <w:pPr>
        <w:spacing w:line="360" w:lineRule="auto"/>
        <w:ind w:firstLine="0" w:firstLineChars="0"/>
        <w:rPr>
          <w:sz w:val="24"/>
          <w:szCs w:val="24"/>
        </w:rPr>
      </w:pPr>
    </w:p>
    <w:p w14:paraId="63E1F026">
      <w:pPr>
        <w:spacing w:line="360" w:lineRule="auto"/>
        <w:ind w:firstLine="0" w:firstLineChars="0"/>
        <w:rPr>
          <w:sz w:val="24"/>
          <w:szCs w:val="24"/>
        </w:rPr>
      </w:pPr>
    </w:p>
    <w:p w14:paraId="3ECF6720">
      <w:pPr>
        <w:spacing w:line="360" w:lineRule="auto"/>
        <w:ind w:firstLine="0" w:firstLineChars="0"/>
        <w:rPr>
          <w:sz w:val="24"/>
          <w:szCs w:val="24"/>
        </w:rPr>
      </w:pPr>
    </w:p>
    <w:p w14:paraId="41F6A681">
      <w:pPr>
        <w:spacing w:line="360" w:lineRule="auto"/>
        <w:ind w:firstLine="0" w:firstLineChars="0"/>
        <w:rPr>
          <w:sz w:val="24"/>
          <w:szCs w:val="24"/>
        </w:rPr>
      </w:pPr>
    </w:p>
    <w:p w14:paraId="460688D1">
      <w:pPr>
        <w:spacing w:line="360" w:lineRule="auto"/>
        <w:ind w:firstLine="0" w:firstLineChars="0"/>
        <w:rPr>
          <w:sz w:val="24"/>
          <w:szCs w:val="24"/>
        </w:rPr>
      </w:pPr>
    </w:p>
    <w:p w14:paraId="2D1329E8">
      <w:pPr>
        <w:spacing w:line="360" w:lineRule="auto"/>
        <w:ind w:firstLine="0" w:firstLineChars="0"/>
        <w:rPr>
          <w:sz w:val="24"/>
          <w:szCs w:val="24"/>
        </w:rPr>
      </w:pPr>
    </w:p>
    <w:p w14:paraId="3235FA95">
      <w:pPr>
        <w:spacing w:line="360" w:lineRule="auto"/>
        <w:ind w:firstLine="0" w:firstLineChars="0"/>
        <w:rPr>
          <w:sz w:val="24"/>
          <w:szCs w:val="24"/>
        </w:rPr>
      </w:pPr>
    </w:p>
    <w:p w14:paraId="428E5A58">
      <w:pPr>
        <w:spacing w:line="360" w:lineRule="auto"/>
        <w:ind w:firstLine="0" w:firstLineChars="0"/>
        <w:rPr>
          <w:sz w:val="24"/>
          <w:szCs w:val="24"/>
        </w:rPr>
      </w:pPr>
    </w:p>
    <w:p w14:paraId="576D6A92">
      <w:pPr>
        <w:spacing w:line="360" w:lineRule="auto"/>
        <w:ind w:firstLine="0" w:firstLineChars="0"/>
        <w:rPr>
          <w:sz w:val="24"/>
          <w:szCs w:val="24"/>
        </w:rPr>
      </w:pPr>
    </w:p>
    <w:p w14:paraId="2EA6981F">
      <w:pPr>
        <w:spacing w:line="360" w:lineRule="auto"/>
        <w:rPr>
          <w:rFonts w:hint="eastAsia"/>
          <w:sz w:val="24"/>
          <w:szCs w:val="24"/>
          <w:lang w:val="en-US" w:eastAsia="zh-CN"/>
        </w:rPr>
      </w:pPr>
      <w:r>
        <w:rPr>
          <w:rFonts w:hint="eastAsia"/>
          <w:sz w:val="24"/>
          <w:szCs w:val="24"/>
          <w:lang w:val="en-US" w:eastAsia="zh-CN"/>
        </w:rPr>
        <w:t xml:space="preserve">                                  企业名称（盖章）： </w:t>
      </w:r>
    </w:p>
    <w:p w14:paraId="721FBFB7">
      <w:pPr>
        <w:spacing w:line="360" w:lineRule="auto"/>
        <w:rPr>
          <w:rFonts w:hint="eastAsia"/>
          <w:sz w:val="24"/>
          <w:szCs w:val="24"/>
          <w:lang w:val="en-US" w:eastAsia="zh-CN"/>
        </w:rPr>
      </w:pPr>
      <w:r>
        <w:rPr>
          <w:rFonts w:hint="eastAsia"/>
          <w:sz w:val="24"/>
          <w:szCs w:val="24"/>
          <w:lang w:val="en-US" w:eastAsia="zh-CN"/>
        </w:rPr>
        <w:t xml:space="preserve">                                  企业法定代表人：</w:t>
      </w:r>
      <w:r>
        <w:rPr>
          <w:rFonts w:hint="eastAsia"/>
          <w:sz w:val="24"/>
          <w:szCs w:val="24"/>
          <w:u w:val="single"/>
          <w:lang w:val="en-US" w:eastAsia="zh-CN"/>
        </w:rPr>
        <w:t xml:space="preserve">       </w:t>
      </w:r>
      <w:r>
        <w:rPr>
          <w:rFonts w:hint="eastAsia"/>
          <w:sz w:val="24"/>
          <w:szCs w:val="24"/>
          <w:lang w:val="en-US" w:eastAsia="zh-CN"/>
        </w:rPr>
        <w:t>（签字或盖章）</w:t>
      </w:r>
    </w:p>
    <w:p w14:paraId="0CFF17A3">
      <w:pPr>
        <w:widowControl/>
        <w:snapToGrid w:val="0"/>
        <w:spacing w:line="360" w:lineRule="auto"/>
        <w:rPr>
          <w:rFonts w:hint="eastAsia"/>
          <w:sz w:val="24"/>
          <w:szCs w:val="24"/>
          <w:lang w:val="en-US" w:eastAsia="zh-CN"/>
        </w:rPr>
      </w:pPr>
      <w:r>
        <w:rPr>
          <w:rFonts w:hint="eastAsia"/>
          <w:sz w:val="24"/>
          <w:szCs w:val="24"/>
          <w:lang w:val="en-US" w:eastAsia="zh-CN"/>
        </w:rPr>
        <w:t xml:space="preserve">                                    </w:t>
      </w:r>
      <w:bookmarkStart w:id="558" w:name="_Toc74231772"/>
      <w:bookmarkStart w:id="559" w:name="_Toc72167658"/>
      <w:bookmarkStart w:id="560" w:name="_Toc72416754"/>
      <w:bookmarkStart w:id="561" w:name="_Toc74144467"/>
      <w:r>
        <w:rPr>
          <w:rFonts w:hint="eastAsia"/>
          <w:sz w:val="24"/>
          <w:szCs w:val="24"/>
          <w:lang w:val="en-US" w:eastAsia="zh-CN"/>
        </w:rPr>
        <w:t xml:space="preserve">           年  月  日</w:t>
      </w:r>
      <w:bookmarkEnd w:id="558"/>
      <w:bookmarkEnd w:id="559"/>
      <w:bookmarkEnd w:id="560"/>
      <w:bookmarkEnd w:id="561"/>
    </w:p>
    <w:p w14:paraId="3B6CA942">
      <w:pPr>
        <w:rPr>
          <w:rFonts w:hint="eastAsia"/>
          <w:sz w:val="24"/>
          <w:szCs w:val="24"/>
          <w:lang w:val="en-US" w:eastAsia="zh-CN"/>
        </w:rPr>
      </w:pPr>
      <w:r>
        <w:rPr>
          <w:rFonts w:hint="eastAsia"/>
          <w:sz w:val="24"/>
          <w:szCs w:val="24"/>
          <w:lang w:val="en-US" w:eastAsia="zh-CN"/>
        </w:rPr>
        <w:br w:type="page"/>
      </w:r>
    </w:p>
    <w:p w14:paraId="76A78D84">
      <w:pPr>
        <w:pStyle w:val="2"/>
        <w:spacing w:line="360" w:lineRule="auto"/>
        <w:rPr>
          <w:rFonts w:hint="eastAsia" w:ascii="Times New Roman" w:hAnsi="Times New Roman" w:eastAsia="宋体" w:cs="Times New Roman"/>
          <w:b/>
          <w:bCs/>
          <w:sz w:val="32"/>
          <w:szCs w:val="32"/>
          <w:lang w:val="zh-CN" w:eastAsia="zh-CN"/>
        </w:rPr>
      </w:pPr>
      <w:bookmarkStart w:id="562" w:name="_Toc15462"/>
      <w:r>
        <w:rPr>
          <w:rFonts w:hint="eastAsia"/>
          <w:b/>
          <w:bCs/>
          <w:sz w:val="32"/>
          <w:szCs w:val="32"/>
          <w:lang w:val="en-US" w:eastAsia="zh-CN"/>
        </w:rPr>
        <w:t>附件12</w:t>
      </w:r>
      <w:r>
        <w:rPr>
          <w:rFonts w:hint="eastAsia" w:ascii="Times New Roman" w:hAnsi="Times New Roman" w:eastAsia="宋体" w:cs="Times New Roman"/>
          <w:b/>
          <w:bCs/>
          <w:sz w:val="32"/>
          <w:szCs w:val="32"/>
          <w:lang w:val="en-US" w:eastAsia="zh-CN"/>
        </w:rPr>
        <w:t>：</w:t>
      </w:r>
      <w:bookmarkEnd w:id="562"/>
      <w:r>
        <w:rPr>
          <w:rFonts w:hint="eastAsia" w:ascii="Times New Roman" w:hAnsi="Times New Roman" w:eastAsia="宋体" w:cs="Times New Roman"/>
          <w:b/>
          <w:bCs/>
          <w:sz w:val="32"/>
          <w:szCs w:val="32"/>
          <w:lang w:val="zh-CN" w:eastAsia="zh-CN"/>
        </w:rPr>
        <w:t>供应商认为在其他方面有必要说明的事项</w:t>
      </w:r>
    </w:p>
    <w:p w14:paraId="6BF0B444">
      <w:pPr>
        <w:jc w:val="center"/>
      </w:pPr>
      <w:r>
        <w:rPr>
          <w:rFonts w:hint="eastAsia" w:ascii="Times New Roman" w:hAnsi="Times New Roman" w:eastAsia="宋体" w:cs="Times New Roman"/>
          <w:b/>
          <w:bCs/>
          <w:sz w:val="32"/>
          <w:szCs w:val="32"/>
          <w:lang w:val="zh-CN" w:eastAsia="zh-CN"/>
        </w:rPr>
        <w:t>（</w:t>
      </w:r>
      <w:r>
        <w:rPr>
          <w:rFonts w:hint="eastAsia" w:ascii="Times New Roman" w:hAnsi="Times New Roman" w:eastAsia="宋体" w:cs="Times New Roman"/>
          <w:b/>
          <w:bCs/>
          <w:sz w:val="32"/>
          <w:szCs w:val="32"/>
          <w:lang w:val="en-US" w:eastAsia="zh-CN"/>
        </w:rPr>
        <w:t>格式自定</w:t>
      </w:r>
      <w:r>
        <w:rPr>
          <w:rFonts w:hint="eastAsia" w:ascii="Times New Roman" w:hAnsi="Times New Roman" w:eastAsia="宋体" w:cs="Times New Roman"/>
          <w:b/>
          <w:bCs/>
          <w:sz w:val="32"/>
          <w:szCs w:val="32"/>
          <w:lang w:val="zh-CN" w:eastAsia="zh-CN"/>
        </w:rPr>
        <w:t>）</w:t>
      </w:r>
    </w:p>
    <w:p w14:paraId="0DFFD5BE">
      <w:pPr>
        <w:widowControl/>
        <w:snapToGrid w:val="0"/>
        <w:spacing w:line="360" w:lineRule="auto"/>
        <w:rPr>
          <w:rFonts w:hint="eastAsia"/>
          <w:sz w:val="24"/>
          <w:szCs w:val="24"/>
          <w:lang w:val="en-US" w:eastAsia="zh-CN"/>
        </w:rPr>
      </w:pPr>
    </w:p>
    <w:p w14:paraId="4F943DE4">
      <w:pPr>
        <w:pStyle w:val="21"/>
        <w:spacing w:line="360" w:lineRule="auto"/>
        <w:rPr>
          <w:rFonts w:hint="eastAsia"/>
          <w:sz w:val="24"/>
          <w:szCs w:val="24"/>
          <w:lang w:val="en-US" w:eastAsia="zh-CN"/>
        </w:rPr>
      </w:pPr>
    </w:p>
    <w:p w14:paraId="2675E785">
      <w:pPr>
        <w:rPr>
          <w:rFonts w:hint="eastAsia"/>
          <w:sz w:val="24"/>
          <w:szCs w:val="24"/>
          <w:lang w:val="en-US" w:eastAsia="zh-CN"/>
        </w:rPr>
      </w:pPr>
      <w:r>
        <w:rPr>
          <w:rFonts w:hint="eastAsia"/>
          <w:sz w:val="24"/>
          <w:szCs w:val="24"/>
          <w:lang w:val="en-US" w:eastAsia="zh-CN"/>
        </w:rPr>
        <w:br w:type="page"/>
      </w:r>
    </w:p>
    <w:p w14:paraId="7BF1B14D">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r>
        <w:rPr>
          <w:rFonts w:hint="eastAsia" w:cs="宋体" w:asciiTheme="minorEastAsia" w:hAnsiTheme="minorEastAsia" w:eastAsiaTheme="minorEastAsia"/>
          <w:b/>
          <w:color w:val="000000"/>
          <w:sz w:val="28"/>
          <w:szCs w:val="28"/>
          <w:highlight w:val="none"/>
          <w:lang w:val="en-US" w:eastAsia="zh-CN"/>
        </w:rPr>
        <w:t>3</w:t>
      </w:r>
      <w:r>
        <w:rPr>
          <w:rFonts w:hint="eastAsia" w:cs="宋体" w:asciiTheme="minorEastAsia" w:hAnsiTheme="minorEastAsia" w:eastAsiaTheme="minorEastAsia"/>
          <w:b/>
          <w:color w:val="000000"/>
          <w:sz w:val="28"/>
          <w:szCs w:val="28"/>
          <w:highlight w:val="none"/>
        </w:rPr>
        <w:t>：供应商最后报价表</w:t>
      </w:r>
    </w:p>
    <w:p w14:paraId="2C7E3945">
      <w:pPr>
        <w:spacing w:line="520" w:lineRule="exact"/>
        <w:ind w:firstLine="0" w:firstLineChars="0"/>
        <w:rPr>
          <w:rFonts w:cs="宋体" w:asciiTheme="minorEastAsia" w:hAnsiTheme="minorEastAsia" w:eastAsiaTheme="minorEastAsia"/>
          <w:b/>
          <w:color w:val="000000"/>
          <w:sz w:val="28"/>
          <w:szCs w:val="28"/>
          <w:highlight w:val="none"/>
        </w:rPr>
      </w:pPr>
    </w:p>
    <w:p w14:paraId="1D4A1A79">
      <w:pPr>
        <w:spacing w:line="520" w:lineRule="exact"/>
        <w:ind w:firstLine="1841" w:firstLineChars="655"/>
        <w:rPr>
          <w:rFonts w:hint="eastAsia"/>
          <w:b/>
          <w:sz w:val="28"/>
          <w:szCs w:val="28"/>
        </w:rPr>
      </w:pPr>
    </w:p>
    <w:p w14:paraId="143427CE">
      <w:pPr>
        <w:spacing w:line="520" w:lineRule="exact"/>
        <w:jc w:val="center"/>
        <w:rPr>
          <w:rFonts w:hint="eastAsia"/>
          <w:b/>
          <w:sz w:val="28"/>
          <w:szCs w:val="28"/>
        </w:rPr>
      </w:pPr>
      <w:r>
        <w:rPr>
          <w:rFonts w:hint="eastAsia"/>
          <w:b/>
          <w:sz w:val="28"/>
          <w:szCs w:val="28"/>
        </w:rPr>
        <w:t>磋商最后报价表</w:t>
      </w:r>
    </w:p>
    <w:p w14:paraId="441FCD27">
      <w:pPr>
        <w:spacing w:line="520" w:lineRule="exact"/>
        <w:rPr>
          <w:rFonts w:hint="eastAsia"/>
          <w:sz w:val="28"/>
          <w:szCs w:val="28"/>
        </w:rPr>
      </w:pPr>
      <w:r>
        <w:rPr>
          <w:rFonts w:hint="eastAsia"/>
          <w:sz w:val="28"/>
          <w:szCs w:val="28"/>
        </w:rPr>
        <w:t xml:space="preserve">磋商单位名称：                               单位：元                                                                            </w:t>
      </w:r>
    </w:p>
    <w:tbl>
      <w:tblPr>
        <w:tblStyle w:val="26"/>
        <w:tblW w:w="932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46"/>
        <w:gridCol w:w="1362"/>
        <w:gridCol w:w="1701"/>
        <w:gridCol w:w="1190"/>
        <w:gridCol w:w="1134"/>
        <w:gridCol w:w="1242"/>
      </w:tblGrid>
      <w:tr w14:paraId="042C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948" w:type="dxa"/>
            <w:noWrap w:val="0"/>
            <w:vAlign w:val="center"/>
          </w:tcPr>
          <w:p w14:paraId="0054F887">
            <w:pPr>
              <w:spacing w:line="520" w:lineRule="exact"/>
              <w:jc w:val="center"/>
              <w:rPr>
                <w:rFonts w:hint="eastAsia"/>
                <w:bCs/>
                <w:sz w:val="28"/>
                <w:szCs w:val="28"/>
              </w:rPr>
            </w:pPr>
            <w:r>
              <w:rPr>
                <w:rFonts w:hint="eastAsia"/>
                <w:bCs/>
                <w:sz w:val="28"/>
                <w:szCs w:val="28"/>
              </w:rPr>
              <w:t>序号</w:t>
            </w:r>
          </w:p>
        </w:tc>
        <w:tc>
          <w:tcPr>
            <w:tcW w:w="1746" w:type="dxa"/>
            <w:noWrap w:val="0"/>
            <w:vAlign w:val="center"/>
          </w:tcPr>
          <w:p w14:paraId="6EED14F2">
            <w:pPr>
              <w:spacing w:line="520" w:lineRule="exact"/>
              <w:jc w:val="center"/>
              <w:rPr>
                <w:rFonts w:hint="eastAsia"/>
                <w:bCs/>
                <w:sz w:val="28"/>
                <w:szCs w:val="28"/>
              </w:rPr>
            </w:pPr>
            <w:r>
              <w:rPr>
                <w:rFonts w:hint="eastAsia"/>
                <w:bCs/>
                <w:sz w:val="28"/>
                <w:szCs w:val="28"/>
              </w:rPr>
              <w:t>最初报价（元）</w:t>
            </w:r>
          </w:p>
        </w:tc>
        <w:tc>
          <w:tcPr>
            <w:tcW w:w="1362" w:type="dxa"/>
            <w:noWrap w:val="0"/>
            <w:vAlign w:val="center"/>
          </w:tcPr>
          <w:p w14:paraId="56F15031">
            <w:pPr>
              <w:spacing w:line="520" w:lineRule="exact"/>
              <w:jc w:val="center"/>
              <w:rPr>
                <w:rFonts w:hint="eastAsia"/>
                <w:bCs/>
                <w:sz w:val="28"/>
                <w:szCs w:val="28"/>
              </w:rPr>
            </w:pPr>
            <w:r>
              <w:rPr>
                <w:rFonts w:hint="eastAsia"/>
                <w:bCs/>
                <w:sz w:val="28"/>
                <w:szCs w:val="28"/>
              </w:rPr>
              <w:t>调整因素</w:t>
            </w:r>
          </w:p>
        </w:tc>
        <w:tc>
          <w:tcPr>
            <w:tcW w:w="1701" w:type="dxa"/>
            <w:noWrap w:val="0"/>
            <w:vAlign w:val="center"/>
          </w:tcPr>
          <w:p w14:paraId="5B638171">
            <w:pPr>
              <w:spacing w:line="520" w:lineRule="exact"/>
              <w:jc w:val="center"/>
              <w:rPr>
                <w:rFonts w:hint="eastAsia"/>
                <w:bCs/>
                <w:sz w:val="28"/>
                <w:szCs w:val="28"/>
              </w:rPr>
            </w:pPr>
            <w:r>
              <w:rPr>
                <w:rFonts w:hint="eastAsia"/>
                <w:bCs/>
                <w:sz w:val="28"/>
                <w:szCs w:val="28"/>
              </w:rPr>
              <w:t>最后报价（元）</w:t>
            </w:r>
          </w:p>
        </w:tc>
        <w:tc>
          <w:tcPr>
            <w:tcW w:w="1190" w:type="dxa"/>
            <w:noWrap w:val="0"/>
            <w:vAlign w:val="center"/>
          </w:tcPr>
          <w:p w14:paraId="5447A347">
            <w:pPr>
              <w:spacing w:line="520" w:lineRule="exact"/>
              <w:jc w:val="center"/>
              <w:rPr>
                <w:rFonts w:hint="eastAsia"/>
                <w:bCs/>
                <w:sz w:val="28"/>
                <w:szCs w:val="28"/>
              </w:rPr>
            </w:pPr>
            <w:r>
              <w:rPr>
                <w:rFonts w:hint="eastAsia"/>
                <w:bCs/>
                <w:sz w:val="28"/>
                <w:szCs w:val="28"/>
              </w:rPr>
              <w:t>工程质量</w:t>
            </w:r>
          </w:p>
        </w:tc>
        <w:tc>
          <w:tcPr>
            <w:tcW w:w="1134" w:type="dxa"/>
            <w:noWrap w:val="0"/>
            <w:vAlign w:val="center"/>
          </w:tcPr>
          <w:p w14:paraId="7CC1C459">
            <w:pPr>
              <w:spacing w:line="520" w:lineRule="exact"/>
              <w:jc w:val="center"/>
              <w:rPr>
                <w:rFonts w:hint="eastAsia"/>
                <w:bCs/>
                <w:sz w:val="28"/>
                <w:szCs w:val="28"/>
              </w:rPr>
            </w:pPr>
            <w:r>
              <w:rPr>
                <w:rFonts w:hint="eastAsia"/>
                <w:bCs/>
                <w:sz w:val="28"/>
                <w:szCs w:val="28"/>
              </w:rPr>
              <w:t>工期</w:t>
            </w:r>
          </w:p>
        </w:tc>
        <w:tc>
          <w:tcPr>
            <w:tcW w:w="1242" w:type="dxa"/>
            <w:noWrap w:val="0"/>
            <w:vAlign w:val="center"/>
          </w:tcPr>
          <w:p w14:paraId="5A917D6E">
            <w:pPr>
              <w:spacing w:line="520" w:lineRule="exact"/>
              <w:jc w:val="center"/>
              <w:rPr>
                <w:rFonts w:hint="eastAsia"/>
                <w:bCs/>
                <w:sz w:val="28"/>
                <w:szCs w:val="28"/>
              </w:rPr>
            </w:pPr>
            <w:r>
              <w:rPr>
                <w:rFonts w:hint="eastAsia"/>
                <w:bCs/>
                <w:sz w:val="28"/>
                <w:szCs w:val="28"/>
              </w:rPr>
              <w:t>项目经理</w:t>
            </w:r>
          </w:p>
        </w:tc>
      </w:tr>
      <w:tr w14:paraId="0597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trPr>
        <w:tc>
          <w:tcPr>
            <w:tcW w:w="948" w:type="dxa"/>
            <w:noWrap w:val="0"/>
            <w:vAlign w:val="top"/>
          </w:tcPr>
          <w:p w14:paraId="2E7BE406">
            <w:pPr>
              <w:spacing w:line="520" w:lineRule="exact"/>
              <w:rPr>
                <w:rFonts w:hint="eastAsia"/>
                <w:sz w:val="28"/>
                <w:szCs w:val="28"/>
              </w:rPr>
            </w:pPr>
          </w:p>
        </w:tc>
        <w:tc>
          <w:tcPr>
            <w:tcW w:w="1746" w:type="dxa"/>
            <w:noWrap w:val="0"/>
            <w:vAlign w:val="top"/>
          </w:tcPr>
          <w:p w14:paraId="4260EF87">
            <w:pPr>
              <w:spacing w:line="520" w:lineRule="exact"/>
              <w:rPr>
                <w:rFonts w:hint="eastAsia"/>
                <w:sz w:val="28"/>
                <w:szCs w:val="28"/>
              </w:rPr>
            </w:pPr>
          </w:p>
        </w:tc>
        <w:tc>
          <w:tcPr>
            <w:tcW w:w="1362" w:type="dxa"/>
            <w:noWrap w:val="0"/>
            <w:vAlign w:val="top"/>
          </w:tcPr>
          <w:p w14:paraId="6668BBB4">
            <w:pPr>
              <w:spacing w:line="520" w:lineRule="exact"/>
              <w:rPr>
                <w:rFonts w:hint="eastAsia"/>
                <w:sz w:val="28"/>
                <w:szCs w:val="28"/>
              </w:rPr>
            </w:pPr>
          </w:p>
        </w:tc>
        <w:tc>
          <w:tcPr>
            <w:tcW w:w="1701" w:type="dxa"/>
            <w:noWrap w:val="0"/>
            <w:vAlign w:val="top"/>
          </w:tcPr>
          <w:p w14:paraId="59D3CAA5">
            <w:pPr>
              <w:spacing w:line="520" w:lineRule="exact"/>
              <w:rPr>
                <w:rFonts w:hint="eastAsia"/>
                <w:sz w:val="28"/>
                <w:szCs w:val="28"/>
              </w:rPr>
            </w:pPr>
          </w:p>
        </w:tc>
        <w:tc>
          <w:tcPr>
            <w:tcW w:w="1190" w:type="dxa"/>
            <w:noWrap w:val="0"/>
            <w:vAlign w:val="top"/>
          </w:tcPr>
          <w:p w14:paraId="3A5DE9E4">
            <w:pPr>
              <w:spacing w:line="520" w:lineRule="exact"/>
              <w:rPr>
                <w:rFonts w:hint="eastAsia"/>
                <w:sz w:val="28"/>
                <w:szCs w:val="28"/>
              </w:rPr>
            </w:pPr>
          </w:p>
        </w:tc>
        <w:tc>
          <w:tcPr>
            <w:tcW w:w="1134" w:type="dxa"/>
            <w:noWrap w:val="0"/>
            <w:vAlign w:val="top"/>
          </w:tcPr>
          <w:p w14:paraId="0D093224">
            <w:pPr>
              <w:spacing w:line="520" w:lineRule="exact"/>
              <w:rPr>
                <w:rFonts w:hint="eastAsia"/>
                <w:sz w:val="28"/>
                <w:szCs w:val="28"/>
              </w:rPr>
            </w:pPr>
          </w:p>
        </w:tc>
        <w:tc>
          <w:tcPr>
            <w:tcW w:w="1242" w:type="dxa"/>
            <w:noWrap w:val="0"/>
            <w:vAlign w:val="top"/>
          </w:tcPr>
          <w:p w14:paraId="01840718">
            <w:pPr>
              <w:spacing w:line="520" w:lineRule="exact"/>
              <w:rPr>
                <w:rFonts w:hint="eastAsia"/>
                <w:sz w:val="28"/>
                <w:szCs w:val="28"/>
              </w:rPr>
            </w:pPr>
          </w:p>
        </w:tc>
      </w:tr>
      <w:tr w14:paraId="2759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rPr>
        <w:tc>
          <w:tcPr>
            <w:tcW w:w="9323" w:type="dxa"/>
            <w:gridSpan w:val="7"/>
            <w:noWrap w:val="0"/>
            <w:vAlign w:val="top"/>
          </w:tcPr>
          <w:p w14:paraId="0EB3D181">
            <w:pPr>
              <w:spacing w:line="520" w:lineRule="exact"/>
              <w:rPr>
                <w:rFonts w:hint="eastAsia"/>
                <w:sz w:val="28"/>
                <w:szCs w:val="28"/>
              </w:rPr>
            </w:pPr>
            <w:r>
              <w:rPr>
                <w:rFonts w:hint="eastAsia"/>
                <w:sz w:val="28"/>
                <w:szCs w:val="28"/>
              </w:rPr>
              <w:t>最后报价（大写）：</w:t>
            </w:r>
          </w:p>
        </w:tc>
      </w:tr>
      <w:tr w14:paraId="06E4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trPr>
        <w:tc>
          <w:tcPr>
            <w:tcW w:w="9323" w:type="dxa"/>
            <w:gridSpan w:val="7"/>
            <w:noWrap w:val="0"/>
            <w:vAlign w:val="top"/>
          </w:tcPr>
          <w:p w14:paraId="493E74A3">
            <w:pPr>
              <w:spacing w:line="520" w:lineRule="exact"/>
              <w:rPr>
                <w:rFonts w:hint="eastAsia"/>
                <w:sz w:val="28"/>
                <w:szCs w:val="28"/>
              </w:rPr>
            </w:pPr>
            <w:r>
              <w:rPr>
                <w:rFonts w:hint="eastAsia"/>
                <w:sz w:val="28"/>
                <w:szCs w:val="28"/>
              </w:rPr>
              <w:t>最后确定的质量保证及服务承诺</w:t>
            </w:r>
          </w:p>
        </w:tc>
      </w:tr>
    </w:tbl>
    <w:p w14:paraId="4BC754BC">
      <w:pPr>
        <w:spacing w:line="520" w:lineRule="exact"/>
        <w:ind w:firstLine="411" w:firstLineChars="147"/>
        <w:rPr>
          <w:rFonts w:hint="eastAsia"/>
          <w:sz w:val="28"/>
          <w:szCs w:val="28"/>
        </w:rPr>
      </w:pPr>
      <w:r>
        <w:rPr>
          <w:rFonts w:hint="eastAsia"/>
          <w:sz w:val="28"/>
          <w:szCs w:val="28"/>
        </w:rPr>
        <w:t>注：最后分项报价表作为响应文件的组成部分，不与响应文件同时发送。由资格审查合格的供应商填写最后报价表、最后分项报价表并签字、盖章。在采购代理机构工作人员通知的时间内，按政采云平台操作要求进行上传。</w:t>
      </w:r>
    </w:p>
    <w:p w14:paraId="747325D7">
      <w:pPr>
        <w:spacing w:line="520" w:lineRule="exact"/>
        <w:ind w:firstLine="411" w:firstLineChars="147"/>
        <w:rPr>
          <w:rFonts w:hint="eastAsia"/>
          <w:sz w:val="28"/>
          <w:szCs w:val="28"/>
        </w:rPr>
      </w:pPr>
      <w:bookmarkStart w:id="564" w:name="_GoBack"/>
      <w:bookmarkEnd w:id="564"/>
    </w:p>
    <w:p w14:paraId="4A75D719">
      <w:pPr>
        <w:tabs>
          <w:tab w:val="left" w:pos="168"/>
        </w:tabs>
        <w:adjustRightInd w:val="0"/>
        <w:spacing w:line="520" w:lineRule="exact"/>
        <w:textAlignment w:val="baseline"/>
        <w:rPr>
          <w:rFonts w:hint="eastAsia"/>
          <w:b/>
          <w:bCs/>
          <w:sz w:val="28"/>
          <w:szCs w:val="28"/>
        </w:rPr>
      </w:pPr>
    </w:p>
    <w:p w14:paraId="66E38479">
      <w:pPr>
        <w:spacing w:line="520" w:lineRule="exact"/>
        <w:ind w:firstLine="4166" w:firstLineChars="1482"/>
        <w:rPr>
          <w:rFonts w:hint="eastAsia"/>
          <w:b/>
          <w:sz w:val="28"/>
          <w:szCs w:val="28"/>
        </w:rPr>
      </w:pPr>
      <w:r>
        <w:rPr>
          <w:rFonts w:hint="eastAsia"/>
          <w:b/>
          <w:sz w:val="28"/>
          <w:szCs w:val="28"/>
        </w:rPr>
        <w:t xml:space="preserve">  供应商：</w:t>
      </w:r>
      <w:r>
        <w:rPr>
          <w:rFonts w:hint="eastAsia"/>
          <w:sz w:val="28"/>
          <w:szCs w:val="28"/>
          <w:u w:val="single"/>
        </w:rPr>
        <w:t xml:space="preserve">       </w:t>
      </w:r>
      <w:r>
        <w:rPr>
          <w:rFonts w:hint="eastAsia"/>
          <w:b/>
          <w:sz w:val="28"/>
          <w:szCs w:val="28"/>
        </w:rPr>
        <w:t>（公章）</w:t>
      </w:r>
    </w:p>
    <w:p w14:paraId="0635001B">
      <w:pPr>
        <w:spacing w:line="520" w:lineRule="exact"/>
        <w:ind w:firstLine="482"/>
        <w:jc w:val="center"/>
        <w:rPr>
          <w:rFonts w:hint="eastAsia"/>
          <w:b/>
          <w:sz w:val="28"/>
          <w:szCs w:val="28"/>
        </w:rPr>
      </w:pPr>
      <w:r>
        <w:rPr>
          <w:rFonts w:hint="eastAsia"/>
          <w:b/>
          <w:sz w:val="28"/>
          <w:szCs w:val="28"/>
        </w:rPr>
        <w:t xml:space="preserve">     法定代表人或委托代理人：</w:t>
      </w:r>
      <w:r>
        <w:rPr>
          <w:rFonts w:hint="eastAsia"/>
          <w:sz w:val="28"/>
          <w:szCs w:val="28"/>
          <w:u w:val="single"/>
        </w:rPr>
        <w:t xml:space="preserve">       </w:t>
      </w:r>
      <w:r>
        <w:rPr>
          <w:rFonts w:hint="eastAsia"/>
          <w:b/>
          <w:sz w:val="28"/>
          <w:szCs w:val="28"/>
        </w:rPr>
        <w:t>（签字或盖章）</w:t>
      </w:r>
    </w:p>
    <w:p w14:paraId="147CAC72">
      <w:pPr>
        <w:spacing w:line="520" w:lineRule="exact"/>
        <w:ind w:firstLine="482"/>
        <w:jc w:val="center"/>
        <w:rPr>
          <w:rFonts w:hint="eastAsia"/>
          <w:b/>
          <w:sz w:val="28"/>
          <w:szCs w:val="28"/>
        </w:rPr>
      </w:pPr>
      <w:r>
        <w:rPr>
          <w:rFonts w:hint="eastAsia"/>
          <w:b/>
          <w:sz w:val="28"/>
          <w:szCs w:val="28"/>
        </w:rPr>
        <w:t xml:space="preserve">              年   月  日</w:t>
      </w:r>
    </w:p>
    <w:p w14:paraId="6701E2D8"/>
    <w:p w14:paraId="3EE072A4"/>
    <w:p w14:paraId="61FA301B"/>
    <w:p w14:paraId="4DF145A9"/>
    <w:p w14:paraId="25D5416A"/>
    <w:p w14:paraId="23AD0326">
      <w:pPr>
        <w:rPr>
          <w:rFonts w:hint="eastAsia"/>
          <w:sz w:val="24"/>
          <w:szCs w:val="24"/>
          <w:lang w:val="en-US" w:eastAsia="zh-CN"/>
        </w:rPr>
      </w:pPr>
    </w:p>
    <w:p w14:paraId="290C6ACE">
      <w:pPr>
        <w:numPr>
          <w:ilvl w:val="0"/>
          <w:numId w:val="5"/>
        </w:numPr>
        <w:spacing w:line="360" w:lineRule="auto"/>
        <w:jc w:val="center"/>
        <w:outlineLvl w:val="0"/>
        <w:rPr>
          <w:rFonts w:hint="eastAsia" w:eastAsia="宋体"/>
          <w:b/>
          <w:bCs/>
          <w:sz w:val="36"/>
          <w:szCs w:val="36"/>
          <w:lang w:eastAsia="zh-CN"/>
        </w:rPr>
      </w:pPr>
      <w:bookmarkStart w:id="563" w:name="_Toc4547"/>
      <w:r>
        <w:rPr>
          <w:rFonts w:hint="eastAsia" w:ascii="宋体" w:hAnsi="宋体" w:eastAsia="宋体" w:cs="宋体"/>
          <w:b/>
          <w:bCs/>
          <w:sz w:val="36"/>
          <w:szCs w:val="36"/>
        </w:rPr>
        <w:t>工程量清单</w:t>
      </w:r>
      <w:bookmarkEnd w:id="563"/>
      <w:r>
        <w:rPr>
          <w:rFonts w:hint="eastAsia" w:ascii="宋体" w:hAnsi="宋体" w:cs="宋体"/>
          <w:b/>
          <w:bCs/>
          <w:sz w:val="36"/>
          <w:szCs w:val="36"/>
          <w:lang w:eastAsia="zh-CN"/>
        </w:rPr>
        <w:t>（</w:t>
      </w:r>
      <w:r>
        <w:rPr>
          <w:rFonts w:hint="eastAsia" w:ascii="宋体" w:hAnsi="宋体" w:cs="宋体"/>
          <w:b/>
          <w:bCs/>
          <w:sz w:val="36"/>
          <w:szCs w:val="36"/>
          <w:lang w:val="en-US" w:eastAsia="zh-CN"/>
        </w:rPr>
        <w:t>详见附件</w:t>
      </w:r>
      <w:r>
        <w:rPr>
          <w:rFonts w:hint="eastAsia" w:ascii="宋体" w:hAnsi="宋体" w:cs="宋体"/>
          <w:b/>
          <w:bCs/>
          <w:sz w:val="36"/>
          <w:szCs w:val="36"/>
          <w:lang w:eastAsia="zh-CN"/>
        </w:rPr>
        <w:t>）</w:t>
      </w:r>
    </w:p>
    <w:p w14:paraId="5A1AB583">
      <w:pPr>
        <w:spacing w:line="360" w:lineRule="auto"/>
        <w:jc w:val="both"/>
        <w:outlineLvl w:val="0"/>
        <w:rPr>
          <w:rFonts w:hint="eastAsia" w:eastAsia="宋体"/>
          <w:b/>
          <w:bCs/>
          <w:sz w:val="36"/>
          <w:szCs w:val="36"/>
          <w:lang w:val="en-US" w:eastAsia="zh-CN"/>
        </w:rPr>
      </w:pPr>
    </w:p>
    <w:p w14:paraId="79359DB9">
      <w:pPr>
        <w:spacing w:line="360" w:lineRule="auto"/>
        <w:jc w:val="both"/>
        <w:outlineLvl w:val="0"/>
        <w:rPr>
          <w:rFonts w:hint="eastAsia" w:eastAsia="宋体"/>
          <w:b/>
          <w:bCs/>
          <w:sz w:val="36"/>
          <w:szCs w:val="36"/>
          <w:lang w:val="en-US" w:eastAsia="zh-CN"/>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font>
  <w:font w:name="方正公文仿宋">
    <w:altName w:val="仿宋"/>
    <w:panose1 w:val="02000500000000000000"/>
    <w:charset w:val="86"/>
    <w:family w:val="auto"/>
    <w:pitch w:val="default"/>
    <w:sig w:usb0="00000000" w:usb1="00000000"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64B3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A245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CD0E">
    <w:pPr>
      <w:pStyle w:val="14"/>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8610728">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Quad Arrow 307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5&#10;dblS0AAAAAUBAAAPAAAAAAAAAAEAIAAAACIAAABkcnMvZG93bnJldi54bWxQSwECFAAUAAAACACH&#10;TuJApOwJSLoBAACTAwAADgAAAAAAAAABACAAAAAfAQAAZHJzL2Uyb0RvYy54bWxQSwUGAAAAAAYA&#10;BgBZAQAASwUAAAAA&#10;">
              <v:fill on="f" focussize="0,0"/>
              <v:stroke on="f"/>
              <v:imagedata o:title=""/>
              <o:lock v:ext="edit" aspectratio="f"/>
              <v:textbox inset="0mm,0mm,0mm,0mm" style="mso-fit-shape-to-text:t;">
                <w:txbxContent>
                  <w:p w14:paraId="38610728">
                    <w:pPr>
                      <w:pStyle w:val="14"/>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2CDA">
    <w:pPr>
      <w:pStyle w:val="15"/>
      <w:tabs>
        <w:tab w:val="left" w:pos="2372"/>
        <w:tab w:val="clear" w:pos="4153"/>
      </w:tabs>
      <w:jc w:val="left"/>
      <w:rPr>
        <w:rFonts w:hint="default" w:eastAsia="宋体"/>
        <w:sz w:val="24"/>
        <w:szCs w:val="2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F7FA1"/>
    <w:multiLevelType w:val="singleLevel"/>
    <w:tmpl w:val="B03F7FA1"/>
    <w:lvl w:ilvl="0" w:tentative="0">
      <w:start w:val="7"/>
      <w:numFmt w:val="chineseCounting"/>
      <w:suff w:val="space"/>
      <w:lvlText w:val="第%1部分"/>
      <w:lvlJc w:val="left"/>
      <w:rPr>
        <w:rFonts w:hint="eastAsia"/>
      </w:rPr>
    </w:lvl>
  </w:abstractNum>
  <w:abstractNum w:abstractNumId="1">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8D09516"/>
    <w:multiLevelType w:val="singleLevel"/>
    <w:tmpl w:val="58D09516"/>
    <w:lvl w:ilvl="0" w:tentative="0">
      <w:start w:val="11"/>
      <w:numFmt w:val="chineseCounting"/>
      <w:suff w:val="nothing"/>
      <w:lvlText w:val="%1、"/>
      <w:lvlJc w:val="left"/>
    </w:lvl>
  </w:abstractNum>
  <w:abstractNum w:abstractNumId="3">
    <w:nsid w:val="59882B96"/>
    <w:multiLevelType w:val="singleLevel"/>
    <w:tmpl w:val="59882B96"/>
    <w:lvl w:ilvl="0" w:tentative="0">
      <w:start w:val="2"/>
      <w:numFmt w:val="chineseCounting"/>
      <w:suff w:val="nothing"/>
      <w:lvlText w:val="（%1）"/>
      <w:lvlJc w:val="left"/>
    </w:lvl>
  </w:abstractNum>
  <w:abstractNum w:abstractNumId="4">
    <w:nsid w:val="5A178887"/>
    <w:multiLevelType w:val="singleLevel"/>
    <w:tmpl w:val="5A178887"/>
    <w:lvl w:ilvl="0" w:tentative="0">
      <w:start w:val="2"/>
      <w:numFmt w:val="chineseCounting"/>
      <w:suff w:val="nothing"/>
      <w:lvlText w:val="（%1）"/>
      <w:lvlJc w:val="left"/>
      <w:pPr>
        <w:ind w:left="21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ZmVjN2Y2M2RmMGM3Y2Q4OTY0NWNhODc2NDU2NjEifQ=="/>
  </w:docVars>
  <w:rsids>
    <w:rsidRoot w:val="00000000"/>
    <w:rsid w:val="00295F86"/>
    <w:rsid w:val="061E4834"/>
    <w:rsid w:val="06475B39"/>
    <w:rsid w:val="06C75327"/>
    <w:rsid w:val="08C01BD2"/>
    <w:rsid w:val="0AE267C4"/>
    <w:rsid w:val="0B1526A9"/>
    <w:rsid w:val="0C164766"/>
    <w:rsid w:val="0E8F2D88"/>
    <w:rsid w:val="10F34E28"/>
    <w:rsid w:val="11A87997"/>
    <w:rsid w:val="11EE28F9"/>
    <w:rsid w:val="133D454B"/>
    <w:rsid w:val="160C476B"/>
    <w:rsid w:val="173145CE"/>
    <w:rsid w:val="1B83540D"/>
    <w:rsid w:val="1DF5566C"/>
    <w:rsid w:val="1E7E68C7"/>
    <w:rsid w:val="20BF65FD"/>
    <w:rsid w:val="20D91494"/>
    <w:rsid w:val="23007F70"/>
    <w:rsid w:val="268564DD"/>
    <w:rsid w:val="26A34BB6"/>
    <w:rsid w:val="28067633"/>
    <w:rsid w:val="286B1703"/>
    <w:rsid w:val="293B5E38"/>
    <w:rsid w:val="29EC6874"/>
    <w:rsid w:val="2C3D5164"/>
    <w:rsid w:val="2CDC2BCF"/>
    <w:rsid w:val="2CF241A1"/>
    <w:rsid w:val="2E1D349F"/>
    <w:rsid w:val="2F2E55D5"/>
    <w:rsid w:val="2F8F217B"/>
    <w:rsid w:val="302964D3"/>
    <w:rsid w:val="308C776F"/>
    <w:rsid w:val="31BC0ED4"/>
    <w:rsid w:val="33184290"/>
    <w:rsid w:val="337224A0"/>
    <w:rsid w:val="34951AFB"/>
    <w:rsid w:val="35D76F89"/>
    <w:rsid w:val="371A7335"/>
    <w:rsid w:val="375A075A"/>
    <w:rsid w:val="38712AB8"/>
    <w:rsid w:val="396E1053"/>
    <w:rsid w:val="39BC727D"/>
    <w:rsid w:val="3ABE1B66"/>
    <w:rsid w:val="3C344C3B"/>
    <w:rsid w:val="41C7503C"/>
    <w:rsid w:val="42B172E4"/>
    <w:rsid w:val="43152C3F"/>
    <w:rsid w:val="431F43AA"/>
    <w:rsid w:val="43E75C8A"/>
    <w:rsid w:val="45FF53B9"/>
    <w:rsid w:val="46616909"/>
    <w:rsid w:val="477A6E15"/>
    <w:rsid w:val="487D4C92"/>
    <w:rsid w:val="4B8C6383"/>
    <w:rsid w:val="4C150901"/>
    <w:rsid w:val="4C6B4E92"/>
    <w:rsid w:val="4CBD16AB"/>
    <w:rsid w:val="4DBF5695"/>
    <w:rsid w:val="4E4728E9"/>
    <w:rsid w:val="50597F0F"/>
    <w:rsid w:val="5060766B"/>
    <w:rsid w:val="51915487"/>
    <w:rsid w:val="51F444D7"/>
    <w:rsid w:val="52AF3540"/>
    <w:rsid w:val="55BB4E80"/>
    <w:rsid w:val="56A56DE2"/>
    <w:rsid w:val="576C6304"/>
    <w:rsid w:val="58492A94"/>
    <w:rsid w:val="59EE791A"/>
    <w:rsid w:val="5AA4622B"/>
    <w:rsid w:val="5B176DE4"/>
    <w:rsid w:val="5C4F73AB"/>
    <w:rsid w:val="5C884B5F"/>
    <w:rsid w:val="5DB30B60"/>
    <w:rsid w:val="5E894775"/>
    <w:rsid w:val="602816AC"/>
    <w:rsid w:val="602C4477"/>
    <w:rsid w:val="61516758"/>
    <w:rsid w:val="619A1916"/>
    <w:rsid w:val="620B6299"/>
    <w:rsid w:val="634B5702"/>
    <w:rsid w:val="64F07E2E"/>
    <w:rsid w:val="654571B9"/>
    <w:rsid w:val="66CD70F0"/>
    <w:rsid w:val="67EE008E"/>
    <w:rsid w:val="67FD69B7"/>
    <w:rsid w:val="680045F2"/>
    <w:rsid w:val="6B7F247C"/>
    <w:rsid w:val="6C115BB0"/>
    <w:rsid w:val="6C157504"/>
    <w:rsid w:val="6C49514E"/>
    <w:rsid w:val="6E8E382B"/>
    <w:rsid w:val="6FF57382"/>
    <w:rsid w:val="71E03B95"/>
    <w:rsid w:val="72F65EB8"/>
    <w:rsid w:val="77F00568"/>
    <w:rsid w:val="78EB1284"/>
    <w:rsid w:val="79A33E26"/>
    <w:rsid w:val="7A792DD8"/>
    <w:rsid w:val="7B317C14"/>
    <w:rsid w:val="7C172241"/>
    <w:rsid w:val="7D4C2F15"/>
    <w:rsid w:val="7ED621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autoRedefine/>
    <w:qFormat/>
    <w:uiPriority w:val="0"/>
    <w:pPr>
      <w:keepNext/>
      <w:keepLines/>
      <w:spacing w:line="578" w:lineRule="auto"/>
      <w:outlineLvl w:val="0"/>
    </w:pPr>
    <w:rPr>
      <w:b/>
      <w:bCs/>
      <w:kern w:val="44"/>
      <w:sz w:val="44"/>
      <w:szCs w:val="44"/>
    </w:rPr>
  </w:style>
  <w:style w:type="paragraph" w:styleId="3">
    <w:name w:val="heading 2"/>
    <w:basedOn w:val="1"/>
    <w:next w:val="1"/>
    <w:link w:val="46"/>
    <w:autoRedefine/>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numPr>
        <w:ilvl w:val="2"/>
        <w:numId w:val="1"/>
      </w:numPr>
      <w:tabs>
        <w:tab w:val="left" w:pos="567"/>
      </w:tabs>
      <w:spacing w:before="260" w:after="260" w:line="416" w:lineRule="auto"/>
      <w:outlineLvl w:val="2"/>
    </w:pPr>
    <w:rPr>
      <w:b/>
      <w:bCs/>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 w:val="21"/>
    </w:rPr>
  </w:style>
  <w:style w:type="paragraph" w:styleId="6">
    <w:name w:val="index 6"/>
    <w:next w:val="1"/>
    <w:qFormat/>
    <w:uiPriority w:val="0"/>
    <w:pPr>
      <w:widowControl w:val="0"/>
      <w:spacing w:line="360" w:lineRule="auto"/>
      <w:ind w:left="1000" w:leftChars="1000"/>
      <w:jc w:val="both"/>
    </w:pPr>
    <w:rPr>
      <w:rFonts w:ascii="Times New Roman" w:hAnsi="Times New Roman" w:eastAsia="宋体" w:cs="Times New Roman"/>
      <w:kern w:val="2"/>
      <w:sz w:val="21"/>
      <w:szCs w:val="20"/>
      <w:lang w:val="en-US" w:eastAsia="zh-CN" w:bidi="ar-SA"/>
    </w:rPr>
  </w:style>
  <w:style w:type="paragraph" w:styleId="7">
    <w:name w:val="Body Text"/>
    <w:basedOn w:val="1"/>
    <w:autoRedefine/>
    <w:qFormat/>
    <w:uiPriority w:val="0"/>
    <w:pPr>
      <w:spacing w:line="360" w:lineRule="exact"/>
    </w:pPr>
    <w:rPr>
      <w:sz w:val="24"/>
    </w:rPr>
  </w:style>
  <w:style w:type="paragraph" w:styleId="8">
    <w:name w:val="Body Text Indent"/>
    <w:basedOn w:val="1"/>
    <w:next w:val="1"/>
    <w:autoRedefine/>
    <w:qFormat/>
    <w:uiPriority w:val="0"/>
    <w:pPr>
      <w:spacing w:after="120"/>
      <w:ind w:left="420" w:leftChars="200"/>
    </w:pPr>
  </w:style>
  <w:style w:type="paragraph" w:styleId="9">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autoRedefine/>
    <w:qFormat/>
    <w:uiPriority w:val="0"/>
    <w:rPr>
      <w:rFonts w:ascii="宋体" w:hAnsi="Courier New"/>
      <w:szCs w:val="21"/>
    </w:rPr>
  </w:style>
  <w:style w:type="paragraph" w:styleId="11">
    <w:name w:val="Date"/>
    <w:basedOn w:val="1"/>
    <w:next w:val="1"/>
    <w:autoRedefine/>
    <w:qFormat/>
    <w:uiPriority w:val="0"/>
    <w:pPr>
      <w:spacing w:line="360" w:lineRule="auto"/>
    </w:pPr>
    <w:rPr>
      <w:rFonts w:ascii="宋体"/>
      <w:sz w:val="24"/>
      <w:szCs w:val="20"/>
    </w:rPr>
  </w:style>
  <w:style w:type="paragraph" w:styleId="12">
    <w:name w:val="Body Text Indent 2"/>
    <w:basedOn w:val="1"/>
    <w:autoRedefine/>
    <w:qFormat/>
    <w:uiPriority w:val="0"/>
    <w:pPr>
      <w:spacing w:line="360" w:lineRule="auto"/>
      <w:ind w:firstLine="570"/>
    </w:pPr>
    <w:rPr>
      <w:rFonts w:ascii="宋体" w:hAnsi="宋体"/>
      <w:iCs/>
      <w:sz w:val="28"/>
      <w:szCs w:val="20"/>
    </w:rPr>
  </w:style>
  <w:style w:type="paragraph" w:styleId="13">
    <w:name w:val="Balloon Text"/>
    <w:basedOn w:val="1"/>
    <w:link w:val="50"/>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0"/>
    <w:pPr>
      <w:spacing w:before="120" w:after="120" w:line="400" w:lineRule="exact"/>
      <w:ind w:firstLine="200" w:firstLineChars="200"/>
      <w:jc w:val="left"/>
    </w:pPr>
    <w:rPr>
      <w:rFonts w:ascii="Calibri" w:hAnsi="Calibri"/>
      <w:b/>
      <w:bCs/>
      <w:caps/>
      <w:sz w:val="24"/>
      <w:szCs w:val="20"/>
    </w:rPr>
  </w:style>
  <w:style w:type="paragraph" w:styleId="17">
    <w:name w:val="index heading"/>
    <w:basedOn w:val="1"/>
    <w:next w:val="18"/>
    <w:autoRedefine/>
    <w:qFormat/>
    <w:uiPriority w:val="0"/>
    <w:rPr>
      <w:sz w:val="28"/>
      <w:szCs w:val="20"/>
    </w:rPr>
  </w:style>
  <w:style w:type="paragraph" w:styleId="18">
    <w:name w:val="index 1"/>
    <w:basedOn w:val="1"/>
    <w:next w:val="1"/>
    <w:autoRedefine/>
    <w:qFormat/>
    <w:uiPriority w:val="0"/>
    <w:rPr>
      <w:sz w:val="28"/>
      <w:szCs w:val="20"/>
    </w:rPr>
  </w:style>
  <w:style w:type="paragraph" w:styleId="19">
    <w:name w:val="toc 2"/>
    <w:basedOn w:val="1"/>
    <w:next w:val="1"/>
    <w:autoRedefine/>
    <w:qFormat/>
    <w:uiPriority w:val="0"/>
    <w:pPr>
      <w:ind w:left="420" w:leftChars="200"/>
    </w:pPr>
  </w:style>
  <w:style w:type="paragraph" w:styleId="2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2">
    <w:name w:val="Normal (Web)"/>
    <w:basedOn w:val="1"/>
    <w:autoRedefine/>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 w:type="paragraph" w:styleId="23">
    <w:name w:val="Title"/>
    <w:basedOn w:val="1"/>
    <w:next w:val="1"/>
    <w:autoRedefine/>
    <w:qFormat/>
    <w:uiPriority w:val="0"/>
    <w:pPr>
      <w:spacing w:before="240" w:after="60"/>
      <w:jc w:val="center"/>
      <w:outlineLvl w:val="0"/>
    </w:pPr>
    <w:rPr>
      <w:rFonts w:ascii="Cambria" w:hAnsi="Cambria"/>
      <w:b/>
      <w:bCs/>
      <w:sz w:val="36"/>
      <w:szCs w:val="32"/>
    </w:rPr>
  </w:style>
  <w:style w:type="paragraph" w:styleId="24">
    <w:name w:val="Body Text First Indent"/>
    <w:basedOn w:val="7"/>
    <w:autoRedefine/>
    <w:qFormat/>
    <w:uiPriority w:val="0"/>
    <w:pPr>
      <w:ind w:firstLine="420" w:firstLineChars="100"/>
    </w:pPr>
    <w:rPr>
      <w:lang w:val="en-US" w:eastAsia="zh-CN"/>
    </w:rPr>
  </w:style>
  <w:style w:type="paragraph" w:styleId="25">
    <w:name w:val="Body Text First Indent 2"/>
    <w:basedOn w:val="8"/>
    <w:autoRedefine/>
    <w:qFormat/>
    <w:uiPriority w:val="0"/>
    <w:pPr>
      <w:ind w:firstLine="420" w:firstLineChars="200"/>
    </w:pPr>
    <w:rPr>
      <w:rFonts w:ascii="Times New Roman" w:hAnsi="Times New Roman" w:cs="Times New Roman"/>
      <w:sz w:val="20"/>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style>
  <w:style w:type="character" w:styleId="33">
    <w:name w:val="HTML Definition"/>
    <w:basedOn w:val="28"/>
    <w:autoRedefine/>
    <w:qFormat/>
    <w:uiPriority w:val="0"/>
    <w:rPr>
      <w:i/>
    </w:rPr>
  </w:style>
  <w:style w:type="character" w:styleId="34">
    <w:name w:val="Hyperlink"/>
    <w:autoRedefine/>
    <w:qFormat/>
    <w:uiPriority w:val="0"/>
    <w:rPr>
      <w:color w:val="000099"/>
      <w:u w:val="none"/>
    </w:rPr>
  </w:style>
  <w:style w:type="character" w:styleId="35">
    <w:name w:val="HTML Code"/>
    <w:basedOn w:val="28"/>
    <w:autoRedefine/>
    <w:qFormat/>
    <w:uiPriority w:val="0"/>
    <w:rPr>
      <w:rFonts w:hint="default" w:ascii="Consolas" w:hAnsi="Consolas" w:eastAsia="Consolas" w:cs="Consolas"/>
      <w:color w:val="C7254E"/>
      <w:sz w:val="21"/>
      <w:szCs w:val="21"/>
      <w:shd w:val="clear" w:color="040000" w:fill="F9F2F4"/>
    </w:rPr>
  </w:style>
  <w:style w:type="character" w:styleId="36">
    <w:name w:val="HTML Keyboard"/>
    <w:basedOn w:val="28"/>
    <w:autoRedefine/>
    <w:qFormat/>
    <w:uiPriority w:val="0"/>
    <w:rPr>
      <w:rFonts w:ascii="Consolas" w:hAnsi="Consolas" w:eastAsia="Consolas" w:cs="Consolas"/>
      <w:color w:val="FFFFFF"/>
      <w:sz w:val="21"/>
      <w:szCs w:val="21"/>
      <w:shd w:val="clear" w:color="040000" w:fill="333333"/>
    </w:rPr>
  </w:style>
  <w:style w:type="character" w:styleId="37">
    <w:name w:val="HTML Sample"/>
    <w:basedOn w:val="28"/>
    <w:autoRedefine/>
    <w:qFormat/>
    <w:uiPriority w:val="0"/>
    <w:rPr>
      <w:rFonts w:hint="default" w:ascii="Consolas" w:hAnsi="Consolas" w:eastAsia="Consolas" w:cs="Consolas"/>
      <w:sz w:val="21"/>
      <w:szCs w:val="21"/>
    </w:rPr>
  </w:style>
  <w:style w:type="paragraph" w:customStyle="1" w:styleId="38">
    <w:name w:val="一级条标题"/>
    <w:basedOn w:val="39"/>
    <w:next w:val="40"/>
    <w:autoRedefine/>
    <w:qFormat/>
    <w:uiPriority w:val="0"/>
    <w:pPr>
      <w:spacing w:line="240" w:lineRule="auto"/>
      <w:ind w:left="420"/>
      <w:outlineLvl w:val="2"/>
    </w:pPr>
  </w:style>
  <w:style w:type="paragraph" w:customStyle="1" w:styleId="39">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0">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1">
    <w:name w:val="正文-1"/>
    <w:basedOn w:val="1"/>
    <w:autoRedefine/>
    <w:qFormat/>
    <w:uiPriority w:val="0"/>
    <w:pPr>
      <w:spacing w:line="360" w:lineRule="auto"/>
      <w:ind w:firstLine="560"/>
    </w:pPr>
    <w:rPr>
      <w:rFonts w:eastAsia="仿宋_GB2312"/>
      <w:sz w:val="28"/>
      <w:szCs w:val="28"/>
    </w:rPr>
  </w:style>
  <w:style w:type="paragraph" w:customStyle="1" w:styleId="42">
    <w:name w:val="_Style 9"/>
    <w:basedOn w:val="1"/>
    <w:autoRedefine/>
    <w:qFormat/>
    <w:uiPriority w:val="0"/>
    <w:pPr>
      <w:ind w:firstLine="420" w:firstLineChars="200"/>
    </w:pPr>
  </w:style>
  <w:style w:type="paragraph" w:customStyle="1" w:styleId="4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4">
    <w:name w:val="WPSOffice手动目录 1"/>
    <w:autoRedefine/>
    <w:qFormat/>
    <w:uiPriority w:val="0"/>
    <w:rPr>
      <w:rFonts w:ascii="Times New Roman" w:hAnsi="Times New Roman" w:eastAsia="宋体" w:cs="Times New Roman"/>
      <w:lang w:val="en-US" w:eastAsia="zh-CN" w:bidi="ar-SA"/>
    </w:rPr>
  </w:style>
  <w:style w:type="paragraph" w:customStyle="1" w:styleId="45">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46">
    <w:name w:val="标题 2 Char"/>
    <w:link w:val="3"/>
    <w:autoRedefine/>
    <w:qFormat/>
    <w:uiPriority w:val="0"/>
    <w:rPr>
      <w:rFonts w:ascii="Cambria" w:hAnsi="Cambria"/>
      <w:b/>
      <w:bCs/>
      <w:sz w:val="32"/>
      <w:szCs w:val="32"/>
    </w:rPr>
  </w:style>
  <w:style w:type="character" w:customStyle="1" w:styleId="47">
    <w:name w:val="font11"/>
    <w:basedOn w:val="28"/>
    <w:autoRedefine/>
    <w:qFormat/>
    <w:uiPriority w:val="0"/>
    <w:rPr>
      <w:rFonts w:hint="eastAsia" w:ascii="宋体" w:hAnsi="宋体" w:eastAsia="宋体" w:cs="宋体"/>
      <w:color w:val="000000"/>
      <w:sz w:val="22"/>
      <w:szCs w:val="22"/>
      <w:u w:val="none"/>
    </w:rPr>
  </w:style>
  <w:style w:type="character" w:customStyle="1" w:styleId="48">
    <w:name w:val="font01"/>
    <w:basedOn w:val="28"/>
    <w:autoRedefine/>
    <w:qFormat/>
    <w:uiPriority w:val="0"/>
    <w:rPr>
      <w:rFonts w:hint="eastAsia" w:ascii="宋体" w:hAnsi="宋体" w:eastAsia="宋体" w:cs="宋体"/>
      <w:b/>
      <w:color w:val="000000"/>
      <w:sz w:val="22"/>
      <w:szCs w:val="22"/>
      <w:u w:val="none"/>
    </w:rPr>
  </w:style>
  <w:style w:type="character" w:customStyle="1" w:styleId="49">
    <w:name w:val="标题 3 Char"/>
    <w:basedOn w:val="28"/>
    <w:autoRedefine/>
    <w:qFormat/>
    <w:uiPriority w:val="0"/>
    <w:rPr>
      <w:rFonts w:eastAsia="宋体"/>
      <w:b/>
      <w:bCs/>
      <w:kern w:val="2"/>
      <w:sz w:val="32"/>
      <w:szCs w:val="32"/>
      <w:lang w:val="en-US" w:eastAsia="zh-CN" w:bidi="ar-SA"/>
    </w:rPr>
  </w:style>
  <w:style w:type="character" w:customStyle="1" w:styleId="50">
    <w:name w:val="批注框文本 Char"/>
    <w:basedOn w:val="28"/>
    <w:link w:val="13"/>
    <w:autoRedefine/>
    <w:qFormat/>
    <w:uiPriority w:val="0"/>
    <w:rPr>
      <w:rFonts w:ascii="Times New Roman" w:hAnsi="Times New Roman"/>
      <w:kern w:val="2"/>
      <w:sz w:val="18"/>
      <w:szCs w:val="18"/>
    </w:rPr>
  </w:style>
  <w:style w:type="character" w:customStyle="1" w:styleId="51">
    <w:name w:val="hover4"/>
    <w:basedOn w:val="28"/>
    <w:autoRedefine/>
    <w:qFormat/>
    <w:uiPriority w:val="0"/>
    <w:rPr>
      <w:color w:val="999999"/>
    </w:rPr>
  </w:style>
  <w:style w:type="character" w:customStyle="1" w:styleId="52">
    <w:name w:val="ant-radio+*"/>
    <w:basedOn w:val="28"/>
    <w:autoRedefine/>
    <w:qFormat/>
    <w:uiPriority w:val="0"/>
  </w:style>
  <w:style w:type="character" w:customStyle="1" w:styleId="53">
    <w:name w:val="ant-radio+*1"/>
    <w:basedOn w:val="28"/>
    <w:autoRedefine/>
    <w:qFormat/>
    <w:uiPriority w:val="0"/>
  </w:style>
  <w:style w:type="character" w:customStyle="1" w:styleId="54">
    <w:name w:val="nc-lang-cnt"/>
    <w:basedOn w:val="28"/>
    <w:autoRedefine/>
    <w:qFormat/>
    <w:uiPriority w:val="0"/>
  </w:style>
  <w:style w:type="character" w:customStyle="1" w:styleId="55">
    <w:name w:val="nc-lang-cnt1"/>
    <w:basedOn w:val="28"/>
    <w:autoRedefine/>
    <w:qFormat/>
    <w:uiPriority w:val="0"/>
  </w:style>
  <w:style w:type="character" w:customStyle="1" w:styleId="56">
    <w:name w:val="nc-lang-cnt2"/>
    <w:basedOn w:val="28"/>
    <w:autoRedefine/>
    <w:qFormat/>
    <w:uiPriority w:val="0"/>
  </w:style>
  <w:style w:type="character" w:customStyle="1" w:styleId="57">
    <w:name w:val="nc-lang-cnt3"/>
    <w:basedOn w:val="28"/>
    <w:autoRedefine/>
    <w:qFormat/>
    <w:uiPriority w:val="0"/>
  </w:style>
  <w:style w:type="character" w:customStyle="1" w:styleId="58">
    <w:name w:val="nc-lang-cnt4"/>
    <w:basedOn w:val="28"/>
    <w:autoRedefine/>
    <w:qFormat/>
    <w:uiPriority w:val="0"/>
  </w:style>
  <w:style w:type="character" w:customStyle="1" w:styleId="59">
    <w:name w:val="nc-lang-cnt5"/>
    <w:basedOn w:val="28"/>
    <w:autoRedefine/>
    <w:qFormat/>
    <w:uiPriority w:val="0"/>
  </w:style>
  <w:style w:type="character" w:customStyle="1" w:styleId="60">
    <w:name w:val="nc-lang-cnt6"/>
    <w:basedOn w:val="28"/>
    <w:autoRedefine/>
    <w:qFormat/>
    <w:uiPriority w:val="0"/>
  </w:style>
  <w:style w:type="character" w:customStyle="1" w:styleId="61">
    <w:name w:val="ant-input18"/>
    <w:basedOn w:val="28"/>
    <w:autoRedefine/>
    <w:qFormat/>
    <w:uiPriority w:val="0"/>
  </w:style>
  <w:style w:type="character" w:customStyle="1" w:styleId="62">
    <w:name w:val="ant-select-tree-iconele"/>
    <w:basedOn w:val="28"/>
    <w:autoRedefine/>
    <w:qFormat/>
    <w:uiPriority w:val="0"/>
  </w:style>
  <w:style w:type="character" w:customStyle="1" w:styleId="63">
    <w:name w:val="ant-select-tree-checkbox2"/>
    <w:basedOn w:val="28"/>
    <w:autoRedefine/>
    <w:qFormat/>
    <w:uiPriority w:val="0"/>
  </w:style>
  <w:style w:type="character" w:customStyle="1" w:styleId="64">
    <w:name w:val="ant-select-tree-switcher"/>
    <w:basedOn w:val="28"/>
    <w:autoRedefine/>
    <w:qFormat/>
    <w:uiPriority w:val="0"/>
  </w:style>
  <w:style w:type="character" w:customStyle="1" w:styleId="65">
    <w:name w:val="ant-upload-download"/>
    <w:basedOn w:val="28"/>
    <w:autoRedefine/>
    <w:qFormat/>
    <w:uiPriority w:val="0"/>
  </w:style>
  <w:style w:type="character" w:customStyle="1" w:styleId="66">
    <w:name w:val="ant-form-item-children1"/>
    <w:basedOn w:val="28"/>
    <w:autoRedefine/>
    <w:qFormat/>
    <w:uiPriority w:val="0"/>
  </w:style>
  <w:style w:type="character" w:customStyle="1" w:styleId="67">
    <w:name w:val="标题 1 Char"/>
    <w:link w:val="2"/>
    <w:qFormat/>
    <w:uiPriority w:val="0"/>
    <w:rPr>
      <w:b/>
      <w:bCs/>
      <w:kern w:val="44"/>
      <w:sz w:val="44"/>
      <w:szCs w:val="44"/>
    </w:rPr>
  </w:style>
  <w:style w:type="paragraph" w:customStyle="1" w:styleId="68">
    <w:name w:val="Table caption|1"/>
    <w:basedOn w:val="1"/>
    <w:autoRedefine/>
    <w:qFormat/>
    <w:uiPriority w:val="0"/>
    <w:pPr>
      <w:spacing w:line="360" w:lineRule="auto"/>
      <w:ind w:firstLine="0" w:firstLineChars="0"/>
      <w:jc w:val="left"/>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12410</Words>
  <Characters>12960</Characters>
  <Lines>183</Lines>
  <Paragraphs>51</Paragraphs>
  <TotalTime>32</TotalTime>
  <ScaleCrop>false</ScaleCrop>
  <LinksUpToDate>false</LinksUpToDate>
  <CharactersWithSpaces>14286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2016-09-20T13:27:00Z</dcterms:created>
  <dc:creator>Administrator</dc:creator>
  <cp:lastModifiedBy>Administrator</cp:lastModifiedBy>
  <cp:lastPrinted>2024-10-16T03:14:21Z</cp:lastPrinted>
  <dcterms:modified xsi:type="dcterms:W3CDTF">2024-10-16T03:21:13Z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C5D12FF7824045FB8CE981E781A80207_13</vt:lpwstr>
  </property>
</Properties>
</file>