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44FFB8">
      <w:pPr>
        <w:pStyle w:val="3"/>
        <w:keepNext w:val="0"/>
        <w:keepLines w:val="0"/>
        <w:widowControl/>
        <w:suppressLineNumbers w:val="0"/>
        <w:spacing w:before="255" w:beforeAutospacing="0" w:after="255" w:afterAutospacing="0" w:line="240" w:lineRule="auto"/>
        <w:ind w:left="0" w:right="0"/>
        <w:jc w:val="center"/>
        <w:rPr>
          <w:rStyle w:val="6"/>
          <w:rFonts w:hint="default" w:ascii="微软雅黑" w:hAnsi="微软雅黑" w:eastAsia="微软雅黑" w:cs="微软雅黑"/>
          <w:sz w:val="36"/>
          <w:szCs w:val="36"/>
          <w:lang w:val="en-US" w:eastAsia="zh-CN"/>
        </w:rPr>
      </w:pPr>
      <w:r>
        <w:rPr>
          <w:rStyle w:val="6"/>
          <w:rFonts w:hint="eastAsia" w:ascii="微软雅黑" w:hAnsi="微软雅黑" w:eastAsia="微软雅黑" w:cs="微软雅黑"/>
          <w:sz w:val="36"/>
          <w:szCs w:val="36"/>
          <w:lang w:val="en-US" w:eastAsia="zh-CN"/>
        </w:rPr>
        <w:t>更正公告</w:t>
      </w:r>
    </w:p>
    <w:p w14:paraId="1E02C4D4">
      <w:pPr>
        <w:pStyle w:val="3"/>
        <w:keepNext w:val="0"/>
        <w:keepLines w:val="0"/>
        <w:widowControl/>
        <w:suppressLineNumbers w:val="0"/>
        <w:spacing w:before="255" w:beforeAutospacing="0" w:after="255" w:afterAutospacing="0" w:line="240" w:lineRule="auto"/>
        <w:ind w:left="0" w:right="0"/>
        <w:jc w:val="both"/>
        <w:rPr>
          <w:rStyle w:val="6"/>
          <w:rFonts w:hint="default" w:ascii="微软雅黑" w:hAnsi="微软雅黑" w:eastAsia="微软雅黑" w:cs="微软雅黑"/>
          <w:sz w:val="28"/>
          <w:szCs w:val="28"/>
          <w:lang w:val="en-US" w:eastAsia="zh-CN"/>
        </w:rPr>
      </w:pPr>
      <w:r>
        <w:rPr>
          <w:rStyle w:val="6"/>
          <w:rFonts w:hint="eastAsia" w:ascii="微软雅黑" w:hAnsi="微软雅黑" w:eastAsia="微软雅黑" w:cs="微软雅黑"/>
          <w:sz w:val="28"/>
          <w:szCs w:val="28"/>
          <w:lang w:val="en-US" w:eastAsia="zh-CN"/>
        </w:rPr>
        <w:t>一、项目基本情况</w:t>
      </w:r>
    </w:p>
    <w:p w14:paraId="32C2E920">
      <w:pPr>
        <w:pStyle w:val="3"/>
        <w:keepNext w:val="0"/>
        <w:keepLines w:val="0"/>
        <w:widowControl/>
        <w:suppressLineNumbers w:val="0"/>
        <w:spacing w:before="255" w:beforeAutospacing="0" w:after="255" w:afterAutospacing="0" w:line="240" w:lineRule="auto"/>
        <w:ind w:left="0" w:right="0"/>
        <w:jc w:val="both"/>
        <w:rPr>
          <w:rStyle w:val="6"/>
          <w:rFonts w:hint="eastAsia" w:ascii="微软雅黑" w:hAnsi="微软雅黑" w:eastAsia="微软雅黑" w:cs="微软雅黑"/>
          <w:b w:val="0"/>
          <w:bCs/>
          <w:sz w:val="28"/>
          <w:szCs w:val="28"/>
        </w:rPr>
      </w:pPr>
      <w:r>
        <w:rPr>
          <w:rStyle w:val="6"/>
          <w:rFonts w:hint="eastAsia" w:ascii="微软雅黑" w:hAnsi="微软雅黑" w:eastAsia="微软雅黑" w:cs="微软雅黑"/>
          <w:b w:val="0"/>
          <w:bCs/>
          <w:sz w:val="28"/>
          <w:szCs w:val="28"/>
        </w:rPr>
        <w:t>原公告的采购项目编号：</w:t>
      </w:r>
      <w:r>
        <w:rPr>
          <w:rStyle w:val="6"/>
          <w:rFonts w:hint="eastAsia" w:ascii="微软雅黑" w:hAnsi="微软雅黑" w:eastAsia="微软雅黑" w:cs="微软雅黑"/>
          <w:b w:val="0"/>
          <w:bCs/>
          <w:sz w:val="28"/>
          <w:szCs w:val="28"/>
          <w:lang w:val="en-US" w:eastAsia="zh-CN"/>
        </w:rPr>
        <w:t>采购计划-[2024]-00213号</w:t>
      </w:r>
    </w:p>
    <w:p w14:paraId="017285D3">
      <w:pPr>
        <w:pStyle w:val="3"/>
        <w:keepNext w:val="0"/>
        <w:keepLines w:val="0"/>
        <w:widowControl/>
        <w:suppressLineNumbers w:val="0"/>
        <w:spacing w:before="255" w:beforeAutospacing="0" w:after="255" w:afterAutospacing="0" w:line="240" w:lineRule="auto"/>
        <w:ind w:left="0" w:right="0"/>
        <w:jc w:val="both"/>
        <w:rPr>
          <w:rStyle w:val="6"/>
          <w:rFonts w:hint="eastAsia" w:ascii="微软雅黑" w:hAnsi="微软雅黑" w:eastAsia="微软雅黑" w:cs="微软雅黑"/>
          <w:b w:val="0"/>
          <w:bCs/>
          <w:sz w:val="28"/>
          <w:szCs w:val="28"/>
        </w:rPr>
      </w:pPr>
      <w:r>
        <w:rPr>
          <w:rStyle w:val="6"/>
          <w:rFonts w:hint="eastAsia" w:ascii="微软雅黑" w:hAnsi="微软雅黑" w:eastAsia="微软雅黑" w:cs="微软雅黑"/>
          <w:b w:val="0"/>
          <w:bCs/>
          <w:sz w:val="28"/>
          <w:szCs w:val="28"/>
        </w:rPr>
        <w:t>原公告的采购项目名称：双辽市东明镇中学取暖改造工程</w:t>
      </w:r>
    </w:p>
    <w:p w14:paraId="4D340575">
      <w:pPr>
        <w:pStyle w:val="3"/>
        <w:keepNext w:val="0"/>
        <w:keepLines w:val="0"/>
        <w:widowControl/>
        <w:suppressLineNumbers w:val="0"/>
        <w:spacing w:before="255" w:beforeAutospacing="0" w:after="255" w:afterAutospacing="0" w:line="240" w:lineRule="auto"/>
        <w:ind w:left="0" w:right="0"/>
        <w:jc w:val="both"/>
        <w:rPr>
          <w:rStyle w:val="6"/>
          <w:rFonts w:hint="eastAsia" w:ascii="微软雅黑" w:hAnsi="微软雅黑" w:eastAsia="微软雅黑" w:cs="微软雅黑"/>
          <w:b w:val="0"/>
          <w:bCs/>
          <w:sz w:val="28"/>
          <w:szCs w:val="28"/>
        </w:rPr>
      </w:pPr>
      <w:r>
        <w:rPr>
          <w:rStyle w:val="6"/>
          <w:rFonts w:hint="eastAsia" w:ascii="微软雅黑" w:hAnsi="微软雅黑" w:eastAsia="微软雅黑" w:cs="微软雅黑"/>
          <w:b w:val="0"/>
          <w:bCs/>
          <w:sz w:val="28"/>
          <w:szCs w:val="28"/>
        </w:rPr>
        <w:t>首次公告日期：2024年</w:t>
      </w:r>
      <w:r>
        <w:rPr>
          <w:rStyle w:val="6"/>
          <w:rFonts w:hint="eastAsia" w:ascii="微软雅黑" w:hAnsi="微软雅黑" w:eastAsia="微软雅黑" w:cs="微软雅黑"/>
          <w:b w:val="0"/>
          <w:bCs/>
          <w:sz w:val="28"/>
          <w:szCs w:val="28"/>
          <w:lang w:val="en-US" w:eastAsia="zh-CN"/>
        </w:rPr>
        <w:t>10</w:t>
      </w:r>
      <w:r>
        <w:rPr>
          <w:rStyle w:val="6"/>
          <w:rFonts w:hint="eastAsia" w:ascii="微软雅黑" w:hAnsi="微软雅黑" w:eastAsia="微软雅黑" w:cs="微软雅黑"/>
          <w:b w:val="0"/>
          <w:bCs/>
          <w:sz w:val="28"/>
          <w:szCs w:val="28"/>
        </w:rPr>
        <w:t>月8日  </w:t>
      </w:r>
    </w:p>
    <w:p w14:paraId="7A30FDA1">
      <w:pPr>
        <w:pStyle w:val="3"/>
        <w:keepNext w:val="0"/>
        <w:keepLines w:val="0"/>
        <w:widowControl/>
        <w:numPr>
          <w:ilvl w:val="0"/>
          <w:numId w:val="1"/>
        </w:numPr>
        <w:suppressLineNumbers w:val="0"/>
        <w:spacing w:before="255" w:beforeAutospacing="0" w:after="255" w:afterAutospacing="0" w:line="240" w:lineRule="auto"/>
        <w:ind w:left="0" w:right="0"/>
        <w:jc w:val="both"/>
        <w:rPr>
          <w:rStyle w:val="6"/>
          <w:rFonts w:hint="eastAsia" w:ascii="微软雅黑" w:hAnsi="微软雅黑" w:eastAsia="微软雅黑" w:cs="微软雅黑"/>
          <w:sz w:val="28"/>
          <w:szCs w:val="28"/>
          <w:lang w:val="en-US" w:eastAsia="zh-CN"/>
        </w:rPr>
      </w:pPr>
      <w:r>
        <w:rPr>
          <w:rStyle w:val="6"/>
          <w:rFonts w:hint="eastAsia" w:ascii="微软雅黑" w:hAnsi="微软雅黑" w:eastAsia="微软雅黑" w:cs="微软雅黑"/>
          <w:sz w:val="28"/>
          <w:szCs w:val="28"/>
          <w:lang w:val="en-US" w:eastAsia="zh-CN"/>
        </w:rPr>
        <w:t>更正信息</w:t>
      </w:r>
    </w:p>
    <w:p w14:paraId="66EE4B42">
      <w:pPr>
        <w:pStyle w:val="3"/>
        <w:keepNext w:val="0"/>
        <w:keepLines w:val="0"/>
        <w:widowControl/>
        <w:numPr>
          <w:ilvl w:val="0"/>
          <w:numId w:val="0"/>
        </w:numPr>
        <w:suppressLineNumbers w:val="0"/>
        <w:spacing w:before="255" w:beforeAutospacing="0" w:after="255" w:afterAutospacing="0" w:line="240" w:lineRule="auto"/>
        <w:ind w:right="0" w:rightChars="0"/>
        <w:jc w:val="both"/>
        <w:rPr>
          <w:rStyle w:val="6"/>
          <w:rFonts w:hint="eastAsia" w:ascii="微软雅黑" w:hAnsi="微软雅黑" w:eastAsia="微软雅黑" w:cs="微软雅黑"/>
          <w:sz w:val="28"/>
          <w:szCs w:val="28"/>
          <w:lang w:val="en-US" w:eastAsia="zh-CN"/>
        </w:rPr>
      </w:pPr>
      <w:r>
        <w:rPr>
          <w:rStyle w:val="6"/>
          <w:rFonts w:hint="eastAsia" w:ascii="微软雅黑" w:hAnsi="微软雅黑" w:eastAsia="微软雅黑" w:cs="微软雅黑"/>
          <w:sz w:val="28"/>
          <w:szCs w:val="28"/>
          <w:lang w:val="en-US" w:eastAsia="zh-CN"/>
        </w:rPr>
        <w:t>更正事项：采购公告</w:t>
      </w:r>
    </w:p>
    <w:p w14:paraId="2E9A0DB3">
      <w:pPr>
        <w:pStyle w:val="3"/>
        <w:keepNext w:val="0"/>
        <w:keepLines w:val="0"/>
        <w:widowControl/>
        <w:numPr>
          <w:ilvl w:val="0"/>
          <w:numId w:val="0"/>
        </w:numPr>
        <w:suppressLineNumbers w:val="0"/>
        <w:spacing w:before="255" w:beforeAutospacing="0" w:after="255" w:afterAutospacing="0" w:line="240" w:lineRule="auto"/>
        <w:ind w:right="0" w:rightChars="0"/>
        <w:jc w:val="both"/>
        <w:rPr>
          <w:sz w:val="28"/>
          <w:szCs w:val="28"/>
        </w:rPr>
      </w:pPr>
      <w:r>
        <w:rPr>
          <w:rStyle w:val="6"/>
          <w:rFonts w:hint="eastAsia" w:ascii="微软雅黑" w:hAnsi="微软雅黑" w:eastAsia="微软雅黑" w:cs="微软雅黑"/>
          <w:sz w:val="28"/>
          <w:szCs w:val="28"/>
          <w:lang w:val="en-US" w:eastAsia="zh-CN"/>
        </w:rPr>
        <w:t>更正内容：</w:t>
      </w:r>
      <w:r>
        <w:rPr>
          <w:rStyle w:val="9"/>
          <w:rFonts w:hint="eastAsia" w:ascii="微软雅黑" w:hAnsi="微软雅黑" w:eastAsia="微软雅黑" w:cs="微软雅黑"/>
          <w:sz w:val="28"/>
          <w:szCs w:val="28"/>
        </w:rPr>
        <w:t xml:space="preserve">     </w:t>
      </w:r>
    </w:p>
    <w:tbl>
      <w:tblPr>
        <w:tblStyle w:val="4"/>
        <w:tblW w:w="5000" w:type="pct"/>
        <w:tblInd w:w="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857"/>
        <w:gridCol w:w="1246"/>
        <w:gridCol w:w="3000"/>
        <w:gridCol w:w="3233"/>
      </w:tblGrid>
      <w:tr w14:paraId="71AF8C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c>
          <w:tcPr>
            <w:tcW w:w="514" w:type="pct"/>
            <w:tcBorders>
              <w:top w:val="single" w:color="DDDDDD" w:sz="6" w:space="0"/>
              <w:left w:val="single" w:color="DDDDDD" w:sz="6" w:space="0"/>
              <w:bottom w:val="single" w:color="DDDDDD" w:sz="6" w:space="0"/>
              <w:right w:val="single" w:color="DDDDDD" w:sz="6" w:space="0"/>
            </w:tcBorders>
            <w:shd w:val="clear" w:color="auto" w:fill="auto"/>
            <w:vAlign w:val="center"/>
          </w:tcPr>
          <w:p w14:paraId="18A45E18">
            <w:pPr>
              <w:keepNext w:val="0"/>
              <w:keepLines w:val="0"/>
              <w:widowControl/>
              <w:suppressLineNumbers w:val="0"/>
              <w:spacing w:line="240" w:lineRule="auto"/>
              <w:jc w:val="center"/>
              <w:rPr>
                <w:sz w:val="28"/>
                <w:szCs w:val="28"/>
              </w:rPr>
            </w:pPr>
            <w:r>
              <w:rPr>
                <w:rFonts w:ascii="宋体" w:hAnsi="宋体" w:eastAsia="宋体" w:cs="宋体"/>
                <w:kern w:val="0"/>
                <w:sz w:val="28"/>
                <w:szCs w:val="28"/>
                <w:lang w:val="en-US" w:eastAsia="zh-CN" w:bidi="ar"/>
              </w:rPr>
              <w:t>序号</w:t>
            </w:r>
          </w:p>
        </w:tc>
        <w:tc>
          <w:tcPr>
            <w:tcW w:w="747" w:type="pct"/>
            <w:tcBorders>
              <w:top w:val="single" w:color="DDDDDD" w:sz="6" w:space="0"/>
              <w:left w:val="single" w:color="DDDDDD" w:sz="6" w:space="0"/>
              <w:bottom w:val="single" w:color="DDDDDD" w:sz="6" w:space="0"/>
              <w:right w:val="single" w:color="DDDDDD" w:sz="6" w:space="0"/>
            </w:tcBorders>
            <w:shd w:val="clear" w:color="auto" w:fill="auto"/>
            <w:vAlign w:val="center"/>
          </w:tcPr>
          <w:p w14:paraId="0B8710EC">
            <w:pPr>
              <w:keepNext w:val="0"/>
              <w:keepLines w:val="0"/>
              <w:widowControl/>
              <w:suppressLineNumbers w:val="0"/>
              <w:spacing w:line="240" w:lineRule="auto"/>
              <w:jc w:val="center"/>
              <w:rPr>
                <w:sz w:val="28"/>
                <w:szCs w:val="28"/>
              </w:rPr>
            </w:pPr>
            <w:r>
              <w:rPr>
                <w:rFonts w:ascii="宋体" w:hAnsi="宋体" w:eastAsia="宋体" w:cs="宋体"/>
                <w:kern w:val="0"/>
                <w:sz w:val="28"/>
                <w:szCs w:val="28"/>
                <w:lang w:val="en-US" w:eastAsia="zh-CN" w:bidi="ar"/>
              </w:rPr>
              <w:t>更正项</w:t>
            </w:r>
          </w:p>
        </w:tc>
        <w:tc>
          <w:tcPr>
            <w:tcW w:w="1799" w:type="pct"/>
            <w:tcBorders>
              <w:top w:val="single" w:color="DDDDDD" w:sz="6" w:space="0"/>
              <w:left w:val="single" w:color="DDDDDD" w:sz="6" w:space="0"/>
              <w:bottom w:val="single" w:color="DDDDDD" w:sz="6" w:space="0"/>
              <w:right w:val="single" w:color="DDDDDD" w:sz="6" w:space="0"/>
            </w:tcBorders>
            <w:shd w:val="clear" w:color="auto" w:fill="auto"/>
            <w:vAlign w:val="center"/>
          </w:tcPr>
          <w:p w14:paraId="3D50140F">
            <w:pPr>
              <w:keepNext w:val="0"/>
              <w:keepLines w:val="0"/>
              <w:widowControl/>
              <w:suppressLineNumbers w:val="0"/>
              <w:spacing w:line="240" w:lineRule="auto"/>
              <w:jc w:val="center"/>
              <w:rPr>
                <w:sz w:val="28"/>
                <w:szCs w:val="28"/>
              </w:rPr>
            </w:pPr>
            <w:r>
              <w:rPr>
                <w:rFonts w:ascii="宋体" w:hAnsi="宋体" w:eastAsia="宋体" w:cs="宋体"/>
                <w:kern w:val="0"/>
                <w:sz w:val="28"/>
                <w:szCs w:val="28"/>
                <w:lang w:val="en-US" w:eastAsia="zh-CN" w:bidi="ar"/>
              </w:rPr>
              <w:t>更正前内容</w:t>
            </w:r>
          </w:p>
        </w:tc>
        <w:tc>
          <w:tcPr>
            <w:tcW w:w="1939" w:type="pct"/>
            <w:tcBorders>
              <w:top w:val="single" w:color="DDDDDD" w:sz="6" w:space="0"/>
              <w:left w:val="single" w:color="DDDDDD" w:sz="6" w:space="0"/>
              <w:bottom w:val="single" w:color="DDDDDD" w:sz="6" w:space="0"/>
              <w:right w:val="single" w:color="DDDDDD" w:sz="6" w:space="0"/>
            </w:tcBorders>
            <w:shd w:val="clear" w:color="auto" w:fill="auto"/>
            <w:vAlign w:val="center"/>
          </w:tcPr>
          <w:p w14:paraId="5D15236A">
            <w:pPr>
              <w:keepNext w:val="0"/>
              <w:keepLines w:val="0"/>
              <w:widowControl/>
              <w:suppressLineNumbers w:val="0"/>
              <w:spacing w:line="240" w:lineRule="auto"/>
              <w:jc w:val="center"/>
              <w:rPr>
                <w:sz w:val="28"/>
                <w:szCs w:val="28"/>
              </w:rPr>
            </w:pPr>
            <w:r>
              <w:rPr>
                <w:rFonts w:ascii="宋体" w:hAnsi="宋体" w:eastAsia="宋体" w:cs="宋体"/>
                <w:kern w:val="0"/>
                <w:sz w:val="28"/>
                <w:szCs w:val="28"/>
                <w:lang w:val="en-US" w:eastAsia="zh-CN" w:bidi="ar"/>
              </w:rPr>
              <w:t>更正后内容</w:t>
            </w:r>
          </w:p>
        </w:tc>
      </w:tr>
      <w:tr w14:paraId="119693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4008" w:hRule="atLeast"/>
        </w:trPr>
        <w:tc>
          <w:tcPr>
            <w:tcW w:w="514" w:type="pct"/>
            <w:tcBorders>
              <w:top w:val="single" w:color="DDDDDD" w:sz="6" w:space="0"/>
              <w:left w:val="single" w:color="DDDDDD" w:sz="6" w:space="0"/>
              <w:bottom w:val="single" w:color="DDDDDD" w:sz="6" w:space="0"/>
              <w:right w:val="single" w:color="DDDDDD" w:sz="6" w:space="0"/>
            </w:tcBorders>
            <w:shd w:val="clear" w:color="auto" w:fill="auto"/>
            <w:vAlign w:val="center"/>
          </w:tcPr>
          <w:p w14:paraId="17479E42">
            <w:pPr>
              <w:keepNext w:val="0"/>
              <w:keepLines w:val="0"/>
              <w:widowControl/>
              <w:suppressLineNumbers w:val="0"/>
              <w:spacing w:line="240" w:lineRule="auto"/>
              <w:jc w:val="center"/>
              <w:rPr>
                <w:sz w:val="28"/>
                <w:szCs w:val="28"/>
              </w:rPr>
            </w:pPr>
            <w:r>
              <w:rPr>
                <w:rFonts w:ascii="宋体" w:hAnsi="宋体" w:eastAsia="宋体" w:cs="宋体"/>
                <w:kern w:val="0"/>
                <w:sz w:val="28"/>
                <w:szCs w:val="28"/>
                <w:lang w:val="en-US" w:eastAsia="zh-CN" w:bidi="ar"/>
              </w:rPr>
              <w:t>1</w:t>
            </w:r>
          </w:p>
        </w:tc>
        <w:tc>
          <w:tcPr>
            <w:tcW w:w="747" w:type="pct"/>
            <w:tcBorders>
              <w:top w:val="single" w:color="DDDDDD" w:sz="6" w:space="0"/>
              <w:left w:val="single" w:color="DDDDDD" w:sz="6" w:space="0"/>
              <w:bottom w:val="single" w:color="DDDDDD" w:sz="6" w:space="0"/>
              <w:right w:val="single" w:color="DDDDDD" w:sz="6" w:space="0"/>
            </w:tcBorders>
            <w:shd w:val="clear" w:color="auto" w:fill="auto"/>
            <w:vAlign w:val="center"/>
          </w:tcPr>
          <w:p w14:paraId="655E8F2E">
            <w:pPr>
              <w:keepNext w:val="0"/>
              <w:keepLines w:val="0"/>
              <w:widowControl/>
              <w:suppressLineNumbers w:val="0"/>
              <w:spacing w:line="240" w:lineRule="auto"/>
              <w:jc w:val="center"/>
              <w:rPr>
                <w:rFonts w:hint="default" w:eastAsiaTheme="minorEastAsia"/>
                <w:sz w:val="28"/>
                <w:szCs w:val="28"/>
                <w:lang w:val="en-US" w:eastAsia="zh-CN"/>
              </w:rPr>
            </w:pPr>
            <w:r>
              <w:rPr>
                <w:rFonts w:hint="default" w:eastAsiaTheme="minorEastAsia"/>
                <w:sz w:val="28"/>
                <w:szCs w:val="28"/>
                <w:lang w:val="en-US" w:eastAsia="zh-CN"/>
              </w:rPr>
              <w:t>竞争性磋商公告</w:t>
            </w:r>
          </w:p>
        </w:tc>
        <w:tc>
          <w:tcPr>
            <w:tcW w:w="1799" w:type="pct"/>
            <w:tcBorders>
              <w:top w:val="single" w:color="DDDDDD" w:sz="6" w:space="0"/>
              <w:left w:val="single" w:color="DDDDDD" w:sz="6" w:space="0"/>
              <w:bottom w:val="single" w:color="DDDDDD" w:sz="6" w:space="0"/>
              <w:right w:val="single" w:color="DDDDDD" w:sz="6" w:space="0"/>
            </w:tcBorders>
            <w:shd w:val="clear" w:color="auto" w:fill="auto"/>
            <w:vAlign w:val="center"/>
          </w:tcPr>
          <w:p w14:paraId="6C1C6ECF">
            <w:pPr>
              <w:keepNext w:val="0"/>
              <w:keepLines w:val="0"/>
              <w:widowControl/>
              <w:suppressLineNumbers w:val="0"/>
              <w:spacing w:line="240" w:lineRule="auto"/>
              <w:jc w:val="center"/>
              <w:rPr>
                <w:rFonts w:ascii="宋体" w:hAnsi="宋体" w:eastAsia="宋体" w:cs="宋体"/>
                <w:kern w:val="0"/>
                <w:sz w:val="28"/>
                <w:szCs w:val="28"/>
                <w:lang w:val="en-US" w:eastAsia="zh-CN" w:bidi="ar"/>
              </w:rPr>
            </w:pPr>
          </w:p>
          <w:p w14:paraId="69B424A4">
            <w:pPr>
              <w:keepNext w:val="0"/>
              <w:keepLines w:val="0"/>
              <w:widowControl/>
              <w:suppressLineNumbers w:val="0"/>
              <w:spacing w:line="240" w:lineRule="auto"/>
              <w:jc w:val="center"/>
              <w:rPr>
                <w:rFonts w:ascii="宋体" w:hAnsi="宋体" w:eastAsia="宋体" w:cs="宋体"/>
                <w:kern w:val="0"/>
                <w:sz w:val="28"/>
                <w:szCs w:val="28"/>
                <w:lang w:val="en-US" w:eastAsia="zh-CN" w:bidi="ar"/>
              </w:rPr>
            </w:pPr>
            <w:r>
              <w:rPr>
                <w:rFonts w:ascii="宋体" w:hAnsi="宋体" w:eastAsia="宋体" w:cs="宋体"/>
                <w:kern w:val="0"/>
                <w:sz w:val="28"/>
                <w:szCs w:val="28"/>
                <w:lang w:val="en-US" w:eastAsia="zh-CN" w:bidi="ar"/>
              </w:rPr>
              <w:t>1、</w:t>
            </w:r>
            <w:r>
              <w:rPr>
                <w:rFonts w:hint="eastAsia" w:ascii="宋体" w:hAnsi="宋体" w:eastAsia="宋体" w:cs="宋体"/>
                <w:kern w:val="0"/>
                <w:sz w:val="28"/>
                <w:szCs w:val="28"/>
                <w:lang w:val="en-US" w:eastAsia="zh-CN" w:bidi="ar"/>
              </w:rPr>
              <w:t>中恺项目管理咨询有限公司就双辽市东明镇中学取暖改造工程进行国内（指关境内）竞争性磋商采购，现邀请合格的供应商响应。</w:t>
            </w:r>
          </w:p>
          <w:p w14:paraId="2D8B1E6A">
            <w:pPr>
              <w:keepNext w:val="0"/>
              <w:keepLines w:val="0"/>
              <w:widowControl/>
              <w:suppressLineNumbers w:val="0"/>
              <w:spacing w:line="240" w:lineRule="auto"/>
              <w:jc w:val="center"/>
              <w:rPr>
                <w:sz w:val="28"/>
                <w:szCs w:val="28"/>
              </w:rPr>
            </w:pPr>
          </w:p>
        </w:tc>
        <w:tc>
          <w:tcPr>
            <w:tcW w:w="1939" w:type="pct"/>
            <w:tcBorders>
              <w:top w:val="single" w:color="DDDDDD" w:sz="6" w:space="0"/>
              <w:left w:val="single" w:color="DDDDDD" w:sz="6" w:space="0"/>
              <w:bottom w:val="single" w:color="DDDDDD" w:sz="6" w:space="0"/>
              <w:right w:val="single" w:color="DDDDDD" w:sz="6" w:space="0"/>
            </w:tcBorders>
            <w:shd w:val="clear" w:color="auto" w:fill="auto"/>
            <w:vAlign w:val="center"/>
          </w:tcPr>
          <w:p w14:paraId="683D4586">
            <w:pPr>
              <w:keepNext w:val="0"/>
              <w:keepLines w:val="0"/>
              <w:widowControl/>
              <w:suppressLineNumbers w:val="0"/>
              <w:spacing w:line="240" w:lineRule="auto"/>
              <w:jc w:val="center"/>
              <w:rPr>
                <w:sz w:val="28"/>
                <w:szCs w:val="28"/>
              </w:rPr>
            </w:pPr>
            <w:r>
              <w:rPr>
                <w:rFonts w:ascii="宋体" w:hAnsi="宋体" w:eastAsia="宋体" w:cs="宋体"/>
                <w:kern w:val="0"/>
                <w:sz w:val="28"/>
                <w:szCs w:val="28"/>
                <w:lang w:val="en-US" w:eastAsia="zh-CN" w:bidi="ar"/>
              </w:rPr>
              <w:t>1、</w:t>
            </w:r>
            <w:r>
              <w:rPr>
                <w:rFonts w:hint="eastAsia" w:ascii="宋体" w:hAnsi="宋体" w:eastAsia="宋体" w:cs="宋体"/>
                <w:kern w:val="0"/>
                <w:sz w:val="28"/>
                <w:szCs w:val="28"/>
                <w:lang w:val="en-US" w:eastAsia="zh-CN" w:bidi="ar"/>
              </w:rPr>
              <w:t>中科高盛咨询集团有限公司就双辽市东明镇中学取暖改造工程进行国内（指关境内）竞争性磋商采购，现邀请合格的供应商响应。</w:t>
            </w:r>
          </w:p>
        </w:tc>
      </w:tr>
    </w:tbl>
    <w:p w14:paraId="5325A9A1">
      <w:pPr>
        <w:keepNext w:val="0"/>
        <w:keepLines w:val="0"/>
        <w:widowControl/>
        <w:suppressLineNumbers w:val="0"/>
        <w:pBdr>
          <w:top w:val="none" w:color="auto" w:sz="0" w:space="0"/>
          <w:left w:val="none" w:color="auto" w:sz="0" w:space="0"/>
          <w:bottom w:val="none" w:color="auto" w:sz="0" w:space="0"/>
          <w:right w:val="none" w:color="auto" w:sz="0" w:space="0"/>
        </w:pBdr>
        <w:spacing w:line="240" w:lineRule="auto"/>
        <w:jc w:val="left"/>
        <w:rPr>
          <w:rFonts w:hint="eastAsia" w:ascii="微软雅黑" w:hAnsi="微软雅黑" w:eastAsia="微软雅黑" w:cs="微软雅黑"/>
          <w:sz w:val="28"/>
          <w:szCs w:val="28"/>
        </w:rPr>
      </w:pPr>
      <w:r>
        <w:rPr>
          <w:rFonts w:hint="eastAsia" w:ascii="微软雅黑" w:hAnsi="微软雅黑" w:eastAsia="微软雅黑" w:cs="微软雅黑"/>
          <w:kern w:val="0"/>
          <w:sz w:val="28"/>
          <w:szCs w:val="28"/>
          <w:lang w:val="en-US" w:eastAsia="zh-CN" w:bidi="ar"/>
        </w:rPr>
        <w:t>                   </w:t>
      </w:r>
    </w:p>
    <w:p w14:paraId="20F381B0">
      <w:pPr>
        <w:pStyle w:val="3"/>
        <w:keepNext w:val="0"/>
        <w:keepLines w:val="0"/>
        <w:widowControl/>
        <w:suppressLineNumbers w:val="0"/>
        <w:spacing w:line="240" w:lineRule="auto"/>
        <w:ind w:left="0" w:firstLine="420"/>
        <w:rPr>
          <w:sz w:val="28"/>
          <w:szCs w:val="28"/>
        </w:rPr>
      </w:pPr>
      <w:r>
        <w:rPr>
          <w:rFonts w:hint="eastAsia" w:ascii="微软雅黑" w:hAnsi="微软雅黑" w:eastAsia="微软雅黑" w:cs="微软雅黑"/>
          <w:sz w:val="28"/>
          <w:szCs w:val="28"/>
        </w:rPr>
        <w:t>更正日期：</w:t>
      </w:r>
      <w:r>
        <w:rPr>
          <w:rFonts w:hint="eastAsia" w:ascii="微软雅黑" w:hAnsi="微软雅黑" w:eastAsia="微软雅黑" w:cs="微软雅黑"/>
          <w:sz w:val="28"/>
          <w:szCs w:val="28"/>
          <w:u w:val="none"/>
        </w:rPr>
        <w:t>2024年</w:t>
      </w:r>
      <w:r>
        <w:rPr>
          <w:rFonts w:hint="eastAsia" w:ascii="微软雅黑" w:hAnsi="微软雅黑" w:eastAsia="微软雅黑" w:cs="微软雅黑"/>
          <w:sz w:val="28"/>
          <w:szCs w:val="28"/>
          <w:u w:val="none"/>
          <w:lang w:val="en-US" w:eastAsia="zh-CN"/>
        </w:rPr>
        <w:t>10</w:t>
      </w:r>
      <w:r>
        <w:rPr>
          <w:rFonts w:hint="eastAsia" w:ascii="微软雅黑" w:hAnsi="微软雅黑" w:eastAsia="微软雅黑" w:cs="微软雅黑"/>
          <w:sz w:val="28"/>
          <w:szCs w:val="28"/>
          <w:u w:val="none"/>
        </w:rPr>
        <w:t>月1</w:t>
      </w:r>
      <w:r>
        <w:rPr>
          <w:rFonts w:hint="eastAsia" w:ascii="微软雅黑" w:hAnsi="微软雅黑" w:eastAsia="微软雅黑" w:cs="微软雅黑"/>
          <w:sz w:val="28"/>
          <w:szCs w:val="28"/>
          <w:u w:val="none"/>
          <w:lang w:val="en-US" w:eastAsia="zh-CN"/>
        </w:rPr>
        <w:t>1</w:t>
      </w:r>
      <w:r>
        <w:rPr>
          <w:rFonts w:hint="eastAsia" w:ascii="微软雅黑" w:hAnsi="微软雅黑" w:eastAsia="微软雅黑" w:cs="微软雅黑"/>
          <w:sz w:val="28"/>
          <w:szCs w:val="28"/>
          <w:u w:val="none"/>
        </w:rPr>
        <w:t>日</w:t>
      </w:r>
      <w:r>
        <w:rPr>
          <w:rFonts w:hint="eastAsia" w:ascii="微软雅黑" w:hAnsi="微软雅黑" w:eastAsia="微软雅黑" w:cs="微软雅黑"/>
          <w:sz w:val="28"/>
          <w:szCs w:val="28"/>
        </w:rPr>
        <w:t>　　　                    </w:t>
      </w:r>
    </w:p>
    <w:p w14:paraId="214ED019">
      <w:pPr>
        <w:pStyle w:val="3"/>
        <w:keepNext w:val="0"/>
        <w:keepLines w:val="0"/>
        <w:widowControl/>
        <w:suppressLineNumbers w:val="0"/>
        <w:spacing w:before="255" w:beforeAutospacing="0" w:after="255" w:afterAutospacing="0" w:line="240" w:lineRule="auto"/>
        <w:ind w:left="0" w:right="0"/>
        <w:jc w:val="both"/>
        <w:rPr>
          <w:sz w:val="28"/>
          <w:szCs w:val="28"/>
        </w:rPr>
      </w:pPr>
      <w:r>
        <w:rPr>
          <w:rStyle w:val="6"/>
          <w:rFonts w:hint="eastAsia" w:ascii="微软雅黑" w:hAnsi="微软雅黑" w:eastAsia="微软雅黑" w:cs="微软雅黑"/>
          <w:sz w:val="28"/>
          <w:szCs w:val="28"/>
        </w:rPr>
        <w:t>三、其他补充事宜</w:t>
      </w:r>
      <w:r>
        <w:rPr>
          <w:rFonts w:hint="eastAsia" w:ascii="微软雅黑" w:hAnsi="微软雅黑" w:eastAsia="微软雅黑" w:cs="微软雅黑"/>
          <w:sz w:val="28"/>
          <w:szCs w:val="28"/>
        </w:rPr>
        <w:t xml:space="preserve">                </w:t>
      </w:r>
      <w:r>
        <w:rPr>
          <w:sz w:val="28"/>
          <w:szCs w:val="28"/>
        </w:rPr>
        <w:t xml:space="preserve">              </w:t>
      </w:r>
    </w:p>
    <w:p w14:paraId="0DE9BF69">
      <w:pPr>
        <w:pStyle w:val="3"/>
        <w:keepNext w:val="0"/>
        <w:keepLines w:val="0"/>
        <w:widowControl/>
        <w:suppressLineNumbers w:val="0"/>
        <w:spacing w:before="255" w:beforeAutospacing="0" w:after="255" w:afterAutospacing="0" w:line="240" w:lineRule="auto"/>
        <w:ind w:left="0" w:right="0"/>
        <w:jc w:val="both"/>
        <w:rPr>
          <w:rFonts w:hint="eastAsia" w:ascii="微软雅黑" w:hAnsi="微软雅黑" w:eastAsia="微软雅黑" w:cs="微软雅黑"/>
          <w:sz w:val="28"/>
          <w:szCs w:val="28"/>
        </w:rPr>
      </w:pPr>
      <w:r>
        <w:rPr>
          <w:rStyle w:val="6"/>
          <w:rFonts w:hint="eastAsia" w:ascii="微软雅黑" w:hAnsi="微软雅黑" w:eastAsia="微软雅黑" w:cs="微软雅黑"/>
          <w:sz w:val="28"/>
          <w:szCs w:val="28"/>
        </w:rPr>
        <w:t>四、对本次公告提出询问，请按以下方式联系。</w:t>
      </w:r>
      <w:r>
        <w:rPr>
          <w:rFonts w:hint="eastAsia" w:ascii="微软雅黑" w:hAnsi="微软雅黑" w:eastAsia="微软雅黑" w:cs="微软雅黑"/>
          <w:sz w:val="28"/>
          <w:szCs w:val="28"/>
        </w:rPr>
        <w:t>　　　            </w:t>
      </w:r>
    </w:p>
    <w:p w14:paraId="4321E983">
      <w:pPr>
        <w:pStyle w:val="3"/>
        <w:keepNext w:val="0"/>
        <w:keepLines w:val="0"/>
        <w:widowControl/>
        <w:suppressLineNumbers w:val="0"/>
        <w:spacing w:line="240" w:lineRule="auto"/>
        <w:ind w:left="0" w:firstLine="420"/>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1、采购人：双辽市东明镇中学</w:t>
      </w:r>
    </w:p>
    <w:p w14:paraId="0353830A">
      <w:pPr>
        <w:pStyle w:val="3"/>
        <w:keepNext w:val="0"/>
        <w:keepLines w:val="0"/>
        <w:widowControl/>
        <w:suppressLineNumbers w:val="0"/>
        <w:spacing w:line="240" w:lineRule="auto"/>
        <w:ind w:left="0" w:firstLine="420"/>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地址：双辽市东明镇中学</w:t>
      </w:r>
    </w:p>
    <w:p w14:paraId="2774FA88">
      <w:pPr>
        <w:pStyle w:val="3"/>
        <w:keepNext w:val="0"/>
        <w:keepLines w:val="0"/>
        <w:widowControl/>
        <w:suppressLineNumbers w:val="0"/>
        <w:spacing w:line="240" w:lineRule="auto"/>
        <w:ind w:left="0" w:firstLine="420"/>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联系人：徐景龙</w:t>
      </w:r>
    </w:p>
    <w:p w14:paraId="5A553925">
      <w:pPr>
        <w:pStyle w:val="3"/>
        <w:keepNext w:val="0"/>
        <w:keepLines w:val="0"/>
        <w:widowControl/>
        <w:suppressLineNumbers w:val="0"/>
        <w:spacing w:line="240" w:lineRule="auto"/>
        <w:ind w:left="0" w:firstLine="420"/>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联系电话：13224419994</w:t>
      </w:r>
    </w:p>
    <w:p w14:paraId="719FC119">
      <w:pPr>
        <w:pStyle w:val="3"/>
        <w:keepNext w:val="0"/>
        <w:keepLines w:val="0"/>
        <w:widowControl/>
        <w:suppressLineNumbers w:val="0"/>
        <w:spacing w:line="240" w:lineRule="auto"/>
        <w:ind w:left="0" w:firstLine="420"/>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2、采购代理机构：中科高盛咨询集团有限公司　　　　　　　　　　　　</w:t>
      </w:r>
    </w:p>
    <w:p w14:paraId="450FDA69">
      <w:pPr>
        <w:pStyle w:val="3"/>
        <w:keepNext w:val="0"/>
        <w:keepLines w:val="0"/>
        <w:widowControl/>
        <w:suppressLineNumbers w:val="0"/>
        <w:spacing w:line="240" w:lineRule="auto"/>
        <w:ind w:left="0" w:firstLine="420"/>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 xml:space="preserve">联 系 人：刘继光    </w:t>
      </w:r>
    </w:p>
    <w:p w14:paraId="50E8D4BD">
      <w:pPr>
        <w:pStyle w:val="3"/>
        <w:keepNext w:val="0"/>
        <w:keepLines w:val="0"/>
        <w:widowControl/>
        <w:suppressLineNumbers w:val="0"/>
        <w:spacing w:line="240" w:lineRule="auto"/>
        <w:ind w:left="0" w:firstLine="420"/>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地　　址：长春市净月开发区彩宇大街川渝泓泰国际环球贸易中心一期2号楼25楼 　　　　　　　　　　　</w:t>
      </w:r>
    </w:p>
    <w:p w14:paraId="65B67BCA">
      <w:pPr>
        <w:pStyle w:val="3"/>
        <w:keepNext w:val="0"/>
        <w:keepLines w:val="0"/>
        <w:widowControl/>
        <w:suppressLineNumbers w:val="0"/>
        <w:spacing w:line="240" w:lineRule="auto"/>
        <w:ind w:left="0" w:firstLine="420"/>
        <w:rPr>
          <w:rFonts w:hint="eastAsia" w:ascii="微软雅黑" w:hAnsi="微软雅黑" w:eastAsia="微软雅黑" w:cs="微软雅黑"/>
          <w:sz w:val="28"/>
          <w:szCs w:val="28"/>
          <w:lang w:val="en-US" w:eastAsia="zh-CN"/>
        </w:rPr>
      </w:pPr>
      <w:r>
        <w:rPr>
          <w:rFonts w:hint="eastAsia" w:ascii="微软雅黑" w:hAnsi="微软雅黑" w:eastAsia="微软雅黑" w:cs="微软雅黑"/>
          <w:sz w:val="28"/>
          <w:szCs w:val="28"/>
          <w:lang w:val="en-US" w:eastAsia="zh-CN"/>
        </w:rPr>
        <w:t>联系方式：18088663318</w:t>
      </w:r>
    </w:p>
    <w:p w14:paraId="6B77BC9E">
      <w:pPr>
        <w:pStyle w:val="3"/>
        <w:keepNext w:val="0"/>
        <w:keepLines w:val="0"/>
        <w:widowControl/>
        <w:suppressLineNumbers w:val="0"/>
        <w:spacing w:line="240" w:lineRule="auto"/>
        <w:ind w:left="0" w:firstLine="420"/>
        <w:rPr>
          <w:sz w:val="28"/>
          <w:szCs w:val="28"/>
        </w:rPr>
      </w:pPr>
      <w:r>
        <w:rPr>
          <w:rFonts w:hint="eastAsia" w:ascii="微软雅黑" w:hAnsi="微软雅黑" w:eastAsia="微软雅黑" w:cs="微软雅黑"/>
          <w:sz w:val="28"/>
          <w:szCs w:val="28"/>
        </w:rPr>
        <w:t>3.项目联系方式                        </w:t>
      </w:r>
    </w:p>
    <w:p w14:paraId="72A6B4BE">
      <w:pPr>
        <w:pStyle w:val="3"/>
        <w:keepNext w:val="0"/>
        <w:keepLines w:val="0"/>
        <w:widowControl/>
        <w:suppressLineNumbers w:val="0"/>
        <w:spacing w:line="240" w:lineRule="auto"/>
        <w:ind w:left="0" w:firstLine="420"/>
        <w:rPr>
          <w:sz w:val="28"/>
          <w:szCs w:val="28"/>
        </w:rPr>
      </w:pPr>
      <w:r>
        <w:rPr>
          <w:rFonts w:hint="eastAsia" w:ascii="微软雅黑" w:hAnsi="微软雅黑" w:eastAsia="微软雅黑" w:cs="微软雅黑"/>
          <w:sz w:val="28"/>
          <w:szCs w:val="28"/>
        </w:rPr>
        <w:t xml:space="preserve">项目联系人：刘继光   </w:t>
      </w:r>
    </w:p>
    <w:p w14:paraId="09F18F0D">
      <w:pPr>
        <w:pStyle w:val="3"/>
        <w:keepNext w:val="0"/>
        <w:keepLines w:val="0"/>
        <w:widowControl/>
        <w:suppressLineNumbers w:val="0"/>
        <w:spacing w:line="240" w:lineRule="auto"/>
        <w:ind w:left="0" w:firstLine="420"/>
      </w:pPr>
      <w:r>
        <w:rPr>
          <w:rFonts w:hint="eastAsia" w:ascii="微软雅黑" w:hAnsi="微软雅黑" w:eastAsia="微软雅黑" w:cs="微软雅黑"/>
          <w:sz w:val="28"/>
          <w:szCs w:val="28"/>
        </w:rPr>
        <w:t xml:space="preserve">电      话：18088663318 </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Copperplate Gothic Bold">
    <w:altName w:val="Segoe Print"/>
    <w:panose1 w:val="020E0705020206020404"/>
    <w:charset w:val="00"/>
    <w:family w:val="swiss"/>
    <w:pitch w:val="default"/>
    <w:sig w:usb0="00000000" w:usb1="00000000" w:usb2="00000000" w:usb3="00000000" w:csb0="2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D616F7"/>
    <w:multiLevelType w:val="singleLevel"/>
    <w:tmpl w:val="CFD616F7"/>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NmODNhYzhjNjQ1NGY0YWEzZDJlNWY3NjQ4ZDI5MzcifQ=="/>
  </w:docVars>
  <w:rsids>
    <w:rsidRoot w:val="00000000"/>
    <w:rsid w:val="122F6D2C"/>
    <w:rsid w:val="3F9F195A"/>
    <w:rsid w:val="62A838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FollowedHyperlink"/>
    <w:basedOn w:val="5"/>
    <w:qFormat/>
    <w:uiPriority w:val="0"/>
    <w:rPr>
      <w:rFonts w:hint="eastAsia" w:ascii="微软雅黑" w:hAnsi="微软雅黑" w:eastAsia="微软雅黑" w:cs="微软雅黑"/>
      <w:color w:val="02396F"/>
      <w:u w:val="single"/>
    </w:rPr>
  </w:style>
  <w:style w:type="character" w:styleId="8">
    <w:name w:val="Hyperlink"/>
    <w:basedOn w:val="5"/>
    <w:qFormat/>
    <w:uiPriority w:val="0"/>
    <w:rPr>
      <w:rFonts w:hint="eastAsia" w:ascii="微软雅黑" w:hAnsi="微软雅黑" w:eastAsia="微软雅黑" w:cs="微软雅黑"/>
      <w:color w:val="02396F"/>
      <w:u w:val="single"/>
    </w:rPr>
  </w:style>
  <w:style w:type="character" w:styleId="9">
    <w:name w:val="HTML Sample"/>
    <w:basedOn w:val="5"/>
    <w:uiPriority w:val="0"/>
    <w:rPr>
      <w:rFonts w:ascii="Courier New" w:hAnsi="Courier New"/>
    </w:rPr>
  </w:style>
  <w:style w:type="character" w:customStyle="1" w:styleId="10">
    <w:name w:val="redfilenumber"/>
    <w:basedOn w:val="5"/>
    <w:qFormat/>
    <w:uiPriority w:val="0"/>
    <w:rPr>
      <w:color w:val="BA2636"/>
      <w:sz w:val="18"/>
      <w:szCs w:val="18"/>
    </w:rPr>
  </w:style>
  <w:style w:type="character" w:customStyle="1" w:styleId="11">
    <w:name w:val="gjfg"/>
    <w:basedOn w:val="5"/>
    <w:qFormat/>
    <w:uiPriority w:val="0"/>
  </w:style>
  <w:style w:type="character" w:customStyle="1" w:styleId="12">
    <w:name w:val="redfilefwwh"/>
    <w:basedOn w:val="5"/>
    <w:qFormat/>
    <w:uiPriority w:val="0"/>
    <w:rPr>
      <w:color w:val="BA2636"/>
      <w:sz w:val="18"/>
      <w:szCs w:val="18"/>
    </w:rPr>
  </w:style>
  <w:style w:type="character" w:customStyle="1" w:styleId="13">
    <w:name w:val="next"/>
    <w:basedOn w:val="5"/>
    <w:qFormat/>
    <w:uiPriority w:val="0"/>
    <w:rPr>
      <w:rFonts w:ascii="微软雅黑" w:hAnsi="微软雅黑" w:eastAsia="微软雅黑" w:cs="微软雅黑"/>
      <w:sz w:val="21"/>
      <w:szCs w:val="21"/>
    </w:rPr>
  </w:style>
  <w:style w:type="character" w:customStyle="1" w:styleId="14">
    <w:name w:val="next1"/>
    <w:basedOn w:val="5"/>
    <w:qFormat/>
    <w:uiPriority w:val="0"/>
    <w:rPr>
      <w:color w:val="888888"/>
    </w:rPr>
  </w:style>
  <w:style w:type="character" w:customStyle="1" w:styleId="15">
    <w:name w:val="prev2"/>
    <w:basedOn w:val="5"/>
    <w:qFormat/>
    <w:uiPriority w:val="0"/>
    <w:rPr>
      <w:rFonts w:hint="eastAsia" w:ascii="微软雅黑" w:hAnsi="微软雅黑" w:eastAsia="微软雅黑" w:cs="微软雅黑"/>
      <w:sz w:val="21"/>
      <w:szCs w:val="21"/>
    </w:rPr>
  </w:style>
  <w:style w:type="character" w:customStyle="1" w:styleId="16">
    <w:name w:val="prev3"/>
    <w:basedOn w:val="5"/>
    <w:uiPriority w:val="0"/>
    <w:rPr>
      <w:color w:val="888888"/>
    </w:rPr>
  </w:style>
  <w:style w:type="character" w:customStyle="1" w:styleId="17">
    <w:name w:val="cfdate"/>
    <w:basedOn w:val="5"/>
    <w:qFormat/>
    <w:uiPriority w:val="0"/>
    <w:rPr>
      <w:color w:val="333333"/>
      <w:sz w:val="18"/>
      <w:szCs w:val="18"/>
    </w:rPr>
  </w:style>
  <w:style w:type="character" w:customStyle="1" w:styleId="18">
    <w:name w:val="displayarti"/>
    <w:basedOn w:val="5"/>
    <w:qFormat/>
    <w:uiPriority w:val="0"/>
    <w:rPr>
      <w:color w:val="FFFFFF"/>
      <w:shd w:val="clear" w:fill="A00000"/>
    </w:rPr>
  </w:style>
  <w:style w:type="character" w:customStyle="1" w:styleId="19">
    <w:name w:val="qxdate"/>
    <w:basedOn w:val="5"/>
    <w:qFormat/>
    <w:uiPriority w:val="0"/>
    <w:rPr>
      <w:color w:val="333333"/>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392</Words>
  <Characters>445</Characters>
  <Lines>0</Lines>
  <Paragraphs>0</Paragraphs>
  <TotalTime>0</TotalTime>
  <ScaleCrop>false</ScaleCrop>
  <LinksUpToDate>false</LinksUpToDate>
  <CharactersWithSpaces>606</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2024-10-11T03:49:00Z</dcterms:created>
  <dc:creator>Administrator</dc:creator>
  <cp:lastModifiedBy>微信用户</cp:lastModifiedBy>
  <dcterms:modified xsi:type="dcterms:W3CDTF">2024-10-11T04:22:36Z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9C365B4161E04316B51655B1B6B393F3_12</vt:lpwstr>
  </property>
</Properties>
</file>