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7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07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5760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浙江省地质院(本级)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07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5760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浙江省地质数据集成与服务平台专题研发与信创改造项目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采购品目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spacing w:val="0"/>
                <w:lang w:val="en-US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（1）对浙江省地质数据集成与服务平台进行国产化改造，改造内容包括系统、数据库、地图服务和相关组件，改造后满足在浙江省一体化数字资源系统（IRS）信创区云环境下的部署和运行。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（2）依托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浙江省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质数据集成与服务平台，谋划“馆-园-村-点”地质文化传播数字化服务产品体系建设，形成一批地质文化产品，并联通各类地质科普平台，推动浙江地质文化传播。包含地质知识介绍、地质事件解析、地球科学技术、馆园介绍、地学科普“一张图”、地质矿产科普“一张图”等功能。</w:t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3）完成地质资料汇交专题开发，支持传统地质资料和工程建设项目资料数据在线汇交，与省域空间治理数字化平台——绿矿智用场景中的“地质资料汇交监管”对接。包含线上汇交预约、数据上传、数据验证和检查、数据审核和审批、汇交凭证制作和发放、汇交记录查询统计和汇交监管信息公示、查询等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07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5760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caps w:val="0"/>
                <w:spacing w:val="0"/>
                <w:lang w:val="en-US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2024年08</w:t>
            </w: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07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中小企业预留情况</w:t>
            </w:r>
          </w:p>
        </w:tc>
        <w:tc>
          <w:tcPr>
            <w:tcW w:w="5760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中小企业预留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07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5760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076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760" w:type="dxa"/>
            <w:tcBorders>
              <w:top w:val="single" w:color="BBBBBB" w:sz="4" w:space="0"/>
              <w:left w:val="single" w:color="BBBBBB" w:sz="4" w:space="0"/>
              <w:bottom w:val="single" w:color="BBBBBB" w:sz="4" w:space="0"/>
              <w:right w:val="single" w:color="BBBBBB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NzBiYzFiNDAyZWI2MTBmNWYwZTcyYWMzMGY0NzEifQ=="/>
  </w:docVars>
  <w:rsids>
    <w:rsidRoot w:val="1EA71BFC"/>
    <w:rsid w:val="1A04468B"/>
    <w:rsid w:val="1EA7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2024-02-28T10:09:00Z</dcterms:created>
  <dc:creator>山石</dc:creator>
  <cp:lastModifiedBy>Matthieu-Meng</cp:lastModifiedBy>
  <dcterms:modified xsi:type="dcterms:W3CDTF">2024-07-02T02:45:03Z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71633001535244728E2EAC2C4F54E4B3_11</vt:lpwstr>
  </property>
</Properties>
</file>