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Arial"/>
          <w:w w:val="80"/>
          <w:kern w:val="0"/>
          <w:sz w:val="56"/>
          <w:szCs w:val="44"/>
        </w:rPr>
      </w:pPr>
    </w:p>
    <w:tbl>
      <w:tblPr>
        <w:tblStyle w:val="23"/>
        <w:tblW w:w="0" w:type="auto"/>
        <w:tblInd w:w="0" w:type="dxa"/>
        <w:tblLayout w:type="fixed"/>
        <w:tblCellMar>
          <w:top w:w="0" w:type="dxa"/>
          <w:left w:w="108" w:type="dxa"/>
          <w:bottom w:w="0" w:type="dxa"/>
          <w:right w:w="108" w:type="dxa"/>
        </w:tblCellMar>
      </w:tblPr>
      <w:tblGrid>
        <w:gridCol w:w="9145"/>
      </w:tblGrid>
      <w:tr>
        <w:tblPrEx>
          <w:tblCellMar>
            <w:top w:w="0" w:type="dxa"/>
            <w:left w:w="108" w:type="dxa"/>
            <w:bottom w:w="0" w:type="dxa"/>
            <w:right w:w="108" w:type="dxa"/>
          </w:tblCellMar>
        </w:tblPrEx>
        <w:trPr>
          <w:trHeight w:val="1814" w:hRule="atLeast"/>
        </w:trPr>
        <w:tc>
          <w:tcPr>
            <w:tcW w:w="9145" w:type="dxa"/>
            <w:vAlign w:val="center"/>
          </w:tcPr>
          <w:p>
            <w:pPr>
              <w:jc w:val="center"/>
              <w:rPr>
                <w:rFonts w:hint="eastAsia" w:eastAsia="隶书"/>
                <w:w w:val="80"/>
                <w:sz w:val="80"/>
                <w:szCs w:val="80"/>
                <w:lang w:eastAsia="zh-CN"/>
              </w:rPr>
            </w:pPr>
            <w:r>
              <w:rPr>
                <w:rFonts w:hint="eastAsia" w:ascii="隶书" w:hAnsi="华文中宋" w:eastAsia="隶书" w:cs="Arial"/>
                <w:w w:val="66"/>
                <w:kern w:val="0"/>
                <w:sz w:val="72"/>
                <w:szCs w:val="72"/>
                <w:lang w:eastAsia="zh-CN"/>
              </w:rPr>
              <w:t>浙江中医药大学富春校区及滨文南区安防设施设备日常零星维修改造</w:t>
            </w:r>
          </w:p>
        </w:tc>
      </w:tr>
      <w:tr>
        <w:tblPrEx>
          <w:tblCellMar>
            <w:top w:w="0" w:type="dxa"/>
            <w:left w:w="108" w:type="dxa"/>
            <w:bottom w:w="0" w:type="dxa"/>
            <w:right w:w="108" w:type="dxa"/>
          </w:tblCellMar>
        </w:tblPrEx>
        <w:trPr>
          <w:trHeight w:val="2429" w:hRule="atLeast"/>
        </w:trPr>
        <w:tc>
          <w:tcPr>
            <w:tcW w:w="9145" w:type="dxa"/>
            <w:vAlign w:val="center"/>
          </w:tcPr>
          <w:p>
            <w:pPr>
              <w:spacing w:line="360" w:lineRule="auto"/>
              <w:jc w:val="center"/>
              <w:rPr>
                <w:rFonts w:ascii="华文隶书" w:hAnsi="华文中宋" w:eastAsia="华文隶书" w:cs="Arial"/>
                <w:w w:val="80"/>
                <w:kern w:val="0"/>
                <w:sz w:val="96"/>
                <w:szCs w:val="48"/>
              </w:rPr>
            </w:pPr>
            <w:r>
              <w:rPr>
                <w:rFonts w:hint="eastAsia" w:ascii="华文隶书" w:hAnsi="华文中宋" w:eastAsia="华文隶书" w:cs="Arial"/>
                <w:w w:val="80"/>
                <w:kern w:val="0"/>
                <w:sz w:val="96"/>
                <w:szCs w:val="48"/>
              </w:rPr>
              <w:drawing>
                <wp:inline distT="0" distB="0" distL="114300" distR="114300">
                  <wp:extent cx="965835" cy="965835"/>
                  <wp:effectExtent l="0" t="0" r="5715" b="5715"/>
                  <wp:docPr id="3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LOGO1"/>
                          <pic:cNvPicPr>
                            <a:picLocks noChangeAspect="1"/>
                          </pic:cNvPicPr>
                        </pic:nvPicPr>
                        <pic:blipFill>
                          <a:blip r:embed="rId25"/>
                          <a:stretch>
                            <a:fillRect/>
                          </a:stretch>
                        </pic:blipFill>
                        <pic:spPr>
                          <a:xfrm>
                            <a:off x="0" y="0"/>
                            <a:ext cx="965835" cy="96583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1814" w:hRule="atLeast"/>
        </w:trPr>
        <w:tc>
          <w:tcPr>
            <w:tcW w:w="9145" w:type="dxa"/>
            <w:vAlign w:val="center"/>
          </w:tcPr>
          <w:p>
            <w:pPr>
              <w:spacing w:line="360" w:lineRule="auto"/>
              <w:jc w:val="center"/>
              <w:rPr>
                <w:rFonts w:ascii="华文中宋" w:hAnsi="华文中宋" w:eastAsia="华文中宋" w:cs="Arial"/>
                <w:w w:val="80"/>
                <w:kern w:val="0"/>
                <w:sz w:val="120"/>
                <w:szCs w:val="120"/>
              </w:rPr>
            </w:pPr>
            <w:r>
              <w:rPr>
                <w:rFonts w:hint="eastAsia" w:ascii="隶书" w:hAnsi="华文中宋" w:eastAsia="隶书" w:cs="Arial"/>
                <w:w w:val="80"/>
                <w:kern w:val="0"/>
                <w:sz w:val="96"/>
                <w:szCs w:val="96"/>
              </w:rPr>
              <w:t>竞争性磋商文件</w:t>
            </w:r>
          </w:p>
        </w:tc>
      </w:tr>
    </w:tbl>
    <w:p>
      <w:pPr>
        <w:spacing w:line="276" w:lineRule="auto"/>
        <w:ind w:left="-7" w:leftChars="-4" w:hanging="1"/>
        <w:jc w:val="center"/>
        <w:rPr>
          <w:rFonts w:hint="eastAsia" w:ascii="仿宋" w:hAnsi="仿宋" w:eastAsia="仿宋" w:cs="Arial"/>
          <w:bCs/>
          <w:kern w:val="0"/>
          <w:sz w:val="30"/>
          <w:szCs w:val="30"/>
          <w:lang w:eastAsia="zh-CN"/>
        </w:rPr>
      </w:pPr>
      <w:r>
        <w:rPr>
          <w:rFonts w:hint="eastAsia" w:ascii="仿宋" w:hAnsi="仿宋" w:eastAsia="仿宋" w:cs="Arial"/>
          <w:bCs/>
          <w:kern w:val="0"/>
          <w:sz w:val="30"/>
          <w:szCs w:val="30"/>
        </w:rPr>
        <w:t>项目编号：</w:t>
      </w:r>
      <w:r>
        <w:rPr>
          <w:rFonts w:hint="eastAsia" w:ascii="仿宋" w:hAnsi="仿宋" w:eastAsia="仿宋" w:cs="Arial"/>
          <w:bCs/>
          <w:kern w:val="0"/>
          <w:sz w:val="30"/>
          <w:szCs w:val="30"/>
          <w:lang w:eastAsia="zh-CN"/>
        </w:rPr>
        <w:t>CTZB-2024050559</w:t>
      </w:r>
    </w:p>
    <w:p>
      <w:pPr>
        <w:widowControl/>
        <w:ind w:right="-2"/>
        <w:jc w:val="center"/>
        <w:rPr>
          <w:sz w:val="44"/>
        </w:rPr>
      </w:pPr>
    </w:p>
    <w:p>
      <w:pPr>
        <w:pStyle w:val="37"/>
        <w:ind w:firstLine="880"/>
        <w:rPr>
          <w:rFonts w:ascii="Times New Roman" w:hAnsi="Times New Roman"/>
          <w:sz w:val="44"/>
        </w:rPr>
      </w:pPr>
    </w:p>
    <w:p>
      <w:pPr>
        <w:pStyle w:val="37"/>
        <w:ind w:left="1890" w:leftChars="900" w:firstLine="0" w:firstLineChars="0"/>
        <w:jc w:val="left"/>
        <w:rPr>
          <w:rFonts w:ascii="仿宋" w:hAnsi="仿宋" w:eastAsia="仿宋"/>
          <w:sz w:val="30"/>
          <w:szCs w:val="30"/>
        </w:rPr>
      </w:pPr>
    </w:p>
    <w:p>
      <w:pPr>
        <w:pStyle w:val="37"/>
        <w:spacing w:line="360" w:lineRule="auto"/>
        <w:ind w:left="1890" w:leftChars="900" w:firstLine="0" w:firstLineChars="0"/>
        <w:jc w:val="left"/>
        <w:rPr>
          <w:rFonts w:ascii="仿宋" w:hAnsi="仿宋" w:eastAsia="仿宋"/>
          <w:sz w:val="30"/>
          <w:szCs w:val="30"/>
        </w:rPr>
      </w:pPr>
    </w:p>
    <w:p>
      <w:pPr>
        <w:pStyle w:val="37"/>
        <w:spacing w:line="360" w:lineRule="auto"/>
        <w:ind w:left="1890" w:leftChars="900" w:firstLine="0" w:firstLineChars="0"/>
        <w:jc w:val="left"/>
        <w:rPr>
          <w:rFonts w:ascii="仿宋" w:hAnsi="仿宋" w:eastAsia="仿宋"/>
          <w:sz w:val="30"/>
          <w:szCs w:val="30"/>
        </w:rPr>
      </w:pPr>
    </w:p>
    <w:p>
      <w:pPr>
        <w:pStyle w:val="37"/>
        <w:spacing w:line="360" w:lineRule="auto"/>
        <w:ind w:left="2520" w:leftChars="1200" w:firstLine="0" w:firstLineChars="0"/>
        <w:jc w:val="left"/>
        <w:rPr>
          <w:rFonts w:ascii="Times New Roman" w:hAnsi="Times New Roman"/>
          <w:sz w:val="44"/>
        </w:rPr>
      </w:pPr>
      <w:r>
        <w:rPr>
          <w:rFonts w:hint="eastAsia" w:ascii="仿宋" w:hAnsi="仿宋" w:eastAsia="仿宋"/>
          <w:sz w:val="30"/>
          <w:szCs w:val="30"/>
        </w:rPr>
        <w:t>采 购 人：</w:t>
      </w:r>
      <w:r>
        <w:rPr>
          <w:rFonts w:hint="eastAsia" w:ascii="仿宋" w:hAnsi="仿宋" w:eastAsia="仿宋" w:cs="Arial"/>
          <w:bCs/>
          <w:kern w:val="0"/>
          <w:sz w:val="30"/>
          <w:szCs w:val="30"/>
        </w:rPr>
        <w:t>浙江中医药大学</w:t>
      </w:r>
    </w:p>
    <w:p>
      <w:pPr>
        <w:pStyle w:val="37"/>
        <w:spacing w:line="360" w:lineRule="auto"/>
        <w:ind w:left="2520" w:leftChars="1200" w:firstLine="0" w:firstLineChars="0"/>
        <w:jc w:val="left"/>
        <w:rPr>
          <w:rFonts w:ascii="仿宋" w:hAnsi="仿宋" w:eastAsia="仿宋" w:cs="Arial"/>
          <w:kern w:val="0"/>
          <w:sz w:val="30"/>
          <w:szCs w:val="30"/>
        </w:rPr>
      </w:pPr>
      <w:r>
        <w:rPr>
          <w:rFonts w:hint="eastAsia" w:ascii="仿宋" w:hAnsi="仿宋" w:eastAsia="仿宋"/>
          <w:sz w:val="30"/>
          <w:szCs w:val="30"/>
        </w:rPr>
        <w:t>代理机构：</w:t>
      </w:r>
      <w:r>
        <w:rPr>
          <w:rFonts w:hint="eastAsia" w:ascii="仿宋" w:hAnsi="仿宋" w:eastAsia="仿宋" w:cs="Arial"/>
          <w:kern w:val="0"/>
          <w:sz w:val="30"/>
          <w:szCs w:val="30"/>
        </w:rPr>
        <w:t>浙江省成套招标代理有限公司</w:t>
      </w:r>
    </w:p>
    <w:p>
      <w:pPr>
        <w:pStyle w:val="37"/>
        <w:spacing w:line="360" w:lineRule="auto"/>
        <w:ind w:left="2520" w:leftChars="1200" w:firstLine="0" w:firstLineChars="0"/>
        <w:jc w:val="left"/>
        <w:rPr>
          <w:rFonts w:ascii="Times New Roman" w:hAnsi="Times New Roman"/>
          <w:sz w:val="44"/>
        </w:rPr>
      </w:pPr>
      <w:r>
        <w:rPr>
          <w:rFonts w:hint="eastAsia" w:ascii="仿宋" w:hAnsi="仿宋" w:eastAsia="仿宋"/>
          <w:sz w:val="30"/>
          <w:szCs w:val="30"/>
        </w:rPr>
        <w:t>日    期：</w:t>
      </w:r>
      <w:r>
        <w:rPr>
          <w:rFonts w:hint="eastAsia" w:ascii="仿宋" w:hAnsi="仿宋" w:eastAsia="仿宋" w:cs="Arial"/>
          <w:kern w:val="0"/>
          <w:sz w:val="30"/>
          <w:szCs w:val="30"/>
        </w:rPr>
        <w:t>二○二</w:t>
      </w:r>
      <w:r>
        <w:rPr>
          <w:rFonts w:hint="eastAsia" w:ascii="仿宋" w:hAnsi="仿宋" w:eastAsia="仿宋" w:cs="Arial"/>
          <w:kern w:val="0"/>
          <w:sz w:val="30"/>
          <w:szCs w:val="30"/>
          <w:lang w:val="en-US" w:eastAsia="zh-CN"/>
        </w:rPr>
        <w:t>四</w:t>
      </w:r>
      <w:r>
        <w:rPr>
          <w:rFonts w:hint="eastAsia" w:ascii="仿宋" w:hAnsi="仿宋" w:eastAsia="仿宋" w:cs="Arial"/>
          <w:kern w:val="0"/>
          <w:sz w:val="30"/>
          <w:szCs w:val="30"/>
        </w:rPr>
        <w:t>年</w:t>
      </w:r>
      <w:r>
        <w:rPr>
          <w:rFonts w:hint="eastAsia" w:ascii="仿宋" w:hAnsi="仿宋" w:eastAsia="仿宋" w:cs="Arial"/>
          <w:kern w:val="0"/>
          <w:sz w:val="30"/>
          <w:szCs w:val="30"/>
          <w:lang w:val="en-US" w:eastAsia="zh-CN"/>
        </w:rPr>
        <w:t>六</w:t>
      </w:r>
      <w:r>
        <w:rPr>
          <w:rFonts w:hint="eastAsia" w:ascii="仿宋" w:hAnsi="仿宋" w:eastAsia="仿宋" w:cs="Arial"/>
          <w:kern w:val="0"/>
          <w:sz w:val="30"/>
          <w:szCs w:val="30"/>
        </w:rPr>
        <w:t>月</w:t>
      </w:r>
    </w:p>
    <w:p>
      <w:pPr>
        <w:spacing w:line="360" w:lineRule="auto"/>
        <w:rPr>
          <w:rFonts w:ascii="Arial" w:hAnsi="Arial" w:eastAsia="新宋体" w:cs="Arial"/>
          <w:kern w:val="0"/>
          <w:sz w:val="32"/>
          <w:szCs w:val="32"/>
        </w:rPr>
        <w:sectPr>
          <w:headerReference r:id="rId5" w:type="first"/>
          <w:headerReference r:id="rId3" w:type="default"/>
          <w:headerReference r:id="rId4" w:type="even"/>
          <w:pgSz w:w="11906" w:h="16838"/>
          <w:pgMar w:top="1134" w:right="1134" w:bottom="1134" w:left="1417" w:header="425" w:footer="567" w:gutter="0"/>
          <w:pgBorders>
            <w:top w:val="none" w:sz="0" w:space="0"/>
            <w:left w:val="none" w:sz="0" w:space="0"/>
            <w:bottom w:val="none" w:sz="0" w:space="0"/>
            <w:right w:val="none" w:sz="0" w:space="0"/>
          </w:pgBorders>
          <w:cols w:space="0" w:num="1"/>
          <w:rtlGutter w:val="0"/>
          <w:docGrid w:linePitch="312" w:charSpace="0"/>
        </w:sectPr>
      </w:pPr>
    </w:p>
    <w:p>
      <w:pPr>
        <w:jc w:val="center"/>
        <w:rPr>
          <w:rFonts w:ascii="华文中宋" w:hAnsi="华文中宋" w:eastAsia="华文中宋"/>
          <w:b/>
          <w:sz w:val="44"/>
          <w:szCs w:val="44"/>
        </w:rPr>
      </w:pPr>
      <w:r>
        <w:rPr>
          <w:rFonts w:hint="eastAsia" w:ascii="华文中宋" w:hAnsi="华文中宋" w:eastAsia="华文中宋"/>
          <w:b/>
          <w:sz w:val="44"/>
          <w:szCs w:val="44"/>
        </w:rPr>
        <w:t>目</w:t>
      </w:r>
      <w:r>
        <w:rPr>
          <w:rFonts w:ascii="华文中宋" w:hAnsi="华文中宋" w:eastAsia="华文中宋"/>
          <w:b/>
          <w:sz w:val="44"/>
          <w:szCs w:val="44"/>
        </w:rPr>
        <w:t xml:space="preserve">  </w:t>
      </w:r>
      <w:r>
        <w:rPr>
          <w:rFonts w:hint="eastAsia" w:ascii="华文中宋" w:hAnsi="华文中宋" w:eastAsia="华文中宋"/>
          <w:b/>
          <w:sz w:val="44"/>
          <w:szCs w:val="44"/>
        </w:rPr>
        <w:t>录</w:t>
      </w:r>
    </w:p>
    <w:p>
      <w:pPr>
        <w:pStyle w:val="17"/>
        <w:tabs>
          <w:tab w:val="right" w:leader="dot" w:pos="9355"/>
        </w:tabs>
        <w:rPr>
          <w:rFonts w:hint="eastAsia" w:ascii="仿宋" w:hAnsi="仿宋" w:eastAsia="仿宋" w:cs="仿宋"/>
          <w:bCs w:val="0"/>
          <w:caps w:val="0"/>
          <w:sz w:val="24"/>
        </w:rPr>
      </w:pPr>
    </w:p>
    <w:p>
      <w:pPr>
        <w:pStyle w:val="17"/>
        <w:tabs>
          <w:tab w:val="right" w:leader="dot" w:pos="9355"/>
        </w:tabs>
      </w:pPr>
      <w:r>
        <w:rPr>
          <w:rFonts w:hint="eastAsia" w:ascii="仿宋" w:hAnsi="仿宋" w:eastAsia="仿宋" w:cs="仿宋"/>
          <w:bCs w:val="0"/>
          <w:caps w:val="0"/>
          <w:sz w:val="24"/>
        </w:rPr>
        <w:fldChar w:fldCharType="begin"/>
      </w:r>
      <w:r>
        <w:rPr>
          <w:rFonts w:hint="eastAsia" w:ascii="仿宋" w:hAnsi="仿宋" w:eastAsia="仿宋" w:cs="仿宋"/>
          <w:bCs w:val="0"/>
          <w:caps w:val="0"/>
          <w:sz w:val="24"/>
        </w:rPr>
        <w:instrText xml:space="preserve"> TOC \o "1-2" \h \z \u </w:instrText>
      </w:r>
      <w:r>
        <w:rPr>
          <w:rFonts w:hint="eastAsia" w:ascii="仿宋" w:hAnsi="仿宋" w:eastAsia="仿宋" w:cs="仿宋"/>
          <w:bCs w:val="0"/>
          <w:caps w:val="0"/>
          <w:sz w:val="24"/>
        </w:rPr>
        <w:fldChar w:fldCharType="separate"/>
      </w:r>
      <w:r>
        <w:rPr>
          <w:rFonts w:hint="eastAsia" w:ascii="仿宋" w:hAnsi="仿宋" w:eastAsia="仿宋" w:cs="仿宋"/>
          <w:bCs w:val="0"/>
          <w:caps w:val="0"/>
        </w:rPr>
        <w:fldChar w:fldCharType="begin"/>
      </w:r>
      <w:r>
        <w:rPr>
          <w:rFonts w:hint="eastAsia" w:ascii="仿宋" w:hAnsi="仿宋" w:eastAsia="仿宋" w:cs="仿宋"/>
          <w:bCs w:val="0"/>
          <w:caps w:val="0"/>
        </w:rPr>
        <w:instrText xml:space="preserve"> HYPERLINK \l _Toc32039 </w:instrText>
      </w:r>
      <w:r>
        <w:rPr>
          <w:rFonts w:hint="eastAsia" w:ascii="仿宋" w:hAnsi="仿宋" w:eastAsia="仿宋" w:cs="仿宋"/>
          <w:bCs w:val="0"/>
          <w:caps w:val="0"/>
        </w:rPr>
        <w:fldChar w:fldCharType="separate"/>
      </w:r>
      <w:r>
        <w:rPr>
          <w:rFonts w:hint="eastAsia"/>
        </w:rPr>
        <w:t>第一章</w:t>
      </w:r>
      <w:r>
        <w:t xml:space="preserve"> </w:t>
      </w:r>
      <w:r>
        <w:rPr>
          <w:rFonts w:hint="eastAsia"/>
        </w:rPr>
        <w:t>竞争性磋商公告</w:t>
      </w:r>
      <w:r>
        <w:tab/>
      </w:r>
      <w:r>
        <w:fldChar w:fldCharType="begin"/>
      </w:r>
      <w:r>
        <w:instrText xml:space="preserve"> PAGEREF _Toc32039 \h </w:instrText>
      </w:r>
      <w:r>
        <w:fldChar w:fldCharType="separate"/>
      </w:r>
      <w:r>
        <w:t>- 3 -</w:t>
      </w:r>
      <w:r>
        <w:fldChar w:fldCharType="end"/>
      </w:r>
      <w:r>
        <w:rPr>
          <w:rFonts w:hint="eastAsia" w:ascii="仿宋" w:hAnsi="仿宋" w:eastAsia="仿宋" w:cs="仿宋"/>
          <w:bCs w:val="0"/>
          <w:caps w:val="0"/>
        </w:rPr>
        <w:fldChar w:fldCharType="end"/>
      </w:r>
    </w:p>
    <w:p>
      <w:pPr>
        <w:pStyle w:val="17"/>
        <w:tabs>
          <w:tab w:val="right" w:leader="dot" w:pos="9355"/>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_Toc31907 </w:instrText>
      </w:r>
      <w:r>
        <w:rPr>
          <w:rFonts w:hint="eastAsia" w:ascii="仿宋" w:hAnsi="仿宋" w:eastAsia="仿宋" w:cs="仿宋"/>
          <w:bCs/>
          <w:caps/>
        </w:rPr>
        <w:fldChar w:fldCharType="separate"/>
      </w:r>
      <w:r>
        <w:rPr>
          <w:rFonts w:hint="eastAsia"/>
        </w:rPr>
        <w:t>第二章 供应商须知</w:t>
      </w:r>
      <w:r>
        <w:tab/>
      </w:r>
      <w:r>
        <w:fldChar w:fldCharType="begin"/>
      </w:r>
      <w:r>
        <w:instrText xml:space="preserve"> PAGEREF _Toc31907 \h </w:instrText>
      </w:r>
      <w:r>
        <w:fldChar w:fldCharType="separate"/>
      </w:r>
      <w:r>
        <w:t>- 6 -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_Toc19426 </w:instrText>
      </w:r>
      <w:r>
        <w:rPr>
          <w:rFonts w:hint="eastAsia" w:ascii="仿宋" w:hAnsi="仿宋" w:eastAsia="仿宋" w:cs="仿宋"/>
          <w:bCs/>
          <w:caps/>
        </w:rPr>
        <w:fldChar w:fldCharType="separate"/>
      </w:r>
      <w:r>
        <w:rPr>
          <w:rFonts w:hint="eastAsia" w:ascii="华文中宋" w:hAnsi="华文中宋" w:eastAsia="华文中宋"/>
          <w:kern w:val="0"/>
        </w:rPr>
        <w:t>供应商须知前附表</w:t>
      </w:r>
      <w:r>
        <w:tab/>
      </w:r>
      <w:r>
        <w:fldChar w:fldCharType="begin"/>
      </w:r>
      <w:r>
        <w:instrText xml:space="preserve"> PAGEREF _Toc19426 \h </w:instrText>
      </w:r>
      <w:r>
        <w:fldChar w:fldCharType="separate"/>
      </w:r>
      <w:r>
        <w:t>- 6 -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_Toc8957 </w:instrText>
      </w:r>
      <w:r>
        <w:rPr>
          <w:rFonts w:hint="eastAsia" w:ascii="仿宋" w:hAnsi="仿宋" w:eastAsia="仿宋" w:cs="仿宋"/>
          <w:bCs/>
          <w:caps/>
        </w:rPr>
        <w:fldChar w:fldCharType="separate"/>
      </w:r>
      <w:r>
        <w:rPr>
          <w:rFonts w:hint="eastAsia"/>
        </w:rPr>
        <w:t>一、总则</w:t>
      </w:r>
      <w:r>
        <w:tab/>
      </w:r>
      <w:r>
        <w:fldChar w:fldCharType="begin"/>
      </w:r>
      <w:r>
        <w:instrText xml:space="preserve"> PAGEREF _Toc8957 \h </w:instrText>
      </w:r>
      <w:r>
        <w:fldChar w:fldCharType="separate"/>
      </w:r>
      <w:r>
        <w:t>- 10 -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_Toc1364 </w:instrText>
      </w:r>
      <w:r>
        <w:rPr>
          <w:rFonts w:hint="eastAsia" w:ascii="仿宋" w:hAnsi="仿宋" w:eastAsia="仿宋" w:cs="仿宋"/>
          <w:bCs/>
          <w:caps/>
        </w:rPr>
        <w:fldChar w:fldCharType="separate"/>
      </w:r>
      <w:r>
        <w:rPr>
          <w:rFonts w:hint="eastAsia"/>
        </w:rPr>
        <w:t>二、落实的采购政策</w:t>
      </w:r>
      <w:r>
        <w:tab/>
      </w:r>
      <w:r>
        <w:fldChar w:fldCharType="begin"/>
      </w:r>
      <w:r>
        <w:instrText xml:space="preserve"> PAGEREF _Toc1364 \h </w:instrText>
      </w:r>
      <w:r>
        <w:fldChar w:fldCharType="separate"/>
      </w:r>
      <w:r>
        <w:t>- 17 -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_Toc17606 </w:instrText>
      </w:r>
      <w:r>
        <w:rPr>
          <w:rFonts w:hint="eastAsia" w:ascii="仿宋" w:hAnsi="仿宋" w:eastAsia="仿宋" w:cs="仿宋"/>
          <w:bCs/>
          <w:caps/>
        </w:rPr>
        <w:fldChar w:fldCharType="separate"/>
      </w:r>
      <w:r>
        <w:rPr>
          <w:rFonts w:hint="eastAsia"/>
        </w:rPr>
        <w:t>三、磋商文件（采购文件）</w:t>
      </w:r>
      <w:r>
        <w:tab/>
      </w:r>
      <w:r>
        <w:fldChar w:fldCharType="begin"/>
      </w:r>
      <w:r>
        <w:instrText xml:space="preserve"> PAGEREF _Toc17606 \h </w:instrText>
      </w:r>
      <w:r>
        <w:fldChar w:fldCharType="separate"/>
      </w:r>
      <w:r>
        <w:t>- 18 -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_Toc15039 </w:instrText>
      </w:r>
      <w:r>
        <w:rPr>
          <w:rFonts w:hint="eastAsia" w:ascii="仿宋" w:hAnsi="仿宋" w:eastAsia="仿宋" w:cs="仿宋"/>
          <w:bCs/>
          <w:caps/>
        </w:rPr>
        <w:fldChar w:fldCharType="separate"/>
      </w:r>
      <w:r>
        <w:rPr>
          <w:rFonts w:hint="eastAsia"/>
        </w:rPr>
        <w:t>四、磋商响应文件</w:t>
      </w:r>
      <w:r>
        <w:tab/>
      </w:r>
      <w:r>
        <w:fldChar w:fldCharType="begin"/>
      </w:r>
      <w:r>
        <w:instrText xml:space="preserve"> PAGEREF _Toc15039 \h </w:instrText>
      </w:r>
      <w:r>
        <w:fldChar w:fldCharType="separate"/>
      </w:r>
      <w:r>
        <w:t>- 20 -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_Toc17626 </w:instrText>
      </w:r>
      <w:r>
        <w:rPr>
          <w:rFonts w:hint="eastAsia" w:ascii="仿宋" w:hAnsi="仿宋" w:eastAsia="仿宋" w:cs="仿宋"/>
          <w:bCs/>
          <w:caps/>
        </w:rPr>
        <w:fldChar w:fldCharType="separate"/>
      </w:r>
      <w:r>
        <w:rPr>
          <w:rFonts w:hint="eastAsia"/>
        </w:rPr>
        <w:t>五、磋商响应</w:t>
      </w:r>
      <w:r>
        <w:tab/>
      </w:r>
      <w:r>
        <w:fldChar w:fldCharType="begin"/>
      </w:r>
      <w:r>
        <w:instrText xml:space="preserve"> PAGEREF _Toc17626 \h </w:instrText>
      </w:r>
      <w:r>
        <w:fldChar w:fldCharType="separate"/>
      </w:r>
      <w:r>
        <w:t>- 24 -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_Toc1954 </w:instrText>
      </w:r>
      <w:r>
        <w:rPr>
          <w:rFonts w:hint="eastAsia" w:ascii="仿宋" w:hAnsi="仿宋" w:eastAsia="仿宋" w:cs="仿宋"/>
          <w:bCs/>
          <w:caps/>
        </w:rPr>
        <w:fldChar w:fldCharType="separate"/>
      </w:r>
      <w:r>
        <w:rPr>
          <w:rFonts w:hint="eastAsia"/>
        </w:rPr>
        <w:t>六、开标</w:t>
      </w:r>
      <w:r>
        <w:tab/>
      </w:r>
      <w:r>
        <w:fldChar w:fldCharType="begin"/>
      </w:r>
      <w:r>
        <w:instrText xml:space="preserve"> PAGEREF _Toc1954 \h </w:instrText>
      </w:r>
      <w:r>
        <w:fldChar w:fldCharType="separate"/>
      </w:r>
      <w:r>
        <w:t>- 25 -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_Toc27760 </w:instrText>
      </w:r>
      <w:r>
        <w:rPr>
          <w:rFonts w:hint="eastAsia" w:ascii="仿宋" w:hAnsi="仿宋" w:eastAsia="仿宋" w:cs="仿宋"/>
          <w:bCs/>
          <w:caps/>
        </w:rPr>
        <w:fldChar w:fldCharType="separate"/>
      </w:r>
      <w:r>
        <w:rPr>
          <w:rFonts w:hint="eastAsia"/>
        </w:rPr>
        <w:t>七、磋商</w:t>
      </w:r>
      <w:r>
        <w:tab/>
      </w:r>
      <w:r>
        <w:fldChar w:fldCharType="begin"/>
      </w:r>
      <w:r>
        <w:instrText xml:space="preserve"> PAGEREF _Toc27760 \h </w:instrText>
      </w:r>
      <w:r>
        <w:fldChar w:fldCharType="separate"/>
      </w:r>
      <w:r>
        <w:t>- 27 -</w:t>
      </w:r>
      <w:r>
        <w:fldChar w:fldCharType="end"/>
      </w:r>
      <w:r>
        <w:rPr>
          <w:rFonts w:hint="eastAsia" w:ascii="仿宋" w:hAnsi="仿宋" w:eastAsia="仿宋" w:cs="仿宋"/>
          <w:bCs/>
          <w:caps/>
        </w:rPr>
        <w:fldChar w:fldCharType="end"/>
      </w:r>
    </w:p>
    <w:p>
      <w:pPr>
        <w:pStyle w:val="19"/>
        <w:tabs>
          <w:tab w:val="right" w:leader="dot" w:pos="9355"/>
          <w:tab w:val="clear" w:pos="8931"/>
        </w:tabs>
        <w:rPr>
          <w:rFonts w:hint="eastAsia"/>
        </w:rPr>
      </w:pPr>
      <w:r>
        <w:rPr>
          <w:rFonts w:hint="eastAsia"/>
        </w:rPr>
        <w:fldChar w:fldCharType="begin"/>
      </w:r>
      <w:r>
        <w:rPr>
          <w:rFonts w:hint="eastAsia"/>
        </w:rPr>
        <w:instrText xml:space="preserve"> HYPERLINK \l _Toc1354 </w:instrText>
      </w:r>
      <w:r>
        <w:rPr>
          <w:rFonts w:hint="eastAsia"/>
        </w:rPr>
        <w:fldChar w:fldCharType="separate"/>
      </w:r>
      <w:r>
        <w:rPr>
          <w:rFonts w:hint="eastAsia"/>
        </w:rPr>
        <w:t>八、最后报价</w:t>
      </w:r>
      <w:r>
        <w:rPr>
          <w:rFonts w:hint="eastAsia"/>
        </w:rPr>
        <w:tab/>
      </w:r>
      <w:r>
        <w:rPr>
          <w:rFonts w:hint="eastAsia"/>
        </w:rPr>
        <w:fldChar w:fldCharType="begin"/>
      </w:r>
      <w:r>
        <w:rPr>
          <w:rFonts w:hint="eastAsia"/>
        </w:rPr>
        <w:instrText xml:space="preserve"> PAGEREF _Toc1354 \h </w:instrText>
      </w:r>
      <w:r>
        <w:rPr>
          <w:rFonts w:hint="eastAsia"/>
        </w:rPr>
        <w:fldChar w:fldCharType="separate"/>
      </w:r>
      <w:r>
        <w:rPr>
          <w:rFonts w:hint="eastAsia"/>
        </w:rPr>
        <w:t>- 28 -</w:t>
      </w:r>
      <w:r>
        <w:rPr>
          <w:rFonts w:hint="eastAsia"/>
        </w:rPr>
        <w:fldChar w:fldCharType="end"/>
      </w:r>
      <w:r>
        <w:rPr>
          <w:rFonts w:hint="eastAsia"/>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_Toc14560 </w:instrText>
      </w:r>
      <w:r>
        <w:rPr>
          <w:rFonts w:hint="eastAsia" w:ascii="仿宋" w:hAnsi="仿宋" w:eastAsia="仿宋" w:cs="仿宋"/>
          <w:bCs/>
          <w:caps/>
        </w:rPr>
        <w:fldChar w:fldCharType="separate"/>
      </w:r>
      <w:r>
        <w:rPr>
          <w:rFonts w:hint="eastAsia"/>
        </w:rPr>
        <w:t>九、评审</w:t>
      </w:r>
      <w:r>
        <w:tab/>
      </w:r>
      <w:r>
        <w:fldChar w:fldCharType="begin"/>
      </w:r>
      <w:r>
        <w:instrText xml:space="preserve"> PAGEREF _Toc14560 \h </w:instrText>
      </w:r>
      <w:r>
        <w:fldChar w:fldCharType="separate"/>
      </w:r>
      <w:r>
        <w:t>- 28 -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_Toc26595 </w:instrText>
      </w:r>
      <w:r>
        <w:rPr>
          <w:rFonts w:hint="eastAsia" w:ascii="仿宋" w:hAnsi="仿宋" w:eastAsia="仿宋" w:cs="仿宋"/>
          <w:bCs/>
          <w:caps/>
        </w:rPr>
        <w:fldChar w:fldCharType="separate"/>
      </w:r>
      <w:r>
        <w:rPr>
          <w:rFonts w:hint="eastAsia"/>
        </w:rPr>
        <w:t>十、成交结果确认与公告</w:t>
      </w:r>
      <w:r>
        <w:tab/>
      </w:r>
      <w:r>
        <w:fldChar w:fldCharType="begin"/>
      </w:r>
      <w:r>
        <w:instrText xml:space="preserve"> PAGEREF _Toc26595 \h </w:instrText>
      </w:r>
      <w:r>
        <w:fldChar w:fldCharType="separate"/>
      </w:r>
      <w:r>
        <w:t>- 30 -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_Toc28918 </w:instrText>
      </w:r>
      <w:r>
        <w:rPr>
          <w:rFonts w:hint="eastAsia" w:ascii="仿宋" w:hAnsi="仿宋" w:eastAsia="仿宋" w:cs="仿宋"/>
          <w:bCs/>
          <w:caps/>
        </w:rPr>
        <w:fldChar w:fldCharType="separate"/>
      </w:r>
      <w:r>
        <w:rPr>
          <w:rFonts w:hint="eastAsia"/>
        </w:rPr>
        <w:t>十一、采购</w:t>
      </w:r>
      <w:r>
        <w:t>代理服务费</w:t>
      </w:r>
      <w:r>
        <w:tab/>
      </w:r>
      <w:r>
        <w:fldChar w:fldCharType="begin"/>
      </w:r>
      <w:r>
        <w:instrText xml:space="preserve"> PAGEREF _Toc28918 \h </w:instrText>
      </w:r>
      <w:r>
        <w:fldChar w:fldCharType="separate"/>
      </w:r>
      <w:r>
        <w:t>- 31 -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_Toc30997 </w:instrText>
      </w:r>
      <w:r>
        <w:rPr>
          <w:rFonts w:hint="eastAsia" w:ascii="仿宋" w:hAnsi="仿宋" w:eastAsia="仿宋" w:cs="仿宋"/>
          <w:bCs/>
          <w:caps/>
        </w:rPr>
        <w:fldChar w:fldCharType="separate"/>
      </w:r>
      <w:r>
        <w:rPr>
          <w:rFonts w:hint="eastAsia"/>
        </w:rPr>
        <w:t>十二、合同签订和履约担保</w:t>
      </w:r>
      <w:r>
        <w:tab/>
      </w:r>
      <w:r>
        <w:fldChar w:fldCharType="begin"/>
      </w:r>
      <w:r>
        <w:instrText xml:space="preserve"> PAGEREF _Toc30997 \h </w:instrText>
      </w:r>
      <w:r>
        <w:fldChar w:fldCharType="separate"/>
      </w:r>
      <w:r>
        <w:t>- 31 -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_Toc1442 </w:instrText>
      </w:r>
      <w:r>
        <w:rPr>
          <w:rFonts w:hint="eastAsia" w:ascii="仿宋" w:hAnsi="仿宋" w:eastAsia="仿宋" w:cs="仿宋"/>
          <w:bCs/>
          <w:caps/>
        </w:rPr>
        <w:fldChar w:fldCharType="separate"/>
      </w:r>
      <w:r>
        <w:rPr>
          <w:rFonts w:hint="eastAsia"/>
        </w:rPr>
        <w:t>十三、其他事项说明</w:t>
      </w:r>
      <w:r>
        <w:tab/>
      </w:r>
      <w:r>
        <w:fldChar w:fldCharType="begin"/>
      </w:r>
      <w:r>
        <w:instrText xml:space="preserve"> PAGEREF _Toc1442 \h </w:instrText>
      </w:r>
      <w:r>
        <w:fldChar w:fldCharType="separate"/>
      </w:r>
      <w:r>
        <w:t>- 32 -</w:t>
      </w:r>
      <w:r>
        <w:fldChar w:fldCharType="end"/>
      </w:r>
      <w:r>
        <w:rPr>
          <w:rFonts w:hint="eastAsia" w:ascii="仿宋" w:hAnsi="仿宋" w:eastAsia="仿宋" w:cs="仿宋"/>
          <w:bCs/>
          <w:caps/>
        </w:rPr>
        <w:fldChar w:fldCharType="end"/>
      </w:r>
    </w:p>
    <w:p>
      <w:pPr>
        <w:pStyle w:val="17"/>
        <w:tabs>
          <w:tab w:val="right" w:leader="dot" w:pos="9355"/>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_Toc1130 </w:instrText>
      </w:r>
      <w:r>
        <w:rPr>
          <w:rFonts w:hint="eastAsia" w:ascii="仿宋" w:hAnsi="仿宋" w:eastAsia="仿宋" w:cs="仿宋"/>
          <w:bCs/>
          <w:caps/>
        </w:rPr>
        <w:fldChar w:fldCharType="separate"/>
      </w:r>
      <w:r>
        <w:rPr>
          <w:rFonts w:hint="eastAsia"/>
        </w:rPr>
        <w:t>第三章</w:t>
      </w:r>
      <w:r>
        <w:t xml:space="preserve"> </w:t>
      </w:r>
      <w:r>
        <w:rPr>
          <w:rFonts w:hint="eastAsia"/>
        </w:rPr>
        <w:t>采购需求</w:t>
      </w:r>
      <w:r>
        <w:tab/>
      </w:r>
      <w:r>
        <w:fldChar w:fldCharType="begin"/>
      </w:r>
      <w:r>
        <w:instrText xml:space="preserve"> PAGEREF _Toc1130 \h </w:instrText>
      </w:r>
      <w:r>
        <w:fldChar w:fldCharType="separate"/>
      </w:r>
      <w:r>
        <w:t>- 33 -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_Toc8503 </w:instrText>
      </w:r>
      <w:r>
        <w:rPr>
          <w:rFonts w:hint="eastAsia" w:ascii="仿宋" w:hAnsi="仿宋" w:eastAsia="仿宋" w:cs="仿宋"/>
          <w:bCs/>
          <w:caps/>
        </w:rPr>
        <w:fldChar w:fldCharType="separate"/>
      </w:r>
      <w:r>
        <w:rPr>
          <w:rFonts w:hint="eastAsia"/>
        </w:rPr>
        <w:t>一、</w:t>
      </w:r>
      <w:r>
        <w:rPr>
          <w:rFonts w:hint="eastAsia"/>
          <w:lang w:val="en-US" w:eastAsia="zh-CN"/>
        </w:rPr>
        <w:t>项目</w:t>
      </w:r>
      <w:r>
        <w:rPr>
          <w:rFonts w:hint="eastAsia"/>
        </w:rPr>
        <w:t>内容和要求</w:t>
      </w:r>
      <w:r>
        <w:tab/>
      </w:r>
      <w:r>
        <w:fldChar w:fldCharType="begin"/>
      </w:r>
      <w:r>
        <w:instrText xml:space="preserve"> PAGEREF _Toc8503 \h </w:instrText>
      </w:r>
      <w:r>
        <w:fldChar w:fldCharType="separate"/>
      </w:r>
      <w:r>
        <w:t>- 33 -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_Toc11284 </w:instrText>
      </w:r>
      <w:r>
        <w:rPr>
          <w:rFonts w:hint="eastAsia" w:ascii="仿宋" w:hAnsi="仿宋" w:eastAsia="仿宋" w:cs="仿宋"/>
          <w:bCs/>
          <w:caps/>
        </w:rPr>
        <w:fldChar w:fldCharType="separate"/>
      </w:r>
      <w:r>
        <w:rPr>
          <w:rFonts w:hint="eastAsia"/>
        </w:rPr>
        <w:t>二、结算依据及口径</w:t>
      </w:r>
      <w:r>
        <w:tab/>
      </w:r>
      <w:r>
        <w:fldChar w:fldCharType="begin"/>
      </w:r>
      <w:r>
        <w:instrText xml:space="preserve"> PAGEREF _Toc11284 \h </w:instrText>
      </w:r>
      <w:r>
        <w:fldChar w:fldCharType="separate"/>
      </w:r>
      <w:r>
        <w:t>- 34 -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_Toc8605 </w:instrText>
      </w:r>
      <w:r>
        <w:rPr>
          <w:rFonts w:hint="eastAsia" w:ascii="仿宋" w:hAnsi="仿宋" w:eastAsia="仿宋" w:cs="仿宋"/>
          <w:bCs/>
          <w:caps/>
        </w:rPr>
        <w:fldChar w:fldCharType="separate"/>
      </w:r>
      <w:r>
        <w:rPr>
          <w:rFonts w:hint="eastAsia"/>
        </w:rPr>
        <w:t>三、工程款支付与结算</w:t>
      </w:r>
      <w:r>
        <w:tab/>
      </w:r>
      <w:r>
        <w:fldChar w:fldCharType="begin"/>
      </w:r>
      <w:r>
        <w:instrText xml:space="preserve"> PAGEREF _Toc8605 \h </w:instrText>
      </w:r>
      <w:r>
        <w:fldChar w:fldCharType="separate"/>
      </w:r>
      <w:r>
        <w:t>- 34 -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_Toc4309 </w:instrText>
      </w:r>
      <w:r>
        <w:rPr>
          <w:rFonts w:hint="eastAsia" w:ascii="仿宋" w:hAnsi="仿宋" w:eastAsia="仿宋" w:cs="仿宋"/>
          <w:bCs/>
          <w:caps/>
        </w:rPr>
        <w:fldChar w:fldCharType="separate"/>
      </w:r>
      <w:r>
        <w:rPr>
          <w:rFonts w:hint="eastAsia"/>
          <w:lang w:val="en-US" w:eastAsia="zh-CN"/>
        </w:rPr>
        <w:t>四</w:t>
      </w:r>
      <w:r>
        <w:rPr>
          <w:rFonts w:hint="eastAsia"/>
        </w:rPr>
        <w:t>、设备、材料供应</w:t>
      </w:r>
      <w:r>
        <w:tab/>
      </w:r>
      <w:r>
        <w:fldChar w:fldCharType="begin"/>
      </w:r>
      <w:r>
        <w:instrText xml:space="preserve"> PAGEREF _Toc4309 \h </w:instrText>
      </w:r>
      <w:r>
        <w:fldChar w:fldCharType="separate"/>
      </w:r>
      <w:r>
        <w:t>- 35 -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_Toc23843 </w:instrText>
      </w:r>
      <w:r>
        <w:rPr>
          <w:rFonts w:hint="eastAsia" w:ascii="仿宋" w:hAnsi="仿宋" w:eastAsia="仿宋" w:cs="仿宋"/>
          <w:bCs/>
          <w:caps/>
        </w:rPr>
        <w:fldChar w:fldCharType="separate"/>
      </w:r>
      <w:r>
        <w:rPr>
          <w:rFonts w:hint="eastAsia"/>
          <w:lang w:val="en-US" w:eastAsia="zh-CN"/>
        </w:rPr>
        <w:t>五</w:t>
      </w:r>
      <w:r>
        <w:rPr>
          <w:rFonts w:hint="eastAsia"/>
        </w:rPr>
        <w:t>、安全施工、文明管理</w:t>
      </w:r>
      <w:r>
        <w:tab/>
      </w:r>
      <w:r>
        <w:fldChar w:fldCharType="begin"/>
      </w:r>
      <w:r>
        <w:instrText xml:space="preserve"> PAGEREF _Toc23843 \h </w:instrText>
      </w:r>
      <w:r>
        <w:fldChar w:fldCharType="separate"/>
      </w:r>
      <w:r>
        <w:t>- 35 -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_Toc19978 </w:instrText>
      </w:r>
      <w:r>
        <w:rPr>
          <w:rFonts w:hint="eastAsia" w:ascii="仿宋" w:hAnsi="仿宋" w:eastAsia="仿宋" w:cs="仿宋"/>
          <w:bCs/>
          <w:caps/>
        </w:rPr>
        <w:fldChar w:fldCharType="separate"/>
      </w:r>
      <w:r>
        <w:rPr>
          <w:rFonts w:hint="eastAsia"/>
          <w:lang w:val="en-US" w:eastAsia="zh-CN"/>
        </w:rPr>
        <w:t>六</w:t>
      </w:r>
      <w:r>
        <w:rPr>
          <w:rFonts w:hint="eastAsia"/>
        </w:rPr>
        <w:t>、质量保证及后续服务</w:t>
      </w:r>
      <w:r>
        <w:tab/>
      </w:r>
      <w:r>
        <w:fldChar w:fldCharType="begin"/>
      </w:r>
      <w:r>
        <w:instrText xml:space="preserve"> PAGEREF _Toc19978 \h </w:instrText>
      </w:r>
      <w:r>
        <w:fldChar w:fldCharType="separate"/>
      </w:r>
      <w:r>
        <w:t>- 36 -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_Toc20180 </w:instrText>
      </w:r>
      <w:r>
        <w:rPr>
          <w:rFonts w:hint="eastAsia" w:ascii="仿宋" w:hAnsi="仿宋" w:eastAsia="仿宋" w:cs="仿宋"/>
          <w:bCs/>
          <w:caps/>
        </w:rPr>
        <w:fldChar w:fldCharType="separate"/>
      </w:r>
      <w:r>
        <w:rPr>
          <w:rFonts w:hint="eastAsia"/>
          <w:lang w:val="en-US" w:eastAsia="zh-CN"/>
        </w:rPr>
        <w:t>七</w:t>
      </w:r>
      <w:r>
        <w:rPr>
          <w:rFonts w:hint="eastAsia"/>
        </w:rPr>
        <w:t>、采购人对工程管理的要求</w:t>
      </w:r>
      <w:r>
        <w:tab/>
      </w:r>
      <w:r>
        <w:fldChar w:fldCharType="begin"/>
      </w:r>
      <w:r>
        <w:instrText xml:space="preserve"> PAGEREF _Toc20180 \h </w:instrText>
      </w:r>
      <w:r>
        <w:fldChar w:fldCharType="separate"/>
      </w:r>
      <w:r>
        <w:t>- 37 -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_Toc4906 </w:instrText>
      </w:r>
      <w:r>
        <w:rPr>
          <w:rFonts w:hint="eastAsia" w:ascii="仿宋" w:hAnsi="仿宋" w:eastAsia="仿宋" w:cs="仿宋"/>
          <w:bCs/>
          <w:caps/>
        </w:rPr>
        <w:fldChar w:fldCharType="separate"/>
      </w:r>
      <w:r>
        <w:rPr>
          <w:rFonts w:hint="eastAsia"/>
          <w:lang w:val="en-US" w:eastAsia="zh-CN"/>
        </w:rPr>
        <w:t>八</w:t>
      </w:r>
      <w:r>
        <w:rPr>
          <w:rFonts w:hint="eastAsia"/>
        </w:rPr>
        <w:t>、民事责任</w:t>
      </w:r>
      <w:r>
        <w:tab/>
      </w:r>
      <w:r>
        <w:fldChar w:fldCharType="begin"/>
      </w:r>
      <w:r>
        <w:instrText xml:space="preserve"> PAGEREF _Toc4906 \h </w:instrText>
      </w:r>
      <w:r>
        <w:fldChar w:fldCharType="separate"/>
      </w:r>
      <w:r>
        <w:t>- 38 -</w:t>
      </w:r>
      <w:r>
        <w:fldChar w:fldCharType="end"/>
      </w:r>
      <w:r>
        <w:rPr>
          <w:rFonts w:hint="eastAsia" w:ascii="仿宋" w:hAnsi="仿宋" w:eastAsia="仿宋" w:cs="仿宋"/>
          <w:bCs/>
          <w:caps/>
        </w:rPr>
        <w:fldChar w:fldCharType="end"/>
      </w:r>
    </w:p>
    <w:p>
      <w:pPr>
        <w:pStyle w:val="17"/>
        <w:tabs>
          <w:tab w:val="right" w:leader="dot" w:pos="9355"/>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_Toc28282 </w:instrText>
      </w:r>
      <w:r>
        <w:rPr>
          <w:rFonts w:hint="eastAsia" w:ascii="仿宋" w:hAnsi="仿宋" w:eastAsia="仿宋" w:cs="仿宋"/>
          <w:bCs/>
          <w:caps/>
        </w:rPr>
        <w:fldChar w:fldCharType="separate"/>
      </w:r>
      <w:r>
        <w:rPr>
          <w:rFonts w:hint="eastAsia"/>
        </w:rPr>
        <w:t>第四章</w:t>
      </w:r>
      <w:r>
        <w:t xml:space="preserve"> </w:t>
      </w:r>
      <w:r>
        <w:rPr>
          <w:rFonts w:hint="eastAsia"/>
        </w:rPr>
        <w:t>评审方法和标准</w:t>
      </w:r>
      <w:r>
        <w:tab/>
      </w:r>
      <w:r>
        <w:fldChar w:fldCharType="begin"/>
      </w:r>
      <w:r>
        <w:instrText xml:space="preserve"> PAGEREF _Toc28282 \h </w:instrText>
      </w:r>
      <w:r>
        <w:fldChar w:fldCharType="separate"/>
      </w:r>
      <w:r>
        <w:t>- 39 -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_Toc11841 </w:instrText>
      </w:r>
      <w:r>
        <w:rPr>
          <w:rFonts w:hint="eastAsia" w:ascii="仿宋" w:hAnsi="仿宋" w:eastAsia="仿宋" w:cs="仿宋"/>
          <w:bCs/>
          <w:caps/>
        </w:rPr>
        <w:fldChar w:fldCharType="separate"/>
      </w:r>
      <w:r>
        <w:rPr>
          <w:rFonts w:hint="eastAsia"/>
        </w:rPr>
        <w:t>一、评审方法</w:t>
      </w:r>
      <w:r>
        <w:tab/>
      </w:r>
      <w:r>
        <w:fldChar w:fldCharType="begin"/>
      </w:r>
      <w:r>
        <w:instrText xml:space="preserve"> PAGEREF _Toc11841 \h </w:instrText>
      </w:r>
      <w:r>
        <w:fldChar w:fldCharType="separate"/>
      </w:r>
      <w:r>
        <w:t>- 39 -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_Toc22967 </w:instrText>
      </w:r>
      <w:r>
        <w:rPr>
          <w:rFonts w:hint="eastAsia" w:ascii="仿宋" w:hAnsi="仿宋" w:eastAsia="仿宋" w:cs="仿宋"/>
          <w:bCs/>
          <w:caps/>
        </w:rPr>
        <w:fldChar w:fldCharType="separate"/>
      </w:r>
      <w:r>
        <w:rPr>
          <w:rFonts w:hint="eastAsia"/>
        </w:rPr>
        <w:t>二、评审程序及内容</w:t>
      </w:r>
      <w:r>
        <w:tab/>
      </w:r>
      <w:r>
        <w:fldChar w:fldCharType="begin"/>
      </w:r>
      <w:r>
        <w:instrText xml:space="preserve"> PAGEREF _Toc22967 \h </w:instrText>
      </w:r>
      <w:r>
        <w:fldChar w:fldCharType="separate"/>
      </w:r>
      <w:r>
        <w:t>- 39 -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_Toc14118 </w:instrText>
      </w:r>
      <w:r>
        <w:rPr>
          <w:rFonts w:hint="eastAsia" w:ascii="仿宋" w:hAnsi="仿宋" w:eastAsia="仿宋" w:cs="仿宋"/>
          <w:bCs/>
          <w:caps/>
        </w:rPr>
        <w:fldChar w:fldCharType="separate"/>
      </w:r>
      <w:r>
        <w:rPr>
          <w:rFonts w:hint="eastAsia"/>
        </w:rPr>
        <w:t>三、评分细则</w:t>
      </w:r>
      <w:r>
        <w:tab/>
      </w:r>
      <w:r>
        <w:fldChar w:fldCharType="begin"/>
      </w:r>
      <w:r>
        <w:instrText xml:space="preserve"> PAGEREF _Toc14118 \h </w:instrText>
      </w:r>
      <w:r>
        <w:fldChar w:fldCharType="separate"/>
      </w:r>
      <w:r>
        <w:t>- 43 -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_Toc24278 </w:instrText>
      </w:r>
      <w:r>
        <w:rPr>
          <w:rFonts w:hint="eastAsia" w:ascii="仿宋" w:hAnsi="仿宋" w:eastAsia="仿宋" w:cs="仿宋"/>
          <w:bCs/>
          <w:caps/>
        </w:rPr>
        <w:fldChar w:fldCharType="separate"/>
      </w:r>
      <w:r>
        <w:rPr>
          <w:rFonts w:hint="eastAsia"/>
        </w:rPr>
        <w:t>四、其他评审事项规定</w:t>
      </w:r>
      <w:r>
        <w:tab/>
      </w:r>
      <w:r>
        <w:fldChar w:fldCharType="begin"/>
      </w:r>
      <w:r>
        <w:instrText xml:space="preserve"> PAGEREF _Toc24278 \h </w:instrText>
      </w:r>
      <w:r>
        <w:fldChar w:fldCharType="separate"/>
      </w:r>
      <w:r>
        <w:t>- 45 -</w:t>
      </w:r>
      <w:r>
        <w:fldChar w:fldCharType="end"/>
      </w:r>
      <w:r>
        <w:rPr>
          <w:rFonts w:hint="eastAsia" w:ascii="仿宋" w:hAnsi="仿宋" w:eastAsia="仿宋" w:cs="仿宋"/>
          <w:bCs/>
          <w:caps/>
        </w:rPr>
        <w:fldChar w:fldCharType="end"/>
      </w:r>
    </w:p>
    <w:p>
      <w:pPr>
        <w:pStyle w:val="17"/>
        <w:tabs>
          <w:tab w:val="right" w:leader="dot" w:pos="9355"/>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_Toc18814 </w:instrText>
      </w:r>
      <w:r>
        <w:rPr>
          <w:rFonts w:hint="eastAsia" w:ascii="仿宋" w:hAnsi="仿宋" w:eastAsia="仿宋" w:cs="仿宋"/>
          <w:bCs/>
          <w:caps/>
        </w:rPr>
        <w:fldChar w:fldCharType="separate"/>
      </w:r>
      <w:r>
        <w:rPr>
          <w:rFonts w:hint="eastAsia"/>
        </w:rPr>
        <w:t>第五章</w:t>
      </w:r>
      <w:r>
        <w:t xml:space="preserve"> </w:t>
      </w:r>
      <w:r>
        <w:rPr>
          <w:rFonts w:hint="eastAsia"/>
        </w:rPr>
        <w:t>合同条款</w:t>
      </w:r>
      <w:r>
        <w:tab/>
      </w:r>
      <w:r>
        <w:fldChar w:fldCharType="begin"/>
      </w:r>
      <w:r>
        <w:instrText xml:space="preserve"> PAGEREF _Toc18814 \h </w:instrText>
      </w:r>
      <w:r>
        <w:fldChar w:fldCharType="separate"/>
      </w:r>
      <w:r>
        <w:t>47</w:t>
      </w:r>
      <w:r>
        <w:fldChar w:fldCharType="end"/>
      </w:r>
      <w:r>
        <w:rPr>
          <w:rFonts w:hint="eastAsia" w:ascii="仿宋" w:hAnsi="仿宋" w:eastAsia="仿宋" w:cs="仿宋"/>
          <w:bCs/>
          <w:caps/>
        </w:rPr>
        <w:fldChar w:fldCharType="end"/>
      </w:r>
    </w:p>
    <w:p>
      <w:pPr>
        <w:pStyle w:val="17"/>
        <w:tabs>
          <w:tab w:val="right" w:leader="dot" w:pos="9355"/>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_Toc16201 </w:instrText>
      </w:r>
      <w:r>
        <w:rPr>
          <w:rFonts w:hint="eastAsia" w:ascii="仿宋" w:hAnsi="仿宋" w:eastAsia="仿宋" w:cs="仿宋"/>
          <w:bCs/>
          <w:caps/>
        </w:rPr>
        <w:fldChar w:fldCharType="separate"/>
      </w:r>
      <w:r>
        <w:rPr>
          <w:rFonts w:hint="eastAsia"/>
        </w:rPr>
        <w:t>第六章</w:t>
      </w:r>
      <w:r>
        <w:t xml:space="preserve"> </w:t>
      </w:r>
      <w:r>
        <w:rPr>
          <w:rFonts w:hint="eastAsia"/>
        </w:rPr>
        <w:t>磋商响应文件的格式</w:t>
      </w:r>
      <w:r>
        <w:tab/>
      </w:r>
      <w:r>
        <w:fldChar w:fldCharType="begin"/>
      </w:r>
      <w:r>
        <w:instrText xml:space="preserve"> PAGEREF _Toc16201 \h </w:instrText>
      </w:r>
      <w:r>
        <w:fldChar w:fldCharType="separate"/>
      </w:r>
      <w:r>
        <w:t>- 47 -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_Toc27601 </w:instrText>
      </w:r>
      <w:r>
        <w:rPr>
          <w:rFonts w:hint="eastAsia" w:ascii="仿宋" w:hAnsi="仿宋" w:eastAsia="仿宋" w:cs="仿宋"/>
          <w:bCs/>
          <w:caps/>
        </w:rPr>
        <w:fldChar w:fldCharType="separate"/>
      </w:r>
      <w:r>
        <w:rPr>
          <w:rFonts w:hint="eastAsia"/>
        </w:rPr>
        <w:t>第一部分 “资信技术文件</w:t>
      </w:r>
      <w:r>
        <w:t>”</w:t>
      </w:r>
      <w:r>
        <w:rPr>
          <w:rFonts w:hint="eastAsia"/>
        </w:rPr>
        <w:t>格式</w:t>
      </w:r>
      <w:r>
        <w:tab/>
      </w:r>
      <w:r>
        <w:fldChar w:fldCharType="begin"/>
      </w:r>
      <w:r>
        <w:instrText xml:space="preserve"> PAGEREF _Toc27601 \h </w:instrText>
      </w:r>
      <w:r>
        <w:fldChar w:fldCharType="separate"/>
      </w:r>
      <w:r>
        <w:t>- 54 -</w:t>
      </w:r>
      <w:r>
        <w:fldChar w:fldCharType="end"/>
      </w:r>
      <w:r>
        <w:rPr>
          <w:rFonts w:hint="eastAsia" w:ascii="仿宋" w:hAnsi="仿宋" w:eastAsia="仿宋" w:cs="仿宋"/>
          <w:bCs/>
          <w:caps/>
        </w:rPr>
        <w:fldChar w:fldCharType="end"/>
      </w:r>
    </w:p>
    <w:p>
      <w:pPr>
        <w:pStyle w:val="19"/>
        <w:tabs>
          <w:tab w:val="right" w:leader="dot" w:pos="9355"/>
          <w:tab w:val="clear" w:pos="8931"/>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_Toc28396 </w:instrText>
      </w:r>
      <w:r>
        <w:rPr>
          <w:rFonts w:hint="eastAsia" w:ascii="仿宋" w:hAnsi="仿宋" w:eastAsia="仿宋" w:cs="仿宋"/>
          <w:bCs/>
          <w:caps/>
        </w:rPr>
        <w:fldChar w:fldCharType="separate"/>
      </w:r>
      <w:r>
        <w:rPr>
          <w:rFonts w:hint="eastAsia"/>
        </w:rPr>
        <w:t>第二部分 “报价文件（初次）</w:t>
      </w:r>
      <w:r>
        <w:rPr>
          <w:rFonts w:ascii="Arial" w:hAnsi="Arial" w:cs="Arial"/>
        </w:rPr>
        <w:t>”</w:t>
      </w:r>
      <w:r>
        <w:rPr>
          <w:rFonts w:hint="eastAsia"/>
        </w:rPr>
        <w:t>格式</w:t>
      </w:r>
      <w:r>
        <w:tab/>
      </w:r>
      <w:r>
        <w:fldChar w:fldCharType="begin"/>
      </w:r>
      <w:r>
        <w:instrText xml:space="preserve"> PAGEREF _Toc28396 \h </w:instrText>
      </w:r>
      <w:r>
        <w:fldChar w:fldCharType="separate"/>
      </w:r>
      <w:r>
        <w:t>- 73 -</w:t>
      </w:r>
      <w:r>
        <w:fldChar w:fldCharType="end"/>
      </w:r>
      <w:r>
        <w:rPr>
          <w:rFonts w:hint="eastAsia" w:ascii="仿宋" w:hAnsi="仿宋" w:eastAsia="仿宋" w:cs="仿宋"/>
          <w:bCs/>
          <w:caps/>
        </w:rPr>
        <w:fldChar w:fldCharType="end"/>
      </w:r>
    </w:p>
    <w:p>
      <w:pPr>
        <w:pStyle w:val="17"/>
        <w:tabs>
          <w:tab w:val="right" w:leader="dot" w:pos="9355"/>
        </w:tabs>
      </w:pPr>
      <w:r>
        <w:rPr>
          <w:rFonts w:hint="eastAsia" w:ascii="仿宋" w:hAnsi="仿宋" w:eastAsia="仿宋" w:cs="仿宋"/>
          <w:bCs/>
          <w:caps/>
        </w:rPr>
        <w:fldChar w:fldCharType="begin"/>
      </w:r>
      <w:r>
        <w:rPr>
          <w:rFonts w:hint="eastAsia" w:ascii="仿宋" w:hAnsi="仿宋" w:eastAsia="仿宋" w:cs="仿宋"/>
          <w:bCs/>
          <w:caps/>
        </w:rPr>
        <w:instrText xml:space="preserve"> HYPERLINK \l _Toc29748 </w:instrText>
      </w:r>
      <w:r>
        <w:rPr>
          <w:rFonts w:hint="eastAsia" w:ascii="仿宋" w:hAnsi="仿宋" w:eastAsia="仿宋" w:cs="仿宋"/>
          <w:bCs/>
          <w:caps/>
        </w:rPr>
        <w:fldChar w:fldCharType="separate"/>
      </w:r>
      <w:r>
        <w:rPr>
          <w:rFonts w:hint="eastAsia"/>
        </w:rPr>
        <w:t>第七章 附件</w:t>
      </w:r>
      <w:r>
        <w:tab/>
      </w:r>
      <w:r>
        <w:fldChar w:fldCharType="begin"/>
      </w:r>
      <w:r>
        <w:instrText xml:space="preserve"> PAGEREF _Toc29748 \h </w:instrText>
      </w:r>
      <w:r>
        <w:fldChar w:fldCharType="separate"/>
      </w:r>
      <w:r>
        <w:t>- 77 -</w:t>
      </w:r>
      <w:r>
        <w:fldChar w:fldCharType="end"/>
      </w:r>
      <w:r>
        <w:rPr>
          <w:rFonts w:hint="eastAsia" w:ascii="仿宋" w:hAnsi="仿宋" w:eastAsia="仿宋" w:cs="仿宋"/>
          <w:bCs/>
          <w:caps/>
        </w:rPr>
        <w:fldChar w:fldCharType="end"/>
      </w:r>
    </w:p>
    <w:p>
      <w:pPr>
        <w:tabs>
          <w:tab w:val="right" w:leader="dot" w:pos="8920"/>
        </w:tabs>
        <w:spacing w:line="276" w:lineRule="auto"/>
        <w:sectPr>
          <w:headerReference r:id="rId8" w:type="first"/>
          <w:footerReference r:id="rId10" w:type="first"/>
          <w:headerReference r:id="rId6" w:type="default"/>
          <w:footerReference r:id="rId9" w:type="default"/>
          <w:headerReference r:id="rId7" w:type="even"/>
          <w:pgSz w:w="11906" w:h="16838"/>
          <w:pgMar w:top="1134" w:right="1134" w:bottom="1134" w:left="1417" w:header="425" w:footer="567"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bCs/>
          <w:caps/>
        </w:rPr>
        <w:fldChar w:fldCharType="end"/>
      </w:r>
    </w:p>
    <w:p>
      <w:pPr>
        <w:pStyle w:val="21"/>
      </w:pPr>
      <w:bookmarkStart w:id="0" w:name="_Toc424164130"/>
      <w:bookmarkStart w:id="1" w:name="_Toc440162775"/>
      <w:bookmarkStart w:id="2" w:name="_Toc32039"/>
      <w:r>
        <w:rPr>
          <w:rFonts w:hint="eastAsia"/>
        </w:rPr>
        <w:t>第一章</w:t>
      </w:r>
      <w:r>
        <w:t xml:space="preserve"> </w:t>
      </w:r>
      <w:bookmarkEnd w:id="0"/>
      <w:bookmarkEnd w:id="1"/>
      <w:r>
        <w:rPr>
          <w:rFonts w:hint="eastAsia"/>
        </w:rPr>
        <w:t>竞争性磋商公告</w:t>
      </w:r>
      <w:bookmarkEnd w:id="2"/>
    </w:p>
    <w:p>
      <w:pPr>
        <w:spacing w:line="360" w:lineRule="auto"/>
        <w:jc w:val="left"/>
        <w:rPr>
          <w:rFonts w:ascii="仿宋" w:hAnsi="仿宋" w:eastAsia="仿宋" w:cs="Arial"/>
          <w:b/>
          <w:sz w:val="24"/>
        </w:rPr>
      </w:pPr>
      <w:r>
        <w:rPr>
          <w:rFonts w:hint="eastAsia" w:ascii="仿宋" w:hAnsi="仿宋" w:eastAsia="仿宋" w:cs="Arial"/>
          <w:b/>
          <w:sz w:val="24"/>
        </w:rPr>
        <w:t>一、项目基本情况</w:t>
      </w:r>
    </w:p>
    <w:p>
      <w:pPr>
        <w:spacing w:line="360" w:lineRule="auto"/>
        <w:ind w:firstLine="424" w:firstLineChars="176"/>
        <w:rPr>
          <w:rFonts w:hint="eastAsia" w:ascii="仿宋" w:hAnsi="仿宋" w:eastAsia="仿宋" w:cs="Arial"/>
          <w:b/>
          <w:sz w:val="24"/>
          <w:lang w:eastAsia="zh-CN"/>
        </w:rPr>
      </w:pPr>
      <w:r>
        <w:rPr>
          <w:rFonts w:ascii="仿宋" w:hAnsi="仿宋" w:eastAsia="仿宋" w:cs="Arial"/>
          <w:b/>
          <w:sz w:val="24"/>
        </w:rPr>
        <w:t>项目编号：</w:t>
      </w:r>
      <w:r>
        <w:rPr>
          <w:rFonts w:hint="eastAsia" w:ascii="仿宋" w:hAnsi="仿宋" w:eastAsia="仿宋" w:cs="Arial"/>
          <w:sz w:val="24"/>
          <w:lang w:eastAsia="zh-CN"/>
        </w:rPr>
        <w:t>CTZB-2024050559</w:t>
      </w:r>
    </w:p>
    <w:p>
      <w:pPr>
        <w:spacing w:line="360" w:lineRule="auto"/>
        <w:ind w:firstLine="424" w:firstLineChars="176"/>
        <w:jc w:val="left"/>
        <w:rPr>
          <w:rFonts w:hint="eastAsia" w:ascii="仿宋" w:hAnsi="仿宋" w:eastAsia="仿宋" w:cs="Arial"/>
          <w:sz w:val="24"/>
          <w:lang w:eastAsia="zh-CN"/>
        </w:rPr>
      </w:pPr>
      <w:r>
        <w:rPr>
          <w:rFonts w:hint="eastAsia" w:ascii="仿宋" w:hAnsi="仿宋" w:eastAsia="仿宋" w:cs="Arial"/>
          <w:b/>
          <w:sz w:val="24"/>
        </w:rPr>
        <w:t>项目名称：</w:t>
      </w:r>
      <w:r>
        <w:rPr>
          <w:rFonts w:hint="eastAsia" w:ascii="仿宋" w:hAnsi="仿宋" w:eastAsia="仿宋" w:cs="Arial"/>
          <w:sz w:val="24"/>
          <w:lang w:eastAsia="zh-CN"/>
        </w:rPr>
        <w:t>浙江中医药大学富春校区及滨文南区安防设施设备日常零星维修改造</w:t>
      </w:r>
    </w:p>
    <w:p>
      <w:pPr>
        <w:spacing w:line="360" w:lineRule="auto"/>
        <w:ind w:firstLine="424" w:firstLineChars="176"/>
        <w:jc w:val="left"/>
        <w:rPr>
          <w:rFonts w:ascii="仿宋" w:hAnsi="仿宋" w:eastAsia="仿宋" w:cs="Arial"/>
          <w:sz w:val="24"/>
        </w:rPr>
      </w:pPr>
      <w:r>
        <w:rPr>
          <w:rFonts w:hint="eastAsia" w:ascii="仿宋" w:hAnsi="仿宋" w:eastAsia="仿宋" w:cs="Arial"/>
          <w:b/>
          <w:sz w:val="24"/>
        </w:rPr>
        <w:t>采购方式：</w:t>
      </w:r>
      <w:r>
        <w:rPr>
          <w:rFonts w:hint="eastAsia" w:ascii="仿宋" w:hAnsi="仿宋" w:eastAsia="仿宋" w:cs="Arial"/>
          <w:sz w:val="24"/>
        </w:rPr>
        <w:t>竞争性磋商（非政府采购）</w:t>
      </w:r>
    </w:p>
    <w:p>
      <w:pPr>
        <w:spacing w:line="360" w:lineRule="auto"/>
        <w:ind w:firstLine="424" w:firstLineChars="176"/>
        <w:jc w:val="left"/>
        <w:rPr>
          <w:rFonts w:hint="eastAsia" w:ascii="仿宋" w:hAnsi="仿宋" w:eastAsia="仿宋" w:cs="Arial"/>
          <w:b/>
          <w:sz w:val="24"/>
        </w:rPr>
      </w:pPr>
      <w:r>
        <w:rPr>
          <w:rFonts w:hint="eastAsia" w:ascii="仿宋" w:hAnsi="仿宋" w:eastAsia="仿宋" w:cs="Arial"/>
          <w:b/>
          <w:sz w:val="24"/>
        </w:rPr>
        <w:t>预算金额（元）：</w:t>
      </w:r>
      <w:r>
        <w:rPr>
          <w:rFonts w:hint="eastAsia" w:ascii="仿宋" w:hAnsi="仿宋" w:eastAsia="仿宋" w:cs="Arial"/>
          <w:b/>
          <w:sz w:val="24"/>
          <w:lang w:val="en-US" w:eastAsia="zh-CN"/>
        </w:rPr>
        <w:t>28</w:t>
      </w:r>
      <w:r>
        <w:rPr>
          <w:rFonts w:hint="eastAsia" w:ascii="仿宋" w:hAnsi="仿宋" w:eastAsia="仿宋" w:cs="Arial"/>
          <w:b/>
          <w:sz w:val="24"/>
        </w:rPr>
        <w:t>0000</w:t>
      </w:r>
    </w:p>
    <w:p>
      <w:pPr>
        <w:spacing w:line="360" w:lineRule="auto"/>
        <w:ind w:firstLine="424" w:firstLineChars="176"/>
        <w:rPr>
          <w:rFonts w:hint="eastAsia" w:ascii="仿宋" w:hAnsi="仿宋" w:eastAsia="仿宋" w:cs="Arial"/>
          <w:b/>
          <w:sz w:val="24"/>
        </w:rPr>
      </w:pPr>
    </w:p>
    <w:p>
      <w:pPr>
        <w:spacing w:line="360" w:lineRule="auto"/>
        <w:ind w:firstLine="424" w:firstLineChars="176"/>
        <w:rPr>
          <w:rFonts w:ascii="仿宋" w:hAnsi="仿宋" w:eastAsia="仿宋" w:cs="Arial"/>
          <w:b/>
          <w:sz w:val="24"/>
        </w:rPr>
      </w:pPr>
      <w:r>
        <w:rPr>
          <w:rFonts w:hint="eastAsia" w:ascii="仿宋" w:hAnsi="仿宋" w:eastAsia="仿宋" w:cs="Arial"/>
          <w:b/>
          <w:sz w:val="24"/>
        </w:rPr>
        <w:t>采购需求</w:t>
      </w:r>
    </w:p>
    <w:tbl>
      <w:tblPr>
        <w:tblStyle w:val="23"/>
        <w:tblW w:w="9412"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33"/>
        <w:gridCol w:w="2270"/>
        <w:gridCol w:w="870"/>
        <w:gridCol w:w="3525"/>
        <w:gridCol w:w="1185"/>
        <w:gridCol w:w="8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9" w:hRule="atLeast"/>
          <w:tblHeader/>
        </w:trPr>
        <w:tc>
          <w:tcPr>
            <w:tcW w:w="733" w:type="dxa"/>
            <w:shd w:val="clear" w:color="auto" w:fill="auto"/>
            <w:vAlign w:val="center"/>
          </w:tcPr>
          <w:p>
            <w:pPr>
              <w:spacing w:line="276" w:lineRule="auto"/>
              <w:jc w:val="center"/>
              <w:rPr>
                <w:rFonts w:ascii="仿宋" w:hAnsi="仿宋" w:eastAsia="仿宋" w:cs="Arial"/>
                <w:b/>
                <w:sz w:val="24"/>
              </w:rPr>
            </w:pPr>
            <w:r>
              <w:rPr>
                <w:rFonts w:hint="eastAsia" w:ascii="仿宋" w:hAnsi="仿宋" w:eastAsia="仿宋" w:cs="Arial"/>
                <w:b/>
                <w:sz w:val="24"/>
              </w:rPr>
              <w:t>标项</w:t>
            </w:r>
          </w:p>
        </w:tc>
        <w:tc>
          <w:tcPr>
            <w:tcW w:w="2270" w:type="dxa"/>
            <w:shd w:val="clear" w:color="auto" w:fill="auto"/>
            <w:vAlign w:val="center"/>
          </w:tcPr>
          <w:p>
            <w:pPr>
              <w:spacing w:line="276" w:lineRule="auto"/>
              <w:jc w:val="center"/>
              <w:rPr>
                <w:rFonts w:ascii="仿宋" w:hAnsi="仿宋" w:eastAsia="仿宋" w:cs="Arial"/>
                <w:b/>
                <w:sz w:val="24"/>
              </w:rPr>
            </w:pPr>
            <w:r>
              <w:rPr>
                <w:rFonts w:hint="eastAsia" w:ascii="仿宋" w:hAnsi="仿宋" w:eastAsia="仿宋" w:cs="Arial"/>
                <w:b/>
                <w:sz w:val="24"/>
              </w:rPr>
              <w:t>标项名称</w:t>
            </w:r>
          </w:p>
        </w:tc>
        <w:tc>
          <w:tcPr>
            <w:tcW w:w="870" w:type="dxa"/>
            <w:shd w:val="clear" w:color="auto" w:fill="auto"/>
            <w:vAlign w:val="center"/>
          </w:tcPr>
          <w:p>
            <w:pPr>
              <w:spacing w:line="276" w:lineRule="auto"/>
              <w:jc w:val="center"/>
              <w:rPr>
                <w:rFonts w:ascii="仿宋" w:hAnsi="仿宋" w:eastAsia="仿宋" w:cs="Arial"/>
                <w:b/>
                <w:sz w:val="24"/>
              </w:rPr>
            </w:pPr>
            <w:r>
              <w:rPr>
                <w:rFonts w:hint="eastAsia" w:ascii="仿宋" w:hAnsi="仿宋" w:eastAsia="仿宋" w:cs="Arial"/>
                <w:b/>
                <w:sz w:val="24"/>
              </w:rPr>
              <w:t>数量</w:t>
            </w:r>
          </w:p>
        </w:tc>
        <w:tc>
          <w:tcPr>
            <w:tcW w:w="3525" w:type="dxa"/>
            <w:shd w:val="clear" w:color="auto" w:fill="auto"/>
            <w:vAlign w:val="center"/>
          </w:tcPr>
          <w:p>
            <w:pPr>
              <w:spacing w:line="276" w:lineRule="auto"/>
              <w:jc w:val="center"/>
              <w:rPr>
                <w:rFonts w:ascii="仿宋" w:hAnsi="仿宋" w:eastAsia="仿宋" w:cs="Arial"/>
                <w:b/>
                <w:sz w:val="24"/>
              </w:rPr>
            </w:pPr>
            <w:r>
              <w:rPr>
                <w:rFonts w:ascii="仿宋" w:hAnsi="仿宋" w:eastAsia="仿宋" w:cs="Arial"/>
                <w:b/>
                <w:sz w:val="24"/>
              </w:rPr>
              <w:t>简要</w:t>
            </w:r>
            <w:r>
              <w:rPr>
                <w:rFonts w:hint="eastAsia" w:ascii="仿宋" w:hAnsi="仿宋" w:eastAsia="仿宋" w:cs="Arial"/>
                <w:b/>
                <w:sz w:val="24"/>
              </w:rPr>
              <w:t>采购需求</w:t>
            </w:r>
            <w:r>
              <w:rPr>
                <w:rFonts w:ascii="仿宋" w:hAnsi="仿宋" w:eastAsia="仿宋" w:cs="Arial"/>
                <w:b/>
                <w:sz w:val="24"/>
              </w:rPr>
              <w:t>描述</w:t>
            </w:r>
          </w:p>
        </w:tc>
        <w:tc>
          <w:tcPr>
            <w:tcW w:w="1185" w:type="dxa"/>
            <w:shd w:val="clear" w:color="auto" w:fill="auto"/>
            <w:vAlign w:val="center"/>
          </w:tcPr>
          <w:p>
            <w:pPr>
              <w:autoSpaceDE w:val="0"/>
              <w:autoSpaceDN w:val="0"/>
              <w:adjustRightInd w:val="0"/>
              <w:spacing w:line="240" w:lineRule="auto"/>
              <w:jc w:val="center"/>
              <w:rPr>
                <w:rFonts w:hint="eastAsia" w:ascii="宋体" w:hAnsi="宋体" w:eastAsia="宋体" w:cs="Times New Roman"/>
                <w:color w:val="auto"/>
                <w:kern w:val="0"/>
                <w:sz w:val="22"/>
                <w:szCs w:val="22"/>
                <w:highlight w:val="none"/>
                <w:lang w:val="en-US" w:eastAsia="zh-CN" w:bidi="ar-SA"/>
              </w:rPr>
            </w:pPr>
            <w:r>
              <w:rPr>
                <w:rFonts w:hint="eastAsia" w:ascii="仿宋" w:hAnsi="仿宋" w:eastAsia="仿宋" w:cs="Arial"/>
                <w:b/>
                <w:color w:val="auto"/>
                <w:sz w:val="24"/>
                <w:highlight w:val="none"/>
                <w:lang w:val="en-US" w:eastAsia="zh-CN"/>
              </w:rPr>
              <w:t>预算金额</w:t>
            </w:r>
          </w:p>
        </w:tc>
        <w:tc>
          <w:tcPr>
            <w:tcW w:w="829" w:type="dxa"/>
            <w:shd w:val="clear" w:color="auto" w:fill="auto"/>
            <w:vAlign w:val="center"/>
          </w:tcPr>
          <w:p>
            <w:pPr>
              <w:spacing w:line="276" w:lineRule="auto"/>
              <w:jc w:val="center"/>
              <w:rPr>
                <w:rFonts w:ascii="仿宋" w:hAnsi="仿宋" w:eastAsia="仿宋" w:cs="Arial"/>
                <w:b/>
                <w:sz w:val="24"/>
              </w:rPr>
            </w:pPr>
            <w:r>
              <w:rPr>
                <w:rFonts w:hint="eastAsia" w:ascii="仿宋" w:hAnsi="仿宋" w:eastAsia="仿宋" w:cs="Arial"/>
                <w:b/>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8" w:hRule="atLeast"/>
        </w:trPr>
        <w:tc>
          <w:tcPr>
            <w:tcW w:w="733" w:type="dxa"/>
            <w:shd w:val="clear" w:color="auto" w:fill="auto"/>
            <w:vAlign w:val="center"/>
          </w:tcPr>
          <w:p>
            <w:pPr>
              <w:spacing w:line="276" w:lineRule="auto"/>
              <w:jc w:val="center"/>
              <w:rPr>
                <w:rFonts w:ascii="仿宋" w:hAnsi="仿宋" w:eastAsia="仿宋" w:cs="Arial"/>
                <w:sz w:val="24"/>
                <w:lang w:val="zh-CN"/>
              </w:rPr>
            </w:pPr>
            <w:r>
              <w:rPr>
                <w:rFonts w:hint="eastAsia" w:ascii="仿宋" w:hAnsi="仿宋" w:eastAsia="仿宋" w:cs="Arial"/>
                <w:sz w:val="24"/>
              </w:rPr>
              <w:t>1</w:t>
            </w:r>
          </w:p>
        </w:tc>
        <w:tc>
          <w:tcPr>
            <w:tcW w:w="2270" w:type="dxa"/>
            <w:shd w:val="clear" w:color="auto" w:fill="auto"/>
            <w:vAlign w:val="center"/>
          </w:tcPr>
          <w:p>
            <w:pPr>
              <w:spacing w:line="276" w:lineRule="auto"/>
              <w:jc w:val="center"/>
              <w:rPr>
                <w:rFonts w:hint="eastAsia" w:ascii="仿宋" w:hAnsi="仿宋" w:eastAsia="仿宋" w:cs="Arial"/>
                <w:sz w:val="24"/>
                <w:lang w:val="zh-CN" w:eastAsia="zh-CN"/>
              </w:rPr>
            </w:pPr>
            <w:r>
              <w:rPr>
                <w:rFonts w:hint="eastAsia" w:ascii="仿宋" w:hAnsi="仿宋" w:eastAsia="仿宋" w:cs="Arial"/>
                <w:sz w:val="24"/>
                <w:lang w:eastAsia="zh-CN"/>
              </w:rPr>
              <w:t>富春校区及滨文南区安防设施设备日常零星维修改造</w:t>
            </w:r>
          </w:p>
        </w:tc>
        <w:tc>
          <w:tcPr>
            <w:tcW w:w="870" w:type="dxa"/>
            <w:shd w:val="clear" w:color="auto" w:fill="auto"/>
            <w:vAlign w:val="center"/>
          </w:tcPr>
          <w:p>
            <w:pPr>
              <w:spacing w:line="276" w:lineRule="auto"/>
              <w:jc w:val="center"/>
              <w:rPr>
                <w:rFonts w:ascii="仿宋" w:hAnsi="仿宋" w:eastAsia="仿宋" w:cs="Arial"/>
                <w:sz w:val="24"/>
                <w:lang w:val="zh-CN"/>
              </w:rPr>
            </w:pPr>
            <w:r>
              <w:rPr>
                <w:rFonts w:hint="eastAsia" w:ascii="仿宋" w:hAnsi="仿宋" w:eastAsia="仿宋" w:cs="Arial"/>
                <w:sz w:val="24"/>
                <w:lang w:val="zh-CN"/>
              </w:rPr>
              <w:t>1项</w:t>
            </w:r>
          </w:p>
        </w:tc>
        <w:tc>
          <w:tcPr>
            <w:tcW w:w="3525" w:type="dxa"/>
            <w:shd w:val="clear" w:color="auto" w:fill="auto"/>
            <w:vAlign w:val="center"/>
          </w:tcPr>
          <w:p>
            <w:pPr>
              <w:spacing w:line="240" w:lineRule="auto"/>
              <w:jc w:val="left"/>
              <w:rPr>
                <w:lang w:val="zh-CN"/>
              </w:rPr>
            </w:pPr>
            <w:r>
              <w:rPr>
                <w:rFonts w:hint="eastAsia" w:ascii="仿宋" w:hAnsi="仿宋" w:eastAsia="仿宋" w:cs="Arial"/>
                <w:sz w:val="24"/>
                <w:lang w:val="zh-CN" w:eastAsia="zh-CN"/>
              </w:rPr>
              <w:t>富春校区及滨文南区安防设施设备日常零星维修改造。</w:t>
            </w:r>
            <w:r>
              <w:rPr>
                <w:rFonts w:hint="eastAsia" w:ascii="仿宋" w:hAnsi="仿宋" w:eastAsia="仿宋" w:cs="Arial"/>
                <w:sz w:val="24"/>
                <w:lang w:val="zh-CN"/>
              </w:rPr>
              <w:t>详见磋商文件《第三章 采购需求》。</w:t>
            </w:r>
          </w:p>
        </w:tc>
        <w:tc>
          <w:tcPr>
            <w:tcW w:w="1185" w:type="dxa"/>
            <w:shd w:val="clear" w:color="auto" w:fill="auto"/>
            <w:vAlign w:val="center"/>
          </w:tcPr>
          <w:p>
            <w:pPr>
              <w:spacing w:line="276"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28</w:t>
            </w:r>
            <w:r>
              <w:rPr>
                <w:rFonts w:hint="eastAsia" w:ascii="仿宋" w:hAnsi="仿宋" w:eastAsia="仿宋" w:cs="Arial"/>
                <w:color w:val="auto"/>
                <w:sz w:val="24"/>
                <w:highlight w:val="none"/>
              </w:rPr>
              <w:t>万元</w:t>
            </w:r>
          </w:p>
        </w:tc>
        <w:tc>
          <w:tcPr>
            <w:tcW w:w="829" w:type="dxa"/>
            <w:shd w:val="clear" w:color="auto" w:fill="auto"/>
            <w:vAlign w:val="center"/>
          </w:tcPr>
          <w:p>
            <w:pPr>
              <w:spacing w:line="276" w:lineRule="auto"/>
              <w:jc w:val="center"/>
              <w:rPr>
                <w:rFonts w:ascii="仿宋" w:hAnsi="仿宋" w:eastAsia="仿宋" w:cs="Arial"/>
                <w:sz w:val="24"/>
              </w:rPr>
            </w:pPr>
            <w:r>
              <w:rPr>
                <w:rFonts w:hint="eastAsia" w:ascii="仿宋" w:hAnsi="仿宋" w:eastAsia="仿宋" w:cs="Arial"/>
                <w:sz w:val="24"/>
              </w:rPr>
              <w:t>/</w:t>
            </w:r>
          </w:p>
        </w:tc>
      </w:tr>
    </w:tbl>
    <w:p>
      <w:pPr>
        <w:spacing w:after="240" w:line="360" w:lineRule="auto"/>
        <w:ind w:firstLine="241" w:firstLineChars="100"/>
        <w:rPr>
          <w:rFonts w:ascii="仿宋" w:hAnsi="仿宋" w:eastAsia="仿宋" w:cs="Arial"/>
          <w:b/>
          <w:sz w:val="24"/>
        </w:rPr>
      </w:pPr>
      <w:r>
        <w:rPr>
          <w:rFonts w:hint="eastAsia" w:ascii="仿宋" w:hAnsi="仿宋" w:eastAsia="仿宋" w:cs="Arial"/>
          <w:b/>
          <w:sz w:val="24"/>
        </w:rPr>
        <w:t>本项目不接受联合体投标。</w:t>
      </w:r>
    </w:p>
    <w:p>
      <w:pPr>
        <w:spacing w:line="360" w:lineRule="auto"/>
        <w:rPr>
          <w:rFonts w:ascii="仿宋" w:hAnsi="仿宋" w:eastAsia="仿宋" w:cs="Arial"/>
          <w:b/>
          <w:sz w:val="24"/>
        </w:rPr>
      </w:pPr>
      <w:r>
        <w:rPr>
          <w:rFonts w:hint="eastAsia" w:ascii="仿宋" w:hAnsi="仿宋" w:eastAsia="仿宋" w:cs="Arial"/>
          <w:b/>
          <w:sz w:val="24"/>
        </w:rPr>
        <w:t>二</w:t>
      </w:r>
      <w:r>
        <w:rPr>
          <w:rFonts w:hint="eastAsia" w:ascii="仿宋" w:hAnsi="仿宋" w:eastAsia="仿宋"/>
          <w:b/>
          <w:sz w:val="24"/>
        </w:rPr>
        <w:t>、</w:t>
      </w:r>
      <w:r>
        <w:rPr>
          <w:rFonts w:hint="eastAsia" w:ascii="仿宋" w:hAnsi="仿宋" w:eastAsia="仿宋" w:cs="Arial"/>
          <w:b/>
          <w:sz w:val="24"/>
        </w:rPr>
        <w:t>申请人的资格要求</w:t>
      </w:r>
    </w:p>
    <w:p>
      <w:pPr>
        <w:spacing w:line="360" w:lineRule="auto"/>
        <w:ind w:firstLine="566" w:firstLineChars="235"/>
        <w:rPr>
          <w:rFonts w:ascii="仿宋" w:hAnsi="仿宋" w:eastAsia="仿宋" w:cs="Arial"/>
          <w:b/>
          <w:sz w:val="24"/>
          <w:szCs w:val="22"/>
        </w:rPr>
      </w:pPr>
      <w:r>
        <w:rPr>
          <w:rFonts w:hint="eastAsia" w:ascii="仿宋" w:hAnsi="仿宋" w:eastAsia="仿宋" w:cs="Arial"/>
          <w:b/>
          <w:sz w:val="24"/>
        </w:rPr>
        <w:t>1、满足</w:t>
      </w:r>
      <w:r>
        <w:rPr>
          <w:rFonts w:ascii="仿宋" w:hAnsi="仿宋" w:eastAsia="仿宋" w:cs="Arial"/>
          <w:b/>
          <w:sz w:val="24"/>
        </w:rPr>
        <w:t>《中华人民共和国政府采购法》第二十二条</w:t>
      </w:r>
      <w:r>
        <w:rPr>
          <w:rFonts w:hint="eastAsia" w:ascii="仿宋" w:hAnsi="仿宋" w:eastAsia="仿宋" w:cs="Arial"/>
          <w:b/>
          <w:sz w:val="24"/>
        </w:rPr>
        <w:t>的规定；未被</w:t>
      </w:r>
      <w:r>
        <w:rPr>
          <w:rFonts w:ascii="仿宋" w:hAnsi="仿宋" w:eastAsia="仿宋" w:cs="Arial"/>
          <w:b/>
          <w:sz w:val="24"/>
        </w:rPr>
        <w:t>“信用中国”</w:t>
      </w:r>
      <w:r>
        <w:rPr>
          <w:rFonts w:hint="eastAsia" w:ascii="仿宋" w:hAnsi="仿宋" w:eastAsia="仿宋" w:cs="Arial"/>
          <w:b/>
          <w:sz w:val="24"/>
        </w:rPr>
        <w:t>（</w:t>
      </w:r>
      <w:r>
        <w:rPr>
          <w:rFonts w:ascii="仿宋" w:hAnsi="仿宋" w:eastAsia="仿宋" w:cs="Arial"/>
          <w:b/>
          <w:sz w:val="24"/>
        </w:rPr>
        <w:t>www.creditchina.gov.cn</w:t>
      </w:r>
      <w:r>
        <w:rPr>
          <w:rFonts w:hint="eastAsia" w:ascii="仿宋" w:hAnsi="仿宋" w:eastAsia="仿宋" w:cs="Arial"/>
          <w:b/>
          <w:sz w:val="24"/>
        </w:rPr>
        <w:t>）、</w:t>
      </w:r>
      <w:r>
        <w:rPr>
          <w:rFonts w:ascii="仿宋" w:hAnsi="仿宋" w:eastAsia="仿宋" w:cs="Arial"/>
          <w:b/>
          <w:sz w:val="24"/>
        </w:rPr>
        <w:t>中国政府采购网</w:t>
      </w:r>
      <w:r>
        <w:rPr>
          <w:rFonts w:hint="eastAsia" w:ascii="仿宋" w:hAnsi="仿宋" w:eastAsia="仿宋" w:cs="Arial"/>
          <w:b/>
          <w:sz w:val="24"/>
        </w:rPr>
        <w:t>（</w:t>
      </w:r>
      <w:r>
        <w:rPr>
          <w:rFonts w:ascii="仿宋" w:hAnsi="仿宋" w:eastAsia="仿宋" w:cs="Arial"/>
          <w:b/>
          <w:sz w:val="24"/>
        </w:rPr>
        <w:t>www.ccgp.gov.cn</w:t>
      </w:r>
      <w:r>
        <w:rPr>
          <w:rFonts w:hint="eastAsia" w:ascii="仿宋" w:hAnsi="仿宋" w:eastAsia="仿宋" w:cs="Arial"/>
          <w:b/>
          <w:sz w:val="24"/>
        </w:rPr>
        <w:t>）</w:t>
      </w:r>
      <w:r>
        <w:rPr>
          <w:rFonts w:ascii="仿宋" w:hAnsi="仿宋" w:eastAsia="仿宋" w:cs="Arial"/>
          <w:b/>
          <w:sz w:val="24"/>
        </w:rPr>
        <w:t>列入失信被执行人</w:t>
      </w:r>
      <w:r>
        <w:rPr>
          <w:rFonts w:hint="eastAsia" w:ascii="仿宋" w:hAnsi="仿宋" w:eastAsia="仿宋" w:cs="Arial"/>
          <w:b/>
          <w:sz w:val="24"/>
        </w:rPr>
        <w:t>名单</w:t>
      </w:r>
      <w:r>
        <w:rPr>
          <w:rFonts w:ascii="仿宋" w:hAnsi="仿宋" w:eastAsia="仿宋" w:cs="Arial"/>
          <w:b/>
          <w:sz w:val="24"/>
        </w:rPr>
        <w:t>、重大税收违法案件当事人名单、政府采购严重违法失信行为记录名单</w:t>
      </w:r>
      <w:r>
        <w:rPr>
          <w:rFonts w:hint="eastAsia" w:ascii="仿宋" w:hAnsi="仿宋" w:eastAsia="仿宋" w:cs="Arial"/>
          <w:b/>
          <w:sz w:val="24"/>
        </w:rPr>
        <w:t>。</w:t>
      </w:r>
    </w:p>
    <w:p>
      <w:pPr>
        <w:spacing w:line="360" w:lineRule="auto"/>
        <w:ind w:firstLine="566" w:firstLineChars="235"/>
        <w:rPr>
          <w:rFonts w:ascii="仿宋" w:hAnsi="仿宋" w:eastAsia="仿宋" w:cs="Arial"/>
          <w:b/>
          <w:sz w:val="24"/>
          <w:u w:val="single"/>
        </w:rPr>
      </w:pPr>
      <w:r>
        <w:rPr>
          <w:rFonts w:hint="eastAsia" w:ascii="仿宋" w:hAnsi="仿宋" w:eastAsia="仿宋" w:cs="Arial"/>
          <w:b/>
          <w:sz w:val="24"/>
        </w:rPr>
        <w:t>2、落实采购政策需满足的资格要求：</w:t>
      </w:r>
      <w:r>
        <w:rPr>
          <w:rFonts w:hint="eastAsia" w:ascii="仿宋" w:hAnsi="仿宋" w:eastAsia="仿宋" w:cs="Arial"/>
          <w:b/>
          <w:sz w:val="24"/>
          <w:u w:val="single"/>
        </w:rPr>
        <w:t>本项目属于专门面向中小企业采购的项目,供应商应为中、小、微型企业，监狱企业、残疾人福利性单位。</w:t>
      </w:r>
    </w:p>
    <w:p>
      <w:pPr>
        <w:pStyle w:val="29"/>
        <w:spacing w:line="360" w:lineRule="auto"/>
        <w:ind w:firstLine="482" w:firstLineChars="200"/>
        <w:rPr>
          <w:rFonts w:hint="default" w:ascii="仿宋" w:hAnsi="仿宋" w:eastAsia="仿宋" w:cs="Arial"/>
          <w:b/>
          <w:sz w:val="24"/>
          <w:lang w:val="en-US"/>
        </w:rPr>
      </w:pPr>
      <w:r>
        <w:rPr>
          <w:rFonts w:ascii="仿宋" w:hAnsi="仿宋" w:eastAsia="仿宋" w:cs="Arial"/>
          <w:b/>
          <w:sz w:val="24"/>
          <w:lang w:val="en-US"/>
        </w:rPr>
        <w:t>3、本项目特定资格要求：</w:t>
      </w:r>
    </w:p>
    <w:p>
      <w:pPr>
        <w:pStyle w:val="29"/>
        <w:spacing w:line="360" w:lineRule="auto"/>
        <w:ind w:firstLine="723" w:firstLineChars="300"/>
        <w:rPr>
          <w:rFonts w:hint="eastAsia" w:eastAsia="仿宋"/>
          <w:lang w:eastAsia="zh-CN"/>
        </w:rPr>
      </w:pPr>
      <w:r>
        <w:rPr>
          <w:rFonts w:ascii="仿宋" w:hAnsi="仿宋" w:eastAsia="仿宋" w:cs="Arial"/>
          <w:b/>
          <w:sz w:val="24"/>
          <w:lang w:val="en-US"/>
        </w:rPr>
        <w:t>（1）</w:t>
      </w:r>
      <w:r>
        <w:rPr>
          <w:rFonts w:hint="eastAsia" w:ascii="仿宋" w:hAnsi="仿宋" w:eastAsia="仿宋" w:cs="Arial"/>
          <w:b/>
          <w:sz w:val="24"/>
          <w:lang w:val="en-US" w:eastAsia="zh-CN"/>
        </w:rPr>
        <w:t>具有</w:t>
      </w:r>
      <w:r>
        <w:rPr>
          <w:rFonts w:hint="eastAsia" w:ascii="仿宋" w:hAnsi="仿宋" w:eastAsia="仿宋" w:cs="Arial"/>
          <w:b/>
          <w:sz w:val="24"/>
          <w:lang w:val="en-US"/>
        </w:rPr>
        <w:t>电子与智能化工程专业承包资质二级</w:t>
      </w:r>
      <w:r>
        <w:rPr>
          <w:rFonts w:hint="eastAsia" w:ascii="仿宋" w:hAnsi="仿宋" w:eastAsia="仿宋" w:cs="Arial"/>
          <w:b/>
          <w:sz w:val="24"/>
          <w:lang w:val="en-US" w:eastAsia="zh-CN"/>
        </w:rPr>
        <w:t>及</w:t>
      </w:r>
      <w:r>
        <w:rPr>
          <w:rFonts w:hint="eastAsia" w:ascii="仿宋" w:hAnsi="仿宋" w:eastAsia="仿宋" w:cs="Arial"/>
          <w:b/>
          <w:sz w:val="24"/>
          <w:lang w:val="en-US"/>
        </w:rPr>
        <w:t>以上</w:t>
      </w:r>
      <w:r>
        <w:rPr>
          <w:rFonts w:hint="eastAsia" w:ascii="仿宋" w:hAnsi="仿宋" w:eastAsia="仿宋" w:cs="Arial"/>
          <w:b/>
          <w:sz w:val="24"/>
          <w:lang w:val="en-US" w:eastAsia="zh-CN"/>
        </w:rPr>
        <w:t>资质；</w:t>
      </w:r>
    </w:p>
    <w:p>
      <w:pPr>
        <w:pStyle w:val="29"/>
        <w:spacing w:line="360" w:lineRule="auto"/>
        <w:ind w:firstLine="723" w:firstLineChars="300"/>
        <w:rPr>
          <w:rFonts w:hint="default" w:ascii="仿宋" w:hAnsi="仿宋" w:eastAsia="仿宋" w:cs="Arial"/>
          <w:b/>
          <w:sz w:val="24"/>
          <w:lang w:val="en-US"/>
        </w:rPr>
      </w:pPr>
      <w:r>
        <w:rPr>
          <w:rFonts w:ascii="仿宋" w:hAnsi="仿宋" w:eastAsia="仿宋" w:cs="Arial"/>
          <w:b/>
          <w:sz w:val="24"/>
          <w:lang w:val="en-US"/>
        </w:rPr>
        <w:t>（2）具有企业《安全生产许可证》。</w:t>
      </w:r>
    </w:p>
    <w:p>
      <w:pPr>
        <w:spacing w:line="360" w:lineRule="auto"/>
        <w:rPr>
          <w:rFonts w:ascii="仿宋" w:hAnsi="仿宋" w:eastAsia="仿宋" w:cs="Arial"/>
          <w:b/>
          <w:sz w:val="24"/>
        </w:rPr>
      </w:pPr>
    </w:p>
    <w:p>
      <w:pPr>
        <w:spacing w:line="360" w:lineRule="auto"/>
        <w:rPr>
          <w:rFonts w:ascii="仿宋" w:hAnsi="仿宋" w:eastAsia="仿宋" w:cs="Arial"/>
          <w:b/>
          <w:sz w:val="24"/>
        </w:rPr>
      </w:pPr>
      <w:r>
        <w:rPr>
          <w:rFonts w:hint="eastAsia" w:ascii="仿宋" w:hAnsi="仿宋" w:eastAsia="仿宋" w:cs="Arial"/>
          <w:b/>
          <w:sz w:val="24"/>
        </w:rPr>
        <w:t>三</w:t>
      </w:r>
      <w:r>
        <w:rPr>
          <w:rFonts w:hint="eastAsia" w:ascii="仿宋" w:hAnsi="仿宋" w:eastAsia="仿宋"/>
          <w:b/>
          <w:sz w:val="24"/>
        </w:rPr>
        <w:t>、</w:t>
      </w:r>
      <w:r>
        <w:rPr>
          <w:rFonts w:hint="eastAsia" w:ascii="仿宋" w:hAnsi="仿宋" w:eastAsia="仿宋" w:cs="Arial"/>
          <w:b/>
          <w:sz w:val="24"/>
        </w:rPr>
        <w:t>获取采购文件</w:t>
      </w:r>
    </w:p>
    <w:p>
      <w:pPr>
        <w:spacing w:line="360" w:lineRule="auto"/>
        <w:ind w:firstLine="420"/>
        <w:rPr>
          <w:rFonts w:ascii="仿宋" w:hAnsi="仿宋" w:eastAsia="仿宋" w:cs="Arial"/>
          <w:sz w:val="24"/>
        </w:rPr>
      </w:pPr>
      <w:r>
        <w:rPr>
          <w:rFonts w:ascii="仿宋" w:hAnsi="仿宋" w:eastAsia="仿宋" w:cs="Arial"/>
          <w:b/>
          <w:sz w:val="24"/>
        </w:rPr>
        <w:t>时间：</w:t>
      </w:r>
      <w:r>
        <w:rPr>
          <w:rFonts w:hint="eastAsia" w:ascii="仿宋" w:hAnsi="仿宋" w:eastAsia="仿宋" w:cs="Arial"/>
          <w:b/>
          <w:sz w:val="24"/>
        </w:rPr>
        <w:t>采购公告发布之日起至</w:t>
      </w:r>
      <w:r>
        <w:rPr>
          <w:rFonts w:ascii="仿宋" w:hAnsi="仿宋" w:eastAsia="仿宋" w:cs="Arial"/>
          <w:b/>
          <w:sz w:val="24"/>
          <w:u w:val="single"/>
        </w:rPr>
        <w:t>20</w:t>
      </w:r>
      <w:r>
        <w:rPr>
          <w:rFonts w:hint="eastAsia" w:ascii="仿宋" w:hAnsi="仿宋" w:eastAsia="仿宋" w:cs="Arial"/>
          <w:b/>
          <w:sz w:val="24"/>
          <w:u w:val="single"/>
        </w:rPr>
        <w:t>2</w:t>
      </w:r>
      <w:r>
        <w:rPr>
          <w:rFonts w:hint="eastAsia" w:ascii="仿宋" w:hAnsi="仿宋" w:eastAsia="仿宋" w:cs="Arial"/>
          <w:b/>
          <w:sz w:val="24"/>
          <w:u w:val="single"/>
          <w:lang w:val="en-US" w:eastAsia="zh-CN"/>
        </w:rPr>
        <w:t>4</w:t>
      </w:r>
      <w:r>
        <w:rPr>
          <w:rFonts w:hint="eastAsia" w:ascii="仿宋" w:hAnsi="仿宋" w:eastAsia="仿宋" w:cs="Arial"/>
          <w:b/>
          <w:sz w:val="24"/>
          <w:u w:val="single"/>
        </w:rPr>
        <w:t>年0</w:t>
      </w:r>
      <w:r>
        <w:rPr>
          <w:rFonts w:hint="eastAsia" w:ascii="仿宋" w:hAnsi="仿宋" w:eastAsia="仿宋" w:cs="Arial"/>
          <w:b/>
          <w:sz w:val="24"/>
          <w:u w:val="single"/>
          <w:lang w:val="en-US" w:eastAsia="zh-CN"/>
        </w:rPr>
        <w:t>6</w:t>
      </w:r>
      <w:r>
        <w:rPr>
          <w:rFonts w:hint="eastAsia" w:ascii="仿宋" w:hAnsi="仿宋" w:eastAsia="仿宋" w:cs="Arial"/>
          <w:b/>
          <w:sz w:val="24"/>
          <w:u w:val="single"/>
        </w:rPr>
        <w:t>月</w:t>
      </w:r>
      <w:r>
        <w:rPr>
          <w:rFonts w:hint="eastAsia" w:ascii="仿宋" w:hAnsi="仿宋" w:eastAsia="仿宋" w:cs="Arial"/>
          <w:b/>
          <w:sz w:val="24"/>
          <w:u w:val="single"/>
          <w:lang w:val="en-US" w:eastAsia="zh-CN"/>
        </w:rPr>
        <w:t>21</w:t>
      </w:r>
      <w:r>
        <w:rPr>
          <w:rFonts w:hint="eastAsia" w:ascii="仿宋" w:hAnsi="仿宋" w:eastAsia="仿宋" w:cs="Arial"/>
          <w:b/>
          <w:sz w:val="24"/>
          <w:u w:val="single"/>
        </w:rPr>
        <w:t>日</w:t>
      </w:r>
      <w:r>
        <w:rPr>
          <w:rFonts w:hint="eastAsia" w:ascii="仿宋" w:hAnsi="仿宋" w:eastAsia="仿宋" w:cs="Arial"/>
          <w:sz w:val="24"/>
        </w:rPr>
        <w:t>，每天上午08:30至11:00，下午14:00至17:30</w:t>
      </w:r>
      <w:r>
        <w:rPr>
          <w:rFonts w:ascii="仿宋" w:hAnsi="仿宋" w:eastAsia="仿宋"/>
          <w:sz w:val="24"/>
        </w:rPr>
        <w:t>（北京时间，法定节假日除外）</w:t>
      </w:r>
    </w:p>
    <w:p>
      <w:pPr>
        <w:spacing w:line="360" w:lineRule="auto"/>
        <w:ind w:firstLine="420"/>
        <w:rPr>
          <w:rFonts w:ascii="仿宋" w:hAnsi="仿宋" w:eastAsia="仿宋" w:cs="Arial"/>
          <w:b/>
          <w:sz w:val="24"/>
        </w:rPr>
      </w:pPr>
      <w:r>
        <w:rPr>
          <w:rFonts w:hint="eastAsia" w:ascii="仿宋" w:hAnsi="仿宋" w:eastAsia="仿宋" w:cs="Arial"/>
          <w:b/>
          <w:sz w:val="24"/>
        </w:rPr>
        <w:t>地点：</w:t>
      </w:r>
      <w:r>
        <w:rPr>
          <w:rFonts w:hint="eastAsia" w:ascii="仿宋" w:hAnsi="仿宋" w:eastAsia="仿宋" w:cs="宋体"/>
          <w:sz w:val="24"/>
        </w:rPr>
        <w:t>杭州市文晖路42号现代置业大厦西楼1802室</w:t>
      </w:r>
    </w:p>
    <w:p>
      <w:pPr>
        <w:spacing w:line="360" w:lineRule="auto"/>
        <w:ind w:firstLine="420"/>
        <w:rPr>
          <w:rFonts w:ascii="仿宋" w:hAnsi="仿宋" w:eastAsia="仿宋" w:cs="Arial"/>
          <w:sz w:val="24"/>
        </w:rPr>
      </w:pPr>
      <w:r>
        <w:rPr>
          <w:rFonts w:hint="eastAsia" w:ascii="仿宋" w:hAnsi="仿宋" w:eastAsia="仿宋"/>
          <w:b/>
          <w:sz w:val="24"/>
        </w:rPr>
        <w:t>方式：</w:t>
      </w:r>
      <w:r>
        <w:rPr>
          <w:rFonts w:hint="eastAsia" w:ascii="仿宋" w:hAnsi="仿宋" w:eastAsia="仿宋" w:cs="宋体"/>
          <w:sz w:val="24"/>
        </w:rPr>
        <w:t>现场获取或将获取采购文件所需资料及获取采购文件费用汇款单扫描件发送至504795603@qq.com并致电采购代理机构联系人获取</w:t>
      </w:r>
    </w:p>
    <w:p>
      <w:pPr>
        <w:spacing w:line="360" w:lineRule="auto"/>
        <w:ind w:firstLine="426" w:firstLineChars="177"/>
        <w:rPr>
          <w:rFonts w:ascii="仿宋" w:hAnsi="仿宋" w:eastAsia="仿宋" w:cs="Arial"/>
          <w:b/>
          <w:sz w:val="24"/>
          <w:u w:val="single"/>
        </w:rPr>
      </w:pPr>
      <w:r>
        <w:rPr>
          <w:rFonts w:ascii="仿宋" w:hAnsi="仿宋" w:eastAsia="仿宋" w:cs="Arial"/>
          <w:b/>
          <w:sz w:val="24"/>
        </w:rPr>
        <w:t>售价</w:t>
      </w:r>
      <w:r>
        <w:rPr>
          <w:rFonts w:hint="eastAsia" w:ascii="仿宋" w:hAnsi="仿宋" w:eastAsia="仿宋" w:cs="Arial"/>
          <w:b/>
          <w:sz w:val="24"/>
        </w:rPr>
        <w:t>（元）</w:t>
      </w:r>
      <w:r>
        <w:rPr>
          <w:rFonts w:ascii="仿宋" w:hAnsi="仿宋" w:eastAsia="仿宋" w:cs="Arial"/>
          <w:b/>
          <w:sz w:val="24"/>
        </w:rPr>
        <w:t>：</w:t>
      </w:r>
      <w:r>
        <w:rPr>
          <w:rFonts w:hint="eastAsia" w:ascii="仿宋" w:hAnsi="仿宋" w:eastAsia="仿宋" w:cs="Arial"/>
          <w:b/>
          <w:sz w:val="24"/>
          <w:u w:val="single"/>
        </w:rPr>
        <w:t>500.00</w:t>
      </w:r>
    </w:p>
    <w:p>
      <w:pPr>
        <w:spacing w:line="360" w:lineRule="auto"/>
        <w:ind w:firstLine="426" w:firstLineChars="177"/>
        <w:rPr>
          <w:rFonts w:ascii="仿宋" w:hAnsi="仿宋" w:eastAsia="仿宋" w:cs="Arial"/>
          <w:b/>
          <w:sz w:val="24"/>
        </w:rPr>
      </w:pPr>
      <w:r>
        <w:rPr>
          <w:rFonts w:hint="eastAsia" w:ascii="仿宋" w:hAnsi="仿宋" w:eastAsia="仿宋" w:cs="Arial"/>
          <w:b/>
          <w:sz w:val="24"/>
        </w:rPr>
        <w:t>供应商</w:t>
      </w:r>
      <w:r>
        <w:rPr>
          <w:rFonts w:ascii="仿宋" w:hAnsi="仿宋" w:eastAsia="仿宋" w:cs="Arial"/>
          <w:b/>
          <w:sz w:val="24"/>
        </w:rPr>
        <w:t>获取</w:t>
      </w:r>
      <w:r>
        <w:rPr>
          <w:rFonts w:hint="eastAsia" w:ascii="仿宋" w:hAnsi="仿宋" w:eastAsia="仿宋" w:cs="Arial"/>
          <w:b/>
          <w:sz w:val="24"/>
        </w:rPr>
        <w:t>采购文件</w:t>
      </w:r>
      <w:r>
        <w:rPr>
          <w:rFonts w:ascii="仿宋" w:hAnsi="仿宋" w:eastAsia="仿宋" w:cs="Arial"/>
          <w:b/>
          <w:sz w:val="24"/>
        </w:rPr>
        <w:t>时应提交的资料：</w:t>
      </w:r>
    </w:p>
    <w:p>
      <w:pPr>
        <w:pStyle w:val="20"/>
        <w:widowControl/>
        <w:spacing w:beforeAutospacing="0" w:afterAutospacing="0" w:line="360" w:lineRule="auto"/>
        <w:ind w:firstLine="482"/>
        <w:rPr>
          <w:rFonts w:ascii="仿宋" w:hAnsi="仿宋" w:eastAsia="仿宋" w:cs="宋体"/>
          <w:kern w:val="2"/>
        </w:rPr>
      </w:pPr>
      <w:r>
        <w:rPr>
          <w:rFonts w:hint="eastAsia" w:ascii="仿宋" w:hAnsi="仿宋" w:eastAsia="仿宋" w:cs="宋体"/>
          <w:kern w:val="2"/>
        </w:rPr>
        <w:t>（1）介绍信或法定代表人（单位负责人）授权书（原件）；</w:t>
      </w:r>
    </w:p>
    <w:p>
      <w:pPr>
        <w:pStyle w:val="20"/>
        <w:widowControl/>
        <w:spacing w:beforeAutospacing="0" w:afterAutospacing="0" w:line="360" w:lineRule="auto"/>
        <w:ind w:firstLine="482"/>
        <w:rPr>
          <w:rFonts w:ascii="仿宋" w:hAnsi="仿宋" w:eastAsia="仿宋" w:cs="宋体"/>
          <w:kern w:val="2"/>
        </w:rPr>
      </w:pPr>
      <w:r>
        <w:rPr>
          <w:rFonts w:hint="eastAsia" w:ascii="仿宋" w:hAnsi="仿宋" w:eastAsia="仿宋" w:cs="宋体"/>
          <w:kern w:val="2"/>
        </w:rPr>
        <w:t>（2）购买招标文件登记表（格式见附件）；</w:t>
      </w:r>
    </w:p>
    <w:p>
      <w:pPr>
        <w:pStyle w:val="20"/>
        <w:widowControl/>
        <w:spacing w:beforeAutospacing="0" w:afterAutospacing="0" w:line="360" w:lineRule="auto"/>
        <w:ind w:firstLine="482"/>
        <w:rPr>
          <w:rFonts w:ascii="仿宋" w:hAnsi="仿宋" w:eastAsia="仿宋" w:cs="宋体"/>
          <w:kern w:val="2"/>
        </w:rPr>
      </w:pPr>
      <w:r>
        <w:rPr>
          <w:rFonts w:hint="eastAsia" w:ascii="仿宋" w:hAnsi="仿宋" w:eastAsia="仿宋" w:cs="宋体"/>
          <w:kern w:val="2"/>
        </w:rPr>
        <w:t>（3）有效的营业执照副本（或法人证书）等复印件（复印件加盖单位公章）；</w:t>
      </w:r>
    </w:p>
    <w:p>
      <w:pPr>
        <w:pStyle w:val="20"/>
        <w:widowControl/>
        <w:spacing w:beforeAutospacing="0" w:afterAutospacing="0" w:line="360" w:lineRule="auto"/>
        <w:ind w:firstLine="482"/>
        <w:rPr>
          <w:rFonts w:ascii="仿宋" w:hAnsi="仿宋" w:eastAsia="仿宋" w:cs="宋体"/>
          <w:b/>
          <w:bCs/>
          <w:kern w:val="2"/>
        </w:rPr>
      </w:pPr>
      <w:r>
        <w:rPr>
          <w:rFonts w:hint="eastAsia" w:ascii="仿宋" w:hAnsi="仿宋" w:eastAsia="仿宋" w:cs="宋体"/>
          <w:b/>
          <w:bCs/>
          <w:kern w:val="2"/>
        </w:rPr>
        <w:t>其他：转账打款时必须注明项目名称</w:t>
      </w:r>
    </w:p>
    <w:p>
      <w:pPr>
        <w:pStyle w:val="20"/>
        <w:widowControl/>
        <w:spacing w:beforeAutospacing="0" w:afterAutospacing="0" w:line="360" w:lineRule="auto"/>
        <w:ind w:firstLine="482"/>
        <w:rPr>
          <w:rFonts w:ascii="仿宋" w:hAnsi="仿宋" w:eastAsia="仿宋" w:cs="宋体"/>
          <w:kern w:val="2"/>
        </w:rPr>
      </w:pPr>
      <w:r>
        <w:rPr>
          <w:rFonts w:hint="eastAsia" w:ascii="仿宋" w:hAnsi="仿宋" w:eastAsia="仿宋" w:cs="宋体"/>
          <w:kern w:val="2"/>
        </w:rPr>
        <w:t>户 名：浙江省成套招标代理有限公司</w:t>
      </w:r>
    </w:p>
    <w:p>
      <w:pPr>
        <w:pStyle w:val="20"/>
        <w:widowControl/>
        <w:spacing w:beforeAutospacing="0" w:afterAutospacing="0" w:line="360" w:lineRule="auto"/>
        <w:ind w:firstLine="482"/>
        <w:rPr>
          <w:rFonts w:ascii="仿宋" w:hAnsi="仿宋" w:eastAsia="仿宋" w:cs="宋体"/>
          <w:kern w:val="2"/>
        </w:rPr>
      </w:pPr>
      <w:r>
        <w:rPr>
          <w:rFonts w:hint="eastAsia" w:ascii="仿宋" w:hAnsi="仿宋" w:eastAsia="仿宋" w:cs="宋体"/>
          <w:kern w:val="2"/>
        </w:rPr>
        <w:t>开 户：中信银行杭州西湖支行</w:t>
      </w:r>
    </w:p>
    <w:p>
      <w:pPr>
        <w:pStyle w:val="20"/>
        <w:widowControl/>
        <w:spacing w:beforeAutospacing="0" w:afterAutospacing="0" w:line="360" w:lineRule="auto"/>
        <w:ind w:firstLine="482"/>
        <w:rPr>
          <w:rFonts w:ascii="仿宋" w:hAnsi="仿宋" w:eastAsia="仿宋" w:cs="宋体"/>
          <w:kern w:val="2"/>
        </w:rPr>
      </w:pPr>
      <w:r>
        <w:rPr>
          <w:rFonts w:hint="eastAsia" w:ascii="仿宋" w:hAnsi="仿宋" w:eastAsia="仿宋" w:cs="宋体"/>
          <w:kern w:val="2"/>
        </w:rPr>
        <w:t>账 号：7331610182600126385</w:t>
      </w:r>
    </w:p>
    <w:p>
      <w:pPr>
        <w:spacing w:line="360" w:lineRule="auto"/>
        <w:rPr>
          <w:rFonts w:ascii="仿宋" w:hAnsi="仿宋" w:eastAsia="仿宋" w:cs="Arial"/>
          <w:b/>
          <w:sz w:val="24"/>
          <w:szCs w:val="20"/>
        </w:rPr>
      </w:pPr>
      <w:r>
        <w:rPr>
          <w:rFonts w:hint="eastAsia" w:ascii="仿宋" w:hAnsi="仿宋" w:eastAsia="仿宋" w:cs="Arial"/>
          <w:b/>
          <w:sz w:val="24"/>
          <w:szCs w:val="20"/>
        </w:rPr>
        <w:t>四、响应文件提交</w:t>
      </w:r>
    </w:p>
    <w:p>
      <w:pPr>
        <w:spacing w:line="360" w:lineRule="auto"/>
        <w:ind w:firstLine="424" w:firstLineChars="176"/>
        <w:rPr>
          <w:rFonts w:ascii="仿宋" w:hAnsi="仿宋" w:eastAsia="仿宋" w:cs="Arial"/>
          <w:sz w:val="24"/>
          <w:u w:val="single"/>
        </w:rPr>
      </w:pPr>
      <w:r>
        <w:rPr>
          <w:rFonts w:ascii="仿宋" w:hAnsi="仿宋" w:eastAsia="仿宋" w:cs="Arial"/>
          <w:b/>
          <w:sz w:val="24"/>
        </w:rPr>
        <w:t>截止时间：</w:t>
      </w:r>
      <w:r>
        <w:rPr>
          <w:rFonts w:ascii="仿宋" w:hAnsi="仿宋" w:eastAsia="仿宋" w:cs="Arial"/>
          <w:b/>
          <w:sz w:val="24"/>
          <w:u w:val="single"/>
        </w:rPr>
        <w:t>20</w:t>
      </w:r>
      <w:r>
        <w:rPr>
          <w:rFonts w:hint="eastAsia" w:ascii="仿宋" w:hAnsi="仿宋" w:eastAsia="仿宋" w:cs="Arial"/>
          <w:b/>
          <w:sz w:val="24"/>
          <w:u w:val="single"/>
          <w:lang w:val="en-US" w:eastAsia="zh-CN"/>
        </w:rPr>
        <w:t>24</w:t>
      </w:r>
      <w:r>
        <w:rPr>
          <w:rFonts w:hint="eastAsia" w:ascii="仿宋" w:hAnsi="仿宋" w:eastAsia="仿宋" w:cs="Arial"/>
          <w:b/>
          <w:sz w:val="24"/>
          <w:u w:val="single"/>
        </w:rPr>
        <w:t>年0</w:t>
      </w:r>
      <w:r>
        <w:rPr>
          <w:rFonts w:hint="eastAsia" w:ascii="仿宋" w:hAnsi="仿宋" w:eastAsia="仿宋" w:cs="Arial"/>
          <w:b/>
          <w:sz w:val="24"/>
          <w:u w:val="single"/>
          <w:lang w:val="en-US" w:eastAsia="zh-CN"/>
        </w:rPr>
        <w:t>6</w:t>
      </w:r>
      <w:r>
        <w:rPr>
          <w:rFonts w:hint="eastAsia" w:ascii="仿宋" w:hAnsi="仿宋" w:eastAsia="仿宋" w:cs="Arial"/>
          <w:b/>
          <w:sz w:val="24"/>
          <w:u w:val="single"/>
        </w:rPr>
        <w:t>月</w:t>
      </w:r>
      <w:r>
        <w:rPr>
          <w:rFonts w:hint="eastAsia" w:ascii="仿宋" w:hAnsi="仿宋" w:eastAsia="仿宋" w:cs="Arial"/>
          <w:b/>
          <w:sz w:val="24"/>
          <w:u w:val="single"/>
          <w:lang w:val="en-US" w:eastAsia="zh-CN"/>
        </w:rPr>
        <w:t>24</w:t>
      </w:r>
      <w:r>
        <w:rPr>
          <w:rFonts w:hint="eastAsia" w:ascii="仿宋" w:hAnsi="仿宋" w:eastAsia="仿宋" w:cs="Arial"/>
          <w:b/>
          <w:sz w:val="24"/>
          <w:u w:val="single"/>
        </w:rPr>
        <w:t>日</w:t>
      </w:r>
      <w:r>
        <w:rPr>
          <w:rFonts w:hint="eastAsia" w:ascii="仿宋" w:hAnsi="仿宋" w:eastAsia="仿宋" w:cs="Arial"/>
          <w:b/>
          <w:sz w:val="24"/>
          <w:u w:val="single"/>
          <w:lang w:val="en-US" w:eastAsia="zh-CN"/>
        </w:rPr>
        <w:t>15</w:t>
      </w:r>
      <w:r>
        <w:rPr>
          <w:rFonts w:hint="eastAsia" w:ascii="仿宋" w:hAnsi="仿宋" w:eastAsia="仿宋" w:cs="Arial"/>
          <w:b/>
          <w:sz w:val="24"/>
          <w:u w:val="single"/>
        </w:rPr>
        <w:t>:</w:t>
      </w:r>
      <w:r>
        <w:rPr>
          <w:rFonts w:hint="eastAsia" w:ascii="仿宋" w:hAnsi="仿宋" w:eastAsia="仿宋" w:cs="Arial"/>
          <w:b/>
          <w:sz w:val="24"/>
          <w:u w:val="single"/>
          <w:lang w:val="en-US" w:eastAsia="zh-CN"/>
        </w:rPr>
        <w:t>0</w:t>
      </w:r>
      <w:r>
        <w:rPr>
          <w:rFonts w:hint="eastAsia" w:ascii="仿宋" w:hAnsi="仿宋" w:eastAsia="仿宋" w:cs="Arial"/>
          <w:b/>
          <w:sz w:val="24"/>
          <w:u w:val="single"/>
        </w:rPr>
        <w:t>0</w:t>
      </w:r>
      <w:r>
        <w:rPr>
          <w:rFonts w:hint="eastAsia" w:ascii="仿宋" w:hAnsi="仿宋" w:eastAsia="仿宋" w:cs="Arial"/>
          <w:sz w:val="24"/>
        </w:rPr>
        <w:t>（北京时间）</w:t>
      </w:r>
    </w:p>
    <w:p>
      <w:pPr>
        <w:spacing w:after="240" w:line="360" w:lineRule="auto"/>
        <w:ind w:firstLine="424" w:firstLineChars="176"/>
        <w:rPr>
          <w:rFonts w:ascii="仿宋" w:hAnsi="仿宋" w:eastAsia="仿宋" w:cs="Arial"/>
          <w:b/>
          <w:bCs/>
          <w:sz w:val="24"/>
        </w:rPr>
      </w:pPr>
      <w:r>
        <w:rPr>
          <w:rFonts w:hint="eastAsia" w:ascii="仿宋" w:hAnsi="仿宋" w:eastAsia="仿宋" w:cs="Arial"/>
          <w:b/>
          <w:sz w:val="24"/>
        </w:rPr>
        <w:t>递交地点：</w:t>
      </w:r>
      <w:r>
        <w:rPr>
          <w:rFonts w:hint="eastAsia" w:ascii="仿宋" w:hAnsi="仿宋" w:eastAsia="仿宋" w:cs="宋体"/>
          <w:sz w:val="24"/>
          <w:u w:val="single"/>
        </w:rPr>
        <w:t>杭州市文晖路42号现代置业大厦西楼17楼开标室二</w:t>
      </w:r>
    </w:p>
    <w:p>
      <w:pPr>
        <w:spacing w:line="360" w:lineRule="auto"/>
        <w:rPr>
          <w:rFonts w:ascii="仿宋" w:hAnsi="仿宋" w:eastAsia="仿宋" w:cs="Arial"/>
          <w:b/>
          <w:sz w:val="24"/>
        </w:rPr>
      </w:pPr>
      <w:r>
        <w:rPr>
          <w:rFonts w:hint="eastAsia" w:ascii="仿宋" w:hAnsi="仿宋" w:eastAsia="仿宋" w:cs="Arial"/>
          <w:b/>
          <w:sz w:val="24"/>
        </w:rPr>
        <w:t>五、</w:t>
      </w:r>
      <w:r>
        <w:rPr>
          <w:rFonts w:hint="eastAsia" w:ascii="仿宋" w:hAnsi="仿宋" w:eastAsia="仿宋" w:cs="Arial"/>
          <w:b/>
          <w:sz w:val="24"/>
          <w:szCs w:val="20"/>
        </w:rPr>
        <w:t>响应文件</w:t>
      </w:r>
      <w:r>
        <w:rPr>
          <w:rFonts w:hint="eastAsia" w:ascii="仿宋" w:hAnsi="仿宋" w:eastAsia="仿宋" w:cs="Arial"/>
          <w:b/>
          <w:sz w:val="24"/>
        </w:rPr>
        <w:t>开启</w:t>
      </w:r>
    </w:p>
    <w:p>
      <w:pPr>
        <w:spacing w:line="360" w:lineRule="auto"/>
        <w:ind w:firstLine="424" w:firstLineChars="176"/>
        <w:rPr>
          <w:rFonts w:ascii="仿宋" w:hAnsi="仿宋" w:eastAsia="仿宋" w:cs="Arial"/>
          <w:sz w:val="24"/>
        </w:rPr>
      </w:pPr>
      <w:r>
        <w:rPr>
          <w:rFonts w:hint="eastAsia" w:ascii="仿宋" w:hAnsi="仿宋" w:eastAsia="仿宋" w:cs="Arial"/>
          <w:b/>
          <w:sz w:val="24"/>
        </w:rPr>
        <w:t>开启时间</w:t>
      </w:r>
      <w:r>
        <w:rPr>
          <w:rFonts w:ascii="仿宋" w:hAnsi="仿宋" w:eastAsia="仿宋" w:cs="Arial"/>
          <w:b/>
          <w:sz w:val="24"/>
        </w:rPr>
        <w:t>：</w:t>
      </w:r>
      <w:r>
        <w:rPr>
          <w:rFonts w:ascii="仿宋" w:hAnsi="仿宋" w:eastAsia="仿宋" w:cs="Arial"/>
          <w:b/>
          <w:sz w:val="24"/>
          <w:u w:val="single"/>
        </w:rPr>
        <w:t>20</w:t>
      </w:r>
      <w:r>
        <w:rPr>
          <w:rFonts w:hint="eastAsia" w:ascii="仿宋" w:hAnsi="仿宋" w:eastAsia="仿宋" w:cs="Arial"/>
          <w:b/>
          <w:sz w:val="24"/>
          <w:u w:val="single"/>
          <w:lang w:val="en-US" w:eastAsia="zh-CN"/>
        </w:rPr>
        <w:t>24</w:t>
      </w:r>
      <w:r>
        <w:rPr>
          <w:rFonts w:hint="eastAsia" w:ascii="仿宋" w:hAnsi="仿宋" w:eastAsia="仿宋" w:cs="Arial"/>
          <w:b/>
          <w:sz w:val="24"/>
          <w:u w:val="single"/>
        </w:rPr>
        <w:t>年0</w:t>
      </w:r>
      <w:r>
        <w:rPr>
          <w:rFonts w:hint="eastAsia" w:ascii="仿宋" w:hAnsi="仿宋" w:eastAsia="仿宋" w:cs="Arial"/>
          <w:b/>
          <w:sz w:val="24"/>
          <w:u w:val="single"/>
          <w:lang w:val="en-US" w:eastAsia="zh-CN"/>
        </w:rPr>
        <w:t>6</w:t>
      </w:r>
      <w:r>
        <w:rPr>
          <w:rFonts w:hint="eastAsia" w:ascii="仿宋" w:hAnsi="仿宋" w:eastAsia="仿宋" w:cs="Arial"/>
          <w:b/>
          <w:sz w:val="24"/>
          <w:u w:val="single"/>
        </w:rPr>
        <w:t>月</w:t>
      </w:r>
      <w:r>
        <w:rPr>
          <w:rFonts w:hint="eastAsia" w:ascii="仿宋" w:hAnsi="仿宋" w:eastAsia="仿宋" w:cs="Arial"/>
          <w:b/>
          <w:sz w:val="24"/>
          <w:u w:val="single"/>
          <w:lang w:val="en-US" w:eastAsia="zh-CN"/>
        </w:rPr>
        <w:t>24</w:t>
      </w:r>
      <w:r>
        <w:rPr>
          <w:rFonts w:hint="eastAsia" w:ascii="仿宋" w:hAnsi="仿宋" w:eastAsia="仿宋" w:cs="Arial"/>
          <w:b/>
          <w:sz w:val="24"/>
          <w:u w:val="single"/>
        </w:rPr>
        <w:t>日</w:t>
      </w:r>
      <w:r>
        <w:rPr>
          <w:rFonts w:hint="eastAsia" w:ascii="仿宋" w:hAnsi="仿宋" w:eastAsia="仿宋" w:cs="Arial"/>
          <w:b/>
          <w:sz w:val="24"/>
          <w:u w:val="single"/>
          <w:lang w:val="en-US" w:eastAsia="zh-CN"/>
        </w:rPr>
        <w:t>15</w:t>
      </w:r>
      <w:r>
        <w:rPr>
          <w:rFonts w:hint="eastAsia" w:ascii="仿宋" w:hAnsi="仿宋" w:eastAsia="仿宋" w:cs="Arial"/>
          <w:b/>
          <w:sz w:val="24"/>
          <w:u w:val="single"/>
        </w:rPr>
        <w:t>:</w:t>
      </w:r>
      <w:r>
        <w:rPr>
          <w:rFonts w:hint="eastAsia" w:ascii="仿宋" w:hAnsi="仿宋" w:eastAsia="仿宋" w:cs="Arial"/>
          <w:b/>
          <w:sz w:val="24"/>
          <w:u w:val="single"/>
          <w:lang w:val="en-US" w:eastAsia="zh-CN"/>
        </w:rPr>
        <w:t>0</w:t>
      </w:r>
      <w:r>
        <w:rPr>
          <w:rFonts w:hint="eastAsia" w:ascii="仿宋" w:hAnsi="仿宋" w:eastAsia="仿宋" w:cs="Arial"/>
          <w:b/>
          <w:sz w:val="24"/>
          <w:u w:val="single"/>
        </w:rPr>
        <w:t>0</w:t>
      </w:r>
      <w:r>
        <w:rPr>
          <w:rFonts w:hint="eastAsia" w:ascii="仿宋" w:hAnsi="仿宋" w:eastAsia="仿宋" w:cs="Arial"/>
          <w:sz w:val="24"/>
        </w:rPr>
        <w:t>（北京时间）</w:t>
      </w:r>
    </w:p>
    <w:p>
      <w:pPr>
        <w:spacing w:after="240" w:line="360" w:lineRule="auto"/>
        <w:ind w:firstLine="424" w:firstLineChars="176"/>
        <w:rPr>
          <w:rFonts w:ascii="仿宋" w:hAnsi="仿宋" w:eastAsia="仿宋" w:cs="Arial"/>
          <w:sz w:val="24"/>
        </w:rPr>
      </w:pPr>
      <w:r>
        <w:rPr>
          <w:rFonts w:hint="eastAsia" w:ascii="仿宋" w:hAnsi="仿宋" w:eastAsia="仿宋" w:cs="Arial"/>
          <w:b/>
          <w:sz w:val="24"/>
        </w:rPr>
        <w:t>开启地点</w:t>
      </w:r>
      <w:r>
        <w:rPr>
          <w:rFonts w:ascii="仿宋" w:hAnsi="仿宋" w:eastAsia="仿宋" w:cs="Arial"/>
          <w:b/>
          <w:sz w:val="24"/>
        </w:rPr>
        <w:t>：</w:t>
      </w:r>
      <w:r>
        <w:rPr>
          <w:rFonts w:hint="eastAsia" w:ascii="仿宋" w:hAnsi="仿宋" w:eastAsia="仿宋" w:cs="宋体"/>
          <w:sz w:val="24"/>
          <w:u w:val="single"/>
        </w:rPr>
        <w:t>杭州市文晖路42号现代置业大厦西楼17楼开标室二</w:t>
      </w:r>
    </w:p>
    <w:p>
      <w:pPr>
        <w:spacing w:line="360" w:lineRule="auto"/>
        <w:rPr>
          <w:rFonts w:ascii="仿宋" w:hAnsi="仿宋" w:eastAsia="仿宋" w:cs="Arial"/>
          <w:b/>
          <w:sz w:val="24"/>
        </w:rPr>
      </w:pPr>
      <w:r>
        <w:rPr>
          <w:rFonts w:hint="eastAsia" w:ascii="仿宋" w:hAnsi="仿宋" w:eastAsia="仿宋" w:cs="Arial"/>
          <w:b/>
          <w:sz w:val="24"/>
        </w:rPr>
        <w:t>六、公告期限</w:t>
      </w:r>
    </w:p>
    <w:p>
      <w:pPr>
        <w:spacing w:after="240" w:line="360" w:lineRule="auto"/>
        <w:ind w:firstLine="422" w:firstLineChars="176"/>
        <w:rPr>
          <w:rFonts w:ascii="仿宋" w:hAnsi="仿宋" w:eastAsia="仿宋" w:cs="Arial"/>
          <w:sz w:val="24"/>
        </w:rPr>
      </w:pPr>
      <w:r>
        <w:rPr>
          <w:rFonts w:hint="eastAsia" w:ascii="仿宋" w:hAnsi="仿宋" w:eastAsia="仿宋" w:cs="Arial"/>
          <w:sz w:val="24"/>
        </w:rPr>
        <w:t>自本公告发布之日起3个工作日。</w:t>
      </w:r>
    </w:p>
    <w:p>
      <w:pPr>
        <w:spacing w:line="360" w:lineRule="auto"/>
        <w:rPr>
          <w:rFonts w:ascii="仿宋" w:hAnsi="仿宋" w:eastAsia="仿宋" w:cs="Arial"/>
          <w:b/>
          <w:sz w:val="24"/>
        </w:rPr>
      </w:pPr>
      <w:r>
        <w:rPr>
          <w:rFonts w:hint="eastAsia" w:ascii="仿宋" w:hAnsi="仿宋" w:eastAsia="仿宋" w:cs="Arial"/>
          <w:b/>
          <w:sz w:val="24"/>
        </w:rPr>
        <w:t>七、其他补充事宜</w:t>
      </w:r>
    </w:p>
    <w:p>
      <w:pPr>
        <w:spacing w:line="360" w:lineRule="auto"/>
        <w:ind w:firstLine="424" w:firstLineChars="176"/>
      </w:pPr>
      <w:r>
        <w:rPr>
          <w:rFonts w:hint="eastAsia" w:ascii="仿宋" w:hAnsi="仿宋" w:eastAsia="仿宋"/>
          <w:b/>
          <w:sz w:val="24"/>
        </w:rPr>
        <w:t>1、供应商认为采购文件使自己的权益受到损害的，</w:t>
      </w:r>
      <w:r>
        <w:rPr>
          <w:rFonts w:ascii="仿宋" w:hAnsi="仿宋" w:eastAsia="仿宋"/>
          <w:b/>
          <w:sz w:val="24"/>
        </w:rPr>
        <w:t>可以自</w:t>
      </w:r>
      <w:r>
        <w:rPr>
          <w:rFonts w:hint="eastAsia" w:ascii="仿宋" w:hAnsi="仿宋" w:eastAsia="仿宋"/>
          <w:b/>
          <w:sz w:val="24"/>
        </w:rPr>
        <w:t>获取采购</w:t>
      </w:r>
      <w:r>
        <w:rPr>
          <w:rFonts w:ascii="仿宋" w:hAnsi="仿宋" w:eastAsia="仿宋"/>
          <w:b/>
          <w:sz w:val="24"/>
        </w:rPr>
        <w:t>文件之日</w:t>
      </w:r>
      <w:r>
        <w:rPr>
          <w:rFonts w:hint="eastAsia" w:ascii="仿宋" w:hAnsi="仿宋" w:eastAsia="仿宋"/>
          <w:b/>
          <w:sz w:val="24"/>
        </w:rPr>
        <w:t>或者采购文件公告期限届满之日（公告期限届满后获取采购文件的，以公告期限届满之日为准）</w:t>
      </w:r>
      <w:r>
        <w:rPr>
          <w:rFonts w:ascii="仿宋" w:hAnsi="仿宋" w:eastAsia="仿宋"/>
          <w:b/>
          <w:sz w:val="24"/>
        </w:rPr>
        <w:t>起7个工作日内</w:t>
      </w:r>
      <w:r>
        <w:rPr>
          <w:rFonts w:hint="eastAsia" w:ascii="仿宋" w:hAnsi="仿宋" w:eastAsia="仿宋"/>
          <w:b/>
          <w:sz w:val="24"/>
        </w:rPr>
        <w:t>，以书面形式向采购人和采购代理机构提出质疑。</w:t>
      </w:r>
    </w:p>
    <w:p>
      <w:pPr>
        <w:spacing w:line="360" w:lineRule="auto"/>
        <w:ind w:firstLine="424" w:firstLineChars="176"/>
        <w:rPr>
          <w:rFonts w:ascii="仿宋" w:hAnsi="仿宋" w:eastAsia="仿宋" w:cs="Arial"/>
          <w:b/>
          <w:sz w:val="24"/>
        </w:rPr>
      </w:pPr>
      <w:r>
        <w:rPr>
          <w:rFonts w:hint="eastAsia" w:ascii="仿宋" w:hAnsi="仿宋" w:eastAsia="仿宋" w:cs="Arial"/>
          <w:b/>
          <w:sz w:val="24"/>
        </w:rPr>
        <w:t>2、其他事项：</w:t>
      </w:r>
    </w:p>
    <w:p>
      <w:pPr>
        <w:spacing w:line="360" w:lineRule="auto"/>
        <w:ind w:firstLine="424" w:firstLineChars="176"/>
        <w:rPr>
          <w:rFonts w:ascii="仿宋" w:hAnsi="仿宋" w:eastAsia="仿宋" w:cs="Arial"/>
          <w:b/>
          <w:sz w:val="24"/>
        </w:rPr>
      </w:pPr>
      <w:r>
        <w:rPr>
          <w:rFonts w:hint="eastAsia" w:ascii="仿宋" w:hAnsi="仿宋" w:eastAsia="仿宋" w:cs="Arial"/>
          <w:b/>
          <w:sz w:val="24"/>
        </w:rPr>
        <w:t>（1）本项目不收取</w:t>
      </w:r>
      <w:r>
        <w:rPr>
          <w:rFonts w:ascii="仿宋" w:hAnsi="仿宋" w:eastAsia="仿宋" w:cs="Arial"/>
          <w:b/>
          <w:sz w:val="24"/>
        </w:rPr>
        <w:t>磋商保证金</w:t>
      </w:r>
      <w:r>
        <w:rPr>
          <w:rFonts w:hint="eastAsia" w:ascii="仿宋" w:hAnsi="仿宋" w:eastAsia="仿宋" w:cs="Arial"/>
          <w:b/>
          <w:sz w:val="24"/>
        </w:rPr>
        <w:t>；</w:t>
      </w:r>
    </w:p>
    <w:p>
      <w:pPr>
        <w:spacing w:line="360" w:lineRule="auto"/>
        <w:ind w:firstLine="424" w:firstLineChars="176"/>
        <w:rPr>
          <w:rFonts w:ascii="仿宋" w:hAnsi="仿宋" w:eastAsia="仿宋" w:cs="Arial"/>
          <w:sz w:val="24"/>
        </w:rPr>
      </w:pPr>
      <w:r>
        <w:rPr>
          <w:rFonts w:hint="eastAsia" w:ascii="仿宋" w:hAnsi="仿宋" w:eastAsia="仿宋" w:cs="Arial"/>
          <w:b/>
          <w:sz w:val="24"/>
        </w:rPr>
        <w:t>（2）采购项目需要落实的采购政策：</w:t>
      </w:r>
      <w:r>
        <w:rPr>
          <w:rFonts w:hint="eastAsia" w:ascii="仿宋" w:hAnsi="仿宋" w:eastAsia="仿宋" w:cs="Arial"/>
          <w:sz w:val="24"/>
        </w:rPr>
        <w:t>本项目属于专门面向中小企业采购的项目,供应商应为中、小、微型企业，监狱企业、残疾人福利性单位。具体详见采购文件第二章供应商须知“二、落实的采购政策”。</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（3）根据《关于规范政府采购供应商资格设定及资格审查的通知（浙财采监【2013】24号）》第六条的规定，</w:t>
      </w:r>
      <w:r>
        <w:rPr>
          <w:rFonts w:ascii="仿宋" w:hAnsi="仿宋" w:eastAsia="仿宋" w:cs="Arial"/>
          <w:bCs/>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cs="Arial"/>
          <w:bCs/>
          <w:sz w:val="24"/>
        </w:rPr>
        <w:t>本次</w:t>
      </w:r>
      <w:r>
        <w:rPr>
          <w:rFonts w:ascii="仿宋" w:hAnsi="仿宋" w:eastAsia="仿宋" w:cs="Arial"/>
          <w:bCs/>
          <w:sz w:val="24"/>
        </w:rPr>
        <w:t>采购活动。</w:t>
      </w:r>
    </w:p>
    <w:p>
      <w:pPr>
        <w:spacing w:line="360" w:lineRule="auto"/>
        <w:ind w:firstLine="564" w:firstLineChars="235"/>
        <w:jc w:val="left"/>
        <w:rPr>
          <w:rFonts w:ascii="仿宋" w:hAnsi="仿宋" w:eastAsia="仿宋" w:cs="Arial"/>
          <w:sz w:val="24"/>
        </w:rPr>
      </w:pPr>
    </w:p>
    <w:p>
      <w:pPr>
        <w:spacing w:line="360" w:lineRule="auto"/>
        <w:rPr>
          <w:rFonts w:ascii="仿宋" w:hAnsi="仿宋" w:eastAsia="仿宋"/>
          <w:b/>
          <w:sz w:val="24"/>
        </w:rPr>
      </w:pPr>
      <w:r>
        <w:rPr>
          <w:rFonts w:hint="eastAsia" w:ascii="仿宋" w:hAnsi="仿宋" w:eastAsia="仿宋"/>
          <w:b/>
          <w:sz w:val="24"/>
        </w:rPr>
        <w:t>八</w:t>
      </w:r>
      <w:r>
        <w:rPr>
          <w:rFonts w:ascii="仿宋" w:hAnsi="仿宋" w:eastAsia="仿宋"/>
          <w:b/>
          <w:sz w:val="24"/>
        </w:rPr>
        <w:t>、</w:t>
      </w:r>
      <w:r>
        <w:rPr>
          <w:rFonts w:hint="eastAsia" w:ascii="仿宋" w:hAnsi="仿宋" w:eastAsia="仿宋"/>
          <w:b/>
          <w:sz w:val="24"/>
        </w:rPr>
        <w:t>对本次采购提出询问、质疑，请按以下方式联系</w:t>
      </w:r>
    </w:p>
    <w:p>
      <w:pPr>
        <w:spacing w:line="360" w:lineRule="auto"/>
        <w:ind w:firstLine="424" w:firstLineChars="176"/>
        <w:rPr>
          <w:rFonts w:ascii="仿宋" w:hAnsi="仿宋" w:eastAsia="仿宋" w:cs="Arial"/>
          <w:b/>
          <w:sz w:val="24"/>
        </w:rPr>
      </w:pPr>
      <w:r>
        <w:rPr>
          <w:rFonts w:hint="eastAsia" w:ascii="仿宋" w:hAnsi="仿宋" w:eastAsia="仿宋" w:cs="Arial"/>
          <w:b/>
          <w:sz w:val="24"/>
        </w:rPr>
        <w:t>1、采购人信息</w:t>
      </w:r>
    </w:p>
    <w:p>
      <w:pPr>
        <w:spacing w:line="360" w:lineRule="auto"/>
        <w:ind w:firstLine="849" w:firstLineChars="354"/>
        <w:rPr>
          <w:rFonts w:ascii="仿宋" w:hAnsi="仿宋" w:eastAsia="仿宋"/>
          <w:sz w:val="24"/>
          <w:szCs w:val="20"/>
        </w:rPr>
      </w:pPr>
      <w:r>
        <w:rPr>
          <w:rFonts w:hint="eastAsia" w:ascii="仿宋" w:hAnsi="仿宋" w:eastAsia="仿宋"/>
          <w:sz w:val="24"/>
          <w:szCs w:val="20"/>
        </w:rPr>
        <w:t>名    称：浙江中医药大学</w:t>
      </w:r>
    </w:p>
    <w:p>
      <w:pPr>
        <w:spacing w:line="360" w:lineRule="auto"/>
        <w:ind w:firstLine="849" w:firstLineChars="354"/>
        <w:rPr>
          <w:rFonts w:ascii="仿宋" w:hAnsi="仿宋" w:eastAsia="仿宋"/>
          <w:sz w:val="24"/>
          <w:szCs w:val="20"/>
        </w:rPr>
      </w:pPr>
      <w:r>
        <w:rPr>
          <w:rFonts w:hint="eastAsia" w:ascii="仿宋" w:hAnsi="仿宋" w:eastAsia="仿宋"/>
          <w:sz w:val="24"/>
          <w:szCs w:val="20"/>
        </w:rPr>
        <w:t>地    址：杭州市滨江区滨文路548号</w:t>
      </w:r>
    </w:p>
    <w:p>
      <w:pPr>
        <w:spacing w:line="360" w:lineRule="auto"/>
        <w:ind w:firstLine="849" w:firstLineChars="354"/>
        <w:rPr>
          <w:rFonts w:ascii="仿宋" w:hAnsi="仿宋" w:eastAsia="仿宋"/>
          <w:sz w:val="24"/>
          <w:szCs w:val="20"/>
        </w:rPr>
      </w:pPr>
      <w:r>
        <w:rPr>
          <w:rFonts w:hint="eastAsia" w:ascii="仿宋" w:hAnsi="仿宋" w:eastAsia="仿宋"/>
          <w:sz w:val="24"/>
          <w:szCs w:val="20"/>
        </w:rPr>
        <w:t>项目联系人（询问）：</w:t>
      </w:r>
      <w:r>
        <w:rPr>
          <w:rFonts w:hint="eastAsia" w:ascii="仿宋" w:hAnsi="仿宋" w:eastAsia="仿宋"/>
          <w:sz w:val="24"/>
          <w:szCs w:val="20"/>
          <w:lang w:val="en-US" w:eastAsia="zh-CN"/>
        </w:rPr>
        <w:t>马</w:t>
      </w:r>
      <w:r>
        <w:rPr>
          <w:rFonts w:hint="eastAsia" w:ascii="仿宋" w:hAnsi="仿宋" w:eastAsia="仿宋"/>
          <w:sz w:val="24"/>
          <w:szCs w:val="20"/>
        </w:rPr>
        <w:t>老师</w:t>
      </w:r>
    </w:p>
    <w:p>
      <w:pPr>
        <w:spacing w:line="360" w:lineRule="auto"/>
        <w:ind w:firstLine="849" w:firstLineChars="354"/>
        <w:rPr>
          <w:rFonts w:ascii="仿宋" w:hAnsi="仿宋" w:eastAsia="仿宋"/>
          <w:sz w:val="24"/>
          <w:szCs w:val="20"/>
        </w:rPr>
      </w:pPr>
      <w:r>
        <w:rPr>
          <w:rFonts w:hint="eastAsia" w:ascii="仿宋" w:hAnsi="仿宋" w:eastAsia="仿宋"/>
          <w:sz w:val="24"/>
          <w:szCs w:val="20"/>
        </w:rPr>
        <w:t>项目</w:t>
      </w:r>
      <w:r>
        <w:rPr>
          <w:rFonts w:ascii="仿宋" w:hAnsi="仿宋" w:eastAsia="仿宋"/>
          <w:sz w:val="24"/>
          <w:szCs w:val="20"/>
        </w:rPr>
        <w:t>联系</w:t>
      </w:r>
      <w:r>
        <w:rPr>
          <w:rFonts w:hint="eastAsia" w:ascii="仿宋" w:hAnsi="仿宋" w:eastAsia="仿宋"/>
          <w:sz w:val="24"/>
          <w:szCs w:val="20"/>
        </w:rPr>
        <w:t>方式（询问）</w:t>
      </w:r>
      <w:r>
        <w:rPr>
          <w:rFonts w:ascii="仿宋" w:hAnsi="仿宋" w:eastAsia="仿宋"/>
          <w:sz w:val="24"/>
          <w:szCs w:val="20"/>
        </w:rPr>
        <w:t>：</w:t>
      </w:r>
      <w:r>
        <w:rPr>
          <w:rFonts w:hint="eastAsia" w:ascii="仿宋" w:hAnsi="仿宋" w:eastAsia="仿宋"/>
          <w:sz w:val="24"/>
          <w:szCs w:val="20"/>
        </w:rPr>
        <w:t>0571-61768225</w:t>
      </w:r>
    </w:p>
    <w:p>
      <w:pPr>
        <w:spacing w:line="360" w:lineRule="auto"/>
        <w:ind w:firstLine="424" w:firstLineChars="176"/>
        <w:rPr>
          <w:rFonts w:ascii="仿宋" w:hAnsi="仿宋" w:eastAsia="仿宋" w:cs="Arial"/>
          <w:b/>
          <w:sz w:val="24"/>
        </w:rPr>
      </w:pPr>
    </w:p>
    <w:p>
      <w:pPr>
        <w:spacing w:line="360" w:lineRule="auto"/>
        <w:ind w:firstLine="424" w:firstLineChars="176"/>
        <w:rPr>
          <w:rFonts w:ascii="仿宋" w:hAnsi="仿宋" w:eastAsia="仿宋" w:cs="Arial"/>
          <w:b/>
          <w:sz w:val="24"/>
        </w:rPr>
      </w:pPr>
      <w:r>
        <w:rPr>
          <w:rFonts w:hint="eastAsia" w:ascii="仿宋" w:hAnsi="仿宋" w:eastAsia="仿宋" w:cs="Arial"/>
          <w:b/>
          <w:sz w:val="24"/>
        </w:rPr>
        <w:t>2、</w:t>
      </w:r>
      <w:r>
        <w:rPr>
          <w:rFonts w:ascii="仿宋" w:hAnsi="仿宋" w:eastAsia="仿宋" w:cs="Arial"/>
          <w:b/>
          <w:sz w:val="24"/>
        </w:rPr>
        <w:t>采购代理机构</w:t>
      </w:r>
      <w:r>
        <w:rPr>
          <w:rFonts w:hint="eastAsia" w:ascii="仿宋" w:hAnsi="仿宋" w:eastAsia="仿宋" w:cs="Arial"/>
          <w:b/>
          <w:sz w:val="24"/>
        </w:rPr>
        <w:t>信息</w:t>
      </w:r>
    </w:p>
    <w:p>
      <w:pPr>
        <w:spacing w:line="360" w:lineRule="auto"/>
        <w:ind w:left="424" w:leftChars="202" w:firstLine="424" w:firstLineChars="177"/>
        <w:rPr>
          <w:rFonts w:ascii="仿宋" w:hAnsi="仿宋" w:eastAsia="仿宋"/>
          <w:sz w:val="24"/>
          <w:szCs w:val="20"/>
        </w:rPr>
      </w:pPr>
      <w:r>
        <w:rPr>
          <w:rFonts w:ascii="仿宋" w:hAnsi="仿宋" w:eastAsia="仿宋"/>
          <w:sz w:val="24"/>
          <w:szCs w:val="20"/>
        </w:rPr>
        <w:t>名</w:t>
      </w:r>
      <w:r>
        <w:rPr>
          <w:rFonts w:hint="eastAsia" w:ascii="仿宋" w:hAnsi="仿宋" w:eastAsia="仿宋"/>
          <w:sz w:val="24"/>
          <w:szCs w:val="20"/>
        </w:rPr>
        <w:t xml:space="preserve">    </w:t>
      </w:r>
      <w:r>
        <w:rPr>
          <w:rFonts w:ascii="仿宋" w:hAnsi="仿宋" w:eastAsia="仿宋"/>
          <w:sz w:val="24"/>
          <w:szCs w:val="20"/>
        </w:rPr>
        <w:t>称：浙江省成套招标代理有限公司</w:t>
      </w:r>
    </w:p>
    <w:p>
      <w:pPr>
        <w:spacing w:line="360" w:lineRule="auto"/>
        <w:ind w:left="424" w:leftChars="202" w:firstLine="424" w:firstLineChars="177"/>
        <w:rPr>
          <w:rFonts w:ascii="仿宋" w:hAnsi="仿宋" w:eastAsia="仿宋"/>
          <w:sz w:val="24"/>
          <w:szCs w:val="20"/>
        </w:rPr>
      </w:pPr>
      <w:r>
        <w:rPr>
          <w:rFonts w:hint="eastAsia" w:ascii="仿宋" w:hAnsi="仿宋" w:eastAsia="仿宋"/>
          <w:sz w:val="24"/>
          <w:szCs w:val="20"/>
        </w:rPr>
        <w:t>地    址</w:t>
      </w:r>
      <w:r>
        <w:rPr>
          <w:rFonts w:ascii="仿宋" w:hAnsi="仿宋" w:eastAsia="仿宋"/>
          <w:sz w:val="24"/>
          <w:szCs w:val="20"/>
        </w:rPr>
        <w:t>：杭州市文晖路42号现代置业大厦西楼17</w:t>
      </w:r>
      <w:r>
        <w:rPr>
          <w:rFonts w:hint="eastAsia" w:ascii="仿宋" w:hAnsi="仿宋" w:eastAsia="仿宋"/>
          <w:sz w:val="24"/>
          <w:szCs w:val="20"/>
        </w:rPr>
        <w:t>-18</w:t>
      </w:r>
      <w:r>
        <w:rPr>
          <w:rFonts w:ascii="仿宋" w:hAnsi="仿宋" w:eastAsia="仿宋"/>
          <w:sz w:val="24"/>
          <w:szCs w:val="20"/>
        </w:rPr>
        <w:t>楼</w:t>
      </w:r>
    </w:p>
    <w:p>
      <w:pPr>
        <w:spacing w:line="360" w:lineRule="auto"/>
        <w:ind w:left="424" w:leftChars="202" w:firstLine="424" w:firstLineChars="177"/>
        <w:rPr>
          <w:rFonts w:ascii="仿宋" w:hAnsi="仿宋" w:eastAsia="仿宋"/>
          <w:sz w:val="24"/>
          <w:szCs w:val="20"/>
        </w:rPr>
      </w:pPr>
      <w:r>
        <w:rPr>
          <w:rFonts w:hint="eastAsia" w:ascii="仿宋" w:hAnsi="仿宋" w:eastAsia="仿宋"/>
          <w:sz w:val="24"/>
          <w:szCs w:val="20"/>
        </w:rPr>
        <w:t>传    真：/</w:t>
      </w:r>
    </w:p>
    <w:p>
      <w:pPr>
        <w:spacing w:line="360" w:lineRule="auto"/>
        <w:ind w:left="424" w:leftChars="202" w:firstLine="424" w:firstLineChars="177"/>
        <w:rPr>
          <w:rFonts w:ascii="仿宋" w:hAnsi="仿宋" w:eastAsia="仿宋"/>
          <w:sz w:val="24"/>
          <w:szCs w:val="20"/>
        </w:rPr>
      </w:pPr>
      <w:r>
        <w:rPr>
          <w:rFonts w:hint="eastAsia" w:ascii="仿宋" w:hAnsi="仿宋" w:eastAsia="仿宋"/>
          <w:sz w:val="24"/>
          <w:szCs w:val="20"/>
        </w:rPr>
        <w:t>项目</w:t>
      </w:r>
      <w:r>
        <w:rPr>
          <w:rFonts w:ascii="仿宋" w:hAnsi="仿宋" w:eastAsia="仿宋"/>
          <w:sz w:val="24"/>
          <w:szCs w:val="20"/>
        </w:rPr>
        <w:t>联系人</w:t>
      </w:r>
      <w:r>
        <w:rPr>
          <w:rFonts w:hint="eastAsia" w:ascii="仿宋" w:hAnsi="仿宋" w:eastAsia="仿宋"/>
          <w:sz w:val="24"/>
          <w:szCs w:val="20"/>
        </w:rPr>
        <w:t>（询问）</w:t>
      </w:r>
      <w:r>
        <w:rPr>
          <w:rFonts w:ascii="仿宋" w:hAnsi="仿宋" w:eastAsia="仿宋"/>
          <w:sz w:val="24"/>
          <w:szCs w:val="20"/>
        </w:rPr>
        <w:t>：</w:t>
      </w:r>
      <w:r>
        <w:rPr>
          <w:rFonts w:hint="eastAsia" w:ascii="仿宋" w:hAnsi="仿宋" w:eastAsia="仿宋"/>
          <w:sz w:val="24"/>
          <w:szCs w:val="20"/>
        </w:rPr>
        <w:t>张诗颖</w:t>
      </w:r>
    </w:p>
    <w:p>
      <w:pPr>
        <w:spacing w:line="360" w:lineRule="auto"/>
        <w:ind w:left="424" w:leftChars="202" w:firstLine="424" w:firstLineChars="177"/>
        <w:rPr>
          <w:rFonts w:ascii="仿宋" w:hAnsi="仿宋" w:eastAsia="仿宋"/>
          <w:sz w:val="24"/>
          <w:szCs w:val="20"/>
        </w:rPr>
      </w:pPr>
      <w:r>
        <w:rPr>
          <w:rFonts w:hint="eastAsia" w:ascii="仿宋" w:hAnsi="仿宋" w:eastAsia="仿宋"/>
          <w:sz w:val="24"/>
          <w:szCs w:val="20"/>
        </w:rPr>
        <w:t>项目</w:t>
      </w:r>
      <w:r>
        <w:rPr>
          <w:rFonts w:ascii="仿宋" w:hAnsi="仿宋" w:eastAsia="仿宋"/>
          <w:sz w:val="24"/>
          <w:szCs w:val="20"/>
        </w:rPr>
        <w:t>联系</w:t>
      </w:r>
      <w:r>
        <w:rPr>
          <w:rFonts w:hint="eastAsia" w:ascii="仿宋" w:hAnsi="仿宋" w:eastAsia="仿宋"/>
          <w:sz w:val="24"/>
          <w:szCs w:val="20"/>
        </w:rPr>
        <w:t>方式（询问）</w:t>
      </w:r>
      <w:r>
        <w:rPr>
          <w:rFonts w:ascii="仿宋" w:hAnsi="仿宋" w:eastAsia="仿宋"/>
          <w:sz w:val="24"/>
          <w:szCs w:val="20"/>
        </w:rPr>
        <w:t>：</w:t>
      </w:r>
      <w:r>
        <w:rPr>
          <w:rFonts w:hint="eastAsia" w:ascii="仿宋" w:hAnsi="仿宋" w:eastAsia="仿宋"/>
          <w:sz w:val="24"/>
          <w:szCs w:val="20"/>
        </w:rPr>
        <w:t>18758864492</w:t>
      </w:r>
    </w:p>
    <w:p>
      <w:pPr>
        <w:spacing w:line="360" w:lineRule="auto"/>
        <w:ind w:left="424" w:leftChars="202" w:firstLine="424" w:firstLineChars="177"/>
        <w:rPr>
          <w:rFonts w:ascii="仿宋" w:hAnsi="仿宋" w:eastAsia="仿宋"/>
          <w:sz w:val="24"/>
          <w:szCs w:val="20"/>
        </w:rPr>
      </w:pPr>
      <w:r>
        <w:rPr>
          <w:rFonts w:hint="eastAsia" w:ascii="仿宋" w:hAnsi="仿宋" w:eastAsia="仿宋"/>
          <w:sz w:val="24"/>
          <w:szCs w:val="20"/>
        </w:rPr>
        <w:t>质疑联系人：冯东东</w:t>
      </w:r>
    </w:p>
    <w:p>
      <w:pPr>
        <w:spacing w:after="240" w:line="360" w:lineRule="auto"/>
        <w:ind w:left="424" w:leftChars="202" w:firstLine="424" w:firstLineChars="177"/>
        <w:rPr>
          <w:rFonts w:ascii="仿宋" w:hAnsi="仿宋" w:eastAsia="仿宋"/>
          <w:sz w:val="24"/>
          <w:szCs w:val="20"/>
        </w:rPr>
      </w:pPr>
      <w:r>
        <w:rPr>
          <w:rFonts w:hint="eastAsia" w:ascii="仿宋" w:hAnsi="仿宋" w:eastAsia="仿宋"/>
          <w:sz w:val="24"/>
          <w:szCs w:val="20"/>
        </w:rPr>
        <w:t>质疑联系方式：</w:t>
      </w:r>
      <w:r>
        <w:rPr>
          <w:rFonts w:ascii="仿宋" w:hAnsi="仿宋" w:eastAsia="仿宋"/>
          <w:sz w:val="24"/>
          <w:szCs w:val="20"/>
        </w:rPr>
        <w:t>0571-85331293</w:t>
      </w:r>
    </w:p>
    <w:p>
      <w:pPr>
        <w:spacing w:line="360" w:lineRule="auto"/>
        <w:rPr>
          <w:rFonts w:ascii="Arial" w:hAnsi="Arial" w:eastAsia="新宋体" w:cs="Arial"/>
          <w:kern w:val="0"/>
          <w:sz w:val="22"/>
          <w:szCs w:val="22"/>
        </w:rPr>
      </w:pPr>
    </w:p>
    <w:p>
      <w:pPr>
        <w:spacing w:line="360" w:lineRule="auto"/>
        <w:ind w:firstLine="424" w:firstLineChars="176"/>
        <w:rPr>
          <w:rFonts w:ascii="仿宋" w:hAnsi="仿宋" w:eastAsia="仿宋" w:cs="Arial"/>
          <w:b/>
          <w:sz w:val="24"/>
        </w:rPr>
      </w:pPr>
      <w:r>
        <w:rPr>
          <w:rFonts w:hint="eastAsia" w:ascii="仿宋" w:hAnsi="仿宋" w:eastAsia="仿宋" w:cs="Arial"/>
          <w:b/>
          <w:sz w:val="24"/>
        </w:rPr>
        <w:t>3、投诉联系部门</w:t>
      </w:r>
    </w:p>
    <w:p>
      <w:pPr>
        <w:spacing w:line="360" w:lineRule="auto"/>
        <w:ind w:left="424" w:leftChars="202" w:firstLine="424" w:firstLineChars="177"/>
        <w:rPr>
          <w:rFonts w:ascii="仿宋" w:hAnsi="仿宋" w:eastAsia="仿宋"/>
          <w:sz w:val="24"/>
          <w:szCs w:val="20"/>
        </w:rPr>
      </w:pPr>
      <w:r>
        <w:rPr>
          <w:rFonts w:hint="eastAsia" w:ascii="仿宋" w:hAnsi="仿宋" w:eastAsia="仿宋"/>
          <w:sz w:val="24"/>
          <w:szCs w:val="20"/>
        </w:rPr>
        <w:t>名    称：浙江中医药大学招标与采购中心</w:t>
      </w:r>
    </w:p>
    <w:p>
      <w:pPr>
        <w:spacing w:line="360" w:lineRule="auto"/>
        <w:ind w:left="424" w:leftChars="202" w:firstLine="424" w:firstLineChars="177"/>
        <w:rPr>
          <w:rFonts w:ascii="仿宋" w:hAnsi="仿宋" w:eastAsia="仿宋"/>
          <w:sz w:val="24"/>
          <w:szCs w:val="20"/>
        </w:rPr>
      </w:pPr>
      <w:r>
        <w:rPr>
          <w:rFonts w:hint="eastAsia" w:ascii="仿宋" w:hAnsi="仿宋" w:eastAsia="仿宋"/>
          <w:sz w:val="24"/>
          <w:szCs w:val="20"/>
        </w:rPr>
        <w:t>地    址：杭州市滨江区滨文路548号</w:t>
      </w:r>
    </w:p>
    <w:p>
      <w:pPr>
        <w:spacing w:line="360" w:lineRule="auto"/>
        <w:ind w:left="424" w:leftChars="202" w:firstLine="424" w:firstLineChars="177"/>
        <w:rPr>
          <w:rFonts w:hint="eastAsia" w:ascii="仿宋" w:hAnsi="仿宋" w:eastAsia="仿宋"/>
          <w:sz w:val="24"/>
          <w:szCs w:val="20"/>
          <w:lang w:eastAsia="zh-CN"/>
        </w:rPr>
      </w:pPr>
      <w:r>
        <w:rPr>
          <w:rFonts w:hint="eastAsia" w:ascii="仿宋" w:hAnsi="仿宋" w:eastAsia="仿宋"/>
          <w:sz w:val="24"/>
          <w:szCs w:val="20"/>
        </w:rPr>
        <w:t>联系人：刘</w:t>
      </w:r>
      <w:r>
        <w:rPr>
          <w:rFonts w:hint="eastAsia" w:ascii="仿宋" w:hAnsi="仿宋" w:eastAsia="仿宋"/>
          <w:sz w:val="24"/>
          <w:szCs w:val="20"/>
          <w:lang w:val="en-US" w:eastAsia="zh-CN"/>
        </w:rPr>
        <w:t>老师</w:t>
      </w:r>
    </w:p>
    <w:p>
      <w:pPr>
        <w:spacing w:line="360" w:lineRule="auto"/>
        <w:ind w:left="424" w:leftChars="202" w:firstLine="424" w:firstLineChars="177"/>
        <w:rPr>
          <w:rFonts w:ascii="仿宋" w:hAnsi="仿宋" w:eastAsia="仿宋"/>
          <w:sz w:val="24"/>
          <w:szCs w:val="20"/>
        </w:rPr>
        <w:sectPr>
          <w:headerReference r:id="rId13" w:type="first"/>
          <w:footerReference r:id="rId16" w:type="first"/>
          <w:headerReference r:id="rId11" w:type="default"/>
          <w:footerReference r:id="rId14" w:type="default"/>
          <w:headerReference r:id="rId12" w:type="even"/>
          <w:footerReference r:id="rId15" w:type="even"/>
          <w:pgSz w:w="11906" w:h="16838"/>
          <w:pgMar w:top="1134" w:right="1134" w:bottom="1134" w:left="1417" w:header="425" w:footer="567" w:gutter="0"/>
          <w:pgBorders>
            <w:top w:val="none" w:sz="0" w:space="0"/>
            <w:left w:val="none" w:sz="0" w:space="0"/>
            <w:bottom w:val="none" w:sz="0" w:space="0"/>
            <w:right w:val="none" w:sz="0" w:space="0"/>
          </w:pgBorders>
          <w:pgNumType w:fmt="numberInDash" w:start="3"/>
          <w:cols w:space="0" w:num="1"/>
          <w:rtlGutter w:val="0"/>
          <w:docGrid w:linePitch="312" w:charSpace="0"/>
        </w:sectPr>
      </w:pPr>
      <w:r>
        <w:rPr>
          <w:rFonts w:ascii="仿宋" w:hAnsi="仿宋" w:eastAsia="仿宋"/>
          <w:sz w:val="24"/>
          <w:szCs w:val="20"/>
        </w:rPr>
        <w:t>联系</w:t>
      </w:r>
      <w:r>
        <w:rPr>
          <w:rFonts w:hint="eastAsia" w:ascii="仿宋" w:hAnsi="仿宋" w:eastAsia="仿宋"/>
          <w:sz w:val="24"/>
          <w:szCs w:val="20"/>
        </w:rPr>
        <w:t>方式</w:t>
      </w:r>
      <w:r>
        <w:rPr>
          <w:rFonts w:ascii="仿宋" w:hAnsi="仿宋" w:eastAsia="仿宋"/>
          <w:sz w:val="24"/>
          <w:szCs w:val="20"/>
        </w:rPr>
        <w:t>：</w:t>
      </w:r>
      <w:r>
        <w:rPr>
          <w:rFonts w:hint="eastAsia" w:ascii="仿宋" w:hAnsi="仿宋" w:eastAsia="仿宋"/>
          <w:sz w:val="24"/>
          <w:szCs w:val="20"/>
        </w:rPr>
        <w:t>0571-86658089</w:t>
      </w:r>
    </w:p>
    <w:p>
      <w:pPr>
        <w:pStyle w:val="21"/>
      </w:pPr>
      <w:bookmarkStart w:id="3" w:name="_Toc31907"/>
      <w:bookmarkStart w:id="4" w:name="_Toc440162776"/>
      <w:bookmarkStart w:id="5" w:name="_Toc424164131"/>
      <w:r>
        <w:rPr>
          <w:rFonts w:hint="eastAsia"/>
        </w:rPr>
        <w:t>第二章 供应商须知</w:t>
      </w:r>
      <w:bookmarkEnd w:id="3"/>
    </w:p>
    <w:p>
      <w:pPr>
        <w:pStyle w:val="18"/>
        <w:spacing w:line="276" w:lineRule="auto"/>
        <w:rPr>
          <w:rFonts w:ascii="华文中宋" w:hAnsi="华文中宋" w:eastAsia="华文中宋"/>
          <w:kern w:val="0"/>
        </w:rPr>
      </w:pPr>
      <w:bookmarkStart w:id="6" w:name="_Toc19426"/>
      <w:r>
        <w:rPr>
          <w:rFonts w:hint="eastAsia" w:ascii="华文中宋" w:hAnsi="华文中宋" w:eastAsia="华文中宋"/>
          <w:kern w:val="0"/>
        </w:rPr>
        <w:t>供应商须知前附表</w:t>
      </w:r>
      <w:bookmarkEnd w:id="6"/>
    </w:p>
    <w:tbl>
      <w:tblPr>
        <w:tblStyle w:val="23"/>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92"/>
        <w:gridCol w:w="2694"/>
        <w:gridCol w:w="6662"/>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92" w:type="dxa"/>
            <w:shd w:val="clear" w:color="auto" w:fill="DAEEF3"/>
            <w:vAlign w:val="center"/>
          </w:tcPr>
          <w:p>
            <w:pPr>
              <w:spacing w:line="276" w:lineRule="auto"/>
              <w:jc w:val="center"/>
              <w:rPr>
                <w:rFonts w:ascii="仿宋" w:hAnsi="仿宋" w:eastAsia="仿宋" w:cs="Arial"/>
                <w:b/>
                <w:sz w:val="24"/>
              </w:rPr>
            </w:pPr>
            <w:r>
              <w:rPr>
                <w:rFonts w:hint="eastAsia" w:ascii="仿宋" w:hAnsi="仿宋" w:eastAsia="仿宋" w:cs="Arial"/>
                <w:b/>
                <w:sz w:val="24"/>
              </w:rPr>
              <w:t>对应</w:t>
            </w:r>
          </w:p>
          <w:p>
            <w:pPr>
              <w:spacing w:line="276" w:lineRule="auto"/>
              <w:jc w:val="center"/>
              <w:rPr>
                <w:rFonts w:ascii="仿宋" w:hAnsi="仿宋" w:eastAsia="仿宋" w:cs="Arial"/>
                <w:b/>
                <w:sz w:val="24"/>
              </w:rPr>
            </w:pPr>
            <w:r>
              <w:rPr>
                <w:rFonts w:hint="eastAsia" w:ascii="仿宋" w:hAnsi="仿宋" w:eastAsia="仿宋" w:cs="Arial"/>
                <w:b/>
                <w:sz w:val="24"/>
              </w:rPr>
              <w:t>条款号</w:t>
            </w:r>
          </w:p>
        </w:tc>
        <w:tc>
          <w:tcPr>
            <w:tcW w:w="2694" w:type="dxa"/>
            <w:shd w:val="clear" w:color="auto" w:fill="DAEEF3"/>
            <w:vAlign w:val="center"/>
          </w:tcPr>
          <w:p>
            <w:pPr>
              <w:spacing w:line="276" w:lineRule="auto"/>
              <w:jc w:val="center"/>
              <w:rPr>
                <w:rFonts w:ascii="仿宋" w:hAnsi="仿宋" w:eastAsia="仿宋" w:cs="Arial"/>
                <w:b/>
                <w:sz w:val="24"/>
              </w:rPr>
            </w:pPr>
            <w:r>
              <w:rPr>
                <w:rFonts w:ascii="仿宋" w:hAnsi="仿宋" w:eastAsia="仿宋" w:cs="Arial"/>
                <w:b/>
                <w:sz w:val="24"/>
              </w:rPr>
              <w:t>内容</w:t>
            </w:r>
          </w:p>
        </w:tc>
        <w:tc>
          <w:tcPr>
            <w:tcW w:w="6662" w:type="dxa"/>
            <w:shd w:val="clear" w:color="auto" w:fill="DAEEF3"/>
            <w:vAlign w:val="center"/>
          </w:tcPr>
          <w:p>
            <w:pPr>
              <w:spacing w:line="276" w:lineRule="auto"/>
              <w:jc w:val="center"/>
              <w:rPr>
                <w:rFonts w:ascii="仿宋" w:hAnsi="仿宋" w:eastAsia="仿宋" w:cs="Arial"/>
                <w:b/>
                <w:sz w:val="24"/>
              </w:rPr>
            </w:pPr>
            <w:r>
              <w:rPr>
                <w:rFonts w:ascii="仿宋" w:hAnsi="仿宋" w:eastAsia="仿宋" w:cs="Arial"/>
                <w:b/>
                <w:sz w:val="24"/>
              </w:rPr>
              <w:t>说明或要求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采购</w:t>
            </w:r>
            <w:r>
              <w:rPr>
                <w:rFonts w:ascii="仿宋" w:hAnsi="仿宋" w:eastAsia="仿宋" w:cs="Arial"/>
                <w:sz w:val="24"/>
              </w:rPr>
              <w:t>项目名称</w:t>
            </w:r>
          </w:p>
        </w:tc>
        <w:tc>
          <w:tcPr>
            <w:tcW w:w="6662" w:type="dxa"/>
            <w:vAlign w:val="center"/>
          </w:tcPr>
          <w:p>
            <w:pPr>
              <w:spacing w:line="276" w:lineRule="auto"/>
              <w:rPr>
                <w:rFonts w:hint="eastAsia" w:ascii="仿宋" w:hAnsi="仿宋" w:eastAsia="仿宋" w:cs="仿宋"/>
                <w:sz w:val="24"/>
                <w:lang w:eastAsia="zh-CN"/>
              </w:rPr>
            </w:pPr>
            <w:r>
              <w:rPr>
                <w:rFonts w:hint="eastAsia" w:ascii="仿宋" w:hAnsi="仿宋" w:eastAsia="仿宋"/>
                <w:sz w:val="24"/>
                <w:szCs w:val="20"/>
                <w:lang w:eastAsia="zh-CN"/>
              </w:rPr>
              <w:t>浙江中医药大学富春校区及滨文南区安防设施设备日常零星维修改造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1.2.2</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采购</w:t>
            </w:r>
            <w:r>
              <w:rPr>
                <w:rFonts w:ascii="仿宋" w:hAnsi="仿宋" w:eastAsia="仿宋" w:cs="Arial"/>
                <w:sz w:val="24"/>
              </w:rPr>
              <w:t>项目编号</w:t>
            </w:r>
          </w:p>
        </w:tc>
        <w:tc>
          <w:tcPr>
            <w:tcW w:w="6662" w:type="dxa"/>
            <w:vAlign w:val="center"/>
          </w:tcPr>
          <w:p>
            <w:pPr>
              <w:spacing w:line="276" w:lineRule="auto"/>
              <w:rPr>
                <w:rFonts w:hint="eastAsia" w:ascii="仿宋" w:hAnsi="仿宋" w:eastAsia="仿宋" w:cs="Arial"/>
                <w:sz w:val="24"/>
                <w:lang w:eastAsia="zh-CN"/>
              </w:rPr>
            </w:pPr>
            <w:r>
              <w:rPr>
                <w:rFonts w:hint="eastAsia" w:ascii="仿宋" w:hAnsi="仿宋" w:eastAsia="仿宋" w:cs="Arial"/>
                <w:sz w:val="24"/>
                <w:lang w:eastAsia="zh-CN"/>
              </w:rPr>
              <w:t>CTZB-2024050559</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1.2.3</w:t>
            </w:r>
          </w:p>
        </w:tc>
        <w:tc>
          <w:tcPr>
            <w:tcW w:w="2694" w:type="dxa"/>
            <w:vAlign w:val="center"/>
          </w:tcPr>
          <w:p>
            <w:pPr>
              <w:spacing w:line="276" w:lineRule="auto"/>
              <w:jc w:val="center"/>
              <w:rPr>
                <w:rFonts w:ascii="仿宋" w:hAnsi="仿宋" w:eastAsia="仿宋" w:cs="Arial"/>
                <w:sz w:val="24"/>
              </w:rPr>
            </w:pPr>
            <w:r>
              <w:rPr>
                <w:rFonts w:ascii="仿宋" w:hAnsi="仿宋" w:eastAsia="仿宋" w:cs="Arial"/>
                <w:sz w:val="24"/>
              </w:rPr>
              <w:t>采购内容</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见《第一章 竞争性磋商公告》、《第三章 采购需求》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outlineLvl w:val="9"/>
              <w:rPr>
                <w:rFonts w:ascii="仿宋" w:hAnsi="仿宋" w:eastAsia="仿宋" w:cs="Arial"/>
                <w:sz w:val="24"/>
              </w:rPr>
            </w:pPr>
            <w:r>
              <w:rPr>
                <w:rFonts w:hint="eastAsia" w:ascii="仿宋" w:hAnsi="仿宋" w:eastAsia="仿宋" w:cs="Arial"/>
                <w:sz w:val="24"/>
              </w:rPr>
              <w:t>1.2.4</w:t>
            </w:r>
          </w:p>
        </w:tc>
        <w:tc>
          <w:tcPr>
            <w:tcW w:w="2694" w:type="dxa"/>
            <w:vAlign w:val="center"/>
          </w:tcPr>
          <w:p>
            <w:pPr>
              <w:spacing w:line="276" w:lineRule="auto"/>
              <w:jc w:val="center"/>
              <w:outlineLvl w:val="9"/>
              <w:rPr>
                <w:rFonts w:ascii="仿宋" w:hAnsi="仿宋" w:eastAsia="仿宋" w:cs="Arial"/>
                <w:w w:val="80"/>
                <w:sz w:val="24"/>
              </w:rPr>
            </w:pPr>
            <w:r>
              <w:rPr>
                <w:rFonts w:ascii="仿宋" w:hAnsi="仿宋" w:eastAsia="仿宋" w:cs="Arial"/>
                <w:w w:val="80"/>
                <w:sz w:val="24"/>
              </w:rPr>
              <w:t>采购预算</w:t>
            </w:r>
            <w:r>
              <w:rPr>
                <w:rFonts w:hint="eastAsia" w:ascii="仿宋" w:hAnsi="仿宋" w:eastAsia="仿宋" w:cs="Arial"/>
                <w:w w:val="80"/>
                <w:sz w:val="24"/>
              </w:rPr>
              <w:t>、最高限价（如有）</w:t>
            </w:r>
          </w:p>
        </w:tc>
        <w:tc>
          <w:tcPr>
            <w:tcW w:w="6662" w:type="dxa"/>
            <w:vAlign w:val="center"/>
          </w:tcPr>
          <w:p>
            <w:pPr>
              <w:spacing w:line="276" w:lineRule="auto"/>
              <w:outlineLvl w:val="9"/>
              <w:rPr>
                <w:rFonts w:hint="eastAsia" w:ascii="仿宋" w:hAnsi="仿宋" w:eastAsia="仿宋" w:cs="Arial"/>
                <w:b/>
                <w:sz w:val="24"/>
              </w:rPr>
            </w:pPr>
            <w:r>
              <w:rPr>
                <w:rFonts w:hint="eastAsia" w:ascii="仿宋" w:hAnsi="仿宋" w:eastAsia="仿宋" w:cs="Arial"/>
                <w:b/>
                <w:sz w:val="24"/>
                <w:lang w:val="en-US" w:eastAsia="zh-CN"/>
              </w:rPr>
              <w:t>采购预算：</w:t>
            </w:r>
            <w:r>
              <w:rPr>
                <w:rFonts w:hint="eastAsia" w:ascii="仿宋" w:hAnsi="仿宋" w:eastAsia="仿宋" w:cs="Arial"/>
                <w:b/>
                <w:sz w:val="24"/>
              </w:rPr>
              <w:t>见《第一章 竞争性磋商公告》</w:t>
            </w:r>
          </w:p>
          <w:p>
            <w:pPr>
              <w:keepNext/>
              <w:keepLines/>
              <w:pageBreakBefore w:val="0"/>
              <w:widowControl w:val="0"/>
              <w:kinsoku/>
              <w:wordWrap/>
              <w:overflowPunct/>
              <w:topLinePunct w:val="0"/>
              <w:autoSpaceDE/>
              <w:autoSpaceDN/>
              <w:bidi w:val="0"/>
              <w:adjustRightInd/>
              <w:snapToGrid/>
              <w:spacing w:before="0" w:after="0" w:line="240" w:lineRule="auto"/>
              <w:jc w:val="left"/>
              <w:textAlignment w:val="auto"/>
              <w:outlineLvl w:val="9"/>
              <w:rPr>
                <w:rFonts w:hint="default" w:eastAsia="华文中宋"/>
                <w:lang w:val="en-US" w:eastAsia="zh-CN"/>
              </w:rPr>
            </w:pPr>
            <w:bookmarkStart w:id="7" w:name="_Toc17967"/>
            <w:r>
              <w:rPr>
                <w:rFonts w:hint="eastAsia" w:ascii="仿宋" w:hAnsi="仿宋" w:eastAsia="仿宋" w:cs="Arial"/>
                <w:b/>
                <w:bCs w:val="0"/>
                <w:kern w:val="2"/>
                <w:sz w:val="24"/>
                <w:szCs w:val="24"/>
                <w:lang w:val="en-US" w:eastAsia="zh-CN" w:bidi="ar-SA"/>
              </w:rPr>
              <w:t>最高限价：投标折扣率不得高于85%</w:t>
            </w:r>
            <w:bookmarkEnd w:id="7"/>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1.2.5</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采购资金落实情况</w:t>
            </w:r>
          </w:p>
        </w:tc>
        <w:tc>
          <w:tcPr>
            <w:tcW w:w="6662" w:type="dxa"/>
            <w:vAlign w:val="center"/>
          </w:tcPr>
          <w:p>
            <w:pPr>
              <w:spacing w:line="276" w:lineRule="auto"/>
              <w:rPr>
                <w:rFonts w:ascii="仿宋" w:hAnsi="仿宋" w:eastAsia="仿宋" w:cs="Arial"/>
                <w:sz w:val="24"/>
              </w:rPr>
            </w:pPr>
            <w:r>
              <w:rPr>
                <w:rFonts w:hint="eastAsia" w:ascii="仿宋" w:hAnsi="仿宋" w:eastAsia="仿宋" w:cs="Arial"/>
                <w:b/>
                <w:bCs/>
                <w:sz w:val="24"/>
              </w:rPr>
              <w:t>已落实</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1.2.6</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服务期</w:t>
            </w:r>
          </w:p>
        </w:tc>
        <w:tc>
          <w:tcPr>
            <w:tcW w:w="6662" w:type="dxa"/>
            <w:vAlign w:val="center"/>
          </w:tcPr>
          <w:p>
            <w:pPr>
              <w:spacing w:line="276" w:lineRule="auto"/>
              <w:rPr>
                <w:rFonts w:ascii="仿宋" w:hAnsi="仿宋" w:eastAsia="仿宋" w:cs="Arial"/>
                <w:sz w:val="24"/>
              </w:rPr>
            </w:pPr>
            <w:r>
              <w:rPr>
                <w:rFonts w:hint="eastAsia" w:ascii="仿宋" w:hAnsi="仿宋" w:eastAsia="仿宋" w:cs="Arial"/>
                <w:sz w:val="24"/>
                <w:lang w:val="en-US" w:eastAsia="zh-CN"/>
              </w:rPr>
              <w:t>1</w:t>
            </w:r>
            <w:r>
              <w:rPr>
                <w:rFonts w:hint="eastAsia" w:ascii="仿宋" w:hAnsi="仿宋" w:eastAsia="仿宋" w:cs="Arial"/>
                <w:sz w:val="24"/>
              </w:rPr>
              <w:t>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1.2.7</w:t>
            </w:r>
          </w:p>
        </w:tc>
        <w:tc>
          <w:tcPr>
            <w:tcW w:w="2694" w:type="dxa"/>
            <w:vAlign w:val="center"/>
          </w:tcPr>
          <w:p>
            <w:pPr>
              <w:spacing w:line="276" w:lineRule="auto"/>
              <w:jc w:val="center"/>
              <w:rPr>
                <w:rFonts w:ascii="仿宋" w:hAnsi="仿宋" w:eastAsia="仿宋" w:cs="Arial"/>
                <w:sz w:val="24"/>
              </w:rPr>
            </w:pPr>
            <w:r>
              <w:rPr>
                <w:rFonts w:ascii="仿宋" w:hAnsi="仿宋" w:eastAsia="仿宋" w:cs="Arial"/>
                <w:sz w:val="24"/>
              </w:rPr>
              <w:t>采购人</w:t>
            </w:r>
          </w:p>
        </w:tc>
        <w:tc>
          <w:tcPr>
            <w:tcW w:w="6662" w:type="dxa"/>
            <w:vAlign w:val="center"/>
          </w:tcPr>
          <w:p>
            <w:pPr>
              <w:spacing w:line="276" w:lineRule="auto"/>
              <w:rPr>
                <w:rFonts w:ascii="仿宋" w:hAnsi="仿宋" w:eastAsia="仿宋" w:cs="Arial"/>
                <w:b/>
                <w:sz w:val="24"/>
              </w:rPr>
            </w:pPr>
            <w:r>
              <w:rPr>
                <w:rFonts w:hint="eastAsia" w:ascii="仿宋" w:hAnsi="仿宋" w:eastAsia="仿宋" w:cs="Arial"/>
                <w:sz w:val="24"/>
              </w:rPr>
              <w:t>单位</w:t>
            </w:r>
            <w:r>
              <w:rPr>
                <w:rFonts w:ascii="仿宋" w:hAnsi="仿宋" w:eastAsia="仿宋" w:cs="Arial"/>
                <w:sz w:val="24"/>
              </w:rPr>
              <w:t>名称：</w:t>
            </w:r>
            <w:r>
              <w:rPr>
                <w:rFonts w:hint="eastAsia" w:ascii="仿宋" w:hAnsi="仿宋" w:eastAsia="仿宋" w:cs="Arial"/>
                <w:b/>
                <w:sz w:val="24"/>
              </w:rPr>
              <w:t>浙江中医药大学</w:t>
            </w:r>
          </w:p>
          <w:p>
            <w:pPr>
              <w:spacing w:line="276" w:lineRule="auto"/>
              <w:rPr>
                <w:rFonts w:ascii="仿宋" w:hAnsi="仿宋" w:eastAsia="仿宋" w:cs="Arial"/>
                <w:sz w:val="24"/>
              </w:rPr>
            </w:pPr>
            <w:r>
              <w:rPr>
                <w:rFonts w:ascii="仿宋" w:hAnsi="仿宋" w:eastAsia="仿宋" w:cs="Arial"/>
                <w:sz w:val="24"/>
              </w:rPr>
              <w:t>联</w:t>
            </w:r>
            <w:r>
              <w:rPr>
                <w:rFonts w:hint="eastAsia" w:ascii="仿宋" w:hAnsi="仿宋" w:eastAsia="仿宋" w:cs="Arial"/>
                <w:sz w:val="24"/>
              </w:rPr>
              <w:t xml:space="preserve"> </w:t>
            </w:r>
            <w:r>
              <w:rPr>
                <w:rFonts w:ascii="仿宋" w:hAnsi="仿宋" w:eastAsia="仿宋" w:cs="Arial"/>
                <w:sz w:val="24"/>
              </w:rPr>
              <w:t>系</w:t>
            </w:r>
            <w:r>
              <w:rPr>
                <w:rFonts w:hint="eastAsia" w:ascii="仿宋" w:hAnsi="仿宋" w:eastAsia="仿宋" w:cs="Arial"/>
                <w:sz w:val="24"/>
              </w:rPr>
              <w:t xml:space="preserve"> </w:t>
            </w:r>
            <w:r>
              <w:rPr>
                <w:rFonts w:ascii="仿宋" w:hAnsi="仿宋" w:eastAsia="仿宋" w:cs="Arial"/>
                <w:sz w:val="24"/>
              </w:rPr>
              <w:t>人：</w:t>
            </w:r>
            <w:r>
              <w:rPr>
                <w:rFonts w:hint="eastAsia" w:ascii="仿宋" w:hAnsi="仿宋" w:eastAsia="仿宋" w:cs="Arial"/>
                <w:sz w:val="24"/>
                <w:lang w:val="en-US" w:eastAsia="zh-CN"/>
              </w:rPr>
              <w:t>马</w:t>
            </w:r>
            <w:r>
              <w:rPr>
                <w:rFonts w:hint="eastAsia" w:ascii="仿宋" w:hAnsi="仿宋" w:eastAsia="仿宋" w:cs="Arial"/>
                <w:sz w:val="24"/>
              </w:rPr>
              <w:t>老师</w:t>
            </w:r>
          </w:p>
          <w:p>
            <w:pPr>
              <w:spacing w:line="276" w:lineRule="auto"/>
              <w:rPr>
                <w:rFonts w:ascii="仿宋" w:hAnsi="仿宋" w:eastAsia="仿宋" w:cs="Arial"/>
                <w:sz w:val="24"/>
              </w:rPr>
            </w:pPr>
            <w:r>
              <w:rPr>
                <w:rFonts w:ascii="仿宋" w:hAnsi="仿宋" w:eastAsia="仿宋" w:cs="Arial"/>
                <w:sz w:val="24"/>
              </w:rPr>
              <w:t>联系电话：</w:t>
            </w:r>
            <w:r>
              <w:rPr>
                <w:rFonts w:hint="eastAsia" w:ascii="仿宋" w:hAnsi="仿宋" w:eastAsia="仿宋" w:cs="Arial"/>
                <w:sz w:val="24"/>
              </w:rPr>
              <w:t>0571-61768225</w:t>
            </w:r>
          </w:p>
          <w:p>
            <w:pPr>
              <w:spacing w:line="276" w:lineRule="auto"/>
              <w:rPr>
                <w:rFonts w:ascii="仿宋" w:hAnsi="仿宋" w:eastAsia="仿宋" w:cs="Arial"/>
                <w:sz w:val="24"/>
              </w:rPr>
            </w:pPr>
            <w:r>
              <w:rPr>
                <w:rFonts w:ascii="仿宋" w:hAnsi="仿宋" w:eastAsia="仿宋" w:cs="Arial"/>
                <w:sz w:val="24"/>
              </w:rPr>
              <w:t>地</w:t>
            </w:r>
            <w:r>
              <w:rPr>
                <w:rFonts w:hint="eastAsia" w:ascii="仿宋" w:hAnsi="仿宋" w:eastAsia="仿宋" w:cs="Arial"/>
                <w:sz w:val="24"/>
              </w:rPr>
              <w:t xml:space="preserve">    </w:t>
            </w:r>
            <w:r>
              <w:rPr>
                <w:rFonts w:ascii="仿宋" w:hAnsi="仿宋" w:eastAsia="仿宋" w:cs="Arial"/>
                <w:sz w:val="24"/>
              </w:rPr>
              <w:t>址：</w:t>
            </w:r>
            <w:r>
              <w:rPr>
                <w:rFonts w:hint="eastAsia" w:ascii="仿宋" w:hAnsi="仿宋" w:eastAsia="仿宋"/>
                <w:sz w:val="24"/>
                <w:szCs w:val="20"/>
              </w:rPr>
              <w:t>杭州市滨江区滨文路548号</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1.2.8</w:t>
            </w:r>
          </w:p>
        </w:tc>
        <w:tc>
          <w:tcPr>
            <w:tcW w:w="2694" w:type="dxa"/>
            <w:vAlign w:val="center"/>
          </w:tcPr>
          <w:p>
            <w:pPr>
              <w:spacing w:line="276" w:lineRule="auto"/>
              <w:jc w:val="center"/>
              <w:rPr>
                <w:rFonts w:ascii="仿宋" w:hAnsi="仿宋" w:eastAsia="仿宋" w:cs="Arial"/>
                <w:sz w:val="24"/>
              </w:rPr>
            </w:pPr>
            <w:r>
              <w:rPr>
                <w:rFonts w:ascii="仿宋" w:hAnsi="仿宋" w:eastAsia="仿宋" w:cs="Arial"/>
                <w:sz w:val="24"/>
              </w:rPr>
              <w:t>采购代理机构</w:t>
            </w:r>
          </w:p>
        </w:tc>
        <w:tc>
          <w:tcPr>
            <w:tcW w:w="6662" w:type="dxa"/>
            <w:vAlign w:val="center"/>
          </w:tcPr>
          <w:p>
            <w:pPr>
              <w:spacing w:line="276" w:lineRule="auto"/>
              <w:rPr>
                <w:rFonts w:ascii="仿宋" w:hAnsi="仿宋" w:eastAsia="仿宋" w:cs="Arial"/>
                <w:b/>
                <w:sz w:val="24"/>
              </w:rPr>
            </w:pPr>
            <w:r>
              <w:rPr>
                <w:rFonts w:hint="eastAsia" w:ascii="仿宋" w:hAnsi="仿宋" w:eastAsia="仿宋" w:cs="Arial"/>
                <w:sz w:val="24"/>
              </w:rPr>
              <w:t>单位</w:t>
            </w:r>
            <w:r>
              <w:rPr>
                <w:rFonts w:ascii="仿宋" w:hAnsi="仿宋" w:eastAsia="仿宋" w:cs="Arial"/>
                <w:sz w:val="24"/>
              </w:rPr>
              <w:t>名称：</w:t>
            </w:r>
            <w:r>
              <w:rPr>
                <w:rFonts w:ascii="仿宋" w:hAnsi="仿宋" w:eastAsia="仿宋" w:cs="Arial"/>
                <w:b/>
                <w:sz w:val="24"/>
              </w:rPr>
              <w:t>浙江省成套招标代理有限公司</w:t>
            </w:r>
          </w:p>
          <w:p>
            <w:pPr>
              <w:spacing w:line="276" w:lineRule="auto"/>
              <w:rPr>
                <w:rFonts w:ascii="仿宋" w:hAnsi="仿宋" w:eastAsia="仿宋" w:cs="Arial"/>
                <w:sz w:val="24"/>
              </w:rPr>
            </w:pPr>
            <w:r>
              <w:rPr>
                <w:rFonts w:ascii="仿宋" w:hAnsi="仿宋" w:eastAsia="仿宋" w:cs="Arial"/>
                <w:sz w:val="24"/>
              </w:rPr>
              <w:t>联</w:t>
            </w:r>
            <w:r>
              <w:rPr>
                <w:rFonts w:hint="eastAsia" w:ascii="仿宋" w:hAnsi="仿宋" w:eastAsia="仿宋" w:cs="Arial"/>
                <w:sz w:val="24"/>
              </w:rPr>
              <w:t xml:space="preserve"> </w:t>
            </w:r>
            <w:r>
              <w:rPr>
                <w:rFonts w:ascii="仿宋" w:hAnsi="仿宋" w:eastAsia="仿宋" w:cs="Arial"/>
                <w:sz w:val="24"/>
              </w:rPr>
              <w:t>系</w:t>
            </w:r>
            <w:r>
              <w:rPr>
                <w:rFonts w:hint="eastAsia" w:ascii="仿宋" w:hAnsi="仿宋" w:eastAsia="仿宋" w:cs="Arial"/>
                <w:sz w:val="24"/>
              </w:rPr>
              <w:t xml:space="preserve"> </w:t>
            </w:r>
            <w:r>
              <w:rPr>
                <w:rFonts w:ascii="仿宋" w:hAnsi="仿宋" w:eastAsia="仿宋" w:cs="Arial"/>
                <w:sz w:val="24"/>
              </w:rPr>
              <w:t>人：</w:t>
            </w:r>
            <w:r>
              <w:rPr>
                <w:rFonts w:hint="eastAsia" w:ascii="仿宋" w:hAnsi="仿宋" w:eastAsia="仿宋" w:cs="Arial"/>
                <w:sz w:val="24"/>
              </w:rPr>
              <w:t>张诗颖</w:t>
            </w:r>
          </w:p>
          <w:p>
            <w:pPr>
              <w:spacing w:line="276" w:lineRule="auto"/>
              <w:rPr>
                <w:rFonts w:ascii="仿宋" w:hAnsi="仿宋" w:eastAsia="仿宋" w:cs="Arial"/>
                <w:sz w:val="24"/>
              </w:rPr>
            </w:pPr>
            <w:r>
              <w:rPr>
                <w:rFonts w:ascii="仿宋" w:hAnsi="仿宋" w:eastAsia="仿宋" w:cs="Arial"/>
                <w:sz w:val="24"/>
              </w:rPr>
              <w:t>联系电话：</w:t>
            </w:r>
            <w:r>
              <w:rPr>
                <w:rFonts w:hint="eastAsia" w:ascii="仿宋" w:hAnsi="仿宋" w:eastAsia="仿宋" w:cs="Arial"/>
                <w:sz w:val="24"/>
              </w:rPr>
              <w:t>18758864492</w:t>
            </w:r>
          </w:p>
          <w:p>
            <w:pPr>
              <w:spacing w:line="276" w:lineRule="auto"/>
              <w:rPr>
                <w:rFonts w:ascii="仿宋" w:hAnsi="仿宋" w:eastAsia="仿宋" w:cs="Arial"/>
                <w:sz w:val="24"/>
              </w:rPr>
            </w:pPr>
            <w:r>
              <w:rPr>
                <w:rFonts w:hint="eastAsia" w:ascii="仿宋" w:hAnsi="仿宋" w:eastAsia="仿宋" w:cs="Arial"/>
                <w:sz w:val="24"/>
              </w:rPr>
              <w:t>邮    箱：445926011@qq.com</w:t>
            </w:r>
          </w:p>
          <w:p>
            <w:pPr>
              <w:spacing w:line="276" w:lineRule="auto"/>
              <w:rPr>
                <w:rFonts w:ascii="仿宋" w:hAnsi="仿宋" w:eastAsia="仿宋" w:cs="Arial"/>
                <w:sz w:val="24"/>
              </w:rPr>
            </w:pPr>
            <w:r>
              <w:rPr>
                <w:rFonts w:ascii="仿宋" w:hAnsi="仿宋" w:eastAsia="仿宋" w:cs="Arial"/>
                <w:sz w:val="24"/>
              </w:rPr>
              <w:t>地</w:t>
            </w:r>
            <w:r>
              <w:rPr>
                <w:rFonts w:hint="eastAsia" w:ascii="仿宋" w:hAnsi="仿宋" w:eastAsia="仿宋" w:cs="Arial"/>
                <w:sz w:val="24"/>
              </w:rPr>
              <w:t xml:space="preserve">    </w:t>
            </w:r>
            <w:r>
              <w:rPr>
                <w:rFonts w:ascii="仿宋" w:hAnsi="仿宋" w:eastAsia="仿宋" w:cs="Arial"/>
                <w:sz w:val="24"/>
              </w:rPr>
              <w:t>址：杭州市文晖路42号现代置业大厦西楼17</w:t>
            </w:r>
            <w:r>
              <w:rPr>
                <w:rFonts w:hint="eastAsia" w:ascii="仿宋" w:hAnsi="仿宋" w:eastAsia="仿宋" w:cs="Arial"/>
                <w:sz w:val="24"/>
              </w:rPr>
              <w:t>-18</w:t>
            </w:r>
            <w:r>
              <w:rPr>
                <w:rFonts w:ascii="仿宋" w:hAnsi="仿宋" w:eastAsia="仿宋" w:cs="Arial"/>
                <w:sz w:val="24"/>
              </w:rPr>
              <w:t>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1.2.9</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采购方式</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kern w:val="0"/>
                <w:sz w:val="24"/>
              </w:rPr>
              <w:t>竞争性磋商</w:t>
            </w:r>
            <w:r>
              <w:rPr>
                <w:rFonts w:hint="eastAsia" w:ascii="仿宋" w:hAnsi="仿宋" w:eastAsia="仿宋" w:cs="Arial"/>
                <w:kern w:val="0"/>
                <w:sz w:val="24"/>
              </w:rPr>
              <w:t>（是指采购人、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1.3.1</w:t>
            </w:r>
          </w:p>
        </w:tc>
        <w:tc>
          <w:tcPr>
            <w:tcW w:w="2694" w:type="dxa"/>
            <w:vAlign w:val="center"/>
          </w:tcPr>
          <w:p>
            <w:pPr>
              <w:spacing w:line="276" w:lineRule="auto"/>
              <w:jc w:val="center"/>
              <w:rPr>
                <w:rFonts w:ascii="仿宋" w:hAnsi="仿宋" w:eastAsia="仿宋" w:cs="Arial"/>
                <w:w w:val="90"/>
                <w:sz w:val="24"/>
              </w:rPr>
            </w:pPr>
            <w:r>
              <w:rPr>
                <w:rFonts w:hint="eastAsia" w:ascii="仿宋" w:hAnsi="仿宋" w:eastAsia="仿宋" w:cs="Arial"/>
                <w:sz w:val="24"/>
              </w:rPr>
              <w:t>申请人资格要求</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见《第一章 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1.5.1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磋商供应商的确定方式</w:t>
            </w:r>
          </w:p>
        </w:tc>
        <w:tc>
          <w:tcPr>
            <w:tcW w:w="6662" w:type="dxa"/>
            <w:vAlign w:val="center"/>
          </w:tcPr>
          <w:p>
            <w:pPr>
              <w:spacing w:line="276" w:lineRule="auto"/>
              <w:rPr>
                <w:rFonts w:ascii="仿宋" w:hAnsi="仿宋" w:eastAsia="仿宋" w:cs="Arial"/>
                <w:sz w:val="24"/>
              </w:rPr>
            </w:pPr>
            <w:r>
              <w:rPr>
                <w:rFonts w:hint="eastAsia" w:ascii="仿宋" w:hAnsi="仿宋" w:eastAsia="仿宋" w:cs="Arial"/>
                <w:b/>
                <w:kern w:val="0"/>
                <w:sz w:val="24"/>
              </w:rPr>
              <w:t>公告形式邀请（发布竞争性磋商公告后登记确定）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1.7.1</w:t>
            </w:r>
          </w:p>
        </w:tc>
        <w:tc>
          <w:tcPr>
            <w:tcW w:w="2694" w:type="dxa"/>
            <w:vAlign w:val="center"/>
          </w:tcPr>
          <w:p>
            <w:pPr>
              <w:spacing w:line="276" w:lineRule="auto"/>
              <w:jc w:val="center"/>
              <w:rPr>
                <w:rFonts w:ascii="仿宋" w:hAnsi="仿宋" w:eastAsia="仿宋" w:cs="Arial"/>
                <w:sz w:val="24"/>
              </w:rPr>
            </w:pPr>
            <w:r>
              <w:rPr>
                <w:rFonts w:ascii="仿宋" w:hAnsi="仿宋" w:eastAsia="仿宋" w:cs="Arial"/>
                <w:sz w:val="24"/>
              </w:rPr>
              <w:t>联合体</w:t>
            </w:r>
            <w:r>
              <w:rPr>
                <w:rFonts w:hint="eastAsia" w:ascii="仿宋" w:hAnsi="仿宋" w:eastAsia="仿宋" w:cs="Arial"/>
                <w:sz w:val="24"/>
              </w:rPr>
              <w:t>投标（响应）</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不接受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1.8.1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进口产品投标（响应）</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1.11.1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统一现场勘查</w:t>
            </w:r>
          </w:p>
        </w:tc>
        <w:tc>
          <w:tcPr>
            <w:tcW w:w="6662" w:type="dxa"/>
            <w:vAlign w:val="center"/>
          </w:tcPr>
          <w:p>
            <w:pPr>
              <w:spacing w:line="276" w:lineRule="auto"/>
              <w:jc w:val="left"/>
              <w:rPr>
                <w:rFonts w:ascii="仿宋" w:hAnsi="仿宋" w:eastAsia="仿宋" w:cs="Arial"/>
                <w:b/>
                <w:sz w:val="24"/>
              </w:rPr>
            </w:pPr>
            <w:r>
              <w:rPr>
                <w:rFonts w:hint="eastAsia" w:ascii="仿宋" w:hAnsi="仿宋" w:eastAsia="仿宋" w:cs="Arial"/>
                <w:b/>
                <w:sz w:val="24"/>
              </w:rPr>
              <w:t>不组织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1.12.1</w:t>
            </w:r>
          </w:p>
        </w:tc>
        <w:tc>
          <w:tcPr>
            <w:tcW w:w="2694" w:type="dxa"/>
            <w:vAlign w:val="center"/>
          </w:tcPr>
          <w:p>
            <w:pPr>
              <w:spacing w:line="276" w:lineRule="auto"/>
              <w:jc w:val="center"/>
              <w:rPr>
                <w:rFonts w:ascii="仿宋" w:hAnsi="仿宋" w:eastAsia="仿宋" w:cs="Arial"/>
                <w:w w:val="90"/>
                <w:sz w:val="24"/>
              </w:rPr>
            </w:pPr>
            <w:r>
              <w:rPr>
                <w:rFonts w:hint="eastAsia" w:ascii="仿宋" w:hAnsi="仿宋" w:eastAsia="仿宋" w:cs="Arial"/>
                <w:w w:val="90"/>
                <w:sz w:val="24"/>
              </w:rPr>
              <w:t>磋商</w:t>
            </w:r>
            <w:r>
              <w:rPr>
                <w:rFonts w:ascii="仿宋" w:hAnsi="仿宋" w:eastAsia="仿宋" w:cs="Arial"/>
                <w:w w:val="90"/>
                <w:sz w:val="24"/>
              </w:rPr>
              <w:t>前</w:t>
            </w:r>
            <w:r>
              <w:rPr>
                <w:rFonts w:hint="eastAsia" w:ascii="仿宋" w:hAnsi="仿宋" w:eastAsia="仿宋" w:cs="Arial"/>
                <w:w w:val="90"/>
                <w:sz w:val="24"/>
              </w:rPr>
              <w:t>答疑会时间、地点</w:t>
            </w:r>
          </w:p>
        </w:tc>
        <w:tc>
          <w:tcPr>
            <w:tcW w:w="6662" w:type="dxa"/>
            <w:vAlign w:val="center"/>
          </w:tcPr>
          <w:p>
            <w:pPr>
              <w:spacing w:line="276" w:lineRule="auto"/>
              <w:rPr>
                <w:rFonts w:ascii="仿宋" w:hAnsi="仿宋" w:eastAsia="仿宋" w:cs="Arial"/>
                <w:b/>
                <w:sz w:val="24"/>
              </w:rPr>
            </w:pPr>
            <w:r>
              <w:rPr>
                <w:rFonts w:ascii="仿宋" w:hAnsi="仿宋" w:eastAsia="仿宋" w:cs="Arial"/>
                <w:b/>
                <w:sz w:val="24"/>
              </w:rPr>
              <w:t>不召开</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1.13</w:t>
            </w:r>
          </w:p>
        </w:tc>
        <w:tc>
          <w:tcPr>
            <w:tcW w:w="2694" w:type="dxa"/>
            <w:vAlign w:val="center"/>
          </w:tcPr>
          <w:p>
            <w:pPr>
              <w:spacing w:line="276" w:lineRule="auto"/>
              <w:jc w:val="center"/>
              <w:rPr>
                <w:rFonts w:ascii="仿宋" w:hAnsi="仿宋" w:eastAsia="仿宋" w:cs="Arial"/>
                <w:w w:val="90"/>
                <w:sz w:val="24"/>
              </w:rPr>
            </w:pPr>
            <w:r>
              <w:rPr>
                <w:rFonts w:hint="eastAsia" w:ascii="仿宋" w:hAnsi="仿宋" w:eastAsia="仿宋" w:cs="Arial"/>
                <w:w w:val="90"/>
                <w:sz w:val="24"/>
              </w:rPr>
              <w:t>关联供应商共同参加同一合同项下磋商活动的限制</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有（详见本章第1.13款）</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1.15.1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转包、</w:t>
            </w:r>
            <w:r>
              <w:rPr>
                <w:rFonts w:ascii="仿宋" w:hAnsi="仿宋" w:eastAsia="仿宋" w:cs="Arial"/>
                <w:sz w:val="24"/>
              </w:rPr>
              <w:t>分包</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不允许</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2.1.1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是否专门面向</w:t>
            </w:r>
          </w:p>
          <w:p>
            <w:pPr>
              <w:spacing w:line="276" w:lineRule="auto"/>
              <w:jc w:val="center"/>
              <w:rPr>
                <w:rFonts w:ascii="仿宋" w:hAnsi="仿宋" w:eastAsia="仿宋" w:cs="Arial"/>
                <w:sz w:val="24"/>
              </w:rPr>
            </w:pPr>
            <w:r>
              <w:rPr>
                <w:rFonts w:hint="eastAsia" w:ascii="仿宋" w:hAnsi="仿宋" w:eastAsia="仿宋" w:cs="Arial"/>
                <w:sz w:val="24"/>
              </w:rPr>
              <w:t>中小企业采购</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2.1.2</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 xml:space="preserve"> 本项目中小企业划分标准所属行业</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建筑业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2.2</w:t>
            </w:r>
          </w:p>
        </w:tc>
        <w:tc>
          <w:tcPr>
            <w:tcW w:w="2694" w:type="dxa"/>
            <w:vAlign w:val="center"/>
          </w:tcPr>
          <w:p>
            <w:pPr>
              <w:spacing w:line="276" w:lineRule="auto"/>
              <w:jc w:val="center"/>
              <w:rPr>
                <w:rFonts w:ascii="仿宋" w:hAnsi="仿宋" w:eastAsia="仿宋"/>
                <w:sz w:val="24"/>
              </w:rPr>
            </w:pPr>
            <w:r>
              <w:rPr>
                <w:rFonts w:hint="eastAsia" w:ascii="仿宋" w:hAnsi="仿宋" w:eastAsia="仿宋"/>
                <w:sz w:val="24"/>
              </w:rPr>
              <w:t>是否落实小、微企业</w:t>
            </w:r>
          </w:p>
          <w:p>
            <w:pPr>
              <w:spacing w:line="276" w:lineRule="auto"/>
              <w:jc w:val="center"/>
              <w:rPr>
                <w:rFonts w:ascii="仿宋" w:hAnsi="仿宋" w:eastAsia="仿宋" w:cs="Arial"/>
                <w:sz w:val="24"/>
              </w:rPr>
            </w:pPr>
            <w:r>
              <w:rPr>
                <w:rFonts w:hint="eastAsia" w:ascii="仿宋" w:hAnsi="仿宋" w:eastAsia="仿宋"/>
                <w:sz w:val="24"/>
              </w:rPr>
              <w:t>价格扣除扶持政策</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bCs/>
                <w:sz w:val="24"/>
              </w:rPr>
              <w:t>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2.3</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sz w:val="24"/>
              </w:rPr>
              <w:t>是否落实监狱企业、残疾人福利性单位价格扣除扶持政策</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否</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3.2.1</w:t>
            </w:r>
          </w:p>
        </w:tc>
        <w:tc>
          <w:tcPr>
            <w:tcW w:w="2694" w:type="dxa"/>
            <w:vAlign w:val="center"/>
          </w:tcPr>
          <w:p>
            <w:pPr>
              <w:spacing w:line="276" w:lineRule="auto"/>
              <w:jc w:val="center"/>
              <w:rPr>
                <w:rFonts w:ascii="仿宋" w:hAnsi="仿宋" w:eastAsia="仿宋" w:cs="Arial"/>
                <w:b/>
                <w:sz w:val="24"/>
              </w:rPr>
            </w:pPr>
            <w:r>
              <w:rPr>
                <w:rFonts w:ascii="仿宋" w:hAnsi="仿宋" w:eastAsia="仿宋" w:cs="Arial"/>
                <w:sz w:val="24"/>
              </w:rPr>
              <w:t>磋商文件</w:t>
            </w:r>
            <w:r>
              <w:rPr>
                <w:rFonts w:hint="eastAsia" w:ascii="仿宋" w:hAnsi="仿宋" w:eastAsia="仿宋" w:cs="Arial"/>
                <w:sz w:val="24"/>
              </w:rPr>
              <w:t>提</w:t>
            </w:r>
            <w:r>
              <w:rPr>
                <w:rFonts w:ascii="仿宋" w:hAnsi="仿宋" w:eastAsia="仿宋" w:cs="Arial"/>
                <w:sz w:val="24"/>
              </w:rPr>
              <w:t>疑截止时间</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202</w:t>
            </w:r>
            <w:r>
              <w:rPr>
                <w:rFonts w:hint="eastAsia" w:ascii="仿宋" w:hAnsi="仿宋" w:eastAsia="仿宋" w:cs="Arial"/>
                <w:b/>
                <w:sz w:val="24"/>
                <w:lang w:val="en-US" w:eastAsia="zh-CN"/>
              </w:rPr>
              <w:t>4</w:t>
            </w:r>
            <w:r>
              <w:rPr>
                <w:rFonts w:hint="eastAsia" w:ascii="仿宋" w:hAnsi="仿宋" w:eastAsia="仿宋" w:cs="Arial"/>
                <w:b/>
                <w:sz w:val="24"/>
              </w:rPr>
              <w:t>年</w:t>
            </w:r>
            <w:r>
              <w:rPr>
                <w:rFonts w:hint="eastAsia" w:ascii="仿宋" w:hAnsi="仿宋" w:eastAsia="仿宋" w:cs="Arial"/>
                <w:b/>
                <w:sz w:val="24"/>
                <w:lang w:val="en-US" w:eastAsia="zh-CN"/>
              </w:rPr>
              <w:t>06</w:t>
            </w:r>
            <w:r>
              <w:rPr>
                <w:rFonts w:hint="eastAsia" w:ascii="仿宋" w:hAnsi="仿宋" w:eastAsia="仿宋" w:cs="Arial"/>
                <w:b/>
                <w:sz w:val="24"/>
              </w:rPr>
              <w:t>月</w:t>
            </w:r>
            <w:r>
              <w:rPr>
                <w:rFonts w:hint="eastAsia" w:ascii="仿宋" w:hAnsi="仿宋" w:eastAsia="仿宋" w:cs="Arial"/>
                <w:b/>
                <w:sz w:val="24"/>
                <w:lang w:val="en-US" w:eastAsia="zh-CN"/>
              </w:rPr>
              <w:t>18</w:t>
            </w:r>
            <w:r>
              <w:rPr>
                <w:rFonts w:hint="eastAsia" w:ascii="仿宋" w:hAnsi="仿宋" w:eastAsia="仿宋" w:cs="Arial"/>
                <w:b/>
                <w:sz w:val="24"/>
              </w:rPr>
              <w:t>日 ，17 :00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4.1.1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磋商响应文件的形式</w:t>
            </w:r>
          </w:p>
        </w:tc>
        <w:tc>
          <w:tcPr>
            <w:tcW w:w="6662" w:type="dxa"/>
            <w:vAlign w:val="center"/>
          </w:tcPr>
          <w:p>
            <w:pPr>
              <w:spacing w:line="276" w:lineRule="auto"/>
              <w:rPr>
                <w:rFonts w:ascii="仿宋" w:hAnsi="仿宋" w:eastAsia="仿宋" w:cs="Arial"/>
                <w:b/>
                <w:sz w:val="24"/>
                <w:u w:val="single"/>
              </w:rPr>
            </w:pPr>
            <w:r>
              <w:rPr>
                <w:rFonts w:hint="eastAsia" w:ascii="仿宋" w:hAnsi="仿宋" w:eastAsia="仿宋" w:cs="Arial"/>
                <w:b/>
                <w:sz w:val="24"/>
              </w:rPr>
              <w:t>纸质文件，线下响应</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4.2.1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磋商响应文件的组成</w:t>
            </w:r>
          </w:p>
        </w:tc>
        <w:tc>
          <w:tcPr>
            <w:tcW w:w="6662" w:type="dxa"/>
            <w:vAlign w:val="center"/>
          </w:tcPr>
          <w:p>
            <w:pPr>
              <w:spacing w:line="276" w:lineRule="auto"/>
              <w:rPr>
                <w:rFonts w:ascii="仿宋" w:hAnsi="仿宋" w:eastAsia="MS Mincho" w:cs="MS Mincho"/>
                <w:b/>
                <w:sz w:val="24"/>
              </w:rPr>
            </w:pPr>
            <w:r>
              <w:rPr>
                <w:rFonts w:ascii="仿宋" w:hAnsi="仿宋" w:eastAsia="仿宋" w:cs="Arial"/>
                <w:b/>
                <w:sz w:val="24"/>
                <w:u w:val="single"/>
              </w:rPr>
              <w:t>完整的《</w:t>
            </w:r>
            <w:r>
              <w:rPr>
                <w:rFonts w:hint="eastAsia" w:ascii="仿宋" w:hAnsi="仿宋" w:eastAsia="仿宋" w:cs="Arial"/>
                <w:b/>
                <w:sz w:val="24"/>
                <w:u w:val="single"/>
              </w:rPr>
              <w:t>磋商响应</w:t>
            </w:r>
            <w:r>
              <w:rPr>
                <w:rFonts w:ascii="仿宋" w:hAnsi="仿宋" w:eastAsia="仿宋" w:cs="Arial"/>
                <w:b/>
                <w:sz w:val="24"/>
                <w:u w:val="single"/>
              </w:rPr>
              <w:t>文件》由</w:t>
            </w:r>
            <w:r>
              <w:rPr>
                <w:rFonts w:hint="eastAsia" w:ascii="仿宋" w:hAnsi="仿宋" w:eastAsia="仿宋" w:cs="Arial"/>
                <w:b/>
                <w:sz w:val="24"/>
                <w:u w:val="single"/>
              </w:rPr>
              <w:t>资信技术文件</w:t>
            </w:r>
            <w:r>
              <w:rPr>
                <w:rFonts w:ascii="仿宋" w:hAnsi="仿宋" w:eastAsia="仿宋" w:cs="Arial"/>
                <w:b/>
                <w:sz w:val="24"/>
                <w:u w:val="single"/>
              </w:rPr>
              <w:t>和报价文件</w:t>
            </w:r>
            <w:r>
              <w:rPr>
                <w:rFonts w:hint="eastAsia" w:ascii="仿宋" w:hAnsi="仿宋" w:eastAsia="仿宋" w:cs="Arial"/>
                <w:b/>
                <w:sz w:val="24"/>
                <w:u w:val="single"/>
              </w:rPr>
              <w:t>二</w:t>
            </w:r>
            <w:r>
              <w:rPr>
                <w:rFonts w:ascii="仿宋" w:hAnsi="仿宋" w:eastAsia="仿宋" w:cs="Arial"/>
                <w:b/>
                <w:sz w:val="24"/>
                <w:u w:val="single"/>
              </w:rPr>
              <w:t>个部分组成</w:t>
            </w:r>
            <w:r>
              <w:rPr>
                <w:rFonts w:hint="eastAsia" w:ascii="仿宋" w:hAnsi="仿宋" w:eastAsia="仿宋" w:cs="Arial"/>
                <w:sz w:val="24"/>
              </w:rPr>
              <w:t>（具体组成内容详见本章4.2.2磋商响应文件内容组成表）。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203"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4.4.1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磋商响应文件的份数</w:t>
            </w:r>
          </w:p>
        </w:tc>
        <w:tc>
          <w:tcPr>
            <w:tcW w:w="6662" w:type="dxa"/>
            <w:vAlign w:val="center"/>
          </w:tcPr>
          <w:p>
            <w:pPr>
              <w:spacing w:line="276" w:lineRule="auto"/>
            </w:pPr>
            <w:r>
              <w:rPr>
                <w:rFonts w:hint="eastAsia" w:ascii="仿宋" w:hAnsi="仿宋" w:eastAsia="仿宋" w:cs="Arial"/>
                <w:sz w:val="24"/>
              </w:rPr>
              <w:t xml:space="preserve">正本一份、副本三份 </w:t>
            </w:r>
            <w:r>
              <w:rPr>
                <w:rFonts w:hint="eastAsia" w:ascii="仿宋" w:hAnsi="仿宋" w:eastAsia="仿宋" w:cs="Arial"/>
                <w:b/>
                <w:bCs/>
                <w:sz w:val="24"/>
                <w:u w:val="single"/>
              </w:rPr>
              <w:t>同时提供电子响应文件（U盘或光盘形式，电子响应文件须为签字且加盖公章后的完整纸质响应文件正本的PDF彩色扫描件，文件扩展名为.pdf）</w:t>
            </w:r>
            <w:r>
              <w:rPr>
                <w:rFonts w:hint="eastAsia" w:ascii="仿宋" w:hAnsi="仿宋" w:eastAsia="仿宋" w:cs="Arial"/>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161"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4.4.2</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磋商响应文件的装订要求</w:t>
            </w:r>
          </w:p>
        </w:tc>
        <w:tc>
          <w:tcPr>
            <w:tcW w:w="6662" w:type="dxa"/>
            <w:vAlign w:val="center"/>
          </w:tcPr>
          <w:p>
            <w:pPr>
              <w:pStyle w:val="37"/>
              <w:ind w:firstLine="0" w:firstLineChars="0"/>
              <w:rPr>
                <w:rFonts w:ascii="仿宋" w:hAnsi="仿宋" w:eastAsia="仿宋" w:cs="Arial"/>
                <w:b/>
                <w:bCs/>
                <w:sz w:val="24"/>
                <w:u w:val="single"/>
              </w:rPr>
            </w:pPr>
            <w:r>
              <w:rPr>
                <w:rFonts w:hint="eastAsia" w:ascii="仿宋" w:hAnsi="仿宋" w:eastAsia="仿宋" w:cs="Arial"/>
                <w:b/>
                <w:bCs/>
                <w:sz w:val="24"/>
                <w:u w:val="single"/>
              </w:rPr>
              <w:t>“资信技术文件”与“报价文件”分开装订；</w:t>
            </w:r>
          </w:p>
          <w:p>
            <w:pPr>
              <w:pStyle w:val="37"/>
              <w:ind w:firstLine="0" w:firstLineChars="0"/>
              <w:rPr>
                <w:rFonts w:ascii="仿宋" w:hAnsi="仿宋" w:eastAsia="仿宋" w:cs="Arial"/>
                <w:b/>
                <w:bCs/>
                <w:sz w:val="24"/>
                <w:u w:val="single"/>
              </w:rPr>
            </w:pPr>
            <w:r>
              <w:rPr>
                <w:rFonts w:hint="eastAsia" w:ascii="仿宋" w:hAnsi="仿宋" w:eastAsia="仿宋" w:cs="Arial"/>
                <w:b/>
                <w:bCs/>
                <w:sz w:val="24"/>
                <w:u w:val="single"/>
              </w:rPr>
              <w:t>响应文件正本与副本分别装订成册，采用胶装（粘贴方式装订），不得采用活页夹等可随时拆换的方式装订。</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6"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4.4.3</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磋商响应文件的密封要求</w:t>
            </w:r>
          </w:p>
        </w:tc>
        <w:tc>
          <w:tcPr>
            <w:tcW w:w="6662" w:type="dxa"/>
            <w:vAlign w:val="center"/>
          </w:tcPr>
          <w:p>
            <w:pPr>
              <w:pStyle w:val="37"/>
              <w:ind w:firstLine="0" w:firstLineChars="0"/>
              <w:rPr>
                <w:rFonts w:ascii="仿宋" w:hAnsi="仿宋" w:eastAsia="仿宋" w:cs="Arial"/>
                <w:b/>
                <w:sz w:val="24"/>
              </w:rPr>
            </w:pPr>
            <w:r>
              <w:rPr>
                <w:rFonts w:hint="eastAsia" w:ascii="仿宋" w:hAnsi="仿宋" w:eastAsia="仿宋" w:cs="Arial"/>
                <w:sz w:val="24"/>
              </w:rPr>
              <w:t>磋商供应商应将“资信技术文件”和“报价文件”（各一正三副共四份）</w:t>
            </w:r>
            <w:r>
              <w:rPr>
                <w:rFonts w:hint="eastAsia" w:ascii="仿宋" w:hAnsi="仿宋" w:eastAsia="仿宋" w:cs="Arial"/>
                <w:b/>
                <w:sz w:val="24"/>
                <w:u w:val="single"/>
              </w:rPr>
              <w:t>分开密封</w:t>
            </w:r>
            <w:r>
              <w:rPr>
                <w:rFonts w:hint="eastAsia" w:ascii="仿宋" w:hAnsi="仿宋" w:eastAsia="仿宋" w:cs="Arial"/>
                <w:sz w:val="24"/>
              </w:rPr>
              <w:t>，</w:t>
            </w:r>
            <w:r>
              <w:rPr>
                <w:rFonts w:hint="eastAsia" w:ascii="仿宋" w:hAnsi="仿宋" w:eastAsia="仿宋" w:cs="Arial"/>
                <w:b/>
                <w:sz w:val="24"/>
                <w:u w:val="single"/>
              </w:rPr>
              <w:t>电子响应文件包装在报价文件中</w:t>
            </w:r>
            <w:r>
              <w:rPr>
                <w:rFonts w:hint="eastAsia" w:ascii="仿宋" w:hAnsi="仿宋" w:eastAsia="仿宋" w:cs="Arial"/>
                <w:b/>
                <w:sz w:val="24"/>
              </w:rPr>
              <w:t>。</w:t>
            </w:r>
          </w:p>
          <w:p>
            <w:pPr>
              <w:pStyle w:val="37"/>
              <w:ind w:firstLine="0" w:firstLineChars="0"/>
              <w:rPr>
                <w:rFonts w:ascii="仿宋" w:hAnsi="仿宋" w:eastAsia="仿宋" w:cs="Arial"/>
                <w:sz w:val="24"/>
              </w:rPr>
            </w:pPr>
            <w:r>
              <w:rPr>
                <w:rFonts w:hint="eastAsia" w:ascii="仿宋" w:hAnsi="仿宋" w:eastAsia="仿宋" w:cs="Arial"/>
                <w:sz w:val="24"/>
              </w:rPr>
              <w:t>在外包装上注明磋商项目名称、项目编号、供应商全称、“资信技术文件”或“报价文件”及“开标时启封”字样，并加盖供应商公章。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4.5.3</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磋商</w:t>
            </w:r>
            <w:r>
              <w:rPr>
                <w:rFonts w:ascii="仿宋" w:hAnsi="仿宋" w:eastAsia="仿宋" w:cs="Arial"/>
                <w:sz w:val="24"/>
              </w:rPr>
              <w:t>报价</w:t>
            </w:r>
            <w:r>
              <w:rPr>
                <w:rFonts w:hint="eastAsia" w:ascii="仿宋" w:hAnsi="仿宋" w:eastAsia="仿宋" w:cs="Arial"/>
                <w:sz w:val="24"/>
              </w:rPr>
              <w:t>涵盖的范围</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见《第三章 采购需求》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4.6.1</w:t>
            </w:r>
          </w:p>
        </w:tc>
        <w:tc>
          <w:tcPr>
            <w:tcW w:w="2694" w:type="dxa"/>
            <w:vAlign w:val="center"/>
          </w:tcPr>
          <w:p>
            <w:pPr>
              <w:spacing w:line="276" w:lineRule="auto"/>
              <w:jc w:val="center"/>
              <w:rPr>
                <w:rFonts w:ascii="仿宋" w:hAnsi="仿宋" w:eastAsia="仿宋" w:cs="Arial"/>
                <w:sz w:val="24"/>
              </w:rPr>
            </w:pPr>
            <w:r>
              <w:rPr>
                <w:rFonts w:ascii="仿宋" w:hAnsi="仿宋" w:eastAsia="仿宋" w:cs="Arial"/>
                <w:sz w:val="24"/>
              </w:rPr>
              <w:t>磋商响应文件有效期</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《磋商响应文件》</w:t>
            </w:r>
            <w:r>
              <w:rPr>
                <w:rFonts w:ascii="仿宋" w:hAnsi="仿宋" w:eastAsia="仿宋" w:cs="Arial"/>
                <w:b/>
                <w:sz w:val="24"/>
              </w:rPr>
              <w:t>自</w:t>
            </w:r>
            <w:r>
              <w:rPr>
                <w:rFonts w:hint="eastAsia" w:ascii="仿宋" w:hAnsi="仿宋" w:eastAsia="仿宋" w:cs="Arial"/>
                <w:b/>
                <w:sz w:val="24"/>
              </w:rPr>
              <w:t>提交</w:t>
            </w:r>
            <w:r>
              <w:rPr>
                <w:rFonts w:ascii="仿宋" w:hAnsi="仿宋" w:eastAsia="仿宋" w:cs="Arial"/>
                <w:b/>
                <w:sz w:val="24"/>
              </w:rPr>
              <w:t>截止之日起</w:t>
            </w:r>
            <w:r>
              <w:rPr>
                <w:rFonts w:hint="eastAsia" w:ascii="仿宋" w:hAnsi="仿宋" w:eastAsia="仿宋" w:cs="Arial"/>
                <w:b/>
                <w:sz w:val="24"/>
                <w:u w:val="single"/>
              </w:rPr>
              <w:t>9</w:t>
            </w:r>
            <w:r>
              <w:rPr>
                <w:rFonts w:ascii="仿宋" w:hAnsi="仿宋" w:eastAsia="仿宋" w:cs="Arial"/>
                <w:b/>
                <w:sz w:val="24"/>
                <w:u w:val="single"/>
              </w:rPr>
              <w:t>0</w:t>
            </w:r>
            <w:r>
              <w:rPr>
                <w:rFonts w:ascii="仿宋" w:hAnsi="仿宋" w:eastAsia="仿宋" w:cs="Arial"/>
                <w:b/>
                <w:sz w:val="24"/>
              </w:rPr>
              <w:t>天</w:t>
            </w:r>
            <w:r>
              <w:rPr>
                <w:rFonts w:hint="eastAsia" w:ascii="仿宋" w:hAnsi="仿宋" w:eastAsia="仿宋" w:cs="Arial"/>
                <w:b/>
                <w:sz w:val="24"/>
              </w:rPr>
              <w:t>内保持有效，否则磋商响应无效。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5.1.1</w:t>
            </w:r>
          </w:p>
        </w:tc>
        <w:tc>
          <w:tcPr>
            <w:tcW w:w="2694" w:type="dxa"/>
            <w:vAlign w:val="center"/>
          </w:tcPr>
          <w:p>
            <w:pPr>
              <w:spacing w:line="276" w:lineRule="auto"/>
              <w:jc w:val="center"/>
              <w:rPr>
                <w:rFonts w:ascii="仿宋" w:hAnsi="仿宋" w:eastAsia="仿宋" w:cs="Arial"/>
                <w:b/>
                <w:w w:val="80"/>
                <w:sz w:val="24"/>
              </w:rPr>
            </w:pPr>
            <w:r>
              <w:rPr>
                <w:rFonts w:ascii="仿宋" w:hAnsi="仿宋" w:eastAsia="仿宋" w:cs="Arial"/>
                <w:b/>
                <w:w w:val="80"/>
                <w:sz w:val="24"/>
              </w:rPr>
              <w:t>磋商响应文件提交截止时间</w:t>
            </w:r>
          </w:p>
        </w:tc>
        <w:tc>
          <w:tcPr>
            <w:tcW w:w="6662" w:type="dxa"/>
            <w:vAlign w:val="center"/>
          </w:tcPr>
          <w:p>
            <w:pPr>
              <w:spacing w:line="276" w:lineRule="auto"/>
              <w:rPr>
                <w:rFonts w:ascii="仿宋" w:hAnsi="仿宋" w:eastAsia="仿宋" w:cs="Arial"/>
                <w:sz w:val="24"/>
              </w:rPr>
            </w:pPr>
            <w:r>
              <w:rPr>
                <w:rFonts w:hint="eastAsia" w:ascii="仿宋" w:hAnsi="仿宋" w:eastAsia="仿宋" w:cs="Arial"/>
                <w:b/>
                <w:sz w:val="24"/>
              </w:rPr>
              <w:t>见《第一章 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5.2.1</w:t>
            </w:r>
          </w:p>
        </w:tc>
        <w:tc>
          <w:tcPr>
            <w:tcW w:w="2694" w:type="dxa"/>
            <w:vAlign w:val="center"/>
          </w:tcPr>
          <w:p>
            <w:pPr>
              <w:spacing w:line="276" w:lineRule="auto"/>
              <w:jc w:val="center"/>
              <w:rPr>
                <w:rFonts w:ascii="仿宋" w:hAnsi="仿宋" w:eastAsia="仿宋" w:cs="Arial"/>
                <w:sz w:val="24"/>
              </w:rPr>
            </w:pPr>
            <w:r>
              <w:rPr>
                <w:rFonts w:ascii="仿宋" w:hAnsi="仿宋" w:eastAsia="仿宋" w:cs="Arial"/>
                <w:sz w:val="24"/>
              </w:rPr>
              <w:t>磋商响应文件</w:t>
            </w:r>
            <w:r>
              <w:rPr>
                <w:rFonts w:hint="eastAsia" w:ascii="仿宋" w:hAnsi="仿宋" w:eastAsia="仿宋" w:cs="Arial"/>
                <w:sz w:val="24"/>
              </w:rPr>
              <w:t>提交地点</w:t>
            </w:r>
          </w:p>
        </w:tc>
        <w:tc>
          <w:tcPr>
            <w:tcW w:w="6662" w:type="dxa"/>
            <w:vAlign w:val="center"/>
          </w:tcPr>
          <w:p>
            <w:pPr>
              <w:spacing w:line="276" w:lineRule="auto"/>
              <w:rPr>
                <w:rFonts w:ascii="仿宋" w:hAnsi="仿宋" w:eastAsia="仿宋" w:cs="Arial"/>
                <w:sz w:val="24"/>
              </w:rPr>
            </w:pPr>
            <w:r>
              <w:rPr>
                <w:rFonts w:hint="eastAsia" w:ascii="仿宋" w:hAnsi="仿宋" w:eastAsia="仿宋" w:cs="Arial"/>
                <w:b/>
                <w:sz w:val="24"/>
              </w:rPr>
              <w:t>见《第一章 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6.1.1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磋商响应文件开启时间</w:t>
            </w:r>
          </w:p>
        </w:tc>
        <w:tc>
          <w:tcPr>
            <w:tcW w:w="6662" w:type="dxa"/>
            <w:vAlign w:val="center"/>
          </w:tcPr>
          <w:p>
            <w:pPr>
              <w:spacing w:line="276" w:lineRule="auto"/>
              <w:rPr>
                <w:rFonts w:ascii="仿宋" w:hAnsi="仿宋" w:eastAsia="仿宋" w:cs="Arial"/>
                <w:sz w:val="24"/>
              </w:rPr>
            </w:pPr>
            <w:r>
              <w:rPr>
                <w:rFonts w:hint="eastAsia" w:ascii="仿宋" w:hAnsi="仿宋" w:eastAsia="仿宋" w:cs="Arial"/>
                <w:sz w:val="24"/>
              </w:rPr>
              <w:t>同磋商响应文件提交截止时间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6.1.2</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磋商响应文件开启地点</w:t>
            </w:r>
          </w:p>
        </w:tc>
        <w:tc>
          <w:tcPr>
            <w:tcW w:w="6662" w:type="dxa"/>
            <w:vAlign w:val="center"/>
          </w:tcPr>
          <w:p>
            <w:pPr>
              <w:spacing w:line="276" w:lineRule="auto"/>
              <w:rPr>
                <w:rFonts w:ascii="仿宋" w:hAnsi="仿宋" w:eastAsia="仿宋" w:cs="Arial"/>
                <w:sz w:val="24"/>
              </w:rPr>
            </w:pPr>
            <w:r>
              <w:rPr>
                <w:rFonts w:hint="eastAsia" w:ascii="仿宋" w:hAnsi="仿宋" w:eastAsia="仿宋" w:cs="Arial"/>
                <w:b/>
                <w:sz w:val="24"/>
              </w:rPr>
              <w:t>见《第一章 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7.1.1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磋商地点</w:t>
            </w:r>
          </w:p>
        </w:tc>
        <w:tc>
          <w:tcPr>
            <w:tcW w:w="6662" w:type="dxa"/>
            <w:vAlign w:val="center"/>
          </w:tcPr>
          <w:p>
            <w:pPr>
              <w:spacing w:line="276" w:lineRule="auto"/>
              <w:rPr>
                <w:rFonts w:hint="eastAsia" w:ascii="仿宋" w:hAnsi="仿宋" w:eastAsia="仿宋" w:cs="Arial"/>
                <w:sz w:val="24"/>
                <w:lang w:val="en-US" w:eastAsia="zh-CN"/>
              </w:rPr>
            </w:pPr>
            <w:r>
              <w:rPr>
                <w:rFonts w:hint="eastAsia" w:ascii="仿宋" w:hAnsi="仿宋" w:eastAsia="仿宋" w:cs="Arial"/>
                <w:b/>
                <w:sz w:val="24"/>
              </w:rPr>
              <w:t>杭州市文晖路42号现代置业大厦西楼1</w:t>
            </w:r>
            <w:r>
              <w:rPr>
                <w:rFonts w:hint="eastAsia" w:ascii="仿宋" w:hAnsi="仿宋" w:eastAsia="仿宋" w:cs="Arial"/>
                <w:b/>
                <w:sz w:val="24"/>
                <w:lang w:val="en-US" w:eastAsia="zh-CN"/>
              </w:rPr>
              <w:t>7</w:t>
            </w:r>
            <w:r>
              <w:rPr>
                <w:rFonts w:hint="eastAsia" w:ascii="仿宋" w:hAnsi="仿宋" w:eastAsia="仿宋" w:cs="Arial"/>
                <w:b/>
                <w:sz w:val="24"/>
              </w:rPr>
              <w:t>楼</w:t>
            </w:r>
            <w:r>
              <w:rPr>
                <w:rFonts w:hint="eastAsia" w:ascii="仿宋" w:hAnsi="仿宋" w:eastAsia="仿宋" w:cs="Arial"/>
                <w:b/>
                <w:sz w:val="24"/>
                <w:lang w:val="en-US" w:eastAsia="zh-CN"/>
              </w:rPr>
              <w:t>会议室</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7.1.2</w:t>
            </w:r>
          </w:p>
        </w:tc>
        <w:tc>
          <w:tcPr>
            <w:tcW w:w="2694" w:type="dxa"/>
            <w:vAlign w:val="center"/>
          </w:tcPr>
          <w:p>
            <w:pPr>
              <w:spacing w:line="276" w:lineRule="auto"/>
              <w:jc w:val="center"/>
              <w:rPr>
                <w:rFonts w:ascii="仿宋" w:hAnsi="仿宋" w:eastAsia="仿宋" w:cs="Arial"/>
                <w:b/>
                <w:sz w:val="24"/>
              </w:rPr>
            </w:pPr>
            <w:r>
              <w:rPr>
                <w:rFonts w:hint="eastAsia" w:ascii="仿宋" w:hAnsi="仿宋" w:eastAsia="仿宋" w:cs="Arial"/>
                <w:b/>
                <w:sz w:val="24"/>
              </w:rPr>
              <w:t>磋商邀请</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kern w:val="0"/>
                <w:sz w:val="24"/>
              </w:rPr>
              <w:t>邀请供应商派出法定代表或授权代表参加现场磋商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7.3.1</w:t>
            </w:r>
          </w:p>
        </w:tc>
        <w:tc>
          <w:tcPr>
            <w:tcW w:w="2694" w:type="dxa"/>
            <w:vAlign w:val="center"/>
          </w:tcPr>
          <w:p>
            <w:pPr>
              <w:spacing w:line="276" w:lineRule="auto"/>
              <w:jc w:val="center"/>
              <w:rPr>
                <w:rFonts w:ascii="仿宋" w:hAnsi="仿宋" w:eastAsia="仿宋" w:cs="Arial"/>
                <w:b/>
                <w:sz w:val="24"/>
              </w:rPr>
            </w:pPr>
            <w:r>
              <w:rPr>
                <w:rFonts w:hint="eastAsia" w:ascii="仿宋" w:hAnsi="仿宋" w:eastAsia="仿宋" w:cs="Arial"/>
                <w:b/>
                <w:sz w:val="24"/>
              </w:rPr>
              <w:t>磋商过程中可能实质性变动的内容</w:t>
            </w:r>
          </w:p>
        </w:tc>
        <w:tc>
          <w:tcPr>
            <w:tcW w:w="6662" w:type="dxa"/>
            <w:vAlign w:val="center"/>
          </w:tcPr>
          <w:p>
            <w:pPr>
              <w:spacing w:line="276" w:lineRule="auto"/>
              <w:rPr>
                <w:rFonts w:ascii="仿宋" w:hAnsi="仿宋" w:eastAsia="仿宋" w:cs="Arial"/>
                <w:b/>
                <w:sz w:val="24"/>
              </w:rPr>
            </w:pPr>
            <w:r>
              <w:rPr>
                <w:rFonts w:ascii="仿宋" w:hAnsi="仿宋" w:eastAsia="仿宋" w:cs="Arial"/>
                <w:b/>
                <w:sz w:val="24"/>
              </w:rPr>
              <w:t>采购需求中的技术、</w:t>
            </w:r>
            <w:r>
              <w:rPr>
                <w:rFonts w:hint="eastAsia" w:ascii="仿宋" w:hAnsi="仿宋" w:eastAsia="仿宋" w:cs="Arial"/>
                <w:b/>
                <w:sz w:val="24"/>
              </w:rPr>
              <w:t>商务、服务</w:t>
            </w:r>
            <w:r>
              <w:rPr>
                <w:rFonts w:ascii="仿宋" w:hAnsi="仿宋" w:eastAsia="仿宋" w:cs="Arial"/>
                <w:b/>
                <w:sz w:val="24"/>
              </w:rPr>
              <w:t>要求以及合同草案条款</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9.7.1</w:t>
            </w:r>
          </w:p>
        </w:tc>
        <w:tc>
          <w:tcPr>
            <w:tcW w:w="2694" w:type="dxa"/>
            <w:vAlign w:val="center"/>
          </w:tcPr>
          <w:p>
            <w:pPr>
              <w:spacing w:line="276" w:lineRule="auto"/>
              <w:jc w:val="center"/>
              <w:rPr>
                <w:rFonts w:ascii="仿宋" w:hAnsi="仿宋" w:eastAsia="仿宋" w:cs="Arial"/>
                <w:sz w:val="24"/>
              </w:rPr>
            </w:pPr>
            <w:r>
              <w:rPr>
                <w:rFonts w:ascii="仿宋" w:hAnsi="仿宋" w:eastAsia="仿宋" w:cs="Arial"/>
                <w:sz w:val="24"/>
              </w:rPr>
              <w:t>评审</w:t>
            </w:r>
            <w:r>
              <w:rPr>
                <w:rFonts w:hint="eastAsia" w:ascii="仿宋" w:hAnsi="仿宋" w:eastAsia="仿宋" w:cs="Arial"/>
                <w:sz w:val="24"/>
              </w:rPr>
              <w:t>方法和标准</w:t>
            </w:r>
          </w:p>
        </w:tc>
        <w:tc>
          <w:tcPr>
            <w:tcW w:w="6662" w:type="dxa"/>
            <w:vAlign w:val="center"/>
          </w:tcPr>
          <w:p>
            <w:pPr>
              <w:spacing w:line="276" w:lineRule="auto"/>
              <w:rPr>
                <w:rFonts w:ascii="仿宋" w:hAnsi="仿宋" w:eastAsia="仿宋" w:cs="Arial"/>
                <w:sz w:val="24"/>
              </w:rPr>
            </w:pPr>
            <w:r>
              <w:rPr>
                <w:rFonts w:ascii="仿宋" w:hAnsi="仿宋" w:eastAsia="仿宋" w:cs="Arial"/>
                <w:b/>
                <w:sz w:val="24"/>
                <w:u w:val="single"/>
              </w:rPr>
              <w:t>综合评分法</w:t>
            </w:r>
            <w:r>
              <w:rPr>
                <w:rFonts w:ascii="仿宋" w:hAnsi="仿宋" w:eastAsia="仿宋" w:cs="Arial"/>
                <w:sz w:val="24"/>
              </w:rPr>
              <w:t>，详见磋商文件《第四章 评审方法和标准》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9.7.3</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供应商</w:t>
            </w:r>
            <w:r>
              <w:rPr>
                <w:rFonts w:ascii="仿宋" w:hAnsi="仿宋" w:eastAsia="仿宋" w:cs="Arial"/>
                <w:sz w:val="24"/>
              </w:rPr>
              <w:t>信用</w:t>
            </w:r>
            <w:r>
              <w:rPr>
                <w:rFonts w:hint="eastAsia" w:ascii="仿宋" w:hAnsi="仿宋" w:eastAsia="仿宋" w:cs="Arial"/>
                <w:sz w:val="24"/>
              </w:rPr>
              <w:t>信息</w:t>
            </w:r>
          </w:p>
          <w:p>
            <w:pPr>
              <w:spacing w:line="276" w:lineRule="auto"/>
              <w:jc w:val="center"/>
              <w:rPr>
                <w:rFonts w:ascii="仿宋" w:hAnsi="仿宋" w:eastAsia="仿宋" w:cs="Arial"/>
                <w:sz w:val="24"/>
              </w:rPr>
            </w:pPr>
            <w:r>
              <w:rPr>
                <w:rFonts w:hint="eastAsia" w:ascii="仿宋" w:hAnsi="仿宋" w:eastAsia="仿宋" w:cs="Arial"/>
                <w:sz w:val="24"/>
              </w:rPr>
              <w:t>查询、存档与使用</w:t>
            </w:r>
          </w:p>
        </w:tc>
        <w:tc>
          <w:tcPr>
            <w:tcW w:w="6662" w:type="dxa"/>
            <w:vAlign w:val="center"/>
          </w:tcPr>
          <w:p>
            <w:pPr>
              <w:spacing w:line="276" w:lineRule="auto"/>
              <w:jc w:val="left"/>
              <w:rPr>
                <w:rFonts w:ascii="仿宋" w:hAnsi="仿宋" w:eastAsia="仿宋" w:cs="Arial"/>
                <w:sz w:val="24"/>
                <w:u w:val="single"/>
              </w:rPr>
            </w:pPr>
            <w:r>
              <w:rPr>
                <w:rFonts w:hint="eastAsia" w:ascii="仿宋" w:hAnsi="仿宋" w:eastAsia="仿宋" w:cs="Arial"/>
                <w:sz w:val="24"/>
              </w:rPr>
              <w:t>（1）根据《</w:t>
            </w:r>
            <w:r>
              <w:rPr>
                <w:rFonts w:ascii="仿宋" w:hAnsi="仿宋" w:eastAsia="仿宋" w:cs="Arial"/>
                <w:sz w:val="24"/>
              </w:rPr>
              <w:t>财政部关于在政府采购活动中查询及使用信用记录</w:t>
            </w:r>
            <w:r>
              <w:rPr>
                <w:rFonts w:hint="eastAsia" w:ascii="仿宋" w:hAnsi="仿宋" w:eastAsia="仿宋" w:cs="Arial"/>
                <w:sz w:val="24"/>
              </w:rPr>
              <w:t>的通知》（</w:t>
            </w:r>
            <w:r>
              <w:rPr>
                <w:rFonts w:ascii="仿宋" w:hAnsi="仿宋" w:eastAsia="仿宋" w:cs="Arial"/>
                <w:sz w:val="24"/>
              </w:rPr>
              <w:t>财库〔2016〕125号</w:t>
            </w:r>
            <w:r>
              <w:rPr>
                <w:rFonts w:hint="eastAsia" w:ascii="仿宋" w:hAnsi="仿宋" w:eastAsia="仿宋" w:cs="Arial"/>
                <w:sz w:val="24"/>
              </w:rPr>
              <w:t>）相关规定，采购代理机构将统一通过</w:t>
            </w:r>
            <w:r>
              <w:rPr>
                <w:rFonts w:ascii="仿宋" w:hAnsi="仿宋" w:eastAsia="仿宋" w:cs="Arial"/>
                <w:sz w:val="24"/>
              </w:rPr>
              <w:t>“信用中国”网站（www.creditchina.gov.cn）、中国政府采购网（www.ccgp.gov.cn）等渠道查询</w:t>
            </w:r>
            <w:r>
              <w:rPr>
                <w:rFonts w:hint="eastAsia" w:ascii="仿宋" w:hAnsi="仿宋" w:eastAsia="仿宋" w:cs="Arial"/>
                <w:sz w:val="24"/>
              </w:rPr>
              <w:t>供应商</w:t>
            </w:r>
            <w:r>
              <w:rPr>
                <w:rFonts w:ascii="仿宋" w:hAnsi="仿宋" w:eastAsia="仿宋" w:cs="Arial"/>
                <w:sz w:val="24"/>
              </w:rPr>
              <w:t>信用记录</w:t>
            </w:r>
            <w:r>
              <w:rPr>
                <w:rFonts w:hint="eastAsia" w:ascii="仿宋" w:hAnsi="仿宋" w:eastAsia="仿宋" w:cs="Arial"/>
                <w:sz w:val="24"/>
              </w:rPr>
              <w:t>，</w:t>
            </w:r>
            <w:r>
              <w:rPr>
                <w:rFonts w:ascii="仿宋" w:hAnsi="仿宋" w:eastAsia="仿宋" w:cs="Arial"/>
                <w:sz w:val="24"/>
              </w:rPr>
              <w:t>对供应商信用记录进行甄别</w:t>
            </w:r>
            <w:r>
              <w:rPr>
                <w:rFonts w:hint="eastAsia" w:ascii="仿宋" w:hAnsi="仿宋" w:eastAsia="仿宋" w:cs="Arial"/>
                <w:sz w:val="24"/>
              </w:rPr>
              <w:t>。</w:t>
            </w:r>
            <w:r>
              <w:rPr>
                <w:rFonts w:hint="eastAsia" w:ascii="仿宋" w:hAnsi="仿宋" w:eastAsia="仿宋" w:cs="Arial"/>
                <w:b/>
                <w:sz w:val="24"/>
                <w:u w:val="single"/>
              </w:rPr>
              <w:t>凡是</w:t>
            </w:r>
            <w:r>
              <w:rPr>
                <w:rFonts w:ascii="仿宋" w:hAnsi="仿宋" w:eastAsia="仿宋" w:cs="Arial"/>
                <w:b/>
                <w:sz w:val="24"/>
                <w:u w:val="single"/>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sz w:val="24"/>
                <w:u w:val="single"/>
              </w:rPr>
              <w:t>一律拒绝其参加本次采购活动</w:t>
            </w:r>
            <w:r>
              <w:rPr>
                <w:rFonts w:hint="eastAsia" w:ascii="仿宋" w:hAnsi="仿宋" w:eastAsia="仿宋" w:cs="Arial"/>
                <w:sz w:val="24"/>
              </w:rPr>
              <w:t>。</w:t>
            </w:r>
          </w:p>
          <w:p>
            <w:pPr>
              <w:spacing w:line="276" w:lineRule="auto"/>
              <w:jc w:val="left"/>
              <w:rPr>
                <w:rFonts w:ascii="仿宋" w:hAnsi="仿宋" w:eastAsia="仿宋" w:cs="Arial"/>
                <w:sz w:val="24"/>
              </w:rPr>
            </w:pPr>
            <w:r>
              <w:rPr>
                <w:rFonts w:hint="eastAsia" w:ascii="仿宋" w:hAnsi="仿宋" w:eastAsia="仿宋" w:cs="Arial"/>
                <w:sz w:val="24"/>
              </w:rPr>
              <w:t>（2）</w:t>
            </w:r>
            <w:r>
              <w:rPr>
                <w:rFonts w:hint="eastAsia" w:ascii="仿宋" w:hAnsi="仿宋" w:eastAsia="仿宋" w:cs="Arial"/>
                <w:b/>
                <w:sz w:val="24"/>
              </w:rPr>
              <w:t>查询工作在资格审查时由采购组织机构统一进行，查询结果打印后留存备案</w:t>
            </w:r>
            <w:r>
              <w:rPr>
                <w:rFonts w:hint="eastAsia" w:ascii="仿宋" w:hAnsi="仿宋" w:eastAsia="仿宋" w:cs="Arial"/>
                <w:sz w:val="24"/>
              </w:rPr>
              <w:t>。</w:t>
            </w:r>
          </w:p>
          <w:p>
            <w:pPr>
              <w:spacing w:line="276" w:lineRule="auto"/>
              <w:jc w:val="left"/>
              <w:rPr>
                <w:rFonts w:ascii="仿宋" w:hAnsi="仿宋" w:eastAsia="仿宋" w:cs="Arial"/>
                <w:b/>
                <w:sz w:val="24"/>
              </w:rPr>
            </w:pPr>
            <w:r>
              <w:rPr>
                <w:rFonts w:hint="eastAsia" w:ascii="仿宋" w:hAnsi="仿宋" w:eastAsia="仿宋" w:cs="Arial"/>
                <w:sz w:val="24"/>
              </w:rPr>
              <w:t>（3）</w:t>
            </w:r>
            <w:r>
              <w:rPr>
                <w:rFonts w:hint="eastAsia" w:ascii="仿宋" w:hAnsi="仿宋" w:eastAsia="仿宋" w:cs="Arial"/>
                <w:b/>
                <w:sz w:val="24"/>
              </w:rPr>
              <w:t>以联合体形式参加采购活动的，联合体中任何一方存在“被拒绝情形”的视同联合体存在“被拒绝情形”</w:t>
            </w:r>
            <w:r>
              <w:rPr>
                <w:rFonts w:hint="eastAsia" w:ascii="仿宋" w:hAnsi="仿宋" w:eastAsia="仿宋" w:cs="Arial"/>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10.1.1</w:t>
            </w:r>
          </w:p>
        </w:tc>
        <w:tc>
          <w:tcPr>
            <w:tcW w:w="2694" w:type="dxa"/>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成交结果确认</w:t>
            </w:r>
          </w:p>
          <w:p>
            <w:pPr>
              <w:spacing w:line="276" w:lineRule="auto"/>
              <w:jc w:val="center"/>
              <w:rPr>
                <w:rFonts w:ascii="仿宋" w:hAnsi="仿宋" w:eastAsia="仿宋" w:cs="Arial"/>
                <w:sz w:val="24"/>
              </w:rPr>
            </w:pPr>
            <w:r>
              <w:rPr>
                <w:rFonts w:hint="eastAsia" w:ascii="仿宋" w:hAnsi="仿宋" w:eastAsia="仿宋" w:cs="Arial"/>
                <w:kern w:val="0"/>
                <w:sz w:val="24"/>
              </w:rPr>
              <w:t>（确定成交供应商）</w:t>
            </w:r>
          </w:p>
        </w:tc>
        <w:tc>
          <w:tcPr>
            <w:tcW w:w="6662" w:type="dxa"/>
            <w:vAlign w:val="center"/>
          </w:tcPr>
          <w:p>
            <w:pPr>
              <w:spacing w:line="276" w:lineRule="auto"/>
              <w:rPr>
                <w:rFonts w:ascii="仿宋" w:hAnsi="仿宋" w:eastAsia="仿宋" w:cs="Arial"/>
                <w:sz w:val="24"/>
                <w:u w:val="single"/>
              </w:rPr>
            </w:pPr>
            <w:r>
              <w:rPr>
                <w:rFonts w:hint="eastAsia" w:ascii="仿宋" w:hAnsi="仿宋" w:eastAsia="仿宋" w:cs="Arial"/>
                <w:kern w:val="0"/>
                <w:sz w:val="24"/>
              </w:rPr>
              <w:t>见本章第10.1.1款规定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10.2.1</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成交</w:t>
            </w:r>
            <w:r>
              <w:rPr>
                <w:rFonts w:ascii="仿宋" w:hAnsi="仿宋" w:eastAsia="仿宋" w:cs="Arial"/>
                <w:sz w:val="24"/>
              </w:rPr>
              <w:t>结果公告及</w:t>
            </w:r>
          </w:p>
          <w:p>
            <w:pPr>
              <w:spacing w:line="276" w:lineRule="auto"/>
              <w:jc w:val="center"/>
              <w:rPr>
                <w:rFonts w:ascii="仿宋" w:hAnsi="仿宋" w:eastAsia="仿宋" w:cs="Arial"/>
                <w:sz w:val="24"/>
              </w:rPr>
            </w:pPr>
            <w:r>
              <w:rPr>
                <w:rFonts w:ascii="仿宋" w:hAnsi="仿宋" w:eastAsia="仿宋" w:cs="Arial"/>
                <w:sz w:val="24"/>
              </w:rPr>
              <w:t>《</w:t>
            </w:r>
            <w:r>
              <w:rPr>
                <w:rFonts w:hint="eastAsia" w:ascii="仿宋" w:hAnsi="仿宋" w:eastAsia="仿宋" w:cs="Arial"/>
                <w:sz w:val="24"/>
              </w:rPr>
              <w:t>成交</w:t>
            </w:r>
            <w:r>
              <w:rPr>
                <w:rFonts w:ascii="仿宋" w:hAnsi="仿宋" w:eastAsia="仿宋" w:cs="Arial"/>
                <w:sz w:val="24"/>
              </w:rPr>
              <w:t>通知书》签发</w:t>
            </w:r>
          </w:p>
        </w:tc>
        <w:tc>
          <w:tcPr>
            <w:tcW w:w="6662" w:type="dxa"/>
            <w:vAlign w:val="center"/>
          </w:tcPr>
          <w:p>
            <w:pPr>
              <w:spacing w:line="276" w:lineRule="auto"/>
              <w:rPr>
                <w:rFonts w:ascii="仿宋" w:hAnsi="仿宋" w:eastAsia="仿宋" w:cs="Arial"/>
                <w:b/>
                <w:sz w:val="24"/>
                <w:u w:val="single"/>
              </w:rPr>
            </w:pPr>
            <w:r>
              <w:rPr>
                <w:rFonts w:hint="eastAsia" w:ascii="仿宋" w:hAnsi="仿宋" w:eastAsia="仿宋" w:cs="Arial"/>
                <w:kern w:val="0"/>
                <w:sz w:val="24"/>
              </w:rPr>
              <w:t>成交</w:t>
            </w:r>
            <w:r>
              <w:rPr>
                <w:rFonts w:ascii="仿宋" w:hAnsi="仿宋" w:eastAsia="仿宋" w:cs="Arial"/>
                <w:sz w:val="24"/>
              </w:rPr>
              <w:t>结果经采购人确认后2个工作日内，采购代理机构将在“浙江政府采购网”公告</w:t>
            </w:r>
            <w:r>
              <w:rPr>
                <w:rFonts w:hint="eastAsia" w:ascii="仿宋" w:hAnsi="仿宋" w:eastAsia="仿宋" w:cs="Arial"/>
                <w:kern w:val="0"/>
                <w:sz w:val="24"/>
              </w:rPr>
              <w:t>成交</w:t>
            </w:r>
            <w:r>
              <w:rPr>
                <w:rFonts w:ascii="仿宋" w:hAnsi="仿宋" w:eastAsia="仿宋" w:cs="Arial"/>
                <w:sz w:val="24"/>
              </w:rPr>
              <w:t>结果，同时向</w:t>
            </w:r>
            <w:r>
              <w:rPr>
                <w:rFonts w:hint="eastAsia" w:ascii="仿宋" w:hAnsi="仿宋" w:eastAsia="仿宋" w:cs="Arial"/>
                <w:kern w:val="0"/>
                <w:sz w:val="24"/>
              </w:rPr>
              <w:t>成交</w:t>
            </w:r>
            <w:r>
              <w:rPr>
                <w:rFonts w:hint="eastAsia" w:ascii="仿宋" w:hAnsi="仿宋" w:eastAsia="仿宋" w:cs="Arial"/>
                <w:sz w:val="24"/>
              </w:rPr>
              <w:t>供应商发出</w:t>
            </w:r>
            <w:r>
              <w:rPr>
                <w:rFonts w:ascii="仿宋" w:hAnsi="仿宋" w:eastAsia="仿宋" w:cs="Arial"/>
                <w:sz w:val="24"/>
              </w:rPr>
              <w:t>《</w:t>
            </w:r>
            <w:r>
              <w:rPr>
                <w:rFonts w:hint="eastAsia" w:ascii="仿宋" w:hAnsi="仿宋" w:eastAsia="仿宋" w:cs="Arial"/>
                <w:kern w:val="0"/>
                <w:sz w:val="24"/>
              </w:rPr>
              <w:t>成交</w:t>
            </w:r>
            <w:r>
              <w:rPr>
                <w:rFonts w:ascii="仿宋" w:hAnsi="仿宋" w:eastAsia="仿宋" w:cs="Arial"/>
                <w:sz w:val="24"/>
              </w:rPr>
              <w:t>通知书》。</w:t>
            </w:r>
            <w:r>
              <w:rPr>
                <w:rFonts w:hint="eastAsia" w:ascii="仿宋" w:hAnsi="仿宋" w:eastAsia="仿宋" w:cs="Arial"/>
                <w:kern w:val="0"/>
                <w:sz w:val="24"/>
              </w:rPr>
              <w:t>成交结果</w:t>
            </w:r>
            <w:r>
              <w:rPr>
                <w:rFonts w:hint="eastAsia" w:ascii="仿宋" w:hAnsi="仿宋" w:eastAsia="仿宋" w:cs="Arial"/>
                <w:sz w:val="24"/>
              </w:rPr>
              <w:t>公告期限为1个工作日。</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11.1.2</w:t>
            </w:r>
          </w:p>
        </w:tc>
        <w:tc>
          <w:tcPr>
            <w:tcW w:w="2694" w:type="dxa"/>
            <w:vAlign w:val="center"/>
          </w:tcPr>
          <w:p>
            <w:pPr>
              <w:spacing w:line="276" w:lineRule="auto"/>
              <w:jc w:val="center"/>
              <w:rPr>
                <w:rFonts w:ascii="仿宋" w:hAnsi="仿宋" w:eastAsia="仿宋" w:cs="Arial"/>
                <w:sz w:val="24"/>
              </w:rPr>
            </w:pPr>
            <w:r>
              <w:rPr>
                <w:rFonts w:ascii="仿宋" w:hAnsi="仿宋" w:eastAsia="仿宋" w:cs="Arial"/>
                <w:sz w:val="24"/>
              </w:rPr>
              <w:t>采购代理服务费</w:t>
            </w:r>
          </w:p>
          <w:p>
            <w:pPr>
              <w:spacing w:line="276" w:lineRule="auto"/>
              <w:jc w:val="center"/>
              <w:rPr>
                <w:rFonts w:ascii="仿宋" w:hAnsi="仿宋" w:eastAsia="仿宋" w:cs="Arial"/>
                <w:sz w:val="24"/>
              </w:rPr>
            </w:pPr>
            <w:r>
              <w:rPr>
                <w:rFonts w:hint="eastAsia" w:ascii="仿宋" w:hAnsi="仿宋" w:eastAsia="仿宋" w:cs="Arial"/>
                <w:sz w:val="24"/>
              </w:rPr>
              <w:t>收取标准或金额</w:t>
            </w:r>
          </w:p>
        </w:tc>
        <w:tc>
          <w:tcPr>
            <w:tcW w:w="6662" w:type="dxa"/>
            <w:vAlign w:val="center"/>
          </w:tcPr>
          <w:p>
            <w:pPr>
              <w:pStyle w:val="30"/>
              <w:rPr>
                <w:rFonts w:ascii="仿宋" w:hAnsi="仿宋" w:eastAsia="仿宋"/>
                <w:color w:val="auto"/>
              </w:rPr>
            </w:pPr>
            <w:r>
              <w:rPr>
                <w:rFonts w:hint="eastAsia" w:ascii="仿宋" w:hAnsi="仿宋" w:eastAsia="仿宋"/>
                <w:color w:val="auto"/>
              </w:rPr>
              <w:t>本项目采购代理服务费由成交人直接向采购代理机构支付，成交人应在收到成交通知书后7天内向采购代理人支付，采购代理服务费按《招标代理服务收费管理暂行办法》计价格[2002]1980 号文件的收费标准×</w:t>
            </w:r>
            <w:r>
              <w:rPr>
                <w:rFonts w:hint="eastAsia" w:ascii="仿宋" w:hAnsi="仿宋" w:eastAsia="仿宋"/>
                <w:color w:val="auto"/>
                <w:lang w:val="en-US" w:eastAsia="zh-CN"/>
              </w:rPr>
              <w:t>5</w:t>
            </w:r>
            <w:r>
              <w:rPr>
                <w:rFonts w:hint="eastAsia" w:ascii="仿宋" w:hAnsi="仿宋" w:eastAsia="仿宋"/>
                <w:color w:val="auto"/>
              </w:rPr>
              <w:t>0%。具体以成交金额为计费基数，采购代理服务费按《招标代理服务收费管理暂行办法》计价格[2002]1980 号文件的收费标准×</w:t>
            </w:r>
            <w:r>
              <w:rPr>
                <w:rFonts w:hint="eastAsia" w:ascii="仿宋" w:hAnsi="仿宋" w:eastAsia="仿宋"/>
                <w:color w:val="auto"/>
                <w:lang w:val="en-US" w:eastAsia="zh-CN"/>
              </w:rPr>
              <w:t>5</w:t>
            </w:r>
            <w:r>
              <w:rPr>
                <w:rFonts w:hint="eastAsia" w:ascii="仿宋" w:hAnsi="仿宋" w:eastAsia="仿宋"/>
                <w:color w:val="auto"/>
              </w:rPr>
              <w:t>0%。对于未明确中标（成交）金额的采购项目和代理服务费不足2000元的项目，代理服务费均按2000元计收取。采购代理服务费收取账户：</w:t>
            </w:r>
          </w:p>
          <w:p>
            <w:pPr>
              <w:pStyle w:val="30"/>
              <w:rPr>
                <w:rFonts w:ascii="仿宋" w:hAnsi="仿宋" w:eastAsia="仿宋"/>
                <w:color w:val="auto"/>
              </w:rPr>
            </w:pPr>
            <w:r>
              <w:rPr>
                <w:rFonts w:hint="eastAsia" w:ascii="仿宋" w:hAnsi="仿宋" w:eastAsia="仿宋"/>
                <w:color w:val="auto"/>
              </w:rPr>
              <w:t>户名：浙江省成套招标代理有限公司</w:t>
            </w:r>
          </w:p>
          <w:p>
            <w:pPr>
              <w:pStyle w:val="30"/>
              <w:rPr>
                <w:rFonts w:ascii="仿宋" w:hAnsi="仿宋" w:eastAsia="仿宋"/>
                <w:color w:val="auto"/>
              </w:rPr>
            </w:pPr>
            <w:r>
              <w:rPr>
                <w:rFonts w:hint="eastAsia" w:ascii="仿宋" w:hAnsi="仿宋" w:eastAsia="仿宋"/>
                <w:color w:val="auto"/>
              </w:rPr>
              <w:t>帐号：7331 6101 8260 0126 385</w:t>
            </w:r>
          </w:p>
          <w:p>
            <w:pPr>
              <w:pStyle w:val="30"/>
              <w:rPr>
                <w:rFonts w:ascii="仿宋" w:hAnsi="仿宋" w:eastAsia="仿宋"/>
                <w:color w:val="auto"/>
              </w:rPr>
            </w:pPr>
            <w:r>
              <w:rPr>
                <w:rFonts w:hint="eastAsia" w:ascii="仿宋" w:hAnsi="仿宋" w:eastAsia="仿宋"/>
                <w:color w:val="auto"/>
              </w:rPr>
              <w:t>开户行：中信银行杭州西湖支行</w:t>
            </w:r>
          </w:p>
          <w:p>
            <w:pPr>
              <w:pStyle w:val="30"/>
              <w:rPr>
                <w:rFonts w:eastAsia="仿宋"/>
                <w:color w:val="auto"/>
              </w:rPr>
            </w:pPr>
            <w:r>
              <w:rPr>
                <w:rFonts w:hint="eastAsia" w:ascii="仿宋" w:hAnsi="仿宋" w:eastAsia="仿宋"/>
                <w:color w:val="auto"/>
              </w:rPr>
              <w:t>采购代理服务费缴纳凭证将作为采购人合同付款和验收的前提条件，成交供应商未按采购文件规定和响应承诺缴纳采购代理服务费的，合同款不予支付、合同验收不予通过。</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12.1.1</w:t>
            </w:r>
          </w:p>
        </w:tc>
        <w:tc>
          <w:tcPr>
            <w:tcW w:w="2694" w:type="dxa"/>
            <w:vAlign w:val="center"/>
          </w:tcPr>
          <w:p>
            <w:pPr>
              <w:spacing w:line="276" w:lineRule="auto"/>
              <w:jc w:val="center"/>
              <w:rPr>
                <w:rFonts w:ascii="仿宋" w:hAnsi="仿宋" w:eastAsia="仿宋" w:cs="Arial"/>
                <w:sz w:val="24"/>
              </w:rPr>
            </w:pPr>
            <w:r>
              <w:rPr>
                <w:rFonts w:ascii="仿宋" w:hAnsi="仿宋" w:eastAsia="仿宋" w:cs="Arial"/>
                <w:sz w:val="24"/>
              </w:rPr>
              <w:t>合同签订</w:t>
            </w:r>
            <w:r>
              <w:rPr>
                <w:rFonts w:hint="eastAsia" w:ascii="仿宋" w:hAnsi="仿宋" w:eastAsia="仿宋" w:cs="Arial"/>
                <w:sz w:val="24"/>
              </w:rPr>
              <w:t>时间期限</w:t>
            </w:r>
          </w:p>
        </w:tc>
        <w:tc>
          <w:tcPr>
            <w:tcW w:w="6662" w:type="dxa"/>
            <w:vAlign w:val="center"/>
          </w:tcPr>
          <w:p>
            <w:pPr>
              <w:spacing w:line="276" w:lineRule="auto"/>
              <w:rPr>
                <w:rFonts w:ascii="仿宋" w:hAnsi="仿宋" w:eastAsia="仿宋" w:cs="Arial"/>
                <w:sz w:val="24"/>
              </w:rPr>
            </w:pPr>
            <w:r>
              <w:rPr>
                <w:rFonts w:hint="eastAsia" w:ascii="仿宋" w:hAnsi="仿宋" w:eastAsia="仿宋" w:cs="Arial"/>
                <w:sz w:val="24"/>
              </w:rPr>
              <w:t>《</w:t>
            </w:r>
            <w:r>
              <w:rPr>
                <w:rFonts w:ascii="仿宋" w:hAnsi="仿宋" w:eastAsia="仿宋" w:cs="Arial"/>
                <w:sz w:val="24"/>
              </w:rPr>
              <w:t>成交通知书</w:t>
            </w:r>
            <w:r>
              <w:rPr>
                <w:rFonts w:hint="eastAsia" w:ascii="仿宋" w:hAnsi="仿宋" w:eastAsia="仿宋" w:cs="Arial"/>
                <w:sz w:val="24"/>
              </w:rPr>
              <w:t>》</w:t>
            </w:r>
            <w:r>
              <w:rPr>
                <w:rFonts w:ascii="仿宋" w:hAnsi="仿宋" w:eastAsia="仿宋" w:cs="Arial"/>
                <w:sz w:val="24"/>
              </w:rPr>
              <w:t>发出后</w:t>
            </w:r>
            <w:r>
              <w:rPr>
                <w:rFonts w:hint="eastAsia" w:ascii="仿宋" w:hAnsi="仿宋" w:eastAsia="仿宋" w:cs="Arial"/>
                <w:sz w:val="24"/>
              </w:rPr>
              <w:t>30</w:t>
            </w:r>
            <w:r>
              <w:rPr>
                <w:rFonts w:ascii="仿宋" w:hAnsi="仿宋" w:eastAsia="仿宋" w:cs="Arial"/>
                <w:sz w:val="24"/>
              </w:rPr>
              <w:t>天内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585"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12.2.1</w:t>
            </w:r>
          </w:p>
        </w:tc>
        <w:tc>
          <w:tcPr>
            <w:tcW w:w="2694" w:type="dxa"/>
            <w:vAlign w:val="center"/>
          </w:tcPr>
          <w:p>
            <w:pPr>
              <w:spacing w:line="276" w:lineRule="auto"/>
              <w:jc w:val="center"/>
              <w:rPr>
                <w:rFonts w:ascii="仿宋" w:hAnsi="仿宋" w:eastAsia="仿宋" w:cs="Arial"/>
                <w:sz w:val="24"/>
              </w:rPr>
            </w:pPr>
            <w:r>
              <w:rPr>
                <w:rFonts w:ascii="仿宋" w:hAnsi="仿宋" w:eastAsia="仿宋" w:cs="Arial"/>
                <w:sz w:val="24"/>
              </w:rPr>
              <w:t>履约保证金</w:t>
            </w:r>
          </w:p>
          <w:p>
            <w:pPr>
              <w:spacing w:line="276" w:lineRule="auto"/>
              <w:jc w:val="center"/>
              <w:rPr>
                <w:rFonts w:ascii="仿宋" w:hAnsi="仿宋" w:eastAsia="仿宋" w:cs="Arial"/>
                <w:sz w:val="24"/>
              </w:rPr>
            </w:pPr>
            <w:r>
              <w:rPr>
                <w:rFonts w:hint="eastAsia" w:ascii="仿宋" w:hAnsi="仿宋" w:eastAsia="仿宋" w:cs="Arial"/>
                <w:sz w:val="24"/>
              </w:rPr>
              <w:t>金额、形式、有效期</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履约保证金金额：</w:t>
            </w:r>
            <w:r>
              <w:rPr>
                <w:rFonts w:hint="eastAsia" w:ascii="仿宋" w:hAnsi="仿宋" w:eastAsia="仿宋" w:cs="Arial"/>
                <w:b/>
                <w:sz w:val="24"/>
                <w:u w:val="single"/>
              </w:rPr>
              <w:t>人民币</w:t>
            </w:r>
            <w:r>
              <w:rPr>
                <w:rFonts w:hint="eastAsia" w:ascii="仿宋" w:hAnsi="仿宋" w:eastAsia="仿宋" w:cs="Arial"/>
                <w:b/>
                <w:sz w:val="24"/>
                <w:u w:val="single"/>
                <w:lang w:val="en-US" w:eastAsia="zh-CN"/>
              </w:rPr>
              <w:t>贰仟捌佰元</w:t>
            </w:r>
            <w:r>
              <w:rPr>
                <w:rFonts w:hint="eastAsia" w:ascii="仿宋" w:hAnsi="仿宋" w:eastAsia="仿宋" w:cs="Arial"/>
                <w:b/>
                <w:sz w:val="24"/>
                <w:u w:val="single"/>
              </w:rPr>
              <w:t>整</w:t>
            </w:r>
          </w:p>
          <w:p>
            <w:pPr>
              <w:spacing w:line="276" w:lineRule="auto"/>
              <w:rPr>
                <w:rFonts w:ascii="仿宋" w:hAnsi="仿宋" w:eastAsia="仿宋" w:cs="Arial"/>
                <w:sz w:val="24"/>
              </w:rPr>
            </w:pPr>
            <w:r>
              <w:rPr>
                <w:rFonts w:hint="eastAsia" w:ascii="仿宋" w:hAnsi="仿宋" w:eastAsia="仿宋" w:cs="Arial"/>
                <w:sz w:val="24"/>
              </w:rPr>
              <w:t>履约保证金缴纳形式：支票</w:t>
            </w:r>
            <w:r>
              <w:rPr>
                <w:rFonts w:ascii="仿宋" w:hAnsi="仿宋" w:eastAsia="仿宋" w:cs="Arial"/>
                <w:sz w:val="24"/>
              </w:rPr>
              <w:t>/</w:t>
            </w:r>
            <w:r>
              <w:rPr>
                <w:rFonts w:hint="eastAsia" w:ascii="仿宋" w:hAnsi="仿宋" w:eastAsia="仿宋" w:cs="Arial"/>
                <w:sz w:val="24"/>
              </w:rPr>
              <w:t>汇票</w:t>
            </w:r>
            <w:r>
              <w:rPr>
                <w:rFonts w:ascii="仿宋" w:hAnsi="仿宋" w:eastAsia="仿宋" w:cs="Arial"/>
                <w:sz w:val="24"/>
              </w:rPr>
              <w:t>/</w:t>
            </w:r>
            <w:r>
              <w:rPr>
                <w:rFonts w:hint="eastAsia" w:ascii="仿宋" w:hAnsi="仿宋" w:eastAsia="仿宋" w:cs="Arial"/>
                <w:sz w:val="24"/>
              </w:rPr>
              <w:t>电汇/保函等非现金形式</w:t>
            </w:r>
          </w:p>
          <w:p>
            <w:pPr>
              <w:spacing w:line="276" w:lineRule="auto"/>
              <w:rPr>
                <w:rFonts w:ascii="仿宋" w:hAnsi="仿宋" w:eastAsia="仿宋" w:cs="Arial"/>
                <w:sz w:val="24"/>
              </w:rPr>
            </w:pPr>
            <w:r>
              <w:rPr>
                <w:rFonts w:hint="eastAsia" w:ascii="仿宋" w:hAnsi="仿宋" w:eastAsia="仿宋" w:cs="Arial"/>
                <w:sz w:val="24"/>
              </w:rPr>
              <w:t>履约保证金接收人：采购人</w:t>
            </w:r>
          </w:p>
          <w:p>
            <w:pPr>
              <w:spacing w:line="276" w:lineRule="auto"/>
              <w:rPr>
                <w:rFonts w:ascii="仿宋" w:hAnsi="仿宋" w:eastAsia="仿宋" w:cs="Arial"/>
                <w:sz w:val="24"/>
              </w:rPr>
            </w:pPr>
            <w:r>
              <w:rPr>
                <w:rFonts w:hint="eastAsia" w:ascii="仿宋" w:hAnsi="仿宋" w:eastAsia="仿宋" w:cs="Arial"/>
                <w:sz w:val="24"/>
              </w:rPr>
              <w:t>履约保证金有效期限：合同履行完毕前有效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222"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12.3</w:t>
            </w:r>
          </w:p>
        </w:tc>
        <w:tc>
          <w:tcPr>
            <w:tcW w:w="2694" w:type="dxa"/>
            <w:vAlign w:val="center"/>
          </w:tcPr>
          <w:p>
            <w:pPr>
              <w:spacing w:line="276" w:lineRule="auto"/>
              <w:jc w:val="center"/>
              <w:rPr>
                <w:rFonts w:ascii="仿宋" w:hAnsi="仿宋" w:eastAsia="仿宋" w:cs="Arial"/>
                <w:sz w:val="24"/>
              </w:rPr>
            </w:pPr>
            <w:r>
              <w:rPr>
                <w:rFonts w:hint="eastAsia" w:ascii="仿宋" w:hAnsi="仿宋" w:eastAsia="仿宋" w:cs="Arial"/>
                <w:sz w:val="24"/>
              </w:rPr>
              <w:t>付款方式</w:t>
            </w:r>
          </w:p>
        </w:tc>
        <w:tc>
          <w:tcPr>
            <w:tcW w:w="6662" w:type="dxa"/>
            <w:vAlign w:val="center"/>
          </w:tcPr>
          <w:p>
            <w:pPr>
              <w:spacing w:line="276" w:lineRule="auto"/>
              <w:rPr>
                <w:rFonts w:hint="eastAsia" w:eastAsia="仿宋"/>
                <w:lang w:eastAsia="zh-CN"/>
              </w:rPr>
            </w:pPr>
            <w:r>
              <w:rPr>
                <w:rFonts w:hint="eastAsia" w:ascii="仿宋" w:hAnsi="仿宋" w:eastAsia="仿宋" w:cs="Arial"/>
                <w:sz w:val="24"/>
              </w:rPr>
              <w:t>采购人下达工程任务单后，由成交供应商对相应工程进行施工，单项工程项目施工完成，经</w:t>
            </w:r>
            <w:r>
              <w:rPr>
                <w:rFonts w:hint="eastAsia" w:ascii="仿宋" w:hAnsi="仿宋" w:eastAsia="仿宋" w:cs="Arial"/>
                <w:sz w:val="24"/>
                <w:lang w:val="en-US" w:eastAsia="zh-CN"/>
              </w:rPr>
              <w:t>采购人</w:t>
            </w:r>
            <w:r>
              <w:rPr>
                <w:rFonts w:hint="eastAsia" w:ascii="仿宋" w:hAnsi="仿宋" w:eastAsia="仿宋" w:cs="Arial"/>
                <w:sz w:val="24"/>
              </w:rPr>
              <w:t>委托第三方对工程造价决算审价完毕并收到</w:t>
            </w:r>
            <w:r>
              <w:rPr>
                <w:rFonts w:hint="eastAsia" w:ascii="仿宋" w:hAnsi="仿宋" w:eastAsia="仿宋" w:cs="Arial"/>
                <w:sz w:val="24"/>
                <w:lang w:val="en-US" w:eastAsia="zh-CN"/>
              </w:rPr>
              <w:t>成交供应商</w:t>
            </w:r>
            <w:r>
              <w:rPr>
                <w:rFonts w:hint="eastAsia" w:ascii="仿宋" w:hAnsi="仿宋" w:eastAsia="仿宋" w:cs="Arial"/>
                <w:sz w:val="24"/>
              </w:rPr>
              <w:t>开具的正规发票后，</w:t>
            </w:r>
            <w:r>
              <w:rPr>
                <w:rFonts w:hint="eastAsia" w:ascii="仿宋" w:hAnsi="仿宋" w:eastAsia="仿宋" w:cs="Arial"/>
                <w:sz w:val="24"/>
                <w:lang w:val="en-US" w:eastAsia="zh-CN"/>
              </w:rPr>
              <w:t>采购人</w:t>
            </w:r>
            <w:r>
              <w:rPr>
                <w:rFonts w:hint="eastAsia" w:ascii="仿宋" w:hAnsi="仿宋" w:eastAsia="仿宋" w:cs="Arial"/>
                <w:sz w:val="24"/>
              </w:rPr>
              <w:t>向</w:t>
            </w:r>
            <w:r>
              <w:rPr>
                <w:rFonts w:hint="eastAsia" w:ascii="仿宋" w:hAnsi="仿宋" w:eastAsia="仿宋" w:cs="Arial"/>
                <w:sz w:val="24"/>
                <w:lang w:val="en-US" w:eastAsia="zh-CN"/>
              </w:rPr>
              <w:t>成交供应商</w:t>
            </w:r>
            <w:r>
              <w:rPr>
                <w:rFonts w:hint="eastAsia" w:ascii="仿宋" w:hAnsi="仿宋" w:eastAsia="仿宋" w:cs="Arial"/>
                <w:sz w:val="24"/>
              </w:rPr>
              <w:t>支付至审计审定后按承诺的零星维修改造工程费折扣率结算的100%</w:t>
            </w:r>
            <w:r>
              <w:rPr>
                <w:rFonts w:hint="eastAsia" w:ascii="仿宋" w:hAnsi="仿宋" w:eastAsia="仿宋" w:cs="Arial"/>
                <w:sz w:val="24"/>
                <w:lang w:eastAsia="zh-CN"/>
              </w:rPr>
              <w:t>。</w:t>
            </w:r>
            <w:r>
              <w:rPr>
                <w:rFonts w:hint="eastAsia" w:ascii="仿宋" w:hAnsi="仿宋" w:eastAsia="仿宋" w:cs="Arial"/>
                <w:sz w:val="24"/>
              </w:rPr>
              <w:t>（工程造价决算审价时间</w:t>
            </w:r>
            <w:r>
              <w:rPr>
                <w:rFonts w:hint="eastAsia" w:ascii="仿宋" w:hAnsi="仿宋" w:eastAsia="仿宋" w:cs="Arial"/>
                <w:sz w:val="24"/>
                <w:lang w:val="en-US" w:eastAsia="zh-CN"/>
              </w:rPr>
              <w:t>以采购人</w:t>
            </w:r>
            <w:r>
              <w:rPr>
                <w:rFonts w:hint="eastAsia" w:ascii="仿宋" w:hAnsi="仿宋" w:eastAsia="仿宋" w:cs="Arial"/>
                <w:sz w:val="24"/>
              </w:rPr>
              <w:t>委托的第三方实际审价时间为准，不依通用条款规定时间执行。</w:t>
            </w:r>
            <w:r>
              <w:rPr>
                <w:rFonts w:hint="eastAsia" w:ascii="仿宋" w:hAnsi="仿宋" w:eastAsia="仿宋" w:cs="Arial"/>
                <w:sz w:val="24"/>
                <w:lang w:eastAsia="zh-CN"/>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13.2.1</w:t>
            </w:r>
          </w:p>
        </w:tc>
        <w:tc>
          <w:tcPr>
            <w:tcW w:w="2694" w:type="dxa"/>
            <w:vAlign w:val="center"/>
          </w:tcPr>
          <w:p>
            <w:pPr>
              <w:spacing w:line="276" w:lineRule="auto"/>
              <w:jc w:val="center"/>
              <w:rPr>
                <w:rFonts w:ascii="仿宋" w:hAnsi="仿宋" w:eastAsia="仿宋" w:cs="Arial"/>
                <w:sz w:val="24"/>
              </w:rPr>
            </w:pPr>
            <w:r>
              <w:rPr>
                <w:rFonts w:ascii="仿宋" w:hAnsi="仿宋" w:eastAsia="仿宋" w:cs="Arial"/>
                <w:b/>
                <w:sz w:val="24"/>
              </w:rPr>
              <w:t>重要提醒</w:t>
            </w:r>
          </w:p>
        </w:tc>
        <w:tc>
          <w:tcPr>
            <w:tcW w:w="6662" w:type="dxa"/>
            <w:vAlign w:val="center"/>
          </w:tcPr>
          <w:p>
            <w:pPr>
              <w:spacing w:line="276" w:lineRule="auto"/>
              <w:rPr>
                <w:rFonts w:ascii="仿宋" w:hAnsi="仿宋" w:eastAsia="仿宋" w:cs="Arial"/>
                <w:b/>
                <w:sz w:val="24"/>
              </w:rPr>
            </w:pPr>
            <w:r>
              <w:rPr>
                <w:rFonts w:hint="eastAsia" w:ascii="仿宋" w:hAnsi="仿宋" w:eastAsia="仿宋" w:cs="Arial"/>
                <w:b/>
                <w:sz w:val="24"/>
              </w:rPr>
              <w:t>（1）供应商应仔细对照供应商须知条款阅读本表，如本表与须知内容就同一事项规定不一致的，以本表为准。</w:t>
            </w:r>
          </w:p>
          <w:p>
            <w:pPr>
              <w:spacing w:line="276" w:lineRule="auto"/>
              <w:rPr>
                <w:rFonts w:ascii="仿宋" w:hAnsi="仿宋" w:eastAsia="仿宋" w:cs="Arial"/>
                <w:b/>
                <w:sz w:val="24"/>
              </w:rPr>
            </w:pPr>
            <w:r>
              <w:rPr>
                <w:rFonts w:hint="eastAsia" w:ascii="仿宋" w:hAnsi="仿宋" w:eastAsia="仿宋" w:cs="Arial"/>
                <w:b/>
                <w:sz w:val="24"/>
              </w:rPr>
              <w:t>（2）供应商在编制磋商响应文件时应作出符合客观事实的真实响应，采购人不接受任何不符客观事实的“响应”或者“应标”，情节严重的可视为“提供虚假材料”行为，并参照“提供虚假材料”进行处理。</w:t>
            </w:r>
          </w:p>
          <w:p>
            <w:pPr>
              <w:spacing w:line="276" w:lineRule="auto"/>
              <w:rPr>
                <w:rFonts w:hint="eastAsia" w:ascii="仿宋" w:hAnsi="仿宋" w:eastAsia="仿宋" w:cs="Arial"/>
                <w:b/>
                <w:sz w:val="24"/>
              </w:rPr>
            </w:pPr>
            <w:r>
              <w:rPr>
                <w:rFonts w:hint="eastAsia" w:ascii="仿宋" w:hAnsi="仿宋" w:eastAsia="仿宋" w:cs="Arial"/>
                <w:b/>
                <w:sz w:val="24"/>
              </w:rPr>
              <w:t>（3）磋商文件中标注“▲”的技术或商务条款均为实质性要求条款，不满足实质性要求条款的响应无效。</w:t>
            </w:r>
          </w:p>
          <w:p>
            <w:pPr>
              <w:spacing w:line="276" w:lineRule="auto"/>
              <w:rPr>
                <w:rFonts w:hint="eastAsia" w:ascii="仿宋" w:hAnsi="仿宋" w:eastAsia="仿宋" w:cs="Arial"/>
                <w:b/>
                <w:sz w:val="24"/>
                <w:lang w:eastAsia="zh-CN"/>
              </w:rPr>
            </w:pPr>
            <w:r>
              <w:rPr>
                <w:rFonts w:hint="eastAsia" w:ascii="仿宋" w:hAnsi="仿宋" w:eastAsia="仿宋" w:cs="Arial"/>
                <w:b/>
                <w:sz w:val="24"/>
              </w:rPr>
              <w:t>（4）供应商不得进行影响产品质量或者诚信履约的恶意报价。如供应商初次报价低于项目预算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报价时如未按要求提供相应说明及证明材料的，做无效标处理</w:t>
            </w:r>
            <w:r>
              <w:rPr>
                <w:rFonts w:hint="eastAsia" w:ascii="仿宋" w:hAnsi="仿宋" w:eastAsia="仿宋" w:cs="Arial"/>
                <w:b/>
                <w:sz w:val="24"/>
                <w:lang w:eastAsia="zh-CN"/>
              </w:rPr>
              <w:t>。</w:t>
            </w:r>
          </w:p>
          <w:p>
            <w:pPr>
              <w:spacing w:line="276" w:lineRule="auto"/>
            </w:pPr>
            <w:r>
              <w:rPr>
                <w:rFonts w:hint="eastAsia" w:ascii="仿宋" w:hAnsi="仿宋" w:eastAsia="仿宋" w:cs="Arial"/>
                <w:bCs/>
                <w:sz w:val="24"/>
              </w:rPr>
              <w:t>（</w:t>
            </w:r>
            <w:r>
              <w:rPr>
                <w:rFonts w:hint="eastAsia" w:ascii="仿宋" w:hAnsi="仿宋" w:eastAsia="仿宋" w:cs="Arial"/>
                <w:bCs/>
                <w:sz w:val="24"/>
                <w:lang w:val="en-US" w:eastAsia="zh-CN"/>
              </w:rPr>
              <w:t>5</w:t>
            </w:r>
            <w:r>
              <w:rPr>
                <w:rFonts w:hint="eastAsia" w:ascii="仿宋" w:hAnsi="仿宋" w:eastAsia="仿宋" w:cs="Arial"/>
                <w:bCs/>
                <w:sz w:val="24"/>
              </w:rPr>
              <w:t>）磋商文件中所有加粗及加下划线的条款着重提请各供应商注意，请各供应商认真查看磋商文件中的每一个条款及要求，因误读、漏读、错读磋商文件内容而造成的一切后果，由供应商自行承担，采购组织机构概不负责。</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pPr>
              <w:spacing w:line="276" w:lineRule="auto"/>
              <w:jc w:val="center"/>
              <w:rPr>
                <w:rFonts w:ascii="仿宋" w:hAnsi="仿宋" w:eastAsia="仿宋" w:cs="Arial"/>
                <w:sz w:val="24"/>
              </w:rPr>
            </w:pPr>
            <w:r>
              <w:rPr>
                <w:rFonts w:hint="eastAsia" w:ascii="仿宋" w:hAnsi="仿宋" w:eastAsia="仿宋" w:cs="Arial"/>
                <w:sz w:val="24"/>
              </w:rPr>
              <w:t>13.3.1</w:t>
            </w:r>
          </w:p>
        </w:tc>
        <w:tc>
          <w:tcPr>
            <w:tcW w:w="2694" w:type="dxa"/>
            <w:vAlign w:val="center"/>
          </w:tcPr>
          <w:p>
            <w:pPr>
              <w:spacing w:line="276" w:lineRule="auto"/>
              <w:jc w:val="center"/>
              <w:rPr>
                <w:rFonts w:ascii="仿宋" w:hAnsi="仿宋" w:eastAsia="仿宋" w:cs="Arial"/>
                <w:b/>
                <w:sz w:val="24"/>
              </w:rPr>
            </w:pPr>
            <w:r>
              <w:rPr>
                <w:rFonts w:hint="eastAsia" w:ascii="仿宋" w:hAnsi="仿宋" w:eastAsia="仿宋" w:cs="Arial"/>
                <w:b/>
                <w:sz w:val="24"/>
              </w:rPr>
              <w:t>磋商文件</w:t>
            </w:r>
            <w:r>
              <w:rPr>
                <w:rFonts w:ascii="仿宋" w:hAnsi="仿宋" w:eastAsia="仿宋" w:cs="Arial"/>
                <w:b/>
                <w:sz w:val="24"/>
              </w:rPr>
              <w:t>解释</w:t>
            </w:r>
            <w:r>
              <w:rPr>
                <w:rFonts w:hint="eastAsia" w:ascii="仿宋" w:hAnsi="仿宋" w:eastAsia="仿宋" w:cs="Arial"/>
                <w:b/>
                <w:sz w:val="24"/>
              </w:rPr>
              <w:t>权</w:t>
            </w:r>
          </w:p>
        </w:tc>
        <w:tc>
          <w:tcPr>
            <w:tcW w:w="6662" w:type="dxa"/>
            <w:vAlign w:val="center"/>
          </w:tcPr>
          <w:p>
            <w:pPr>
              <w:spacing w:line="276" w:lineRule="auto"/>
              <w:rPr>
                <w:rFonts w:ascii="仿宋" w:hAnsi="仿宋" w:eastAsia="仿宋" w:cs="Arial"/>
                <w:sz w:val="24"/>
              </w:rPr>
            </w:pPr>
            <w:r>
              <w:rPr>
                <w:rFonts w:hint="eastAsia" w:ascii="仿宋" w:hAnsi="仿宋" w:eastAsia="仿宋" w:cs="Arial"/>
                <w:b/>
                <w:sz w:val="24"/>
              </w:rPr>
              <w:t>本文件</w:t>
            </w:r>
            <w:r>
              <w:rPr>
                <w:rFonts w:ascii="仿宋" w:hAnsi="仿宋" w:eastAsia="仿宋" w:cs="Arial"/>
                <w:b/>
                <w:sz w:val="24"/>
              </w:rPr>
              <w:t>的解释权属于</w:t>
            </w:r>
            <w:r>
              <w:rPr>
                <w:rFonts w:hint="eastAsia" w:ascii="仿宋" w:hAnsi="仿宋" w:eastAsia="仿宋" w:cs="Arial"/>
                <w:b/>
                <w:sz w:val="24"/>
              </w:rPr>
              <w:t>浙江省成套招标代理有限公司</w:t>
            </w:r>
            <w:r>
              <w:rPr>
                <w:rFonts w:ascii="仿宋" w:hAnsi="仿宋" w:eastAsia="仿宋" w:cs="Arial"/>
                <w:b/>
                <w:sz w:val="24"/>
              </w:rPr>
              <w:t>所有。</w:t>
            </w:r>
          </w:p>
        </w:tc>
      </w:tr>
    </w:tbl>
    <w:p>
      <w:pPr>
        <w:pStyle w:val="3"/>
      </w:pPr>
      <w:r>
        <w:br w:type="page"/>
      </w:r>
      <w:bookmarkStart w:id="8" w:name="_Toc8957"/>
      <w:r>
        <w:rPr>
          <w:rFonts w:hint="eastAsia"/>
        </w:rPr>
        <w:t>一、总则</w:t>
      </w:r>
      <w:bookmarkEnd w:id="8"/>
    </w:p>
    <w:p>
      <w:pPr>
        <w:pStyle w:val="4"/>
        <w:rPr>
          <w:color w:val="auto"/>
        </w:rPr>
      </w:pPr>
      <w:r>
        <w:rPr>
          <w:rFonts w:hint="eastAsia"/>
          <w:color w:val="auto"/>
        </w:rPr>
        <w:t>1.1 实施依据及适用范围</w:t>
      </w:r>
    </w:p>
    <w:p>
      <w:pPr>
        <w:spacing w:line="360" w:lineRule="auto"/>
        <w:ind w:firstLine="426" w:firstLineChars="177"/>
        <w:rPr>
          <w:rFonts w:ascii="仿宋" w:hAnsi="仿宋" w:eastAsia="仿宋" w:cs="Arial"/>
          <w:b/>
          <w:sz w:val="24"/>
        </w:rPr>
      </w:pPr>
      <w:r>
        <w:rPr>
          <w:rFonts w:ascii="仿宋" w:hAnsi="仿宋" w:eastAsia="仿宋" w:cs="Arial"/>
          <w:b/>
          <w:kern w:val="0"/>
          <w:sz w:val="24"/>
        </w:rPr>
        <w:t>1.1</w:t>
      </w:r>
      <w:r>
        <w:rPr>
          <w:rFonts w:hint="eastAsia" w:ascii="仿宋" w:hAnsi="仿宋" w:eastAsia="仿宋" w:cs="Arial"/>
          <w:b/>
          <w:kern w:val="0"/>
          <w:sz w:val="24"/>
        </w:rPr>
        <w:t>.1实施依据：</w:t>
      </w:r>
      <w:r>
        <w:rPr>
          <w:rFonts w:ascii="仿宋" w:hAnsi="仿宋" w:eastAsia="仿宋" w:cs="Arial"/>
          <w:kern w:val="0"/>
          <w:sz w:val="24"/>
        </w:rPr>
        <w:t>本次</w:t>
      </w:r>
      <w:r>
        <w:rPr>
          <w:rFonts w:hint="eastAsia" w:ascii="仿宋" w:hAnsi="仿宋" w:eastAsia="仿宋" w:cs="Arial"/>
          <w:kern w:val="0"/>
          <w:sz w:val="24"/>
        </w:rPr>
        <w:t>采购工作参照</w:t>
      </w:r>
      <w:r>
        <w:rPr>
          <w:rFonts w:ascii="仿宋" w:hAnsi="仿宋" w:eastAsia="仿宋" w:cs="Arial"/>
          <w:sz w:val="24"/>
        </w:rPr>
        <w:t>《中华人民共和国政府采购法》</w:t>
      </w:r>
      <w:r>
        <w:rPr>
          <w:rFonts w:hint="eastAsia" w:ascii="仿宋" w:hAnsi="仿宋" w:eastAsia="仿宋" w:cs="Arial"/>
          <w:sz w:val="24"/>
        </w:rPr>
        <w:t>、</w:t>
      </w:r>
      <w:r>
        <w:rPr>
          <w:rFonts w:hint="eastAsia" w:ascii="仿宋" w:hAnsi="仿宋" w:eastAsia="仿宋"/>
          <w:kern w:val="0"/>
          <w:sz w:val="24"/>
        </w:rPr>
        <w:t>《中华人民共和国政府采购法实施条例》、</w:t>
      </w:r>
      <w:r>
        <w:rPr>
          <w:rFonts w:hint="eastAsia" w:ascii="仿宋" w:hAnsi="仿宋" w:eastAsia="仿宋" w:cs="Arial"/>
          <w:kern w:val="0"/>
          <w:sz w:val="24"/>
        </w:rPr>
        <w:t>《政府采购竞争性磋商采购方式管理暂行办法》、《财政部关于政府采购竞争性磋商采购方式管理暂行办法有关问题的补充通知（财库[2015]124号）》</w:t>
      </w:r>
      <w:r>
        <w:rPr>
          <w:rFonts w:ascii="仿宋" w:hAnsi="仿宋" w:eastAsia="仿宋" w:cs="Arial"/>
          <w:kern w:val="0"/>
          <w:sz w:val="24"/>
        </w:rPr>
        <w:t>等</w:t>
      </w:r>
      <w:r>
        <w:rPr>
          <w:rFonts w:hint="eastAsia" w:ascii="仿宋" w:hAnsi="仿宋" w:eastAsia="仿宋" w:cs="Arial"/>
          <w:kern w:val="0"/>
          <w:sz w:val="24"/>
        </w:rPr>
        <w:t>政府采购</w:t>
      </w:r>
      <w:r>
        <w:rPr>
          <w:rFonts w:ascii="仿宋" w:hAnsi="仿宋" w:eastAsia="仿宋" w:cs="Arial"/>
          <w:kern w:val="0"/>
          <w:sz w:val="24"/>
        </w:rPr>
        <w:t>有关法律、法规、规章、文件的规定组织和实施</w:t>
      </w:r>
      <w:r>
        <w:rPr>
          <w:rFonts w:hint="eastAsia" w:ascii="仿宋" w:hAnsi="仿宋" w:eastAsia="仿宋" w:cs="Arial"/>
          <w:kern w:val="0"/>
          <w:sz w:val="24"/>
        </w:rPr>
        <w:t>；</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w:t>
      </w:r>
      <w:r>
        <w:rPr>
          <w:rFonts w:ascii="仿宋" w:hAnsi="仿宋" w:eastAsia="仿宋" w:cs="Arial"/>
          <w:b/>
          <w:kern w:val="0"/>
          <w:sz w:val="24"/>
        </w:rPr>
        <w:t>1.2</w:t>
      </w:r>
      <w:r>
        <w:rPr>
          <w:rFonts w:hint="eastAsia" w:ascii="仿宋" w:hAnsi="仿宋" w:eastAsia="仿宋" w:cs="Arial"/>
          <w:b/>
          <w:kern w:val="0"/>
          <w:sz w:val="24"/>
        </w:rPr>
        <w:t>适用范围：</w:t>
      </w:r>
      <w:r>
        <w:rPr>
          <w:rFonts w:ascii="仿宋" w:hAnsi="仿宋" w:eastAsia="仿宋" w:cs="Arial"/>
          <w:kern w:val="0"/>
          <w:sz w:val="24"/>
        </w:rPr>
        <w:t>本</w:t>
      </w:r>
      <w:r>
        <w:rPr>
          <w:rFonts w:hint="eastAsia" w:ascii="仿宋" w:hAnsi="仿宋" w:eastAsia="仿宋" w:cs="Arial"/>
          <w:kern w:val="0"/>
          <w:sz w:val="24"/>
        </w:rPr>
        <w:t>《</w:t>
      </w:r>
      <w:r>
        <w:rPr>
          <w:rFonts w:ascii="仿宋" w:hAnsi="仿宋" w:eastAsia="仿宋" w:cs="Arial"/>
          <w:kern w:val="0"/>
          <w:sz w:val="24"/>
        </w:rPr>
        <w:t>磋商文件</w:t>
      </w:r>
      <w:r>
        <w:rPr>
          <w:rFonts w:hint="eastAsia" w:ascii="仿宋" w:hAnsi="仿宋" w:eastAsia="仿宋" w:cs="Arial"/>
          <w:kern w:val="0"/>
          <w:sz w:val="24"/>
        </w:rPr>
        <w:t>》</w:t>
      </w:r>
      <w:r>
        <w:rPr>
          <w:rFonts w:ascii="仿宋" w:hAnsi="仿宋" w:eastAsia="仿宋" w:cs="Arial"/>
          <w:kern w:val="0"/>
          <w:sz w:val="24"/>
        </w:rPr>
        <w:t>适用于</w:t>
      </w:r>
      <w:r>
        <w:rPr>
          <w:rFonts w:hint="eastAsia" w:ascii="仿宋" w:hAnsi="仿宋" w:eastAsia="仿宋" w:cs="Arial"/>
          <w:b/>
          <w:kern w:val="0"/>
          <w:sz w:val="24"/>
          <w:u w:val="single"/>
          <w:lang w:eastAsia="zh-CN"/>
        </w:rPr>
        <w:t>浙江中医药大学富春校区及滨文南区安防设施设备日常零星维修改造</w:t>
      </w:r>
      <w:r>
        <w:rPr>
          <w:rFonts w:hint="eastAsia" w:ascii="仿宋" w:hAnsi="仿宋" w:eastAsia="仿宋" w:cs="Arial"/>
          <w:b/>
          <w:kern w:val="0"/>
          <w:sz w:val="24"/>
          <w:u w:val="single"/>
        </w:rPr>
        <w:t>（项目编号：</w:t>
      </w:r>
      <w:r>
        <w:rPr>
          <w:rFonts w:hint="eastAsia" w:ascii="仿宋" w:hAnsi="仿宋" w:eastAsia="仿宋" w:cs="Arial"/>
          <w:b/>
          <w:kern w:val="0"/>
          <w:sz w:val="24"/>
          <w:u w:val="single"/>
          <w:lang w:eastAsia="zh-CN"/>
        </w:rPr>
        <w:t>CTZB-2024050559</w:t>
      </w:r>
      <w:r>
        <w:rPr>
          <w:rFonts w:hint="eastAsia" w:ascii="仿宋" w:hAnsi="仿宋" w:eastAsia="仿宋" w:cs="Arial"/>
          <w:b/>
          <w:kern w:val="0"/>
          <w:sz w:val="24"/>
          <w:u w:val="single"/>
        </w:rPr>
        <w:t>）</w:t>
      </w:r>
      <w:r>
        <w:rPr>
          <w:rFonts w:ascii="仿宋" w:hAnsi="仿宋" w:eastAsia="仿宋" w:cs="Arial"/>
          <w:kern w:val="0"/>
          <w:sz w:val="24"/>
        </w:rPr>
        <w:t>的</w:t>
      </w:r>
      <w:r>
        <w:rPr>
          <w:rFonts w:hint="eastAsia" w:ascii="仿宋" w:hAnsi="仿宋" w:eastAsia="仿宋" w:cs="Arial"/>
          <w:kern w:val="0"/>
          <w:sz w:val="24"/>
        </w:rPr>
        <w:t>磋商</w:t>
      </w:r>
      <w:r>
        <w:rPr>
          <w:rFonts w:ascii="仿宋" w:hAnsi="仿宋" w:eastAsia="仿宋" w:cs="Arial"/>
          <w:kern w:val="0"/>
          <w:sz w:val="24"/>
        </w:rPr>
        <w:t>、</w:t>
      </w:r>
      <w:r>
        <w:rPr>
          <w:rFonts w:hint="eastAsia" w:ascii="仿宋" w:hAnsi="仿宋" w:eastAsia="仿宋" w:cs="Arial"/>
          <w:kern w:val="0"/>
          <w:sz w:val="24"/>
        </w:rPr>
        <w:t>评审</w:t>
      </w:r>
      <w:r>
        <w:rPr>
          <w:rFonts w:ascii="仿宋" w:hAnsi="仿宋" w:eastAsia="仿宋" w:cs="Arial"/>
          <w:kern w:val="0"/>
          <w:sz w:val="24"/>
        </w:rPr>
        <w:t>、定标、验收、合同履约、付款等（法律、法规另有规定的，从其规定）。</w:t>
      </w:r>
    </w:p>
    <w:p>
      <w:pPr>
        <w:pStyle w:val="4"/>
        <w:rPr>
          <w:color w:val="auto"/>
        </w:rPr>
      </w:pPr>
      <w:r>
        <w:rPr>
          <w:rFonts w:hint="eastAsia"/>
          <w:color w:val="auto"/>
        </w:rPr>
        <w:t>1.2 项目基本信息</w:t>
      </w:r>
    </w:p>
    <w:p>
      <w:pPr>
        <w:spacing w:line="360" w:lineRule="auto"/>
        <w:ind w:firstLine="424" w:firstLineChars="177"/>
        <w:rPr>
          <w:rFonts w:ascii="仿宋" w:hAnsi="仿宋" w:eastAsia="仿宋"/>
          <w:sz w:val="24"/>
        </w:rPr>
      </w:pPr>
      <w:r>
        <w:rPr>
          <w:rFonts w:hint="eastAsia" w:ascii="仿宋" w:hAnsi="仿宋" w:eastAsia="仿宋"/>
          <w:sz w:val="24"/>
        </w:rPr>
        <w:t>1.2.1项目名称：见《供应商须知前附表》；</w:t>
      </w:r>
    </w:p>
    <w:p>
      <w:pPr>
        <w:spacing w:line="360" w:lineRule="auto"/>
        <w:ind w:firstLine="424" w:firstLineChars="177"/>
        <w:rPr>
          <w:rFonts w:ascii="仿宋" w:hAnsi="仿宋" w:eastAsia="仿宋"/>
          <w:sz w:val="24"/>
        </w:rPr>
      </w:pPr>
      <w:r>
        <w:rPr>
          <w:rFonts w:hint="eastAsia" w:ascii="仿宋" w:hAnsi="仿宋" w:eastAsia="仿宋"/>
          <w:sz w:val="24"/>
        </w:rPr>
        <w:t>1.2.2项目编号：见《供应商须知前附表》；</w:t>
      </w:r>
    </w:p>
    <w:p>
      <w:pPr>
        <w:spacing w:line="360" w:lineRule="auto"/>
        <w:ind w:firstLine="424" w:firstLineChars="177"/>
        <w:rPr>
          <w:rFonts w:ascii="仿宋" w:hAnsi="仿宋" w:eastAsia="仿宋"/>
          <w:sz w:val="24"/>
        </w:rPr>
      </w:pPr>
      <w:r>
        <w:rPr>
          <w:rFonts w:hint="eastAsia" w:ascii="仿宋" w:hAnsi="仿宋" w:eastAsia="仿宋"/>
          <w:sz w:val="24"/>
        </w:rPr>
        <w:t>1.2.3采购内容：见《供应商须知前附表》；</w:t>
      </w:r>
    </w:p>
    <w:p>
      <w:pPr>
        <w:spacing w:line="360" w:lineRule="auto"/>
        <w:ind w:firstLine="424" w:firstLineChars="177"/>
        <w:rPr>
          <w:rFonts w:ascii="仿宋" w:hAnsi="仿宋" w:eastAsia="仿宋"/>
          <w:sz w:val="24"/>
        </w:rPr>
      </w:pPr>
      <w:r>
        <w:rPr>
          <w:rFonts w:hint="eastAsia" w:ascii="仿宋" w:hAnsi="仿宋" w:eastAsia="仿宋"/>
          <w:sz w:val="24"/>
        </w:rPr>
        <w:t>1.2.4采购预算、最高限价：见《供应商须知前附表》；</w:t>
      </w:r>
    </w:p>
    <w:p>
      <w:pPr>
        <w:spacing w:line="360" w:lineRule="auto"/>
        <w:ind w:firstLine="424" w:firstLineChars="177"/>
        <w:rPr>
          <w:rFonts w:ascii="仿宋" w:hAnsi="仿宋" w:eastAsia="仿宋"/>
          <w:sz w:val="24"/>
        </w:rPr>
      </w:pPr>
      <w:r>
        <w:rPr>
          <w:rFonts w:hint="eastAsia" w:ascii="仿宋" w:hAnsi="仿宋" w:eastAsia="仿宋"/>
          <w:sz w:val="24"/>
        </w:rPr>
        <w:t>1.2.5资金落实情况：见《供应商须知前附表》；</w:t>
      </w:r>
    </w:p>
    <w:p>
      <w:pPr>
        <w:spacing w:line="360" w:lineRule="auto"/>
        <w:ind w:firstLine="424" w:firstLineChars="177"/>
        <w:rPr>
          <w:rFonts w:ascii="仿宋" w:hAnsi="仿宋" w:eastAsia="仿宋"/>
          <w:sz w:val="24"/>
        </w:rPr>
      </w:pPr>
      <w:r>
        <w:rPr>
          <w:rFonts w:hint="eastAsia" w:ascii="仿宋" w:hAnsi="仿宋" w:eastAsia="仿宋"/>
          <w:sz w:val="24"/>
        </w:rPr>
        <w:t>1.2.6服务期：见《供应商须知前附表》；</w:t>
      </w:r>
    </w:p>
    <w:p>
      <w:pPr>
        <w:spacing w:line="360" w:lineRule="auto"/>
        <w:ind w:firstLine="424" w:firstLineChars="177"/>
        <w:rPr>
          <w:rFonts w:ascii="仿宋" w:hAnsi="仿宋" w:eastAsia="仿宋"/>
          <w:sz w:val="24"/>
        </w:rPr>
      </w:pPr>
      <w:r>
        <w:rPr>
          <w:rFonts w:hint="eastAsia" w:ascii="仿宋" w:hAnsi="仿宋" w:eastAsia="仿宋"/>
          <w:sz w:val="24"/>
        </w:rPr>
        <w:t>1.2.7采购人：见《供应商须知前附表》；</w:t>
      </w:r>
    </w:p>
    <w:p>
      <w:pPr>
        <w:spacing w:line="360" w:lineRule="auto"/>
        <w:ind w:firstLine="424" w:firstLineChars="177"/>
        <w:rPr>
          <w:rFonts w:ascii="仿宋" w:hAnsi="仿宋" w:eastAsia="仿宋"/>
          <w:sz w:val="24"/>
        </w:rPr>
      </w:pPr>
      <w:r>
        <w:rPr>
          <w:rFonts w:hint="eastAsia" w:ascii="仿宋" w:hAnsi="仿宋" w:eastAsia="仿宋"/>
          <w:sz w:val="24"/>
        </w:rPr>
        <w:t>1.2.8采购代理机构：见《供应商须知前附表》；</w:t>
      </w:r>
    </w:p>
    <w:p>
      <w:pPr>
        <w:spacing w:line="360" w:lineRule="auto"/>
        <w:ind w:firstLine="424" w:firstLineChars="177"/>
        <w:rPr>
          <w:rFonts w:ascii="仿宋" w:hAnsi="仿宋" w:eastAsia="仿宋"/>
          <w:sz w:val="24"/>
        </w:rPr>
      </w:pPr>
      <w:r>
        <w:rPr>
          <w:rFonts w:hint="eastAsia" w:ascii="仿宋" w:hAnsi="仿宋" w:eastAsia="仿宋"/>
          <w:sz w:val="24"/>
        </w:rPr>
        <w:t>1.2.9采购方式：见《供应商须知前附表》。</w:t>
      </w:r>
    </w:p>
    <w:p>
      <w:pPr>
        <w:pStyle w:val="4"/>
        <w:rPr>
          <w:color w:val="auto"/>
        </w:rPr>
      </w:pPr>
      <w:r>
        <w:rPr>
          <w:rFonts w:hint="eastAsia"/>
          <w:color w:val="auto"/>
        </w:rPr>
        <w:t>1.3 申请人的资格要求</w:t>
      </w:r>
    </w:p>
    <w:p>
      <w:pPr>
        <w:spacing w:line="360" w:lineRule="auto"/>
        <w:ind w:firstLine="426" w:firstLineChars="177"/>
        <w:rPr>
          <w:rFonts w:ascii="仿宋" w:hAnsi="仿宋" w:eastAsia="仿宋" w:cs="Arial"/>
          <w:kern w:val="0"/>
          <w:sz w:val="24"/>
        </w:rPr>
      </w:pPr>
      <w:r>
        <w:rPr>
          <w:rFonts w:hint="eastAsia" w:ascii="仿宋" w:hAnsi="仿宋" w:eastAsia="仿宋"/>
          <w:b/>
          <w:sz w:val="24"/>
        </w:rPr>
        <w:t>1.3.1申请人的资格要求：</w:t>
      </w:r>
      <w:r>
        <w:rPr>
          <w:rFonts w:hint="eastAsia" w:ascii="仿宋" w:hAnsi="仿宋" w:eastAsia="仿宋"/>
          <w:kern w:val="0"/>
          <w:sz w:val="24"/>
        </w:rPr>
        <w:t>见《</w:t>
      </w:r>
      <w:r>
        <w:rPr>
          <w:rFonts w:hint="eastAsia" w:ascii="仿宋" w:hAnsi="仿宋" w:eastAsia="仿宋"/>
          <w:sz w:val="24"/>
        </w:rPr>
        <w:t>供应商须知前附表</w:t>
      </w:r>
      <w:r>
        <w:rPr>
          <w:rFonts w:hint="eastAsia" w:ascii="仿宋" w:hAnsi="仿宋" w:eastAsia="仿宋"/>
          <w:kern w:val="0"/>
          <w:sz w:val="24"/>
        </w:rPr>
        <w:t>》。</w:t>
      </w:r>
    </w:p>
    <w:p>
      <w:pPr>
        <w:pStyle w:val="4"/>
        <w:rPr>
          <w:color w:val="auto"/>
        </w:rPr>
      </w:pPr>
      <w:r>
        <w:rPr>
          <w:rFonts w:hint="eastAsia"/>
          <w:color w:val="auto"/>
        </w:rPr>
        <w:t xml:space="preserve">1.4 </w:t>
      </w:r>
      <w:r>
        <w:rPr>
          <w:color w:val="auto"/>
        </w:rPr>
        <w:t>定义</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1.4</w:t>
      </w:r>
      <w:r>
        <w:rPr>
          <w:rFonts w:ascii="仿宋" w:hAnsi="仿宋" w:eastAsia="仿宋" w:cs="Arial"/>
          <w:b/>
          <w:kern w:val="0"/>
          <w:sz w:val="24"/>
        </w:rPr>
        <w:t>.1</w:t>
      </w:r>
      <w:r>
        <w:rPr>
          <w:rFonts w:hint="eastAsia" w:ascii="仿宋" w:hAnsi="仿宋" w:eastAsia="仿宋" w:cs="Arial"/>
          <w:b/>
          <w:kern w:val="0"/>
          <w:sz w:val="24"/>
        </w:rPr>
        <w:t>“</w:t>
      </w:r>
      <w:r>
        <w:rPr>
          <w:rFonts w:ascii="仿宋" w:hAnsi="仿宋" w:eastAsia="仿宋" w:cs="Arial"/>
          <w:b/>
          <w:kern w:val="0"/>
          <w:sz w:val="24"/>
        </w:rPr>
        <w:t>采购人</w:t>
      </w:r>
      <w:r>
        <w:rPr>
          <w:rFonts w:hint="eastAsia" w:ascii="仿宋" w:hAnsi="仿宋" w:eastAsia="仿宋" w:cs="Arial"/>
          <w:b/>
          <w:kern w:val="0"/>
          <w:sz w:val="24"/>
        </w:rPr>
        <w:t>”：</w:t>
      </w:r>
      <w:r>
        <w:rPr>
          <w:rFonts w:ascii="仿宋" w:hAnsi="仿宋" w:eastAsia="仿宋" w:cs="Arial"/>
          <w:sz w:val="24"/>
        </w:rPr>
        <w:t>是</w:t>
      </w:r>
      <w:r>
        <w:rPr>
          <w:rFonts w:ascii="仿宋" w:hAnsi="仿宋" w:eastAsia="仿宋" w:cs="Arial"/>
          <w:kern w:val="0"/>
          <w:sz w:val="24"/>
        </w:rPr>
        <w:t>指依法进行政府采购的国家机关、事业单位、团体组织</w:t>
      </w:r>
      <w:r>
        <w:rPr>
          <w:rFonts w:hint="eastAsia" w:ascii="仿宋" w:hAnsi="仿宋" w:eastAsia="仿宋" w:cs="Arial"/>
          <w:kern w:val="0"/>
          <w:sz w:val="24"/>
        </w:rPr>
        <w:t>，</w:t>
      </w:r>
      <w:r>
        <w:rPr>
          <w:rFonts w:hint="eastAsia" w:ascii="仿宋" w:hAnsi="仿宋" w:eastAsia="仿宋" w:cs="Arial"/>
          <w:b/>
          <w:kern w:val="0"/>
          <w:sz w:val="24"/>
        </w:rPr>
        <w:t>即采购</w:t>
      </w:r>
      <w:r>
        <w:rPr>
          <w:rFonts w:ascii="仿宋" w:hAnsi="仿宋" w:eastAsia="仿宋" w:cs="Arial"/>
          <w:b/>
          <w:kern w:val="0"/>
          <w:sz w:val="24"/>
        </w:rPr>
        <w:t>合同</w:t>
      </w:r>
      <w:r>
        <w:rPr>
          <w:rFonts w:hint="eastAsia" w:ascii="仿宋" w:hAnsi="仿宋" w:eastAsia="仿宋" w:cs="Arial"/>
          <w:b/>
          <w:kern w:val="0"/>
          <w:sz w:val="24"/>
        </w:rPr>
        <w:t>中</w:t>
      </w:r>
      <w:r>
        <w:rPr>
          <w:rFonts w:ascii="仿宋" w:hAnsi="仿宋" w:eastAsia="仿宋" w:cs="Arial"/>
          <w:b/>
          <w:kern w:val="0"/>
          <w:sz w:val="24"/>
        </w:rPr>
        <w:t>的</w:t>
      </w:r>
      <w:r>
        <w:rPr>
          <w:rFonts w:hint="eastAsia" w:ascii="仿宋" w:hAnsi="仿宋" w:eastAsia="仿宋" w:cs="Arial"/>
          <w:b/>
          <w:kern w:val="0"/>
          <w:sz w:val="24"/>
        </w:rPr>
        <w:t>“甲方”（本项目的采购人是指“</w:t>
      </w:r>
      <w:r>
        <w:rPr>
          <w:rFonts w:hint="eastAsia" w:ascii="仿宋" w:hAnsi="仿宋" w:eastAsia="仿宋" w:cs="Arial"/>
          <w:b/>
          <w:sz w:val="24"/>
          <w:u w:val="single"/>
        </w:rPr>
        <w:t>浙江中医药大学</w:t>
      </w:r>
      <w:r>
        <w:rPr>
          <w:rFonts w:hint="eastAsia" w:ascii="仿宋" w:hAnsi="仿宋" w:eastAsia="仿宋" w:cs="Arial"/>
          <w:b/>
          <w:kern w:val="0"/>
          <w:sz w:val="24"/>
        </w:rPr>
        <w:t>”）</w:t>
      </w:r>
      <w:r>
        <w:rPr>
          <w:rFonts w:hint="eastAsia" w:ascii="仿宋" w:hAnsi="仿宋" w:eastAsia="仿宋" w:cs="Arial"/>
          <w:kern w:val="0"/>
          <w:sz w:val="24"/>
        </w:rPr>
        <w:t>；</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1.4.2“采购代理机构”：</w:t>
      </w:r>
      <w:r>
        <w:rPr>
          <w:rFonts w:ascii="仿宋" w:hAnsi="仿宋" w:eastAsia="仿宋" w:cs="Arial"/>
          <w:sz w:val="24"/>
        </w:rPr>
        <w:t>是</w:t>
      </w:r>
      <w:r>
        <w:rPr>
          <w:rFonts w:hint="eastAsia" w:ascii="仿宋" w:hAnsi="仿宋" w:eastAsia="仿宋" w:cs="Arial"/>
          <w:kern w:val="0"/>
          <w:sz w:val="24"/>
        </w:rPr>
        <w:t>指受采购人委托，在委托的范围内办理采购事宜的机构</w:t>
      </w:r>
      <w:r>
        <w:rPr>
          <w:rFonts w:hint="eastAsia" w:ascii="仿宋" w:hAnsi="仿宋" w:eastAsia="仿宋" w:cs="Arial"/>
          <w:b/>
          <w:kern w:val="0"/>
          <w:sz w:val="24"/>
        </w:rPr>
        <w:t>（本项目的采购代理机构是指“</w:t>
      </w:r>
      <w:r>
        <w:rPr>
          <w:rFonts w:hint="eastAsia" w:ascii="仿宋" w:hAnsi="仿宋" w:eastAsia="仿宋" w:cs="Arial"/>
          <w:b/>
          <w:kern w:val="0"/>
          <w:sz w:val="24"/>
          <w:u w:val="single"/>
        </w:rPr>
        <w:t>浙江省成套招标代理有限公司</w:t>
      </w:r>
      <w:r>
        <w:rPr>
          <w:rFonts w:hint="eastAsia" w:ascii="仿宋" w:hAnsi="仿宋" w:eastAsia="仿宋" w:cs="Arial"/>
          <w:b/>
          <w:kern w:val="0"/>
          <w:sz w:val="24"/>
        </w:rPr>
        <w:t>”）</w:t>
      </w:r>
      <w:r>
        <w:rPr>
          <w:rFonts w:hint="eastAsia" w:ascii="仿宋" w:hAnsi="仿宋" w:eastAsia="仿宋" w:cs="Arial"/>
          <w:kern w:val="0"/>
          <w:sz w:val="24"/>
        </w:rPr>
        <w:t>；</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1.4</w:t>
      </w:r>
      <w:r>
        <w:rPr>
          <w:rFonts w:ascii="仿宋" w:hAnsi="仿宋" w:eastAsia="仿宋" w:cs="Arial"/>
          <w:b/>
          <w:kern w:val="0"/>
          <w:sz w:val="24"/>
        </w:rPr>
        <w:t>.</w:t>
      </w:r>
      <w:r>
        <w:rPr>
          <w:rFonts w:hint="eastAsia" w:ascii="仿宋" w:hAnsi="仿宋" w:eastAsia="仿宋" w:cs="Arial"/>
          <w:b/>
          <w:kern w:val="0"/>
          <w:sz w:val="24"/>
        </w:rPr>
        <w:t>3“采购组织机构”：</w:t>
      </w:r>
      <w:r>
        <w:rPr>
          <w:rFonts w:ascii="仿宋" w:hAnsi="仿宋" w:eastAsia="仿宋" w:cs="Arial"/>
          <w:sz w:val="24"/>
        </w:rPr>
        <w:t>是</w:t>
      </w:r>
      <w:r>
        <w:rPr>
          <w:rFonts w:ascii="仿宋" w:hAnsi="仿宋" w:eastAsia="仿宋" w:cs="Arial"/>
          <w:kern w:val="0"/>
          <w:sz w:val="24"/>
        </w:rPr>
        <w:t>指</w:t>
      </w:r>
      <w:r>
        <w:rPr>
          <w:rFonts w:hint="eastAsia" w:ascii="仿宋" w:hAnsi="仿宋" w:eastAsia="仿宋" w:cs="Arial"/>
          <w:kern w:val="0"/>
          <w:sz w:val="24"/>
        </w:rPr>
        <w:t>采购人或受采购人委托组织本次采购活动的机构（</w:t>
      </w:r>
      <w:r>
        <w:rPr>
          <w:rFonts w:hint="eastAsia" w:ascii="仿宋" w:hAnsi="仿宋" w:eastAsia="仿宋" w:cs="Arial"/>
          <w:b/>
          <w:kern w:val="0"/>
          <w:sz w:val="24"/>
        </w:rPr>
        <w:t>本项目的采购组织机构是指“</w:t>
      </w:r>
      <w:r>
        <w:rPr>
          <w:rFonts w:hint="eastAsia" w:ascii="仿宋" w:hAnsi="仿宋" w:eastAsia="仿宋" w:cs="Arial"/>
          <w:b/>
          <w:kern w:val="0"/>
          <w:sz w:val="24"/>
          <w:u w:val="single"/>
        </w:rPr>
        <w:t>浙江省成套招标代理有限公司</w:t>
      </w:r>
      <w:r>
        <w:rPr>
          <w:rFonts w:hint="eastAsia" w:ascii="仿宋" w:hAnsi="仿宋" w:eastAsia="仿宋" w:cs="Arial"/>
          <w:b/>
          <w:kern w:val="0"/>
          <w:sz w:val="24"/>
        </w:rPr>
        <w:t>”</w:t>
      </w:r>
      <w:r>
        <w:rPr>
          <w:rFonts w:hint="eastAsia" w:ascii="仿宋" w:hAnsi="仿宋" w:eastAsia="仿宋" w:cs="Arial"/>
          <w:kern w:val="0"/>
          <w:sz w:val="24"/>
        </w:rPr>
        <w:t>）；</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1.4</w:t>
      </w:r>
      <w:r>
        <w:rPr>
          <w:rFonts w:ascii="仿宋" w:hAnsi="仿宋" w:eastAsia="仿宋" w:cs="Arial"/>
          <w:b/>
          <w:kern w:val="0"/>
          <w:sz w:val="24"/>
        </w:rPr>
        <w:t>.</w:t>
      </w:r>
      <w:r>
        <w:rPr>
          <w:rFonts w:hint="eastAsia" w:ascii="仿宋" w:hAnsi="仿宋" w:eastAsia="仿宋" w:cs="Arial"/>
          <w:b/>
          <w:kern w:val="0"/>
          <w:sz w:val="24"/>
        </w:rPr>
        <w:t>4“</w:t>
      </w:r>
      <w:r>
        <w:rPr>
          <w:rFonts w:ascii="仿宋" w:hAnsi="仿宋" w:eastAsia="仿宋" w:cs="Arial"/>
          <w:b/>
          <w:kern w:val="0"/>
          <w:sz w:val="24"/>
        </w:rPr>
        <w:t>磋商供应商</w:t>
      </w:r>
      <w:r>
        <w:rPr>
          <w:rFonts w:hint="eastAsia" w:ascii="仿宋" w:hAnsi="仿宋" w:eastAsia="仿宋" w:cs="Arial"/>
          <w:b/>
          <w:kern w:val="0"/>
          <w:sz w:val="24"/>
        </w:rPr>
        <w:t>”：</w:t>
      </w:r>
      <w:r>
        <w:rPr>
          <w:rFonts w:ascii="仿宋" w:hAnsi="仿宋" w:eastAsia="仿宋" w:cs="Arial"/>
          <w:sz w:val="24"/>
        </w:rPr>
        <w:t>是</w:t>
      </w:r>
      <w:r>
        <w:rPr>
          <w:rFonts w:ascii="仿宋" w:hAnsi="仿宋" w:eastAsia="仿宋" w:cs="Arial"/>
          <w:kern w:val="0"/>
          <w:sz w:val="24"/>
        </w:rPr>
        <w:t>指</w:t>
      </w:r>
      <w:r>
        <w:rPr>
          <w:rFonts w:hint="eastAsia" w:ascii="仿宋" w:hAnsi="仿宋" w:eastAsia="仿宋" w:cs="Arial"/>
          <w:kern w:val="0"/>
          <w:sz w:val="24"/>
        </w:rPr>
        <w:t>在规定的时间和地点</w:t>
      </w:r>
      <w:r>
        <w:rPr>
          <w:rFonts w:ascii="仿宋" w:hAnsi="仿宋" w:eastAsia="仿宋" w:cs="Arial"/>
          <w:kern w:val="0"/>
          <w:sz w:val="24"/>
        </w:rPr>
        <w:t>向采购人提交磋商响应文件的</w:t>
      </w:r>
      <w:r>
        <w:rPr>
          <w:rFonts w:hint="eastAsia" w:ascii="仿宋" w:hAnsi="仿宋" w:eastAsia="仿宋" w:cs="Arial"/>
          <w:kern w:val="0"/>
          <w:sz w:val="24"/>
        </w:rPr>
        <w:t>供应商；</w:t>
      </w:r>
    </w:p>
    <w:p>
      <w:pPr>
        <w:spacing w:line="360" w:lineRule="auto"/>
        <w:ind w:firstLine="426" w:firstLineChars="177"/>
        <w:rPr>
          <w:rFonts w:ascii="仿宋" w:hAnsi="仿宋" w:eastAsia="仿宋" w:cs="Arial"/>
          <w:sz w:val="24"/>
        </w:rPr>
      </w:pPr>
      <w:r>
        <w:rPr>
          <w:rFonts w:hint="eastAsia" w:ascii="仿宋" w:hAnsi="仿宋" w:eastAsia="仿宋" w:cs="Arial"/>
          <w:b/>
          <w:kern w:val="0"/>
          <w:sz w:val="24"/>
        </w:rPr>
        <w:t>1.4</w:t>
      </w:r>
      <w:r>
        <w:rPr>
          <w:rFonts w:ascii="仿宋" w:hAnsi="仿宋" w:eastAsia="仿宋" w:cs="Arial"/>
          <w:b/>
          <w:kern w:val="0"/>
          <w:sz w:val="24"/>
        </w:rPr>
        <w:t>.</w:t>
      </w:r>
      <w:r>
        <w:rPr>
          <w:rFonts w:hint="eastAsia" w:ascii="仿宋" w:hAnsi="仿宋" w:eastAsia="仿宋" w:cs="Arial"/>
          <w:b/>
          <w:kern w:val="0"/>
          <w:sz w:val="24"/>
        </w:rPr>
        <w:t>5“</w:t>
      </w:r>
      <w:r>
        <w:rPr>
          <w:rFonts w:ascii="仿宋" w:hAnsi="仿宋" w:eastAsia="仿宋" w:cs="Arial"/>
          <w:b/>
          <w:kern w:val="0"/>
          <w:sz w:val="24"/>
        </w:rPr>
        <w:t>磋商供应商代表</w:t>
      </w:r>
      <w:r>
        <w:rPr>
          <w:rFonts w:hint="eastAsia" w:ascii="仿宋" w:hAnsi="仿宋" w:eastAsia="仿宋" w:cs="Arial"/>
          <w:b/>
          <w:kern w:val="0"/>
          <w:sz w:val="24"/>
        </w:rPr>
        <w:t>”：</w:t>
      </w:r>
      <w:r>
        <w:rPr>
          <w:rFonts w:ascii="仿宋" w:hAnsi="仿宋" w:eastAsia="仿宋" w:cs="Arial"/>
          <w:sz w:val="24"/>
        </w:rPr>
        <w:t>是指参加本项目</w:t>
      </w:r>
      <w:r>
        <w:rPr>
          <w:rFonts w:hint="eastAsia" w:ascii="仿宋" w:hAnsi="仿宋" w:eastAsia="仿宋" w:cs="Arial"/>
          <w:sz w:val="24"/>
        </w:rPr>
        <w:t>磋商</w:t>
      </w:r>
      <w:r>
        <w:rPr>
          <w:rFonts w:ascii="仿宋" w:hAnsi="仿宋" w:eastAsia="仿宋" w:cs="Arial"/>
          <w:sz w:val="24"/>
        </w:rPr>
        <w:t>活动的磋商供应商</w:t>
      </w:r>
      <w:r>
        <w:rPr>
          <w:rFonts w:hint="eastAsia" w:ascii="仿宋" w:hAnsi="仿宋" w:eastAsia="仿宋" w:cs="Arial"/>
          <w:sz w:val="24"/>
        </w:rPr>
        <w:t>的</w:t>
      </w:r>
      <w:r>
        <w:rPr>
          <w:rFonts w:ascii="仿宋" w:hAnsi="仿宋" w:eastAsia="仿宋" w:cs="Arial"/>
          <w:sz w:val="24"/>
        </w:rPr>
        <w:t>法</w:t>
      </w:r>
      <w:r>
        <w:rPr>
          <w:rFonts w:hint="eastAsia" w:ascii="仿宋" w:hAnsi="仿宋" w:eastAsia="仿宋" w:cs="Arial"/>
          <w:sz w:val="24"/>
        </w:rPr>
        <w:t>定代表</w:t>
      </w:r>
      <w:r>
        <w:rPr>
          <w:rFonts w:ascii="仿宋" w:hAnsi="仿宋" w:eastAsia="仿宋" w:cs="Arial"/>
          <w:sz w:val="24"/>
        </w:rPr>
        <w:t>人或法</w:t>
      </w:r>
      <w:r>
        <w:rPr>
          <w:rFonts w:hint="eastAsia" w:ascii="仿宋" w:hAnsi="仿宋" w:eastAsia="仿宋" w:cs="Arial"/>
          <w:sz w:val="24"/>
        </w:rPr>
        <w:t>定代表</w:t>
      </w:r>
      <w:r>
        <w:rPr>
          <w:rFonts w:ascii="仿宋" w:hAnsi="仿宋" w:eastAsia="仿宋" w:cs="Arial"/>
          <w:sz w:val="24"/>
        </w:rPr>
        <w:t>人</w:t>
      </w:r>
      <w:r>
        <w:rPr>
          <w:rFonts w:hint="eastAsia" w:ascii="仿宋" w:hAnsi="仿宋" w:eastAsia="仿宋" w:cs="Arial"/>
          <w:sz w:val="24"/>
        </w:rPr>
        <w:t>的</w:t>
      </w:r>
      <w:r>
        <w:rPr>
          <w:rFonts w:ascii="仿宋" w:hAnsi="仿宋" w:eastAsia="仿宋" w:cs="Arial"/>
          <w:sz w:val="24"/>
        </w:rPr>
        <w:t>授权代表</w:t>
      </w:r>
      <w:r>
        <w:rPr>
          <w:rFonts w:hint="eastAsia" w:ascii="仿宋" w:hAnsi="仿宋" w:eastAsia="仿宋" w:cs="Arial"/>
          <w:sz w:val="24"/>
        </w:rPr>
        <w:t>；</w:t>
      </w:r>
    </w:p>
    <w:p>
      <w:pPr>
        <w:spacing w:line="360" w:lineRule="auto"/>
        <w:ind w:firstLine="426" w:firstLineChars="177"/>
        <w:rPr>
          <w:rFonts w:ascii="仿宋" w:hAnsi="仿宋" w:eastAsia="仿宋" w:cs="Arial"/>
          <w:sz w:val="24"/>
        </w:rPr>
      </w:pPr>
      <w:r>
        <w:rPr>
          <w:rFonts w:hint="eastAsia" w:ascii="仿宋" w:hAnsi="仿宋" w:eastAsia="仿宋" w:cs="Arial"/>
          <w:b/>
          <w:kern w:val="0"/>
          <w:sz w:val="24"/>
        </w:rPr>
        <w:t>1.4.6“</w:t>
      </w:r>
      <w:r>
        <w:rPr>
          <w:rFonts w:hint="eastAsia" w:ascii="仿宋" w:hAnsi="仿宋" w:eastAsia="仿宋" w:cs="Arial"/>
          <w:b/>
          <w:sz w:val="24"/>
        </w:rPr>
        <w:t>磋商响应联合体</w:t>
      </w:r>
      <w:r>
        <w:rPr>
          <w:rFonts w:hint="eastAsia" w:ascii="仿宋" w:hAnsi="仿宋" w:eastAsia="仿宋" w:cs="Arial"/>
          <w:b/>
          <w:kern w:val="0"/>
          <w:sz w:val="24"/>
        </w:rPr>
        <w:t>”</w:t>
      </w:r>
      <w:r>
        <w:rPr>
          <w:rFonts w:hint="eastAsia" w:ascii="仿宋" w:hAnsi="仿宋" w:eastAsia="仿宋" w:cs="Arial"/>
          <w:b/>
          <w:sz w:val="24"/>
        </w:rPr>
        <w:t>：</w:t>
      </w:r>
      <w:r>
        <w:rPr>
          <w:rFonts w:hint="eastAsia" w:ascii="仿宋" w:hAnsi="仿宋" w:eastAsia="仿宋" w:cs="Arial"/>
          <w:sz w:val="24"/>
        </w:rPr>
        <w:t>是指不同的供应商通过签署联合投标（响应）协议，以一个供应商的身份参加磋商</w:t>
      </w:r>
      <w:r>
        <w:rPr>
          <w:rFonts w:ascii="仿宋" w:hAnsi="仿宋" w:eastAsia="仿宋" w:cs="Arial"/>
          <w:sz w:val="24"/>
        </w:rPr>
        <w:t>；</w:t>
      </w:r>
    </w:p>
    <w:p>
      <w:pPr>
        <w:spacing w:line="360" w:lineRule="auto"/>
        <w:ind w:firstLine="426" w:firstLineChars="177"/>
        <w:rPr>
          <w:rFonts w:ascii="仿宋" w:hAnsi="仿宋" w:eastAsia="仿宋" w:cs="Arial"/>
          <w:sz w:val="24"/>
        </w:rPr>
      </w:pPr>
      <w:r>
        <w:rPr>
          <w:rFonts w:hint="eastAsia" w:ascii="仿宋" w:hAnsi="仿宋" w:eastAsia="仿宋" w:cs="Arial"/>
          <w:b/>
          <w:kern w:val="0"/>
          <w:sz w:val="24"/>
        </w:rPr>
        <w:t>1.4.7“成交供应商”：</w:t>
      </w:r>
      <w:r>
        <w:rPr>
          <w:rFonts w:ascii="仿宋" w:hAnsi="仿宋" w:eastAsia="仿宋" w:cs="Arial"/>
          <w:kern w:val="0"/>
          <w:sz w:val="24"/>
        </w:rPr>
        <w:t>是指</w:t>
      </w:r>
      <w:r>
        <w:rPr>
          <w:rFonts w:hint="eastAsia" w:ascii="仿宋" w:hAnsi="仿宋" w:eastAsia="仿宋" w:cs="Arial"/>
          <w:kern w:val="0"/>
          <w:sz w:val="24"/>
        </w:rPr>
        <w:t>经磋商小组推荐并经采购人确认的成交单位，</w:t>
      </w:r>
      <w:r>
        <w:rPr>
          <w:rFonts w:hint="eastAsia" w:ascii="仿宋" w:hAnsi="仿宋" w:eastAsia="仿宋" w:cs="Arial"/>
          <w:b/>
          <w:kern w:val="0"/>
          <w:sz w:val="24"/>
        </w:rPr>
        <w:t>即采购</w:t>
      </w:r>
      <w:r>
        <w:rPr>
          <w:rFonts w:ascii="仿宋" w:hAnsi="仿宋" w:eastAsia="仿宋" w:cs="Arial"/>
          <w:b/>
          <w:kern w:val="0"/>
          <w:sz w:val="24"/>
        </w:rPr>
        <w:t>合同</w:t>
      </w:r>
      <w:r>
        <w:rPr>
          <w:rFonts w:hint="eastAsia" w:ascii="仿宋" w:hAnsi="仿宋" w:eastAsia="仿宋" w:cs="Arial"/>
          <w:b/>
          <w:kern w:val="0"/>
          <w:sz w:val="24"/>
        </w:rPr>
        <w:t>中</w:t>
      </w:r>
      <w:r>
        <w:rPr>
          <w:rFonts w:ascii="仿宋" w:hAnsi="仿宋" w:eastAsia="仿宋" w:cs="Arial"/>
          <w:b/>
          <w:kern w:val="0"/>
          <w:sz w:val="24"/>
        </w:rPr>
        <w:t>的</w:t>
      </w:r>
      <w:r>
        <w:rPr>
          <w:rFonts w:hint="eastAsia" w:ascii="仿宋" w:hAnsi="仿宋" w:eastAsia="仿宋" w:cs="Arial"/>
          <w:b/>
          <w:kern w:val="0"/>
          <w:sz w:val="24"/>
        </w:rPr>
        <w:t>“乙方”</w:t>
      </w:r>
      <w:r>
        <w:rPr>
          <w:rFonts w:hint="eastAsia" w:ascii="仿宋" w:hAnsi="仿宋" w:eastAsia="仿宋" w:cs="Arial"/>
          <w:kern w:val="0"/>
          <w:sz w:val="24"/>
        </w:rPr>
        <w:t>；</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1.4.9“</w:t>
      </w:r>
      <w:r>
        <w:rPr>
          <w:rFonts w:ascii="仿宋" w:hAnsi="仿宋" w:eastAsia="仿宋" w:cs="Arial"/>
          <w:b/>
          <w:kern w:val="0"/>
          <w:sz w:val="24"/>
        </w:rPr>
        <w:t>中小企业（含中型、小型、微型）</w:t>
      </w:r>
      <w:r>
        <w:rPr>
          <w:rFonts w:hint="eastAsia" w:ascii="仿宋" w:hAnsi="仿宋" w:eastAsia="仿宋" w:cs="Arial"/>
          <w:b/>
          <w:kern w:val="0"/>
          <w:sz w:val="24"/>
        </w:rPr>
        <w:t>”</w:t>
      </w:r>
      <w:r>
        <w:rPr>
          <w:rFonts w:ascii="仿宋" w:hAnsi="仿宋" w:eastAsia="仿宋" w:cs="Arial"/>
          <w:b/>
          <w:kern w:val="0"/>
          <w:sz w:val="24"/>
        </w:rPr>
        <w:t>：</w:t>
      </w:r>
      <w:r>
        <w:rPr>
          <w:rFonts w:ascii="仿宋" w:hAnsi="仿宋" w:eastAsia="仿宋" w:cs="Arial"/>
          <w:kern w:val="0"/>
          <w:sz w:val="24"/>
        </w:rPr>
        <w:t>是指符合中小企业划分标准（工信部联企业[2011]300号）的企业；</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1.4.10“</w:t>
      </w:r>
      <w:r>
        <w:rPr>
          <w:rFonts w:ascii="仿宋" w:hAnsi="仿宋" w:eastAsia="仿宋" w:cs="Arial"/>
          <w:b/>
          <w:kern w:val="0"/>
          <w:sz w:val="24"/>
        </w:rPr>
        <w:t>监狱企业</w:t>
      </w:r>
      <w:r>
        <w:rPr>
          <w:rFonts w:hint="eastAsia" w:ascii="仿宋" w:hAnsi="仿宋" w:eastAsia="仿宋" w:cs="Arial"/>
          <w:b/>
          <w:kern w:val="0"/>
          <w:sz w:val="24"/>
        </w:rPr>
        <w:t>”</w:t>
      </w:r>
      <w:r>
        <w:rPr>
          <w:rFonts w:ascii="仿宋" w:hAnsi="仿宋" w:eastAsia="仿宋" w:cs="Arial"/>
          <w:b/>
          <w:kern w:val="0"/>
          <w:sz w:val="24"/>
        </w:rPr>
        <w:t>：</w:t>
      </w:r>
      <w:r>
        <w:rPr>
          <w:rFonts w:ascii="仿宋" w:hAnsi="仿宋" w:eastAsia="仿宋" w:cs="Arial"/>
          <w:kern w:val="0"/>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6" w:firstLineChars="177"/>
        <w:rPr>
          <w:rFonts w:ascii="仿宋" w:hAnsi="仿宋" w:eastAsia="仿宋" w:cs="Arial"/>
          <w:sz w:val="24"/>
        </w:rPr>
      </w:pPr>
      <w:r>
        <w:rPr>
          <w:rFonts w:hint="eastAsia" w:ascii="仿宋" w:hAnsi="仿宋" w:eastAsia="仿宋" w:cs="Arial"/>
          <w:b/>
          <w:kern w:val="0"/>
          <w:sz w:val="24"/>
        </w:rPr>
        <w:t>1.4.11“</w:t>
      </w:r>
      <w:r>
        <w:rPr>
          <w:rFonts w:ascii="仿宋" w:hAnsi="仿宋" w:eastAsia="仿宋" w:cs="Arial"/>
          <w:b/>
          <w:kern w:val="0"/>
          <w:sz w:val="24"/>
        </w:rPr>
        <w:t>残疾人福利性单位</w:t>
      </w:r>
      <w:r>
        <w:rPr>
          <w:rFonts w:hint="eastAsia" w:ascii="仿宋" w:hAnsi="仿宋" w:eastAsia="仿宋" w:cs="Arial"/>
          <w:b/>
          <w:kern w:val="0"/>
          <w:sz w:val="24"/>
        </w:rPr>
        <w:t>”</w:t>
      </w:r>
      <w:r>
        <w:rPr>
          <w:rFonts w:ascii="仿宋" w:hAnsi="仿宋" w:eastAsia="仿宋" w:cs="Arial"/>
          <w:b/>
          <w:kern w:val="0"/>
          <w:sz w:val="24"/>
        </w:rPr>
        <w:t>：</w:t>
      </w:r>
      <w:r>
        <w:rPr>
          <w:rFonts w:ascii="仿宋" w:hAnsi="仿宋" w:eastAsia="仿宋" w:cs="Arial"/>
          <w:kern w:val="0"/>
          <w:sz w:val="24"/>
        </w:rPr>
        <w:t>是指符合《财政部 民政部 中国残疾人联合会关于促进残疾人就业政府采购政策的通知》（财库〔2017〕141号）的规定单位；</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1.4</w:t>
      </w:r>
      <w:r>
        <w:rPr>
          <w:rFonts w:ascii="仿宋" w:hAnsi="仿宋" w:eastAsia="仿宋" w:cs="Arial"/>
          <w:b/>
          <w:kern w:val="0"/>
          <w:sz w:val="24"/>
        </w:rPr>
        <w:t>.</w:t>
      </w:r>
      <w:r>
        <w:rPr>
          <w:rFonts w:hint="eastAsia" w:ascii="仿宋" w:hAnsi="仿宋" w:eastAsia="仿宋" w:cs="Arial"/>
          <w:b/>
          <w:kern w:val="0"/>
          <w:sz w:val="24"/>
        </w:rPr>
        <w:t>12“</w:t>
      </w:r>
      <w:r>
        <w:rPr>
          <w:rFonts w:ascii="仿宋" w:hAnsi="仿宋" w:eastAsia="仿宋" w:cs="Arial"/>
          <w:b/>
          <w:kern w:val="0"/>
          <w:sz w:val="24"/>
        </w:rPr>
        <w:t>项目</w:t>
      </w:r>
      <w:r>
        <w:rPr>
          <w:rFonts w:hint="eastAsia" w:ascii="仿宋" w:hAnsi="仿宋" w:eastAsia="仿宋" w:cs="Arial"/>
          <w:b/>
          <w:kern w:val="0"/>
          <w:sz w:val="24"/>
        </w:rPr>
        <w:t>”：</w:t>
      </w:r>
      <w:r>
        <w:rPr>
          <w:rFonts w:ascii="仿宋" w:hAnsi="仿宋" w:eastAsia="仿宋" w:cs="Arial"/>
          <w:kern w:val="0"/>
          <w:sz w:val="24"/>
        </w:rPr>
        <w:t>是指磋商供应商按磋商文件规定向采购人提供的</w:t>
      </w:r>
      <w:r>
        <w:rPr>
          <w:rFonts w:hint="eastAsia" w:ascii="仿宋" w:hAnsi="仿宋" w:eastAsia="仿宋" w:cs="Arial"/>
          <w:kern w:val="0"/>
          <w:sz w:val="24"/>
        </w:rPr>
        <w:t>货物或</w:t>
      </w:r>
      <w:r>
        <w:rPr>
          <w:rFonts w:ascii="仿宋" w:hAnsi="仿宋" w:eastAsia="仿宋" w:cs="Arial"/>
          <w:kern w:val="0"/>
          <w:sz w:val="24"/>
        </w:rPr>
        <w:t>服务</w:t>
      </w:r>
      <w:r>
        <w:rPr>
          <w:rFonts w:hint="eastAsia" w:ascii="仿宋" w:hAnsi="仿宋" w:eastAsia="仿宋" w:cs="Arial"/>
          <w:kern w:val="0"/>
          <w:sz w:val="24"/>
        </w:rPr>
        <w:t>或工程；</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1.4</w:t>
      </w:r>
      <w:r>
        <w:rPr>
          <w:rFonts w:ascii="仿宋" w:hAnsi="仿宋" w:eastAsia="仿宋" w:cs="Arial"/>
          <w:b/>
          <w:kern w:val="0"/>
          <w:sz w:val="24"/>
        </w:rPr>
        <w:t>.</w:t>
      </w:r>
      <w:r>
        <w:rPr>
          <w:rFonts w:hint="eastAsia" w:ascii="仿宋" w:hAnsi="仿宋" w:eastAsia="仿宋" w:cs="Arial"/>
          <w:b/>
          <w:kern w:val="0"/>
          <w:sz w:val="24"/>
        </w:rPr>
        <w:t>13“</w:t>
      </w:r>
      <w:r>
        <w:rPr>
          <w:rFonts w:ascii="仿宋" w:hAnsi="仿宋" w:eastAsia="仿宋" w:cs="Arial"/>
          <w:b/>
          <w:kern w:val="0"/>
          <w:sz w:val="24"/>
        </w:rPr>
        <w:t>书面形式</w:t>
      </w:r>
      <w:r>
        <w:rPr>
          <w:rFonts w:hint="eastAsia" w:ascii="仿宋" w:hAnsi="仿宋" w:eastAsia="仿宋" w:cs="Arial"/>
          <w:b/>
          <w:kern w:val="0"/>
          <w:sz w:val="24"/>
        </w:rPr>
        <w:t>”：</w:t>
      </w:r>
      <w:r>
        <w:rPr>
          <w:rFonts w:ascii="仿宋" w:hAnsi="仿宋" w:eastAsia="仿宋" w:cs="Arial"/>
          <w:kern w:val="0"/>
          <w:sz w:val="24"/>
        </w:rPr>
        <w:t>是指加盖有单位公章的信函、传真、电子扫描件等</w:t>
      </w:r>
      <w:r>
        <w:rPr>
          <w:rFonts w:hint="eastAsia" w:ascii="仿宋" w:hAnsi="仿宋" w:eastAsia="仿宋" w:cs="Arial"/>
          <w:kern w:val="0"/>
          <w:sz w:val="24"/>
        </w:rPr>
        <w:t>；</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1.4.14“个人有效身份证明”：</w:t>
      </w:r>
      <w:r>
        <w:rPr>
          <w:rFonts w:ascii="仿宋" w:hAnsi="仿宋" w:eastAsia="仿宋" w:cs="Arial"/>
          <w:kern w:val="0"/>
          <w:sz w:val="24"/>
        </w:rPr>
        <w:t>是指</w:t>
      </w:r>
      <w:r>
        <w:rPr>
          <w:rFonts w:hint="eastAsia" w:ascii="仿宋" w:hAnsi="仿宋" w:eastAsia="仿宋" w:cs="Arial"/>
          <w:kern w:val="0"/>
          <w:sz w:val="24"/>
        </w:rPr>
        <w:t>有效的居民身份证、临时居民身份证、护照、驾驶证等，有期限规定的证件在有效期内方为有效；</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1.4.15“制造商”：</w:t>
      </w:r>
      <w:r>
        <w:rPr>
          <w:rFonts w:ascii="仿宋" w:hAnsi="仿宋" w:eastAsia="仿宋" w:cs="Arial"/>
          <w:kern w:val="0"/>
          <w:sz w:val="24"/>
        </w:rPr>
        <w:t>是指</w:t>
      </w:r>
      <w:r>
        <w:rPr>
          <w:rFonts w:hint="eastAsia" w:ascii="仿宋" w:hAnsi="仿宋" w:eastAsia="仿宋" w:cs="Arial"/>
          <w:kern w:val="0"/>
          <w:sz w:val="24"/>
        </w:rPr>
        <w:t>拥有产品自主知识产权的单位；</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1.4.16“磋商文件</w:t>
      </w:r>
      <w:r>
        <w:rPr>
          <w:rFonts w:hint="eastAsia" w:cs="Arial"/>
          <w:b/>
          <w:kern w:val="0"/>
        </w:rPr>
        <w:t>/</w:t>
      </w:r>
      <w:r>
        <w:rPr>
          <w:rFonts w:hint="eastAsia" w:ascii="仿宋" w:hAnsi="仿宋" w:eastAsia="仿宋" w:cs="Arial"/>
          <w:b/>
          <w:kern w:val="0"/>
          <w:sz w:val="24"/>
        </w:rPr>
        <w:t>竞争性磋商文件</w:t>
      </w:r>
      <w:r>
        <w:rPr>
          <w:rFonts w:hint="eastAsia" w:cs="Arial"/>
          <w:b/>
          <w:kern w:val="0"/>
        </w:rPr>
        <w:t>/</w:t>
      </w:r>
      <w:r>
        <w:rPr>
          <w:rFonts w:hint="eastAsia" w:ascii="仿宋" w:hAnsi="仿宋" w:eastAsia="仿宋" w:cs="Arial"/>
          <w:b/>
          <w:kern w:val="0"/>
          <w:sz w:val="24"/>
        </w:rPr>
        <w:t>采购文件”：</w:t>
      </w:r>
      <w:r>
        <w:rPr>
          <w:rFonts w:hint="eastAsia" w:ascii="仿宋" w:hAnsi="仿宋" w:eastAsia="仿宋" w:cs="Arial"/>
          <w:kern w:val="0"/>
          <w:sz w:val="24"/>
        </w:rPr>
        <w:t>均系</w:t>
      </w:r>
      <w:r>
        <w:rPr>
          <w:rFonts w:ascii="仿宋" w:hAnsi="仿宋" w:eastAsia="仿宋" w:cs="Arial"/>
          <w:kern w:val="0"/>
          <w:sz w:val="24"/>
        </w:rPr>
        <w:t>指</w:t>
      </w:r>
      <w:r>
        <w:rPr>
          <w:rFonts w:hint="eastAsia" w:ascii="仿宋" w:hAnsi="仿宋" w:eastAsia="仿宋" w:cs="Arial"/>
          <w:kern w:val="0"/>
          <w:sz w:val="24"/>
        </w:rPr>
        <w:t>本文件；</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1.4.17“进口产品”：</w:t>
      </w:r>
      <w:r>
        <w:rPr>
          <w:rFonts w:ascii="仿宋" w:hAnsi="仿宋" w:eastAsia="仿宋" w:cs="Arial"/>
          <w:kern w:val="0"/>
          <w:sz w:val="24"/>
        </w:rPr>
        <w:t>是指</w:t>
      </w:r>
      <w:r>
        <w:rPr>
          <w:rFonts w:hint="eastAsia" w:ascii="仿宋" w:hAnsi="仿宋" w:eastAsia="仿宋" w:cs="Arial"/>
          <w:kern w:val="0"/>
          <w:sz w:val="24"/>
        </w:rPr>
        <w:t>通过中国海关报关验放进入中国境内且产自关境外的产品；</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1.4.18“实质性条款（或要求）”：</w:t>
      </w:r>
      <w:r>
        <w:rPr>
          <w:rFonts w:ascii="仿宋" w:hAnsi="仿宋" w:eastAsia="仿宋" w:cs="Arial"/>
          <w:b/>
          <w:kern w:val="0"/>
          <w:sz w:val="24"/>
          <w:u w:val="single"/>
        </w:rPr>
        <w:t>是指</w:t>
      </w:r>
      <w:r>
        <w:rPr>
          <w:rFonts w:hint="eastAsia" w:ascii="仿宋" w:hAnsi="仿宋" w:eastAsia="仿宋" w:cs="Arial"/>
          <w:b/>
          <w:kern w:val="0"/>
          <w:sz w:val="24"/>
          <w:u w:val="single"/>
        </w:rPr>
        <w:t>本文件《第三章 采购需求》中标注“▲”号的技术、服务或商务条款（或要求），供应商响应时应对所有“实质性条款（或要求）”作出实质性响应，且不得出现负偏离，否则响应无效</w:t>
      </w:r>
      <w:r>
        <w:rPr>
          <w:rFonts w:hint="eastAsia" w:ascii="仿宋" w:hAnsi="仿宋" w:eastAsia="仿宋" w:cs="Arial"/>
          <w:b/>
          <w:kern w:val="0"/>
          <w:sz w:val="24"/>
        </w:rPr>
        <w:t>；</w:t>
      </w:r>
    </w:p>
    <w:p>
      <w:pPr>
        <w:spacing w:line="360" w:lineRule="auto"/>
        <w:ind w:firstLine="426" w:firstLineChars="177"/>
        <w:rPr>
          <w:rFonts w:ascii="仿宋" w:hAnsi="仿宋" w:eastAsia="仿宋"/>
          <w:sz w:val="24"/>
        </w:rPr>
      </w:pPr>
      <w:r>
        <w:rPr>
          <w:rFonts w:hint="eastAsia" w:ascii="仿宋" w:hAnsi="仿宋" w:eastAsia="仿宋"/>
          <w:b/>
          <w:sz w:val="24"/>
        </w:rPr>
        <w:t>1.4.19“</w:t>
      </w:r>
      <w:r>
        <w:rPr>
          <w:rFonts w:ascii="仿宋" w:hAnsi="仿宋" w:eastAsia="仿宋"/>
          <w:b/>
          <w:sz w:val="24"/>
        </w:rPr>
        <w:t>重大偏离</w:t>
      </w:r>
      <w:r>
        <w:rPr>
          <w:rFonts w:hint="eastAsia" w:ascii="仿宋" w:hAnsi="仿宋" w:eastAsia="仿宋"/>
          <w:b/>
          <w:sz w:val="24"/>
        </w:rPr>
        <w:t>”</w:t>
      </w:r>
      <w:r>
        <w:rPr>
          <w:rFonts w:ascii="仿宋" w:hAnsi="仿宋" w:eastAsia="仿宋"/>
          <w:b/>
          <w:sz w:val="24"/>
        </w:rPr>
        <w:t>或</w:t>
      </w:r>
      <w:r>
        <w:rPr>
          <w:rFonts w:hint="eastAsia" w:ascii="仿宋" w:hAnsi="仿宋" w:eastAsia="仿宋"/>
          <w:b/>
          <w:sz w:val="24"/>
        </w:rPr>
        <w:t>“</w:t>
      </w:r>
      <w:r>
        <w:rPr>
          <w:rFonts w:ascii="仿宋" w:hAnsi="仿宋" w:eastAsia="仿宋"/>
          <w:b/>
          <w:sz w:val="24"/>
        </w:rPr>
        <w:t>保留</w:t>
      </w:r>
      <w:r>
        <w:rPr>
          <w:rFonts w:hint="eastAsia" w:ascii="仿宋" w:hAnsi="仿宋" w:eastAsia="仿宋"/>
          <w:b/>
          <w:sz w:val="24"/>
        </w:rPr>
        <w:t>”：</w:t>
      </w:r>
      <w:r>
        <w:rPr>
          <w:rFonts w:ascii="仿宋" w:hAnsi="仿宋" w:eastAsia="仿宋"/>
          <w:sz w:val="24"/>
        </w:rPr>
        <w:t>是指将会影响到</w:t>
      </w:r>
      <w:r>
        <w:rPr>
          <w:rFonts w:hint="eastAsia" w:ascii="仿宋" w:hAnsi="仿宋" w:eastAsia="仿宋"/>
          <w:sz w:val="24"/>
        </w:rPr>
        <w:t>采购</w:t>
      </w:r>
      <w:r>
        <w:rPr>
          <w:rFonts w:ascii="仿宋" w:hAnsi="仿宋" w:eastAsia="仿宋"/>
          <w:sz w:val="24"/>
        </w:rPr>
        <w:t>文件规定的服务范围、质量标准，或会给合同中规定的采购人的权利和</w:t>
      </w:r>
      <w:r>
        <w:rPr>
          <w:rFonts w:hint="eastAsia" w:ascii="仿宋" w:hAnsi="仿宋" w:eastAsia="仿宋"/>
          <w:sz w:val="24"/>
        </w:rPr>
        <w:t>磋商供应商</w:t>
      </w:r>
      <w:r>
        <w:rPr>
          <w:rFonts w:ascii="仿宋" w:hAnsi="仿宋" w:eastAsia="仿宋"/>
          <w:sz w:val="24"/>
        </w:rPr>
        <w:t>的责任造成实质性限制，而纠正这些偏离或保留将对其他提交了实质性响应的磋商响应文件的磋商供应商产生不公平影响的。</w:t>
      </w:r>
    </w:p>
    <w:p>
      <w:pPr>
        <w:spacing w:line="360" w:lineRule="auto"/>
        <w:ind w:firstLine="426" w:firstLineChars="177"/>
        <w:rPr>
          <w:rFonts w:ascii="仿宋" w:hAnsi="仿宋" w:eastAsia="仿宋"/>
          <w:sz w:val="24"/>
        </w:rPr>
      </w:pPr>
      <w:r>
        <w:rPr>
          <w:rFonts w:hint="eastAsia" w:ascii="仿宋" w:hAnsi="仿宋" w:eastAsia="仿宋"/>
          <w:b/>
          <w:sz w:val="24"/>
        </w:rPr>
        <w:t>1.4.20“</w:t>
      </w:r>
      <w:r>
        <w:rPr>
          <w:rFonts w:ascii="仿宋" w:hAnsi="仿宋" w:eastAsia="仿宋"/>
          <w:b/>
          <w:sz w:val="24"/>
        </w:rPr>
        <w:t>细微偏离</w:t>
      </w:r>
      <w:r>
        <w:rPr>
          <w:rFonts w:hint="eastAsia" w:ascii="仿宋" w:hAnsi="仿宋" w:eastAsia="仿宋"/>
          <w:b/>
          <w:sz w:val="24"/>
        </w:rPr>
        <w:t>”</w:t>
      </w:r>
      <w:r>
        <w:rPr>
          <w:rFonts w:hint="eastAsia" w:ascii="仿宋" w:hAnsi="仿宋" w:eastAsia="仿宋"/>
          <w:sz w:val="24"/>
        </w:rPr>
        <w:t>：</w:t>
      </w:r>
      <w:r>
        <w:rPr>
          <w:rFonts w:ascii="仿宋" w:hAnsi="仿宋" w:eastAsia="仿宋"/>
          <w:sz w:val="24"/>
        </w:rPr>
        <w:t>是指磋商响应文件对</w:t>
      </w:r>
      <w:r>
        <w:rPr>
          <w:rFonts w:hint="eastAsia" w:ascii="仿宋" w:hAnsi="仿宋" w:eastAsia="仿宋"/>
          <w:sz w:val="24"/>
        </w:rPr>
        <w:t>采购</w:t>
      </w:r>
      <w:r>
        <w:rPr>
          <w:rFonts w:ascii="仿宋" w:hAnsi="仿宋" w:eastAsia="仿宋"/>
          <w:sz w:val="24"/>
        </w:rPr>
        <w:t>文件的非实质性内容存在不完全响应或不响应。</w:t>
      </w:r>
    </w:p>
    <w:p>
      <w:pPr>
        <w:pStyle w:val="4"/>
        <w:rPr>
          <w:color w:val="auto"/>
        </w:rPr>
      </w:pPr>
      <w:r>
        <w:rPr>
          <w:rFonts w:hint="eastAsia"/>
          <w:color w:val="auto"/>
        </w:rPr>
        <w:t>1.5 磋商供应商的确定方式</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1.5.1磋商供应商的确定方式：</w:t>
      </w:r>
      <w:r>
        <w:rPr>
          <w:rFonts w:hint="eastAsia" w:ascii="仿宋" w:hAnsi="仿宋" w:eastAsia="仿宋" w:cs="Arial"/>
          <w:b/>
          <w:kern w:val="0"/>
          <w:sz w:val="24"/>
          <w:u w:val="single"/>
        </w:rPr>
        <w:t>见《供应商须知前附表》</w:t>
      </w:r>
      <w:r>
        <w:rPr>
          <w:rFonts w:hint="eastAsia" w:ascii="仿宋" w:hAnsi="仿宋" w:eastAsia="仿宋" w:cs="Arial"/>
          <w:kern w:val="0"/>
          <w:sz w:val="24"/>
        </w:rPr>
        <w:t>；</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1.5.2磋商供应商的三种确定方式说明：</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w:t>
      </w:r>
      <w:r>
        <w:rPr>
          <w:rFonts w:hint="eastAsia" w:ascii="MS Mincho" w:hAnsi="MS Mincho" w:eastAsia="MS Mincho" w:cs="MS Mincho"/>
          <w:b/>
          <w:kern w:val="0"/>
          <w:sz w:val="24"/>
        </w:rPr>
        <w:t>☑</w:t>
      </w:r>
      <w:r>
        <w:rPr>
          <w:rFonts w:hint="eastAsia" w:ascii="仿宋" w:hAnsi="仿宋" w:eastAsia="仿宋" w:cs="Arial"/>
          <w:b/>
          <w:kern w:val="0"/>
          <w:sz w:val="24"/>
        </w:rPr>
        <w:t>公告形式邀请（发布竞争性磋商公告后登记确定）：</w:t>
      </w:r>
      <w:r>
        <w:rPr>
          <w:rFonts w:hint="eastAsia" w:ascii="仿宋" w:hAnsi="仿宋" w:eastAsia="仿宋" w:cs="Arial"/>
          <w:kern w:val="0"/>
          <w:sz w:val="24"/>
        </w:rPr>
        <w:t>是指采购人、采购代理机构在省级以上人民政府财政部门指定的政府采购信息发布媒体发布竞争性磋商公告，公开邀请不少于3家符合相应资格条件的供应商参与竞争性磋商采购活动。</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w:t>
      </w:r>
      <w:r>
        <w:rPr>
          <w:rFonts w:hint="eastAsia" w:ascii="MS Mincho" w:hAnsi="MS Mincho" w:eastAsia="MS Mincho" w:cs="MS Mincho"/>
          <w:kern w:val="0"/>
          <w:sz w:val="24"/>
        </w:rPr>
        <w:t>☒</w:t>
      </w:r>
      <w:r>
        <w:rPr>
          <w:rFonts w:hint="eastAsia" w:ascii="仿宋" w:hAnsi="仿宋" w:eastAsia="仿宋" w:cs="Arial"/>
          <w:kern w:val="0"/>
          <w:sz w:val="24"/>
        </w:rPr>
        <w:t>随机抽取方式：是指采购人、采购代理机构从省级以上财政部门建立的供应商库中随机抽取不少于3家符合相应资格条件的供应商参与竞争性磋商采购活动。。</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（3）</w:t>
      </w:r>
      <w:r>
        <w:rPr>
          <w:rFonts w:hint="eastAsia" w:ascii="MS Mincho" w:hAnsi="MS Mincho" w:eastAsia="MS Mincho" w:cs="MS Mincho"/>
          <w:kern w:val="0"/>
          <w:sz w:val="24"/>
        </w:rPr>
        <w:t>☒</w:t>
      </w:r>
      <w:r>
        <w:rPr>
          <w:rFonts w:hint="eastAsia" w:ascii="仿宋" w:hAnsi="仿宋" w:eastAsia="仿宋" w:cs="Arial"/>
          <w:kern w:val="0"/>
          <w:sz w:val="24"/>
        </w:rPr>
        <w:t>书面推荐方式：是指采购人和评审专家分别书面推荐的方式邀请不少于3家符合相应资格条件的供应商参与竞争性磋商采购活动。</w:t>
      </w:r>
    </w:p>
    <w:p>
      <w:pPr>
        <w:pStyle w:val="4"/>
        <w:rPr>
          <w:color w:val="auto"/>
        </w:rPr>
      </w:pPr>
      <w:r>
        <w:rPr>
          <w:rFonts w:hint="eastAsia"/>
          <w:color w:val="auto"/>
        </w:rPr>
        <w:t>1.6 磋商</w:t>
      </w:r>
      <w:r>
        <w:rPr>
          <w:color w:val="auto"/>
        </w:rPr>
        <w:t>委托</w:t>
      </w:r>
    </w:p>
    <w:p>
      <w:pPr>
        <w:spacing w:line="360" w:lineRule="auto"/>
        <w:ind w:firstLine="424" w:firstLineChars="176"/>
        <w:rPr>
          <w:rFonts w:ascii="仿宋" w:hAnsi="仿宋" w:eastAsia="仿宋"/>
          <w:b/>
          <w:sz w:val="24"/>
        </w:rPr>
      </w:pPr>
      <w:r>
        <w:rPr>
          <w:rFonts w:hint="eastAsia" w:ascii="仿宋" w:hAnsi="仿宋" w:eastAsia="仿宋" w:cs="Arial"/>
          <w:b/>
          <w:kern w:val="0"/>
          <w:sz w:val="24"/>
        </w:rPr>
        <w:t>1.6.1</w:t>
      </w:r>
      <w:r>
        <w:rPr>
          <w:rFonts w:ascii="仿宋" w:hAnsi="仿宋" w:eastAsia="仿宋" w:cs="Arial"/>
          <w:b/>
          <w:kern w:val="0"/>
          <w:sz w:val="24"/>
          <w:u w:val="single"/>
        </w:rPr>
        <w:t>磋商供应商</w:t>
      </w:r>
      <w:r>
        <w:rPr>
          <w:rFonts w:hint="eastAsia" w:ascii="仿宋" w:hAnsi="仿宋" w:eastAsia="仿宋" w:cs="Arial"/>
          <w:b/>
          <w:kern w:val="0"/>
          <w:sz w:val="24"/>
          <w:u w:val="single"/>
        </w:rPr>
        <w:t>的法定代表人可以授权其单位的其他在职员工全权代表其处理与本次磋商有关的事项，但其授权代表必</w:t>
      </w:r>
      <w:r>
        <w:rPr>
          <w:rFonts w:ascii="仿宋" w:hAnsi="仿宋" w:eastAsia="仿宋" w:cs="Arial"/>
          <w:b/>
          <w:kern w:val="0"/>
          <w:sz w:val="24"/>
          <w:u w:val="single"/>
        </w:rPr>
        <w:t>须</w:t>
      </w:r>
      <w:r>
        <w:rPr>
          <w:rFonts w:hint="eastAsia" w:ascii="仿宋" w:hAnsi="仿宋" w:eastAsia="仿宋" w:cs="Arial"/>
          <w:b/>
          <w:kern w:val="0"/>
          <w:sz w:val="24"/>
          <w:u w:val="single"/>
        </w:rPr>
        <w:t>持</w:t>
      </w:r>
      <w:r>
        <w:rPr>
          <w:rFonts w:ascii="仿宋" w:hAnsi="仿宋" w:eastAsia="仿宋" w:cs="Arial"/>
          <w:b/>
          <w:kern w:val="0"/>
          <w:sz w:val="24"/>
          <w:u w:val="single"/>
        </w:rPr>
        <w:t>有法定代表人出具的</w:t>
      </w:r>
      <w:r>
        <w:rPr>
          <w:rFonts w:hint="eastAsia" w:ascii="仿宋" w:hAnsi="仿宋" w:eastAsia="仿宋" w:cs="Arial"/>
          <w:b/>
          <w:kern w:val="0"/>
          <w:sz w:val="24"/>
          <w:u w:val="single"/>
        </w:rPr>
        <w:t>《法人（或单位）授权委托书》</w:t>
      </w:r>
      <w:r>
        <w:rPr>
          <w:rFonts w:ascii="仿宋" w:hAnsi="仿宋" w:eastAsia="仿宋" w:cs="Arial"/>
          <w:b/>
          <w:kern w:val="0"/>
          <w:sz w:val="24"/>
          <w:u w:val="single"/>
        </w:rPr>
        <w:t>（</w:t>
      </w:r>
      <w:r>
        <w:rPr>
          <w:rFonts w:hint="eastAsia" w:ascii="仿宋" w:hAnsi="仿宋" w:eastAsia="仿宋" w:cs="Arial"/>
          <w:b/>
          <w:kern w:val="0"/>
          <w:sz w:val="24"/>
          <w:u w:val="single"/>
        </w:rPr>
        <w:t>格式见第六章磋商响应文件格式</w:t>
      </w:r>
      <w:r>
        <w:rPr>
          <w:rFonts w:ascii="仿宋" w:hAnsi="仿宋" w:eastAsia="仿宋" w:cs="Arial"/>
          <w:b/>
          <w:kern w:val="0"/>
          <w:sz w:val="24"/>
          <w:u w:val="single"/>
        </w:rPr>
        <w:t>）</w:t>
      </w:r>
      <w:r>
        <w:rPr>
          <w:rFonts w:hint="eastAsia" w:ascii="仿宋" w:hAnsi="仿宋" w:eastAsia="仿宋" w:cs="Arial"/>
          <w:b/>
          <w:kern w:val="0"/>
          <w:sz w:val="24"/>
          <w:u w:val="single"/>
        </w:rPr>
        <w:t>，《法人（或单位）授权委托书》</w:t>
      </w:r>
      <w:r>
        <w:rPr>
          <w:rFonts w:hint="eastAsia" w:ascii="仿宋" w:hAnsi="仿宋" w:eastAsia="仿宋"/>
          <w:b/>
          <w:sz w:val="24"/>
          <w:u w:val="single"/>
        </w:rPr>
        <w:t>必须经</w:t>
      </w:r>
      <w:r>
        <w:rPr>
          <w:rFonts w:hint="eastAsia" w:ascii="仿宋" w:hAnsi="仿宋" w:eastAsia="仿宋"/>
          <w:b/>
          <w:sz w:val="24"/>
          <w:u w:val="single"/>
          <w:lang w:val="en-US" w:eastAsia="zh-CN"/>
        </w:rPr>
        <w:t>单位</w:t>
      </w:r>
      <w:r>
        <w:rPr>
          <w:rFonts w:hint="eastAsia" w:ascii="仿宋" w:hAnsi="仿宋" w:eastAsia="仿宋"/>
          <w:b/>
          <w:sz w:val="24"/>
          <w:u w:val="single"/>
        </w:rPr>
        <w:t>盖章，否则视为无效授权（等同未提供）</w:t>
      </w:r>
      <w:r>
        <w:rPr>
          <w:rFonts w:hint="eastAsia" w:ascii="仿宋" w:hAnsi="仿宋" w:eastAsia="仿宋"/>
          <w:b/>
          <w:sz w:val="24"/>
        </w:rPr>
        <w:t>。</w:t>
      </w:r>
    </w:p>
    <w:p>
      <w:pPr>
        <w:pStyle w:val="4"/>
        <w:rPr>
          <w:color w:val="auto"/>
        </w:rPr>
      </w:pPr>
      <w:r>
        <w:rPr>
          <w:rFonts w:hint="eastAsia"/>
          <w:color w:val="auto"/>
        </w:rPr>
        <w:t xml:space="preserve">1.7 </w:t>
      </w:r>
      <w:r>
        <w:rPr>
          <w:color w:val="auto"/>
        </w:rPr>
        <w:t>联合体</w:t>
      </w:r>
      <w:r>
        <w:rPr>
          <w:rFonts w:hint="eastAsia"/>
          <w:color w:val="auto"/>
        </w:rPr>
        <w:t>投标（响应）</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1.7.1是否接受联合体投标（响应）：</w:t>
      </w:r>
      <w:r>
        <w:rPr>
          <w:rFonts w:hint="eastAsia" w:ascii="仿宋" w:hAnsi="仿宋" w:eastAsia="仿宋" w:cs="Arial"/>
          <w:kern w:val="0"/>
          <w:sz w:val="24"/>
          <w:u w:val="single"/>
        </w:rPr>
        <w:t>见《供应商须知前附表》</w:t>
      </w:r>
      <w:r>
        <w:rPr>
          <w:rFonts w:hint="eastAsia" w:ascii="仿宋" w:hAnsi="仿宋" w:eastAsia="仿宋" w:cs="Arial"/>
          <w:kern w:val="0"/>
          <w:sz w:val="24"/>
        </w:rPr>
        <w:t>；</w:t>
      </w:r>
    </w:p>
    <w:p>
      <w:pPr>
        <w:spacing w:line="360" w:lineRule="auto"/>
        <w:ind w:firstLine="422" w:firstLineChars="175"/>
        <w:rPr>
          <w:rFonts w:ascii="仿宋" w:hAnsi="仿宋" w:eastAsia="仿宋"/>
          <w:b/>
          <w:kern w:val="0"/>
          <w:sz w:val="24"/>
          <w:szCs w:val="20"/>
        </w:rPr>
      </w:pPr>
      <w:r>
        <w:rPr>
          <w:rFonts w:hint="eastAsia" w:ascii="仿宋" w:hAnsi="仿宋" w:eastAsia="仿宋"/>
          <w:b/>
          <w:kern w:val="0"/>
          <w:sz w:val="24"/>
          <w:szCs w:val="20"/>
        </w:rPr>
        <w:t>1.7.2《供应商须知前附表》</w:t>
      </w:r>
      <w:r>
        <w:rPr>
          <w:rFonts w:ascii="仿宋" w:hAnsi="仿宋" w:eastAsia="仿宋"/>
          <w:b/>
          <w:kern w:val="0"/>
          <w:sz w:val="24"/>
          <w:szCs w:val="20"/>
        </w:rPr>
        <w:t>规定接受联合体投标</w:t>
      </w:r>
      <w:r>
        <w:rPr>
          <w:rFonts w:hint="eastAsia" w:ascii="仿宋" w:hAnsi="仿宋" w:eastAsia="仿宋"/>
          <w:b/>
          <w:kern w:val="0"/>
          <w:sz w:val="24"/>
          <w:szCs w:val="20"/>
        </w:rPr>
        <w:t>（响应）</w:t>
      </w:r>
      <w:r>
        <w:rPr>
          <w:rFonts w:ascii="仿宋" w:hAnsi="仿宋" w:eastAsia="仿宋"/>
          <w:b/>
          <w:kern w:val="0"/>
          <w:sz w:val="24"/>
          <w:szCs w:val="20"/>
        </w:rPr>
        <w:t>的，</w:t>
      </w:r>
      <w:r>
        <w:rPr>
          <w:rFonts w:hint="eastAsia" w:ascii="仿宋" w:hAnsi="仿宋" w:eastAsia="仿宋"/>
          <w:b/>
          <w:kern w:val="0"/>
          <w:sz w:val="24"/>
          <w:szCs w:val="20"/>
        </w:rPr>
        <w:t>参加磋商活动的联合体</w:t>
      </w:r>
      <w:r>
        <w:rPr>
          <w:rFonts w:ascii="仿宋" w:hAnsi="仿宋" w:eastAsia="仿宋"/>
          <w:b/>
          <w:kern w:val="0"/>
          <w:sz w:val="24"/>
          <w:szCs w:val="20"/>
        </w:rPr>
        <w:t>应遵守以下规定：</w:t>
      </w:r>
    </w:p>
    <w:p>
      <w:pPr>
        <w:spacing w:line="360" w:lineRule="auto"/>
        <w:ind w:firstLine="422" w:firstLineChars="175"/>
        <w:rPr>
          <w:rFonts w:ascii="仿宋" w:hAnsi="仿宋" w:eastAsia="仿宋"/>
          <w:b/>
          <w:kern w:val="0"/>
          <w:sz w:val="24"/>
          <w:szCs w:val="20"/>
        </w:rPr>
      </w:pPr>
      <w:r>
        <w:rPr>
          <w:rFonts w:hint="eastAsia" w:ascii="仿宋" w:hAnsi="仿宋" w:eastAsia="仿宋"/>
          <w:b/>
          <w:kern w:val="0"/>
          <w:sz w:val="24"/>
          <w:szCs w:val="20"/>
        </w:rPr>
        <w:t>（1）</w:t>
      </w:r>
      <w:r>
        <w:rPr>
          <w:rFonts w:ascii="仿宋" w:hAnsi="仿宋" w:eastAsia="仿宋"/>
          <w:b/>
          <w:kern w:val="0"/>
          <w:sz w:val="24"/>
          <w:szCs w:val="20"/>
          <w:u w:val="single"/>
        </w:rPr>
        <w:t>两个</w:t>
      </w:r>
      <w:r>
        <w:rPr>
          <w:rFonts w:hint="eastAsia" w:ascii="仿宋" w:hAnsi="仿宋" w:eastAsia="仿宋"/>
          <w:b/>
          <w:kern w:val="0"/>
          <w:sz w:val="24"/>
          <w:szCs w:val="20"/>
          <w:u w:val="single"/>
        </w:rPr>
        <w:t>或以上的</w:t>
      </w:r>
      <w:r>
        <w:rPr>
          <w:rFonts w:ascii="仿宋" w:hAnsi="仿宋" w:eastAsia="仿宋"/>
          <w:b/>
          <w:kern w:val="0"/>
          <w:sz w:val="24"/>
          <w:szCs w:val="20"/>
          <w:u w:val="single"/>
        </w:rPr>
        <w:t>自然人、法人或者其他组织可以组成一个联合体，以一个供应商的身份共同参加</w:t>
      </w:r>
      <w:r>
        <w:rPr>
          <w:rFonts w:hint="eastAsia" w:ascii="仿宋" w:hAnsi="仿宋" w:eastAsia="仿宋"/>
          <w:b/>
          <w:kern w:val="0"/>
          <w:sz w:val="24"/>
          <w:szCs w:val="20"/>
          <w:u w:val="single"/>
        </w:rPr>
        <w:t>磋商活动。</w:t>
      </w:r>
      <w:r>
        <w:rPr>
          <w:rFonts w:hint="eastAsia" w:ascii="仿宋" w:hAnsi="仿宋" w:eastAsia="仿宋"/>
          <w:b/>
          <w:kern w:val="0"/>
          <w:sz w:val="24"/>
          <w:szCs w:val="20"/>
        </w:rPr>
        <w:t>以联合体形式参加磋商活动的，应当在磋商响应文件中予以说明；</w:t>
      </w:r>
    </w:p>
    <w:p>
      <w:pPr>
        <w:spacing w:line="360" w:lineRule="auto"/>
        <w:ind w:firstLine="422" w:firstLineChars="175"/>
        <w:rPr>
          <w:rFonts w:ascii="仿宋" w:hAnsi="仿宋" w:eastAsia="仿宋"/>
          <w:b/>
          <w:kern w:val="0"/>
          <w:sz w:val="24"/>
          <w:szCs w:val="20"/>
        </w:rPr>
      </w:pPr>
      <w:r>
        <w:rPr>
          <w:rFonts w:hint="eastAsia" w:ascii="仿宋" w:hAnsi="仿宋" w:eastAsia="仿宋"/>
          <w:b/>
          <w:kern w:val="0"/>
          <w:sz w:val="24"/>
          <w:szCs w:val="20"/>
        </w:rPr>
        <w:t>（2）以联合体形式参加磋商活动的，</w:t>
      </w:r>
      <w:r>
        <w:rPr>
          <w:rFonts w:hint="eastAsia" w:ascii="仿宋" w:hAnsi="仿宋" w:eastAsia="仿宋"/>
          <w:b/>
          <w:kern w:val="0"/>
          <w:sz w:val="24"/>
        </w:rPr>
        <w:t>参加联合体的供应商均应当符合本采购文件规定的</w:t>
      </w:r>
      <w:r>
        <w:rPr>
          <w:rFonts w:hint="eastAsia" w:ascii="仿宋" w:hAnsi="仿宋" w:eastAsia="仿宋" w:cs="Arial"/>
          <w:b/>
          <w:kern w:val="0"/>
          <w:sz w:val="24"/>
          <w:u w:val="single"/>
        </w:rPr>
        <w:t>“申请人的资格要求”第1条和第3条第（1）款的规定</w:t>
      </w:r>
      <w:r>
        <w:rPr>
          <w:rFonts w:hint="eastAsia" w:ascii="仿宋" w:hAnsi="仿宋" w:eastAsia="仿宋"/>
          <w:b/>
          <w:kern w:val="0"/>
          <w:sz w:val="24"/>
          <w:u w:val="single"/>
        </w:rPr>
        <w:t>（响应时各方均应提供资格证明材料）</w:t>
      </w:r>
      <w:r>
        <w:rPr>
          <w:rFonts w:hint="eastAsia"/>
          <w:b/>
          <w:kern w:val="0"/>
        </w:rPr>
        <w:t>，</w:t>
      </w:r>
      <w:r>
        <w:rPr>
          <w:rFonts w:hint="eastAsia" w:ascii="仿宋" w:hAnsi="仿宋" w:eastAsia="仿宋"/>
          <w:b/>
          <w:kern w:val="0"/>
          <w:sz w:val="24"/>
          <w:szCs w:val="20"/>
        </w:rPr>
        <w:t>并应当在磋商响应文件中向采购人提交《联合投标（响应）协议书》，载明联合体各方承担的工作和义务。</w:t>
      </w:r>
      <w:r>
        <w:rPr>
          <w:rFonts w:hint="eastAsia" w:ascii="仿宋" w:hAnsi="仿宋" w:eastAsia="仿宋"/>
          <w:b/>
          <w:kern w:val="0"/>
          <w:sz w:val="24"/>
          <w:szCs w:val="20"/>
          <w:u w:val="single"/>
        </w:rPr>
        <w:t>未提交有效的《联合投标（响应）协议书》的联合体无效</w:t>
      </w:r>
      <w:r>
        <w:rPr>
          <w:rFonts w:hint="eastAsia" w:ascii="仿宋" w:hAnsi="仿宋" w:eastAsia="仿宋"/>
          <w:b/>
          <w:kern w:val="0"/>
          <w:sz w:val="24"/>
          <w:szCs w:val="20"/>
        </w:rPr>
        <w:t>；</w:t>
      </w:r>
    </w:p>
    <w:p>
      <w:pPr>
        <w:spacing w:line="360" w:lineRule="auto"/>
        <w:ind w:firstLine="422" w:firstLineChars="175"/>
        <w:rPr>
          <w:rFonts w:ascii="仿宋" w:hAnsi="仿宋" w:eastAsia="仿宋"/>
          <w:b/>
          <w:kern w:val="0"/>
          <w:sz w:val="24"/>
          <w:szCs w:val="20"/>
        </w:rPr>
      </w:pPr>
      <w:r>
        <w:rPr>
          <w:rFonts w:hint="eastAsia" w:ascii="仿宋" w:hAnsi="仿宋" w:eastAsia="仿宋"/>
          <w:b/>
          <w:kern w:val="0"/>
          <w:sz w:val="24"/>
          <w:szCs w:val="20"/>
        </w:rPr>
        <w:t>（3）</w:t>
      </w:r>
      <w:r>
        <w:rPr>
          <w:rFonts w:ascii="仿宋" w:hAnsi="仿宋" w:eastAsia="仿宋"/>
          <w:b/>
          <w:kern w:val="0"/>
          <w:sz w:val="24"/>
          <w:szCs w:val="20"/>
        </w:rPr>
        <w:t>联合体各方</w:t>
      </w:r>
      <w:r>
        <w:rPr>
          <w:rFonts w:hint="eastAsia" w:ascii="仿宋" w:hAnsi="仿宋" w:eastAsia="仿宋"/>
          <w:b/>
          <w:kern w:val="0"/>
          <w:sz w:val="24"/>
          <w:szCs w:val="20"/>
        </w:rPr>
        <w:t>应当</w:t>
      </w:r>
      <w:r>
        <w:rPr>
          <w:rFonts w:ascii="仿宋" w:hAnsi="仿宋" w:eastAsia="仿宋"/>
          <w:b/>
          <w:kern w:val="0"/>
          <w:sz w:val="24"/>
          <w:szCs w:val="20"/>
        </w:rPr>
        <w:t>共同与采购人签订采购合同，就采购合同约定的事项对采购人承担连带责任</w:t>
      </w:r>
      <w:r>
        <w:rPr>
          <w:rFonts w:hint="eastAsia" w:ascii="仿宋" w:hAnsi="仿宋" w:eastAsia="仿宋"/>
          <w:b/>
          <w:kern w:val="0"/>
          <w:sz w:val="24"/>
          <w:szCs w:val="20"/>
        </w:rPr>
        <w:t>；</w:t>
      </w:r>
    </w:p>
    <w:p>
      <w:pPr>
        <w:spacing w:line="360" w:lineRule="auto"/>
        <w:ind w:firstLine="422" w:firstLineChars="175"/>
        <w:rPr>
          <w:rFonts w:ascii="仿宋" w:hAnsi="仿宋" w:eastAsia="仿宋"/>
          <w:b/>
          <w:kern w:val="0"/>
          <w:sz w:val="24"/>
          <w:szCs w:val="20"/>
        </w:rPr>
      </w:pPr>
      <w:r>
        <w:rPr>
          <w:rFonts w:hint="eastAsia" w:ascii="仿宋" w:hAnsi="仿宋" w:eastAsia="仿宋"/>
          <w:b/>
          <w:kern w:val="0"/>
          <w:sz w:val="24"/>
          <w:szCs w:val="20"/>
        </w:rPr>
        <w:t>（4）</w:t>
      </w:r>
      <w:r>
        <w:rPr>
          <w:rFonts w:ascii="仿宋" w:hAnsi="仿宋" w:eastAsia="仿宋"/>
          <w:b/>
          <w:kern w:val="0"/>
          <w:sz w:val="24"/>
          <w:szCs w:val="20"/>
        </w:rPr>
        <w:t>联合体中有同类资质的供应商按照联合体分工承担相同工作的，按照资质等级较低的供应商确定资质等级</w:t>
      </w:r>
      <w:r>
        <w:rPr>
          <w:rFonts w:hint="eastAsia" w:ascii="仿宋" w:hAnsi="仿宋" w:eastAsia="仿宋"/>
          <w:b/>
          <w:kern w:val="0"/>
          <w:sz w:val="24"/>
          <w:szCs w:val="20"/>
        </w:rPr>
        <w:t>；</w:t>
      </w:r>
    </w:p>
    <w:p>
      <w:pPr>
        <w:spacing w:line="360" w:lineRule="auto"/>
        <w:ind w:firstLine="422" w:firstLineChars="175"/>
        <w:rPr>
          <w:rFonts w:ascii="仿宋" w:hAnsi="仿宋" w:eastAsia="仿宋"/>
          <w:b/>
          <w:kern w:val="0"/>
          <w:sz w:val="24"/>
          <w:szCs w:val="20"/>
        </w:rPr>
      </w:pPr>
      <w:r>
        <w:rPr>
          <w:rFonts w:hint="eastAsia" w:ascii="仿宋" w:hAnsi="仿宋" w:eastAsia="仿宋"/>
          <w:b/>
          <w:kern w:val="0"/>
          <w:sz w:val="24"/>
          <w:szCs w:val="20"/>
        </w:rPr>
        <w:t>（5）联合体形式参加磋商活动的，采购文件中有明确规定联合体各方均须提供的材料应当由联合体各成员共同签、章（或分别提供各自签、章）；采购文件没有明确规定联合体各方均须提供的材料可以由《联合投标（响应）协议书》中载明的牵头人（主办方）按规定进行签、章，牵头人（主办方）代表联合体签、章的，对联合体各成员方同样具有约束力；</w:t>
      </w:r>
    </w:p>
    <w:p>
      <w:pPr>
        <w:spacing w:line="360" w:lineRule="auto"/>
        <w:ind w:firstLine="422" w:firstLineChars="175"/>
        <w:rPr>
          <w:rFonts w:ascii="仿宋" w:hAnsi="仿宋" w:eastAsia="仿宋"/>
          <w:b/>
          <w:kern w:val="0"/>
          <w:sz w:val="24"/>
          <w:szCs w:val="20"/>
        </w:rPr>
      </w:pPr>
      <w:r>
        <w:rPr>
          <w:rFonts w:hint="eastAsia" w:ascii="仿宋" w:hAnsi="仿宋" w:eastAsia="仿宋"/>
          <w:b/>
          <w:kern w:val="0"/>
          <w:sz w:val="24"/>
          <w:szCs w:val="20"/>
        </w:rPr>
        <w:t>（6）以联合体形式参加磋商活动的，联合体各方均不得再单独参加或者与其他供应商另外组成联合体参加同一合同项下的磋商活动，否则相关联合体均按无效联合体处理，资格审查不通过；</w:t>
      </w:r>
    </w:p>
    <w:p>
      <w:pPr>
        <w:spacing w:line="360" w:lineRule="auto"/>
        <w:ind w:firstLine="426" w:firstLineChars="177"/>
        <w:rPr>
          <w:rFonts w:ascii="仿宋" w:hAnsi="仿宋" w:eastAsia="仿宋" w:cs="Arial"/>
          <w:b/>
          <w:kern w:val="0"/>
          <w:sz w:val="24"/>
        </w:rPr>
      </w:pPr>
      <w:r>
        <w:rPr>
          <w:rFonts w:hint="eastAsia" w:ascii="仿宋" w:hAnsi="仿宋" w:eastAsia="仿宋"/>
          <w:b/>
          <w:kern w:val="0"/>
          <w:sz w:val="24"/>
          <w:szCs w:val="20"/>
        </w:rPr>
        <w:t>（7）联合体形式参加磋商活动的，履约保证金、采购代理服务费可由牵头人（主办方）一方缴纳，也可以由联合体各方按《联合投标（响应）协议书》约定共同缴纳，《联合投标（响应）协议书》未约定的，由牵头人（主办方）缴纳。</w:t>
      </w:r>
    </w:p>
    <w:p>
      <w:pPr>
        <w:pStyle w:val="4"/>
        <w:rPr>
          <w:color w:val="auto"/>
        </w:rPr>
      </w:pPr>
      <w:r>
        <w:rPr>
          <w:rFonts w:hint="eastAsia"/>
          <w:color w:val="auto"/>
        </w:rPr>
        <w:t>1.8 进口产品投标（响应）</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1.8.1是否允许进口产品投标（响应）：</w:t>
      </w:r>
      <w:r>
        <w:rPr>
          <w:rFonts w:hint="eastAsia" w:ascii="仿宋" w:hAnsi="仿宋" w:eastAsia="仿宋" w:cs="Arial"/>
          <w:b/>
          <w:kern w:val="0"/>
          <w:sz w:val="24"/>
          <w:u w:val="single"/>
        </w:rPr>
        <w:t>见《供应商须知前附表》</w:t>
      </w:r>
      <w:r>
        <w:rPr>
          <w:rFonts w:hint="eastAsia" w:ascii="仿宋" w:hAnsi="仿宋" w:eastAsia="仿宋" w:cs="Arial"/>
          <w:b/>
          <w:kern w:val="0"/>
          <w:sz w:val="24"/>
        </w:rPr>
        <w:t>；</w:t>
      </w:r>
    </w:p>
    <w:p>
      <w:pPr>
        <w:spacing w:line="360" w:lineRule="auto"/>
        <w:ind w:firstLine="424" w:firstLineChars="177"/>
        <w:rPr>
          <w:b/>
          <w:kern w:val="0"/>
        </w:rPr>
      </w:pPr>
      <w:r>
        <w:rPr>
          <w:rFonts w:hint="eastAsia" w:ascii="仿宋" w:hAnsi="仿宋" w:eastAsia="仿宋" w:cs="Arial"/>
          <w:kern w:val="0"/>
          <w:sz w:val="24"/>
        </w:rPr>
        <w:t>1.8.2《供应商须知前附表》未标明允许进口产品投标的合同项（标项）一律拒绝“进口产品”参加投标（响应）。</w:t>
      </w:r>
      <w:r>
        <w:rPr>
          <w:rFonts w:hint="eastAsia" w:ascii="仿宋" w:hAnsi="仿宋" w:eastAsia="仿宋"/>
          <w:b/>
          <w:kern w:val="0"/>
          <w:sz w:val="24"/>
          <w:u w:val="single"/>
        </w:rPr>
        <w:t>“进口产品”系指通过中国海关报关验放进入中国境内且产自关境外的产品，“国外品牌产品”不等于“进口产品”。</w:t>
      </w:r>
    </w:p>
    <w:p>
      <w:pPr>
        <w:pStyle w:val="4"/>
        <w:rPr>
          <w:color w:val="auto"/>
        </w:rPr>
      </w:pPr>
      <w:r>
        <w:rPr>
          <w:rFonts w:hint="eastAsia"/>
          <w:color w:val="auto"/>
        </w:rPr>
        <w:t>1.9 磋商</w:t>
      </w:r>
      <w:r>
        <w:rPr>
          <w:color w:val="auto"/>
        </w:rPr>
        <w:t>费用</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1.9.1</w:t>
      </w:r>
      <w:r>
        <w:rPr>
          <w:rFonts w:ascii="仿宋" w:hAnsi="仿宋" w:eastAsia="仿宋" w:cs="Arial"/>
          <w:kern w:val="0"/>
          <w:sz w:val="24"/>
        </w:rPr>
        <w:t>不论</w:t>
      </w:r>
      <w:r>
        <w:rPr>
          <w:rFonts w:hint="eastAsia" w:ascii="仿宋" w:hAnsi="仿宋" w:eastAsia="仿宋" w:cs="Arial"/>
          <w:kern w:val="0"/>
          <w:sz w:val="24"/>
        </w:rPr>
        <w:t>磋商</w:t>
      </w:r>
      <w:r>
        <w:rPr>
          <w:rFonts w:ascii="仿宋" w:hAnsi="仿宋" w:eastAsia="仿宋" w:cs="Arial"/>
          <w:kern w:val="0"/>
          <w:sz w:val="24"/>
        </w:rPr>
        <w:t>结果如何，磋商供应商均应自行承担所有与</w:t>
      </w:r>
      <w:r>
        <w:rPr>
          <w:rFonts w:hint="eastAsia" w:ascii="仿宋" w:hAnsi="仿宋" w:eastAsia="仿宋" w:cs="Arial"/>
          <w:kern w:val="0"/>
          <w:sz w:val="24"/>
        </w:rPr>
        <w:t>磋商</w:t>
      </w:r>
      <w:r>
        <w:rPr>
          <w:rFonts w:ascii="仿宋" w:hAnsi="仿宋" w:eastAsia="仿宋" w:cs="Arial"/>
          <w:kern w:val="0"/>
          <w:sz w:val="24"/>
        </w:rPr>
        <w:t>有关的全部费用</w:t>
      </w:r>
      <w:r>
        <w:rPr>
          <w:rFonts w:hint="eastAsia" w:ascii="仿宋" w:hAnsi="仿宋" w:eastAsia="仿宋" w:cs="Arial"/>
          <w:kern w:val="0"/>
          <w:sz w:val="24"/>
        </w:rPr>
        <w:t>，采购人、采购代理机构概不负责；</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1.9.2</w:t>
      </w:r>
      <w:r>
        <w:rPr>
          <w:rFonts w:ascii="仿宋" w:hAnsi="仿宋" w:eastAsia="仿宋" w:cs="Arial"/>
          <w:kern w:val="0"/>
          <w:sz w:val="24"/>
        </w:rPr>
        <w:t>合同实施过程中，</w:t>
      </w:r>
      <w:r>
        <w:rPr>
          <w:rFonts w:hint="eastAsia" w:ascii="仿宋" w:hAnsi="仿宋" w:eastAsia="仿宋" w:cs="Arial"/>
          <w:kern w:val="0"/>
          <w:sz w:val="24"/>
        </w:rPr>
        <w:t>成交供应商</w:t>
      </w:r>
      <w:r>
        <w:rPr>
          <w:rFonts w:ascii="仿宋" w:hAnsi="仿宋" w:eastAsia="仿宋" w:cs="Arial"/>
          <w:kern w:val="0"/>
          <w:sz w:val="24"/>
        </w:rPr>
        <w:t>须与采购人积极配合。</w:t>
      </w:r>
      <w:r>
        <w:rPr>
          <w:rFonts w:hint="eastAsia" w:ascii="仿宋" w:hAnsi="仿宋" w:eastAsia="仿宋" w:cs="Arial"/>
          <w:kern w:val="0"/>
          <w:sz w:val="24"/>
        </w:rPr>
        <w:t>成交供应商</w:t>
      </w:r>
      <w:r>
        <w:rPr>
          <w:rFonts w:ascii="仿宋" w:hAnsi="仿宋" w:eastAsia="仿宋" w:cs="Arial"/>
          <w:kern w:val="0"/>
          <w:sz w:val="24"/>
        </w:rPr>
        <w:t>自行承担本次采购活动中所发生的全部费用。</w:t>
      </w:r>
    </w:p>
    <w:p>
      <w:pPr>
        <w:pStyle w:val="4"/>
        <w:rPr>
          <w:color w:val="auto"/>
        </w:rPr>
      </w:pPr>
      <w:r>
        <w:rPr>
          <w:rFonts w:hint="eastAsia"/>
          <w:color w:val="auto"/>
        </w:rPr>
        <w:t xml:space="preserve">1.10 </w:t>
      </w:r>
      <w:r>
        <w:rPr>
          <w:color w:val="auto"/>
        </w:rPr>
        <w:t>语言</w:t>
      </w:r>
      <w:r>
        <w:rPr>
          <w:rFonts w:hint="eastAsia"/>
          <w:color w:val="auto"/>
        </w:rPr>
        <w:t>文字</w:t>
      </w:r>
      <w:r>
        <w:rPr>
          <w:color w:val="auto"/>
        </w:rPr>
        <w:t>及计量</w:t>
      </w:r>
      <w:r>
        <w:rPr>
          <w:rFonts w:hint="eastAsia"/>
          <w:color w:val="auto"/>
        </w:rPr>
        <w:t>单位</w:t>
      </w:r>
    </w:p>
    <w:p>
      <w:pPr>
        <w:spacing w:line="360" w:lineRule="auto"/>
        <w:ind w:firstLine="426" w:firstLineChars="177"/>
        <w:rPr>
          <w:rFonts w:ascii="仿宋" w:hAnsi="仿宋" w:eastAsia="仿宋" w:cs="Arial"/>
          <w:kern w:val="0"/>
          <w:sz w:val="24"/>
        </w:rPr>
      </w:pPr>
      <w:r>
        <w:rPr>
          <w:rFonts w:hint="eastAsia" w:ascii="仿宋" w:hAnsi="仿宋" w:eastAsia="仿宋" w:cs="Arial"/>
          <w:b/>
          <w:kern w:val="0"/>
          <w:sz w:val="24"/>
        </w:rPr>
        <w:t>1.10</w:t>
      </w:r>
      <w:r>
        <w:rPr>
          <w:rFonts w:ascii="仿宋" w:hAnsi="仿宋" w:eastAsia="仿宋" w:cs="Arial"/>
          <w:b/>
          <w:kern w:val="0"/>
          <w:sz w:val="24"/>
        </w:rPr>
        <w:t>.1</w:t>
      </w:r>
      <w:r>
        <w:rPr>
          <w:rFonts w:hint="eastAsia" w:ascii="仿宋" w:hAnsi="仿宋" w:eastAsia="仿宋" w:cs="Arial"/>
          <w:b/>
          <w:kern w:val="0"/>
          <w:sz w:val="24"/>
        </w:rPr>
        <w:t>语言文字：</w:t>
      </w:r>
      <w:r>
        <w:rPr>
          <w:rFonts w:hint="eastAsia" w:ascii="仿宋" w:hAnsi="仿宋" w:eastAsia="仿宋" w:cs="Arial"/>
          <w:kern w:val="0"/>
          <w:sz w:val="24"/>
        </w:rPr>
        <w:t>除专业术语、</w:t>
      </w:r>
      <w:r>
        <w:rPr>
          <w:rFonts w:ascii="仿宋" w:hAnsi="仿宋" w:eastAsia="仿宋" w:cs="Arial"/>
          <w:kern w:val="0"/>
          <w:sz w:val="24"/>
        </w:rPr>
        <w:t>签名、盖章、名称等特殊情形外</w:t>
      </w:r>
      <w:r>
        <w:rPr>
          <w:rFonts w:hint="eastAsia" w:ascii="仿宋" w:hAnsi="仿宋" w:eastAsia="仿宋" w:cs="Arial"/>
          <w:kern w:val="0"/>
          <w:sz w:val="24"/>
        </w:rPr>
        <w:t>，与本次采购工作有关的所有材料、来往函电语言均应使用中文</w:t>
      </w:r>
      <w:r>
        <w:rPr>
          <w:rFonts w:ascii="仿宋" w:hAnsi="仿宋" w:eastAsia="仿宋" w:cs="Arial"/>
          <w:kern w:val="0"/>
          <w:sz w:val="24"/>
        </w:rPr>
        <w:t>，</w:t>
      </w:r>
      <w:r>
        <w:rPr>
          <w:rFonts w:hint="eastAsia" w:ascii="仿宋" w:hAnsi="仿宋" w:eastAsia="仿宋" w:cs="Arial"/>
          <w:kern w:val="0"/>
          <w:sz w:val="24"/>
        </w:rPr>
        <w:t>专业术语、名称应附有中文注释。</w:t>
      </w:r>
      <w:r>
        <w:rPr>
          <w:rFonts w:hint="eastAsia" w:ascii="仿宋" w:hAnsi="仿宋" w:eastAsia="仿宋" w:cs="Arial"/>
          <w:b/>
          <w:kern w:val="0"/>
          <w:sz w:val="24"/>
        </w:rPr>
        <w:t>仅</w:t>
      </w:r>
      <w:r>
        <w:rPr>
          <w:rFonts w:ascii="仿宋" w:hAnsi="仿宋" w:eastAsia="仿宋" w:cs="Arial"/>
          <w:b/>
          <w:kern w:val="0"/>
          <w:sz w:val="24"/>
        </w:rPr>
        <w:t>以中文以外的文字表述的</w:t>
      </w:r>
      <w:r>
        <w:rPr>
          <w:rFonts w:hint="eastAsia" w:ascii="仿宋" w:hAnsi="仿宋" w:eastAsia="仿宋" w:cs="Arial"/>
          <w:b/>
          <w:kern w:val="0"/>
          <w:sz w:val="24"/>
        </w:rPr>
        <w:t>材料</w:t>
      </w:r>
      <w:r>
        <w:rPr>
          <w:rFonts w:ascii="仿宋" w:hAnsi="仿宋" w:eastAsia="仿宋" w:cs="Arial"/>
          <w:b/>
          <w:kern w:val="0"/>
          <w:sz w:val="24"/>
        </w:rPr>
        <w:t>视同未提供。</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1.10</w:t>
      </w:r>
      <w:r>
        <w:rPr>
          <w:rFonts w:ascii="仿宋" w:hAnsi="仿宋" w:eastAsia="仿宋" w:cs="Arial"/>
          <w:b/>
          <w:kern w:val="0"/>
          <w:sz w:val="24"/>
        </w:rPr>
        <w:t>.2计量单位</w:t>
      </w:r>
      <w:r>
        <w:rPr>
          <w:rFonts w:hint="eastAsia" w:ascii="仿宋" w:hAnsi="仿宋" w:eastAsia="仿宋" w:cs="Arial"/>
          <w:b/>
          <w:kern w:val="0"/>
          <w:sz w:val="24"/>
        </w:rPr>
        <w:t>：</w:t>
      </w:r>
      <w:r>
        <w:rPr>
          <w:rFonts w:ascii="仿宋" w:hAnsi="仿宋" w:eastAsia="仿宋" w:cs="Arial"/>
          <w:kern w:val="0"/>
          <w:sz w:val="24"/>
        </w:rPr>
        <w:t>磋商文件已有明确规定的，使用磋商文件规定的计量单位；</w:t>
      </w:r>
      <w:r>
        <w:rPr>
          <w:rFonts w:ascii="仿宋" w:hAnsi="仿宋" w:eastAsia="仿宋" w:cs="Arial"/>
          <w:b/>
          <w:kern w:val="0"/>
          <w:sz w:val="24"/>
        </w:rPr>
        <w:t>磋商文件没有规定的，应采用中华人民共和国法定计量单位，否则视同未响应。</w:t>
      </w:r>
    </w:p>
    <w:p>
      <w:pPr>
        <w:pStyle w:val="4"/>
        <w:rPr>
          <w:color w:val="auto"/>
        </w:rPr>
      </w:pPr>
      <w:r>
        <w:rPr>
          <w:rFonts w:hint="eastAsia"/>
          <w:color w:val="auto"/>
        </w:rPr>
        <w:t>1.11 现场勘查</w:t>
      </w:r>
    </w:p>
    <w:p>
      <w:pPr>
        <w:adjustRightInd w:val="0"/>
        <w:snapToGrid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1.11.1现场勘查时间、地点、联系人：</w:t>
      </w:r>
      <w:r>
        <w:rPr>
          <w:rFonts w:hint="eastAsia" w:ascii="仿宋" w:hAnsi="仿宋" w:eastAsia="仿宋" w:cs="Arial"/>
          <w:b/>
          <w:kern w:val="0"/>
          <w:sz w:val="24"/>
          <w:u w:val="single"/>
        </w:rPr>
        <w:t>见《供应商须知前附表》</w:t>
      </w:r>
      <w:r>
        <w:rPr>
          <w:rFonts w:hint="eastAsia" w:ascii="仿宋" w:hAnsi="仿宋" w:eastAsia="仿宋" w:cs="Arial"/>
          <w:b/>
          <w:kern w:val="0"/>
          <w:sz w:val="24"/>
        </w:rPr>
        <w:t>；</w:t>
      </w:r>
    </w:p>
    <w:p>
      <w:pPr>
        <w:adjustRightInd w:val="0"/>
        <w:snapToGrid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1.11.2《供应商须知前附表》</w:t>
      </w:r>
      <w:r>
        <w:rPr>
          <w:rFonts w:ascii="仿宋" w:hAnsi="仿宋" w:eastAsia="仿宋" w:cs="Arial"/>
          <w:kern w:val="0"/>
          <w:sz w:val="24"/>
        </w:rPr>
        <w:t>规定组织</w:t>
      </w:r>
      <w:r>
        <w:rPr>
          <w:rFonts w:hint="eastAsia" w:ascii="仿宋" w:hAnsi="仿宋" w:eastAsia="仿宋" w:cs="Arial"/>
          <w:kern w:val="0"/>
          <w:sz w:val="24"/>
        </w:rPr>
        <w:t>统一现场勘查</w:t>
      </w:r>
      <w:r>
        <w:rPr>
          <w:rFonts w:ascii="仿宋" w:hAnsi="仿宋" w:eastAsia="仿宋" w:cs="Arial"/>
          <w:kern w:val="0"/>
          <w:sz w:val="24"/>
        </w:rPr>
        <w:t>的，采购人</w:t>
      </w:r>
      <w:r>
        <w:rPr>
          <w:rFonts w:hint="eastAsia" w:ascii="仿宋" w:hAnsi="仿宋" w:eastAsia="仿宋" w:cs="Arial"/>
          <w:kern w:val="0"/>
          <w:sz w:val="24"/>
        </w:rPr>
        <w:t>将按《供应商须知前附表》规定的时间、地点统一组织所有磋商供应商进行现场勘查，此外其他任何时间</w:t>
      </w:r>
      <w:r>
        <w:rPr>
          <w:rFonts w:ascii="仿宋" w:hAnsi="仿宋" w:eastAsia="仿宋" w:cs="Arial"/>
          <w:kern w:val="0"/>
          <w:sz w:val="24"/>
        </w:rPr>
        <w:t>采购人</w:t>
      </w:r>
      <w:r>
        <w:rPr>
          <w:rFonts w:hint="eastAsia" w:ascii="仿宋" w:hAnsi="仿宋" w:eastAsia="仿宋" w:cs="Arial"/>
          <w:kern w:val="0"/>
          <w:sz w:val="24"/>
        </w:rPr>
        <w:t>不再组织磋商供应商进行现场勘查工作（特殊情形除外）。</w:t>
      </w:r>
    </w:p>
    <w:p>
      <w:pPr>
        <w:adjustRightInd w:val="0"/>
        <w:snapToGrid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1.11.3磋商供应商应自行前往规定的地点参加现场勘查，</w:t>
      </w:r>
      <w:r>
        <w:rPr>
          <w:rFonts w:ascii="仿宋" w:hAnsi="仿宋" w:eastAsia="仿宋" w:cs="Arial"/>
          <w:kern w:val="0"/>
          <w:sz w:val="24"/>
        </w:rPr>
        <w:t>发生的</w:t>
      </w:r>
      <w:r>
        <w:rPr>
          <w:rFonts w:hint="eastAsia" w:ascii="仿宋" w:hAnsi="仿宋" w:eastAsia="仿宋" w:cs="Arial"/>
          <w:kern w:val="0"/>
          <w:sz w:val="24"/>
        </w:rPr>
        <w:t>所有</w:t>
      </w:r>
      <w:r>
        <w:rPr>
          <w:rFonts w:ascii="仿宋" w:hAnsi="仿宋" w:eastAsia="仿宋" w:cs="Arial"/>
          <w:kern w:val="0"/>
          <w:sz w:val="24"/>
        </w:rPr>
        <w:t>费用</w:t>
      </w:r>
      <w:r>
        <w:rPr>
          <w:rFonts w:hint="eastAsia" w:ascii="仿宋" w:hAnsi="仿宋" w:eastAsia="仿宋" w:cs="Arial"/>
          <w:kern w:val="0"/>
          <w:sz w:val="24"/>
        </w:rPr>
        <w:t>由磋商供应商自行承担。</w:t>
      </w:r>
    </w:p>
    <w:p>
      <w:pPr>
        <w:adjustRightInd w:val="0"/>
        <w:snapToGrid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1.11.4现场勘查过程中，磋商供应商应注意勘查安全，</w:t>
      </w:r>
      <w:r>
        <w:rPr>
          <w:rFonts w:ascii="仿宋" w:hAnsi="仿宋" w:eastAsia="仿宋" w:cs="Arial"/>
          <w:kern w:val="0"/>
          <w:sz w:val="24"/>
        </w:rPr>
        <w:t>除采购人的原因外，磋商供应商在踏勘现场中所发生的人员伤亡和财产损失</w:t>
      </w:r>
      <w:r>
        <w:rPr>
          <w:rFonts w:hint="eastAsia" w:ascii="仿宋" w:hAnsi="仿宋" w:eastAsia="仿宋" w:cs="Arial"/>
          <w:kern w:val="0"/>
          <w:sz w:val="24"/>
        </w:rPr>
        <w:t>由磋商供应商自行承担。</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1.11.5</w:t>
      </w:r>
      <w:r>
        <w:rPr>
          <w:rFonts w:ascii="仿宋" w:hAnsi="仿宋" w:eastAsia="仿宋" w:cs="Arial"/>
          <w:kern w:val="0"/>
          <w:sz w:val="24"/>
        </w:rPr>
        <w:t>采购人在现场</w:t>
      </w:r>
      <w:r>
        <w:rPr>
          <w:rFonts w:hint="eastAsia" w:ascii="仿宋" w:hAnsi="仿宋" w:eastAsia="仿宋" w:cs="Arial"/>
          <w:kern w:val="0"/>
          <w:sz w:val="24"/>
        </w:rPr>
        <w:t>勘查</w:t>
      </w:r>
      <w:r>
        <w:rPr>
          <w:rFonts w:ascii="仿宋" w:hAnsi="仿宋" w:eastAsia="仿宋" w:cs="Arial"/>
          <w:kern w:val="0"/>
          <w:sz w:val="24"/>
        </w:rPr>
        <w:t>中介绍的场地和相关的周边环境情况，</w:t>
      </w:r>
      <w:r>
        <w:rPr>
          <w:rFonts w:hint="eastAsia" w:ascii="仿宋" w:hAnsi="仿宋" w:eastAsia="仿宋" w:cs="Arial"/>
          <w:kern w:val="0"/>
          <w:sz w:val="24"/>
        </w:rPr>
        <w:t>仅</w:t>
      </w:r>
      <w:r>
        <w:rPr>
          <w:rFonts w:ascii="仿宋" w:hAnsi="仿宋" w:eastAsia="仿宋" w:cs="Arial"/>
          <w:kern w:val="0"/>
          <w:sz w:val="24"/>
        </w:rPr>
        <w:t>供磋商供应商在编制磋商响应文件时参考，采购人不对磋商供应商据此作出的判断和决策负责。</w:t>
      </w:r>
    </w:p>
    <w:p>
      <w:pPr>
        <w:pStyle w:val="4"/>
        <w:rPr>
          <w:color w:val="auto"/>
        </w:rPr>
      </w:pPr>
      <w:r>
        <w:rPr>
          <w:rFonts w:hint="eastAsia"/>
          <w:color w:val="auto"/>
        </w:rPr>
        <w:t>1.12 磋商前答疑会</w:t>
      </w:r>
    </w:p>
    <w:p>
      <w:pPr>
        <w:adjustRightInd w:val="0"/>
        <w:snapToGrid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1.12.1磋商前答疑会时间、地点：</w:t>
      </w:r>
      <w:r>
        <w:rPr>
          <w:rFonts w:hint="eastAsia" w:ascii="仿宋" w:hAnsi="仿宋" w:eastAsia="仿宋" w:cs="Arial"/>
          <w:b/>
          <w:kern w:val="0"/>
          <w:sz w:val="24"/>
          <w:u w:val="single"/>
        </w:rPr>
        <w:t>见《供应商须知前附表》</w:t>
      </w:r>
      <w:r>
        <w:rPr>
          <w:rFonts w:hint="eastAsia" w:ascii="仿宋" w:hAnsi="仿宋" w:eastAsia="仿宋" w:cs="Arial"/>
          <w:b/>
          <w:kern w:val="0"/>
          <w:sz w:val="24"/>
        </w:rPr>
        <w:t>；</w:t>
      </w:r>
    </w:p>
    <w:p>
      <w:pPr>
        <w:adjustRightInd w:val="0"/>
        <w:snapToGrid w:val="0"/>
        <w:spacing w:line="360" w:lineRule="auto"/>
        <w:ind w:firstLine="424" w:firstLineChars="177"/>
        <w:rPr>
          <w:rFonts w:ascii="仿宋" w:hAnsi="仿宋" w:eastAsia="仿宋" w:cs="Arial"/>
          <w:sz w:val="24"/>
        </w:rPr>
      </w:pPr>
      <w:r>
        <w:rPr>
          <w:rFonts w:hint="eastAsia" w:ascii="仿宋" w:hAnsi="仿宋" w:eastAsia="仿宋" w:cs="Arial"/>
          <w:kern w:val="0"/>
          <w:sz w:val="24"/>
        </w:rPr>
        <w:t>1.</w:t>
      </w:r>
      <w:r>
        <w:rPr>
          <w:rFonts w:hint="eastAsia" w:ascii="仿宋" w:hAnsi="仿宋" w:eastAsia="仿宋" w:cs="Arial"/>
          <w:sz w:val="24"/>
        </w:rPr>
        <w:t>12</w:t>
      </w:r>
      <w:r>
        <w:rPr>
          <w:rFonts w:ascii="仿宋" w:hAnsi="仿宋" w:eastAsia="仿宋" w:cs="Arial"/>
          <w:sz w:val="24"/>
        </w:rPr>
        <w:t>.</w:t>
      </w:r>
      <w:r>
        <w:rPr>
          <w:rFonts w:hint="eastAsia" w:ascii="仿宋" w:hAnsi="仿宋" w:eastAsia="仿宋" w:cs="Arial"/>
          <w:sz w:val="24"/>
        </w:rPr>
        <w:t>2</w:t>
      </w:r>
      <w:r>
        <w:rPr>
          <w:rFonts w:ascii="仿宋" w:hAnsi="仿宋" w:eastAsia="仿宋" w:cs="Arial"/>
          <w:sz w:val="24"/>
        </w:rPr>
        <w:t>前附表规定召开</w:t>
      </w:r>
      <w:r>
        <w:rPr>
          <w:rFonts w:hint="eastAsia" w:ascii="仿宋" w:hAnsi="仿宋" w:eastAsia="仿宋" w:cs="Arial"/>
          <w:kern w:val="0"/>
          <w:sz w:val="24"/>
        </w:rPr>
        <w:t>磋商前</w:t>
      </w:r>
      <w:r>
        <w:rPr>
          <w:rFonts w:ascii="仿宋" w:hAnsi="仿宋" w:eastAsia="仿宋" w:cs="Arial"/>
          <w:sz w:val="24"/>
        </w:rPr>
        <w:t>答疑会的，采购</w:t>
      </w:r>
      <w:r>
        <w:rPr>
          <w:rFonts w:hint="eastAsia" w:ascii="仿宋" w:hAnsi="仿宋" w:eastAsia="仿宋" w:cs="Arial"/>
          <w:sz w:val="24"/>
        </w:rPr>
        <w:t>组织机构</w:t>
      </w:r>
      <w:r>
        <w:rPr>
          <w:rFonts w:ascii="仿宋" w:hAnsi="仿宋" w:eastAsia="仿宋" w:cs="Arial"/>
          <w:sz w:val="24"/>
        </w:rPr>
        <w:t>按</w:t>
      </w:r>
      <w:r>
        <w:rPr>
          <w:rFonts w:hint="eastAsia" w:ascii="仿宋" w:hAnsi="仿宋" w:eastAsia="仿宋" w:cs="Arial"/>
          <w:kern w:val="0"/>
          <w:sz w:val="24"/>
        </w:rPr>
        <w:t>《供应商须知前附表》</w:t>
      </w:r>
      <w:r>
        <w:rPr>
          <w:rFonts w:ascii="仿宋" w:hAnsi="仿宋" w:eastAsia="仿宋" w:cs="Arial"/>
          <w:sz w:val="24"/>
        </w:rPr>
        <w:t>规定的时间和地点召开</w:t>
      </w:r>
      <w:r>
        <w:rPr>
          <w:rFonts w:hint="eastAsia" w:ascii="仿宋" w:hAnsi="仿宋" w:eastAsia="仿宋" w:cs="Arial"/>
          <w:kern w:val="0"/>
          <w:sz w:val="24"/>
        </w:rPr>
        <w:t>磋商前</w:t>
      </w:r>
      <w:r>
        <w:rPr>
          <w:rFonts w:ascii="仿宋" w:hAnsi="仿宋" w:eastAsia="仿宋" w:cs="Arial"/>
          <w:sz w:val="24"/>
        </w:rPr>
        <w:t>答疑会，澄清磋商供应商提出的问题</w:t>
      </w:r>
      <w:r>
        <w:rPr>
          <w:rFonts w:hint="eastAsia" w:ascii="仿宋" w:hAnsi="仿宋" w:eastAsia="仿宋" w:cs="Arial"/>
          <w:sz w:val="24"/>
        </w:rPr>
        <w:t>；</w:t>
      </w:r>
    </w:p>
    <w:p>
      <w:pPr>
        <w:adjustRightInd w:val="0"/>
        <w:snapToGrid w:val="0"/>
        <w:spacing w:line="360" w:lineRule="auto"/>
        <w:ind w:firstLine="424" w:firstLineChars="177"/>
        <w:rPr>
          <w:rFonts w:ascii="仿宋" w:hAnsi="仿宋" w:eastAsia="仿宋" w:cs="Arial"/>
          <w:sz w:val="24"/>
        </w:rPr>
      </w:pPr>
      <w:r>
        <w:rPr>
          <w:rFonts w:hint="eastAsia" w:ascii="仿宋" w:hAnsi="仿宋" w:eastAsia="仿宋" w:cs="Arial"/>
          <w:kern w:val="0"/>
          <w:sz w:val="24"/>
        </w:rPr>
        <w:t>1.</w:t>
      </w:r>
      <w:r>
        <w:rPr>
          <w:rFonts w:hint="eastAsia" w:ascii="仿宋" w:hAnsi="仿宋" w:eastAsia="仿宋" w:cs="Arial"/>
          <w:sz w:val="24"/>
        </w:rPr>
        <w:t>12</w:t>
      </w:r>
      <w:r>
        <w:rPr>
          <w:rFonts w:ascii="仿宋" w:hAnsi="仿宋" w:eastAsia="仿宋" w:cs="Arial"/>
          <w:sz w:val="24"/>
        </w:rPr>
        <w:t>.</w:t>
      </w:r>
      <w:r>
        <w:rPr>
          <w:rFonts w:hint="eastAsia" w:ascii="仿宋" w:hAnsi="仿宋" w:eastAsia="仿宋" w:cs="Arial"/>
          <w:sz w:val="24"/>
        </w:rPr>
        <w:t>3</w:t>
      </w:r>
      <w:r>
        <w:rPr>
          <w:rFonts w:ascii="仿宋" w:hAnsi="仿宋" w:eastAsia="仿宋" w:cs="Arial"/>
          <w:sz w:val="24"/>
        </w:rPr>
        <w:t>磋商供应商应在答疑会时间的</w:t>
      </w:r>
      <w:r>
        <w:rPr>
          <w:rFonts w:hint="eastAsia" w:ascii="仿宋" w:hAnsi="仿宋" w:eastAsia="仿宋" w:cs="Arial"/>
          <w:sz w:val="24"/>
        </w:rPr>
        <w:t>2日前</w:t>
      </w:r>
      <w:r>
        <w:rPr>
          <w:rFonts w:ascii="仿宋" w:hAnsi="仿宋" w:eastAsia="仿宋" w:cs="Arial"/>
          <w:sz w:val="24"/>
        </w:rPr>
        <w:t>，以书面形式将</w:t>
      </w:r>
      <w:r>
        <w:rPr>
          <w:rFonts w:hint="eastAsia" w:ascii="仿宋" w:hAnsi="仿宋" w:eastAsia="仿宋" w:cs="Arial"/>
          <w:sz w:val="24"/>
        </w:rPr>
        <w:t>需要</w:t>
      </w:r>
      <w:r>
        <w:rPr>
          <w:rFonts w:ascii="仿宋" w:hAnsi="仿宋" w:eastAsia="仿宋" w:cs="Arial"/>
          <w:sz w:val="24"/>
        </w:rPr>
        <w:t>提出的问题送达采购</w:t>
      </w:r>
      <w:r>
        <w:rPr>
          <w:rFonts w:hint="eastAsia" w:ascii="仿宋" w:hAnsi="仿宋" w:eastAsia="仿宋" w:cs="Arial"/>
          <w:sz w:val="24"/>
        </w:rPr>
        <w:t>组织机构</w:t>
      </w:r>
      <w:r>
        <w:rPr>
          <w:rFonts w:ascii="仿宋" w:hAnsi="仿宋" w:eastAsia="仿宋" w:cs="Arial"/>
          <w:sz w:val="24"/>
        </w:rPr>
        <w:t>，以便采购</w:t>
      </w:r>
      <w:r>
        <w:rPr>
          <w:rFonts w:hint="eastAsia" w:ascii="仿宋" w:hAnsi="仿宋" w:eastAsia="仿宋" w:cs="Arial"/>
          <w:sz w:val="24"/>
        </w:rPr>
        <w:t>组织机构</w:t>
      </w:r>
      <w:r>
        <w:rPr>
          <w:rFonts w:ascii="仿宋" w:hAnsi="仿宋" w:eastAsia="仿宋" w:cs="Arial"/>
          <w:sz w:val="24"/>
        </w:rPr>
        <w:t>在会议期间澄清</w:t>
      </w:r>
      <w:r>
        <w:rPr>
          <w:rFonts w:hint="eastAsia" w:ascii="仿宋" w:hAnsi="仿宋" w:eastAsia="仿宋" w:cs="Arial"/>
          <w:sz w:val="24"/>
        </w:rPr>
        <w:t>；</w:t>
      </w:r>
    </w:p>
    <w:p>
      <w:pPr>
        <w:spacing w:line="360" w:lineRule="auto"/>
        <w:ind w:firstLine="424" w:firstLineChars="177"/>
        <w:rPr>
          <w:rFonts w:ascii="仿宋" w:hAnsi="仿宋" w:eastAsia="仿宋" w:cs="Arial"/>
          <w:b/>
          <w:kern w:val="0"/>
          <w:sz w:val="24"/>
        </w:rPr>
      </w:pPr>
      <w:r>
        <w:rPr>
          <w:rFonts w:hint="eastAsia" w:ascii="仿宋" w:hAnsi="仿宋" w:eastAsia="仿宋" w:cs="Arial"/>
          <w:kern w:val="0"/>
          <w:sz w:val="24"/>
        </w:rPr>
        <w:t>1.</w:t>
      </w:r>
      <w:r>
        <w:rPr>
          <w:rFonts w:hint="eastAsia" w:ascii="仿宋" w:hAnsi="仿宋" w:eastAsia="仿宋" w:cs="Arial"/>
          <w:sz w:val="24"/>
        </w:rPr>
        <w:t>12</w:t>
      </w:r>
      <w:r>
        <w:rPr>
          <w:rFonts w:ascii="仿宋" w:hAnsi="仿宋" w:eastAsia="仿宋" w:cs="Arial"/>
          <w:sz w:val="24"/>
        </w:rPr>
        <w:t>.</w:t>
      </w:r>
      <w:r>
        <w:rPr>
          <w:rFonts w:hint="eastAsia" w:ascii="仿宋" w:hAnsi="仿宋" w:eastAsia="仿宋" w:cs="Arial"/>
          <w:sz w:val="24"/>
        </w:rPr>
        <w:t>4不召开</w:t>
      </w:r>
      <w:r>
        <w:rPr>
          <w:rFonts w:hint="eastAsia" w:ascii="仿宋" w:hAnsi="仿宋" w:eastAsia="仿宋" w:cs="Arial"/>
          <w:kern w:val="0"/>
          <w:sz w:val="24"/>
        </w:rPr>
        <w:t>磋商前</w:t>
      </w:r>
      <w:r>
        <w:rPr>
          <w:rFonts w:hint="eastAsia" w:ascii="仿宋" w:hAnsi="仿宋" w:eastAsia="仿宋" w:cs="Arial"/>
          <w:sz w:val="24"/>
        </w:rPr>
        <w:t>答疑会或</w:t>
      </w:r>
      <w:r>
        <w:rPr>
          <w:rFonts w:hint="eastAsia" w:ascii="仿宋" w:hAnsi="仿宋" w:eastAsia="仿宋" w:cs="Arial"/>
          <w:kern w:val="0"/>
          <w:sz w:val="24"/>
        </w:rPr>
        <w:t>磋商前</w:t>
      </w:r>
      <w:r>
        <w:rPr>
          <w:rFonts w:ascii="仿宋" w:hAnsi="仿宋" w:eastAsia="仿宋" w:cs="Arial"/>
          <w:sz w:val="24"/>
        </w:rPr>
        <w:t>答疑会</w:t>
      </w:r>
      <w:r>
        <w:rPr>
          <w:rFonts w:hint="eastAsia" w:ascii="仿宋" w:hAnsi="仿宋" w:eastAsia="仿宋" w:cs="Arial"/>
          <w:sz w:val="24"/>
        </w:rPr>
        <w:t>完成后的其他时间</w:t>
      </w:r>
      <w:r>
        <w:rPr>
          <w:rFonts w:ascii="仿宋" w:hAnsi="仿宋" w:eastAsia="仿宋" w:cs="Arial"/>
          <w:sz w:val="24"/>
        </w:rPr>
        <w:t>，采购</w:t>
      </w:r>
      <w:r>
        <w:rPr>
          <w:rFonts w:hint="eastAsia" w:ascii="仿宋" w:hAnsi="仿宋" w:eastAsia="仿宋" w:cs="Arial"/>
          <w:sz w:val="24"/>
        </w:rPr>
        <w:t>组织机构将</w:t>
      </w:r>
      <w:r>
        <w:rPr>
          <w:rFonts w:ascii="仿宋" w:hAnsi="仿宋" w:eastAsia="仿宋" w:cs="Arial"/>
          <w:sz w:val="24"/>
        </w:rPr>
        <w:t>按本章</w:t>
      </w:r>
      <w:r>
        <w:rPr>
          <w:rFonts w:hint="eastAsia" w:ascii="仿宋" w:hAnsi="仿宋" w:eastAsia="仿宋" w:cs="Arial"/>
          <w:sz w:val="24"/>
        </w:rPr>
        <w:t>第3.2款“磋商文件的提疑”、第3.3款“磋商文件的澄清、修改（更正）”相关</w:t>
      </w:r>
      <w:r>
        <w:rPr>
          <w:rFonts w:ascii="仿宋" w:hAnsi="仿宋" w:eastAsia="仿宋" w:cs="Arial"/>
          <w:sz w:val="24"/>
        </w:rPr>
        <w:t>规定对供应商所提问题进行澄清</w:t>
      </w:r>
      <w:r>
        <w:rPr>
          <w:rFonts w:hint="eastAsia" w:ascii="仿宋" w:hAnsi="仿宋" w:eastAsia="仿宋" w:cs="Arial"/>
          <w:sz w:val="24"/>
        </w:rPr>
        <w:t>、</w:t>
      </w:r>
      <w:r>
        <w:rPr>
          <w:rFonts w:ascii="仿宋" w:hAnsi="仿宋" w:eastAsia="仿宋" w:cs="Arial"/>
          <w:sz w:val="24"/>
        </w:rPr>
        <w:t>答复</w:t>
      </w:r>
      <w:r>
        <w:rPr>
          <w:rFonts w:hint="eastAsia" w:ascii="仿宋" w:hAnsi="仿宋" w:eastAsia="仿宋" w:cs="Arial"/>
          <w:sz w:val="24"/>
        </w:rPr>
        <w:t>、修改、更正。</w:t>
      </w:r>
    </w:p>
    <w:p>
      <w:pPr>
        <w:pStyle w:val="4"/>
        <w:rPr>
          <w:color w:val="auto"/>
        </w:rPr>
      </w:pPr>
      <w:r>
        <w:rPr>
          <w:rFonts w:hint="eastAsia"/>
          <w:color w:val="auto"/>
        </w:rPr>
        <w:t xml:space="preserve">1.13 </w:t>
      </w:r>
      <w:r>
        <w:rPr>
          <w:color w:val="auto"/>
        </w:rPr>
        <w:t>关联</w:t>
      </w:r>
      <w:r>
        <w:rPr>
          <w:rFonts w:hint="eastAsia"/>
          <w:color w:val="auto"/>
        </w:rPr>
        <w:t>供应商参与同一合同项下采购活动的限制</w:t>
      </w:r>
    </w:p>
    <w:p>
      <w:pPr>
        <w:spacing w:line="360" w:lineRule="auto"/>
        <w:ind w:firstLine="426" w:firstLineChars="177"/>
        <w:rPr>
          <w:rFonts w:ascii="仿宋" w:hAnsi="仿宋" w:eastAsia="仿宋" w:cs="Arial"/>
          <w:b/>
          <w:kern w:val="0"/>
          <w:sz w:val="24"/>
        </w:rPr>
      </w:pPr>
      <w:r>
        <w:rPr>
          <w:rFonts w:ascii="仿宋" w:hAnsi="仿宋" w:eastAsia="仿宋" w:cs="Arial"/>
          <w:b/>
          <w:kern w:val="0"/>
          <w:sz w:val="24"/>
        </w:rPr>
        <w:t>本</w:t>
      </w:r>
      <w:r>
        <w:rPr>
          <w:rFonts w:hint="eastAsia" w:ascii="仿宋" w:hAnsi="仿宋" w:eastAsia="仿宋" w:cs="Arial"/>
          <w:b/>
          <w:kern w:val="0"/>
          <w:sz w:val="24"/>
        </w:rPr>
        <w:t>采购</w:t>
      </w:r>
      <w:r>
        <w:rPr>
          <w:rFonts w:ascii="仿宋" w:hAnsi="仿宋" w:eastAsia="仿宋" w:cs="Arial"/>
          <w:b/>
          <w:kern w:val="0"/>
          <w:sz w:val="24"/>
        </w:rPr>
        <w:t>文件所称</w:t>
      </w:r>
      <w:r>
        <w:rPr>
          <w:rFonts w:hint="eastAsia" w:ascii="仿宋" w:hAnsi="仿宋" w:eastAsia="仿宋" w:cs="Arial"/>
          <w:b/>
          <w:kern w:val="0"/>
          <w:sz w:val="24"/>
        </w:rPr>
        <w:t>“</w:t>
      </w:r>
      <w:r>
        <w:rPr>
          <w:rFonts w:ascii="仿宋" w:hAnsi="仿宋" w:eastAsia="仿宋" w:cs="Arial"/>
          <w:b/>
          <w:kern w:val="0"/>
          <w:sz w:val="24"/>
        </w:rPr>
        <w:t>关联企业</w:t>
      </w:r>
      <w:r>
        <w:rPr>
          <w:rFonts w:hint="eastAsia" w:ascii="仿宋" w:hAnsi="仿宋" w:eastAsia="仿宋" w:cs="Arial"/>
          <w:b/>
          <w:kern w:val="0"/>
          <w:sz w:val="24"/>
        </w:rPr>
        <w:t>”</w:t>
      </w:r>
      <w:r>
        <w:rPr>
          <w:rFonts w:ascii="仿宋" w:hAnsi="仿宋" w:eastAsia="仿宋" w:cs="Arial"/>
          <w:b/>
          <w:kern w:val="0"/>
          <w:sz w:val="24"/>
        </w:rPr>
        <w:t>，是指存在关联关系的企业；</w:t>
      </w:r>
      <w:r>
        <w:rPr>
          <w:rFonts w:hint="eastAsia" w:ascii="仿宋" w:hAnsi="仿宋" w:eastAsia="仿宋" w:cs="Arial"/>
          <w:b/>
          <w:kern w:val="0"/>
          <w:sz w:val="24"/>
        </w:rPr>
        <w:t>“</w:t>
      </w:r>
      <w:r>
        <w:rPr>
          <w:rFonts w:ascii="仿宋" w:hAnsi="仿宋" w:eastAsia="仿宋" w:cs="Arial"/>
          <w:b/>
          <w:kern w:val="0"/>
          <w:sz w:val="24"/>
        </w:rPr>
        <w:t>关联关系</w:t>
      </w:r>
      <w:r>
        <w:rPr>
          <w:rFonts w:hint="eastAsia" w:ascii="仿宋" w:hAnsi="仿宋" w:eastAsia="仿宋" w:cs="Arial"/>
          <w:b/>
          <w:kern w:val="0"/>
          <w:sz w:val="24"/>
        </w:rPr>
        <w:t>”</w:t>
      </w:r>
      <w:r>
        <w:rPr>
          <w:rFonts w:ascii="仿宋" w:hAnsi="仿宋" w:eastAsia="仿宋" w:cs="Arial"/>
          <w:b/>
          <w:kern w:val="0"/>
          <w:sz w:val="24"/>
        </w:rPr>
        <w:t>的界定适用《中华人民共和国公司法》</w:t>
      </w:r>
      <w:r>
        <w:rPr>
          <w:rFonts w:hint="eastAsia" w:ascii="仿宋" w:hAnsi="仿宋" w:eastAsia="仿宋"/>
          <w:b/>
          <w:kern w:val="0"/>
          <w:sz w:val="24"/>
        </w:rPr>
        <w:t>相关</w:t>
      </w:r>
      <w:r>
        <w:rPr>
          <w:rFonts w:ascii="仿宋" w:hAnsi="仿宋" w:eastAsia="仿宋"/>
          <w:b/>
          <w:kern w:val="0"/>
          <w:sz w:val="24"/>
        </w:rPr>
        <w:t>规定</w:t>
      </w:r>
      <w:r>
        <w:rPr>
          <w:rFonts w:ascii="仿宋" w:hAnsi="仿宋" w:eastAsia="仿宋" w:cs="Arial"/>
          <w:b/>
          <w:kern w:val="0"/>
          <w:sz w:val="24"/>
        </w:rPr>
        <w:t>。</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1.13</w:t>
      </w:r>
      <w:r>
        <w:rPr>
          <w:rFonts w:ascii="仿宋" w:hAnsi="仿宋" w:eastAsia="仿宋" w:cs="Arial"/>
          <w:b/>
          <w:kern w:val="0"/>
          <w:sz w:val="24"/>
        </w:rPr>
        <w:t>.1</w:t>
      </w:r>
      <w:r>
        <w:rPr>
          <w:rFonts w:hint="eastAsia" w:ascii="仿宋" w:hAnsi="仿宋" w:eastAsia="仿宋"/>
          <w:b/>
          <w:kern w:val="0"/>
          <w:sz w:val="24"/>
          <w:u w:val="single"/>
        </w:rPr>
        <w:t>单位负责人为同一人或者存在直接控股、管理关系的不同供应商，不得同时参加同一合同项下的采购活动，否则相关供应商的资格均作“不合格”处理</w:t>
      </w:r>
      <w:r>
        <w:rPr>
          <w:rFonts w:hint="eastAsia" w:ascii="仿宋" w:hAnsi="仿宋" w:eastAsia="仿宋" w:cs="Arial"/>
          <w:b/>
          <w:kern w:val="0"/>
          <w:sz w:val="24"/>
        </w:rPr>
        <w:t>。</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1.13.2</w:t>
      </w:r>
      <w:r>
        <w:rPr>
          <w:rFonts w:hint="eastAsia" w:ascii="仿宋" w:hAnsi="仿宋" w:eastAsia="仿宋"/>
          <w:b/>
          <w:kern w:val="0"/>
          <w:sz w:val="24"/>
          <w:u w:val="single"/>
        </w:rPr>
        <w:t>存在以下利害关系的不同供应商，不得同时参加同一合同项下的采购活动，否则相关供应商的响应均作无效响应处理</w:t>
      </w:r>
      <w:r>
        <w:rPr>
          <w:rFonts w:hint="eastAsia" w:ascii="仿宋" w:hAnsi="仿宋" w:eastAsia="仿宋" w:cs="Arial"/>
          <w:b/>
          <w:kern w:val="0"/>
          <w:sz w:val="24"/>
        </w:rPr>
        <w:t>：</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（1）法定代表人或负责人或实际控制人是夫妻关系；</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（2）法定代表人或负责人或实际控制人是直系血亲关系；</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（3）法定代表人或负责人或实际控制人存在三代以内旁系血亲关系；</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（4）法定代表人或负责人或实际控制人存在近姻亲关系；</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（5）法定代表人或负责人或实际控制人存在股份控制或实际控制关系；</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（6）存在共同直接或间接投资设立子公司、联营企业和合营企业情况；</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（7）存在分级代理或代销关系、同一生产制造商关系、管理关系、重要业务（占主营业务收入50%以上）或重要财务往来关系（如融资）等其他实质性控制关系。</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1.13.3</w:t>
      </w:r>
      <w:r>
        <w:rPr>
          <w:rFonts w:hint="eastAsia" w:ascii="仿宋" w:hAnsi="仿宋" w:eastAsia="仿宋" w:cs="Arial"/>
          <w:b/>
          <w:kern w:val="0"/>
          <w:sz w:val="24"/>
          <w:u w:val="single"/>
        </w:rPr>
        <w:t>除单一来源采购项目外，为采购项目提供整体设计、规范编制或者项目管理、监理、检测等服务的供应商，不得再参加该采购项目的其他采购活动，相关磋商供应商的响应作无效处理</w:t>
      </w:r>
      <w:r>
        <w:rPr>
          <w:rFonts w:hint="eastAsia" w:ascii="仿宋" w:hAnsi="仿宋" w:eastAsia="仿宋" w:cs="Arial"/>
          <w:b/>
          <w:kern w:val="0"/>
          <w:sz w:val="24"/>
        </w:rPr>
        <w:t>。</w:t>
      </w:r>
    </w:p>
    <w:p>
      <w:pPr>
        <w:pStyle w:val="4"/>
        <w:rPr>
          <w:color w:val="auto"/>
        </w:rPr>
      </w:pPr>
      <w:r>
        <w:rPr>
          <w:rFonts w:hint="eastAsia"/>
          <w:color w:val="auto"/>
        </w:rPr>
        <w:t>1.14 特殊供应商参加磋商活动的规定</w:t>
      </w:r>
    </w:p>
    <w:p>
      <w:pPr>
        <w:spacing w:line="360" w:lineRule="auto"/>
        <w:ind w:firstLine="424" w:firstLineChars="176"/>
        <w:rPr>
          <w:rFonts w:ascii="仿宋" w:hAnsi="仿宋" w:eastAsia="仿宋"/>
        </w:rPr>
      </w:pPr>
      <w:r>
        <w:rPr>
          <w:rFonts w:hint="eastAsia" w:ascii="仿宋" w:hAnsi="仿宋" w:eastAsia="仿宋" w:cs="Arial"/>
          <w:b/>
          <w:sz w:val="24"/>
        </w:rPr>
        <w:t>根据《关于规范政府采购供应商资格设定及资格审查的通知（浙财采监【2013】24号）》第六条的规定，</w:t>
      </w:r>
      <w:r>
        <w:rPr>
          <w:rFonts w:ascii="仿宋" w:hAnsi="仿宋" w:eastAsia="仿宋"/>
          <w:b/>
          <w:kern w:val="0"/>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b/>
          <w:kern w:val="0"/>
          <w:sz w:val="24"/>
        </w:rPr>
        <w:t>本次</w:t>
      </w:r>
      <w:r>
        <w:rPr>
          <w:rFonts w:ascii="仿宋" w:hAnsi="仿宋" w:eastAsia="仿宋"/>
          <w:b/>
          <w:kern w:val="0"/>
          <w:sz w:val="24"/>
        </w:rPr>
        <w:t>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b/>
          <w:kern w:val="0"/>
          <w:sz w:val="24"/>
        </w:rPr>
        <w:t>。</w:t>
      </w:r>
    </w:p>
    <w:p>
      <w:pPr>
        <w:pStyle w:val="4"/>
        <w:rPr>
          <w:color w:val="auto"/>
        </w:rPr>
      </w:pPr>
      <w:r>
        <w:rPr>
          <w:rFonts w:hint="eastAsia"/>
          <w:color w:val="auto"/>
        </w:rPr>
        <w:t xml:space="preserve">1.15 </w:t>
      </w:r>
      <w:r>
        <w:rPr>
          <w:color w:val="auto"/>
        </w:rPr>
        <w:t>转包、分包</w:t>
      </w:r>
    </w:p>
    <w:p>
      <w:pPr>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1.15.1是否允许转包、分包：</w:t>
      </w:r>
      <w:r>
        <w:rPr>
          <w:rFonts w:hint="eastAsia" w:ascii="仿宋" w:hAnsi="仿宋" w:eastAsia="仿宋" w:cs="Arial"/>
          <w:b/>
          <w:kern w:val="0"/>
          <w:sz w:val="24"/>
          <w:u w:val="single"/>
        </w:rPr>
        <w:t>见《供应商须知前附表》</w:t>
      </w:r>
      <w:r>
        <w:rPr>
          <w:rFonts w:hint="eastAsia" w:ascii="仿宋" w:hAnsi="仿宋" w:eastAsia="仿宋" w:cs="Arial"/>
          <w:b/>
          <w:kern w:val="0"/>
          <w:sz w:val="24"/>
        </w:rPr>
        <w:t>；</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1.15.2《供应商须知前附表》中声明允许分包的，磋商供应商可以根据磋商文件的规定和采购项目的实际情况进行分包。</w:t>
      </w:r>
      <w:r>
        <w:rPr>
          <w:rFonts w:hint="eastAsia" w:ascii="仿宋" w:hAnsi="仿宋" w:eastAsia="仿宋"/>
          <w:b/>
          <w:kern w:val="0"/>
          <w:sz w:val="24"/>
          <w:u w:val="single"/>
        </w:rPr>
        <w:t>供应商根据磋商文件的规定和采购项目的实际情况，拟在成交后将成交项目的非主体、非关键性工作分包的，应当在磋商响应文件中载明分包承担主体，分包承担主体应当具备相应资质条件且不得再次分包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b/>
          <w:kern w:val="0"/>
          <w:sz w:val="24"/>
        </w:rPr>
        <w:t>。</w:t>
      </w:r>
      <w:r>
        <w:rPr>
          <w:rFonts w:ascii="仿宋" w:hAnsi="仿宋" w:eastAsia="仿宋"/>
          <w:kern w:val="0"/>
          <w:sz w:val="24"/>
        </w:rPr>
        <w:t>采购合同分包履行的，成交供应商就采购项目和分包项目向采购人负责，分包供应商就分包项目承担责任。</w:t>
      </w:r>
    </w:p>
    <w:p>
      <w:pPr>
        <w:pStyle w:val="4"/>
        <w:rPr>
          <w:color w:val="auto"/>
        </w:rPr>
      </w:pPr>
      <w:r>
        <w:rPr>
          <w:rFonts w:hint="eastAsia"/>
          <w:color w:val="auto"/>
        </w:rPr>
        <w:t>1.16 供应商询问、</w:t>
      </w:r>
      <w:r>
        <w:rPr>
          <w:color w:val="auto"/>
        </w:rPr>
        <w:t>质疑和投诉</w:t>
      </w:r>
    </w:p>
    <w:p>
      <w:pPr>
        <w:spacing w:line="360" w:lineRule="auto"/>
        <w:ind w:firstLine="463" w:firstLineChars="192"/>
        <w:rPr>
          <w:rFonts w:ascii="仿宋" w:hAnsi="仿宋" w:eastAsia="仿宋" w:cs="Arial"/>
          <w:kern w:val="0"/>
          <w:sz w:val="24"/>
        </w:rPr>
      </w:pPr>
      <w:r>
        <w:rPr>
          <w:rFonts w:hint="eastAsia" w:ascii="仿宋" w:hAnsi="仿宋" w:eastAsia="仿宋" w:cs="Arial"/>
          <w:b/>
          <w:kern w:val="0"/>
          <w:sz w:val="24"/>
        </w:rPr>
        <w:t>1.16.1询问：</w:t>
      </w:r>
      <w:r>
        <w:rPr>
          <w:rFonts w:hint="eastAsia" w:ascii="仿宋" w:hAnsi="仿宋" w:eastAsia="仿宋" w:cs="Arial"/>
          <w:kern w:val="0"/>
          <w:sz w:val="24"/>
        </w:rPr>
        <w:t>在采购活动中供应商可以就某一事项向采购组织机构发出“询问”，采购组织机构将在收到供应商“询问”后三个工作日内予以答复，但规定不予答复的内容除外。</w:t>
      </w:r>
    </w:p>
    <w:p>
      <w:pPr>
        <w:spacing w:line="360" w:lineRule="auto"/>
        <w:ind w:firstLine="463" w:firstLineChars="192"/>
        <w:rPr>
          <w:rFonts w:ascii="仿宋" w:hAnsi="仿宋" w:eastAsia="仿宋" w:cs="Arial"/>
          <w:kern w:val="0"/>
          <w:sz w:val="24"/>
        </w:rPr>
      </w:pPr>
      <w:r>
        <w:rPr>
          <w:rFonts w:hint="eastAsia" w:ascii="仿宋" w:hAnsi="仿宋" w:eastAsia="仿宋" w:cs="Arial"/>
          <w:b/>
          <w:kern w:val="0"/>
          <w:sz w:val="24"/>
        </w:rPr>
        <w:t>1.</w:t>
      </w:r>
      <w:r>
        <w:rPr>
          <w:rFonts w:ascii="仿宋" w:hAnsi="仿宋" w:eastAsia="仿宋" w:cs="Arial"/>
          <w:b/>
          <w:kern w:val="0"/>
          <w:sz w:val="24"/>
        </w:rPr>
        <w:t>1</w:t>
      </w:r>
      <w:r>
        <w:rPr>
          <w:rFonts w:hint="eastAsia" w:ascii="仿宋" w:hAnsi="仿宋" w:eastAsia="仿宋" w:cs="Arial"/>
          <w:b/>
          <w:kern w:val="0"/>
          <w:sz w:val="24"/>
        </w:rPr>
        <w:t>6</w:t>
      </w:r>
      <w:r>
        <w:rPr>
          <w:rFonts w:ascii="仿宋" w:hAnsi="仿宋" w:eastAsia="仿宋" w:cs="Arial"/>
          <w:b/>
          <w:kern w:val="0"/>
          <w:sz w:val="24"/>
        </w:rPr>
        <w:t>.</w:t>
      </w:r>
      <w:r>
        <w:rPr>
          <w:rFonts w:hint="eastAsia" w:ascii="仿宋" w:hAnsi="仿宋" w:eastAsia="仿宋" w:cs="Arial"/>
          <w:b/>
          <w:kern w:val="0"/>
          <w:sz w:val="24"/>
        </w:rPr>
        <w:t>2质疑：</w:t>
      </w:r>
      <w:r>
        <w:rPr>
          <w:rFonts w:ascii="仿宋" w:hAnsi="仿宋" w:eastAsia="仿宋"/>
          <w:kern w:val="0"/>
          <w:sz w:val="24"/>
        </w:rPr>
        <w:t>供应商认为</w:t>
      </w:r>
      <w:r>
        <w:rPr>
          <w:rFonts w:hint="eastAsia" w:ascii="仿宋" w:hAnsi="仿宋" w:eastAsia="仿宋"/>
          <w:kern w:val="0"/>
          <w:sz w:val="24"/>
        </w:rPr>
        <w:t>采购</w:t>
      </w:r>
      <w:r>
        <w:rPr>
          <w:rFonts w:ascii="仿宋" w:hAnsi="仿宋" w:eastAsia="仿宋"/>
          <w:kern w:val="0"/>
          <w:sz w:val="24"/>
        </w:rPr>
        <w:t>文件、</w:t>
      </w:r>
      <w:r>
        <w:rPr>
          <w:rFonts w:hint="eastAsia" w:ascii="仿宋" w:hAnsi="仿宋" w:eastAsia="仿宋"/>
          <w:kern w:val="0"/>
          <w:sz w:val="24"/>
        </w:rPr>
        <w:t>采购</w:t>
      </w:r>
      <w:r>
        <w:rPr>
          <w:rFonts w:ascii="仿宋" w:hAnsi="仿宋" w:eastAsia="仿宋"/>
          <w:kern w:val="0"/>
          <w:sz w:val="24"/>
        </w:rPr>
        <w:t>过程和</w:t>
      </w:r>
      <w:r>
        <w:rPr>
          <w:rFonts w:hint="eastAsia" w:ascii="仿宋" w:hAnsi="仿宋" w:eastAsia="仿宋"/>
          <w:kern w:val="0"/>
          <w:sz w:val="24"/>
        </w:rPr>
        <w:t>采购</w:t>
      </w:r>
      <w:r>
        <w:rPr>
          <w:rFonts w:ascii="仿宋" w:hAnsi="仿宋" w:eastAsia="仿宋"/>
          <w:kern w:val="0"/>
          <w:sz w:val="24"/>
        </w:rPr>
        <w:t>结果使自己的合法权益受到损害的，应当在知道或者应知其权益受到损害之日起七个工作日内，以书面形式向</w:t>
      </w:r>
      <w:r>
        <w:rPr>
          <w:rFonts w:hint="eastAsia" w:ascii="仿宋" w:hAnsi="仿宋" w:eastAsia="仿宋"/>
          <w:kern w:val="0"/>
          <w:sz w:val="24"/>
        </w:rPr>
        <w:t>采购人、采购代理机构</w:t>
      </w:r>
      <w:r>
        <w:rPr>
          <w:rFonts w:ascii="仿宋" w:hAnsi="仿宋" w:eastAsia="仿宋"/>
          <w:kern w:val="0"/>
          <w:sz w:val="24"/>
        </w:rPr>
        <w:t>提出质疑。</w:t>
      </w:r>
    </w:p>
    <w:p>
      <w:pPr>
        <w:spacing w:line="360" w:lineRule="auto"/>
        <w:ind w:firstLine="463" w:firstLineChars="192"/>
        <w:rPr>
          <w:rFonts w:ascii="仿宋" w:hAnsi="仿宋" w:eastAsia="仿宋" w:cs="Arial"/>
          <w:b/>
          <w:kern w:val="0"/>
          <w:sz w:val="24"/>
        </w:rPr>
      </w:pPr>
      <w:r>
        <w:rPr>
          <w:rFonts w:hint="eastAsia" w:ascii="仿宋" w:hAnsi="仿宋" w:eastAsia="仿宋" w:cs="Arial"/>
          <w:b/>
          <w:kern w:val="0"/>
          <w:sz w:val="24"/>
        </w:rPr>
        <w:t>1.</w:t>
      </w:r>
      <w:r>
        <w:rPr>
          <w:rFonts w:ascii="仿宋" w:hAnsi="仿宋" w:eastAsia="仿宋" w:cs="Arial"/>
          <w:b/>
          <w:kern w:val="0"/>
          <w:sz w:val="24"/>
        </w:rPr>
        <w:t>1</w:t>
      </w:r>
      <w:r>
        <w:rPr>
          <w:rFonts w:hint="eastAsia" w:ascii="仿宋" w:hAnsi="仿宋" w:eastAsia="仿宋" w:cs="Arial"/>
          <w:b/>
          <w:kern w:val="0"/>
          <w:sz w:val="24"/>
        </w:rPr>
        <w:t>6</w:t>
      </w:r>
      <w:r>
        <w:rPr>
          <w:rFonts w:ascii="仿宋" w:hAnsi="仿宋" w:eastAsia="仿宋" w:cs="Arial"/>
          <w:b/>
          <w:kern w:val="0"/>
          <w:sz w:val="24"/>
        </w:rPr>
        <w:t>.</w:t>
      </w:r>
      <w:r>
        <w:rPr>
          <w:rFonts w:hint="eastAsia" w:ascii="仿宋" w:hAnsi="仿宋" w:eastAsia="仿宋" w:cs="Arial"/>
          <w:b/>
          <w:kern w:val="0"/>
          <w:sz w:val="24"/>
        </w:rPr>
        <w:t>2</w:t>
      </w:r>
      <w:r>
        <w:rPr>
          <w:rFonts w:ascii="仿宋" w:hAnsi="仿宋" w:eastAsia="仿宋" w:cs="Arial"/>
          <w:b/>
          <w:kern w:val="0"/>
          <w:sz w:val="24"/>
        </w:rPr>
        <w:t>.1</w:t>
      </w:r>
      <w:r>
        <w:rPr>
          <w:rFonts w:hint="eastAsia" w:ascii="仿宋" w:hAnsi="仿宋" w:eastAsia="仿宋" w:cs="Arial"/>
          <w:b/>
          <w:kern w:val="0"/>
          <w:sz w:val="24"/>
        </w:rPr>
        <w:t>上述所指“供应商应知其权益受到损害之日”，是指：</w:t>
      </w:r>
    </w:p>
    <w:p>
      <w:pPr>
        <w:spacing w:line="360" w:lineRule="auto"/>
        <w:ind w:firstLine="424" w:firstLineChars="177"/>
        <w:rPr>
          <w:rFonts w:ascii="仿宋" w:hAnsi="仿宋" w:eastAsia="仿宋"/>
          <w:kern w:val="0"/>
          <w:sz w:val="24"/>
        </w:rPr>
      </w:pPr>
      <w:r>
        <w:rPr>
          <w:rFonts w:hint="eastAsia" w:ascii="仿宋" w:hAnsi="仿宋" w:eastAsia="仿宋"/>
          <w:kern w:val="0"/>
          <w:sz w:val="24"/>
        </w:rPr>
        <w:t>（1）对</w:t>
      </w:r>
      <w:r>
        <w:rPr>
          <w:rFonts w:ascii="仿宋" w:hAnsi="仿宋" w:eastAsia="仿宋"/>
          <w:sz w:val="24"/>
        </w:rPr>
        <w:t>采购文件</w:t>
      </w:r>
      <w:r>
        <w:rPr>
          <w:rFonts w:hint="eastAsia" w:ascii="仿宋" w:hAnsi="仿宋" w:eastAsia="仿宋"/>
          <w:kern w:val="0"/>
          <w:sz w:val="24"/>
        </w:rPr>
        <w:t>提出质疑的，</w:t>
      </w:r>
      <w:r>
        <w:rPr>
          <w:rFonts w:hint="eastAsia" w:ascii="仿宋" w:hAnsi="仿宋" w:eastAsia="仿宋"/>
          <w:sz w:val="24"/>
        </w:rPr>
        <w:t>为获取</w:t>
      </w:r>
      <w:r>
        <w:rPr>
          <w:rFonts w:ascii="仿宋" w:hAnsi="仿宋" w:eastAsia="仿宋"/>
          <w:sz w:val="24"/>
        </w:rPr>
        <w:t>采购文件之日</w:t>
      </w:r>
      <w:r>
        <w:rPr>
          <w:rFonts w:hint="eastAsia" w:ascii="仿宋" w:hAnsi="仿宋" w:eastAsia="仿宋"/>
          <w:sz w:val="24"/>
        </w:rPr>
        <w:t>或者采购文件公告期限届满之日（采购文件公告期限届满后获取采购文件的，以采购文件公告期限届满之日为准）</w:t>
      </w:r>
      <w:r>
        <w:rPr>
          <w:rFonts w:hint="eastAsia" w:ascii="仿宋" w:hAnsi="仿宋" w:eastAsia="仿宋"/>
          <w:kern w:val="0"/>
          <w:sz w:val="24"/>
        </w:rPr>
        <w:t>；</w:t>
      </w:r>
    </w:p>
    <w:p>
      <w:pPr>
        <w:spacing w:line="360" w:lineRule="auto"/>
        <w:ind w:firstLine="424" w:firstLineChars="177"/>
        <w:rPr>
          <w:rFonts w:ascii="仿宋" w:hAnsi="仿宋" w:eastAsia="仿宋"/>
          <w:kern w:val="0"/>
          <w:sz w:val="24"/>
        </w:rPr>
      </w:pPr>
      <w:r>
        <w:rPr>
          <w:rFonts w:hint="eastAsia" w:ascii="仿宋" w:hAnsi="仿宋" w:eastAsia="仿宋"/>
          <w:kern w:val="0"/>
          <w:sz w:val="24"/>
        </w:rPr>
        <w:t>（2）对采购过程提出质疑的，为各采购程序环节结束之日；</w:t>
      </w:r>
    </w:p>
    <w:p>
      <w:pPr>
        <w:spacing w:line="360" w:lineRule="auto"/>
        <w:ind w:firstLine="424" w:firstLineChars="177"/>
        <w:rPr>
          <w:rFonts w:ascii="仿宋" w:hAnsi="仿宋" w:eastAsia="仿宋" w:cs="Arial"/>
          <w:kern w:val="0"/>
          <w:sz w:val="24"/>
        </w:rPr>
      </w:pPr>
      <w:r>
        <w:rPr>
          <w:rFonts w:hint="eastAsia" w:ascii="仿宋" w:hAnsi="仿宋" w:eastAsia="仿宋"/>
          <w:kern w:val="0"/>
          <w:sz w:val="24"/>
        </w:rPr>
        <w:t>（3）对中标或者成交结果提出质疑的，为中标或者成交结果公告期限届满之日。</w:t>
      </w:r>
    </w:p>
    <w:p>
      <w:pPr>
        <w:pStyle w:val="38"/>
        <w:spacing w:line="360" w:lineRule="auto"/>
        <w:ind w:firstLine="463" w:firstLineChars="192"/>
        <w:rPr>
          <w:rFonts w:ascii="仿宋" w:hAnsi="仿宋" w:eastAsia="仿宋" w:cs="Arial"/>
          <w:b/>
          <w:sz w:val="24"/>
        </w:rPr>
      </w:pPr>
      <w:r>
        <w:rPr>
          <w:rFonts w:hint="eastAsia" w:ascii="仿宋" w:hAnsi="仿宋" w:eastAsia="仿宋" w:cs="Arial"/>
          <w:b/>
          <w:sz w:val="24"/>
        </w:rPr>
        <w:t>1.</w:t>
      </w:r>
      <w:r>
        <w:rPr>
          <w:rFonts w:ascii="仿宋" w:hAnsi="仿宋" w:eastAsia="仿宋" w:cs="Arial"/>
          <w:b/>
          <w:sz w:val="24"/>
        </w:rPr>
        <w:t>1</w:t>
      </w:r>
      <w:r>
        <w:rPr>
          <w:rFonts w:hint="eastAsia" w:ascii="仿宋" w:hAnsi="仿宋" w:eastAsia="仿宋" w:cs="Arial"/>
          <w:b/>
          <w:sz w:val="24"/>
        </w:rPr>
        <w:t>6</w:t>
      </w:r>
      <w:r>
        <w:rPr>
          <w:rFonts w:ascii="仿宋" w:hAnsi="仿宋" w:eastAsia="仿宋" w:cs="Arial"/>
          <w:b/>
          <w:sz w:val="24"/>
        </w:rPr>
        <w:t>.</w:t>
      </w:r>
      <w:r>
        <w:rPr>
          <w:rFonts w:hint="eastAsia" w:ascii="仿宋" w:hAnsi="仿宋" w:eastAsia="仿宋" w:cs="Arial"/>
          <w:b/>
          <w:sz w:val="24"/>
        </w:rPr>
        <w:t>2</w:t>
      </w:r>
      <w:r>
        <w:rPr>
          <w:rFonts w:ascii="仿宋" w:hAnsi="仿宋" w:eastAsia="仿宋" w:cs="Arial"/>
          <w:b/>
          <w:sz w:val="24"/>
        </w:rPr>
        <w:t>.2</w:t>
      </w:r>
      <w:r>
        <w:rPr>
          <w:rFonts w:ascii="仿宋" w:hAnsi="仿宋" w:eastAsia="仿宋"/>
          <w:b/>
          <w:sz w:val="24"/>
          <w:szCs w:val="28"/>
        </w:rPr>
        <w:t>供应商提出质疑应当提交质疑函和必要的证明材料。</w:t>
      </w:r>
      <w:r>
        <w:rPr>
          <w:rFonts w:ascii="仿宋" w:hAnsi="仿宋" w:eastAsia="仿宋"/>
          <w:sz w:val="24"/>
          <w:szCs w:val="28"/>
        </w:rPr>
        <w:t>质疑函应当包括下列内容：</w:t>
      </w:r>
    </w:p>
    <w:p>
      <w:pPr>
        <w:spacing w:line="360" w:lineRule="auto"/>
        <w:ind w:firstLine="460" w:firstLineChars="192"/>
        <w:rPr>
          <w:rFonts w:ascii="仿宋" w:hAnsi="仿宋" w:eastAsia="仿宋"/>
          <w:sz w:val="24"/>
          <w:szCs w:val="28"/>
        </w:rPr>
      </w:pPr>
      <w:r>
        <w:rPr>
          <w:rFonts w:ascii="仿宋" w:hAnsi="仿宋" w:eastAsia="仿宋"/>
          <w:sz w:val="24"/>
          <w:szCs w:val="28"/>
        </w:rPr>
        <w:t>（</w:t>
      </w:r>
      <w:r>
        <w:rPr>
          <w:rFonts w:hint="eastAsia" w:ascii="仿宋" w:hAnsi="仿宋" w:eastAsia="仿宋"/>
          <w:sz w:val="24"/>
          <w:szCs w:val="28"/>
        </w:rPr>
        <w:t>1</w:t>
      </w:r>
      <w:r>
        <w:rPr>
          <w:rFonts w:ascii="仿宋" w:hAnsi="仿宋" w:eastAsia="仿宋"/>
          <w:sz w:val="24"/>
          <w:szCs w:val="28"/>
        </w:rPr>
        <w:t>）供应商的姓名或者名称、地址、邮编、联系人及联系电话；</w:t>
      </w:r>
    </w:p>
    <w:p>
      <w:pPr>
        <w:spacing w:line="360" w:lineRule="auto"/>
        <w:ind w:firstLine="460" w:firstLineChars="192"/>
        <w:rPr>
          <w:rFonts w:ascii="仿宋" w:hAnsi="仿宋" w:eastAsia="仿宋"/>
          <w:sz w:val="24"/>
          <w:szCs w:val="28"/>
        </w:rPr>
      </w:pPr>
      <w:r>
        <w:rPr>
          <w:rFonts w:ascii="仿宋" w:hAnsi="仿宋" w:eastAsia="仿宋"/>
          <w:sz w:val="24"/>
          <w:szCs w:val="28"/>
        </w:rPr>
        <w:t>（</w:t>
      </w:r>
      <w:r>
        <w:rPr>
          <w:rFonts w:hint="eastAsia" w:ascii="仿宋" w:hAnsi="仿宋" w:eastAsia="仿宋"/>
          <w:sz w:val="24"/>
          <w:szCs w:val="28"/>
        </w:rPr>
        <w:t>2</w:t>
      </w:r>
      <w:r>
        <w:rPr>
          <w:rFonts w:ascii="仿宋" w:hAnsi="仿宋" w:eastAsia="仿宋"/>
          <w:sz w:val="24"/>
          <w:szCs w:val="28"/>
        </w:rPr>
        <w:t>）质疑项目的名称、编号；</w:t>
      </w:r>
    </w:p>
    <w:p>
      <w:pPr>
        <w:spacing w:line="360" w:lineRule="auto"/>
        <w:ind w:firstLine="460" w:firstLineChars="192"/>
        <w:rPr>
          <w:rFonts w:ascii="仿宋" w:hAnsi="仿宋" w:eastAsia="仿宋"/>
          <w:sz w:val="24"/>
          <w:szCs w:val="28"/>
        </w:rPr>
      </w:pPr>
      <w:r>
        <w:rPr>
          <w:rFonts w:ascii="仿宋" w:hAnsi="仿宋" w:eastAsia="仿宋"/>
          <w:sz w:val="24"/>
          <w:szCs w:val="28"/>
        </w:rPr>
        <w:t>（</w:t>
      </w:r>
      <w:r>
        <w:rPr>
          <w:rFonts w:hint="eastAsia" w:ascii="仿宋" w:hAnsi="仿宋" w:eastAsia="仿宋"/>
          <w:sz w:val="24"/>
          <w:szCs w:val="28"/>
        </w:rPr>
        <w:t>3</w:t>
      </w:r>
      <w:r>
        <w:rPr>
          <w:rFonts w:ascii="仿宋" w:hAnsi="仿宋" w:eastAsia="仿宋"/>
          <w:sz w:val="24"/>
          <w:szCs w:val="28"/>
        </w:rPr>
        <w:t>）具体、明确的质疑事项和与质疑事项相关的请求；</w:t>
      </w:r>
    </w:p>
    <w:p>
      <w:pPr>
        <w:spacing w:line="360" w:lineRule="auto"/>
        <w:ind w:firstLine="460" w:firstLineChars="192"/>
        <w:rPr>
          <w:rFonts w:ascii="仿宋" w:hAnsi="仿宋" w:eastAsia="仿宋"/>
          <w:sz w:val="24"/>
          <w:szCs w:val="28"/>
        </w:rPr>
      </w:pPr>
      <w:r>
        <w:rPr>
          <w:rFonts w:ascii="仿宋" w:hAnsi="仿宋" w:eastAsia="仿宋"/>
          <w:sz w:val="24"/>
          <w:szCs w:val="28"/>
        </w:rPr>
        <w:t>（</w:t>
      </w:r>
      <w:r>
        <w:rPr>
          <w:rFonts w:hint="eastAsia" w:ascii="仿宋" w:hAnsi="仿宋" w:eastAsia="仿宋"/>
          <w:sz w:val="24"/>
          <w:szCs w:val="28"/>
        </w:rPr>
        <w:t>4</w:t>
      </w:r>
      <w:r>
        <w:rPr>
          <w:rFonts w:ascii="仿宋" w:hAnsi="仿宋" w:eastAsia="仿宋"/>
          <w:sz w:val="24"/>
          <w:szCs w:val="28"/>
        </w:rPr>
        <w:t>）事实依据；</w:t>
      </w:r>
    </w:p>
    <w:p>
      <w:pPr>
        <w:spacing w:line="360" w:lineRule="auto"/>
        <w:ind w:firstLine="460" w:firstLineChars="192"/>
        <w:rPr>
          <w:rFonts w:ascii="仿宋" w:hAnsi="仿宋" w:eastAsia="仿宋"/>
          <w:sz w:val="24"/>
          <w:szCs w:val="28"/>
        </w:rPr>
      </w:pPr>
      <w:r>
        <w:rPr>
          <w:rFonts w:ascii="仿宋" w:hAnsi="仿宋" w:eastAsia="仿宋"/>
          <w:sz w:val="24"/>
          <w:szCs w:val="28"/>
        </w:rPr>
        <w:t>（</w:t>
      </w:r>
      <w:r>
        <w:rPr>
          <w:rFonts w:hint="eastAsia" w:ascii="仿宋" w:hAnsi="仿宋" w:eastAsia="仿宋"/>
          <w:sz w:val="24"/>
          <w:szCs w:val="28"/>
        </w:rPr>
        <w:t>5</w:t>
      </w:r>
      <w:r>
        <w:rPr>
          <w:rFonts w:ascii="仿宋" w:hAnsi="仿宋" w:eastAsia="仿宋"/>
          <w:sz w:val="24"/>
          <w:szCs w:val="28"/>
        </w:rPr>
        <w:t>）必要的法律依据；</w:t>
      </w:r>
    </w:p>
    <w:p>
      <w:pPr>
        <w:spacing w:line="360" w:lineRule="auto"/>
        <w:ind w:firstLine="460" w:firstLineChars="192"/>
        <w:rPr>
          <w:rFonts w:ascii="仿宋" w:hAnsi="仿宋" w:eastAsia="仿宋"/>
          <w:sz w:val="24"/>
          <w:szCs w:val="28"/>
        </w:rPr>
      </w:pPr>
      <w:r>
        <w:rPr>
          <w:rFonts w:ascii="仿宋" w:hAnsi="仿宋" w:eastAsia="仿宋"/>
          <w:sz w:val="24"/>
          <w:szCs w:val="28"/>
        </w:rPr>
        <w:t>（</w:t>
      </w:r>
      <w:r>
        <w:rPr>
          <w:rFonts w:hint="eastAsia" w:ascii="仿宋" w:hAnsi="仿宋" w:eastAsia="仿宋"/>
          <w:sz w:val="24"/>
          <w:szCs w:val="28"/>
        </w:rPr>
        <w:t>6</w:t>
      </w:r>
      <w:r>
        <w:rPr>
          <w:rFonts w:ascii="仿宋" w:hAnsi="仿宋" w:eastAsia="仿宋"/>
          <w:sz w:val="24"/>
          <w:szCs w:val="28"/>
        </w:rPr>
        <w:t>）提出质疑的日期。</w:t>
      </w:r>
    </w:p>
    <w:p>
      <w:pPr>
        <w:spacing w:line="360" w:lineRule="auto"/>
        <w:ind w:firstLine="463" w:firstLineChars="192"/>
        <w:rPr>
          <w:rFonts w:ascii="仿宋" w:hAnsi="仿宋" w:eastAsia="仿宋" w:cs="Arial"/>
          <w:b/>
          <w:kern w:val="0"/>
          <w:sz w:val="24"/>
        </w:rPr>
      </w:pPr>
      <w:r>
        <w:rPr>
          <w:rFonts w:ascii="仿宋" w:hAnsi="仿宋" w:eastAsia="仿宋"/>
          <w:b/>
          <w:sz w:val="24"/>
          <w:szCs w:val="28"/>
          <w:u w:val="single"/>
        </w:rPr>
        <w:t>供应商为自然人的，应当由本人签字</w:t>
      </w:r>
      <w:r>
        <w:rPr>
          <w:rFonts w:hint="eastAsia" w:ascii="仿宋" w:hAnsi="仿宋" w:eastAsia="仿宋"/>
          <w:b/>
          <w:sz w:val="24"/>
          <w:szCs w:val="28"/>
          <w:u w:val="single"/>
        </w:rPr>
        <w:t>并附上身份证明</w:t>
      </w:r>
      <w:r>
        <w:rPr>
          <w:rFonts w:ascii="仿宋" w:hAnsi="仿宋" w:eastAsia="仿宋"/>
          <w:b/>
          <w:sz w:val="24"/>
          <w:szCs w:val="28"/>
          <w:u w:val="single"/>
        </w:rPr>
        <w:t>；供应商为法人或者其他组织的，应当由法定代表人</w:t>
      </w:r>
      <w:r>
        <w:rPr>
          <w:rFonts w:hint="eastAsia" w:ascii="仿宋" w:hAnsi="仿宋" w:eastAsia="仿宋"/>
          <w:b/>
          <w:sz w:val="24"/>
          <w:szCs w:val="28"/>
          <w:u w:val="single"/>
        </w:rPr>
        <w:t>（或主要负责人）</w:t>
      </w:r>
      <w:r>
        <w:rPr>
          <w:rFonts w:ascii="仿宋" w:hAnsi="仿宋" w:eastAsia="仿宋"/>
          <w:b/>
          <w:sz w:val="24"/>
          <w:szCs w:val="28"/>
          <w:u w:val="single"/>
        </w:rPr>
        <w:t>或者其授权代表签字或者盖章，并加盖公章</w:t>
      </w:r>
      <w:r>
        <w:rPr>
          <w:rFonts w:ascii="仿宋" w:hAnsi="仿宋" w:eastAsia="仿宋"/>
          <w:b/>
          <w:sz w:val="24"/>
          <w:szCs w:val="28"/>
        </w:rPr>
        <w:t>。</w:t>
      </w:r>
    </w:p>
    <w:p>
      <w:pPr>
        <w:spacing w:line="360" w:lineRule="auto"/>
        <w:ind w:firstLine="424" w:firstLineChars="177"/>
        <w:rPr>
          <w:rFonts w:ascii="仿宋" w:hAnsi="仿宋" w:eastAsia="仿宋"/>
          <w:kern w:val="0"/>
          <w:sz w:val="24"/>
          <w:szCs w:val="20"/>
        </w:rPr>
      </w:pPr>
      <w:r>
        <w:rPr>
          <w:rFonts w:hint="eastAsia" w:ascii="仿宋" w:hAnsi="仿宋" w:eastAsia="仿宋"/>
          <w:kern w:val="0"/>
          <w:sz w:val="24"/>
          <w:szCs w:val="20"/>
        </w:rPr>
        <w:t>1.</w:t>
      </w:r>
      <w:r>
        <w:rPr>
          <w:rFonts w:ascii="仿宋" w:hAnsi="仿宋" w:eastAsia="仿宋"/>
          <w:kern w:val="0"/>
          <w:sz w:val="24"/>
          <w:szCs w:val="20"/>
        </w:rPr>
        <w:t>1</w:t>
      </w:r>
      <w:r>
        <w:rPr>
          <w:rFonts w:hint="eastAsia" w:ascii="仿宋" w:hAnsi="仿宋" w:eastAsia="仿宋"/>
          <w:kern w:val="0"/>
          <w:sz w:val="24"/>
          <w:szCs w:val="20"/>
        </w:rPr>
        <w:t>6</w:t>
      </w:r>
      <w:r>
        <w:rPr>
          <w:rFonts w:ascii="仿宋" w:hAnsi="仿宋" w:eastAsia="仿宋"/>
          <w:kern w:val="0"/>
          <w:sz w:val="24"/>
          <w:szCs w:val="20"/>
        </w:rPr>
        <w:t>.2</w:t>
      </w:r>
      <w:r>
        <w:rPr>
          <w:rFonts w:hint="eastAsia" w:ascii="仿宋" w:hAnsi="仿宋" w:eastAsia="仿宋"/>
          <w:kern w:val="0"/>
          <w:sz w:val="24"/>
          <w:szCs w:val="20"/>
        </w:rPr>
        <w:t>.3</w:t>
      </w:r>
      <w:r>
        <w:rPr>
          <w:rFonts w:ascii="仿宋" w:hAnsi="仿宋" w:eastAsia="仿宋"/>
          <w:kern w:val="0"/>
          <w:sz w:val="24"/>
          <w:szCs w:val="20"/>
        </w:rPr>
        <w:t>供应商认可采购</w:t>
      </w:r>
      <w:r>
        <w:rPr>
          <w:rFonts w:hint="eastAsia" w:ascii="仿宋" w:hAnsi="仿宋" w:eastAsia="仿宋"/>
          <w:kern w:val="0"/>
          <w:sz w:val="24"/>
          <w:szCs w:val="20"/>
        </w:rPr>
        <w:t>组织机构</w:t>
      </w:r>
      <w:r>
        <w:rPr>
          <w:rFonts w:ascii="仿宋" w:hAnsi="仿宋" w:eastAsia="仿宋"/>
          <w:kern w:val="0"/>
          <w:sz w:val="24"/>
          <w:szCs w:val="20"/>
        </w:rPr>
        <w:t>在质疑答复程序中启用的调查和</w:t>
      </w:r>
      <w:r>
        <w:rPr>
          <w:rFonts w:hint="eastAsia" w:ascii="仿宋" w:hAnsi="仿宋" w:eastAsia="仿宋"/>
          <w:kern w:val="0"/>
          <w:sz w:val="24"/>
          <w:szCs w:val="20"/>
        </w:rPr>
        <w:t>重新评审</w:t>
      </w:r>
      <w:r>
        <w:rPr>
          <w:rFonts w:ascii="仿宋" w:hAnsi="仿宋" w:eastAsia="仿宋"/>
          <w:kern w:val="0"/>
          <w:sz w:val="24"/>
          <w:szCs w:val="20"/>
        </w:rPr>
        <w:t>等程序，在该程序操作过程未明显违反法律禁止性规定时，不得再提出异议</w:t>
      </w:r>
      <w:r>
        <w:rPr>
          <w:rFonts w:hint="eastAsia" w:ascii="仿宋" w:hAnsi="仿宋" w:eastAsia="仿宋"/>
          <w:kern w:val="0"/>
          <w:sz w:val="24"/>
          <w:szCs w:val="20"/>
        </w:rPr>
        <w:t>。</w:t>
      </w:r>
    </w:p>
    <w:p>
      <w:pPr>
        <w:spacing w:line="360" w:lineRule="auto"/>
        <w:ind w:firstLine="424" w:firstLineChars="177"/>
        <w:rPr>
          <w:rFonts w:ascii="仿宋" w:hAnsi="仿宋" w:eastAsia="仿宋"/>
          <w:b/>
          <w:kern w:val="0"/>
          <w:sz w:val="24"/>
          <w:szCs w:val="20"/>
        </w:rPr>
      </w:pPr>
      <w:r>
        <w:rPr>
          <w:rFonts w:hint="eastAsia" w:ascii="仿宋" w:hAnsi="仿宋" w:eastAsia="仿宋"/>
          <w:kern w:val="0"/>
          <w:sz w:val="24"/>
          <w:szCs w:val="20"/>
        </w:rPr>
        <w:t>1.</w:t>
      </w:r>
      <w:r>
        <w:rPr>
          <w:rFonts w:ascii="仿宋" w:hAnsi="仿宋" w:eastAsia="仿宋"/>
          <w:kern w:val="0"/>
          <w:sz w:val="24"/>
          <w:szCs w:val="20"/>
        </w:rPr>
        <w:t>1</w:t>
      </w:r>
      <w:r>
        <w:rPr>
          <w:rFonts w:hint="eastAsia" w:ascii="仿宋" w:hAnsi="仿宋" w:eastAsia="仿宋"/>
          <w:kern w:val="0"/>
          <w:sz w:val="24"/>
          <w:szCs w:val="20"/>
        </w:rPr>
        <w:t>6</w:t>
      </w:r>
      <w:r>
        <w:rPr>
          <w:rFonts w:ascii="仿宋" w:hAnsi="仿宋" w:eastAsia="仿宋"/>
          <w:kern w:val="0"/>
          <w:sz w:val="24"/>
          <w:szCs w:val="20"/>
        </w:rPr>
        <w:t>.</w:t>
      </w:r>
      <w:r>
        <w:rPr>
          <w:rFonts w:hint="eastAsia" w:ascii="仿宋" w:hAnsi="仿宋" w:eastAsia="仿宋"/>
          <w:kern w:val="0"/>
          <w:sz w:val="24"/>
          <w:szCs w:val="20"/>
        </w:rPr>
        <w:t>2.4</w:t>
      </w:r>
      <w:r>
        <w:rPr>
          <w:rFonts w:ascii="仿宋" w:hAnsi="仿宋" w:eastAsia="仿宋"/>
          <w:kern w:val="0"/>
          <w:sz w:val="24"/>
          <w:szCs w:val="20"/>
        </w:rPr>
        <w:t>质疑、投诉应当采用书面形式</w:t>
      </w:r>
      <w:r>
        <w:rPr>
          <w:rFonts w:hint="eastAsia" w:ascii="仿宋" w:hAnsi="仿宋" w:eastAsia="仿宋"/>
          <w:kern w:val="0"/>
          <w:sz w:val="24"/>
          <w:szCs w:val="20"/>
        </w:rPr>
        <w:t>（原件一式三份），经法定代表人或其授权代表签署后</w:t>
      </w:r>
      <w:r>
        <w:rPr>
          <w:rFonts w:ascii="仿宋" w:hAnsi="仿宋" w:eastAsia="仿宋"/>
          <w:kern w:val="0"/>
          <w:sz w:val="24"/>
          <w:szCs w:val="20"/>
        </w:rPr>
        <w:t>加盖单位公章，质疑书、投诉书均应明确阐述采购文件、</w:t>
      </w:r>
      <w:r>
        <w:rPr>
          <w:rFonts w:hint="eastAsia" w:ascii="仿宋" w:hAnsi="仿宋" w:eastAsia="仿宋"/>
          <w:kern w:val="0"/>
          <w:sz w:val="24"/>
          <w:szCs w:val="20"/>
        </w:rPr>
        <w:t>采购</w:t>
      </w:r>
      <w:r>
        <w:rPr>
          <w:rFonts w:ascii="仿宋" w:hAnsi="仿宋" w:eastAsia="仿宋"/>
          <w:kern w:val="0"/>
          <w:sz w:val="24"/>
          <w:szCs w:val="20"/>
        </w:rPr>
        <w:t>过程和中标</w:t>
      </w:r>
      <w:r>
        <w:rPr>
          <w:rFonts w:hint="eastAsia" w:ascii="仿宋" w:hAnsi="仿宋" w:eastAsia="仿宋"/>
          <w:kern w:val="0"/>
          <w:sz w:val="24"/>
          <w:szCs w:val="20"/>
        </w:rPr>
        <w:t>或成交</w:t>
      </w:r>
      <w:r>
        <w:rPr>
          <w:rFonts w:ascii="仿宋" w:hAnsi="仿宋" w:eastAsia="仿宋"/>
          <w:kern w:val="0"/>
          <w:sz w:val="24"/>
          <w:szCs w:val="20"/>
        </w:rPr>
        <w:t>结果中使自己合法权益受到损害的实质性内容，</w:t>
      </w:r>
      <w:r>
        <w:rPr>
          <w:rFonts w:hint="eastAsia" w:ascii="仿宋" w:hAnsi="仿宋" w:eastAsia="仿宋"/>
          <w:kern w:val="0"/>
          <w:sz w:val="24"/>
          <w:szCs w:val="20"/>
        </w:rPr>
        <w:t>供应商提出的质疑、投诉应当有明确的诉求（即通过质疑所要达到的具体目标）和必要的证明材料（</w:t>
      </w:r>
      <w:r>
        <w:rPr>
          <w:rFonts w:hint="eastAsia" w:ascii="仿宋" w:hAnsi="仿宋" w:eastAsia="仿宋"/>
          <w:kern w:val="0"/>
          <w:sz w:val="24"/>
          <w:szCs w:val="20"/>
          <w:u w:val="single"/>
        </w:rPr>
        <w:t>即通过合法手段获得的能够证明供应商的诉求成立的必要材料</w:t>
      </w:r>
      <w:r>
        <w:rPr>
          <w:rFonts w:hint="eastAsia" w:ascii="仿宋" w:hAnsi="仿宋" w:eastAsia="仿宋"/>
          <w:kern w:val="0"/>
          <w:sz w:val="24"/>
          <w:szCs w:val="20"/>
        </w:rPr>
        <w:t>）。</w:t>
      </w:r>
    </w:p>
    <w:p>
      <w:pPr>
        <w:spacing w:line="360" w:lineRule="auto"/>
        <w:ind w:firstLine="463" w:firstLineChars="192"/>
        <w:rPr>
          <w:rFonts w:ascii="仿宋" w:hAnsi="仿宋" w:eastAsia="仿宋" w:cs="Arial"/>
          <w:kern w:val="0"/>
          <w:sz w:val="24"/>
        </w:rPr>
      </w:pPr>
      <w:r>
        <w:rPr>
          <w:rFonts w:hint="eastAsia" w:ascii="仿宋" w:hAnsi="仿宋" w:eastAsia="仿宋"/>
          <w:b/>
          <w:kern w:val="0"/>
          <w:sz w:val="24"/>
        </w:rPr>
        <w:t>1.16.3投诉：</w:t>
      </w:r>
      <w:r>
        <w:rPr>
          <w:rFonts w:ascii="仿宋" w:hAnsi="仿宋" w:eastAsia="仿宋"/>
          <w:kern w:val="0"/>
          <w:sz w:val="24"/>
        </w:rPr>
        <w:t>供应商对</w:t>
      </w:r>
      <w:r>
        <w:rPr>
          <w:rFonts w:hint="eastAsia" w:ascii="仿宋" w:hAnsi="仿宋" w:eastAsia="仿宋"/>
          <w:kern w:val="0"/>
          <w:sz w:val="24"/>
        </w:rPr>
        <w:t>采购人、采购代理机构</w:t>
      </w:r>
      <w:r>
        <w:rPr>
          <w:rFonts w:ascii="仿宋" w:hAnsi="仿宋" w:eastAsia="仿宋"/>
          <w:kern w:val="0"/>
          <w:sz w:val="24"/>
        </w:rPr>
        <w:t>的质疑答复不满意或者</w:t>
      </w:r>
      <w:r>
        <w:rPr>
          <w:rFonts w:hint="eastAsia" w:ascii="仿宋" w:hAnsi="仿宋" w:eastAsia="仿宋"/>
          <w:kern w:val="0"/>
          <w:sz w:val="24"/>
        </w:rPr>
        <w:t>采购人、采购代理机构</w:t>
      </w:r>
      <w:r>
        <w:rPr>
          <w:rFonts w:ascii="仿宋" w:hAnsi="仿宋" w:eastAsia="仿宋"/>
          <w:kern w:val="0"/>
          <w:sz w:val="24"/>
        </w:rPr>
        <w:t>未在规定时间内作出答复的，可以在答复期满后十五个工作日内向监管部门投诉。</w:t>
      </w:r>
    </w:p>
    <w:p>
      <w:pPr>
        <w:pStyle w:val="4"/>
        <w:rPr>
          <w:color w:val="auto"/>
        </w:rPr>
      </w:pPr>
      <w:r>
        <w:rPr>
          <w:rFonts w:hint="eastAsia"/>
          <w:color w:val="auto"/>
        </w:rPr>
        <w:t>1.17 其他</w:t>
      </w:r>
      <w:r>
        <w:rPr>
          <w:color w:val="auto"/>
        </w:rPr>
        <w:t>说明</w:t>
      </w:r>
    </w:p>
    <w:p>
      <w:pPr>
        <w:spacing w:line="360" w:lineRule="auto"/>
        <w:ind w:firstLine="420" w:firstLineChars="175"/>
        <w:rPr>
          <w:rFonts w:ascii="仿宋" w:hAnsi="仿宋" w:eastAsia="仿宋" w:cs="Arial"/>
          <w:b/>
          <w:kern w:val="0"/>
          <w:sz w:val="24"/>
        </w:rPr>
      </w:pPr>
      <w:r>
        <w:rPr>
          <w:rFonts w:hint="eastAsia" w:ascii="仿宋" w:hAnsi="仿宋" w:eastAsia="仿宋" w:cs="Arial"/>
          <w:kern w:val="0"/>
          <w:sz w:val="24"/>
        </w:rPr>
        <w:t>1.17</w:t>
      </w:r>
      <w:r>
        <w:rPr>
          <w:rFonts w:ascii="仿宋" w:hAnsi="仿宋" w:eastAsia="仿宋" w:cs="Arial"/>
          <w:kern w:val="0"/>
          <w:sz w:val="24"/>
        </w:rPr>
        <w:t>.</w:t>
      </w:r>
      <w:r>
        <w:rPr>
          <w:rFonts w:hint="eastAsia" w:ascii="仿宋" w:hAnsi="仿宋" w:eastAsia="仿宋" w:cs="Arial"/>
          <w:kern w:val="0"/>
          <w:sz w:val="24"/>
        </w:rPr>
        <w:t>1</w:t>
      </w:r>
      <w:r>
        <w:rPr>
          <w:rFonts w:ascii="仿宋" w:hAnsi="仿宋" w:eastAsia="仿宋" w:cs="Arial"/>
          <w:kern w:val="0"/>
          <w:sz w:val="24"/>
        </w:rPr>
        <w:t>供应商</w:t>
      </w:r>
      <w:r>
        <w:rPr>
          <w:rFonts w:hint="eastAsia" w:ascii="仿宋" w:hAnsi="仿宋" w:eastAsia="仿宋" w:cs="Arial"/>
          <w:kern w:val="0"/>
          <w:sz w:val="24"/>
        </w:rPr>
        <w:t>参加磋商时</w:t>
      </w:r>
      <w:r>
        <w:rPr>
          <w:rFonts w:ascii="仿宋" w:hAnsi="仿宋" w:eastAsia="仿宋" w:cs="Arial"/>
          <w:kern w:val="0"/>
          <w:sz w:val="24"/>
        </w:rPr>
        <w:t>所使用的资格、信誉、荣誉、磋商供应商业绩与企业认证必须为本法人所拥有。供应商</w:t>
      </w:r>
      <w:r>
        <w:rPr>
          <w:rFonts w:hint="eastAsia" w:ascii="仿宋" w:hAnsi="仿宋" w:eastAsia="仿宋" w:cs="Arial"/>
          <w:kern w:val="0"/>
          <w:sz w:val="24"/>
        </w:rPr>
        <w:t>参加磋商时</w:t>
      </w:r>
      <w:r>
        <w:rPr>
          <w:rFonts w:ascii="仿宋" w:hAnsi="仿宋" w:eastAsia="仿宋" w:cs="Arial"/>
          <w:kern w:val="0"/>
          <w:sz w:val="24"/>
        </w:rPr>
        <w:t>所使用的项目实施人员可以为其控股公司的工作人员。在组织资格性审查</w:t>
      </w:r>
      <w:r>
        <w:rPr>
          <w:rFonts w:hint="eastAsia" w:ascii="仿宋" w:hAnsi="仿宋" w:eastAsia="仿宋" w:cs="Arial"/>
          <w:kern w:val="0"/>
          <w:sz w:val="24"/>
        </w:rPr>
        <w:t>、</w:t>
      </w:r>
      <w:r>
        <w:rPr>
          <w:rFonts w:ascii="仿宋" w:hAnsi="仿宋" w:eastAsia="仿宋" w:cs="Arial"/>
          <w:kern w:val="0"/>
          <w:sz w:val="24"/>
        </w:rPr>
        <w:t>商务或技术评审时，属于供应商母公司（总机构）或者同一</w:t>
      </w:r>
      <w:r>
        <w:rPr>
          <w:rFonts w:hint="eastAsia" w:ascii="仿宋" w:hAnsi="仿宋" w:eastAsia="仿宋" w:cs="Arial"/>
          <w:kern w:val="0"/>
          <w:sz w:val="24"/>
        </w:rPr>
        <w:t>母公司</w:t>
      </w:r>
      <w:r>
        <w:rPr>
          <w:rFonts w:ascii="仿宋" w:hAnsi="仿宋" w:eastAsia="仿宋" w:cs="Arial"/>
          <w:kern w:val="0"/>
          <w:sz w:val="24"/>
        </w:rPr>
        <w:t>下属的其他子公司（同一总机构下属的其他分支机构）的人员、业绩、荣誉、知识产权、项目案例等，</w:t>
      </w:r>
      <w:r>
        <w:rPr>
          <w:rFonts w:hint="eastAsia" w:ascii="仿宋" w:hAnsi="仿宋" w:eastAsia="仿宋" w:cs="Arial"/>
          <w:kern w:val="0"/>
          <w:sz w:val="24"/>
        </w:rPr>
        <w:t>不得</w:t>
      </w:r>
      <w:r>
        <w:rPr>
          <w:rFonts w:ascii="仿宋" w:hAnsi="仿宋" w:eastAsia="仿宋" w:cs="Arial"/>
          <w:kern w:val="0"/>
          <w:sz w:val="24"/>
        </w:rPr>
        <w:t>作为该供应商的资信文件予以确认或审查通过</w:t>
      </w:r>
      <w:r>
        <w:rPr>
          <w:rFonts w:hint="eastAsia" w:ascii="仿宋" w:hAnsi="仿宋" w:eastAsia="仿宋" w:cs="Arial"/>
          <w:kern w:val="0"/>
          <w:sz w:val="24"/>
        </w:rPr>
        <w:t>。</w:t>
      </w:r>
    </w:p>
    <w:p>
      <w:pPr>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1.17</w:t>
      </w:r>
      <w:r>
        <w:rPr>
          <w:rFonts w:ascii="仿宋" w:hAnsi="仿宋" w:eastAsia="仿宋" w:cs="Arial"/>
          <w:b/>
          <w:kern w:val="0"/>
          <w:sz w:val="24"/>
        </w:rPr>
        <w:t>.</w:t>
      </w:r>
      <w:r>
        <w:rPr>
          <w:rFonts w:hint="eastAsia" w:ascii="仿宋" w:hAnsi="仿宋" w:eastAsia="仿宋" w:cs="Arial"/>
          <w:b/>
          <w:kern w:val="0"/>
          <w:sz w:val="24"/>
        </w:rPr>
        <w:t>2</w:t>
      </w:r>
      <w:r>
        <w:rPr>
          <w:rFonts w:ascii="仿宋" w:hAnsi="仿宋" w:eastAsia="仿宋" w:cs="Arial"/>
          <w:b/>
          <w:kern w:val="0"/>
          <w:sz w:val="24"/>
          <w:u w:val="single"/>
        </w:rPr>
        <w:t>供应商在</w:t>
      </w:r>
      <w:r>
        <w:rPr>
          <w:rFonts w:hint="eastAsia" w:ascii="仿宋" w:hAnsi="仿宋" w:eastAsia="仿宋" w:cs="Arial"/>
          <w:b/>
          <w:kern w:val="0"/>
          <w:sz w:val="24"/>
          <w:u w:val="single"/>
        </w:rPr>
        <w:t>磋商过程</w:t>
      </w:r>
      <w:r>
        <w:rPr>
          <w:rFonts w:ascii="仿宋" w:hAnsi="仿宋" w:eastAsia="仿宋" w:cs="Arial"/>
          <w:b/>
          <w:kern w:val="0"/>
          <w:sz w:val="24"/>
          <w:u w:val="single"/>
        </w:rPr>
        <w:t>中提供任何虚假材料或从事其他违法活动的，其磋商响应无效，并报监管部门查处；</w:t>
      </w:r>
      <w:r>
        <w:rPr>
          <w:rFonts w:hint="eastAsia" w:ascii="仿宋" w:hAnsi="仿宋" w:eastAsia="仿宋" w:cs="Arial"/>
          <w:b/>
          <w:kern w:val="0"/>
          <w:sz w:val="24"/>
          <w:u w:val="single"/>
        </w:rPr>
        <w:t>成交</w:t>
      </w:r>
      <w:r>
        <w:rPr>
          <w:rFonts w:ascii="仿宋" w:hAnsi="仿宋" w:eastAsia="仿宋" w:cs="Arial"/>
          <w:b/>
          <w:kern w:val="0"/>
          <w:sz w:val="24"/>
          <w:u w:val="single"/>
        </w:rPr>
        <w:t>后发现的，</w:t>
      </w:r>
      <w:r>
        <w:rPr>
          <w:rFonts w:hint="eastAsia" w:ascii="仿宋" w:hAnsi="仿宋" w:eastAsia="仿宋" w:cs="Arial"/>
          <w:b/>
          <w:kern w:val="0"/>
          <w:sz w:val="24"/>
          <w:u w:val="single"/>
        </w:rPr>
        <w:t>成交无效，并</w:t>
      </w:r>
      <w:r>
        <w:rPr>
          <w:rFonts w:ascii="仿宋" w:hAnsi="仿宋" w:eastAsia="仿宋" w:cs="Arial"/>
          <w:b/>
          <w:kern w:val="0"/>
          <w:sz w:val="24"/>
          <w:u w:val="single"/>
        </w:rPr>
        <w:t>须依照</w:t>
      </w:r>
      <w:r>
        <w:rPr>
          <w:rFonts w:hint="eastAsia" w:ascii="仿宋" w:hAnsi="仿宋" w:eastAsia="仿宋" w:cs="Arial"/>
          <w:b/>
          <w:kern w:val="0"/>
          <w:sz w:val="24"/>
          <w:u w:val="single"/>
        </w:rPr>
        <w:t>相关</w:t>
      </w:r>
      <w:r>
        <w:rPr>
          <w:rFonts w:ascii="仿宋" w:hAnsi="仿宋" w:eastAsia="仿宋" w:cs="Arial"/>
          <w:b/>
          <w:kern w:val="0"/>
          <w:sz w:val="24"/>
          <w:u w:val="single"/>
        </w:rPr>
        <w:t>规定双倍赔偿给采购人。且民事赔偿并不免除违法供应商的行政与刑事责任</w:t>
      </w:r>
      <w:r>
        <w:rPr>
          <w:rFonts w:hint="eastAsia" w:ascii="仿宋" w:hAnsi="仿宋" w:eastAsia="仿宋" w:cs="Arial"/>
          <w:kern w:val="0"/>
          <w:sz w:val="24"/>
        </w:rPr>
        <w:t>。</w:t>
      </w:r>
    </w:p>
    <w:p>
      <w:pPr>
        <w:spacing w:line="360" w:lineRule="auto"/>
        <w:ind w:firstLine="420" w:firstLineChars="175"/>
        <w:rPr>
          <w:rFonts w:ascii="仿宋" w:hAnsi="仿宋" w:eastAsia="仿宋" w:cs="Arial"/>
          <w:kern w:val="0"/>
          <w:sz w:val="24"/>
        </w:rPr>
      </w:pPr>
      <w:r>
        <w:rPr>
          <w:rFonts w:hint="eastAsia" w:ascii="仿宋" w:hAnsi="仿宋" w:eastAsia="仿宋" w:cs="Arial"/>
          <w:kern w:val="0"/>
          <w:sz w:val="24"/>
        </w:rPr>
        <w:t>1.17</w:t>
      </w:r>
      <w:r>
        <w:rPr>
          <w:rFonts w:ascii="仿宋" w:hAnsi="仿宋" w:eastAsia="仿宋" w:cs="Arial"/>
          <w:kern w:val="0"/>
          <w:sz w:val="24"/>
        </w:rPr>
        <w:t>.</w:t>
      </w:r>
      <w:r>
        <w:rPr>
          <w:rFonts w:hint="eastAsia" w:ascii="仿宋" w:hAnsi="仿宋" w:eastAsia="仿宋" w:cs="Arial"/>
          <w:kern w:val="0"/>
          <w:sz w:val="24"/>
        </w:rPr>
        <w:t>3</w:t>
      </w:r>
      <w:r>
        <w:rPr>
          <w:rFonts w:ascii="仿宋" w:hAnsi="仿宋" w:eastAsia="仿宋" w:cs="Arial"/>
          <w:kern w:val="0"/>
          <w:sz w:val="24"/>
        </w:rPr>
        <w:t>供应商应仔细阅读磋商文件的所有内容，按照磋商文件的要求提交《磋商响应文件》。</w:t>
      </w:r>
      <w:r>
        <w:rPr>
          <w:rFonts w:ascii="仿宋" w:hAnsi="仿宋" w:eastAsia="仿宋" w:cs="Arial"/>
          <w:b/>
          <w:kern w:val="0"/>
          <w:sz w:val="24"/>
          <w:u w:val="single"/>
        </w:rPr>
        <w:t>《磋商响应文件》应对磋商文件的要求作出实质性响应，并对所提供的全部资料的真实性承担法律责任</w:t>
      </w:r>
      <w:r>
        <w:rPr>
          <w:rFonts w:hint="eastAsia" w:ascii="仿宋" w:hAnsi="仿宋" w:eastAsia="仿宋" w:cs="Arial"/>
          <w:b/>
          <w:kern w:val="0"/>
          <w:sz w:val="24"/>
        </w:rPr>
        <w:t>。</w:t>
      </w:r>
    </w:p>
    <w:p>
      <w:pPr>
        <w:spacing w:line="360" w:lineRule="auto"/>
        <w:ind w:firstLine="420" w:firstLineChars="175"/>
        <w:rPr>
          <w:rFonts w:ascii="仿宋" w:hAnsi="仿宋" w:eastAsia="仿宋" w:cs="Arial"/>
          <w:kern w:val="0"/>
          <w:sz w:val="24"/>
        </w:rPr>
      </w:pPr>
      <w:r>
        <w:rPr>
          <w:rFonts w:hint="eastAsia" w:ascii="仿宋" w:hAnsi="仿宋" w:eastAsia="仿宋" w:cs="Arial"/>
          <w:kern w:val="0"/>
          <w:sz w:val="24"/>
        </w:rPr>
        <w:t>1.17.4磋商文件中如有涉及产品品牌或型号为建议性要求或档次选择要求或为代替部分技术指标描述，供应商可以自行选择其他品牌型号的产品参加响应，但所投产品应当具有相等或更优于磋商文件要求的指标、性能、档次，否则，磋商小组将对其作出不利的评审。</w:t>
      </w:r>
    </w:p>
    <w:p>
      <w:pPr>
        <w:pStyle w:val="3"/>
      </w:pPr>
      <w:bookmarkStart w:id="9" w:name="_Toc1364"/>
      <w:r>
        <w:rPr>
          <w:rFonts w:hint="eastAsia"/>
        </w:rPr>
        <w:t>二、落实的采购政策</w:t>
      </w:r>
      <w:bookmarkEnd w:id="9"/>
    </w:p>
    <w:p>
      <w:pPr>
        <w:pStyle w:val="4"/>
        <w:rPr>
          <w:color w:val="auto"/>
        </w:rPr>
      </w:pPr>
      <w:r>
        <w:rPr>
          <w:rFonts w:hint="eastAsia"/>
          <w:color w:val="auto"/>
        </w:rPr>
        <w:t>2.1 是否专门面向中小企业采购</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2.1.1是否专门面向中小企业采购：</w:t>
      </w:r>
      <w:r>
        <w:rPr>
          <w:rFonts w:hint="eastAsia" w:ascii="仿宋" w:hAnsi="仿宋" w:eastAsia="仿宋" w:cs="Arial"/>
          <w:b/>
          <w:kern w:val="0"/>
          <w:sz w:val="24"/>
          <w:u w:val="single"/>
        </w:rPr>
        <w:t>见《磋商须知前附表》；</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2.1.2 本项目中小企业划分标准所属行业：</w:t>
      </w:r>
      <w:r>
        <w:rPr>
          <w:rFonts w:hint="eastAsia" w:ascii="仿宋" w:hAnsi="仿宋" w:eastAsia="仿宋" w:cs="Arial"/>
          <w:b/>
          <w:kern w:val="0"/>
          <w:sz w:val="24"/>
          <w:u w:val="single"/>
        </w:rPr>
        <w:t>见《磋商须知前附表》。</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2.1.3在采购活动中，供应商提供的货物、工程或者服务符合下列情形的，享受中小企业扶持政策：</w:t>
      </w:r>
    </w:p>
    <w:p>
      <w:pPr>
        <w:spacing w:line="360" w:lineRule="auto"/>
        <w:ind w:firstLine="420" w:firstLineChars="175"/>
        <w:rPr>
          <w:rFonts w:ascii="仿宋" w:hAnsi="仿宋" w:eastAsia="仿宋" w:cs="Arial"/>
          <w:bCs/>
          <w:kern w:val="0"/>
          <w:sz w:val="24"/>
        </w:rPr>
      </w:pPr>
      <w:r>
        <w:rPr>
          <w:rFonts w:hint="eastAsia" w:ascii="仿宋" w:hAnsi="仿宋" w:eastAsia="仿宋" w:cs="Arial"/>
          <w:bCs/>
          <w:kern w:val="0"/>
          <w:sz w:val="24"/>
        </w:rPr>
        <w:t>（1）在货物采购项目中，货物由中小企业制造，即货物由中小企业生产且使用该中小企业商号或者注册商标；如供应商提供的货物既有中小企业制造货物，也有大型企业制造货物的，不享受中小企业扶持政策。</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（2）在工程采购项目中，工程由中小企业承建，即工程施工单位为中小企业；</w:t>
      </w:r>
    </w:p>
    <w:p>
      <w:pPr>
        <w:spacing w:line="360" w:lineRule="auto"/>
        <w:ind w:firstLine="420" w:firstLineChars="175"/>
        <w:rPr>
          <w:rFonts w:ascii="仿宋" w:hAnsi="仿宋" w:eastAsia="仿宋" w:cs="Arial"/>
          <w:bCs/>
          <w:kern w:val="0"/>
          <w:sz w:val="24"/>
        </w:rPr>
      </w:pPr>
      <w:r>
        <w:rPr>
          <w:rFonts w:hint="eastAsia" w:ascii="仿宋" w:hAnsi="仿宋" w:eastAsia="仿宋" w:cs="Arial"/>
          <w:bCs/>
          <w:kern w:val="0"/>
          <w:sz w:val="24"/>
        </w:rPr>
        <w:t>（3）在服务采购项目中，服务由中小企业承接，即提供服务的人员为中小企业依照《中华人民共和国劳动合同法》订立劳动合同的从业人员。</w:t>
      </w:r>
    </w:p>
    <w:p>
      <w:pPr>
        <w:spacing w:line="360" w:lineRule="auto"/>
        <w:ind w:firstLine="420" w:firstLineChars="175"/>
        <w:rPr>
          <w:rFonts w:ascii="仿宋" w:hAnsi="仿宋" w:eastAsia="仿宋" w:cs="Arial"/>
          <w:bCs/>
          <w:kern w:val="0"/>
          <w:sz w:val="24"/>
        </w:rPr>
      </w:pPr>
      <w:r>
        <w:rPr>
          <w:rFonts w:hint="eastAsia" w:ascii="仿宋" w:hAnsi="仿宋" w:eastAsia="仿宋" w:cs="Arial"/>
          <w:bCs/>
          <w:kern w:val="0"/>
          <w:sz w:val="24"/>
        </w:rPr>
        <w:t>以联合体形式参加采购活动，联合体各方均为中小企业的，联合体视同中小企业。其中，联合体各方均为小微企业的，联合体视同小微企业。</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2.1.4可享受中小企业扶持政策的供应商应按照磋商响应文件格式要求提供《中小企业声明函》。</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2.1.5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采购活动时，视同小型、微型企业。</w:t>
      </w:r>
    </w:p>
    <w:p>
      <w:pPr>
        <w:spacing w:line="360" w:lineRule="auto"/>
        <w:ind w:firstLine="420" w:firstLineChars="175"/>
        <w:rPr>
          <w:rFonts w:ascii="仿宋" w:hAnsi="仿宋" w:eastAsia="仿宋" w:cs="Arial"/>
          <w:bCs/>
          <w:kern w:val="0"/>
          <w:sz w:val="24"/>
        </w:rPr>
      </w:pPr>
      <w:r>
        <w:rPr>
          <w:rFonts w:hint="eastAsia" w:ascii="仿宋" w:hAnsi="仿宋" w:eastAsia="仿宋" w:cs="Arial"/>
          <w:bCs/>
          <w:kern w:val="0"/>
          <w:sz w:val="24"/>
        </w:rPr>
        <w:t>备注：（1）监狱企业证明文件：省级或以上监狱管理局、戒毒管理局（含新疆生产建设兵团）出具的属于监狱企业的证明文件。（2）如果提供其他监狱企业制造的货物，还须同时提供该企业为监狱企业的证明文件。</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2.1.6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采购活动时，视同小型、微型企业。</w:t>
      </w:r>
    </w:p>
    <w:p>
      <w:pPr>
        <w:spacing w:line="360" w:lineRule="auto"/>
        <w:ind w:firstLine="420" w:firstLineChars="175"/>
        <w:rPr>
          <w:rFonts w:ascii="仿宋" w:hAnsi="仿宋" w:eastAsia="仿宋" w:cs="Arial"/>
          <w:bCs/>
          <w:kern w:val="0"/>
          <w:sz w:val="24"/>
        </w:rPr>
      </w:pPr>
      <w:r>
        <w:rPr>
          <w:rFonts w:hint="eastAsia" w:ascii="仿宋" w:hAnsi="仿宋" w:eastAsia="仿宋" w:cs="Arial"/>
          <w:bCs/>
          <w:kern w:val="0"/>
          <w:sz w:val="24"/>
        </w:rPr>
        <w:t>备注：（1）残疾人福利性单位证明材料：残疾人福利性单位声明函（见第六章 磋商响应文件格式）；（2）如提供其他残疾人福利性单位制造的货物，还须同时提供该企业的残疾人福利性单位声明函。</w:t>
      </w:r>
    </w:p>
    <w:p>
      <w:pPr>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2.1.7中小企业享受扶持政策获得采购合同的，小微企业不得将合同分包给大中型企业，中型企业不得将合同分包给大型企业。</w:t>
      </w:r>
    </w:p>
    <w:p>
      <w:pPr>
        <w:pStyle w:val="4"/>
        <w:rPr>
          <w:color w:val="auto"/>
        </w:rPr>
      </w:pPr>
      <w:r>
        <w:rPr>
          <w:rFonts w:hint="eastAsia"/>
          <w:color w:val="auto"/>
        </w:rPr>
        <w:t>2.2 小、微企业价格扣除扶持政策</w:t>
      </w:r>
    </w:p>
    <w:p>
      <w:pPr>
        <w:ind w:firstLine="480" w:firstLineChars="200"/>
        <w:outlineLvl w:val="9"/>
        <w:rPr>
          <w:rFonts w:ascii="仿宋" w:hAnsi="仿宋" w:eastAsia="仿宋"/>
          <w:color w:val="auto"/>
          <w:sz w:val="24"/>
          <w:szCs w:val="20"/>
        </w:rPr>
      </w:pPr>
      <w:r>
        <w:rPr>
          <w:rFonts w:hint="eastAsia" w:ascii="仿宋" w:hAnsi="仿宋" w:eastAsia="仿宋"/>
          <w:color w:val="auto"/>
          <w:sz w:val="24"/>
          <w:szCs w:val="20"/>
        </w:rPr>
        <w:t>无</w:t>
      </w:r>
    </w:p>
    <w:p>
      <w:pPr>
        <w:pStyle w:val="4"/>
        <w:rPr>
          <w:color w:val="auto"/>
        </w:rPr>
      </w:pPr>
      <w:r>
        <w:rPr>
          <w:rFonts w:hint="eastAsia"/>
          <w:color w:val="auto"/>
        </w:rPr>
        <w:t>2.3 监狱企业、残疾人福利性单位价格扣除扶持政策</w:t>
      </w:r>
    </w:p>
    <w:p>
      <w:pPr>
        <w:spacing w:line="360" w:lineRule="auto"/>
        <w:ind w:firstLine="422" w:firstLineChars="175"/>
        <w:rPr>
          <w:rFonts w:ascii="仿宋" w:hAnsi="仿宋" w:eastAsia="仿宋"/>
          <w:b/>
          <w:bCs/>
          <w:sz w:val="24"/>
        </w:rPr>
      </w:pPr>
      <w:r>
        <w:rPr>
          <w:rFonts w:hint="eastAsia" w:ascii="仿宋" w:hAnsi="仿宋" w:eastAsia="仿宋"/>
          <w:b/>
          <w:bCs/>
          <w:sz w:val="24"/>
        </w:rPr>
        <w:t>无</w:t>
      </w:r>
    </w:p>
    <w:p>
      <w:pPr>
        <w:pStyle w:val="3"/>
      </w:pPr>
      <w:bookmarkStart w:id="10" w:name="_Toc17606"/>
      <w:r>
        <w:rPr>
          <w:rFonts w:hint="eastAsia"/>
        </w:rPr>
        <w:t>三、磋商文件（采购文件）</w:t>
      </w:r>
      <w:bookmarkEnd w:id="10"/>
    </w:p>
    <w:p>
      <w:pPr>
        <w:pStyle w:val="4"/>
        <w:rPr>
          <w:color w:val="auto"/>
        </w:rPr>
      </w:pPr>
      <w:r>
        <w:rPr>
          <w:rFonts w:hint="eastAsia"/>
          <w:color w:val="auto"/>
        </w:rPr>
        <w:t xml:space="preserve">3.1 </w:t>
      </w:r>
      <w:r>
        <w:rPr>
          <w:color w:val="auto"/>
        </w:rPr>
        <w:t>磋商文件的</w:t>
      </w:r>
      <w:r>
        <w:rPr>
          <w:rFonts w:hint="eastAsia"/>
          <w:color w:val="auto"/>
        </w:rPr>
        <w:t>组成</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 xml:space="preserve">第一章 </w:t>
      </w:r>
      <w:r>
        <w:rPr>
          <w:rFonts w:ascii="仿宋" w:hAnsi="仿宋" w:eastAsia="仿宋" w:cs="Arial"/>
          <w:kern w:val="0"/>
          <w:sz w:val="24"/>
          <w:szCs w:val="22"/>
        </w:rPr>
        <w:t>竞争性磋商公告</w:t>
      </w:r>
      <w:r>
        <w:rPr>
          <w:rFonts w:hint="eastAsia" w:ascii="仿宋" w:hAnsi="仿宋" w:eastAsia="仿宋" w:cs="Arial"/>
          <w:kern w:val="0"/>
          <w:sz w:val="24"/>
          <w:szCs w:val="22"/>
        </w:rPr>
        <w:t>；</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第二章 供应商须知；</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 xml:space="preserve">第三章 </w:t>
      </w:r>
      <w:r>
        <w:rPr>
          <w:rFonts w:ascii="仿宋" w:hAnsi="仿宋" w:eastAsia="仿宋" w:cs="Arial"/>
          <w:kern w:val="0"/>
          <w:sz w:val="24"/>
          <w:szCs w:val="22"/>
        </w:rPr>
        <w:t>采购需求</w:t>
      </w:r>
      <w:r>
        <w:rPr>
          <w:rFonts w:hint="eastAsia" w:ascii="仿宋" w:hAnsi="仿宋" w:eastAsia="仿宋" w:cs="Arial"/>
          <w:kern w:val="0"/>
          <w:sz w:val="24"/>
          <w:szCs w:val="22"/>
        </w:rPr>
        <w:t>；</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 xml:space="preserve">第四章 </w:t>
      </w:r>
      <w:r>
        <w:rPr>
          <w:rFonts w:ascii="仿宋" w:hAnsi="仿宋" w:eastAsia="仿宋" w:cs="Arial"/>
          <w:kern w:val="0"/>
          <w:sz w:val="24"/>
          <w:szCs w:val="22"/>
        </w:rPr>
        <w:t>评审方法和标准</w:t>
      </w:r>
      <w:r>
        <w:rPr>
          <w:rFonts w:hint="eastAsia" w:ascii="仿宋" w:hAnsi="仿宋" w:eastAsia="仿宋" w:cs="Arial"/>
          <w:kern w:val="0"/>
          <w:sz w:val="24"/>
          <w:szCs w:val="22"/>
        </w:rPr>
        <w:t>；</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 xml:space="preserve">第五章 </w:t>
      </w:r>
      <w:r>
        <w:rPr>
          <w:rFonts w:ascii="仿宋" w:hAnsi="仿宋" w:eastAsia="仿宋" w:cs="Arial"/>
          <w:kern w:val="0"/>
          <w:sz w:val="24"/>
          <w:szCs w:val="22"/>
        </w:rPr>
        <w:t>合同条款</w:t>
      </w:r>
      <w:r>
        <w:rPr>
          <w:rFonts w:hint="eastAsia" w:ascii="仿宋" w:hAnsi="仿宋" w:eastAsia="仿宋" w:cs="Arial"/>
          <w:kern w:val="0"/>
          <w:sz w:val="24"/>
          <w:szCs w:val="22"/>
        </w:rPr>
        <w:t>；</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 xml:space="preserve">第六章 </w:t>
      </w:r>
      <w:r>
        <w:rPr>
          <w:rFonts w:ascii="仿宋" w:hAnsi="仿宋" w:eastAsia="仿宋" w:cs="Arial"/>
          <w:kern w:val="0"/>
          <w:sz w:val="24"/>
          <w:szCs w:val="22"/>
        </w:rPr>
        <w:t>磋商响应文件</w:t>
      </w:r>
      <w:r>
        <w:rPr>
          <w:rFonts w:hint="eastAsia" w:ascii="仿宋" w:hAnsi="仿宋" w:eastAsia="仿宋" w:cs="Arial"/>
          <w:kern w:val="0"/>
          <w:sz w:val="24"/>
          <w:szCs w:val="22"/>
        </w:rPr>
        <w:t>的</w:t>
      </w:r>
      <w:r>
        <w:rPr>
          <w:rFonts w:ascii="仿宋" w:hAnsi="仿宋" w:eastAsia="仿宋" w:cs="Arial"/>
          <w:kern w:val="0"/>
          <w:sz w:val="24"/>
          <w:szCs w:val="22"/>
        </w:rPr>
        <w:t>格式</w:t>
      </w:r>
      <w:r>
        <w:rPr>
          <w:rFonts w:hint="eastAsia" w:ascii="仿宋" w:hAnsi="仿宋" w:eastAsia="仿宋" w:cs="Arial"/>
          <w:kern w:val="0"/>
          <w:sz w:val="24"/>
          <w:szCs w:val="22"/>
        </w:rPr>
        <w:t>；</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第七章 附件；</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磋商文件的澄清、修改文件（如有）；</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磋商过程中经采购人确认的对磋商文件作出的实质性变动（如有）。</w:t>
      </w:r>
    </w:p>
    <w:p>
      <w:pPr>
        <w:pStyle w:val="4"/>
        <w:rPr>
          <w:color w:val="auto"/>
        </w:rPr>
      </w:pPr>
      <w:r>
        <w:rPr>
          <w:rFonts w:hint="eastAsia"/>
          <w:color w:val="auto"/>
        </w:rPr>
        <w:t xml:space="preserve">3.2 </w:t>
      </w:r>
      <w:r>
        <w:rPr>
          <w:color w:val="auto"/>
        </w:rPr>
        <w:t>磋商文件的</w:t>
      </w:r>
      <w:r>
        <w:rPr>
          <w:rFonts w:hint="eastAsia"/>
          <w:color w:val="auto"/>
        </w:rPr>
        <w:t>提疑</w:t>
      </w:r>
    </w:p>
    <w:p>
      <w:pPr>
        <w:spacing w:line="360" w:lineRule="auto"/>
        <w:ind w:left="1" w:firstLine="424" w:firstLineChars="176"/>
        <w:rPr>
          <w:rFonts w:ascii="仿宋" w:hAnsi="仿宋" w:eastAsia="仿宋" w:cs="Arial"/>
          <w:b/>
          <w:kern w:val="0"/>
          <w:sz w:val="24"/>
          <w:szCs w:val="22"/>
        </w:rPr>
      </w:pPr>
      <w:r>
        <w:rPr>
          <w:rFonts w:hint="eastAsia" w:ascii="仿宋" w:hAnsi="仿宋" w:eastAsia="仿宋" w:cs="Arial"/>
          <w:b/>
          <w:kern w:val="0"/>
          <w:sz w:val="24"/>
          <w:szCs w:val="22"/>
        </w:rPr>
        <w:t>3.2.1磋商文件提疑截止时间：</w:t>
      </w:r>
      <w:r>
        <w:rPr>
          <w:rFonts w:hint="eastAsia" w:ascii="仿宋" w:hAnsi="仿宋" w:eastAsia="仿宋" w:cs="Arial"/>
          <w:b/>
          <w:kern w:val="0"/>
          <w:sz w:val="24"/>
          <w:u w:val="single"/>
        </w:rPr>
        <w:t>见《供应商须知前附表》</w:t>
      </w:r>
      <w:r>
        <w:rPr>
          <w:rFonts w:hint="eastAsia" w:ascii="仿宋" w:hAnsi="仿宋" w:eastAsia="仿宋" w:cs="Arial"/>
          <w:b/>
          <w:kern w:val="0"/>
          <w:sz w:val="24"/>
        </w:rPr>
        <w:t>；</w:t>
      </w:r>
    </w:p>
    <w:p>
      <w:pPr>
        <w:spacing w:line="360" w:lineRule="auto"/>
        <w:ind w:firstLine="426" w:firstLineChars="177"/>
        <w:rPr>
          <w:rFonts w:ascii="仿宋" w:hAnsi="仿宋" w:eastAsia="仿宋"/>
          <w:kern w:val="0"/>
          <w:sz w:val="24"/>
        </w:rPr>
      </w:pPr>
      <w:r>
        <w:rPr>
          <w:rFonts w:hint="eastAsia" w:ascii="仿宋" w:hAnsi="仿宋" w:eastAsia="仿宋"/>
          <w:b/>
          <w:kern w:val="0"/>
          <w:sz w:val="24"/>
        </w:rPr>
        <w:t>3.2</w:t>
      </w:r>
      <w:r>
        <w:rPr>
          <w:rFonts w:ascii="仿宋" w:hAnsi="仿宋" w:eastAsia="仿宋"/>
          <w:b/>
          <w:kern w:val="0"/>
          <w:sz w:val="24"/>
        </w:rPr>
        <w:t>.</w:t>
      </w:r>
      <w:r>
        <w:rPr>
          <w:rFonts w:hint="eastAsia" w:ascii="仿宋" w:hAnsi="仿宋" w:eastAsia="仿宋"/>
          <w:b/>
          <w:kern w:val="0"/>
          <w:sz w:val="24"/>
        </w:rPr>
        <w:t>2</w:t>
      </w:r>
      <w:r>
        <w:rPr>
          <w:rFonts w:ascii="仿宋" w:hAnsi="仿宋" w:eastAsia="仿宋"/>
          <w:b/>
          <w:kern w:val="0"/>
          <w:sz w:val="24"/>
          <w:u w:val="single"/>
        </w:rPr>
        <w:t>供应商应认真阅读</w:t>
      </w:r>
      <w:r>
        <w:rPr>
          <w:rFonts w:hint="eastAsia" w:ascii="仿宋" w:hAnsi="仿宋" w:eastAsia="仿宋"/>
          <w:b/>
          <w:kern w:val="0"/>
          <w:sz w:val="24"/>
          <w:u w:val="single"/>
        </w:rPr>
        <w:t>通过经登记报名后获取的磋商</w:t>
      </w:r>
      <w:r>
        <w:rPr>
          <w:rFonts w:ascii="仿宋" w:hAnsi="仿宋" w:eastAsia="仿宋"/>
          <w:b/>
          <w:kern w:val="0"/>
          <w:sz w:val="24"/>
          <w:u w:val="single"/>
        </w:rPr>
        <w:t>文件，</w:t>
      </w:r>
      <w:r>
        <w:rPr>
          <w:rFonts w:hint="eastAsia" w:ascii="仿宋" w:hAnsi="仿宋" w:eastAsia="仿宋"/>
          <w:b/>
          <w:kern w:val="0"/>
          <w:sz w:val="24"/>
          <w:u w:val="single"/>
        </w:rPr>
        <w:t>如</w:t>
      </w:r>
      <w:r>
        <w:rPr>
          <w:rFonts w:ascii="仿宋" w:hAnsi="仿宋" w:eastAsia="仿宋"/>
          <w:b/>
          <w:kern w:val="0"/>
          <w:sz w:val="24"/>
          <w:u w:val="single"/>
        </w:rPr>
        <w:t>发现</w:t>
      </w:r>
      <w:r>
        <w:rPr>
          <w:rFonts w:hint="eastAsia" w:ascii="仿宋" w:hAnsi="仿宋" w:eastAsia="仿宋"/>
          <w:b/>
          <w:kern w:val="0"/>
          <w:sz w:val="24"/>
          <w:u w:val="single"/>
        </w:rPr>
        <w:t>磋商文件</w:t>
      </w:r>
      <w:r>
        <w:rPr>
          <w:rFonts w:ascii="仿宋" w:hAnsi="仿宋" w:eastAsia="仿宋"/>
          <w:b/>
          <w:kern w:val="0"/>
          <w:sz w:val="24"/>
          <w:u w:val="single"/>
        </w:rPr>
        <w:t>中有</w:t>
      </w:r>
      <w:r>
        <w:rPr>
          <w:rFonts w:hint="eastAsia" w:ascii="仿宋" w:hAnsi="仿宋" w:eastAsia="仿宋"/>
          <w:b/>
          <w:kern w:val="0"/>
          <w:sz w:val="24"/>
          <w:u w:val="single"/>
        </w:rPr>
        <w:t>前后不一致或不清楚或有误的内容</w:t>
      </w:r>
      <w:r>
        <w:rPr>
          <w:rFonts w:ascii="仿宋" w:hAnsi="仿宋" w:eastAsia="仿宋"/>
          <w:b/>
          <w:kern w:val="0"/>
          <w:sz w:val="24"/>
          <w:u w:val="single"/>
        </w:rPr>
        <w:t>，</w:t>
      </w:r>
      <w:r>
        <w:rPr>
          <w:rFonts w:hint="eastAsia" w:ascii="仿宋" w:hAnsi="仿宋" w:eastAsia="仿宋"/>
          <w:b/>
          <w:kern w:val="0"/>
          <w:sz w:val="24"/>
          <w:u w:val="single"/>
        </w:rPr>
        <w:t>应在“磋商文件提疑截止时间”</w:t>
      </w:r>
      <w:r>
        <w:rPr>
          <w:rFonts w:ascii="仿宋" w:hAnsi="仿宋" w:eastAsia="仿宋"/>
          <w:b/>
          <w:kern w:val="0"/>
          <w:sz w:val="24"/>
          <w:u w:val="single"/>
        </w:rPr>
        <w:t>前以书面形式向采购</w:t>
      </w:r>
      <w:r>
        <w:rPr>
          <w:rFonts w:hint="eastAsia" w:ascii="仿宋" w:hAnsi="仿宋" w:eastAsia="仿宋"/>
          <w:b/>
          <w:kern w:val="0"/>
          <w:sz w:val="24"/>
          <w:u w:val="single"/>
        </w:rPr>
        <w:t>代理</w:t>
      </w:r>
      <w:r>
        <w:rPr>
          <w:rFonts w:ascii="仿宋" w:hAnsi="仿宋" w:eastAsia="仿宋"/>
          <w:b/>
          <w:kern w:val="0"/>
          <w:sz w:val="24"/>
          <w:u w:val="single"/>
        </w:rPr>
        <w:t>机构</w:t>
      </w:r>
      <w:r>
        <w:rPr>
          <w:rFonts w:hint="eastAsia" w:ascii="仿宋" w:hAnsi="仿宋" w:eastAsia="仿宋"/>
          <w:b/>
          <w:kern w:val="0"/>
          <w:sz w:val="24"/>
          <w:u w:val="single"/>
        </w:rPr>
        <w:t>提出，否则造成的一切后果由供应商自行承担，采购人、采购代理机构概不负责</w:t>
      </w:r>
      <w:r>
        <w:rPr>
          <w:rFonts w:hint="eastAsia" w:ascii="仿宋" w:hAnsi="仿宋" w:eastAsia="仿宋"/>
          <w:b/>
          <w:kern w:val="0"/>
          <w:sz w:val="24"/>
        </w:rPr>
        <w:t>。</w:t>
      </w:r>
    </w:p>
    <w:p>
      <w:pPr>
        <w:spacing w:line="360" w:lineRule="auto"/>
        <w:ind w:left="1" w:firstLine="422" w:firstLineChars="176"/>
        <w:rPr>
          <w:rFonts w:ascii="仿宋" w:hAnsi="仿宋" w:eastAsia="仿宋" w:cs="Arial"/>
          <w:kern w:val="0"/>
          <w:sz w:val="24"/>
          <w:szCs w:val="22"/>
        </w:rPr>
      </w:pPr>
      <w:r>
        <w:rPr>
          <w:rFonts w:hint="eastAsia" w:ascii="仿宋" w:hAnsi="仿宋" w:eastAsia="仿宋"/>
          <w:kern w:val="0"/>
          <w:sz w:val="24"/>
        </w:rPr>
        <w:t>3.2</w:t>
      </w:r>
      <w:r>
        <w:rPr>
          <w:rFonts w:ascii="仿宋" w:hAnsi="仿宋" w:eastAsia="仿宋"/>
          <w:kern w:val="0"/>
          <w:sz w:val="24"/>
        </w:rPr>
        <w:t>.</w:t>
      </w:r>
      <w:r>
        <w:rPr>
          <w:rFonts w:hint="eastAsia" w:ascii="仿宋" w:hAnsi="仿宋" w:eastAsia="仿宋"/>
          <w:kern w:val="0"/>
          <w:sz w:val="24"/>
        </w:rPr>
        <w:t>3采购代理机构将在收到供应商递交的《疑问函》后三个工作日内以书面形式</w:t>
      </w:r>
      <w:r>
        <w:rPr>
          <w:rFonts w:ascii="仿宋" w:hAnsi="仿宋" w:eastAsia="仿宋"/>
          <w:kern w:val="0"/>
          <w:sz w:val="24"/>
        </w:rPr>
        <w:t>答复供应商</w:t>
      </w:r>
      <w:r>
        <w:rPr>
          <w:rFonts w:hint="eastAsia" w:ascii="仿宋" w:hAnsi="仿宋" w:eastAsia="仿宋"/>
          <w:kern w:val="0"/>
          <w:sz w:val="24"/>
        </w:rPr>
        <w:t>提出</w:t>
      </w:r>
      <w:r>
        <w:rPr>
          <w:rFonts w:ascii="仿宋" w:hAnsi="仿宋" w:eastAsia="仿宋"/>
          <w:kern w:val="0"/>
          <w:sz w:val="24"/>
        </w:rPr>
        <w:t>的问题，并将不包含问题来源的答复通知所有</w:t>
      </w:r>
      <w:r>
        <w:rPr>
          <w:rFonts w:hint="eastAsia" w:ascii="仿宋" w:hAnsi="仿宋" w:eastAsia="仿宋"/>
          <w:kern w:val="0"/>
          <w:sz w:val="24"/>
        </w:rPr>
        <w:t>已登记获取磋商</w:t>
      </w:r>
      <w:r>
        <w:rPr>
          <w:rFonts w:ascii="仿宋" w:hAnsi="仿宋" w:eastAsia="仿宋"/>
          <w:kern w:val="0"/>
          <w:sz w:val="24"/>
        </w:rPr>
        <w:t>文件的</w:t>
      </w:r>
      <w:r>
        <w:rPr>
          <w:rFonts w:hint="eastAsia" w:ascii="仿宋" w:hAnsi="仿宋" w:eastAsia="仿宋"/>
          <w:kern w:val="0"/>
          <w:sz w:val="24"/>
        </w:rPr>
        <w:t>供应商</w:t>
      </w:r>
      <w:r>
        <w:rPr>
          <w:rFonts w:ascii="仿宋" w:hAnsi="仿宋" w:eastAsia="仿宋"/>
          <w:kern w:val="0"/>
          <w:sz w:val="24"/>
        </w:rPr>
        <w:t>。</w:t>
      </w:r>
    </w:p>
    <w:p>
      <w:pPr>
        <w:pStyle w:val="4"/>
        <w:rPr>
          <w:color w:val="auto"/>
        </w:rPr>
      </w:pPr>
      <w:r>
        <w:rPr>
          <w:rFonts w:hint="eastAsia"/>
          <w:color w:val="auto"/>
        </w:rPr>
        <w:t>3.3 磋商文件的澄清、修改（更正）</w:t>
      </w:r>
    </w:p>
    <w:p>
      <w:pPr>
        <w:spacing w:line="360" w:lineRule="auto"/>
        <w:ind w:left="1" w:firstLine="422" w:firstLineChars="175"/>
        <w:rPr>
          <w:rFonts w:ascii="仿宋" w:hAnsi="仿宋" w:eastAsia="仿宋" w:cs="Arial"/>
          <w:b/>
          <w:kern w:val="0"/>
          <w:sz w:val="24"/>
          <w:szCs w:val="22"/>
        </w:rPr>
      </w:pPr>
      <w:r>
        <w:rPr>
          <w:rFonts w:hint="eastAsia" w:ascii="仿宋" w:hAnsi="仿宋" w:eastAsia="仿宋" w:cs="Arial"/>
          <w:b/>
          <w:kern w:val="0"/>
          <w:sz w:val="24"/>
          <w:szCs w:val="22"/>
        </w:rPr>
        <w:t>3.3.1</w:t>
      </w:r>
      <w:r>
        <w:rPr>
          <w:rFonts w:ascii="仿宋" w:hAnsi="仿宋" w:eastAsia="仿宋" w:cs="Arial"/>
          <w:b/>
          <w:kern w:val="0"/>
          <w:sz w:val="24"/>
          <w:szCs w:val="22"/>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360" w:lineRule="auto"/>
        <w:ind w:left="1" w:firstLine="460" w:firstLineChars="192"/>
        <w:rPr>
          <w:rFonts w:ascii="仿宋" w:hAnsi="仿宋" w:eastAsia="仿宋" w:cs="Arial"/>
          <w:kern w:val="0"/>
          <w:sz w:val="24"/>
          <w:szCs w:val="22"/>
        </w:rPr>
      </w:pPr>
      <w:r>
        <w:rPr>
          <w:rFonts w:hint="eastAsia" w:ascii="仿宋" w:hAnsi="仿宋" w:eastAsia="仿宋" w:cs="Arial"/>
          <w:kern w:val="0"/>
          <w:sz w:val="24"/>
          <w:szCs w:val="22"/>
        </w:rPr>
        <w:t>3.3.2</w:t>
      </w:r>
      <w:r>
        <w:rPr>
          <w:rFonts w:ascii="仿宋" w:hAnsi="仿宋" w:eastAsia="仿宋" w:cs="Arial"/>
          <w:kern w:val="0"/>
          <w:sz w:val="24"/>
          <w:szCs w:val="22"/>
        </w:rPr>
        <w:t>澄清或者修改</w:t>
      </w:r>
      <w:r>
        <w:rPr>
          <w:rFonts w:hint="eastAsia" w:ascii="仿宋" w:hAnsi="仿宋" w:eastAsia="仿宋" w:cs="Arial"/>
          <w:kern w:val="0"/>
          <w:sz w:val="24"/>
          <w:szCs w:val="22"/>
        </w:rPr>
        <w:t>文件发出后，磋商供应商如认为</w:t>
      </w:r>
      <w:r>
        <w:rPr>
          <w:rFonts w:ascii="仿宋" w:hAnsi="仿宋" w:eastAsia="仿宋" w:cs="Arial"/>
          <w:kern w:val="0"/>
          <w:sz w:val="24"/>
          <w:szCs w:val="22"/>
        </w:rPr>
        <w:t>澄清或者修改</w:t>
      </w:r>
      <w:r>
        <w:rPr>
          <w:rFonts w:hint="eastAsia" w:ascii="仿宋" w:hAnsi="仿宋" w:eastAsia="仿宋" w:cs="Arial"/>
          <w:kern w:val="0"/>
          <w:sz w:val="24"/>
          <w:szCs w:val="22"/>
        </w:rPr>
        <w:t>事项影响到磋商响应文件的编制，需要延长响应文件提交截止时间和磋商时间的，应当在收到</w:t>
      </w:r>
      <w:r>
        <w:rPr>
          <w:rFonts w:ascii="仿宋" w:hAnsi="仿宋" w:eastAsia="仿宋" w:cs="Arial"/>
          <w:kern w:val="0"/>
          <w:sz w:val="24"/>
          <w:szCs w:val="22"/>
        </w:rPr>
        <w:t>澄清或者修改</w:t>
      </w:r>
      <w:r>
        <w:rPr>
          <w:rFonts w:hint="eastAsia" w:ascii="仿宋" w:hAnsi="仿宋" w:eastAsia="仿宋" w:cs="Arial"/>
          <w:kern w:val="0"/>
          <w:sz w:val="24"/>
          <w:szCs w:val="22"/>
        </w:rPr>
        <w:t>文件后24小时内将意见及理由以书面形式向采购代理机构提出。</w:t>
      </w:r>
    </w:p>
    <w:p>
      <w:pPr>
        <w:spacing w:line="360" w:lineRule="auto"/>
        <w:ind w:left="1" w:firstLine="420" w:firstLineChars="175"/>
        <w:rPr>
          <w:rFonts w:ascii="仿宋" w:hAnsi="仿宋" w:eastAsia="仿宋" w:cs="Arial"/>
          <w:kern w:val="0"/>
          <w:sz w:val="24"/>
          <w:szCs w:val="22"/>
        </w:rPr>
      </w:pPr>
      <w:r>
        <w:rPr>
          <w:rFonts w:hint="eastAsia" w:ascii="仿宋" w:hAnsi="仿宋" w:eastAsia="仿宋" w:cs="Arial"/>
          <w:kern w:val="0"/>
          <w:sz w:val="24"/>
          <w:szCs w:val="22"/>
        </w:rPr>
        <w:t>3.3.3</w:t>
      </w:r>
      <w:r>
        <w:rPr>
          <w:rFonts w:ascii="仿宋" w:hAnsi="仿宋" w:eastAsia="仿宋" w:cs="Arial"/>
          <w:kern w:val="0"/>
          <w:sz w:val="24"/>
          <w:szCs w:val="22"/>
        </w:rPr>
        <w:t>当《磋商文件》与澄清、修改</w:t>
      </w:r>
      <w:r>
        <w:rPr>
          <w:rFonts w:hint="eastAsia" w:ascii="仿宋" w:hAnsi="仿宋" w:eastAsia="仿宋" w:cs="Arial"/>
          <w:kern w:val="0"/>
          <w:sz w:val="24"/>
          <w:szCs w:val="22"/>
        </w:rPr>
        <w:t>文件</w:t>
      </w:r>
      <w:r>
        <w:rPr>
          <w:rFonts w:ascii="仿宋" w:hAnsi="仿宋" w:eastAsia="仿宋" w:cs="Arial"/>
          <w:kern w:val="0"/>
          <w:sz w:val="24"/>
          <w:szCs w:val="22"/>
        </w:rPr>
        <w:t>就同一内容的表述不一致时，以最后发出的书面文件为准。</w:t>
      </w:r>
    </w:p>
    <w:p>
      <w:pPr>
        <w:spacing w:line="360" w:lineRule="auto"/>
        <w:ind w:left="1" w:firstLine="420" w:firstLineChars="175"/>
        <w:rPr>
          <w:rFonts w:ascii="仿宋" w:hAnsi="仿宋" w:eastAsia="仿宋" w:cs="Arial"/>
          <w:kern w:val="0"/>
          <w:sz w:val="24"/>
          <w:szCs w:val="22"/>
        </w:rPr>
      </w:pPr>
      <w:r>
        <w:rPr>
          <w:rFonts w:hint="eastAsia" w:ascii="仿宋" w:hAnsi="仿宋" w:eastAsia="仿宋" w:cs="Arial"/>
          <w:kern w:val="0"/>
          <w:sz w:val="24"/>
          <w:szCs w:val="22"/>
        </w:rPr>
        <w:t>3.3.4任何口头形式的答复、说明均不属于磋商文件的组成部分。</w:t>
      </w:r>
    </w:p>
    <w:p>
      <w:pPr>
        <w:pStyle w:val="4"/>
        <w:rPr>
          <w:color w:val="auto"/>
        </w:rPr>
      </w:pPr>
      <w:r>
        <w:rPr>
          <w:rFonts w:hint="eastAsia"/>
          <w:color w:val="auto"/>
        </w:rPr>
        <w:t>3.4 磋商文件的质疑</w:t>
      </w:r>
    </w:p>
    <w:p>
      <w:pPr>
        <w:spacing w:line="360" w:lineRule="auto"/>
        <w:ind w:left="1" w:firstLine="424" w:firstLineChars="176"/>
        <w:rPr>
          <w:rFonts w:ascii="仿宋" w:hAnsi="仿宋" w:eastAsia="仿宋" w:cs="Arial"/>
          <w:kern w:val="0"/>
          <w:sz w:val="24"/>
          <w:szCs w:val="22"/>
        </w:rPr>
      </w:pPr>
      <w:r>
        <w:rPr>
          <w:rFonts w:ascii="仿宋" w:hAnsi="仿宋" w:eastAsia="仿宋" w:cs="Arial"/>
          <w:b/>
          <w:kern w:val="0"/>
          <w:sz w:val="24"/>
        </w:rPr>
        <w:t>供应商认为</w:t>
      </w:r>
      <w:r>
        <w:rPr>
          <w:rFonts w:hint="eastAsia" w:ascii="仿宋" w:hAnsi="仿宋" w:eastAsia="仿宋" w:cs="Arial"/>
          <w:b/>
          <w:kern w:val="0"/>
          <w:sz w:val="24"/>
        </w:rPr>
        <w:t>磋商文件（采购文件）</w:t>
      </w:r>
      <w:r>
        <w:rPr>
          <w:rFonts w:ascii="仿宋" w:hAnsi="仿宋" w:eastAsia="仿宋" w:cs="Arial"/>
          <w:b/>
          <w:kern w:val="0"/>
          <w:sz w:val="24"/>
        </w:rPr>
        <w:t>使自己的合法权益受到损害的，应当</w:t>
      </w:r>
      <w:r>
        <w:rPr>
          <w:rFonts w:hint="eastAsia" w:ascii="仿宋" w:hAnsi="仿宋" w:eastAsia="仿宋" w:cs="Arial"/>
          <w:b/>
          <w:kern w:val="0"/>
          <w:sz w:val="24"/>
        </w:rPr>
        <w:t>按照本章节第1.16.2款规定</w:t>
      </w:r>
      <w:r>
        <w:rPr>
          <w:rFonts w:ascii="仿宋" w:hAnsi="仿宋" w:eastAsia="仿宋" w:cs="Arial"/>
          <w:b/>
          <w:kern w:val="0"/>
          <w:sz w:val="24"/>
        </w:rPr>
        <w:t>，以书面形式向</w:t>
      </w:r>
      <w:r>
        <w:rPr>
          <w:rFonts w:hint="eastAsia" w:ascii="仿宋" w:hAnsi="仿宋" w:eastAsia="仿宋" w:cs="Arial"/>
          <w:b/>
          <w:kern w:val="0"/>
          <w:sz w:val="24"/>
        </w:rPr>
        <w:t>采购人、采购代理机构</w:t>
      </w:r>
      <w:r>
        <w:rPr>
          <w:rFonts w:ascii="仿宋" w:hAnsi="仿宋" w:eastAsia="仿宋" w:cs="Arial"/>
          <w:b/>
          <w:kern w:val="0"/>
          <w:sz w:val="24"/>
        </w:rPr>
        <w:t>提出质疑。</w:t>
      </w:r>
      <w:r>
        <w:rPr>
          <w:rFonts w:hint="eastAsia" w:ascii="仿宋" w:hAnsi="仿宋" w:eastAsia="仿宋" w:cs="Arial"/>
          <w:sz w:val="24"/>
        </w:rPr>
        <w:t>质疑供应商对采购人、采购代理机构的答复不满意或者采购人、采购代理机构未在规定的时间内作出答复的，可以在答复期满后15个工作日内向采购</w:t>
      </w:r>
      <w:r>
        <w:rPr>
          <w:rFonts w:hint="eastAsia" w:ascii="仿宋" w:hAnsi="仿宋" w:eastAsia="仿宋" w:cs="Arial"/>
          <w:sz w:val="24"/>
          <w:lang w:val="en-US" w:eastAsia="zh-CN"/>
        </w:rPr>
        <w:t>人的</w:t>
      </w:r>
      <w:r>
        <w:rPr>
          <w:rFonts w:hint="eastAsia" w:ascii="仿宋" w:hAnsi="仿宋" w:eastAsia="仿宋" w:cs="Arial"/>
          <w:sz w:val="24"/>
        </w:rPr>
        <w:t>监督管理部门投诉。</w:t>
      </w:r>
    </w:p>
    <w:p>
      <w:pPr>
        <w:pStyle w:val="3"/>
      </w:pPr>
      <w:bookmarkStart w:id="11" w:name="_Toc15039"/>
      <w:r>
        <w:rPr>
          <w:rFonts w:hint="eastAsia"/>
        </w:rPr>
        <w:t>四、磋商响应文件</w:t>
      </w:r>
      <w:bookmarkEnd w:id="11"/>
    </w:p>
    <w:p>
      <w:pPr>
        <w:pStyle w:val="4"/>
        <w:rPr>
          <w:color w:val="auto"/>
        </w:rPr>
      </w:pPr>
      <w:r>
        <w:rPr>
          <w:rFonts w:hint="eastAsia"/>
          <w:color w:val="auto"/>
        </w:rPr>
        <w:t>4.1 磋响应文件的形式</w:t>
      </w:r>
    </w:p>
    <w:p>
      <w:pPr>
        <w:spacing w:line="360" w:lineRule="auto"/>
        <w:ind w:firstLine="424" w:firstLineChars="176"/>
        <w:rPr>
          <w:rFonts w:ascii="仿宋" w:hAnsi="仿宋" w:eastAsia="仿宋"/>
        </w:rPr>
      </w:pPr>
      <w:r>
        <w:rPr>
          <w:rFonts w:hint="eastAsia" w:ascii="仿宋" w:hAnsi="仿宋" w:eastAsia="仿宋" w:cs="Arial"/>
          <w:b/>
          <w:sz w:val="24"/>
        </w:rPr>
        <w:t>4.1.1磋商响应文件的形式：</w:t>
      </w:r>
      <w:r>
        <w:rPr>
          <w:rFonts w:hint="eastAsia" w:ascii="仿宋" w:hAnsi="仿宋" w:eastAsia="仿宋" w:cs="Arial"/>
          <w:b/>
          <w:sz w:val="24"/>
          <w:u w:val="single"/>
        </w:rPr>
        <w:t>纸质文件</w:t>
      </w:r>
    </w:p>
    <w:p>
      <w:pPr>
        <w:pStyle w:val="4"/>
        <w:rPr>
          <w:color w:val="auto"/>
        </w:rPr>
      </w:pPr>
      <w:r>
        <w:rPr>
          <w:rFonts w:hint="eastAsia"/>
          <w:color w:val="auto"/>
        </w:rPr>
        <w:t xml:space="preserve">4.2 </w:t>
      </w:r>
      <w:r>
        <w:rPr>
          <w:color w:val="auto"/>
        </w:rPr>
        <w:t>磋商响应文件的组成</w:t>
      </w:r>
    </w:p>
    <w:p>
      <w:pPr>
        <w:spacing w:line="360" w:lineRule="auto"/>
        <w:ind w:firstLine="463" w:firstLineChars="192"/>
        <w:rPr>
          <w:rFonts w:ascii="仿宋" w:hAnsi="仿宋" w:eastAsia="仿宋" w:cs="Arial"/>
          <w:b/>
          <w:kern w:val="0"/>
          <w:sz w:val="24"/>
          <w:szCs w:val="22"/>
        </w:rPr>
      </w:pPr>
      <w:r>
        <w:rPr>
          <w:rFonts w:hint="eastAsia" w:ascii="仿宋" w:hAnsi="仿宋" w:eastAsia="仿宋"/>
          <w:b/>
          <w:kern w:val="0"/>
          <w:sz w:val="24"/>
          <w:szCs w:val="22"/>
        </w:rPr>
        <w:t>4.2.1</w:t>
      </w:r>
      <w:r>
        <w:rPr>
          <w:rFonts w:ascii="仿宋" w:hAnsi="仿宋" w:eastAsia="仿宋" w:cs="Arial"/>
          <w:b/>
          <w:sz w:val="24"/>
          <w:u w:val="single"/>
        </w:rPr>
        <w:t>完整的</w:t>
      </w:r>
      <w:r>
        <w:rPr>
          <w:rFonts w:hint="eastAsia" w:ascii="仿宋" w:hAnsi="仿宋" w:eastAsia="仿宋" w:cs="Arial"/>
          <w:b/>
          <w:sz w:val="24"/>
          <w:u w:val="single"/>
        </w:rPr>
        <w:t>磋商响应</w:t>
      </w:r>
      <w:r>
        <w:rPr>
          <w:rFonts w:ascii="仿宋" w:hAnsi="仿宋" w:eastAsia="仿宋" w:cs="Arial"/>
          <w:b/>
          <w:sz w:val="24"/>
          <w:u w:val="single"/>
        </w:rPr>
        <w:t>文件由</w:t>
      </w:r>
      <w:r>
        <w:rPr>
          <w:rFonts w:hint="eastAsia" w:ascii="仿宋" w:hAnsi="仿宋" w:eastAsia="仿宋" w:cs="Arial"/>
          <w:b/>
          <w:sz w:val="24"/>
          <w:u w:val="single"/>
        </w:rPr>
        <w:t>“资信技术文件”和“报价文件”二</w:t>
      </w:r>
      <w:r>
        <w:rPr>
          <w:rFonts w:ascii="仿宋" w:hAnsi="仿宋" w:eastAsia="仿宋" w:cs="Arial"/>
          <w:b/>
          <w:sz w:val="24"/>
          <w:u w:val="single"/>
        </w:rPr>
        <w:t>个部分组成</w:t>
      </w:r>
      <w:r>
        <w:rPr>
          <w:rFonts w:hint="eastAsia" w:ascii="仿宋" w:hAnsi="仿宋" w:eastAsia="仿宋" w:cs="Arial"/>
          <w:b/>
          <w:kern w:val="0"/>
          <w:sz w:val="24"/>
          <w:szCs w:val="22"/>
          <w:u w:val="single"/>
        </w:rPr>
        <w:t>（以下统称“磋商响应文件”）</w:t>
      </w:r>
      <w:r>
        <w:rPr>
          <w:rFonts w:hint="eastAsia" w:ascii="仿宋" w:hAnsi="仿宋" w:eastAsia="仿宋" w:cs="Arial"/>
          <w:b/>
          <w:kern w:val="0"/>
          <w:sz w:val="24"/>
          <w:szCs w:val="22"/>
        </w:rPr>
        <w:t>。</w:t>
      </w:r>
    </w:p>
    <w:p>
      <w:pPr>
        <w:keepNext/>
        <w:keepLines/>
        <w:widowControl w:val="0"/>
        <w:spacing w:before="120" w:line="360" w:lineRule="auto"/>
        <w:ind w:firstLine="426" w:firstLineChars="177"/>
        <w:jc w:val="left"/>
        <w:outlineLvl w:val="4"/>
        <w:rPr>
          <w:rFonts w:hint="eastAsia" w:ascii="仿宋" w:hAnsi="仿宋" w:eastAsia="仿宋" w:cs="Arial"/>
          <w:b/>
          <w:kern w:val="0"/>
          <w:sz w:val="24"/>
          <w:szCs w:val="22"/>
        </w:rPr>
      </w:pPr>
      <w:r>
        <w:rPr>
          <w:rFonts w:hint="eastAsia" w:ascii="仿宋" w:hAnsi="仿宋" w:eastAsia="仿宋" w:cs="Arial"/>
          <w:b/>
          <w:kern w:val="0"/>
          <w:sz w:val="24"/>
          <w:szCs w:val="22"/>
        </w:rPr>
        <w:t>4.2.2磋商响应文件内容组成表</w:t>
      </w:r>
      <w:r>
        <w:rPr>
          <w:rFonts w:hint="eastAsia" w:ascii="仿宋" w:hAnsi="仿宋" w:eastAsia="仿宋" w:cs="Arial"/>
          <w:kern w:val="0"/>
          <w:sz w:val="24"/>
          <w:szCs w:val="22"/>
        </w:rPr>
        <w:t>（磋商供应商应按以下清单提供相关资料，否则一切风险和责任由磋商供应商自行承担）</w:t>
      </w:r>
      <w:r>
        <w:rPr>
          <w:rFonts w:hint="eastAsia" w:ascii="仿宋" w:hAnsi="仿宋" w:eastAsia="仿宋" w:cs="Arial"/>
          <w:b/>
          <w:kern w:val="0"/>
          <w:sz w:val="24"/>
          <w:szCs w:val="22"/>
        </w:rPr>
        <w:t>：</w:t>
      </w:r>
    </w:p>
    <w:p>
      <w:pPr>
        <w:keepNext/>
        <w:keepLines/>
        <w:widowControl w:val="0"/>
        <w:spacing w:before="120" w:line="360" w:lineRule="auto"/>
        <w:ind w:firstLine="426" w:firstLineChars="177"/>
        <w:jc w:val="left"/>
        <w:outlineLvl w:val="4"/>
        <w:rPr>
          <w:rFonts w:hint="eastAsia" w:ascii="仿宋" w:hAnsi="仿宋" w:eastAsia="仿宋" w:cs="Arial"/>
          <w:b/>
          <w:kern w:val="0"/>
          <w:sz w:val="24"/>
          <w:szCs w:val="22"/>
        </w:rPr>
      </w:pPr>
      <w:r>
        <w:rPr>
          <w:rFonts w:hint="eastAsia" w:ascii="黑体" w:hAnsi="黑体" w:eastAsia="黑体" w:cs="Times New Roman"/>
          <w:b/>
          <w:bCs/>
          <w:kern w:val="0"/>
          <w:sz w:val="24"/>
          <w:szCs w:val="28"/>
          <w:lang w:val="en-US" w:eastAsia="zh-CN" w:bidi="ar-SA"/>
        </w:rPr>
        <w:t>（1）《资格文件》</w:t>
      </w:r>
    </w:p>
    <w:tbl>
      <w:tblPr>
        <w:tblStyle w:val="23"/>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142"/>
        <w:gridCol w:w="72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序号</w:t>
            </w:r>
          </w:p>
        </w:tc>
        <w:tc>
          <w:tcPr>
            <w:tcW w:w="8789" w:type="dxa"/>
            <w:gridSpan w:val="2"/>
            <w:shd w:val="clear" w:color="auto" w:fill="DAEEF3"/>
            <w:vAlign w:val="center"/>
          </w:tcPr>
          <w:p>
            <w:pPr>
              <w:jc w:val="center"/>
              <w:rPr>
                <w:rFonts w:ascii="仿宋" w:hAnsi="仿宋" w:eastAsia="仿宋" w:cs="Times New Roman"/>
                <w:b/>
                <w:sz w:val="24"/>
              </w:rPr>
            </w:pPr>
            <w:r>
              <w:rPr>
                <w:rFonts w:hint="eastAsia" w:ascii="微软雅黑" w:hAnsi="微软雅黑" w:eastAsia="微软雅黑" w:cs="Times New Roman"/>
                <w:b/>
                <w:sz w:val="28"/>
                <w:szCs w:val="32"/>
              </w:rPr>
              <w:t>第一部分</w:t>
            </w:r>
            <w:r>
              <w:rPr>
                <w:rFonts w:hint="eastAsia" w:ascii="微软雅黑" w:hAnsi="微软雅黑" w:eastAsia="微软雅黑" w:cs="Arial"/>
                <w:b/>
                <w:kern w:val="0"/>
                <w:sz w:val="28"/>
                <w:szCs w:val="32"/>
              </w:rPr>
              <w:t>《资信技术文件》组成内容及要求</w:t>
            </w:r>
            <w:r>
              <w:rPr>
                <w:rFonts w:ascii="微软雅黑" w:hAnsi="微软雅黑" w:eastAsia="微软雅黑" w:cs="Arial"/>
                <w:b/>
                <w:kern w:val="0"/>
                <w:sz w:val="28"/>
                <w:szCs w:val="32"/>
              </w:rPr>
              <w:t>【</w:t>
            </w:r>
            <w:r>
              <w:rPr>
                <w:rFonts w:hint="eastAsia" w:ascii="微软雅黑" w:hAnsi="微软雅黑" w:eastAsia="微软雅黑" w:cs="Arial"/>
                <w:b/>
                <w:kern w:val="0"/>
                <w:sz w:val="28"/>
                <w:szCs w:val="32"/>
              </w:rPr>
              <w:t>依序编制</w:t>
            </w:r>
            <w:r>
              <w:rPr>
                <w:rFonts w:ascii="微软雅黑" w:hAnsi="微软雅黑" w:eastAsia="微软雅黑" w:cs="Arial"/>
                <w:b/>
                <w:kern w:val="0"/>
                <w:sz w:val="28"/>
                <w:szCs w:val="32"/>
              </w:rPr>
              <w:t>】</w:t>
            </w:r>
          </w:p>
        </w:tc>
        <w:tc>
          <w:tcPr>
            <w:tcW w:w="721" w:type="dxa"/>
            <w:shd w:val="clear" w:color="auto" w:fill="DAEEF3"/>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FF" w:themeFill="background1"/>
            <w:vAlign w:val="center"/>
          </w:tcPr>
          <w:p>
            <w:pPr>
              <w:spacing w:line="276" w:lineRule="auto"/>
              <w:jc w:val="center"/>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w:t>
            </w:r>
          </w:p>
        </w:tc>
        <w:tc>
          <w:tcPr>
            <w:tcW w:w="9510" w:type="dxa"/>
            <w:gridSpan w:val="3"/>
            <w:shd w:val="clear" w:color="auto" w:fill="FFFFFF" w:themeFill="background1"/>
            <w:vAlign w:val="center"/>
          </w:tcPr>
          <w:p>
            <w:pPr>
              <w:spacing w:line="276" w:lineRule="auto"/>
              <w:jc w:val="center"/>
              <w:rPr>
                <w:rFonts w:ascii="仿宋" w:hAnsi="仿宋" w:eastAsia="仿宋" w:cs="Arial"/>
                <w:kern w:val="0"/>
                <w:sz w:val="24"/>
              </w:rPr>
            </w:pPr>
            <w:r>
              <w:rPr>
                <w:rFonts w:hint="eastAsia" w:ascii="仿宋" w:hAnsi="仿宋" w:eastAsia="仿宋" w:cs="Arial"/>
                <w:b/>
                <w:bCs/>
                <w:kern w:val="0"/>
                <w:sz w:val="24"/>
                <w:lang w:val="en-US" w:eastAsia="zh-CN"/>
              </w:rPr>
              <w:t>资格部分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hint="eastAsia" w:ascii="仿宋" w:hAnsi="仿宋" w:eastAsia="仿宋" w:cs="Times New Roman"/>
                <w:b/>
                <w:kern w:val="2"/>
                <w:sz w:val="24"/>
                <w:szCs w:val="24"/>
                <w:lang w:val="en-US" w:eastAsia="zh-CN" w:bidi="ar-SA"/>
              </w:rPr>
            </w:pPr>
            <w:r>
              <w:rPr>
                <w:rFonts w:hint="eastAsia" w:ascii="仿宋" w:hAnsi="仿宋" w:eastAsia="仿宋" w:cs="Times New Roman"/>
                <w:b/>
                <w:sz w:val="24"/>
              </w:rPr>
              <w:t>1-1</w:t>
            </w:r>
          </w:p>
        </w:tc>
        <w:tc>
          <w:tcPr>
            <w:tcW w:w="8789" w:type="dxa"/>
            <w:gridSpan w:val="2"/>
            <w:shd w:val="clear" w:color="auto" w:fill="FFFF00"/>
            <w:vAlign w:val="center"/>
          </w:tcPr>
          <w:p>
            <w:pPr>
              <w:spacing w:line="276" w:lineRule="auto"/>
              <w:jc w:val="left"/>
              <w:rPr>
                <w:rFonts w:hint="eastAsia" w:ascii="仿宋" w:hAnsi="仿宋" w:eastAsia="仿宋" w:cs="Arial"/>
                <w:kern w:val="0"/>
                <w:sz w:val="24"/>
                <w:szCs w:val="24"/>
                <w:lang w:val="en-US" w:eastAsia="zh-CN" w:bidi="ar-SA"/>
              </w:rPr>
            </w:pPr>
            <w:r>
              <w:rPr>
                <w:rFonts w:hint="eastAsia" w:ascii="仿宋" w:hAnsi="仿宋" w:eastAsia="仿宋" w:cs="Arial"/>
                <w:kern w:val="0"/>
                <w:sz w:val="24"/>
              </w:rPr>
              <w:t>▲</w:t>
            </w:r>
            <w:r>
              <w:rPr>
                <w:rFonts w:hint="eastAsia" w:ascii="仿宋" w:hAnsi="仿宋" w:eastAsia="仿宋" w:cs="Arial"/>
                <w:b/>
                <w:kern w:val="0"/>
                <w:sz w:val="24"/>
              </w:rPr>
              <w:t>符合“申请人的资格要求”第1条规定的证明文件：</w:t>
            </w:r>
          </w:p>
        </w:tc>
        <w:tc>
          <w:tcPr>
            <w:tcW w:w="721" w:type="dxa"/>
            <w:shd w:val="clear" w:color="auto" w:fill="FFFF00"/>
            <w:vAlign w:val="center"/>
          </w:tcPr>
          <w:p>
            <w:pPr>
              <w:spacing w:line="276" w:lineRule="auto"/>
              <w:jc w:val="center"/>
              <w:rPr>
                <w:rFonts w:ascii="仿宋" w:hAnsi="仿宋" w:eastAsia="仿宋" w:cs="Arial"/>
                <w:kern w:val="0"/>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sz w:val="24"/>
              </w:rPr>
            </w:pPr>
            <w:r>
              <w:rPr>
                <w:rFonts w:hint="eastAsia" w:ascii="仿宋" w:hAnsi="仿宋" w:eastAsia="仿宋" w:cs="Arial"/>
                <w:b/>
                <w:kern w:val="0"/>
                <w:sz w:val="24"/>
              </w:rPr>
              <w:t>（1）</w:t>
            </w:r>
          </w:p>
        </w:tc>
        <w:tc>
          <w:tcPr>
            <w:tcW w:w="8789" w:type="dxa"/>
            <w:gridSpan w:val="2"/>
            <w:vAlign w:val="center"/>
          </w:tcPr>
          <w:p>
            <w:pPr>
              <w:spacing w:line="276" w:lineRule="auto"/>
              <w:jc w:val="left"/>
              <w:rPr>
                <w:rFonts w:ascii="仿宋" w:hAnsi="仿宋" w:eastAsia="仿宋" w:cs="Arial"/>
                <w:b/>
                <w:kern w:val="0"/>
                <w:sz w:val="24"/>
              </w:rPr>
            </w:pPr>
            <w:r>
              <w:rPr>
                <w:rFonts w:hint="eastAsia" w:ascii="仿宋" w:hAnsi="仿宋" w:eastAsia="仿宋" w:cs="Arial"/>
                <w:kern w:val="0"/>
                <w:sz w:val="24"/>
              </w:rPr>
              <w:t>▲</w:t>
            </w:r>
            <w:r>
              <w:rPr>
                <w:rFonts w:hint="eastAsia" w:ascii="仿宋" w:hAnsi="仿宋" w:eastAsia="仿宋" w:cs="Arial"/>
                <w:b/>
                <w:kern w:val="0"/>
                <w:sz w:val="24"/>
                <w:u w:val="single"/>
              </w:rPr>
              <w:t>基本资格符合性承诺书</w:t>
            </w:r>
            <w:r>
              <w:rPr>
                <w:rFonts w:hint="eastAsia" w:ascii="仿宋" w:hAnsi="仿宋" w:eastAsia="仿宋" w:cs="Times New Roman"/>
                <w:sz w:val="24"/>
              </w:rPr>
              <w:t>（格式见第六章）</w:t>
            </w:r>
          </w:p>
        </w:tc>
        <w:tc>
          <w:tcPr>
            <w:tcW w:w="721" w:type="dxa"/>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Pr>
          <w:p>
            <w:pPr>
              <w:spacing w:line="276" w:lineRule="auto"/>
              <w:jc w:val="center"/>
              <w:rPr>
                <w:rFonts w:ascii="仿宋" w:hAnsi="仿宋" w:eastAsia="仿宋" w:cs="Times New Roman"/>
                <w:b/>
                <w:sz w:val="24"/>
              </w:rPr>
            </w:pPr>
            <w:r>
              <w:rPr>
                <w:rFonts w:hint="eastAsia" w:ascii="仿宋" w:hAnsi="仿宋" w:eastAsia="仿宋" w:cs="Arial"/>
                <w:b/>
                <w:kern w:val="0"/>
                <w:sz w:val="24"/>
              </w:rPr>
              <w:t>（2）</w:t>
            </w:r>
          </w:p>
        </w:tc>
        <w:tc>
          <w:tcPr>
            <w:tcW w:w="8789" w:type="dxa"/>
            <w:gridSpan w:val="2"/>
            <w:vAlign w:val="center"/>
          </w:tcPr>
          <w:p>
            <w:pPr>
              <w:spacing w:line="276" w:lineRule="auto"/>
              <w:jc w:val="left"/>
              <w:rPr>
                <w:rFonts w:ascii="仿宋" w:hAnsi="仿宋" w:eastAsia="仿宋" w:cs="Times New Roman"/>
                <w:sz w:val="24"/>
              </w:rPr>
            </w:pPr>
            <w:r>
              <w:rPr>
                <w:rFonts w:hint="eastAsia" w:ascii="仿宋" w:hAnsi="仿宋" w:eastAsia="仿宋" w:cs="Times New Roman"/>
                <w:b/>
                <w:sz w:val="24"/>
                <w:u w:val="single"/>
              </w:rPr>
              <w:t>▲营业执照（或事业单位法人证书或执业许可证或自然人有效身份证明）</w:t>
            </w:r>
          </w:p>
          <w:p>
            <w:pPr>
              <w:spacing w:line="276" w:lineRule="auto"/>
              <w:jc w:val="left"/>
              <w:rPr>
                <w:rFonts w:ascii="仿宋" w:hAnsi="仿宋" w:eastAsia="仿宋" w:cs="Times New Roman"/>
                <w:b/>
                <w:sz w:val="24"/>
              </w:rPr>
            </w:pPr>
            <w:r>
              <w:rPr>
                <w:rFonts w:hint="eastAsia" w:ascii="仿宋" w:hAnsi="仿宋" w:eastAsia="仿宋" w:cs="Times New Roman"/>
                <w:b/>
                <w:sz w:val="24"/>
              </w:rPr>
              <w:t>提示和说明：</w:t>
            </w:r>
          </w:p>
          <w:p>
            <w:pPr>
              <w:spacing w:line="276" w:lineRule="auto"/>
              <w:ind w:firstLine="316" w:firstLineChars="132"/>
              <w:jc w:val="left"/>
              <w:rPr>
                <w:rFonts w:ascii="仿宋" w:hAnsi="仿宋" w:eastAsia="仿宋" w:cs="Times New Roman"/>
                <w:sz w:val="24"/>
              </w:rPr>
            </w:pPr>
            <w:r>
              <w:rPr>
                <w:rFonts w:hint="eastAsia" w:ascii="仿宋" w:hAnsi="仿宋" w:eastAsia="仿宋" w:cs="Times New Roman"/>
                <w:sz w:val="24"/>
              </w:rPr>
              <w:t>a.</w:t>
            </w:r>
            <w:r>
              <w:rPr>
                <w:rFonts w:hint="eastAsia" w:ascii="仿宋" w:hAnsi="仿宋" w:eastAsia="仿宋" w:cs="Times New Roman"/>
                <w:sz w:val="24"/>
                <w:lang w:val="en-US" w:eastAsia="zh-CN"/>
              </w:rPr>
              <w:t>磋商</w:t>
            </w:r>
            <w:r>
              <w:rPr>
                <w:rFonts w:hint="eastAsia" w:ascii="仿宋" w:hAnsi="仿宋" w:eastAsia="仿宋" w:cs="Times New Roman"/>
                <w:sz w:val="24"/>
              </w:rPr>
              <w:t>供应商为企业或个体工商户的，提供有效的“营业执照”；</w:t>
            </w:r>
            <w:r>
              <w:rPr>
                <w:rFonts w:hint="eastAsia" w:ascii="仿宋" w:hAnsi="仿宋" w:eastAsia="仿宋" w:cs="Times New Roman"/>
                <w:sz w:val="24"/>
                <w:lang w:val="en-US" w:eastAsia="zh-CN"/>
              </w:rPr>
              <w:t>磋商</w:t>
            </w:r>
            <w:r>
              <w:rPr>
                <w:rFonts w:hint="eastAsia" w:ascii="仿宋" w:hAnsi="仿宋" w:eastAsia="仿宋" w:cs="Times New Roman"/>
                <w:sz w:val="24"/>
              </w:rPr>
              <w:t>供应商为事业单位的，提供有效的“事业单位法人证书”；</w:t>
            </w:r>
            <w:r>
              <w:rPr>
                <w:rFonts w:hint="eastAsia" w:ascii="仿宋" w:hAnsi="仿宋" w:eastAsia="仿宋" w:cs="Times New Roman"/>
                <w:sz w:val="24"/>
                <w:lang w:eastAsia="zh-CN"/>
              </w:rPr>
              <w:t>磋商</w:t>
            </w:r>
            <w:r>
              <w:rPr>
                <w:rFonts w:hint="eastAsia" w:ascii="仿宋" w:hAnsi="仿宋" w:eastAsia="仿宋" w:cs="Times New Roman"/>
                <w:sz w:val="24"/>
              </w:rPr>
              <w:t>供应商为非企业专业服务机构的，提供执业许可证等证明文件；</w:t>
            </w:r>
            <w:r>
              <w:rPr>
                <w:rFonts w:hint="eastAsia" w:ascii="仿宋" w:hAnsi="仿宋" w:eastAsia="仿宋" w:cs="Times New Roman"/>
                <w:sz w:val="24"/>
                <w:lang w:eastAsia="zh-CN"/>
              </w:rPr>
              <w:t>磋商</w:t>
            </w:r>
            <w:r>
              <w:rPr>
                <w:rFonts w:hint="eastAsia" w:ascii="仿宋" w:hAnsi="仿宋" w:eastAsia="仿宋" w:cs="Times New Roman"/>
                <w:sz w:val="24"/>
              </w:rPr>
              <w:t>供应商为自然人（中国公民）的，提供个人有效身份证明文件。</w:t>
            </w:r>
          </w:p>
          <w:p>
            <w:pPr>
              <w:spacing w:line="276" w:lineRule="auto"/>
              <w:ind w:firstLine="314" w:firstLineChars="131"/>
              <w:jc w:val="left"/>
              <w:rPr>
                <w:rFonts w:ascii="仿宋" w:hAnsi="仿宋" w:eastAsia="仿宋" w:cs="Arial"/>
                <w:kern w:val="0"/>
                <w:sz w:val="24"/>
              </w:rPr>
            </w:pPr>
            <w:r>
              <w:rPr>
                <w:rFonts w:hint="eastAsia" w:ascii="仿宋" w:hAnsi="仿宋" w:eastAsia="仿宋" w:cs="Times New Roman"/>
                <w:sz w:val="24"/>
              </w:rPr>
              <w:t>b.金融、保险、通讯等特定行业的全国性企业所设立的区域性分支机构，以及个体工商户、个人独资企业、合伙企业参加本项目</w:t>
            </w:r>
            <w:r>
              <w:rPr>
                <w:rFonts w:hint="eastAsia" w:ascii="仿宋" w:hAnsi="仿宋" w:eastAsia="仿宋" w:cs="Times New Roman"/>
                <w:sz w:val="24"/>
                <w:lang w:eastAsia="zh-CN"/>
              </w:rPr>
              <w:t>磋商</w:t>
            </w:r>
            <w:r>
              <w:rPr>
                <w:rFonts w:hint="eastAsia" w:ascii="仿宋" w:hAnsi="仿宋" w:eastAsia="仿宋" w:cs="Times New Roman"/>
                <w:sz w:val="24"/>
                <w:lang w:val="en-US" w:eastAsia="zh-CN"/>
              </w:rPr>
              <w:t>响应</w:t>
            </w:r>
            <w:r>
              <w:rPr>
                <w:rFonts w:hint="eastAsia" w:ascii="仿宋" w:hAnsi="仿宋" w:eastAsia="仿宋" w:cs="Times New Roman"/>
                <w:sz w:val="24"/>
              </w:rPr>
              <w:t>的，除提供供应商自身的营业执照外，还须提供总公司（总机构）授权书或房产权证或其他有效财产证明材料（提供复印件加盖</w:t>
            </w:r>
            <w:r>
              <w:rPr>
                <w:rFonts w:hint="eastAsia" w:ascii="仿宋" w:hAnsi="仿宋" w:eastAsia="仿宋" w:cs="Times New Roman"/>
                <w:sz w:val="24"/>
                <w:lang w:eastAsia="zh-CN"/>
              </w:rPr>
              <w:t>磋商</w:t>
            </w:r>
            <w:r>
              <w:rPr>
                <w:rFonts w:hint="eastAsia" w:ascii="仿宋" w:hAnsi="仿宋" w:eastAsia="仿宋" w:cs="Times New Roman"/>
                <w:sz w:val="24"/>
              </w:rPr>
              <w:t>供应商公章），以证明其具备实际承担责任的能力和法定的缔结合同能力。</w:t>
            </w:r>
          </w:p>
        </w:tc>
        <w:tc>
          <w:tcPr>
            <w:tcW w:w="721" w:type="dxa"/>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hint="eastAsia" w:ascii="仿宋" w:hAnsi="仿宋" w:eastAsia="仿宋" w:cs="Times New Roman"/>
                <w:b/>
                <w:color w:val="auto"/>
                <w:kern w:val="2"/>
                <w:sz w:val="24"/>
                <w:szCs w:val="24"/>
                <w:highlight w:val="yellow"/>
                <w:lang w:val="en-US" w:eastAsia="zh-CN" w:bidi="ar-SA"/>
              </w:rPr>
            </w:pPr>
            <w:r>
              <w:rPr>
                <w:rFonts w:hint="eastAsia" w:ascii="仿宋" w:hAnsi="仿宋" w:eastAsia="仿宋" w:cs="Times New Roman"/>
                <w:b/>
                <w:color w:val="auto"/>
                <w:sz w:val="24"/>
                <w:highlight w:val="yellow"/>
              </w:rPr>
              <w:t>1-2</w:t>
            </w:r>
          </w:p>
        </w:tc>
        <w:tc>
          <w:tcPr>
            <w:tcW w:w="9510" w:type="dxa"/>
            <w:gridSpan w:val="3"/>
            <w:shd w:val="clear" w:color="auto" w:fill="FFFF00"/>
            <w:vAlign w:val="center"/>
          </w:tcPr>
          <w:p>
            <w:pPr>
              <w:spacing w:line="276" w:lineRule="auto"/>
              <w:jc w:val="left"/>
              <w:rPr>
                <w:rFonts w:hint="eastAsia" w:ascii="仿宋" w:hAnsi="仿宋" w:eastAsia="仿宋" w:cs="Arial"/>
                <w:kern w:val="0"/>
                <w:sz w:val="24"/>
                <w:highlight w:val="yellow"/>
              </w:rPr>
            </w:pPr>
            <w:r>
              <w:rPr>
                <w:rFonts w:hint="eastAsia" w:ascii="仿宋" w:hAnsi="仿宋" w:eastAsia="仿宋" w:cs="Arial"/>
                <w:color w:val="auto"/>
                <w:kern w:val="0"/>
                <w:sz w:val="24"/>
                <w:highlight w:val="yellow"/>
              </w:rPr>
              <w:t>▲</w:t>
            </w:r>
            <w:r>
              <w:rPr>
                <w:rFonts w:hint="eastAsia" w:ascii="仿宋" w:hAnsi="仿宋" w:eastAsia="仿宋" w:cs="Arial"/>
                <w:b/>
                <w:color w:val="auto"/>
                <w:w w:val="90"/>
                <w:kern w:val="0"/>
                <w:sz w:val="24"/>
                <w:highlight w:val="yellow"/>
              </w:rPr>
              <w:t>符合“申请人的资格要求”第2条“</w:t>
            </w:r>
            <w:r>
              <w:rPr>
                <w:rFonts w:hint="eastAsia" w:ascii="仿宋" w:hAnsi="仿宋" w:eastAsia="仿宋" w:cs="Arial"/>
                <w:b/>
                <w:color w:val="auto"/>
                <w:w w:val="90"/>
                <w:sz w:val="24"/>
                <w:highlight w:val="yellow"/>
              </w:rPr>
              <w:t>落实采购政策需满足的资格要求</w:t>
            </w:r>
            <w:r>
              <w:rPr>
                <w:rFonts w:hint="eastAsia" w:ascii="仿宋" w:hAnsi="仿宋" w:eastAsia="仿宋" w:cs="Arial"/>
                <w:b/>
                <w:color w:val="auto"/>
                <w:w w:val="90"/>
                <w:kern w:val="0"/>
                <w:sz w:val="24"/>
                <w:highlight w:val="yellow"/>
              </w:rPr>
              <w:t>”规定的证明文件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cs="Arial"/>
                <w:b/>
                <w:color w:val="auto"/>
                <w:kern w:val="0"/>
                <w:sz w:val="24"/>
                <w:szCs w:val="24"/>
                <w:lang w:val="en-US" w:eastAsia="zh-CN" w:bidi="ar-SA"/>
              </w:rPr>
            </w:pPr>
            <w:r>
              <w:rPr>
                <w:rFonts w:hint="eastAsia" w:ascii="仿宋" w:hAnsi="仿宋" w:eastAsia="仿宋" w:cs="Arial"/>
                <w:b/>
                <w:color w:val="auto"/>
                <w:kern w:val="0"/>
                <w:sz w:val="24"/>
              </w:rPr>
              <w:t>（1）</w:t>
            </w:r>
          </w:p>
        </w:tc>
        <w:tc>
          <w:tcPr>
            <w:tcW w:w="8789" w:type="dxa"/>
            <w:gridSpan w:val="2"/>
            <w:vAlign w:val="center"/>
          </w:tcPr>
          <w:p>
            <w:pPr>
              <w:spacing w:line="276" w:lineRule="auto"/>
              <w:jc w:val="left"/>
              <w:rPr>
                <w:rFonts w:hint="eastAsia" w:ascii="仿宋" w:hAnsi="仿宋" w:eastAsia="仿宋" w:cs="Times New Roman"/>
                <w:color w:val="auto"/>
                <w:sz w:val="24"/>
              </w:rPr>
            </w:pPr>
            <w:r>
              <w:rPr>
                <w:rFonts w:hint="eastAsia" w:ascii="仿宋" w:hAnsi="仿宋" w:eastAsia="仿宋" w:cs="Arial"/>
                <w:color w:val="auto"/>
                <w:kern w:val="0"/>
                <w:sz w:val="24"/>
              </w:rPr>
              <w:t>▲</w:t>
            </w:r>
            <w:r>
              <w:rPr>
                <w:rFonts w:hint="eastAsia" w:ascii="仿宋" w:hAnsi="仿宋" w:eastAsia="仿宋" w:cs="Arial"/>
                <w:b/>
                <w:color w:val="auto"/>
                <w:kern w:val="0"/>
                <w:sz w:val="24"/>
                <w:u w:val="single"/>
              </w:rPr>
              <w:t>《中小企业声明函》（格式见第六章），或《残疾人福利性单位声明函》（格式见第七章附件），或监狱企业证明文件</w:t>
            </w:r>
          </w:p>
          <w:p>
            <w:pPr>
              <w:spacing w:line="276" w:lineRule="auto"/>
              <w:jc w:val="left"/>
              <w:rPr>
                <w:rFonts w:hint="eastAsia" w:ascii="仿宋" w:hAnsi="仿宋" w:eastAsia="仿宋" w:cs="Times New Roman"/>
                <w:b/>
                <w:color w:val="auto"/>
                <w:sz w:val="24"/>
              </w:rPr>
            </w:pPr>
            <w:r>
              <w:rPr>
                <w:rFonts w:hint="eastAsia" w:ascii="仿宋" w:hAnsi="仿宋" w:eastAsia="仿宋" w:cs="Times New Roman"/>
                <w:b/>
                <w:color w:val="auto"/>
                <w:sz w:val="24"/>
              </w:rPr>
              <w:t>提示和说明：</w:t>
            </w:r>
          </w:p>
          <w:p>
            <w:pPr>
              <w:spacing w:line="276" w:lineRule="auto"/>
              <w:ind w:firstLine="316" w:firstLineChars="132"/>
              <w:jc w:val="left"/>
              <w:rPr>
                <w:rFonts w:hint="eastAsia" w:ascii="仿宋" w:hAnsi="仿宋" w:eastAsia="仿宋" w:cs="Times New Roman"/>
                <w:color w:val="auto"/>
                <w:sz w:val="24"/>
              </w:rPr>
            </w:pPr>
            <w:r>
              <w:rPr>
                <w:rFonts w:hint="eastAsia" w:ascii="仿宋" w:hAnsi="仿宋" w:eastAsia="仿宋" w:cs="Times New Roman"/>
                <w:color w:val="auto"/>
                <w:sz w:val="24"/>
              </w:rPr>
              <w:t>a.本项目中小企业划分标准按照《</w:t>
            </w:r>
            <w:r>
              <w:rPr>
                <w:rFonts w:ascii="仿宋" w:hAnsi="仿宋" w:eastAsia="仿宋" w:cs="Times New Roman"/>
                <w:color w:val="auto"/>
                <w:sz w:val="24"/>
              </w:rPr>
              <w:t>关于印发中小企业划型标准规定的通知</w:t>
            </w:r>
            <w:r>
              <w:rPr>
                <w:rFonts w:hint="eastAsia" w:ascii="仿宋" w:hAnsi="仿宋" w:eastAsia="仿宋" w:cs="Times New Roman"/>
                <w:color w:val="auto"/>
                <w:sz w:val="24"/>
              </w:rPr>
              <w:t>》（</w:t>
            </w:r>
            <w:r>
              <w:rPr>
                <w:rFonts w:ascii="仿宋" w:hAnsi="仿宋" w:eastAsia="仿宋" w:cs="Times New Roman"/>
                <w:color w:val="auto"/>
                <w:sz w:val="24"/>
              </w:rPr>
              <w:t>工信部联企业[2011]300号</w:t>
            </w:r>
            <w:r>
              <w:rPr>
                <w:rFonts w:hint="eastAsia" w:ascii="仿宋" w:hAnsi="仿宋" w:eastAsia="仿宋" w:cs="Times New Roman"/>
                <w:color w:val="auto"/>
                <w:sz w:val="24"/>
              </w:rPr>
              <w:t>）执行，划分标准对应行业详见</w:t>
            </w:r>
            <w:r>
              <w:rPr>
                <w:rFonts w:hint="eastAsia" w:ascii="仿宋" w:hAnsi="仿宋" w:eastAsia="仿宋" w:cs="Times New Roman"/>
                <w:color w:val="auto"/>
                <w:sz w:val="24"/>
                <w:lang w:val="en-US" w:eastAsia="zh-CN"/>
              </w:rPr>
              <w:t>供应商</w:t>
            </w:r>
            <w:r>
              <w:rPr>
                <w:rFonts w:hint="eastAsia" w:ascii="仿宋" w:hAnsi="仿宋" w:eastAsia="仿宋" w:cs="Times New Roman"/>
                <w:color w:val="auto"/>
                <w:sz w:val="24"/>
              </w:rPr>
              <w:t>须知前附表及《中小企业声明函》格式内所示；符合要求的个体工商户在政府采购活动中视同中小企业；符合要求的监狱企业和残疾人福利性单位视同为小微企业《残疾人福利性单位声明函》</w:t>
            </w:r>
          </w:p>
          <w:p>
            <w:pPr>
              <w:spacing w:line="276" w:lineRule="auto"/>
              <w:ind w:firstLine="318" w:firstLineChars="132"/>
              <w:jc w:val="left"/>
              <w:rPr>
                <w:rFonts w:hint="eastAsia" w:ascii="仿宋" w:hAnsi="仿宋" w:eastAsia="仿宋" w:cs="Times New Roman"/>
                <w:b/>
                <w:color w:val="auto"/>
                <w:kern w:val="2"/>
                <w:sz w:val="24"/>
                <w:szCs w:val="24"/>
                <w:lang w:val="en-US" w:eastAsia="zh-CN" w:bidi="ar-SA"/>
              </w:rPr>
            </w:pPr>
            <w:r>
              <w:rPr>
                <w:rFonts w:hint="eastAsia" w:ascii="仿宋" w:hAnsi="仿宋" w:eastAsia="仿宋" w:cs="Times New Roman"/>
                <w:b/>
                <w:color w:val="auto"/>
                <w:sz w:val="24"/>
              </w:rPr>
              <w:t>b.供应商应当按照采购文件明确的中小企业划分对应行业如实出具《中小企业声明函》，所提供的货物的制造商为两个或以上的，应当在《中小企业声明函》中如实、逐一列明。</w:t>
            </w:r>
          </w:p>
        </w:tc>
        <w:tc>
          <w:tcPr>
            <w:tcW w:w="721" w:type="dxa"/>
            <w:vAlign w:val="center"/>
          </w:tcPr>
          <w:p>
            <w:pPr>
              <w:spacing w:line="276" w:lineRule="auto"/>
              <w:jc w:val="center"/>
              <w:rPr>
                <w:rFonts w:hint="eastAsia" w:ascii="仿宋" w:hAnsi="仿宋" w:eastAsia="仿宋" w:cs="Arial"/>
                <w:b/>
                <w:color w:val="auto"/>
                <w:kern w:val="0"/>
                <w:sz w:val="24"/>
                <w:szCs w:val="24"/>
                <w:lang w:val="en-US" w:eastAsia="zh-CN" w:bidi="ar-SA"/>
              </w:rPr>
            </w:pPr>
            <w:r>
              <w:rPr>
                <w:rFonts w:hint="eastAsia" w:ascii="仿宋" w:hAnsi="仿宋" w:eastAsia="仿宋" w:cs="Arial"/>
                <w:color w:val="auto"/>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pPr>
              <w:spacing w:line="276" w:lineRule="auto"/>
              <w:jc w:val="center"/>
              <w:rPr>
                <w:rFonts w:hint="eastAsia" w:ascii="仿宋" w:hAnsi="仿宋" w:eastAsia="仿宋" w:cs="Times New Roman"/>
                <w:b/>
                <w:kern w:val="2"/>
                <w:sz w:val="24"/>
                <w:szCs w:val="24"/>
                <w:lang w:val="en-US" w:eastAsia="zh-CN" w:bidi="ar-SA"/>
              </w:rPr>
            </w:pPr>
            <w:r>
              <w:rPr>
                <w:rFonts w:hint="eastAsia" w:ascii="仿宋" w:hAnsi="仿宋" w:eastAsia="仿宋"/>
                <w:b/>
                <w:sz w:val="24"/>
              </w:rPr>
              <w:t>1-3</w:t>
            </w:r>
          </w:p>
        </w:tc>
        <w:tc>
          <w:tcPr>
            <w:tcW w:w="9510" w:type="dxa"/>
            <w:gridSpan w:val="3"/>
            <w:shd w:val="clear" w:color="auto" w:fill="FFFF00"/>
            <w:vAlign w:val="center"/>
          </w:tcPr>
          <w:p>
            <w:pPr>
              <w:spacing w:line="276" w:lineRule="auto"/>
              <w:jc w:val="left"/>
              <w:rPr>
                <w:rFonts w:hint="eastAsia" w:ascii="仿宋" w:hAnsi="仿宋" w:eastAsia="仿宋" w:cs="Arial"/>
                <w:color w:val="auto"/>
                <w:kern w:val="0"/>
                <w:sz w:val="24"/>
              </w:rPr>
            </w:pPr>
            <w:r>
              <w:rPr>
                <w:rFonts w:hint="eastAsia" w:ascii="仿宋" w:hAnsi="仿宋" w:eastAsia="仿宋"/>
                <w:b/>
                <w:sz w:val="24"/>
              </w:rPr>
              <w:t>▲符合“申请人的资格要求”第3条“本项目特定资格要求”规定的证明文件：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cs="Arial"/>
                <w:b/>
                <w:color w:val="auto"/>
                <w:kern w:val="0"/>
                <w:sz w:val="24"/>
                <w:lang w:eastAsia="zh-CN"/>
              </w:rPr>
            </w:pPr>
            <w:r>
              <w:rPr>
                <w:rFonts w:hint="eastAsia" w:ascii="仿宋" w:hAnsi="仿宋" w:eastAsia="仿宋" w:cs="Arial"/>
                <w:b/>
                <w:color w:val="auto"/>
                <w:kern w:val="0"/>
                <w:sz w:val="24"/>
                <w:lang w:eastAsia="zh-CN"/>
              </w:rPr>
              <w:t>（</w:t>
            </w:r>
            <w:r>
              <w:rPr>
                <w:rFonts w:hint="eastAsia" w:ascii="仿宋" w:hAnsi="仿宋" w:eastAsia="仿宋" w:cs="Arial"/>
                <w:b/>
                <w:color w:val="auto"/>
                <w:kern w:val="0"/>
                <w:sz w:val="24"/>
                <w:lang w:val="en-US" w:eastAsia="zh-CN"/>
              </w:rPr>
              <w:t>1</w:t>
            </w:r>
            <w:r>
              <w:rPr>
                <w:rFonts w:hint="eastAsia" w:ascii="仿宋" w:hAnsi="仿宋" w:eastAsia="仿宋" w:cs="Arial"/>
                <w:b/>
                <w:color w:val="auto"/>
                <w:kern w:val="0"/>
                <w:sz w:val="24"/>
                <w:lang w:eastAsia="zh-CN"/>
              </w:rPr>
              <w:t>）</w:t>
            </w:r>
          </w:p>
        </w:tc>
        <w:tc>
          <w:tcPr>
            <w:tcW w:w="8789" w:type="dxa"/>
            <w:gridSpan w:val="2"/>
            <w:vAlign w:val="center"/>
          </w:tcPr>
          <w:p>
            <w:pPr>
              <w:spacing w:line="276" w:lineRule="auto"/>
              <w:rPr>
                <w:rFonts w:hint="eastAsia" w:ascii="仿宋" w:hAnsi="仿宋" w:eastAsia="仿宋"/>
                <w:b/>
                <w:sz w:val="24"/>
                <w:lang w:val="en-US" w:eastAsia="zh-CN"/>
              </w:rPr>
            </w:pPr>
            <w:r>
              <w:rPr>
                <w:rFonts w:hint="eastAsia" w:ascii="仿宋" w:hAnsi="仿宋" w:eastAsia="仿宋"/>
                <w:b/>
                <w:sz w:val="24"/>
              </w:rPr>
              <w:t>▲“</w:t>
            </w:r>
            <w:r>
              <w:rPr>
                <w:rFonts w:hint="eastAsia" w:ascii="仿宋" w:hAnsi="仿宋" w:eastAsia="仿宋"/>
                <w:b/>
                <w:sz w:val="24"/>
                <w:u w:val="single"/>
              </w:rPr>
              <w:t>具有电子与智能化工程专业承包资质二级</w:t>
            </w:r>
            <w:r>
              <w:rPr>
                <w:rFonts w:hint="eastAsia" w:ascii="仿宋" w:hAnsi="仿宋" w:eastAsia="仿宋"/>
                <w:b/>
                <w:sz w:val="24"/>
                <w:u w:val="single"/>
                <w:lang w:val="en-US" w:eastAsia="zh-CN"/>
              </w:rPr>
              <w:t>及</w:t>
            </w:r>
            <w:r>
              <w:rPr>
                <w:rFonts w:hint="eastAsia" w:ascii="仿宋" w:hAnsi="仿宋" w:eastAsia="仿宋"/>
                <w:b/>
                <w:sz w:val="24"/>
                <w:u w:val="single"/>
              </w:rPr>
              <w:t>以上</w:t>
            </w:r>
            <w:r>
              <w:rPr>
                <w:rFonts w:hint="eastAsia" w:ascii="仿宋" w:hAnsi="仿宋" w:eastAsia="仿宋"/>
                <w:b/>
                <w:sz w:val="24"/>
                <w:u w:val="single"/>
                <w:lang w:val="en-US" w:eastAsia="zh-CN"/>
              </w:rPr>
              <w:t>资质</w:t>
            </w:r>
            <w:r>
              <w:rPr>
                <w:rFonts w:hint="eastAsia" w:ascii="仿宋" w:hAnsi="仿宋" w:eastAsia="仿宋"/>
                <w:b/>
                <w:sz w:val="24"/>
              </w:rPr>
              <w:t>”的证明材料</w:t>
            </w:r>
            <w:r>
              <w:rPr>
                <w:rFonts w:hint="eastAsia" w:ascii="仿宋" w:hAnsi="仿宋" w:eastAsia="仿宋"/>
                <w:b w:val="0"/>
                <w:bCs/>
                <w:sz w:val="24"/>
                <w:lang w:val="en-US" w:eastAsia="zh-CN"/>
              </w:rPr>
              <w:t>（证书复印件加盖磋商响应供应商公章。）</w:t>
            </w:r>
          </w:p>
        </w:tc>
        <w:tc>
          <w:tcPr>
            <w:tcW w:w="721" w:type="dxa"/>
            <w:vAlign w:val="center"/>
          </w:tcPr>
          <w:p>
            <w:pPr>
              <w:spacing w:line="276" w:lineRule="auto"/>
              <w:jc w:val="center"/>
              <w:rPr>
                <w:rFonts w:hint="eastAsia" w:ascii="仿宋" w:hAnsi="仿宋" w:eastAsia="仿宋" w:cs="Arial"/>
                <w:color w:val="auto"/>
                <w:kern w:val="0"/>
                <w:sz w:val="24"/>
              </w:rPr>
            </w:pPr>
            <w:r>
              <w:rPr>
                <w:rFonts w:hint="eastAsia" w:ascii="仿宋" w:hAnsi="仿宋" w:eastAsia="仿宋" w:cs="Arial"/>
                <w:color w:val="auto"/>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cs="Arial"/>
                <w:b/>
                <w:color w:val="auto"/>
                <w:kern w:val="0"/>
                <w:sz w:val="24"/>
                <w:lang w:eastAsia="zh-CN"/>
              </w:rPr>
            </w:pPr>
            <w:r>
              <w:rPr>
                <w:rFonts w:hint="eastAsia" w:ascii="仿宋" w:hAnsi="仿宋" w:eastAsia="仿宋" w:cs="Arial"/>
                <w:b/>
                <w:color w:val="auto"/>
                <w:kern w:val="0"/>
                <w:sz w:val="24"/>
                <w:lang w:eastAsia="zh-CN"/>
              </w:rPr>
              <w:t>（</w:t>
            </w:r>
            <w:r>
              <w:rPr>
                <w:rFonts w:hint="eastAsia" w:ascii="仿宋" w:hAnsi="仿宋" w:eastAsia="仿宋" w:cs="Arial"/>
                <w:b/>
                <w:color w:val="auto"/>
                <w:kern w:val="0"/>
                <w:sz w:val="24"/>
                <w:lang w:val="en-US" w:eastAsia="zh-CN"/>
              </w:rPr>
              <w:t>2</w:t>
            </w:r>
            <w:r>
              <w:rPr>
                <w:rFonts w:hint="eastAsia" w:ascii="仿宋" w:hAnsi="仿宋" w:eastAsia="仿宋" w:cs="Arial"/>
                <w:b/>
                <w:color w:val="auto"/>
                <w:kern w:val="0"/>
                <w:sz w:val="24"/>
                <w:lang w:eastAsia="zh-CN"/>
              </w:rPr>
              <w:t>）</w:t>
            </w:r>
          </w:p>
        </w:tc>
        <w:tc>
          <w:tcPr>
            <w:tcW w:w="8789" w:type="dxa"/>
            <w:gridSpan w:val="2"/>
            <w:vAlign w:val="center"/>
          </w:tcPr>
          <w:p>
            <w:pPr>
              <w:spacing w:line="276" w:lineRule="auto"/>
              <w:rPr>
                <w:rFonts w:hint="eastAsia" w:ascii="仿宋" w:hAnsi="仿宋" w:eastAsia="仿宋"/>
                <w:b/>
                <w:sz w:val="24"/>
                <w:lang w:val="en-US" w:eastAsia="zh-CN"/>
              </w:rPr>
            </w:pPr>
            <w:r>
              <w:rPr>
                <w:rFonts w:hint="eastAsia" w:ascii="仿宋" w:hAnsi="仿宋" w:eastAsia="仿宋"/>
                <w:b/>
                <w:sz w:val="24"/>
              </w:rPr>
              <w:t>▲“</w:t>
            </w:r>
            <w:r>
              <w:rPr>
                <w:rFonts w:hint="eastAsia" w:ascii="仿宋" w:hAnsi="仿宋" w:eastAsia="仿宋"/>
                <w:b/>
                <w:sz w:val="24"/>
                <w:u w:val="single"/>
              </w:rPr>
              <w:t>具有企业《安全生产许可证》</w:t>
            </w:r>
            <w:r>
              <w:rPr>
                <w:rFonts w:hint="eastAsia" w:ascii="仿宋" w:hAnsi="仿宋" w:eastAsia="仿宋"/>
                <w:b/>
                <w:sz w:val="24"/>
              </w:rPr>
              <w:t>”的证明材料</w:t>
            </w:r>
            <w:r>
              <w:rPr>
                <w:rFonts w:hint="eastAsia" w:ascii="仿宋" w:hAnsi="仿宋" w:eastAsia="仿宋"/>
                <w:b w:val="0"/>
                <w:bCs/>
                <w:sz w:val="24"/>
                <w:lang w:val="en-US" w:eastAsia="zh-CN"/>
              </w:rPr>
              <w:t>（证书复印件加盖磋商响应供应商公章。）</w:t>
            </w:r>
          </w:p>
        </w:tc>
        <w:tc>
          <w:tcPr>
            <w:tcW w:w="721" w:type="dxa"/>
            <w:vAlign w:val="center"/>
          </w:tcPr>
          <w:p>
            <w:pPr>
              <w:spacing w:line="276" w:lineRule="auto"/>
              <w:jc w:val="center"/>
              <w:rPr>
                <w:rFonts w:hint="eastAsia" w:ascii="仿宋" w:hAnsi="仿宋" w:eastAsia="仿宋" w:cs="Arial"/>
                <w:color w:val="auto"/>
                <w:kern w:val="0"/>
                <w:sz w:val="24"/>
              </w:rPr>
            </w:pPr>
            <w:r>
              <w:rPr>
                <w:rFonts w:hint="eastAsia" w:ascii="仿宋" w:hAnsi="仿宋" w:eastAsia="仿宋" w:cs="Arial"/>
                <w:color w:val="auto"/>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备注</w:t>
            </w:r>
          </w:p>
        </w:tc>
        <w:tc>
          <w:tcPr>
            <w:tcW w:w="9510" w:type="dxa"/>
            <w:gridSpan w:val="3"/>
            <w:shd w:val="clear" w:color="auto" w:fill="E5DFEC"/>
            <w:vAlign w:val="center"/>
          </w:tcPr>
          <w:p>
            <w:pPr>
              <w:spacing w:line="276" w:lineRule="auto"/>
              <w:jc w:val="left"/>
              <w:rPr>
                <w:rFonts w:ascii="仿宋" w:hAnsi="仿宋" w:eastAsia="仿宋" w:cs="Arial"/>
                <w:kern w:val="0"/>
                <w:sz w:val="24"/>
              </w:rPr>
            </w:pPr>
            <w:r>
              <w:rPr>
                <w:rFonts w:hint="eastAsia" w:ascii="仿宋" w:hAnsi="仿宋" w:eastAsia="仿宋" w:cs="Times New Roman"/>
                <w:b/>
                <w:sz w:val="24"/>
              </w:rPr>
              <w:t>以上</w:t>
            </w:r>
            <w:r>
              <w:rPr>
                <w:rFonts w:hint="eastAsia" w:ascii="仿宋" w:hAnsi="仿宋" w:eastAsia="仿宋" w:cs="Arial"/>
                <w:b/>
                <w:kern w:val="0"/>
                <w:sz w:val="24"/>
              </w:rPr>
              <w:t>资格证明文件未提供的，作“资格审查不合格”处理，不得进入后续评标程序。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2</w:t>
            </w:r>
          </w:p>
        </w:tc>
        <w:tc>
          <w:tcPr>
            <w:tcW w:w="9510" w:type="dxa"/>
            <w:gridSpan w:val="3"/>
            <w:vAlign w:val="center"/>
          </w:tcPr>
          <w:p>
            <w:pPr>
              <w:spacing w:line="276" w:lineRule="auto"/>
              <w:jc w:val="center"/>
              <w:rPr>
                <w:rFonts w:ascii="仿宋" w:hAnsi="仿宋" w:eastAsia="仿宋" w:cs="Arial"/>
                <w:kern w:val="0"/>
                <w:sz w:val="24"/>
              </w:rPr>
            </w:pPr>
            <w:r>
              <w:rPr>
                <w:rFonts w:hint="eastAsia" w:ascii="仿宋" w:hAnsi="仿宋" w:eastAsia="仿宋" w:cs="Arial"/>
                <w:b/>
                <w:bCs/>
                <w:kern w:val="0"/>
                <w:sz w:val="24"/>
              </w:rPr>
              <w:t>商务技术部分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2-1</w:t>
            </w:r>
          </w:p>
        </w:tc>
        <w:tc>
          <w:tcPr>
            <w:tcW w:w="8647" w:type="dxa"/>
            <w:vAlign w:val="center"/>
          </w:tcPr>
          <w:p>
            <w:pPr>
              <w:spacing w:line="276" w:lineRule="auto"/>
              <w:jc w:val="left"/>
              <w:rPr>
                <w:rFonts w:ascii="仿宋" w:hAnsi="仿宋" w:eastAsia="仿宋" w:cs="Times New Roman"/>
                <w:b/>
                <w:sz w:val="24"/>
              </w:rPr>
            </w:pPr>
            <w:r>
              <w:rPr>
                <w:rFonts w:hint="eastAsia" w:ascii="仿宋" w:hAnsi="仿宋" w:eastAsia="仿宋" w:cs="Arial"/>
                <w:b/>
                <w:kern w:val="0"/>
                <w:sz w:val="24"/>
              </w:rPr>
              <w:t>关于《磋商响应文件》所有内容真实、有效的承诺函</w:t>
            </w:r>
            <w:r>
              <w:rPr>
                <w:rFonts w:hint="eastAsia" w:ascii="仿宋" w:hAnsi="仿宋" w:eastAsia="仿宋" w:cs="Times New Roman"/>
                <w:sz w:val="24"/>
              </w:rPr>
              <w:t>（格式见第六章）</w:t>
            </w:r>
          </w:p>
        </w:tc>
        <w:tc>
          <w:tcPr>
            <w:tcW w:w="863" w:type="dxa"/>
            <w:gridSpan w:val="2"/>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2-2</w:t>
            </w:r>
          </w:p>
        </w:tc>
        <w:tc>
          <w:tcPr>
            <w:tcW w:w="8647" w:type="dxa"/>
            <w:vAlign w:val="center"/>
          </w:tcPr>
          <w:p>
            <w:pPr>
              <w:spacing w:line="276" w:lineRule="auto"/>
              <w:rPr>
                <w:rFonts w:ascii="仿宋" w:hAnsi="仿宋" w:eastAsia="仿宋" w:cs="Times New Roman"/>
                <w:b/>
                <w:sz w:val="24"/>
              </w:rPr>
            </w:pPr>
            <w:r>
              <w:rPr>
                <w:rFonts w:hint="eastAsia" w:ascii="仿宋" w:hAnsi="仿宋" w:eastAsia="仿宋" w:cs="Arial"/>
                <w:b/>
                <w:kern w:val="0"/>
                <w:sz w:val="24"/>
                <w:lang w:val="en-US" w:eastAsia="zh-CN"/>
              </w:rPr>
              <w:t>磋商响应</w:t>
            </w:r>
            <w:r>
              <w:rPr>
                <w:rFonts w:ascii="仿宋" w:hAnsi="仿宋" w:eastAsia="仿宋" w:cs="Arial"/>
                <w:b/>
                <w:kern w:val="0"/>
                <w:sz w:val="24"/>
              </w:rPr>
              <w:t>函</w:t>
            </w:r>
            <w:r>
              <w:rPr>
                <w:rFonts w:hint="eastAsia" w:ascii="仿宋" w:hAnsi="仿宋" w:eastAsia="仿宋" w:cs="Times New Roman"/>
                <w:sz w:val="24"/>
              </w:rPr>
              <w:t>（格式见第六章）</w:t>
            </w:r>
          </w:p>
        </w:tc>
        <w:tc>
          <w:tcPr>
            <w:tcW w:w="863" w:type="dxa"/>
            <w:gridSpan w:val="2"/>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2-3</w:t>
            </w:r>
          </w:p>
        </w:tc>
        <w:tc>
          <w:tcPr>
            <w:tcW w:w="8647" w:type="dxa"/>
            <w:vAlign w:val="center"/>
          </w:tcPr>
          <w:p>
            <w:pPr>
              <w:spacing w:line="276" w:lineRule="auto"/>
              <w:rPr>
                <w:rFonts w:ascii="仿宋" w:hAnsi="仿宋" w:eastAsia="仿宋" w:cs="Times New Roman"/>
                <w:b/>
                <w:sz w:val="24"/>
              </w:rPr>
            </w:pPr>
            <w:r>
              <w:rPr>
                <w:rFonts w:hint="eastAsia" w:ascii="仿宋" w:hAnsi="仿宋" w:eastAsia="仿宋" w:cs="Arial"/>
                <w:b/>
                <w:kern w:val="0"/>
                <w:sz w:val="24"/>
              </w:rPr>
              <w:t>《法人（或单位）</w:t>
            </w:r>
            <w:r>
              <w:rPr>
                <w:rFonts w:ascii="仿宋" w:hAnsi="仿宋" w:eastAsia="仿宋" w:cs="Arial"/>
                <w:b/>
                <w:kern w:val="0"/>
                <w:sz w:val="24"/>
              </w:rPr>
              <w:t>授权委托书</w:t>
            </w:r>
            <w:r>
              <w:rPr>
                <w:rFonts w:hint="eastAsia" w:ascii="仿宋" w:hAnsi="仿宋" w:eastAsia="仿宋" w:cs="Arial"/>
                <w:b/>
                <w:kern w:val="0"/>
                <w:sz w:val="24"/>
              </w:rPr>
              <w:t>》</w:t>
            </w:r>
            <w:r>
              <w:rPr>
                <w:rFonts w:hint="eastAsia" w:ascii="仿宋" w:hAnsi="仿宋" w:eastAsia="仿宋" w:cs="Arial"/>
                <w:kern w:val="0"/>
                <w:sz w:val="24"/>
              </w:rPr>
              <w:t>（</w:t>
            </w:r>
            <w:r>
              <w:rPr>
                <w:rFonts w:hint="eastAsia" w:ascii="仿宋" w:hAnsi="仿宋" w:eastAsia="仿宋" w:cs="Arial"/>
                <w:kern w:val="0"/>
                <w:sz w:val="24"/>
                <w:lang w:eastAsia="zh-CN"/>
              </w:rPr>
              <w:t>磋商</w:t>
            </w:r>
            <w:r>
              <w:rPr>
                <w:rFonts w:hint="eastAsia" w:ascii="仿宋" w:hAnsi="仿宋" w:eastAsia="仿宋" w:cs="Arial"/>
                <w:kern w:val="0"/>
                <w:sz w:val="24"/>
              </w:rPr>
              <w:t>供应商授权其单位正式职工全权代表其处理</w:t>
            </w:r>
            <w:r>
              <w:rPr>
                <w:rFonts w:hint="eastAsia" w:ascii="仿宋" w:hAnsi="仿宋" w:eastAsia="仿宋" w:cs="Arial"/>
                <w:kern w:val="0"/>
                <w:sz w:val="24"/>
                <w:lang w:eastAsia="zh-CN"/>
              </w:rPr>
              <w:t>磋商</w:t>
            </w:r>
            <w:r>
              <w:rPr>
                <w:rFonts w:hint="eastAsia" w:ascii="仿宋" w:hAnsi="仿宋" w:eastAsia="仿宋" w:cs="Arial"/>
                <w:kern w:val="0"/>
                <w:sz w:val="24"/>
              </w:rPr>
              <w:t>事项或签署相关文件时须提供</w:t>
            </w:r>
            <w:r>
              <w:rPr>
                <w:rFonts w:hint="eastAsia" w:ascii="仿宋" w:hAnsi="仿宋" w:eastAsia="仿宋" w:cs="Times New Roman"/>
                <w:sz w:val="24"/>
              </w:rPr>
              <w:t>，格式见第六章</w:t>
            </w:r>
            <w:r>
              <w:rPr>
                <w:rFonts w:hint="eastAsia" w:ascii="仿宋" w:hAnsi="仿宋" w:eastAsia="仿宋" w:cs="Arial"/>
                <w:kern w:val="0"/>
                <w:sz w:val="24"/>
              </w:rPr>
              <w:t>）</w:t>
            </w:r>
          </w:p>
        </w:tc>
        <w:tc>
          <w:tcPr>
            <w:tcW w:w="863" w:type="dxa"/>
            <w:gridSpan w:val="2"/>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2-4</w:t>
            </w:r>
          </w:p>
        </w:tc>
        <w:tc>
          <w:tcPr>
            <w:tcW w:w="8647" w:type="dxa"/>
            <w:vAlign w:val="center"/>
          </w:tcPr>
          <w:p>
            <w:pPr>
              <w:spacing w:line="276" w:lineRule="auto"/>
              <w:rPr>
                <w:rFonts w:ascii="仿宋" w:hAnsi="仿宋" w:eastAsia="仿宋" w:cs="Times New Roman"/>
                <w:b/>
                <w:sz w:val="24"/>
              </w:rPr>
            </w:pPr>
            <w:r>
              <w:rPr>
                <w:rFonts w:hint="eastAsia" w:ascii="仿宋" w:hAnsi="仿宋" w:eastAsia="仿宋" w:cs="Arial"/>
                <w:b/>
                <w:kern w:val="0"/>
                <w:sz w:val="24"/>
                <w:lang w:eastAsia="zh-CN"/>
              </w:rPr>
              <w:t>磋商</w:t>
            </w:r>
            <w:r>
              <w:rPr>
                <w:rFonts w:hint="eastAsia" w:ascii="仿宋" w:hAnsi="仿宋" w:eastAsia="仿宋" w:cs="Arial"/>
                <w:b/>
                <w:kern w:val="0"/>
                <w:sz w:val="24"/>
              </w:rPr>
              <w:t>供应商基本情况说明表</w:t>
            </w:r>
            <w:r>
              <w:rPr>
                <w:rFonts w:hint="eastAsia" w:ascii="仿宋" w:hAnsi="仿宋" w:eastAsia="仿宋" w:cs="Arial"/>
                <w:kern w:val="0"/>
                <w:sz w:val="24"/>
              </w:rPr>
              <w:t>（</w:t>
            </w:r>
            <w:r>
              <w:rPr>
                <w:rFonts w:hint="eastAsia" w:ascii="仿宋" w:hAnsi="仿宋" w:eastAsia="仿宋" w:cs="Times New Roman"/>
                <w:sz w:val="24"/>
              </w:rPr>
              <w:t>格式见第六章，</w:t>
            </w:r>
            <w:r>
              <w:rPr>
                <w:rFonts w:hint="eastAsia" w:ascii="仿宋" w:hAnsi="仿宋" w:eastAsia="仿宋" w:cs="Arial"/>
                <w:kern w:val="0"/>
                <w:sz w:val="24"/>
              </w:rPr>
              <w:t>后附企业简介）</w:t>
            </w:r>
          </w:p>
        </w:tc>
        <w:tc>
          <w:tcPr>
            <w:tcW w:w="863" w:type="dxa"/>
            <w:gridSpan w:val="2"/>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2-5</w:t>
            </w:r>
          </w:p>
        </w:tc>
        <w:tc>
          <w:tcPr>
            <w:tcW w:w="8647" w:type="dxa"/>
            <w:vAlign w:val="center"/>
          </w:tcPr>
          <w:p>
            <w:pPr>
              <w:spacing w:line="276" w:lineRule="auto"/>
              <w:rPr>
                <w:rFonts w:ascii="仿宋" w:hAnsi="仿宋" w:eastAsia="仿宋" w:cs="Arial"/>
                <w:b/>
                <w:kern w:val="0"/>
                <w:sz w:val="24"/>
              </w:rPr>
            </w:pPr>
            <w:r>
              <w:rPr>
                <w:rFonts w:hint="eastAsia" w:ascii="仿宋" w:hAnsi="仿宋" w:eastAsia="仿宋" w:cs="Arial"/>
                <w:b/>
                <w:kern w:val="0"/>
                <w:sz w:val="24"/>
                <w:lang w:eastAsia="zh-CN"/>
              </w:rPr>
              <w:t>磋商</w:t>
            </w:r>
            <w:r>
              <w:rPr>
                <w:rFonts w:hint="eastAsia" w:ascii="仿宋" w:hAnsi="仿宋" w:eastAsia="仿宋" w:cs="Arial"/>
                <w:b/>
                <w:kern w:val="0"/>
                <w:sz w:val="24"/>
              </w:rPr>
              <w:t>供应商业绩汇总表及证明材料</w:t>
            </w:r>
            <w:r>
              <w:rPr>
                <w:rFonts w:hint="eastAsia" w:ascii="仿宋" w:hAnsi="仿宋" w:eastAsia="仿宋" w:cs="Times New Roman"/>
                <w:sz w:val="24"/>
              </w:rPr>
              <w:t>（格式见第六章）</w:t>
            </w:r>
          </w:p>
        </w:tc>
        <w:tc>
          <w:tcPr>
            <w:tcW w:w="863" w:type="dxa"/>
            <w:gridSpan w:val="2"/>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bottom w:val="single" w:color="0070C0" w:sz="6" w:space="0"/>
            </w:tcBorders>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2-6</w:t>
            </w:r>
          </w:p>
        </w:tc>
        <w:tc>
          <w:tcPr>
            <w:tcW w:w="8647" w:type="dxa"/>
            <w:tcBorders>
              <w:bottom w:val="single" w:color="0070C0" w:sz="6" w:space="0"/>
            </w:tcBorders>
            <w:vAlign w:val="center"/>
          </w:tcPr>
          <w:p>
            <w:pPr>
              <w:spacing w:line="276" w:lineRule="auto"/>
              <w:jc w:val="left"/>
              <w:rPr>
                <w:rFonts w:ascii="仿宋" w:hAnsi="仿宋" w:eastAsia="仿宋" w:cs="Times New Roman"/>
                <w:b/>
                <w:sz w:val="24"/>
              </w:rPr>
            </w:pPr>
            <w:r>
              <w:rPr>
                <w:rFonts w:hint="eastAsia" w:ascii="仿宋" w:hAnsi="仿宋" w:eastAsia="仿宋" w:cs="Arial"/>
                <w:b/>
                <w:kern w:val="0"/>
                <w:sz w:val="24"/>
                <w:lang w:eastAsia="zh-CN"/>
              </w:rPr>
              <w:t>磋商</w:t>
            </w:r>
            <w:r>
              <w:rPr>
                <w:rFonts w:hint="eastAsia" w:ascii="仿宋" w:hAnsi="仿宋" w:eastAsia="仿宋" w:cs="Arial"/>
                <w:b/>
                <w:kern w:val="0"/>
                <w:sz w:val="24"/>
              </w:rPr>
              <w:t>响应表</w:t>
            </w:r>
            <w:r>
              <w:rPr>
                <w:rFonts w:hint="eastAsia" w:ascii="仿宋" w:hAnsi="仿宋" w:eastAsia="仿宋" w:cs="Times New Roman"/>
                <w:sz w:val="24"/>
              </w:rPr>
              <w:t>（格式见第六章）</w:t>
            </w:r>
          </w:p>
        </w:tc>
        <w:tc>
          <w:tcPr>
            <w:tcW w:w="863" w:type="dxa"/>
            <w:gridSpan w:val="2"/>
            <w:tcBorders>
              <w:bottom w:val="single" w:color="0070C0" w:sz="6" w:space="0"/>
            </w:tcBorders>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bottom w:val="single" w:color="0070C0" w:sz="6" w:space="0"/>
            </w:tcBorders>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2-7</w:t>
            </w:r>
          </w:p>
        </w:tc>
        <w:tc>
          <w:tcPr>
            <w:tcW w:w="8647" w:type="dxa"/>
            <w:tcBorders>
              <w:bottom w:val="single" w:color="0070C0" w:sz="6" w:space="0"/>
            </w:tcBorders>
            <w:vAlign w:val="center"/>
          </w:tcPr>
          <w:p>
            <w:pPr>
              <w:spacing w:line="276" w:lineRule="auto"/>
              <w:jc w:val="left"/>
              <w:rPr>
                <w:rFonts w:ascii="仿宋" w:hAnsi="仿宋" w:eastAsia="仿宋" w:cs="Times New Roman"/>
                <w:kern w:val="2"/>
                <w:sz w:val="24"/>
                <w:szCs w:val="24"/>
                <w:lang w:val="en-US" w:eastAsia="zh-CN" w:bidi="ar-SA"/>
              </w:rPr>
            </w:pPr>
            <w:r>
              <w:rPr>
                <w:rFonts w:hint="eastAsia" w:ascii="仿宋" w:hAnsi="仿宋" w:eastAsia="仿宋"/>
                <w:b/>
                <w:bCs/>
                <w:sz w:val="24"/>
              </w:rPr>
              <w:t>施工组织设计</w:t>
            </w:r>
            <w:r>
              <w:rPr>
                <w:rFonts w:hint="eastAsia" w:ascii="仿宋" w:hAnsi="仿宋" w:eastAsia="仿宋"/>
                <w:sz w:val="24"/>
              </w:rPr>
              <w:t>（格式见第六章）</w:t>
            </w:r>
          </w:p>
        </w:tc>
        <w:tc>
          <w:tcPr>
            <w:tcW w:w="863" w:type="dxa"/>
            <w:gridSpan w:val="2"/>
            <w:tcBorders>
              <w:bottom w:val="single" w:color="0070C0" w:sz="6" w:space="0"/>
            </w:tcBorders>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2-8</w:t>
            </w:r>
          </w:p>
        </w:tc>
        <w:tc>
          <w:tcPr>
            <w:tcW w:w="8647" w:type="dxa"/>
            <w:vAlign w:val="center"/>
          </w:tcPr>
          <w:p>
            <w:pPr>
              <w:spacing w:line="276" w:lineRule="auto"/>
              <w:jc w:val="left"/>
              <w:rPr>
                <w:rFonts w:ascii="仿宋" w:hAnsi="仿宋" w:eastAsia="仿宋" w:cs="Times New Roman"/>
                <w:kern w:val="2"/>
                <w:sz w:val="24"/>
                <w:szCs w:val="24"/>
                <w:lang w:val="en-US" w:eastAsia="zh-CN" w:bidi="ar-SA"/>
              </w:rPr>
            </w:pPr>
            <w:r>
              <w:rPr>
                <w:rFonts w:hint="eastAsia" w:ascii="仿宋" w:hAnsi="仿宋" w:eastAsia="仿宋"/>
                <w:b/>
                <w:bCs/>
                <w:sz w:val="24"/>
              </w:rPr>
              <w:t>技术（服务）方案</w:t>
            </w:r>
            <w:r>
              <w:rPr>
                <w:rFonts w:hint="eastAsia" w:ascii="仿宋" w:hAnsi="仿宋" w:eastAsia="仿宋"/>
                <w:sz w:val="24"/>
              </w:rPr>
              <w:t>（对照评分细则，但不仅限于）</w:t>
            </w:r>
          </w:p>
        </w:tc>
        <w:tc>
          <w:tcPr>
            <w:tcW w:w="863" w:type="dxa"/>
            <w:gridSpan w:val="2"/>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cs="Times New Roman"/>
                <w:b/>
                <w:kern w:val="2"/>
                <w:sz w:val="24"/>
                <w:szCs w:val="24"/>
                <w:lang w:val="en-US" w:eastAsia="zh-CN" w:bidi="ar-SA"/>
              </w:rPr>
            </w:pPr>
            <w:r>
              <w:rPr>
                <w:rFonts w:hint="eastAsia" w:ascii="仿宋" w:hAnsi="仿宋" w:eastAsia="仿宋" w:cs="Times New Roman"/>
                <w:b/>
                <w:sz w:val="24"/>
              </w:rPr>
              <w:t>2-</w:t>
            </w:r>
            <w:r>
              <w:rPr>
                <w:rFonts w:hint="eastAsia" w:ascii="仿宋" w:hAnsi="仿宋" w:eastAsia="仿宋" w:cs="Times New Roman"/>
                <w:b/>
                <w:sz w:val="24"/>
                <w:lang w:val="en-US" w:eastAsia="zh-CN"/>
              </w:rPr>
              <w:t>9</w:t>
            </w:r>
          </w:p>
        </w:tc>
        <w:tc>
          <w:tcPr>
            <w:tcW w:w="8647" w:type="dxa"/>
            <w:vAlign w:val="center"/>
          </w:tcPr>
          <w:p>
            <w:pPr>
              <w:spacing w:line="276" w:lineRule="auto"/>
              <w:jc w:val="left"/>
              <w:rPr>
                <w:rFonts w:ascii="仿宋" w:hAnsi="仿宋" w:eastAsia="仿宋" w:cs="Arial"/>
                <w:b/>
                <w:kern w:val="0"/>
                <w:sz w:val="24"/>
              </w:rPr>
            </w:pPr>
            <w:r>
              <w:rPr>
                <w:rFonts w:hint="eastAsia" w:ascii="仿宋" w:hAnsi="仿宋" w:eastAsia="仿宋" w:cs="Arial"/>
                <w:b/>
                <w:kern w:val="0"/>
                <w:sz w:val="24"/>
              </w:rPr>
              <w:t>关于对采购文件中有关条款的拒绝声明</w:t>
            </w:r>
            <w:r>
              <w:rPr>
                <w:rFonts w:hint="eastAsia" w:ascii="仿宋" w:hAnsi="仿宋" w:eastAsia="仿宋" w:cs="Arial"/>
                <w:b w:val="0"/>
                <w:bCs/>
                <w:kern w:val="0"/>
                <w:sz w:val="24"/>
              </w:rPr>
              <w:t>（如有，格式见第六章）</w:t>
            </w:r>
          </w:p>
        </w:tc>
        <w:tc>
          <w:tcPr>
            <w:tcW w:w="863" w:type="dxa"/>
            <w:gridSpan w:val="2"/>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2-10</w:t>
            </w:r>
          </w:p>
        </w:tc>
        <w:tc>
          <w:tcPr>
            <w:tcW w:w="8647" w:type="dxa"/>
            <w:vAlign w:val="center"/>
          </w:tcPr>
          <w:p>
            <w:pPr>
              <w:spacing w:line="276" w:lineRule="auto"/>
              <w:jc w:val="left"/>
              <w:rPr>
                <w:rFonts w:ascii="仿宋" w:hAnsi="仿宋" w:eastAsia="仿宋" w:cs="Arial"/>
                <w:b/>
                <w:kern w:val="0"/>
                <w:sz w:val="24"/>
              </w:rPr>
            </w:pPr>
            <w:r>
              <w:rPr>
                <w:rFonts w:ascii="仿宋" w:hAnsi="仿宋" w:eastAsia="仿宋" w:cs="Arial"/>
                <w:b/>
                <w:kern w:val="0"/>
                <w:sz w:val="24"/>
              </w:rPr>
              <w:t>其他</w:t>
            </w:r>
            <w:r>
              <w:rPr>
                <w:rFonts w:hint="eastAsia" w:ascii="仿宋" w:hAnsi="仿宋" w:eastAsia="仿宋" w:cs="Arial"/>
                <w:b/>
                <w:kern w:val="0"/>
                <w:sz w:val="24"/>
              </w:rPr>
              <w:t>与商务技术有关的资料</w:t>
            </w:r>
            <w:r>
              <w:rPr>
                <w:rFonts w:ascii="仿宋" w:hAnsi="仿宋" w:eastAsia="仿宋" w:cs="Arial"/>
                <w:b/>
                <w:kern w:val="0"/>
                <w:sz w:val="24"/>
              </w:rPr>
              <w:t>或说明</w:t>
            </w:r>
            <w:r>
              <w:rPr>
                <w:rFonts w:hint="eastAsia" w:ascii="仿宋" w:hAnsi="仿宋" w:eastAsia="仿宋" w:cs="Arial"/>
                <w:b w:val="0"/>
                <w:bCs/>
                <w:kern w:val="0"/>
                <w:sz w:val="24"/>
              </w:rPr>
              <w:t>（如有，格式见第六章）</w:t>
            </w:r>
          </w:p>
        </w:tc>
        <w:tc>
          <w:tcPr>
            <w:tcW w:w="863" w:type="dxa"/>
            <w:gridSpan w:val="2"/>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bl>
    <w:p>
      <w:pPr>
        <w:spacing w:line="360" w:lineRule="auto"/>
        <w:rPr>
          <w:rFonts w:hint="eastAsia" w:ascii="仿宋" w:hAnsi="仿宋" w:eastAsia="仿宋" w:cs="Arial"/>
          <w:b/>
          <w:kern w:val="0"/>
          <w:sz w:val="24"/>
          <w:szCs w:val="22"/>
        </w:rPr>
      </w:pPr>
    </w:p>
    <w:p>
      <w:pPr>
        <w:keepNext/>
        <w:keepLines/>
        <w:widowControl w:val="0"/>
        <w:spacing w:before="120" w:line="360" w:lineRule="auto"/>
        <w:jc w:val="left"/>
        <w:outlineLvl w:val="4"/>
        <w:rPr>
          <w:rFonts w:ascii="黑体" w:hAnsi="黑体" w:eastAsia="黑体" w:cs="Times New Roman"/>
          <w:b/>
          <w:bCs/>
          <w:kern w:val="0"/>
          <w:sz w:val="24"/>
          <w:szCs w:val="28"/>
          <w:lang w:val="en-US" w:eastAsia="zh-CN" w:bidi="ar-SA"/>
        </w:rPr>
      </w:pPr>
      <w:r>
        <w:rPr>
          <w:rFonts w:hint="eastAsia" w:ascii="黑体" w:hAnsi="黑体" w:eastAsia="黑体" w:cs="Times New Roman"/>
          <w:b/>
          <w:bCs/>
          <w:kern w:val="0"/>
          <w:sz w:val="24"/>
          <w:szCs w:val="28"/>
          <w:lang w:val="en-US" w:eastAsia="zh-CN" w:bidi="ar-SA"/>
        </w:rPr>
        <w:t>（2）《报价文件》</w:t>
      </w:r>
    </w:p>
    <w:tbl>
      <w:tblPr>
        <w:tblStyle w:val="23"/>
        <w:tblW w:w="10215"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717"/>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top w:val="thinThickSmallGap" w:color="0070C0" w:sz="12" w:space="0"/>
              <w:bottom w:val="single" w:color="0070C0" w:sz="6" w:space="0"/>
            </w:tcBorders>
            <w:shd w:val="clear" w:color="auto" w:fill="DAEEF3"/>
            <w:vAlign w:val="center"/>
          </w:tcPr>
          <w:p>
            <w:pPr>
              <w:spacing w:line="276" w:lineRule="auto"/>
              <w:jc w:val="center"/>
              <w:rPr>
                <w:rFonts w:ascii="仿宋" w:hAnsi="仿宋" w:eastAsia="仿宋" w:cs="Times New Roman"/>
                <w:b/>
                <w:kern w:val="0"/>
                <w:sz w:val="24"/>
                <w:szCs w:val="20"/>
              </w:rPr>
            </w:pPr>
            <w:r>
              <w:rPr>
                <w:rFonts w:hint="eastAsia" w:ascii="仿宋" w:hAnsi="仿宋" w:eastAsia="仿宋" w:cs="Times New Roman"/>
                <w:b/>
                <w:kern w:val="0"/>
                <w:sz w:val="24"/>
                <w:szCs w:val="20"/>
              </w:rPr>
              <w:t>序号</w:t>
            </w:r>
          </w:p>
        </w:tc>
        <w:tc>
          <w:tcPr>
            <w:tcW w:w="8647" w:type="dxa"/>
            <w:tcBorders>
              <w:top w:val="thinThickSmallGap" w:color="0070C0" w:sz="12" w:space="0"/>
              <w:bottom w:val="single" w:color="0070C0" w:sz="6" w:space="0"/>
            </w:tcBorders>
            <w:shd w:val="clear" w:color="auto" w:fill="DAEEF3"/>
            <w:vAlign w:val="center"/>
          </w:tcPr>
          <w:p>
            <w:pPr>
              <w:jc w:val="center"/>
              <w:rPr>
                <w:rFonts w:ascii="微软雅黑" w:hAnsi="微软雅黑" w:eastAsia="微软雅黑" w:cs="Times New Roman"/>
                <w:b/>
                <w:sz w:val="28"/>
                <w:szCs w:val="32"/>
              </w:rPr>
            </w:pPr>
            <w:r>
              <w:rPr>
                <w:rFonts w:hint="eastAsia" w:ascii="微软雅黑" w:hAnsi="微软雅黑" w:eastAsia="微软雅黑" w:cs="Times New Roman"/>
                <w:b/>
                <w:sz w:val="28"/>
                <w:szCs w:val="32"/>
              </w:rPr>
              <w:t>第二部分《报价文件》组成内容及要求</w:t>
            </w:r>
            <w:r>
              <w:rPr>
                <w:rFonts w:ascii="微软雅黑" w:hAnsi="微软雅黑" w:eastAsia="微软雅黑" w:cs="Times New Roman"/>
                <w:b/>
                <w:sz w:val="28"/>
                <w:szCs w:val="32"/>
              </w:rPr>
              <w:t>【</w:t>
            </w:r>
            <w:r>
              <w:rPr>
                <w:rFonts w:hint="eastAsia" w:ascii="微软雅黑" w:hAnsi="微软雅黑" w:eastAsia="微软雅黑" w:cs="Times New Roman"/>
                <w:b/>
                <w:sz w:val="28"/>
                <w:szCs w:val="32"/>
              </w:rPr>
              <w:t>依序编制</w:t>
            </w:r>
            <w:r>
              <w:rPr>
                <w:rFonts w:ascii="微软雅黑" w:hAnsi="微软雅黑" w:eastAsia="微软雅黑" w:cs="Times New Roman"/>
                <w:b/>
                <w:sz w:val="28"/>
                <w:szCs w:val="32"/>
              </w:rPr>
              <w:t>】</w:t>
            </w:r>
          </w:p>
        </w:tc>
        <w:tc>
          <w:tcPr>
            <w:tcW w:w="717" w:type="dxa"/>
            <w:tcBorders>
              <w:top w:val="thinThickSmallGap" w:color="0070C0" w:sz="12" w:space="0"/>
              <w:bottom w:val="single" w:color="0070C0" w:sz="6" w:space="0"/>
            </w:tcBorders>
            <w:shd w:val="clear" w:color="auto" w:fill="DAEEF3"/>
            <w:vAlign w:val="center"/>
          </w:tcPr>
          <w:p>
            <w:pPr>
              <w:spacing w:line="276" w:lineRule="auto"/>
              <w:jc w:val="center"/>
              <w:rPr>
                <w:rFonts w:ascii="仿宋" w:hAnsi="仿宋" w:eastAsia="仿宋" w:cs="Times New Roman"/>
                <w:b/>
                <w:kern w:val="0"/>
                <w:sz w:val="24"/>
                <w:szCs w:val="20"/>
              </w:rPr>
            </w:pPr>
            <w:r>
              <w:rPr>
                <w:rFonts w:hint="eastAsia" w:ascii="仿宋" w:hAnsi="仿宋" w:eastAsia="仿宋" w:cs="Times New Roman"/>
                <w:b/>
                <w:kern w:val="0"/>
                <w:sz w:val="24"/>
                <w:szCs w:val="20"/>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3-1</w:t>
            </w:r>
          </w:p>
        </w:tc>
        <w:tc>
          <w:tcPr>
            <w:tcW w:w="8647" w:type="dxa"/>
            <w:tcBorders>
              <w:top w:val="single" w:color="0070C0" w:sz="6" w:space="0"/>
            </w:tcBorders>
            <w:vAlign w:val="center"/>
          </w:tcPr>
          <w:p>
            <w:pPr>
              <w:spacing w:line="276" w:lineRule="auto"/>
              <w:jc w:val="left"/>
              <w:rPr>
                <w:rFonts w:ascii="仿宋" w:hAnsi="仿宋" w:eastAsia="仿宋" w:cs="Arial"/>
                <w:b/>
                <w:kern w:val="0"/>
                <w:sz w:val="24"/>
              </w:rPr>
            </w:pPr>
            <w:r>
              <w:rPr>
                <w:rFonts w:hint="eastAsia" w:ascii="仿宋" w:hAnsi="仿宋" w:eastAsia="仿宋" w:cs="Arial"/>
                <w:b/>
                <w:kern w:val="0"/>
                <w:sz w:val="24"/>
              </w:rPr>
              <w:t>《报价文件》封面</w:t>
            </w:r>
            <w:r>
              <w:rPr>
                <w:rFonts w:hint="eastAsia" w:ascii="仿宋" w:hAnsi="仿宋" w:eastAsia="仿宋" w:cs="Arial"/>
                <w:kern w:val="0"/>
                <w:sz w:val="24"/>
              </w:rPr>
              <w:t>（格式见第六章）</w:t>
            </w:r>
          </w:p>
        </w:tc>
        <w:tc>
          <w:tcPr>
            <w:tcW w:w="717" w:type="dxa"/>
            <w:tcBorders>
              <w:top w:val="single" w:color="0070C0" w:sz="6" w:space="0"/>
            </w:tcBorders>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3-2</w:t>
            </w:r>
          </w:p>
        </w:tc>
        <w:tc>
          <w:tcPr>
            <w:tcW w:w="8647" w:type="dxa"/>
            <w:vAlign w:val="center"/>
          </w:tcPr>
          <w:p>
            <w:pPr>
              <w:spacing w:line="276" w:lineRule="auto"/>
              <w:jc w:val="left"/>
              <w:rPr>
                <w:rFonts w:ascii="仿宋" w:hAnsi="仿宋" w:eastAsia="仿宋" w:cs="Arial"/>
                <w:b/>
                <w:kern w:val="0"/>
                <w:sz w:val="24"/>
              </w:rPr>
            </w:pPr>
            <w:r>
              <w:rPr>
                <w:rFonts w:hint="eastAsia" w:ascii="仿宋" w:hAnsi="仿宋" w:eastAsia="仿宋" w:cs="Arial"/>
                <w:b/>
                <w:kern w:val="0"/>
                <w:sz w:val="24"/>
              </w:rPr>
              <w:t>▲</w:t>
            </w:r>
            <w:r>
              <w:rPr>
                <w:rFonts w:hint="eastAsia" w:ascii="仿宋" w:hAnsi="仿宋" w:eastAsia="仿宋" w:cs="Arial"/>
                <w:b/>
                <w:kern w:val="0"/>
                <w:sz w:val="24"/>
                <w:lang w:val="en-US" w:eastAsia="zh-CN"/>
              </w:rPr>
              <w:t>投标函</w:t>
            </w:r>
            <w:r>
              <w:rPr>
                <w:rFonts w:hint="eastAsia" w:ascii="仿宋" w:hAnsi="仿宋" w:eastAsia="仿宋" w:cs="Arial"/>
                <w:kern w:val="0"/>
                <w:sz w:val="24"/>
              </w:rPr>
              <w:t>（格式见第六章）</w:t>
            </w:r>
          </w:p>
        </w:tc>
        <w:tc>
          <w:tcPr>
            <w:tcW w:w="717" w:type="dxa"/>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ascii="仿宋" w:hAnsi="仿宋" w:eastAsia="仿宋" w:cs="Times New Roman"/>
                <w:b/>
                <w:sz w:val="24"/>
              </w:rPr>
            </w:pPr>
            <w:r>
              <w:rPr>
                <w:rFonts w:hint="eastAsia" w:ascii="仿宋" w:hAnsi="仿宋" w:eastAsia="仿宋" w:cs="Times New Roman"/>
                <w:b/>
                <w:sz w:val="24"/>
              </w:rPr>
              <w:t>3-3</w:t>
            </w:r>
          </w:p>
        </w:tc>
        <w:tc>
          <w:tcPr>
            <w:tcW w:w="8647" w:type="dxa"/>
            <w:vAlign w:val="center"/>
          </w:tcPr>
          <w:p>
            <w:pPr>
              <w:spacing w:line="276" w:lineRule="auto"/>
              <w:jc w:val="left"/>
              <w:rPr>
                <w:rFonts w:ascii="仿宋" w:hAnsi="仿宋" w:eastAsia="仿宋" w:cs="Arial"/>
                <w:b/>
                <w:kern w:val="0"/>
                <w:sz w:val="24"/>
              </w:rPr>
            </w:pPr>
            <w:r>
              <w:rPr>
                <w:rFonts w:hint="eastAsia" w:ascii="仿宋" w:hAnsi="仿宋" w:eastAsia="仿宋" w:cs="Arial"/>
                <w:b/>
                <w:kern w:val="0"/>
                <w:sz w:val="24"/>
                <w:lang w:val="en-US" w:eastAsia="zh-CN"/>
              </w:rPr>
              <w:t>▲初次报</w:t>
            </w:r>
            <w:r>
              <w:rPr>
                <w:rFonts w:ascii="仿宋" w:hAnsi="仿宋" w:eastAsia="仿宋" w:cs="Arial"/>
                <w:b/>
                <w:kern w:val="0"/>
                <w:sz w:val="24"/>
              </w:rPr>
              <w:t>价明细表</w:t>
            </w:r>
            <w:r>
              <w:rPr>
                <w:rFonts w:hint="eastAsia" w:ascii="仿宋" w:hAnsi="仿宋" w:eastAsia="仿宋" w:cs="Arial"/>
                <w:kern w:val="0"/>
                <w:sz w:val="24"/>
              </w:rPr>
              <w:t>（格式见第六章）</w:t>
            </w:r>
          </w:p>
        </w:tc>
        <w:tc>
          <w:tcPr>
            <w:tcW w:w="717" w:type="dxa"/>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pPr>
              <w:spacing w:line="276" w:lineRule="auto"/>
              <w:jc w:val="center"/>
              <w:rPr>
                <w:rFonts w:hint="eastAsia" w:ascii="仿宋" w:hAnsi="仿宋" w:eastAsia="仿宋" w:cs="Times New Roman"/>
                <w:b/>
                <w:sz w:val="24"/>
                <w:lang w:eastAsia="zh-CN"/>
              </w:rPr>
            </w:pPr>
            <w:r>
              <w:rPr>
                <w:rFonts w:hint="eastAsia" w:ascii="仿宋" w:hAnsi="仿宋" w:eastAsia="仿宋" w:cs="Times New Roman"/>
                <w:b/>
                <w:sz w:val="24"/>
              </w:rPr>
              <w:t>3-</w:t>
            </w:r>
            <w:r>
              <w:rPr>
                <w:rFonts w:hint="eastAsia" w:ascii="仿宋" w:hAnsi="仿宋" w:eastAsia="仿宋" w:cs="Times New Roman"/>
                <w:b/>
                <w:sz w:val="24"/>
                <w:lang w:val="en-US" w:eastAsia="zh-CN"/>
              </w:rPr>
              <w:t>4</w:t>
            </w:r>
          </w:p>
        </w:tc>
        <w:tc>
          <w:tcPr>
            <w:tcW w:w="8647" w:type="dxa"/>
            <w:vAlign w:val="center"/>
          </w:tcPr>
          <w:p>
            <w:pPr>
              <w:spacing w:line="276" w:lineRule="auto"/>
              <w:jc w:val="left"/>
              <w:rPr>
                <w:rFonts w:ascii="仿宋" w:hAnsi="仿宋" w:eastAsia="仿宋" w:cs="Arial"/>
                <w:b/>
                <w:kern w:val="0"/>
                <w:sz w:val="24"/>
              </w:rPr>
            </w:pPr>
            <w:r>
              <w:rPr>
                <w:rFonts w:ascii="仿宋" w:hAnsi="仿宋" w:eastAsia="仿宋" w:cs="Arial"/>
                <w:b/>
                <w:kern w:val="0"/>
                <w:sz w:val="24"/>
              </w:rPr>
              <w:t>其他</w:t>
            </w:r>
            <w:r>
              <w:rPr>
                <w:rFonts w:hint="eastAsia" w:ascii="仿宋" w:hAnsi="仿宋" w:eastAsia="仿宋" w:cs="Arial"/>
                <w:b/>
                <w:kern w:val="0"/>
                <w:sz w:val="24"/>
              </w:rPr>
              <w:t>与报价有关的资料或说明</w:t>
            </w:r>
            <w:r>
              <w:rPr>
                <w:rFonts w:hint="eastAsia" w:ascii="仿宋" w:hAnsi="仿宋" w:eastAsia="仿宋" w:cs="Arial"/>
                <w:kern w:val="0"/>
                <w:sz w:val="24"/>
              </w:rPr>
              <w:t>（如有，格式见第六章）</w:t>
            </w:r>
          </w:p>
        </w:tc>
        <w:tc>
          <w:tcPr>
            <w:tcW w:w="717" w:type="dxa"/>
            <w:vAlign w:val="center"/>
          </w:tcPr>
          <w:p>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bl>
    <w:p>
      <w:pPr>
        <w:ind w:firstLine="403"/>
        <w:rPr>
          <w:rFonts w:ascii="Calibri" w:hAnsi="Calibri" w:eastAsia="宋体" w:cs="Times New Roman"/>
          <w:color w:val="auto"/>
          <w:highlight w:val="none"/>
        </w:rPr>
      </w:pPr>
    </w:p>
    <w:p>
      <w:pPr>
        <w:ind w:firstLine="403"/>
        <w:rPr>
          <w:rFonts w:ascii="Calibri" w:hAnsi="Calibri"/>
        </w:rPr>
      </w:pPr>
    </w:p>
    <w:p>
      <w:pPr>
        <w:pStyle w:val="4"/>
        <w:rPr>
          <w:color w:val="auto"/>
        </w:rPr>
      </w:pPr>
      <w:r>
        <w:rPr>
          <w:rFonts w:hint="eastAsia"/>
          <w:color w:val="auto"/>
        </w:rPr>
        <w:t>4.3 磋商响应文件的编制</w:t>
      </w:r>
    </w:p>
    <w:p>
      <w:pPr>
        <w:spacing w:line="360" w:lineRule="auto"/>
        <w:ind w:firstLine="422" w:firstLineChars="175"/>
        <w:rPr>
          <w:rFonts w:ascii="仿宋" w:hAnsi="仿宋" w:eastAsia="仿宋" w:cs="Arial"/>
          <w:b/>
          <w:sz w:val="24"/>
        </w:rPr>
      </w:pPr>
      <w:r>
        <w:rPr>
          <w:rFonts w:hint="eastAsia" w:ascii="仿宋" w:hAnsi="仿宋" w:eastAsia="仿宋" w:cs="Arial"/>
          <w:b/>
          <w:kern w:val="0"/>
          <w:sz w:val="24"/>
        </w:rPr>
        <w:t>4.3.1</w:t>
      </w:r>
      <w:r>
        <w:rPr>
          <w:rFonts w:hint="eastAsia" w:ascii="仿宋" w:hAnsi="仿宋" w:eastAsia="仿宋" w:cs="Arial"/>
          <w:b/>
          <w:sz w:val="24"/>
        </w:rPr>
        <w:t>磋商响应文件的份数：</w:t>
      </w:r>
      <w:r>
        <w:rPr>
          <w:rFonts w:hint="eastAsia" w:ascii="仿宋" w:hAnsi="仿宋" w:eastAsia="仿宋"/>
          <w:b/>
          <w:kern w:val="0"/>
          <w:sz w:val="24"/>
          <w:u w:val="single"/>
        </w:rPr>
        <w:t>见《供应商须知前附表》</w:t>
      </w:r>
      <w:r>
        <w:rPr>
          <w:rFonts w:hint="eastAsia" w:ascii="仿宋" w:hAnsi="仿宋" w:eastAsia="仿宋" w:cs="Arial"/>
          <w:b/>
          <w:sz w:val="24"/>
        </w:rPr>
        <w:t>。</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4.3.2供应商应当按照</w:t>
      </w:r>
      <w:r>
        <w:rPr>
          <w:rFonts w:ascii="仿宋" w:hAnsi="仿宋" w:eastAsia="仿宋" w:cs="Arial"/>
          <w:b/>
          <w:kern w:val="0"/>
          <w:sz w:val="24"/>
        </w:rPr>
        <w:t>本章</w:t>
      </w:r>
      <w:r>
        <w:rPr>
          <w:rFonts w:hint="eastAsia" w:ascii="仿宋" w:hAnsi="仿宋" w:eastAsia="仿宋" w:cs="Arial"/>
          <w:b/>
          <w:kern w:val="0"/>
          <w:sz w:val="24"/>
        </w:rPr>
        <w:t>第4.2.2款“</w:t>
      </w:r>
      <w:r>
        <w:rPr>
          <w:rFonts w:hint="eastAsia" w:ascii="仿宋" w:hAnsi="仿宋" w:eastAsia="仿宋" w:cs="Arial"/>
          <w:b/>
          <w:kern w:val="0"/>
          <w:sz w:val="24"/>
          <w:szCs w:val="22"/>
        </w:rPr>
        <w:t>磋商响应文件内容组成表</w:t>
      </w:r>
      <w:r>
        <w:rPr>
          <w:rFonts w:hint="eastAsia" w:ascii="仿宋" w:hAnsi="仿宋" w:eastAsia="仿宋" w:cs="Arial"/>
          <w:b/>
          <w:kern w:val="0"/>
          <w:sz w:val="24"/>
        </w:rPr>
        <w:t>”规定的内容及顺序编制</w:t>
      </w:r>
      <w:r>
        <w:rPr>
          <w:rFonts w:hint="eastAsia" w:ascii="仿宋" w:hAnsi="仿宋" w:eastAsia="仿宋" w:cs="Arial"/>
          <w:b/>
          <w:kern w:val="0"/>
          <w:sz w:val="24"/>
          <w:szCs w:val="22"/>
        </w:rPr>
        <w:t>磋商响应文件</w:t>
      </w:r>
      <w:r>
        <w:rPr>
          <w:rFonts w:hint="eastAsia" w:ascii="仿宋" w:hAnsi="仿宋" w:eastAsia="仿宋" w:cs="Arial"/>
          <w:b/>
          <w:kern w:val="0"/>
          <w:sz w:val="24"/>
        </w:rPr>
        <w:t>。</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4.3.3磋商响应文件的正本需打印或用不退色的墨水填写，并注明“正本”字样。副本可以复印，并注明“副本”字样。当副本和正本不一致时，以正本为准。</w:t>
      </w:r>
    </w:p>
    <w:p>
      <w:pPr>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4.3.4磋商响应文件由供应商的法定代表人或其委托代理人签字（或盖章）、盖单位公章。响应文件应尽量避免涂改、行间插字或删除，如果出现上述情况，改动之处应加盖单位公章或由磋商响应文件签署人签字（或盖章）确认。</w:t>
      </w:r>
    </w:p>
    <w:p>
      <w:pPr>
        <w:spacing w:line="360" w:lineRule="auto"/>
        <w:ind w:firstLine="422" w:firstLineChars="175"/>
        <w:rPr>
          <w:rFonts w:ascii="仿宋" w:hAnsi="仿宋" w:eastAsia="仿宋"/>
          <w:b/>
          <w:sz w:val="24"/>
        </w:rPr>
      </w:pPr>
      <w:r>
        <w:rPr>
          <w:rFonts w:hint="eastAsia" w:ascii="仿宋" w:hAnsi="仿宋" w:eastAsia="仿宋"/>
          <w:b/>
          <w:sz w:val="24"/>
        </w:rPr>
        <w:t>4.3.5本文件《第六章 磋商响应文件格式》中有</w:t>
      </w:r>
      <w:r>
        <w:rPr>
          <w:rFonts w:ascii="仿宋" w:hAnsi="仿宋" w:eastAsia="仿宋"/>
          <w:b/>
          <w:sz w:val="24"/>
        </w:rPr>
        <w:t>提供格式的，</w:t>
      </w:r>
      <w:r>
        <w:rPr>
          <w:rFonts w:hint="eastAsia" w:ascii="仿宋" w:hAnsi="仿宋" w:eastAsia="仿宋"/>
          <w:b/>
          <w:sz w:val="24"/>
        </w:rPr>
        <w:t>供应商应按</w:t>
      </w:r>
      <w:r>
        <w:rPr>
          <w:rFonts w:ascii="仿宋" w:hAnsi="仿宋" w:eastAsia="仿宋"/>
          <w:b/>
          <w:sz w:val="24"/>
        </w:rPr>
        <w:t>照格式</w:t>
      </w:r>
      <w:r>
        <w:rPr>
          <w:rFonts w:hint="eastAsia" w:ascii="仿宋" w:hAnsi="仿宋" w:eastAsia="仿宋"/>
          <w:b/>
          <w:sz w:val="24"/>
        </w:rPr>
        <w:t>进行编制（格式中要求提供相关证明材料的还需后附相关证明材料）；本文件《第六章 磋商响应文件格式》</w:t>
      </w:r>
      <w:r>
        <w:rPr>
          <w:rFonts w:ascii="仿宋" w:hAnsi="仿宋" w:eastAsia="仿宋"/>
          <w:b/>
          <w:sz w:val="24"/>
        </w:rPr>
        <w:t>未提供格式的，请</w:t>
      </w:r>
      <w:r>
        <w:rPr>
          <w:rFonts w:hint="eastAsia" w:ascii="仿宋" w:hAnsi="仿宋" w:eastAsia="仿宋"/>
          <w:b/>
          <w:sz w:val="24"/>
        </w:rPr>
        <w:t>供应商自</w:t>
      </w:r>
      <w:r>
        <w:rPr>
          <w:rFonts w:ascii="仿宋" w:hAnsi="仿宋" w:eastAsia="仿宋"/>
          <w:b/>
          <w:sz w:val="24"/>
        </w:rPr>
        <w:t>行拟定格式</w:t>
      </w:r>
      <w:r>
        <w:rPr>
          <w:rFonts w:hint="eastAsia" w:ascii="仿宋" w:hAnsi="仿宋" w:eastAsia="仿宋"/>
          <w:b/>
          <w:sz w:val="24"/>
        </w:rPr>
        <w:t>，并加盖单位公章。</w:t>
      </w:r>
    </w:p>
    <w:p>
      <w:pPr>
        <w:spacing w:line="360" w:lineRule="auto"/>
        <w:ind w:firstLine="422" w:firstLineChars="175"/>
        <w:rPr>
          <w:rFonts w:ascii="仿宋" w:hAnsi="仿宋" w:eastAsia="仿宋"/>
          <w:sz w:val="24"/>
        </w:rPr>
      </w:pPr>
      <w:r>
        <w:rPr>
          <w:rFonts w:hint="eastAsia" w:ascii="仿宋" w:hAnsi="仿宋" w:eastAsia="仿宋"/>
          <w:b/>
          <w:sz w:val="24"/>
        </w:rPr>
        <w:t>4.3.6</w:t>
      </w:r>
      <w:r>
        <w:rPr>
          <w:rFonts w:ascii="仿宋" w:hAnsi="仿宋" w:eastAsia="仿宋" w:cs="Arial"/>
          <w:b/>
          <w:kern w:val="0"/>
          <w:sz w:val="24"/>
        </w:rPr>
        <w:t>本章</w:t>
      </w:r>
      <w:r>
        <w:rPr>
          <w:rFonts w:hint="eastAsia" w:ascii="仿宋" w:hAnsi="仿宋" w:eastAsia="仿宋" w:cs="Arial"/>
          <w:b/>
          <w:kern w:val="0"/>
          <w:sz w:val="24"/>
        </w:rPr>
        <w:t>第4.2.2款“</w:t>
      </w:r>
      <w:r>
        <w:rPr>
          <w:rFonts w:hint="eastAsia" w:ascii="仿宋" w:hAnsi="仿宋" w:eastAsia="仿宋"/>
          <w:b/>
          <w:sz w:val="24"/>
        </w:rPr>
        <w:t>磋商响应文件</w:t>
      </w:r>
      <w:r>
        <w:rPr>
          <w:rFonts w:hint="eastAsia" w:ascii="仿宋" w:hAnsi="仿宋" w:eastAsia="仿宋" w:cs="Arial"/>
          <w:b/>
          <w:kern w:val="0"/>
          <w:sz w:val="24"/>
          <w:szCs w:val="22"/>
        </w:rPr>
        <w:t>内容组成表</w:t>
      </w:r>
      <w:r>
        <w:rPr>
          <w:rFonts w:hint="eastAsia" w:ascii="仿宋" w:hAnsi="仿宋" w:eastAsia="仿宋" w:cs="Arial"/>
          <w:b/>
          <w:kern w:val="0"/>
          <w:sz w:val="24"/>
        </w:rPr>
        <w:t>”内容中约定</w:t>
      </w:r>
      <w:r>
        <w:rPr>
          <w:rFonts w:hint="eastAsia" w:ascii="仿宋" w:hAnsi="仿宋" w:eastAsia="仿宋"/>
          <w:b/>
          <w:sz w:val="24"/>
        </w:rPr>
        <w:t>可以提供复印件（或复制件）的相关证明材料须加盖供应商公章</w:t>
      </w:r>
      <w:r>
        <w:rPr>
          <w:rFonts w:hint="eastAsia" w:ascii="仿宋" w:hAnsi="仿宋" w:eastAsia="仿宋"/>
          <w:sz w:val="24"/>
        </w:rPr>
        <w:t>（例如：各类资格资质证书、业绩材料、许可材料、荣誉证书、产品注册登记材料、产品检测材料、验收材料等）。</w:t>
      </w:r>
    </w:p>
    <w:p>
      <w:pPr>
        <w:spacing w:line="360" w:lineRule="auto"/>
        <w:ind w:firstLine="422" w:firstLineChars="175"/>
        <w:rPr>
          <w:rFonts w:ascii="仿宋" w:hAnsi="仿宋" w:eastAsia="仿宋" w:cs="Arial"/>
          <w:b/>
          <w:kern w:val="0"/>
          <w:sz w:val="24"/>
        </w:rPr>
      </w:pPr>
      <w:r>
        <w:rPr>
          <w:rFonts w:hint="eastAsia" w:ascii="仿宋" w:hAnsi="仿宋" w:eastAsia="仿宋"/>
          <w:b/>
          <w:sz w:val="24"/>
        </w:rPr>
        <w:t>4.3.7</w:t>
      </w:r>
      <w:r>
        <w:rPr>
          <w:rFonts w:ascii="仿宋" w:hAnsi="仿宋" w:eastAsia="仿宋" w:cs="Arial"/>
          <w:b/>
          <w:kern w:val="0"/>
          <w:sz w:val="24"/>
          <w:u w:val="single"/>
        </w:rPr>
        <w:t>本</w:t>
      </w:r>
      <w:r>
        <w:rPr>
          <w:rFonts w:hint="eastAsia" w:ascii="仿宋" w:hAnsi="仿宋" w:eastAsia="仿宋" w:cs="Arial"/>
          <w:b/>
          <w:kern w:val="0"/>
          <w:sz w:val="24"/>
          <w:u w:val="single"/>
        </w:rPr>
        <w:t>章第4.2.2款“</w:t>
      </w:r>
      <w:r>
        <w:rPr>
          <w:rFonts w:hint="eastAsia" w:ascii="仿宋" w:hAnsi="仿宋" w:eastAsia="仿宋"/>
          <w:b/>
          <w:sz w:val="24"/>
          <w:u w:val="single"/>
        </w:rPr>
        <w:t>磋商响应文件</w:t>
      </w:r>
      <w:r>
        <w:rPr>
          <w:rFonts w:hint="eastAsia" w:ascii="仿宋" w:hAnsi="仿宋" w:eastAsia="仿宋" w:cs="Arial"/>
          <w:b/>
          <w:kern w:val="0"/>
          <w:sz w:val="24"/>
          <w:szCs w:val="22"/>
          <w:u w:val="single"/>
        </w:rPr>
        <w:t>内容组成表</w:t>
      </w:r>
      <w:r>
        <w:rPr>
          <w:rFonts w:hint="eastAsia" w:ascii="仿宋" w:hAnsi="仿宋" w:eastAsia="仿宋" w:cs="Arial"/>
          <w:b/>
          <w:kern w:val="0"/>
          <w:sz w:val="24"/>
          <w:u w:val="single"/>
        </w:rPr>
        <w:t>”内容中标注“▲”的内容为必须提供的内容，未提供的响应无效</w:t>
      </w:r>
      <w:r>
        <w:rPr>
          <w:rFonts w:hint="eastAsia" w:ascii="仿宋" w:hAnsi="仿宋" w:eastAsia="仿宋" w:cs="Arial"/>
          <w:b/>
          <w:kern w:val="0"/>
          <w:sz w:val="24"/>
        </w:rPr>
        <w:t>。</w:t>
      </w:r>
    </w:p>
    <w:p>
      <w:pPr>
        <w:spacing w:line="360" w:lineRule="auto"/>
        <w:ind w:firstLine="420" w:firstLineChars="175"/>
        <w:rPr>
          <w:rFonts w:ascii="仿宋" w:hAnsi="仿宋" w:eastAsia="仿宋" w:cs="Arial"/>
          <w:kern w:val="0"/>
          <w:sz w:val="24"/>
        </w:rPr>
      </w:pPr>
      <w:r>
        <w:rPr>
          <w:rFonts w:hint="eastAsia" w:ascii="仿宋" w:hAnsi="仿宋" w:eastAsia="仿宋" w:cs="Arial"/>
          <w:kern w:val="0"/>
          <w:sz w:val="24"/>
        </w:rPr>
        <w:t>4.3.8</w:t>
      </w:r>
      <w:r>
        <w:rPr>
          <w:rFonts w:ascii="仿宋" w:hAnsi="仿宋" w:eastAsia="仿宋" w:cs="Arial"/>
          <w:kern w:val="0"/>
          <w:sz w:val="24"/>
        </w:rPr>
        <w:t>《</w:t>
      </w:r>
      <w:r>
        <w:rPr>
          <w:rFonts w:hint="eastAsia" w:ascii="仿宋" w:hAnsi="仿宋" w:eastAsia="仿宋"/>
          <w:sz w:val="24"/>
        </w:rPr>
        <w:t>磋商响应文件</w:t>
      </w:r>
      <w:r>
        <w:rPr>
          <w:rFonts w:ascii="仿宋" w:hAnsi="仿宋" w:eastAsia="仿宋" w:cs="Arial"/>
          <w:kern w:val="0"/>
          <w:sz w:val="24"/>
        </w:rPr>
        <w:t>》内容不完整、编排混乱导致《</w:t>
      </w:r>
      <w:r>
        <w:rPr>
          <w:rFonts w:hint="eastAsia" w:ascii="仿宋" w:hAnsi="仿宋" w:eastAsia="仿宋"/>
          <w:sz w:val="24"/>
        </w:rPr>
        <w:t>磋商响应文件</w:t>
      </w:r>
      <w:r>
        <w:rPr>
          <w:rFonts w:ascii="仿宋" w:hAnsi="仿宋" w:eastAsia="仿宋" w:cs="Arial"/>
          <w:kern w:val="0"/>
          <w:sz w:val="24"/>
        </w:rPr>
        <w:t>》被误读、漏读或者查找不到相关内容的，是供应商的责任。</w:t>
      </w:r>
    </w:p>
    <w:p>
      <w:pPr>
        <w:spacing w:line="360" w:lineRule="auto"/>
        <w:ind w:firstLine="420" w:firstLineChars="175"/>
        <w:rPr>
          <w:rFonts w:ascii="仿宋" w:hAnsi="仿宋" w:eastAsia="仿宋" w:cs="Arial"/>
          <w:kern w:val="0"/>
          <w:sz w:val="24"/>
        </w:rPr>
      </w:pPr>
      <w:r>
        <w:rPr>
          <w:rFonts w:hint="eastAsia" w:ascii="仿宋" w:hAnsi="仿宋" w:eastAsia="仿宋" w:cs="Arial"/>
          <w:kern w:val="0"/>
          <w:sz w:val="24"/>
        </w:rPr>
        <w:t>4.3.9《</w:t>
      </w:r>
      <w:r>
        <w:rPr>
          <w:rFonts w:hint="eastAsia" w:ascii="仿宋" w:hAnsi="仿宋" w:eastAsia="仿宋"/>
          <w:sz w:val="24"/>
        </w:rPr>
        <w:t>磋商响应文件</w:t>
      </w:r>
      <w:r>
        <w:rPr>
          <w:rFonts w:hint="eastAsia" w:ascii="仿宋" w:hAnsi="仿宋" w:eastAsia="仿宋" w:cs="Arial"/>
          <w:kern w:val="0"/>
          <w:sz w:val="24"/>
        </w:rPr>
        <w:t>》</w:t>
      </w:r>
      <w:r>
        <w:rPr>
          <w:rFonts w:ascii="仿宋" w:hAnsi="仿宋" w:eastAsia="仿宋" w:cs="Arial"/>
          <w:kern w:val="0"/>
          <w:sz w:val="24"/>
        </w:rPr>
        <w:t>因字迹潦草或表达不清所引起的后果由供应商负责。</w:t>
      </w:r>
    </w:p>
    <w:p>
      <w:pPr>
        <w:spacing w:line="360" w:lineRule="auto"/>
        <w:ind w:firstLine="422" w:firstLineChars="176"/>
        <w:rPr>
          <w:rFonts w:ascii="仿宋" w:hAnsi="仿宋" w:eastAsia="仿宋" w:cs="Arial"/>
          <w:kern w:val="0"/>
          <w:sz w:val="24"/>
        </w:rPr>
      </w:pPr>
      <w:r>
        <w:rPr>
          <w:rFonts w:hint="eastAsia" w:ascii="仿宋" w:hAnsi="仿宋" w:eastAsia="仿宋" w:cs="Arial"/>
          <w:kern w:val="0"/>
          <w:sz w:val="24"/>
        </w:rPr>
        <w:t>4.3.10</w:t>
      </w:r>
      <w:r>
        <w:rPr>
          <w:rFonts w:ascii="仿宋" w:hAnsi="仿宋" w:eastAsia="仿宋" w:cs="Arial"/>
          <w:b/>
          <w:kern w:val="0"/>
          <w:sz w:val="24"/>
          <w:szCs w:val="22"/>
          <w:u w:val="single"/>
        </w:rPr>
        <w:t>供应商没有按照</w:t>
      </w:r>
      <w:r>
        <w:rPr>
          <w:rFonts w:ascii="仿宋" w:hAnsi="仿宋" w:eastAsia="仿宋" w:cs="Arial"/>
          <w:b/>
          <w:kern w:val="0"/>
          <w:sz w:val="24"/>
          <w:u w:val="single"/>
        </w:rPr>
        <w:t>本章</w:t>
      </w:r>
      <w:r>
        <w:rPr>
          <w:rFonts w:hint="eastAsia" w:ascii="仿宋" w:hAnsi="仿宋" w:eastAsia="仿宋" w:cs="Arial"/>
          <w:b/>
          <w:kern w:val="0"/>
          <w:sz w:val="24"/>
          <w:u w:val="single"/>
        </w:rPr>
        <w:t>第4.2.2款“</w:t>
      </w:r>
      <w:r>
        <w:rPr>
          <w:rFonts w:hint="eastAsia" w:ascii="仿宋" w:hAnsi="仿宋" w:eastAsia="仿宋"/>
          <w:b/>
          <w:sz w:val="24"/>
          <w:u w:val="single"/>
        </w:rPr>
        <w:t>磋商响应文件</w:t>
      </w:r>
      <w:r>
        <w:rPr>
          <w:rFonts w:hint="eastAsia" w:ascii="仿宋" w:hAnsi="仿宋" w:eastAsia="仿宋" w:cs="Arial"/>
          <w:b/>
          <w:kern w:val="0"/>
          <w:sz w:val="24"/>
          <w:szCs w:val="22"/>
          <w:u w:val="single"/>
        </w:rPr>
        <w:t>内容组成表</w:t>
      </w:r>
      <w:r>
        <w:rPr>
          <w:rFonts w:hint="eastAsia" w:ascii="仿宋" w:hAnsi="仿宋" w:eastAsia="仿宋" w:cs="Arial"/>
          <w:b/>
          <w:kern w:val="0"/>
          <w:sz w:val="24"/>
          <w:u w:val="single"/>
        </w:rPr>
        <w:t>”</w:t>
      </w:r>
      <w:r>
        <w:rPr>
          <w:rFonts w:ascii="仿宋" w:hAnsi="仿宋" w:eastAsia="仿宋" w:cs="Arial"/>
          <w:b/>
          <w:kern w:val="0"/>
          <w:sz w:val="24"/>
          <w:szCs w:val="22"/>
          <w:u w:val="single"/>
        </w:rPr>
        <w:t>要求提供全部资料，</w:t>
      </w:r>
      <w:r>
        <w:rPr>
          <w:rFonts w:hint="eastAsia" w:ascii="仿宋" w:hAnsi="仿宋" w:eastAsia="仿宋" w:cs="Arial"/>
          <w:b/>
          <w:kern w:val="0"/>
          <w:sz w:val="24"/>
          <w:szCs w:val="22"/>
          <w:u w:val="single"/>
        </w:rPr>
        <w:t>或者没有仔细阅读采购文件，</w:t>
      </w:r>
      <w:r>
        <w:rPr>
          <w:rFonts w:ascii="仿宋" w:hAnsi="仿宋" w:eastAsia="仿宋" w:cs="Arial"/>
          <w:b/>
          <w:kern w:val="0"/>
          <w:sz w:val="24"/>
          <w:szCs w:val="22"/>
          <w:u w:val="single"/>
        </w:rPr>
        <w:t>或者没有对</w:t>
      </w:r>
      <w:r>
        <w:rPr>
          <w:rFonts w:hint="eastAsia" w:ascii="仿宋" w:hAnsi="仿宋" w:eastAsia="仿宋" w:cs="Arial"/>
          <w:b/>
          <w:kern w:val="0"/>
          <w:sz w:val="24"/>
          <w:szCs w:val="22"/>
          <w:u w:val="single"/>
        </w:rPr>
        <w:t>采购</w:t>
      </w:r>
      <w:r>
        <w:rPr>
          <w:rFonts w:ascii="仿宋" w:hAnsi="仿宋" w:eastAsia="仿宋" w:cs="Arial"/>
          <w:b/>
          <w:kern w:val="0"/>
          <w:sz w:val="24"/>
          <w:szCs w:val="22"/>
          <w:u w:val="single"/>
        </w:rPr>
        <w:t>文件在各方面的要求作出实质性响应是供应商的风险</w:t>
      </w:r>
      <w:r>
        <w:rPr>
          <w:rFonts w:hint="eastAsia" w:ascii="仿宋" w:hAnsi="仿宋" w:eastAsia="仿宋" w:cs="Arial"/>
          <w:b/>
          <w:kern w:val="0"/>
          <w:sz w:val="24"/>
          <w:szCs w:val="22"/>
          <w:u w:val="single"/>
        </w:rPr>
        <w:t>，由此造成的一切后果由供应商自行承担</w:t>
      </w:r>
      <w:r>
        <w:rPr>
          <w:rFonts w:hint="eastAsia" w:ascii="仿宋" w:hAnsi="仿宋" w:eastAsia="仿宋" w:cs="Arial"/>
          <w:kern w:val="0"/>
          <w:sz w:val="24"/>
          <w:szCs w:val="22"/>
        </w:rPr>
        <w:t>。</w:t>
      </w:r>
    </w:p>
    <w:p>
      <w:pPr>
        <w:pStyle w:val="4"/>
        <w:rPr>
          <w:color w:val="auto"/>
        </w:rPr>
      </w:pPr>
      <w:r>
        <w:rPr>
          <w:rFonts w:hint="eastAsia"/>
          <w:color w:val="auto"/>
        </w:rPr>
        <w:t>4.4 磋商响应文件的密封及标记</w:t>
      </w:r>
    </w:p>
    <w:p>
      <w:pPr>
        <w:spacing w:line="360" w:lineRule="auto"/>
        <w:ind w:firstLine="424" w:firstLineChars="176"/>
        <w:rPr>
          <w:rFonts w:ascii="仿宋" w:hAnsi="仿宋" w:eastAsia="仿宋" w:cs="Arial"/>
          <w:b/>
          <w:kern w:val="0"/>
          <w:sz w:val="24"/>
          <w:u w:val="single"/>
        </w:rPr>
      </w:pPr>
      <w:r>
        <w:rPr>
          <w:rFonts w:hint="eastAsia" w:ascii="仿宋" w:hAnsi="仿宋" w:eastAsia="仿宋" w:cs="Arial"/>
          <w:b/>
          <w:kern w:val="0"/>
          <w:sz w:val="24"/>
        </w:rPr>
        <w:t>4.4.1正本一份、副本三份 ，</w:t>
      </w:r>
      <w:r>
        <w:rPr>
          <w:rFonts w:hint="eastAsia" w:ascii="仿宋" w:hAnsi="仿宋" w:eastAsia="仿宋" w:cs="Arial"/>
          <w:b/>
          <w:kern w:val="0"/>
          <w:sz w:val="24"/>
          <w:u w:val="single"/>
        </w:rPr>
        <w:t>同时提供电子响应文件（U盘或光盘形式，电子响应文件须为签字且加盖公章后的完整纸质响应文件正本的PDF彩色扫描件，文件扩展名为.pdf）。</w:t>
      </w:r>
    </w:p>
    <w:p>
      <w:pPr>
        <w:spacing w:line="360" w:lineRule="auto"/>
        <w:ind w:firstLine="424" w:firstLineChars="176"/>
        <w:rPr>
          <w:rFonts w:ascii="仿宋" w:hAnsi="仿宋" w:eastAsia="仿宋" w:cs="Arial"/>
          <w:b/>
          <w:kern w:val="0"/>
          <w:sz w:val="24"/>
          <w:u w:val="single"/>
        </w:rPr>
      </w:pPr>
      <w:r>
        <w:rPr>
          <w:rFonts w:hint="eastAsia" w:ascii="仿宋" w:hAnsi="仿宋" w:eastAsia="仿宋" w:cs="Arial"/>
          <w:b/>
          <w:kern w:val="0"/>
          <w:sz w:val="24"/>
        </w:rPr>
        <w:t>4.4.2</w:t>
      </w:r>
      <w:r>
        <w:rPr>
          <w:rFonts w:hint="eastAsia" w:ascii="仿宋" w:hAnsi="仿宋" w:eastAsia="仿宋" w:cs="Arial"/>
          <w:b/>
          <w:kern w:val="0"/>
          <w:sz w:val="24"/>
          <w:u w:val="single"/>
        </w:rPr>
        <w:t>“资信技术文件”与“报价文件”分开装订。响应文件正本与副本分别装订成册，采用胶装（粘贴方式装订），不得采用活页夹等可随时拆换的方式装订。</w:t>
      </w:r>
    </w:p>
    <w:p>
      <w:pPr>
        <w:spacing w:line="360" w:lineRule="auto"/>
        <w:ind w:firstLine="424" w:firstLineChars="176"/>
        <w:rPr>
          <w:rFonts w:ascii="仿宋" w:hAnsi="仿宋" w:eastAsia="仿宋" w:cs="Arial"/>
          <w:b/>
          <w:kern w:val="0"/>
          <w:sz w:val="24"/>
          <w:u w:val="single"/>
        </w:rPr>
      </w:pPr>
      <w:r>
        <w:rPr>
          <w:rFonts w:hint="eastAsia" w:ascii="仿宋" w:hAnsi="仿宋" w:eastAsia="仿宋" w:cs="Arial"/>
          <w:b/>
          <w:kern w:val="0"/>
          <w:sz w:val="24"/>
        </w:rPr>
        <w:t>4.4.3</w:t>
      </w:r>
      <w:r>
        <w:rPr>
          <w:rFonts w:hint="eastAsia" w:ascii="仿宋" w:hAnsi="仿宋" w:eastAsia="仿宋" w:cs="Arial"/>
          <w:b/>
          <w:kern w:val="0"/>
          <w:sz w:val="24"/>
          <w:u w:val="single"/>
        </w:rPr>
        <w:t>磋商供应商应将“资信技术文件”和“报价文件”（各一正三副共四份）分开密封。</w:t>
      </w:r>
    </w:p>
    <w:p>
      <w:pPr>
        <w:spacing w:line="360" w:lineRule="auto"/>
        <w:ind w:firstLine="424" w:firstLineChars="176"/>
        <w:rPr>
          <w:rFonts w:ascii="仿宋" w:hAnsi="仿宋" w:eastAsia="仿宋" w:cs="Arial"/>
          <w:b/>
          <w:kern w:val="0"/>
          <w:sz w:val="24"/>
          <w:u w:val="single"/>
        </w:rPr>
      </w:pPr>
      <w:r>
        <w:rPr>
          <w:rFonts w:hint="eastAsia" w:ascii="仿宋" w:hAnsi="仿宋" w:eastAsia="仿宋" w:cs="Arial"/>
          <w:b/>
          <w:kern w:val="0"/>
          <w:sz w:val="24"/>
          <w:u w:val="single"/>
        </w:rPr>
        <w:t>电子响应文件包装在报价文件中。</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在外包装上注明磋商项目名称、项目编号、供应商全称、“资信技术文件”或“报价文件”及“开标时启封”字样，并加盖供应商公章。</w:t>
      </w:r>
    </w:p>
    <w:p>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如果供应商未按上述要求加写标记，采购人对响应文件的误投和提前启封不负责任。</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4.4.4</w:t>
      </w:r>
      <w:r>
        <w:rPr>
          <w:rFonts w:hint="eastAsia" w:ascii="仿宋" w:hAnsi="仿宋" w:eastAsia="仿宋" w:cs="Arial"/>
          <w:b/>
          <w:kern w:val="0"/>
          <w:sz w:val="24"/>
          <w:u w:val="single"/>
        </w:rPr>
        <w:t>《磋商响应文件》内容应按</w:t>
      </w:r>
      <w:r>
        <w:rPr>
          <w:rFonts w:hint="eastAsia" w:ascii="仿宋" w:hAnsi="仿宋" w:eastAsia="仿宋" w:cs="Arial"/>
          <w:b/>
          <w:sz w:val="24"/>
          <w:u w:val="single"/>
        </w:rPr>
        <w:t>《第二章 供应商须知》规定和</w:t>
      </w:r>
      <w:r>
        <w:rPr>
          <w:rFonts w:hint="eastAsia" w:ascii="仿宋" w:hAnsi="仿宋" w:eastAsia="仿宋" w:cs="Arial"/>
          <w:b/>
          <w:kern w:val="0"/>
          <w:sz w:val="24"/>
          <w:u w:val="single"/>
        </w:rPr>
        <w:t>《第六章 磋商响应文件格式》</w:t>
      </w:r>
      <w:r>
        <w:rPr>
          <w:rFonts w:hint="eastAsia" w:ascii="仿宋" w:hAnsi="仿宋" w:eastAsia="仿宋" w:cs="Arial"/>
          <w:b/>
          <w:sz w:val="24"/>
          <w:u w:val="single"/>
        </w:rPr>
        <w:t>标注的要求进行盖章、签署</w:t>
      </w:r>
      <w:r>
        <w:rPr>
          <w:rFonts w:hint="eastAsia" w:ascii="仿宋" w:hAnsi="仿宋" w:eastAsia="仿宋" w:cs="Arial"/>
          <w:b/>
          <w:kern w:val="0"/>
          <w:sz w:val="24"/>
          <w:u w:val="single"/>
        </w:rPr>
        <w:t>，应签章而未签章的材料视为未提供。请各供应商详细查阅本章第4.3款“磋商响应文件的编制”规定（供应商为自然人的，须由自然人本人签字（或盖章），同时提供自然人本人有效身份证明材料，否则视为未提供）</w:t>
      </w:r>
      <w:r>
        <w:rPr>
          <w:rFonts w:hint="eastAsia" w:ascii="仿宋" w:hAnsi="仿宋" w:eastAsia="仿宋" w:cs="Arial"/>
          <w:b/>
          <w:kern w:val="0"/>
          <w:sz w:val="24"/>
        </w:rPr>
        <w:t>。</w:t>
      </w:r>
    </w:p>
    <w:p>
      <w:pPr>
        <w:pStyle w:val="36"/>
        <w:spacing w:line="360" w:lineRule="auto"/>
        <w:ind w:left="0" w:firstLine="422" w:firstLineChars="200"/>
        <w:rPr>
          <w:rFonts w:ascii="仿宋" w:hAnsi="仿宋" w:eastAsia="仿宋" w:cs="Arial"/>
          <w:b/>
          <w:sz w:val="24"/>
          <w:szCs w:val="24"/>
        </w:rPr>
      </w:pPr>
      <w:r>
        <w:rPr>
          <w:rFonts w:hint="eastAsia" w:ascii="仿宋" w:hAnsi="仿宋" w:eastAsia="仿宋"/>
          <w:b/>
        </w:rPr>
        <w:t xml:space="preserve">  </w:t>
      </w:r>
    </w:p>
    <w:p>
      <w:pPr>
        <w:pStyle w:val="4"/>
        <w:rPr>
          <w:color w:val="auto"/>
        </w:rPr>
      </w:pPr>
      <w:r>
        <w:rPr>
          <w:rFonts w:hint="eastAsia"/>
          <w:color w:val="auto"/>
        </w:rPr>
        <w:t>4.5 磋商</w:t>
      </w:r>
      <w:r>
        <w:rPr>
          <w:color w:val="auto"/>
        </w:rPr>
        <w:t>报价</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4.5</w:t>
      </w:r>
      <w:r>
        <w:rPr>
          <w:rFonts w:ascii="仿宋" w:hAnsi="仿宋" w:eastAsia="仿宋" w:cs="Arial"/>
          <w:b/>
          <w:kern w:val="0"/>
          <w:sz w:val="24"/>
        </w:rPr>
        <w:t>.1报价应按</w:t>
      </w:r>
      <w:r>
        <w:rPr>
          <w:rFonts w:hint="eastAsia" w:ascii="仿宋" w:hAnsi="仿宋" w:eastAsia="仿宋" w:cs="Arial"/>
          <w:b/>
          <w:kern w:val="0"/>
          <w:sz w:val="24"/>
        </w:rPr>
        <w:t>《第六章 磋商响应文件格式》</w:t>
      </w:r>
      <w:r>
        <w:rPr>
          <w:rFonts w:ascii="仿宋" w:hAnsi="仿宋" w:eastAsia="仿宋" w:cs="Arial"/>
          <w:b/>
          <w:kern w:val="0"/>
          <w:sz w:val="24"/>
        </w:rPr>
        <w:t>中</w:t>
      </w:r>
      <w:r>
        <w:rPr>
          <w:rFonts w:hint="eastAsia" w:ascii="仿宋" w:hAnsi="仿宋" w:eastAsia="仿宋" w:cs="Arial"/>
          <w:b/>
          <w:kern w:val="0"/>
          <w:sz w:val="24"/>
        </w:rPr>
        <w:t>提供的</w:t>
      </w:r>
      <w:r>
        <w:rPr>
          <w:rFonts w:ascii="仿宋" w:hAnsi="仿宋" w:eastAsia="仿宋" w:cs="Arial"/>
          <w:b/>
          <w:kern w:val="0"/>
          <w:sz w:val="24"/>
        </w:rPr>
        <w:t>相关</w:t>
      </w:r>
      <w:r>
        <w:rPr>
          <w:rFonts w:hint="eastAsia" w:ascii="仿宋" w:hAnsi="仿宋" w:eastAsia="仿宋" w:cs="Arial"/>
          <w:b/>
          <w:kern w:val="0"/>
          <w:sz w:val="24"/>
        </w:rPr>
        <w:t>报价</w:t>
      </w:r>
      <w:r>
        <w:rPr>
          <w:rFonts w:ascii="仿宋" w:hAnsi="仿宋" w:eastAsia="仿宋" w:cs="Arial"/>
          <w:b/>
          <w:kern w:val="0"/>
          <w:sz w:val="24"/>
        </w:rPr>
        <w:t>格式填写</w:t>
      </w:r>
      <w:r>
        <w:rPr>
          <w:rFonts w:hint="eastAsia" w:ascii="仿宋" w:hAnsi="仿宋" w:eastAsia="仿宋" w:cs="Arial"/>
          <w:b/>
          <w:kern w:val="0"/>
          <w:sz w:val="24"/>
        </w:rPr>
        <w:t>。</w:t>
      </w:r>
    </w:p>
    <w:p>
      <w:pPr>
        <w:spacing w:line="360" w:lineRule="auto"/>
        <w:ind w:firstLine="424" w:firstLineChars="176"/>
        <w:rPr>
          <w:rFonts w:ascii="仿宋" w:hAnsi="仿宋" w:eastAsia="仿宋" w:cs="Arial"/>
          <w:b/>
          <w:sz w:val="24"/>
        </w:rPr>
      </w:pPr>
      <w:r>
        <w:rPr>
          <w:rFonts w:hint="eastAsia" w:ascii="仿宋" w:hAnsi="仿宋" w:eastAsia="仿宋" w:cs="Arial"/>
          <w:b/>
          <w:sz w:val="24"/>
        </w:rPr>
        <w:t>4.5.2报价涵盖的范围：</w:t>
      </w:r>
      <w:r>
        <w:rPr>
          <w:rFonts w:hint="eastAsia" w:ascii="仿宋" w:hAnsi="仿宋" w:eastAsia="仿宋"/>
          <w:b/>
          <w:kern w:val="0"/>
          <w:sz w:val="24"/>
          <w:u w:val="single"/>
        </w:rPr>
        <w:t>见《供应商须知前附表》</w:t>
      </w:r>
      <w:r>
        <w:rPr>
          <w:rFonts w:hint="eastAsia" w:ascii="仿宋" w:hAnsi="仿宋" w:eastAsia="仿宋" w:cs="Arial"/>
          <w:b/>
          <w:sz w:val="24"/>
        </w:rPr>
        <w:t>。</w:t>
      </w:r>
    </w:p>
    <w:p>
      <w:pPr>
        <w:spacing w:line="360" w:lineRule="auto"/>
        <w:ind w:firstLine="424" w:firstLineChars="176"/>
        <w:rPr>
          <w:rFonts w:ascii="仿宋" w:hAnsi="仿宋" w:eastAsia="仿宋" w:cs="Arial"/>
          <w:b/>
          <w:sz w:val="24"/>
        </w:rPr>
      </w:pPr>
      <w:r>
        <w:rPr>
          <w:rFonts w:hint="eastAsia" w:ascii="仿宋" w:hAnsi="仿宋" w:eastAsia="仿宋" w:cs="Arial"/>
          <w:b/>
          <w:sz w:val="24"/>
        </w:rPr>
        <w:t>4.5.3价格评审以最后报价为准；</w:t>
      </w:r>
    </w:p>
    <w:p>
      <w:pPr>
        <w:spacing w:line="360" w:lineRule="auto"/>
        <w:ind w:firstLine="424" w:firstLineChars="176"/>
        <w:rPr>
          <w:rFonts w:ascii="仿宋" w:hAnsi="仿宋" w:eastAsia="仿宋" w:cs="Arial"/>
          <w:b/>
          <w:kern w:val="0"/>
          <w:sz w:val="24"/>
          <w:u w:val="single"/>
        </w:rPr>
      </w:pPr>
      <w:r>
        <w:rPr>
          <w:rFonts w:hint="eastAsia" w:ascii="仿宋" w:hAnsi="仿宋" w:eastAsia="仿宋" w:cs="Arial"/>
          <w:b/>
          <w:kern w:val="0"/>
          <w:sz w:val="24"/>
        </w:rPr>
        <w:t>4.5</w:t>
      </w:r>
      <w:r>
        <w:rPr>
          <w:rFonts w:ascii="仿宋" w:hAnsi="仿宋" w:eastAsia="仿宋" w:cs="Arial"/>
          <w:b/>
          <w:kern w:val="0"/>
          <w:sz w:val="24"/>
        </w:rPr>
        <w:t>.</w:t>
      </w:r>
      <w:r>
        <w:rPr>
          <w:rFonts w:hint="eastAsia" w:ascii="仿宋" w:hAnsi="仿宋" w:eastAsia="仿宋" w:cs="Arial"/>
          <w:b/>
          <w:kern w:val="0"/>
          <w:sz w:val="24"/>
        </w:rPr>
        <w:t>4每轮报价均</w:t>
      </w:r>
      <w:r>
        <w:rPr>
          <w:rFonts w:ascii="仿宋" w:hAnsi="仿宋" w:eastAsia="仿宋" w:cs="Arial"/>
          <w:b/>
          <w:kern w:val="0"/>
          <w:sz w:val="24"/>
        </w:rPr>
        <w:t>只允许有一个报价，有选择的报价将</w:t>
      </w:r>
      <w:r>
        <w:rPr>
          <w:rFonts w:hint="eastAsia" w:ascii="仿宋" w:hAnsi="仿宋" w:eastAsia="仿宋" w:cs="Arial"/>
          <w:b/>
          <w:kern w:val="0"/>
          <w:sz w:val="24"/>
        </w:rPr>
        <w:t>作无效响应处理；</w:t>
      </w:r>
    </w:p>
    <w:p>
      <w:pPr>
        <w:spacing w:line="360" w:lineRule="auto"/>
        <w:ind w:firstLine="424" w:firstLineChars="176"/>
        <w:rPr>
          <w:rFonts w:ascii="仿宋" w:hAnsi="仿宋" w:eastAsia="仿宋" w:cs="Arial"/>
          <w:kern w:val="0"/>
          <w:sz w:val="24"/>
        </w:rPr>
      </w:pPr>
      <w:r>
        <w:rPr>
          <w:rFonts w:hint="eastAsia" w:ascii="仿宋" w:hAnsi="仿宋" w:eastAsia="仿宋" w:cs="Arial"/>
          <w:b/>
          <w:kern w:val="0"/>
          <w:sz w:val="24"/>
        </w:rPr>
        <w:t>4.5</w:t>
      </w:r>
      <w:r>
        <w:rPr>
          <w:rFonts w:ascii="仿宋" w:hAnsi="仿宋" w:eastAsia="仿宋" w:cs="Arial"/>
          <w:b/>
          <w:kern w:val="0"/>
          <w:sz w:val="24"/>
        </w:rPr>
        <w:t>.</w:t>
      </w:r>
      <w:r>
        <w:rPr>
          <w:rFonts w:hint="eastAsia" w:ascii="仿宋" w:hAnsi="仿宋" w:eastAsia="仿宋" w:cs="Arial"/>
          <w:b/>
          <w:kern w:val="0"/>
          <w:sz w:val="24"/>
        </w:rPr>
        <w:t>5</w:t>
      </w:r>
      <w:r>
        <w:rPr>
          <w:rFonts w:ascii="仿宋" w:hAnsi="仿宋" w:eastAsia="仿宋" w:cs="Arial"/>
          <w:b/>
          <w:kern w:val="0"/>
          <w:sz w:val="24"/>
        </w:rPr>
        <w:t>最低报价不是</w:t>
      </w:r>
      <w:r>
        <w:rPr>
          <w:rFonts w:hint="eastAsia" w:ascii="仿宋" w:hAnsi="仿宋" w:eastAsia="仿宋" w:cs="Arial"/>
          <w:b/>
          <w:kern w:val="0"/>
          <w:sz w:val="24"/>
        </w:rPr>
        <w:t>成交</w:t>
      </w:r>
      <w:r>
        <w:rPr>
          <w:rFonts w:ascii="仿宋" w:hAnsi="仿宋" w:eastAsia="仿宋" w:cs="Arial"/>
          <w:b/>
          <w:kern w:val="0"/>
          <w:sz w:val="24"/>
        </w:rPr>
        <w:t>的保证，</w:t>
      </w:r>
      <w:r>
        <w:rPr>
          <w:rFonts w:hint="eastAsia" w:ascii="仿宋" w:hAnsi="仿宋" w:eastAsia="仿宋" w:cs="Arial"/>
          <w:b/>
          <w:kern w:val="0"/>
          <w:sz w:val="24"/>
        </w:rPr>
        <w:t>采购人及采购代理机构</w:t>
      </w:r>
      <w:r>
        <w:rPr>
          <w:rFonts w:ascii="仿宋" w:hAnsi="仿宋" w:eastAsia="仿宋" w:cs="Arial"/>
          <w:b/>
          <w:kern w:val="0"/>
          <w:sz w:val="24"/>
        </w:rPr>
        <w:t>不作任何落标解释。</w:t>
      </w:r>
    </w:p>
    <w:p>
      <w:pPr>
        <w:pStyle w:val="4"/>
        <w:rPr>
          <w:color w:val="auto"/>
        </w:rPr>
      </w:pPr>
      <w:r>
        <w:rPr>
          <w:rFonts w:hint="eastAsia"/>
          <w:color w:val="auto"/>
        </w:rPr>
        <w:t xml:space="preserve">4.6 </w:t>
      </w:r>
      <w:r>
        <w:rPr>
          <w:color w:val="auto"/>
        </w:rPr>
        <w:t>磋商响应文件的有效期</w:t>
      </w:r>
    </w:p>
    <w:p>
      <w:pPr>
        <w:spacing w:line="360" w:lineRule="auto"/>
        <w:ind w:firstLine="422" w:firstLineChars="175"/>
        <w:rPr>
          <w:rFonts w:ascii="仿宋" w:hAnsi="仿宋" w:eastAsia="仿宋" w:cs="Arial"/>
          <w:b/>
          <w:kern w:val="0"/>
          <w:sz w:val="24"/>
          <w:u w:val="single"/>
        </w:rPr>
      </w:pPr>
      <w:r>
        <w:rPr>
          <w:rFonts w:hint="eastAsia" w:ascii="仿宋" w:hAnsi="仿宋" w:eastAsia="仿宋" w:cs="Arial"/>
          <w:b/>
          <w:kern w:val="0"/>
          <w:sz w:val="24"/>
        </w:rPr>
        <w:t>4.6</w:t>
      </w:r>
      <w:r>
        <w:rPr>
          <w:rFonts w:ascii="仿宋" w:hAnsi="仿宋" w:eastAsia="仿宋" w:cs="Arial"/>
          <w:b/>
          <w:kern w:val="0"/>
          <w:sz w:val="24"/>
        </w:rPr>
        <w:t>.1</w:t>
      </w:r>
      <w:r>
        <w:rPr>
          <w:rFonts w:hint="eastAsia" w:ascii="仿宋" w:hAnsi="仿宋" w:eastAsia="仿宋" w:cs="Arial"/>
          <w:b/>
          <w:kern w:val="0"/>
          <w:sz w:val="24"/>
          <w:u w:val="single"/>
        </w:rPr>
        <w:t>《磋商响应文件》有效期：见《供应商须知前附表》</w:t>
      </w:r>
      <w:r>
        <w:rPr>
          <w:rFonts w:ascii="仿宋" w:hAnsi="仿宋" w:eastAsia="仿宋" w:cs="Arial"/>
          <w:b/>
          <w:kern w:val="0"/>
          <w:sz w:val="24"/>
          <w:u w:val="single"/>
        </w:rPr>
        <w:t>。</w:t>
      </w:r>
      <w:r>
        <w:rPr>
          <w:rFonts w:hint="eastAsia" w:ascii="仿宋" w:hAnsi="仿宋" w:eastAsia="仿宋" w:cs="Arial"/>
          <w:b/>
          <w:kern w:val="0"/>
          <w:sz w:val="24"/>
          <w:u w:val="single"/>
        </w:rPr>
        <w:t>《磋商响应文件》</w:t>
      </w:r>
      <w:r>
        <w:rPr>
          <w:rFonts w:ascii="仿宋" w:hAnsi="仿宋" w:eastAsia="仿宋" w:cs="Arial"/>
          <w:b/>
          <w:kern w:val="0"/>
          <w:sz w:val="24"/>
          <w:u w:val="single"/>
        </w:rPr>
        <w:t>有效期短于这个规定期限的投标将</w:t>
      </w:r>
      <w:r>
        <w:rPr>
          <w:rFonts w:hint="eastAsia" w:ascii="仿宋" w:hAnsi="仿宋" w:eastAsia="仿宋" w:cs="Arial"/>
          <w:b/>
          <w:kern w:val="0"/>
          <w:sz w:val="24"/>
          <w:u w:val="single"/>
        </w:rPr>
        <w:t>作无效响应处理</w:t>
      </w:r>
      <w:r>
        <w:rPr>
          <w:rFonts w:hint="eastAsia" w:ascii="仿宋" w:hAnsi="仿宋" w:eastAsia="仿宋" w:cs="Arial"/>
          <w:b/>
          <w:kern w:val="0"/>
          <w:sz w:val="24"/>
        </w:rPr>
        <w:t>；</w:t>
      </w:r>
    </w:p>
    <w:p>
      <w:pPr>
        <w:spacing w:line="360" w:lineRule="auto"/>
        <w:ind w:firstLine="420" w:firstLineChars="175"/>
        <w:rPr>
          <w:rFonts w:ascii="仿宋" w:hAnsi="仿宋" w:eastAsia="仿宋" w:cs="Arial"/>
          <w:kern w:val="0"/>
          <w:sz w:val="24"/>
        </w:rPr>
      </w:pPr>
      <w:r>
        <w:rPr>
          <w:rFonts w:hint="eastAsia" w:ascii="仿宋" w:hAnsi="仿宋" w:eastAsia="仿宋" w:cs="Arial"/>
          <w:kern w:val="0"/>
          <w:sz w:val="24"/>
        </w:rPr>
        <w:t>4.6</w:t>
      </w:r>
      <w:r>
        <w:rPr>
          <w:rFonts w:ascii="仿宋" w:hAnsi="仿宋" w:eastAsia="仿宋" w:cs="Arial"/>
          <w:kern w:val="0"/>
          <w:sz w:val="24"/>
        </w:rPr>
        <w:t>.2在特殊情况下，</w:t>
      </w:r>
      <w:r>
        <w:rPr>
          <w:rFonts w:hint="eastAsia" w:ascii="仿宋" w:hAnsi="仿宋" w:eastAsia="仿宋" w:cs="Arial"/>
          <w:kern w:val="0"/>
          <w:sz w:val="24"/>
        </w:rPr>
        <w:t>采购</w:t>
      </w:r>
      <w:r>
        <w:rPr>
          <w:rFonts w:ascii="仿宋" w:hAnsi="仿宋" w:eastAsia="仿宋" w:cs="Arial"/>
          <w:kern w:val="0"/>
          <w:sz w:val="24"/>
        </w:rPr>
        <w:t>人可与磋商供应商协商延长《磋商响应文件》的有效期，</w:t>
      </w:r>
      <w:r>
        <w:rPr>
          <w:rFonts w:hint="eastAsia" w:ascii="仿宋" w:hAnsi="仿宋" w:eastAsia="仿宋" w:cs="Arial"/>
          <w:kern w:val="0"/>
          <w:sz w:val="24"/>
        </w:rPr>
        <w:t>协商过程</w:t>
      </w:r>
      <w:r>
        <w:rPr>
          <w:rFonts w:ascii="仿宋" w:hAnsi="仿宋" w:eastAsia="仿宋" w:cs="Arial"/>
          <w:kern w:val="0"/>
          <w:sz w:val="24"/>
        </w:rPr>
        <w:t>以书面形式进行</w:t>
      </w:r>
      <w:r>
        <w:rPr>
          <w:rFonts w:hint="eastAsia" w:ascii="仿宋" w:hAnsi="仿宋" w:eastAsia="仿宋" w:cs="Arial"/>
          <w:kern w:val="0"/>
          <w:sz w:val="24"/>
        </w:rPr>
        <w:t>；</w:t>
      </w:r>
    </w:p>
    <w:p>
      <w:pPr>
        <w:spacing w:line="360" w:lineRule="auto"/>
        <w:ind w:firstLine="420" w:firstLineChars="175"/>
        <w:rPr>
          <w:rFonts w:ascii="仿宋" w:hAnsi="仿宋" w:eastAsia="仿宋" w:cs="Arial"/>
          <w:kern w:val="0"/>
          <w:sz w:val="24"/>
        </w:rPr>
      </w:pPr>
      <w:r>
        <w:rPr>
          <w:rFonts w:hint="eastAsia" w:ascii="仿宋" w:hAnsi="仿宋" w:eastAsia="仿宋" w:cs="Arial"/>
          <w:kern w:val="0"/>
          <w:sz w:val="24"/>
        </w:rPr>
        <w:t>4.6</w:t>
      </w:r>
      <w:r>
        <w:rPr>
          <w:rFonts w:ascii="仿宋" w:hAnsi="仿宋" w:eastAsia="仿宋" w:cs="Arial"/>
          <w:kern w:val="0"/>
          <w:sz w:val="24"/>
        </w:rPr>
        <w:t>.3磋商供应商可拒绝接受延期要求</w:t>
      </w:r>
      <w:r>
        <w:rPr>
          <w:rFonts w:hint="eastAsia" w:ascii="仿宋" w:hAnsi="仿宋" w:eastAsia="仿宋" w:cs="Arial"/>
          <w:kern w:val="0"/>
          <w:sz w:val="24"/>
        </w:rPr>
        <w:t>，</w:t>
      </w:r>
      <w:r>
        <w:rPr>
          <w:rFonts w:ascii="仿宋" w:hAnsi="仿宋" w:eastAsia="仿宋" w:cs="Arial"/>
          <w:kern w:val="0"/>
          <w:sz w:val="24"/>
        </w:rPr>
        <w:t>同意延长有效期的磋商供应商不能修改《磋商响应文件》</w:t>
      </w:r>
      <w:r>
        <w:rPr>
          <w:rFonts w:hint="eastAsia" w:ascii="仿宋" w:hAnsi="仿宋" w:eastAsia="仿宋" w:cs="Arial"/>
          <w:kern w:val="0"/>
          <w:sz w:val="24"/>
        </w:rPr>
        <w:t>；</w:t>
      </w:r>
    </w:p>
    <w:p>
      <w:pPr>
        <w:spacing w:line="360" w:lineRule="auto"/>
        <w:ind w:firstLine="420" w:firstLineChars="175"/>
        <w:rPr>
          <w:rFonts w:ascii="仿宋" w:hAnsi="仿宋" w:eastAsia="仿宋" w:cs="Arial"/>
          <w:kern w:val="0"/>
          <w:sz w:val="24"/>
        </w:rPr>
      </w:pPr>
      <w:r>
        <w:rPr>
          <w:rFonts w:hint="eastAsia" w:ascii="仿宋" w:hAnsi="仿宋" w:eastAsia="仿宋" w:cs="Arial"/>
          <w:kern w:val="0"/>
          <w:sz w:val="24"/>
        </w:rPr>
        <w:t>4.6</w:t>
      </w:r>
      <w:r>
        <w:rPr>
          <w:rFonts w:ascii="仿宋" w:hAnsi="仿宋" w:eastAsia="仿宋" w:cs="Arial"/>
          <w:kern w:val="0"/>
          <w:sz w:val="24"/>
        </w:rPr>
        <w:t>.4成交供应商</w:t>
      </w:r>
      <w:r>
        <w:rPr>
          <w:rFonts w:hint="eastAsia" w:ascii="仿宋" w:hAnsi="仿宋" w:eastAsia="仿宋" w:cs="Arial"/>
          <w:kern w:val="0"/>
          <w:sz w:val="24"/>
        </w:rPr>
        <w:t>的</w:t>
      </w:r>
      <w:r>
        <w:rPr>
          <w:rFonts w:ascii="仿宋" w:hAnsi="仿宋" w:eastAsia="仿宋" w:cs="Arial"/>
          <w:kern w:val="0"/>
          <w:sz w:val="24"/>
        </w:rPr>
        <w:t>《磋商响应文件》</w:t>
      </w:r>
      <w:r>
        <w:rPr>
          <w:rFonts w:hint="eastAsia" w:ascii="仿宋" w:hAnsi="仿宋" w:eastAsia="仿宋" w:cs="Arial"/>
          <w:kern w:val="0"/>
          <w:sz w:val="24"/>
        </w:rPr>
        <w:t>作为合同组成部分，其有效期自动延长至</w:t>
      </w:r>
      <w:r>
        <w:rPr>
          <w:rFonts w:ascii="仿宋" w:hAnsi="仿宋" w:eastAsia="仿宋" w:cs="Arial"/>
          <w:kern w:val="0"/>
          <w:sz w:val="24"/>
        </w:rPr>
        <w:t>合同履行完毕止</w:t>
      </w:r>
      <w:r>
        <w:rPr>
          <w:rFonts w:hint="eastAsia" w:ascii="仿宋" w:hAnsi="仿宋" w:eastAsia="仿宋" w:cs="Arial"/>
          <w:kern w:val="0"/>
          <w:sz w:val="24"/>
        </w:rPr>
        <w:t>；</w:t>
      </w:r>
    </w:p>
    <w:p>
      <w:pPr>
        <w:spacing w:after="240" w:line="360" w:lineRule="auto"/>
        <w:ind w:firstLine="422" w:firstLineChars="175"/>
        <w:rPr>
          <w:rFonts w:ascii="仿宋" w:hAnsi="仿宋" w:eastAsia="仿宋"/>
          <w:b/>
          <w:sz w:val="24"/>
        </w:rPr>
      </w:pPr>
      <w:r>
        <w:rPr>
          <w:rFonts w:hint="eastAsia" w:ascii="仿宋" w:hAnsi="仿宋" w:eastAsia="仿宋" w:cs="Arial"/>
          <w:b/>
          <w:kern w:val="0"/>
          <w:sz w:val="24"/>
        </w:rPr>
        <w:t>4.6.5供应商在《磋商响应文件》有效期内强行撤回（撤销）其磋商响应文件的，须</w:t>
      </w:r>
      <w:r>
        <w:rPr>
          <w:rFonts w:hint="eastAsia" w:ascii="仿宋" w:hAnsi="仿宋" w:eastAsia="仿宋"/>
          <w:b/>
          <w:sz w:val="24"/>
        </w:rPr>
        <w:t>按采购预算金额的</w:t>
      </w:r>
      <w:r>
        <w:rPr>
          <w:rFonts w:ascii="仿宋" w:hAnsi="仿宋" w:eastAsia="仿宋"/>
          <w:b/>
          <w:sz w:val="24"/>
          <w:u w:val="single"/>
        </w:rPr>
        <w:t>5</w:t>
      </w:r>
      <w:r>
        <w:rPr>
          <w:rFonts w:hint="eastAsia" w:ascii="仿宋" w:hAnsi="仿宋" w:eastAsia="仿宋"/>
          <w:b/>
          <w:sz w:val="24"/>
        </w:rPr>
        <w:t>%向采购组织机构进行赔偿，以弥补因其撤销响应文件给采购人、采购代理机构造成的损失。</w:t>
      </w:r>
    </w:p>
    <w:p>
      <w:pPr>
        <w:pStyle w:val="3"/>
      </w:pPr>
      <w:bookmarkStart w:id="12" w:name="_Toc17626"/>
      <w:r>
        <w:rPr>
          <w:rFonts w:hint="eastAsia"/>
        </w:rPr>
        <w:t>五、磋商响应</w:t>
      </w:r>
      <w:bookmarkEnd w:id="12"/>
    </w:p>
    <w:p>
      <w:pPr>
        <w:pStyle w:val="4"/>
        <w:rPr>
          <w:color w:val="auto"/>
        </w:rPr>
      </w:pPr>
      <w:r>
        <w:rPr>
          <w:rFonts w:hint="eastAsia"/>
          <w:color w:val="auto"/>
        </w:rPr>
        <w:t>5.1 磋商响应文件提交截止时间</w:t>
      </w:r>
    </w:p>
    <w:p>
      <w:pPr>
        <w:spacing w:line="360" w:lineRule="auto"/>
        <w:ind w:firstLine="426" w:firstLineChars="177"/>
        <w:rPr>
          <w:rFonts w:ascii="仿宋" w:hAnsi="仿宋" w:eastAsia="仿宋"/>
          <w:b/>
          <w:sz w:val="24"/>
        </w:rPr>
      </w:pPr>
      <w:r>
        <w:rPr>
          <w:rFonts w:hint="eastAsia" w:ascii="仿宋" w:hAnsi="仿宋" w:eastAsia="仿宋"/>
          <w:b/>
          <w:sz w:val="24"/>
        </w:rPr>
        <w:t>5.1.1磋商响应文件提交截止时间：见《供应商须知前附表》。</w:t>
      </w:r>
    </w:p>
    <w:p>
      <w:pPr>
        <w:pStyle w:val="4"/>
        <w:rPr>
          <w:color w:val="auto"/>
        </w:rPr>
      </w:pPr>
      <w:r>
        <w:rPr>
          <w:rFonts w:hint="eastAsia"/>
          <w:color w:val="auto"/>
        </w:rPr>
        <w:t>5.2 磋商响应文件提交地点</w:t>
      </w:r>
    </w:p>
    <w:p>
      <w:pPr>
        <w:spacing w:line="360" w:lineRule="auto"/>
        <w:ind w:firstLine="426" w:firstLineChars="177"/>
        <w:rPr>
          <w:rFonts w:ascii="仿宋" w:hAnsi="仿宋" w:eastAsia="仿宋"/>
          <w:b/>
          <w:sz w:val="24"/>
        </w:rPr>
      </w:pPr>
      <w:r>
        <w:rPr>
          <w:rFonts w:hint="eastAsia" w:ascii="仿宋" w:hAnsi="仿宋" w:eastAsia="仿宋"/>
          <w:b/>
          <w:sz w:val="24"/>
        </w:rPr>
        <w:t>5.2.1磋商响应文件提交地点：见《供应商须知前附表》。</w:t>
      </w:r>
    </w:p>
    <w:p>
      <w:pPr>
        <w:pStyle w:val="4"/>
        <w:rPr>
          <w:color w:val="auto"/>
        </w:rPr>
      </w:pPr>
      <w:r>
        <w:rPr>
          <w:rFonts w:hint="eastAsia"/>
          <w:color w:val="auto"/>
        </w:rPr>
        <w:t>5.3 磋商响应文件的递交</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5.3.1供应商应在“供应商须知前附表”规定磋商响应文件提交的截止时间前递交磋商响应文件。</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5.3.2供应商递交的磋商响应文件均不予退还。</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5.3.3逾期送达的或者未送达指定地点的响应文件，采购人将不予受理。</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5.3.4采购人如因故推迟磋商响应文件递交截止时间，应以书面形式通知所有供应商。在这种情况下，采购人和供应商的权利和义务将受到新的磋商响应文件提交截止时间的约束。</w:t>
      </w:r>
    </w:p>
    <w:p>
      <w:pPr>
        <w:pStyle w:val="4"/>
        <w:rPr>
          <w:color w:val="auto"/>
        </w:rPr>
      </w:pPr>
      <w:r>
        <w:rPr>
          <w:rFonts w:hint="eastAsia"/>
          <w:color w:val="auto"/>
        </w:rPr>
        <w:t>5.4 磋商响应文件的补充、修改或撤回</w:t>
      </w:r>
    </w:p>
    <w:p>
      <w:pPr>
        <w:spacing w:line="360" w:lineRule="auto"/>
        <w:ind w:firstLine="424" w:firstLineChars="177"/>
        <w:rPr>
          <w:rFonts w:ascii="仿宋" w:hAnsi="仿宋" w:eastAsia="仿宋" w:cs="Arial"/>
          <w:b/>
          <w:kern w:val="0"/>
          <w:sz w:val="24"/>
        </w:rPr>
      </w:pPr>
      <w:r>
        <w:rPr>
          <w:rFonts w:hint="eastAsia" w:ascii="仿宋" w:hAnsi="仿宋" w:eastAsia="仿宋" w:cs="Arial"/>
          <w:kern w:val="0"/>
          <w:sz w:val="24"/>
        </w:rPr>
        <w:t>5.4.1供应商在提交磋商响应文件截止时间前，可以对所提交的磋商响应文件进行补充、修改或撤回。</w:t>
      </w:r>
      <w:r>
        <w:rPr>
          <w:rFonts w:hint="eastAsia" w:ascii="仿宋" w:hAnsi="仿宋" w:eastAsia="仿宋" w:cs="Arial"/>
          <w:b/>
          <w:kern w:val="0"/>
          <w:sz w:val="24"/>
        </w:rPr>
        <w:t>供应商补充或者修改磋商响应文件的，必须在磋商响应文件提交的截止时间以前将书面的磋商响应修改文件或撤标通知邮寄到达或送达采购代理机构。</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5.4.2供应商对磋商响应文件进行补充、修改的，补充、修改文件应当由</w:t>
      </w:r>
      <w:r>
        <w:rPr>
          <w:rFonts w:ascii="仿宋" w:hAnsi="仿宋" w:eastAsia="仿宋" w:cs="Arial"/>
          <w:kern w:val="0"/>
          <w:sz w:val="24"/>
        </w:rPr>
        <w:t>法定代表人或</w:t>
      </w:r>
      <w:r>
        <w:rPr>
          <w:rFonts w:hint="eastAsia" w:ascii="仿宋" w:hAnsi="仿宋" w:eastAsia="仿宋" w:cs="Arial"/>
          <w:kern w:val="0"/>
          <w:sz w:val="24"/>
        </w:rPr>
        <w:t>其</w:t>
      </w:r>
      <w:r>
        <w:rPr>
          <w:rFonts w:ascii="仿宋" w:hAnsi="仿宋" w:eastAsia="仿宋" w:cs="Arial"/>
          <w:kern w:val="0"/>
          <w:sz w:val="24"/>
        </w:rPr>
        <w:t>授权</w:t>
      </w:r>
      <w:r>
        <w:rPr>
          <w:rFonts w:hint="eastAsia" w:ascii="仿宋" w:hAnsi="仿宋" w:eastAsia="仿宋" w:cs="Arial"/>
          <w:kern w:val="0"/>
          <w:sz w:val="24"/>
        </w:rPr>
        <w:t>代表</w:t>
      </w:r>
      <w:r>
        <w:rPr>
          <w:rFonts w:ascii="仿宋" w:hAnsi="仿宋" w:eastAsia="仿宋" w:cs="Arial"/>
          <w:kern w:val="0"/>
          <w:sz w:val="24"/>
        </w:rPr>
        <w:t>签字或</w:t>
      </w:r>
      <w:r>
        <w:rPr>
          <w:rFonts w:hint="eastAsia" w:ascii="仿宋" w:hAnsi="仿宋" w:eastAsia="仿宋" w:cs="Arial"/>
          <w:kern w:val="0"/>
          <w:sz w:val="24"/>
        </w:rPr>
        <w:t>加盖公章</w:t>
      </w:r>
      <w:r>
        <w:rPr>
          <w:rFonts w:ascii="仿宋" w:hAnsi="仿宋" w:eastAsia="仿宋" w:cs="Arial"/>
          <w:kern w:val="0"/>
          <w:sz w:val="24"/>
        </w:rPr>
        <w:t>。</w:t>
      </w:r>
      <w:r>
        <w:rPr>
          <w:rFonts w:hint="eastAsia" w:ascii="仿宋" w:hAnsi="仿宋" w:eastAsia="仿宋" w:cs="Arial"/>
          <w:kern w:val="0"/>
          <w:sz w:val="24"/>
        </w:rPr>
        <w:t>由授权代表签字的，应当附《法人（或单位）授权委托书》。供应商为自然人的，应当由本人签字并附身份证明。</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5.4.3</w:t>
      </w:r>
      <w:r>
        <w:rPr>
          <w:rFonts w:hint="eastAsia" w:ascii="仿宋" w:hAnsi="仿宋" w:eastAsia="仿宋" w:cs="Arial"/>
          <w:b/>
          <w:bCs/>
          <w:kern w:val="0"/>
          <w:sz w:val="24"/>
        </w:rPr>
        <w:t>磋商</w:t>
      </w:r>
      <w:r>
        <w:rPr>
          <w:rFonts w:hint="eastAsia" w:ascii="仿宋" w:hAnsi="仿宋" w:eastAsia="仿宋" w:cs="Arial"/>
          <w:b/>
          <w:kern w:val="0"/>
          <w:sz w:val="24"/>
        </w:rPr>
        <w:t>响应修改文件必须密封，在密封袋上写明采购项目编号、采购项目名称、供应商名称，并注明“修改文件”、“开标时启封”字样。</w:t>
      </w:r>
    </w:p>
    <w:p>
      <w:pPr>
        <w:spacing w:line="360" w:lineRule="auto"/>
        <w:ind w:firstLine="424" w:firstLineChars="177"/>
        <w:rPr>
          <w:rFonts w:ascii="仿宋" w:hAnsi="仿宋" w:eastAsia="仿宋" w:cs="Arial"/>
          <w:b/>
          <w:kern w:val="0"/>
          <w:sz w:val="24"/>
        </w:rPr>
      </w:pPr>
      <w:r>
        <w:rPr>
          <w:rFonts w:hint="eastAsia" w:ascii="仿宋" w:hAnsi="仿宋" w:eastAsia="仿宋" w:cs="Arial"/>
          <w:kern w:val="0"/>
          <w:sz w:val="24"/>
        </w:rPr>
        <w:t>5.4.4磋商响应文件提交截止时间后，供应商不得撤回（撤销）磋商响应文件。</w:t>
      </w:r>
    </w:p>
    <w:p>
      <w:pPr>
        <w:pStyle w:val="4"/>
        <w:rPr>
          <w:color w:val="auto"/>
        </w:rPr>
      </w:pPr>
      <w:r>
        <w:rPr>
          <w:rFonts w:hint="eastAsia"/>
          <w:color w:val="auto"/>
        </w:rPr>
        <w:t>5.5 磋商响应文件的备选方案</w:t>
      </w:r>
    </w:p>
    <w:p>
      <w:pPr>
        <w:spacing w:line="360" w:lineRule="auto"/>
        <w:ind w:firstLine="424" w:firstLineChars="176"/>
        <w:rPr>
          <w:rFonts w:ascii="仿宋" w:hAnsi="仿宋" w:eastAsia="仿宋"/>
          <w:b/>
          <w:sz w:val="24"/>
        </w:rPr>
      </w:pPr>
      <w:r>
        <w:rPr>
          <w:rFonts w:hint="eastAsia" w:ascii="仿宋" w:hAnsi="仿宋" w:eastAsia="仿宋"/>
          <w:b/>
          <w:sz w:val="24"/>
          <w:u w:val="single"/>
        </w:rPr>
        <w:t>供应商不得递交任何的</w:t>
      </w:r>
      <w:r>
        <w:rPr>
          <w:rFonts w:ascii="仿宋" w:hAnsi="仿宋" w:eastAsia="仿宋" w:cs="Arial"/>
          <w:b/>
          <w:kern w:val="0"/>
          <w:sz w:val="24"/>
          <w:u w:val="single"/>
        </w:rPr>
        <w:t>备选（替代）方案</w:t>
      </w:r>
      <w:r>
        <w:rPr>
          <w:rFonts w:hint="eastAsia" w:ascii="仿宋" w:hAnsi="仿宋" w:eastAsia="仿宋"/>
          <w:b/>
          <w:sz w:val="24"/>
          <w:u w:val="single"/>
        </w:rPr>
        <w:t>，否则作无效响应处理</w:t>
      </w:r>
      <w:r>
        <w:rPr>
          <w:rFonts w:hint="eastAsia" w:ascii="仿宋" w:hAnsi="仿宋" w:eastAsia="仿宋"/>
          <w:b/>
          <w:sz w:val="24"/>
        </w:rPr>
        <w:t>。</w:t>
      </w:r>
    </w:p>
    <w:p>
      <w:pPr>
        <w:pStyle w:val="3"/>
      </w:pPr>
      <w:bookmarkStart w:id="13" w:name="_Toc1954"/>
      <w:r>
        <w:rPr>
          <w:rFonts w:hint="eastAsia"/>
        </w:rPr>
        <w:t>六、开标</w:t>
      </w:r>
      <w:bookmarkEnd w:id="13"/>
    </w:p>
    <w:p>
      <w:pPr>
        <w:pStyle w:val="4"/>
        <w:rPr>
          <w:color w:val="auto"/>
        </w:rPr>
      </w:pPr>
      <w:r>
        <w:rPr>
          <w:rFonts w:hint="eastAsia"/>
          <w:color w:val="auto"/>
        </w:rPr>
        <w:t>6.1 磋商响应文件开启时间、地点</w:t>
      </w:r>
    </w:p>
    <w:p>
      <w:pPr>
        <w:spacing w:line="360" w:lineRule="auto"/>
        <w:ind w:firstLine="426" w:firstLineChars="177"/>
        <w:rPr>
          <w:rFonts w:ascii="仿宋" w:hAnsi="仿宋" w:eastAsia="仿宋"/>
          <w:b/>
          <w:sz w:val="24"/>
        </w:rPr>
      </w:pPr>
      <w:r>
        <w:rPr>
          <w:rFonts w:hint="eastAsia" w:ascii="仿宋" w:hAnsi="仿宋" w:eastAsia="仿宋"/>
          <w:b/>
          <w:sz w:val="24"/>
        </w:rPr>
        <w:t>6.1.1磋商文件开启时间：</w:t>
      </w:r>
      <w:r>
        <w:rPr>
          <w:rFonts w:hint="eastAsia" w:ascii="仿宋" w:hAnsi="仿宋" w:eastAsia="仿宋"/>
          <w:sz w:val="24"/>
        </w:rPr>
        <w:t>见《供应商须知前附表》。</w:t>
      </w:r>
    </w:p>
    <w:p>
      <w:pPr>
        <w:spacing w:line="360" w:lineRule="auto"/>
        <w:ind w:firstLine="426" w:firstLineChars="177"/>
        <w:rPr>
          <w:rFonts w:ascii="仿宋" w:hAnsi="仿宋" w:eastAsia="仿宋"/>
          <w:sz w:val="24"/>
        </w:rPr>
      </w:pPr>
      <w:r>
        <w:rPr>
          <w:rFonts w:hint="eastAsia" w:ascii="仿宋" w:hAnsi="仿宋" w:eastAsia="仿宋"/>
          <w:b/>
          <w:sz w:val="24"/>
        </w:rPr>
        <w:t>6.1.2磋商文件开启地点：</w:t>
      </w:r>
      <w:r>
        <w:rPr>
          <w:rFonts w:hint="eastAsia" w:ascii="仿宋" w:hAnsi="仿宋" w:eastAsia="仿宋"/>
          <w:sz w:val="24"/>
        </w:rPr>
        <w:t>见《供应商须知前附表》。</w:t>
      </w:r>
    </w:p>
    <w:p>
      <w:pPr>
        <w:pStyle w:val="4"/>
        <w:rPr>
          <w:color w:val="auto"/>
        </w:rPr>
      </w:pPr>
      <w:r>
        <w:rPr>
          <w:rFonts w:hint="eastAsia"/>
          <w:color w:val="auto"/>
        </w:rPr>
        <w:t xml:space="preserve">6.2 </w:t>
      </w:r>
      <w:r>
        <w:rPr>
          <w:color w:val="auto"/>
        </w:rPr>
        <w:t>开标</w:t>
      </w:r>
      <w:r>
        <w:rPr>
          <w:rFonts w:hint="eastAsia"/>
          <w:color w:val="auto"/>
        </w:rPr>
        <w:t>组织与邀请</w:t>
      </w:r>
    </w:p>
    <w:p>
      <w:pPr>
        <w:spacing w:line="360" w:lineRule="auto"/>
        <w:ind w:firstLine="424" w:firstLineChars="176"/>
        <w:rPr>
          <w:rFonts w:ascii="仿宋" w:hAnsi="仿宋" w:eastAsia="仿宋" w:cs="Arial"/>
          <w:kern w:val="0"/>
          <w:sz w:val="24"/>
          <w:szCs w:val="22"/>
        </w:rPr>
      </w:pPr>
      <w:r>
        <w:rPr>
          <w:rFonts w:hint="eastAsia" w:ascii="仿宋" w:hAnsi="仿宋" w:eastAsia="仿宋" w:cs="Arial"/>
          <w:b/>
          <w:kern w:val="0"/>
          <w:sz w:val="24"/>
          <w:szCs w:val="22"/>
        </w:rPr>
        <w:t>6.2.1开标组织：</w:t>
      </w:r>
      <w:r>
        <w:rPr>
          <w:rFonts w:hint="eastAsia" w:ascii="仿宋" w:hAnsi="仿宋" w:eastAsia="仿宋" w:cs="Arial"/>
          <w:kern w:val="0"/>
          <w:sz w:val="24"/>
          <w:szCs w:val="22"/>
        </w:rPr>
        <w:t>本项目开标现场活动由采购人或采购代理机构（以下简称“采购组织机构”）组织实施，准备工作由采购组织机构负责落实，开标过程由采购组织机构负责记录，开标现场由采购组织机构人员主持。</w:t>
      </w:r>
    </w:p>
    <w:p>
      <w:pPr>
        <w:spacing w:line="360" w:lineRule="auto"/>
        <w:ind w:firstLine="424" w:firstLineChars="176"/>
        <w:rPr>
          <w:rFonts w:ascii="仿宋" w:hAnsi="仿宋" w:eastAsia="仿宋" w:cs="Arial"/>
          <w:b/>
          <w:kern w:val="0"/>
          <w:sz w:val="24"/>
          <w:szCs w:val="22"/>
        </w:rPr>
      </w:pPr>
      <w:r>
        <w:rPr>
          <w:rFonts w:hint="eastAsia" w:ascii="仿宋" w:hAnsi="仿宋" w:eastAsia="仿宋" w:cs="Arial"/>
          <w:b/>
          <w:kern w:val="0"/>
          <w:sz w:val="24"/>
          <w:szCs w:val="22"/>
        </w:rPr>
        <w:t>6.2.2开标邀请：邀请所有磋商供应商派法定代表或授权代表到开标地点参加。</w:t>
      </w:r>
    </w:p>
    <w:p>
      <w:pPr>
        <w:spacing w:line="360" w:lineRule="auto"/>
        <w:ind w:firstLine="424" w:firstLineChars="176"/>
        <w:rPr>
          <w:rFonts w:hint="eastAsia" w:ascii="仿宋" w:hAnsi="仿宋" w:eastAsia="仿宋" w:cs="Arial"/>
          <w:b/>
          <w:kern w:val="0"/>
          <w:sz w:val="24"/>
          <w:szCs w:val="22"/>
          <w:u w:val="single"/>
        </w:rPr>
      </w:pPr>
      <w:r>
        <w:rPr>
          <w:rFonts w:hint="eastAsia" w:ascii="仿宋" w:hAnsi="仿宋" w:eastAsia="仿宋" w:cs="Arial"/>
          <w:b/>
          <w:kern w:val="0"/>
          <w:sz w:val="24"/>
          <w:szCs w:val="22"/>
          <w:u w:val="single"/>
        </w:rPr>
        <w:t>供应商代表为法定代表人或其委托代理人，供应商代表必须出席开标大会，并签名报到，以证明其出席开标会议，且随身携带有效身份证原件（或采购人认可的其他身份证明原件）。委托代理人须提供（现场出示或在磋商响应文件中提供）</w:t>
      </w:r>
      <w:r>
        <w:rPr>
          <w:rFonts w:hint="eastAsia" w:ascii="仿宋" w:hAnsi="仿宋" w:eastAsia="仿宋" w:cs="Arial"/>
          <w:b/>
          <w:kern w:val="0"/>
          <w:sz w:val="24"/>
          <w:szCs w:val="22"/>
          <w:u w:val="single"/>
          <w:lang w:val="en-US" w:eastAsia="zh-CN"/>
        </w:rPr>
        <w:t>有效的</w:t>
      </w:r>
      <w:r>
        <w:rPr>
          <w:rFonts w:hint="eastAsia" w:ascii="仿宋" w:hAnsi="仿宋" w:eastAsia="仿宋" w:cs="Arial"/>
          <w:b/>
          <w:kern w:val="0"/>
          <w:sz w:val="24"/>
          <w:szCs w:val="22"/>
          <w:u w:val="single"/>
        </w:rPr>
        <w:t>法人（或单位）授权委托书。</w:t>
      </w:r>
    </w:p>
    <w:p>
      <w:pPr>
        <w:spacing w:line="360" w:lineRule="auto"/>
        <w:ind w:firstLine="424" w:firstLineChars="176"/>
        <w:rPr>
          <w:rFonts w:ascii="仿宋" w:hAnsi="仿宋" w:eastAsia="仿宋" w:cs="Arial"/>
          <w:b/>
          <w:kern w:val="0"/>
          <w:sz w:val="24"/>
          <w:szCs w:val="22"/>
        </w:rPr>
      </w:pPr>
      <w:r>
        <w:rPr>
          <w:rFonts w:hint="eastAsia" w:ascii="仿宋" w:hAnsi="仿宋" w:eastAsia="仿宋" w:cs="Arial"/>
          <w:b/>
          <w:kern w:val="0"/>
          <w:sz w:val="24"/>
          <w:szCs w:val="22"/>
        </w:rPr>
        <w:t>6.2.3磋商响应文件开启顺序：</w:t>
      </w:r>
      <w:r>
        <w:rPr>
          <w:rFonts w:hint="eastAsia" w:ascii="仿宋" w:hAnsi="仿宋" w:eastAsia="仿宋"/>
          <w:kern w:val="0"/>
          <w:sz w:val="24"/>
        </w:rPr>
        <w:t>见《供应商须知前附表》</w:t>
      </w:r>
      <w:r>
        <w:rPr>
          <w:rFonts w:hint="eastAsia" w:ascii="仿宋" w:hAnsi="仿宋" w:eastAsia="仿宋" w:cs="Arial"/>
          <w:kern w:val="0"/>
          <w:sz w:val="24"/>
          <w:szCs w:val="22"/>
        </w:rPr>
        <w:t>。</w:t>
      </w:r>
    </w:p>
    <w:p>
      <w:pPr>
        <w:spacing w:line="360" w:lineRule="auto"/>
        <w:ind w:firstLine="424" w:firstLineChars="176"/>
        <w:rPr>
          <w:rFonts w:ascii="仿宋" w:hAnsi="仿宋" w:eastAsia="仿宋" w:cs="Arial"/>
          <w:b/>
          <w:kern w:val="0"/>
          <w:sz w:val="24"/>
          <w:szCs w:val="22"/>
        </w:rPr>
      </w:pPr>
      <w:r>
        <w:rPr>
          <w:rFonts w:hint="eastAsia" w:ascii="仿宋" w:hAnsi="仿宋" w:eastAsia="仿宋" w:cs="Arial"/>
          <w:b/>
          <w:kern w:val="0"/>
          <w:sz w:val="24"/>
          <w:szCs w:val="22"/>
        </w:rPr>
        <w:t>6.2.4供应商对开标过程和开标记录有疑义，以及认为采购人、采购代理机构相关工作人员有需要回避的情形的，应当场提出询问或回避申请。供应商未参加开标的视同认可开标结果</w:t>
      </w:r>
      <w:r>
        <w:rPr>
          <w:rFonts w:ascii="仿宋" w:hAnsi="仿宋" w:eastAsia="仿宋" w:cs="Arial"/>
          <w:b/>
          <w:kern w:val="0"/>
          <w:sz w:val="24"/>
          <w:szCs w:val="22"/>
        </w:rPr>
        <w:t>。</w:t>
      </w:r>
    </w:p>
    <w:p>
      <w:pPr>
        <w:pStyle w:val="4"/>
        <w:rPr>
          <w:color w:val="auto"/>
        </w:rPr>
      </w:pPr>
      <w:r>
        <w:rPr>
          <w:rFonts w:hint="eastAsia"/>
          <w:color w:val="auto"/>
        </w:rPr>
        <w:t xml:space="preserve">6.3 </w:t>
      </w:r>
      <w:r>
        <w:rPr>
          <w:color w:val="auto"/>
        </w:rPr>
        <w:t>开标</w:t>
      </w:r>
      <w:r>
        <w:rPr>
          <w:rFonts w:hint="eastAsia"/>
          <w:color w:val="auto"/>
        </w:rPr>
        <w:t>流程</w:t>
      </w:r>
    </w:p>
    <w:p>
      <w:pPr>
        <w:spacing w:line="360" w:lineRule="auto"/>
        <w:ind w:firstLine="426" w:firstLineChars="177"/>
        <w:jc w:val="left"/>
        <w:rPr>
          <w:rFonts w:ascii="仿宋" w:hAnsi="仿宋" w:eastAsia="仿宋" w:cs="Arial"/>
          <w:b/>
          <w:kern w:val="0"/>
          <w:sz w:val="24"/>
          <w:szCs w:val="22"/>
        </w:rPr>
      </w:pPr>
      <w:r>
        <w:rPr>
          <w:rFonts w:hint="eastAsia" w:ascii="仿宋" w:hAnsi="仿宋" w:eastAsia="仿宋" w:cs="Arial"/>
          <w:b/>
          <w:kern w:val="0"/>
          <w:sz w:val="24"/>
          <w:szCs w:val="22"/>
        </w:rPr>
        <w:t>6.3.1本项目按以下步骤组织实施开标：</w:t>
      </w:r>
    </w:p>
    <w:p>
      <w:pPr>
        <w:numPr>
          <w:ilvl w:val="0"/>
          <w:numId w:val="1"/>
        </w:numPr>
        <w:spacing w:line="360" w:lineRule="auto"/>
        <w:ind w:firstLine="424" w:firstLineChars="177"/>
        <w:jc w:val="left"/>
        <w:rPr>
          <w:rFonts w:ascii="仿宋" w:hAnsi="仿宋" w:eastAsia="仿宋" w:cs="Arial"/>
          <w:kern w:val="0"/>
          <w:sz w:val="24"/>
          <w:szCs w:val="22"/>
        </w:rPr>
      </w:pPr>
      <w:r>
        <w:rPr>
          <w:rFonts w:hint="eastAsia" w:ascii="仿宋" w:hAnsi="仿宋" w:eastAsia="仿宋" w:cs="Arial"/>
          <w:kern w:val="0"/>
          <w:sz w:val="24"/>
          <w:szCs w:val="22"/>
        </w:rPr>
        <w:t>现场工作人员核验出席开标活动现场的各供应商授权代表及相关单位人员身份，并组织其分别登记、签到。</w:t>
      </w:r>
    </w:p>
    <w:p>
      <w:pPr>
        <w:spacing w:line="360" w:lineRule="auto"/>
        <w:ind w:firstLine="424" w:firstLineChars="177"/>
        <w:jc w:val="left"/>
        <w:rPr>
          <w:rFonts w:ascii="仿宋" w:hAnsi="仿宋" w:eastAsia="仿宋" w:cs="Arial"/>
          <w:kern w:val="0"/>
          <w:sz w:val="24"/>
          <w:szCs w:val="22"/>
        </w:rPr>
      </w:pPr>
      <w:r>
        <w:rPr>
          <w:rFonts w:hint="eastAsia" w:ascii="仿宋" w:hAnsi="仿宋" w:eastAsia="仿宋" w:cs="Arial"/>
          <w:kern w:val="0"/>
          <w:sz w:val="24"/>
          <w:szCs w:val="22"/>
        </w:rPr>
        <w:t>对现场接受磋商响应文件的，由现场工作人员接收磋商响应文件并登记，请供应商代表对磋商响应文件的递交记录情况进行签字确认。</w:t>
      </w:r>
    </w:p>
    <w:p>
      <w:pPr>
        <w:numPr>
          <w:ilvl w:val="0"/>
          <w:numId w:val="2"/>
        </w:numPr>
        <w:spacing w:line="360" w:lineRule="auto"/>
        <w:ind w:firstLine="424"/>
        <w:jc w:val="left"/>
        <w:rPr>
          <w:rFonts w:ascii="仿宋" w:hAnsi="仿宋" w:eastAsia="仿宋" w:cs="Arial"/>
          <w:kern w:val="0"/>
          <w:sz w:val="24"/>
          <w:szCs w:val="22"/>
        </w:rPr>
      </w:pPr>
      <w:r>
        <w:rPr>
          <w:rFonts w:hint="eastAsia" w:ascii="仿宋" w:hAnsi="仿宋" w:eastAsia="仿宋" w:cs="Arial"/>
          <w:kern w:val="0"/>
          <w:sz w:val="24"/>
          <w:szCs w:val="22"/>
        </w:rPr>
        <w:t>主持人宣布开标，介绍开标现场的人员情况，宣读递交磋商响应文件的供应商名单、开标纪律、应当回避的情形等注意事项，组织供应商签署《采购活动现场确认声明书》。</w:t>
      </w:r>
    </w:p>
    <w:p>
      <w:pPr>
        <w:spacing w:line="360" w:lineRule="auto"/>
        <w:ind w:firstLine="424" w:firstLineChars="177"/>
        <w:jc w:val="left"/>
        <w:rPr>
          <w:rFonts w:ascii="仿宋" w:hAnsi="仿宋" w:eastAsia="仿宋" w:cs="Arial"/>
          <w:bCs/>
          <w:kern w:val="0"/>
          <w:sz w:val="24"/>
          <w:szCs w:val="22"/>
        </w:rPr>
      </w:pPr>
      <w:r>
        <w:rPr>
          <w:rFonts w:hint="eastAsia" w:ascii="仿宋" w:hAnsi="仿宋" w:eastAsia="仿宋" w:cs="Arial"/>
          <w:kern w:val="0"/>
          <w:sz w:val="24"/>
          <w:szCs w:val="22"/>
        </w:rPr>
        <w:t>（3）</w:t>
      </w:r>
      <w:r>
        <w:rPr>
          <w:rFonts w:hint="eastAsia" w:ascii="仿宋" w:hAnsi="仿宋" w:eastAsia="仿宋" w:cs="Arial"/>
          <w:b/>
          <w:kern w:val="0"/>
          <w:sz w:val="24"/>
          <w:szCs w:val="22"/>
        </w:rPr>
        <w:t xml:space="preserve"> </w:t>
      </w:r>
      <w:r>
        <w:rPr>
          <w:rFonts w:hint="eastAsia" w:ascii="仿宋" w:hAnsi="仿宋" w:eastAsia="仿宋" w:cs="Arial"/>
          <w:bCs/>
          <w:kern w:val="0"/>
          <w:sz w:val="24"/>
          <w:szCs w:val="22"/>
        </w:rPr>
        <w:t>提请供应商代表或公证人员查验响应文件密封情况。</w:t>
      </w:r>
    </w:p>
    <w:p>
      <w:pPr>
        <w:spacing w:line="360" w:lineRule="auto"/>
        <w:ind w:firstLine="424" w:firstLineChars="177"/>
        <w:jc w:val="left"/>
        <w:rPr>
          <w:rFonts w:ascii="仿宋" w:hAnsi="仿宋" w:eastAsia="仿宋" w:cs="Arial"/>
          <w:kern w:val="0"/>
          <w:sz w:val="24"/>
          <w:szCs w:val="22"/>
        </w:rPr>
      </w:pPr>
      <w:r>
        <w:rPr>
          <w:rFonts w:hint="eastAsia" w:ascii="仿宋" w:hAnsi="仿宋" w:eastAsia="仿宋" w:cs="Arial"/>
          <w:bCs/>
          <w:kern w:val="0"/>
          <w:sz w:val="24"/>
          <w:szCs w:val="22"/>
        </w:rPr>
        <w:t>（4） 开启供应商的磋商响应文件，按供应商提交磋商响应文件的先后顺序当众拆封、清点磋商响应文件（商务技术文件）（包括正本、副本）数量，将报价文件现场集中封存保管等候拆封，将拆封后的商务和技术文件由现场工作人员护送至指定的评审地点。同时告知供应商代表拆封报价文件的预计时间。</w:t>
      </w:r>
    </w:p>
    <w:p>
      <w:pPr>
        <w:spacing w:line="360" w:lineRule="auto"/>
        <w:ind w:firstLine="424" w:firstLineChars="177"/>
        <w:jc w:val="left"/>
        <w:rPr>
          <w:rFonts w:ascii="仿宋" w:hAnsi="仿宋" w:eastAsia="仿宋" w:cs="Arial"/>
          <w:kern w:val="0"/>
          <w:sz w:val="24"/>
          <w:szCs w:val="22"/>
        </w:rPr>
      </w:pPr>
      <w:r>
        <w:rPr>
          <w:rFonts w:hint="eastAsia" w:ascii="仿宋" w:hAnsi="仿宋" w:eastAsia="仿宋" w:cs="Arial"/>
          <w:kern w:val="0"/>
          <w:sz w:val="24"/>
          <w:szCs w:val="22"/>
        </w:rPr>
        <w:t>（5） 商务和技术评审结束后，主持人宣告商务和技术评审无效供应商名称及理由，供应商代表可收回未拆封的报价文件并签字确认；公布经商务和技术评审符合采购需求的供应商名单。</w:t>
      </w:r>
    </w:p>
    <w:p>
      <w:pPr>
        <w:spacing w:line="360" w:lineRule="auto"/>
        <w:ind w:firstLine="424" w:firstLineChars="177"/>
        <w:jc w:val="left"/>
      </w:pPr>
      <w:r>
        <w:rPr>
          <w:rFonts w:hint="eastAsia" w:ascii="仿宋" w:hAnsi="仿宋" w:eastAsia="仿宋" w:cs="Arial"/>
          <w:kern w:val="0"/>
          <w:sz w:val="24"/>
          <w:szCs w:val="22"/>
        </w:rPr>
        <w:t>（6）拆封供应商报价文件，清点磋商响应文件（报价文件）（包括正本、副本）数量，现场工作人员将报价文件护送至指定评审地点，由评审小组对报价的合理性、准确性等进行审查核实。</w:t>
      </w:r>
    </w:p>
    <w:p>
      <w:pPr>
        <w:spacing w:line="360" w:lineRule="auto"/>
        <w:ind w:firstLine="424" w:firstLineChars="177"/>
        <w:jc w:val="left"/>
        <w:rPr>
          <w:rFonts w:ascii="仿宋" w:hAnsi="仿宋" w:eastAsia="仿宋" w:cs="Arial"/>
          <w:bCs/>
          <w:kern w:val="0"/>
          <w:sz w:val="24"/>
          <w:szCs w:val="22"/>
        </w:rPr>
      </w:pPr>
      <w:r>
        <w:rPr>
          <w:rFonts w:hint="eastAsia" w:ascii="仿宋" w:hAnsi="仿宋" w:eastAsia="仿宋" w:cs="Arial"/>
          <w:kern w:val="0"/>
          <w:sz w:val="24"/>
          <w:szCs w:val="22"/>
        </w:rPr>
        <w:t>（7）</w:t>
      </w:r>
      <w:r>
        <w:rPr>
          <w:rFonts w:hint="eastAsia" w:ascii="仿宋" w:hAnsi="仿宋" w:eastAsia="仿宋" w:cs="Arial"/>
          <w:bCs/>
          <w:kern w:val="0"/>
          <w:sz w:val="24"/>
          <w:szCs w:val="22"/>
        </w:rPr>
        <w:t>公布资格符合性以及磋商响应文件的有效性、完整性和响应程度进行审查结果。</w:t>
      </w:r>
    </w:p>
    <w:p>
      <w:pPr>
        <w:spacing w:line="360" w:lineRule="auto"/>
        <w:ind w:firstLine="424" w:firstLineChars="177"/>
        <w:jc w:val="left"/>
        <w:rPr>
          <w:rFonts w:ascii="仿宋" w:hAnsi="仿宋" w:eastAsia="仿宋" w:cs="Arial"/>
          <w:bCs/>
          <w:kern w:val="0"/>
          <w:sz w:val="24"/>
        </w:rPr>
      </w:pPr>
      <w:r>
        <w:rPr>
          <w:rFonts w:hint="eastAsia" w:ascii="仿宋" w:hAnsi="仿宋" w:eastAsia="仿宋" w:cs="Arial"/>
          <w:bCs/>
          <w:kern w:val="0"/>
          <w:sz w:val="24"/>
          <w:szCs w:val="22"/>
        </w:rPr>
        <w:t>（8）公布提交最后报价的供应商名单和最后报价提交的时间。</w:t>
      </w:r>
    </w:p>
    <w:p>
      <w:pPr>
        <w:spacing w:line="360" w:lineRule="auto"/>
        <w:ind w:firstLine="424" w:firstLineChars="177"/>
        <w:jc w:val="left"/>
        <w:rPr>
          <w:rFonts w:ascii="仿宋" w:hAnsi="仿宋" w:eastAsia="仿宋" w:cs="Arial"/>
          <w:bCs/>
          <w:kern w:val="0"/>
          <w:sz w:val="24"/>
          <w:szCs w:val="22"/>
        </w:rPr>
      </w:pPr>
      <w:r>
        <w:rPr>
          <w:rFonts w:hint="eastAsia" w:ascii="仿宋" w:hAnsi="仿宋" w:eastAsia="仿宋" w:cs="Arial"/>
          <w:bCs/>
          <w:kern w:val="0"/>
          <w:sz w:val="24"/>
          <w:szCs w:val="22"/>
        </w:rPr>
        <w:t>（9）</w:t>
      </w:r>
      <w:r>
        <w:rPr>
          <w:rFonts w:ascii="仿宋" w:hAnsi="仿宋" w:eastAsia="仿宋" w:cs="Arial"/>
          <w:bCs/>
          <w:kern w:val="0"/>
          <w:sz w:val="24"/>
          <w:szCs w:val="22"/>
        </w:rPr>
        <w:t>公布</w:t>
      </w:r>
      <w:r>
        <w:rPr>
          <w:rFonts w:hint="eastAsia" w:ascii="仿宋" w:hAnsi="仿宋" w:eastAsia="仿宋" w:cs="Arial"/>
          <w:bCs/>
          <w:kern w:val="0"/>
          <w:sz w:val="24"/>
          <w:szCs w:val="22"/>
        </w:rPr>
        <w:t>所有递交了最后报价的磋商供应商的</w:t>
      </w:r>
      <w:r>
        <w:rPr>
          <w:rFonts w:ascii="仿宋" w:hAnsi="仿宋" w:eastAsia="仿宋" w:cs="Arial"/>
          <w:bCs/>
          <w:kern w:val="0"/>
          <w:sz w:val="24"/>
          <w:szCs w:val="22"/>
        </w:rPr>
        <w:t>商务技术</w:t>
      </w:r>
      <w:r>
        <w:rPr>
          <w:rFonts w:hint="eastAsia" w:ascii="仿宋" w:hAnsi="仿宋" w:eastAsia="仿宋" w:cs="Arial"/>
          <w:bCs/>
          <w:kern w:val="0"/>
          <w:sz w:val="24"/>
          <w:szCs w:val="22"/>
        </w:rPr>
        <w:t>部分得分情况，并开启各供应商的最后报价信息，同时当场制作开标记录表，</w:t>
      </w:r>
      <w:r>
        <w:rPr>
          <w:rFonts w:ascii="仿宋" w:hAnsi="仿宋" w:eastAsia="仿宋" w:cs="Arial"/>
          <w:bCs/>
          <w:kern w:val="0"/>
          <w:sz w:val="24"/>
          <w:szCs w:val="22"/>
        </w:rPr>
        <w:t>由供应商代表</w:t>
      </w:r>
      <w:r>
        <w:rPr>
          <w:rFonts w:hint="eastAsia" w:ascii="仿宋" w:hAnsi="仿宋" w:eastAsia="仿宋" w:cs="Arial"/>
          <w:bCs/>
          <w:kern w:val="0"/>
          <w:sz w:val="24"/>
          <w:szCs w:val="22"/>
        </w:rPr>
        <w:t>及相关人员</w:t>
      </w:r>
      <w:r>
        <w:rPr>
          <w:rFonts w:ascii="仿宋" w:hAnsi="仿宋" w:eastAsia="仿宋" w:cs="Arial"/>
          <w:bCs/>
          <w:kern w:val="0"/>
          <w:sz w:val="24"/>
          <w:szCs w:val="22"/>
        </w:rPr>
        <w:t>确认</w:t>
      </w:r>
      <w:r>
        <w:rPr>
          <w:rFonts w:hint="eastAsia" w:ascii="仿宋" w:hAnsi="仿宋" w:eastAsia="仿宋" w:cs="Arial"/>
          <w:bCs/>
          <w:kern w:val="0"/>
          <w:sz w:val="24"/>
          <w:szCs w:val="22"/>
        </w:rPr>
        <w:t>，供应商</w:t>
      </w:r>
      <w:r>
        <w:rPr>
          <w:rFonts w:ascii="仿宋" w:hAnsi="仿宋" w:eastAsia="仿宋" w:cs="Arial"/>
          <w:bCs/>
          <w:kern w:val="0"/>
          <w:sz w:val="24"/>
          <w:szCs w:val="22"/>
        </w:rPr>
        <w:t>不予确认的应说明理由，否则视为无异议。</w:t>
      </w:r>
    </w:p>
    <w:p>
      <w:pPr>
        <w:spacing w:line="360" w:lineRule="auto"/>
        <w:ind w:firstLine="424" w:firstLineChars="177"/>
        <w:jc w:val="left"/>
        <w:rPr>
          <w:rFonts w:ascii="仿宋" w:hAnsi="仿宋" w:eastAsia="仿宋" w:cs="Arial"/>
          <w:kern w:val="0"/>
          <w:sz w:val="24"/>
          <w:szCs w:val="22"/>
        </w:rPr>
      </w:pPr>
      <w:r>
        <w:rPr>
          <w:rFonts w:hint="eastAsia" w:ascii="仿宋" w:hAnsi="仿宋" w:eastAsia="仿宋" w:cs="Arial"/>
          <w:bCs/>
          <w:kern w:val="0"/>
          <w:sz w:val="24"/>
          <w:szCs w:val="22"/>
        </w:rPr>
        <w:t>（10）公布最终评审结果以及成交候选供应商名单。</w:t>
      </w:r>
    </w:p>
    <w:p>
      <w:pPr>
        <w:spacing w:line="360" w:lineRule="auto"/>
        <w:ind w:firstLine="426" w:firstLineChars="177"/>
        <w:jc w:val="left"/>
        <w:rPr>
          <w:rFonts w:ascii="仿宋" w:hAnsi="仿宋" w:eastAsia="仿宋" w:cs="Arial"/>
          <w:b/>
          <w:kern w:val="0"/>
          <w:sz w:val="24"/>
          <w:szCs w:val="22"/>
        </w:rPr>
      </w:pPr>
      <w:r>
        <w:rPr>
          <w:rFonts w:hint="eastAsia" w:ascii="仿宋" w:hAnsi="仿宋" w:eastAsia="仿宋" w:cs="Arial"/>
          <w:b/>
          <w:kern w:val="0"/>
          <w:sz w:val="24"/>
          <w:szCs w:val="22"/>
        </w:rPr>
        <w:t>6.3.2磋商供应商在磋商响应文件提交的截止时间前提交响应文件撤回函的，采购人将在开启时宣读撤回函，并将其响应文件及时退还供应商。</w:t>
      </w:r>
    </w:p>
    <w:p>
      <w:pPr>
        <w:pStyle w:val="37"/>
        <w:spacing w:line="360" w:lineRule="auto"/>
        <w:rPr>
          <w:rFonts w:ascii="仿宋" w:hAnsi="仿宋" w:eastAsia="仿宋" w:cs="Arial"/>
          <w:bCs/>
          <w:kern w:val="0"/>
          <w:sz w:val="24"/>
          <w:szCs w:val="22"/>
        </w:rPr>
      </w:pPr>
      <w:r>
        <w:rPr>
          <w:rFonts w:hint="eastAsia" w:ascii="仿宋" w:hAnsi="仿宋" w:eastAsia="仿宋" w:cs="Arial"/>
          <w:bCs/>
          <w:kern w:val="0"/>
          <w:sz w:val="24"/>
          <w:szCs w:val="22"/>
        </w:rPr>
        <w:t>6.3.3开启结束后，供应商代表应在开启记录上签字确认。唱标人、记录人、监督人均应在开启记录上签字。供应商代表未在开启记录上签字的，均视为对开启结果予以默认。</w:t>
      </w:r>
    </w:p>
    <w:p>
      <w:pPr>
        <w:pStyle w:val="37"/>
        <w:spacing w:line="360" w:lineRule="auto"/>
        <w:rPr>
          <w:rFonts w:ascii="仿宋" w:hAnsi="仿宋" w:eastAsia="仿宋" w:cs="Arial"/>
          <w:bCs/>
          <w:kern w:val="0"/>
          <w:sz w:val="24"/>
          <w:szCs w:val="22"/>
        </w:rPr>
      </w:pPr>
      <w:r>
        <w:rPr>
          <w:rFonts w:hint="eastAsia" w:ascii="仿宋" w:hAnsi="仿宋" w:eastAsia="仿宋" w:cs="Arial"/>
          <w:bCs/>
          <w:kern w:val="0"/>
          <w:sz w:val="24"/>
          <w:szCs w:val="22"/>
        </w:rPr>
        <w:t>6.3.4开启结束后，如发现开启结果与磋商响应文件不一致者，除磋商小组认定的特殊情况应另行处理外，其开启结果不予纠正。</w:t>
      </w:r>
    </w:p>
    <w:p>
      <w:pPr>
        <w:pStyle w:val="37"/>
        <w:spacing w:line="360" w:lineRule="auto"/>
        <w:rPr>
          <w:rFonts w:ascii="仿宋" w:hAnsi="仿宋" w:eastAsia="仿宋" w:cs="Arial"/>
          <w:bCs/>
          <w:kern w:val="0"/>
          <w:sz w:val="24"/>
          <w:szCs w:val="22"/>
        </w:rPr>
      </w:pPr>
      <w:r>
        <w:rPr>
          <w:rFonts w:hint="eastAsia" w:ascii="仿宋" w:hAnsi="仿宋" w:eastAsia="仿宋" w:cs="Arial"/>
          <w:bCs/>
          <w:kern w:val="0"/>
          <w:sz w:val="24"/>
          <w:szCs w:val="22"/>
        </w:rPr>
        <w:t>6.3.5如磋商供应商不派代表参加开标会（未到场或者不能出示其身份证件或者未按时签到的），供应商不得对采购相关人员、开标过程和开标结果提出异议。</w:t>
      </w:r>
    </w:p>
    <w:p>
      <w:pPr>
        <w:pStyle w:val="37"/>
        <w:spacing w:line="360" w:lineRule="auto"/>
        <w:ind w:firstLine="482"/>
        <w:rPr>
          <w:rFonts w:ascii="仿宋" w:hAnsi="仿宋" w:eastAsia="仿宋" w:cs="Arial"/>
          <w:b/>
          <w:kern w:val="0"/>
          <w:sz w:val="24"/>
          <w:szCs w:val="22"/>
        </w:rPr>
      </w:pPr>
      <w:r>
        <w:rPr>
          <w:rFonts w:hint="eastAsia" w:ascii="仿宋" w:hAnsi="仿宋" w:eastAsia="仿宋" w:cs="Arial"/>
          <w:b/>
          <w:kern w:val="0"/>
          <w:sz w:val="24"/>
          <w:szCs w:val="22"/>
        </w:rPr>
        <w:t>6.3.6不予接收的磋商响应文件</w:t>
      </w:r>
    </w:p>
    <w:p>
      <w:pPr>
        <w:pStyle w:val="37"/>
        <w:spacing w:line="360" w:lineRule="auto"/>
        <w:ind w:left="630" w:leftChars="300" w:firstLine="482"/>
        <w:rPr>
          <w:rFonts w:ascii="仿宋" w:hAnsi="仿宋" w:eastAsia="仿宋" w:cs="Arial"/>
          <w:b/>
          <w:kern w:val="0"/>
          <w:sz w:val="24"/>
          <w:szCs w:val="22"/>
        </w:rPr>
      </w:pPr>
      <w:r>
        <w:rPr>
          <w:rFonts w:hint="eastAsia" w:ascii="仿宋" w:hAnsi="仿宋" w:eastAsia="仿宋" w:cs="Arial"/>
          <w:b/>
          <w:kern w:val="0"/>
          <w:sz w:val="24"/>
          <w:szCs w:val="22"/>
        </w:rPr>
        <w:t>1）在磋商响应文件提交的截止时间以后送达的磋商响应文件；</w:t>
      </w:r>
    </w:p>
    <w:p>
      <w:pPr>
        <w:pStyle w:val="37"/>
        <w:spacing w:line="360" w:lineRule="auto"/>
        <w:ind w:left="630" w:leftChars="300" w:firstLine="482"/>
        <w:rPr>
          <w:rFonts w:ascii="仿宋" w:hAnsi="仿宋" w:eastAsia="仿宋" w:cs="Arial"/>
          <w:b/>
          <w:kern w:val="0"/>
          <w:sz w:val="24"/>
          <w:szCs w:val="22"/>
        </w:rPr>
      </w:pPr>
      <w:r>
        <w:rPr>
          <w:rFonts w:hint="eastAsia" w:ascii="仿宋" w:hAnsi="仿宋" w:eastAsia="仿宋" w:cs="Arial"/>
          <w:b/>
          <w:kern w:val="0"/>
          <w:sz w:val="24"/>
          <w:szCs w:val="22"/>
        </w:rPr>
        <w:t>2）未密封的磋商响应文件；</w:t>
      </w:r>
    </w:p>
    <w:p>
      <w:pPr>
        <w:pStyle w:val="3"/>
      </w:pPr>
      <w:bookmarkStart w:id="14" w:name="_Toc27760"/>
      <w:r>
        <w:rPr>
          <w:rFonts w:hint="eastAsia"/>
        </w:rPr>
        <w:t>七、磋商</w:t>
      </w:r>
      <w:bookmarkEnd w:id="14"/>
    </w:p>
    <w:p>
      <w:pPr>
        <w:pStyle w:val="4"/>
        <w:rPr>
          <w:color w:val="auto"/>
        </w:rPr>
      </w:pPr>
      <w:r>
        <w:rPr>
          <w:rFonts w:hint="eastAsia"/>
          <w:color w:val="auto"/>
        </w:rPr>
        <w:t>7.1 磋商地点及邀请</w:t>
      </w:r>
    </w:p>
    <w:p>
      <w:pPr>
        <w:spacing w:line="360" w:lineRule="auto"/>
        <w:ind w:firstLine="424" w:firstLineChars="176"/>
        <w:rPr>
          <w:rFonts w:ascii="仿宋" w:hAnsi="仿宋" w:eastAsia="仿宋"/>
          <w:b/>
          <w:sz w:val="24"/>
          <w:u w:val="single"/>
        </w:rPr>
      </w:pPr>
      <w:r>
        <w:rPr>
          <w:rFonts w:hint="eastAsia" w:ascii="仿宋" w:hAnsi="仿宋" w:eastAsia="仿宋" w:cs="Arial"/>
          <w:b/>
          <w:kern w:val="0"/>
          <w:sz w:val="24"/>
          <w:szCs w:val="22"/>
        </w:rPr>
        <w:t>7.1.1磋商地点：</w:t>
      </w:r>
      <w:r>
        <w:rPr>
          <w:rFonts w:hint="eastAsia" w:ascii="仿宋" w:hAnsi="仿宋" w:eastAsia="仿宋"/>
          <w:b/>
          <w:sz w:val="24"/>
          <w:u w:val="single"/>
        </w:rPr>
        <w:t>见《供应商须知前附表》</w:t>
      </w:r>
    </w:p>
    <w:p>
      <w:pPr>
        <w:spacing w:line="360" w:lineRule="auto"/>
        <w:ind w:firstLine="424" w:firstLineChars="176"/>
        <w:rPr>
          <w:rFonts w:ascii="Calibri" w:hAnsi="Calibri"/>
        </w:rPr>
      </w:pPr>
      <w:r>
        <w:rPr>
          <w:rFonts w:hint="eastAsia" w:ascii="仿宋" w:hAnsi="仿宋" w:eastAsia="仿宋"/>
          <w:b/>
          <w:sz w:val="24"/>
        </w:rPr>
        <w:t>7.1.2磋商邀请：</w:t>
      </w:r>
      <w:r>
        <w:rPr>
          <w:rFonts w:hint="eastAsia" w:ascii="仿宋" w:hAnsi="仿宋" w:eastAsia="仿宋" w:cs="Arial"/>
          <w:b/>
          <w:kern w:val="0"/>
          <w:sz w:val="24"/>
        </w:rPr>
        <w:t>邀请所有磋商供应商派法定代表或授权代表到磋商地点参加。</w:t>
      </w:r>
    </w:p>
    <w:p>
      <w:pPr>
        <w:pStyle w:val="4"/>
        <w:rPr>
          <w:color w:val="auto"/>
        </w:rPr>
      </w:pPr>
      <w:r>
        <w:rPr>
          <w:rFonts w:hint="eastAsia"/>
          <w:color w:val="auto"/>
        </w:rPr>
        <w:t>7.2 磋商步骤</w:t>
      </w:r>
    </w:p>
    <w:p>
      <w:pPr>
        <w:spacing w:line="360" w:lineRule="auto"/>
        <w:ind w:firstLine="460" w:firstLineChars="191"/>
        <w:jc w:val="left"/>
        <w:rPr>
          <w:rFonts w:ascii="仿宋" w:hAnsi="仿宋" w:eastAsia="仿宋" w:cs="Arial"/>
          <w:b/>
          <w:kern w:val="0"/>
          <w:sz w:val="24"/>
          <w:szCs w:val="22"/>
        </w:rPr>
      </w:pPr>
      <w:r>
        <w:rPr>
          <w:rFonts w:hint="eastAsia" w:ascii="仿宋" w:hAnsi="仿宋" w:eastAsia="仿宋" w:cs="Arial"/>
          <w:b/>
          <w:kern w:val="0"/>
          <w:sz w:val="24"/>
          <w:szCs w:val="22"/>
        </w:rPr>
        <w:t>供应商资格以及磋商响应文件的有效性、完整性和响应程度审查结束后，磋商小组所有成员集中与单一供应商分别进行磋商（先统一完成商务技术磋商、后统一进行报价磋商），并给予所有参加磋商的供应商平等的磋商机会（磋商顺序按磋商响应文件递交顺序进行）。</w:t>
      </w:r>
    </w:p>
    <w:p>
      <w:pPr>
        <w:pStyle w:val="4"/>
        <w:rPr>
          <w:color w:val="auto"/>
        </w:rPr>
      </w:pPr>
      <w:r>
        <w:rPr>
          <w:rFonts w:hint="eastAsia"/>
          <w:color w:val="auto"/>
        </w:rPr>
        <w:t>7.3 磋商过程中采购需求的实质性变动</w:t>
      </w:r>
    </w:p>
    <w:p>
      <w:pPr>
        <w:spacing w:line="360" w:lineRule="auto"/>
        <w:ind w:firstLine="460" w:firstLineChars="191"/>
        <w:jc w:val="left"/>
        <w:rPr>
          <w:rFonts w:ascii="仿宋" w:hAnsi="仿宋" w:eastAsia="仿宋" w:cs="Arial"/>
          <w:b/>
          <w:kern w:val="0"/>
          <w:sz w:val="24"/>
          <w:szCs w:val="22"/>
        </w:rPr>
      </w:pPr>
      <w:r>
        <w:rPr>
          <w:rFonts w:hint="eastAsia" w:ascii="仿宋" w:hAnsi="仿宋" w:eastAsia="仿宋" w:cs="Arial"/>
          <w:b/>
          <w:kern w:val="0"/>
          <w:sz w:val="24"/>
          <w:szCs w:val="22"/>
        </w:rPr>
        <w:t>7.3.1磋商过程中可能实质性变动的内容：</w:t>
      </w:r>
      <w:r>
        <w:rPr>
          <w:rFonts w:hint="eastAsia" w:ascii="仿宋" w:hAnsi="仿宋" w:eastAsia="仿宋" w:cs="Arial"/>
          <w:b/>
          <w:kern w:val="0"/>
          <w:sz w:val="24"/>
          <w:szCs w:val="22"/>
          <w:u w:val="single"/>
        </w:rPr>
        <w:t>见《供应商须知前附表》</w:t>
      </w:r>
      <w:r>
        <w:rPr>
          <w:rFonts w:hint="eastAsia" w:ascii="仿宋" w:hAnsi="仿宋" w:eastAsia="仿宋" w:cs="Arial"/>
          <w:b/>
          <w:kern w:val="0"/>
          <w:sz w:val="24"/>
          <w:szCs w:val="22"/>
        </w:rPr>
        <w:t>。</w:t>
      </w:r>
    </w:p>
    <w:p>
      <w:pPr>
        <w:spacing w:line="360" w:lineRule="auto"/>
        <w:ind w:firstLine="458" w:firstLineChars="191"/>
        <w:jc w:val="left"/>
        <w:rPr>
          <w:rFonts w:ascii="仿宋" w:hAnsi="仿宋" w:eastAsia="仿宋" w:cs="Arial"/>
          <w:kern w:val="0"/>
          <w:sz w:val="24"/>
          <w:szCs w:val="22"/>
        </w:rPr>
      </w:pPr>
      <w:r>
        <w:rPr>
          <w:rFonts w:hint="eastAsia" w:ascii="仿宋" w:hAnsi="仿宋" w:eastAsia="仿宋" w:cs="Arial"/>
          <w:kern w:val="0"/>
          <w:sz w:val="24"/>
          <w:szCs w:val="22"/>
        </w:rPr>
        <w:t>7.3.2在磋商过程中，磋商小组可以根据磋商文件和磋商情况实质性变动采购需求中的技术、服务要求以及合同草案条款。</w:t>
      </w:r>
      <w:r>
        <w:rPr>
          <w:rFonts w:hint="eastAsia" w:ascii="仿宋" w:hAnsi="仿宋" w:eastAsia="仿宋" w:cs="Arial"/>
          <w:b/>
          <w:kern w:val="0"/>
          <w:sz w:val="24"/>
          <w:szCs w:val="22"/>
        </w:rPr>
        <w:t>对磋商文件作出的实质性变动是磋商文件的有效组成部分，经采购人代表确认后生效，磋商小组将及时以书面形式通知所有参加磋商的供应商</w:t>
      </w:r>
      <w:r>
        <w:rPr>
          <w:rFonts w:hint="eastAsia" w:ascii="仿宋" w:hAnsi="仿宋" w:eastAsia="仿宋" w:cs="Arial"/>
          <w:kern w:val="0"/>
          <w:sz w:val="24"/>
          <w:szCs w:val="22"/>
        </w:rPr>
        <w:t>。</w:t>
      </w:r>
    </w:p>
    <w:p>
      <w:pPr>
        <w:pStyle w:val="4"/>
        <w:rPr>
          <w:color w:val="auto"/>
        </w:rPr>
      </w:pPr>
      <w:r>
        <w:rPr>
          <w:rFonts w:hint="eastAsia"/>
          <w:color w:val="auto"/>
        </w:rPr>
        <w:t>7.4 磋商响应文件的重新提交</w:t>
      </w:r>
    </w:p>
    <w:p>
      <w:pPr>
        <w:spacing w:line="360" w:lineRule="auto"/>
        <w:ind w:firstLine="424" w:firstLineChars="177"/>
        <w:jc w:val="left"/>
        <w:rPr>
          <w:rFonts w:ascii="仿宋" w:hAnsi="仿宋" w:eastAsia="仿宋" w:cs="Arial"/>
          <w:kern w:val="0"/>
          <w:sz w:val="24"/>
          <w:szCs w:val="22"/>
        </w:rPr>
      </w:pPr>
      <w:r>
        <w:rPr>
          <w:rFonts w:hint="eastAsia" w:ascii="仿宋" w:hAnsi="仿宋" w:eastAsia="仿宋" w:cs="Arial"/>
          <w:kern w:val="0"/>
          <w:sz w:val="24"/>
          <w:szCs w:val="22"/>
        </w:rPr>
        <w:t>7.4.1供应商按照磋商文件的变动情况和磋商小组的要求重新提交响应文件（供应商重新提交的响应文件应当由其法定代表人或授权代表签字或加盖公章。由授权代表签字的，应当附《法人（或单位）授权委托书》。供应商为自然人的，应当由本人签字并附身份证明）。</w:t>
      </w:r>
    </w:p>
    <w:p>
      <w:pPr>
        <w:spacing w:line="360" w:lineRule="auto"/>
        <w:ind w:firstLine="424" w:firstLineChars="177"/>
        <w:jc w:val="left"/>
        <w:rPr>
          <w:rFonts w:ascii="仿宋" w:hAnsi="仿宋" w:eastAsia="仿宋" w:cs="Arial"/>
          <w:kern w:val="0"/>
          <w:sz w:val="24"/>
          <w:szCs w:val="22"/>
        </w:rPr>
      </w:pPr>
      <w:r>
        <w:rPr>
          <w:rFonts w:hint="eastAsia" w:ascii="仿宋" w:hAnsi="仿宋" w:eastAsia="仿宋" w:cs="Arial"/>
          <w:kern w:val="0"/>
          <w:sz w:val="24"/>
          <w:szCs w:val="22"/>
        </w:rPr>
        <w:t>7.4.2磋商结束后，磋商小组确定提交最后报价的供应商名单，并要求供应商在规定的时间内提交最后报价。</w:t>
      </w:r>
    </w:p>
    <w:p>
      <w:pPr>
        <w:spacing w:line="360" w:lineRule="auto"/>
        <w:ind w:firstLine="424" w:firstLineChars="177"/>
        <w:jc w:val="left"/>
        <w:rPr>
          <w:rFonts w:ascii="仿宋" w:hAnsi="仿宋" w:eastAsia="仿宋" w:cs="Arial"/>
          <w:b/>
          <w:kern w:val="0"/>
          <w:sz w:val="24"/>
          <w:szCs w:val="22"/>
        </w:rPr>
      </w:pPr>
      <w:r>
        <w:rPr>
          <w:rFonts w:hint="eastAsia" w:ascii="仿宋" w:hAnsi="仿宋" w:eastAsia="仿宋" w:cs="Arial"/>
          <w:kern w:val="0"/>
          <w:sz w:val="24"/>
          <w:szCs w:val="22"/>
        </w:rPr>
        <w:t>7.4.3供应商最后报价提交完毕后，磋商小组按磋商文件约定的评分办法对所有提交最后报价的供应商的响应文件（商务技术部分）和最后报价进行综合评分。</w:t>
      </w:r>
    </w:p>
    <w:p>
      <w:pPr>
        <w:pStyle w:val="4"/>
        <w:rPr>
          <w:color w:val="auto"/>
        </w:rPr>
      </w:pPr>
      <w:r>
        <w:rPr>
          <w:rFonts w:hint="eastAsia"/>
          <w:color w:val="auto"/>
        </w:rPr>
        <w:t>7.5 供应商退出机制</w:t>
      </w:r>
    </w:p>
    <w:p>
      <w:pPr>
        <w:spacing w:line="360" w:lineRule="auto"/>
        <w:ind w:firstLine="460" w:firstLineChars="191"/>
        <w:jc w:val="left"/>
        <w:rPr>
          <w:rFonts w:ascii="仿宋" w:hAnsi="仿宋" w:eastAsia="仿宋" w:cs="Arial"/>
          <w:b/>
          <w:kern w:val="0"/>
          <w:sz w:val="24"/>
          <w:szCs w:val="22"/>
        </w:rPr>
      </w:pPr>
      <w:r>
        <w:rPr>
          <w:rFonts w:hint="eastAsia" w:ascii="仿宋" w:hAnsi="仿宋" w:eastAsia="仿宋" w:cs="Arial"/>
          <w:b/>
          <w:kern w:val="0"/>
          <w:sz w:val="24"/>
          <w:szCs w:val="22"/>
        </w:rPr>
        <w:t>7.5.1已递交磋商响应文件的供应商在提交最后报价之前，可以根据磋商情况退出磋商。</w:t>
      </w:r>
    </w:p>
    <w:p>
      <w:pPr>
        <w:pStyle w:val="3"/>
      </w:pPr>
      <w:bookmarkStart w:id="15" w:name="_Toc1354"/>
      <w:r>
        <w:rPr>
          <w:rFonts w:hint="eastAsia"/>
        </w:rPr>
        <w:t>八、最后报价</w:t>
      </w:r>
      <w:bookmarkEnd w:id="15"/>
    </w:p>
    <w:p>
      <w:pPr>
        <w:pStyle w:val="4"/>
        <w:rPr>
          <w:color w:val="auto"/>
        </w:rPr>
      </w:pPr>
      <w:r>
        <w:rPr>
          <w:rFonts w:hint="eastAsia"/>
          <w:color w:val="auto"/>
        </w:rPr>
        <w:t>8.1 最后报价涵盖范围</w:t>
      </w:r>
    </w:p>
    <w:p>
      <w:pPr>
        <w:spacing w:line="360" w:lineRule="auto"/>
        <w:ind w:firstLine="460" w:firstLineChars="191"/>
        <w:jc w:val="left"/>
        <w:rPr>
          <w:rFonts w:ascii="仿宋" w:hAnsi="仿宋" w:eastAsia="仿宋" w:cs="Arial"/>
          <w:b/>
          <w:kern w:val="0"/>
          <w:sz w:val="28"/>
          <w:szCs w:val="22"/>
        </w:rPr>
      </w:pPr>
      <w:r>
        <w:rPr>
          <w:rFonts w:hint="eastAsia" w:ascii="仿宋" w:hAnsi="仿宋" w:eastAsia="仿宋" w:cs="Arial"/>
          <w:b/>
          <w:kern w:val="0"/>
          <w:sz w:val="24"/>
          <w:szCs w:val="22"/>
        </w:rPr>
        <w:t>最后报价是供应商响应文件的有效组成部分，是供应商承诺履行合同的最终价格，应涵盖完成经磋商的最终采购需求所涉及的全部内容。</w:t>
      </w:r>
    </w:p>
    <w:p>
      <w:pPr>
        <w:pStyle w:val="4"/>
        <w:rPr>
          <w:color w:val="auto"/>
        </w:rPr>
      </w:pPr>
      <w:r>
        <w:rPr>
          <w:rFonts w:hint="eastAsia"/>
          <w:color w:val="auto"/>
        </w:rPr>
        <w:t>8.2 提交最后报价的供应商的确定原则</w:t>
      </w:r>
    </w:p>
    <w:p>
      <w:pPr>
        <w:spacing w:line="360" w:lineRule="auto"/>
        <w:ind w:firstLine="422" w:firstLineChars="176"/>
        <w:jc w:val="left"/>
        <w:rPr>
          <w:rFonts w:ascii="仿宋" w:hAnsi="仿宋" w:eastAsia="仿宋" w:cs="Arial"/>
          <w:kern w:val="0"/>
          <w:sz w:val="24"/>
          <w:szCs w:val="22"/>
        </w:rPr>
      </w:pPr>
      <w:r>
        <w:rPr>
          <w:rFonts w:hint="eastAsia" w:ascii="仿宋" w:hAnsi="仿宋" w:eastAsia="仿宋" w:cs="Arial"/>
          <w:kern w:val="0"/>
          <w:sz w:val="24"/>
          <w:szCs w:val="22"/>
        </w:rPr>
        <w:t>8.2.1磋商文件能够详细列明采购标的的技术、服务要求的，磋商结束后，磋商小组将要求所有实质性响应的供应商在规定时间内提交最后报价，提交最后报价的供应商不少于3家。</w:t>
      </w:r>
    </w:p>
    <w:p>
      <w:pPr>
        <w:spacing w:line="360" w:lineRule="auto"/>
        <w:ind w:firstLine="422" w:firstLineChars="176"/>
        <w:jc w:val="left"/>
        <w:rPr>
          <w:rFonts w:ascii="仿宋" w:hAnsi="仿宋" w:eastAsia="仿宋" w:cs="Arial"/>
          <w:kern w:val="0"/>
          <w:sz w:val="24"/>
          <w:szCs w:val="22"/>
        </w:rPr>
      </w:pPr>
      <w:r>
        <w:rPr>
          <w:rFonts w:hint="eastAsia" w:ascii="仿宋" w:hAnsi="仿宋" w:eastAsia="仿宋" w:cs="Arial"/>
          <w:kern w:val="0"/>
          <w:sz w:val="24"/>
          <w:szCs w:val="22"/>
        </w:rPr>
        <w:t>8.2.2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spacing w:line="360" w:lineRule="auto"/>
        <w:ind w:firstLine="422" w:firstLineChars="176"/>
        <w:jc w:val="left"/>
        <w:rPr>
          <w:rFonts w:ascii="仿宋" w:hAnsi="仿宋" w:eastAsia="仿宋" w:cs="Arial"/>
          <w:b/>
          <w:kern w:val="0"/>
          <w:sz w:val="24"/>
          <w:szCs w:val="22"/>
        </w:rPr>
      </w:pPr>
      <w:r>
        <w:rPr>
          <w:rFonts w:hint="eastAsia" w:ascii="仿宋" w:hAnsi="仿宋" w:eastAsia="仿宋" w:cs="Arial"/>
          <w:kern w:val="0"/>
          <w:sz w:val="24"/>
          <w:szCs w:val="22"/>
        </w:rPr>
        <w:t>8.2.3符合</w:t>
      </w:r>
      <w:r>
        <w:rPr>
          <w:rFonts w:hint="eastAsia" w:ascii="仿宋" w:hAnsi="仿宋" w:eastAsia="仿宋" w:cs="Arial"/>
          <w:sz w:val="24"/>
        </w:rPr>
        <w:t>《政府采购竞争性磋商采购方式管理暂行办法》第三款条第四款规定</w:t>
      </w:r>
      <w:r>
        <w:rPr>
          <w:rFonts w:hint="eastAsia" w:ascii="仿宋" w:hAnsi="仿宋" w:eastAsia="仿宋" w:cs="Arial"/>
          <w:kern w:val="0"/>
          <w:sz w:val="24"/>
          <w:szCs w:val="22"/>
        </w:rPr>
        <w:t>的情形或符合《财政部关于政府采购竞争性磋商采购方式管理暂行办法有关问题的补充通知（财库[2015]124号）》规定的，提交最后报价的供应商可以为2家。</w:t>
      </w:r>
    </w:p>
    <w:p>
      <w:pPr>
        <w:pStyle w:val="4"/>
        <w:rPr>
          <w:color w:val="auto"/>
        </w:rPr>
      </w:pPr>
      <w:r>
        <w:rPr>
          <w:rFonts w:hint="eastAsia"/>
          <w:color w:val="auto"/>
        </w:rPr>
        <w:t>8.3 最后报价的提交</w:t>
      </w:r>
    </w:p>
    <w:p>
      <w:pPr>
        <w:spacing w:line="360" w:lineRule="auto"/>
        <w:ind w:firstLine="426" w:firstLineChars="177"/>
        <w:rPr>
          <w:rFonts w:ascii="仿宋" w:hAnsi="仿宋" w:eastAsia="仿宋" w:cs="Arial"/>
          <w:kern w:val="0"/>
          <w:sz w:val="24"/>
          <w:szCs w:val="22"/>
        </w:rPr>
      </w:pPr>
      <w:r>
        <w:rPr>
          <w:rFonts w:hint="eastAsia" w:ascii="仿宋" w:hAnsi="仿宋" w:eastAsia="仿宋" w:cs="Arial"/>
          <w:b/>
          <w:kern w:val="0"/>
          <w:sz w:val="24"/>
          <w:szCs w:val="22"/>
        </w:rPr>
        <w:t>8.3.1最后报价的提交：</w:t>
      </w:r>
      <w:r>
        <w:rPr>
          <w:rFonts w:hint="eastAsia" w:ascii="仿宋" w:hAnsi="仿宋" w:eastAsia="仿宋" w:cs="Arial"/>
          <w:kern w:val="0"/>
          <w:sz w:val="24"/>
          <w:szCs w:val="22"/>
        </w:rPr>
        <w:t>经签署的最后报价应在磋商小组规定的时间内提交。</w:t>
      </w:r>
    </w:p>
    <w:p>
      <w:pPr>
        <w:pStyle w:val="3"/>
      </w:pPr>
      <w:bookmarkStart w:id="16" w:name="_Toc14560"/>
      <w:r>
        <w:rPr>
          <w:rFonts w:hint="eastAsia"/>
        </w:rPr>
        <w:t>九、评审</w:t>
      </w:r>
      <w:bookmarkEnd w:id="16"/>
    </w:p>
    <w:p>
      <w:pPr>
        <w:pStyle w:val="4"/>
        <w:rPr>
          <w:color w:val="auto"/>
        </w:rPr>
      </w:pPr>
      <w:r>
        <w:rPr>
          <w:rFonts w:hint="eastAsia"/>
          <w:color w:val="auto"/>
        </w:rPr>
        <w:t>9.1 评审工作的组织</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采购人或采购代理机构负责组织本项目的评审工作。</w:t>
      </w:r>
    </w:p>
    <w:p>
      <w:pPr>
        <w:pStyle w:val="4"/>
        <w:rPr>
          <w:color w:val="auto"/>
        </w:rPr>
      </w:pPr>
      <w:r>
        <w:rPr>
          <w:rFonts w:hint="eastAsia"/>
          <w:color w:val="auto"/>
        </w:rPr>
        <w:t>9.2 磋商小组的组建</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9.2.1磋商小组由采购人代表和评审专家共3人以上单数组成，其中评审专家人数不少于磋商小组成员总数的2/3。</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9.2.2磋商小组成员名单在采购结果公告前保密。</w:t>
      </w:r>
    </w:p>
    <w:p>
      <w:pPr>
        <w:pStyle w:val="4"/>
        <w:rPr>
          <w:color w:val="auto"/>
        </w:rPr>
      </w:pPr>
      <w:r>
        <w:rPr>
          <w:rFonts w:hint="eastAsia"/>
          <w:color w:val="auto"/>
        </w:rPr>
        <w:t>9.3 磋商小组的职责</w:t>
      </w:r>
    </w:p>
    <w:p>
      <w:pPr>
        <w:spacing w:line="360" w:lineRule="auto"/>
        <w:ind w:firstLine="424" w:firstLineChars="176"/>
        <w:rPr>
          <w:rFonts w:ascii="仿宋" w:hAnsi="仿宋" w:eastAsia="仿宋" w:cs="Arial"/>
          <w:b/>
          <w:kern w:val="0"/>
          <w:sz w:val="24"/>
          <w:szCs w:val="22"/>
        </w:rPr>
      </w:pPr>
      <w:r>
        <w:rPr>
          <w:rFonts w:hint="eastAsia" w:ascii="仿宋" w:hAnsi="仿宋" w:eastAsia="仿宋" w:cs="Arial"/>
          <w:b/>
          <w:kern w:val="0"/>
          <w:sz w:val="24"/>
          <w:szCs w:val="22"/>
        </w:rPr>
        <w:t>9.3.1磋商小组根据磋商文件规定的评审程序、评审方法和评审标准进行独立评审，负责下列职责：</w:t>
      </w:r>
    </w:p>
    <w:p>
      <w:pPr>
        <w:spacing w:line="360" w:lineRule="auto"/>
        <w:ind w:firstLine="424" w:firstLineChars="177"/>
        <w:jc w:val="left"/>
        <w:rPr>
          <w:rFonts w:ascii="仿宋" w:hAnsi="仿宋" w:eastAsia="仿宋" w:cs="Arial"/>
          <w:kern w:val="0"/>
          <w:sz w:val="24"/>
          <w:szCs w:val="22"/>
        </w:rPr>
      </w:pPr>
      <w:r>
        <w:rPr>
          <w:rFonts w:hint="eastAsia" w:ascii="仿宋" w:hAnsi="仿宋" w:eastAsia="仿宋" w:cs="Arial"/>
          <w:kern w:val="0"/>
          <w:sz w:val="24"/>
          <w:szCs w:val="22"/>
        </w:rPr>
        <w:t>（1）</w:t>
      </w:r>
      <w:r>
        <w:rPr>
          <w:rFonts w:ascii="仿宋" w:hAnsi="仿宋" w:eastAsia="仿宋" w:cs="Arial"/>
          <w:kern w:val="0"/>
          <w:sz w:val="24"/>
          <w:szCs w:val="22"/>
        </w:rPr>
        <w:t>对</w:t>
      </w:r>
      <w:r>
        <w:rPr>
          <w:rFonts w:hint="eastAsia" w:ascii="仿宋" w:hAnsi="仿宋" w:eastAsia="仿宋" w:cs="Arial"/>
          <w:kern w:val="0"/>
          <w:sz w:val="24"/>
          <w:szCs w:val="22"/>
        </w:rPr>
        <w:t>各供应商</w:t>
      </w:r>
      <w:r>
        <w:rPr>
          <w:rFonts w:ascii="仿宋" w:hAnsi="仿宋" w:eastAsia="仿宋" w:cs="Arial"/>
          <w:kern w:val="0"/>
          <w:sz w:val="24"/>
          <w:szCs w:val="22"/>
        </w:rPr>
        <w:t>磋商响应文件中的资格证明进行审查，以确定磋商供应商是否具备</w:t>
      </w:r>
      <w:r>
        <w:rPr>
          <w:rFonts w:hint="eastAsia" w:ascii="仿宋" w:hAnsi="仿宋" w:eastAsia="仿宋" w:cs="Arial"/>
          <w:kern w:val="0"/>
          <w:sz w:val="24"/>
          <w:szCs w:val="22"/>
        </w:rPr>
        <w:t>磋商</w:t>
      </w:r>
      <w:r>
        <w:rPr>
          <w:rFonts w:ascii="仿宋" w:hAnsi="仿宋" w:eastAsia="仿宋" w:cs="Arial"/>
          <w:kern w:val="0"/>
          <w:sz w:val="24"/>
          <w:szCs w:val="22"/>
        </w:rPr>
        <w:t>资格。</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2）对各磋商供应商的磋商响应文件的有效性、完整性和响应程度进行审查，确定是否对采购文件作出实质性响应。视情要求供应商对磋商响应文件中含义不明确、同类问题表述不一致或者有明显文字和计算错误的内容等作出必要的澄清、说明或者更正。</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（3）集中与单一供应商分别进行磋商。</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（4）根据磋商文件和磋商情况实质性变动采购需求中的技术、服务要求以及合同草案条款，并书面告知所有参加磋商的供应商。</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（5）根据磋商结果确定最终采购需求、确定提交最后报价的供应商名单，要求供应商在规定时间内提交最后报价。</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（6）按磋商文件约定的评分办法对提交最后报价的供应商的响应文件和最后报价进行综合评分。</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（7）根据综合评分情况，按照评审得分由高到低顺序推荐成交候选供应商，并编写评审报告。</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8）签署评审报告。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（9）向采购人、采购代理机构或者有关部门报告评审中发现的违法行为。</w:t>
      </w:r>
    </w:p>
    <w:p>
      <w:pPr>
        <w:pStyle w:val="4"/>
        <w:rPr>
          <w:color w:val="auto"/>
        </w:rPr>
      </w:pPr>
      <w:r>
        <w:rPr>
          <w:rFonts w:hint="eastAsia"/>
          <w:color w:val="auto"/>
        </w:rPr>
        <w:t>9.4 评审原则</w:t>
      </w:r>
    </w:p>
    <w:p>
      <w:pPr>
        <w:spacing w:line="360" w:lineRule="auto"/>
        <w:ind w:firstLine="424" w:firstLineChars="177"/>
        <w:rPr>
          <w:rFonts w:ascii="仿宋" w:hAnsi="仿宋" w:eastAsia="仿宋" w:cs="Arial"/>
          <w:sz w:val="24"/>
        </w:rPr>
      </w:pPr>
      <w:r>
        <w:rPr>
          <w:rFonts w:hint="eastAsia" w:ascii="仿宋" w:hAnsi="仿宋" w:eastAsia="仿宋" w:cs="Arial"/>
          <w:sz w:val="24"/>
        </w:rPr>
        <w:t>9.4.1评审原则：客观、公正、审慎原则。</w:t>
      </w:r>
    </w:p>
    <w:p>
      <w:pPr>
        <w:spacing w:line="360" w:lineRule="auto"/>
        <w:ind w:firstLine="424" w:firstLineChars="177"/>
        <w:rPr>
          <w:rFonts w:ascii="仿宋" w:hAnsi="仿宋" w:eastAsia="仿宋" w:cs="Arial"/>
          <w:sz w:val="24"/>
        </w:rPr>
      </w:pPr>
      <w:r>
        <w:rPr>
          <w:rFonts w:hint="eastAsia" w:ascii="仿宋" w:hAnsi="仿宋" w:eastAsia="仿宋" w:cs="Arial"/>
          <w:sz w:val="24"/>
        </w:rPr>
        <w:t>9.4.2评审工作将依据</w:t>
      </w:r>
      <w:r>
        <w:rPr>
          <w:rFonts w:ascii="仿宋" w:hAnsi="仿宋" w:eastAsia="仿宋" w:cs="Arial"/>
          <w:kern w:val="0"/>
          <w:sz w:val="24"/>
          <w:szCs w:val="22"/>
        </w:rPr>
        <w:t>磋商文件</w:t>
      </w:r>
      <w:r>
        <w:rPr>
          <w:rFonts w:hint="eastAsia" w:ascii="仿宋" w:hAnsi="仿宋" w:eastAsia="仿宋" w:cs="Arial"/>
          <w:kern w:val="0"/>
          <w:sz w:val="24"/>
          <w:szCs w:val="22"/>
        </w:rPr>
        <w:t>、</w:t>
      </w:r>
      <w:r>
        <w:rPr>
          <w:rFonts w:ascii="仿宋" w:hAnsi="仿宋" w:eastAsia="仿宋" w:cs="Arial"/>
          <w:kern w:val="0"/>
          <w:sz w:val="24"/>
          <w:szCs w:val="22"/>
        </w:rPr>
        <w:t>磋商响应文件</w:t>
      </w:r>
      <w:r>
        <w:rPr>
          <w:rFonts w:hint="eastAsia" w:ascii="仿宋" w:hAnsi="仿宋" w:eastAsia="仿宋" w:cs="Arial"/>
          <w:kern w:val="0"/>
          <w:sz w:val="24"/>
          <w:szCs w:val="22"/>
        </w:rPr>
        <w:t>及磋商文件中事先已列明的内容进行（如现场方案讲解、演示、样品等）。</w:t>
      </w:r>
    </w:p>
    <w:p>
      <w:pPr>
        <w:pStyle w:val="4"/>
        <w:rPr>
          <w:color w:val="auto"/>
        </w:rPr>
      </w:pPr>
      <w:r>
        <w:rPr>
          <w:rFonts w:hint="eastAsia"/>
          <w:color w:val="auto"/>
        </w:rPr>
        <w:t>9.5 评审意见的争议处理</w:t>
      </w:r>
    </w:p>
    <w:p>
      <w:pPr>
        <w:spacing w:line="360" w:lineRule="auto"/>
        <w:ind w:firstLine="424" w:firstLineChars="177"/>
        <w:rPr>
          <w:rFonts w:ascii="仿宋" w:hAnsi="仿宋" w:eastAsia="仿宋" w:cs="Arial"/>
          <w:sz w:val="24"/>
        </w:rPr>
      </w:pPr>
      <w:r>
        <w:rPr>
          <w:rFonts w:hint="eastAsia" w:ascii="仿宋" w:hAnsi="仿宋" w:eastAsia="仿宋" w:cs="Arial"/>
          <w:sz w:val="24"/>
        </w:rPr>
        <w:t>磋商小组</w:t>
      </w:r>
      <w:r>
        <w:rPr>
          <w:rFonts w:ascii="仿宋" w:hAnsi="仿宋" w:eastAsia="仿宋" w:cs="Arial"/>
          <w:sz w:val="24"/>
        </w:rPr>
        <w:t>成员对需要共同认定的事项存在争议的，</w:t>
      </w:r>
      <w:r>
        <w:rPr>
          <w:rFonts w:hint="eastAsia" w:ascii="仿宋" w:hAnsi="仿宋" w:eastAsia="仿宋" w:cs="Arial"/>
          <w:kern w:val="0"/>
          <w:sz w:val="24"/>
          <w:szCs w:val="22"/>
        </w:rPr>
        <w:t>磋商小组按照少数服从多数的原则处理，采购程序继续进行。有异议的磋商小组成员，应当在报告上签署不同意见并说明理由，由磋商小组书面记录相关情况。磋商小组成员拒绝在报告上签字又不书面说明其不同意见和理由的，视为同意磋商小组中的多数意见。</w:t>
      </w:r>
    </w:p>
    <w:p>
      <w:pPr>
        <w:pStyle w:val="4"/>
        <w:rPr>
          <w:color w:val="auto"/>
        </w:rPr>
      </w:pPr>
      <w:r>
        <w:rPr>
          <w:rFonts w:hint="eastAsia"/>
          <w:color w:val="auto"/>
        </w:rPr>
        <w:t>9.6 评审纪律</w:t>
      </w:r>
    </w:p>
    <w:p>
      <w:pPr>
        <w:spacing w:line="360" w:lineRule="auto"/>
        <w:ind w:firstLine="424" w:firstLineChars="177"/>
        <w:rPr>
          <w:rFonts w:ascii="Calibri" w:hAnsi="Calibri"/>
        </w:rPr>
      </w:pPr>
      <w:r>
        <w:rPr>
          <w:rFonts w:hint="eastAsia" w:ascii="仿宋" w:hAnsi="仿宋" w:eastAsia="仿宋" w:cs="Arial"/>
          <w:sz w:val="24"/>
        </w:rPr>
        <w:t>磋商小组成员</w:t>
      </w:r>
      <w:r>
        <w:rPr>
          <w:rFonts w:ascii="仿宋" w:hAnsi="仿宋" w:eastAsia="仿宋" w:cs="Arial"/>
          <w:sz w:val="24"/>
        </w:rPr>
        <w:t>必须严格遵守保密规定，不得泄露评</w:t>
      </w:r>
      <w:r>
        <w:rPr>
          <w:rFonts w:hint="eastAsia" w:ascii="仿宋" w:hAnsi="仿宋" w:eastAsia="仿宋" w:cs="Arial"/>
          <w:sz w:val="24"/>
        </w:rPr>
        <w:t>审</w:t>
      </w:r>
      <w:r>
        <w:rPr>
          <w:rFonts w:ascii="仿宋" w:hAnsi="仿宋" w:eastAsia="仿宋" w:cs="Arial"/>
          <w:sz w:val="24"/>
        </w:rPr>
        <w:t>的有关情况</w:t>
      </w:r>
      <w:r>
        <w:rPr>
          <w:rFonts w:hint="eastAsia" w:ascii="仿宋" w:hAnsi="仿宋" w:eastAsia="仿宋" w:cs="Arial"/>
          <w:kern w:val="0"/>
          <w:sz w:val="24"/>
          <w:szCs w:val="22"/>
        </w:rPr>
        <w:t>，</w:t>
      </w:r>
      <w:r>
        <w:rPr>
          <w:rFonts w:ascii="仿宋" w:hAnsi="仿宋" w:eastAsia="仿宋" w:cs="Arial"/>
          <w:kern w:val="0"/>
          <w:sz w:val="24"/>
          <w:szCs w:val="22"/>
        </w:rPr>
        <w:t>任何单位和个人不得干扰、影响评审的正常进行</w:t>
      </w:r>
      <w:r>
        <w:rPr>
          <w:rFonts w:hint="eastAsia" w:ascii="仿宋" w:hAnsi="仿宋" w:eastAsia="仿宋" w:cs="Arial"/>
          <w:kern w:val="0"/>
          <w:sz w:val="24"/>
          <w:szCs w:val="22"/>
        </w:rPr>
        <w:t>，</w:t>
      </w:r>
      <w:r>
        <w:rPr>
          <w:rFonts w:ascii="仿宋" w:hAnsi="仿宋" w:eastAsia="仿宋" w:cs="Arial"/>
          <w:kern w:val="0"/>
          <w:sz w:val="24"/>
          <w:szCs w:val="22"/>
        </w:rPr>
        <w:t>磋商小组</w:t>
      </w:r>
      <w:r>
        <w:rPr>
          <w:rFonts w:hint="eastAsia" w:ascii="仿宋" w:hAnsi="仿宋" w:eastAsia="仿宋" w:cs="Arial"/>
          <w:kern w:val="0"/>
          <w:sz w:val="24"/>
          <w:szCs w:val="22"/>
        </w:rPr>
        <w:t>成员</w:t>
      </w:r>
      <w:r>
        <w:rPr>
          <w:rFonts w:ascii="仿宋" w:hAnsi="仿宋" w:eastAsia="仿宋" w:cs="Arial"/>
          <w:kern w:val="0"/>
          <w:sz w:val="24"/>
          <w:szCs w:val="22"/>
        </w:rPr>
        <w:t>不得私下与磋商供应商接触</w:t>
      </w:r>
      <w:r>
        <w:rPr>
          <w:rFonts w:hint="eastAsia" w:ascii="仿宋" w:hAnsi="仿宋" w:eastAsia="仿宋" w:cs="Arial"/>
          <w:kern w:val="0"/>
          <w:sz w:val="24"/>
          <w:szCs w:val="22"/>
        </w:rPr>
        <w:t>，不得出现浙江省政府采购活动现场组织管理办法中规定的其他禁止行为。</w:t>
      </w:r>
    </w:p>
    <w:p>
      <w:pPr>
        <w:pStyle w:val="4"/>
        <w:rPr>
          <w:color w:val="auto"/>
        </w:rPr>
      </w:pPr>
      <w:r>
        <w:rPr>
          <w:rFonts w:hint="eastAsia"/>
          <w:color w:val="auto"/>
        </w:rPr>
        <w:t>9.7 评审方法和标准</w:t>
      </w:r>
    </w:p>
    <w:p>
      <w:pPr>
        <w:spacing w:line="360" w:lineRule="auto"/>
        <w:ind w:firstLine="426" w:firstLineChars="177"/>
        <w:rPr>
          <w:rFonts w:ascii="仿宋" w:hAnsi="仿宋" w:eastAsia="仿宋"/>
          <w:b/>
          <w:kern w:val="0"/>
          <w:sz w:val="24"/>
        </w:rPr>
      </w:pPr>
      <w:r>
        <w:rPr>
          <w:rFonts w:hint="eastAsia" w:ascii="仿宋" w:hAnsi="仿宋" w:eastAsia="仿宋"/>
          <w:b/>
          <w:kern w:val="0"/>
          <w:sz w:val="24"/>
        </w:rPr>
        <w:t>9.7.1评审方法和标准：</w:t>
      </w:r>
      <w:r>
        <w:rPr>
          <w:rFonts w:hint="eastAsia" w:ascii="仿宋" w:hAnsi="仿宋" w:eastAsia="仿宋"/>
          <w:kern w:val="0"/>
          <w:sz w:val="24"/>
        </w:rPr>
        <w:t>见《第四章 评审方法和标准》</w:t>
      </w:r>
    </w:p>
    <w:p>
      <w:pPr>
        <w:spacing w:line="360" w:lineRule="auto"/>
        <w:ind w:firstLine="426" w:firstLineChars="177"/>
        <w:rPr>
          <w:rFonts w:ascii="仿宋" w:hAnsi="仿宋" w:eastAsia="仿宋"/>
          <w:b/>
          <w:kern w:val="0"/>
          <w:sz w:val="24"/>
          <w:u w:val="single"/>
        </w:rPr>
      </w:pPr>
      <w:r>
        <w:rPr>
          <w:rFonts w:hint="eastAsia" w:ascii="仿宋" w:hAnsi="仿宋" w:eastAsia="仿宋"/>
          <w:b/>
          <w:kern w:val="0"/>
          <w:sz w:val="24"/>
        </w:rPr>
        <w:t>9.7.2评审程序：</w:t>
      </w:r>
      <w:r>
        <w:rPr>
          <w:rFonts w:hint="eastAsia" w:ascii="仿宋" w:hAnsi="仿宋" w:eastAsia="仿宋"/>
          <w:kern w:val="0"/>
          <w:sz w:val="24"/>
        </w:rPr>
        <w:t>见《第四章 评审方法和标准》</w:t>
      </w:r>
    </w:p>
    <w:p>
      <w:pPr>
        <w:spacing w:line="360" w:lineRule="auto"/>
        <w:ind w:firstLine="426" w:firstLineChars="177"/>
        <w:rPr>
          <w:rFonts w:ascii="仿宋" w:hAnsi="仿宋" w:eastAsia="仿宋"/>
          <w:b/>
          <w:kern w:val="0"/>
          <w:sz w:val="24"/>
          <w:u w:val="single"/>
        </w:rPr>
      </w:pPr>
      <w:r>
        <w:rPr>
          <w:rFonts w:hint="eastAsia" w:ascii="仿宋" w:hAnsi="仿宋" w:eastAsia="仿宋"/>
          <w:b/>
          <w:kern w:val="0"/>
          <w:sz w:val="24"/>
        </w:rPr>
        <w:t>9.7.3供应商信用信息查询、存档与使用：</w:t>
      </w:r>
      <w:r>
        <w:rPr>
          <w:rFonts w:hint="eastAsia" w:ascii="仿宋" w:hAnsi="仿宋" w:eastAsia="仿宋"/>
          <w:kern w:val="0"/>
          <w:sz w:val="24"/>
        </w:rPr>
        <w:t>见《第四章 评审方法和标准》</w:t>
      </w:r>
    </w:p>
    <w:p>
      <w:pPr>
        <w:pStyle w:val="4"/>
        <w:rPr>
          <w:color w:val="auto"/>
        </w:rPr>
      </w:pPr>
      <w:r>
        <w:rPr>
          <w:rFonts w:hint="eastAsia"/>
          <w:color w:val="auto"/>
        </w:rPr>
        <w:t>9.8 成交候选供应商推荐</w:t>
      </w:r>
    </w:p>
    <w:p>
      <w:pPr>
        <w:spacing w:line="360" w:lineRule="auto"/>
        <w:ind w:firstLine="426" w:firstLineChars="177"/>
        <w:rPr>
          <w:rFonts w:ascii="仿宋" w:hAnsi="仿宋" w:eastAsia="仿宋"/>
          <w:b/>
          <w:kern w:val="0"/>
          <w:sz w:val="24"/>
        </w:rPr>
      </w:pPr>
      <w:r>
        <w:rPr>
          <w:rFonts w:hint="eastAsia" w:ascii="仿宋" w:hAnsi="仿宋" w:eastAsia="仿宋"/>
          <w:b/>
          <w:kern w:val="0"/>
          <w:sz w:val="24"/>
        </w:rPr>
        <w:t>9.8.1</w:t>
      </w:r>
      <w:r>
        <w:rPr>
          <w:rFonts w:hint="eastAsia" w:ascii="仿宋" w:hAnsi="仿宋" w:eastAsia="仿宋"/>
          <w:b/>
          <w:kern w:val="0"/>
          <w:sz w:val="24"/>
          <w:u w:val="single"/>
        </w:rPr>
        <w:t>磋商小组将根据综合评分情况，按照评审得分由高到低顺序推荐3名成交候选供应商，并编写评审报告</w:t>
      </w:r>
      <w:r>
        <w:rPr>
          <w:rFonts w:hint="eastAsia" w:ascii="仿宋" w:hAnsi="仿宋" w:eastAsia="仿宋"/>
          <w:b/>
          <w:kern w:val="0"/>
          <w:sz w:val="24"/>
        </w:rPr>
        <w:t>。</w:t>
      </w:r>
    </w:p>
    <w:p>
      <w:pPr>
        <w:pStyle w:val="3"/>
      </w:pPr>
      <w:bookmarkStart w:id="17" w:name="_Toc26595"/>
      <w:r>
        <w:rPr>
          <w:rFonts w:hint="eastAsia"/>
        </w:rPr>
        <w:t>十、成交结果确认与公告</w:t>
      </w:r>
      <w:bookmarkEnd w:id="17"/>
    </w:p>
    <w:p>
      <w:pPr>
        <w:pStyle w:val="4"/>
        <w:rPr>
          <w:color w:val="auto"/>
        </w:rPr>
      </w:pPr>
      <w:r>
        <w:rPr>
          <w:rFonts w:hint="eastAsia"/>
          <w:color w:val="auto"/>
        </w:rPr>
        <w:t>10.1 成交结果确认（确定成交供应商）</w:t>
      </w:r>
    </w:p>
    <w:p>
      <w:pPr>
        <w:spacing w:line="360" w:lineRule="auto"/>
        <w:ind w:firstLine="422" w:firstLineChars="175"/>
        <w:rPr>
          <w:rFonts w:ascii="仿宋" w:hAnsi="仿宋" w:eastAsia="仿宋" w:cs="Arial"/>
          <w:b/>
          <w:kern w:val="0"/>
          <w:sz w:val="24"/>
          <w:szCs w:val="22"/>
        </w:rPr>
      </w:pPr>
      <w:r>
        <w:rPr>
          <w:rFonts w:hint="eastAsia" w:ascii="仿宋" w:hAnsi="仿宋" w:eastAsia="仿宋" w:cs="Arial"/>
          <w:b/>
          <w:kern w:val="0"/>
          <w:sz w:val="24"/>
          <w:szCs w:val="22"/>
        </w:rPr>
        <w:t>10.1.1成交结果确认（确定成交供应商）：</w:t>
      </w:r>
      <w:r>
        <w:rPr>
          <w:rFonts w:ascii="仿宋" w:hAnsi="仿宋" w:eastAsia="仿宋" w:cs="Arial"/>
          <w:b/>
          <w:kern w:val="0"/>
          <w:sz w:val="24"/>
          <w:szCs w:val="22"/>
        </w:rPr>
        <w:t>本项目由</w:t>
      </w:r>
      <w:r>
        <w:rPr>
          <w:rFonts w:hint="eastAsia" w:ascii="仿宋" w:hAnsi="仿宋" w:eastAsia="仿宋" w:cs="Arial"/>
          <w:b/>
          <w:kern w:val="0"/>
          <w:sz w:val="24"/>
          <w:szCs w:val="22"/>
        </w:rPr>
        <w:t>采购</w:t>
      </w:r>
      <w:r>
        <w:rPr>
          <w:rFonts w:ascii="仿宋" w:hAnsi="仿宋" w:eastAsia="仿宋" w:cs="Arial"/>
          <w:b/>
          <w:kern w:val="0"/>
          <w:sz w:val="24"/>
          <w:szCs w:val="22"/>
        </w:rPr>
        <w:t>人根据磋商小组提交的《评审报告》</w:t>
      </w:r>
      <w:r>
        <w:rPr>
          <w:rFonts w:hint="eastAsia" w:ascii="仿宋" w:hAnsi="仿宋" w:eastAsia="仿宋" w:cs="Arial"/>
          <w:b/>
          <w:kern w:val="0"/>
          <w:sz w:val="24"/>
          <w:szCs w:val="22"/>
        </w:rPr>
        <w:t>，</w:t>
      </w:r>
      <w:r>
        <w:rPr>
          <w:rFonts w:ascii="仿宋" w:hAnsi="仿宋" w:eastAsia="仿宋" w:cs="Arial"/>
          <w:b/>
          <w:kern w:val="0"/>
          <w:sz w:val="24"/>
          <w:szCs w:val="22"/>
        </w:rPr>
        <w:t>依法</w:t>
      </w:r>
      <w:r>
        <w:rPr>
          <w:rFonts w:hint="eastAsia" w:ascii="仿宋" w:hAnsi="仿宋" w:eastAsia="仿宋" w:cs="Arial"/>
          <w:b/>
          <w:kern w:val="0"/>
          <w:sz w:val="24"/>
          <w:szCs w:val="22"/>
        </w:rPr>
        <w:t>确认成交结果、</w:t>
      </w:r>
      <w:r>
        <w:rPr>
          <w:rFonts w:ascii="仿宋" w:hAnsi="仿宋" w:eastAsia="仿宋" w:cs="Arial"/>
          <w:b/>
          <w:kern w:val="0"/>
          <w:sz w:val="24"/>
          <w:szCs w:val="22"/>
        </w:rPr>
        <w:t>确定成交供应商</w:t>
      </w:r>
      <w:r>
        <w:rPr>
          <w:rFonts w:hint="eastAsia" w:ascii="仿宋" w:hAnsi="仿宋" w:eastAsia="仿宋" w:cs="Arial"/>
          <w:b/>
          <w:kern w:val="0"/>
          <w:sz w:val="24"/>
          <w:szCs w:val="22"/>
        </w:rPr>
        <w:t>，具体流程如下：</w:t>
      </w:r>
    </w:p>
    <w:p>
      <w:pPr>
        <w:spacing w:line="360" w:lineRule="auto"/>
        <w:ind w:firstLine="420" w:firstLineChars="175"/>
        <w:rPr>
          <w:rFonts w:ascii="仿宋" w:hAnsi="仿宋" w:eastAsia="仿宋" w:cs="Arial"/>
          <w:kern w:val="0"/>
          <w:sz w:val="24"/>
          <w:szCs w:val="22"/>
        </w:rPr>
      </w:pPr>
      <w:r>
        <w:rPr>
          <w:rFonts w:hint="eastAsia" w:ascii="仿宋" w:hAnsi="仿宋" w:eastAsia="仿宋" w:cs="Arial"/>
          <w:kern w:val="0"/>
          <w:sz w:val="24"/>
          <w:szCs w:val="22"/>
        </w:rPr>
        <w:t>（1）采购代理机构在评审结束后</w:t>
      </w:r>
      <w:r>
        <w:rPr>
          <w:rFonts w:ascii="仿宋" w:hAnsi="仿宋" w:eastAsia="仿宋" w:cs="Arial"/>
          <w:kern w:val="0"/>
          <w:sz w:val="24"/>
          <w:szCs w:val="22"/>
        </w:rPr>
        <w:t>2</w:t>
      </w:r>
      <w:r>
        <w:rPr>
          <w:rFonts w:hint="eastAsia" w:ascii="仿宋" w:hAnsi="仿宋" w:eastAsia="仿宋" w:cs="Arial"/>
          <w:kern w:val="0"/>
          <w:sz w:val="24"/>
          <w:szCs w:val="22"/>
        </w:rPr>
        <w:t>个工作日内将评审报告送交采购人确认；</w:t>
      </w:r>
    </w:p>
    <w:p>
      <w:pPr>
        <w:spacing w:line="360" w:lineRule="auto"/>
        <w:ind w:firstLine="420" w:firstLineChars="175"/>
        <w:rPr>
          <w:rFonts w:ascii="仿宋" w:hAnsi="仿宋" w:eastAsia="仿宋" w:cs="Arial"/>
          <w:kern w:val="0"/>
          <w:sz w:val="24"/>
          <w:szCs w:val="22"/>
        </w:rPr>
      </w:pPr>
      <w:r>
        <w:rPr>
          <w:rFonts w:hint="eastAsia" w:ascii="仿宋" w:hAnsi="仿宋" w:eastAsia="仿宋" w:cs="Arial"/>
          <w:kern w:val="0"/>
          <w:sz w:val="24"/>
          <w:szCs w:val="22"/>
        </w:rPr>
        <w:t>（2）采购人在收到评审报告后</w:t>
      </w:r>
      <w:r>
        <w:rPr>
          <w:rFonts w:ascii="仿宋" w:hAnsi="仿宋" w:eastAsia="仿宋" w:cs="Arial"/>
          <w:kern w:val="0"/>
          <w:sz w:val="24"/>
          <w:szCs w:val="22"/>
        </w:rPr>
        <w:t>5</w:t>
      </w:r>
      <w:r>
        <w:rPr>
          <w:rFonts w:hint="eastAsia" w:ascii="仿宋" w:hAnsi="仿宋" w:eastAsia="仿宋" w:cs="Arial"/>
          <w:kern w:val="0"/>
          <w:sz w:val="24"/>
          <w:szCs w:val="22"/>
        </w:rPr>
        <w:t>个工作日内，从评审报告提出的成交候选供应商中，按照排序由高到低的原则确定成交供应商，并将确认意见以书面形式回复采购代理机构。采购人逾期未确定成交供应商且不提出异议的，视为确定评审报告提出的排序第一的供应商为成交供应商。</w:t>
      </w:r>
    </w:p>
    <w:p>
      <w:pPr>
        <w:spacing w:line="360" w:lineRule="auto"/>
        <w:ind w:firstLine="422" w:firstLineChars="175"/>
        <w:rPr>
          <w:rFonts w:ascii="仿宋" w:hAnsi="仿宋" w:eastAsia="仿宋" w:cs="Arial"/>
          <w:b/>
          <w:kern w:val="0"/>
          <w:sz w:val="24"/>
          <w:szCs w:val="22"/>
        </w:rPr>
      </w:pPr>
      <w:r>
        <w:rPr>
          <w:rFonts w:hint="eastAsia" w:ascii="仿宋" w:hAnsi="仿宋" w:eastAsia="仿宋" w:cs="Arial"/>
          <w:b/>
          <w:kern w:val="0"/>
          <w:sz w:val="24"/>
          <w:szCs w:val="22"/>
        </w:rPr>
        <w:t>10.1</w:t>
      </w:r>
      <w:r>
        <w:rPr>
          <w:rFonts w:ascii="仿宋" w:hAnsi="仿宋" w:eastAsia="仿宋" w:cs="Arial"/>
          <w:b/>
          <w:kern w:val="0"/>
          <w:sz w:val="24"/>
          <w:szCs w:val="22"/>
        </w:rPr>
        <w:t>.</w:t>
      </w:r>
      <w:r>
        <w:rPr>
          <w:rFonts w:hint="eastAsia" w:ascii="仿宋" w:hAnsi="仿宋" w:eastAsia="仿宋" w:cs="Arial"/>
          <w:b/>
          <w:kern w:val="0"/>
          <w:sz w:val="24"/>
          <w:szCs w:val="22"/>
        </w:rPr>
        <w:t>2未经授权，</w:t>
      </w:r>
      <w:r>
        <w:rPr>
          <w:rFonts w:ascii="仿宋" w:hAnsi="仿宋" w:eastAsia="仿宋" w:cs="Arial"/>
          <w:b/>
          <w:kern w:val="0"/>
          <w:sz w:val="24"/>
          <w:szCs w:val="22"/>
        </w:rPr>
        <w:t>采购</w:t>
      </w:r>
      <w:r>
        <w:rPr>
          <w:rFonts w:hint="eastAsia" w:ascii="仿宋" w:hAnsi="仿宋" w:eastAsia="仿宋" w:cs="Arial"/>
          <w:b/>
          <w:kern w:val="0"/>
          <w:sz w:val="24"/>
          <w:szCs w:val="22"/>
        </w:rPr>
        <w:t>代理</w:t>
      </w:r>
      <w:r>
        <w:rPr>
          <w:rFonts w:ascii="仿宋" w:hAnsi="仿宋" w:eastAsia="仿宋" w:cs="Arial"/>
          <w:b/>
          <w:kern w:val="0"/>
          <w:sz w:val="24"/>
          <w:szCs w:val="22"/>
        </w:rPr>
        <w:t>机构不对</w:t>
      </w:r>
      <w:r>
        <w:rPr>
          <w:rFonts w:hint="eastAsia" w:ascii="仿宋" w:hAnsi="仿宋" w:eastAsia="仿宋" w:cs="Arial"/>
          <w:b/>
          <w:kern w:val="0"/>
          <w:sz w:val="24"/>
          <w:szCs w:val="22"/>
        </w:rPr>
        <w:t>评审</w:t>
      </w:r>
      <w:r>
        <w:rPr>
          <w:rFonts w:ascii="仿宋" w:hAnsi="仿宋" w:eastAsia="仿宋" w:cs="Arial"/>
          <w:b/>
          <w:kern w:val="0"/>
          <w:sz w:val="24"/>
          <w:szCs w:val="22"/>
        </w:rPr>
        <w:t>结果做任何解释</w:t>
      </w:r>
      <w:r>
        <w:rPr>
          <w:rFonts w:hint="eastAsia" w:ascii="仿宋" w:hAnsi="仿宋" w:eastAsia="仿宋" w:cs="Arial"/>
          <w:b/>
          <w:kern w:val="0"/>
          <w:sz w:val="24"/>
          <w:szCs w:val="22"/>
        </w:rPr>
        <w:t>（法律法规有规定的从其规定）</w:t>
      </w:r>
      <w:r>
        <w:rPr>
          <w:rFonts w:ascii="仿宋" w:hAnsi="仿宋" w:eastAsia="仿宋" w:cs="Arial"/>
          <w:b/>
          <w:kern w:val="0"/>
          <w:sz w:val="24"/>
          <w:szCs w:val="22"/>
        </w:rPr>
        <w:t>。</w:t>
      </w:r>
    </w:p>
    <w:p>
      <w:pPr>
        <w:pStyle w:val="4"/>
        <w:rPr>
          <w:color w:val="auto"/>
        </w:rPr>
      </w:pPr>
      <w:r>
        <w:rPr>
          <w:rFonts w:hint="eastAsia"/>
          <w:color w:val="auto"/>
        </w:rPr>
        <w:t>10.2 成交结果公告和成交通知书签发</w:t>
      </w:r>
    </w:p>
    <w:p>
      <w:pPr>
        <w:spacing w:line="360" w:lineRule="auto"/>
        <w:ind w:firstLine="422" w:firstLineChars="175"/>
        <w:rPr>
          <w:rFonts w:ascii="仿宋" w:hAnsi="仿宋" w:eastAsia="仿宋"/>
          <w:b/>
          <w:kern w:val="0"/>
          <w:sz w:val="24"/>
        </w:rPr>
      </w:pPr>
      <w:r>
        <w:rPr>
          <w:rFonts w:hint="eastAsia" w:ascii="仿宋" w:hAnsi="仿宋" w:eastAsia="仿宋" w:cs="Arial"/>
          <w:b/>
          <w:kern w:val="0"/>
          <w:sz w:val="24"/>
          <w:szCs w:val="22"/>
        </w:rPr>
        <w:t>10.2.1成交结果公告及《成交通知书》签发：</w:t>
      </w:r>
      <w:r>
        <w:rPr>
          <w:rFonts w:hint="eastAsia" w:ascii="仿宋" w:hAnsi="仿宋" w:eastAsia="仿宋"/>
          <w:kern w:val="0"/>
          <w:sz w:val="24"/>
        </w:rPr>
        <w:t>见《供应商须知前附表》</w:t>
      </w:r>
      <w:r>
        <w:rPr>
          <w:rFonts w:hint="eastAsia" w:ascii="仿宋" w:hAnsi="仿宋" w:eastAsia="仿宋"/>
          <w:b/>
          <w:kern w:val="0"/>
          <w:sz w:val="24"/>
        </w:rPr>
        <w:t>。</w:t>
      </w:r>
    </w:p>
    <w:p>
      <w:pPr>
        <w:spacing w:line="360" w:lineRule="auto"/>
        <w:ind w:firstLine="422" w:firstLineChars="175"/>
        <w:rPr>
          <w:rFonts w:ascii="仿宋" w:hAnsi="仿宋" w:eastAsia="仿宋" w:cs="Arial"/>
          <w:kern w:val="0"/>
          <w:sz w:val="24"/>
          <w:szCs w:val="22"/>
        </w:rPr>
      </w:pPr>
      <w:r>
        <w:rPr>
          <w:rFonts w:hint="eastAsia" w:ascii="仿宋" w:hAnsi="仿宋" w:eastAsia="仿宋"/>
          <w:b/>
          <w:kern w:val="0"/>
          <w:sz w:val="24"/>
        </w:rPr>
        <w:t>10.2.2</w:t>
      </w:r>
      <w:r>
        <w:rPr>
          <w:rFonts w:hint="eastAsia" w:ascii="仿宋" w:hAnsi="仿宋" w:eastAsia="仿宋" w:cs="Arial"/>
          <w:b/>
          <w:kern w:val="0"/>
          <w:sz w:val="24"/>
          <w:szCs w:val="22"/>
        </w:rPr>
        <w:t>成交结果</w:t>
      </w:r>
      <w:r>
        <w:rPr>
          <w:rFonts w:hint="eastAsia" w:ascii="仿宋" w:hAnsi="仿宋" w:eastAsia="仿宋"/>
          <w:b/>
          <w:kern w:val="0"/>
          <w:sz w:val="24"/>
        </w:rPr>
        <w:t>公告期限为1个工作日。</w:t>
      </w:r>
    </w:p>
    <w:p>
      <w:pPr>
        <w:spacing w:line="360" w:lineRule="auto"/>
        <w:ind w:firstLine="420" w:firstLineChars="175"/>
        <w:rPr>
          <w:rFonts w:ascii="仿宋" w:hAnsi="仿宋" w:eastAsia="仿宋" w:cs="Arial"/>
          <w:b/>
          <w:kern w:val="0"/>
          <w:sz w:val="24"/>
          <w:szCs w:val="22"/>
        </w:rPr>
      </w:pPr>
      <w:r>
        <w:rPr>
          <w:rFonts w:hint="eastAsia" w:ascii="仿宋" w:hAnsi="仿宋" w:eastAsia="仿宋" w:cs="Arial"/>
          <w:kern w:val="0"/>
          <w:sz w:val="24"/>
          <w:szCs w:val="22"/>
        </w:rPr>
        <w:t>10.2.3成交通知书发出后，成交供应商无正当理由不得放弃中标、成交资格。</w:t>
      </w:r>
    </w:p>
    <w:p>
      <w:pPr>
        <w:pStyle w:val="4"/>
        <w:rPr>
          <w:color w:val="auto"/>
        </w:rPr>
      </w:pPr>
      <w:r>
        <w:rPr>
          <w:rFonts w:hint="eastAsia"/>
          <w:color w:val="auto"/>
        </w:rPr>
        <w:t>10.3 采购过程、成交结果的质疑</w:t>
      </w:r>
    </w:p>
    <w:p>
      <w:pPr>
        <w:spacing w:line="360" w:lineRule="auto"/>
        <w:ind w:firstLine="426" w:firstLineChars="177"/>
        <w:rPr>
          <w:rFonts w:ascii="仿宋" w:hAnsi="仿宋" w:eastAsia="仿宋" w:cs="Arial"/>
          <w:sz w:val="24"/>
        </w:rPr>
      </w:pPr>
      <w:r>
        <w:rPr>
          <w:rFonts w:ascii="仿宋" w:hAnsi="仿宋" w:eastAsia="仿宋" w:cs="Arial"/>
          <w:b/>
          <w:kern w:val="0"/>
          <w:sz w:val="24"/>
        </w:rPr>
        <w:t>磋商供应商认为</w:t>
      </w:r>
      <w:r>
        <w:rPr>
          <w:rFonts w:hint="eastAsia" w:ascii="仿宋" w:hAnsi="仿宋" w:eastAsia="仿宋" w:cs="Arial"/>
          <w:b/>
          <w:kern w:val="0"/>
          <w:sz w:val="24"/>
        </w:rPr>
        <w:t>采购</w:t>
      </w:r>
      <w:r>
        <w:rPr>
          <w:rFonts w:ascii="仿宋" w:hAnsi="仿宋" w:eastAsia="仿宋" w:cs="Arial"/>
          <w:b/>
          <w:kern w:val="0"/>
          <w:sz w:val="24"/>
        </w:rPr>
        <w:t>过程</w:t>
      </w:r>
      <w:r>
        <w:rPr>
          <w:rFonts w:hint="eastAsia" w:ascii="仿宋" w:hAnsi="仿宋" w:eastAsia="仿宋" w:cs="Arial"/>
          <w:b/>
          <w:kern w:val="0"/>
          <w:sz w:val="24"/>
        </w:rPr>
        <w:t>、成交</w:t>
      </w:r>
      <w:r>
        <w:rPr>
          <w:rFonts w:ascii="仿宋" w:hAnsi="仿宋" w:eastAsia="仿宋" w:cs="Arial"/>
          <w:b/>
          <w:kern w:val="0"/>
          <w:sz w:val="24"/>
        </w:rPr>
        <w:t>结果使自己的合法权益受到损害的，应当</w:t>
      </w:r>
      <w:r>
        <w:rPr>
          <w:rFonts w:hint="eastAsia" w:ascii="仿宋" w:hAnsi="仿宋" w:eastAsia="仿宋" w:cs="Arial"/>
          <w:b/>
          <w:kern w:val="0"/>
          <w:sz w:val="24"/>
        </w:rPr>
        <w:t>按照本章节第1.16.2款规定</w:t>
      </w:r>
      <w:r>
        <w:rPr>
          <w:rFonts w:ascii="仿宋" w:hAnsi="仿宋" w:eastAsia="仿宋" w:cs="Arial"/>
          <w:b/>
          <w:kern w:val="0"/>
          <w:sz w:val="24"/>
        </w:rPr>
        <w:t>，以书面形式向</w:t>
      </w:r>
      <w:r>
        <w:rPr>
          <w:rFonts w:hint="eastAsia" w:ascii="仿宋" w:hAnsi="仿宋" w:eastAsia="仿宋" w:cs="Arial"/>
          <w:b/>
          <w:kern w:val="0"/>
          <w:sz w:val="24"/>
        </w:rPr>
        <w:t>采购人、采购代理机构</w:t>
      </w:r>
      <w:r>
        <w:rPr>
          <w:rFonts w:ascii="仿宋" w:hAnsi="仿宋" w:eastAsia="仿宋" w:cs="Arial"/>
          <w:b/>
          <w:kern w:val="0"/>
          <w:sz w:val="24"/>
        </w:rPr>
        <w:t>提出质疑。</w:t>
      </w:r>
      <w:r>
        <w:rPr>
          <w:rFonts w:hint="eastAsia" w:ascii="仿宋" w:hAnsi="仿宋" w:eastAsia="仿宋" w:cs="Arial"/>
          <w:sz w:val="24"/>
        </w:rPr>
        <w:t>质疑供应商对采购人、采购代理机构的答复不满意或者采购人、采购代理机构未在规定的时间内作出答复的，可以在答复期满后15个工作日内向</w:t>
      </w:r>
      <w:r>
        <w:rPr>
          <w:rFonts w:hint="eastAsia" w:ascii="仿宋" w:hAnsi="仿宋" w:eastAsia="仿宋" w:cs="Arial"/>
          <w:sz w:val="24"/>
          <w:lang w:val="en-US" w:eastAsia="zh-CN"/>
        </w:rPr>
        <w:t>采购人的</w:t>
      </w:r>
      <w:r>
        <w:rPr>
          <w:rFonts w:hint="eastAsia" w:ascii="仿宋" w:hAnsi="仿宋" w:eastAsia="仿宋" w:cs="Arial"/>
          <w:sz w:val="24"/>
        </w:rPr>
        <w:t>监督管理部门投诉。</w:t>
      </w:r>
    </w:p>
    <w:p>
      <w:pPr>
        <w:pStyle w:val="3"/>
      </w:pPr>
      <w:bookmarkStart w:id="18" w:name="_Toc28918"/>
      <w:r>
        <w:rPr>
          <w:rFonts w:hint="eastAsia"/>
        </w:rPr>
        <w:t>十一、采购</w:t>
      </w:r>
      <w:r>
        <w:t>代理服务费</w:t>
      </w:r>
      <w:bookmarkEnd w:id="18"/>
    </w:p>
    <w:p>
      <w:pPr>
        <w:spacing w:line="360" w:lineRule="auto"/>
        <w:ind w:right="42" w:rightChars="20" w:firstLine="426" w:firstLineChars="177"/>
        <w:rPr>
          <w:rFonts w:ascii="仿宋" w:hAnsi="仿宋" w:eastAsia="仿宋" w:cs="Arial"/>
          <w:b/>
          <w:kern w:val="0"/>
          <w:sz w:val="24"/>
          <w:szCs w:val="22"/>
        </w:rPr>
      </w:pPr>
      <w:r>
        <w:rPr>
          <w:rFonts w:hint="eastAsia" w:ascii="仿宋" w:hAnsi="仿宋" w:eastAsia="仿宋" w:cs="Arial"/>
          <w:b/>
          <w:sz w:val="24"/>
          <w:szCs w:val="22"/>
        </w:rPr>
        <w:t>11.1.1采购代理服务费的</w:t>
      </w:r>
      <w:r>
        <w:rPr>
          <w:rFonts w:hint="eastAsia" w:ascii="仿宋" w:hAnsi="仿宋" w:eastAsia="仿宋" w:cs="Arial"/>
          <w:b/>
          <w:kern w:val="0"/>
          <w:sz w:val="24"/>
          <w:szCs w:val="22"/>
        </w:rPr>
        <w:t>支付方：</w:t>
      </w:r>
      <w:r>
        <w:rPr>
          <w:rFonts w:hint="eastAsia" w:ascii="仿宋" w:hAnsi="仿宋" w:eastAsia="仿宋" w:cs="Arial"/>
          <w:b/>
          <w:kern w:val="0"/>
          <w:sz w:val="24"/>
          <w:szCs w:val="22"/>
          <w:u w:val="single"/>
        </w:rPr>
        <w:t>成交供应商</w:t>
      </w:r>
      <w:r>
        <w:rPr>
          <w:rFonts w:hint="eastAsia" w:ascii="仿宋" w:hAnsi="仿宋" w:eastAsia="仿宋" w:cs="Arial"/>
          <w:b/>
          <w:kern w:val="0"/>
          <w:sz w:val="24"/>
          <w:szCs w:val="22"/>
        </w:rPr>
        <w:t>；</w:t>
      </w:r>
    </w:p>
    <w:p>
      <w:pPr>
        <w:spacing w:line="360" w:lineRule="auto"/>
        <w:ind w:right="42" w:rightChars="20" w:firstLine="426" w:firstLineChars="177"/>
        <w:rPr>
          <w:rFonts w:ascii="仿宋" w:hAnsi="仿宋" w:eastAsia="仿宋" w:cs="Arial"/>
          <w:b/>
          <w:sz w:val="24"/>
          <w:szCs w:val="22"/>
        </w:rPr>
      </w:pPr>
      <w:r>
        <w:rPr>
          <w:rFonts w:hint="eastAsia" w:ascii="仿宋" w:hAnsi="仿宋" w:eastAsia="仿宋" w:cs="Arial"/>
          <w:b/>
          <w:kern w:val="0"/>
          <w:sz w:val="24"/>
          <w:szCs w:val="22"/>
        </w:rPr>
        <w:t>11.1.2</w:t>
      </w:r>
      <w:r>
        <w:rPr>
          <w:rFonts w:hint="eastAsia" w:ascii="仿宋" w:hAnsi="仿宋" w:eastAsia="仿宋" w:cs="Arial"/>
          <w:b/>
          <w:sz w:val="24"/>
          <w:szCs w:val="22"/>
        </w:rPr>
        <w:t>收取标准或金额：</w:t>
      </w:r>
      <w:r>
        <w:rPr>
          <w:rFonts w:hint="eastAsia" w:ascii="仿宋" w:hAnsi="仿宋" w:eastAsia="仿宋" w:cs="Arial"/>
          <w:b/>
          <w:sz w:val="24"/>
          <w:szCs w:val="22"/>
          <w:u w:val="single"/>
        </w:rPr>
        <w:t>见《供应商须知前附表》</w:t>
      </w:r>
      <w:r>
        <w:rPr>
          <w:rFonts w:hint="eastAsia" w:ascii="仿宋" w:hAnsi="仿宋" w:eastAsia="仿宋" w:cs="Arial"/>
          <w:b/>
          <w:sz w:val="24"/>
          <w:szCs w:val="22"/>
        </w:rPr>
        <w:t>；</w:t>
      </w:r>
    </w:p>
    <w:p>
      <w:pPr>
        <w:spacing w:line="360" w:lineRule="auto"/>
        <w:ind w:right="42" w:rightChars="20" w:firstLine="426" w:firstLineChars="177"/>
        <w:rPr>
          <w:rFonts w:ascii="仿宋" w:hAnsi="仿宋" w:eastAsia="仿宋" w:cs="Arial"/>
          <w:kern w:val="0"/>
          <w:sz w:val="24"/>
          <w:szCs w:val="22"/>
        </w:rPr>
      </w:pPr>
      <w:r>
        <w:rPr>
          <w:rFonts w:hint="eastAsia" w:ascii="仿宋" w:hAnsi="仿宋" w:eastAsia="仿宋" w:cs="Arial"/>
          <w:b/>
          <w:kern w:val="0"/>
          <w:sz w:val="24"/>
          <w:szCs w:val="22"/>
        </w:rPr>
        <w:t>11.1.3缴纳时间：</w:t>
      </w:r>
      <w:r>
        <w:rPr>
          <w:rFonts w:hint="eastAsia" w:ascii="仿宋" w:hAnsi="仿宋" w:eastAsia="仿宋" w:cs="Arial"/>
          <w:kern w:val="0"/>
          <w:sz w:val="24"/>
          <w:szCs w:val="22"/>
          <w:u w:val="single"/>
        </w:rPr>
        <w:t>成交供应商确定后7日内，一次性缴纳</w:t>
      </w:r>
      <w:r>
        <w:rPr>
          <w:rFonts w:hint="eastAsia" w:ascii="仿宋" w:hAnsi="仿宋" w:eastAsia="仿宋" w:cs="Arial"/>
          <w:kern w:val="0"/>
          <w:sz w:val="24"/>
          <w:szCs w:val="22"/>
        </w:rPr>
        <w:t>；</w:t>
      </w:r>
    </w:p>
    <w:p>
      <w:pPr>
        <w:spacing w:line="360" w:lineRule="auto"/>
        <w:ind w:right="42" w:rightChars="20" w:firstLine="426" w:firstLineChars="177"/>
        <w:rPr>
          <w:rFonts w:ascii="仿宋" w:hAnsi="仿宋" w:eastAsia="仿宋" w:cs="Arial"/>
          <w:kern w:val="0"/>
          <w:sz w:val="24"/>
          <w:szCs w:val="22"/>
        </w:rPr>
      </w:pPr>
      <w:r>
        <w:rPr>
          <w:rFonts w:hint="eastAsia" w:ascii="仿宋" w:hAnsi="仿宋" w:eastAsia="仿宋" w:cs="Arial"/>
          <w:b/>
          <w:kern w:val="0"/>
          <w:sz w:val="24"/>
          <w:szCs w:val="22"/>
        </w:rPr>
        <w:t>11.1.4缴纳形式：</w:t>
      </w:r>
      <w:r>
        <w:rPr>
          <w:rFonts w:hint="eastAsia" w:ascii="仿宋" w:hAnsi="仿宋" w:eastAsia="仿宋" w:cs="Arial"/>
          <w:kern w:val="0"/>
          <w:sz w:val="24"/>
          <w:szCs w:val="22"/>
          <w:u w:val="single"/>
        </w:rPr>
        <w:t>电汇、转账、支票、汇票（不接受现金）</w:t>
      </w:r>
      <w:r>
        <w:rPr>
          <w:rFonts w:hint="eastAsia" w:ascii="仿宋" w:hAnsi="仿宋" w:eastAsia="仿宋" w:cs="Arial"/>
          <w:kern w:val="0"/>
          <w:sz w:val="24"/>
          <w:szCs w:val="22"/>
        </w:rPr>
        <w:t>；</w:t>
      </w:r>
    </w:p>
    <w:p>
      <w:pPr>
        <w:spacing w:line="360" w:lineRule="auto"/>
        <w:ind w:right="42" w:rightChars="20" w:firstLine="426" w:firstLineChars="177"/>
        <w:rPr>
          <w:rFonts w:ascii="仿宋" w:hAnsi="仿宋" w:eastAsia="仿宋" w:cs="Arial"/>
          <w:b/>
          <w:kern w:val="0"/>
          <w:sz w:val="24"/>
          <w:szCs w:val="22"/>
        </w:rPr>
      </w:pPr>
      <w:r>
        <w:rPr>
          <w:rFonts w:hint="eastAsia" w:ascii="仿宋" w:hAnsi="仿宋" w:eastAsia="仿宋" w:cs="Arial"/>
          <w:b/>
          <w:kern w:val="0"/>
          <w:sz w:val="24"/>
          <w:szCs w:val="22"/>
        </w:rPr>
        <w:t>11.1.5特别说明：</w:t>
      </w:r>
    </w:p>
    <w:p>
      <w:pPr>
        <w:spacing w:line="360" w:lineRule="auto"/>
        <w:ind w:right="42" w:rightChars="20" w:firstLine="424" w:firstLineChars="177"/>
        <w:rPr>
          <w:rFonts w:ascii="仿宋" w:hAnsi="仿宋" w:eastAsia="仿宋" w:cs="Arial"/>
          <w:kern w:val="0"/>
          <w:sz w:val="24"/>
          <w:szCs w:val="22"/>
        </w:rPr>
      </w:pPr>
      <w:r>
        <w:rPr>
          <w:rFonts w:hint="eastAsia" w:ascii="仿宋" w:hAnsi="仿宋" w:eastAsia="仿宋" w:cs="Arial"/>
          <w:kern w:val="0"/>
          <w:sz w:val="24"/>
          <w:szCs w:val="22"/>
        </w:rPr>
        <w:t>（1）采购代理服务费由成交供应商承担的，供应商在最后报价时应予以考虑；</w:t>
      </w:r>
    </w:p>
    <w:p>
      <w:pPr>
        <w:spacing w:line="360" w:lineRule="auto"/>
        <w:ind w:right="42" w:rightChars="20" w:firstLine="424" w:firstLineChars="177"/>
        <w:rPr>
          <w:rFonts w:ascii="仿宋" w:hAnsi="仿宋" w:eastAsia="仿宋" w:cs="Arial"/>
          <w:b/>
          <w:kern w:val="0"/>
          <w:sz w:val="24"/>
          <w:szCs w:val="22"/>
        </w:rPr>
      </w:pPr>
      <w:r>
        <w:rPr>
          <w:rFonts w:hint="eastAsia" w:ascii="仿宋" w:hAnsi="仿宋" w:eastAsia="仿宋" w:cs="Arial"/>
          <w:kern w:val="0"/>
          <w:sz w:val="24"/>
          <w:szCs w:val="22"/>
        </w:rPr>
        <w:t>（2）采购代理服务费缴纳凭证将作为采购人合同付款和验收的前提条件，成交供应商未按上述规定和投标承诺缴纳采购代理服务费的，合同款不予支付、合同验收不予通过；</w:t>
      </w:r>
    </w:p>
    <w:p>
      <w:pPr>
        <w:spacing w:line="360" w:lineRule="auto"/>
        <w:ind w:firstLine="426" w:firstLineChars="177"/>
        <w:rPr>
          <w:rFonts w:ascii="Arial" w:hAnsi="Arial" w:eastAsia="新宋体" w:cs="Arial"/>
          <w:b/>
          <w:kern w:val="0"/>
          <w:sz w:val="22"/>
          <w:szCs w:val="22"/>
        </w:rPr>
      </w:pPr>
      <w:r>
        <w:rPr>
          <w:rFonts w:hint="eastAsia" w:ascii="仿宋" w:hAnsi="仿宋" w:eastAsia="仿宋" w:cs="Arial"/>
          <w:b/>
          <w:sz w:val="24"/>
          <w:szCs w:val="22"/>
        </w:rPr>
        <w:t>11.1.6</w:t>
      </w:r>
      <w:r>
        <w:rPr>
          <w:rFonts w:hint="eastAsia" w:ascii="仿宋" w:hAnsi="仿宋" w:eastAsia="仿宋" w:cs="Arial"/>
          <w:b/>
          <w:sz w:val="24"/>
        </w:rPr>
        <w:t>成交供应商确定后，成交供应商拒绝签订合同的，或因自身原因被取消成交资格或放弃成交的，已收取的采购代理服务费不予退还，未支付的采购代理服务费从成交供应商的赔偿款中扣缴。</w:t>
      </w:r>
    </w:p>
    <w:p>
      <w:pPr>
        <w:pStyle w:val="3"/>
      </w:pPr>
      <w:bookmarkStart w:id="19" w:name="_Toc30997"/>
      <w:r>
        <w:rPr>
          <w:rFonts w:hint="eastAsia"/>
        </w:rPr>
        <w:t>十二、合同签订和履约担保</w:t>
      </w:r>
      <w:bookmarkEnd w:id="19"/>
    </w:p>
    <w:p>
      <w:pPr>
        <w:pStyle w:val="4"/>
        <w:rPr>
          <w:color w:val="auto"/>
        </w:rPr>
      </w:pPr>
      <w:r>
        <w:rPr>
          <w:rFonts w:hint="eastAsia"/>
          <w:color w:val="auto"/>
        </w:rPr>
        <w:t>12.1 签订合同</w:t>
      </w:r>
    </w:p>
    <w:p>
      <w:pPr>
        <w:spacing w:line="360" w:lineRule="auto"/>
        <w:ind w:firstLine="424" w:firstLineChars="176"/>
        <w:rPr>
          <w:rFonts w:ascii="仿宋" w:hAnsi="仿宋" w:eastAsia="仿宋" w:cs="Arial"/>
          <w:b/>
          <w:kern w:val="0"/>
          <w:sz w:val="24"/>
          <w:szCs w:val="22"/>
        </w:rPr>
      </w:pPr>
      <w:r>
        <w:rPr>
          <w:rFonts w:hint="eastAsia" w:ascii="仿宋" w:hAnsi="仿宋" w:eastAsia="仿宋" w:cs="Arial"/>
          <w:b/>
          <w:kern w:val="0"/>
          <w:sz w:val="24"/>
          <w:szCs w:val="22"/>
        </w:rPr>
        <w:t>12.1.1合同签订时间期限：</w:t>
      </w:r>
      <w:r>
        <w:rPr>
          <w:rFonts w:hint="eastAsia" w:ascii="仿宋" w:hAnsi="仿宋" w:eastAsia="仿宋" w:cs="Arial"/>
          <w:b/>
          <w:kern w:val="0"/>
          <w:sz w:val="24"/>
          <w:szCs w:val="22"/>
          <w:u w:val="single"/>
        </w:rPr>
        <w:t>见《供应商须知前附表》</w:t>
      </w:r>
      <w:r>
        <w:rPr>
          <w:rFonts w:hint="eastAsia" w:ascii="仿宋" w:hAnsi="仿宋" w:eastAsia="仿宋" w:cs="Arial"/>
          <w:b/>
          <w:kern w:val="0"/>
          <w:sz w:val="24"/>
          <w:szCs w:val="22"/>
        </w:rPr>
        <w:t>；</w:t>
      </w:r>
    </w:p>
    <w:p>
      <w:pPr>
        <w:spacing w:line="360" w:lineRule="auto"/>
        <w:ind w:firstLine="424" w:firstLineChars="176"/>
        <w:rPr>
          <w:rFonts w:ascii="仿宋" w:hAnsi="仿宋" w:eastAsia="仿宋" w:cs="Arial"/>
          <w:kern w:val="0"/>
          <w:sz w:val="24"/>
          <w:szCs w:val="22"/>
        </w:rPr>
      </w:pPr>
      <w:r>
        <w:rPr>
          <w:rFonts w:hint="eastAsia" w:ascii="仿宋" w:hAnsi="仿宋" w:eastAsia="仿宋" w:cs="Arial"/>
          <w:b/>
          <w:kern w:val="0"/>
          <w:sz w:val="24"/>
          <w:szCs w:val="22"/>
        </w:rPr>
        <w:t>12.1.2</w:t>
      </w:r>
      <w:r>
        <w:rPr>
          <w:rFonts w:ascii="仿宋" w:hAnsi="仿宋" w:eastAsia="仿宋" w:cs="Arial"/>
          <w:b/>
          <w:kern w:val="0"/>
          <w:sz w:val="24"/>
          <w:szCs w:val="22"/>
        </w:rPr>
        <w:t>成交供应商</w:t>
      </w:r>
      <w:r>
        <w:rPr>
          <w:rFonts w:hint="eastAsia" w:ascii="仿宋" w:hAnsi="仿宋" w:eastAsia="仿宋" w:cs="Arial"/>
          <w:b/>
          <w:kern w:val="0"/>
          <w:sz w:val="24"/>
          <w:szCs w:val="22"/>
        </w:rPr>
        <w:t>应当在《供应商须知前附表》中规定的时间内，</w:t>
      </w:r>
      <w:r>
        <w:rPr>
          <w:rFonts w:ascii="仿宋" w:hAnsi="仿宋" w:eastAsia="仿宋" w:cs="Arial"/>
          <w:b/>
          <w:kern w:val="0"/>
          <w:sz w:val="24"/>
          <w:szCs w:val="22"/>
        </w:rPr>
        <w:t>与</w:t>
      </w:r>
      <w:r>
        <w:rPr>
          <w:rFonts w:hint="eastAsia" w:ascii="仿宋" w:hAnsi="仿宋" w:eastAsia="仿宋" w:cs="Arial"/>
          <w:b/>
          <w:kern w:val="0"/>
          <w:sz w:val="24"/>
          <w:szCs w:val="22"/>
        </w:rPr>
        <w:t>采购人</w:t>
      </w:r>
      <w:r>
        <w:rPr>
          <w:rFonts w:ascii="仿宋" w:hAnsi="仿宋" w:eastAsia="仿宋" w:cs="Arial"/>
          <w:b/>
          <w:kern w:val="0"/>
          <w:sz w:val="24"/>
          <w:szCs w:val="22"/>
        </w:rPr>
        <w:t>签订</w:t>
      </w:r>
      <w:r>
        <w:rPr>
          <w:rFonts w:hint="eastAsia" w:ascii="仿宋" w:hAnsi="仿宋" w:eastAsia="仿宋" w:cs="Arial"/>
          <w:b/>
          <w:kern w:val="0"/>
          <w:sz w:val="24"/>
          <w:szCs w:val="22"/>
        </w:rPr>
        <w:t>采购</w:t>
      </w:r>
      <w:r>
        <w:rPr>
          <w:rFonts w:ascii="仿宋" w:hAnsi="仿宋" w:eastAsia="仿宋" w:cs="Arial"/>
          <w:b/>
          <w:kern w:val="0"/>
          <w:sz w:val="24"/>
          <w:szCs w:val="22"/>
        </w:rPr>
        <w:t>合同。</w:t>
      </w:r>
      <w:r>
        <w:rPr>
          <w:rFonts w:hint="eastAsia" w:ascii="仿宋" w:hAnsi="仿宋" w:eastAsia="仿宋" w:cs="Arial"/>
          <w:kern w:val="0"/>
          <w:sz w:val="24"/>
          <w:szCs w:val="22"/>
        </w:rPr>
        <w:t>所签订的合同不得对采购文件确定的事项和成交供应商响应文件作实质性修改。采购人</w:t>
      </w:r>
      <w:r>
        <w:rPr>
          <w:rFonts w:ascii="仿宋" w:hAnsi="仿宋" w:eastAsia="仿宋" w:cs="Arial"/>
          <w:kern w:val="0"/>
          <w:sz w:val="24"/>
          <w:szCs w:val="22"/>
        </w:rPr>
        <w:t>对合同内容进行审查，如发现与采购结果和</w:t>
      </w:r>
      <w:r>
        <w:rPr>
          <w:rFonts w:hint="eastAsia" w:ascii="仿宋" w:hAnsi="仿宋" w:eastAsia="仿宋" w:cs="Arial"/>
          <w:kern w:val="0"/>
          <w:sz w:val="24"/>
          <w:szCs w:val="22"/>
        </w:rPr>
        <w:t>响应</w:t>
      </w:r>
      <w:r>
        <w:rPr>
          <w:rFonts w:ascii="仿宋" w:hAnsi="仿宋" w:eastAsia="仿宋" w:cs="Arial"/>
          <w:kern w:val="0"/>
          <w:sz w:val="24"/>
          <w:szCs w:val="22"/>
        </w:rPr>
        <w:t>承诺内容不一致的，</w:t>
      </w:r>
      <w:r>
        <w:rPr>
          <w:rFonts w:hint="eastAsia" w:ascii="仿宋" w:hAnsi="仿宋" w:eastAsia="仿宋" w:cs="Arial"/>
          <w:kern w:val="0"/>
          <w:sz w:val="24"/>
          <w:szCs w:val="22"/>
        </w:rPr>
        <w:t>将</w:t>
      </w:r>
      <w:r>
        <w:rPr>
          <w:rFonts w:ascii="仿宋" w:hAnsi="仿宋" w:eastAsia="仿宋" w:cs="Arial"/>
          <w:kern w:val="0"/>
          <w:sz w:val="24"/>
          <w:szCs w:val="22"/>
        </w:rPr>
        <w:t>予以纠正。</w:t>
      </w:r>
    </w:p>
    <w:p>
      <w:pPr>
        <w:spacing w:line="360" w:lineRule="auto"/>
        <w:ind w:firstLine="424" w:firstLineChars="176"/>
        <w:rPr>
          <w:rFonts w:ascii="仿宋" w:hAnsi="仿宋" w:eastAsia="仿宋" w:cs="Arial"/>
          <w:b/>
          <w:sz w:val="24"/>
          <w:szCs w:val="22"/>
        </w:rPr>
      </w:pPr>
      <w:r>
        <w:rPr>
          <w:rFonts w:hint="eastAsia" w:ascii="仿宋" w:hAnsi="仿宋" w:eastAsia="仿宋" w:cs="Arial"/>
          <w:b/>
          <w:kern w:val="0"/>
          <w:sz w:val="24"/>
          <w:szCs w:val="22"/>
        </w:rPr>
        <w:t>12.1</w:t>
      </w:r>
      <w:r>
        <w:rPr>
          <w:rFonts w:ascii="仿宋" w:hAnsi="仿宋" w:eastAsia="仿宋" w:cs="Arial"/>
          <w:b/>
          <w:kern w:val="0"/>
          <w:sz w:val="24"/>
          <w:szCs w:val="22"/>
        </w:rPr>
        <w:t>.</w:t>
      </w:r>
      <w:r>
        <w:rPr>
          <w:rFonts w:hint="eastAsia" w:ascii="仿宋" w:hAnsi="仿宋" w:eastAsia="仿宋" w:cs="Arial"/>
          <w:b/>
          <w:kern w:val="0"/>
          <w:sz w:val="24"/>
          <w:szCs w:val="22"/>
        </w:rPr>
        <w:t>3</w:t>
      </w:r>
      <w:r>
        <w:rPr>
          <w:rFonts w:hint="eastAsia" w:ascii="仿宋" w:hAnsi="仿宋" w:eastAsia="仿宋" w:cs="Arial"/>
          <w:b/>
          <w:sz w:val="24"/>
          <w:szCs w:val="22"/>
        </w:rPr>
        <w:t>成交供应商拒绝签订采购合同的，采购人可以按照评审报告推荐的成交候选人名单排序，由高到低原则确定下一候选人为成交供应商并签订采购合同，也可以重新开展采购活动。</w:t>
      </w:r>
      <w:r>
        <w:rPr>
          <w:rFonts w:hint="eastAsia" w:ascii="仿宋" w:hAnsi="仿宋" w:eastAsia="仿宋"/>
          <w:b/>
          <w:sz w:val="24"/>
        </w:rPr>
        <w:t>拒绝签订采购合同的成交供应商不得参加对该项目重新开展的采购活动。</w:t>
      </w:r>
    </w:p>
    <w:p>
      <w:pPr>
        <w:spacing w:line="360" w:lineRule="auto"/>
        <w:ind w:firstLine="424" w:firstLineChars="176"/>
        <w:rPr>
          <w:rFonts w:ascii="仿宋" w:hAnsi="仿宋" w:eastAsia="仿宋" w:cs="Arial"/>
          <w:b/>
          <w:sz w:val="24"/>
          <w:szCs w:val="22"/>
        </w:rPr>
      </w:pPr>
      <w:r>
        <w:rPr>
          <w:rFonts w:hint="eastAsia" w:ascii="仿宋" w:hAnsi="仿宋" w:eastAsia="仿宋" w:cs="Arial"/>
          <w:b/>
          <w:sz w:val="24"/>
          <w:szCs w:val="22"/>
        </w:rPr>
        <w:t>12.1.4</w:t>
      </w:r>
      <w:r>
        <w:rPr>
          <w:rFonts w:ascii="仿宋" w:hAnsi="仿宋" w:eastAsia="仿宋" w:cs="Arial"/>
          <w:b/>
          <w:kern w:val="0"/>
          <w:sz w:val="24"/>
          <w:szCs w:val="22"/>
        </w:rPr>
        <w:t>成交供应商</w:t>
      </w:r>
      <w:r>
        <w:rPr>
          <w:rFonts w:hint="eastAsia" w:ascii="仿宋" w:hAnsi="仿宋" w:eastAsia="仿宋" w:cs="Arial"/>
          <w:b/>
          <w:sz w:val="24"/>
          <w:szCs w:val="22"/>
        </w:rPr>
        <w:t>拒绝与采购人签订合同的</w:t>
      </w:r>
      <w:r>
        <w:rPr>
          <w:rFonts w:ascii="仿宋" w:hAnsi="仿宋" w:eastAsia="仿宋" w:cs="Arial"/>
          <w:b/>
          <w:kern w:val="0"/>
          <w:sz w:val="24"/>
          <w:szCs w:val="22"/>
        </w:rPr>
        <w:t>，</w:t>
      </w:r>
      <w:r>
        <w:rPr>
          <w:rFonts w:hint="eastAsia" w:ascii="仿宋" w:hAnsi="仿宋" w:eastAsia="仿宋"/>
          <w:b/>
          <w:sz w:val="24"/>
        </w:rPr>
        <w:t>须按项目预算金额的</w:t>
      </w:r>
      <w:r>
        <w:rPr>
          <w:rFonts w:hint="eastAsia" w:ascii="仿宋" w:hAnsi="仿宋" w:eastAsia="仿宋"/>
          <w:b/>
          <w:sz w:val="24"/>
          <w:u w:val="single"/>
        </w:rPr>
        <w:t>5</w:t>
      </w:r>
      <w:r>
        <w:rPr>
          <w:rFonts w:hint="eastAsia" w:ascii="仿宋" w:hAnsi="仿宋" w:eastAsia="仿宋"/>
          <w:b/>
          <w:sz w:val="24"/>
        </w:rPr>
        <w:t>%进行赔偿（赔偿用于支付采购代理服务费、专家评审费、其他采购组织费用以及由此给采购人损失）。</w:t>
      </w:r>
    </w:p>
    <w:p>
      <w:pPr>
        <w:pStyle w:val="4"/>
        <w:rPr>
          <w:color w:val="auto"/>
        </w:rPr>
      </w:pPr>
      <w:r>
        <w:rPr>
          <w:rFonts w:hint="eastAsia"/>
          <w:color w:val="auto"/>
        </w:rPr>
        <w:t xml:space="preserve">12.2 </w:t>
      </w:r>
      <w:r>
        <w:rPr>
          <w:color w:val="auto"/>
        </w:rPr>
        <w:t>履约</w:t>
      </w:r>
      <w:r>
        <w:rPr>
          <w:rFonts w:hint="eastAsia"/>
          <w:color w:val="auto"/>
        </w:rPr>
        <w:t>担保（履约保证金）</w:t>
      </w:r>
    </w:p>
    <w:p>
      <w:pPr>
        <w:spacing w:line="360" w:lineRule="auto"/>
        <w:ind w:firstLine="426" w:firstLineChars="177"/>
        <w:rPr>
          <w:rFonts w:ascii="仿宋" w:hAnsi="仿宋" w:eastAsia="仿宋" w:cs="Arial"/>
          <w:b/>
          <w:kern w:val="0"/>
          <w:sz w:val="24"/>
          <w:szCs w:val="22"/>
        </w:rPr>
      </w:pPr>
      <w:r>
        <w:rPr>
          <w:rFonts w:hint="eastAsia" w:ascii="仿宋" w:hAnsi="仿宋" w:eastAsia="仿宋" w:cs="Arial"/>
          <w:b/>
          <w:kern w:val="0"/>
          <w:sz w:val="24"/>
          <w:szCs w:val="22"/>
        </w:rPr>
        <w:t>12.2.1履约担保提交要求：</w:t>
      </w:r>
      <w:r>
        <w:rPr>
          <w:rFonts w:hint="eastAsia" w:ascii="仿宋" w:hAnsi="仿宋" w:eastAsia="仿宋" w:cs="Arial"/>
          <w:b/>
          <w:kern w:val="0"/>
          <w:sz w:val="24"/>
          <w:szCs w:val="22"/>
          <w:u w:val="single"/>
        </w:rPr>
        <w:t>见《供应商须知前附表》</w:t>
      </w:r>
      <w:r>
        <w:rPr>
          <w:rFonts w:hint="eastAsia" w:ascii="仿宋" w:hAnsi="仿宋" w:eastAsia="仿宋" w:cs="Arial"/>
          <w:b/>
          <w:kern w:val="0"/>
          <w:sz w:val="24"/>
          <w:szCs w:val="22"/>
        </w:rPr>
        <w:t>；</w:t>
      </w:r>
      <w:r>
        <w:rPr>
          <w:rFonts w:ascii="仿宋" w:hAnsi="仿宋" w:eastAsia="仿宋" w:cs="Arial"/>
          <w:b/>
          <w:kern w:val="0"/>
          <w:sz w:val="24"/>
          <w:szCs w:val="22"/>
        </w:rPr>
        <w:t>成交供应商</w:t>
      </w:r>
      <w:r>
        <w:rPr>
          <w:rFonts w:hint="eastAsia" w:ascii="仿宋" w:hAnsi="仿宋" w:eastAsia="仿宋" w:cs="Arial"/>
          <w:b/>
          <w:kern w:val="0"/>
          <w:sz w:val="24"/>
          <w:szCs w:val="22"/>
        </w:rPr>
        <w:t>应提交而未提交</w:t>
      </w:r>
      <w:r>
        <w:rPr>
          <w:rFonts w:ascii="仿宋" w:hAnsi="仿宋" w:eastAsia="仿宋" w:cs="Arial"/>
          <w:b/>
          <w:kern w:val="0"/>
          <w:sz w:val="24"/>
          <w:szCs w:val="22"/>
        </w:rPr>
        <w:t>履约</w:t>
      </w:r>
      <w:r>
        <w:rPr>
          <w:rFonts w:hint="eastAsia" w:ascii="仿宋" w:hAnsi="仿宋" w:eastAsia="仿宋" w:cs="Arial"/>
          <w:b/>
          <w:kern w:val="0"/>
          <w:sz w:val="24"/>
          <w:szCs w:val="22"/>
        </w:rPr>
        <w:t>担保的</w:t>
      </w:r>
      <w:r>
        <w:rPr>
          <w:rFonts w:ascii="仿宋" w:hAnsi="仿宋" w:eastAsia="仿宋" w:cs="Arial"/>
          <w:b/>
          <w:kern w:val="0"/>
          <w:sz w:val="24"/>
          <w:szCs w:val="22"/>
        </w:rPr>
        <w:t>，</w:t>
      </w:r>
      <w:r>
        <w:rPr>
          <w:rFonts w:hint="eastAsia" w:ascii="仿宋" w:hAnsi="仿宋" w:eastAsia="仿宋" w:cs="Arial"/>
          <w:b/>
          <w:kern w:val="0"/>
          <w:sz w:val="24"/>
          <w:szCs w:val="22"/>
        </w:rPr>
        <w:t>合同款不予支付、合同验收不予通过。</w:t>
      </w:r>
    </w:p>
    <w:p>
      <w:pPr>
        <w:spacing w:line="360" w:lineRule="auto"/>
        <w:ind w:firstLine="426" w:firstLineChars="177"/>
        <w:rPr>
          <w:rFonts w:ascii="仿宋" w:hAnsi="仿宋" w:eastAsia="仿宋" w:cs="Arial"/>
          <w:kern w:val="0"/>
          <w:sz w:val="24"/>
          <w:szCs w:val="22"/>
        </w:rPr>
      </w:pPr>
      <w:r>
        <w:rPr>
          <w:rFonts w:hint="eastAsia" w:ascii="仿宋" w:hAnsi="仿宋" w:eastAsia="仿宋" w:cs="Arial"/>
          <w:b/>
          <w:kern w:val="0"/>
          <w:sz w:val="24"/>
          <w:szCs w:val="22"/>
        </w:rPr>
        <w:t>12.2.2采购合同签订后，</w:t>
      </w:r>
      <w:r>
        <w:rPr>
          <w:rFonts w:ascii="仿宋" w:hAnsi="仿宋" w:eastAsia="仿宋" w:cs="Arial"/>
          <w:b/>
          <w:kern w:val="0"/>
          <w:sz w:val="24"/>
          <w:szCs w:val="22"/>
        </w:rPr>
        <w:t>成交</w:t>
      </w:r>
      <w:r>
        <w:rPr>
          <w:rFonts w:hint="eastAsia" w:ascii="仿宋" w:hAnsi="仿宋" w:eastAsia="仿宋" w:cs="Arial"/>
          <w:b/>
          <w:kern w:val="0"/>
          <w:sz w:val="24"/>
          <w:szCs w:val="22"/>
        </w:rPr>
        <w:t>供应商不按合同约定履约的</w:t>
      </w:r>
      <w:r>
        <w:rPr>
          <w:rFonts w:hint="eastAsia" w:ascii="仿宋" w:hAnsi="仿宋" w:eastAsia="仿宋" w:cs="仿宋"/>
          <w:b/>
          <w:sz w:val="24"/>
          <w:szCs w:val="22"/>
        </w:rPr>
        <w:t>，</w:t>
      </w:r>
      <w:r>
        <w:rPr>
          <w:rFonts w:hint="eastAsia" w:ascii="仿宋" w:hAnsi="仿宋" w:eastAsia="仿宋" w:cs="Arial"/>
          <w:b/>
          <w:kern w:val="0"/>
          <w:sz w:val="24"/>
          <w:szCs w:val="22"/>
        </w:rPr>
        <w:t>采购人可以解除采购合同，并对</w:t>
      </w:r>
      <w:r>
        <w:rPr>
          <w:rFonts w:ascii="仿宋" w:hAnsi="仿宋" w:eastAsia="仿宋" w:cs="Arial"/>
          <w:b/>
          <w:kern w:val="0"/>
          <w:sz w:val="24"/>
          <w:szCs w:val="22"/>
        </w:rPr>
        <w:t>成交</w:t>
      </w:r>
      <w:r>
        <w:rPr>
          <w:rFonts w:hint="eastAsia" w:ascii="仿宋" w:hAnsi="仿宋" w:eastAsia="仿宋" w:cs="Arial"/>
          <w:b/>
          <w:kern w:val="0"/>
          <w:sz w:val="24"/>
          <w:szCs w:val="22"/>
        </w:rPr>
        <w:t>供应商已缴纳的履约保证金作“不予退还”处理；此外，</w:t>
      </w:r>
      <w:r>
        <w:rPr>
          <w:rFonts w:ascii="仿宋" w:hAnsi="仿宋" w:eastAsia="仿宋" w:cs="Arial"/>
          <w:b/>
          <w:kern w:val="0"/>
          <w:sz w:val="24"/>
          <w:szCs w:val="22"/>
        </w:rPr>
        <w:t>成交</w:t>
      </w:r>
      <w:r>
        <w:rPr>
          <w:rFonts w:hint="eastAsia" w:ascii="仿宋" w:hAnsi="仿宋" w:eastAsia="仿宋" w:cs="Arial"/>
          <w:b/>
          <w:kern w:val="0"/>
          <w:sz w:val="24"/>
          <w:szCs w:val="22"/>
        </w:rPr>
        <w:t>供应商还须按以下约定向采购人支付违约金、承担违约责任：</w:t>
      </w:r>
    </w:p>
    <w:p>
      <w:pPr>
        <w:spacing w:line="360" w:lineRule="auto"/>
        <w:ind w:firstLine="422" w:firstLineChars="176"/>
        <w:rPr>
          <w:rFonts w:ascii="仿宋" w:hAnsi="仿宋" w:eastAsia="仿宋" w:cs="Arial"/>
          <w:kern w:val="0"/>
          <w:sz w:val="24"/>
        </w:rPr>
      </w:pPr>
      <w:r>
        <w:rPr>
          <w:rFonts w:hint="eastAsia" w:ascii="仿宋" w:hAnsi="仿宋" w:eastAsia="仿宋" w:cs="Arial"/>
          <w:kern w:val="0"/>
          <w:sz w:val="24"/>
        </w:rPr>
        <w:t>（1）采购人已向</w:t>
      </w:r>
      <w:r>
        <w:rPr>
          <w:rFonts w:ascii="仿宋" w:hAnsi="仿宋" w:eastAsia="仿宋" w:cs="Arial"/>
          <w:kern w:val="0"/>
          <w:sz w:val="24"/>
          <w:szCs w:val="22"/>
        </w:rPr>
        <w:t>成交</w:t>
      </w:r>
      <w:r>
        <w:rPr>
          <w:rFonts w:hint="eastAsia" w:ascii="仿宋" w:hAnsi="仿宋" w:eastAsia="仿宋" w:cs="Arial"/>
          <w:kern w:val="0"/>
          <w:sz w:val="24"/>
          <w:szCs w:val="22"/>
        </w:rPr>
        <w:t>供应商</w:t>
      </w:r>
      <w:r>
        <w:rPr>
          <w:rFonts w:hint="eastAsia" w:ascii="仿宋" w:hAnsi="仿宋" w:eastAsia="仿宋" w:cs="Arial"/>
          <w:kern w:val="0"/>
          <w:sz w:val="24"/>
        </w:rPr>
        <w:t>支付了合同款的，</w:t>
      </w:r>
      <w:r>
        <w:rPr>
          <w:rFonts w:ascii="仿宋" w:hAnsi="仿宋" w:eastAsia="仿宋" w:cs="Arial"/>
          <w:kern w:val="0"/>
          <w:sz w:val="24"/>
          <w:szCs w:val="22"/>
        </w:rPr>
        <w:t>成交</w:t>
      </w:r>
      <w:r>
        <w:rPr>
          <w:rFonts w:hint="eastAsia" w:ascii="仿宋" w:hAnsi="仿宋" w:eastAsia="仿宋" w:cs="Arial"/>
          <w:kern w:val="0"/>
          <w:sz w:val="24"/>
          <w:szCs w:val="22"/>
        </w:rPr>
        <w:t>供应商</w:t>
      </w:r>
      <w:r>
        <w:rPr>
          <w:rFonts w:hint="eastAsia" w:ascii="仿宋" w:hAnsi="仿宋" w:eastAsia="仿宋" w:cs="Arial"/>
          <w:kern w:val="0"/>
          <w:sz w:val="24"/>
        </w:rPr>
        <w:t>须一次性退还采购人已支付的合同款，并向采购人支付等额的违约金；</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rPr>
        <w:t>（2）采购人还未向</w:t>
      </w:r>
      <w:r>
        <w:rPr>
          <w:rFonts w:ascii="仿宋" w:hAnsi="仿宋" w:eastAsia="仿宋" w:cs="Arial"/>
          <w:kern w:val="0"/>
          <w:sz w:val="24"/>
          <w:szCs w:val="22"/>
        </w:rPr>
        <w:t>成交</w:t>
      </w:r>
      <w:r>
        <w:rPr>
          <w:rFonts w:hint="eastAsia" w:ascii="仿宋" w:hAnsi="仿宋" w:eastAsia="仿宋" w:cs="Arial"/>
          <w:kern w:val="0"/>
          <w:sz w:val="24"/>
          <w:szCs w:val="22"/>
        </w:rPr>
        <w:t>供应商</w:t>
      </w:r>
      <w:r>
        <w:rPr>
          <w:rFonts w:hint="eastAsia" w:ascii="仿宋" w:hAnsi="仿宋" w:eastAsia="仿宋" w:cs="Arial"/>
          <w:kern w:val="0"/>
          <w:sz w:val="24"/>
        </w:rPr>
        <w:t>支付合同款的，</w:t>
      </w:r>
      <w:r>
        <w:rPr>
          <w:rFonts w:ascii="仿宋" w:hAnsi="仿宋" w:eastAsia="仿宋" w:cs="Arial"/>
          <w:kern w:val="0"/>
          <w:sz w:val="24"/>
          <w:szCs w:val="22"/>
        </w:rPr>
        <w:t>成交</w:t>
      </w:r>
      <w:r>
        <w:rPr>
          <w:rFonts w:hint="eastAsia" w:ascii="仿宋" w:hAnsi="仿宋" w:eastAsia="仿宋" w:cs="Arial"/>
          <w:kern w:val="0"/>
          <w:sz w:val="24"/>
          <w:szCs w:val="22"/>
        </w:rPr>
        <w:t>供应商</w:t>
      </w:r>
      <w:r>
        <w:rPr>
          <w:rFonts w:hint="eastAsia" w:ascii="仿宋" w:hAnsi="仿宋" w:eastAsia="仿宋" w:cs="Arial"/>
          <w:kern w:val="0"/>
          <w:sz w:val="24"/>
        </w:rPr>
        <w:t>须一次性向采购人支付合同总额30%的违约金。</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12.2.3</w:t>
      </w:r>
      <w:r>
        <w:rPr>
          <w:rFonts w:ascii="仿宋" w:hAnsi="仿宋" w:eastAsia="仿宋" w:cs="Arial"/>
          <w:kern w:val="0"/>
          <w:sz w:val="24"/>
          <w:szCs w:val="22"/>
        </w:rPr>
        <w:t>成交</w:t>
      </w:r>
      <w:r>
        <w:rPr>
          <w:rFonts w:hint="eastAsia" w:ascii="仿宋" w:hAnsi="仿宋" w:eastAsia="仿宋" w:cs="Arial"/>
          <w:kern w:val="0"/>
          <w:sz w:val="24"/>
          <w:szCs w:val="22"/>
        </w:rPr>
        <w:t>供应商的违约金用于弥补采购人、采购代理机构的损失，以及支付</w:t>
      </w:r>
      <w:r>
        <w:rPr>
          <w:rFonts w:hint="eastAsia" w:ascii="仿宋" w:hAnsi="仿宋" w:eastAsia="仿宋"/>
          <w:sz w:val="24"/>
        </w:rPr>
        <w:t>采购代理服务费、专家评审费等采购组织费用</w:t>
      </w:r>
      <w:r>
        <w:rPr>
          <w:rFonts w:hint="eastAsia" w:ascii="仿宋" w:hAnsi="仿宋" w:eastAsia="仿宋" w:cs="Arial"/>
          <w:kern w:val="0"/>
          <w:sz w:val="24"/>
          <w:szCs w:val="22"/>
        </w:rPr>
        <w:t>。</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12.2</w:t>
      </w:r>
      <w:r>
        <w:rPr>
          <w:rFonts w:ascii="仿宋" w:hAnsi="仿宋" w:eastAsia="仿宋" w:cs="Arial"/>
          <w:kern w:val="0"/>
          <w:sz w:val="24"/>
          <w:szCs w:val="22"/>
        </w:rPr>
        <w:t>.</w:t>
      </w:r>
      <w:r>
        <w:rPr>
          <w:rFonts w:hint="eastAsia" w:ascii="仿宋" w:hAnsi="仿宋" w:eastAsia="仿宋" w:cs="Arial"/>
          <w:kern w:val="0"/>
          <w:sz w:val="24"/>
          <w:szCs w:val="22"/>
        </w:rPr>
        <w:t>4</w:t>
      </w:r>
      <w:r>
        <w:rPr>
          <w:rFonts w:ascii="仿宋" w:hAnsi="仿宋" w:eastAsia="仿宋" w:cs="Arial"/>
          <w:kern w:val="0"/>
          <w:sz w:val="24"/>
          <w:szCs w:val="22"/>
        </w:rPr>
        <w:t>履约保证金在成交供应商按</w:t>
      </w:r>
      <w:r>
        <w:rPr>
          <w:rFonts w:hint="eastAsia" w:ascii="仿宋" w:hAnsi="仿宋" w:eastAsia="仿宋" w:cs="Arial"/>
          <w:kern w:val="0"/>
          <w:sz w:val="24"/>
          <w:szCs w:val="22"/>
        </w:rPr>
        <w:t>约定履约完毕后退还（具体退还方式以合同签订时约定为准）。</w:t>
      </w:r>
    </w:p>
    <w:p>
      <w:pPr>
        <w:spacing w:line="360" w:lineRule="auto"/>
        <w:ind w:firstLine="426" w:firstLineChars="177"/>
        <w:rPr>
          <w:rFonts w:ascii="仿宋" w:hAnsi="仿宋" w:eastAsia="仿宋" w:cs="Arial"/>
          <w:b/>
          <w:kern w:val="0"/>
          <w:sz w:val="24"/>
          <w:szCs w:val="22"/>
        </w:rPr>
      </w:pPr>
    </w:p>
    <w:p>
      <w:pPr>
        <w:pStyle w:val="4"/>
        <w:rPr>
          <w:color w:val="auto"/>
        </w:rPr>
      </w:pPr>
      <w:r>
        <w:rPr>
          <w:rFonts w:hint="eastAsia"/>
          <w:color w:val="auto"/>
        </w:rPr>
        <w:t>12.3 结算方式</w:t>
      </w:r>
    </w:p>
    <w:p>
      <w:pPr>
        <w:ind w:firstLine="480" w:firstLineChars="200"/>
        <w:outlineLvl w:val="9"/>
      </w:pPr>
      <w:bookmarkStart w:id="20" w:name="_Toc5100"/>
      <w:bookmarkStart w:id="21" w:name="_Toc8635"/>
      <w:bookmarkStart w:id="22" w:name="_Toc30874"/>
      <w:bookmarkStart w:id="23" w:name="_Toc13537"/>
      <w:bookmarkStart w:id="24" w:name="_Toc30792"/>
      <w:bookmarkStart w:id="25" w:name="_Toc8179"/>
      <w:bookmarkStart w:id="26" w:name="_Toc5174"/>
      <w:bookmarkStart w:id="27" w:name="_Toc16580"/>
      <w:bookmarkStart w:id="28" w:name="_Toc20721"/>
      <w:bookmarkStart w:id="29" w:name="_Toc7593"/>
      <w:r>
        <w:rPr>
          <w:rFonts w:hint="eastAsia" w:ascii="仿宋" w:hAnsi="仿宋" w:eastAsia="仿宋" w:cs="Arial"/>
          <w:sz w:val="24"/>
          <w:szCs w:val="22"/>
        </w:rPr>
        <w:t>12.3.1结算方式：</w:t>
      </w:r>
      <w:r>
        <w:rPr>
          <w:rFonts w:hint="eastAsia" w:ascii="仿宋" w:hAnsi="仿宋" w:eastAsia="仿宋" w:cs="Arial"/>
          <w:b w:val="0"/>
          <w:bCs w:val="0"/>
          <w:sz w:val="24"/>
          <w:szCs w:val="22"/>
          <w:u w:val="single"/>
        </w:rPr>
        <w:t>见《供应商须知前附表》。</w:t>
      </w:r>
      <w:bookmarkEnd w:id="20"/>
      <w:bookmarkEnd w:id="21"/>
      <w:bookmarkEnd w:id="22"/>
      <w:bookmarkEnd w:id="23"/>
      <w:bookmarkEnd w:id="24"/>
      <w:bookmarkEnd w:id="25"/>
      <w:bookmarkEnd w:id="26"/>
      <w:bookmarkEnd w:id="27"/>
      <w:bookmarkEnd w:id="28"/>
      <w:bookmarkEnd w:id="29"/>
    </w:p>
    <w:p>
      <w:pPr>
        <w:pStyle w:val="3"/>
      </w:pPr>
      <w:bookmarkStart w:id="30" w:name="_Toc1442"/>
      <w:r>
        <w:rPr>
          <w:rFonts w:hint="eastAsia"/>
        </w:rPr>
        <w:t>十三、其他事项说明</w:t>
      </w:r>
      <w:bookmarkEnd w:id="30"/>
    </w:p>
    <w:p>
      <w:pPr>
        <w:keepNext/>
        <w:keepLines/>
        <w:spacing w:line="360" w:lineRule="auto"/>
        <w:jc w:val="left"/>
        <w:outlineLvl w:val="2"/>
        <w:rPr>
          <w:rFonts w:ascii="华文中宋" w:hAnsi="华文中宋" w:eastAsia="华文中宋"/>
          <w:b/>
          <w:bCs/>
          <w:kern w:val="0"/>
          <w:sz w:val="30"/>
        </w:rPr>
      </w:pPr>
      <w:r>
        <w:rPr>
          <w:rFonts w:hint="eastAsia" w:ascii="华文中宋" w:hAnsi="华文中宋" w:eastAsia="华文中宋"/>
          <w:b/>
          <w:bCs/>
          <w:kern w:val="0"/>
          <w:sz w:val="30"/>
        </w:rPr>
        <w:t>13.</w:t>
      </w:r>
      <w:r>
        <w:rPr>
          <w:rFonts w:ascii="华文中宋" w:hAnsi="华文中宋" w:eastAsia="华文中宋"/>
          <w:b/>
          <w:bCs/>
          <w:kern w:val="0"/>
          <w:sz w:val="30"/>
        </w:rPr>
        <w:t>1</w:t>
      </w:r>
      <w:r>
        <w:rPr>
          <w:rFonts w:hint="eastAsia" w:ascii="华文中宋" w:hAnsi="华文中宋" w:eastAsia="华文中宋"/>
          <w:b/>
          <w:bCs/>
          <w:kern w:val="0"/>
          <w:sz w:val="30"/>
        </w:rPr>
        <w:t xml:space="preserve"> 重要提醒</w:t>
      </w:r>
    </w:p>
    <w:p>
      <w:pPr>
        <w:spacing w:after="240" w:line="360" w:lineRule="auto"/>
        <w:ind w:firstLine="426" w:firstLineChars="177"/>
        <w:rPr>
          <w:rFonts w:ascii="仿宋" w:hAnsi="仿宋" w:eastAsia="仿宋"/>
          <w:b/>
          <w:kern w:val="0"/>
          <w:sz w:val="24"/>
          <w:szCs w:val="20"/>
        </w:rPr>
      </w:pPr>
      <w:r>
        <w:rPr>
          <w:rFonts w:hint="eastAsia" w:ascii="仿宋" w:hAnsi="仿宋" w:eastAsia="仿宋"/>
          <w:b/>
          <w:sz w:val="24"/>
          <w:szCs w:val="20"/>
        </w:rPr>
        <w:t>13.</w:t>
      </w:r>
      <w:r>
        <w:rPr>
          <w:rFonts w:ascii="仿宋" w:hAnsi="仿宋" w:eastAsia="仿宋"/>
          <w:b/>
          <w:sz w:val="24"/>
          <w:szCs w:val="20"/>
        </w:rPr>
        <w:t>1</w:t>
      </w:r>
      <w:r>
        <w:rPr>
          <w:rFonts w:hint="eastAsia" w:ascii="仿宋" w:hAnsi="仿宋" w:eastAsia="仿宋"/>
          <w:b/>
          <w:sz w:val="24"/>
          <w:szCs w:val="20"/>
        </w:rPr>
        <w:t>.1磋商重要提醒：</w:t>
      </w:r>
      <w:r>
        <w:rPr>
          <w:rFonts w:hint="eastAsia" w:ascii="仿宋" w:hAnsi="仿宋" w:eastAsia="仿宋"/>
          <w:kern w:val="0"/>
          <w:sz w:val="24"/>
          <w:szCs w:val="20"/>
          <w:u w:val="single"/>
        </w:rPr>
        <w:t>见《供应商须知前附表》</w:t>
      </w:r>
      <w:r>
        <w:rPr>
          <w:rFonts w:hint="eastAsia" w:ascii="仿宋" w:hAnsi="仿宋" w:eastAsia="仿宋"/>
          <w:kern w:val="0"/>
          <w:sz w:val="24"/>
          <w:szCs w:val="20"/>
        </w:rPr>
        <w:t>。</w:t>
      </w:r>
    </w:p>
    <w:p>
      <w:pPr>
        <w:keepNext/>
        <w:keepLines/>
        <w:spacing w:line="360" w:lineRule="auto"/>
        <w:jc w:val="left"/>
        <w:outlineLvl w:val="2"/>
        <w:rPr>
          <w:rFonts w:ascii="华文中宋" w:hAnsi="华文中宋" w:eastAsia="华文中宋"/>
          <w:b/>
          <w:bCs/>
          <w:kern w:val="0"/>
          <w:sz w:val="30"/>
        </w:rPr>
      </w:pPr>
      <w:r>
        <w:rPr>
          <w:rFonts w:hint="eastAsia" w:ascii="华文中宋" w:hAnsi="华文中宋" w:eastAsia="华文中宋"/>
          <w:b/>
          <w:bCs/>
          <w:kern w:val="0"/>
          <w:sz w:val="30"/>
        </w:rPr>
        <w:t>13.</w:t>
      </w:r>
      <w:r>
        <w:rPr>
          <w:rFonts w:ascii="华文中宋" w:hAnsi="华文中宋" w:eastAsia="华文中宋"/>
          <w:b/>
          <w:bCs/>
          <w:kern w:val="0"/>
          <w:sz w:val="30"/>
        </w:rPr>
        <w:t>2</w:t>
      </w:r>
      <w:r>
        <w:rPr>
          <w:rFonts w:hint="eastAsia" w:ascii="华文中宋" w:hAnsi="华文中宋" w:eastAsia="华文中宋"/>
          <w:b/>
          <w:bCs/>
          <w:kern w:val="0"/>
          <w:sz w:val="30"/>
        </w:rPr>
        <w:t xml:space="preserve"> 采购文件解释权</w:t>
      </w:r>
    </w:p>
    <w:p>
      <w:pPr>
        <w:widowControl/>
        <w:ind w:firstLine="424" w:firstLineChars="176"/>
        <w:jc w:val="left"/>
        <w:rPr>
          <w:rFonts w:ascii="仿宋" w:hAnsi="仿宋" w:eastAsia="仿宋"/>
          <w:kern w:val="0"/>
          <w:sz w:val="24"/>
        </w:rPr>
      </w:pPr>
      <w:r>
        <w:rPr>
          <w:rFonts w:hint="eastAsia" w:ascii="仿宋" w:hAnsi="仿宋" w:eastAsia="仿宋"/>
          <w:b/>
          <w:kern w:val="0"/>
          <w:sz w:val="24"/>
        </w:rPr>
        <w:t>13.</w:t>
      </w:r>
      <w:r>
        <w:rPr>
          <w:rFonts w:ascii="仿宋" w:hAnsi="仿宋" w:eastAsia="仿宋"/>
          <w:b/>
          <w:kern w:val="0"/>
          <w:sz w:val="24"/>
        </w:rPr>
        <w:t>2</w:t>
      </w:r>
      <w:r>
        <w:rPr>
          <w:rFonts w:hint="eastAsia" w:ascii="仿宋" w:hAnsi="仿宋" w:eastAsia="仿宋"/>
          <w:b/>
          <w:kern w:val="0"/>
          <w:sz w:val="24"/>
        </w:rPr>
        <w:t>.1采购文件解释权：</w:t>
      </w:r>
      <w:r>
        <w:rPr>
          <w:rFonts w:hint="eastAsia" w:ascii="仿宋" w:hAnsi="仿宋" w:eastAsia="仿宋"/>
          <w:kern w:val="0"/>
          <w:sz w:val="24"/>
          <w:u w:val="single"/>
        </w:rPr>
        <w:t>见《</w:t>
      </w:r>
      <w:r>
        <w:rPr>
          <w:rFonts w:hint="eastAsia" w:ascii="仿宋" w:hAnsi="仿宋" w:eastAsia="仿宋"/>
          <w:kern w:val="0"/>
          <w:sz w:val="24"/>
          <w:szCs w:val="20"/>
          <w:u w:val="single"/>
        </w:rPr>
        <w:t>供应商</w:t>
      </w:r>
      <w:r>
        <w:rPr>
          <w:rFonts w:hint="eastAsia" w:ascii="仿宋" w:hAnsi="仿宋" w:eastAsia="仿宋"/>
          <w:kern w:val="0"/>
          <w:sz w:val="24"/>
          <w:u w:val="single"/>
        </w:rPr>
        <w:t>须知前附表》</w:t>
      </w:r>
      <w:r>
        <w:rPr>
          <w:rFonts w:hint="eastAsia" w:ascii="仿宋" w:hAnsi="仿宋" w:eastAsia="仿宋"/>
          <w:kern w:val="0"/>
          <w:sz w:val="24"/>
        </w:rPr>
        <w:t>。</w:t>
      </w:r>
    </w:p>
    <w:p>
      <w:pPr>
        <w:widowControl/>
        <w:ind w:firstLine="422" w:firstLineChars="176"/>
        <w:jc w:val="left"/>
        <w:rPr>
          <w:rFonts w:ascii="仿宋" w:hAnsi="仿宋" w:eastAsia="仿宋"/>
          <w:kern w:val="0"/>
          <w:sz w:val="24"/>
        </w:rPr>
      </w:pPr>
    </w:p>
    <w:p>
      <w:pPr>
        <w:pStyle w:val="21"/>
        <w:spacing w:before="0" w:after="0"/>
        <w:jc w:val="both"/>
        <w:sectPr>
          <w:headerReference r:id="rId19" w:type="first"/>
          <w:headerReference r:id="rId17" w:type="default"/>
          <w:headerReference r:id="rId18" w:type="even"/>
          <w:pgSz w:w="11906" w:h="16838"/>
          <w:pgMar w:top="1134" w:right="1134" w:bottom="1134" w:left="1417" w:header="425" w:footer="567" w:gutter="0"/>
          <w:pgBorders>
            <w:top w:val="none" w:sz="0" w:space="0"/>
            <w:left w:val="none" w:sz="0" w:space="0"/>
            <w:bottom w:val="none" w:sz="0" w:space="0"/>
            <w:right w:val="none" w:sz="0" w:space="0"/>
          </w:pgBorders>
          <w:pgNumType w:fmt="numberInDash"/>
          <w:cols w:space="0" w:num="1"/>
          <w:rtlGutter w:val="0"/>
          <w:docGrid w:linePitch="312" w:charSpace="0"/>
        </w:sectPr>
      </w:pPr>
    </w:p>
    <w:p>
      <w:pPr>
        <w:pStyle w:val="21"/>
        <w:spacing w:before="0" w:after="0"/>
      </w:pPr>
      <w:bookmarkStart w:id="31" w:name="_Toc1130"/>
      <w:r>
        <w:rPr>
          <w:rFonts w:hint="eastAsia"/>
        </w:rPr>
        <w:t>第三章</w:t>
      </w:r>
      <w:r>
        <w:t xml:space="preserve"> </w:t>
      </w:r>
      <w:bookmarkEnd w:id="4"/>
      <w:bookmarkEnd w:id="5"/>
      <w:r>
        <w:rPr>
          <w:rFonts w:hint="eastAsia"/>
        </w:rPr>
        <w:t>采购需求</w:t>
      </w:r>
      <w:bookmarkEnd w:id="31"/>
    </w:p>
    <w:p>
      <w:pPr>
        <w:keepNext/>
        <w:keepLines/>
        <w:spacing w:line="360" w:lineRule="auto"/>
        <w:outlineLvl w:val="1"/>
        <w:rPr>
          <w:rFonts w:ascii="仿宋" w:hAnsi="仿宋" w:eastAsia="仿宋" w:cs="仿宋"/>
          <w:b/>
          <w:sz w:val="28"/>
          <w:szCs w:val="28"/>
        </w:rPr>
      </w:pPr>
      <w:bookmarkStart w:id="32" w:name="_Toc57713377"/>
      <w:bookmarkStart w:id="33" w:name="_Toc10604"/>
      <w:bookmarkStart w:id="34" w:name="_Toc32348"/>
      <w:bookmarkStart w:id="35" w:name="_Toc86678052"/>
      <w:bookmarkStart w:id="36" w:name="_Toc26048"/>
      <w:bookmarkStart w:id="37" w:name="_Toc8503"/>
      <w:bookmarkStart w:id="38" w:name="_Toc420505109"/>
      <w:bookmarkStart w:id="39" w:name="_Toc442102512"/>
      <w:bookmarkStart w:id="40" w:name="_Toc424164161"/>
      <w:bookmarkStart w:id="41" w:name="_Toc440162793"/>
      <w:r>
        <w:rPr>
          <w:rFonts w:hint="eastAsia" w:ascii="仿宋" w:hAnsi="仿宋" w:eastAsia="仿宋" w:cs="仿宋"/>
          <w:b/>
          <w:sz w:val="28"/>
          <w:szCs w:val="28"/>
        </w:rPr>
        <w:t>一、</w:t>
      </w:r>
      <w:bookmarkEnd w:id="32"/>
      <w:bookmarkEnd w:id="33"/>
      <w:bookmarkEnd w:id="34"/>
      <w:bookmarkEnd w:id="35"/>
      <w:bookmarkEnd w:id="36"/>
      <w:r>
        <w:rPr>
          <w:rFonts w:hint="eastAsia" w:ascii="仿宋" w:hAnsi="仿宋" w:eastAsia="仿宋" w:cs="仿宋"/>
          <w:b/>
          <w:sz w:val="28"/>
          <w:szCs w:val="28"/>
          <w:lang w:val="en-US" w:eastAsia="zh-CN"/>
        </w:rPr>
        <w:t>项目</w:t>
      </w:r>
      <w:r>
        <w:rPr>
          <w:rFonts w:hint="eastAsia" w:ascii="仿宋" w:hAnsi="仿宋" w:eastAsia="仿宋" w:cs="仿宋"/>
          <w:b/>
          <w:sz w:val="28"/>
          <w:szCs w:val="28"/>
        </w:rPr>
        <w:t>内容和要求</w:t>
      </w:r>
      <w:bookmarkEnd w:id="37"/>
      <w:r>
        <w:rPr>
          <w:rFonts w:hint="eastAsia" w:ascii="仿宋" w:hAnsi="仿宋" w:eastAsia="仿宋" w:cs="仿宋"/>
          <w:b/>
          <w:sz w:val="28"/>
          <w:szCs w:val="28"/>
        </w:rPr>
        <w:t xml:space="preserve"> </w:t>
      </w:r>
    </w:p>
    <w:p>
      <w:pPr>
        <w:spacing w:line="360" w:lineRule="auto"/>
        <w:ind w:firstLine="480" w:firstLineChars="200"/>
        <w:jc w:val="left"/>
        <w:rPr>
          <w:rFonts w:hint="eastAsia" w:ascii="仿宋" w:hAnsi="仿宋" w:eastAsia="仿宋" w:cs="仿宋"/>
          <w:sz w:val="24"/>
        </w:rPr>
      </w:pPr>
      <w:bookmarkStart w:id="42" w:name="_Toc16186"/>
      <w:bookmarkStart w:id="43" w:name="_Toc20228"/>
      <w:r>
        <w:rPr>
          <w:rFonts w:hint="eastAsia" w:ascii="仿宋" w:hAnsi="仿宋" w:eastAsia="仿宋" w:cs="仿宋"/>
          <w:sz w:val="24"/>
        </w:rPr>
        <w:t>1.</w:t>
      </w:r>
      <w:r>
        <w:rPr>
          <w:rFonts w:hint="eastAsia" w:ascii="仿宋" w:hAnsi="仿宋" w:eastAsia="仿宋" w:cs="仿宋"/>
          <w:sz w:val="24"/>
          <w:lang w:val="en-US" w:eastAsia="zh-CN"/>
        </w:rPr>
        <w:t>项目</w:t>
      </w:r>
      <w:r>
        <w:rPr>
          <w:rFonts w:hint="eastAsia" w:ascii="仿宋" w:hAnsi="仿宋" w:eastAsia="仿宋" w:cs="仿宋"/>
          <w:sz w:val="24"/>
        </w:rPr>
        <w:t>内容</w:t>
      </w:r>
      <w:r>
        <w:rPr>
          <w:rFonts w:hint="eastAsia" w:ascii="仿宋" w:hAnsi="仿宋" w:eastAsia="仿宋" w:cs="仿宋"/>
          <w:sz w:val="24"/>
          <w:lang w:eastAsia="zh-CN"/>
        </w:rPr>
        <w:t>：</w:t>
      </w:r>
      <w:r>
        <w:rPr>
          <w:rFonts w:hint="eastAsia" w:ascii="仿宋" w:hAnsi="仿宋" w:eastAsia="仿宋" w:cs="仿宋"/>
          <w:sz w:val="24"/>
        </w:rPr>
        <w:t>承担</w:t>
      </w:r>
      <w:r>
        <w:rPr>
          <w:rFonts w:hint="eastAsia" w:ascii="仿宋" w:hAnsi="仿宋" w:eastAsia="仿宋" w:cs="仿宋"/>
          <w:sz w:val="24"/>
          <w:lang w:val="en-US" w:eastAsia="zh-CN"/>
        </w:rPr>
        <w:t>采购人</w:t>
      </w:r>
      <w:r>
        <w:rPr>
          <w:rFonts w:hint="eastAsia" w:ascii="仿宋" w:hAnsi="仿宋" w:eastAsia="仿宋" w:cs="仿宋"/>
          <w:sz w:val="24"/>
        </w:rPr>
        <w:t>20万元以内安防设备零星维修改造项目；</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2.服务期</w:t>
      </w:r>
      <w:r>
        <w:rPr>
          <w:rFonts w:hint="eastAsia" w:ascii="仿宋" w:hAnsi="仿宋" w:eastAsia="仿宋" w:cs="仿宋"/>
          <w:sz w:val="24"/>
          <w:lang w:eastAsia="zh-CN"/>
        </w:rPr>
        <w:t>：</w:t>
      </w:r>
      <w:r>
        <w:rPr>
          <w:rFonts w:hint="eastAsia" w:ascii="仿宋" w:hAnsi="仿宋" w:eastAsia="仿宋" w:cs="仿宋"/>
          <w:sz w:val="24"/>
        </w:rPr>
        <w:t>自合同签订之日起</w:t>
      </w:r>
      <w:r>
        <w:rPr>
          <w:rFonts w:hint="eastAsia" w:ascii="仿宋" w:hAnsi="仿宋" w:eastAsia="仿宋" w:cs="仿宋"/>
          <w:sz w:val="24"/>
          <w:lang w:val="en-US" w:eastAsia="zh-CN"/>
        </w:rPr>
        <w:t>1</w:t>
      </w:r>
      <w:r>
        <w:rPr>
          <w:rFonts w:hint="eastAsia" w:ascii="仿宋" w:hAnsi="仿宋" w:eastAsia="仿宋" w:cs="仿宋"/>
          <w:sz w:val="24"/>
        </w:rPr>
        <w:t>年</w:t>
      </w:r>
      <w:r>
        <w:rPr>
          <w:rFonts w:hint="eastAsia" w:ascii="仿宋" w:hAnsi="仿宋" w:eastAsia="仿宋" w:cs="仿宋"/>
          <w:color w:val="auto"/>
          <w:sz w:val="24"/>
          <w:lang w:eastAsia="zh-CN"/>
        </w:rPr>
        <w:t>。</w:t>
      </w:r>
      <w:r>
        <w:rPr>
          <w:rFonts w:hint="eastAsia" w:ascii="仿宋" w:hAnsi="仿宋" w:eastAsia="仿宋" w:cs="仿宋"/>
          <w:color w:val="auto"/>
          <w:sz w:val="24"/>
        </w:rPr>
        <w:t>单个项目结算金额上限为</w:t>
      </w:r>
      <w:r>
        <w:rPr>
          <w:rFonts w:hint="eastAsia" w:ascii="仿宋" w:hAnsi="仿宋" w:eastAsia="仿宋" w:cs="仿宋"/>
          <w:color w:val="auto"/>
          <w:sz w:val="24"/>
          <w:lang w:val="en-US" w:eastAsia="zh-CN"/>
        </w:rPr>
        <w:t>2</w:t>
      </w:r>
      <w:r>
        <w:rPr>
          <w:rFonts w:hint="eastAsia" w:ascii="仿宋" w:hAnsi="仿宋" w:eastAsia="仿宋" w:cs="仿宋"/>
          <w:color w:val="auto"/>
          <w:sz w:val="24"/>
        </w:rPr>
        <w:t>0万元，服务期内总预算金额为</w:t>
      </w:r>
      <w:r>
        <w:rPr>
          <w:rFonts w:hint="eastAsia" w:ascii="仿宋" w:hAnsi="仿宋" w:eastAsia="仿宋" w:cs="仿宋"/>
          <w:color w:val="auto"/>
          <w:sz w:val="24"/>
          <w:lang w:val="en-US" w:eastAsia="zh-CN"/>
        </w:rPr>
        <w:t>28</w:t>
      </w:r>
      <w:r>
        <w:rPr>
          <w:rFonts w:hint="eastAsia" w:ascii="仿宋" w:hAnsi="仿宋" w:eastAsia="仿宋" w:cs="仿宋"/>
          <w:color w:val="auto"/>
          <w:sz w:val="24"/>
        </w:rPr>
        <w:t>万元，成交供应商累计工程款结算金额至本项目预算金额或服务期满后，则合同履行完毕。</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3.工作流程：</w:t>
      </w:r>
    </w:p>
    <w:p>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3.1前期介入（在有需要的情况下协助使用/管理部门完成方案及预算报价）；</w:t>
      </w:r>
    </w:p>
    <w:p>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3.2下派工作内容联系单（包含时间、地点、工作内容、实施要求等）；</w:t>
      </w:r>
    </w:p>
    <w:p>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3.3工作内容反馈阶段（现场交流、维修范围、维修完成时间、维修材料品牌规格型号等确认）；</w:t>
      </w:r>
    </w:p>
    <w:p>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3.4验收阶段（验收前资料准备：材料合格证书（明）、检测报告、材料报验单等，管理、使用、监督部门参加）；</w:t>
      </w:r>
    </w:p>
    <w:p>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3.5审计阶段（提供验收合格证明、检测报告、材料报验单、联系单、竣工图、结算书，第三方审计机构最终审定）；</w:t>
      </w:r>
    </w:p>
    <w:p>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3.6支付款项（走校内审批流程）。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4.项目负责人未经</w:t>
      </w:r>
      <w:r>
        <w:rPr>
          <w:rFonts w:hint="eastAsia" w:ascii="仿宋" w:hAnsi="仿宋" w:eastAsia="仿宋" w:cs="仿宋"/>
          <w:sz w:val="24"/>
          <w:lang w:eastAsia="zh-CN"/>
        </w:rPr>
        <w:t>采购人</w:t>
      </w:r>
      <w:r>
        <w:rPr>
          <w:rFonts w:hint="eastAsia" w:ascii="仿宋" w:hAnsi="仿宋" w:eastAsia="仿宋" w:cs="仿宋"/>
          <w:sz w:val="24"/>
        </w:rPr>
        <w:t>同意，人员不得调换和撤离，并按工程进度及时到位。</w:t>
      </w:r>
      <w:r>
        <w:rPr>
          <w:rFonts w:hint="eastAsia" w:ascii="仿宋" w:hAnsi="仿宋" w:eastAsia="仿宋" w:cs="仿宋"/>
          <w:sz w:val="24"/>
          <w:lang w:eastAsia="zh-CN"/>
        </w:rPr>
        <w:t>采购人</w:t>
      </w:r>
      <w:r>
        <w:rPr>
          <w:rFonts w:hint="eastAsia" w:ascii="仿宋" w:hAnsi="仿宋" w:eastAsia="仿宋" w:cs="仿宋"/>
          <w:sz w:val="24"/>
        </w:rPr>
        <w:t>有权要求</w:t>
      </w:r>
      <w:r>
        <w:rPr>
          <w:rFonts w:hint="eastAsia" w:ascii="仿宋" w:hAnsi="仿宋" w:eastAsia="仿宋" w:cs="仿宋"/>
          <w:sz w:val="24"/>
          <w:lang w:eastAsia="zh-CN"/>
        </w:rPr>
        <w:t>成交供应商</w:t>
      </w:r>
      <w:r>
        <w:rPr>
          <w:rFonts w:hint="eastAsia" w:ascii="仿宋" w:hAnsi="仿宋" w:eastAsia="仿宋" w:cs="仿宋"/>
          <w:sz w:val="24"/>
        </w:rPr>
        <w:t>撤换工作不负责任、管理不力、贻误工期和造成严重的安全事故和工程质量事故、违法乱纪的项目负责人，直至</w:t>
      </w:r>
      <w:r>
        <w:rPr>
          <w:rFonts w:hint="eastAsia" w:ascii="仿宋" w:hAnsi="仿宋" w:eastAsia="仿宋" w:cs="仿宋"/>
          <w:sz w:val="24"/>
          <w:lang w:eastAsia="zh-CN"/>
        </w:rPr>
        <w:t>采购人</w:t>
      </w:r>
      <w:r>
        <w:rPr>
          <w:rFonts w:hint="eastAsia" w:ascii="仿宋" w:hAnsi="仿宋" w:eastAsia="仿宋" w:cs="仿宋"/>
          <w:sz w:val="24"/>
        </w:rPr>
        <w:t>满意为止。如相应资质的项目负责人未按要求到位，视作违约，</w:t>
      </w:r>
      <w:r>
        <w:rPr>
          <w:rFonts w:hint="eastAsia" w:ascii="仿宋" w:hAnsi="仿宋" w:eastAsia="仿宋" w:cs="仿宋"/>
          <w:sz w:val="24"/>
          <w:lang w:eastAsia="zh-CN"/>
        </w:rPr>
        <w:t>采购人</w:t>
      </w:r>
      <w:r>
        <w:rPr>
          <w:rFonts w:hint="eastAsia" w:ascii="仿宋" w:hAnsi="仿宋" w:eastAsia="仿宋" w:cs="仿宋"/>
          <w:sz w:val="24"/>
        </w:rPr>
        <w:t>有权单方面终止合同。</w:t>
      </w:r>
    </w:p>
    <w:bookmarkEnd w:id="42"/>
    <w:bookmarkEnd w:id="43"/>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.现场条件及其他事项</w:t>
      </w:r>
    </w:p>
    <w:p>
      <w:pPr>
        <w:spacing w:line="360" w:lineRule="auto"/>
        <w:ind w:firstLine="420"/>
        <w:rPr>
          <w:rFonts w:ascii="仿宋" w:hAnsi="仿宋" w:eastAsia="仿宋" w:cs="仿宋"/>
          <w:sz w:val="24"/>
        </w:rPr>
      </w:pPr>
      <w:r>
        <w:rPr>
          <w:rFonts w:hint="eastAsia" w:ascii="仿宋" w:hAnsi="仿宋" w:eastAsia="仿宋" w:cs="仿宋"/>
          <w:sz w:val="24"/>
        </w:rPr>
        <w:t>（1）施工不能影响采购人正常的工作。</w:t>
      </w:r>
    </w:p>
    <w:p>
      <w:pPr>
        <w:spacing w:line="360" w:lineRule="auto"/>
        <w:ind w:firstLine="420"/>
        <w:rPr>
          <w:rFonts w:ascii="仿宋" w:hAnsi="仿宋" w:eastAsia="仿宋" w:cs="仿宋"/>
          <w:sz w:val="24"/>
        </w:rPr>
      </w:pPr>
      <w:r>
        <w:rPr>
          <w:rFonts w:hint="eastAsia" w:ascii="仿宋" w:hAnsi="仿宋" w:eastAsia="仿宋" w:cs="仿宋"/>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spacing w:line="360" w:lineRule="auto"/>
        <w:ind w:firstLine="420"/>
        <w:rPr>
          <w:rFonts w:ascii="仿宋" w:hAnsi="仿宋" w:eastAsia="仿宋" w:cs="仿宋"/>
          <w:sz w:val="24"/>
        </w:rPr>
      </w:pPr>
      <w:r>
        <w:rPr>
          <w:rFonts w:hint="eastAsia" w:ascii="仿宋" w:hAnsi="仿宋" w:eastAsia="仿宋" w:cs="仿宋"/>
          <w:sz w:val="24"/>
        </w:rPr>
        <w:t>为减少施工对采购人工作的影响，需要服从采购人管理需要临时调整施工时间等，施工作业环境的种种不利因素，如夜间施工、垃圾装袋外运等等。均需由供应商考虑，并将所需费用包含在报价中。</w:t>
      </w:r>
    </w:p>
    <w:bookmarkEnd w:id="38"/>
    <w:bookmarkEnd w:id="39"/>
    <w:p>
      <w:pPr>
        <w:keepNext/>
        <w:keepLines/>
        <w:spacing w:line="360" w:lineRule="auto"/>
        <w:ind w:firstLine="482" w:firstLineChars="200"/>
        <w:rPr>
          <w:rFonts w:ascii="仿宋" w:hAnsi="仿宋" w:eastAsia="仿宋" w:cs="仿宋"/>
          <w:b/>
          <w:sz w:val="24"/>
        </w:rPr>
      </w:pPr>
      <w:bookmarkStart w:id="44" w:name="_Toc106972245"/>
      <w:bookmarkStart w:id="45" w:name="_Toc15297"/>
      <w:bookmarkStart w:id="46" w:name="_Toc86678053"/>
      <w:bookmarkStart w:id="47" w:name="_Toc57713381"/>
    </w:p>
    <w:p>
      <w:pPr>
        <w:keepNext/>
        <w:keepLines/>
        <w:spacing w:line="360" w:lineRule="auto"/>
        <w:jc w:val="left"/>
        <w:outlineLvl w:val="1"/>
        <w:rPr>
          <w:rFonts w:ascii="仿宋" w:hAnsi="仿宋" w:eastAsia="仿宋" w:cs="仿宋"/>
          <w:b/>
          <w:sz w:val="28"/>
          <w:szCs w:val="28"/>
        </w:rPr>
      </w:pPr>
      <w:bookmarkStart w:id="48" w:name="_Toc10773"/>
      <w:bookmarkStart w:id="49" w:name="_Toc11284"/>
      <w:r>
        <w:rPr>
          <w:rFonts w:hint="eastAsia" w:ascii="仿宋" w:hAnsi="仿宋" w:eastAsia="仿宋" w:cs="仿宋"/>
          <w:b/>
          <w:sz w:val="28"/>
          <w:szCs w:val="28"/>
        </w:rPr>
        <w:t>二、</w:t>
      </w:r>
      <w:bookmarkEnd w:id="44"/>
      <w:bookmarkEnd w:id="45"/>
      <w:r>
        <w:rPr>
          <w:rFonts w:hint="eastAsia" w:ascii="仿宋" w:hAnsi="仿宋" w:eastAsia="仿宋" w:cs="仿宋"/>
          <w:b/>
          <w:sz w:val="28"/>
          <w:szCs w:val="28"/>
        </w:rPr>
        <w:t>结算依据及口径</w:t>
      </w:r>
      <w:bookmarkEnd w:id="48"/>
      <w:bookmarkEnd w:id="49"/>
    </w:p>
    <w:bookmarkEnd w:id="46"/>
    <w:p>
      <w:pPr>
        <w:pStyle w:val="9"/>
        <w:spacing w:line="360" w:lineRule="auto"/>
        <w:ind w:left="0" w:leftChars="0" w:firstLine="480" w:firstLineChars="200"/>
        <w:rPr>
          <w:rFonts w:hint="eastAsia" w:ascii="仿宋" w:hAnsi="仿宋" w:eastAsia="仿宋" w:cs="仿宋"/>
          <w:sz w:val="24"/>
        </w:rPr>
      </w:pPr>
      <w:bookmarkStart w:id="50" w:name="_Toc78554520"/>
      <w:bookmarkStart w:id="51" w:name="_Toc106972246"/>
      <w:bookmarkStart w:id="52" w:name="_Toc92985935"/>
      <w:bookmarkStart w:id="53" w:name="_Toc7342"/>
      <w:bookmarkStart w:id="54" w:name="_Toc8816"/>
      <w:bookmarkStart w:id="55" w:name="_Toc86678055"/>
      <w:r>
        <w:rPr>
          <w:rFonts w:hint="eastAsia" w:ascii="仿宋" w:hAnsi="仿宋" w:eastAsia="仿宋" w:cs="仿宋"/>
          <w:sz w:val="24"/>
        </w:rPr>
        <w:t>1.计价依据：《浙江省建设工程计价规则》（2018版）、《浙江省房屋建筑与装饰工程预算定额》（2018版）、《浙江省通用安装工程预算定额》（2018版）、《浙江省市政工程预算定额》（2018版）、《浙江省园林绿化及仿古建筑工程预算定额》（2018版）及相关补充解释。政策性法规调整的口径按实计入结算（审计后结算）。</w:t>
      </w:r>
    </w:p>
    <w:p>
      <w:pPr>
        <w:pStyle w:val="9"/>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本工程采用一般计税法结算。</w:t>
      </w:r>
    </w:p>
    <w:p>
      <w:pPr>
        <w:pStyle w:val="9"/>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2.取费标准：</w:t>
      </w:r>
    </w:p>
    <w:p>
      <w:pPr>
        <w:pStyle w:val="9"/>
        <w:spacing w:line="360" w:lineRule="auto"/>
        <w:ind w:left="0" w:leftChars="0" w:firstLine="720" w:firstLineChars="300"/>
        <w:rPr>
          <w:rFonts w:hint="eastAsia" w:ascii="仿宋" w:hAnsi="仿宋" w:eastAsia="仿宋" w:cs="仿宋"/>
          <w:sz w:val="24"/>
        </w:rPr>
      </w:pPr>
      <w:r>
        <w:rPr>
          <w:rFonts w:hint="eastAsia" w:ascii="仿宋" w:hAnsi="仿宋" w:eastAsia="仿宋" w:cs="仿宋"/>
          <w:sz w:val="24"/>
        </w:rPr>
        <w:t>2.1 房屋建筑与装饰工程：施工组织措施费（仅计安全文明施工费、二次搬运费）、利润、企业管理费按单独装饰工程取费中值计取，规费按单独装饰工程取费计取，税金按照9%计取；</w:t>
      </w:r>
    </w:p>
    <w:p>
      <w:pPr>
        <w:pStyle w:val="9"/>
        <w:spacing w:line="360" w:lineRule="auto"/>
        <w:ind w:left="0" w:leftChars="0" w:firstLine="720" w:firstLineChars="300"/>
        <w:rPr>
          <w:rFonts w:hint="eastAsia" w:ascii="仿宋" w:hAnsi="仿宋" w:eastAsia="仿宋" w:cs="仿宋"/>
          <w:sz w:val="24"/>
        </w:rPr>
      </w:pPr>
      <w:r>
        <w:rPr>
          <w:rFonts w:hint="eastAsia" w:ascii="仿宋" w:hAnsi="仿宋" w:eastAsia="仿宋" w:cs="仿宋"/>
          <w:sz w:val="24"/>
        </w:rPr>
        <w:t>2.2 安装工程：施工组织措施费（仅计安全文明施工费、二次搬运费）、利润、企业管理费按水、电、暖通、消防、智能、自控及通信安装工程取费中值计取，规费按水、电、暖通、消防、智能、自控及通信安装工程取费计取，税金按照9%计取；</w:t>
      </w:r>
    </w:p>
    <w:p>
      <w:pPr>
        <w:pStyle w:val="9"/>
        <w:spacing w:line="360" w:lineRule="auto"/>
        <w:ind w:left="0" w:leftChars="0" w:firstLine="720" w:firstLineChars="300"/>
        <w:rPr>
          <w:rFonts w:hint="eastAsia" w:ascii="仿宋" w:hAnsi="仿宋" w:eastAsia="仿宋" w:cs="仿宋"/>
          <w:sz w:val="24"/>
        </w:rPr>
      </w:pPr>
      <w:r>
        <w:rPr>
          <w:rFonts w:hint="eastAsia" w:ascii="仿宋" w:hAnsi="仿宋" w:eastAsia="仿宋" w:cs="仿宋"/>
          <w:sz w:val="24"/>
        </w:rPr>
        <w:t>2.3 材料单价按施工期间正刊信息价（除税价）平均值计取（市场价低于信息价的，按市场价计取），无信息价按照签证价计取；定额人工按施工期间杭州市信息价平均值计入（差价仅计算税金）。</w:t>
      </w:r>
    </w:p>
    <w:p>
      <w:pPr>
        <w:pStyle w:val="9"/>
        <w:spacing w:line="360" w:lineRule="auto"/>
        <w:ind w:left="0" w:leftChars="0" w:firstLine="720" w:firstLineChars="300"/>
        <w:rPr>
          <w:rFonts w:hint="eastAsia" w:ascii="仿宋" w:hAnsi="仿宋" w:eastAsia="仿宋" w:cs="仿宋"/>
          <w:sz w:val="24"/>
        </w:rPr>
      </w:pPr>
      <w:r>
        <w:rPr>
          <w:rFonts w:hint="eastAsia" w:ascii="仿宋" w:hAnsi="仿宋" w:eastAsia="仿宋" w:cs="仿宋"/>
          <w:sz w:val="24"/>
        </w:rPr>
        <w:t>2.4 零星计日工参照施工期间当季度杭州市建筑工种人工工资信息平均值，如当季度未出建筑工种人工工资信息价，则参照上季度杭州市建筑工种人工工资信息平均值。</w:t>
      </w:r>
    </w:p>
    <w:p>
      <w:pPr>
        <w:pStyle w:val="9"/>
        <w:spacing w:line="360" w:lineRule="auto"/>
        <w:ind w:left="0" w:leftChars="0" w:firstLine="720" w:firstLineChars="300"/>
        <w:rPr>
          <w:rFonts w:hint="eastAsia" w:ascii="仿宋" w:hAnsi="仿宋" w:eastAsia="仿宋" w:cs="仿宋"/>
          <w:sz w:val="24"/>
        </w:rPr>
      </w:pPr>
      <w:r>
        <w:rPr>
          <w:rFonts w:hint="eastAsia" w:ascii="仿宋" w:hAnsi="仿宋" w:eastAsia="仿宋" w:cs="仿宋"/>
          <w:sz w:val="24"/>
        </w:rPr>
        <w:t>2.5安全生产责任保险费按杭建招标造价中心[2021]84号文要求计入企业管理费中；</w:t>
      </w:r>
    </w:p>
    <w:p>
      <w:pPr>
        <w:pStyle w:val="9"/>
        <w:spacing w:line="360" w:lineRule="auto"/>
        <w:ind w:left="0" w:leftChars="0" w:firstLine="720" w:firstLineChars="300"/>
        <w:rPr>
          <w:rFonts w:hint="eastAsia" w:ascii="仿宋" w:hAnsi="仿宋" w:eastAsia="仿宋" w:cs="仿宋"/>
          <w:sz w:val="24"/>
        </w:rPr>
      </w:pPr>
      <w:r>
        <w:rPr>
          <w:rFonts w:hint="eastAsia" w:ascii="仿宋" w:hAnsi="仿宋" w:eastAsia="仿宋" w:cs="仿宋"/>
          <w:sz w:val="24"/>
        </w:rPr>
        <w:t>2.6安全文明施工基本费增加的疫情常态化防控和“智慧工地”增加费两项费用按浙建建发[2022]37号文执行，按《浙江省建设工程计价规则（2018）版》的费率乘以1.15系数；</w:t>
      </w:r>
    </w:p>
    <w:p>
      <w:pPr>
        <w:rPr>
          <w:rFonts w:hint="eastAsia"/>
        </w:rPr>
      </w:pPr>
    </w:p>
    <w:p>
      <w:pPr>
        <w:pStyle w:val="9"/>
        <w:ind w:left="0" w:leftChars="0" w:firstLine="0" w:firstLineChars="0"/>
        <w:rPr>
          <w:rFonts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after="120" w:line="312" w:lineRule="auto"/>
        <w:textAlignment w:val="auto"/>
        <w:outlineLvl w:val="1"/>
        <w:rPr>
          <w:rFonts w:ascii="仿宋" w:hAnsi="仿宋" w:eastAsia="仿宋" w:cs="仿宋"/>
          <w:b/>
          <w:sz w:val="28"/>
          <w:szCs w:val="28"/>
        </w:rPr>
      </w:pPr>
      <w:bookmarkStart w:id="56" w:name="_Toc8605"/>
      <w:r>
        <w:rPr>
          <w:rFonts w:hint="eastAsia" w:ascii="仿宋" w:hAnsi="仿宋" w:eastAsia="仿宋" w:cs="仿宋"/>
          <w:b/>
          <w:sz w:val="28"/>
          <w:szCs w:val="28"/>
        </w:rPr>
        <w:t>三、工程款支付与结算</w:t>
      </w:r>
      <w:bookmarkEnd w:id="56"/>
    </w:p>
    <w:p>
      <w:pPr>
        <w:widowControl/>
        <w:autoSpaceDE w:val="0"/>
        <w:autoSpaceDN w:val="0"/>
        <w:snapToGrid w:val="0"/>
        <w:spacing w:before="120" w:line="360" w:lineRule="auto"/>
        <w:ind w:firstLine="480" w:firstLineChars="200"/>
        <w:textAlignment w:val="bottom"/>
        <w:rPr>
          <w:rFonts w:ascii="仿宋" w:hAnsi="仿宋" w:eastAsia="仿宋" w:cs="仿宋"/>
          <w:bCs/>
          <w:kern w:val="0"/>
          <w:sz w:val="24"/>
        </w:rPr>
      </w:pPr>
      <w:bookmarkStart w:id="57" w:name="_Toc15809"/>
      <w:bookmarkStart w:id="58" w:name="_Toc17486"/>
      <w:r>
        <w:rPr>
          <w:rFonts w:hint="eastAsia" w:ascii="仿宋" w:hAnsi="仿宋" w:eastAsia="仿宋" w:cs="仿宋"/>
          <w:bCs/>
          <w:kern w:val="0"/>
          <w:sz w:val="24"/>
        </w:rPr>
        <w:t>1.施工工程在质保期内如有任何质量问题，采购人均可从工程款中扣除相应的款项，由此造成的损失由供应商承担。</w:t>
      </w:r>
    </w:p>
    <w:p>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工程款结算：零星维修改造项目按上述标准（二、结算依据及口径）计算工程价款（工程价款须经采购人委托审核），供应商在此基础上填报零星维修改造工程费折扣率，成交后，经审计审定后按磋商承诺的成交折扣率进行结算。</w:t>
      </w:r>
    </w:p>
    <w:p>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（单个工程的最终结算价格=审计审定后工程价款*折扣率）</w:t>
      </w:r>
    </w:p>
    <w:p>
      <w:pPr>
        <w:spacing w:line="360" w:lineRule="auto"/>
        <w:ind w:firstLine="482" w:firstLineChars="200"/>
        <w:rPr>
          <w:rFonts w:hint="eastAsia" w:ascii="仿宋" w:hAnsi="仿宋" w:eastAsia="仿宋" w:cs="仿宋"/>
          <w:b/>
          <w:bCs w:val="0"/>
          <w:sz w:val="24"/>
          <w:u w:val="single"/>
          <w:lang w:val="en-US" w:eastAsia="zh-CN"/>
        </w:rPr>
      </w:pPr>
      <w:r>
        <w:rPr>
          <w:rFonts w:hint="eastAsia" w:ascii="仿宋" w:hAnsi="仿宋" w:eastAsia="仿宋" w:cs="仿宋"/>
          <w:b/>
          <w:bCs w:val="0"/>
          <w:sz w:val="24"/>
          <w:u w:val="single"/>
          <w:lang w:val="en-US" w:eastAsia="zh-CN"/>
        </w:rPr>
        <w:t>▲本项目折扣率最高限价85%，磋商供应商投标折扣率不得高于85%，报价超过最高限价的按无效标处理。</w:t>
      </w:r>
    </w:p>
    <w:p>
      <w:pPr>
        <w:spacing w:line="360" w:lineRule="auto"/>
        <w:ind w:firstLine="480" w:firstLineChars="200"/>
        <w:rPr>
          <w:rFonts w:hint="default" w:ascii="仿宋" w:hAnsi="仿宋" w:eastAsia="仿宋" w:cs="仿宋"/>
          <w:bCs/>
          <w:sz w:val="24"/>
          <w:lang w:val="en-US" w:eastAsia="zh-CN"/>
        </w:rPr>
      </w:pPr>
    </w:p>
    <w:p>
      <w:pPr>
        <w:keepNext w:val="0"/>
        <w:keepLines w:val="0"/>
        <w:pageBreakBefore w:val="0"/>
        <w:kinsoku/>
        <w:wordWrap/>
        <w:overflowPunct/>
        <w:topLinePunct w:val="0"/>
        <w:bidi w:val="0"/>
        <w:adjustRightInd/>
        <w:spacing w:line="360" w:lineRule="auto"/>
        <w:ind w:firstLine="480" w:firstLineChars="200"/>
        <w:rPr>
          <w:rFonts w:ascii="仿宋" w:hAnsi="仿宋" w:eastAsia="仿宋" w:cs="仿宋"/>
          <w:bCs/>
          <w:sz w:val="24"/>
        </w:rPr>
      </w:pPr>
      <w:r>
        <w:rPr>
          <w:rFonts w:hint="eastAsia" w:ascii="仿宋" w:hAnsi="仿宋" w:eastAsia="仿宋" w:cs="仿宋"/>
          <w:bCs/>
          <w:sz w:val="24"/>
          <w:lang w:val="en-US" w:eastAsia="zh-CN"/>
        </w:rPr>
        <w:t>3</w:t>
      </w:r>
      <w:r>
        <w:rPr>
          <w:rFonts w:hint="eastAsia" w:ascii="仿宋" w:hAnsi="仿宋" w:eastAsia="仿宋" w:cs="仿宋"/>
          <w:bCs/>
          <w:sz w:val="24"/>
        </w:rPr>
        <w:t>.工程款按以下方式支付：</w:t>
      </w:r>
    </w:p>
    <w:bookmarkEnd w:id="57"/>
    <w:bookmarkEnd w:id="58"/>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bottom"/>
        <w:rPr>
          <w:rFonts w:hint="eastAsia" w:ascii="仿宋" w:hAnsi="仿宋" w:eastAsia="仿宋" w:cs="仿宋"/>
          <w:bCs/>
          <w:kern w:val="0"/>
          <w:sz w:val="24"/>
        </w:rPr>
      </w:pPr>
      <w:bookmarkStart w:id="59" w:name="_Toc26943"/>
      <w:r>
        <w:rPr>
          <w:rFonts w:hint="eastAsia" w:ascii="仿宋" w:hAnsi="仿宋" w:eastAsia="仿宋" w:cs="仿宋"/>
          <w:bCs/>
          <w:kern w:val="0"/>
          <w:sz w:val="24"/>
        </w:rPr>
        <w:t>采购人下达工程任务单后，由成交供应商对相应工程进行施工，单项工程项目施工完成，经</w:t>
      </w:r>
      <w:r>
        <w:rPr>
          <w:rFonts w:hint="eastAsia" w:ascii="仿宋" w:hAnsi="仿宋" w:eastAsia="仿宋" w:cs="仿宋"/>
          <w:bCs/>
          <w:kern w:val="0"/>
          <w:sz w:val="24"/>
          <w:lang w:val="en-US" w:eastAsia="zh-CN"/>
        </w:rPr>
        <w:t>采购人</w:t>
      </w:r>
      <w:r>
        <w:rPr>
          <w:rFonts w:hint="eastAsia" w:ascii="仿宋" w:hAnsi="仿宋" w:eastAsia="仿宋" w:cs="仿宋"/>
          <w:bCs/>
          <w:kern w:val="0"/>
          <w:sz w:val="24"/>
        </w:rPr>
        <w:t>委托第三方对工程造价决算审价完毕并收到</w:t>
      </w:r>
      <w:r>
        <w:rPr>
          <w:rFonts w:hint="eastAsia" w:ascii="仿宋" w:hAnsi="仿宋" w:eastAsia="仿宋" w:cs="仿宋"/>
          <w:bCs/>
          <w:kern w:val="0"/>
          <w:sz w:val="24"/>
          <w:lang w:val="en-US" w:eastAsia="zh-CN"/>
        </w:rPr>
        <w:t>成交供应商</w:t>
      </w:r>
      <w:r>
        <w:rPr>
          <w:rFonts w:hint="eastAsia" w:ascii="仿宋" w:hAnsi="仿宋" w:eastAsia="仿宋" w:cs="仿宋"/>
          <w:bCs/>
          <w:kern w:val="0"/>
          <w:sz w:val="24"/>
        </w:rPr>
        <w:t>开具的正规发票后，</w:t>
      </w:r>
      <w:r>
        <w:rPr>
          <w:rFonts w:hint="eastAsia" w:ascii="仿宋" w:hAnsi="仿宋" w:eastAsia="仿宋" w:cs="仿宋"/>
          <w:bCs/>
          <w:kern w:val="0"/>
          <w:sz w:val="24"/>
          <w:lang w:val="en-US" w:eastAsia="zh-CN"/>
        </w:rPr>
        <w:t>采购人</w:t>
      </w:r>
      <w:r>
        <w:rPr>
          <w:rFonts w:hint="eastAsia" w:ascii="仿宋" w:hAnsi="仿宋" w:eastAsia="仿宋" w:cs="仿宋"/>
          <w:bCs/>
          <w:kern w:val="0"/>
          <w:sz w:val="24"/>
        </w:rPr>
        <w:t>向</w:t>
      </w:r>
      <w:r>
        <w:rPr>
          <w:rFonts w:hint="eastAsia" w:ascii="仿宋" w:hAnsi="仿宋" w:eastAsia="仿宋" w:cs="仿宋"/>
          <w:bCs/>
          <w:kern w:val="0"/>
          <w:sz w:val="24"/>
          <w:lang w:val="en-US" w:eastAsia="zh-CN"/>
        </w:rPr>
        <w:t>成交供应商</w:t>
      </w:r>
      <w:r>
        <w:rPr>
          <w:rFonts w:hint="eastAsia" w:ascii="仿宋" w:hAnsi="仿宋" w:eastAsia="仿宋" w:cs="仿宋"/>
          <w:bCs/>
          <w:kern w:val="0"/>
          <w:sz w:val="24"/>
        </w:rPr>
        <w:t>支付至审计审定后按承诺的零星维修改造工程费折扣率结算的100%</w:t>
      </w:r>
      <w:r>
        <w:rPr>
          <w:rFonts w:hint="eastAsia" w:ascii="仿宋" w:hAnsi="仿宋" w:eastAsia="仿宋" w:cs="仿宋"/>
          <w:bCs/>
          <w:kern w:val="0"/>
          <w:sz w:val="24"/>
          <w:lang w:eastAsia="zh-CN"/>
        </w:rPr>
        <w:t>。</w:t>
      </w:r>
    </w:p>
    <w:p>
      <w:pPr>
        <w:spacing w:line="360" w:lineRule="auto"/>
        <w:outlineLvl w:val="1"/>
        <w:rPr>
          <w:rFonts w:hint="eastAsia" w:ascii="仿宋" w:hAnsi="仿宋" w:eastAsia="仿宋" w:cs="仿宋"/>
          <w:b/>
          <w:sz w:val="28"/>
          <w:szCs w:val="28"/>
          <w:lang w:val="en-US" w:eastAsia="zh-CN"/>
        </w:rPr>
      </w:pPr>
      <w:bookmarkStart w:id="60" w:name="_Toc28920"/>
      <w:bookmarkStart w:id="61" w:name="_Toc4309"/>
    </w:p>
    <w:p>
      <w:pPr>
        <w:spacing w:line="360" w:lineRule="auto"/>
        <w:outlineLvl w:val="1"/>
        <w:rPr>
          <w:rFonts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、设备、材料供应</w:t>
      </w:r>
      <w:bookmarkEnd w:id="60"/>
      <w:bookmarkEnd w:id="61"/>
    </w:p>
    <w:p>
      <w:pPr>
        <w:pStyle w:val="13"/>
        <w:rPr>
          <w:rFonts w:ascii="仿宋" w:hAnsi="仿宋" w:eastAsia="仿宋" w:cs="仿宋"/>
          <w:bCs/>
          <w:kern w:val="0"/>
        </w:rPr>
      </w:pPr>
      <w:r>
        <w:rPr>
          <w:rFonts w:hint="eastAsia" w:ascii="仿宋" w:hAnsi="仿宋" w:eastAsia="仿宋" w:cs="仿宋"/>
          <w:bCs/>
          <w:snapToGrid/>
          <w:kern w:val="0"/>
        </w:rPr>
        <w:t>1.本工程除甲供设备、材料外，所用的材料由供应商负责采购。在项目实施过程中</w:t>
      </w:r>
      <w:r>
        <w:rPr>
          <w:rFonts w:hint="eastAsia" w:ascii="仿宋" w:hAnsi="仿宋" w:eastAsia="仿宋" w:cs="仿宋"/>
          <w:bCs/>
          <w:kern w:val="0"/>
        </w:rPr>
        <w:t>所有材料的品牌型号规格均由采购人审核同意后使用,供应商需将材料交采购人确认后再施工。</w:t>
      </w:r>
    </w:p>
    <w:p>
      <w:pPr>
        <w:widowControl/>
        <w:autoSpaceDE w:val="0"/>
        <w:autoSpaceDN w:val="0"/>
        <w:snapToGrid w:val="0"/>
        <w:spacing w:line="360" w:lineRule="auto"/>
        <w:ind w:firstLine="480" w:firstLineChars="200"/>
        <w:jc w:val="left"/>
        <w:textAlignment w:val="bottom"/>
        <w:rPr>
          <w:rFonts w:ascii="仿宋" w:hAnsi="仿宋" w:eastAsia="仿宋" w:cs="仿宋"/>
          <w:bCs/>
          <w:kern w:val="0"/>
          <w:sz w:val="24"/>
        </w:rPr>
      </w:pPr>
      <w:r>
        <w:rPr>
          <w:rFonts w:hint="eastAsia" w:ascii="仿宋" w:hAnsi="仿宋" w:eastAsia="仿宋" w:cs="仿宋"/>
          <w:bCs/>
          <w:kern w:val="0"/>
          <w:sz w:val="24"/>
        </w:rPr>
        <w:t>2.</w:t>
      </w:r>
      <w:r>
        <w:rPr>
          <w:rFonts w:hint="eastAsia" w:ascii="仿宋" w:hAnsi="仿宋" w:eastAsia="仿宋" w:cs="仿宋"/>
          <w:bCs/>
          <w:kern w:val="0"/>
          <w:sz w:val="24"/>
          <w:lang w:val="en-US" w:eastAsia="zh-CN"/>
        </w:rPr>
        <w:t>采购人与成交供应商</w:t>
      </w:r>
      <w:r>
        <w:rPr>
          <w:rFonts w:hint="eastAsia" w:ascii="仿宋" w:hAnsi="仿宋" w:eastAsia="仿宋" w:cs="仿宋"/>
          <w:bCs/>
          <w:kern w:val="0"/>
          <w:sz w:val="24"/>
        </w:rPr>
        <w:t>双方采购供应的设备和材料均需附产品安装使用说明书、合格证、质保书、试验报告等必要资料，经双方检验、确认后，方可使用。任何一方对材料的质量有疑问时，有权要求复验。如复验合格，其复验费用由提出复验方负责。如复验不合格，复验费用以及相应的经济损失由材料采购供应方承担。</w:t>
      </w:r>
    </w:p>
    <w:p>
      <w:pPr>
        <w:widowControl/>
        <w:autoSpaceDE w:val="0"/>
        <w:autoSpaceDN w:val="0"/>
        <w:snapToGrid w:val="0"/>
        <w:spacing w:line="360" w:lineRule="auto"/>
        <w:ind w:firstLine="480" w:firstLineChars="200"/>
        <w:jc w:val="left"/>
        <w:textAlignment w:val="bottom"/>
        <w:rPr>
          <w:rFonts w:ascii="仿宋" w:hAnsi="仿宋" w:eastAsia="仿宋" w:cs="仿宋"/>
          <w:bCs/>
          <w:kern w:val="0"/>
          <w:sz w:val="24"/>
        </w:rPr>
      </w:pPr>
      <w:r>
        <w:rPr>
          <w:rFonts w:hint="eastAsia" w:ascii="仿宋" w:hAnsi="仿宋" w:eastAsia="仿宋" w:cs="仿宋"/>
          <w:bCs/>
          <w:kern w:val="0"/>
          <w:sz w:val="24"/>
        </w:rPr>
        <w:t>3.部分由采购人供应的设备、材料，可能委托供应商催交、运输、验收、保管，供应商必须接受，其费用按有关规定另行商定。供应商必须在设备进场时认真核验，如因供应商未认真核验而导致不合格甲供设备用于工程（设备本体原因除外），因此而引起的一切后果由供应商承担。</w:t>
      </w:r>
    </w:p>
    <w:p>
      <w:pPr>
        <w:widowControl/>
        <w:autoSpaceDE w:val="0"/>
        <w:autoSpaceDN w:val="0"/>
        <w:snapToGrid w:val="0"/>
        <w:spacing w:line="360" w:lineRule="auto"/>
        <w:ind w:firstLine="480" w:firstLineChars="200"/>
        <w:jc w:val="left"/>
        <w:textAlignment w:val="bottom"/>
        <w:rPr>
          <w:rFonts w:ascii="仿宋" w:hAnsi="仿宋" w:eastAsia="仿宋" w:cs="仿宋"/>
          <w:b/>
          <w:sz w:val="24"/>
        </w:rPr>
      </w:pPr>
      <w:r>
        <w:rPr>
          <w:rFonts w:hint="eastAsia" w:ascii="仿宋" w:hAnsi="仿宋" w:eastAsia="仿宋" w:cs="仿宋"/>
          <w:bCs/>
          <w:kern w:val="0"/>
          <w:sz w:val="24"/>
        </w:rPr>
        <w:t>4.材料品质货真价实，存在假冒伪劣材料的，一经发现可拒付该项目维修价款，并按该项目预算金额的20%支付违约金。</w:t>
      </w:r>
    </w:p>
    <w:p>
      <w:pPr>
        <w:pStyle w:val="10"/>
        <w:spacing w:beforeLines="0" w:line="360" w:lineRule="auto"/>
        <w:ind w:firstLine="482"/>
        <w:rPr>
          <w:rFonts w:ascii="仿宋" w:hAnsi="仿宋" w:eastAsia="仿宋" w:cs="仿宋"/>
          <w:b/>
          <w:sz w:val="24"/>
        </w:rPr>
      </w:pPr>
    </w:p>
    <w:p>
      <w:pPr>
        <w:pStyle w:val="10"/>
        <w:spacing w:beforeLines="0" w:line="360" w:lineRule="auto"/>
        <w:ind w:firstLine="0" w:firstLineChars="0"/>
        <w:jc w:val="left"/>
        <w:outlineLvl w:val="1"/>
        <w:rPr>
          <w:rFonts w:ascii="仿宋" w:hAnsi="仿宋" w:eastAsia="仿宋" w:cs="仿宋"/>
          <w:b/>
          <w:sz w:val="28"/>
          <w:szCs w:val="28"/>
        </w:rPr>
      </w:pPr>
      <w:bookmarkStart w:id="62" w:name="_Toc23843"/>
      <w:bookmarkStart w:id="63" w:name="_Toc18727"/>
      <w:r>
        <w:rPr>
          <w:rFonts w:hint="eastAsia" w:ascii="仿宋" w:hAnsi="仿宋" w:eastAsia="仿宋" w:cs="仿宋"/>
          <w:b/>
          <w:sz w:val="28"/>
          <w:szCs w:val="28"/>
          <w:lang w:val="en-US" w:eastAsia="zh-CN"/>
        </w:rPr>
        <w:t>五</w:t>
      </w:r>
      <w:r>
        <w:rPr>
          <w:rFonts w:hint="eastAsia" w:ascii="仿宋" w:hAnsi="仿宋" w:eastAsia="仿宋" w:cs="仿宋"/>
          <w:b/>
          <w:sz w:val="28"/>
          <w:szCs w:val="28"/>
        </w:rPr>
        <w:t>、安全施工、文明管理</w:t>
      </w:r>
      <w:bookmarkEnd w:id="62"/>
      <w:bookmarkEnd w:id="63"/>
    </w:p>
    <w:p>
      <w:pPr>
        <w:pStyle w:val="30"/>
        <w:spacing w:line="360" w:lineRule="auto"/>
        <w:ind w:firstLine="420" w:firstLineChars="175"/>
        <w:outlineLvl w:val="9"/>
        <w:rPr>
          <w:rFonts w:ascii="仿宋" w:hAnsi="仿宋" w:eastAsia="仿宋" w:cs="仿宋"/>
          <w:color w:val="auto"/>
        </w:rPr>
      </w:pPr>
      <w:bookmarkStart w:id="64" w:name="_Toc2149"/>
      <w:bookmarkStart w:id="65" w:name="_Toc30083"/>
      <w:r>
        <w:rPr>
          <w:rFonts w:hint="eastAsia" w:ascii="仿宋" w:hAnsi="仿宋" w:eastAsia="仿宋" w:cs="仿宋"/>
          <w:color w:val="auto"/>
        </w:rPr>
        <w:t>1.供应商应遵守工程建设安全文明施工的有关规定，须按国家有关规定建立相应的安全保证体系。认真落实各项安全保护措施，并随时接受采购人及有关部门的监督检查。</w:t>
      </w:r>
      <w:bookmarkEnd w:id="64"/>
    </w:p>
    <w:p>
      <w:pPr>
        <w:pStyle w:val="30"/>
        <w:spacing w:line="360" w:lineRule="auto"/>
        <w:ind w:firstLine="420" w:firstLineChars="175"/>
        <w:outlineLvl w:val="9"/>
        <w:rPr>
          <w:rFonts w:ascii="仿宋" w:hAnsi="仿宋" w:eastAsia="仿宋" w:cs="仿宋"/>
          <w:color w:val="auto"/>
        </w:rPr>
      </w:pPr>
      <w:bookmarkStart w:id="66" w:name="_Toc29443"/>
      <w:r>
        <w:rPr>
          <w:rFonts w:hint="eastAsia" w:ascii="仿宋" w:hAnsi="仿宋" w:eastAsia="仿宋" w:cs="仿宋"/>
          <w:color w:val="auto"/>
        </w:rPr>
        <w:t>2.供应商应对进入施工现场的施工人员进行安全文明施工教育，配备必要的劳动保护用具，保证工程的施工安全和人身安全，需为施工人员购买商业保险，并向采购人提供特种作业人员的特种作业操作证（包括但不限于高处作业等）。</w:t>
      </w:r>
      <w:bookmarkEnd w:id="66"/>
    </w:p>
    <w:p>
      <w:pPr>
        <w:pStyle w:val="30"/>
        <w:spacing w:line="360" w:lineRule="auto"/>
        <w:ind w:firstLine="420" w:firstLineChars="175"/>
        <w:outlineLvl w:val="9"/>
        <w:rPr>
          <w:rFonts w:ascii="仿宋" w:hAnsi="仿宋" w:eastAsia="仿宋" w:cs="仿宋"/>
          <w:color w:val="auto"/>
        </w:rPr>
      </w:pPr>
      <w:bookmarkStart w:id="67" w:name="_Toc24217"/>
      <w:r>
        <w:rPr>
          <w:rFonts w:hint="eastAsia" w:ascii="仿宋" w:hAnsi="仿宋" w:eastAsia="仿宋" w:cs="仿宋"/>
          <w:color w:val="auto"/>
        </w:rPr>
        <w:t>3.供应商在工程施工全过程中要认真做好成品保护。因管理不善造成的一切损失均由供应商负责，凡由此而损及采购人利益时，采购人将向供应商索赔。</w:t>
      </w:r>
      <w:bookmarkEnd w:id="67"/>
    </w:p>
    <w:p>
      <w:pPr>
        <w:pStyle w:val="30"/>
        <w:spacing w:line="360" w:lineRule="auto"/>
        <w:ind w:firstLine="420" w:firstLineChars="175"/>
        <w:outlineLvl w:val="9"/>
        <w:rPr>
          <w:rFonts w:ascii="仿宋" w:hAnsi="仿宋" w:eastAsia="仿宋" w:cs="仿宋"/>
          <w:color w:val="auto"/>
        </w:rPr>
      </w:pPr>
      <w:bookmarkStart w:id="68" w:name="_Toc20218"/>
      <w:r>
        <w:rPr>
          <w:rFonts w:hint="eastAsia" w:ascii="仿宋" w:hAnsi="仿宋" w:eastAsia="仿宋" w:cs="仿宋"/>
          <w:color w:val="auto"/>
        </w:rPr>
        <w:t>4.供应商应注意保护施工现场邻近建筑物、交通和附近居民的安全，防止因施工不当使附近居民的人身或财产遭受损失，因野蛮施工等违规操作造成损失的，由供应商承担违规责任，并赔偿相应损失。</w:t>
      </w:r>
      <w:bookmarkEnd w:id="68"/>
    </w:p>
    <w:p>
      <w:pPr>
        <w:pStyle w:val="30"/>
        <w:spacing w:line="360" w:lineRule="auto"/>
        <w:ind w:firstLine="420" w:firstLineChars="175"/>
        <w:outlineLvl w:val="9"/>
        <w:rPr>
          <w:rFonts w:ascii="仿宋" w:hAnsi="仿宋" w:eastAsia="仿宋" w:cs="仿宋"/>
          <w:color w:val="auto"/>
        </w:rPr>
      </w:pPr>
      <w:bookmarkStart w:id="69" w:name="_Toc1050"/>
      <w:r>
        <w:rPr>
          <w:rFonts w:hint="eastAsia" w:ascii="仿宋" w:hAnsi="仿宋" w:eastAsia="仿宋" w:cs="仿宋"/>
          <w:color w:val="auto"/>
        </w:rPr>
        <w:t>如由于供应商安全措施不力造成事故的责任和由此发生的费用，由供应商承担。</w:t>
      </w:r>
      <w:bookmarkEnd w:id="69"/>
    </w:p>
    <w:p>
      <w:pPr>
        <w:pStyle w:val="30"/>
        <w:spacing w:line="360" w:lineRule="auto"/>
        <w:ind w:firstLine="420" w:firstLineChars="175"/>
        <w:outlineLvl w:val="9"/>
        <w:rPr>
          <w:rFonts w:ascii="仿宋" w:hAnsi="仿宋" w:eastAsia="仿宋" w:cs="仿宋"/>
          <w:color w:val="auto"/>
        </w:rPr>
      </w:pPr>
      <w:bookmarkStart w:id="70" w:name="_Toc13025"/>
      <w:r>
        <w:rPr>
          <w:rFonts w:hint="eastAsia" w:ascii="仿宋" w:hAnsi="仿宋" w:eastAsia="仿宋" w:cs="仿宋"/>
          <w:color w:val="auto"/>
        </w:rPr>
        <w:t>5.施工时要尽量避开上课、办公的时间，师生如有意见则及时暂缓施工。</w:t>
      </w:r>
      <w:bookmarkEnd w:id="70"/>
    </w:p>
    <w:p>
      <w:pPr>
        <w:pStyle w:val="30"/>
        <w:spacing w:line="360" w:lineRule="auto"/>
        <w:ind w:firstLine="420" w:firstLineChars="175"/>
        <w:outlineLvl w:val="9"/>
        <w:rPr>
          <w:rFonts w:ascii="仿宋" w:hAnsi="仿宋" w:eastAsia="仿宋" w:cs="仿宋"/>
          <w:color w:val="auto"/>
        </w:rPr>
      </w:pPr>
      <w:bookmarkStart w:id="71" w:name="_Toc22858"/>
      <w:r>
        <w:rPr>
          <w:rFonts w:hint="eastAsia" w:ascii="仿宋" w:hAnsi="仿宋" w:eastAsia="仿宋" w:cs="仿宋"/>
          <w:color w:val="auto"/>
        </w:rPr>
        <w:t>6.施工现场应做到“落手清”，施工现场垃圾应及时清理并负责外运，或先堆放至采购人指定地点后再负责组织外运；保持施工场地整洁，做到工完料尽场地清。</w:t>
      </w:r>
      <w:bookmarkEnd w:id="71"/>
    </w:p>
    <w:p>
      <w:pPr>
        <w:pStyle w:val="30"/>
        <w:spacing w:line="360" w:lineRule="auto"/>
        <w:ind w:firstLine="420" w:firstLineChars="175"/>
        <w:outlineLvl w:val="9"/>
        <w:rPr>
          <w:rFonts w:ascii="仿宋" w:hAnsi="仿宋" w:eastAsia="仿宋" w:cs="仿宋"/>
          <w:color w:val="auto"/>
        </w:rPr>
      </w:pPr>
      <w:bookmarkStart w:id="72" w:name="_Toc13890"/>
      <w:r>
        <w:rPr>
          <w:rFonts w:hint="eastAsia" w:ascii="仿宋" w:hAnsi="仿宋" w:eastAsia="仿宋" w:cs="仿宋"/>
          <w:color w:val="auto"/>
        </w:rPr>
        <w:t>7.建筑材料应堆放整齐，不得随意堆放，采购人给施工单位有偿配备仓库和管理用房，各施工单位应分类、分批、分规格堆放材料，做好标识，确保仓库整齐、整洁、安全，应自行配备灭火器等消防措施。</w:t>
      </w:r>
      <w:bookmarkEnd w:id="72"/>
    </w:p>
    <w:p>
      <w:pPr>
        <w:pStyle w:val="30"/>
        <w:spacing w:line="360" w:lineRule="auto"/>
        <w:ind w:firstLine="420" w:firstLineChars="175"/>
        <w:outlineLvl w:val="9"/>
        <w:rPr>
          <w:rFonts w:ascii="仿宋" w:hAnsi="仿宋" w:eastAsia="仿宋" w:cs="仿宋"/>
          <w:color w:val="auto"/>
        </w:rPr>
      </w:pPr>
      <w:bookmarkStart w:id="73" w:name="_Toc13684"/>
      <w:r>
        <w:rPr>
          <w:rFonts w:hint="eastAsia" w:ascii="仿宋" w:hAnsi="仿宋" w:eastAsia="仿宋" w:cs="仿宋"/>
          <w:color w:val="auto"/>
        </w:rPr>
        <w:t>8.供应商应负责涉及本工程施工的其他配合工作。</w:t>
      </w:r>
      <w:bookmarkEnd w:id="73"/>
    </w:p>
    <w:p>
      <w:pPr>
        <w:pStyle w:val="30"/>
        <w:spacing w:line="360" w:lineRule="auto"/>
        <w:ind w:firstLine="422" w:firstLineChars="175"/>
        <w:outlineLvl w:val="9"/>
        <w:rPr>
          <w:rFonts w:ascii="仿宋" w:hAnsi="仿宋" w:eastAsia="仿宋" w:cs="仿宋"/>
          <w:b/>
          <w:color w:val="auto"/>
          <w:kern w:val="2"/>
        </w:rPr>
      </w:pPr>
    </w:p>
    <w:p>
      <w:pPr>
        <w:pStyle w:val="30"/>
        <w:spacing w:line="360" w:lineRule="auto"/>
        <w:outlineLvl w:val="1"/>
        <w:rPr>
          <w:rFonts w:ascii="仿宋" w:hAnsi="仿宋" w:eastAsia="仿宋" w:cs="仿宋"/>
          <w:b/>
          <w:color w:val="auto"/>
          <w:kern w:val="2"/>
          <w:sz w:val="28"/>
          <w:szCs w:val="28"/>
        </w:rPr>
      </w:pPr>
      <w:bookmarkStart w:id="74" w:name="_Toc19978"/>
      <w:r>
        <w:rPr>
          <w:rFonts w:hint="eastAsia" w:ascii="仿宋" w:hAnsi="仿宋" w:eastAsia="仿宋" w:cs="仿宋"/>
          <w:b/>
          <w:color w:val="auto"/>
          <w:kern w:val="2"/>
          <w:sz w:val="28"/>
          <w:szCs w:val="28"/>
          <w:lang w:val="en-US" w:eastAsia="zh-CN"/>
        </w:rPr>
        <w:t>六</w:t>
      </w:r>
      <w:r>
        <w:rPr>
          <w:rFonts w:hint="eastAsia" w:ascii="仿宋" w:hAnsi="仿宋" w:eastAsia="仿宋" w:cs="仿宋"/>
          <w:b/>
          <w:color w:val="auto"/>
          <w:kern w:val="2"/>
          <w:sz w:val="28"/>
          <w:szCs w:val="28"/>
        </w:rPr>
        <w:t>、质量保证及后续服务</w:t>
      </w:r>
      <w:bookmarkEnd w:id="59"/>
      <w:bookmarkEnd w:id="65"/>
      <w:bookmarkEnd w:id="74"/>
    </w:p>
    <w:p>
      <w:pPr>
        <w:pStyle w:val="30"/>
        <w:spacing w:line="360" w:lineRule="auto"/>
        <w:ind w:firstLine="480" w:firstLineChars="200"/>
        <w:outlineLvl w:val="9"/>
        <w:rPr>
          <w:rFonts w:ascii="仿宋" w:hAnsi="仿宋" w:eastAsia="仿宋" w:cs="仿宋"/>
          <w:color w:val="auto"/>
          <w:kern w:val="2"/>
        </w:rPr>
      </w:pPr>
      <w:r>
        <w:rPr>
          <w:rFonts w:hint="eastAsia" w:ascii="仿宋" w:hAnsi="仿宋" w:eastAsia="仿宋" w:cs="仿宋"/>
          <w:color w:val="auto"/>
          <w:kern w:val="2"/>
        </w:rPr>
        <w:t>本项目要求质保期</w:t>
      </w:r>
      <w:r>
        <w:rPr>
          <w:rFonts w:hint="eastAsia" w:ascii="仿宋" w:hAnsi="仿宋" w:eastAsia="仿宋" w:cs="仿宋"/>
          <w:color w:val="auto"/>
          <w:kern w:val="2"/>
          <w:lang w:val="en-US" w:eastAsia="zh-CN"/>
        </w:rPr>
        <w:t>1</w:t>
      </w:r>
      <w:r>
        <w:rPr>
          <w:rFonts w:hint="eastAsia" w:ascii="仿宋" w:hAnsi="仿宋" w:eastAsia="仿宋" w:cs="仿宋"/>
          <w:color w:val="auto"/>
          <w:kern w:val="2"/>
        </w:rPr>
        <w:t>年，</w:t>
      </w:r>
      <w:r>
        <w:rPr>
          <w:rFonts w:hint="eastAsia" w:ascii="仿宋" w:hAnsi="仿宋" w:eastAsia="仿宋" w:cs="仿宋"/>
          <w:color w:val="auto"/>
          <w:kern w:val="2"/>
          <w:lang w:val="en-US" w:eastAsia="zh-CN"/>
        </w:rPr>
        <w:t>自每项任务完成且通过验收之日起计算，</w:t>
      </w:r>
      <w:r>
        <w:rPr>
          <w:rFonts w:hint="eastAsia" w:ascii="仿宋" w:hAnsi="仿宋" w:eastAsia="仿宋" w:cs="仿宋"/>
          <w:color w:val="auto"/>
          <w:kern w:val="2"/>
        </w:rPr>
        <w:t>质保期内发生故障须免费修复；</w:t>
      </w:r>
    </w:p>
    <w:p>
      <w:pPr>
        <w:pStyle w:val="30"/>
        <w:spacing w:line="360" w:lineRule="auto"/>
        <w:ind w:firstLine="480" w:firstLineChars="200"/>
        <w:outlineLvl w:val="9"/>
        <w:rPr>
          <w:rFonts w:ascii="仿宋" w:hAnsi="仿宋" w:eastAsia="仿宋" w:cs="仿宋"/>
          <w:color w:val="auto"/>
          <w:kern w:val="2"/>
        </w:rPr>
      </w:pPr>
      <w:r>
        <w:rPr>
          <w:rFonts w:hint="eastAsia" w:ascii="仿宋" w:hAnsi="仿宋" w:eastAsia="仿宋" w:cs="仿宋"/>
          <w:color w:val="auto"/>
          <w:kern w:val="2"/>
        </w:rPr>
        <w:t>施工不能达到要求质量等级的，供应商应无条件整改，直至质量达到合格标准，并按合同约定扣取质量处罚金。</w:t>
      </w:r>
    </w:p>
    <w:p>
      <w:pPr>
        <w:pStyle w:val="30"/>
        <w:spacing w:line="360" w:lineRule="auto"/>
        <w:ind w:firstLine="420" w:firstLineChars="175"/>
        <w:outlineLvl w:val="9"/>
        <w:rPr>
          <w:rFonts w:hint="eastAsia" w:ascii="仿宋" w:hAnsi="仿宋" w:eastAsia="仿宋" w:cs="仿宋"/>
          <w:color w:val="auto"/>
        </w:rPr>
      </w:pPr>
      <w:bookmarkStart w:id="75" w:name="_Toc27582"/>
      <w:r>
        <w:rPr>
          <w:rFonts w:hint="eastAsia" w:ascii="仿宋" w:hAnsi="仿宋" w:eastAsia="仿宋" w:cs="仿宋"/>
          <w:color w:val="auto"/>
        </w:rPr>
        <w:t>采购人有权定期对供应商服务内容（包含服务响应、工程质量、工程进度、文明标化）进行考核，考核未能达到采购人要求的（实际得分低于80分的），供应商应无条件限期整改，直至符合采购人要求，若出现三次整改后还未能达到采购人要求的、出现重大安全质量问题或不服从采购人管理的，采购人有权解除本合同，同时有权要求供应商赔偿采购人的全部经济损失。</w:t>
      </w:r>
      <w:bookmarkEnd w:id="75"/>
    </w:p>
    <w:p>
      <w:pPr>
        <w:keepNext/>
        <w:keepLines/>
        <w:spacing w:line="360" w:lineRule="auto"/>
        <w:outlineLvl w:val="9"/>
        <w:rPr>
          <w:rFonts w:hint="eastAsia" w:ascii="仿宋" w:hAnsi="仿宋" w:eastAsia="仿宋" w:cs="仿宋"/>
          <w:b/>
          <w:sz w:val="24"/>
        </w:rPr>
      </w:pPr>
    </w:p>
    <w:p>
      <w:pPr>
        <w:keepNext/>
        <w:keepLines/>
        <w:spacing w:line="360" w:lineRule="auto"/>
        <w:outlineLvl w:val="9"/>
        <w:rPr>
          <w:rFonts w:ascii="仿宋" w:hAnsi="仿宋" w:eastAsia="仿宋" w:cs="仿宋"/>
          <w:b/>
          <w:sz w:val="24"/>
        </w:rPr>
      </w:pPr>
      <w:r>
        <w:rPr>
          <w:rFonts w:hint="eastAsia" w:ascii="仿宋" w:hAnsi="仿宋" w:eastAsia="仿宋" w:cs="仿宋"/>
          <w:b/>
          <w:sz w:val="24"/>
        </w:rPr>
        <w:t>附件：</w:t>
      </w:r>
    </w:p>
    <w:bookmarkEnd w:id="50"/>
    <w:bookmarkEnd w:id="51"/>
    <w:bookmarkEnd w:id="52"/>
    <w:bookmarkEnd w:id="53"/>
    <w:p>
      <w:pPr>
        <w:keepNext/>
        <w:keepLines/>
        <w:spacing w:line="360" w:lineRule="auto"/>
        <w:jc w:val="center"/>
        <w:outlineLvl w:val="9"/>
        <w:rPr>
          <w:rFonts w:hint="eastAsia" w:ascii="仿宋" w:hAnsi="仿宋" w:eastAsia="仿宋" w:cs="仿宋"/>
          <w:sz w:val="24"/>
          <w:szCs w:val="24"/>
        </w:rPr>
      </w:pPr>
      <w:bookmarkStart w:id="76" w:name="_Toc6636"/>
      <w:bookmarkStart w:id="77" w:name="_Toc7047"/>
      <w:bookmarkStart w:id="78" w:name="_Toc9061"/>
      <w:r>
        <w:rPr>
          <w:rFonts w:hint="eastAsia" w:ascii="仿宋" w:hAnsi="仿宋" w:eastAsia="仿宋" w:cs="仿宋"/>
          <w:sz w:val="24"/>
          <w:szCs w:val="24"/>
        </w:rPr>
        <w:t>浙江中医药大学20万以内零星安防设备维修改造年度单位考核表</w:t>
      </w:r>
      <w:bookmarkEnd w:id="76"/>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5452"/>
        <w:gridCol w:w="117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04" w:type="pct"/>
            <w:tcBorders>
              <w:top w:val="single" w:color="auto" w:sz="4" w:space="0"/>
              <w:left w:val="single" w:color="auto" w:sz="4" w:space="0"/>
            </w:tcBorders>
            <w:vAlign w:val="center"/>
          </w:tcPr>
          <w:p>
            <w:pPr>
              <w:keepNext/>
              <w:keepLines/>
              <w:spacing w:line="360" w:lineRule="auto"/>
              <w:jc w:val="center"/>
              <w:outlineLvl w:val="9"/>
              <w:rPr>
                <w:rFonts w:hint="eastAsia" w:ascii="仿宋" w:hAnsi="仿宋" w:eastAsia="仿宋" w:cs="仿宋"/>
                <w:b/>
                <w:bCs/>
                <w:sz w:val="24"/>
                <w:szCs w:val="24"/>
              </w:rPr>
            </w:pPr>
            <w:bookmarkStart w:id="79" w:name="_Toc31554"/>
            <w:r>
              <w:rPr>
                <w:rFonts w:hint="eastAsia" w:ascii="仿宋" w:hAnsi="仿宋" w:eastAsia="仿宋" w:cs="仿宋"/>
                <w:b/>
                <w:bCs/>
                <w:sz w:val="24"/>
                <w:szCs w:val="24"/>
              </w:rPr>
              <w:t>项目名称</w:t>
            </w:r>
            <w:bookmarkEnd w:id="79"/>
          </w:p>
        </w:tc>
        <w:tc>
          <w:tcPr>
            <w:tcW w:w="2848" w:type="pct"/>
            <w:tcBorders>
              <w:top w:val="single" w:color="auto" w:sz="4" w:space="0"/>
            </w:tcBorders>
            <w:vAlign w:val="center"/>
          </w:tcPr>
          <w:p>
            <w:pPr>
              <w:keepNext/>
              <w:keepLines/>
              <w:spacing w:line="360" w:lineRule="auto"/>
              <w:jc w:val="center"/>
              <w:outlineLvl w:val="9"/>
              <w:rPr>
                <w:rFonts w:hint="eastAsia" w:ascii="仿宋" w:hAnsi="仿宋" w:eastAsia="仿宋" w:cs="仿宋"/>
                <w:b/>
                <w:bCs/>
                <w:sz w:val="24"/>
                <w:szCs w:val="24"/>
              </w:rPr>
            </w:pPr>
            <w:bookmarkStart w:id="80" w:name="_Toc14356"/>
            <w:r>
              <w:rPr>
                <w:rFonts w:hint="eastAsia" w:ascii="仿宋" w:hAnsi="仿宋" w:eastAsia="仿宋" w:cs="仿宋"/>
                <w:b/>
                <w:bCs/>
                <w:sz w:val="24"/>
                <w:szCs w:val="24"/>
              </w:rPr>
              <w:t>评    分   说  明</w:t>
            </w:r>
            <w:bookmarkEnd w:id="80"/>
          </w:p>
        </w:tc>
        <w:tc>
          <w:tcPr>
            <w:tcW w:w="611" w:type="pct"/>
            <w:tcBorders>
              <w:top w:val="single" w:color="auto" w:sz="4" w:space="0"/>
            </w:tcBorders>
            <w:vAlign w:val="center"/>
          </w:tcPr>
          <w:p>
            <w:pPr>
              <w:keepNext/>
              <w:keepLines/>
              <w:spacing w:line="360" w:lineRule="auto"/>
              <w:jc w:val="center"/>
              <w:outlineLvl w:val="9"/>
              <w:rPr>
                <w:rFonts w:hint="eastAsia" w:ascii="仿宋" w:hAnsi="仿宋" w:eastAsia="仿宋" w:cs="仿宋"/>
                <w:b/>
                <w:bCs/>
                <w:sz w:val="24"/>
                <w:szCs w:val="24"/>
              </w:rPr>
            </w:pPr>
            <w:bookmarkStart w:id="81" w:name="_Toc12752"/>
            <w:r>
              <w:rPr>
                <w:rFonts w:hint="eastAsia" w:ascii="仿宋" w:hAnsi="仿宋" w:eastAsia="仿宋" w:cs="仿宋"/>
                <w:b/>
                <w:bCs/>
                <w:sz w:val="24"/>
                <w:szCs w:val="24"/>
              </w:rPr>
              <w:t>分值</w:t>
            </w:r>
            <w:bookmarkEnd w:id="81"/>
          </w:p>
        </w:tc>
        <w:tc>
          <w:tcPr>
            <w:tcW w:w="738" w:type="pct"/>
            <w:tcBorders>
              <w:top w:val="single" w:color="auto" w:sz="4" w:space="0"/>
              <w:right w:val="single" w:color="auto" w:sz="4" w:space="0"/>
            </w:tcBorders>
            <w:vAlign w:val="center"/>
          </w:tcPr>
          <w:p>
            <w:pPr>
              <w:keepNext/>
              <w:keepLines/>
              <w:spacing w:line="360" w:lineRule="auto"/>
              <w:jc w:val="center"/>
              <w:outlineLvl w:val="9"/>
              <w:rPr>
                <w:rFonts w:hint="eastAsia" w:ascii="仿宋" w:hAnsi="仿宋" w:eastAsia="仿宋" w:cs="仿宋"/>
                <w:b/>
                <w:bCs/>
                <w:sz w:val="24"/>
                <w:szCs w:val="24"/>
              </w:rPr>
            </w:pPr>
            <w:bookmarkStart w:id="82" w:name="_Toc31734"/>
            <w:r>
              <w:rPr>
                <w:rFonts w:hint="eastAsia" w:ascii="仿宋" w:hAnsi="仿宋" w:eastAsia="仿宋" w:cs="仿宋"/>
                <w:b/>
                <w:bCs/>
                <w:sz w:val="24"/>
                <w:szCs w:val="24"/>
              </w:rPr>
              <w:t>实际得分</w:t>
            </w:r>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keepNext/>
              <w:keepLines/>
              <w:spacing w:line="360" w:lineRule="auto"/>
              <w:jc w:val="center"/>
              <w:outlineLvl w:val="9"/>
              <w:rPr>
                <w:rFonts w:hint="eastAsia" w:ascii="仿宋" w:hAnsi="仿宋" w:eastAsia="仿宋" w:cs="仿宋"/>
                <w:sz w:val="24"/>
                <w:szCs w:val="24"/>
              </w:rPr>
            </w:pPr>
            <w:bookmarkStart w:id="83" w:name="_Toc24479"/>
            <w:r>
              <w:rPr>
                <w:rFonts w:hint="eastAsia" w:ascii="仿宋" w:hAnsi="仿宋" w:eastAsia="仿宋" w:cs="仿宋"/>
                <w:sz w:val="24"/>
                <w:szCs w:val="24"/>
              </w:rPr>
              <w:t>服务响应</w:t>
            </w:r>
            <w:bookmarkEnd w:id="83"/>
          </w:p>
        </w:tc>
        <w:tc>
          <w:tcPr>
            <w:tcW w:w="2848" w:type="pct"/>
            <w:vAlign w:val="center"/>
          </w:tcPr>
          <w:p>
            <w:pPr>
              <w:keepNext/>
              <w:keepLines/>
              <w:spacing w:line="360" w:lineRule="auto"/>
              <w:jc w:val="center"/>
              <w:outlineLvl w:val="9"/>
              <w:rPr>
                <w:rFonts w:hint="eastAsia" w:ascii="仿宋" w:hAnsi="仿宋" w:eastAsia="仿宋" w:cs="仿宋"/>
                <w:sz w:val="24"/>
                <w:szCs w:val="24"/>
              </w:rPr>
            </w:pPr>
            <w:bookmarkStart w:id="84" w:name="_Toc30148"/>
            <w:r>
              <w:rPr>
                <w:rFonts w:hint="eastAsia" w:ascii="仿宋" w:hAnsi="仿宋" w:eastAsia="仿宋" w:cs="仿宋"/>
                <w:sz w:val="24"/>
                <w:szCs w:val="24"/>
              </w:rPr>
              <w:t>比对派工后施工人员、材料机具等的组织效率；比对管理部门（使用部门）派工要求的实施能力</w:t>
            </w:r>
            <w:bookmarkEnd w:id="84"/>
          </w:p>
        </w:tc>
        <w:tc>
          <w:tcPr>
            <w:tcW w:w="611" w:type="pct"/>
            <w:vAlign w:val="center"/>
          </w:tcPr>
          <w:p>
            <w:pPr>
              <w:keepNext/>
              <w:keepLines/>
              <w:spacing w:line="360" w:lineRule="auto"/>
              <w:jc w:val="center"/>
              <w:outlineLvl w:val="9"/>
              <w:rPr>
                <w:rFonts w:hint="eastAsia" w:ascii="仿宋" w:hAnsi="仿宋" w:eastAsia="仿宋" w:cs="仿宋"/>
                <w:sz w:val="24"/>
                <w:szCs w:val="24"/>
              </w:rPr>
            </w:pPr>
            <w:bookmarkStart w:id="85" w:name="_Toc6569"/>
            <w:r>
              <w:rPr>
                <w:rFonts w:hint="eastAsia" w:ascii="仿宋" w:hAnsi="仿宋" w:eastAsia="仿宋" w:cs="仿宋"/>
                <w:sz w:val="24"/>
                <w:szCs w:val="24"/>
              </w:rPr>
              <w:t>25分</w:t>
            </w:r>
            <w:bookmarkEnd w:id="85"/>
          </w:p>
        </w:tc>
        <w:tc>
          <w:tcPr>
            <w:tcW w:w="738" w:type="pct"/>
            <w:tcBorders>
              <w:right w:val="single" w:color="auto" w:sz="4" w:space="0"/>
            </w:tcBorders>
            <w:vAlign w:val="center"/>
          </w:tcPr>
          <w:p>
            <w:pPr>
              <w:keepNext/>
              <w:keepLines/>
              <w:spacing w:line="360" w:lineRule="auto"/>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keepNext/>
              <w:keepLines/>
              <w:spacing w:line="360" w:lineRule="auto"/>
              <w:jc w:val="center"/>
              <w:outlineLvl w:val="9"/>
              <w:rPr>
                <w:rFonts w:hint="eastAsia" w:ascii="仿宋" w:hAnsi="仿宋" w:eastAsia="仿宋" w:cs="仿宋"/>
                <w:sz w:val="24"/>
                <w:szCs w:val="24"/>
              </w:rPr>
            </w:pPr>
            <w:bookmarkStart w:id="86" w:name="_Toc15855"/>
            <w:r>
              <w:rPr>
                <w:rFonts w:hint="eastAsia" w:ascii="仿宋" w:hAnsi="仿宋" w:eastAsia="仿宋" w:cs="仿宋"/>
                <w:sz w:val="24"/>
                <w:szCs w:val="24"/>
              </w:rPr>
              <w:t>工程质量</w:t>
            </w:r>
            <w:bookmarkEnd w:id="86"/>
          </w:p>
        </w:tc>
        <w:tc>
          <w:tcPr>
            <w:tcW w:w="2848" w:type="pct"/>
            <w:vAlign w:val="center"/>
          </w:tcPr>
          <w:p>
            <w:pPr>
              <w:keepNext/>
              <w:keepLines/>
              <w:spacing w:line="360" w:lineRule="auto"/>
              <w:jc w:val="center"/>
              <w:outlineLvl w:val="9"/>
              <w:rPr>
                <w:rFonts w:hint="eastAsia" w:ascii="仿宋" w:hAnsi="仿宋" w:eastAsia="仿宋" w:cs="仿宋"/>
                <w:sz w:val="24"/>
                <w:szCs w:val="24"/>
              </w:rPr>
            </w:pPr>
            <w:bookmarkStart w:id="87" w:name="_Toc6255"/>
            <w:r>
              <w:rPr>
                <w:rFonts w:hint="eastAsia" w:ascii="仿宋" w:hAnsi="仿宋" w:eastAsia="仿宋" w:cs="仿宋"/>
                <w:sz w:val="24"/>
                <w:szCs w:val="24"/>
              </w:rPr>
              <w:t>比对全过程的施工质量及管理部门（使用部门）派工时的期望值</w:t>
            </w:r>
            <w:bookmarkEnd w:id="87"/>
          </w:p>
        </w:tc>
        <w:tc>
          <w:tcPr>
            <w:tcW w:w="611" w:type="pct"/>
            <w:vAlign w:val="center"/>
          </w:tcPr>
          <w:p>
            <w:pPr>
              <w:keepNext/>
              <w:keepLines/>
              <w:spacing w:line="360" w:lineRule="auto"/>
              <w:jc w:val="center"/>
              <w:outlineLvl w:val="9"/>
              <w:rPr>
                <w:rFonts w:hint="eastAsia" w:ascii="仿宋" w:hAnsi="仿宋" w:eastAsia="仿宋" w:cs="仿宋"/>
                <w:sz w:val="24"/>
                <w:szCs w:val="24"/>
              </w:rPr>
            </w:pPr>
            <w:bookmarkStart w:id="88" w:name="_Toc3428"/>
            <w:r>
              <w:rPr>
                <w:rFonts w:hint="eastAsia" w:ascii="仿宋" w:hAnsi="仿宋" w:eastAsia="仿宋" w:cs="仿宋"/>
                <w:sz w:val="24"/>
                <w:szCs w:val="24"/>
              </w:rPr>
              <w:t>25分</w:t>
            </w:r>
            <w:bookmarkEnd w:id="88"/>
          </w:p>
        </w:tc>
        <w:tc>
          <w:tcPr>
            <w:tcW w:w="738" w:type="pct"/>
            <w:tcBorders>
              <w:right w:val="single" w:color="auto" w:sz="4" w:space="0"/>
            </w:tcBorders>
            <w:vAlign w:val="center"/>
          </w:tcPr>
          <w:p>
            <w:pPr>
              <w:keepNext/>
              <w:keepLines/>
              <w:spacing w:line="360" w:lineRule="auto"/>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keepNext/>
              <w:keepLines/>
              <w:spacing w:line="360" w:lineRule="auto"/>
              <w:jc w:val="center"/>
              <w:outlineLvl w:val="9"/>
              <w:rPr>
                <w:rFonts w:hint="eastAsia" w:ascii="仿宋" w:hAnsi="仿宋" w:eastAsia="仿宋" w:cs="仿宋"/>
                <w:sz w:val="24"/>
                <w:szCs w:val="24"/>
              </w:rPr>
            </w:pPr>
            <w:bookmarkStart w:id="89" w:name="_Toc20952"/>
            <w:r>
              <w:rPr>
                <w:rFonts w:hint="eastAsia" w:ascii="仿宋" w:hAnsi="仿宋" w:eastAsia="仿宋" w:cs="仿宋"/>
                <w:sz w:val="24"/>
                <w:szCs w:val="24"/>
              </w:rPr>
              <w:t>工程进度</w:t>
            </w:r>
            <w:bookmarkEnd w:id="89"/>
          </w:p>
        </w:tc>
        <w:tc>
          <w:tcPr>
            <w:tcW w:w="2848" w:type="pct"/>
            <w:vAlign w:val="center"/>
          </w:tcPr>
          <w:p>
            <w:pPr>
              <w:keepNext/>
              <w:keepLines/>
              <w:spacing w:line="360" w:lineRule="auto"/>
              <w:jc w:val="center"/>
              <w:outlineLvl w:val="9"/>
              <w:rPr>
                <w:rFonts w:hint="eastAsia" w:ascii="仿宋" w:hAnsi="仿宋" w:eastAsia="仿宋" w:cs="仿宋"/>
                <w:sz w:val="24"/>
                <w:szCs w:val="24"/>
              </w:rPr>
            </w:pPr>
            <w:bookmarkStart w:id="90" w:name="_Toc18547"/>
            <w:r>
              <w:rPr>
                <w:rFonts w:hint="eastAsia" w:ascii="仿宋" w:hAnsi="仿宋" w:eastAsia="仿宋" w:cs="仿宋"/>
                <w:sz w:val="24"/>
                <w:szCs w:val="24"/>
              </w:rPr>
              <w:t>比对管理部门（使用部门）派工时的计划工期或定额需要工期</w:t>
            </w:r>
            <w:bookmarkEnd w:id="90"/>
          </w:p>
        </w:tc>
        <w:tc>
          <w:tcPr>
            <w:tcW w:w="611" w:type="pct"/>
            <w:vAlign w:val="center"/>
          </w:tcPr>
          <w:p>
            <w:pPr>
              <w:keepNext/>
              <w:keepLines/>
              <w:spacing w:line="360" w:lineRule="auto"/>
              <w:jc w:val="center"/>
              <w:outlineLvl w:val="9"/>
              <w:rPr>
                <w:rFonts w:hint="eastAsia" w:ascii="仿宋" w:hAnsi="仿宋" w:eastAsia="仿宋" w:cs="仿宋"/>
                <w:sz w:val="24"/>
                <w:szCs w:val="24"/>
              </w:rPr>
            </w:pPr>
            <w:bookmarkStart w:id="91" w:name="_Toc20202"/>
            <w:r>
              <w:rPr>
                <w:rFonts w:hint="eastAsia" w:ascii="仿宋" w:hAnsi="仿宋" w:eastAsia="仿宋" w:cs="仿宋"/>
                <w:sz w:val="24"/>
                <w:szCs w:val="24"/>
              </w:rPr>
              <w:t>25分</w:t>
            </w:r>
            <w:bookmarkEnd w:id="91"/>
          </w:p>
        </w:tc>
        <w:tc>
          <w:tcPr>
            <w:tcW w:w="738" w:type="pct"/>
            <w:tcBorders>
              <w:right w:val="single" w:color="auto" w:sz="4" w:space="0"/>
            </w:tcBorders>
            <w:vAlign w:val="center"/>
          </w:tcPr>
          <w:p>
            <w:pPr>
              <w:keepNext/>
              <w:keepLines/>
              <w:spacing w:line="360" w:lineRule="auto"/>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tcBorders>
              <w:left w:val="single" w:color="auto" w:sz="4" w:space="0"/>
            </w:tcBorders>
            <w:vAlign w:val="center"/>
          </w:tcPr>
          <w:p>
            <w:pPr>
              <w:keepNext/>
              <w:keepLines/>
              <w:spacing w:line="360" w:lineRule="auto"/>
              <w:jc w:val="center"/>
              <w:outlineLvl w:val="9"/>
              <w:rPr>
                <w:rFonts w:hint="eastAsia" w:ascii="仿宋" w:hAnsi="仿宋" w:eastAsia="仿宋" w:cs="仿宋"/>
                <w:sz w:val="24"/>
                <w:szCs w:val="24"/>
              </w:rPr>
            </w:pPr>
            <w:bookmarkStart w:id="92" w:name="_Toc6685"/>
            <w:r>
              <w:rPr>
                <w:rFonts w:hint="eastAsia" w:ascii="仿宋" w:hAnsi="仿宋" w:eastAsia="仿宋" w:cs="仿宋"/>
                <w:sz w:val="24"/>
                <w:szCs w:val="24"/>
              </w:rPr>
              <w:t>文明标化</w:t>
            </w:r>
            <w:bookmarkEnd w:id="92"/>
          </w:p>
        </w:tc>
        <w:tc>
          <w:tcPr>
            <w:tcW w:w="2848" w:type="pct"/>
            <w:vAlign w:val="center"/>
          </w:tcPr>
          <w:p>
            <w:pPr>
              <w:keepNext/>
              <w:keepLines/>
              <w:spacing w:line="360" w:lineRule="auto"/>
              <w:jc w:val="center"/>
              <w:outlineLvl w:val="9"/>
              <w:rPr>
                <w:rFonts w:hint="eastAsia" w:ascii="仿宋" w:hAnsi="仿宋" w:eastAsia="仿宋" w:cs="仿宋"/>
                <w:sz w:val="24"/>
                <w:szCs w:val="24"/>
              </w:rPr>
            </w:pPr>
            <w:bookmarkStart w:id="93" w:name="_Toc1138"/>
            <w:r>
              <w:rPr>
                <w:rFonts w:hint="eastAsia" w:ascii="仿宋" w:hAnsi="仿宋" w:eastAsia="仿宋" w:cs="仿宋"/>
                <w:sz w:val="24"/>
                <w:szCs w:val="24"/>
              </w:rPr>
              <w:t>比对全过程施工过程中文明施工、防尘降噪等措施布置</w:t>
            </w:r>
            <w:bookmarkEnd w:id="93"/>
          </w:p>
        </w:tc>
        <w:tc>
          <w:tcPr>
            <w:tcW w:w="611" w:type="pct"/>
            <w:vAlign w:val="center"/>
          </w:tcPr>
          <w:p>
            <w:pPr>
              <w:keepNext/>
              <w:keepLines/>
              <w:spacing w:line="360" w:lineRule="auto"/>
              <w:jc w:val="center"/>
              <w:outlineLvl w:val="9"/>
              <w:rPr>
                <w:rFonts w:hint="eastAsia" w:ascii="仿宋" w:hAnsi="仿宋" w:eastAsia="仿宋" w:cs="仿宋"/>
                <w:sz w:val="24"/>
                <w:szCs w:val="24"/>
              </w:rPr>
            </w:pPr>
            <w:bookmarkStart w:id="94" w:name="_Toc27290"/>
            <w:r>
              <w:rPr>
                <w:rFonts w:hint="eastAsia" w:ascii="仿宋" w:hAnsi="仿宋" w:eastAsia="仿宋" w:cs="仿宋"/>
                <w:sz w:val="24"/>
                <w:szCs w:val="24"/>
              </w:rPr>
              <w:t>25分</w:t>
            </w:r>
            <w:bookmarkEnd w:id="94"/>
          </w:p>
        </w:tc>
        <w:tc>
          <w:tcPr>
            <w:tcW w:w="738" w:type="pct"/>
            <w:tcBorders>
              <w:right w:val="single" w:color="auto" w:sz="4" w:space="0"/>
            </w:tcBorders>
            <w:vAlign w:val="center"/>
          </w:tcPr>
          <w:p>
            <w:pPr>
              <w:keepNext/>
              <w:keepLines/>
              <w:spacing w:line="360" w:lineRule="auto"/>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04" w:type="pct"/>
            <w:tcBorders>
              <w:left w:val="single" w:color="auto" w:sz="4" w:space="0"/>
            </w:tcBorders>
            <w:vAlign w:val="center"/>
          </w:tcPr>
          <w:p>
            <w:pPr>
              <w:keepNext/>
              <w:keepLines/>
              <w:spacing w:line="360" w:lineRule="auto"/>
              <w:jc w:val="center"/>
              <w:outlineLvl w:val="9"/>
              <w:rPr>
                <w:rFonts w:hint="eastAsia" w:ascii="仿宋" w:hAnsi="仿宋" w:eastAsia="仿宋" w:cs="仿宋"/>
                <w:sz w:val="24"/>
                <w:szCs w:val="24"/>
              </w:rPr>
            </w:pPr>
            <w:bookmarkStart w:id="95" w:name="_Toc28123"/>
            <w:r>
              <w:rPr>
                <w:rFonts w:hint="eastAsia" w:ascii="仿宋" w:hAnsi="仿宋" w:eastAsia="仿宋" w:cs="仿宋"/>
                <w:sz w:val="24"/>
                <w:szCs w:val="24"/>
              </w:rPr>
              <w:t>合计</w:t>
            </w:r>
            <w:bookmarkEnd w:id="95"/>
          </w:p>
        </w:tc>
        <w:tc>
          <w:tcPr>
            <w:tcW w:w="2848" w:type="pct"/>
            <w:vAlign w:val="center"/>
          </w:tcPr>
          <w:p>
            <w:pPr>
              <w:keepNext/>
              <w:keepLines/>
              <w:spacing w:line="360" w:lineRule="auto"/>
              <w:jc w:val="center"/>
              <w:outlineLvl w:val="9"/>
              <w:rPr>
                <w:rFonts w:hint="eastAsia" w:ascii="仿宋" w:hAnsi="仿宋" w:eastAsia="仿宋" w:cs="仿宋"/>
                <w:sz w:val="24"/>
                <w:szCs w:val="24"/>
              </w:rPr>
            </w:pPr>
          </w:p>
        </w:tc>
        <w:tc>
          <w:tcPr>
            <w:tcW w:w="611" w:type="pct"/>
            <w:vAlign w:val="center"/>
          </w:tcPr>
          <w:p>
            <w:pPr>
              <w:keepNext/>
              <w:keepLines/>
              <w:spacing w:line="360" w:lineRule="auto"/>
              <w:jc w:val="center"/>
              <w:outlineLvl w:val="9"/>
              <w:rPr>
                <w:rFonts w:hint="eastAsia" w:ascii="仿宋" w:hAnsi="仿宋" w:eastAsia="仿宋" w:cs="仿宋"/>
                <w:sz w:val="24"/>
                <w:szCs w:val="24"/>
              </w:rPr>
            </w:pPr>
            <w:bookmarkStart w:id="96" w:name="_Toc4955"/>
            <w:r>
              <w:rPr>
                <w:rFonts w:hint="eastAsia" w:ascii="仿宋" w:hAnsi="仿宋" w:eastAsia="仿宋" w:cs="仿宋"/>
                <w:sz w:val="24"/>
                <w:szCs w:val="24"/>
              </w:rPr>
              <w:t>100分</w:t>
            </w:r>
            <w:bookmarkEnd w:id="96"/>
          </w:p>
        </w:tc>
        <w:tc>
          <w:tcPr>
            <w:tcW w:w="738" w:type="pct"/>
            <w:tcBorders>
              <w:right w:val="single" w:color="auto" w:sz="4" w:space="0"/>
            </w:tcBorders>
            <w:vAlign w:val="center"/>
          </w:tcPr>
          <w:p>
            <w:pPr>
              <w:keepNext/>
              <w:keepLines/>
              <w:spacing w:line="360" w:lineRule="auto"/>
              <w:jc w:val="center"/>
              <w:outlineLvl w:val="9"/>
              <w:rPr>
                <w:rFonts w:hint="eastAsia" w:ascii="仿宋" w:hAnsi="仿宋" w:eastAsia="仿宋" w:cs="仿宋"/>
                <w:sz w:val="24"/>
                <w:szCs w:val="24"/>
              </w:rPr>
            </w:pPr>
          </w:p>
        </w:tc>
      </w:tr>
    </w:tbl>
    <w:p>
      <w:pPr>
        <w:keepNext/>
        <w:keepLines/>
        <w:spacing w:line="360" w:lineRule="auto"/>
        <w:jc w:val="left"/>
        <w:outlineLvl w:val="9"/>
        <w:rPr>
          <w:rFonts w:hint="eastAsia" w:ascii="仿宋" w:hAnsi="仿宋" w:eastAsia="仿宋" w:cs="仿宋"/>
          <w:sz w:val="24"/>
          <w:szCs w:val="24"/>
        </w:rPr>
      </w:pPr>
    </w:p>
    <w:p>
      <w:pPr>
        <w:keepNext/>
        <w:keepLines/>
        <w:spacing w:line="360" w:lineRule="auto"/>
        <w:jc w:val="left"/>
        <w:outlineLvl w:val="9"/>
        <w:rPr>
          <w:rFonts w:hint="eastAsia" w:ascii="仿宋" w:hAnsi="仿宋" w:eastAsia="仿宋" w:cs="仿宋"/>
          <w:sz w:val="24"/>
          <w:szCs w:val="24"/>
        </w:rPr>
      </w:pPr>
      <w:bookmarkStart w:id="97" w:name="_Toc25535"/>
      <w:r>
        <w:rPr>
          <w:rFonts w:hint="eastAsia" w:ascii="仿宋" w:hAnsi="仿宋" w:eastAsia="仿宋" w:cs="仿宋"/>
          <w:sz w:val="24"/>
          <w:szCs w:val="24"/>
        </w:rPr>
        <w:t>注：该考核表原则上于维修改造项目竣工验收时经验收成员综合讨论后打分。</w:t>
      </w:r>
      <w:bookmarkEnd w:id="97"/>
    </w:p>
    <w:p>
      <w:pPr>
        <w:keepNext/>
        <w:keepLines/>
        <w:spacing w:line="360" w:lineRule="auto"/>
        <w:jc w:val="left"/>
        <w:outlineLvl w:val="9"/>
        <w:rPr>
          <w:rFonts w:ascii="仿宋" w:hAnsi="仿宋" w:eastAsia="仿宋" w:cs="仿宋"/>
          <w:b/>
          <w:sz w:val="28"/>
          <w:szCs w:val="28"/>
        </w:rPr>
      </w:pPr>
    </w:p>
    <w:p>
      <w:pPr>
        <w:keepNext/>
        <w:keepLines/>
        <w:spacing w:line="360" w:lineRule="auto"/>
        <w:jc w:val="left"/>
        <w:outlineLvl w:val="1"/>
        <w:rPr>
          <w:rFonts w:ascii="仿宋" w:hAnsi="仿宋" w:eastAsia="仿宋" w:cs="仿宋"/>
          <w:b/>
          <w:sz w:val="28"/>
          <w:szCs w:val="28"/>
        </w:rPr>
      </w:pPr>
      <w:bookmarkStart w:id="98" w:name="_Toc20180"/>
      <w:r>
        <w:rPr>
          <w:rFonts w:hint="eastAsia" w:ascii="仿宋" w:hAnsi="仿宋" w:eastAsia="仿宋" w:cs="仿宋"/>
          <w:b/>
          <w:sz w:val="28"/>
          <w:szCs w:val="28"/>
          <w:lang w:val="en-US" w:eastAsia="zh-CN"/>
        </w:rPr>
        <w:t>七</w:t>
      </w:r>
      <w:r>
        <w:rPr>
          <w:rFonts w:hint="eastAsia" w:ascii="仿宋" w:hAnsi="仿宋" w:eastAsia="仿宋" w:cs="仿宋"/>
          <w:b/>
          <w:sz w:val="28"/>
          <w:szCs w:val="28"/>
        </w:rPr>
        <w:t>、采购人对工程管理的要求</w:t>
      </w:r>
      <w:bookmarkEnd w:id="54"/>
      <w:bookmarkEnd w:id="77"/>
      <w:bookmarkEnd w:id="78"/>
      <w:bookmarkEnd w:id="98"/>
    </w:p>
    <w:p>
      <w:pPr>
        <w:spacing w:line="360" w:lineRule="auto"/>
        <w:ind w:firstLine="480" w:firstLineChars="200"/>
        <w:rPr>
          <w:rFonts w:ascii="仿宋" w:hAnsi="仿宋" w:eastAsia="仿宋" w:cs="仿宋"/>
          <w:kern w:val="44"/>
          <w:sz w:val="24"/>
        </w:rPr>
      </w:pPr>
      <w:r>
        <w:rPr>
          <w:rFonts w:hint="eastAsia" w:ascii="仿宋" w:hAnsi="仿宋" w:eastAsia="仿宋" w:cs="仿宋"/>
          <w:kern w:val="44"/>
          <w:sz w:val="24"/>
        </w:rPr>
        <w:t>1.本工程发包范围内的工程项目，不得转包，未经采购人同意一律不得分包。一经发现立即取消成交资格，作违约处理，采购人有权解除本合同或扣罚履约保证金作为赔偿。</w:t>
      </w:r>
    </w:p>
    <w:p>
      <w:pPr>
        <w:spacing w:line="360" w:lineRule="auto"/>
        <w:ind w:firstLine="480" w:firstLineChars="200"/>
        <w:rPr>
          <w:rFonts w:ascii="仿宋" w:hAnsi="仿宋" w:eastAsia="仿宋" w:cs="仿宋"/>
          <w:kern w:val="44"/>
          <w:sz w:val="24"/>
        </w:rPr>
      </w:pPr>
      <w:r>
        <w:rPr>
          <w:rFonts w:hint="eastAsia" w:ascii="仿宋" w:hAnsi="仿宋" w:eastAsia="仿宋" w:cs="仿宋"/>
          <w:kern w:val="44"/>
          <w:sz w:val="24"/>
        </w:rPr>
        <w:t>2.供应商应严格按采购人要求的施工技术方案组织施工，并无条件地接受采购人或其委托的监理单位（如有）对施工质量、进度、安全、投资的监督和管理。</w:t>
      </w:r>
    </w:p>
    <w:p>
      <w:pPr>
        <w:spacing w:line="360" w:lineRule="auto"/>
        <w:ind w:firstLine="480" w:firstLineChars="200"/>
        <w:rPr>
          <w:rFonts w:ascii="仿宋" w:hAnsi="仿宋" w:eastAsia="仿宋" w:cs="仿宋"/>
          <w:kern w:val="44"/>
          <w:sz w:val="24"/>
        </w:rPr>
      </w:pPr>
      <w:r>
        <w:rPr>
          <w:rFonts w:hint="eastAsia" w:ascii="仿宋" w:hAnsi="仿宋" w:eastAsia="仿宋" w:cs="仿宋"/>
          <w:kern w:val="44"/>
          <w:sz w:val="24"/>
        </w:rPr>
        <w:t>3.供应商在响应文件中承诺的管理人员未经采购人同意，供应商不得调换和撤离，并按工程进度及时到位（主要施工人员到位率不得低于80%）。采购人有权要求施工单位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w:t>
      </w:r>
      <w:bookmarkEnd w:id="47"/>
      <w:bookmarkEnd w:id="55"/>
      <w:bookmarkStart w:id="99" w:name="_Toc18539"/>
      <w:bookmarkStart w:id="100" w:name="_Toc11089"/>
    </w:p>
    <w:p>
      <w:pPr>
        <w:spacing w:line="360" w:lineRule="auto"/>
        <w:ind w:firstLine="480" w:firstLineChars="200"/>
        <w:rPr>
          <w:rFonts w:ascii="仿宋" w:hAnsi="仿宋" w:eastAsia="仿宋" w:cs="仿宋"/>
          <w:sz w:val="24"/>
        </w:rPr>
      </w:pPr>
      <w:r>
        <w:rPr>
          <w:rFonts w:hint="eastAsia" w:ascii="仿宋" w:hAnsi="仿宋" w:eastAsia="仿宋" w:cs="仿宋"/>
          <w:kern w:val="44"/>
          <w:sz w:val="24"/>
        </w:rPr>
        <w:t>4.</w:t>
      </w:r>
      <w:r>
        <w:rPr>
          <w:rFonts w:hint="eastAsia" w:ascii="仿宋" w:hAnsi="仿宋" w:eastAsia="仿宋" w:cs="仿宋"/>
          <w:sz w:val="24"/>
        </w:rPr>
        <w:t>供应商在服务过程中必须做到：随叫随到，及时处理，文明服务，同时为了不影响采购人正常教学秩序，如有必要，施工单位派出施工人员必须在采购人指定的临时住宿点居住，无关人员不得在采购人处居住。</w:t>
      </w:r>
    </w:p>
    <w:bookmarkEnd w:id="99"/>
    <w:bookmarkEnd w:id="100"/>
    <w:p>
      <w:pPr>
        <w:keepNext/>
        <w:keepLines/>
        <w:spacing w:line="360" w:lineRule="auto"/>
        <w:rPr>
          <w:rFonts w:ascii="仿宋" w:hAnsi="仿宋" w:eastAsia="仿宋" w:cs="仿宋"/>
          <w:b/>
          <w:sz w:val="24"/>
        </w:rPr>
      </w:pPr>
      <w:bookmarkStart w:id="101" w:name="_Toc13865"/>
      <w:bookmarkStart w:id="102" w:name="_Toc86678056"/>
    </w:p>
    <w:p>
      <w:pPr>
        <w:keepNext/>
        <w:keepLines/>
        <w:spacing w:line="360" w:lineRule="auto"/>
        <w:jc w:val="left"/>
        <w:outlineLvl w:val="1"/>
        <w:rPr>
          <w:rFonts w:ascii="仿宋" w:hAnsi="仿宋" w:eastAsia="仿宋" w:cs="仿宋"/>
          <w:b/>
          <w:sz w:val="28"/>
          <w:szCs w:val="28"/>
        </w:rPr>
      </w:pPr>
      <w:bookmarkStart w:id="103" w:name="_Toc19405"/>
      <w:bookmarkStart w:id="104" w:name="_Toc18306"/>
      <w:bookmarkStart w:id="105" w:name="_Toc4906"/>
      <w:r>
        <w:rPr>
          <w:rFonts w:hint="eastAsia" w:ascii="仿宋" w:hAnsi="仿宋" w:eastAsia="仿宋" w:cs="仿宋"/>
          <w:b/>
          <w:sz w:val="28"/>
          <w:szCs w:val="28"/>
          <w:lang w:val="en-US" w:eastAsia="zh-CN"/>
        </w:rPr>
        <w:t>八</w:t>
      </w:r>
      <w:r>
        <w:rPr>
          <w:rFonts w:hint="eastAsia" w:ascii="仿宋" w:hAnsi="仿宋" w:eastAsia="仿宋" w:cs="仿宋"/>
          <w:b/>
          <w:sz w:val="28"/>
          <w:szCs w:val="28"/>
        </w:rPr>
        <w:t>、民事责任</w:t>
      </w:r>
      <w:bookmarkEnd w:id="101"/>
      <w:bookmarkEnd w:id="102"/>
      <w:bookmarkEnd w:id="103"/>
      <w:bookmarkEnd w:id="104"/>
      <w:bookmarkEnd w:id="105"/>
    </w:p>
    <w:p>
      <w:pPr>
        <w:autoSpaceDE w:val="0"/>
        <w:autoSpaceDN w:val="0"/>
        <w:adjustRightInd w:val="0"/>
        <w:snapToGrid w:val="0"/>
        <w:spacing w:line="360" w:lineRule="auto"/>
        <w:ind w:firstLine="482"/>
        <w:jc w:val="left"/>
        <w:rPr>
          <w:rFonts w:ascii="仿宋" w:hAnsi="仿宋" w:eastAsia="仿宋" w:cs="仿宋"/>
          <w:sz w:val="24"/>
        </w:rPr>
      </w:pPr>
      <w:r>
        <w:rPr>
          <w:rFonts w:hint="eastAsia" w:ascii="仿宋" w:hAnsi="仿宋" w:eastAsia="仿宋" w:cs="仿宋"/>
          <w:sz w:val="24"/>
        </w:rPr>
        <w:t>（1）除磋商文件中约定经查实，响应供应商有串标、虚假响应或向采购人、磋商小组成员行贿等非法行为的，成交未签订合同的，采购人将取消其成交资格，响应供应商应赔偿采购人10000元人民币作为损失补偿。</w:t>
      </w:r>
    </w:p>
    <w:p>
      <w:pPr>
        <w:autoSpaceDE w:val="0"/>
        <w:autoSpaceDN w:val="0"/>
        <w:adjustRightInd w:val="0"/>
        <w:snapToGrid w:val="0"/>
        <w:spacing w:line="360" w:lineRule="auto"/>
        <w:ind w:firstLine="482"/>
        <w:jc w:val="left"/>
        <w:rPr>
          <w:rFonts w:ascii="仿宋" w:hAnsi="仿宋" w:eastAsia="仿宋" w:cs="仿宋"/>
          <w:sz w:val="24"/>
        </w:rPr>
      </w:pPr>
      <w:r>
        <w:rPr>
          <w:rFonts w:hint="eastAsia" w:ascii="仿宋" w:hAnsi="仿宋" w:eastAsia="仿宋" w:cs="仿宋"/>
          <w:sz w:val="24"/>
        </w:rPr>
        <w:t>（2）合同履行过程中，如供应商出现以次充好、使用不合格的材料和工程设备的，一经发现，采购人有权制止使用，直至停工、返工或解除合同。无论采购人是否发现和制止，由于使用劣质材料施工所引起的一切责任及所发生的费用均由供应商自负；如果供应商采购时擅自更改设备及材料的种类、型号或采购的设备、材料不符合质量要求，将承担违约责任，除重新购置外，还应承担扣除履约保证金的处罚，处罚金额为重新购置费用的10％，履约保证金不足的，须补足处罚金额。</w:t>
      </w:r>
    </w:p>
    <w:p>
      <w:pPr>
        <w:autoSpaceDE w:val="0"/>
        <w:autoSpaceDN w:val="0"/>
        <w:adjustRightInd w:val="0"/>
        <w:snapToGrid w:val="0"/>
        <w:spacing w:line="360" w:lineRule="auto"/>
        <w:ind w:firstLine="482"/>
        <w:jc w:val="left"/>
        <w:rPr>
          <w:rFonts w:ascii="仿宋" w:hAnsi="仿宋" w:eastAsia="仿宋" w:cs="仿宋"/>
          <w:sz w:val="24"/>
        </w:rPr>
      </w:pPr>
      <w:r>
        <w:rPr>
          <w:rFonts w:hint="eastAsia" w:ascii="仿宋" w:hAnsi="仿宋" w:eastAsia="仿宋" w:cs="仿宋"/>
          <w:sz w:val="24"/>
        </w:rPr>
        <w:t>（3）因供应商原因导致工程质量不符合采购要求的，供应商须自费返工至约定质量标准；经多次（两次及以上）返工工程质量仍达不到约定质量标准的，还应承担扣除履约保证金的处罚，处罚金额为不合格部分工程总额的20%，履约保证金不足的，须补足处罚金额。</w:t>
      </w:r>
    </w:p>
    <w:p>
      <w:pPr>
        <w:pStyle w:val="21"/>
        <w:sectPr>
          <w:headerReference r:id="rId22" w:type="first"/>
          <w:headerReference r:id="rId20" w:type="default"/>
          <w:headerReference r:id="rId21" w:type="even"/>
          <w:pgSz w:w="11906" w:h="16838"/>
          <w:pgMar w:top="1134" w:right="1134" w:bottom="1134" w:left="1417" w:header="425" w:footer="567" w:gutter="0"/>
          <w:pgBorders>
            <w:top w:val="none" w:sz="0" w:space="0"/>
            <w:left w:val="none" w:sz="0" w:space="0"/>
            <w:bottom w:val="none" w:sz="0" w:space="0"/>
            <w:right w:val="none" w:sz="0" w:space="0"/>
          </w:pgBorders>
          <w:pgNumType w:fmt="numberInDash"/>
          <w:cols w:space="0" w:num="1"/>
          <w:rtlGutter w:val="0"/>
          <w:docGrid w:linePitch="312" w:charSpace="0"/>
        </w:sectPr>
      </w:pPr>
    </w:p>
    <w:p>
      <w:pPr>
        <w:pStyle w:val="21"/>
        <w:rPr>
          <w:rFonts w:ascii="Arial" w:hAnsi="Arial" w:eastAsia="新宋体" w:cs="Arial"/>
          <w:sz w:val="22"/>
          <w:szCs w:val="22"/>
        </w:rPr>
      </w:pPr>
      <w:bookmarkStart w:id="106" w:name="_Toc28282"/>
      <w:r>
        <w:rPr>
          <w:rFonts w:hint="eastAsia"/>
        </w:rPr>
        <w:t>第四章</w:t>
      </w:r>
      <w:r>
        <w:t xml:space="preserve"> </w:t>
      </w:r>
      <w:bookmarkEnd w:id="40"/>
      <w:bookmarkEnd w:id="41"/>
      <w:r>
        <w:rPr>
          <w:rFonts w:hint="eastAsia"/>
        </w:rPr>
        <w:t>评审方法和标准</w:t>
      </w:r>
      <w:bookmarkEnd w:id="106"/>
    </w:p>
    <w:p>
      <w:pPr>
        <w:spacing w:line="360" w:lineRule="auto"/>
        <w:ind w:firstLine="424" w:firstLineChars="176"/>
        <w:rPr>
          <w:rFonts w:ascii="仿宋" w:hAnsi="仿宋" w:eastAsia="仿宋" w:cs="Arial"/>
          <w:b/>
          <w:kern w:val="0"/>
          <w:sz w:val="24"/>
          <w:szCs w:val="22"/>
        </w:rPr>
      </w:pPr>
      <w:r>
        <w:rPr>
          <w:rFonts w:ascii="仿宋" w:hAnsi="仿宋" w:eastAsia="仿宋" w:cs="Arial"/>
          <w:b/>
          <w:kern w:val="0"/>
          <w:sz w:val="24"/>
          <w:szCs w:val="22"/>
        </w:rPr>
        <w:t>为公正、公平、科学地</w:t>
      </w:r>
      <w:r>
        <w:rPr>
          <w:rFonts w:hint="eastAsia" w:ascii="仿宋" w:hAnsi="仿宋" w:eastAsia="仿宋" w:cs="Arial"/>
          <w:b/>
          <w:kern w:val="0"/>
          <w:sz w:val="24"/>
          <w:szCs w:val="22"/>
        </w:rPr>
        <w:t>选择</w:t>
      </w:r>
      <w:r>
        <w:rPr>
          <w:rFonts w:ascii="仿宋" w:hAnsi="仿宋" w:eastAsia="仿宋" w:cs="Arial"/>
          <w:b/>
          <w:kern w:val="0"/>
          <w:sz w:val="24"/>
          <w:szCs w:val="22"/>
        </w:rPr>
        <w:t>成交供应商，</w:t>
      </w:r>
      <w:r>
        <w:rPr>
          <w:rFonts w:hint="eastAsia" w:ascii="仿宋" w:hAnsi="仿宋" w:eastAsia="仿宋" w:cs="Arial"/>
          <w:b/>
          <w:kern w:val="0"/>
          <w:sz w:val="24"/>
          <w:szCs w:val="22"/>
        </w:rPr>
        <w:t>参照《政府采购竞争性磋商采购方式管理暂行办法》</w:t>
      </w:r>
      <w:r>
        <w:rPr>
          <w:rFonts w:ascii="仿宋" w:hAnsi="仿宋" w:eastAsia="仿宋" w:cs="Arial"/>
          <w:b/>
          <w:kern w:val="0"/>
          <w:sz w:val="24"/>
          <w:szCs w:val="22"/>
        </w:rPr>
        <w:t>等有关法律法规的规定，并结合本项目的实际，制定本</w:t>
      </w:r>
      <w:r>
        <w:rPr>
          <w:rFonts w:hint="eastAsia" w:ascii="仿宋" w:hAnsi="仿宋" w:eastAsia="仿宋" w:cs="Arial"/>
          <w:b/>
          <w:kern w:val="0"/>
          <w:sz w:val="24"/>
          <w:szCs w:val="22"/>
        </w:rPr>
        <w:t>方法与标准</w:t>
      </w:r>
      <w:r>
        <w:rPr>
          <w:rFonts w:ascii="仿宋" w:hAnsi="仿宋" w:eastAsia="仿宋" w:cs="Arial"/>
          <w:b/>
          <w:kern w:val="0"/>
          <w:sz w:val="24"/>
          <w:szCs w:val="22"/>
        </w:rPr>
        <w:t>。</w:t>
      </w:r>
    </w:p>
    <w:p>
      <w:pPr>
        <w:spacing w:line="360" w:lineRule="auto"/>
        <w:ind w:firstLine="424" w:firstLineChars="177"/>
        <w:jc w:val="left"/>
        <w:rPr>
          <w:rFonts w:ascii="Arial" w:hAnsi="Arial" w:eastAsia="新宋体" w:cs="Arial"/>
          <w:kern w:val="0"/>
          <w:sz w:val="22"/>
          <w:szCs w:val="22"/>
        </w:rPr>
      </w:pPr>
      <w:r>
        <w:rPr>
          <w:rFonts w:ascii="仿宋" w:hAnsi="仿宋" w:eastAsia="仿宋" w:cs="Arial"/>
          <w:kern w:val="0"/>
          <w:sz w:val="24"/>
          <w:szCs w:val="22"/>
        </w:rPr>
        <w:t>本</w:t>
      </w:r>
      <w:r>
        <w:rPr>
          <w:rFonts w:hint="eastAsia" w:ascii="仿宋" w:hAnsi="仿宋" w:eastAsia="仿宋" w:cs="Arial"/>
          <w:kern w:val="0"/>
          <w:sz w:val="24"/>
          <w:szCs w:val="22"/>
        </w:rPr>
        <w:t>方法与标准仅</w:t>
      </w:r>
      <w:r>
        <w:rPr>
          <w:rFonts w:ascii="仿宋" w:hAnsi="仿宋" w:eastAsia="仿宋" w:cs="Arial"/>
          <w:kern w:val="0"/>
          <w:sz w:val="24"/>
          <w:szCs w:val="22"/>
        </w:rPr>
        <w:t>适用于</w:t>
      </w:r>
      <w:r>
        <w:rPr>
          <w:rFonts w:hint="eastAsia" w:ascii="仿宋" w:hAnsi="仿宋" w:eastAsia="仿宋" w:cs="Arial"/>
          <w:b/>
          <w:kern w:val="0"/>
          <w:sz w:val="24"/>
          <w:szCs w:val="22"/>
          <w:u w:val="single"/>
          <w:lang w:eastAsia="zh-CN"/>
        </w:rPr>
        <w:t>浙江中医药大学富春校区及滨文南区安防设施设备日常零星维修改造</w:t>
      </w:r>
      <w:r>
        <w:rPr>
          <w:rFonts w:ascii="仿宋" w:hAnsi="仿宋" w:eastAsia="仿宋" w:cs="Arial"/>
          <w:b/>
          <w:kern w:val="0"/>
          <w:sz w:val="24"/>
          <w:u w:val="single"/>
        </w:rPr>
        <w:t>（项目编号：</w:t>
      </w:r>
      <w:r>
        <w:rPr>
          <w:rFonts w:hint="eastAsia" w:ascii="仿宋" w:hAnsi="仿宋" w:eastAsia="仿宋" w:cs="Arial"/>
          <w:b/>
          <w:kern w:val="0"/>
          <w:sz w:val="24"/>
          <w:u w:val="single"/>
          <w:lang w:eastAsia="zh-CN"/>
        </w:rPr>
        <w:t>CTZB-2024050559</w:t>
      </w:r>
      <w:r>
        <w:rPr>
          <w:rFonts w:ascii="仿宋" w:hAnsi="仿宋" w:eastAsia="仿宋" w:cs="Arial"/>
          <w:b/>
          <w:kern w:val="0"/>
          <w:sz w:val="24"/>
          <w:u w:val="single"/>
        </w:rPr>
        <w:t>）</w:t>
      </w:r>
      <w:r>
        <w:rPr>
          <w:rFonts w:ascii="仿宋" w:hAnsi="仿宋" w:eastAsia="仿宋" w:cs="Arial"/>
          <w:kern w:val="0"/>
          <w:sz w:val="24"/>
          <w:szCs w:val="22"/>
        </w:rPr>
        <w:t>的评审。</w:t>
      </w:r>
    </w:p>
    <w:p>
      <w:pPr>
        <w:pStyle w:val="3"/>
      </w:pPr>
      <w:bookmarkStart w:id="107" w:name="_Toc11841"/>
      <w:bookmarkStart w:id="108" w:name="_Toc424164162"/>
      <w:bookmarkStart w:id="109" w:name="_Toc440162794"/>
      <w:r>
        <w:rPr>
          <w:rFonts w:hint="eastAsia"/>
        </w:rPr>
        <w:t>一、评审方法</w:t>
      </w:r>
      <w:bookmarkEnd w:id="107"/>
    </w:p>
    <w:p>
      <w:pPr>
        <w:snapToGrid w:val="0"/>
        <w:spacing w:line="360" w:lineRule="auto"/>
        <w:ind w:firstLine="426" w:firstLineChars="177"/>
        <w:rPr>
          <w:rFonts w:ascii="仿宋" w:hAnsi="仿宋" w:eastAsia="仿宋" w:cs="Arial"/>
          <w:b/>
          <w:sz w:val="24"/>
          <w:szCs w:val="22"/>
        </w:rPr>
      </w:pPr>
      <w:r>
        <w:rPr>
          <w:rFonts w:hint="eastAsia" w:ascii="仿宋" w:hAnsi="仿宋" w:eastAsia="仿宋" w:cs="Arial"/>
          <w:b/>
          <w:kern w:val="0"/>
          <w:sz w:val="24"/>
          <w:szCs w:val="22"/>
        </w:rPr>
        <w:t>本项目采用</w:t>
      </w:r>
      <w:r>
        <w:rPr>
          <w:rFonts w:ascii="仿宋" w:hAnsi="仿宋" w:eastAsia="仿宋" w:cs="Arial"/>
          <w:b/>
          <w:kern w:val="0"/>
          <w:sz w:val="24"/>
          <w:szCs w:val="22"/>
        </w:rPr>
        <w:t>综合评分法</w:t>
      </w:r>
      <w:r>
        <w:rPr>
          <w:rFonts w:hint="eastAsia" w:ascii="仿宋" w:hAnsi="仿宋" w:eastAsia="仿宋" w:cs="Arial"/>
          <w:b/>
          <w:sz w:val="24"/>
          <w:szCs w:val="22"/>
        </w:rPr>
        <w:t>（满分100分，</w:t>
      </w:r>
      <w:r>
        <w:rPr>
          <w:rFonts w:ascii="仿宋" w:hAnsi="仿宋" w:eastAsia="仿宋" w:cs="Arial"/>
          <w:b/>
          <w:sz w:val="24"/>
          <w:szCs w:val="22"/>
        </w:rPr>
        <w:t>其中</w:t>
      </w:r>
      <w:r>
        <w:rPr>
          <w:rFonts w:hint="eastAsia" w:ascii="仿宋" w:hAnsi="仿宋" w:eastAsia="仿宋" w:cs="Arial"/>
          <w:b/>
          <w:sz w:val="24"/>
          <w:szCs w:val="22"/>
        </w:rPr>
        <w:t>：</w:t>
      </w:r>
      <w:r>
        <w:rPr>
          <w:rFonts w:hint="eastAsia" w:ascii="仿宋" w:hAnsi="仿宋" w:eastAsia="仿宋" w:cs="Arial"/>
          <w:b/>
          <w:sz w:val="24"/>
          <w:szCs w:val="22"/>
          <w:u w:val="single"/>
        </w:rPr>
        <w:t>商务技术</w:t>
      </w:r>
      <w:r>
        <w:rPr>
          <w:rFonts w:hint="eastAsia" w:ascii="仿宋" w:hAnsi="仿宋" w:eastAsia="仿宋" w:cs="Arial"/>
          <w:b/>
          <w:sz w:val="24"/>
          <w:szCs w:val="22"/>
          <w:u w:val="single"/>
          <w:lang w:val="en-US" w:eastAsia="zh-CN"/>
        </w:rPr>
        <w:t>7</w:t>
      </w:r>
      <w:r>
        <w:rPr>
          <w:rFonts w:hint="eastAsia" w:ascii="仿宋" w:hAnsi="仿宋" w:eastAsia="仿宋" w:cs="Arial"/>
          <w:b/>
          <w:sz w:val="24"/>
          <w:szCs w:val="22"/>
          <w:u w:val="single"/>
        </w:rPr>
        <w:t>0</w:t>
      </w:r>
      <w:r>
        <w:rPr>
          <w:rFonts w:ascii="仿宋" w:hAnsi="仿宋" w:eastAsia="仿宋" w:cs="Arial"/>
          <w:b/>
          <w:sz w:val="24"/>
          <w:szCs w:val="22"/>
          <w:u w:val="single"/>
        </w:rPr>
        <w:t>分</w:t>
      </w:r>
      <w:r>
        <w:rPr>
          <w:rFonts w:hint="eastAsia" w:ascii="仿宋" w:hAnsi="仿宋" w:eastAsia="仿宋" w:cs="Arial"/>
          <w:b/>
          <w:sz w:val="24"/>
          <w:szCs w:val="22"/>
          <w:u w:val="single"/>
        </w:rPr>
        <w:t>，报价</w:t>
      </w:r>
      <w:r>
        <w:rPr>
          <w:rFonts w:hint="eastAsia" w:ascii="仿宋" w:hAnsi="仿宋" w:eastAsia="仿宋" w:cs="Arial"/>
          <w:b/>
          <w:sz w:val="24"/>
          <w:szCs w:val="22"/>
          <w:u w:val="single"/>
          <w:lang w:val="en-US" w:eastAsia="zh-CN"/>
        </w:rPr>
        <w:t>3</w:t>
      </w:r>
      <w:r>
        <w:rPr>
          <w:rFonts w:hint="eastAsia" w:ascii="仿宋" w:hAnsi="仿宋" w:eastAsia="仿宋" w:cs="Arial"/>
          <w:b/>
          <w:sz w:val="24"/>
          <w:szCs w:val="22"/>
          <w:u w:val="single"/>
        </w:rPr>
        <w:t>0</w:t>
      </w:r>
      <w:r>
        <w:rPr>
          <w:rFonts w:ascii="仿宋" w:hAnsi="仿宋" w:eastAsia="仿宋" w:cs="Arial"/>
          <w:b/>
          <w:sz w:val="24"/>
          <w:szCs w:val="22"/>
          <w:u w:val="single"/>
        </w:rPr>
        <w:t>分</w:t>
      </w:r>
      <w:r>
        <w:rPr>
          <w:rFonts w:hint="eastAsia" w:ascii="仿宋" w:hAnsi="仿宋" w:eastAsia="仿宋" w:cs="Arial"/>
          <w:b/>
          <w:sz w:val="24"/>
          <w:szCs w:val="22"/>
        </w:rPr>
        <w:t>）。</w:t>
      </w:r>
    </w:p>
    <w:p>
      <w:pPr>
        <w:spacing w:line="360" w:lineRule="auto"/>
        <w:ind w:firstLine="422" w:firstLineChars="176"/>
        <w:rPr>
          <w:rFonts w:ascii="仿宋" w:hAnsi="仿宋" w:eastAsia="仿宋" w:cs="Arial"/>
          <w:kern w:val="0"/>
          <w:sz w:val="24"/>
          <w:szCs w:val="22"/>
        </w:rPr>
      </w:pPr>
      <w:r>
        <w:rPr>
          <w:rFonts w:hint="eastAsia" w:ascii="仿宋" w:hAnsi="仿宋" w:eastAsia="仿宋" w:cs="Arial"/>
          <w:kern w:val="0"/>
          <w:sz w:val="24"/>
          <w:szCs w:val="22"/>
        </w:rPr>
        <w:t>磋商小组将按照本章规定的评审方法、评分标准，</w:t>
      </w:r>
      <w:r>
        <w:rPr>
          <w:rFonts w:hint="eastAsia" w:ascii="仿宋" w:hAnsi="仿宋" w:eastAsia="仿宋" w:cs="Arial"/>
          <w:b/>
          <w:kern w:val="0"/>
          <w:sz w:val="24"/>
          <w:szCs w:val="22"/>
        </w:rPr>
        <w:t>对所有提交了最后报价的供应商的响应文件和最后报价进行综合评分。</w:t>
      </w:r>
      <w:r>
        <w:rPr>
          <w:rFonts w:ascii="仿宋" w:hAnsi="仿宋" w:eastAsia="仿宋" w:cs="Arial"/>
          <w:kern w:val="0"/>
          <w:sz w:val="24"/>
          <w:szCs w:val="22"/>
        </w:rPr>
        <w:t>评分过程中采用四舍五入法，保留小数</w:t>
      </w:r>
      <w:r>
        <w:rPr>
          <w:rFonts w:hint="eastAsia" w:ascii="仿宋" w:hAnsi="仿宋" w:eastAsia="仿宋" w:cs="Arial"/>
          <w:kern w:val="0"/>
          <w:sz w:val="24"/>
          <w:szCs w:val="22"/>
        </w:rPr>
        <w:t>二</w:t>
      </w:r>
      <w:r>
        <w:rPr>
          <w:rFonts w:ascii="仿宋" w:hAnsi="仿宋" w:eastAsia="仿宋" w:cs="Arial"/>
          <w:kern w:val="0"/>
          <w:sz w:val="24"/>
          <w:szCs w:val="22"/>
        </w:rPr>
        <w:t>位</w:t>
      </w:r>
      <w:r>
        <w:rPr>
          <w:rFonts w:hint="eastAsia" w:ascii="仿宋" w:hAnsi="仿宋" w:eastAsia="仿宋" w:cs="Arial"/>
          <w:kern w:val="0"/>
          <w:sz w:val="24"/>
          <w:szCs w:val="22"/>
        </w:rPr>
        <w:t>。</w:t>
      </w:r>
    </w:p>
    <w:p>
      <w:pPr>
        <w:spacing w:line="360" w:lineRule="auto"/>
        <w:ind w:firstLine="424" w:firstLineChars="176"/>
        <w:rPr>
          <w:rFonts w:ascii="Calibri" w:hAnsi="Calibri"/>
        </w:rPr>
      </w:pPr>
      <w:r>
        <w:rPr>
          <w:rFonts w:ascii="仿宋" w:hAnsi="仿宋" w:eastAsia="仿宋" w:cs="Arial"/>
          <w:b/>
          <w:sz w:val="24"/>
          <w:szCs w:val="22"/>
        </w:rPr>
        <w:t>综合得分</w:t>
      </w:r>
      <w:r>
        <w:rPr>
          <w:rFonts w:hint="eastAsia" w:ascii="仿宋" w:hAnsi="仿宋" w:eastAsia="仿宋" w:cs="Arial"/>
          <w:b/>
          <w:sz w:val="24"/>
          <w:szCs w:val="22"/>
        </w:rPr>
        <w:t>=商务技术</w:t>
      </w:r>
      <w:r>
        <w:rPr>
          <w:rFonts w:ascii="仿宋" w:hAnsi="仿宋" w:eastAsia="仿宋" w:cs="Arial"/>
          <w:b/>
          <w:sz w:val="24"/>
          <w:szCs w:val="22"/>
        </w:rPr>
        <w:t>得分</w:t>
      </w:r>
      <w:r>
        <w:rPr>
          <w:rFonts w:hint="eastAsia" w:ascii="仿宋" w:hAnsi="仿宋" w:eastAsia="仿宋" w:cs="Arial"/>
          <w:b/>
          <w:sz w:val="24"/>
          <w:szCs w:val="22"/>
        </w:rPr>
        <w:t>+最后报价得分</w:t>
      </w:r>
    </w:p>
    <w:p>
      <w:pPr>
        <w:pStyle w:val="3"/>
      </w:pPr>
      <w:bookmarkStart w:id="110" w:name="_Toc22967"/>
      <w:r>
        <w:rPr>
          <w:rFonts w:hint="eastAsia"/>
        </w:rPr>
        <w:t>二、评审程序及内容</w:t>
      </w:r>
      <w:bookmarkEnd w:id="110"/>
    </w:p>
    <w:p>
      <w:pPr>
        <w:spacing w:line="360" w:lineRule="auto"/>
        <w:ind w:firstLine="424" w:firstLineChars="176"/>
        <w:rPr>
          <w:rFonts w:ascii="Calibri" w:hAnsi="Calibri"/>
        </w:rPr>
      </w:pPr>
      <w:r>
        <w:rPr>
          <w:rFonts w:hint="eastAsia" w:ascii="仿宋" w:hAnsi="仿宋" w:eastAsia="仿宋" w:cs="Arial"/>
          <w:b/>
          <w:kern w:val="0"/>
          <w:sz w:val="24"/>
          <w:szCs w:val="22"/>
        </w:rPr>
        <w:t>本项目具体的评审事务由磋商小组负责，评审程序及内容如下：</w:t>
      </w:r>
    </w:p>
    <w:p>
      <w:pPr>
        <w:pStyle w:val="4"/>
        <w:rPr>
          <w:color w:val="auto"/>
        </w:rPr>
      </w:pPr>
      <w:r>
        <w:rPr>
          <w:rFonts w:hint="eastAsia"/>
          <w:color w:val="auto"/>
        </w:rPr>
        <w:t>2.1 评审前准备</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2.1.1推选磋商小组组长。</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2.1.2磋商小组组长召集所有成员阅读磋商文件及相关补充、质疑、答复文件、项目书面说明等材料，熟悉采购项目基本情况、采购需求、合同条款、磋商响应文件无效情形、评审方法、评审标准，以及其他与评审有关的内容。</w:t>
      </w:r>
    </w:p>
    <w:p>
      <w:pPr>
        <w:pStyle w:val="4"/>
        <w:rPr>
          <w:color w:val="auto"/>
          <w:szCs w:val="22"/>
        </w:rPr>
      </w:pPr>
      <w:r>
        <w:rPr>
          <w:rFonts w:hint="eastAsia"/>
          <w:color w:val="auto"/>
        </w:rPr>
        <w:t>2.2 供应商资格审查</w:t>
      </w:r>
    </w:p>
    <w:p>
      <w:pPr>
        <w:spacing w:line="360" w:lineRule="auto"/>
        <w:ind w:firstLine="460" w:firstLineChars="191"/>
        <w:jc w:val="left"/>
        <w:rPr>
          <w:rFonts w:ascii="仿宋" w:hAnsi="仿宋" w:eastAsia="仿宋" w:cs="Arial"/>
          <w:b/>
          <w:kern w:val="0"/>
          <w:sz w:val="24"/>
          <w:szCs w:val="22"/>
        </w:rPr>
      </w:pPr>
      <w:r>
        <w:rPr>
          <w:rFonts w:hint="eastAsia" w:ascii="仿宋" w:hAnsi="仿宋" w:eastAsia="仿宋" w:cs="Arial"/>
          <w:b/>
          <w:kern w:val="0"/>
          <w:sz w:val="24"/>
          <w:szCs w:val="22"/>
        </w:rPr>
        <w:t>2.2.1磋商开始前，磋商小组首先</w:t>
      </w:r>
      <w:r>
        <w:rPr>
          <w:rFonts w:ascii="仿宋" w:hAnsi="仿宋" w:eastAsia="仿宋" w:cs="Arial"/>
          <w:b/>
          <w:kern w:val="0"/>
          <w:sz w:val="24"/>
          <w:szCs w:val="22"/>
        </w:rPr>
        <w:t>依据法律法规和磋商文件的规定，对</w:t>
      </w:r>
      <w:r>
        <w:rPr>
          <w:rFonts w:hint="eastAsia" w:ascii="仿宋" w:hAnsi="仿宋" w:eastAsia="仿宋" w:cs="Arial"/>
          <w:b/>
          <w:kern w:val="0"/>
          <w:sz w:val="24"/>
          <w:szCs w:val="22"/>
        </w:rPr>
        <w:t>各供应商</w:t>
      </w:r>
      <w:r>
        <w:rPr>
          <w:rFonts w:ascii="仿宋" w:hAnsi="仿宋" w:eastAsia="仿宋" w:cs="Arial"/>
          <w:b/>
          <w:kern w:val="0"/>
          <w:sz w:val="24"/>
          <w:szCs w:val="22"/>
        </w:rPr>
        <w:t>磋商响应文件中的资格</w:t>
      </w:r>
      <w:r>
        <w:rPr>
          <w:rFonts w:hint="eastAsia" w:ascii="仿宋" w:hAnsi="仿宋" w:eastAsia="仿宋" w:cs="Arial"/>
          <w:b/>
          <w:kern w:val="0"/>
          <w:sz w:val="24"/>
          <w:szCs w:val="22"/>
        </w:rPr>
        <w:t>文件</w:t>
      </w:r>
      <w:r>
        <w:rPr>
          <w:rFonts w:ascii="仿宋" w:hAnsi="仿宋" w:eastAsia="仿宋" w:cs="Arial"/>
          <w:b/>
          <w:kern w:val="0"/>
          <w:sz w:val="24"/>
          <w:szCs w:val="22"/>
        </w:rPr>
        <w:t>进行审查，以确定供应商是否具备</w:t>
      </w:r>
      <w:r>
        <w:rPr>
          <w:rFonts w:hint="eastAsia" w:ascii="仿宋" w:hAnsi="仿宋" w:eastAsia="仿宋" w:cs="Arial"/>
          <w:b/>
          <w:kern w:val="0"/>
          <w:sz w:val="24"/>
          <w:szCs w:val="22"/>
        </w:rPr>
        <w:t>磋商</w:t>
      </w:r>
      <w:r>
        <w:rPr>
          <w:rFonts w:ascii="仿宋" w:hAnsi="仿宋" w:eastAsia="仿宋" w:cs="Arial"/>
          <w:b/>
          <w:kern w:val="0"/>
          <w:sz w:val="24"/>
          <w:szCs w:val="22"/>
        </w:rPr>
        <w:t>资格。</w:t>
      </w:r>
    </w:p>
    <w:p>
      <w:pPr>
        <w:spacing w:line="360" w:lineRule="auto"/>
        <w:ind w:firstLine="463" w:firstLineChars="192"/>
        <w:rPr>
          <w:rFonts w:ascii="仿宋" w:hAnsi="仿宋" w:eastAsia="仿宋" w:cs="Arial"/>
          <w:b/>
          <w:kern w:val="0"/>
          <w:sz w:val="24"/>
        </w:rPr>
      </w:pPr>
      <w:r>
        <w:rPr>
          <w:rFonts w:hint="eastAsia" w:ascii="仿宋" w:hAnsi="仿宋" w:eastAsia="仿宋" w:cs="Arial"/>
          <w:b/>
          <w:kern w:val="0"/>
          <w:sz w:val="24"/>
        </w:rPr>
        <w:t>2.2.2</w:t>
      </w:r>
      <w:r>
        <w:rPr>
          <w:rFonts w:hint="eastAsia" w:ascii="仿宋" w:hAnsi="仿宋" w:eastAsia="仿宋" w:cs="Arial"/>
          <w:b/>
          <w:kern w:val="0"/>
          <w:sz w:val="24"/>
          <w:u w:val="single"/>
        </w:rPr>
        <w:t>磋商小组在资格审查时，发现供应商存在下列情形的，做资格审查不通过处理，不再与其进行后续磋商和评审</w:t>
      </w:r>
      <w:r>
        <w:rPr>
          <w:rFonts w:hint="eastAsia" w:ascii="仿宋" w:hAnsi="仿宋" w:eastAsia="仿宋" w:cs="Arial"/>
          <w:b/>
          <w:kern w:val="0"/>
          <w:sz w:val="24"/>
        </w:rPr>
        <w:t>：</w:t>
      </w:r>
    </w:p>
    <w:p>
      <w:pPr>
        <w:spacing w:line="360" w:lineRule="auto"/>
        <w:ind w:firstLine="458" w:firstLineChars="191"/>
        <w:jc w:val="left"/>
        <w:rPr>
          <w:rFonts w:ascii="Calibri" w:hAnsi="Calibri"/>
        </w:rPr>
      </w:pPr>
      <w:r>
        <w:rPr>
          <w:rFonts w:ascii="仿宋" w:hAnsi="仿宋" w:eastAsia="仿宋" w:cs="Arial"/>
          <w:kern w:val="0"/>
          <w:sz w:val="24"/>
        </w:rPr>
        <w:t>（</w:t>
      </w:r>
      <w:r>
        <w:rPr>
          <w:rFonts w:hint="eastAsia" w:ascii="仿宋" w:hAnsi="仿宋" w:eastAsia="仿宋" w:cs="Arial"/>
          <w:kern w:val="0"/>
          <w:sz w:val="24"/>
        </w:rPr>
        <w:t>1</w:t>
      </w:r>
      <w:r>
        <w:rPr>
          <w:rFonts w:ascii="仿宋" w:hAnsi="仿宋" w:eastAsia="仿宋" w:cs="Arial"/>
          <w:kern w:val="0"/>
          <w:sz w:val="24"/>
        </w:rPr>
        <w:t>）</w:t>
      </w:r>
      <w:r>
        <w:rPr>
          <w:rFonts w:hint="eastAsia" w:ascii="仿宋" w:hAnsi="仿宋" w:eastAsia="仿宋" w:cs="Arial"/>
          <w:b/>
          <w:kern w:val="0"/>
          <w:sz w:val="24"/>
          <w:u w:val="single"/>
        </w:rPr>
        <w:t>供应商不符合采购公告所列“申请人的资格要求”的，或者提交的</w:t>
      </w:r>
      <w:r>
        <w:rPr>
          <w:rFonts w:ascii="仿宋" w:hAnsi="仿宋" w:eastAsia="仿宋" w:cs="Arial"/>
          <w:b/>
          <w:kern w:val="0"/>
          <w:sz w:val="24"/>
          <w:u w:val="single"/>
        </w:rPr>
        <w:t>资格证明文件不全的</w:t>
      </w:r>
      <w:r>
        <w:rPr>
          <w:rFonts w:hint="eastAsia" w:ascii="仿宋" w:hAnsi="仿宋" w:eastAsia="仿宋" w:cs="Arial"/>
          <w:kern w:val="0"/>
          <w:sz w:val="24"/>
        </w:rPr>
        <w:t>。</w:t>
      </w:r>
    </w:p>
    <w:p>
      <w:pPr>
        <w:pStyle w:val="4"/>
        <w:rPr>
          <w:color w:val="auto"/>
        </w:rPr>
      </w:pPr>
      <w:r>
        <w:rPr>
          <w:rFonts w:hint="eastAsia"/>
          <w:color w:val="auto"/>
        </w:rPr>
        <w:t>2.3 磋商响应文件的符合性审查</w:t>
      </w:r>
    </w:p>
    <w:p>
      <w:pPr>
        <w:spacing w:line="360" w:lineRule="auto"/>
        <w:ind w:firstLine="426" w:firstLineChars="177"/>
        <w:rPr>
          <w:rFonts w:ascii="仿宋" w:hAnsi="仿宋" w:eastAsia="仿宋" w:cs="Arial"/>
          <w:b/>
          <w:kern w:val="0"/>
          <w:sz w:val="24"/>
        </w:rPr>
      </w:pPr>
      <w:r>
        <w:rPr>
          <w:rFonts w:hint="eastAsia" w:ascii="仿宋" w:hAnsi="仿宋" w:eastAsia="仿宋"/>
          <w:b/>
          <w:sz w:val="24"/>
        </w:rPr>
        <w:t>2.3.1</w:t>
      </w:r>
      <w:r>
        <w:rPr>
          <w:rFonts w:hint="eastAsia" w:ascii="仿宋" w:hAnsi="仿宋" w:eastAsia="仿宋" w:cs="Arial"/>
          <w:b/>
          <w:kern w:val="0"/>
          <w:sz w:val="24"/>
          <w:szCs w:val="22"/>
        </w:rPr>
        <w:t>对各供应商的磋商响应文件的有效性、完整性和响应程度进行审查，确定是否对采购文件作出实质性响应</w:t>
      </w:r>
      <w:r>
        <w:rPr>
          <w:rFonts w:hint="eastAsia" w:ascii="仿宋" w:hAnsi="仿宋" w:eastAsia="仿宋"/>
          <w:sz w:val="24"/>
        </w:rPr>
        <w:t>（</w:t>
      </w:r>
      <w:r>
        <w:rPr>
          <w:rFonts w:ascii="仿宋" w:hAnsi="仿宋" w:eastAsia="仿宋"/>
          <w:sz w:val="24"/>
        </w:rPr>
        <w:t>实质性响应的磋商响应文件是指磋商响应文件符合磋商文件规定的实质性内容、条件和规定</w:t>
      </w:r>
      <w:r>
        <w:rPr>
          <w:rFonts w:hint="eastAsia" w:ascii="仿宋" w:hAnsi="仿宋" w:eastAsia="仿宋"/>
          <w:sz w:val="24"/>
        </w:rPr>
        <w:t>）</w:t>
      </w:r>
      <w:r>
        <w:rPr>
          <w:rFonts w:hint="eastAsia" w:ascii="仿宋" w:hAnsi="仿宋" w:eastAsia="仿宋" w:cs="Arial"/>
          <w:b/>
          <w:kern w:val="0"/>
          <w:sz w:val="24"/>
          <w:szCs w:val="22"/>
        </w:rPr>
        <w:t>。</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2.3.2磋商响应文件（商务技术文件）存在</w:t>
      </w:r>
      <w:r>
        <w:rPr>
          <w:rFonts w:ascii="仿宋" w:hAnsi="仿宋" w:eastAsia="仿宋" w:cs="Arial"/>
          <w:b/>
          <w:kern w:val="0"/>
          <w:sz w:val="24"/>
        </w:rPr>
        <w:t>下列情形之一的，</w:t>
      </w:r>
      <w:r>
        <w:rPr>
          <w:rFonts w:hint="eastAsia" w:ascii="仿宋" w:hAnsi="仿宋" w:eastAsia="仿宋" w:cs="Arial"/>
          <w:b/>
          <w:kern w:val="0"/>
          <w:sz w:val="24"/>
        </w:rPr>
        <w:t>经磋商小组认定后作无效响应处理</w:t>
      </w:r>
      <w:r>
        <w:rPr>
          <w:rFonts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（1）</w:t>
      </w:r>
      <w:r>
        <w:rPr>
          <w:rFonts w:hint="eastAsia" w:ascii="仿宋" w:hAnsi="仿宋" w:eastAsia="仿宋" w:cs="Arial"/>
          <w:b/>
          <w:kern w:val="0"/>
          <w:sz w:val="24"/>
          <w:u w:val="single"/>
        </w:rPr>
        <w:t>未对采购文件作出实质性响应的，或不满足（不响应）本采购文件中</w:t>
      </w:r>
      <w:r>
        <w:rPr>
          <w:rFonts w:ascii="仿宋" w:hAnsi="仿宋" w:eastAsia="仿宋" w:cs="Arial"/>
          <w:b/>
          <w:kern w:val="0"/>
          <w:sz w:val="24"/>
          <w:u w:val="single"/>
        </w:rPr>
        <w:t>标注 “▲”的实质性</w:t>
      </w:r>
      <w:r>
        <w:rPr>
          <w:rFonts w:hint="eastAsia" w:ascii="仿宋" w:hAnsi="仿宋" w:eastAsia="仿宋" w:cs="Arial"/>
          <w:b/>
          <w:kern w:val="0"/>
          <w:sz w:val="24"/>
          <w:u w:val="single"/>
        </w:rPr>
        <w:t>要求</w:t>
      </w:r>
      <w:r>
        <w:rPr>
          <w:rFonts w:ascii="仿宋" w:hAnsi="仿宋" w:eastAsia="仿宋" w:cs="Arial"/>
          <w:b/>
          <w:kern w:val="0"/>
          <w:sz w:val="24"/>
          <w:u w:val="single"/>
        </w:rPr>
        <w:t>条款</w:t>
      </w:r>
      <w:r>
        <w:rPr>
          <w:rFonts w:hint="eastAsia" w:ascii="仿宋" w:hAnsi="仿宋" w:eastAsia="仿宋" w:cs="Arial"/>
          <w:b/>
          <w:kern w:val="0"/>
          <w:sz w:val="24"/>
          <w:u w:val="single"/>
        </w:rPr>
        <w:t>的</w:t>
      </w:r>
      <w:r>
        <w:rPr>
          <w:rFonts w:hint="eastAsia" w:ascii="仿宋" w:hAnsi="仿宋" w:eastAsia="仿宋" w:cs="Arial"/>
          <w:b/>
          <w:w w:val="90"/>
          <w:kern w:val="0"/>
          <w:sz w:val="24"/>
        </w:rPr>
        <w:t>；</w:t>
      </w:r>
    </w:p>
    <w:p>
      <w:pPr>
        <w:spacing w:line="360" w:lineRule="auto"/>
        <w:ind w:firstLine="424" w:firstLineChars="176"/>
        <w:rPr>
          <w:rFonts w:ascii="仿宋" w:hAnsi="仿宋" w:eastAsia="仿宋" w:cs="Arial"/>
          <w:b/>
          <w:kern w:val="0"/>
          <w:sz w:val="24"/>
        </w:rPr>
      </w:pPr>
      <w:r>
        <w:rPr>
          <w:rFonts w:ascii="仿宋" w:hAnsi="仿宋" w:eastAsia="仿宋" w:cs="Arial"/>
          <w:b/>
          <w:kern w:val="0"/>
          <w:sz w:val="24"/>
        </w:rPr>
        <w:t>（</w:t>
      </w:r>
      <w:r>
        <w:rPr>
          <w:rFonts w:hint="eastAsia" w:ascii="仿宋" w:hAnsi="仿宋" w:eastAsia="仿宋" w:cs="Arial"/>
          <w:b/>
          <w:kern w:val="0"/>
          <w:sz w:val="24"/>
        </w:rPr>
        <w:t>2</w:t>
      </w:r>
      <w:r>
        <w:rPr>
          <w:rFonts w:ascii="仿宋" w:hAnsi="仿宋" w:eastAsia="仿宋" w:cs="Arial"/>
          <w:b/>
          <w:kern w:val="0"/>
          <w:sz w:val="24"/>
        </w:rPr>
        <w:t>）</w:t>
      </w:r>
      <w:r>
        <w:rPr>
          <w:rFonts w:ascii="仿宋" w:hAnsi="仿宋" w:eastAsia="仿宋" w:cs="Arial"/>
          <w:b/>
          <w:kern w:val="0"/>
          <w:sz w:val="24"/>
          <w:u w:val="single"/>
        </w:rPr>
        <w:t>存在一个或一个以上备选（替代）方案</w:t>
      </w:r>
      <w:r>
        <w:rPr>
          <w:rFonts w:hint="eastAsia" w:ascii="仿宋" w:hAnsi="仿宋" w:eastAsia="仿宋" w:cs="Arial"/>
          <w:b/>
          <w:kern w:val="0"/>
          <w:sz w:val="24"/>
          <w:u w:val="single"/>
        </w:rPr>
        <w:t>的</w:t>
      </w:r>
      <w:r>
        <w:rPr>
          <w:rFonts w:hint="eastAsia"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（3）</w:t>
      </w:r>
      <w:r>
        <w:rPr>
          <w:rFonts w:hint="eastAsia" w:ascii="仿宋" w:hAnsi="仿宋" w:eastAsia="仿宋"/>
          <w:b/>
          <w:sz w:val="24"/>
          <w:u w:val="single"/>
        </w:rPr>
        <w:t>未按采购文件规定装订；</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（4）</w:t>
      </w:r>
      <w:r>
        <w:rPr>
          <w:rFonts w:hint="eastAsia" w:ascii="仿宋" w:hAnsi="仿宋" w:eastAsia="仿宋" w:cs="Arial"/>
          <w:b/>
          <w:kern w:val="0"/>
          <w:sz w:val="24"/>
          <w:u w:val="single"/>
        </w:rPr>
        <w:t>以联合体形式参加磋商但未提交有效的联合投标（响应）协议书的</w:t>
      </w:r>
      <w:r>
        <w:rPr>
          <w:rFonts w:hint="eastAsia"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（5）</w:t>
      </w:r>
      <w:r>
        <w:rPr>
          <w:rFonts w:ascii="仿宋" w:hAnsi="仿宋" w:eastAsia="仿宋" w:cs="Arial"/>
          <w:b/>
          <w:kern w:val="0"/>
          <w:sz w:val="24"/>
          <w:u w:val="single"/>
        </w:rPr>
        <w:t>未按</w:t>
      </w:r>
      <w:r>
        <w:rPr>
          <w:rFonts w:hint="eastAsia" w:ascii="仿宋" w:hAnsi="仿宋" w:eastAsia="仿宋" w:cs="Arial"/>
          <w:b/>
          <w:kern w:val="0"/>
          <w:sz w:val="24"/>
          <w:u w:val="single"/>
        </w:rPr>
        <w:t>采购文件《第二章供应商须知》或《第六章磋商响应文件格式》标注的要求进行盖章或签署</w:t>
      </w:r>
      <w:r>
        <w:rPr>
          <w:rFonts w:ascii="仿宋" w:hAnsi="仿宋" w:eastAsia="仿宋" w:cs="Arial"/>
          <w:b/>
          <w:kern w:val="0"/>
          <w:sz w:val="24"/>
          <w:u w:val="single"/>
        </w:rPr>
        <w:t>的</w:t>
      </w:r>
      <w:r>
        <w:rPr>
          <w:rFonts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ascii="仿宋" w:hAnsi="仿宋" w:eastAsia="仿宋" w:cs="Arial"/>
          <w:b/>
          <w:kern w:val="0"/>
          <w:sz w:val="24"/>
        </w:rPr>
        <w:t>（</w:t>
      </w:r>
      <w:r>
        <w:rPr>
          <w:rFonts w:hint="eastAsia" w:ascii="仿宋" w:hAnsi="仿宋" w:eastAsia="仿宋" w:cs="Arial"/>
          <w:b/>
          <w:kern w:val="0"/>
          <w:sz w:val="24"/>
        </w:rPr>
        <w:t>6</w:t>
      </w:r>
      <w:r>
        <w:rPr>
          <w:rFonts w:ascii="仿宋" w:hAnsi="仿宋" w:eastAsia="仿宋" w:cs="Arial"/>
          <w:b/>
          <w:kern w:val="0"/>
          <w:sz w:val="24"/>
        </w:rPr>
        <w:t>）</w:t>
      </w:r>
      <w:r>
        <w:rPr>
          <w:rFonts w:hint="eastAsia" w:ascii="仿宋" w:hAnsi="仿宋" w:eastAsia="仿宋" w:cs="Arial"/>
          <w:b/>
          <w:kern w:val="0"/>
          <w:sz w:val="24"/>
          <w:u w:val="single"/>
        </w:rPr>
        <w:t>响应文件内容组成内容不齐全，磋商文件规定必须提供而未提供的</w:t>
      </w:r>
      <w:r>
        <w:rPr>
          <w:rFonts w:ascii="仿宋" w:hAnsi="仿宋" w:eastAsia="仿宋" w:cs="Arial"/>
          <w:b/>
          <w:kern w:val="0"/>
          <w:sz w:val="24"/>
        </w:rPr>
        <w:t>；</w:t>
      </w:r>
    </w:p>
    <w:p>
      <w:pPr>
        <w:pStyle w:val="37"/>
        <w:spacing w:line="360" w:lineRule="auto"/>
        <w:ind w:firstLine="482"/>
        <w:rPr>
          <w:rFonts w:ascii="仿宋" w:hAnsi="仿宋" w:eastAsia="仿宋" w:cs="Arial"/>
          <w:b/>
          <w:kern w:val="0"/>
          <w:sz w:val="24"/>
          <w:u w:val="single"/>
        </w:rPr>
      </w:pPr>
      <w:r>
        <w:rPr>
          <w:rFonts w:hint="eastAsia" w:ascii="仿宋" w:hAnsi="仿宋" w:eastAsia="仿宋" w:cs="Arial"/>
          <w:b/>
          <w:kern w:val="0"/>
          <w:sz w:val="24"/>
        </w:rPr>
        <w:t>（7）</w:t>
      </w:r>
      <w:r>
        <w:rPr>
          <w:rFonts w:hint="eastAsia" w:ascii="仿宋" w:hAnsi="仿宋" w:eastAsia="仿宋" w:cs="Arial"/>
          <w:b/>
          <w:kern w:val="0"/>
          <w:sz w:val="24"/>
          <w:u w:val="single"/>
        </w:rPr>
        <w:t>响应文件组成未按规定的格式编制或响应文件正、副本份数不足或内容不全或内容字迹模糊辨认不清的等而导致评标活动无法正常进行；</w:t>
      </w:r>
    </w:p>
    <w:p>
      <w:pPr>
        <w:spacing w:line="360" w:lineRule="auto"/>
        <w:ind w:firstLine="424" w:firstLineChars="176"/>
        <w:rPr>
          <w:rFonts w:ascii="仿宋" w:hAnsi="仿宋" w:eastAsia="仿宋" w:cs="Arial"/>
          <w:b/>
          <w:kern w:val="0"/>
          <w:sz w:val="24"/>
        </w:rPr>
      </w:pPr>
      <w:r>
        <w:rPr>
          <w:rFonts w:ascii="仿宋" w:hAnsi="仿宋" w:eastAsia="仿宋" w:cs="Arial"/>
          <w:b/>
          <w:kern w:val="0"/>
          <w:sz w:val="24"/>
        </w:rPr>
        <w:t>（</w:t>
      </w:r>
      <w:r>
        <w:rPr>
          <w:rFonts w:hint="eastAsia" w:ascii="仿宋" w:hAnsi="仿宋" w:eastAsia="仿宋" w:cs="Arial"/>
          <w:b/>
          <w:kern w:val="0"/>
          <w:sz w:val="24"/>
        </w:rPr>
        <w:t>8</w:t>
      </w:r>
      <w:r>
        <w:rPr>
          <w:rFonts w:ascii="仿宋" w:hAnsi="仿宋" w:eastAsia="仿宋" w:cs="Arial"/>
          <w:b/>
          <w:kern w:val="0"/>
          <w:sz w:val="24"/>
        </w:rPr>
        <w:t>）</w:t>
      </w:r>
      <w:r>
        <w:rPr>
          <w:rFonts w:hint="eastAsia" w:ascii="仿宋" w:hAnsi="仿宋" w:eastAsia="仿宋" w:cs="Arial"/>
          <w:b/>
          <w:kern w:val="0"/>
          <w:sz w:val="24"/>
          <w:u w:val="single"/>
        </w:rPr>
        <w:t>标注的响应或偏离情况与事实不符，或提供了虚假材料的</w:t>
      </w:r>
      <w:r>
        <w:rPr>
          <w:rFonts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ascii="仿宋" w:hAnsi="仿宋" w:eastAsia="仿宋" w:cs="Arial"/>
          <w:b/>
          <w:kern w:val="0"/>
          <w:sz w:val="24"/>
        </w:rPr>
        <w:t>（</w:t>
      </w:r>
      <w:r>
        <w:rPr>
          <w:rFonts w:hint="eastAsia" w:ascii="仿宋" w:hAnsi="仿宋" w:eastAsia="仿宋" w:cs="Arial"/>
          <w:b/>
          <w:kern w:val="0"/>
          <w:sz w:val="24"/>
        </w:rPr>
        <w:t>9</w:t>
      </w:r>
      <w:r>
        <w:rPr>
          <w:rFonts w:ascii="仿宋" w:hAnsi="仿宋" w:eastAsia="仿宋" w:cs="Arial"/>
          <w:b/>
          <w:kern w:val="0"/>
          <w:sz w:val="24"/>
        </w:rPr>
        <w:t>）</w:t>
      </w:r>
      <w:r>
        <w:rPr>
          <w:rFonts w:hint="eastAsia" w:ascii="仿宋" w:hAnsi="仿宋" w:eastAsia="仿宋" w:cs="Arial"/>
          <w:b/>
          <w:kern w:val="0"/>
          <w:sz w:val="24"/>
          <w:u w:val="single"/>
        </w:rPr>
        <w:t>磋商响应文件</w:t>
      </w:r>
      <w:r>
        <w:rPr>
          <w:rFonts w:ascii="仿宋" w:hAnsi="仿宋" w:eastAsia="仿宋" w:cs="Arial"/>
          <w:b/>
          <w:kern w:val="0"/>
          <w:sz w:val="24"/>
          <w:u w:val="single"/>
        </w:rPr>
        <w:t>有效期</w:t>
      </w:r>
      <w:r>
        <w:rPr>
          <w:rFonts w:hint="eastAsia" w:ascii="仿宋" w:hAnsi="仿宋" w:eastAsia="仿宋" w:cs="Arial"/>
          <w:b/>
          <w:kern w:val="0"/>
          <w:sz w:val="24"/>
          <w:u w:val="single"/>
        </w:rPr>
        <w:t>不符合采购文件</w:t>
      </w:r>
      <w:r>
        <w:rPr>
          <w:rFonts w:ascii="仿宋" w:hAnsi="仿宋" w:eastAsia="仿宋" w:cs="Arial"/>
          <w:b/>
          <w:kern w:val="0"/>
          <w:sz w:val="24"/>
          <w:u w:val="single"/>
        </w:rPr>
        <w:t>要求的</w:t>
      </w:r>
      <w:r>
        <w:rPr>
          <w:rFonts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ascii="仿宋" w:hAnsi="仿宋" w:eastAsia="仿宋" w:cs="Arial"/>
          <w:b/>
          <w:kern w:val="0"/>
          <w:sz w:val="24"/>
        </w:rPr>
        <w:t>（</w:t>
      </w:r>
      <w:r>
        <w:rPr>
          <w:rFonts w:hint="eastAsia" w:ascii="仿宋" w:hAnsi="仿宋" w:eastAsia="仿宋" w:cs="Arial"/>
          <w:b/>
          <w:kern w:val="0"/>
          <w:sz w:val="24"/>
        </w:rPr>
        <w:t>10</w:t>
      </w:r>
      <w:r>
        <w:rPr>
          <w:rFonts w:ascii="仿宋" w:hAnsi="仿宋" w:eastAsia="仿宋" w:cs="Arial"/>
          <w:b/>
          <w:kern w:val="0"/>
          <w:sz w:val="24"/>
        </w:rPr>
        <w:t>）</w:t>
      </w:r>
      <w:r>
        <w:rPr>
          <w:rFonts w:ascii="仿宋" w:hAnsi="仿宋" w:eastAsia="仿宋" w:cs="Arial"/>
          <w:b/>
          <w:kern w:val="0"/>
          <w:sz w:val="24"/>
          <w:u w:val="single"/>
        </w:rPr>
        <w:t>不响应或擅自改变</w:t>
      </w:r>
      <w:r>
        <w:rPr>
          <w:rFonts w:hint="eastAsia" w:ascii="仿宋" w:hAnsi="仿宋" w:eastAsia="仿宋" w:cs="Arial"/>
          <w:b/>
          <w:kern w:val="0"/>
          <w:sz w:val="24"/>
          <w:u w:val="single"/>
        </w:rPr>
        <w:t>采购文件</w:t>
      </w:r>
      <w:r>
        <w:rPr>
          <w:rFonts w:ascii="仿宋" w:hAnsi="仿宋" w:eastAsia="仿宋" w:cs="Arial"/>
          <w:b/>
          <w:kern w:val="0"/>
          <w:sz w:val="24"/>
          <w:u w:val="single"/>
        </w:rPr>
        <w:t>要求或磋商响应文件有</w:t>
      </w:r>
      <w:r>
        <w:rPr>
          <w:rFonts w:hint="eastAsia" w:ascii="仿宋" w:hAnsi="仿宋" w:eastAsia="仿宋" w:cs="Arial"/>
          <w:b/>
          <w:kern w:val="0"/>
          <w:sz w:val="24"/>
          <w:u w:val="single"/>
        </w:rPr>
        <w:t>采购</w:t>
      </w:r>
      <w:r>
        <w:rPr>
          <w:rFonts w:ascii="仿宋" w:hAnsi="仿宋" w:eastAsia="仿宋" w:cs="Arial"/>
          <w:b/>
          <w:kern w:val="0"/>
          <w:sz w:val="24"/>
          <w:u w:val="single"/>
        </w:rPr>
        <w:t>人不能接受的附加条件的</w:t>
      </w:r>
      <w:r>
        <w:rPr>
          <w:rFonts w:ascii="仿宋" w:hAnsi="仿宋" w:eastAsia="仿宋" w:cs="Arial"/>
          <w:b/>
          <w:kern w:val="0"/>
          <w:sz w:val="24"/>
        </w:rPr>
        <w:t>；</w:t>
      </w:r>
    </w:p>
    <w:p>
      <w:pPr>
        <w:pStyle w:val="13"/>
      </w:pPr>
      <w:r>
        <w:rPr>
          <w:rFonts w:hint="eastAsia" w:ascii="仿宋" w:hAnsi="仿宋" w:eastAsia="仿宋" w:cs="Arial"/>
          <w:b/>
          <w:kern w:val="0"/>
        </w:rPr>
        <w:t>（11）</w:t>
      </w:r>
      <w:r>
        <w:rPr>
          <w:rFonts w:hint="eastAsia" w:ascii="仿宋" w:hAnsi="仿宋" w:eastAsia="仿宋" w:cs="Arial"/>
          <w:b/>
          <w:kern w:val="0"/>
          <w:u w:val="single"/>
        </w:rPr>
        <w:t>参加同一合同项下采购活动的不同供应商之间存在采购文件第二章供应商须知第1.13.2款规定的利害关系的</w:t>
      </w:r>
      <w:r>
        <w:rPr>
          <w:rFonts w:hint="eastAsia" w:ascii="仿宋" w:hAnsi="仿宋" w:eastAsia="仿宋" w:cs="Arial"/>
          <w:b/>
          <w:kern w:val="0"/>
        </w:rPr>
        <w:t>；</w:t>
      </w:r>
    </w:p>
    <w:p>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（12）</w:t>
      </w:r>
      <w:r>
        <w:rPr>
          <w:rFonts w:hint="eastAsia" w:ascii="仿宋" w:hAnsi="仿宋" w:eastAsia="仿宋" w:cs="Arial"/>
          <w:b/>
          <w:kern w:val="0"/>
          <w:sz w:val="24"/>
          <w:u w:val="single"/>
        </w:rPr>
        <w:t>存在法律、法规和采购文件规定的其他无效响应情形的</w:t>
      </w:r>
      <w:r>
        <w:rPr>
          <w:rFonts w:hint="eastAsia"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2.3.3</w:t>
      </w:r>
      <w:r>
        <w:rPr>
          <w:rFonts w:hint="eastAsia" w:ascii="仿宋" w:hAnsi="仿宋" w:eastAsia="仿宋" w:cs="Arial"/>
          <w:b/>
          <w:kern w:val="0"/>
          <w:sz w:val="24"/>
          <w:u w:val="single"/>
        </w:rPr>
        <w:t>磋商响应文件（报价文件）存在</w:t>
      </w:r>
      <w:r>
        <w:rPr>
          <w:rFonts w:ascii="仿宋" w:hAnsi="仿宋" w:eastAsia="仿宋" w:cs="Arial"/>
          <w:b/>
          <w:kern w:val="0"/>
          <w:sz w:val="24"/>
          <w:u w:val="single"/>
        </w:rPr>
        <w:t>下列情形之一的，</w:t>
      </w:r>
      <w:r>
        <w:rPr>
          <w:rFonts w:hint="eastAsia" w:ascii="仿宋" w:hAnsi="仿宋" w:eastAsia="仿宋" w:cs="Arial"/>
          <w:b/>
          <w:kern w:val="0"/>
          <w:sz w:val="24"/>
          <w:u w:val="single"/>
        </w:rPr>
        <w:t>经磋商小组认定后作无效响应处理</w:t>
      </w:r>
      <w:r>
        <w:rPr>
          <w:rFonts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（1）</w:t>
      </w:r>
      <w:r>
        <w:rPr>
          <w:rFonts w:hint="eastAsia" w:ascii="仿宋" w:hAnsi="仿宋" w:eastAsia="仿宋" w:cs="Arial"/>
          <w:b/>
          <w:kern w:val="0"/>
          <w:sz w:val="24"/>
          <w:u w:val="single"/>
        </w:rPr>
        <w:t>未对磋商文件作出实质性响应的，或不满足（不响应）采购文件中</w:t>
      </w:r>
      <w:r>
        <w:rPr>
          <w:rFonts w:ascii="仿宋" w:hAnsi="仿宋" w:eastAsia="仿宋" w:cs="Arial"/>
          <w:b/>
          <w:kern w:val="0"/>
          <w:sz w:val="24"/>
          <w:u w:val="single"/>
        </w:rPr>
        <w:t>标注“▲”的实质性</w:t>
      </w:r>
      <w:r>
        <w:rPr>
          <w:rFonts w:hint="eastAsia" w:ascii="仿宋" w:hAnsi="仿宋" w:eastAsia="仿宋" w:cs="Arial"/>
          <w:b/>
          <w:kern w:val="0"/>
          <w:sz w:val="24"/>
          <w:u w:val="single"/>
        </w:rPr>
        <w:t>要求</w:t>
      </w:r>
      <w:r>
        <w:rPr>
          <w:rFonts w:ascii="仿宋" w:hAnsi="仿宋" w:eastAsia="仿宋" w:cs="Arial"/>
          <w:b/>
          <w:kern w:val="0"/>
          <w:sz w:val="24"/>
          <w:u w:val="single"/>
        </w:rPr>
        <w:t>条款</w:t>
      </w:r>
      <w:r>
        <w:rPr>
          <w:rFonts w:hint="eastAsia" w:ascii="仿宋" w:hAnsi="仿宋" w:eastAsia="仿宋" w:cs="Arial"/>
          <w:b/>
          <w:kern w:val="0"/>
          <w:sz w:val="24"/>
          <w:u w:val="single"/>
        </w:rPr>
        <w:t>的</w:t>
      </w:r>
      <w:r>
        <w:rPr>
          <w:rFonts w:hint="eastAsia" w:ascii="仿宋" w:hAnsi="仿宋" w:eastAsia="仿宋" w:cs="Arial"/>
          <w:b/>
          <w:w w:val="90"/>
          <w:kern w:val="0"/>
          <w:sz w:val="24"/>
        </w:rPr>
        <w:t>；</w:t>
      </w:r>
    </w:p>
    <w:p>
      <w:pPr>
        <w:spacing w:line="360" w:lineRule="auto"/>
        <w:ind w:firstLine="424" w:firstLineChars="176"/>
        <w:rPr>
          <w:rFonts w:ascii="仿宋" w:hAnsi="仿宋" w:eastAsia="仿宋" w:cs="Arial"/>
          <w:b/>
          <w:kern w:val="0"/>
          <w:sz w:val="24"/>
        </w:rPr>
      </w:pPr>
      <w:r>
        <w:rPr>
          <w:rFonts w:ascii="仿宋" w:hAnsi="仿宋" w:eastAsia="仿宋" w:cs="Arial"/>
          <w:b/>
          <w:kern w:val="0"/>
          <w:sz w:val="24"/>
        </w:rPr>
        <w:t>（</w:t>
      </w:r>
      <w:r>
        <w:rPr>
          <w:rFonts w:hint="eastAsia" w:ascii="仿宋" w:hAnsi="仿宋" w:eastAsia="仿宋" w:cs="Arial"/>
          <w:b/>
          <w:kern w:val="0"/>
          <w:sz w:val="24"/>
        </w:rPr>
        <w:t>2</w:t>
      </w:r>
      <w:r>
        <w:rPr>
          <w:rFonts w:ascii="仿宋" w:hAnsi="仿宋" w:eastAsia="仿宋" w:cs="Arial"/>
          <w:b/>
          <w:kern w:val="0"/>
          <w:sz w:val="24"/>
        </w:rPr>
        <w:t>）</w:t>
      </w:r>
      <w:r>
        <w:rPr>
          <w:rFonts w:hint="eastAsia" w:ascii="仿宋" w:hAnsi="仿宋" w:eastAsia="仿宋" w:cs="Arial"/>
          <w:b/>
          <w:kern w:val="0"/>
          <w:sz w:val="24"/>
          <w:u w:val="single"/>
        </w:rPr>
        <w:t>最后报价超过采购预算（或最高限价）的，或者最后报价具有选择性且拒不接受采购文件规定的修订原则进行修订的</w:t>
      </w:r>
      <w:r>
        <w:rPr>
          <w:rFonts w:hint="eastAsia"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ascii="仿宋" w:hAnsi="仿宋" w:eastAsia="仿宋" w:cs="Arial"/>
          <w:b/>
          <w:kern w:val="0"/>
          <w:sz w:val="24"/>
        </w:rPr>
        <w:t>（</w:t>
      </w:r>
      <w:r>
        <w:rPr>
          <w:rFonts w:hint="eastAsia" w:ascii="仿宋" w:hAnsi="仿宋" w:eastAsia="仿宋" w:cs="Arial"/>
          <w:b/>
          <w:kern w:val="0"/>
          <w:sz w:val="24"/>
        </w:rPr>
        <w:t>3</w:t>
      </w:r>
      <w:r>
        <w:rPr>
          <w:rFonts w:ascii="仿宋" w:hAnsi="仿宋" w:eastAsia="仿宋" w:cs="Arial"/>
          <w:b/>
          <w:kern w:val="0"/>
          <w:sz w:val="24"/>
        </w:rPr>
        <w:t>）</w:t>
      </w:r>
      <w:r>
        <w:rPr>
          <w:rFonts w:ascii="仿宋" w:hAnsi="仿宋" w:eastAsia="仿宋" w:cs="Arial"/>
          <w:b/>
          <w:kern w:val="0"/>
          <w:sz w:val="24"/>
          <w:u w:val="single"/>
        </w:rPr>
        <w:t>未按照</w:t>
      </w:r>
      <w:r>
        <w:rPr>
          <w:rFonts w:hint="eastAsia" w:ascii="仿宋" w:hAnsi="仿宋" w:eastAsia="仿宋" w:cs="Arial"/>
          <w:b/>
          <w:kern w:val="0"/>
          <w:sz w:val="24"/>
          <w:u w:val="single"/>
        </w:rPr>
        <w:t>采购</w:t>
      </w:r>
      <w:r>
        <w:rPr>
          <w:rFonts w:ascii="仿宋" w:hAnsi="仿宋" w:eastAsia="仿宋" w:cs="Arial"/>
          <w:b/>
          <w:kern w:val="0"/>
          <w:sz w:val="24"/>
          <w:u w:val="single"/>
        </w:rPr>
        <w:t>文件标明的币种报价的</w:t>
      </w:r>
      <w:r>
        <w:rPr>
          <w:rFonts w:hint="eastAsia" w:ascii="仿宋" w:hAnsi="仿宋" w:eastAsia="仿宋" w:cs="Arial"/>
          <w:b/>
          <w:kern w:val="0"/>
          <w:sz w:val="24"/>
          <w:u w:val="single"/>
        </w:rPr>
        <w:t>，或者报价涵盖的范围不符合采购文件要求的</w:t>
      </w:r>
      <w:r>
        <w:rPr>
          <w:rFonts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（4）</w:t>
      </w:r>
      <w:r>
        <w:rPr>
          <w:rFonts w:ascii="仿宋" w:hAnsi="仿宋" w:eastAsia="仿宋" w:cs="Arial"/>
          <w:b/>
          <w:kern w:val="0"/>
          <w:sz w:val="24"/>
          <w:u w:val="single"/>
        </w:rPr>
        <w:t>未按</w:t>
      </w:r>
      <w:r>
        <w:rPr>
          <w:rFonts w:hint="eastAsia" w:ascii="仿宋" w:hAnsi="仿宋" w:eastAsia="仿宋" w:cs="Arial"/>
          <w:b/>
          <w:kern w:val="0"/>
          <w:sz w:val="24"/>
          <w:u w:val="single"/>
        </w:rPr>
        <w:t>采购文件《第二章供应商须知》或《第六章磋商响应文件格式》标注的要求进行盖章或签署</w:t>
      </w:r>
      <w:r>
        <w:rPr>
          <w:rFonts w:ascii="仿宋" w:hAnsi="仿宋" w:eastAsia="仿宋" w:cs="Arial"/>
          <w:b/>
          <w:kern w:val="0"/>
          <w:sz w:val="24"/>
          <w:u w:val="single"/>
        </w:rPr>
        <w:t>的</w:t>
      </w:r>
      <w:r>
        <w:rPr>
          <w:rFonts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ascii="仿宋" w:hAnsi="仿宋" w:eastAsia="仿宋" w:cs="Arial"/>
          <w:b/>
          <w:kern w:val="0"/>
          <w:sz w:val="24"/>
        </w:rPr>
        <w:t>（</w:t>
      </w:r>
      <w:r>
        <w:rPr>
          <w:rFonts w:hint="eastAsia" w:ascii="仿宋" w:hAnsi="仿宋" w:eastAsia="仿宋" w:cs="Arial"/>
          <w:b/>
          <w:kern w:val="0"/>
          <w:sz w:val="24"/>
        </w:rPr>
        <w:t>5</w:t>
      </w:r>
      <w:r>
        <w:rPr>
          <w:rFonts w:ascii="仿宋" w:hAnsi="仿宋" w:eastAsia="仿宋" w:cs="Arial"/>
          <w:b/>
          <w:kern w:val="0"/>
          <w:sz w:val="24"/>
        </w:rPr>
        <w:t>）</w:t>
      </w:r>
      <w:r>
        <w:rPr>
          <w:rFonts w:hint="eastAsia" w:ascii="仿宋" w:hAnsi="仿宋" w:eastAsia="仿宋" w:cs="Arial"/>
          <w:b/>
          <w:kern w:val="0"/>
          <w:sz w:val="24"/>
          <w:u w:val="single"/>
        </w:rPr>
        <w:t>响应文件组成内容不齐全，采购文件规定必须提供而未提供的</w:t>
      </w:r>
      <w:r>
        <w:rPr>
          <w:rFonts w:ascii="仿宋" w:hAnsi="仿宋" w:eastAsia="仿宋" w:cs="Arial"/>
          <w:b/>
          <w:kern w:val="0"/>
          <w:sz w:val="24"/>
        </w:rPr>
        <w:t>；</w:t>
      </w:r>
    </w:p>
    <w:p>
      <w:pPr>
        <w:pStyle w:val="37"/>
        <w:spacing w:line="360" w:lineRule="auto"/>
        <w:ind w:firstLine="482"/>
        <w:rPr>
          <w:rFonts w:ascii="仿宋" w:hAnsi="仿宋" w:eastAsia="仿宋" w:cs="Arial"/>
          <w:b/>
          <w:kern w:val="0"/>
          <w:sz w:val="24"/>
          <w:u w:val="single"/>
        </w:rPr>
      </w:pPr>
      <w:r>
        <w:rPr>
          <w:rFonts w:hint="eastAsia" w:ascii="仿宋" w:hAnsi="仿宋" w:eastAsia="仿宋" w:cs="Arial"/>
          <w:b/>
          <w:kern w:val="0"/>
          <w:sz w:val="24"/>
        </w:rPr>
        <w:t>（6）</w:t>
      </w:r>
      <w:r>
        <w:rPr>
          <w:rFonts w:hint="eastAsia" w:ascii="仿宋" w:hAnsi="仿宋" w:eastAsia="仿宋" w:cs="Arial"/>
          <w:b/>
          <w:kern w:val="0"/>
          <w:sz w:val="24"/>
          <w:u w:val="single"/>
        </w:rPr>
        <w:t>响应文件组成未按规定的格式编制或响应文件正、副本份数不足或内容不全或内容字迹模糊辨认不清的等而导致评标活动无法正常进行；</w:t>
      </w:r>
    </w:p>
    <w:p>
      <w:pPr>
        <w:spacing w:line="360" w:lineRule="auto"/>
        <w:ind w:firstLine="424" w:firstLineChars="176"/>
        <w:rPr>
          <w:rFonts w:ascii="仿宋" w:hAnsi="仿宋" w:eastAsia="仿宋" w:cs="Arial"/>
          <w:b/>
          <w:kern w:val="0"/>
          <w:sz w:val="24"/>
          <w:u w:val="single"/>
        </w:rPr>
      </w:pPr>
      <w:r>
        <w:rPr>
          <w:rFonts w:hint="eastAsia" w:ascii="仿宋" w:hAnsi="仿宋" w:eastAsia="仿宋" w:cs="Arial"/>
          <w:b/>
          <w:kern w:val="0"/>
          <w:sz w:val="24"/>
        </w:rPr>
        <w:t>（7）</w:t>
      </w:r>
      <w:r>
        <w:rPr>
          <w:rFonts w:hint="eastAsia" w:ascii="仿宋" w:hAnsi="仿宋" w:eastAsia="仿宋" w:cs="Arial"/>
          <w:b/>
          <w:kern w:val="0"/>
          <w:sz w:val="24"/>
          <w:u w:val="single"/>
        </w:rPr>
        <w:t>标注的响应或偏离情况与事实不符，或提供了虚假材料的；</w:t>
      </w:r>
    </w:p>
    <w:p>
      <w:pPr>
        <w:spacing w:line="360" w:lineRule="auto"/>
        <w:ind w:firstLine="424" w:firstLineChars="176"/>
        <w:rPr>
          <w:rFonts w:ascii="仿宋" w:hAnsi="仿宋" w:eastAsia="仿宋" w:cs="Arial"/>
          <w:b/>
          <w:kern w:val="0"/>
          <w:sz w:val="24"/>
        </w:rPr>
      </w:pPr>
      <w:r>
        <w:rPr>
          <w:rFonts w:ascii="仿宋" w:hAnsi="仿宋" w:eastAsia="仿宋" w:cs="Arial"/>
          <w:b/>
          <w:kern w:val="0"/>
          <w:sz w:val="24"/>
        </w:rPr>
        <w:t>（</w:t>
      </w:r>
      <w:r>
        <w:rPr>
          <w:rFonts w:hint="eastAsia" w:ascii="仿宋" w:hAnsi="仿宋" w:eastAsia="仿宋" w:cs="Arial"/>
          <w:b/>
          <w:kern w:val="0"/>
          <w:sz w:val="24"/>
        </w:rPr>
        <w:t>8</w:t>
      </w:r>
      <w:r>
        <w:rPr>
          <w:rFonts w:ascii="仿宋" w:hAnsi="仿宋" w:eastAsia="仿宋" w:cs="Arial"/>
          <w:b/>
          <w:kern w:val="0"/>
          <w:sz w:val="24"/>
        </w:rPr>
        <w:t>）</w:t>
      </w:r>
      <w:r>
        <w:rPr>
          <w:rFonts w:ascii="仿宋" w:hAnsi="仿宋" w:eastAsia="仿宋" w:cs="Arial"/>
          <w:b/>
          <w:kern w:val="0"/>
          <w:sz w:val="24"/>
          <w:u w:val="single"/>
        </w:rPr>
        <w:t>不响应或擅自改变</w:t>
      </w:r>
      <w:r>
        <w:rPr>
          <w:rFonts w:hint="eastAsia" w:ascii="仿宋" w:hAnsi="仿宋" w:eastAsia="仿宋" w:cs="Arial"/>
          <w:b/>
          <w:kern w:val="0"/>
          <w:sz w:val="24"/>
          <w:u w:val="single"/>
        </w:rPr>
        <w:t>采购文件</w:t>
      </w:r>
      <w:r>
        <w:rPr>
          <w:rFonts w:ascii="仿宋" w:hAnsi="仿宋" w:eastAsia="仿宋" w:cs="Arial"/>
          <w:b/>
          <w:kern w:val="0"/>
          <w:sz w:val="24"/>
          <w:u w:val="single"/>
        </w:rPr>
        <w:t>要求或磋商响应文件有</w:t>
      </w:r>
      <w:r>
        <w:rPr>
          <w:rFonts w:hint="eastAsia" w:ascii="仿宋" w:hAnsi="仿宋" w:eastAsia="仿宋" w:cs="Arial"/>
          <w:b/>
          <w:kern w:val="0"/>
          <w:sz w:val="24"/>
          <w:u w:val="single"/>
        </w:rPr>
        <w:t>采购</w:t>
      </w:r>
      <w:r>
        <w:rPr>
          <w:rFonts w:ascii="仿宋" w:hAnsi="仿宋" w:eastAsia="仿宋" w:cs="Arial"/>
          <w:b/>
          <w:kern w:val="0"/>
          <w:sz w:val="24"/>
          <w:u w:val="single"/>
        </w:rPr>
        <w:t>人不能接受的附加条件的</w:t>
      </w:r>
      <w:r>
        <w:rPr>
          <w:rFonts w:ascii="仿宋" w:hAnsi="仿宋" w:eastAsia="仿宋" w:cs="Arial"/>
          <w:b/>
          <w:kern w:val="0"/>
          <w:sz w:val="24"/>
        </w:rPr>
        <w:t>；</w:t>
      </w:r>
    </w:p>
    <w:p>
      <w:pPr>
        <w:spacing w:line="360" w:lineRule="auto"/>
        <w:ind w:firstLine="424" w:firstLineChars="176"/>
        <w:rPr>
          <w:rFonts w:ascii="仿宋" w:hAnsi="仿宋" w:eastAsia="仿宋" w:cs="Arial"/>
          <w:b/>
          <w:kern w:val="0"/>
          <w:sz w:val="24"/>
        </w:rPr>
      </w:pPr>
      <w:r>
        <w:rPr>
          <w:rFonts w:hint="eastAsia" w:ascii="仿宋" w:hAnsi="仿宋" w:eastAsia="仿宋" w:cs="Arial"/>
          <w:b/>
          <w:sz w:val="24"/>
          <w:szCs w:val="22"/>
        </w:rPr>
        <w:t>（9）</w:t>
      </w:r>
      <w:r>
        <w:rPr>
          <w:rFonts w:hint="eastAsia" w:ascii="仿宋" w:hAnsi="仿宋" w:eastAsia="仿宋" w:cs="Arial"/>
          <w:b/>
          <w:sz w:val="24"/>
          <w:szCs w:val="22"/>
          <w:u w:val="single"/>
        </w:rPr>
        <w:t>磋商小组认为供应商的报价明显低于其他通过符合性审查的供应商的报价或报价低于项目预算50%的，有可能影响产品质量或者不能诚信履约时，未能按要求提供书面说明或者提交相关证明材料证明，不能证明其报价合理性的；</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（10）</w:t>
      </w:r>
      <w:r>
        <w:rPr>
          <w:rFonts w:hint="eastAsia" w:ascii="仿宋" w:hAnsi="仿宋" w:eastAsia="仿宋" w:cs="Arial"/>
          <w:b/>
          <w:kern w:val="0"/>
          <w:sz w:val="24"/>
          <w:u w:val="single"/>
        </w:rPr>
        <w:t>存在法律、法规和采购文件规定的其他无效响应情形的</w:t>
      </w:r>
      <w:r>
        <w:rPr>
          <w:rFonts w:hint="eastAsia" w:ascii="仿宋" w:hAnsi="仿宋" w:eastAsia="仿宋" w:cs="Arial"/>
          <w:b/>
          <w:kern w:val="0"/>
          <w:sz w:val="24"/>
        </w:rPr>
        <w:t>。</w:t>
      </w:r>
    </w:p>
    <w:p>
      <w:pPr>
        <w:pStyle w:val="4"/>
        <w:rPr>
          <w:color w:val="auto"/>
        </w:rPr>
      </w:pPr>
      <w:r>
        <w:rPr>
          <w:rFonts w:hint="eastAsia"/>
          <w:color w:val="auto"/>
        </w:rPr>
        <w:t>2.4 磋商响应文件的澄清、说明或补正</w:t>
      </w:r>
    </w:p>
    <w:p>
      <w:pPr>
        <w:spacing w:line="360" w:lineRule="auto"/>
        <w:ind w:firstLine="424" w:firstLineChars="177"/>
        <w:rPr>
          <w:rFonts w:ascii="仿宋" w:hAnsi="仿宋" w:eastAsia="仿宋" w:cs="Arial"/>
          <w:kern w:val="0"/>
          <w:sz w:val="24"/>
          <w:szCs w:val="22"/>
        </w:rPr>
      </w:pPr>
      <w:r>
        <w:rPr>
          <w:rFonts w:hint="eastAsia" w:ascii="仿宋" w:hAnsi="仿宋" w:eastAsia="仿宋" w:cs="Arial"/>
          <w:kern w:val="0"/>
          <w:sz w:val="24"/>
          <w:szCs w:val="22"/>
        </w:rPr>
        <w:t>2.4.1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更正不得超出磋商响应文件的范围或者改变磋商响应文件的实质性内容。</w:t>
      </w:r>
    </w:p>
    <w:p>
      <w:pPr>
        <w:spacing w:line="360" w:lineRule="auto"/>
        <w:ind w:firstLine="424" w:firstLineChars="177"/>
        <w:rPr>
          <w:rFonts w:ascii="仿宋" w:hAnsi="仿宋" w:eastAsia="仿宋"/>
          <w:sz w:val="24"/>
          <w:szCs w:val="28"/>
        </w:rPr>
      </w:pPr>
      <w:r>
        <w:rPr>
          <w:rFonts w:hint="eastAsia" w:ascii="仿宋" w:hAnsi="仿宋" w:eastAsia="仿宋" w:cs="Arial"/>
          <w:kern w:val="0"/>
          <w:sz w:val="24"/>
          <w:szCs w:val="22"/>
        </w:rPr>
        <w:t>2.4.2</w:t>
      </w:r>
      <w:r>
        <w:rPr>
          <w:rFonts w:ascii="仿宋" w:hAnsi="仿宋" w:eastAsia="仿宋"/>
          <w:sz w:val="24"/>
          <w:szCs w:val="28"/>
        </w:rPr>
        <w:t>磋商小组要求供应商澄清、说明或者更正磋商响应文件</w:t>
      </w:r>
      <w:r>
        <w:rPr>
          <w:rFonts w:hint="eastAsia" w:ascii="仿宋" w:hAnsi="仿宋" w:eastAsia="仿宋"/>
          <w:sz w:val="24"/>
          <w:szCs w:val="28"/>
        </w:rPr>
        <w:t>将</w:t>
      </w:r>
      <w:r>
        <w:rPr>
          <w:rFonts w:ascii="仿宋" w:hAnsi="仿宋" w:eastAsia="仿宋"/>
          <w:sz w:val="24"/>
          <w:szCs w:val="28"/>
        </w:rPr>
        <w:t>以书面形式作出。</w:t>
      </w:r>
    </w:p>
    <w:p>
      <w:pPr>
        <w:spacing w:line="360" w:lineRule="auto"/>
        <w:ind w:firstLine="424" w:firstLineChars="177"/>
        <w:rPr>
          <w:rFonts w:ascii="仿宋" w:hAnsi="仿宋" w:eastAsia="仿宋" w:cs="Arial"/>
          <w:kern w:val="0"/>
          <w:sz w:val="24"/>
          <w:szCs w:val="22"/>
        </w:rPr>
      </w:pPr>
      <w:r>
        <w:rPr>
          <w:rFonts w:hint="eastAsia" w:ascii="仿宋" w:hAnsi="仿宋" w:eastAsia="仿宋"/>
          <w:sz w:val="24"/>
          <w:szCs w:val="28"/>
        </w:rPr>
        <w:t>2.4.3</w:t>
      </w:r>
      <w:r>
        <w:rPr>
          <w:rFonts w:ascii="仿宋" w:hAnsi="仿宋" w:eastAsia="仿宋"/>
          <w:sz w:val="24"/>
          <w:szCs w:val="28"/>
        </w:rPr>
        <w:t>供应商的澄清、说明或者更正应当由法定代表人或其授权代表签字或者加盖公章。由授权代表签字的，应当附</w:t>
      </w:r>
      <w:r>
        <w:rPr>
          <w:rFonts w:hint="eastAsia" w:ascii="仿宋" w:hAnsi="仿宋" w:eastAsia="仿宋"/>
          <w:sz w:val="24"/>
          <w:szCs w:val="28"/>
        </w:rPr>
        <w:t>《法人（或单位）授权委托书》</w:t>
      </w:r>
      <w:r>
        <w:rPr>
          <w:rFonts w:ascii="仿宋" w:hAnsi="仿宋" w:eastAsia="仿宋"/>
          <w:sz w:val="24"/>
          <w:szCs w:val="28"/>
        </w:rPr>
        <w:t>。供应商为自然人的，应当由本人签字并附身份证明。</w:t>
      </w:r>
    </w:p>
    <w:p>
      <w:pPr>
        <w:pStyle w:val="4"/>
        <w:rPr>
          <w:color w:val="auto"/>
        </w:rPr>
      </w:pPr>
      <w:r>
        <w:rPr>
          <w:rFonts w:hint="eastAsia"/>
          <w:color w:val="auto"/>
        </w:rPr>
        <w:t>2.5 磋商响应文件的错误修正</w:t>
      </w:r>
    </w:p>
    <w:p>
      <w:pPr>
        <w:spacing w:line="360" w:lineRule="auto"/>
        <w:ind w:firstLine="422" w:firstLineChars="175"/>
        <w:rPr>
          <w:rFonts w:ascii="仿宋" w:hAnsi="仿宋" w:eastAsia="仿宋" w:cs="Arial"/>
          <w:b/>
          <w:kern w:val="0"/>
          <w:sz w:val="24"/>
          <w:szCs w:val="22"/>
        </w:rPr>
      </w:pPr>
      <w:r>
        <w:rPr>
          <w:rFonts w:hint="eastAsia" w:ascii="仿宋" w:hAnsi="仿宋" w:eastAsia="仿宋" w:cs="Arial"/>
          <w:b/>
          <w:kern w:val="0"/>
          <w:sz w:val="24"/>
          <w:szCs w:val="22"/>
        </w:rPr>
        <w:t>2.5.1最后报价出现前后不一致的，按照下列规定修正：</w:t>
      </w:r>
    </w:p>
    <w:p>
      <w:pPr>
        <w:spacing w:line="360" w:lineRule="auto"/>
        <w:ind w:firstLine="422" w:firstLineChars="175"/>
        <w:rPr>
          <w:rFonts w:ascii="仿宋" w:hAnsi="仿宋" w:eastAsia="仿宋" w:cs="Arial"/>
          <w:b/>
          <w:kern w:val="0"/>
          <w:sz w:val="24"/>
          <w:szCs w:val="22"/>
        </w:rPr>
      </w:pPr>
      <w:r>
        <w:rPr>
          <w:rFonts w:ascii="仿宋" w:hAnsi="仿宋" w:eastAsia="仿宋" w:cs="Arial"/>
          <w:b/>
          <w:kern w:val="0"/>
          <w:sz w:val="24"/>
          <w:szCs w:val="22"/>
        </w:rPr>
        <w:t>（1）</w:t>
      </w:r>
      <w:r>
        <w:rPr>
          <w:rFonts w:hint="eastAsia" w:ascii="仿宋" w:hAnsi="仿宋" w:eastAsia="仿宋" w:cs="Arial"/>
          <w:b/>
          <w:kern w:val="0"/>
          <w:sz w:val="24"/>
          <w:szCs w:val="22"/>
        </w:rPr>
        <w:t>磋商响应文件中的</w:t>
      </w:r>
      <w:r>
        <w:rPr>
          <w:rFonts w:hint="eastAsia" w:ascii="仿宋" w:hAnsi="仿宋" w:eastAsia="仿宋" w:cs="Arial"/>
          <w:b/>
          <w:kern w:val="0"/>
          <w:sz w:val="24"/>
          <w:szCs w:val="22"/>
          <w:lang w:val="en-US" w:eastAsia="zh-CN"/>
        </w:rPr>
        <w:t>投标函</w:t>
      </w:r>
      <w:r>
        <w:rPr>
          <w:rFonts w:hint="eastAsia" w:ascii="仿宋" w:hAnsi="仿宋" w:eastAsia="仿宋" w:cs="Arial"/>
          <w:b/>
          <w:kern w:val="0"/>
          <w:sz w:val="24"/>
          <w:szCs w:val="22"/>
        </w:rPr>
        <w:t>内容</w:t>
      </w:r>
      <w:r>
        <w:rPr>
          <w:rFonts w:ascii="仿宋" w:hAnsi="仿宋" w:eastAsia="仿宋" w:cs="Arial"/>
          <w:b/>
          <w:kern w:val="0"/>
          <w:sz w:val="24"/>
          <w:szCs w:val="22"/>
        </w:rPr>
        <w:t>与</w:t>
      </w:r>
      <w:r>
        <w:rPr>
          <w:rFonts w:hint="eastAsia" w:ascii="仿宋" w:hAnsi="仿宋" w:eastAsia="仿宋" w:cs="Arial"/>
          <w:b/>
          <w:kern w:val="0"/>
          <w:sz w:val="24"/>
          <w:szCs w:val="22"/>
        </w:rPr>
        <w:t>响应文件中相应内容不一致的</w:t>
      </w:r>
      <w:r>
        <w:rPr>
          <w:rFonts w:ascii="仿宋" w:hAnsi="仿宋" w:eastAsia="仿宋" w:cs="Arial"/>
          <w:b/>
          <w:kern w:val="0"/>
          <w:sz w:val="24"/>
          <w:szCs w:val="22"/>
        </w:rPr>
        <w:t>，以</w:t>
      </w:r>
      <w:r>
        <w:rPr>
          <w:rFonts w:hint="eastAsia" w:ascii="仿宋" w:hAnsi="仿宋" w:eastAsia="仿宋" w:cs="Arial"/>
          <w:b/>
          <w:kern w:val="0"/>
          <w:sz w:val="24"/>
          <w:szCs w:val="22"/>
          <w:lang w:eastAsia="zh-CN"/>
        </w:rPr>
        <w:t>投标函</w:t>
      </w:r>
      <w:r>
        <w:rPr>
          <w:rFonts w:ascii="仿宋" w:hAnsi="仿宋" w:eastAsia="仿宋" w:cs="Arial"/>
          <w:b/>
          <w:kern w:val="0"/>
          <w:sz w:val="24"/>
          <w:szCs w:val="22"/>
        </w:rPr>
        <w:t>为准</w:t>
      </w:r>
      <w:r>
        <w:rPr>
          <w:rFonts w:hint="eastAsia" w:ascii="仿宋" w:hAnsi="仿宋" w:eastAsia="仿宋" w:cs="Arial"/>
          <w:kern w:val="0"/>
          <w:sz w:val="24"/>
          <w:szCs w:val="22"/>
        </w:rPr>
        <w:t>（</w:t>
      </w:r>
      <w:r>
        <w:rPr>
          <w:rFonts w:hint="eastAsia" w:ascii="仿宋" w:hAnsi="仿宋" w:eastAsia="仿宋" w:cs="Arial"/>
          <w:b/>
          <w:kern w:val="0"/>
          <w:sz w:val="24"/>
          <w:szCs w:val="22"/>
        </w:rPr>
        <w:t>完工期/交货期/服务期/质保期除外</w:t>
      </w:r>
      <w:r>
        <w:rPr>
          <w:rFonts w:hint="eastAsia" w:ascii="仿宋" w:hAnsi="仿宋" w:eastAsia="仿宋" w:cs="Arial"/>
          <w:kern w:val="0"/>
          <w:sz w:val="24"/>
          <w:szCs w:val="22"/>
        </w:rPr>
        <w:t>，</w:t>
      </w:r>
      <w:r>
        <w:rPr>
          <w:rFonts w:hint="eastAsia" w:ascii="仿宋" w:hAnsi="仿宋" w:eastAsia="仿宋" w:cs="Arial"/>
          <w:kern w:val="0"/>
          <w:sz w:val="24"/>
          <w:szCs w:val="22"/>
          <w:lang w:eastAsia="zh-CN"/>
        </w:rPr>
        <w:t>投标函</w:t>
      </w:r>
      <w:r>
        <w:rPr>
          <w:rFonts w:hint="eastAsia" w:ascii="仿宋" w:hAnsi="仿宋" w:eastAsia="仿宋" w:cs="Arial"/>
          <w:kern w:val="0"/>
          <w:sz w:val="24"/>
          <w:szCs w:val="22"/>
        </w:rPr>
        <w:t>中所列的完工期/交货期/服务期/质保期与《商务技术文件》中商务响应表所列的对应内容不一致时，以《商务技术文件》中商务响应表所列内容为准进行修正）；</w:t>
      </w:r>
    </w:p>
    <w:p>
      <w:pPr>
        <w:spacing w:line="360" w:lineRule="auto"/>
        <w:ind w:firstLine="420" w:firstLineChars="175"/>
        <w:rPr>
          <w:rFonts w:ascii="仿宋" w:hAnsi="仿宋" w:eastAsia="仿宋" w:cs="Arial"/>
          <w:kern w:val="0"/>
          <w:sz w:val="24"/>
          <w:szCs w:val="22"/>
        </w:rPr>
      </w:pPr>
      <w:r>
        <w:rPr>
          <w:rFonts w:ascii="仿宋" w:hAnsi="仿宋" w:eastAsia="仿宋" w:cs="Arial"/>
          <w:kern w:val="0"/>
          <w:sz w:val="24"/>
          <w:szCs w:val="22"/>
        </w:rPr>
        <w:t>（2）大写金额和小写金额不一致的，以大写金额为准；</w:t>
      </w:r>
    </w:p>
    <w:p>
      <w:pPr>
        <w:spacing w:line="360" w:lineRule="auto"/>
        <w:ind w:firstLine="420" w:firstLineChars="175"/>
        <w:rPr>
          <w:rFonts w:ascii="仿宋" w:hAnsi="仿宋" w:eastAsia="仿宋" w:cs="Arial"/>
          <w:kern w:val="0"/>
          <w:sz w:val="24"/>
          <w:szCs w:val="22"/>
        </w:rPr>
      </w:pPr>
      <w:r>
        <w:rPr>
          <w:rFonts w:hint="eastAsia" w:ascii="仿宋" w:hAnsi="仿宋" w:eastAsia="仿宋" w:cs="Arial"/>
          <w:kern w:val="0"/>
          <w:sz w:val="24"/>
          <w:szCs w:val="22"/>
        </w:rPr>
        <w:t>（3）单价金额小数点或者百分比有明显错位的，应以总价为准，并修改单价；</w:t>
      </w:r>
    </w:p>
    <w:p>
      <w:pPr>
        <w:spacing w:line="360" w:lineRule="auto"/>
        <w:ind w:firstLine="420" w:firstLineChars="175"/>
        <w:rPr>
          <w:rFonts w:ascii="仿宋" w:hAnsi="仿宋" w:eastAsia="仿宋" w:cs="Arial"/>
          <w:kern w:val="0"/>
          <w:sz w:val="24"/>
          <w:szCs w:val="22"/>
        </w:rPr>
      </w:pPr>
      <w:r>
        <w:rPr>
          <w:rFonts w:ascii="仿宋" w:hAnsi="仿宋" w:eastAsia="仿宋" w:cs="Arial"/>
          <w:kern w:val="0"/>
          <w:sz w:val="24"/>
          <w:szCs w:val="22"/>
        </w:rPr>
        <w:t>（</w:t>
      </w:r>
      <w:r>
        <w:rPr>
          <w:rFonts w:hint="eastAsia" w:ascii="仿宋" w:hAnsi="仿宋" w:eastAsia="仿宋" w:cs="Arial"/>
          <w:kern w:val="0"/>
          <w:sz w:val="24"/>
          <w:szCs w:val="22"/>
        </w:rPr>
        <w:t>4</w:t>
      </w:r>
      <w:r>
        <w:rPr>
          <w:rFonts w:ascii="仿宋" w:hAnsi="仿宋" w:eastAsia="仿宋" w:cs="Arial"/>
          <w:kern w:val="0"/>
          <w:sz w:val="24"/>
          <w:szCs w:val="22"/>
        </w:rPr>
        <w:t>）总价金额与按单价汇总金额不一致的，以单价金额计算结果为准</w:t>
      </w:r>
      <w:r>
        <w:rPr>
          <w:rFonts w:hint="eastAsia" w:ascii="仿宋" w:hAnsi="仿宋" w:eastAsia="仿宋" w:cs="Arial"/>
          <w:kern w:val="0"/>
          <w:sz w:val="24"/>
          <w:szCs w:val="22"/>
        </w:rPr>
        <w:t>。</w:t>
      </w:r>
    </w:p>
    <w:p>
      <w:pPr>
        <w:spacing w:line="360" w:lineRule="auto"/>
        <w:ind w:firstLine="422" w:firstLineChars="175"/>
        <w:rPr>
          <w:rFonts w:ascii="仿宋" w:hAnsi="仿宋" w:eastAsia="仿宋" w:cs="Arial"/>
          <w:b/>
          <w:kern w:val="0"/>
          <w:sz w:val="24"/>
          <w:szCs w:val="22"/>
        </w:rPr>
      </w:pPr>
      <w:r>
        <w:rPr>
          <w:rFonts w:hint="eastAsia" w:ascii="仿宋" w:hAnsi="仿宋" w:eastAsia="仿宋" w:cs="Arial"/>
          <w:b/>
          <w:kern w:val="0"/>
          <w:sz w:val="24"/>
          <w:szCs w:val="22"/>
        </w:rPr>
        <w:t>同时出现两种以上不一致的，按照前款规定的顺序修正。修正后的报价按本章节第2.4.3款的规定经磋商供应商确认后产生约束力，磋商供应商不确认的，其响应无效。</w:t>
      </w:r>
    </w:p>
    <w:p>
      <w:pPr>
        <w:spacing w:line="360" w:lineRule="auto"/>
        <w:ind w:firstLine="422" w:firstLineChars="175"/>
        <w:rPr>
          <w:rFonts w:ascii="仿宋" w:hAnsi="仿宋" w:eastAsia="仿宋" w:cs="Arial"/>
          <w:b/>
          <w:kern w:val="0"/>
          <w:sz w:val="24"/>
          <w:szCs w:val="22"/>
        </w:rPr>
      </w:pPr>
      <w:r>
        <w:rPr>
          <w:rFonts w:hint="eastAsia" w:ascii="仿宋" w:hAnsi="仿宋" w:eastAsia="仿宋" w:cs="Arial"/>
          <w:b/>
          <w:kern w:val="0"/>
          <w:sz w:val="24"/>
          <w:szCs w:val="22"/>
        </w:rPr>
        <w:t>2.5.2</w:t>
      </w:r>
      <w:r>
        <w:rPr>
          <w:rFonts w:ascii="仿宋" w:hAnsi="仿宋" w:eastAsia="仿宋" w:cs="Arial"/>
          <w:b/>
          <w:kern w:val="0"/>
          <w:sz w:val="24"/>
          <w:szCs w:val="22"/>
        </w:rPr>
        <w:t>对不同文字文本《磋商响应文件》的解释发生异议的，以中文文本为准。</w:t>
      </w:r>
    </w:p>
    <w:p>
      <w:pPr>
        <w:pStyle w:val="4"/>
        <w:rPr>
          <w:color w:val="auto"/>
        </w:rPr>
      </w:pPr>
      <w:r>
        <w:rPr>
          <w:rFonts w:hint="eastAsia"/>
          <w:color w:val="auto"/>
        </w:rPr>
        <w:t>2.6 磋商响应文件的评估、评分</w:t>
      </w:r>
    </w:p>
    <w:p>
      <w:pPr>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2.6.1磋商小组应当</w:t>
      </w:r>
      <w:r>
        <w:rPr>
          <w:rFonts w:hint="eastAsia" w:ascii="仿宋" w:hAnsi="仿宋" w:eastAsia="仿宋" w:cs="Arial"/>
          <w:kern w:val="0"/>
          <w:sz w:val="24"/>
          <w:szCs w:val="22"/>
        </w:rPr>
        <w:t>按磋商文件约定的评分办法对提交最后报价的供应商的响应文件和最后报价进行综合评分。评分</w:t>
      </w:r>
      <w:r>
        <w:rPr>
          <w:rFonts w:hint="eastAsia" w:ascii="仿宋" w:hAnsi="仿宋" w:eastAsia="仿宋" w:cs="Arial"/>
          <w:kern w:val="0"/>
          <w:sz w:val="24"/>
        </w:rPr>
        <w:t>时，磋商小组各成员将独立对每个磋商供应商的磋商响应文件进行</w:t>
      </w:r>
      <w:r>
        <w:rPr>
          <w:rFonts w:hint="eastAsia" w:ascii="仿宋" w:hAnsi="仿宋" w:eastAsia="仿宋" w:cs="Arial"/>
          <w:kern w:val="0"/>
          <w:sz w:val="24"/>
          <w:szCs w:val="22"/>
        </w:rPr>
        <w:t>评分</w:t>
      </w:r>
      <w:r>
        <w:rPr>
          <w:rFonts w:hint="eastAsia" w:ascii="仿宋" w:hAnsi="仿宋" w:eastAsia="仿宋" w:cs="Arial"/>
          <w:kern w:val="0"/>
          <w:sz w:val="24"/>
        </w:rPr>
        <w:t>，并汇总每个磋商供应商的得分。评审细则详见本章“三、评分细则”。</w:t>
      </w:r>
    </w:p>
    <w:p>
      <w:pPr>
        <w:spacing w:line="360" w:lineRule="auto"/>
        <w:ind w:firstLine="484" w:firstLineChars="202"/>
        <w:rPr>
          <w:rFonts w:ascii="仿宋_GB2312" w:hAnsi="仿宋" w:eastAsia="仿宋_GB2312"/>
          <w:b/>
          <w:sz w:val="28"/>
          <w:szCs w:val="28"/>
        </w:rPr>
      </w:pPr>
      <w:r>
        <w:rPr>
          <w:rFonts w:hint="eastAsia" w:ascii="仿宋" w:hAnsi="仿宋" w:eastAsia="仿宋" w:cs="Arial"/>
          <w:kern w:val="0"/>
          <w:sz w:val="24"/>
        </w:rPr>
        <w:t>2.6.2发现分值汇总计算错误、分项评分超出评分标准范围、客观评分不一致以及存在畸高、畸低（其总评分偏离平均分30%以上的）情形的，磋商小组组长（磋商小组主任委员）应提醒相关评审人员当场改正或书面说明理由，拒不改正又不作书面说明的，由现场监督员如实记载后存入项目档案资料。</w:t>
      </w:r>
    </w:p>
    <w:p>
      <w:pPr>
        <w:pStyle w:val="4"/>
        <w:rPr>
          <w:rFonts w:hint="eastAsia" w:eastAsia="华文中宋"/>
          <w:color w:val="auto"/>
          <w:lang w:eastAsia="zh-CN"/>
        </w:rPr>
      </w:pPr>
      <w:r>
        <w:rPr>
          <w:rFonts w:hint="eastAsia"/>
          <w:color w:val="auto"/>
        </w:rPr>
        <w:t>2.7 推荐成交候选供应商</w:t>
      </w:r>
      <w:r>
        <w:rPr>
          <w:rFonts w:hint="eastAsia"/>
          <w:color w:val="auto"/>
          <w:lang w:eastAsia="zh-CN"/>
        </w:rPr>
        <w:t>（</w:t>
      </w:r>
      <w:r>
        <w:rPr>
          <w:rFonts w:hint="eastAsia"/>
          <w:color w:val="auto"/>
          <w:lang w:val="en-US" w:eastAsia="zh-CN"/>
        </w:rPr>
        <w:t>3名</w:t>
      </w:r>
      <w:r>
        <w:rPr>
          <w:rFonts w:hint="eastAsia"/>
          <w:color w:val="auto"/>
          <w:lang w:eastAsia="zh-CN"/>
        </w:rPr>
        <w:t>）</w:t>
      </w:r>
    </w:p>
    <w:p>
      <w:pPr>
        <w:spacing w:line="360" w:lineRule="auto"/>
        <w:ind w:firstLine="465" w:firstLineChars="193"/>
      </w:pPr>
      <w:r>
        <w:rPr>
          <w:rFonts w:hint="eastAsia" w:ascii="仿宋" w:hAnsi="仿宋" w:eastAsia="仿宋"/>
          <w:b/>
          <w:kern w:val="0"/>
          <w:sz w:val="24"/>
        </w:rPr>
        <w:t>磋商小组将根据综合评分情况，按照评审得分由高到低顺序推荐3名成交候选供应商，并编写评审报告。</w:t>
      </w:r>
    </w:p>
    <w:p>
      <w:pPr>
        <w:pStyle w:val="4"/>
        <w:rPr>
          <w:rFonts w:cs="Arial"/>
          <w:color w:val="auto"/>
        </w:rPr>
      </w:pPr>
      <w:r>
        <w:rPr>
          <w:rFonts w:hint="eastAsia"/>
          <w:color w:val="auto"/>
        </w:rPr>
        <w:t>2.8 起草、签署评审报告</w:t>
      </w:r>
    </w:p>
    <w:p>
      <w:pPr>
        <w:spacing w:line="360" w:lineRule="auto"/>
        <w:ind w:firstLine="463" w:firstLineChars="193"/>
        <w:rPr>
          <w:rFonts w:ascii="仿宋" w:hAnsi="仿宋" w:eastAsia="仿宋" w:cs="Arial"/>
          <w:kern w:val="0"/>
          <w:sz w:val="24"/>
          <w:szCs w:val="22"/>
        </w:rPr>
      </w:pPr>
      <w:r>
        <w:rPr>
          <w:rFonts w:hint="eastAsia" w:ascii="仿宋" w:hAnsi="仿宋" w:eastAsia="仿宋" w:cs="Arial"/>
          <w:kern w:val="0"/>
          <w:sz w:val="24"/>
          <w:szCs w:val="22"/>
        </w:rPr>
        <w:t>起草、签署评审报告。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rPr>
          <w:color w:val="auto"/>
        </w:rPr>
      </w:pPr>
      <w:r>
        <w:rPr>
          <w:rFonts w:hint="eastAsia"/>
          <w:color w:val="auto"/>
        </w:rPr>
        <w:t>2.9评审特殊情况处理（如有）</w:t>
      </w:r>
    </w:p>
    <w:p>
      <w:pPr>
        <w:spacing w:line="360" w:lineRule="auto"/>
        <w:ind w:firstLine="487" w:firstLineChars="202"/>
        <w:rPr>
          <w:rFonts w:ascii="仿宋" w:hAnsi="仿宋" w:eastAsia="仿宋"/>
          <w:b/>
          <w:sz w:val="24"/>
          <w:szCs w:val="28"/>
        </w:rPr>
      </w:pPr>
      <w:r>
        <w:rPr>
          <w:rFonts w:hint="eastAsia" w:ascii="仿宋" w:hAnsi="仿宋" w:eastAsia="仿宋"/>
          <w:b/>
          <w:sz w:val="24"/>
          <w:szCs w:val="28"/>
        </w:rPr>
        <w:t>2.9.1评审结果修订</w:t>
      </w:r>
    </w:p>
    <w:p>
      <w:pPr>
        <w:spacing w:line="360" w:lineRule="auto"/>
        <w:ind w:firstLine="487" w:firstLineChars="202"/>
        <w:rPr>
          <w:rFonts w:ascii="仿宋" w:hAnsi="仿宋" w:eastAsia="仿宋"/>
          <w:b/>
          <w:sz w:val="24"/>
          <w:szCs w:val="28"/>
        </w:rPr>
      </w:pPr>
      <w:r>
        <w:rPr>
          <w:rFonts w:hint="eastAsia" w:ascii="仿宋" w:hAnsi="仿宋" w:eastAsia="仿宋"/>
          <w:b/>
          <w:sz w:val="24"/>
          <w:szCs w:val="28"/>
        </w:rPr>
        <w:t>评审报告签署前，结果经复核发现存在下列情形之一的，磋商小组将当场复核并修订评审结果，并在评审报告中记录。除下列情形以外，任何人不得修改评审结果。</w:t>
      </w:r>
    </w:p>
    <w:p>
      <w:pPr>
        <w:spacing w:line="360" w:lineRule="auto"/>
        <w:ind w:firstLine="484" w:firstLineChars="202"/>
        <w:rPr>
          <w:rFonts w:ascii="仿宋" w:hAnsi="仿宋" w:eastAsia="仿宋"/>
          <w:sz w:val="24"/>
          <w:szCs w:val="28"/>
        </w:rPr>
      </w:pPr>
      <w:r>
        <w:rPr>
          <w:rFonts w:hint="eastAsia" w:ascii="仿宋" w:hAnsi="仿宋" w:eastAsia="仿宋"/>
          <w:sz w:val="24"/>
          <w:szCs w:val="28"/>
        </w:rPr>
        <w:t>（1）资格性检查认定错误；</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（2）分值汇总计算错误的；</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（3）分项评分超出评分标准范围的；</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（4）客观分评分不一致的；</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（5）经磋商小组一致认定评分畸高、畸低的。</w:t>
      </w:r>
    </w:p>
    <w:p>
      <w:pPr>
        <w:spacing w:line="360" w:lineRule="auto"/>
        <w:ind w:firstLine="465" w:firstLineChars="193"/>
        <w:rPr>
          <w:rFonts w:ascii="仿宋" w:hAnsi="仿宋" w:eastAsia="仿宋"/>
          <w:b/>
          <w:sz w:val="24"/>
          <w:szCs w:val="28"/>
        </w:rPr>
      </w:pPr>
      <w:r>
        <w:rPr>
          <w:rFonts w:hint="eastAsia" w:ascii="仿宋" w:hAnsi="仿宋" w:eastAsia="仿宋"/>
          <w:b/>
          <w:sz w:val="24"/>
          <w:szCs w:val="28"/>
        </w:rPr>
        <w:t>2.9.2重新评审</w:t>
      </w:r>
    </w:p>
    <w:p>
      <w:pPr>
        <w:spacing w:line="360" w:lineRule="auto"/>
        <w:ind w:firstLine="487" w:firstLineChars="202"/>
        <w:rPr>
          <w:rFonts w:ascii="仿宋" w:hAnsi="仿宋" w:eastAsia="仿宋"/>
          <w:b/>
          <w:sz w:val="24"/>
          <w:szCs w:val="28"/>
        </w:rPr>
      </w:pPr>
      <w:r>
        <w:rPr>
          <w:rFonts w:hint="eastAsia" w:ascii="仿宋" w:hAnsi="仿宋" w:eastAsia="仿宋"/>
          <w:b/>
          <w:sz w:val="24"/>
        </w:rPr>
        <w:t>评审报告签署后，采购人或者采购代理机构发现存在下列情形之一的，将组织原磋商小组进行重新评审：</w:t>
      </w:r>
    </w:p>
    <w:p>
      <w:pPr>
        <w:spacing w:line="360" w:lineRule="auto"/>
        <w:ind w:firstLine="484" w:firstLineChars="202"/>
        <w:rPr>
          <w:rFonts w:ascii="仿宋" w:hAnsi="仿宋" w:eastAsia="仿宋"/>
          <w:sz w:val="24"/>
          <w:szCs w:val="28"/>
        </w:rPr>
      </w:pPr>
      <w:r>
        <w:rPr>
          <w:rFonts w:hint="eastAsia" w:ascii="仿宋" w:hAnsi="仿宋" w:eastAsia="仿宋"/>
          <w:sz w:val="24"/>
          <w:szCs w:val="28"/>
        </w:rPr>
        <w:t>（1）资格性检查认定错误；</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（2）分值汇总计算错误的；</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（3）分项评分超出评分标准范围的；</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（4）客观分评分不一致的；</w:t>
      </w:r>
    </w:p>
    <w:p>
      <w:pPr>
        <w:spacing w:line="360" w:lineRule="auto"/>
        <w:ind w:firstLine="463" w:firstLineChars="193"/>
        <w:rPr>
          <w:rFonts w:ascii="仿宋" w:hAnsi="仿宋" w:eastAsia="仿宋"/>
          <w:sz w:val="24"/>
          <w:szCs w:val="28"/>
        </w:rPr>
      </w:pPr>
      <w:r>
        <w:rPr>
          <w:rFonts w:hint="eastAsia" w:ascii="仿宋" w:hAnsi="仿宋" w:eastAsia="仿宋"/>
          <w:sz w:val="24"/>
          <w:szCs w:val="28"/>
        </w:rPr>
        <w:t>（5）经磋商小组一致认定评分畸高、畸低的。</w:t>
      </w:r>
    </w:p>
    <w:p>
      <w:pPr>
        <w:spacing w:line="360" w:lineRule="auto"/>
        <w:ind w:firstLine="465" w:firstLineChars="193"/>
      </w:pPr>
      <w:r>
        <w:rPr>
          <w:rFonts w:hint="eastAsia" w:ascii="仿宋" w:hAnsi="仿宋" w:eastAsia="仿宋"/>
          <w:b/>
          <w:sz w:val="24"/>
          <w:szCs w:val="28"/>
        </w:rPr>
        <w:t>2.9.3采购人、采购代理机构发现磋商小组未按照磋商文件规定的评审标准进行评审的，将重新开展采购活动，</w:t>
      </w:r>
      <w:r>
        <w:rPr>
          <w:rFonts w:hint="eastAsia" w:ascii="仿宋" w:hAnsi="仿宋" w:eastAsia="仿宋" w:cs="Arial"/>
          <w:b/>
          <w:kern w:val="0"/>
          <w:sz w:val="24"/>
        </w:rPr>
        <w:t>并书面报告本级财政部门</w:t>
      </w:r>
      <w:r>
        <w:rPr>
          <w:rFonts w:hint="eastAsia" w:ascii="仿宋" w:hAnsi="仿宋" w:eastAsia="仿宋"/>
          <w:b/>
          <w:sz w:val="24"/>
          <w:szCs w:val="28"/>
        </w:rPr>
        <w:t>。</w:t>
      </w:r>
      <w:bookmarkEnd w:id="108"/>
      <w:bookmarkEnd w:id="109"/>
      <w:bookmarkStart w:id="111" w:name="_Toc424164164"/>
      <w:bookmarkStart w:id="112" w:name="_Toc440162796"/>
    </w:p>
    <w:p>
      <w:pPr>
        <w:pStyle w:val="3"/>
      </w:pPr>
      <w:bookmarkStart w:id="113" w:name="_Toc14118"/>
      <w:r>
        <w:rPr>
          <w:rFonts w:hint="eastAsia"/>
        </w:rPr>
        <w:t>三、</w:t>
      </w:r>
      <w:bookmarkEnd w:id="111"/>
      <w:r>
        <w:rPr>
          <w:rFonts w:hint="eastAsia"/>
        </w:rPr>
        <w:t>评分细则</w:t>
      </w:r>
      <w:bookmarkEnd w:id="113"/>
    </w:p>
    <w:bookmarkEnd w:id="112"/>
    <w:p>
      <w:pPr>
        <w:pStyle w:val="4"/>
        <w:spacing w:after="0" w:line="360" w:lineRule="auto"/>
        <w:rPr>
          <w:color w:val="auto"/>
        </w:rPr>
      </w:pPr>
      <w:r>
        <w:rPr>
          <w:rFonts w:hint="eastAsia"/>
          <w:color w:val="auto"/>
        </w:rPr>
        <w:t>3.1 商务技术分</w:t>
      </w:r>
      <w:r>
        <w:rPr>
          <w:color w:val="auto"/>
        </w:rPr>
        <w:t>（</w:t>
      </w:r>
      <w:r>
        <w:rPr>
          <w:rFonts w:hint="eastAsia"/>
          <w:color w:val="auto"/>
          <w:lang w:val="en-US" w:eastAsia="zh-CN"/>
        </w:rPr>
        <w:t>70</w:t>
      </w:r>
      <w:r>
        <w:rPr>
          <w:color w:val="auto"/>
        </w:rPr>
        <w:t>分）</w:t>
      </w:r>
    </w:p>
    <w:p>
      <w:pPr>
        <w:rPr>
          <w:rFonts w:eastAsia="华文中宋"/>
        </w:rPr>
      </w:pPr>
      <w:r>
        <w:rPr>
          <w:rFonts w:hint="eastAsia" w:ascii="华文中宋" w:hAnsi="华文中宋" w:eastAsia="华文中宋"/>
          <w:sz w:val="24"/>
        </w:rPr>
        <w:t>3.1.1商务技术分评分细则</w:t>
      </w:r>
    </w:p>
    <w:tbl>
      <w:tblPr>
        <w:tblStyle w:val="23"/>
        <w:tblW w:w="9458" w:type="dxa"/>
        <w:tblInd w:w="0" w:type="dxa"/>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Layout w:type="fixed"/>
        <w:tblCellMar>
          <w:top w:w="0" w:type="dxa"/>
          <w:left w:w="108" w:type="dxa"/>
          <w:bottom w:w="0" w:type="dxa"/>
          <w:right w:w="108" w:type="dxa"/>
        </w:tblCellMar>
      </w:tblPr>
      <w:tblGrid>
        <w:gridCol w:w="675"/>
        <w:gridCol w:w="1668"/>
        <w:gridCol w:w="6321"/>
        <w:gridCol w:w="794"/>
      </w:tblGrid>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597" w:hRule="atLeast"/>
          <w:tblHeader/>
        </w:trPr>
        <w:tc>
          <w:tcPr>
            <w:tcW w:w="675" w:type="dxa"/>
            <w:tcBorders>
              <w:tl2br w:val="nil"/>
              <w:tr2bl w:val="nil"/>
            </w:tcBorders>
            <w:shd w:val="clear" w:color="auto" w:fill="FDE9D9"/>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668" w:type="dxa"/>
            <w:tcBorders>
              <w:tl2br w:val="nil"/>
              <w:tr2bl w:val="nil"/>
            </w:tcBorders>
            <w:shd w:val="clear" w:color="auto" w:fill="FDE9D9"/>
            <w:vAlign w:val="center"/>
          </w:tcPr>
          <w:p>
            <w:pPr>
              <w:jc w:val="center"/>
              <w:rPr>
                <w:rFonts w:ascii="仿宋" w:hAnsi="仿宋" w:eastAsia="仿宋" w:cs="仿宋"/>
                <w:b/>
                <w:bCs/>
                <w:sz w:val="24"/>
              </w:rPr>
            </w:pPr>
            <w:r>
              <w:rPr>
                <w:rFonts w:hint="eastAsia" w:ascii="仿宋" w:hAnsi="仿宋" w:eastAsia="仿宋" w:cs="仿宋"/>
                <w:b/>
                <w:bCs/>
                <w:sz w:val="24"/>
              </w:rPr>
              <w:t>评审内容</w:t>
            </w:r>
          </w:p>
        </w:tc>
        <w:tc>
          <w:tcPr>
            <w:tcW w:w="6321" w:type="dxa"/>
            <w:tcBorders>
              <w:tl2br w:val="nil"/>
              <w:tr2bl w:val="nil"/>
            </w:tcBorders>
            <w:shd w:val="clear" w:color="auto" w:fill="FDE9D9"/>
            <w:vAlign w:val="center"/>
          </w:tcPr>
          <w:p>
            <w:pPr>
              <w:jc w:val="center"/>
              <w:rPr>
                <w:rFonts w:ascii="仿宋" w:hAnsi="仿宋" w:eastAsia="仿宋" w:cs="仿宋"/>
                <w:b/>
                <w:bCs/>
                <w:sz w:val="24"/>
              </w:rPr>
            </w:pPr>
            <w:r>
              <w:rPr>
                <w:rFonts w:hint="eastAsia" w:ascii="仿宋" w:hAnsi="仿宋" w:eastAsia="仿宋" w:cs="仿宋"/>
                <w:b/>
                <w:bCs/>
                <w:sz w:val="24"/>
              </w:rPr>
              <w:t>评审细则</w:t>
            </w:r>
          </w:p>
        </w:tc>
        <w:tc>
          <w:tcPr>
            <w:tcW w:w="794" w:type="dxa"/>
            <w:tcBorders>
              <w:tl2br w:val="nil"/>
              <w:tr2bl w:val="nil"/>
            </w:tcBorders>
            <w:shd w:val="clear" w:color="auto" w:fill="FDE9D9"/>
            <w:vAlign w:val="center"/>
          </w:tcPr>
          <w:p>
            <w:pPr>
              <w:jc w:val="center"/>
              <w:rPr>
                <w:rFonts w:ascii="仿宋" w:hAnsi="仿宋" w:eastAsia="仿宋" w:cs="仿宋"/>
                <w:b/>
                <w:bCs/>
                <w:sz w:val="24"/>
              </w:rPr>
            </w:pPr>
            <w:r>
              <w:rPr>
                <w:rFonts w:hint="eastAsia" w:ascii="仿宋" w:hAnsi="仿宋" w:eastAsia="仿宋" w:cs="仿宋"/>
                <w:b/>
                <w:bCs/>
                <w:sz w:val="24"/>
              </w:rPr>
              <w:t>分值</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574" w:hRule="atLeast"/>
        </w:trPr>
        <w:tc>
          <w:tcPr>
            <w:tcW w:w="675"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1</w:t>
            </w:r>
          </w:p>
        </w:tc>
        <w:tc>
          <w:tcPr>
            <w:tcW w:w="1668" w:type="dxa"/>
            <w:tcBorders>
              <w:tl2br w:val="nil"/>
              <w:tr2bl w:val="nil"/>
            </w:tcBorders>
            <w:vAlign w:val="center"/>
          </w:tcPr>
          <w:p>
            <w:pPr>
              <w:tabs>
                <w:tab w:val="left" w:pos="1500"/>
              </w:tabs>
              <w:adjustRightInd w:val="0"/>
              <w:snapToGrid w:val="0"/>
              <w:jc w:val="center"/>
              <w:rPr>
                <w:rFonts w:ascii="仿宋" w:hAnsi="仿宋" w:eastAsia="仿宋" w:cs="仿宋"/>
                <w:sz w:val="24"/>
              </w:rPr>
            </w:pPr>
            <w:r>
              <w:rPr>
                <w:rFonts w:hint="eastAsia" w:ascii="仿宋" w:hAnsi="仿宋" w:eastAsia="仿宋" w:cs="仿宋"/>
                <w:sz w:val="24"/>
              </w:rPr>
              <w:t>类似业绩</w:t>
            </w:r>
          </w:p>
        </w:tc>
        <w:tc>
          <w:tcPr>
            <w:tcW w:w="6321" w:type="dxa"/>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jc w:val="both"/>
              <w:textAlignment w:val="auto"/>
              <w:rPr>
                <w:rFonts w:hint="eastAsia" w:ascii="仿宋" w:hAnsi="仿宋" w:eastAsia="仿宋" w:cs="仿宋"/>
                <w:color w:val="auto"/>
                <w:sz w:val="24"/>
              </w:rPr>
            </w:pPr>
            <w:r>
              <w:rPr>
                <w:rFonts w:hint="eastAsia" w:ascii="仿宋" w:hAnsi="仿宋" w:eastAsia="仿宋" w:cs="仿宋"/>
                <w:color w:val="auto"/>
                <w:sz w:val="24"/>
              </w:rPr>
              <w:t>供应商自202</w:t>
            </w:r>
            <w:r>
              <w:rPr>
                <w:rFonts w:hint="eastAsia" w:ascii="仿宋" w:hAnsi="仿宋" w:eastAsia="仿宋" w:cs="仿宋"/>
                <w:color w:val="auto"/>
                <w:sz w:val="24"/>
                <w:lang w:val="en-US" w:eastAsia="zh-CN"/>
              </w:rPr>
              <w:t>1</w:t>
            </w:r>
            <w:r>
              <w:rPr>
                <w:rFonts w:hint="eastAsia" w:ascii="仿宋" w:hAnsi="仿宋" w:eastAsia="仿宋" w:cs="仿宋"/>
                <w:color w:val="auto"/>
                <w:sz w:val="24"/>
              </w:rPr>
              <w:t>年1月1日以来有类似项目</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包含安防维修或安防改造内容的项目</w:t>
            </w:r>
            <w:r>
              <w:rPr>
                <w:rFonts w:hint="eastAsia" w:ascii="仿宋" w:hAnsi="仿宋" w:eastAsia="仿宋" w:cs="仿宋"/>
                <w:color w:val="auto"/>
                <w:sz w:val="24"/>
                <w:lang w:eastAsia="zh-CN"/>
              </w:rPr>
              <w:t>）</w:t>
            </w:r>
            <w:r>
              <w:rPr>
                <w:rFonts w:hint="eastAsia" w:ascii="仿宋" w:hAnsi="仿宋" w:eastAsia="仿宋" w:cs="仿宋"/>
                <w:color w:val="auto"/>
                <w:sz w:val="24"/>
              </w:rPr>
              <w:t>业绩的，每个得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分，满分</w:t>
            </w:r>
            <w:r>
              <w:rPr>
                <w:rFonts w:hint="eastAsia" w:ascii="仿宋" w:hAnsi="仿宋" w:eastAsia="仿宋" w:cs="仿宋"/>
                <w:color w:val="auto"/>
                <w:sz w:val="24"/>
                <w:lang w:val="en-US" w:eastAsia="zh-CN"/>
              </w:rPr>
              <w:t>3</w:t>
            </w:r>
            <w:r>
              <w:rPr>
                <w:rFonts w:hint="eastAsia" w:ascii="仿宋" w:hAnsi="仿宋" w:eastAsia="仿宋" w:cs="仿宋"/>
                <w:color w:val="auto"/>
                <w:sz w:val="24"/>
              </w:rPr>
              <w:t>分，没有的不得分。</w:t>
            </w:r>
          </w:p>
          <w:p>
            <w:pPr>
              <w:keepNext w:val="0"/>
              <w:keepLines w:val="0"/>
              <w:pageBreakBefore w:val="0"/>
              <w:kinsoku/>
              <w:wordWrap/>
              <w:overflowPunct/>
              <w:topLinePunct w:val="0"/>
              <w:autoSpaceDE/>
              <w:autoSpaceDN/>
              <w:bidi w:val="0"/>
              <w:snapToGrid w:val="0"/>
              <w:spacing w:line="240" w:lineRule="auto"/>
              <w:jc w:val="both"/>
              <w:textAlignment w:val="auto"/>
              <w:rPr>
                <w:rFonts w:ascii="仿宋" w:hAnsi="仿宋" w:eastAsia="仿宋" w:cs="仿宋"/>
                <w:color w:val="auto"/>
                <w:kern w:val="0"/>
                <w:sz w:val="24"/>
              </w:rPr>
            </w:pPr>
            <w:r>
              <w:rPr>
                <w:rFonts w:hint="eastAsia" w:ascii="仿宋" w:hAnsi="仿宋" w:eastAsia="仿宋" w:cs="仿宋"/>
                <w:color w:val="auto"/>
                <w:sz w:val="24"/>
              </w:rPr>
              <w:t>（证明材料：合同复印件，加盖供应商公章。业绩时间以合同签订时间为准</w:t>
            </w:r>
            <w:r>
              <w:rPr>
                <w:rFonts w:hint="eastAsia" w:ascii="仿宋" w:hAnsi="仿宋" w:eastAsia="仿宋" w:cs="仿宋"/>
                <w:color w:val="auto"/>
                <w:sz w:val="24"/>
                <w:lang w:eastAsia="zh-CN"/>
              </w:rPr>
              <w:t>。</w:t>
            </w:r>
            <w:r>
              <w:rPr>
                <w:rFonts w:hint="eastAsia" w:ascii="仿宋" w:hAnsi="仿宋" w:eastAsia="仿宋" w:cs="仿宋"/>
                <w:color w:val="auto"/>
                <w:sz w:val="24"/>
              </w:rPr>
              <w:t>）</w:t>
            </w:r>
          </w:p>
        </w:tc>
        <w:tc>
          <w:tcPr>
            <w:tcW w:w="794" w:type="dxa"/>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3</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574" w:hRule="atLeast"/>
        </w:trPr>
        <w:tc>
          <w:tcPr>
            <w:tcW w:w="675" w:type="dxa"/>
            <w:tcBorders>
              <w:tl2br w:val="nil"/>
              <w:tr2bl w:val="nil"/>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2</w:t>
            </w:r>
          </w:p>
        </w:tc>
        <w:tc>
          <w:tcPr>
            <w:tcW w:w="1668" w:type="dxa"/>
            <w:tcBorders>
              <w:tl2br w:val="nil"/>
              <w:tr2bl w:val="nil"/>
            </w:tcBorders>
            <w:vAlign w:val="center"/>
          </w:tcPr>
          <w:p>
            <w:pPr>
              <w:tabs>
                <w:tab w:val="left" w:pos="1500"/>
              </w:tabs>
              <w:adjustRightInd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认证体系</w:t>
            </w:r>
          </w:p>
        </w:tc>
        <w:tc>
          <w:tcPr>
            <w:tcW w:w="6321" w:type="dxa"/>
            <w:tcBorders>
              <w:tl2br w:val="nil"/>
              <w:tr2bl w:val="nil"/>
            </w:tcBorders>
            <w:vAlign w:val="top"/>
          </w:tcPr>
          <w:p>
            <w:pPr>
              <w:snapToGrid w:val="0"/>
              <w:spacing w:line="32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供应商具有有效期内的质量管理体系认证、环境管理体系认证、职业健康安全管理体系认证的，每项得1分，满分3分。提供相关网站（中国国家认证认可监督管理委员会(http://www.cnca.gov.cn)或中国合格评定国家认可委员会(https://www.cnas.org.cn)）查询网页的截图，未提供截图的不得分。</w:t>
            </w:r>
          </w:p>
        </w:tc>
        <w:tc>
          <w:tcPr>
            <w:tcW w:w="794" w:type="dxa"/>
            <w:tcBorders>
              <w:tl2br w:val="nil"/>
              <w:tr2bl w:val="nil"/>
            </w:tcBorders>
            <w:vAlign w:val="center"/>
          </w:tcPr>
          <w:p>
            <w:pPr>
              <w:snapToGrid w:val="0"/>
              <w:spacing w:line="320" w:lineRule="exact"/>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3</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574" w:hRule="atLeast"/>
        </w:trPr>
        <w:tc>
          <w:tcPr>
            <w:tcW w:w="675" w:type="dxa"/>
            <w:tcBorders>
              <w:tl2br w:val="nil"/>
              <w:tr2bl w:val="nil"/>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p>
        </w:tc>
        <w:tc>
          <w:tcPr>
            <w:tcW w:w="1668" w:type="dxa"/>
            <w:tcBorders>
              <w:tl2br w:val="nil"/>
              <w:tr2bl w:val="nil"/>
            </w:tcBorders>
            <w:vAlign w:val="center"/>
          </w:tcPr>
          <w:p>
            <w:pPr>
              <w:jc w:val="center"/>
              <w:rPr>
                <w:rFonts w:ascii="仿宋" w:hAnsi="仿宋" w:eastAsia="仿宋" w:cs="仿宋"/>
                <w:b/>
                <w:bCs/>
                <w:color w:val="auto"/>
                <w:kern w:val="2"/>
                <w:sz w:val="24"/>
                <w:szCs w:val="24"/>
                <w:highlight w:val="none"/>
                <w:lang w:val="en-US" w:eastAsia="zh-CN" w:bidi="ar-SA"/>
              </w:rPr>
            </w:pPr>
            <w:r>
              <w:rPr>
                <w:rFonts w:hint="eastAsia" w:ascii="仿宋" w:hAnsi="仿宋" w:eastAsia="仿宋" w:cs="仿宋"/>
                <w:sz w:val="24"/>
              </w:rPr>
              <w:t>响应程度</w:t>
            </w:r>
          </w:p>
        </w:tc>
        <w:tc>
          <w:tcPr>
            <w:tcW w:w="6321"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供应商响应全部满足磋商文件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第三章 采购需求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w:t>
            </w:r>
            <w:r>
              <w:rPr>
                <w:rFonts w:hint="eastAsia" w:ascii="仿宋" w:hAnsi="仿宋" w:eastAsia="仿宋" w:cs="仿宋"/>
                <w:color w:val="auto"/>
                <w:sz w:val="24"/>
                <w:highlight w:val="none"/>
              </w:rPr>
              <w:t>明确的</w:t>
            </w:r>
            <w:r>
              <w:rPr>
                <w:rFonts w:hint="eastAsia" w:ascii="仿宋" w:hAnsi="仿宋" w:eastAsia="仿宋" w:cs="仿宋"/>
                <w:color w:val="auto"/>
                <w:sz w:val="24"/>
                <w:highlight w:val="none"/>
                <w:lang w:val="en-US" w:eastAsia="zh-CN"/>
              </w:rPr>
              <w:t>服务及技术条款</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分；允许偏离的条款低于采购文件要求（负偏离）的，每条扣1分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扣完为止。</w:t>
            </w:r>
          </w:p>
        </w:tc>
        <w:tc>
          <w:tcPr>
            <w:tcW w:w="79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10</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574" w:hRule="atLeast"/>
        </w:trPr>
        <w:tc>
          <w:tcPr>
            <w:tcW w:w="675" w:type="dxa"/>
            <w:tcBorders>
              <w:tl2br w:val="nil"/>
              <w:tr2bl w:val="nil"/>
            </w:tcBorders>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4</w:t>
            </w:r>
          </w:p>
        </w:tc>
        <w:tc>
          <w:tcPr>
            <w:tcW w:w="1668" w:type="dxa"/>
            <w:tcBorders>
              <w:tl2br w:val="nil"/>
              <w:tr2bl w:val="nil"/>
            </w:tcBorders>
            <w:vAlign w:val="center"/>
          </w:tcPr>
          <w:p>
            <w:pPr>
              <w:tabs>
                <w:tab w:val="left" w:pos="1500"/>
              </w:tabs>
              <w:adjustRightInd w:val="0"/>
              <w:snapToGrid w:val="0"/>
              <w:jc w:val="center"/>
              <w:rPr>
                <w:rFonts w:ascii="仿宋" w:hAnsi="仿宋" w:eastAsia="仿宋" w:cs="仿宋"/>
                <w:sz w:val="24"/>
              </w:rPr>
            </w:pPr>
            <w:r>
              <w:rPr>
                <w:rFonts w:hint="eastAsia" w:ascii="仿宋" w:hAnsi="仿宋" w:eastAsia="仿宋" w:cs="仿宋"/>
                <w:sz w:val="24"/>
              </w:rPr>
              <w:t>人员配备情况</w:t>
            </w:r>
          </w:p>
        </w:tc>
        <w:tc>
          <w:tcPr>
            <w:tcW w:w="6321" w:type="dxa"/>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jc w:val="both"/>
              <w:textAlignment w:val="auto"/>
              <w:rPr>
                <w:rFonts w:ascii="仿宋" w:hAnsi="仿宋" w:eastAsia="仿宋" w:cs="仿宋"/>
                <w:color w:val="auto"/>
                <w:kern w:val="0"/>
                <w:sz w:val="24"/>
              </w:rPr>
            </w:pPr>
            <w:r>
              <w:rPr>
                <w:rFonts w:hint="eastAsia" w:ascii="仿宋" w:hAnsi="仿宋" w:eastAsia="仿宋" w:cs="仿宋"/>
                <w:color w:val="auto"/>
                <w:sz w:val="24"/>
                <w:highlight w:val="none"/>
                <w:lang w:val="en-US" w:eastAsia="zh-CN"/>
              </w:rPr>
              <w:t>拟派项目实施团队情况，包括配置的人员专业能力、资格水平、类似工作经验、分工情况等，要求团队岗位配置齐全，人员充足，资质技能水平满足项目实施需求。（分值5,4,3,2,1,0）</w:t>
            </w:r>
          </w:p>
        </w:tc>
        <w:tc>
          <w:tcPr>
            <w:tcW w:w="794" w:type="dxa"/>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5</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822" w:hRule="atLeast"/>
        </w:trPr>
        <w:tc>
          <w:tcPr>
            <w:tcW w:w="675" w:type="dxa"/>
            <w:tcBorders>
              <w:tl2br w:val="nil"/>
              <w:tr2bl w:val="nil"/>
            </w:tcBorders>
            <w:vAlign w:val="center"/>
          </w:tcPr>
          <w:p>
            <w:pPr>
              <w:jc w:val="center"/>
              <w:rPr>
                <w:rFonts w:ascii="仿宋" w:hAnsi="仿宋" w:eastAsia="仿宋" w:cs="仿宋"/>
                <w:kern w:val="2"/>
                <w:sz w:val="24"/>
                <w:szCs w:val="24"/>
                <w:lang w:val="en-US" w:eastAsia="zh-CN" w:bidi="ar-SA"/>
              </w:rPr>
            </w:pPr>
            <w:r>
              <w:rPr>
                <w:rFonts w:hint="eastAsia" w:ascii="仿宋" w:hAnsi="仿宋" w:eastAsia="仿宋" w:cs="仿宋"/>
                <w:sz w:val="24"/>
              </w:rPr>
              <w:t>5</w:t>
            </w:r>
          </w:p>
        </w:tc>
        <w:tc>
          <w:tcPr>
            <w:tcW w:w="1668" w:type="dxa"/>
            <w:vMerge w:val="restart"/>
            <w:tcBorders>
              <w:tl2br w:val="nil"/>
              <w:tr2bl w:val="nil"/>
            </w:tcBorders>
            <w:vAlign w:val="center"/>
          </w:tcPr>
          <w:p>
            <w:pPr>
              <w:tabs>
                <w:tab w:val="left" w:pos="1500"/>
              </w:tabs>
              <w:adjustRightInd w:val="0"/>
              <w:snapToGrid w:val="0"/>
              <w:jc w:val="center"/>
              <w:rPr>
                <w:rFonts w:ascii="仿宋" w:hAnsi="仿宋" w:eastAsia="仿宋" w:cs="仿宋"/>
                <w:sz w:val="24"/>
              </w:rPr>
            </w:pPr>
            <w:r>
              <w:rPr>
                <w:rFonts w:hint="eastAsia" w:ascii="仿宋" w:hAnsi="仿宋" w:eastAsia="仿宋" w:cs="仿宋"/>
                <w:sz w:val="24"/>
              </w:rPr>
              <w:t>施工</w:t>
            </w:r>
          </w:p>
          <w:p>
            <w:pPr>
              <w:tabs>
                <w:tab w:val="left" w:pos="1500"/>
              </w:tabs>
              <w:adjustRightInd w:val="0"/>
              <w:snapToGrid w:val="0"/>
              <w:jc w:val="center"/>
              <w:rPr>
                <w:rFonts w:ascii="仿宋" w:hAnsi="仿宋" w:eastAsia="仿宋" w:cs="仿宋"/>
                <w:strike/>
                <w:sz w:val="24"/>
              </w:rPr>
            </w:pPr>
            <w:r>
              <w:rPr>
                <w:rFonts w:hint="eastAsia" w:ascii="仿宋" w:hAnsi="仿宋" w:eastAsia="仿宋" w:cs="仿宋"/>
                <w:sz w:val="24"/>
              </w:rPr>
              <w:t>技术方案</w:t>
            </w: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both"/>
              <w:textAlignment w:val="auto"/>
              <w:rPr>
                <w:rFonts w:ascii="仿宋" w:hAnsi="仿宋" w:eastAsia="仿宋" w:cs="仿宋"/>
                <w:color w:val="auto"/>
                <w:sz w:val="24"/>
              </w:rPr>
            </w:pPr>
            <w:r>
              <w:rPr>
                <w:rFonts w:hint="eastAsia" w:ascii="仿宋" w:hAnsi="仿宋" w:eastAsia="仿宋" w:cs="仿宋"/>
                <w:color w:val="auto"/>
                <w:sz w:val="24"/>
              </w:rPr>
              <w:t>项目施工组织计划方案的详细性和周密性（包括临时设施及场地安排、施工用电等）。</w:t>
            </w:r>
            <w:r>
              <w:rPr>
                <w:rFonts w:hint="eastAsia" w:ascii="仿宋" w:hAnsi="仿宋" w:eastAsia="仿宋" w:cs="仿宋"/>
                <w:color w:val="auto"/>
                <w:sz w:val="24"/>
                <w:lang w:val="en-US" w:eastAsia="zh-CN"/>
              </w:rPr>
              <w:t>（分值6,5,4,3,2,1,0）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62" w:hRule="atLeast"/>
        </w:trPr>
        <w:tc>
          <w:tcPr>
            <w:tcW w:w="675" w:type="dxa"/>
            <w:tcBorders>
              <w:tl2br w:val="nil"/>
              <w:tr2bl w:val="nil"/>
            </w:tcBorders>
            <w:vAlign w:val="center"/>
          </w:tcPr>
          <w:p>
            <w:pPr>
              <w:jc w:val="center"/>
              <w:rPr>
                <w:rFonts w:ascii="仿宋" w:hAnsi="仿宋" w:eastAsia="仿宋" w:cs="仿宋"/>
                <w:kern w:val="2"/>
                <w:sz w:val="24"/>
                <w:szCs w:val="24"/>
                <w:lang w:val="en-US" w:eastAsia="zh-CN" w:bidi="ar-SA"/>
              </w:rPr>
            </w:pPr>
            <w:r>
              <w:rPr>
                <w:rFonts w:hint="eastAsia" w:ascii="仿宋" w:hAnsi="仿宋" w:eastAsia="仿宋" w:cs="仿宋"/>
                <w:sz w:val="24"/>
              </w:rPr>
              <w:t>6</w:t>
            </w:r>
          </w:p>
        </w:tc>
        <w:tc>
          <w:tcPr>
            <w:tcW w:w="1668" w:type="dxa"/>
            <w:vMerge w:val="continue"/>
            <w:tcBorders>
              <w:tl2br w:val="nil"/>
              <w:tr2bl w:val="nil"/>
            </w:tcBorders>
            <w:vAlign w:val="center"/>
          </w:tcPr>
          <w:p>
            <w:pPr>
              <w:rPr>
                <w:rFonts w:ascii="仿宋" w:hAnsi="仿宋" w:eastAsia="仿宋" w:cs="仿宋"/>
                <w:strike/>
                <w:sz w:val="24"/>
              </w:rPr>
            </w:pP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both"/>
              <w:textAlignment w:val="auto"/>
              <w:rPr>
                <w:rFonts w:ascii="仿宋" w:hAnsi="仿宋" w:eastAsia="仿宋" w:cs="仿宋"/>
                <w:sz w:val="24"/>
                <w:lang w:val="zh-CN"/>
              </w:rPr>
            </w:pPr>
            <w:r>
              <w:rPr>
                <w:rFonts w:hint="eastAsia" w:ascii="仿宋" w:hAnsi="仿宋" w:eastAsia="仿宋" w:cs="仿宋"/>
                <w:sz w:val="24"/>
              </w:rPr>
              <w:t>施工方案的重难点分析以及控制措施，对校园区域特殊环境下施工措施的阐述。</w:t>
            </w:r>
            <w:r>
              <w:rPr>
                <w:rFonts w:hint="eastAsia" w:ascii="仿宋" w:hAnsi="仿宋" w:eastAsia="仿宋" w:cs="仿宋"/>
                <w:sz w:val="24"/>
                <w:lang w:val="en-US" w:eastAsia="zh-CN"/>
              </w:rPr>
              <w:t>（分值4,3,2,1,0）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4</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377" w:hRule="atLeast"/>
        </w:trPr>
        <w:tc>
          <w:tcPr>
            <w:tcW w:w="675" w:type="dxa"/>
            <w:tcBorders>
              <w:tl2br w:val="nil"/>
              <w:tr2bl w:val="nil"/>
            </w:tcBorders>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1668"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施工进度计划和保证措施</w:t>
            </w: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both"/>
              <w:textAlignment w:val="auto"/>
              <w:rPr>
                <w:rFonts w:ascii="仿宋" w:hAnsi="仿宋" w:eastAsia="仿宋" w:cs="仿宋"/>
                <w:color w:val="auto"/>
                <w:sz w:val="24"/>
              </w:rPr>
            </w:pPr>
            <w:r>
              <w:rPr>
                <w:rFonts w:hint="eastAsia" w:ascii="仿宋" w:hAnsi="仿宋" w:eastAsia="仿宋" w:cs="仿宋"/>
                <w:color w:val="auto"/>
                <w:sz w:val="24"/>
              </w:rPr>
              <w:t>确保工程工期及节点工期技术组织措施；赶工期方案措施、材料安排、劳动力安排、技术等方面的具体措施。</w:t>
            </w:r>
            <w:r>
              <w:rPr>
                <w:rFonts w:hint="eastAsia" w:ascii="仿宋" w:hAnsi="仿宋" w:eastAsia="仿宋" w:cs="仿宋"/>
                <w:color w:val="auto"/>
                <w:sz w:val="24"/>
                <w:lang w:val="en-US" w:eastAsia="zh-CN"/>
              </w:rPr>
              <w:t>（分值5,4,3,2,1,0）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highlight w:val="none"/>
                <w:lang w:val="en-US" w:eastAsia="zh-CN"/>
              </w:rPr>
              <w:t>5</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54" w:hRule="atLeast"/>
        </w:trPr>
        <w:tc>
          <w:tcPr>
            <w:tcW w:w="675" w:type="dxa"/>
            <w:tcBorders>
              <w:tl2br w:val="nil"/>
              <w:tr2bl w:val="nil"/>
            </w:tcBorders>
            <w:vAlign w:val="center"/>
          </w:tcPr>
          <w:p>
            <w:pPr>
              <w:jc w:val="center"/>
              <w:rPr>
                <w:rFonts w:ascii="仿宋" w:hAnsi="仿宋" w:eastAsia="仿宋" w:cs="仿宋"/>
                <w:kern w:val="2"/>
                <w:sz w:val="24"/>
                <w:szCs w:val="24"/>
                <w:lang w:val="en-US" w:eastAsia="zh-CN" w:bidi="ar-SA"/>
              </w:rPr>
            </w:pPr>
            <w:r>
              <w:rPr>
                <w:rFonts w:hint="eastAsia" w:ascii="仿宋" w:hAnsi="仿宋" w:eastAsia="仿宋" w:cs="仿宋"/>
                <w:sz w:val="24"/>
              </w:rPr>
              <w:t>8</w:t>
            </w:r>
          </w:p>
        </w:tc>
        <w:tc>
          <w:tcPr>
            <w:tcW w:w="1668" w:type="dxa"/>
            <w:vMerge w:val="restart"/>
            <w:tcBorders>
              <w:tl2br w:val="nil"/>
              <w:tr2bl w:val="nil"/>
            </w:tcBorders>
            <w:vAlign w:val="center"/>
          </w:tcPr>
          <w:p>
            <w:pPr>
              <w:tabs>
                <w:tab w:val="left" w:pos="1500"/>
              </w:tabs>
              <w:adjustRightInd w:val="0"/>
              <w:snapToGrid w:val="0"/>
              <w:jc w:val="center"/>
              <w:rPr>
                <w:rFonts w:ascii="仿宋" w:hAnsi="仿宋" w:eastAsia="仿宋" w:cs="仿宋"/>
                <w:sz w:val="24"/>
              </w:rPr>
            </w:pPr>
            <w:r>
              <w:rPr>
                <w:rFonts w:hint="eastAsia" w:ascii="仿宋" w:hAnsi="仿宋" w:eastAsia="仿宋" w:cs="仿宋"/>
                <w:sz w:val="24"/>
              </w:rPr>
              <w:t>工程质量</w:t>
            </w:r>
          </w:p>
          <w:p>
            <w:pPr>
              <w:tabs>
                <w:tab w:val="left" w:pos="1500"/>
              </w:tabs>
              <w:adjustRightInd w:val="0"/>
              <w:snapToGrid w:val="0"/>
              <w:jc w:val="center"/>
              <w:rPr>
                <w:rFonts w:ascii="仿宋" w:hAnsi="仿宋" w:eastAsia="仿宋" w:cs="仿宋"/>
                <w:sz w:val="24"/>
              </w:rPr>
            </w:pPr>
            <w:r>
              <w:rPr>
                <w:rFonts w:hint="eastAsia" w:ascii="仿宋" w:hAnsi="仿宋" w:eastAsia="仿宋" w:cs="仿宋"/>
                <w:sz w:val="24"/>
              </w:rPr>
              <w:t>保证措施</w:t>
            </w: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both"/>
              <w:textAlignment w:val="auto"/>
              <w:rPr>
                <w:rFonts w:ascii="仿宋" w:hAnsi="仿宋" w:eastAsia="仿宋" w:cs="仿宋"/>
                <w:sz w:val="24"/>
              </w:rPr>
            </w:pPr>
            <w:r>
              <w:rPr>
                <w:rFonts w:hint="eastAsia" w:ascii="仿宋" w:hAnsi="仿宋" w:eastAsia="仿宋" w:cs="仿宋"/>
                <w:sz w:val="24"/>
              </w:rPr>
              <w:t>关键节点施工工艺或施工方法、关键节点施工保障措施，包括组织措施及技术措施等。</w:t>
            </w:r>
            <w:r>
              <w:rPr>
                <w:rFonts w:hint="eastAsia" w:ascii="仿宋" w:hAnsi="仿宋" w:eastAsia="仿宋" w:cs="仿宋"/>
                <w:sz w:val="24"/>
                <w:lang w:val="en-US" w:eastAsia="zh-CN"/>
              </w:rPr>
              <w:t>（分值6,5,4,3,2,1,0）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6</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28" w:hRule="atLeast"/>
        </w:trPr>
        <w:tc>
          <w:tcPr>
            <w:tcW w:w="675"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668" w:type="dxa"/>
            <w:vMerge w:val="continue"/>
            <w:tcBorders>
              <w:tl2br w:val="nil"/>
              <w:tr2bl w:val="nil"/>
            </w:tcBorders>
            <w:vAlign w:val="center"/>
          </w:tcPr>
          <w:p>
            <w:pPr>
              <w:tabs>
                <w:tab w:val="left" w:pos="1500"/>
              </w:tabs>
              <w:adjustRightInd w:val="0"/>
              <w:snapToGrid w:val="0"/>
              <w:jc w:val="center"/>
              <w:rPr>
                <w:rFonts w:ascii="仿宋" w:hAnsi="仿宋" w:eastAsia="仿宋" w:cs="仿宋"/>
                <w:sz w:val="24"/>
              </w:rPr>
            </w:pPr>
          </w:p>
        </w:tc>
        <w:tc>
          <w:tcPr>
            <w:tcW w:w="6321"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both"/>
              <w:textAlignment w:val="auto"/>
              <w:rPr>
                <w:rFonts w:ascii="仿宋" w:hAnsi="仿宋" w:eastAsia="仿宋" w:cs="仿宋"/>
                <w:sz w:val="24"/>
              </w:rPr>
            </w:pPr>
            <w:r>
              <w:rPr>
                <w:rFonts w:hint="eastAsia" w:ascii="仿宋" w:hAnsi="仿宋" w:eastAsia="仿宋" w:cs="仿宋"/>
                <w:sz w:val="24"/>
              </w:rPr>
              <w:t>质量管理体系和保障措施，主要工序质量技术保证措施及手段，自控体系完整，能有效保证技术质量，达到承诺的质量标准。</w:t>
            </w:r>
            <w:r>
              <w:rPr>
                <w:rFonts w:hint="eastAsia" w:ascii="仿宋" w:hAnsi="仿宋" w:eastAsia="仿宋" w:cs="仿宋"/>
                <w:sz w:val="24"/>
                <w:lang w:val="en-US" w:eastAsia="zh-CN"/>
              </w:rPr>
              <w:t>（分值4,3,2,1,0）</w:t>
            </w:r>
          </w:p>
        </w:tc>
        <w:tc>
          <w:tcPr>
            <w:tcW w:w="794" w:type="dxa"/>
            <w:tcBorders>
              <w:tl2br w:val="nil"/>
              <w:tr2bl w:val="nil"/>
            </w:tcBorders>
            <w:vAlign w:val="center"/>
          </w:tcPr>
          <w:p>
            <w:pPr>
              <w:keepNext w:val="0"/>
              <w:keepLines w:val="0"/>
              <w:pageBreakBefore w:val="0"/>
              <w:tabs>
                <w:tab w:val="left" w:pos="1500"/>
              </w:tabs>
              <w:kinsoku/>
              <w:wordWrap/>
              <w:overflowPunct/>
              <w:topLinePunct w:val="0"/>
              <w:autoSpaceDE/>
              <w:autoSpaceDN/>
              <w:bidi w:val="0"/>
              <w:adjustRightInd w:val="0"/>
              <w:snapToGrid w:val="0"/>
              <w:spacing w:line="240" w:lineRule="auto"/>
              <w:jc w:val="center"/>
              <w:textAlignment w:val="auto"/>
              <w:rPr>
                <w:rFonts w:ascii="仿宋" w:hAnsi="仿宋" w:eastAsia="仿宋" w:cs="仿宋"/>
                <w:sz w:val="24"/>
              </w:rPr>
            </w:pPr>
            <w:r>
              <w:rPr>
                <w:rFonts w:hint="eastAsia" w:ascii="仿宋" w:hAnsi="仿宋" w:eastAsia="仿宋" w:cs="仿宋"/>
                <w:kern w:val="0"/>
                <w:sz w:val="24"/>
              </w:rPr>
              <w:t>4</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28" w:hRule="atLeast"/>
        </w:trPr>
        <w:tc>
          <w:tcPr>
            <w:tcW w:w="675"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0</w:t>
            </w:r>
          </w:p>
        </w:tc>
        <w:tc>
          <w:tcPr>
            <w:tcW w:w="1668" w:type="dxa"/>
            <w:vMerge w:val="continue"/>
            <w:tcBorders>
              <w:tl2br w:val="nil"/>
              <w:tr2bl w:val="nil"/>
            </w:tcBorders>
            <w:vAlign w:val="center"/>
          </w:tcPr>
          <w:p>
            <w:pPr>
              <w:jc w:val="center"/>
              <w:rPr>
                <w:rFonts w:ascii="仿宋" w:hAnsi="仿宋" w:eastAsia="仿宋" w:cs="仿宋"/>
                <w:sz w:val="24"/>
              </w:rPr>
            </w:pPr>
          </w:p>
        </w:tc>
        <w:tc>
          <w:tcPr>
            <w:tcW w:w="632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ascii="仿宋" w:hAnsi="仿宋" w:eastAsia="仿宋" w:cs="仿宋"/>
                <w:kern w:val="0"/>
                <w:sz w:val="24"/>
                <w:lang w:val="en-GB"/>
              </w:rPr>
            </w:pPr>
            <w:r>
              <w:rPr>
                <w:rFonts w:hint="eastAsia" w:ascii="仿宋" w:hAnsi="仿宋" w:eastAsia="仿宋" w:cs="仿宋"/>
                <w:kern w:val="0"/>
                <w:sz w:val="24"/>
              </w:rPr>
              <w:t>质量管理重点环节实施方案：原材料进场检测、原材料存储管理、中间环节检验、</w:t>
            </w:r>
            <w:r>
              <w:rPr>
                <w:rFonts w:hint="eastAsia" w:ascii="仿宋" w:hAnsi="仿宋" w:eastAsia="仿宋" w:cs="仿宋"/>
                <w:kern w:val="0"/>
                <w:sz w:val="24"/>
                <w:lang w:val="en-US" w:eastAsia="zh-CN"/>
              </w:rPr>
              <w:t>施工质量检验</w:t>
            </w:r>
            <w:r>
              <w:rPr>
                <w:rFonts w:hint="eastAsia" w:ascii="仿宋" w:hAnsi="仿宋" w:eastAsia="仿宋" w:cs="仿宋"/>
                <w:kern w:val="0"/>
                <w:sz w:val="24"/>
              </w:rPr>
              <w:t>及竣工验收是否完善。</w:t>
            </w:r>
            <w:r>
              <w:rPr>
                <w:rFonts w:hint="eastAsia" w:ascii="仿宋" w:hAnsi="仿宋" w:eastAsia="仿宋" w:cs="仿宋"/>
                <w:kern w:val="0"/>
                <w:sz w:val="24"/>
                <w:lang w:val="en-US" w:eastAsia="zh-CN"/>
              </w:rPr>
              <w:t>（分值4,3,2,1,0）</w:t>
            </w:r>
          </w:p>
        </w:tc>
        <w:tc>
          <w:tcPr>
            <w:tcW w:w="794"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仿宋" w:hAnsi="仿宋" w:eastAsia="仿宋" w:cs="仿宋"/>
                <w:kern w:val="0"/>
                <w:sz w:val="24"/>
              </w:rPr>
            </w:pPr>
            <w:r>
              <w:rPr>
                <w:rFonts w:hint="eastAsia" w:ascii="仿宋" w:hAnsi="仿宋" w:eastAsia="仿宋" w:cs="仿宋"/>
                <w:kern w:val="0"/>
                <w:sz w:val="24"/>
              </w:rPr>
              <w:t>4</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28" w:hRule="atLeast"/>
        </w:trPr>
        <w:tc>
          <w:tcPr>
            <w:tcW w:w="675"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668" w:type="dxa"/>
            <w:vMerge w:val="restart"/>
            <w:tcBorders>
              <w:tl2br w:val="nil"/>
              <w:tr2bl w:val="nil"/>
            </w:tcBorders>
            <w:vAlign w:val="center"/>
          </w:tcPr>
          <w:p>
            <w:pPr>
              <w:widowControl/>
              <w:snapToGrid w:val="0"/>
              <w:spacing w:line="320" w:lineRule="exact"/>
              <w:jc w:val="center"/>
              <w:rPr>
                <w:rFonts w:ascii="仿宋" w:hAnsi="仿宋" w:eastAsia="仿宋" w:cs="仿宋"/>
                <w:kern w:val="0"/>
                <w:sz w:val="24"/>
              </w:rPr>
            </w:pPr>
            <w:r>
              <w:rPr>
                <w:rFonts w:hint="eastAsia" w:ascii="仿宋" w:hAnsi="仿宋" w:eastAsia="仿宋" w:cs="仿宋"/>
                <w:kern w:val="0"/>
                <w:sz w:val="24"/>
              </w:rPr>
              <w:t>安全保证体系及安全文明施工措施要点</w:t>
            </w:r>
          </w:p>
        </w:tc>
        <w:tc>
          <w:tcPr>
            <w:tcW w:w="632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ascii="仿宋" w:hAnsi="仿宋" w:eastAsia="仿宋" w:cs="仿宋"/>
                <w:kern w:val="0"/>
                <w:sz w:val="24"/>
                <w:lang w:val="en-GB"/>
              </w:rPr>
            </w:pPr>
            <w:r>
              <w:rPr>
                <w:rFonts w:hint="eastAsia" w:ascii="仿宋" w:hAnsi="仿宋" w:eastAsia="仿宋" w:cs="仿宋"/>
                <w:kern w:val="0"/>
                <w:sz w:val="24"/>
              </w:rPr>
              <w:t>现场安全管理体系、安全施工措施、文明施工措施是否完善并有针对性。</w:t>
            </w:r>
            <w:r>
              <w:rPr>
                <w:rFonts w:hint="eastAsia" w:ascii="仿宋" w:hAnsi="仿宋" w:eastAsia="仿宋" w:cs="仿宋"/>
                <w:kern w:val="0"/>
                <w:sz w:val="24"/>
                <w:lang w:val="en-US" w:eastAsia="zh-CN"/>
              </w:rPr>
              <w:t>（分值5,4,3,2,1,0）</w:t>
            </w:r>
          </w:p>
        </w:tc>
        <w:tc>
          <w:tcPr>
            <w:tcW w:w="794"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仿宋" w:hAnsi="仿宋" w:eastAsia="仿宋" w:cs="仿宋"/>
                <w:kern w:val="0"/>
                <w:sz w:val="24"/>
              </w:rPr>
            </w:pPr>
            <w:r>
              <w:rPr>
                <w:rFonts w:hint="eastAsia" w:ascii="仿宋" w:hAnsi="仿宋" w:eastAsia="仿宋" w:cs="仿宋"/>
                <w:kern w:val="0"/>
                <w:sz w:val="24"/>
              </w:rPr>
              <w:t>5</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28" w:hRule="atLeast"/>
        </w:trPr>
        <w:tc>
          <w:tcPr>
            <w:tcW w:w="675" w:type="dxa"/>
            <w:tcBorders>
              <w:tl2br w:val="nil"/>
              <w:tr2bl w:val="nil"/>
            </w:tcBorders>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668" w:type="dxa"/>
            <w:vMerge w:val="continue"/>
            <w:tcBorders>
              <w:tl2br w:val="nil"/>
              <w:tr2bl w:val="nil"/>
            </w:tcBorders>
            <w:vAlign w:val="center"/>
          </w:tcPr>
          <w:p>
            <w:pPr>
              <w:widowControl/>
              <w:snapToGrid w:val="0"/>
              <w:spacing w:line="320" w:lineRule="exact"/>
              <w:jc w:val="center"/>
              <w:rPr>
                <w:rFonts w:ascii="仿宋" w:hAnsi="仿宋" w:eastAsia="仿宋" w:cs="仿宋"/>
                <w:kern w:val="0"/>
                <w:sz w:val="24"/>
              </w:rPr>
            </w:pPr>
          </w:p>
        </w:tc>
        <w:tc>
          <w:tcPr>
            <w:tcW w:w="632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ascii="仿宋" w:hAnsi="仿宋" w:eastAsia="仿宋" w:cs="仿宋"/>
                <w:kern w:val="0"/>
                <w:sz w:val="24"/>
              </w:rPr>
            </w:pPr>
            <w:r>
              <w:rPr>
                <w:rFonts w:hint="eastAsia" w:ascii="仿宋" w:hAnsi="仿宋" w:eastAsia="仿宋" w:cs="仿宋"/>
                <w:kern w:val="0"/>
                <w:sz w:val="24"/>
              </w:rPr>
              <w:t>环境保护措施、现场噪音控制措施科学性、合理性。</w:t>
            </w:r>
            <w:r>
              <w:rPr>
                <w:rFonts w:hint="eastAsia" w:ascii="仿宋" w:hAnsi="仿宋" w:eastAsia="仿宋" w:cs="仿宋"/>
                <w:kern w:val="0"/>
                <w:sz w:val="24"/>
                <w:lang w:val="en-US" w:eastAsia="zh-CN"/>
              </w:rPr>
              <w:t>（分值4,3,2,1,0）</w:t>
            </w:r>
          </w:p>
        </w:tc>
        <w:tc>
          <w:tcPr>
            <w:tcW w:w="794"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仿宋" w:hAnsi="仿宋" w:eastAsia="仿宋" w:cs="仿宋"/>
                <w:kern w:val="0"/>
                <w:sz w:val="24"/>
                <w:lang w:eastAsia="zh-CN"/>
              </w:rPr>
            </w:pPr>
            <w:r>
              <w:rPr>
                <w:rFonts w:hint="eastAsia" w:ascii="仿宋" w:hAnsi="仿宋" w:eastAsia="仿宋" w:cs="仿宋"/>
                <w:color w:val="FF0000"/>
                <w:kern w:val="0"/>
                <w:sz w:val="24"/>
                <w:lang w:val="en-US" w:eastAsia="zh-CN"/>
              </w:rPr>
              <w:t>4</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738" w:hRule="atLeast"/>
        </w:trPr>
        <w:tc>
          <w:tcPr>
            <w:tcW w:w="675"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668" w:type="dxa"/>
            <w:vMerge w:val="continue"/>
            <w:tcBorders>
              <w:tl2br w:val="nil"/>
              <w:tr2bl w:val="nil"/>
            </w:tcBorders>
          </w:tcPr>
          <w:p>
            <w:pPr>
              <w:widowControl/>
              <w:snapToGrid w:val="0"/>
              <w:spacing w:line="320" w:lineRule="exact"/>
              <w:jc w:val="left"/>
              <w:rPr>
                <w:rFonts w:ascii="仿宋" w:hAnsi="仿宋" w:eastAsia="仿宋" w:cs="仿宋"/>
                <w:kern w:val="0"/>
                <w:sz w:val="24"/>
              </w:rPr>
            </w:pPr>
          </w:p>
        </w:tc>
        <w:tc>
          <w:tcPr>
            <w:tcW w:w="632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ascii="仿宋" w:hAnsi="仿宋" w:eastAsia="仿宋" w:cs="仿宋"/>
                <w:kern w:val="0"/>
                <w:sz w:val="24"/>
              </w:rPr>
            </w:pPr>
            <w:r>
              <w:rPr>
                <w:rFonts w:hint="eastAsia" w:ascii="仿宋" w:hAnsi="仿宋" w:eastAsia="仿宋" w:cs="仿宋"/>
                <w:kern w:val="0"/>
                <w:sz w:val="24"/>
              </w:rPr>
              <w:t>项目重大风险源识别及预防措施，安全生产事故应急处理预案的可行性。</w:t>
            </w:r>
            <w:r>
              <w:rPr>
                <w:rFonts w:hint="eastAsia" w:ascii="仿宋" w:hAnsi="仿宋" w:eastAsia="仿宋" w:cs="仿宋"/>
                <w:kern w:val="0"/>
                <w:sz w:val="24"/>
                <w:lang w:val="en-US" w:eastAsia="zh-CN"/>
              </w:rPr>
              <w:t>（分值6,5,4,3,2,1,0）</w:t>
            </w:r>
          </w:p>
        </w:tc>
        <w:tc>
          <w:tcPr>
            <w:tcW w:w="794"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仿宋" w:hAnsi="仿宋" w:eastAsia="仿宋" w:cs="仿宋"/>
                <w:kern w:val="0"/>
                <w:sz w:val="24"/>
                <w:lang w:eastAsia="zh-CN"/>
              </w:rPr>
            </w:pPr>
            <w:r>
              <w:rPr>
                <w:rFonts w:hint="eastAsia" w:ascii="仿宋" w:hAnsi="仿宋" w:eastAsia="仿宋" w:cs="仿宋"/>
                <w:kern w:val="0"/>
                <w:sz w:val="24"/>
                <w:lang w:val="en-US" w:eastAsia="zh-CN"/>
              </w:rPr>
              <w:t>6</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628" w:hRule="atLeast"/>
        </w:trPr>
        <w:tc>
          <w:tcPr>
            <w:tcW w:w="675" w:type="dxa"/>
            <w:tcBorders>
              <w:tl2br w:val="nil"/>
              <w:tr2bl w:val="nil"/>
            </w:tcBorders>
            <w:vAlign w:val="center"/>
          </w:tcPr>
          <w:p>
            <w:pPr>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668" w:type="dxa"/>
            <w:tcBorders>
              <w:tl2br w:val="nil"/>
              <w:tr2bl w:val="nil"/>
            </w:tcBorders>
            <w:vAlign w:val="center"/>
          </w:tcPr>
          <w:p>
            <w:pPr>
              <w:widowControl/>
              <w:snapToGrid w:val="0"/>
              <w:spacing w:line="320" w:lineRule="exact"/>
              <w:jc w:val="center"/>
              <w:rPr>
                <w:rFonts w:ascii="仿宋" w:hAnsi="仿宋" w:eastAsia="仿宋" w:cs="仿宋"/>
                <w:kern w:val="0"/>
                <w:sz w:val="24"/>
              </w:rPr>
            </w:pPr>
            <w:r>
              <w:rPr>
                <w:rFonts w:hint="eastAsia" w:ascii="仿宋" w:hAnsi="仿宋" w:eastAsia="仿宋" w:cs="仿宋"/>
                <w:kern w:val="0"/>
                <w:sz w:val="24"/>
              </w:rPr>
              <w:t>维保方案</w:t>
            </w:r>
          </w:p>
          <w:p>
            <w:pPr>
              <w:widowControl/>
              <w:snapToGrid w:val="0"/>
              <w:spacing w:line="320" w:lineRule="exact"/>
              <w:jc w:val="center"/>
              <w:rPr>
                <w:rFonts w:ascii="仿宋" w:hAnsi="仿宋" w:eastAsia="仿宋" w:cs="仿宋"/>
                <w:kern w:val="0"/>
                <w:sz w:val="24"/>
              </w:rPr>
            </w:pPr>
            <w:r>
              <w:rPr>
                <w:rFonts w:hint="eastAsia" w:ascii="仿宋" w:hAnsi="仿宋" w:eastAsia="仿宋" w:cs="仿宋"/>
                <w:kern w:val="0"/>
                <w:sz w:val="24"/>
              </w:rPr>
              <w:t>及承诺</w:t>
            </w:r>
          </w:p>
        </w:tc>
        <w:tc>
          <w:tcPr>
            <w:tcW w:w="6321"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both"/>
              <w:textAlignment w:val="auto"/>
              <w:rPr>
                <w:rFonts w:ascii="仿宋" w:hAnsi="仿宋" w:eastAsia="仿宋" w:cs="仿宋"/>
                <w:kern w:val="0"/>
                <w:sz w:val="24"/>
              </w:rPr>
            </w:pPr>
            <w:r>
              <w:rPr>
                <w:rFonts w:hint="eastAsia" w:ascii="仿宋" w:hAnsi="仿宋" w:eastAsia="仿宋" w:cs="仿宋"/>
                <w:kern w:val="0"/>
                <w:sz w:val="24"/>
              </w:rPr>
              <w:t>维保方案完善，有售后服务承诺，以及保修期响应情况。</w:t>
            </w:r>
            <w:r>
              <w:rPr>
                <w:rFonts w:hint="eastAsia" w:ascii="仿宋" w:hAnsi="仿宋" w:eastAsia="仿宋" w:cs="仿宋"/>
                <w:kern w:val="0"/>
                <w:sz w:val="24"/>
                <w:lang w:val="en-US" w:eastAsia="zh-CN"/>
              </w:rPr>
              <w:t>（分值5,4,3,2,1,0）</w:t>
            </w:r>
          </w:p>
        </w:tc>
        <w:tc>
          <w:tcPr>
            <w:tcW w:w="794" w:type="dxa"/>
            <w:tcBorders>
              <w:tl2br w:val="nil"/>
              <w:tr2bl w:val="nil"/>
            </w:tcBorders>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ascii="仿宋" w:hAnsi="仿宋" w:eastAsia="仿宋" w:cs="仿宋"/>
                <w:kern w:val="0"/>
                <w:sz w:val="24"/>
              </w:rPr>
            </w:pPr>
            <w:r>
              <w:rPr>
                <w:rFonts w:hint="eastAsia" w:ascii="仿宋" w:hAnsi="仿宋" w:eastAsia="仿宋" w:cs="仿宋"/>
                <w:kern w:val="0"/>
                <w:sz w:val="24"/>
              </w:rPr>
              <w:t>5</w:t>
            </w:r>
          </w:p>
        </w:tc>
      </w:tr>
      <w:tr>
        <w:tblPrEx>
          <w:tblBorders>
            <w:top w:val="thinThickSmallGap" w:color="0C0C0C" w:sz="12" w:space="0"/>
            <w:left w:val="thinThickSmallGap" w:color="0C0C0C" w:sz="12" w:space="0"/>
            <w:bottom w:val="thinThickSmallGap" w:color="0C0C0C" w:sz="12" w:space="0"/>
            <w:right w:val="thinThickSmallGap" w:color="0C0C0C" w:sz="12" w:space="0"/>
            <w:insideH w:val="single" w:color="0C0C0C" w:sz="4" w:space="0"/>
            <w:insideV w:val="single" w:color="0C0C0C" w:sz="4" w:space="0"/>
          </w:tblBorders>
          <w:tblCellMar>
            <w:top w:w="0" w:type="dxa"/>
            <w:left w:w="108" w:type="dxa"/>
            <w:bottom w:w="0" w:type="dxa"/>
            <w:right w:w="108" w:type="dxa"/>
          </w:tblCellMar>
        </w:tblPrEx>
        <w:trPr>
          <w:trHeight w:val="521" w:hRule="atLeast"/>
        </w:trPr>
        <w:tc>
          <w:tcPr>
            <w:tcW w:w="8664" w:type="dxa"/>
            <w:gridSpan w:val="3"/>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合  计</w:t>
            </w:r>
          </w:p>
        </w:tc>
        <w:tc>
          <w:tcPr>
            <w:tcW w:w="794"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0</w:t>
            </w:r>
          </w:p>
        </w:tc>
      </w:tr>
    </w:tbl>
    <w:p>
      <w:pPr>
        <w:spacing w:line="360" w:lineRule="auto"/>
        <w:ind w:firstLine="424" w:firstLineChars="176"/>
        <w:rPr>
          <w:rFonts w:ascii="仿宋" w:hAnsi="仿宋" w:eastAsia="仿宋" w:cs="Arial"/>
          <w:b/>
          <w:sz w:val="24"/>
          <w:szCs w:val="22"/>
        </w:rPr>
      </w:pPr>
      <w:r>
        <w:rPr>
          <w:rFonts w:hint="eastAsia" w:ascii="仿宋" w:hAnsi="仿宋" w:eastAsia="仿宋" w:cs="Arial"/>
          <w:b/>
          <w:sz w:val="24"/>
          <w:szCs w:val="22"/>
        </w:rPr>
        <w:t>3.1.2</w:t>
      </w:r>
      <w:r>
        <w:rPr>
          <w:rFonts w:ascii="仿宋" w:hAnsi="仿宋" w:eastAsia="仿宋" w:cs="Arial"/>
          <w:b/>
          <w:sz w:val="24"/>
          <w:szCs w:val="22"/>
        </w:rPr>
        <w:t>磋商供应商的</w:t>
      </w:r>
      <w:r>
        <w:rPr>
          <w:rFonts w:hint="eastAsia" w:ascii="仿宋" w:hAnsi="仿宋" w:eastAsia="仿宋" w:cs="Arial"/>
          <w:b/>
          <w:sz w:val="24"/>
          <w:szCs w:val="22"/>
        </w:rPr>
        <w:t>商务技术最终</w:t>
      </w:r>
      <w:r>
        <w:rPr>
          <w:rFonts w:ascii="仿宋" w:hAnsi="仿宋" w:eastAsia="仿宋" w:cs="Arial"/>
          <w:b/>
          <w:sz w:val="24"/>
          <w:szCs w:val="22"/>
        </w:rPr>
        <w:t>得分为磋商小组各评委有效评分的算术平均值</w:t>
      </w:r>
      <w:r>
        <w:rPr>
          <w:rFonts w:hint="eastAsia" w:ascii="仿宋" w:hAnsi="仿宋" w:eastAsia="仿宋" w:cs="Arial"/>
          <w:b/>
          <w:sz w:val="24"/>
          <w:szCs w:val="22"/>
        </w:rPr>
        <w:t>（计分过程中，四舍五入，保留二位小数）。</w:t>
      </w:r>
    </w:p>
    <w:p>
      <w:pPr>
        <w:pStyle w:val="4"/>
        <w:rPr>
          <w:color w:val="auto"/>
        </w:rPr>
      </w:pPr>
      <w:r>
        <w:rPr>
          <w:rFonts w:hint="eastAsia"/>
          <w:color w:val="auto"/>
        </w:rPr>
        <w:t>3.2 最后报价分（</w:t>
      </w:r>
      <w:r>
        <w:rPr>
          <w:rFonts w:hint="eastAsia"/>
          <w:color w:val="auto"/>
          <w:lang w:val="en-US" w:eastAsia="zh-CN"/>
        </w:rPr>
        <w:t>3</w:t>
      </w:r>
      <w:r>
        <w:rPr>
          <w:rFonts w:hint="eastAsia"/>
          <w:color w:val="auto"/>
          <w:kern w:val="28"/>
        </w:rPr>
        <w:t>0</w:t>
      </w:r>
      <w:r>
        <w:rPr>
          <w:color w:val="auto"/>
          <w:kern w:val="28"/>
        </w:rPr>
        <w:t>分</w:t>
      </w:r>
      <w:r>
        <w:rPr>
          <w:rFonts w:hint="eastAsia"/>
          <w:color w:val="auto"/>
          <w:kern w:val="28"/>
        </w:rPr>
        <w:t>）</w:t>
      </w:r>
    </w:p>
    <w:p>
      <w:pPr>
        <w:spacing w:line="360" w:lineRule="auto"/>
        <w:ind w:firstLine="482" w:firstLineChars="200"/>
        <w:rPr>
          <w:rFonts w:ascii="仿宋" w:hAnsi="仿宋" w:eastAsia="仿宋" w:cs="Arial"/>
          <w:b/>
          <w:sz w:val="24"/>
          <w:szCs w:val="22"/>
        </w:rPr>
      </w:pPr>
      <w:r>
        <w:rPr>
          <w:rFonts w:hint="eastAsia" w:ascii="仿宋" w:hAnsi="仿宋" w:eastAsia="仿宋" w:cs="Arial"/>
          <w:b/>
          <w:sz w:val="24"/>
          <w:szCs w:val="22"/>
        </w:rPr>
        <w:t>3.2.1最后报价</w:t>
      </w:r>
      <w:r>
        <w:rPr>
          <w:rFonts w:ascii="仿宋" w:hAnsi="仿宋" w:eastAsia="仿宋" w:cs="Arial"/>
          <w:b/>
          <w:sz w:val="24"/>
          <w:szCs w:val="22"/>
        </w:rPr>
        <w:t>的合理性</w:t>
      </w:r>
      <w:r>
        <w:rPr>
          <w:rFonts w:hint="eastAsia" w:ascii="仿宋" w:hAnsi="仿宋" w:eastAsia="仿宋" w:cs="Arial"/>
          <w:b/>
          <w:sz w:val="24"/>
          <w:szCs w:val="22"/>
        </w:rPr>
        <w:t>审查</w:t>
      </w:r>
    </w:p>
    <w:p>
      <w:pPr>
        <w:spacing w:line="360" w:lineRule="auto"/>
        <w:ind w:firstLine="422" w:firstLineChars="176"/>
        <w:rPr>
          <w:rFonts w:ascii="仿宋" w:hAnsi="仿宋" w:eastAsia="仿宋" w:cs="Arial"/>
          <w:sz w:val="24"/>
          <w:szCs w:val="22"/>
        </w:rPr>
      </w:pPr>
      <w:r>
        <w:rPr>
          <w:rFonts w:hint="eastAsia" w:ascii="仿宋" w:hAnsi="仿宋" w:eastAsia="仿宋" w:cs="Arial"/>
          <w:sz w:val="24"/>
          <w:szCs w:val="22"/>
        </w:rPr>
        <w:t>（1）</w:t>
      </w:r>
      <w:r>
        <w:rPr>
          <w:rFonts w:ascii="仿宋" w:hAnsi="仿宋" w:eastAsia="仿宋" w:cs="Arial"/>
          <w:b/>
          <w:sz w:val="24"/>
          <w:szCs w:val="22"/>
          <w:u w:val="single"/>
        </w:rPr>
        <w:t>分析</w:t>
      </w:r>
      <w:r>
        <w:rPr>
          <w:rFonts w:hint="eastAsia" w:ascii="仿宋" w:hAnsi="仿宋" w:eastAsia="仿宋" w:cs="Arial"/>
          <w:b/>
          <w:sz w:val="24"/>
          <w:szCs w:val="22"/>
          <w:u w:val="single"/>
        </w:rPr>
        <w:t>最后报价</w:t>
      </w:r>
      <w:r>
        <w:rPr>
          <w:rFonts w:ascii="仿宋" w:hAnsi="仿宋" w:eastAsia="仿宋" w:cs="Arial"/>
          <w:b/>
          <w:sz w:val="24"/>
          <w:szCs w:val="22"/>
          <w:u w:val="single"/>
        </w:rPr>
        <w:t>是否合理，</w:t>
      </w:r>
      <w:r>
        <w:rPr>
          <w:rFonts w:hint="eastAsia" w:ascii="仿宋" w:hAnsi="仿宋" w:eastAsia="仿宋" w:cs="Arial"/>
          <w:b/>
          <w:sz w:val="24"/>
          <w:szCs w:val="22"/>
          <w:u w:val="single"/>
        </w:rPr>
        <w:t>最后报价</w:t>
      </w:r>
      <w:r>
        <w:rPr>
          <w:rFonts w:ascii="仿宋" w:hAnsi="仿宋" w:eastAsia="仿宋" w:cs="Arial"/>
          <w:b/>
          <w:sz w:val="24"/>
          <w:szCs w:val="22"/>
          <w:u w:val="single"/>
        </w:rPr>
        <w:t>范围是否完整，有否重大错漏项</w:t>
      </w:r>
      <w:r>
        <w:rPr>
          <w:rFonts w:hint="eastAsia" w:ascii="仿宋" w:hAnsi="仿宋" w:eastAsia="仿宋" w:cs="Arial"/>
          <w:b/>
          <w:sz w:val="24"/>
          <w:szCs w:val="22"/>
          <w:u w:val="single"/>
        </w:rPr>
        <w:t>；</w:t>
      </w:r>
    </w:p>
    <w:p>
      <w:pPr>
        <w:spacing w:line="360" w:lineRule="auto"/>
        <w:ind w:firstLine="422" w:firstLineChars="176"/>
        <w:rPr>
          <w:rFonts w:ascii="仿宋" w:hAnsi="仿宋" w:eastAsia="仿宋" w:cs="Arial"/>
          <w:sz w:val="24"/>
          <w:szCs w:val="22"/>
        </w:rPr>
      </w:pPr>
      <w:r>
        <w:rPr>
          <w:rFonts w:hint="eastAsia" w:ascii="仿宋" w:hAnsi="仿宋" w:eastAsia="仿宋" w:cs="Arial"/>
          <w:sz w:val="24"/>
          <w:szCs w:val="22"/>
        </w:rPr>
        <w:t>（2）</w:t>
      </w:r>
      <w:r>
        <w:rPr>
          <w:rFonts w:hint="eastAsia" w:ascii="仿宋" w:hAnsi="仿宋" w:eastAsia="仿宋" w:cs="Arial"/>
          <w:b/>
          <w:sz w:val="24"/>
          <w:szCs w:val="22"/>
          <w:u w:val="single"/>
        </w:rPr>
        <w:t>为防止恶意竞标的行为，供应商不得进行影响产品质量或者诚信履约的恶意报价。如供应商初次报价低于项目预算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如磋商小组认为磋商供应商的报价明显低于其他通过符合性审查的磋商供应商的报价，有可能影响产品质量或者不能诚信履约的，将要求磋商供应商在评审现场30分钟内提供书面说明，必要时提交相关证明材料。如磋商供应商未按要求提供相关说明及证明材料，或不能证明其报价合理性的，磋商小组将对其作为无效投标处理。</w:t>
      </w:r>
      <w:bookmarkStart w:id="157" w:name="_GoBack"/>
      <w:bookmarkEnd w:id="157"/>
    </w:p>
    <w:p>
      <w:pPr>
        <w:spacing w:line="360" w:lineRule="auto"/>
        <w:ind w:firstLine="422" w:firstLineChars="176"/>
        <w:rPr>
          <w:rFonts w:ascii="仿宋" w:hAnsi="仿宋" w:eastAsia="仿宋" w:cs="Arial"/>
          <w:sz w:val="24"/>
          <w:szCs w:val="22"/>
        </w:rPr>
      </w:pPr>
      <w:r>
        <w:rPr>
          <w:rFonts w:hint="eastAsia" w:ascii="仿宋" w:hAnsi="仿宋" w:eastAsia="仿宋" w:cs="Arial"/>
          <w:sz w:val="24"/>
          <w:szCs w:val="22"/>
        </w:rPr>
        <w:t>（3）</w:t>
      </w:r>
      <w:r>
        <w:rPr>
          <w:rFonts w:hint="eastAsia" w:ascii="仿宋" w:hAnsi="仿宋" w:eastAsia="仿宋" w:cs="Arial"/>
          <w:b/>
          <w:sz w:val="24"/>
          <w:szCs w:val="22"/>
          <w:u w:val="single"/>
        </w:rPr>
        <w:t>磋商小组</w:t>
      </w:r>
      <w:r>
        <w:rPr>
          <w:rFonts w:ascii="仿宋" w:hAnsi="仿宋" w:eastAsia="仿宋" w:cs="Arial"/>
          <w:b/>
          <w:sz w:val="24"/>
          <w:szCs w:val="22"/>
          <w:u w:val="single"/>
        </w:rPr>
        <w:t>（少数服从多数原则）认为磋商供应商不能证明其</w:t>
      </w:r>
      <w:r>
        <w:rPr>
          <w:rFonts w:hint="eastAsia" w:ascii="仿宋" w:hAnsi="仿宋" w:eastAsia="仿宋" w:cs="Arial"/>
          <w:b/>
          <w:sz w:val="24"/>
          <w:szCs w:val="22"/>
          <w:u w:val="single"/>
        </w:rPr>
        <w:t>最后报价</w:t>
      </w:r>
      <w:r>
        <w:rPr>
          <w:rFonts w:ascii="仿宋" w:hAnsi="仿宋" w:eastAsia="仿宋" w:cs="Arial"/>
          <w:b/>
          <w:sz w:val="24"/>
          <w:szCs w:val="22"/>
          <w:u w:val="single"/>
        </w:rPr>
        <w:t>合理性的，将</w:t>
      </w:r>
      <w:r>
        <w:rPr>
          <w:rFonts w:hint="eastAsia" w:ascii="仿宋" w:hAnsi="仿宋" w:eastAsia="仿宋" w:cs="Arial"/>
          <w:b/>
          <w:sz w:val="24"/>
          <w:szCs w:val="22"/>
          <w:u w:val="single"/>
        </w:rPr>
        <w:t>对</w:t>
      </w:r>
      <w:r>
        <w:rPr>
          <w:rFonts w:ascii="仿宋" w:hAnsi="仿宋" w:eastAsia="仿宋" w:cs="Arial"/>
          <w:b/>
          <w:sz w:val="24"/>
          <w:szCs w:val="22"/>
          <w:u w:val="single"/>
        </w:rPr>
        <w:t>其作为无效响应处理</w:t>
      </w:r>
      <w:r>
        <w:rPr>
          <w:rFonts w:ascii="仿宋" w:hAnsi="仿宋" w:eastAsia="仿宋" w:cs="Arial"/>
          <w:sz w:val="24"/>
          <w:szCs w:val="22"/>
        </w:rPr>
        <w:t>。</w:t>
      </w:r>
    </w:p>
    <w:p>
      <w:pPr>
        <w:spacing w:line="360" w:lineRule="auto"/>
        <w:ind w:firstLine="424" w:firstLineChars="176"/>
        <w:rPr>
          <w:rFonts w:ascii="仿宋" w:hAnsi="仿宋" w:eastAsia="仿宋" w:cs="Arial"/>
          <w:b/>
          <w:sz w:val="24"/>
          <w:szCs w:val="22"/>
        </w:rPr>
      </w:pPr>
      <w:r>
        <w:rPr>
          <w:rFonts w:hint="eastAsia" w:ascii="仿宋" w:hAnsi="仿宋" w:eastAsia="仿宋" w:cs="Arial"/>
          <w:b/>
          <w:sz w:val="24"/>
          <w:szCs w:val="22"/>
        </w:rPr>
        <w:t>3.2.2最后报价</w:t>
      </w:r>
      <w:r>
        <w:rPr>
          <w:rFonts w:ascii="仿宋" w:hAnsi="仿宋" w:eastAsia="仿宋" w:cs="Arial"/>
          <w:b/>
          <w:sz w:val="24"/>
          <w:szCs w:val="22"/>
        </w:rPr>
        <w:t>分计算方法</w:t>
      </w:r>
    </w:p>
    <w:p>
      <w:pPr>
        <w:spacing w:line="360" w:lineRule="auto"/>
        <w:ind w:firstLine="424" w:firstLineChars="176"/>
        <w:rPr>
          <w:rFonts w:ascii="仿宋" w:hAnsi="仿宋" w:eastAsia="仿宋" w:cs="Arial"/>
          <w:b/>
          <w:sz w:val="24"/>
          <w:szCs w:val="22"/>
        </w:rPr>
      </w:pPr>
      <w:r>
        <w:rPr>
          <w:rFonts w:hint="eastAsia" w:ascii="仿宋" w:hAnsi="仿宋" w:eastAsia="仿宋" w:cs="Arial"/>
          <w:b/>
          <w:sz w:val="24"/>
          <w:szCs w:val="22"/>
        </w:rPr>
        <w:t>（1）</w:t>
      </w:r>
      <w:r>
        <w:rPr>
          <w:rFonts w:ascii="仿宋" w:hAnsi="仿宋" w:eastAsia="仿宋" w:cs="Arial"/>
          <w:b/>
          <w:sz w:val="24"/>
          <w:szCs w:val="22"/>
        </w:rPr>
        <w:t>满足</w:t>
      </w:r>
      <w:r>
        <w:rPr>
          <w:rFonts w:hint="eastAsia" w:ascii="仿宋" w:hAnsi="仿宋" w:eastAsia="仿宋" w:cs="Arial"/>
          <w:b/>
          <w:sz w:val="24"/>
          <w:szCs w:val="22"/>
        </w:rPr>
        <w:t>采购</w:t>
      </w:r>
      <w:r>
        <w:rPr>
          <w:rFonts w:ascii="仿宋" w:hAnsi="仿宋" w:eastAsia="仿宋" w:cs="Arial"/>
          <w:b/>
          <w:sz w:val="24"/>
          <w:szCs w:val="22"/>
        </w:rPr>
        <w:t>文件要求</w:t>
      </w:r>
      <w:r>
        <w:rPr>
          <w:rFonts w:hint="eastAsia" w:ascii="仿宋" w:hAnsi="仿宋" w:eastAsia="仿宋" w:cs="Arial"/>
          <w:b/>
          <w:sz w:val="24"/>
          <w:szCs w:val="22"/>
        </w:rPr>
        <w:t>的最低评审价</w:t>
      </w:r>
      <w:r>
        <w:rPr>
          <w:rFonts w:ascii="仿宋" w:hAnsi="仿宋" w:eastAsia="仿宋" w:cs="Arial"/>
          <w:b/>
          <w:sz w:val="24"/>
          <w:szCs w:val="22"/>
        </w:rPr>
        <w:t>为评审基准价，其价格分为</w:t>
      </w:r>
      <w:r>
        <w:rPr>
          <w:rFonts w:hint="eastAsia" w:ascii="仿宋" w:hAnsi="仿宋" w:eastAsia="仿宋" w:cs="Arial"/>
          <w:b/>
          <w:sz w:val="24"/>
          <w:szCs w:val="22"/>
        </w:rPr>
        <w:t>满</w:t>
      </w:r>
      <w:r>
        <w:rPr>
          <w:rFonts w:ascii="仿宋" w:hAnsi="仿宋" w:eastAsia="仿宋" w:cs="Arial"/>
          <w:b/>
          <w:sz w:val="24"/>
          <w:szCs w:val="22"/>
        </w:rPr>
        <w:t>分。</w:t>
      </w:r>
    </w:p>
    <w:p>
      <w:pPr>
        <w:spacing w:before="0" w:after="0" w:line="360" w:lineRule="auto"/>
        <w:ind w:firstLine="480" w:firstLineChars="200"/>
        <w:outlineLvl w:val="9"/>
      </w:pPr>
      <w:bookmarkStart w:id="114" w:name="_Toc32305"/>
      <w:bookmarkStart w:id="115" w:name="_Toc7622"/>
      <w:r>
        <w:rPr>
          <w:rFonts w:hint="eastAsia" w:ascii="仿宋" w:hAnsi="仿宋" w:eastAsia="仿宋" w:cs="Arial"/>
          <w:sz w:val="24"/>
          <w:szCs w:val="22"/>
        </w:rPr>
        <w:t>（2）</w:t>
      </w:r>
      <w:r>
        <w:rPr>
          <w:rFonts w:ascii="仿宋" w:hAnsi="仿宋" w:eastAsia="仿宋" w:cs="Arial"/>
          <w:sz w:val="24"/>
          <w:szCs w:val="22"/>
        </w:rPr>
        <w:t>其他磋商供应商的</w:t>
      </w:r>
      <w:r>
        <w:rPr>
          <w:rFonts w:hint="eastAsia" w:ascii="仿宋" w:hAnsi="仿宋" w:eastAsia="仿宋" w:cs="Arial"/>
          <w:sz w:val="24"/>
          <w:szCs w:val="22"/>
        </w:rPr>
        <w:t>最后报价</w:t>
      </w:r>
      <w:r>
        <w:rPr>
          <w:rFonts w:ascii="仿宋" w:hAnsi="仿宋" w:eastAsia="仿宋" w:cs="Arial"/>
          <w:sz w:val="24"/>
          <w:szCs w:val="22"/>
        </w:rPr>
        <w:t>分统一按照下列公式计算（</w:t>
      </w:r>
      <w:r>
        <w:rPr>
          <w:rFonts w:hint="eastAsia" w:ascii="仿宋" w:hAnsi="仿宋" w:eastAsia="仿宋" w:cs="Arial"/>
          <w:sz w:val="24"/>
          <w:szCs w:val="22"/>
        </w:rPr>
        <w:t>四舍五入，</w:t>
      </w:r>
      <w:r>
        <w:rPr>
          <w:rFonts w:ascii="仿宋" w:hAnsi="仿宋" w:eastAsia="仿宋" w:cs="Arial"/>
          <w:sz w:val="24"/>
          <w:szCs w:val="22"/>
        </w:rPr>
        <w:t>精确到小数点后二位）：</w:t>
      </w:r>
      <w:r>
        <w:rPr>
          <w:rFonts w:hint="eastAsia" w:ascii="仿宋" w:hAnsi="仿宋" w:eastAsia="仿宋" w:cs="Arial"/>
          <w:sz w:val="24"/>
          <w:szCs w:val="22"/>
        </w:rPr>
        <w:t>最后</w:t>
      </w:r>
      <w:r>
        <w:rPr>
          <w:rFonts w:ascii="仿宋" w:hAnsi="仿宋" w:eastAsia="仿宋" w:cs="Arial"/>
          <w:sz w:val="24"/>
          <w:szCs w:val="22"/>
        </w:rPr>
        <w:t>报价得分=</w:t>
      </w:r>
      <w:r>
        <w:rPr>
          <w:rFonts w:hint="eastAsia" w:ascii="仿宋" w:hAnsi="仿宋" w:eastAsia="仿宋" w:cs="Arial"/>
          <w:sz w:val="24"/>
          <w:szCs w:val="22"/>
        </w:rPr>
        <w:t>（</w:t>
      </w:r>
      <w:r>
        <w:rPr>
          <w:rFonts w:ascii="仿宋" w:hAnsi="仿宋" w:eastAsia="仿宋" w:cs="Arial"/>
          <w:sz w:val="24"/>
          <w:szCs w:val="22"/>
        </w:rPr>
        <w:t>评审基准价／</w:t>
      </w:r>
      <w:r>
        <w:rPr>
          <w:rFonts w:hint="eastAsia" w:ascii="仿宋" w:hAnsi="仿宋" w:eastAsia="仿宋" w:cs="Arial"/>
          <w:sz w:val="24"/>
          <w:szCs w:val="22"/>
        </w:rPr>
        <w:t>供应商评审价）</w:t>
      </w:r>
      <w:r>
        <w:rPr>
          <w:rFonts w:ascii="仿宋" w:hAnsi="仿宋" w:eastAsia="仿宋" w:cs="Arial"/>
          <w:sz w:val="24"/>
          <w:szCs w:val="22"/>
        </w:rPr>
        <w:t>×</w:t>
      </w:r>
      <w:r>
        <w:rPr>
          <w:rFonts w:hint="eastAsia" w:ascii="仿宋" w:hAnsi="仿宋" w:eastAsia="仿宋" w:cs="Arial"/>
          <w:sz w:val="24"/>
          <w:szCs w:val="22"/>
        </w:rPr>
        <w:t>价格权值</w:t>
      </w:r>
      <w:r>
        <w:rPr>
          <w:rFonts w:ascii="仿宋" w:hAnsi="仿宋" w:eastAsia="仿宋" w:cs="Arial"/>
          <w:sz w:val="24"/>
          <w:szCs w:val="22"/>
        </w:rPr>
        <w:t>×100</w:t>
      </w:r>
      <w:bookmarkEnd w:id="114"/>
      <w:bookmarkEnd w:id="115"/>
    </w:p>
    <w:p>
      <w:pPr>
        <w:pStyle w:val="3"/>
        <w:spacing w:before="0" w:after="0" w:line="360" w:lineRule="auto"/>
      </w:pPr>
      <w:bookmarkStart w:id="116" w:name="_Toc24278"/>
      <w:r>
        <w:rPr>
          <w:rFonts w:hint="eastAsia"/>
        </w:rPr>
        <w:t>四、其他评审事项规定</w:t>
      </w:r>
      <w:bookmarkEnd w:id="116"/>
    </w:p>
    <w:p>
      <w:pPr>
        <w:pStyle w:val="4"/>
        <w:rPr>
          <w:color w:val="auto"/>
        </w:rPr>
      </w:pPr>
      <w:r>
        <w:rPr>
          <w:rFonts w:hint="eastAsia"/>
          <w:color w:val="auto"/>
        </w:rPr>
        <w:t>4.1 串通投标的认定</w:t>
      </w:r>
    </w:p>
    <w:p>
      <w:pPr>
        <w:spacing w:line="360" w:lineRule="auto"/>
        <w:ind w:firstLine="463" w:firstLineChars="192"/>
        <w:rPr>
          <w:rFonts w:ascii="仿宋" w:hAnsi="仿宋" w:eastAsia="仿宋" w:cs="Arial"/>
          <w:b/>
          <w:kern w:val="0"/>
          <w:sz w:val="24"/>
        </w:rPr>
      </w:pPr>
      <w:r>
        <w:rPr>
          <w:rFonts w:hint="eastAsia" w:ascii="仿宋" w:hAnsi="仿宋" w:eastAsia="仿宋" w:cs="Arial"/>
          <w:b/>
          <w:kern w:val="0"/>
          <w:sz w:val="24"/>
        </w:rPr>
        <w:t>4.1.1在评审过程中发现供应商存在以下情形之一的，将被视为串通投标的：</w:t>
      </w:r>
    </w:p>
    <w:p>
      <w:pPr>
        <w:spacing w:line="360" w:lineRule="auto"/>
        <w:ind w:firstLine="463" w:firstLineChars="192"/>
        <w:rPr>
          <w:rFonts w:ascii="仿宋" w:hAnsi="仿宋" w:eastAsia="仿宋" w:cs="Arial"/>
          <w:b/>
          <w:kern w:val="0"/>
          <w:sz w:val="24"/>
        </w:rPr>
      </w:pPr>
      <w:r>
        <w:rPr>
          <w:rFonts w:hint="eastAsia" w:ascii="仿宋" w:hAnsi="仿宋" w:eastAsia="仿宋" w:cs="Arial"/>
          <w:b/>
          <w:kern w:val="0"/>
          <w:sz w:val="24"/>
        </w:rPr>
        <w:t>（1）</w:t>
      </w:r>
      <w:r>
        <w:rPr>
          <w:rFonts w:hint="eastAsia" w:ascii="仿宋" w:hAnsi="仿宋" w:eastAsia="仿宋" w:cs="Arial"/>
          <w:b/>
          <w:kern w:val="0"/>
          <w:sz w:val="24"/>
          <w:u w:val="single"/>
        </w:rPr>
        <w:t>不同磋商供应商的磋商响应文件由同一单位或个人编制</w:t>
      </w:r>
      <w:r>
        <w:rPr>
          <w:rFonts w:hint="eastAsia" w:ascii="仿宋" w:hAnsi="仿宋" w:eastAsia="仿宋" w:cs="Arial"/>
          <w:b/>
          <w:kern w:val="0"/>
          <w:sz w:val="24"/>
        </w:rPr>
        <w:t>；</w:t>
      </w:r>
    </w:p>
    <w:p>
      <w:pPr>
        <w:spacing w:line="360" w:lineRule="auto"/>
        <w:ind w:firstLine="463" w:firstLineChars="192"/>
        <w:rPr>
          <w:rFonts w:ascii="仿宋" w:hAnsi="仿宋" w:eastAsia="仿宋" w:cs="Arial"/>
          <w:b/>
          <w:kern w:val="0"/>
          <w:sz w:val="24"/>
        </w:rPr>
      </w:pPr>
      <w:r>
        <w:rPr>
          <w:rFonts w:hint="eastAsia" w:ascii="仿宋" w:hAnsi="仿宋" w:eastAsia="仿宋" w:cs="Arial"/>
          <w:b/>
          <w:kern w:val="0"/>
          <w:sz w:val="24"/>
        </w:rPr>
        <w:t>（2）</w:t>
      </w:r>
      <w:r>
        <w:rPr>
          <w:rFonts w:hint="eastAsia" w:ascii="仿宋" w:hAnsi="仿宋" w:eastAsia="仿宋" w:cs="Arial"/>
          <w:b/>
          <w:kern w:val="0"/>
          <w:sz w:val="24"/>
          <w:u w:val="single"/>
        </w:rPr>
        <w:t>不同磋商供应商委托同一单位或个人办理投标事宜</w:t>
      </w:r>
      <w:r>
        <w:rPr>
          <w:rFonts w:hint="eastAsia" w:ascii="仿宋" w:hAnsi="仿宋" w:eastAsia="仿宋" w:cs="Arial"/>
          <w:b/>
          <w:kern w:val="0"/>
          <w:sz w:val="24"/>
        </w:rPr>
        <w:t>；</w:t>
      </w:r>
    </w:p>
    <w:p>
      <w:pPr>
        <w:spacing w:line="360" w:lineRule="auto"/>
        <w:ind w:firstLine="463" w:firstLineChars="192"/>
        <w:rPr>
          <w:rFonts w:ascii="仿宋" w:hAnsi="仿宋" w:eastAsia="仿宋" w:cs="Arial"/>
          <w:b/>
          <w:kern w:val="0"/>
          <w:sz w:val="24"/>
        </w:rPr>
      </w:pPr>
      <w:r>
        <w:rPr>
          <w:rFonts w:hint="eastAsia" w:ascii="仿宋" w:hAnsi="仿宋" w:eastAsia="仿宋" w:cs="Arial"/>
          <w:b/>
          <w:kern w:val="0"/>
          <w:sz w:val="24"/>
        </w:rPr>
        <w:t>（3）</w:t>
      </w:r>
      <w:r>
        <w:rPr>
          <w:rFonts w:hint="eastAsia" w:ascii="仿宋" w:hAnsi="仿宋" w:eastAsia="仿宋" w:cs="Arial"/>
          <w:b/>
          <w:kern w:val="0"/>
          <w:sz w:val="24"/>
          <w:u w:val="single"/>
        </w:rPr>
        <w:t>不同磋商供应商的磋商响应文件载明的项目管理成员或联系人员为同一人</w:t>
      </w:r>
      <w:r>
        <w:rPr>
          <w:rFonts w:hint="eastAsia" w:ascii="仿宋" w:hAnsi="仿宋" w:eastAsia="仿宋" w:cs="Arial"/>
          <w:b/>
          <w:kern w:val="0"/>
          <w:sz w:val="24"/>
        </w:rPr>
        <w:t>；</w:t>
      </w:r>
    </w:p>
    <w:p>
      <w:pPr>
        <w:spacing w:line="360" w:lineRule="auto"/>
        <w:ind w:firstLine="463" w:firstLineChars="192"/>
        <w:rPr>
          <w:rFonts w:ascii="仿宋" w:hAnsi="仿宋" w:eastAsia="仿宋" w:cs="Arial"/>
          <w:b/>
          <w:kern w:val="0"/>
          <w:sz w:val="24"/>
        </w:rPr>
      </w:pPr>
      <w:r>
        <w:rPr>
          <w:rFonts w:hint="eastAsia" w:ascii="仿宋" w:hAnsi="仿宋" w:eastAsia="仿宋" w:cs="Arial"/>
          <w:b/>
          <w:kern w:val="0"/>
          <w:sz w:val="24"/>
        </w:rPr>
        <w:t>（4）</w:t>
      </w:r>
      <w:r>
        <w:rPr>
          <w:rFonts w:hint="eastAsia" w:ascii="仿宋" w:hAnsi="仿宋" w:eastAsia="仿宋" w:cs="Arial"/>
          <w:b/>
          <w:kern w:val="0"/>
          <w:sz w:val="24"/>
          <w:u w:val="single"/>
        </w:rPr>
        <w:t>不同磋商供应商的磋商响应文件异常一致或者投标报价呈规律性差异</w:t>
      </w:r>
      <w:r>
        <w:rPr>
          <w:rFonts w:hint="eastAsia" w:ascii="仿宋" w:hAnsi="仿宋" w:eastAsia="仿宋" w:cs="Arial"/>
          <w:b/>
          <w:kern w:val="0"/>
          <w:sz w:val="24"/>
        </w:rPr>
        <w:t>；</w:t>
      </w:r>
    </w:p>
    <w:p>
      <w:pPr>
        <w:spacing w:line="360" w:lineRule="auto"/>
        <w:ind w:firstLine="463" w:firstLineChars="192"/>
        <w:rPr>
          <w:rFonts w:ascii="仿宋" w:hAnsi="仿宋" w:eastAsia="仿宋" w:cs="Arial"/>
          <w:b/>
          <w:kern w:val="0"/>
          <w:sz w:val="24"/>
        </w:rPr>
      </w:pPr>
      <w:r>
        <w:rPr>
          <w:rFonts w:hint="eastAsia" w:ascii="仿宋" w:hAnsi="仿宋" w:eastAsia="仿宋" w:cs="Arial"/>
          <w:b/>
          <w:kern w:val="0"/>
          <w:sz w:val="24"/>
        </w:rPr>
        <w:t>（5）</w:t>
      </w:r>
      <w:r>
        <w:rPr>
          <w:rFonts w:hint="eastAsia" w:ascii="仿宋" w:hAnsi="仿宋" w:eastAsia="仿宋" w:cs="Arial"/>
          <w:b/>
          <w:kern w:val="0"/>
          <w:sz w:val="24"/>
          <w:u w:val="single"/>
        </w:rPr>
        <w:t>不同磋商供应商的磋商响应文件互相混装</w:t>
      </w:r>
      <w:r>
        <w:rPr>
          <w:rFonts w:hint="eastAsia" w:ascii="仿宋" w:hAnsi="仿宋" w:eastAsia="仿宋" w:cs="Arial"/>
          <w:b/>
          <w:kern w:val="0"/>
          <w:sz w:val="24"/>
        </w:rPr>
        <w:t>。</w:t>
      </w:r>
    </w:p>
    <w:p>
      <w:pPr>
        <w:spacing w:line="360" w:lineRule="auto"/>
        <w:ind w:firstLine="463" w:firstLineChars="192"/>
        <w:rPr>
          <w:rFonts w:ascii="仿宋" w:hAnsi="仿宋" w:eastAsia="仿宋" w:cs="Arial"/>
          <w:b/>
          <w:kern w:val="0"/>
          <w:sz w:val="24"/>
        </w:rPr>
      </w:pPr>
      <w:r>
        <w:rPr>
          <w:rFonts w:hint="eastAsia" w:ascii="仿宋" w:hAnsi="仿宋" w:eastAsia="仿宋" w:cs="Arial"/>
          <w:b/>
          <w:kern w:val="0"/>
          <w:sz w:val="24"/>
        </w:rPr>
        <w:t>4.1.2磋商供应商应当遵循公平竞争的原则，不得恶意串通，不得妨碍其他磋商供应商的竞争行为，不得损害采购人或者其他磋商供应商的合法权益。在评审过程中，发现磋商供应商有上述串通投标情形的，磋商响应无效。</w:t>
      </w:r>
    </w:p>
    <w:p>
      <w:pPr>
        <w:pStyle w:val="4"/>
        <w:rPr>
          <w:color w:val="auto"/>
        </w:rPr>
      </w:pPr>
      <w:r>
        <w:rPr>
          <w:rFonts w:hint="eastAsia"/>
          <w:color w:val="auto"/>
        </w:rPr>
        <w:t>4.2 磋商供应商违法等重大事项的处理</w:t>
      </w:r>
    </w:p>
    <w:p>
      <w:pPr>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磋商供应商</w:t>
      </w:r>
      <w:r>
        <w:rPr>
          <w:rFonts w:ascii="仿宋" w:hAnsi="仿宋" w:eastAsia="仿宋" w:cs="Arial"/>
          <w:b/>
          <w:kern w:val="0"/>
          <w:sz w:val="24"/>
        </w:rPr>
        <w:t>有下列情形之一的，磋商响应无效且将《磋商响应文件》、《询标记录》等报有关职能部门查处：</w:t>
      </w:r>
    </w:p>
    <w:p>
      <w:pPr>
        <w:spacing w:line="360" w:lineRule="auto"/>
        <w:ind w:firstLine="422" w:firstLineChars="176"/>
        <w:rPr>
          <w:rFonts w:ascii="仿宋" w:hAnsi="仿宋" w:eastAsia="仿宋" w:cs="Arial"/>
          <w:kern w:val="0"/>
          <w:sz w:val="24"/>
        </w:rPr>
      </w:pPr>
      <w:r>
        <w:rPr>
          <w:rFonts w:ascii="仿宋" w:hAnsi="仿宋" w:eastAsia="仿宋" w:cs="Arial"/>
          <w:kern w:val="0"/>
          <w:sz w:val="24"/>
        </w:rPr>
        <w:t>（1）未如实提供债权债务、</w:t>
      </w:r>
      <w:r>
        <w:rPr>
          <w:rFonts w:hint="eastAsia" w:ascii="仿宋" w:hAnsi="仿宋" w:eastAsia="仿宋" w:cs="Arial"/>
          <w:kern w:val="0"/>
          <w:sz w:val="24"/>
        </w:rPr>
        <w:t>重大</w:t>
      </w:r>
      <w:r>
        <w:rPr>
          <w:rFonts w:ascii="仿宋" w:hAnsi="仿宋" w:eastAsia="仿宋" w:cs="Arial"/>
          <w:kern w:val="0"/>
          <w:sz w:val="24"/>
        </w:rPr>
        <w:t>违法记录</w:t>
      </w:r>
      <w:r>
        <w:rPr>
          <w:rFonts w:hint="eastAsia" w:ascii="仿宋" w:hAnsi="仿宋" w:eastAsia="仿宋" w:cs="Arial"/>
          <w:kern w:val="0"/>
          <w:sz w:val="24"/>
        </w:rPr>
        <w:t>、利害关系等</w:t>
      </w:r>
      <w:r>
        <w:rPr>
          <w:rFonts w:ascii="仿宋" w:hAnsi="仿宋" w:eastAsia="仿宋" w:cs="Arial"/>
          <w:kern w:val="0"/>
          <w:sz w:val="24"/>
        </w:rPr>
        <w:t>信息，影响或者可能影响</w:t>
      </w:r>
      <w:r>
        <w:rPr>
          <w:rFonts w:hint="eastAsia" w:ascii="仿宋" w:hAnsi="仿宋" w:eastAsia="仿宋" w:cs="Arial"/>
          <w:kern w:val="0"/>
          <w:sz w:val="24"/>
        </w:rPr>
        <w:t>成交</w:t>
      </w:r>
      <w:r>
        <w:rPr>
          <w:rFonts w:ascii="仿宋" w:hAnsi="仿宋" w:eastAsia="仿宋" w:cs="Arial"/>
          <w:kern w:val="0"/>
          <w:sz w:val="24"/>
        </w:rPr>
        <w:t>结果的；</w:t>
      </w:r>
    </w:p>
    <w:p>
      <w:pPr>
        <w:spacing w:line="360" w:lineRule="auto"/>
        <w:ind w:firstLine="422" w:firstLineChars="176"/>
        <w:rPr>
          <w:rFonts w:ascii="仿宋" w:hAnsi="仿宋" w:eastAsia="仿宋" w:cs="Arial"/>
          <w:kern w:val="0"/>
          <w:sz w:val="24"/>
        </w:rPr>
      </w:pPr>
      <w:r>
        <w:rPr>
          <w:rFonts w:ascii="仿宋" w:hAnsi="仿宋" w:eastAsia="仿宋" w:cs="Arial"/>
          <w:kern w:val="0"/>
          <w:sz w:val="24"/>
        </w:rPr>
        <w:t>（2）</w:t>
      </w:r>
      <w:r>
        <w:rPr>
          <w:rFonts w:hint="eastAsia" w:ascii="仿宋" w:hAnsi="仿宋" w:eastAsia="仿宋" w:cs="Arial"/>
          <w:kern w:val="0"/>
          <w:sz w:val="24"/>
        </w:rPr>
        <w:t>不遵循公平竞争原则、恶意串通、妨碍其他磋商供应商的竞争、损害采购人或其他磋商供应商合法权益的；</w:t>
      </w:r>
    </w:p>
    <w:p>
      <w:pPr>
        <w:spacing w:line="360" w:lineRule="auto"/>
        <w:ind w:firstLine="422" w:firstLineChars="176"/>
        <w:rPr>
          <w:rFonts w:ascii="仿宋" w:hAnsi="仿宋" w:eastAsia="仿宋" w:cs="Arial"/>
          <w:kern w:val="0"/>
          <w:sz w:val="24"/>
        </w:rPr>
      </w:pPr>
      <w:r>
        <w:rPr>
          <w:rFonts w:hint="eastAsia" w:ascii="仿宋" w:hAnsi="仿宋" w:eastAsia="仿宋" w:cs="Arial"/>
          <w:kern w:val="0"/>
          <w:sz w:val="24"/>
        </w:rPr>
        <w:t>（3）</w:t>
      </w:r>
      <w:r>
        <w:rPr>
          <w:rFonts w:ascii="仿宋" w:hAnsi="仿宋" w:eastAsia="仿宋" w:cs="Arial"/>
          <w:kern w:val="0"/>
          <w:sz w:val="24"/>
        </w:rPr>
        <w:t>政府采购活动中存在违法行为的；</w:t>
      </w:r>
    </w:p>
    <w:p>
      <w:pPr>
        <w:spacing w:line="360" w:lineRule="auto"/>
        <w:ind w:firstLine="422" w:firstLineChars="176"/>
        <w:rPr>
          <w:rFonts w:ascii="仿宋" w:hAnsi="仿宋" w:eastAsia="仿宋" w:cs="Arial"/>
          <w:kern w:val="0"/>
          <w:sz w:val="24"/>
        </w:rPr>
      </w:pPr>
      <w:r>
        <w:rPr>
          <w:rFonts w:ascii="仿宋" w:hAnsi="仿宋" w:eastAsia="仿宋" w:cs="Arial"/>
          <w:kern w:val="0"/>
          <w:sz w:val="24"/>
        </w:rPr>
        <w:t>（</w:t>
      </w:r>
      <w:r>
        <w:rPr>
          <w:rFonts w:hint="eastAsia" w:ascii="仿宋" w:hAnsi="仿宋" w:eastAsia="仿宋" w:cs="Arial"/>
          <w:kern w:val="0"/>
          <w:sz w:val="24"/>
        </w:rPr>
        <w:t>4</w:t>
      </w:r>
      <w:r>
        <w:rPr>
          <w:rFonts w:ascii="仿宋" w:hAnsi="仿宋" w:eastAsia="仿宋" w:cs="Arial"/>
          <w:kern w:val="0"/>
          <w:sz w:val="24"/>
        </w:rPr>
        <w:t>）其他严重干扰招投标秩序的行为的。</w:t>
      </w:r>
    </w:p>
    <w:p>
      <w:pPr>
        <w:pStyle w:val="4"/>
        <w:rPr>
          <w:color w:val="auto"/>
        </w:rPr>
      </w:pPr>
      <w:r>
        <w:rPr>
          <w:rFonts w:hint="eastAsia"/>
          <w:color w:val="auto"/>
        </w:rPr>
        <w:t>4.3竞争性磋商采购活动终止</w:t>
      </w:r>
    </w:p>
    <w:p>
      <w:pPr>
        <w:pStyle w:val="38"/>
        <w:spacing w:line="360" w:lineRule="auto"/>
        <w:ind w:firstLine="424" w:firstLineChars="176"/>
        <w:rPr>
          <w:rFonts w:ascii="仿宋" w:hAnsi="仿宋" w:eastAsia="仿宋" w:cs="Arial"/>
          <w:b/>
          <w:kern w:val="0"/>
          <w:sz w:val="24"/>
          <w:szCs w:val="22"/>
        </w:rPr>
      </w:pPr>
      <w:r>
        <w:rPr>
          <w:rFonts w:hint="eastAsia" w:ascii="仿宋" w:hAnsi="仿宋" w:eastAsia="仿宋" w:cs="Arial"/>
          <w:b/>
          <w:kern w:val="0"/>
          <w:sz w:val="24"/>
          <w:szCs w:val="22"/>
        </w:rPr>
        <w:t>4.3.1出现下列情形之一的，采购人或者采购代理机构将终止竞争性磋商采购活动，发布项目终止公告并说明原因，重新开展采购活动：</w:t>
      </w:r>
    </w:p>
    <w:p>
      <w:pPr>
        <w:pStyle w:val="38"/>
        <w:spacing w:line="360" w:lineRule="auto"/>
        <w:ind w:firstLine="424" w:firstLineChars="176"/>
        <w:rPr>
          <w:rFonts w:ascii="仿宋" w:hAnsi="仿宋" w:eastAsia="仿宋" w:cs="Arial"/>
          <w:b/>
          <w:sz w:val="24"/>
        </w:rPr>
      </w:pPr>
      <w:r>
        <w:rPr>
          <w:rFonts w:hint="eastAsia" w:ascii="仿宋" w:hAnsi="仿宋" w:eastAsia="仿宋" w:cs="Arial"/>
          <w:b/>
          <w:sz w:val="24"/>
        </w:rPr>
        <w:t>（1）因情况变化，不再符合规定的竞争性磋商采购方式使用情形的；</w:t>
      </w:r>
    </w:p>
    <w:p>
      <w:pPr>
        <w:pStyle w:val="38"/>
        <w:spacing w:line="360" w:lineRule="auto"/>
        <w:ind w:firstLine="424" w:firstLineChars="176"/>
        <w:rPr>
          <w:rFonts w:ascii="仿宋" w:hAnsi="仿宋" w:eastAsia="仿宋" w:cs="Arial"/>
          <w:b/>
          <w:sz w:val="24"/>
        </w:rPr>
      </w:pPr>
      <w:r>
        <w:rPr>
          <w:rFonts w:hint="eastAsia" w:ascii="仿宋" w:hAnsi="仿宋" w:eastAsia="仿宋" w:cs="Arial"/>
          <w:b/>
          <w:sz w:val="24"/>
        </w:rPr>
        <w:t>（2）出现影响采购公正的违法、违规行为的；</w:t>
      </w:r>
    </w:p>
    <w:p>
      <w:pPr>
        <w:pStyle w:val="38"/>
        <w:spacing w:line="360" w:lineRule="auto"/>
        <w:ind w:firstLine="424" w:firstLineChars="176"/>
        <w:rPr>
          <w:rFonts w:ascii="仿宋" w:hAnsi="仿宋" w:eastAsia="仿宋" w:cs="Arial"/>
          <w:b/>
          <w:sz w:val="24"/>
        </w:rPr>
      </w:pPr>
      <w:r>
        <w:rPr>
          <w:rFonts w:hint="eastAsia" w:ascii="仿宋" w:hAnsi="仿宋" w:eastAsia="仿宋" w:cs="Arial"/>
          <w:b/>
          <w:sz w:val="24"/>
        </w:rPr>
        <w:t>（3）除《政府采购竞争性磋商采购方式管理暂行办法》第二十一条第三款规定的情形（市场竞争不充分的科研项目、需要扶持的科技成果转化项目）外，在采购过程中符合要求的供应商或最后报价未超过采购预算的供应商不足3家的。</w:t>
      </w:r>
    </w:p>
    <w:p>
      <w:pPr>
        <w:pStyle w:val="38"/>
        <w:spacing w:line="360" w:lineRule="auto"/>
        <w:ind w:firstLine="482"/>
        <w:rPr>
          <w:rFonts w:ascii="仿宋" w:hAnsi="仿宋" w:eastAsia="仿宋" w:cs="Arial"/>
          <w:b/>
          <w:kern w:val="0"/>
          <w:sz w:val="24"/>
          <w:szCs w:val="22"/>
        </w:rPr>
      </w:pPr>
      <w:r>
        <w:rPr>
          <w:rFonts w:hint="eastAsia" w:ascii="仿宋" w:hAnsi="仿宋" w:eastAsia="仿宋" w:cs="Arial"/>
          <w:b/>
          <w:kern w:val="0"/>
          <w:sz w:val="24"/>
          <w:szCs w:val="22"/>
        </w:rPr>
        <w:t>4.3.2针对第4.3.1款第（3）条内容的特别补充说明：根据《财政部关于政府采购竞争性磋商采购方式管理暂行办法有关问题的补充通知（财库[2015]124号）》的相关规定，政府购买服务项目（含政府和社会资本合作项目）在采购过程中符合要求的供应商（社会资本）只有2家的，竞争性磋商采购活动可以继续进行；采购过程中符合要求的供应商（社会资本）只有1家的，采购人或者采购代理机构将终止竞争性磋商采购活动，发布项目终止公告，重新开展采购活动。</w:t>
      </w:r>
    </w:p>
    <w:p>
      <w:pPr>
        <w:pStyle w:val="38"/>
        <w:spacing w:line="360" w:lineRule="auto"/>
        <w:ind w:firstLine="482"/>
        <w:rPr>
          <w:rFonts w:ascii="仿宋" w:hAnsi="仿宋" w:eastAsia="仿宋"/>
          <w:b/>
          <w:kern w:val="0"/>
          <w:sz w:val="24"/>
        </w:rPr>
      </w:pPr>
      <w:r>
        <w:rPr>
          <w:rFonts w:hint="eastAsia" w:ascii="仿宋" w:hAnsi="仿宋" w:eastAsia="仿宋" w:cs="Arial"/>
          <w:b/>
          <w:kern w:val="0"/>
          <w:sz w:val="24"/>
          <w:szCs w:val="22"/>
        </w:rPr>
        <w:t>4.3.3</w:t>
      </w:r>
      <w:r>
        <w:rPr>
          <w:rFonts w:hint="eastAsia" w:ascii="仿宋" w:hAnsi="仿宋" w:eastAsia="仿宋"/>
          <w:b/>
          <w:kern w:val="0"/>
          <w:sz w:val="24"/>
        </w:rPr>
        <w:t>在采购活动中因重大变故，采购任务取消的，采购人或者采购代理机构将终止采购活动，通知所有参加采购活动的供应商。</w:t>
      </w:r>
    </w:p>
    <w:p>
      <w:pPr>
        <w:spacing w:line="360" w:lineRule="auto"/>
        <w:rPr>
          <w:rFonts w:ascii="Arial" w:hAnsi="新宋体" w:eastAsia="新宋体" w:cs="Arial"/>
          <w:b/>
          <w:sz w:val="22"/>
          <w:szCs w:val="22"/>
        </w:rPr>
        <w:sectPr>
          <w:pgSz w:w="11906" w:h="16838"/>
          <w:pgMar w:top="1134" w:right="1134" w:bottom="1134" w:left="1417" w:header="425" w:footer="567" w:gutter="0"/>
          <w:pgBorders>
            <w:top w:val="none" w:sz="0" w:space="0"/>
            <w:left w:val="none" w:sz="0" w:space="0"/>
            <w:bottom w:val="none" w:sz="0" w:space="0"/>
            <w:right w:val="none" w:sz="0" w:space="0"/>
          </w:pgBorders>
          <w:pgNumType w:fmt="numberInDash"/>
          <w:cols w:space="0" w:num="1"/>
          <w:rtlGutter w:val="0"/>
          <w:docGrid w:linePitch="312" w:charSpace="0"/>
        </w:sectPr>
      </w:pPr>
    </w:p>
    <w:p>
      <w:pPr>
        <w:pStyle w:val="21"/>
      </w:pPr>
      <w:bookmarkStart w:id="117" w:name="_Toc424164165"/>
      <w:bookmarkStart w:id="118" w:name="_Toc440162798"/>
      <w:bookmarkStart w:id="119" w:name="_Toc18814"/>
      <w:r>
        <w:rPr>
          <w:rFonts w:hint="eastAsia"/>
        </w:rPr>
        <w:t>第五章</w:t>
      </w:r>
      <w:r>
        <w:t xml:space="preserve"> </w:t>
      </w:r>
      <w:bookmarkEnd w:id="117"/>
      <w:bookmarkEnd w:id="118"/>
      <w:r>
        <w:rPr>
          <w:rFonts w:hint="eastAsia"/>
        </w:rPr>
        <w:t>合同条款</w:t>
      </w:r>
      <w:bookmarkEnd w:id="119"/>
    </w:p>
    <w:p>
      <w:pPr>
        <w:spacing w:line="360" w:lineRule="auto"/>
        <w:rPr>
          <w:rFonts w:hint="eastAsia" w:ascii="仿宋" w:hAnsi="仿宋" w:eastAsia="仿宋" w:cs="仿宋"/>
          <w:b/>
          <w:sz w:val="24"/>
          <w:lang w:eastAsia="zh-CN"/>
        </w:rPr>
      </w:pPr>
      <w:bookmarkStart w:id="120" w:name="_Hlk70081597"/>
      <w:bookmarkStart w:id="121" w:name="_Hlk62322485"/>
      <w:bookmarkStart w:id="122" w:name="_Toc424164166"/>
      <w:bookmarkStart w:id="123" w:name="_Toc440162799"/>
      <w:r>
        <w:rPr>
          <w:rFonts w:hint="eastAsia" w:ascii="仿宋" w:hAnsi="仿宋" w:eastAsia="仿宋" w:cs="仿宋"/>
          <w:b/>
          <w:sz w:val="24"/>
        </w:rPr>
        <w:t>项目编号：</w:t>
      </w:r>
      <w:r>
        <w:rPr>
          <w:rFonts w:hint="eastAsia" w:ascii="仿宋" w:hAnsi="仿宋" w:eastAsia="仿宋" w:cs="仿宋"/>
          <w:b/>
          <w:sz w:val="24"/>
          <w:lang w:eastAsia="zh-CN"/>
        </w:rPr>
        <w:t>CTZB-2024050559</w:t>
      </w:r>
    </w:p>
    <w:p>
      <w:pPr>
        <w:spacing w:line="360" w:lineRule="auto"/>
        <w:rPr>
          <w:rFonts w:ascii="仿宋" w:hAnsi="仿宋" w:eastAsia="仿宋" w:cs="仿宋"/>
          <w:b/>
          <w:sz w:val="24"/>
          <w:u w:val="single"/>
        </w:rPr>
      </w:pPr>
      <w:r>
        <w:rPr>
          <w:rFonts w:hint="eastAsia" w:ascii="仿宋" w:hAnsi="仿宋" w:eastAsia="仿宋" w:cs="仿宋"/>
          <w:b/>
          <w:sz w:val="24"/>
        </w:rPr>
        <w:t>甲方（全称）：</w:t>
      </w:r>
      <w:r>
        <w:rPr>
          <w:rFonts w:hint="eastAsia" w:ascii="仿宋" w:hAnsi="仿宋" w:eastAsia="仿宋" w:cs="仿宋"/>
          <w:b/>
          <w:sz w:val="24"/>
          <w:u w:val="single"/>
        </w:rPr>
        <w:t>浙江中医药大学</w:t>
      </w:r>
    </w:p>
    <w:p>
      <w:pPr>
        <w:spacing w:line="360" w:lineRule="auto"/>
        <w:rPr>
          <w:rFonts w:ascii="仿宋" w:hAnsi="仿宋" w:eastAsia="仿宋" w:cs="仿宋"/>
          <w:b/>
          <w:sz w:val="24"/>
          <w:u w:val="single"/>
        </w:rPr>
      </w:pPr>
      <w:r>
        <w:rPr>
          <w:rFonts w:hint="eastAsia" w:ascii="仿宋" w:hAnsi="仿宋" w:eastAsia="仿宋" w:cs="仿宋"/>
          <w:b/>
          <w:sz w:val="24"/>
        </w:rPr>
        <w:t>乙方（全称）：</w:t>
      </w:r>
      <w:bookmarkStart w:id="124" w:name="_Hlk106098821"/>
      <w:r>
        <w:rPr>
          <w:rFonts w:hint="eastAsia" w:ascii="仿宋" w:hAnsi="仿宋" w:eastAsia="仿宋" w:cs="仿宋"/>
          <w:b/>
          <w:sz w:val="24"/>
          <w:u w:val="single"/>
        </w:rPr>
        <w:t xml:space="preserve">             </w:t>
      </w:r>
      <w:bookmarkEnd w:id="124"/>
      <w:r>
        <w:rPr>
          <w:rFonts w:hint="eastAsia" w:ascii="仿宋" w:hAnsi="仿宋" w:eastAsia="仿宋" w:cs="仿宋"/>
          <w:b/>
          <w:sz w:val="24"/>
          <w:u w:val="single"/>
        </w:rPr>
        <w:t xml:space="preserve"> </w:t>
      </w:r>
    </w:p>
    <w:p>
      <w:pPr>
        <w:shd w:val="clear" w:color="auto" w:fill="FFFFFF"/>
        <w:snapToGrid w:val="0"/>
        <w:spacing w:line="360" w:lineRule="auto"/>
        <w:ind w:firstLine="420"/>
        <w:rPr>
          <w:rFonts w:ascii="仿宋" w:hAnsi="仿宋" w:eastAsia="仿宋" w:cs="仿宋"/>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经采购代理机构对</w:t>
      </w:r>
      <w:r>
        <w:rPr>
          <w:rFonts w:hint="eastAsia" w:ascii="仿宋" w:hAnsi="仿宋" w:eastAsia="仿宋" w:cs="仿宋"/>
          <w:kern w:val="0"/>
          <w:sz w:val="24"/>
          <w:szCs w:val="24"/>
          <w:u w:val="single"/>
          <w:shd w:val="clear" w:color="auto" w:fill="FFFFFF"/>
          <w:lang w:val="en-US" w:eastAsia="zh-CN"/>
        </w:rPr>
        <w:t xml:space="preserve">            </w:t>
      </w:r>
      <w:r>
        <w:rPr>
          <w:rFonts w:hint="eastAsia" w:ascii="仿宋" w:hAnsi="仿宋" w:eastAsia="仿宋" w:cs="仿宋"/>
          <w:kern w:val="0"/>
          <w:sz w:val="24"/>
          <w:szCs w:val="24"/>
          <w:shd w:val="clear" w:color="auto" w:fill="FFFFFF"/>
        </w:rPr>
        <w:t>项目通过</w:t>
      </w:r>
      <w:r>
        <w:rPr>
          <w:rFonts w:hint="eastAsia" w:ascii="仿宋" w:hAnsi="仿宋" w:eastAsia="仿宋" w:cs="仿宋"/>
          <w:kern w:val="0"/>
          <w:sz w:val="24"/>
          <w:szCs w:val="24"/>
          <w:u w:val="single"/>
          <w:shd w:val="clear" w:color="auto" w:fill="FFFFFF"/>
        </w:rPr>
        <w:t>竞争性磋商</w:t>
      </w:r>
      <w:r>
        <w:rPr>
          <w:rFonts w:hint="eastAsia" w:ascii="仿宋" w:hAnsi="仿宋" w:eastAsia="仿宋" w:cs="仿宋"/>
          <w:kern w:val="0"/>
          <w:sz w:val="24"/>
          <w:szCs w:val="24"/>
          <w:shd w:val="clear" w:color="auto" w:fill="FFFFFF"/>
        </w:rPr>
        <w:t>方式采购，确定</w:t>
      </w:r>
      <w:r>
        <w:rPr>
          <w:rFonts w:hint="eastAsia" w:ascii="仿宋" w:hAnsi="仿宋" w:eastAsia="仿宋" w:cs="仿宋"/>
          <w:kern w:val="0"/>
          <w:sz w:val="24"/>
          <w:szCs w:val="24"/>
          <w:u w:val="single"/>
          <w:shd w:val="clear" w:color="auto" w:fill="FFFFFF"/>
          <w:lang w:val="en-US" w:eastAsia="zh-CN"/>
        </w:rPr>
        <w:t xml:space="preserve">        </w:t>
      </w:r>
      <w:r>
        <w:rPr>
          <w:rFonts w:hint="eastAsia" w:ascii="仿宋" w:hAnsi="仿宋" w:eastAsia="仿宋" w:cs="仿宋"/>
          <w:kern w:val="0"/>
          <w:sz w:val="24"/>
          <w:szCs w:val="24"/>
          <w:shd w:val="clear" w:color="auto" w:fill="FFFFFF"/>
        </w:rPr>
        <w:t>为成交单位，甲、乙双方友好协商，达成以下条款：</w:t>
      </w:r>
    </w:p>
    <w:bookmarkEnd w:id="120"/>
    <w:bookmarkEnd w:id="12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none"/>
          <w:shd w:val="clear" w:color="auto" w:fill="FFFFFF"/>
          <w:lang w:val="en-US" w:eastAsia="zh-CN"/>
        </w:rPr>
      </w:pPr>
      <w:bookmarkStart w:id="125" w:name="_Toc16201"/>
      <w:r>
        <w:rPr>
          <w:rFonts w:hint="eastAsia" w:ascii="仿宋" w:hAnsi="仿宋" w:eastAsia="仿宋" w:cs="仿宋"/>
          <w:b/>
          <w:bCs/>
          <w:kern w:val="0"/>
          <w:sz w:val="24"/>
          <w:szCs w:val="24"/>
          <w:u w:val="none"/>
          <w:shd w:val="clear" w:color="auto" w:fill="FFFFFF"/>
          <w:lang w:val="en-US" w:eastAsia="zh-CN"/>
        </w:rPr>
        <w:t>一、维修改造内容和要求：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项目</w:t>
      </w:r>
      <w:r>
        <w:rPr>
          <w:rFonts w:hint="eastAsia" w:ascii="仿宋" w:hAnsi="仿宋" w:eastAsia="仿宋" w:cs="仿宋"/>
          <w:sz w:val="24"/>
          <w:szCs w:val="24"/>
        </w:rPr>
        <w:t>内容</w:t>
      </w:r>
      <w:r>
        <w:rPr>
          <w:rFonts w:hint="eastAsia" w:ascii="仿宋" w:hAnsi="仿宋" w:eastAsia="仿宋" w:cs="仿宋"/>
          <w:sz w:val="24"/>
          <w:szCs w:val="24"/>
          <w:lang w:eastAsia="zh-CN"/>
        </w:rPr>
        <w:t>：</w:t>
      </w:r>
      <w:r>
        <w:rPr>
          <w:rFonts w:hint="eastAsia" w:ascii="仿宋" w:hAnsi="仿宋" w:eastAsia="仿宋" w:cs="仿宋"/>
          <w:sz w:val="24"/>
          <w:szCs w:val="24"/>
        </w:rPr>
        <w:t>承担</w:t>
      </w:r>
      <w:r>
        <w:rPr>
          <w:rFonts w:hint="eastAsia" w:ascii="仿宋" w:hAnsi="仿宋" w:eastAsia="仿宋" w:cs="仿宋"/>
          <w:sz w:val="24"/>
          <w:szCs w:val="24"/>
          <w:lang w:val="en-US" w:eastAsia="zh-CN"/>
        </w:rPr>
        <w:t>甲方</w:t>
      </w:r>
      <w:r>
        <w:rPr>
          <w:rFonts w:hint="eastAsia" w:ascii="仿宋" w:hAnsi="仿宋" w:eastAsia="仿宋" w:cs="仿宋"/>
          <w:sz w:val="24"/>
          <w:szCs w:val="24"/>
        </w:rPr>
        <w:t>20万元以内安防设备零星维修改造项目；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2.本合同期限自合同签订之日起1年。单个项目结算金额上限为20万元，服务期内总预算金额为28万元，乙方累计工程款结算金额至本项目预算金额或服务期满后，则合同履行完毕。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3.工作流程：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3.1前期介入（在有需要的情况下协助使用/管理部门完成方案及预算报价）；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3.2下派工作内容联系单（包含时间、地点、工作内容、实施要求等）；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3.3工作内容反馈阶段（现场交流、维修范围、维修完成时间、维修材料品牌规格型号等确认）；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3.4验收阶段（验收前资料准备：材料合格证书（明）、检测报告、材料报验单等，管理、使用、监督部门参加）；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3.5审计阶段（提供验收合格证明、检测报告、材料报验单、联系单、竣工图、结算书，第三方审计机构最终审定）；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3.6支付款项（走校内审批流程）。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项目负责人未经甲方同意，人员不得调换和撤离，并按工程进度及时到位。甲方有权要求乙方撤换工作不负责任、管理不力、贻误工期和造成严重的安全事故和工程质量事故、违法乱纪的项目负责人，直至甲方满意为止。如相应资质的项目负责人未按要求到位，视作违约，甲方有权单方面终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二、合同履行时间、履行地点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1.履行时间：服务期自合同签订之日起1年；（乙方累计工程款结算金额至本项目预算金额或服务期满后，则合同履行完毕）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2.履行地点：</w:t>
      </w:r>
      <w:r>
        <w:rPr>
          <w:rFonts w:hint="eastAsia" w:ascii="仿宋" w:hAnsi="仿宋" w:eastAsia="仿宋" w:cs="仿宋"/>
          <w:sz w:val="24"/>
          <w:szCs w:val="24"/>
          <w:highlight w:val="none"/>
          <w:lang w:val="en-US" w:eastAsia="zh-CN"/>
        </w:rPr>
        <w:t>滨文南校区、富春校区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三、甲方的权利和义务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1.甲方有权根据实际需要及乙方在响应文件和其他书面文件的承诺，确定最终维修改造的内容。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有权按照本项目磋商文件、响应文件、本框架合同等文件对乙方履约行为进行监督和检查。如发现乙方违反磋商文件、响应文件、本框架合同的有关规定或其他承诺，甲方有权解除本合同并追究乙方的违约责任，同时有权通过媒体公告或其他形式披露乙方的违约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3.甲方有权定期对乙方服务内容（包含服务响应、工程质量、工程进度、文明标化）进行考核（考核表见附件），考核未能达到甲方要求的（实际得分低于 80 分的），乙方应无条件限期整改，直至符合甲方要求，若整改后仍未能达到甲方要求的，甲方有权解除本合同、拒付（或要求乙方退还）合同价款，同时有权要求乙方赔偿甲方的全部经济损失。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4.甲方应在维修改造工程验收合格，工程造价审定后，依照相关规章制度及支付流程及时支付价款。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5.甲方保证依法履行本框架合同项下约定的全部义务。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四、乙方的权利和义务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1.乙方获得甲方 20 万元以内零星安防设备维修改造年度单位资格的供应商，服务范围为甲方 20 万元以内的零星安防设备的各类维修改造项目。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保证工程所需的材料质量必须符合国家相关标准和要求，施工必须符合国家相关规范，并符合磋商文件的要求。乙方保证依据磋商文件要求和乙方响应文件的承诺，及时向甲方各部门提供高质量维修改造服务，其价格不得高于成交价格，且不在本框架合同和磋商文件、响应文件内容之外提出任何附加条款；若实际存在任何附加或额外条款，无论签署的情形如何，均应当被视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乙方应对其维修改造的内容负全责，并在工程验收时随附工程验收合格证明、质检证明等其他必需文件，否则甲方有权拒绝验收和付款。对甲方验收合格的工程，在验收后三个月内发现工程材料质量问题的，乙方应负责无条件返工或更换，发现施工质量问题的，乙方应无条件返工。对超过前述时间发现的质量问题，乙方应按承诺承担保修责任或负责维修。保修时间按照国家相关规定和标准执行。保修或维修的响应时间为1小时内，并在不超过24小时内完成修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4.乙方违反磋商文件、响应文件、本合同以及其他书面承诺，甲方有权解除本合同、拒付（或要求乙方退还）合同价款，乙方应按合同价款的 20%支付违约金，造成甲方损失的，应承担赔偿款。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当甲方实际使用部门投诉乙方维修改造服务存在质量问题时，乙方承诺按照本框架合同及磋商文件、响应文件和其他相关约定及时处理；若乙方对投诉有异议或对产品和服务是否存在质量或服务问题不能与甲方达成一致书面意见的，乙方承诺在接到投诉后10 天内请由甲方指定的具有相关资质的第三方进行检验并承担由此发生的检验费用。逾期检验视为乙方承认质量问题，甲方有权要求乙方退还合同价款，并按合同价款的20%支付违约金。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6.乙方保证严格遵守甲方的采购程序等相关规定，保证不会将合同及其中的权利、义务转让，保证不会转包、分包。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五、转包或分包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1.本合同范围的服务，应由乙方直接完成，不得转让、转包、分包给任何第三方；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2.乙方转让或转包、分包的，甲方有权解除合同和拒付（或要求乙方退还）合同价款，并要求乙方支付合同价款 20%的违约金。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六、结算依据及口径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1.计价依据：《浙江省建设工程计价规则》（2018 版）、《浙江省房屋建筑与装饰工程预算定额》（2018 版）、《浙江省通用安装工程预算定额》（2018 版）、《浙江省市政工程预算定额》（2018 版）、《浙江省园林绿化及仿古建筑工程预 算定额》（2018 版）及相关补充解释。政策性法规调整的口径按实计入结算（审计后结算）。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本工程采用一般计税法结算。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2.取费标准：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 房屋建筑与装饰工程：施工组织措施费（仅计安全文明施工费、二次搬运费）</w:t>
      </w:r>
      <w:r>
        <w:rPr>
          <w:rFonts w:hint="eastAsia" w:ascii="仿宋" w:hAnsi="仿宋" w:eastAsia="仿宋" w:cs="仿宋"/>
          <w:sz w:val="24"/>
          <w:szCs w:val="24"/>
          <w:lang w:eastAsia="zh-CN"/>
        </w:rPr>
        <w:t>、</w:t>
      </w:r>
      <w:r>
        <w:rPr>
          <w:rFonts w:hint="eastAsia" w:ascii="仿宋" w:hAnsi="仿宋" w:eastAsia="仿宋" w:cs="仿宋"/>
          <w:sz w:val="24"/>
          <w:szCs w:val="24"/>
        </w:rPr>
        <w:t>利润、企业管理费按单独装饰工程取费中值计取，规费按单独装饰工程取费计取，税金按照 9%计取；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安装工程：施工组织措施费（仅计安全文明施工费、二次搬运费）、利润、企业管理费按水、电、暖通、消防、智能、自控及通信安装工程取费中值计取，规费按水、电、暖通、消防、智能、自控及通信安装工程取费计取，税金按照 9%计取；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材料单价按施工期间正刊信息价（除税价）平均值计取（市场价低于信息价的，按市场价计取），无信息价按照签证价（供应商提供厂家询价依据）计取；定额人工按施工期间杭州市信息价平均值计入（差价仅计算税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 零星计日工参照施工期间当季度杭州市建筑工种人工工资信息平均值，如当季度未出建筑工种人工工资信息价，则参照上季度杭州市建筑工种人工工资信息平均值。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2.5安全生产责任保险费按杭建招标造价中心[2021]84 号文要求计入企业管理费中。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 根据《省建设厅关于调整建筑工程安全文明施工费的通知》 (浙建建发〔2022〕37 号)文件要求，安全文明施工基本费中增加疫情常态化防控和“智慧工地 ”增加费两项费用，安全文明施工基本费按照《浙江省建设工程计价规则（2018版）》的费率乘以 1.15 系数。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本项目零星维修改造工程费折扣率</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七、付款方式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甲方</w:t>
      </w:r>
      <w:r>
        <w:rPr>
          <w:rFonts w:hint="eastAsia" w:ascii="仿宋" w:hAnsi="仿宋" w:eastAsia="仿宋" w:cs="仿宋"/>
          <w:sz w:val="24"/>
          <w:szCs w:val="24"/>
        </w:rPr>
        <w:t>下达工程任务单后，由</w:t>
      </w:r>
      <w:r>
        <w:rPr>
          <w:rFonts w:hint="eastAsia" w:ascii="仿宋" w:hAnsi="仿宋" w:eastAsia="仿宋" w:cs="仿宋"/>
          <w:sz w:val="24"/>
          <w:szCs w:val="24"/>
          <w:lang w:val="en-US" w:eastAsia="zh-CN"/>
        </w:rPr>
        <w:t>乙方</w:t>
      </w:r>
      <w:r>
        <w:rPr>
          <w:rFonts w:hint="eastAsia" w:ascii="仿宋" w:hAnsi="仿宋" w:eastAsia="仿宋" w:cs="仿宋"/>
          <w:sz w:val="24"/>
          <w:szCs w:val="24"/>
        </w:rPr>
        <w:t>对相应工程进行施工，单项工程项目施工完成，经</w:t>
      </w:r>
      <w:r>
        <w:rPr>
          <w:rFonts w:hint="eastAsia" w:ascii="仿宋" w:hAnsi="仿宋" w:eastAsia="仿宋" w:cs="仿宋"/>
          <w:sz w:val="24"/>
          <w:szCs w:val="24"/>
          <w:lang w:val="en-US" w:eastAsia="zh-CN"/>
        </w:rPr>
        <w:t>甲方</w:t>
      </w:r>
      <w:r>
        <w:rPr>
          <w:rFonts w:hint="eastAsia" w:ascii="仿宋" w:hAnsi="仿宋" w:eastAsia="仿宋" w:cs="仿宋"/>
          <w:sz w:val="24"/>
          <w:szCs w:val="24"/>
        </w:rPr>
        <w:t>委托第三方对工程造价决算审价完毕并收到</w:t>
      </w:r>
      <w:r>
        <w:rPr>
          <w:rFonts w:hint="eastAsia" w:ascii="仿宋" w:hAnsi="仿宋" w:eastAsia="仿宋" w:cs="仿宋"/>
          <w:sz w:val="24"/>
          <w:szCs w:val="24"/>
          <w:lang w:val="en-US" w:eastAsia="zh-CN"/>
        </w:rPr>
        <w:t>乙方</w:t>
      </w:r>
      <w:r>
        <w:rPr>
          <w:rFonts w:hint="eastAsia" w:ascii="仿宋" w:hAnsi="仿宋" w:eastAsia="仿宋" w:cs="仿宋"/>
          <w:sz w:val="24"/>
          <w:szCs w:val="24"/>
        </w:rPr>
        <w:t>开具的正规发票后，</w:t>
      </w:r>
      <w:r>
        <w:rPr>
          <w:rFonts w:hint="eastAsia" w:ascii="仿宋" w:hAnsi="仿宋" w:eastAsia="仿宋" w:cs="仿宋"/>
          <w:sz w:val="24"/>
          <w:szCs w:val="24"/>
          <w:lang w:val="en-US" w:eastAsia="zh-CN"/>
        </w:rPr>
        <w:t>甲方</w:t>
      </w:r>
      <w:r>
        <w:rPr>
          <w:rFonts w:hint="eastAsia" w:ascii="仿宋" w:hAnsi="仿宋" w:eastAsia="仿宋" w:cs="仿宋"/>
          <w:sz w:val="24"/>
          <w:szCs w:val="24"/>
        </w:rPr>
        <w:t>向</w:t>
      </w:r>
      <w:r>
        <w:rPr>
          <w:rFonts w:hint="eastAsia" w:ascii="仿宋" w:hAnsi="仿宋" w:eastAsia="仿宋" w:cs="仿宋"/>
          <w:sz w:val="24"/>
          <w:szCs w:val="24"/>
          <w:lang w:val="en-US" w:eastAsia="zh-CN"/>
        </w:rPr>
        <w:t>乙方</w:t>
      </w:r>
      <w:r>
        <w:rPr>
          <w:rFonts w:hint="eastAsia" w:ascii="仿宋" w:hAnsi="仿宋" w:eastAsia="仿宋" w:cs="仿宋"/>
          <w:sz w:val="24"/>
          <w:szCs w:val="24"/>
        </w:rPr>
        <w:t>支付至审计审定后按承诺的零星维修改造工程费折扣率结算的100%</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八、考核制度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1.甲方有权定期对乙方服务内容（包含服务响应、工程质量、工程进度、文明标化）进行考核，考核未能达到甲方要求的（实际得分低于 80 分的），乙方应无条件限期整改，直至符合甲方要求，若出现三次整改后还未能达到甲方要求的、出现重大安全质量问题或不服从甲方管理的，甲方有权解除本合同，同时有权要求乙方退还合同价款的 20%支付违约金，造成甲方损失的，应予以赔偿。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2.因乙方原因工程不能按合同约定工期竣工，每延误一天，乙方应按人民币0.3万元向甲方支付违约金。该违约金在工程结算价款或进度款中扣除。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3.因乙方原因，乙方在施工过程中不能按施工总进度计划完成各项施工任务，实际施工进度比施工进度计划滞后超过 20 天（含 20 天）的，甲方有权解除合同， 也有权仍选择由乙方继续履行合同，如甲方选择由乙方继续履行合同的，竣工工期超过 20 天后每延误一天，乙方应按人民币 0.6 万元向甲方支付违约金。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本合同纠纷由双方协商解决，协商不成，由甲方所在地人民法院诉讼解决。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十、合同生效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1.本合同经甲、乙双方法定代表人或其委托代理人签字并加盖单位印章后生效。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2.本合同一式陆份，甲方执肆份，乙方和鉴证方各执壹份，具有同等法律效力。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3.本合同附件及双方的磋商文件、响应文件、磋商记录等系本合同的组成部分。</w:t>
      </w:r>
    </w:p>
    <w:tbl>
      <w:tblPr>
        <w:tblStyle w:val="54"/>
        <w:tblpPr w:leftFromText="180" w:rightFromText="180" w:vertAnchor="text" w:horzAnchor="page" w:tblpX="1413" w:tblpY="448"/>
        <w:tblOverlap w:val="never"/>
        <w:tblW w:w="892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1"/>
        <w:gridCol w:w="46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7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甲方（公章）：浙江中医药大学</w:t>
            </w:r>
          </w:p>
        </w:tc>
        <w:tc>
          <w:tcPr>
            <w:tcW w:w="4653"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乙方（盖章）：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427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法定代表人或其委托代理人：</w:t>
            </w:r>
          </w:p>
          <w:p>
            <w:pPr>
              <w:jc w:val="both"/>
              <w:rPr>
                <w:rFonts w:hint="eastAsia" w:ascii="仿宋" w:hAnsi="仿宋" w:eastAsia="仿宋" w:cs="仿宋"/>
                <w:sz w:val="24"/>
                <w:szCs w:val="24"/>
              </w:rPr>
            </w:pPr>
            <w:r>
              <w:rPr>
                <w:rFonts w:hint="eastAsia" w:ascii="仿宋" w:hAnsi="仿宋" w:eastAsia="仿宋" w:cs="仿宋"/>
                <w:sz w:val="24"/>
                <w:szCs w:val="24"/>
              </w:rPr>
              <w:t>（签字）</w:t>
            </w:r>
          </w:p>
        </w:tc>
        <w:tc>
          <w:tcPr>
            <w:tcW w:w="4653"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法定代表人或其委托代理人：</w:t>
            </w:r>
          </w:p>
          <w:p>
            <w:pPr>
              <w:jc w:val="both"/>
              <w:rPr>
                <w:rFonts w:hint="eastAsia" w:ascii="仿宋" w:hAnsi="仿宋" w:eastAsia="仿宋" w:cs="仿宋"/>
                <w:sz w:val="24"/>
                <w:szCs w:val="24"/>
              </w:rPr>
            </w:pPr>
            <w:r>
              <w:rPr>
                <w:rFonts w:hint="eastAsia" w:ascii="仿宋" w:hAnsi="仿宋" w:eastAsia="仿宋" w:cs="仿宋"/>
                <w:sz w:val="24"/>
                <w:szCs w:val="24"/>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7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地址：浙江省杭州市滨江滨文路 548 号</w:t>
            </w:r>
          </w:p>
        </w:tc>
        <w:tc>
          <w:tcPr>
            <w:tcW w:w="4653"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27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邮编：310053</w:t>
            </w:r>
          </w:p>
        </w:tc>
        <w:tc>
          <w:tcPr>
            <w:tcW w:w="4653"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邮编：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27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电话：0571--86633302</w:t>
            </w:r>
          </w:p>
        </w:tc>
        <w:tc>
          <w:tcPr>
            <w:tcW w:w="4653"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27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传真：0571--86633302</w:t>
            </w:r>
          </w:p>
        </w:tc>
        <w:tc>
          <w:tcPr>
            <w:tcW w:w="4653"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27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电子邮箱：</w:t>
            </w:r>
          </w:p>
        </w:tc>
        <w:tc>
          <w:tcPr>
            <w:tcW w:w="4653"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27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开户银行：工商银行景江苑支行</w:t>
            </w:r>
          </w:p>
        </w:tc>
        <w:tc>
          <w:tcPr>
            <w:tcW w:w="4653"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开户银行：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271"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帐号：1202023419100001174</w:t>
            </w:r>
          </w:p>
        </w:tc>
        <w:tc>
          <w:tcPr>
            <w:tcW w:w="4653" w:type="dxa"/>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帐号：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24" w:type="dxa"/>
            <w:gridSpan w:val="2"/>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合同签订地点：浙江省杭州市滨江滨文路 548 号  签订时间：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24" w:type="dxa"/>
            <w:gridSpan w:val="2"/>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合同鉴证方（公章）：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924" w:type="dxa"/>
            <w:gridSpan w:val="2"/>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代表人：(签字）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924" w:type="dxa"/>
            <w:gridSpan w:val="2"/>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lang w:val="en-US" w:eastAsia="zh-CN"/>
              </w:rPr>
              <w:t>18758864492</w:t>
            </w:r>
            <w:r>
              <w:rPr>
                <w:rFonts w:hint="eastAsia" w:ascii="仿宋" w:hAnsi="仿宋" w:eastAsia="仿宋" w:cs="仿宋"/>
                <w:sz w:val="24"/>
                <w:szCs w:val="24"/>
              </w:rPr>
              <w:t xml:space="preserve">                             鉴证时间：     年    月   日</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浙江中医药大学 20 万以内零星安防设备维修改造年度单位考核表</w:t>
      </w:r>
    </w:p>
    <w:tbl>
      <w:tblPr>
        <w:tblStyle w:val="54"/>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5540"/>
        <w:gridCol w:w="975"/>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55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    分   说  明</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实际得分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服务响应</w:t>
            </w:r>
          </w:p>
        </w:tc>
        <w:tc>
          <w:tcPr>
            <w:tcW w:w="5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比对派工后施工人员、材料机具等的组织效率；比对管理部门（使用部门）派工要求的实施能力</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25 分</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工程质量</w:t>
            </w:r>
          </w:p>
        </w:tc>
        <w:tc>
          <w:tcPr>
            <w:tcW w:w="5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比对全过程的施工质量及管理部门（使用部门）派工时的期望值</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25 分</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工程进度</w:t>
            </w:r>
          </w:p>
        </w:tc>
        <w:tc>
          <w:tcPr>
            <w:tcW w:w="5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比对管理部门（使用部门）派工时的计划工期或定额需要工期</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25 分</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文明标化</w:t>
            </w:r>
          </w:p>
        </w:tc>
        <w:tc>
          <w:tcPr>
            <w:tcW w:w="5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比对全过程施工过程中文明施工、防尘降噪等措施布置</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25 分</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合计</w:t>
            </w:r>
          </w:p>
        </w:tc>
        <w:tc>
          <w:tcPr>
            <w:tcW w:w="55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100 分</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该考核表原则上于维修改造项目竣工验收时经验收成员综合讨论后打分。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sectPr>
          <w:pgSz w:w="11906" w:h="16839"/>
          <w:pgMar w:top="1134" w:right="1134" w:bottom="1134" w:left="1417" w:header="425" w:footer="567" w:gutter="0"/>
          <w:cols w:space="720" w:num="1"/>
        </w:sectPr>
      </w:pPr>
    </w:p>
    <w:p>
      <w:pPr>
        <w:pStyle w:val="21"/>
      </w:pPr>
      <w:r>
        <w:rPr>
          <w:rFonts w:hint="eastAsia"/>
        </w:rPr>
        <w:t>第六章</w:t>
      </w:r>
      <w:r>
        <w:t xml:space="preserve"> </w:t>
      </w:r>
      <w:r>
        <w:rPr>
          <w:rFonts w:hint="eastAsia"/>
        </w:rPr>
        <w:t>磋商响应文件的格式</w:t>
      </w:r>
      <w:bookmarkEnd w:id="122"/>
      <w:bookmarkEnd w:id="123"/>
      <w:bookmarkEnd w:id="125"/>
    </w:p>
    <w:p>
      <w:pPr>
        <w:spacing w:line="360" w:lineRule="auto"/>
        <w:jc w:val="center"/>
        <w:rPr>
          <w:rFonts w:ascii="Arial" w:hAnsi="新宋体" w:eastAsia="新宋体" w:cs="Arial"/>
          <w:b/>
          <w:sz w:val="22"/>
          <w:szCs w:val="22"/>
          <w:u w:val="single"/>
        </w:rPr>
      </w:pPr>
    </w:p>
    <w:p>
      <w:pPr>
        <w:spacing w:line="360" w:lineRule="auto"/>
        <w:ind w:firstLine="665"/>
        <w:jc w:val="center"/>
        <w:rPr>
          <w:rFonts w:ascii="仿宋" w:hAnsi="仿宋" w:eastAsia="仿宋" w:cs="Arial"/>
          <w:b/>
          <w:sz w:val="28"/>
          <w:szCs w:val="22"/>
          <w:u w:val="single"/>
        </w:rPr>
      </w:pPr>
      <w:r>
        <w:rPr>
          <w:rFonts w:ascii="华文中宋" w:hAnsi="华文中宋" w:eastAsia="华文中宋"/>
          <w:b/>
          <w:sz w:val="44"/>
          <w:szCs w:val="44"/>
        </w:rPr>
        <w:t>重要提示</w:t>
      </w:r>
    </w:p>
    <w:p>
      <w:pPr>
        <w:spacing w:line="360" w:lineRule="auto"/>
        <w:ind w:firstLine="485" w:firstLineChars="151"/>
        <w:jc w:val="left"/>
        <w:rPr>
          <w:rFonts w:ascii="仿宋" w:hAnsi="仿宋" w:eastAsia="仿宋"/>
          <w:b/>
          <w:sz w:val="32"/>
          <w:szCs w:val="28"/>
          <w:u w:val="single"/>
        </w:rPr>
      </w:pPr>
      <w:r>
        <w:rPr>
          <w:rFonts w:hint="eastAsia" w:ascii="仿宋" w:hAnsi="仿宋" w:eastAsia="仿宋"/>
          <w:b/>
          <w:sz w:val="32"/>
          <w:szCs w:val="28"/>
        </w:rPr>
        <w:t>（1）</w:t>
      </w:r>
      <w:r>
        <w:rPr>
          <w:rFonts w:hint="eastAsia" w:ascii="仿宋" w:hAnsi="仿宋" w:eastAsia="仿宋"/>
          <w:b/>
          <w:sz w:val="32"/>
          <w:szCs w:val="28"/>
          <w:u w:val="single"/>
        </w:rPr>
        <w:t>本章中有</w:t>
      </w:r>
      <w:r>
        <w:rPr>
          <w:rFonts w:ascii="仿宋" w:hAnsi="仿宋" w:eastAsia="仿宋"/>
          <w:b/>
          <w:sz w:val="32"/>
          <w:szCs w:val="28"/>
          <w:u w:val="single"/>
        </w:rPr>
        <w:t>提供格式的，磋商供应商</w:t>
      </w:r>
      <w:r>
        <w:rPr>
          <w:rFonts w:hint="eastAsia" w:ascii="仿宋" w:hAnsi="仿宋" w:eastAsia="仿宋"/>
          <w:b/>
          <w:sz w:val="32"/>
          <w:szCs w:val="28"/>
          <w:u w:val="single"/>
        </w:rPr>
        <w:t>须参</w:t>
      </w:r>
      <w:r>
        <w:rPr>
          <w:rFonts w:ascii="仿宋" w:hAnsi="仿宋" w:eastAsia="仿宋"/>
          <w:b/>
          <w:sz w:val="32"/>
          <w:szCs w:val="28"/>
          <w:u w:val="single"/>
        </w:rPr>
        <w:t>照格式</w:t>
      </w:r>
      <w:r>
        <w:rPr>
          <w:rFonts w:hint="eastAsia" w:ascii="仿宋" w:hAnsi="仿宋" w:eastAsia="仿宋"/>
          <w:b/>
          <w:sz w:val="32"/>
          <w:szCs w:val="28"/>
          <w:u w:val="single"/>
        </w:rPr>
        <w:t>进行编制（格式中要求提供相关证明材料的还需后附相关有效证明材料），并按格式要求签字、盖章，否则视为未提供；</w:t>
      </w:r>
    </w:p>
    <w:p>
      <w:pPr>
        <w:spacing w:line="360" w:lineRule="auto"/>
        <w:ind w:firstLine="485" w:firstLineChars="151"/>
        <w:jc w:val="left"/>
        <w:rPr>
          <w:rFonts w:ascii="仿宋" w:hAnsi="仿宋" w:eastAsia="仿宋"/>
          <w:b/>
          <w:sz w:val="32"/>
          <w:szCs w:val="28"/>
          <w:u w:val="single"/>
        </w:rPr>
      </w:pPr>
      <w:r>
        <w:rPr>
          <w:rFonts w:hint="eastAsia" w:ascii="仿宋" w:hAnsi="仿宋" w:eastAsia="仿宋"/>
          <w:b/>
          <w:sz w:val="32"/>
          <w:szCs w:val="28"/>
        </w:rPr>
        <w:t>（2）</w:t>
      </w:r>
      <w:r>
        <w:rPr>
          <w:rFonts w:hint="eastAsia" w:ascii="仿宋" w:hAnsi="仿宋" w:eastAsia="仿宋"/>
          <w:b/>
          <w:sz w:val="32"/>
          <w:szCs w:val="28"/>
          <w:u w:val="single"/>
        </w:rPr>
        <w:t>本章</w:t>
      </w:r>
      <w:r>
        <w:rPr>
          <w:rFonts w:ascii="仿宋" w:hAnsi="仿宋" w:eastAsia="仿宋"/>
          <w:b/>
          <w:sz w:val="32"/>
          <w:szCs w:val="28"/>
          <w:u w:val="single"/>
        </w:rPr>
        <w:t>未提供格式的，请</w:t>
      </w:r>
      <w:r>
        <w:rPr>
          <w:rFonts w:hint="eastAsia" w:ascii="仿宋" w:hAnsi="仿宋" w:eastAsia="仿宋"/>
          <w:b/>
          <w:sz w:val="32"/>
          <w:szCs w:val="28"/>
          <w:u w:val="single"/>
        </w:rPr>
        <w:t>供应商</w:t>
      </w:r>
      <w:r>
        <w:rPr>
          <w:rFonts w:ascii="仿宋" w:hAnsi="仿宋" w:eastAsia="仿宋"/>
          <w:b/>
          <w:sz w:val="32"/>
          <w:szCs w:val="28"/>
          <w:u w:val="single"/>
        </w:rPr>
        <w:t>自行拟定格式</w:t>
      </w:r>
      <w:r>
        <w:rPr>
          <w:rFonts w:hint="eastAsia" w:ascii="仿宋" w:hAnsi="仿宋" w:eastAsia="仿宋"/>
          <w:b/>
          <w:sz w:val="32"/>
          <w:szCs w:val="28"/>
          <w:u w:val="single"/>
        </w:rPr>
        <w:t>，并加盖单位公章；</w:t>
      </w:r>
    </w:p>
    <w:p>
      <w:pPr>
        <w:spacing w:line="360" w:lineRule="auto"/>
        <w:ind w:firstLine="485" w:firstLineChars="151"/>
        <w:jc w:val="left"/>
        <w:rPr>
          <w:rFonts w:ascii="仿宋" w:hAnsi="仿宋" w:eastAsia="仿宋" w:cs="Arial"/>
          <w:b/>
          <w:kern w:val="0"/>
          <w:sz w:val="32"/>
          <w:szCs w:val="28"/>
          <w:u w:val="single"/>
        </w:rPr>
      </w:pPr>
      <w:r>
        <w:rPr>
          <w:rFonts w:hint="eastAsia" w:ascii="仿宋" w:hAnsi="仿宋" w:eastAsia="仿宋"/>
          <w:b/>
          <w:sz w:val="32"/>
          <w:szCs w:val="28"/>
        </w:rPr>
        <w:t>（3）</w:t>
      </w:r>
      <w:r>
        <w:rPr>
          <w:rFonts w:hint="eastAsia" w:ascii="仿宋" w:hAnsi="仿宋" w:eastAsia="仿宋"/>
          <w:b/>
          <w:sz w:val="32"/>
          <w:szCs w:val="28"/>
          <w:u w:val="single"/>
        </w:rPr>
        <w:t>可以提供复印件的相关证明材料必须加盖供应商公章（例如：各类资格资质证书、业绩材料、许可材料、荣誉证书、产品注册登记材料、产品检测材料、验收材料等）；</w:t>
      </w:r>
    </w:p>
    <w:p>
      <w:pPr>
        <w:spacing w:line="360" w:lineRule="auto"/>
        <w:ind w:firstLine="485" w:firstLineChars="151"/>
        <w:rPr>
          <w:rFonts w:ascii="仿宋" w:hAnsi="仿宋" w:eastAsia="仿宋" w:cs="Arial"/>
          <w:b/>
          <w:sz w:val="24"/>
          <w:szCs w:val="22"/>
        </w:rPr>
      </w:pPr>
      <w:r>
        <w:rPr>
          <w:rFonts w:hint="eastAsia" w:ascii="仿宋" w:hAnsi="仿宋" w:eastAsia="仿宋" w:cs="Arial"/>
          <w:b/>
          <w:kern w:val="0"/>
          <w:sz w:val="32"/>
          <w:szCs w:val="28"/>
        </w:rPr>
        <w:t>（4）</w:t>
      </w:r>
      <w:r>
        <w:rPr>
          <w:rFonts w:hint="eastAsia" w:ascii="仿宋" w:hAnsi="仿宋" w:eastAsia="仿宋" w:cs="Arial"/>
          <w:b/>
          <w:kern w:val="0"/>
          <w:sz w:val="32"/>
          <w:szCs w:val="28"/>
          <w:u w:val="single"/>
        </w:rPr>
        <w:t>第二章供应商须知第4.2.2款磋商响应文件内容组成清单中标注“</w:t>
      </w:r>
      <w:r>
        <w:rPr>
          <w:rFonts w:hint="eastAsia" w:ascii="仿宋" w:hAnsi="仿宋" w:eastAsia="仿宋" w:cs="Arial"/>
          <w:kern w:val="0"/>
          <w:sz w:val="32"/>
          <w:szCs w:val="28"/>
          <w:u w:val="single"/>
        </w:rPr>
        <w:t>▲</w:t>
      </w:r>
      <w:r>
        <w:rPr>
          <w:rFonts w:hint="eastAsia" w:ascii="仿宋" w:hAnsi="仿宋" w:eastAsia="仿宋" w:cs="Arial"/>
          <w:b/>
          <w:kern w:val="0"/>
          <w:sz w:val="32"/>
          <w:szCs w:val="28"/>
          <w:u w:val="single"/>
        </w:rPr>
        <w:t>”的内容为必须提供的内容，未提供的磋商响应无效。</w:t>
      </w:r>
    </w:p>
    <w:p>
      <w:pPr>
        <w:pStyle w:val="3"/>
      </w:pPr>
      <w:r>
        <w:rPr>
          <w:rFonts w:ascii="仿宋" w:hAnsi="仿宋" w:eastAsia="仿宋" w:cs="Arial"/>
          <w:b w:val="0"/>
          <w:sz w:val="24"/>
          <w:szCs w:val="22"/>
        </w:rPr>
        <w:br w:type="page"/>
      </w:r>
      <w:bookmarkStart w:id="126" w:name="_Toc42656127"/>
      <w:bookmarkStart w:id="127" w:name="_Toc15002"/>
      <w:bookmarkStart w:id="128" w:name="_Toc18550"/>
      <w:bookmarkStart w:id="129" w:name="_Toc27601"/>
      <w:bookmarkStart w:id="130" w:name="_Toc57786005"/>
      <w:bookmarkStart w:id="131" w:name="_Toc23343"/>
      <w:r>
        <w:rPr>
          <w:rFonts w:hint="eastAsia"/>
        </w:rPr>
        <w:t>第一部分 “资信技术文件</w:t>
      </w:r>
      <w:r>
        <w:t>”</w:t>
      </w:r>
      <w:r>
        <w:rPr>
          <w:rFonts w:hint="eastAsia"/>
        </w:rPr>
        <w:t>格式</w:t>
      </w:r>
      <w:bookmarkEnd w:id="126"/>
      <w:bookmarkEnd w:id="127"/>
      <w:bookmarkEnd w:id="128"/>
      <w:bookmarkEnd w:id="129"/>
      <w:bookmarkEnd w:id="130"/>
      <w:bookmarkEnd w:id="131"/>
    </w:p>
    <w:p>
      <w:pPr>
        <w:spacing w:line="360" w:lineRule="auto"/>
        <w:ind w:firstLine="424" w:firstLineChars="177"/>
        <w:rPr>
          <w:rFonts w:ascii="Calibri" w:hAnsi="Calibri"/>
          <w:sz w:val="24"/>
          <w:szCs w:val="20"/>
        </w:rPr>
      </w:pPr>
    </w:p>
    <w:p>
      <w:pPr>
        <w:pStyle w:val="2"/>
        <w:keepNext/>
        <w:keepLines/>
        <w:pageBreakBefore w:val="0"/>
        <w:widowControl w:val="0"/>
        <w:kinsoku/>
        <w:wordWrap/>
        <w:overflowPunct/>
        <w:topLinePunct w:val="0"/>
        <w:autoSpaceDE/>
        <w:autoSpaceDN/>
        <w:bidi w:val="0"/>
        <w:adjustRightInd/>
        <w:snapToGrid/>
        <w:spacing w:before="0" w:after="0"/>
        <w:textAlignment w:val="auto"/>
      </w:pPr>
    </w:p>
    <w:p>
      <w:pPr>
        <w:pStyle w:val="17"/>
        <w:jc w:val="center"/>
        <w:rPr>
          <w:rFonts w:hint="eastAsia" w:ascii="微软雅黑" w:hAnsi="微软雅黑" w:eastAsia="微软雅黑" w:cs="Arial"/>
          <w:kern w:val="0"/>
          <w:sz w:val="52"/>
          <w:szCs w:val="90"/>
          <w:lang w:eastAsia="zh-CN"/>
        </w:rPr>
      </w:pPr>
      <w:r>
        <w:rPr>
          <w:rFonts w:hint="eastAsia" w:ascii="微软雅黑" w:hAnsi="微软雅黑" w:eastAsia="微软雅黑" w:cs="Arial"/>
          <w:kern w:val="0"/>
          <w:sz w:val="52"/>
          <w:szCs w:val="90"/>
          <w:lang w:eastAsia="zh-CN"/>
        </w:rPr>
        <w:t>浙江中医药大学富春校区及滨文南区安防设施设备日常零星维修改造</w:t>
      </w:r>
    </w:p>
    <w:p>
      <w:pPr>
        <w:pStyle w:val="17"/>
        <w:jc w:val="center"/>
        <w:rPr>
          <w:rFonts w:hint="eastAsia" w:ascii="仿宋" w:hAnsi="仿宋" w:eastAsia="仿宋"/>
          <w:sz w:val="36"/>
          <w:szCs w:val="36"/>
          <w:lang w:eastAsia="zh-CN"/>
        </w:rPr>
      </w:pPr>
      <w:r>
        <w:rPr>
          <w:rFonts w:hint="eastAsia" w:ascii="仿宋" w:hAnsi="仿宋" w:eastAsia="仿宋"/>
          <w:sz w:val="36"/>
          <w:szCs w:val="36"/>
        </w:rPr>
        <w:t>采购项目编号：</w:t>
      </w:r>
      <w:r>
        <w:rPr>
          <w:rFonts w:hint="eastAsia" w:ascii="仿宋" w:hAnsi="仿宋" w:eastAsia="仿宋"/>
          <w:sz w:val="36"/>
          <w:szCs w:val="36"/>
          <w:lang w:eastAsia="zh-CN"/>
        </w:rPr>
        <w:t>CTZB-2024050559</w:t>
      </w:r>
    </w:p>
    <w:p>
      <w:pPr>
        <w:jc w:val="center"/>
      </w:pPr>
      <w:r>
        <w:rPr>
          <w:rFonts w:hint="eastAsia" w:ascii="仿宋" w:hAnsi="仿宋" w:eastAsia="仿宋"/>
          <w:sz w:val="36"/>
          <w:szCs w:val="36"/>
        </w:rPr>
        <w:t xml:space="preserve"> </w:t>
      </w:r>
    </w:p>
    <w:p/>
    <w:p>
      <w:pPr>
        <w:pStyle w:val="17"/>
      </w:pPr>
    </w:p>
    <w:p>
      <w:pPr>
        <w:spacing w:line="276" w:lineRule="auto"/>
        <w:jc w:val="center"/>
        <w:rPr>
          <w:rFonts w:ascii="宋体" w:hAnsi="宋体" w:cs="宋体"/>
          <w:b/>
          <w:kern w:val="0"/>
          <w:sz w:val="96"/>
          <w:szCs w:val="144"/>
        </w:rPr>
      </w:pPr>
      <w:r>
        <w:rPr>
          <w:rFonts w:hint="eastAsia" w:ascii="宋体" w:hAnsi="宋体" w:cs="宋体"/>
          <w:b/>
          <w:kern w:val="0"/>
          <w:sz w:val="96"/>
          <w:szCs w:val="144"/>
        </w:rPr>
        <w:t>磋商响应文件</w:t>
      </w:r>
    </w:p>
    <w:p>
      <w:pPr>
        <w:spacing w:line="360" w:lineRule="auto"/>
        <w:jc w:val="center"/>
        <w:rPr>
          <w:rFonts w:ascii="微软雅黑" w:hAnsi="微软雅黑" w:eastAsia="微软雅黑" w:cs="Arial"/>
          <w:b/>
          <w:kern w:val="0"/>
          <w:sz w:val="48"/>
          <w:szCs w:val="84"/>
        </w:rPr>
      </w:pPr>
      <w:r>
        <w:rPr>
          <w:rFonts w:hint="eastAsia" w:ascii="微软雅黑" w:hAnsi="微软雅黑" w:eastAsia="微软雅黑" w:cs="Arial"/>
          <w:b/>
          <w:kern w:val="0"/>
          <w:sz w:val="48"/>
          <w:szCs w:val="84"/>
        </w:rPr>
        <w:t>（资信技术文件）</w:t>
      </w:r>
    </w:p>
    <w:p>
      <w:pPr>
        <w:pStyle w:val="17"/>
        <w:rPr>
          <w:rFonts w:ascii="仿宋" w:hAnsi="仿宋" w:eastAsia="仿宋" w:cs="Times New Roman"/>
          <w:sz w:val="24"/>
        </w:rPr>
      </w:pPr>
    </w:p>
    <w:p>
      <w:pPr>
        <w:rPr>
          <w:rFonts w:ascii="仿宋" w:hAnsi="仿宋" w:eastAsia="仿宋"/>
          <w:sz w:val="24"/>
        </w:rPr>
      </w:pPr>
    </w:p>
    <w:p>
      <w:pPr>
        <w:pStyle w:val="17"/>
      </w:pPr>
    </w:p>
    <w:tbl>
      <w:tblPr>
        <w:tblStyle w:val="23"/>
        <w:tblW w:w="0" w:type="auto"/>
        <w:tblInd w:w="392" w:type="dxa"/>
        <w:tblLayout w:type="fixed"/>
        <w:tblCellMar>
          <w:top w:w="0" w:type="dxa"/>
          <w:left w:w="108" w:type="dxa"/>
          <w:bottom w:w="0" w:type="dxa"/>
          <w:right w:w="108" w:type="dxa"/>
        </w:tblCellMar>
      </w:tblPr>
      <w:tblGrid>
        <w:gridCol w:w="8647"/>
      </w:tblGrid>
      <w:tr>
        <w:tblPrEx>
          <w:tblCellMar>
            <w:top w:w="0" w:type="dxa"/>
            <w:left w:w="108" w:type="dxa"/>
            <w:bottom w:w="0" w:type="dxa"/>
            <w:right w:w="108" w:type="dxa"/>
          </w:tblCellMar>
        </w:tblPrEx>
        <w:trPr>
          <w:trHeight w:val="680" w:hRule="atLeast"/>
        </w:trPr>
        <w:tc>
          <w:tcPr>
            <w:tcW w:w="8647" w:type="dxa"/>
            <w:vAlign w:val="center"/>
          </w:tcPr>
          <w:p>
            <w:pPr>
              <w:rPr>
                <w:rFonts w:ascii="仿宋" w:hAnsi="仿宋" w:eastAsia="仿宋"/>
                <w:sz w:val="28"/>
                <w:szCs w:val="28"/>
              </w:rPr>
            </w:pPr>
            <w:r>
              <w:rPr>
                <w:rFonts w:hint="eastAsia" w:ascii="仿宋" w:hAnsi="仿宋" w:eastAsia="仿宋"/>
                <w:sz w:val="28"/>
                <w:szCs w:val="28"/>
              </w:rPr>
              <w:t>磋商供应商名称（盖章）：</w:t>
            </w:r>
            <w:r>
              <w:rPr>
                <w:rFonts w:ascii="仿宋" w:hAnsi="仿宋" w:eastAsia="仿宋" w:cs="Arial"/>
                <w:w w:val="90"/>
                <w:kern w:val="0"/>
                <w:sz w:val="22"/>
                <w:szCs w:val="22"/>
              </w:rPr>
              <w:t>_________________________________________________</w:t>
            </w:r>
          </w:p>
        </w:tc>
      </w:tr>
      <w:tr>
        <w:tblPrEx>
          <w:tblCellMar>
            <w:top w:w="0" w:type="dxa"/>
            <w:left w:w="108" w:type="dxa"/>
            <w:bottom w:w="0" w:type="dxa"/>
            <w:right w:w="108" w:type="dxa"/>
          </w:tblCellMar>
        </w:tblPrEx>
        <w:trPr>
          <w:trHeight w:val="680" w:hRule="atLeast"/>
        </w:trPr>
        <w:tc>
          <w:tcPr>
            <w:tcW w:w="8647" w:type="dxa"/>
            <w:vAlign w:val="center"/>
          </w:tcPr>
          <w:p>
            <w:pPr>
              <w:rPr>
                <w:rFonts w:ascii="仿宋" w:hAnsi="仿宋" w:eastAsia="仿宋"/>
                <w:sz w:val="28"/>
                <w:szCs w:val="28"/>
              </w:rPr>
            </w:pPr>
            <w:r>
              <w:rPr>
                <w:rFonts w:hint="eastAsia" w:ascii="仿宋" w:hAnsi="仿宋" w:eastAsia="仿宋"/>
                <w:sz w:val="28"/>
                <w:szCs w:val="28"/>
              </w:rPr>
              <w:t>磋商供应商地址：</w:t>
            </w:r>
            <w:r>
              <w:rPr>
                <w:rFonts w:ascii="仿宋" w:hAnsi="仿宋" w:eastAsia="仿宋" w:cs="Arial"/>
                <w:w w:val="90"/>
                <w:kern w:val="0"/>
                <w:sz w:val="22"/>
                <w:szCs w:val="22"/>
              </w:rPr>
              <w:t>___________________________________________________________</w:t>
            </w:r>
          </w:p>
        </w:tc>
      </w:tr>
      <w:tr>
        <w:tblPrEx>
          <w:tblCellMar>
            <w:top w:w="0" w:type="dxa"/>
            <w:left w:w="108" w:type="dxa"/>
            <w:bottom w:w="0" w:type="dxa"/>
            <w:right w:w="108" w:type="dxa"/>
          </w:tblCellMar>
        </w:tblPrEx>
        <w:trPr>
          <w:trHeight w:val="680" w:hRule="atLeast"/>
        </w:trPr>
        <w:tc>
          <w:tcPr>
            <w:tcW w:w="8647" w:type="dxa"/>
            <w:vAlign w:val="center"/>
          </w:tcPr>
          <w:p>
            <w:pPr>
              <w:rPr>
                <w:rFonts w:ascii="仿宋" w:hAnsi="仿宋" w:eastAsia="仿宋"/>
                <w:sz w:val="28"/>
                <w:szCs w:val="28"/>
              </w:rPr>
            </w:pPr>
            <w:r>
              <w:rPr>
                <w:rFonts w:hint="eastAsia" w:ascii="仿宋" w:hAnsi="仿宋" w:eastAsia="仿宋"/>
                <w:sz w:val="28"/>
                <w:szCs w:val="28"/>
              </w:rPr>
              <w:t>磋商</w:t>
            </w:r>
            <w:r>
              <w:rPr>
                <w:rFonts w:hint="eastAsia" w:ascii="仿宋" w:hAnsi="仿宋" w:eastAsia="仿宋"/>
                <w:sz w:val="28"/>
              </w:rPr>
              <w:t>供应商联系电话：</w:t>
            </w:r>
            <w:r>
              <w:rPr>
                <w:rFonts w:ascii="仿宋" w:hAnsi="仿宋" w:eastAsia="仿宋" w:cs="Arial"/>
                <w:w w:val="90"/>
                <w:kern w:val="0"/>
                <w:sz w:val="28"/>
              </w:rPr>
              <w:t>_________________________________________</w:t>
            </w:r>
          </w:p>
        </w:tc>
      </w:tr>
      <w:tr>
        <w:tblPrEx>
          <w:tblCellMar>
            <w:top w:w="0" w:type="dxa"/>
            <w:left w:w="108" w:type="dxa"/>
            <w:bottom w:w="0" w:type="dxa"/>
            <w:right w:w="108" w:type="dxa"/>
          </w:tblCellMar>
        </w:tblPrEx>
        <w:trPr>
          <w:trHeight w:val="680" w:hRule="atLeast"/>
        </w:trPr>
        <w:tc>
          <w:tcPr>
            <w:tcW w:w="8647" w:type="dxa"/>
            <w:vAlign w:val="center"/>
          </w:tcPr>
          <w:p>
            <w:pPr>
              <w:rPr>
                <w:rFonts w:ascii="仿宋" w:hAnsi="仿宋" w:eastAsia="仿宋"/>
                <w:sz w:val="28"/>
                <w:szCs w:val="28"/>
              </w:rPr>
            </w:pPr>
            <w:r>
              <w:rPr>
                <w:rFonts w:hint="eastAsia" w:ascii="仿宋" w:hAnsi="仿宋" w:eastAsia="仿宋"/>
                <w:sz w:val="28"/>
                <w:szCs w:val="28"/>
              </w:rPr>
              <w:t>日期：</w:t>
            </w:r>
            <w:r>
              <w:rPr>
                <w:rFonts w:ascii="仿宋" w:hAnsi="仿宋" w:eastAsia="仿宋" w:cs="Arial"/>
                <w:w w:val="90"/>
                <w:kern w:val="0"/>
                <w:sz w:val="22"/>
                <w:szCs w:val="22"/>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8647" w:type="dxa"/>
            <w:vAlign w:val="center"/>
          </w:tcPr>
          <w:p>
            <w:pPr>
              <w:jc w:val="center"/>
              <w:rPr>
                <w:rFonts w:ascii="仿宋" w:hAnsi="仿宋" w:eastAsia="仿宋"/>
                <w:b/>
                <w:sz w:val="28"/>
                <w:szCs w:val="28"/>
              </w:rPr>
            </w:pPr>
            <w:r>
              <w:rPr>
                <w:rFonts w:hint="eastAsia" w:ascii="仿宋" w:hAnsi="仿宋" w:eastAsia="仿宋"/>
                <w:sz w:val="28"/>
              </w:rPr>
              <w:t>磋商响应文件提交截止时间前其他单位或个人不得开启</w:t>
            </w:r>
          </w:p>
        </w:tc>
      </w:tr>
    </w:tbl>
    <w:p>
      <w:pPr>
        <w:rPr>
          <w:rFonts w:hint="eastAsia" w:ascii="华文中宋" w:hAnsi="华文中宋" w:eastAsia="华文中宋"/>
          <w:b/>
          <w:sz w:val="30"/>
          <w:szCs w:val="30"/>
          <w:lang w:val="en-US" w:eastAsia="zh-CN"/>
        </w:rPr>
      </w:pPr>
      <w:r>
        <w:rPr>
          <w:rFonts w:hint="eastAsia" w:ascii="华文中宋" w:hAnsi="华文中宋" w:eastAsia="华文中宋"/>
          <w:b/>
          <w:sz w:val="30"/>
          <w:szCs w:val="30"/>
          <w:lang w:val="en-US" w:eastAsia="zh-CN"/>
        </w:rPr>
        <w:br w:type="page"/>
      </w:r>
    </w:p>
    <w:p>
      <w:pPr>
        <w:spacing w:beforeLines="0" w:afterLines="0" w:line="360" w:lineRule="auto"/>
        <w:jc w:val="left"/>
        <w:outlineLvl w:val="2"/>
        <w:rPr>
          <w:rFonts w:hint="default"/>
          <w:sz w:val="21"/>
          <w:szCs w:val="24"/>
        </w:rPr>
      </w:pPr>
      <w:r>
        <w:rPr>
          <w:rFonts w:hint="eastAsia" w:ascii="华文中宋" w:hAnsi="华文中宋" w:eastAsia="华文中宋"/>
          <w:b/>
          <w:sz w:val="30"/>
          <w:szCs w:val="30"/>
          <w:lang w:val="en-US" w:eastAsia="zh-CN"/>
        </w:rPr>
        <w:t>1.</w:t>
      </w:r>
      <w:r>
        <w:rPr>
          <w:rFonts w:hint="eastAsia" w:ascii="华文中宋" w:hAnsi="华文中宋" w:eastAsia="华文中宋"/>
          <w:b/>
          <w:sz w:val="30"/>
          <w:szCs w:val="30"/>
        </w:rPr>
        <w:t>“</w:t>
      </w:r>
      <w:r>
        <w:rPr>
          <w:rFonts w:hint="eastAsia" w:ascii="华文中宋" w:hAnsi="华文中宋" w:eastAsia="华文中宋"/>
          <w:b/>
          <w:sz w:val="30"/>
          <w:szCs w:val="30"/>
          <w:lang w:val="en-US" w:eastAsia="zh-CN"/>
        </w:rPr>
        <w:t>资格</w:t>
      </w:r>
      <w:r>
        <w:rPr>
          <w:rFonts w:hint="eastAsia" w:ascii="华文中宋" w:hAnsi="华文中宋" w:eastAsia="华文中宋"/>
          <w:b/>
          <w:sz w:val="30"/>
          <w:szCs w:val="30"/>
        </w:rPr>
        <w:t>部分”格式</w:t>
      </w:r>
    </w:p>
    <w:p>
      <w:pPr>
        <w:outlineLvl w:val="2"/>
        <w:rPr>
          <w:rFonts w:hint="eastAsia" w:ascii="华文中宋" w:hAnsi="华文中宋" w:eastAsia="仿宋" w:cs="Times New Roman"/>
          <w:b/>
          <w:bCs/>
          <w:color w:val="auto"/>
          <w:kern w:val="2"/>
          <w:sz w:val="30"/>
          <w:szCs w:val="24"/>
          <w:lang w:val="en-US" w:eastAsia="zh-CN" w:bidi="ar-SA"/>
        </w:rPr>
      </w:pPr>
      <w:r>
        <w:rPr>
          <w:rFonts w:hint="eastAsia" w:ascii="华文中宋" w:hAnsi="华文中宋" w:eastAsia="仿宋" w:cs="Times New Roman"/>
          <w:b/>
          <w:bCs/>
          <w:color w:val="auto"/>
          <w:kern w:val="2"/>
          <w:sz w:val="30"/>
          <w:szCs w:val="24"/>
          <w:lang w:val="en-US" w:eastAsia="zh-CN" w:bidi="ar-SA"/>
        </w:rPr>
        <w:t>1-1 ▲符合“申请人的资格要求”第1条规定的证明文件</w:t>
      </w:r>
    </w:p>
    <w:p>
      <w:pPr>
        <w:pStyle w:val="5"/>
        <w:ind w:left="0" w:leftChars="0" w:firstLine="0" w:firstLineChars="0"/>
        <w:rPr>
          <w:rFonts w:ascii="Calibri" w:hAnsi="Calibri"/>
          <w:color w:val="auto"/>
        </w:rPr>
      </w:pPr>
      <w:r>
        <w:rPr>
          <w:rFonts w:hint="eastAsia"/>
          <w:color w:val="auto"/>
          <w:kern w:val="0"/>
        </w:rPr>
        <w:t>（1）</w:t>
      </w:r>
      <w:r>
        <w:rPr>
          <w:rFonts w:hint="eastAsia"/>
          <w:color w:val="auto"/>
          <w:kern w:val="0"/>
          <w:lang w:val="en-US" w:eastAsia="zh-CN"/>
        </w:rPr>
        <w:t>▲</w:t>
      </w:r>
      <w:r>
        <w:rPr>
          <w:rFonts w:hint="eastAsia"/>
          <w:color w:val="auto"/>
          <w:kern w:val="0"/>
        </w:rPr>
        <w:t>营业执照等证明文件</w:t>
      </w:r>
    </w:p>
    <w:p>
      <w:pPr>
        <w:spacing w:line="360" w:lineRule="auto"/>
        <w:jc w:val="center"/>
        <w:rPr>
          <w:rFonts w:ascii="微软雅黑" w:hAnsi="微软雅黑" w:eastAsia="微软雅黑"/>
          <w:b/>
          <w:sz w:val="40"/>
          <w:szCs w:val="44"/>
        </w:rPr>
      </w:pPr>
      <w:r>
        <w:rPr>
          <w:rFonts w:hint="eastAsia" w:ascii="微软雅黑" w:hAnsi="微软雅黑" w:eastAsia="微软雅黑"/>
          <w:b/>
          <w:sz w:val="40"/>
          <w:szCs w:val="44"/>
        </w:rPr>
        <w:t>营业执照等证明文件</w:t>
      </w:r>
    </w:p>
    <w:tbl>
      <w:tblPr>
        <w:tblStyle w:val="23"/>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145" w:type="dxa"/>
            <w:vAlign w:val="center"/>
          </w:tcPr>
          <w:p>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（提供复印件，加盖磋商供应商公章）</w:t>
            </w:r>
            <w:r>
              <w:rPr>
                <w:rFonts w:hint="eastAsia" w:ascii="仿宋" w:hAnsi="仿宋" w:eastAsia="仿宋"/>
                <w:sz w:val="24"/>
              </w:rPr>
              <w:t>。</w:t>
            </w:r>
          </w:p>
          <w:p>
            <w:pPr>
              <w:spacing w:line="360" w:lineRule="auto"/>
              <w:jc w:val="left"/>
              <w:rPr>
                <w:rFonts w:ascii="仿宋" w:hAnsi="仿宋" w:eastAsia="仿宋"/>
                <w:i/>
                <w:sz w:val="28"/>
              </w:rPr>
            </w:pPr>
          </w:p>
          <w:p>
            <w:pPr>
              <w:spacing w:line="360" w:lineRule="auto"/>
              <w:jc w:val="left"/>
              <w:rPr>
                <w:rFonts w:ascii="仿宋" w:hAnsi="仿宋" w:eastAsia="仿宋"/>
                <w:b/>
                <w:sz w:val="28"/>
              </w:rPr>
            </w:pPr>
            <w:r>
              <w:rPr>
                <w:rFonts w:hint="eastAsia" w:ascii="仿宋" w:hAnsi="仿宋" w:eastAsia="仿宋"/>
                <w:b/>
                <w:sz w:val="28"/>
              </w:rPr>
              <w:t>提示和说明：</w:t>
            </w:r>
          </w:p>
          <w:p>
            <w:pPr>
              <w:spacing w:line="360" w:lineRule="auto"/>
              <w:ind w:firstLine="369" w:firstLineChars="132"/>
              <w:jc w:val="left"/>
              <w:rPr>
                <w:rFonts w:ascii="仿宋" w:hAnsi="仿宋" w:eastAsia="仿宋"/>
                <w:sz w:val="28"/>
              </w:rPr>
            </w:pPr>
            <w:r>
              <w:rPr>
                <w:rFonts w:hint="eastAsia" w:ascii="仿宋" w:hAnsi="仿宋" w:eastAsia="仿宋"/>
                <w:sz w:val="28"/>
              </w:rPr>
              <w:t>a.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pPr>
              <w:spacing w:line="360" w:lineRule="auto"/>
              <w:ind w:firstLine="422" w:firstLineChars="151"/>
              <w:jc w:val="left"/>
              <w:rPr>
                <w:rFonts w:ascii="仿宋" w:hAnsi="仿宋" w:eastAsia="仿宋" w:cs="Arial"/>
                <w:b/>
                <w:i/>
                <w:kern w:val="0"/>
                <w:sz w:val="24"/>
              </w:rPr>
            </w:pPr>
            <w:r>
              <w:rPr>
                <w:rFonts w:hint="eastAsia" w:ascii="仿宋" w:hAnsi="仿宋" w:eastAsia="仿宋"/>
                <w:sz w:val="28"/>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磋商供应商公章），以证明其具备实际承担责任的能力和法定的缔结合同能力。</w:t>
            </w:r>
          </w:p>
        </w:tc>
      </w:tr>
    </w:tbl>
    <w:p>
      <w:pPr>
        <w:spacing w:line="360" w:lineRule="auto"/>
        <w:ind w:firstLine="405" w:firstLineChars="193"/>
        <w:outlineLvl w:val="3"/>
        <w:rPr>
          <w:rFonts w:ascii="仿宋" w:hAnsi="仿宋" w:eastAsia="仿宋" w:cs="仿宋"/>
          <w:b/>
          <w:bCs/>
          <w:kern w:val="0"/>
          <w:sz w:val="28"/>
          <w:szCs w:val="28"/>
        </w:rPr>
      </w:pPr>
      <w:r>
        <w:br w:type="page"/>
      </w:r>
      <w:r>
        <w:rPr>
          <w:rFonts w:hint="eastAsia" w:ascii="华文中宋" w:hAnsi="华文中宋" w:eastAsia="华文中宋"/>
          <w:b/>
          <w:bCs/>
          <w:kern w:val="0"/>
          <w:sz w:val="28"/>
          <w:szCs w:val="28"/>
        </w:rPr>
        <w:t>（2）▲基本资格符合性承诺书</w:t>
      </w:r>
    </w:p>
    <w:p>
      <w:pPr>
        <w:spacing w:line="360" w:lineRule="auto"/>
        <w:ind w:firstLine="426" w:firstLineChars="193"/>
        <w:jc w:val="center"/>
        <w:rPr>
          <w:rFonts w:ascii="仿宋" w:hAnsi="仿宋" w:eastAsia="仿宋" w:cs="仿宋"/>
          <w:b/>
          <w:bCs/>
          <w:kern w:val="0"/>
          <w:sz w:val="22"/>
          <w:szCs w:val="22"/>
        </w:rPr>
      </w:pPr>
    </w:p>
    <w:p>
      <w:pPr>
        <w:spacing w:line="360" w:lineRule="auto"/>
        <w:jc w:val="center"/>
        <w:rPr>
          <w:rFonts w:ascii="华文中宋" w:hAnsi="华文中宋" w:eastAsia="华文中宋" w:cs="Arial"/>
          <w:b/>
          <w:color w:val="000000"/>
          <w:kern w:val="0"/>
          <w:sz w:val="24"/>
          <w:szCs w:val="28"/>
          <w:u w:val="single"/>
        </w:rPr>
      </w:pPr>
      <w:r>
        <w:rPr>
          <w:rFonts w:hint="eastAsia" w:ascii="微软雅黑" w:hAnsi="微软雅黑" w:eastAsia="微软雅黑"/>
          <w:b/>
          <w:color w:val="000000"/>
          <w:sz w:val="40"/>
        </w:rPr>
        <w:t>基本资格符合性承诺书</w:t>
      </w:r>
    </w:p>
    <w:p>
      <w:pPr>
        <w:spacing w:line="360" w:lineRule="auto"/>
        <w:rPr>
          <w:rFonts w:ascii="仿宋" w:hAnsi="仿宋" w:eastAsia="仿宋" w:cs="Arial"/>
          <w:color w:val="000000"/>
          <w:kern w:val="0"/>
          <w:sz w:val="24"/>
        </w:rPr>
      </w:pPr>
      <w:r>
        <w:rPr>
          <w:rFonts w:hint="eastAsia" w:ascii="仿宋" w:hAnsi="仿宋" w:eastAsia="仿宋" w:cs="Arial"/>
          <w:b/>
          <w:color w:val="000000"/>
          <w:kern w:val="0"/>
          <w:sz w:val="24"/>
          <w:u w:val="single"/>
        </w:rPr>
        <w:t>浙江中医药大学、浙江省成套招标代理有限公司</w:t>
      </w:r>
      <w:r>
        <w:rPr>
          <w:rFonts w:hint="eastAsia" w:ascii="仿宋" w:hAnsi="仿宋" w:eastAsia="仿宋" w:cs="Arial"/>
          <w:b/>
          <w:color w:val="000000"/>
          <w:kern w:val="0"/>
          <w:sz w:val="24"/>
        </w:rPr>
        <w:t>：</w:t>
      </w:r>
    </w:p>
    <w:p>
      <w:pPr>
        <w:spacing w:line="360" w:lineRule="auto"/>
        <w:ind w:firstLine="482" w:firstLineChars="200"/>
        <w:rPr>
          <w:rFonts w:ascii="仿宋" w:hAnsi="仿宋" w:eastAsia="仿宋" w:cs="Arial"/>
          <w:b/>
          <w:color w:val="000000"/>
          <w:kern w:val="0"/>
          <w:sz w:val="24"/>
        </w:rPr>
      </w:pPr>
      <w:r>
        <w:rPr>
          <w:rFonts w:hint="eastAsia" w:ascii="仿宋" w:hAnsi="仿宋" w:eastAsia="仿宋" w:cs="Arial"/>
          <w:b/>
          <w:color w:val="000000"/>
          <w:kern w:val="0"/>
          <w:sz w:val="24"/>
        </w:rPr>
        <w:t>我方参加</w:t>
      </w:r>
      <w:r>
        <w:rPr>
          <w:rFonts w:hint="eastAsia" w:ascii="仿宋" w:hAnsi="仿宋" w:eastAsia="仿宋" w:cs="Arial"/>
          <w:b/>
          <w:color w:val="000000"/>
          <w:kern w:val="0"/>
          <w:sz w:val="24"/>
          <w:u w:val="single"/>
          <w:lang w:eastAsia="zh-CN"/>
        </w:rPr>
        <w:t>浙江中医药大学富春校区及滨文南区安防设施设备日常零星维修改造</w:t>
      </w:r>
      <w:r>
        <w:rPr>
          <w:rFonts w:hint="eastAsia" w:ascii="仿宋" w:hAnsi="仿宋" w:eastAsia="仿宋" w:cs="Arial"/>
          <w:b/>
          <w:color w:val="000000"/>
          <w:kern w:val="0"/>
          <w:sz w:val="24"/>
          <w:u w:val="single"/>
        </w:rPr>
        <w:t>（项目编号：</w:t>
      </w:r>
      <w:r>
        <w:rPr>
          <w:rFonts w:hint="eastAsia" w:ascii="仿宋" w:hAnsi="仿宋" w:eastAsia="仿宋" w:cs="Arial"/>
          <w:b/>
          <w:color w:val="000000"/>
          <w:kern w:val="0"/>
          <w:sz w:val="24"/>
          <w:u w:val="single"/>
          <w:lang w:eastAsia="zh-CN"/>
        </w:rPr>
        <w:t>CTZB-2024050559</w:t>
      </w:r>
      <w:r>
        <w:rPr>
          <w:rFonts w:hint="eastAsia" w:ascii="仿宋" w:hAnsi="仿宋" w:eastAsia="仿宋" w:cs="Arial"/>
          <w:b/>
          <w:color w:val="000000"/>
          <w:kern w:val="0"/>
          <w:sz w:val="24"/>
          <w:u w:val="single"/>
        </w:rPr>
        <w:t>）</w:t>
      </w:r>
      <w:r>
        <w:rPr>
          <w:rFonts w:hint="eastAsia" w:ascii="仿宋" w:hAnsi="仿宋" w:eastAsia="仿宋" w:cs="Arial"/>
          <w:b/>
          <w:color w:val="000000"/>
          <w:kern w:val="0"/>
          <w:sz w:val="24"/>
        </w:rPr>
        <w:t>的采购活动，依据采购文件相关规定，郑重承诺如下：</w:t>
      </w:r>
    </w:p>
    <w:p>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（1）我方具有独立承担民事责任的能力（营业执照附后）；</w:t>
      </w:r>
    </w:p>
    <w:p>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（2）我方具有</w:t>
      </w:r>
      <w:r>
        <w:rPr>
          <w:rFonts w:ascii="仿宋" w:hAnsi="仿宋" w:eastAsia="仿宋" w:cs="Arial"/>
          <w:color w:val="000000"/>
          <w:kern w:val="0"/>
          <w:sz w:val="24"/>
        </w:rPr>
        <w:t>良好的商业信誉和健全的财务会计制度</w:t>
      </w:r>
      <w:r>
        <w:rPr>
          <w:rFonts w:hint="eastAsia" w:ascii="仿宋" w:hAnsi="仿宋" w:eastAsia="仿宋" w:cs="Arial"/>
          <w:color w:val="000000"/>
          <w:kern w:val="0"/>
          <w:sz w:val="24"/>
        </w:rPr>
        <w:t>；</w:t>
      </w:r>
    </w:p>
    <w:p>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（3）我方具有履行本项目合同所必需的设备和专业技术能力；</w:t>
      </w:r>
    </w:p>
    <w:p>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（4）我方</w:t>
      </w:r>
      <w:r>
        <w:rPr>
          <w:rFonts w:ascii="仿宋" w:hAnsi="仿宋" w:eastAsia="仿宋" w:cs="Arial"/>
          <w:color w:val="000000"/>
          <w:kern w:val="0"/>
          <w:sz w:val="24"/>
        </w:rPr>
        <w:t>有依法缴纳税收和社会保障资金的良好记录</w:t>
      </w:r>
      <w:r>
        <w:rPr>
          <w:rFonts w:hint="eastAsia" w:ascii="仿宋" w:hAnsi="仿宋" w:eastAsia="仿宋" w:cs="Arial"/>
          <w:color w:val="000000"/>
          <w:kern w:val="0"/>
          <w:sz w:val="24"/>
        </w:rPr>
        <w:t>；</w:t>
      </w:r>
    </w:p>
    <w:p>
      <w:pPr>
        <w:spacing w:line="360" w:lineRule="auto"/>
        <w:ind w:firstLine="480" w:firstLineChars="200"/>
        <w:rPr>
          <w:rFonts w:ascii="仿宋" w:hAnsi="仿宋" w:eastAsia="仿宋" w:cs="Arial"/>
          <w:color w:val="000000"/>
          <w:sz w:val="24"/>
        </w:rPr>
      </w:pPr>
      <w:r>
        <w:rPr>
          <w:rFonts w:hint="eastAsia" w:ascii="仿宋" w:hAnsi="仿宋" w:eastAsia="仿宋" w:cs="Arial"/>
          <w:color w:val="000000"/>
          <w:kern w:val="0"/>
          <w:sz w:val="24"/>
        </w:rPr>
        <w:t>（5）我方在参加本次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000000"/>
          <w:sz w:val="24"/>
        </w:rPr>
        <w:t>；</w:t>
      </w:r>
    </w:p>
    <w:p>
      <w:pPr>
        <w:spacing w:line="360" w:lineRule="auto"/>
        <w:ind w:firstLine="480" w:firstLineChars="200"/>
        <w:rPr>
          <w:rFonts w:ascii="仿宋" w:hAnsi="仿宋" w:eastAsia="仿宋" w:cs="Arial"/>
          <w:color w:val="000000"/>
          <w:sz w:val="24"/>
        </w:rPr>
      </w:pPr>
      <w:r>
        <w:rPr>
          <w:rFonts w:hint="eastAsia" w:ascii="仿宋" w:hAnsi="仿宋" w:eastAsia="仿宋" w:cs="Arial"/>
          <w:color w:val="000000"/>
          <w:sz w:val="24"/>
        </w:rPr>
        <w:t>（6）我方符合法律、行政法规规定的其他条件；</w:t>
      </w:r>
    </w:p>
    <w:p>
      <w:pPr>
        <w:spacing w:line="360" w:lineRule="auto"/>
        <w:ind w:firstLine="480" w:firstLineChars="200"/>
        <w:rPr>
          <w:rFonts w:ascii="仿宋" w:hAnsi="仿宋" w:eastAsia="仿宋" w:cs="Arial"/>
          <w:color w:val="000000"/>
          <w:sz w:val="24"/>
        </w:rPr>
      </w:pPr>
      <w:r>
        <w:rPr>
          <w:rFonts w:hint="eastAsia" w:ascii="仿宋" w:hAnsi="仿宋" w:eastAsia="仿宋" w:cs="Arial"/>
          <w:color w:val="000000"/>
          <w:sz w:val="24"/>
        </w:rPr>
        <w:t>（7）</w:t>
      </w:r>
      <w:r>
        <w:rPr>
          <w:rFonts w:hint="eastAsia" w:ascii="仿宋" w:hAnsi="仿宋" w:eastAsia="仿宋" w:cs="Arial"/>
          <w:color w:val="000000"/>
          <w:kern w:val="0"/>
          <w:sz w:val="24"/>
        </w:rPr>
        <w:t>我方在投标文件递交前，未被</w:t>
      </w:r>
      <w:r>
        <w:rPr>
          <w:rFonts w:ascii="仿宋" w:hAnsi="仿宋" w:eastAsia="仿宋" w:cs="Arial"/>
          <w:color w:val="000000"/>
          <w:kern w:val="0"/>
          <w:sz w:val="24"/>
        </w:rPr>
        <w:t>“信用中国”</w:t>
      </w:r>
      <w:r>
        <w:rPr>
          <w:rFonts w:hint="eastAsia" w:ascii="仿宋" w:hAnsi="仿宋" w:eastAsia="仿宋" w:cs="Arial"/>
          <w:color w:val="000000"/>
          <w:kern w:val="0"/>
          <w:sz w:val="24"/>
        </w:rPr>
        <w:t>（</w:t>
      </w:r>
      <w:r>
        <w:rPr>
          <w:rFonts w:ascii="仿宋" w:hAnsi="仿宋" w:eastAsia="仿宋" w:cs="Arial"/>
          <w:color w:val="000000"/>
          <w:kern w:val="0"/>
          <w:sz w:val="24"/>
        </w:rPr>
        <w:t>www.creditchina.gov.cn</w:t>
      </w:r>
      <w:r>
        <w:rPr>
          <w:rFonts w:hint="eastAsia" w:ascii="仿宋" w:hAnsi="仿宋" w:eastAsia="仿宋" w:cs="Arial"/>
          <w:color w:val="000000"/>
          <w:kern w:val="0"/>
          <w:sz w:val="24"/>
        </w:rPr>
        <w:t>）、“</w:t>
      </w:r>
      <w:r>
        <w:rPr>
          <w:rFonts w:ascii="仿宋" w:hAnsi="仿宋" w:eastAsia="仿宋" w:cs="Arial"/>
          <w:color w:val="000000"/>
          <w:kern w:val="0"/>
          <w:sz w:val="24"/>
        </w:rPr>
        <w:t>中国政府采购网</w:t>
      </w:r>
      <w:r>
        <w:rPr>
          <w:rFonts w:hint="eastAsia" w:ascii="仿宋" w:hAnsi="仿宋" w:eastAsia="仿宋" w:cs="Arial"/>
          <w:color w:val="000000"/>
          <w:kern w:val="0"/>
          <w:sz w:val="24"/>
        </w:rPr>
        <w:t>”（</w:t>
      </w:r>
      <w:r>
        <w:rPr>
          <w:rFonts w:ascii="仿宋" w:hAnsi="仿宋" w:eastAsia="仿宋" w:cs="Arial"/>
          <w:color w:val="000000"/>
          <w:kern w:val="0"/>
          <w:sz w:val="24"/>
        </w:rPr>
        <w:t>www.ccgp.gov.cn</w:t>
      </w:r>
      <w:r>
        <w:rPr>
          <w:rFonts w:hint="eastAsia" w:ascii="仿宋" w:hAnsi="仿宋" w:eastAsia="仿宋" w:cs="Arial"/>
          <w:color w:val="000000"/>
          <w:kern w:val="0"/>
          <w:sz w:val="24"/>
        </w:rPr>
        <w:t>）</w:t>
      </w:r>
      <w:r>
        <w:rPr>
          <w:rFonts w:ascii="仿宋" w:hAnsi="仿宋" w:eastAsia="仿宋" w:cs="Arial"/>
          <w:color w:val="000000"/>
          <w:kern w:val="0"/>
          <w:sz w:val="24"/>
        </w:rPr>
        <w:t>列入失信被执行人</w:t>
      </w:r>
      <w:r>
        <w:rPr>
          <w:rFonts w:hint="eastAsia" w:ascii="仿宋" w:hAnsi="仿宋" w:eastAsia="仿宋" w:cs="Arial"/>
          <w:color w:val="000000"/>
          <w:kern w:val="0"/>
          <w:sz w:val="24"/>
        </w:rPr>
        <w:t>名单</w:t>
      </w:r>
      <w:r>
        <w:rPr>
          <w:rFonts w:ascii="仿宋" w:hAnsi="仿宋" w:eastAsia="仿宋" w:cs="Arial"/>
          <w:color w:val="000000"/>
          <w:kern w:val="0"/>
          <w:sz w:val="24"/>
        </w:rPr>
        <w:t>、重大税收违法案件当事人名单、政府采购严重违法失信行为记录名单</w:t>
      </w:r>
      <w:r>
        <w:rPr>
          <w:rFonts w:hint="eastAsia" w:ascii="仿宋" w:hAnsi="仿宋" w:eastAsia="仿宋" w:cs="Arial"/>
          <w:color w:val="000000"/>
          <w:kern w:val="0"/>
          <w:sz w:val="24"/>
        </w:rPr>
        <w:t>（我方的信用信息记录以采购人或采购代理机构统一查询的结果为准）。</w:t>
      </w:r>
    </w:p>
    <w:p>
      <w:pPr>
        <w:spacing w:line="360" w:lineRule="auto"/>
        <w:ind w:firstLine="482" w:firstLineChars="200"/>
        <w:rPr>
          <w:rFonts w:ascii="仿宋" w:hAnsi="仿宋" w:eastAsia="仿宋" w:cs="Arial"/>
          <w:b/>
          <w:color w:val="000000"/>
          <w:kern w:val="0"/>
          <w:sz w:val="24"/>
        </w:rPr>
      </w:pPr>
      <w:r>
        <w:rPr>
          <w:rFonts w:hint="eastAsia" w:ascii="仿宋" w:hAnsi="仿宋" w:eastAsia="仿宋" w:cs="Arial"/>
          <w:b/>
          <w:color w:val="000000"/>
          <w:kern w:val="0"/>
          <w:sz w:val="24"/>
        </w:rPr>
        <w:t>以上承诺如有虚假或隐瞒，采购人可取消我方任何资格（投标</w:t>
      </w:r>
      <w:r>
        <w:rPr>
          <w:rFonts w:ascii="仿宋" w:hAnsi="仿宋" w:eastAsia="仿宋" w:cs="Arial"/>
          <w:b/>
          <w:color w:val="000000"/>
          <w:kern w:val="0"/>
          <w:sz w:val="24"/>
        </w:rPr>
        <w:t>/</w:t>
      </w:r>
      <w:r>
        <w:rPr>
          <w:rFonts w:hint="eastAsia" w:ascii="仿宋" w:hAnsi="仿宋" w:eastAsia="仿宋" w:cs="Arial"/>
          <w:b/>
          <w:color w:val="000000"/>
          <w:kern w:val="0"/>
          <w:sz w:val="24"/>
        </w:rPr>
        <w:t>中标</w:t>
      </w:r>
      <w:r>
        <w:rPr>
          <w:rFonts w:ascii="仿宋" w:hAnsi="仿宋" w:eastAsia="仿宋" w:cs="Arial"/>
          <w:b/>
          <w:color w:val="000000"/>
          <w:kern w:val="0"/>
          <w:sz w:val="24"/>
        </w:rPr>
        <w:t>/</w:t>
      </w:r>
      <w:r>
        <w:rPr>
          <w:rFonts w:hint="eastAsia" w:ascii="仿宋" w:hAnsi="仿宋" w:eastAsia="仿宋" w:cs="Arial"/>
          <w:b/>
          <w:color w:val="000000"/>
          <w:kern w:val="0"/>
          <w:sz w:val="24"/>
        </w:rPr>
        <w:t>签订合同），我方对此无任何异议，并愿意承担一切后果和责任。</w:t>
      </w:r>
    </w:p>
    <w:p>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特此承诺</w:t>
      </w:r>
    </w:p>
    <w:p>
      <w:pPr>
        <w:spacing w:line="360" w:lineRule="auto"/>
        <w:ind w:firstLine="480" w:firstLineChars="200"/>
        <w:rPr>
          <w:rFonts w:ascii="仿宋" w:hAnsi="仿宋" w:eastAsia="仿宋" w:cs="Arial"/>
          <w:color w:val="000000"/>
          <w:sz w:val="24"/>
        </w:rPr>
      </w:pPr>
    </w:p>
    <w:p>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sz w:val="24"/>
        </w:rPr>
        <w:t>磋商供应商名称（盖章）：</w:t>
      </w:r>
      <w:r>
        <w:rPr>
          <w:rFonts w:ascii="仿宋" w:hAnsi="仿宋" w:eastAsia="仿宋" w:cs="Arial"/>
          <w:color w:val="000000"/>
          <w:kern w:val="0"/>
          <w:sz w:val="24"/>
        </w:rPr>
        <w:t>__________________________________</w:t>
      </w:r>
    </w:p>
    <w:p>
      <w:pPr>
        <w:spacing w:line="360" w:lineRule="auto"/>
        <w:ind w:firstLine="424" w:firstLineChars="177"/>
        <w:rPr>
          <w:rFonts w:ascii="仿宋" w:hAnsi="仿宋" w:eastAsia="仿宋"/>
          <w:color w:val="000000"/>
          <w:sz w:val="24"/>
          <w:szCs w:val="20"/>
        </w:rPr>
      </w:pPr>
      <w:r>
        <w:rPr>
          <w:rFonts w:hint="eastAsia" w:ascii="仿宋" w:hAnsi="仿宋" w:eastAsia="仿宋" w:cs="Arial"/>
          <w:color w:val="000000"/>
          <w:sz w:val="24"/>
          <w:szCs w:val="20"/>
        </w:rPr>
        <w:t>日期：</w:t>
      </w:r>
      <w:r>
        <w:rPr>
          <w:rFonts w:ascii="仿宋" w:hAnsi="仿宋" w:eastAsia="仿宋" w:cs="Arial"/>
          <w:color w:val="000000"/>
          <w:sz w:val="24"/>
          <w:szCs w:val="20"/>
        </w:rPr>
        <w:t>________</w:t>
      </w:r>
      <w:r>
        <w:rPr>
          <w:rFonts w:hint="eastAsia" w:ascii="仿宋" w:hAnsi="仿宋" w:eastAsia="仿宋" w:cs="Arial"/>
          <w:color w:val="000000"/>
          <w:sz w:val="24"/>
          <w:szCs w:val="20"/>
        </w:rPr>
        <w:t>年</w:t>
      </w:r>
      <w:r>
        <w:rPr>
          <w:rFonts w:ascii="仿宋" w:hAnsi="仿宋" w:eastAsia="仿宋" w:cs="Arial"/>
          <w:color w:val="000000"/>
          <w:sz w:val="24"/>
          <w:szCs w:val="20"/>
        </w:rPr>
        <w:t>____</w:t>
      </w:r>
      <w:r>
        <w:rPr>
          <w:rFonts w:hint="eastAsia" w:ascii="仿宋" w:hAnsi="仿宋" w:eastAsia="仿宋" w:cs="Arial"/>
          <w:color w:val="000000"/>
          <w:sz w:val="24"/>
          <w:szCs w:val="20"/>
        </w:rPr>
        <w:t>月</w:t>
      </w:r>
      <w:r>
        <w:rPr>
          <w:rFonts w:ascii="仿宋" w:hAnsi="仿宋" w:eastAsia="仿宋" w:cs="Arial"/>
          <w:color w:val="000000"/>
          <w:sz w:val="24"/>
          <w:szCs w:val="20"/>
        </w:rPr>
        <w:t>____</w:t>
      </w:r>
      <w:r>
        <w:rPr>
          <w:rFonts w:hint="eastAsia" w:ascii="仿宋" w:hAnsi="仿宋" w:eastAsia="仿宋" w:cs="Arial"/>
          <w:color w:val="000000"/>
          <w:sz w:val="24"/>
          <w:szCs w:val="20"/>
        </w:rPr>
        <w:t>日</w:t>
      </w:r>
    </w:p>
    <w:p>
      <w:pPr>
        <w:outlineLvl w:val="2"/>
        <w:rPr>
          <w:rFonts w:ascii="微软雅黑" w:hAnsi="微软雅黑" w:eastAsia="微软雅黑"/>
          <w:color w:val="auto"/>
          <w:sz w:val="40"/>
          <w:szCs w:val="44"/>
        </w:rPr>
      </w:pPr>
      <w:r>
        <w:rPr>
          <w:rFonts w:ascii="仿宋" w:hAnsi="仿宋" w:eastAsia="仿宋"/>
          <w:w w:val="90"/>
        </w:rPr>
        <w:br w:type="page"/>
      </w:r>
      <w:r>
        <w:rPr>
          <w:rFonts w:hint="eastAsia" w:ascii="华文中宋" w:hAnsi="华文中宋" w:eastAsia="仿宋" w:cs="Times New Roman"/>
          <w:b/>
          <w:bCs/>
          <w:color w:val="auto"/>
          <w:kern w:val="2"/>
          <w:sz w:val="30"/>
          <w:szCs w:val="24"/>
          <w:lang w:val="en-US" w:eastAsia="zh-CN" w:bidi="ar-SA"/>
        </w:rPr>
        <w:t>1-2 ▲符合“申请人的资格要求”第2条“落实采购政策需满足的资格要求”规定的证明文件</w:t>
      </w:r>
    </w:p>
    <w:p>
      <w:pPr>
        <w:keepNext/>
        <w:keepLines/>
        <w:spacing w:line="360" w:lineRule="auto"/>
        <w:jc w:val="left"/>
        <w:outlineLvl w:val="3"/>
        <w:rPr>
          <w:rFonts w:ascii="Calibri" w:hAnsi="Calibri"/>
          <w:b/>
          <w:bCs/>
          <w:sz w:val="28"/>
          <w:szCs w:val="28"/>
        </w:rPr>
      </w:pPr>
      <w:r>
        <w:rPr>
          <w:rFonts w:hint="eastAsia" w:ascii="华文中宋" w:hAnsi="华文中宋" w:eastAsia="华文中宋"/>
          <w:b/>
          <w:bCs/>
          <w:sz w:val="28"/>
          <w:szCs w:val="28"/>
          <w:lang w:eastAsia="zh-CN"/>
        </w:rPr>
        <w:t>（</w:t>
      </w:r>
      <w:r>
        <w:rPr>
          <w:rFonts w:hint="eastAsia" w:ascii="华文中宋" w:hAnsi="华文中宋" w:eastAsia="华文中宋"/>
          <w:b/>
          <w:bCs/>
          <w:sz w:val="28"/>
          <w:szCs w:val="28"/>
          <w:lang w:val="en-US" w:eastAsia="zh-CN"/>
        </w:rPr>
        <w:t>1</w:t>
      </w:r>
      <w:r>
        <w:rPr>
          <w:rFonts w:hint="eastAsia" w:ascii="华文中宋" w:hAnsi="华文中宋" w:eastAsia="华文中宋"/>
          <w:b/>
          <w:bCs/>
          <w:sz w:val="28"/>
          <w:szCs w:val="28"/>
          <w:lang w:eastAsia="zh-CN"/>
        </w:rPr>
        <w:t>）</w:t>
      </w:r>
      <w:r>
        <w:rPr>
          <w:rFonts w:hint="eastAsia" w:ascii="仿宋" w:hAnsi="仿宋" w:eastAsia="仿宋" w:cs="仿宋"/>
          <w:b/>
          <w:bCs/>
          <w:sz w:val="28"/>
          <w:szCs w:val="28"/>
        </w:rPr>
        <w:t>▲</w:t>
      </w:r>
      <w:r>
        <w:rPr>
          <w:rFonts w:hint="eastAsia" w:ascii="华文中宋" w:hAnsi="华文中宋" w:eastAsia="华文中宋"/>
          <w:b/>
          <w:bCs/>
          <w:sz w:val="28"/>
          <w:szCs w:val="28"/>
        </w:rPr>
        <w:t>中小企业声明函</w:t>
      </w:r>
    </w:p>
    <w:p>
      <w:pPr>
        <w:spacing w:before="240" w:line="360" w:lineRule="auto"/>
        <w:jc w:val="center"/>
        <w:rPr>
          <w:rFonts w:ascii="微软雅黑" w:hAnsi="微软雅黑" w:eastAsia="微软雅黑"/>
          <w:b/>
          <w:sz w:val="40"/>
          <w:szCs w:val="44"/>
        </w:rPr>
      </w:pPr>
      <w:r>
        <w:rPr>
          <w:rFonts w:hint="eastAsia" w:ascii="微软雅黑" w:hAnsi="微软雅黑" w:eastAsia="微软雅黑"/>
          <w:b/>
          <w:sz w:val="40"/>
          <w:szCs w:val="44"/>
        </w:rPr>
        <w:t>中小企业声明函</w:t>
      </w:r>
    </w:p>
    <w:p>
      <w:pPr>
        <w:autoSpaceDE w:val="0"/>
        <w:autoSpaceDN w:val="0"/>
        <w:adjustRightInd w:val="0"/>
        <w:spacing w:line="360" w:lineRule="auto"/>
        <w:ind w:firstLine="495" w:firstLineChars="177"/>
        <w:jc w:val="left"/>
        <w:rPr>
          <w:rFonts w:ascii="仿宋" w:hAnsi="仿宋" w:eastAsia="仿宋" w:cs="宋体"/>
          <w:kern w:val="0"/>
          <w:sz w:val="28"/>
          <w:szCs w:val="28"/>
        </w:rPr>
      </w:pPr>
      <w:r>
        <w:rPr>
          <w:rFonts w:hint="eastAsia" w:ascii="仿宋" w:hAnsi="仿宋" w:eastAsia="仿宋" w:cs="宋体"/>
          <w:kern w:val="0"/>
          <w:sz w:val="28"/>
          <w:szCs w:val="28"/>
        </w:rPr>
        <w:t>本公司郑重声明，根据《政府采购促进中小企业发展管理办法》（财库﹝2020﹞46 号）的规定，本公司参加浙江中医药大学的</w:t>
      </w:r>
      <w:r>
        <w:rPr>
          <w:rFonts w:hint="eastAsia" w:ascii="仿宋" w:hAnsi="仿宋" w:eastAsia="仿宋" w:cs="宋体"/>
          <w:kern w:val="0"/>
          <w:sz w:val="28"/>
          <w:szCs w:val="28"/>
          <w:u w:val="single"/>
          <w:lang w:eastAsia="zh-CN"/>
        </w:rPr>
        <w:t>浙江中医药大学富春校区及滨文南区安防设施设备日常零星维修改造</w:t>
      </w:r>
      <w:r>
        <w:rPr>
          <w:rFonts w:hint="eastAsia" w:ascii="仿宋" w:hAnsi="仿宋" w:eastAsia="仿宋" w:cs="宋体"/>
          <w:kern w:val="0"/>
          <w:sz w:val="28"/>
          <w:szCs w:val="28"/>
        </w:rPr>
        <w:t>采购活动，项目的实施单位全部为符合政策要求的中小企业。企业具体情况如下：</w:t>
      </w:r>
    </w:p>
    <w:p>
      <w:pPr>
        <w:autoSpaceDE w:val="0"/>
        <w:autoSpaceDN w:val="0"/>
        <w:adjustRightInd w:val="0"/>
        <w:spacing w:line="360" w:lineRule="auto"/>
        <w:ind w:firstLine="495" w:firstLineChars="177"/>
        <w:jc w:val="left"/>
        <w:rPr>
          <w:rFonts w:ascii="仿宋" w:hAnsi="仿宋" w:eastAsia="仿宋" w:cs="宋体"/>
          <w:kern w:val="0"/>
          <w:sz w:val="28"/>
          <w:szCs w:val="28"/>
        </w:rPr>
      </w:pPr>
      <w:r>
        <w:rPr>
          <w:rFonts w:hint="eastAsia" w:ascii="仿宋" w:hAnsi="仿宋" w:eastAsia="仿宋" w:cs="宋体"/>
          <w:kern w:val="0"/>
          <w:sz w:val="28"/>
          <w:szCs w:val="28"/>
        </w:rPr>
        <w:t>1、</w:t>
      </w:r>
      <w:r>
        <w:rPr>
          <w:rFonts w:hint="eastAsia" w:ascii="仿宋" w:hAnsi="仿宋" w:eastAsia="仿宋" w:cs="宋体"/>
          <w:kern w:val="0"/>
          <w:sz w:val="28"/>
          <w:szCs w:val="28"/>
          <w:u w:val="single"/>
          <w:lang w:eastAsia="zh-CN"/>
        </w:rPr>
        <w:t>浙江中医药大学富春校区及滨文南区安防设施设备日常零星维修改造</w:t>
      </w:r>
      <w:r>
        <w:rPr>
          <w:rFonts w:hint="eastAsia" w:ascii="仿宋" w:hAnsi="仿宋" w:eastAsia="仿宋" w:cs="宋体"/>
          <w:kern w:val="0"/>
          <w:sz w:val="28"/>
          <w:szCs w:val="28"/>
        </w:rPr>
        <w:t>，属于</w:t>
      </w:r>
      <w:r>
        <w:rPr>
          <w:rFonts w:hint="eastAsia" w:ascii="仿宋" w:hAnsi="仿宋" w:eastAsia="仿宋" w:cs="宋体"/>
          <w:kern w:val="0"/>
          <w:sz w:val="28"/>
          <w:szCs w:val="28"/>
          <w:u w:val="single"/>
        </w:rPr>
        <w:t xml:space="preserve"> 建筑业 </w:t>
      </w:r>
      <w:r>
        <w:rPr>
          <w:rFonts w:hint="eastAsia" w:ascii="仿宋" w:hAnsi="仿宋" w:eastAsia="仿宋" w:cs="宋体"/>
          <w:kern w:val="0"/>
          <w:sz w:val="28"/>
          <w:szCs w:val="28"/>
        </w:rPr>
        <w:t>；承建（承接）企业为</w:t>
      </w:r>
      <w:r>
        <w:rPr>
          <w:rFonts w:hint="eastAsia" w:ascii="仿宋" w:hAnsi="仿宋" w:eastAsia="仿宋" w:cs="宋体"/>
          <w:kern w:val="0"/>
          <w:sz w:val="28"/>
          <w:szCs w:val="28"/>
          <w:u w:val="single"/>
        </w:rPr>
        <w:t>（企业名称）</w:t>
      </w:r>
      <w:r>
        <w:rPr>
          <w:rFonts w:hint="eastAsia" w:ascii="仿宋" w:hAnsi="仿宋" w:eastAsia="仿宋" w:cs="宋体"/>
          <w:kern w:val="0"/>
          <w:sz w:val="28"/>
          <w:szCs w:val="28"/>
        </w:rPr>
        <w:t>，从业人员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人，营业收入为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万元，资产总额为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万元，属于</w:t>
      </w:r>
      <w:r>
        <w:rPr>
          <w:rFonts w:hint="eastAsia" w:ascii="仿宋" w:hAnsi="仿宋" w:eastAsia="仿宋" w:cs="宋体"/>
          <w:kern w:val="0"/>
          <w:sz w:val="28"/>
          <w:szCs w:val="28"/>
          <w:u w:val="single"/>
        </w:rPr>
        <w:t xml:space="preserve">            （中型企业、小型企业、微型企业）</w:t>
      </w:r>
      <w:r>
        <w:rPr>
          <w:rFonts w:hint="eastAsia" w:ascii="仿宋" w:hAnsi="仿宋" w:eastAsia="仿宋" w:cs="宋体"/>
          <w:kern w:val="0"/>
          <w:sz w:val="28"/>
          <w:szCs w:val="28"/>
        </w:rPr>
        <w:t>；</w:t>
      </w:r>
    </w:p>
    <w:p>
      <w:pPr>
        <w:autoSpaceDE w:val="0"/>
        <w:autoSpaceDN w:val="0"/>
        <w:adjustRightInd w:val="0"/>
        <w:spacing w:line="360" w:lineRule="auto"/>
        <w:ind w:firstLine="495" w:firstLineChars="177"/>
        <w:jc w:val="left"/>
        <w:rPr>
          <w:rFonts w:ascii="仿宋" w:hAnsi="仿宋" w:eastAsia="仿宋" w:cs="宋体"/>
          <w:kern w:val="0"/>
          <w:sz w:val="28"/>
          <w:szCs w:val="28"/>
        </w:rPr>
      </w:pPr>
    </w:p>
    <w:p>
      <w:pPr>
        <w:autoSpaceDE w:val="0"/>
        <w:autoSpaceDN w:val="0"/>
        <w:adjustRightInd w:val="0"/>
        <w:spacing w:line="360" w:lineRule="auto"/>
        <w:ind w:firstLine="495" w:firstLineChars="177"/>
        <w:jc w:val="left"/>
        <w:rPr>
          <w:rFonts w:ascii="仿宋" w:hAnsi="仿宋" w:eastAsia="仿宋" w:cs="宋体"/>
          <w:kern w:val="0"/>
          <w:sz w:val="28"/>
          <w:szCs w:val="28"/>
        </w:rPr>
      </w:pPr>
      <w:r>
        <w:rPr>
          <w:rFonts w:hint="eastAsia" w:ascii="仿宋" w:hAnsi="仿宋" w:eastAsia="仿宋" w:cs="宋体"/>
          <w:kern w:val="0"/>
          <w:sz w:val="28"/>
          <w:szCs w:val="28"/>
        </w:rPr>
        <w:t>以上企业，不属于大企业的分支机构，不存在控股股东为大企业的情形，也不存在与大企业的负责人为同一人的情形。</w:t>
      </w:r>
    </w:p>
    <w:p>
      <w:pPr>
        <w:autoSpaceDE w:val="0"/>
        <w:autoSpaceDN w:val="0"/>
        <w:adjustRightInd w:val="0"/>
        <w:spacing w:line="360" w:lineRule="auto"/>
        <w:ind w:firstLine="495" w:firstLineChars="177"/>
        <w:jc w:val="left"/>
        <w:rPr>
          <w:rFonts w:ascii="仿宋" w:hAnsi="仿宋" w:eastAsia="仿宋" w:cs="宋体"/>
          <w:kern w:val="0"/>
          <w:sz w:val="28"/>
          <w:szCs w:val="28"/>
        </w:rPr>
      </w:pPr>
      <w:r>
        <w:rPr>
          <w:rFonts w:hint="eastAsia" w:ascii="仿宋" w:hAnsi="仿宋" w:eastAsia="仿宋" w:cs="宋体"/>
          <w:kern w:val="0"/>
          <w:sz w:val="28"/>
          <w:szCs w:val="28"/>
        </w:rPr>
        <w:t>本企业对上述声明内容的真实性负责。如有虚假，将依法承担相应责任。</w:t>
      </w:r>
    </w:p>
    <w:p>
      <w:pPr>
        <w:autoSpaceDE w:val="0"/>
        <w:autoSpaceDN w:val="0"/>
        <w:adjustRightInd w:val="0"/>
        <w:spacing w:line="360" w:lineRule="auto"/>
        <w:ind w:firstLine="495" w:firstLineChars="177"/>
        <w:jc w:val="left"/>
        <w:rPr>
          <w:rFonts w:ascii="仿宋" w:hAnsi="仿宋" w:eastAsia="仿宋" w:cs="宋体"/>
          <w:kern w:val="0"/>
          <w:sz w:val="28"/>
          <w:szCs w:val="28"/>
        </w:rPr>
      </w:pPr>
    </w:p>
    <w:p>
      <w:pPr>
        <w:snapToGrid w:val="0"/>
        <w:spacing w:line="360" w:lineRule="auto"/>
        <w:rPr>
          <w:rFonts w:ascii="仿宋" w:hAnsi="仿宋" w:eastAsia="仿宋" w:cs="Arial"/>
          <w:sz w:val="28"/>
          <w:szCs w:val="28"/>
          <w:u w:val="single"/>
        </w:rPr>
      </w:pPr>
      <w:r>
        <w:rPr>
          <w:rFonts w:hint="eastAsia" w:ascii="仿宋" w:hAnsi="仿宋" w:eastAsia="仿宋" w:cs="Arial"/>
          <w:sz w:val="28"/>
          <w:szCs w:val="28"/>
        </w:rPr>
        <w:t>磋商供应商名称（盖章）：</w:t>
      </w:r>
      <w:r>
        <w:rPr>
          <w:rFonts w:hint="eastAsia" w:ascii="仿宋" w:hAnsi="仿宋" w:eastAsia="仿宋" w:cs="Arial"/>
          <w:w w:val="90"/>
          <w:kern w:val="0"/>
          <w:sz w:val="28"/>
          <w:szCs w:val="28"/>
        </w:rPr>
        <w:t>____________________________________________</w:t>
      </w:r>
    </w:p>
    <w:p>
      <w:pPr>
        <w:spacing w:line="360" w:lineRule="auto"/>
        <w:rPr>
          <w:rFonts w:ascii="仿宋" w:hAnsi="仿宋" w:eastAsia="仿宋" w:cs="Arial"/>
          <w:w w:val="90"/>
          <w:kern w:val="0"/>
          <w:sz w:val="28"/>
          <w:szCs w:val="28"/>
        </w:rPr>
      </w:pPr>
      <w:r>
        <w:rPr>
          <w:rFonts w:hint="eastAsia" w:ascii="仿宋" w:hAnsi="仿宋" w:eastAsia="仿宋" w:cs="Arial"/>
          <w:sz w:val="28"/>
          <w:szCs w:val="28"/>
        </w:rPr>
        <w:t>日期：</w:t>
      </w:r>
      <w:r>
        <w:rPr>
          <w:rFonts w:hint="eastAsia" w:ascii="仿宋" w:hAnsi="仿宋" w:eastAsia="仿宋" w:cs="Arial"/>
          <w:w w:val="90"/>
          <w:kern w:val="0"/>
          <w:sz w:val="28"/>
          <w:szCs w:val="28"/>
        </w:rPr>
        <w:t>________年____月____日</w:t>
      </w:r>
    </w:p>
    <w:p>
      <w:pPr>
        <w:autoSpaceDE w:val="0"/>
        <w:autoSpaceDN w:val="0"/>
        <w:adjustRightInd w:val="0"/>
        <w:spacing w:line="360" w:lineRule="auto"/>
        <w:jc w:val="left"/>
        <w:rPr>
          <w:rFonts w:ascii="仿宋" w:hAnsi="仿宋" w:eastAsia="仿宋" w:cs="宋体"/>
          <w:kern w:val="0"/>
          <w:sz w:val="24"/>
          <w:szCs w:val="22"/>
        </w:rPr>
      </w:pPr>
      <w:r>
        <w:rPr>
          <w:rFonts w:hint="eastAsia" w:ascii="仿宋" w:hAnsi="仿宋" w:eastAsia="仿宋" w:cs="宋体"/>
          <w:b/>
          <w:kern w:val="0"/>
          <w:sz w:val="28"/>
          <w:szCs w:val="22"/>
        </w:rPr>
        <w:t>提示：供应商应实事求是填写并提供本表，不符合的可不提供。</w:t>
      </w:r>
    </w:p>
    <w:p>
      <w:pPr>
        <w:pStyle w:val="4"/>
        <w:keepNext w:val="0"/>
        <w:keepLines w:val="0"/>
        <w:widowControl/>
        <w:autoSpaceDE w:val="0"/>
        <w:autoSpaceDN w:val="0"/>
        <w:spacing w:before="120" w:beforeLines="50" w:after="120" w:afterLines="50" w:line="300" w:lineRule="auto"/>
        <w:ind w:firstLine="280" w:firstLineChars="100"/>
        <w:rPr>
          <w:rFonts w:ascii="宋体" w:hAnsi="宋体" w:eastAsia="宋体"/>
          <w:kern w:val="0"/>
          <w:sz w:val="28"/>
          <w:szCs w:val="28"/>
        </w:rPr>
      </w:pPr>
      <w:r>
        <w:rPr>
          <w:rFonts w:ascii="华文中宋" w:hAnsi="华文中宋" w:eastAsia="华文中宋"/>
          <w:b/>
          <w:bCs/>
          <w:sz w:val="28"/>
          <w:szCs w:val="22"/>
        </w:rPr>
        <w:br w:type="page"/>
      </w:r>
      <w:bookmarkStart w:id="132" w:name="_Toc8008423"/>
      <w:bookmarkStart w:id="133" w:name="_Toc7988414"/>
      <w:bookmarkStart w:id="134" w:name="_Toc57786006"/>
      <w:bookmarkStart w:id="135" w:name="_Toc440162800"/>
      <w:bookmarkStart w:id="136" w:name="_Toc424164168"/>
      <w:bookmarkStart w:id="137" w:name="_Toc7988468"/>
      <w:r>
        <w:rPr>
          <w:rFonts w:hint="eastAsia"/>
          <w:color w:val="auto"/>
        </w:rPr>
        <w:t xml:space="preserve"> </w:t>
      </w:r>
      <w:bookmarkStart w:id="138" w:name="_Toc20946"/>
      <w:bookmarkStart w:id="139" w:name="_Toc2342"/>
      <w:bookmarkStart w:id="140" w:name="_Toc13917"/>
      <w:bookmarkStart w:id="141" w:name="_Toc25585"/>
      <w:bookmarkStart w:id="142" w:name="_Toc2944"/>
      <w:bookmarkStart w:id="143" w:name="_Toc15705"/>
      <w:bookmarkStart w:id="144" w:name="_Toc7069"/>
      <w:bookmarkStart w:id="145" w:name="_Toc13751"/>
      <w:bookmarkStart w:id="146" w:name="_Toc23589"/>
      <w:r>
        <w:rPr>
          <w:rFonts w:hint="eastAsia" w:eastAsia="仿宋"/>
          <w:color w:val="auto"/>
          <w:szCs w:val="24"/>
        </w:rPr>
        <w:t>1-3 ▲符合“申请人的资格要求”第3条“本项目的特定资格要求”的证明文件</w:t>
      </w:r>
    </w:p>
    <w:p>
      <w:pPr>
        <w:keepNext/>
        <w:keepLines/>
        <w:spacing w:line="360" w:lineRule="auto"/>
        <w:jc w:val="left"/>
        <w:outlineLvl w:val="3"/>
        <w:rPr>
          <w:rFonts w:ascii="华文中宋" w:hAnsi="华文中宋" w:eastAsia="华文中宋"/>
          <w:b/>
          <w:bCs/>
          <w:sz w:val="28"/>
          <w:szCs w:val="28"/>
        </w:rPr>
      </w:pPr>
      <w:r>
        <w:rPr>
          <w:rFonts w:hint="eastAsia" w:ascii="华文中宋" w:hAnsi="华文中宋" w:eastAsia="华文中宋"/>
          <w:b/>
          <w:bCs/>
          <w:sz w:val="28"/>
          <w:szCs w:val="28"/>
          <w:lang w:eastAsia="zh-CN"/>
        </w:rPr>
        <w:t>（</w:t>
      </w:r>
      <w:r>
        <w:rPr>
          <w:rFonts w:hint="eastAsia" w:ascii="华文中宋" w:hAnsi="华文中宋" w:eastAsia="华文中宋"/>
          <w:b/>
          <w:bCs/>
          <w:sz w:val="28"/>
          <w:szCs w:val="28"/>
          <w:lang w:val="en-US" w:eastAsia="zh-CN"/>
        </w:rPr>
        <w:t>1</w:t>
      </w:r>
      <w:r>
        <w:rPr>
          <w:rFonts w:hint="eastAsia" w:ascii="华文中宋" w:hAnsi="华文中宋" w:eastAsia="华文中宋"/>
          <w:b/>
          <w:bCs/>
          <w:sz w:val="28"/>
          <w:szCs w:val="28"/>
          <w:lang w:eastAsia="zh-CN"/>
        </w:rPr>
        <w:t>）</w:t>
      </w:r>
      <w:r>
        <w:rPr>
          <w:rFonts w:hint="eastAsia" w:ascii="华文中宋" w:hAnsi="华文中宋" w:eastAsia="华文中宋"/>
          <w:b/>
          <w:bCs/>
          <w:sz w:val="28"/>
          <w:szCs w:val="28"/>
        </w:rPr>
        <w:t>▲“具有电子与智能化工程专业承包资质二级</w:t>
      </w:r>
      <w:r>
        <w:rPr>
          <w:rFonts w:hint="eastAsia" w:ascii="华文中宋" w:hAnsi="华文中宋" w:eastAsia="华文中宋"/>
          <w:b/>
          <w:bCs/>
          <w:sz w:val="28"/>
          <w:szCs w:val="28"/>
          <w:lang w:val="en-US" w:eastAsia="zh-CN"/>
        </w:rPr>
        <w:t>及</w:t>
      </w:r>
      <w:r>
        <w:rPr>
          <w:rFonts w:hint="eastAsia" w:ascii="华文中宋" w:hAnsi="华文中宋" w:eastAsia="华文中宋"/>
          <w:b/>
          <w:bCs/>
          <w:sz w:val="28"/>
          <w:szCs w:val="28"/>
        </w:rPr>
        <w:t>以上</w:t>
      </w:r>
      <w:r>
        <w:rPr>
          <w:rFonts w:hint="eastAsia" w:ascii="华文中宋" w:hAnsi="华文中宋" w:eastAsia="华文中宋"/>
          <w:b/>
          <w:bCs/>
          <w:sz w:val="28"/>
          <w:szCs w:val="28"/>
          <w:lang w:val="en-US" w:eastAsia="zh-CN"/>
        </w:rPr>
        <w:t>资质</w:t>
      </w:r>
      <w:r>
        <w:rPr>
          <w:rFonts w:hint="eastAsia" w:ascii="华文中宋" w:hAnsi="华文中宋" w:eastAsia="华文中宋"/>
          <w:b/>
          <w:bCs/>
          <w:sz w:val="28"/>
          <w:szCs w:val="28"/>
        </w:rPr>
        <w:t>”的证明材料</w:t>
      </w:r>
    </w:p>
    <w:tbl>
      <w:tblPr>
        <w:tblStyle w:val="23"/>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pPr>
              <w:spacing w:line="360" w:lineRule="auto"/>
              <w:ind w:firstLine="424" w:firstLineChars="151"/>
              <w:jc w:val="center"/>
              <w:rPr>
                <w:rFonts w:ascii="宋体" w:hAnsi="宋体" w:cs="Arial"/>
                <w:i/>
                <w:kern w:val="0"/>
                <w:sz w:val="24"/>
              </w:rPr>
            </w:pPr>
            <w:r>
              <w:rPr>
                <w:rFonts w:hint="eastAsia" w:ascii="宋体" w:hAnsi="宋体"/>
                <w:b/>
                <w:sz w:val="28"/>
              </w:rPr>
              <w:t>具有电子与智能化工程专业承包资质二级</w:t>
            </w:r>
            <w:r>
              <w:rPr>
                <w:rFonts w:hint="eastAsia" w:ascii="宋体" w:hAnsi="宋体"/>
                <w:b/>
                <w:sz w:val="28"/>
                <w:lang w:val="en-US" w:eastAsia="zh-CN"/>
              </w:rPr>
              <w:t>及</w:t>
            </w:r>
            <w:r>
              <w:rPr>
                <w:rFonts w:hint="eastAsia" w:ascii="宋体" w:hAnsi="宋体"/>
                <w:b/>
                <w:sz w:val="28"/>
              </w:rPr>
              <w:t>以上资质证书的复印件加盖磋商响应供应商公章。</w:t>
            </w:r>
          </w:p>
        </w:tc>
      </w:tr>
    </w:tbl>
    <w:p>
      <w:pPr>
        <w:keepNext/>
        <w:keepLines/>
        <w:spacing w:line="360" w:lineRule="auto"/>
        <w:jc w:val="left"/>
        <w:outlineLvl w:val="3"/>
        <w:rPr>
          <w:rFonts w:ascii="华文中宋" w:hAnsi="华文中宋" w:eastAsia="华文中宋"/>
          <w:b/>
          <w:bCs/>
          <w:sz w:val="28"/>
          <w:szCs w:val="28"/>
        </w:rPr>
      </w:pPr>
      <w:r>
        <w:rPr>
          <w:rFonts w:hint="eastAsia" w:ascii="华文中宋" w:hAnsi="华文中宋" w:eastAsia="华文中宋"/>
          <w:b/>
          <w:bCs/>
          <w:sz w:val="28"/>
          <w:szCs w:val="28"/>
          <w:lang w:eastAsia="zh-CN"/>
        </w:rPr>
        <w:t>（</w:t>
      </w:r>
      <w:r>
        <w:rPr>
          <w:rFonts w:hint="eastAsia" w:ascii="华文中宋" w:hAnsi="华文中宋" w:eastAsia="华文中宋"/>
          <w:b/>
          <w:bCs/>
          <w:sz w:val="28"/>
          <w:szCs w:val="28"/>
          <w:lang w:val="en-US" w:eastAsia="zh-CN"/>
        </w:rPr>
        <w:t>2</w:t>
      </w:r>
      <w:r>
        <w:rPr>
          <w:rFonts w:hint="eastAsia" w:ascii="华文中宋" w:hAnsi="华文中宋" w:eastAsia="华文中宋"/>
          <w:b/>
          <w:bCs/>
          <w:sz w:val="28"/>
          <w:szCs w:val="28"/>
          <w:lang w:eastAsia="zh-CN"/>
        </w:rPr>
        <w:t>）</w:t>
      </w:r>
      <w:r>
        <w:rPr>
          <w:rFonts w:hint="eastAsia" w:ascii="华文中宋" w:hAnsi="华文中宋" w:eastAsia="华文中宋"/>
          <w:b/>
          <w:bCs/>
          <w:sz w:val="28"/>
          <w:szCs w:val="28"/>
        </w:rPr>
        <w:t>▲“企业《安全生产许可证》”的证明材料</w:t>
      </w:r>
    </w:p>
    <w:tbl>
      <w:tblPr>
        <w:tblStyle w:val="23"/>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pPr>
              <w:spacing w:line="360" w:lineRule="auto"/>
              <w:ind w:firstLine="420"/>
              <w:rPr>
                <w:rFonts w:ascii="宋体" w:hAnsi="宋体"/>
              </w:rPr>
            </w:pPr>
            <w:r>
              <w:rPr>
                <w:rFonts w:hint="eastAsia" w:ascii="宋体" w:hAnsi="宋体"/>
                <w:b/>
                <w:sz w:val="28"/>
              </w:rPr>
              <w:t>企业《安全生产许可证》复印件加盖磋商响应供应商公章。</w:t>
            </w:r>
          </w:p>
        </w:tc>
      </w:tr>
    </w:tbl>
    <w:p>
      <w:pPr>
        <w:spacing w:line="360" w:lineRule="auto"/>
        <w:jc w:val="left"/>
        <w:rPr>
          <w:rFonts w:ascii="华文中宋" w:hAnsi="华文中宋" w:eastAsia="华文中宋"/>
          <w:b/>
          <w:bCs/>
          <w:sz w:val="30"/>
          <w:szCs w:val="30"/>
        </w:rPr>
      </w:pPr>
      <w:r>
        <w:rPr>
          <w:rFonts w:hint="eastAsia" w:ascii="宋体" w:hAnsi="宋体" w:cs="华文中宋"/>
          <w:b/>
          <w:bCs/>
          <w:kern w:val="0"/>
          <w:sz w:val="24"/>
        </w:rPr>
        <w:br w:type="page"/>
      </w:r>
    </w:p>
    <w:p>
      <w:pPr>
        <w:spacing w:line="360" w:lineRule="auto"/>
        <w:jc w:val="left"/>
        <w:outlineLvl w:val="2"/>
      </w:pPr>
      <w:r>
        <w:rPr>
          <w:rFonts w:hint="eastAsia" w:ascii="华文中宋" w:hAnsi="华文中宋" w:eastAsia="华文中宋"/>
          <w:b/>
          <w:bCs/>
          <w:sz w:val="30"/>
          <w:szCs w:val="30"/>
        </w:rPr>
        <w:t>2.“商务技术部分”格式</w:t>
      </w:r>
    </w:p>
    <w:p>
      <w:pPr>
        <w:pStyle w:val="4"/>
        <w:rPr>
          <w:color w:val="auto"/>
        </w:rPr>
      </w:pPr>
      <w:r>
        <w:rPr>
          <w:rFonts w:hint="eastAsia"/>
          <w:color w:val="auto"/>
        </w:rPr>
        <w:t>2-1 关于磋商响应文件所有内容真实有效的承诺函</w:t>
      </w:r>
    </w:p>
    <w:p>
      <w:pPr>
        <w:spacing w:line="360" w:lineRule="auto"/>
      </w:pPr>
    </w:p>
    <w:p>
      <w:pPr>
        <w:spacing w:line="360" w:lineRule="auto"/>
        <w:jc w:val="center"/>
        <w:rPr>
          <w:rFonts w:ascii="华文中宋" w:hAnsi="华文中宋" w:eastAsia="华文中宋" w:cs="Arial"/>
          <w:b/>
          <w:kern w:val="0"/>
          <w:sz w:val="36"/>
          <w:szCs w:val="32"/>
        </w:rPr>
      </w:pPr>
    </w:p>
    <w:p>
      <w:pPr>
        <w:spacing w:line="360" w:lineRule="auto"/>
        <w:jc w:val="center"/>
        <w:rPr>
          <w:rFonts w:ascii="华文中宋" w:hAnsi="华文中宋" w:eastAsia="华文中宋" w:cs="Arial"/>
          <w:b/>
          <w:kern w:val="0"/>
          <w:sz w:val="36"/>
          <w:szCs w:val="32"/>
        </w:rPr>
      </w:pPr>
      <w:r>
        <w:rPr>
          <w:rFonts w:hint="eastAsia" w:ascii="微软雅黑" w:hAnsi="微软雅黑" w:eastAsia="微软雅黑"/>
          <w:b/>
          <w:sz w:val="40"/>
        </w:rPr>
        <w:t>关于磋商响应文件所有内容真实、有效的承诺函</w:t>
      </w:r>
    </w:p>
    <w:p>
      <w:pPr>
        <w:spacing w:line="360" w:lineRule="auto"/>
        <w:rPr>
          <w:rFonts w:ascii="Arial" w:hAnsi="新宋体" w:eastAsia="新宋体" w:cs="Arial"/>
          <w:b/>
          <w:kern w:val="0"/>
          <w:sz w:val="28"/>
          <w:szCs w:val="28"/>
          <w:u w:val="single"/>
        </w:rPr>
      </w:pPr>
    </w:p>
    <w:p>
      <w:pPr>
        <w:spacing w:line="360" w:lineRule="auto"/>
        <w:rPr>
          <w:rFonts w:ascii="仿宋" w:hAnsi="仿宋" w:eastAsia="仿宋" w:cs="Arial"/>
          <w:b/>
          <w:kern w:val="0"/>
          <w:sz w:val="32"/>
          <w:szCs w:val="28"/>
          <w:u w:val="single"/>
        </w:rPr>
      </w:pPr>
      <w:r>
        <w:rPr>
          <w:rFonts w:hint="eastAsia" w:ascii="仿宋" w:hAnsi="仿宋" w:eastAsia="仿宋" w:cs="Arial"/>
          <w:b/>
          <w:w w:val="90"/>
          <w:kern w:val="0"/>
          <w:sz w:val="28"/>
          <w:szCs w:val="22"/>
          <w:u w:val="single"/>
        </w:rPr>
        <w:t>浙江中医药大学、浙江省成套招标代理有限公司：</w:t>
      </w:r>
    </w:p>
    <w:p>
      <w:pPr>
        <w:spacing w:line="360" w:lineRule="auto"/>
        <w:rPr>
          <w:rFonts w:ascii="仿宋" w:hAnsi="仿宋" w:eastAsia="仿宋" w:cs="Arial"/>
          <w:kern w:val="0"/>
          <w:sz w:val="32"/>
          <w:szCs w:val="28"/>
        </w:rPr>
      </w:pPr>
    </w:p>
    <w:p>
      <w:pPr>
        <w:spacing w:line="360" w:lineRule="auto"/>
        <w:ind w:firstLine="560" w:firstLineChars="200"/>
        <w:rPr>
          <w:rFonts w:ascii="仿宋" w:hAnsi="仿宋" w:eastAsia="仿宋" w:cs="Arial"/>
          <w:kern w:val="0"/>
          <w:sz w:val="28"/>
          <w:szCs w:val="22"/>
        </w:rPr>
      </w:pPr>
      <w:r>
        <w:rPr>
          <w:rFonts w:hint="eastAsia" w:ascii="仿宋" w:hAnsi="仿宋" w:eastAsia="仿宋" w:cs="Arial"/>
          <w:kern w:val="0"/>
          <w:sz w:val="28"/>
          <w:szCs w:val="22"/>
        </w:rPr>
        <w:t>我</w:t>
      </w:r>
      <w:r>
        <w:rPr>
          <w:rFonts w:hint="eastAsia" w:ascii="仿宋" w:hAnsi="仿宋" w:eastAsia="仿宋" w:cs="Arial"/>
          <w:kern w:val="0"/>
          <w:sz w:val="28"/>
          <w:szCs w:val="28"/>
        </w:rPr>
        <w:t>方</w:t>
      </w:r>
      <w:r>
        <w:rPr>
          <w:rFonts w:hint="eastAsia" w:ascii="仿宋" w:hAnsi="仿宋" w:eastAsia="仿宋" w:cs="Arial"/>
          <w:kern w:val="0"/>
          <w:sz w:val="28"/>
          <w:szCs w:val="22"/>
        </w:rPr>
        <w:t>参加</w:t>
      </w:r>
      <w:r>
        <w:rPr>
          <w:rFonts w:hint="eastAsia" w:ascii="仿宋" w:hAnsi="仿宋" w:eastAsia="仿宋" w:cs="Arial"/>
          <w:b/>
          <w:kern w:val="0"/>
          <w:sz w:val="28"/>
          <w:szCs w:val="22"/>
          <w:u w:val="single"/>
          <w:lang w:eastAsia="zh-CN"/>
        </w:rPr>
        <w:t>浙江中医药大学富春校区及滨文南区安防设施设备日常零星维修改造</w:t>
      </w:r>
      <w:r>
        <w:rPr>
          <w:rFonts w:hint="eastAsia" w:ascii="仿宋" w:hAnsi="仿宋" w:eastAsia="仿宋" w:cs="Arial"/>
          <w:b/>
          <w:kern w:val="0"/>
          <w:sz w:val="28"/>
          <w:szCs w:val="22"/>
          <w:u w:val="single"/>
        </w:rPr>
        <w:t>（项目编号：</w:t>
      </w:r>
      <w:r>
        <w:rPr>
          <w:rFonts w:hint="eastAsia" w:ascii="仿宋" w:hAnsi="仿宋" w:eastAsia="仿宋" w:cs="Arial"/>
          <w:b/>
          <w:kern w:val="0"/>
          <w:sz w:val="28"/>
          <w:szCs w:val="22"/>
          <w:u w:val="single"/>
          <w:lang w:eastAsia="zh-CN"/>
        </w:rPr>
        <w:t>CTZB-2024050559</w:t>
      </w:r>
      <w:r>
        <w:rPr>
          <w:rFonts w:hint="eastAsia" w:ascii="仿宋" w:hAnsi="仿宋" w:eastAsia="仿宋" w:cs="Arial"/>
          <w:b/>
          <w:kern w:val="0"/>
          <w:sz w:val="28"/>
          <w:szCs w:val="22"/>
          <w:u w:val="single"/>
        </w:rPr>
        <w:t>）</w:t>
      </w:r>
      <w:r>
        <w:rPr>
          <w:rFonts w:hint="eastAsia" w:ascii="仿宋" w:hAnsi="仿宋" w:eastAsia="仿宋" w:cs="Arial"/>
          <w:kern w:val="0"/>
          <w:sz w:val="28"/>
          <w:szCs w:val="22"/>
        </w:rPr>
        <w:t>的采购活动中所提交的磋商响应文件（包括资格文件、商务技术文件、报价文件）所有内容真实、有效，不存在虚假响应、资料造假等违法违规行为。如有虚假或隐瞒，采购人可取消我方任何资格（投标</w:t>
      </w:r>
      <w:r>
        <w:rPr>
          <w:rFonts w:ascii="仿宋" w:hAnsi="仿宋" w:eastAsia="仿宋" w:cs="Arial"/>
          <w:kern w:val="0"/>
          <w:sz w:val="28"/>
          <w:szCs w:val="22"/>
        </w:rPr>
        <w:t>/</w:t>
      </w:r>
      <w:r>
        <w:rPr>
          <w:rFonts w:hint="eastAsia" w:ascii="仿宋" w:hAnsi="仿宋" w:eastAsia="仿宋" w:cs="Arial"/>
          <w:kern w:val="0"/>
          <w:sz w:val="28"/>
          <w:szCs w:val="22"/>
        </w:rPr>
        <w:t>谈判</w:t>
      </w:r>
      <w:r>
        <w:rPr>
          <w:rFonts w:ascii="仿宋" w:hAnsi="仿宋" w:eastAsia="仿宋" w:cs="Arial"/>
          <w:kern w:val="0"/>
          <w:sz w:val="28"/>
          <w:szCs w:val="22"/>
        </w:rPr>
        <w:t>/</w:t>
      </w:r>
      <w:r>
        <w:rPr>
          <w:rFonts w:hint="eastAsia" w:ascii="仿宋" w:hAnsi="仿宋" w:eastAsia="仿宋" w:cs="Arial"/>
          <w:kern w:val="0"/>
          <w:sz w:val="28"/>
          <w:szCs w:val="22"/>
        </w:rPr>
        <w:t>中标（成交）</w:t>
      </w:r>
      <w:r>
        <w:rPr>
          <w:rFonts w:ascii="仿宋" w:hAnsi="仿宋" w:eastAsia="仿宋" w:cs="Arial"/>
          <w:kern w:val="0"/>
          <w:sz w:val="28"/>
          <w:szCs w:val="22"/>
        </w:rPr>
        <w:t>/</w:t>
      </w:r>
      <w:r>
        <w:rPr>
          <w:rFonts w:hint="eastAsia" w:ascii="仿宋" w:hAnsi="仿宋" w:eastAsia="仿宋" w:cs="Arial"/>
          <w:kern w:val="0"/>
          <w:sz w:val="28"/>
          <w:szCs w:val="22"/>
        </w:rPr>
        <w:t>签订合同），我方对此无任何异议，并愿意承担一切后果和责任。</w:t>
      </w:r>
    </w:p>
    <w:p>
      <w:pPr>
        <w:spacing w:line="360" w:lineRule="auto"/>
        <w:ind w:firstLine="560" w:firstLineChars="200"/>
        <w:rPr>
          <w:rFonts w:ascii="仿宋" w:hAnsi="仿宋" w:eastAsia="仿宋" w:cs="Arial"/>
          <w:kern w:val="0"/>
          <w:sz w:val="28"/>
          <w:szCs w:val="22"/>
        </w:rPr>
      </w:pPr>
    </w:p>
    <w:p>
      <w:pPr>
        <w:spacing w:line="360" w:lineRule="auto"/>
        <w:ind w:firstLine="560" w:firstLineChars="200"/>
        <w:rPr>
          <w:rFonts w:ascii="仿宋" w:hAnsi="仿宋" w:eastAsia="仿宋" w:cs="Arial"/>
          <w:kern w:val="0"/>
          <w:sz w:val="22"/>
          <w:szCs w:val="22"/>
        </w:rPr>
      </w:pPr>
      <w:r>
        <w:rPr>
          <w:rFonts w:hint="eastAsia" w:ascii="仿宋" w:hAnsi="仿宋" w:eastAsia="仿宋" w:cs="Arial"/>
          <w:kern w:val="0"/>
          <w:sz w:val="28"/>
          <w:szCs w:val="22"/>
        </w:rPr>
        <w:t>特此</w:t>
      </w:r>
      <w:r>
        <w:rPr>
          <w:rFonts w:hint="eastAsia" w:ascii="仿宋" w:hAnsi="仿宋" w:eastAsia="仿宋" w:cs="Arial"/>
          <w:kern w:val="0"/>
          <w:sz w:val="28"/>
          <w:szCs w:val="28"/>
        </w:rPr>
        <w:t>承诺</w:t>
      </w:r>
      <w:r>
        <w:rPr>
          <w:rFonts w:hint="eastAsia" w:ascii="仿宋" w:hAnsi="仿宋" w:eastAsia="仿宋" w:cs="Arial"/>
          <w:kern w:val="0"/>
          <w:sz w:val="28"/>
          <w:szCs w:val="22"/>
        </w:rPr>
        <w:t>！</w:t>
      </w:r>
    </w:p>
    <w:p>
      <w:pPr>
        <w:spacing w:line="360" w:lineRule="auto"/>
        <w:ind w:firstLine="420" w:firstLineChars="200"/>
        <w:rPr>
          <w:rFonts w:ascii="仿宋" w:hAnsi="仿宋" w:eastAsia="仿宋" w:cs="Arial"/>
          <w:kern w:val="0"/>
          <w:szCs w:val="22"/>
        </w:rPr>
      </w:pPr>
    </w:p>
    <w:p>
      <w:pPr>
        <w:spacing w:line="360" w:lineRule="auto"/>
        <w:ind w:firstLine="420" w:firstLineChars="200"/>
        <w:rPr>
          <w:rFonts w:ascii="仿宋" w:hAnsi="仿宋" w:eastAsia="仿宋" w:cs="Arial"/>
          <w:kern w:val="0"/>
          <w:szCs w:val="22"/>
        </w:rPr>
      </w:pPr>
    </w:p>
    <w:p>
      <w:pPr>
        <w:spacing w:line="360" w:lineRule="auto"/>
        <w:ind w:firstLine="420" w:firstLineChars="200"/>
        <w:rPr>
          <w:rFonts w:ascii="仿宋" w:hAnsi="仿宋" w:eastAsia="仿宋" w:cs="Arial"/>
          <w:kern w:val="0"/>
          <w:szCs w:val="22"/>
        </w:rPr>
      </w:pPr>
    </w:p>
    <w:p>
      <w:pPr>
        <w:snapToGrid w:val="0"/>
        <w:spacing w:line="360" w:lineRule="auto"/>
        <w:rPr>
          <w:rFonts w:ascii="仿宋" w:hAnsi="仿宋" w:eastAsia="仿宋" w:cs="Arial"/>
          <w:sz w:val="28"/>
          <w:szCs w:val="28"/>
        </w:rPr>
      </w:pPr>
      <w:r>
        <w:rPr>
          <w:rFonts w:hint="eastAsia" w:ascii="仿宋" w:hAnsi="仿宋" w:eastAsia="仿宋" w:cs="Arial"/>
          <w:sz w:val="28"/>
          <w:szCs w:val="28"/>
        </w:rPr>
        <w:t>磋商供应商名称</w:t>
      </w:r>
      <w:r>
        <w:rPr>
          <w:rFonts w:hint="eastAsia" w:ascii="仿宋" w:hAnsi="仿宋" w:eastAsia="仿宋" w:cs="Arial"/>
          <w:bCs/>
          <w:sz w:val="28"/>
          <w:szCs w:val="28"/>
        </w:rPr>
        <w:t>（盖章）</w:t>
      </w:r>
      <w:r>
        <w:rPr>
          <w:rFonts w:hint="eastAsia" w:ascii="仿宋" w:hAnsi="仿宋" w:eastAsia="仿宋" w:cs="Arial"/>
          <w:sz w:val="28"/>
          <w:szCs w:val="28"/>
        </w:rPr>
        <w:t>：</w:t>
      </w:r>
      <w:r>
        <w:rPr>
          <w:rFonts w:ascii="仿宋" w:hAnsi="仿宋" w:eastAsia="仿宋" w:cs="Arial"/>
          <w:w w:val="90"/>
          <w:kern w:val="0"/>
          <w:sz w:val="28"/>
          <w:szCs w:val="28"/>
        </w:rPr>
        <w:t>____________________________________________</w:t>
      </w:r>
    </w:p>
    <w:p>
      <w:pPr>
        <w:spacing w:line="360" w:lineRule="auto"/>
        <w:rPr>
          <w:rFonts w:ascii="仿宋" w:hAnsi="仿宋" w:eastAsia="仿宋" w:cs="Arial"/>
          <w:w w:val="90"/>
          <w:kern w:val="0"/>
          <w:sz w:val="28"/>
          <w:szCs w:val="28"/>
        </w:rPr>
      </w:pPr>
      <w:r>
        <w:rPr>
          <w:rFonts w:hint="eastAsia" w:ascii="仿宋" w:hAnsi="仿宋" w:eastAsia="仿宋" w:cs="Arial"/>
          <w:sz w:val="28"/>
          <w:szCs w:val="28"/>
        </w:rPr>
        <w:t>日期：</w:t>
      </w:r>
      <w:r>
        <w:rPr>
          <w:rFonts w:ascii="仿宋" w:hAnsi="仿宋" w:eastAsia="仿宋" w:cs="Arial"/>
          <w:w w:val="90"/>
          <w:kern w:val="0"/>
          <w:sz w:val="28"/>
          <w:szCs w:val="28"/>
        </w:rPr>
        <w:t>________</w:t>
      </w:r>
      <w:r>
        <w:rPr>
          <w:rFonts w:hint="eastAsia" w:ascii="仿宋" w:hAnsi="仿宋" w:eastAsia="仿宋" w:cs="Arial"/>
          <w:w w:val="90"/>
          <w:kern w:val="0"/>
          <w:sz w:val="28"/>
          <w:szCs w:val="28"/>
        </w:rPr>
        <w:t>年</w:t>
      </w:r>
      <w:r>
        <w:rPr>
          <w:rFonts w:ascii="仿宋" w:hAnsi="仿宋" w:eastAsia="仿宋" w:cs="Arial"/>
          <w:w w:val="90"/>
          <w:kern w:val="0"/>
          <w:sz w:val="28"/>
          <w:szCs w:val="28"/>
        </w:rPr>
        <w:t>____</w:t>
      </w:r>
      <w:r>
        <w:rPr>
          <w:rFonts w:hint="eastAsia" w:ascii="仿宋" w:hAnsi="仿宋" w:eastAsia="仿宋" w:cs="Arial"/>
          <w:w w:val="90"/>
          <w:kern w:val="0"/>
          <w:sz w:val="28"/>
          <w:szCs w:val="28"/>
        </w:rPr>
        <w:t>月</w:t>
      </w:r>
      <w:r>
        <w:rPr>
          <w:rFonts w:ascii="仿宋" w:hAnsi="仿宋" w:eastAsia="仿宋" w:cs="Arial"/>
          <w:w w:val="90"/>
          <w:kern w:val="0"/>
          <w:sz w:val="28"/>
          <w:szCs w:val="28"/>
        </w:rPr>
        <w:t>____</w:t>
      </w:r>
      <w:r>
        <w:rPr>
          <w:rFonts w:hint="eastAsia" w:ascii="仿宋" w:hAnsi="仿宋" w:eastAsia="仿宋" w:cs="Arial"/>
          <w:w w:val="90"/>
          <w:kern w:val="0"/>
          <w:sz w:val="28"/>
          <w:szCs w:val="28"/>
        </w:rPr>
        <w:t>日</w:t>
      </w:r>
    </w:p>
    <w:p>
      <w:pPr>
        <w:pStyle w:val="4"/>
        <w:rPr>
          <w:color w:val="auto"/>
        </w:rPr>
      </w:pPr>
      <w:r>
        <w:rPr>
          <w:color w:val="auto"/>
        </w:rPr>
        <w:br w:type="page"/>
      </w:r>
      <w:r>
        <w:rPr>
          <w:rFonts w:hint="eastAsia"/>
          <w:color w:val="auto"/>
        </w:rPr>
        <w:t>2-2 磋商响应函</w:t>
      </w:r>
    </w:p>
    <w:p>
      <w:pPr>
        <w:spacing w:line="360" w:lineRule="auto"/>
        <w:jc w:val="center"/>
        <w:rPr>
          <w:rFonts w:ascii="微软雅黑" w:hAnsi="微软雅黑" w:eastAsia="微软雅黑"/>
          <w:b/>
          <w:sz w:val="40"/>
          <w:szCs w:val="44"/>
        </w:rPr>
      </w:pPr>
      <w:r>
        <w:rPr>
          <w:rFonts w:ascii="微软雅黑" w:hAnsi="微软雅黑" w:eastAsia="微软雅黑"/>
          <w:b/>
          <w:sz w:val="40"/>
          <w:szCs w:val="44"/>
        </w:rPr>
        <w:t>磋商响应函</w:t>
      </w:r>
    </w:p>
    <w:p>
      <w:pPr>
        <w:spacing w:line="360" w:lineRule="auto"/>
        <w:rPr>
          <w:rFonts w:ascii="仿宋" w:hAnsi="仿宋" w:eastAsia="仿宋" w:cs="Arial"/>
          <w:kern w:val="0"/>
          <w:sz w:val="28"/>
        </w:rPr>
      </w:pPr>
      <w:r>
        <w:rPr>
          <w:rFonts w:hint="eastAsia" w:ascii="仿宋" w:hAnsi="仿宋" w:eastAsia="仿宋" w:cs="Arial"/>
          <w:b/>
          <w:w w:val="90"/>
          <w:kern w:val="0"/>
          <w:sz w:val="24"/>
          <w:szCs w:val="21"/>
          <w:u w:val="single"/>
        </w:rPr>
        <w:t>浙江中医药大学、浙江省成套招标代理有限公司</w:t>
      </w:r>
      <w:r>
        <w:rPr>
          <w:rFonts w:ascii="仿宋" w:hAnsi="仿宋" w:eastAsia="仿宋" w:cs="Arial"/>
          <w:b/>
          <w:kern w:val="0"/>
          <w:sz w:val="24"/>
          <w:szCs w:val="22"/>
        </w:rPr>
        <w:t>：</w:t>
      </w:r>
    </w:p>
    <w:p>
      <w:pPr>
        <w:spacing w:line="360" w:lineRule="auto"/>
        <w:ind w:firstLine="460" w:firstLineChars="192"/>
        <w:rPr>
          <w:rFonts w:ascii="仿宋" w:hAnsi="仿宋" w:eastAsia="仿宋" w:cs="Arial"/>
          <w:kern w:val="0"/>
          <w:sz w:val="24"/>
        </w:rPr>
      </w:pPr>
      <w:r>
        <w:rPr>
          <w:rFonts w:ascii="仿宋" w:hAnsi="仿宋" w:eastAsia="仿宋" w:cs="Arial"/>
          <w:kern w:val="0"/>
          <w:sz w:val="24"/>
        </w:rPr>
        <w:t>根据贵方为</w:t>
      </w:r>
      <w:r>
        <w:rPr>
          <w:rFonts w:hint="eastAsia" w:ascii="仿宋" w:hAnsi="仿宋" w:eastAsia="仿宋" w:cs="Arial"/>
          <w:b/>
          <w:kern w:val="0"/>
          <w:sz w:val="24"/>
          <w:u w:val="single"/>
          <w:lang w:eastAsia="zh-CN"/>
        </w:rPr>
        <w:t>浙江中医药大学富春校区及滨文南区安防设施设备日常零星维修改造</w:t>
      </w:r>
      <w:r>
        <w:rPr>
          <w:rFonts w:ascii="仿宋" w:hAnsi="仿宋" w:eastAsia="仿宋" w:cs="Arial"/>
          <w:kern w:val="0"/>
          <w:sz w:val="24"/>
        </w:rPr>
        <w:t>的</w:t>
      </w:r>
      <w:r>
        <w:rPr>
          <w:rFonts w:hint="eastAsia" w:ascii="仿宋" w:hAnsi="仿宋" w:eastAsia="仿宋" w:cs="Arial"/>
          <w:kern w:val="0"/>
          <w:sz w:val="24"/>
        </w:rPr>
        <w:t>竞争性磋商公告</w:t>
      </w:r>
      <w:r>
        <w:rPr>
          <w:rFonts w:ascii="仿宋" w:hAnsi="仿宋" w:eastAsia="仿宋" w:cs="Arial"/>
          <w:kern w:val="0"/>
          <w:sz w:val="24"/>
        </w:rPr>
        <w:t>（项目编号：</w:t>
      </w:r>
      <w:r>
        <w:rPr>
          <w:rFonts w:hint="eastAsia" w:ascii="仿宋" w:hAnsi="仿宋" w:eastAsia="仿宋" w:cs="Arial"/>
          <w:b/>
          <w:kern w:val="0"/>
          <w:sz w:val="24"/>
          <w:u w:val="single"/>
          <w:lang w:eastAsia="zh-CN"/>
        </w:rPr>
        <w:t>CTZB-2024050559</w:t>
      </w:r>
      <w:r>
        <w:rPr>
          <w:rFonts w:ascii="仿宋" w:hAnsi="仿宋" w:eastAsia="仿宋" w:cs="Arial"/>
          <w:kern w:val="0"/>
          <w:sz w:val="24"/>
        </w:rPr>
        <w:t>），</w:t>
      </w:r>
      <w:r>
        <w:rPr>
          <w:rFonts w:hint="eastAsia" w:ascii="仿宋" w:hAnsi="仿宋" w:eastAsia="仿宋" w:cs="Arial"/>
          <w:kern w:val="0"/>
          <w:sz w:val="24"/>
        </w:rPr>
        <w:t>我方</w:t>
      </w:r>
      <w:r>
        <w:rPr>
          <w:rFonts w:ascii="仿宋" w:hAnsi="仿宋" w:eastAsia="仿宋" w:cs="Arial"/>
          <w:kern w:val="0"/>
          <w:sz w:val="24"/>
        </w:rPr>
        <w:t>签字代表</w:t>
      </w:r>
      <w:r>
        <w:rPr>
          <w:rFonts w:hint="eastAsia" w:ascii="仿宋" w:hAnsi="仿宋" w:eastAsia="仿宋" w:cs="Arial"/>
          <w:kern w:val="0"/>
          <w:sz w:val="24"/>
          <w:u w:val="single"/>
        </w:rPr>
        <w:t xml:space="preserve">        </w:t>
      </w:r>
      <w:r>
        <w:rPr>
          <w:rFonts w:ascii="仿宋" w:hAnsi="仿宋" w:eastAsia="仿宋" w:cs="Arial"/>
          <w:kern w:val="0"/>
          <w:sz w:val="24"/>
        </w:rPr>
        <w:t>（全名）经正式授权并代表磋商供应商</w:t>
      </w:r>
      <w:r>
        <w:rPr>
          <w:rFonts w:hint="eastAsia" w:ascii="仿宋" w:hAnsi="仿宋" w:eastAsia="仿宋" w:cs="Arial"/>
          <w:kern w:val="0"/>
          <w:sz w:val="24"/>
          <w:u w:val="single"/>
        </w:rPr>
        <w:t xml:space="preserve">  </w:t>
      </w:r>
      <w:r>
        <w:rPr>
          <w:rFonts w:ascii="仿宋" w:hAnsi="仿宋" w:eastAsia="仿宋" w:cs="Arial"/>
          <w:kern w:val="0"/>
          <w:sz w:val="24"/>
          <w:u w:val="single"/>
        </w:rPr>
        <w:t>（磋商供应商名称）</w:t>
      </w:r>
      <w:r>
        <w:rPr>
          <w:rFonts w:hint="eastAsia" w:ascii="仿宋" w:hAnsi="仿宋" w:eastAsia="仿宋" w:cs="Arial"/>
          <w:kern w:val="0"/>
          <w:sz w:val="24"/>
          <w:u w:val="single"/>
        </w:rPr>
        <w:t xml:space="preserve">  </w:t>
      </w:r>
      <w:r>
        <w:rPr>
          <w:rFonts w:ascii="仿宋" w:hAnsi="仿宋" w:eastAsia="仿宋" w:cs="Arial"/>
          <w:kern w:val="0"/>
          <w:sz w:val="24"/>
        </w:rPr>
        <w:t>参与本次项目的</w:t>
      </w:r>
      <w:r>
        <w:rPr>
          <w:rFonts w:hint="eastAsia" w:ascii="仿宋" w:hAnsi="仿宋" w:eastAsia="仿宋" w:cs="Arial"/>
          <w:kern w:val="0"/>
          <w:sz w:val="24"/>
        </w:rPr>
        <w:t>磋商</w:t>
      </w:r>
      <w:r>
        <w:rPr>
          <w:rFonts w:ascii="仿宋" w:hAnsi="仿宋" w:eastAsia="仿宋" w:cs="Arial"/>
          <w:kern w:val="0"/>
          <w:sz w:val="24"/>
        </w:rPr>
        <w:t>，同时按磋商文件要求提交</w:t>
      </w:r>
      <w:r>
        <w:rPr>
          <w:rFonts w:hint="eastAsia" w:ascii="仿宋" w:hAnsi="仿宋" w:eastAsia="仿宋" w:cs="Arial"/>
          <w:kern w:val="0"/>
          <w:sz w:val="24"/>
        </w:rPr>
        <w:t>《</w:t>
      </w:r>
      <w:r>
        <w:rPr>
          <w:rFonts w:ascii="仿宋" w:hAnsi="仿宋" w:eastAsia="仿宋" w:cs="Arial"/>
          <w:kern w:val="0"/>
          <w:sz w:val="24"/>
        </w:rPr>
        <w:t>磋商响应文件</w:t>
      </w:r>
      <w:r>
        <w:rPr>
          <w:rFonts w:hint="eastAsia" w:ascii="仿宋" w:hAnsi="仿宋" w:eastAsia="仿宋" w:cs="Arial"/>
          <w:kern w:val="0"/>
          <w:sz w:val="24"/>
        </w:rPr>
        <w:t>》</w:t>
      </w:r>
      <w:r>
        <w:rPr>
          <w:rFonts w:ascii="仿宋" w:hAnsi="仿宋" w:eastAsia="仿宋" w:cs="Arial"/>
          <w:b/>
          <w:kern w:val="0"/>
          <w:sz w:val="24"/>
        </w:rPr>
        <w:t>（包括</w:t>
      </w:r>
      <w:r>
        <w:rPr>
          <w:rFonts w:hint="eastAsia" w:ascii="仿宋" w:hAnsi="仿宋" w:eastAsia="仿宋" w:cs="Arial"/>
          <w:b/>
          <w:kern w:val="0"/>
          <w:sz w:val="24"/>
        </w:rPr>
        <w:t>资格文件、</w:t>
      </w:r>
      <w:r>
        <w:rPr>
          <w:rFonts w:ascii="仿宋" w:hAnsi="仿宋" w:eastAsia="仿宋" w:cs="Arial"/>
          <w:b/>
          <w:kern w:val="0"/>
          <w:sz w:val="24"/>
        </w:rPr>
        <w:t>商务技术文件</w:t>
      </w:r>
      <w:r>
        <w:rPr>
          <w:rFonts w:hint="eastAsia" w:ascii="仿宋" w:hAnsi="仿宋" w:eastAsia="仿宋" w:cs="Arial"/>
          <w:b/>
          <w:kern w:val="0"/>
          <w:sz w:val="24"/>
        </w:rPr>
        <w:t>、报价文件</w:t>
      </w:r>
      <w:r>
        <w:rPr>
          <w:rFonts w:ascii="仿宋" w:hAnsi="仿宋" w:eastAsia="仿宋" w:cs="Arial"/>
          <w:kern w:val="0"/>
          <w:sz w:val="24"/>
        </w:rPr>
        <w:t>）。</w:t>
      </w:r>
      <w:r>
        <w:rPr>
          <w:rFonts w:ascii="仿宋" w:hAnsi="仿宋" w:eastAsia="仿宋" w:cs="Arial"/>
          <w:b/>
          <w:kern w:val="0"/>
          <w:sz w:val="24"/>
        </w:rPr>
        <w:t>据此函，签字代表宣布同意如下：</w:t>
      </w:r>
    </w:p>
    <w:p>
      <w:pPr>
        <w:spacing w:line="360" w:lineRule="auto"/>
        <w:ind w:firstLine="463" w:firstLineChars="192"/>
        <w:rPr>
          <w:rFonts w:ascii="仿宋" w:hAnsi="仿宋" w:eastAsia="仿宋" w:cs="Arial"/>
          <w:b/>
          <w:kern w:val="0"/>
          <w:sz w:val="24"/>
        </w:rPr>
      </w:pPr>
      <w:r>
        <w:rPr>
          <w:rFonts w:ascii="仿宋" w:hAnsi="仿宋" w:eastAsia="仿宋" w:cs="Arial"/>
          <w:b/>
          <w:kern w:val="0"/>
          <w:sz w:val="24"/>
        </w:rPr>
        <w:t>1、我方已详细</w:t>
      </w:r>
      <w:r>
        <w:rPr>
          <w:rFonts w:hint="eastAsia" w:ascii="仿宋" w:hAnsi="仿宋" w:eastAsia="仿宋" w:cs="Arial"/>
          <w:b/>
          <w:kern w:val="0"/>
          <w:sz w:val="24"/>
        </w:rPr>
        <w:t>阅读</w:t>
      </w:r>
      <w:r>
        <w:rPr>
          <w:rFonts w:ascii="仿宋" w:hAnsi="仿宋" w:eastAsia="仿宋" w:cs="Arial"/>
          <w:b/>
          <w:kern w:val="0"/>
          <w:sz w:val="24"/>
        </w:rPr>
        <w:t>全部</w:t>
      </w:r>
      <w:r>
        <w:rPr>
          <w:rFonts w:hint="eastAsia" w:ascii="仿宋" w:hAnsi="仿宋" w:eastAsia="仿宋" w:cs="Arial"/>
          <w:b/>
          <w:kern w:val="0"/>
          <w:sz w:val="24"/>
        </w:rPr>
        <w:t>采购</w:t>
      </w:r>
      <w:r>
        <w:rPr>
          <w:rFonts w:ascii="仿宋" w:hAnsi="仿宋" w:eastAsia="仿宋" w:cs="Arial"/>
          <w:b/>
          <w:kern w:val="0"/>
          <w:sz w:val="24"/>
        </w:rPr>
        <w:t>文件，包括</w:t>
      </w:r>
      <w:r>
        <w:rPr>
          <w:rFonts w:hint="eastAsia" w:ascii="仿宋" w:hAnsi="仿宋" w:eastAsia="仿宋" w:cs="Arial"/>
          <w:b/>
          <w:kern w:val="0"/>
          <w:sz w:val="24"/>
        </w:rPr>
        <w:t>澄清、修改文件（如有）</w:t>
      </w:r>
      <w:r>
        <w:rPr>
          <w:rFonts w:ascii="仿宋" w:hAnsi="仿宋" w:eastAsia="仿宋" w:cs="Arial"/>
          <w:b/>
          <w:kern w:val="0"/>
          <w:sz w:val="24"/>
        </w:rPr>
        <w:t>以及全部参考资料和有关附件，我方已经了解对于</w:t>
      </w:r>
      <w:r>
        <w:rPr>
          <w:rFonts w:hint="eastAsia" w:ascii="仿宋" w:hAnsi="仿宋" w:eastAsia="仿宋" w:cs="Arial"/>
          <w:b/>
          <w:kern w:val="0"/>
          <w:sz w:val="24"/>
        </w:rPr>
        <w:t>采购</w:t>
      </w:r>
      <w:r>
        <w:rPr>
          <w:rFonts w:ascii="仿宋" w:hAnsi="仿宋" w:eastAsia="仿宋" w:cs="Arial"/>
          <w:b/>
          <w:kern w:val="0"/>
          <w:sz w:val="24"/>
        </w:rPr>
        <w:t>文件、</w:t>
      </w:r>
      <w:r>
        <w:rPr>
          <w:rFonts w:hint="eastAsia" w:ascii="仿宋" w:hAnsi="仿宋" w:eastAsia="仿宋" w:cs="Arial"/>
          <w:b/>
          <w:kern w:val="0"/>
          <w:sz w:val="24"/>
        </w:rPr>
        <w:t>采购</w:t>
      </w:r>
      <w:r>
        <w:rPr>
          <w:rFonts w:ascii="仿宋" w:hAnsi="仿宋" w:eastAsia="仿宋" w:cs="Arial"/>
          <w:b/>
          <w:kern w:val="0"/>
          <w:sz w:val="24"/>
        </w:rPr>
        <w:t>过程、</w:t>
      </w:r>
      <w:r>
        <w:rPr>
          <w:rFonts w:hint="eastAsia" w:ascii="仿宋" w:hAnsi="仿宋" w:eastAsia="仿宋" w:cs="Arial"/>
          <w:b/>
          <w:kern w:val="0"/>
          <w:sz w:val="24"/>
        </w:rPr>
        <w:t>采购</w:t>
      </w:r>
      <w:r>
        <w:rPr>
          <w:rFonts w:ascii="仿宋" w:hAnsi="仿宋" w:eastAsia="仿宋" w:cs="Arial"/>
          <w:b/>
          <w:kern w:val="0"/>
          <w:sz w:val="24"/>
        </w:rPr>
        <w:t>结果有依法进行询问、质疑、投诉的权利及相关渠道和要求</w:t>
      </w:r>
      <w:r>
        <w:rPr>
          <w:rFonts w:hint="eastAsia" w:ascii="仿宋" w:hAnsi="仿宋" w:eastAsia="仿宋" w:cs="Arial"/>
          <w:b/>
          <w:kern w:val="0"/>
          <w:sz w:val="24"/>
        </w:rPr>
        <w:t>；</w:t>
      </w:r>
    </w:p>
    <w:p>
      <w:pPr>
        <w:spacing w:line="360" w:lineRule="auto"/>
        <w:ind w:firstLine="463" w:firstLineChars="192"/>
        <w:rPr>
          <w:rFonts w:ascii="仿宋" w:hAnsi="仿宋" w:eastAsia="仿宋" w:cs="Arial"/>
          <w:b/>
          <w:kern w:val="0"/>
          <w:sz w:val="24"/>
        </w:rPr>
      </w:pPr>
      <w:r>
        <w:rPr>
          <w:rFonts w:ascii="仿宋" w:hAnsi="仿宋" w:eastAsia="仿宋" w:cs="Arial"/>
          <w:b/>
          <w:kern w:val="0"/>
          <w:sz w:val="24"/>
        </w:rPr>
        <w:t>2、我方向贵方提交的所有《磋商响应文件》、资料都是准确</w:t>
      </w:r>
      <w:r>
        <w:rPr>
          <w:rFonts w:hint="eastAsia" w:ascii="仿宋" w:hAnsi="仿宋" w:eastAsia="仿宋" w:cs="Arial"/>
          <w:b/>
          <w:kern w:val="0"/>
          <w:sz w:val="24"/>
        </w:rPr>
        <w:t>、</w:t>
      </w:r>
      <w:r>
        <w:rPr>
          <w:rFonts w:ascii="仿宋" w:hAnsi="仿宋" w:eastAsia="仿宋" w:cs="Arial"/>
          <w:b/>
          <w:kern w:val="0"/>
          <w:sz w:val="24"/>
        </w:rPr>
        <w:t>真实的；</w:t>
      </w:r>
    </w:p>
    <w:p>
      <w:pPr>
        <w:spacing w:line="360" w:lineRule="auto"/>
        <w:ind w:firstLine="463" w:firstLineChars="192"/>
        <w:rPr>
          <w:rFonts w:ascii="仿宋" w:hAnsi="仿宋" w:eastAsia="仿宋" w:cs="Arial"/>
          <w:b/>
          <w:kern w:val="0"/>
          <w:sz w:val="24"/>
        </w:rPr>
      </w:pPr>
      <w:r>
        <w:rPr>
          <w:rFonts w:ascii="仿宋" w:hAnsi="仿宋" w:eastAsia="仿宋" w:cs="Arial"/>
          <w:b/>
          <w:kern w:val="0"/>
          <w:sz w:val="24"/>
        </w:rPr>
        <w:t>3、我方不是</w:t>
      </w:r>
      <w:r>
        <w:rPr>
          <w:rFonts w:hint="eastAsia" w:ascii="仿宋" w:hAnsi="仿宋" w:eastAsia="仿宋" w:cs="Arial"/>
          <w:b/>
          <w:kern w:val="0"/>
          <w:sz w:val="24"/>
        </w:rPr>
        <w:t>采购</w:t>
      </w:r>
      <w:r>
        <w:rPr>
          <w:rFonts w:ascii="仿宋" w:hAnsi="仿宋" w:eastAsia="仿宋" w:cs="Arial"/>
          <w:b/>
          <w:kern w:val="0"/>
          <w:sz w:val="24"/>
        </w:rPr>
        <w:t>人的附属机构</w:t>
      </w:r>
      <w:r>
        <w:rPr>
          <w:rFonts w:hint="eastAsia" w:ascii="仿宋" w:hAnsi="仿宋" w:eastAsia="仿宋" w:cs="Arial"/>
          <w:b/>
          <w:kern w:val="0"/>
          <w:sz w:val="24"/>
        </w:rPr>
        <w:t>。</w:t>
      </w:r>
      <w:r>
        <w:rPr>
          <w:rFonts w:ascii="仿宋" w:hAnsi="仿宋" w:eastAsia="仿宋" w:cs="Arial"/>
          <w:b/>
          <w:kern w:val="0"/>
          <w:sz w:val="24"/>
        </w:rPr>
        <w:t>在获知本项目采购信息后，与</w:t>
      </w:r>
      <w:r>
        <w:rPr>
          <w:rFonts w:hint="eastAsia" w:ascii="仿宋" w:hAnsi="仿宋" w:eastAsia="仿宋" w:cs="Arial"/>
          <w:b/>
          <w:kern w:val="0"/>
          <w:sz w:val="24"/>
        </w:rPr>
        <w:t>采购</w:t>
      </w:r>
      <w:r>
        <w:rPr>
          <w:rFonts w:ascii="仿宋" w:hAnsi="仿宋" w:eastAsia="仿宋" w:cs="Arial"/>
          <w:b/>
          <w:kern w:val="0"/>
          <w:sz w:val="24"/>
        </w:rPr>
        <w:t>人聘请的为此项目提供咨询服务的公司及其附属机构没有任何</w:t>
      </w:r>
      <w:r>
        <w:rPr>
          <w:rFonts w:hint="eastAsia" w:ascii="仿宋" w:hAnsi="仿宋" w:eastAsia="仿宋" w:cs="Arial"/>
          <w:b/>
          <w:kern w:val="0"/>
          <w:sz w:val="24"/>
        </w:rPr>
        <w:t>关系；</w:t>
      </w:r>
    </w:p>
    <w:p>
      <w:pPr>
        <w:spacing w:line="360" w:lineRule="auto"/>
        <w:ind w:firstLine="463" w:firstLineChars="192"/>
        <w:rPr>
          <w:rFonts w:ascii="仿宋" w:hAnsi="仿宋" w:eastAsia="仿宋" w:cs="Arial"/>
          <w:b/>
          <w:kern w:val="0"/>
          <w:sz w:val="24"/>
        </w:rPr>
      </w:pPr>
      <w:r>
        <w:rPr>
          <w:rFonts w:ascii="仿宋" w:hAnsi="仿宋" w:eastAsia="仿宋" w:cs="Arial"/>
          <w:b/>
          <w:kern w:val="0"/>
          <w:sz w:val="24"/>
        </w:rPr>
        <w:t>4、我方在</w:t>
      </w:r>
      <w:r>
        <w:rPr>
          <w:rFonts w:hint="eastAsia" w:ascii="仿宋" w:hAnsi="仿宋" w:eastAsia="仿宋" w:cs="Arial"/>
          <w:b/>
          <w:kern w:val="0"/>
          <w:sz w:val="24"/>
        </w:rPr>
        <w:t>参加磋商</w:t>
      </w:r>
      <w:r>
        <w:rPr>
          <w:rFonts w:ascii="仿宋" w:hAnsi="仿宋" w:eastAsia="仿宋" w:cs="Arial"/>
          <w:b/>
          <w:kern w:val="0"/>
          <w:sz w:val="24"/>
        </w:rPr>
        <w:t>之前已经与贵方进行了充分的沟通，完全理解并接受磋商文件的各项规定和要求，对磋商文件的合理性、合法性不再有异议；</w:t>
      </w:r>
    </w:p>
    <w:p>
      <w:pPr>
        <w:spacing w:line="360" w:lineRule="auto"/>
        <w:ind w:firstLine="463" w:firstLineChars="192"/>
        <w:rPr>
          <w:rFonts w:ascii="仿宋" w:hAnsi="仿宋" w:eastAsia="仿宋" w:cs="Arial"/>
          <w:b/>
          <w:kern w:val="0"/>
          <w:sz w:val="24"/>
        </w:rPr>
      </w:pPr>
      <w:r>
        <w:rPr>
          <w:rFonts w:ascii="仿宋" w:hAnsi="仿宋" w:eastAsia="仿宋" w:cs="Arial"/>
          <w:b/>
          <w:kern w:val="0"/>
          <w:sz w:val="24"/>
        </w:rPr>
        <w:t>5、我方将按磋商文件的规定履行合同责任和义务；</w:t>
      </w:r>
    </w:p>
    <w:p>
      <w:pPr>
        <w:spacing w:line="360" w:lineRule="auto"/>
        <w:ind w:firstLine="463" w:firstLineChars="192"/>
        <w:rPr>
          <w:rFonts w:ascii="仿宋" w:hAnsi="仿宋" w:eastAsia="仿宋" w:cs="Arial"/>
          <w:kern w:val="0"/>
          <w:sz w:val="24"/>
        </w:rPr>
      </w:pPr>
      <w:r>
        <w:rPr>
          <w:rFonts w:ascii="仿宋" w:hAnsi="仿宋" w:eastAsia="仿宋" w:cs="Arial"/>
          <w:b/>
          <w:kern w:val="0"/>
          <w:sz w:val="24"/>
        </w:rPr>
        <w:t>6、我方此次报价以我方</w:t>
      </w:r>
      <w:r>
        <w:rPr>
          <w:rFonts w:hint="eastAsia" w:ascii="仿宋" w:hAnsi="仿宋" w:eastAsia="仿宋" w:cs="Arial"/>
          <w:b/>
          <w:kern w:val="0"/>
          <w:sz w:val="24"/>
        </w:rPr>
        <w:t>提交的最后报价为准</w:t>
      </w:r>
      <w:r>
        <w:rPr>
          <w:rFonts w:ascii="仿宋" w:hAnsi="仿宋" w:eastAsia="仿宋" w:cs="Arial"/>
          <w:b/>
          <w:kern w:val="0"/>
          <w:sz w:val="24"/>
        </w:rPr>
        <w:t>；</w:t>
      </w:r>
    </w:p>
    <w:p>
      <w:pPr>
        <w:spacing w:line="360" w:lineRule="auto"/>
        <w:ind w:firstLine="482" w:firstLineChars="200"/>
        <w:rPr>
          <w:rFonts w:ascii="仿宋" w:hAnsi="仿宋" w:eastAsia="仿宋"/>
          <w:b/>
          <w:sz w:val="24"/>
        </w:rPr>
      </w:pPr>
      <w:r>
        <w:rPr>
          <w:rFonts w:ascii="仿宋" w:hAnsi="仿宋" w:eastAsia="仿宋" w:cs="Arial"/>
          <w:b/>
          <w:kern w:val="0"/>
          <w:sz w:val="24"/>
        </w:rPr>
        <w:t>7、本</w:t>
      </w:r>
      <w:r>
        <w:rPr>
          <w:rFonts w:hint="eastAsia" w:ascii="仿宋" w:hAnsi="仿宋" w:eastAsia="仿宋" w:cs="Arial"/>
          <w:b/>
          <w:kern w:val="0"/>
          <w:sz w:val="24"/>
        </w:rPr>
        <w:t>《</w:t>
      </w:r>
      <w:r>
        <w:rPr>
          <w:rFonts w:ascii="仿宋" w:hAnsi="仿宋" w:eastAsia="仿宋" w:cs="Arial"/>
          <w:b/>
          <w:kern w:val="0"/>
          <w:sz w:val="24"/>
        </w:rPr>
        <w:t>磋商响应文件</w:t>
      </w:r>
      <w:r>
        <w:rPr>
          <w:rFonts w:hint="eastAsia" w:ascii="仿宋" w:hAnsi="仿宋" w:eastAsia="仿宋" w:cs="Arial"/>
          <w:b/>
          <w:kern w:val="0"/>
          <w:sz w:val="24"/>
        </w:rPr>
        <w:t>》</w:t>
      </w:r>
      <w:r>
        <w:rPr>
          <w:rFonts w:ascii="仿宋" w:hAnsi="仿宋" w:eastAsia="仿宋" w:cs="Arial"/>
          <w:b/>
          <w:kern w:val="0"/>
          <w:sz w:val="24"/>
        </w:rPr>
        <w:t>有效期</w:t>
      </w:r>
      <w:r>
        <w:rPr>
          <w:rFonts w:hint="eastAsia" w:ascii="仿宋" w:hAnsi="仿宋" w:eastAsia="仿宋" w:cs="Arial"/>
          <w:b/>
          <w:kern w:val="0"/>
          <w:sz w:val="24"/>
        </w:rPr>
        <w:t>为</w:t>
      </w:r>
      <w:r>
        <w:rPr>
          <w:rFonts w:ascii="仿宋" w:hAnsi="仿宋" w:eastAsia="仿宋" w:cs="Arial"/>
          <w:b/>
          <w:kern w:val="0"/>
          <w:sz w:val="24"/>
        </w:rPr>
        <w:t>自</w:t>
      </w:r>
      <w:r>
        <w:rPr>
          <w:rFonts w:hint="eastAsia" w:ascii="仿宋" w:hAnsi="仿宋" w:eastAsia="仿宋" w:cs="Arial"/>
          <w:b/>
          <w:kern w:val="0"/>
          <w:sz w:val="24"/>
        </w:rPr>
        <w:t>响应文件递交</w:t>
      </w:r>
      <w:r>
        <w:rPr>
          <w:rFonts w:ascii="仿宋" w:hAnsi="仿宋" w:eastAsia="仿宋" w:cs="Arial"/>
          <w:b/>
          <w:kern w:val="0"/>
          <w:sz w:val="24"/>
        </w:rPr>
        <w:t>截止之日起</w:t>
      </w:r>
      <w:r>
        <w:rPr>
          <w:rFonts w:ascii="仿宋" w:hAnsi="仿宋" w:eastAsia="仿宋" w:cs="Arial"/>
          <w:b/>
          <w:kern w:val="0"/>
          <w:sz w:val="24"/>
          <w:u w:val="single"/>
        </w:rPr>
        <w:t xml:space="preserve"> </w:t>
      </w:r>
      <w:r>
        <w:rPr>
          <w:rFonts w:hint="eastAsia" w:ascii="仿宋" w:hAnsi="仿宋" w:eastAsia="仿宋" w:cs="Arial"/>
          <w:b/>
          <w:kern w:val="0"/>
          <w:sz w:val="24"/>
          <w:u w:val="single"/>
        </w:rPr>
        <w:t>90</w:t>
      </w:r>
      <w:r>
        <w:rPr>
          <w:rFonts w:ascii="仿宋" w:hAnsi="仿宋" w:eastAsia="仿宋" w:cs="Arial"/>
          <w:b/>
          <w:kern w:val="0"/>
          <w:sz w:val="24"/>
          <w:u w:val="single"/>
        </w:rPr>
        <w:t>个</w:t>
      </w:r>
      <w:r>
        <w:rPr>
          <w:rFonts w:ascii="仿宋" w:hAnsi="仿宋" w:eastAsia="仿宋" w:cs="Arial"/>
          <w:b/>
          <w:kern w:val="0"/>
          <w:sz w:val="24"/>
        </w:rPr>
        <w:t>日历日。</w:t>
      </w:r>
      <w:r>
        <w:rPr>
          <w:rFonts w:hint="eastAsia" w:ascii="仿宋" w:hAnsi="仿宋" w:eastAsia="仿宋" w:cs="Arial"/>
          <w:b/>
          <w:kern w:val="0"/>
          <w:sz w:val="24"/>
        </w:rPr>
        <w:t>我方承诺：</w:t>
      </w:r>
      <w:r>
        <w:rPr>
          <w:rFonts w:ascii="仿宋" w:hAnsi="仿宋" w:eastAsia="仿宋" w:cs="Arial"/>
          <w:kern w:val="0"/>
          <w:sz w:val="24"/>
        </w:rPr>
        <w:t>磋商响应文件</w:t>
      </w:r>
      <w:r>
        <w:rPr>
          <w:rFonts w:hint="eastAsia" w:ascii="仿宋" w:hAnsi="仿宋" w:eastAsia="仿宋"/>
          <w:sz w:val="24"/>
        </w:rPr>
        <w:t>有效期内不撤回（撤销）《磋商响应文件》；如撤回（撤销），承诺按采购文件第二章供应商须知相关规定向采购组织机构进行赔偿。</w:t>
      </w:r>
    </w:p>
    <w:p>
      <w:pPr>
        <w:spacing w:line="360" w:lineRule="auto"/>
        <w:ind w:firstLine="482" w:firstLineChars="200"/>
        <w:rPr>
          <w:rFonts w:ascii="仿宋" w:hAnsi="仿宋" w:eastAsia="仿宋" w:cs="Arial"/>
          <w:b/>
          <w:kern w:val="0"/>
          <w:sz w:val="24"/>
        </w:rPr>
      </w:pPr>
      <w:r>
        <w:rPr>
          <w:rFonts w:ascii="仿宋" w:hAnsi="仿宋" w:eastAsia="仿宋" w:cs="Arial"/>
          <w:b/>
          <w:kern w:val="0"/>
          <w:sz w:val="24"/>
        </w:rPr>
        <w:t>8、如中标</w:t>
      </w:r>
      <w:r>
        <w:rPr>
          <w:rFonts w:hint="eastAsia" w:ascii="仿宋" w:hAnsi="仿宋" w:eastAsia="仿宋" w:cs="Arial"/>
          <w:b/>
          <w:kern w:val="0"/>
          <w:sz w:val="24"/>
        </w:rPr>
        <w:t>（成交）</w:t>
      </w:r>
      <w:r>
        <w:rPr>
          <w:rFonts w:ascii="仿宋" w:hAnsi="仿宋" w:eastAsia="仿宋" w:cs="Arial"/>
          <w:b/>
          <w:kern w:val="0"/>
          <w:sz w:val="24"/>
        </w:rPr>
        <w:t>，</w:t>
      </w:r>
      <w:r>
        <w:rPr>
          <w:rFonts w:hint="eastAsia" w:ascii="仿宋" w:hAnsi="仿宋" w:eastAsia="仿宋" w:cs="Arial"/>
          <w:b/>
          <w:kern w:val="0"/>
          <w:sz w:val="24"/>
        </w:rPr>
        <w:t>我方承诺如下：</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（1）</w:t>
      </w:r>
      <w:r>
        <w:rPr>
          <w:rFonts w:ascii="仿宋" w:hAnsi="仿宋" w:eastAsia="仿宋" w:cs="Arial"/>
          <w:kern w:val="0"/>
          <w:sz w:val="24"/>
        </w:rPr>
        <w:t>本《磋商响应文件》</w:t>
      </w:r>
      <w:r>
        <w:rPr>
          <w:rFonts w:hint="eastAsia" w:ascii="仿宋" w:hAnsi="仿宋" w:eastAsia="仿宋" w:cs="Arial"/>
          <w:kern w:val="0"/>
          <w:sz w:val="24"/>
        </w:rPr>
        <w:t>有效期将自动延长自</w:t>
      </w:r>
      <w:r>
        <w:rPr>
          <w:rFonts w:ascii="仿宋" w:hAnsi="仿宋" w:eastAsia="仿宋" w:cs="Arial"/>
          <w:kern w:val="0"/>
          <w:sz w:val="24"/>
        </w:rPr>
        <w:t>本项目合同履行完毕止</w:t>
      </w:r>
      <w:r>
        <w:rPr>
          <w:rFonts w:hint="eastAsia" w:ascii="仿宋" w:hAnsi="仿宋" w:eastAsia="仿宋" w:cs="Arial"/>
          <w:kern w:val="0"/>
          <w:sz w:val="24"/>
        </w:rPr>
        <w:t>；</w:t>
      </w:r>
    </w:p>
    <w:p>
      <w:pPr>
        <w:spacing w:line="360" w:lineRule="auto"/>
        <w:ind w:firstLine="482" w:firstLineChars="200"/>
        <w:rPr>
          <w:rFonts w:ascii="仿宋" w:hAnsi="仿宋" w:eastAsia="仿宋"/>
          <w:b/>
          <w:sz w:val="24"/>
        </w:rPr>
      </w:pPr>
      <w:r>
        <w:rPr>
          <w:rFonts w:hint="eastAsia" w:ascii="仿宋" w:hAnsi="仿宋" w:eastAsia="仿宋" w:cs="Arial"/>
          <w:b/>
          <w:kern w:val="0"/>
          <w:sz w:val="24"/>
        </w:rPr>
        <w:t>（2）</w:t>
      </w:r>
      <w:r>
        <w:rPr>
          <w:rFonts w:hint="eastAsia" w:ascii="仿宋" w:hAnsi="仿宋" w:eastAsia="仿宋" w:cs="Arial"/>
          <w:b/>
          <w:kern w:val="0"/>
          <w:sz w:val="24"/>
          <w:u w:val="single"/>
        </w:rPr>
        <w:t>同意按采购文件</w:t>
      </w:r>
      <w:r>
        <w:rPr>
          <w:rFonts w:hint="eastAsia" w:ascii="仿宋" w:hAnsi="仿宋" w:eastAsia="仿宋"/>
          <w:b/>
          <w:sz w:val="24"/>
          <w:u w:val="single"/>
        </w:rPr>
        <w:t>第二章供应商须知“采购代理服务费”所有规定，并按时向采购代理机构缴纳采购代理服务费</w:t>
      </w:r>
      <w:r>
        <w:rPr>
          <w:rFonts w:hint="eastAsia" w:ascii="仿宋" w:hAnsi="仿宋" w:eastAsia="仿宋"/>
          <w:b/>
          <w:sz w:val="24"/>
        </w:rPr>
        <w:t>。</w:t>
      </w:r>
    </w:p>
    <w:p>
      <w:pPr>
        <w:spacing w:line="360" w:lineRule="auto"/>
        <w:ind w:firstLine="460" w:firstLineChars="192"/>
        <w:rPr>
          <w:rFonts w:ascii="仿宋" w:hAnsi="仿宋" w:eastAsia="仿宋" w:cs="Arial"/>
          <w:kern w:val="0"/>
          <w:sz w:val="24"/>
        </w:rPr>
      </w:pPr>
      <w:r>
        <w:rPr>
          <w:rFonts w:hint="eastAsia" w:ascii="仿宋" w:hAnsi="仿宋" w:eastAsia="仿宋"/>
          <w:sz w:val="24"/>
        </w:rPr>
        <w:t>（3）按照采购文件第二章供应商须知第12.1.2款规定与采购人签订合同，并</w:t>
      </w:r>
      <w:r>
        <w:rPr>
          <w:rFonts w:ascii="仿宋" w:hAnsi="仿宋" w:eastAsia="仿宋" w:cs="Arial"/>
          <w:kern w:val="0"/>
          <w:sz w:val="24"/>
        </w:rPr>
        <w:t>将按</w:t>
      </w:r>
      <w:r>
        <w:rPr>
          <w:rFonts w:hint="eastAsia" w:ascii="仿宋" w:hAnsi="仿宋" w:eastAsia="仿宋"/>
          <w:sz w:val="24"/>
        </w:rPr>
        <w:t>采购</w:t>
      </w:r>
      <w:r>
        <w:rPr>
          <w:rFonts w:ascii="仿宋" w:hAnsi="仿宋" w:eastAsia="仿宋" w:cs="Arial"/>
          <w:kern w:val="0"/>
          <w:sz w:val="24"/>
        </w:rPr>
        <w:t>文件</w:t>
      </w:r>
      <w:r>
        <w:rPr>
          <w:rFonts w:hint="eastAsia" w:ascii="仿宋" w:hAnsi="仿宋" w:eastAsia="仿宋" w:cs="Arial"/>
          <w:kern w:val="0"/>
          <w:sz w:val="24"/>
        </w:rPr>
        <w:t>、</w:t>
      </w:r>
      <w:r>
        <w:rPr>
          <w:rFonts w:ascii="仿宋" w:hAnsi="仿宋" w:eastAsia="仿宋" w:cs="Arial"/>
          <w:kern w:val="0"/>
          <w:sz w:val="24"/>
        </w:rPr>
        <w:t>政府采购法律、法规的规定</w:t>
      </w:r>
      <w:r>
        <w:rPr>
          <w:rFonts w:hint="eastAsia" w:ascii="仿宋" w:hAnsi="仿宋" w:eastAsia="仿宋" w:cs="Arial"/>
          <w:kern w:val="0"/>
          <w:sz w:val="24"/>
        </w:rPr>
        <w:t>以及我方《磋商响应文件》承诺</w:t>
      </w:r>
      <w:r>
        <w:rPr>
          <w:rFonts w:ascii="仿宋" w:hAnsi="仿宋" w:eastAsia="仿宋" w:cs="Arial"/>
          <w:kern w:val="0"/>
          <w:sz w:val="24"/>
        </w:rPr>
        <w:t>履行合同责任和义务。</w:t>
      </w:r>
    </w:p>
    <w:p>
      <w:pPr>
        <w:spacing w:line="360" w:lineRule="auto"/>
        <w:ind w:firstLine="460" w:firstLineChars="192"/>
        <w:rPr>
          <w:rFonts w:ascii="仿宋" w:hAnsi="仿宋" w:eastAsia="仿宋" w:cs="Arial"/>
          <w:kern w:val="0"/>
          <w:sz w:val="24"/>
        </w:rPr>
      </w:pPr>
      <w:r>
        <w:rPr>
          <w:rFonts w:hint="eastAsia" w:ascii="仿宋" w:hAnsi="仿宋" w:eastAsia="仿宋" w:cs="Arial"/>
          <w:kern w:val="0"/>
          <w:sz w:val="24"/>
        </w:rPr>
        <w:t>（4）</w:t>
      </w:r>
      <w:r>
        <w:rPr>
          <w:rFonts w:hint="eastAsia" w:ascii="仿宋" w:hAnsi="仿宋" w:eastAsia="仿宋" w:cs="Arial"/>
          <w:b/>
          <w:kern w:val="0"/>
          <w:sz w:val="24"/>
          <w:u w:val="single"/>
        </w:rPr>
        <w:t>如我方拒绝签订合同，承诺按</w:t>
      </w:r>
      <w:r>
        <w:rPr>
          <w:rFonts w:hint="eastAsia" w:ascii="仿宋" w:hAnsi="仿宋" w:eastAsia="仿宋"/>
          <w:b/>
          <w:sz w:val="24"/>
          <w:u w:val="single"/>
        </w:rPr>
        <w:t>磋商文件第二章供应商须知第</w:t>
      </w:r>
      <w:r>
        <w:rPr>
          <w:rFonts w:hint="eastAsia" w:ascii="仿宋" w:hAnsi="仿宋" w:eastAsia="仿宋" w:cs="Arial"/>
          <w:b/>
          <w:kern w:val="0"/>
          <w:sz w:val="24"/>
          <w:u w:val="single"/>
        </w:rPr>
        <w:t>12.1</w:t>
      </w:r>
      <w:r>
        <w:rPr>
          <w:rFonts w:ascii="仿宋" w:hAnsi="仿宋" w:eastAsia="仿宋" w:cs="Arial"/>
          <w:b/>
          <w:kern w:val="0"/>
          <w:sz w:val="24"/>
          <w:u w:val="single"/>
        </w:rPr>
        <w:t>.</w:t>
      </w:r>
      <w:r>
        <w:rPr>
          <w:rFonts w:hint="eastAsia" w:ascii="仿宋" w:hAnsi="仿宋" w:eastAsia="仿宋" w:cs="Arial"/>
          <w:b/>
          <w:kern w:val="0"/>
          <w:sz w:val="24"/>
          <w:u w:val="single"/>
        </w:rPr>
        <w:t>4款相关规定对采购人进行赔偿</w:t>
      </w:r>
      <w:r>
        <w:rPr>
          <w:rFonts w:hint="eastAsia" w:ascii="仿宋" w:hAnsi="仿宋" w:eastAsia="仿宋" w:cs="Arial"/>
          <w:kern w:val="0"/>
          <w:sz w:val="24"/>
        </w:rPr>
        <w:t>；</w:t>
      </w:r>
    </w:p>
    <w:p>
      <w:pPr>
        <w:spacing w:line="360" w:lineRule="auto"/>
        <w:ind w:firstLine="460" w:firstLineChars="192"/>
        <w:rPr>
          <w:rFonts w:ascii="仿宋" w:hAnsi="仿宋" w:eastAsia="仿宋" w:cs="Arial"/>
          <w:kern w:val="0"/>
          <w:sz w:val="24"/>
        </w:rPr>
      </w:pPr>
      <w:r>
        <w:rPr>
          <w:rFonts w:hint="eastAsia" w:ascii="仿宋" w:hAnsi="仿宋" w:eastAsia="仿宋" w:cs="Arial"/>
          <w:kern w:val="0"/>
          <w:sz w:val="24"/>
        </w:rPr>
        <w:t>（5）</w:t>
      </w:r>
      <w:r>
        <w:rPr>
          <w:rFonts w:hint="eastAsia" w:ascii="仿宋" w:hAnsi="仿宋" w:eastAsia="仿宋" w:cs="Arial"/>
          <w:b/>
          <w:kern w:val="0"/>
          <w:sz w:val="24"/>
          <w:u w:val="single"/>
        </w:rPr>
        <w:t>如我方未按合同履约，承诺接受采购人按</w:t>
      </w:r>
      <w:r>
        <w:rPr>
          <w:rFonts w:hint="eastAsia" w:ascii="仿宋" w:hAnsi="仿宋" w:eastAsia="仿宋"/>
          <w:b/>
          <w:sz w:val="24"/>
          <w:u w:val="single"/>
        </w:rPr>
        <w:t>磋商文件第二章供应商须知第</w:t>
      </w:r>
      <w:r>
        <w:rPr>
          <w:rFonts w:hint="eastAsia" w:ascii="仿宋" w:hAnsi="仿宋" w:eastAsia="仿宋" w:cs="Arial"/>
          <w:b/>
          <w:kern w:val="0"/>
          <w:sz w:val="24"/>
          <w:u w:val="single"/>
        </w:rPr>
        <w:t>12.2</w:t>
      </w:r>
      <w:r>
        <w:rPr>
          <w:rFonts w:ascii="仿宋" w:hAnsi="仿宋" w:eastAsia="仿宋" w:cs="Arial"/>
          <w:b/>
          <w:kern w:val="0"/>
          <w:sz w:val="24"/>
          <w:u w:val="single"/>
        </w:rPr>
        <w:t>.</w:t>
      </w:r>
      <w:r>
        <w:rPr>
          <w:rFonts w:hint="eastAsia" w:ascii="仿宋" w:hAnsi="仿宋" w:eastAsia="仿宋" w:cs="Arial"/>
          <w:b/>
          <w:kern w:val="0"/>
          <w:sz w:val="24"/>
          <w:u w:val="single"/>
        </w:rPr>
        <w:t>2款相关规定对我方所作出的处理</w:t>
      </w:r>
      <w:r>
        <w:rPr>
          <w:rFonts w:hint="eastAsia" w:ascii="仿宋" w:hAnsi="仿宋" w:eastAsia="仿宋" w:cs="Arial"/>
          <w:kern w:val="0"/>
          <w:sz w:val="24"/>
        </w:rPr>
        <w:t>。</w:t>
      </w:r>
    </w:p>
    <w:p>
      <w:pPr>
        <w:spacing w:line="360" w:lineRule="auto"/>
        <w:ind w:firstLine="463" w:firstLineChars="192"/>
        <w:rPr>
          <w:rFonts w:ascii="仿宋" w:hAnsi="仿宋" w:eastAsia="仿宋" w:cs="Arial"/>
          <w:kern w:val="0"/>
          <w:sz w:val="24"/>
        </w:rPr>
      </w:pPr>
      <w:r>
        <w:rPr>
          <w:rFonts w:ascii="仿宋" w:hAnsi="仿宋" w:eastAsia="仿宋" w:cs="Arial"/>
          <w:b/>
          <w:kern w:val="0"/>
          <w:sz w:val="24"/>
        </w:rPr>
        <w:t>9、我方同意按照贵方要求提供与投标</w:t>
      </w:r>
      <w:r>
        <w:rPr>
          <w:rFonts w:hint="eastAsia" w:ascii="仿宋" w:hAnsi="仿宋" w:eastAsia="仿宋" w:cs="Arial"/>
          <w:b/>
          <w:kern w:val="0"/>
          <w:sz w:val="24"/>
        </w:rPr>
        <w:t>（响应）</w:t>
      </w:r>
      <w:r>
        <w:rPr>
          <w:rFonts w:ascii="仿宋" w:hAnsi="仿宋" w:eastAsia="仿宋" w:cs="Arial"/>
          <w:b/>
          <w:kern w:val="0"/>
          <w:sz w:val="24"/>
        </w:rPr>
        <w:t>有关的一切数据或资料。</w:t>
      </w:r>
    </w:p>
    <w:p>
      <w:pPr>
        <w:spacing w:line="360" w:lineRule="auto"/>
        <w:ind w:firstLine="414" w:firstLineChars="192"/>
        <w:rPr>
          <w:rFonts w:ascii="仿宋" w:hAnsi="仿宋" w:eastAsia="仿宋" w:cs="Arial"/>
          <w:w w:val="90"/>
          <w:kern w:val="0"/>
          <w:sz w:val="24"/>
        </w:rPr>
      </w:pPr>
    </w:p>
    <w:p>
      <w:pPr>
        <w:spacing w:line="360" w:lineRule="auto"/>
        <w:rPr>
          <w:rFonts w:ascii="仿宋" w:hAnsi="仿宋" w:eastAsia="仿宋" w:cs="Arial"/>
          <w:b/>
          <w:kern w:val="0"/>
          <w:sz w:val="24"/>
          <w:u w:val="single"/>
        </w:rPr>
      </w:pPr>
      <w:r>
        <w:rPr>
          <w:rFonts w:hint="eastAsia" w:ascii="仿宋" w:hAnsi="仿宋" w:eastAsia="仿宋" w:cs="Arial"/>
          <w:b/>
          <w:kern w:val="0"/>
          <w:sz w:val="24"/>
        </w:rPr>
        <w:t>磋商供应商</w:t>
      </w:r>
      <w:r>
        <w:rPr>
          <w:rFonts w:ascii="仿宋" w:hAnsi="仿宋" w:eastAsia="仿宋" w:cs="Arial"/>
          <w:b/>
          <w:kern w:val="0"/>
          <w:sz w:val="24"/>
        </w:rPr>
        <w:t>名称</w:t>
      </w:r>
      <w:r>
        <w:rPr>
          <w:rFonts w:ascii="仿宋" w:hAnsi="仿宋" w:eastAsia="仿宋" w:cs="Arial"/>
          <w:b/>
          <w:sz w:val="24"/>
        </w:rPr>
        <w:t>（</w:t>
      </w:r>
      <w:r>
        <w:rPr>
          <w:rFonts w:hint="eastAsia" w:ascii="仿宋" w:hAnsi="仿宋" w:eastAsia="仿宋" w:cs="Arial"/>
          <w:b/>
          <w:sz w:val="24"/>
        </w:rPr>
        <w:t>盖</w:t>
      </w:r>
      <w:r>
        <w:rPr>
          <w:rFonts w:ascii="仿宋" w:hAnsi="仿宋" w:eastAsia="仿宋" w:cs="Arial"/>
          <w:b/>
          <w:sz w:val="24"/>
        </w:rPr>
        <w:t>章）</w:t>
      </w:r>
      <w:r>
        <w:rPr>
          <w:rFonts w:ascii="仿宋" w:hAnsi="仿宋" w:eastAsia="仿宋" w:cs="Arial"/>
          <w:b/>
          <w:kern w:val="0"/>
          <w:sz w:val="24"/>
        </w:rPr>
        <w:t>：______________________________________</w:t>
      </w:r>
    </w:p>
    <w:p>
      <w:pPr>
        <w:spacing w:line="360" w:lineRule="auto"/>
        <w:rPr>
          <w:rFonts w:ascii="仿宋" w:hAnsi="仿宋" w:eastAsia="仿宋" w:cs="Arial"/>
          <w:kern w:val="0"/>
          <w:sz w:val="24"/>
        </w:rPr>
      </w:pPr>
      <w:r>
        <w:rPr>
          <w:rFonts w:hint="eastAsia" w:ascii="仿宋" w:hAnsi="仿宋" w:eastAsia="仿宋" w:cs="Arial"/>
          <w:kern w:val="0"/>
          <w:sz w:val="24"/>
        </w:rPr>
        <w:t>法定代表人</w:t>
      </w:r>
      <w:r>
        <w:rPr>
          <w:rFonts w:ascii="仿宋" w:hAnsi="仿宋" w:eastAsia="仿宋" w:cs="Arial"/>
          <w:kern w:val="0"/>
          <w:sz w:val="24"/>
        </w:rPr>
        <w:t>或</w:t>
      </w:r>
      <w:r>
        <w:rPr>
          <w:rFonts w:hint="eastAsia" w:ascii="仿宋" w:hAnsi="仿宋" w:eastAsia="仿宋" w:cs="Arial"/>
          <w:kern w:val="0"/>
          <w:sz w:val="24"/>
        </w:rPr>
        <w:t>其</w:t>
      </w:r>
      <w:r>
        <w:rPr>
          <w:rFonts w:ascii="仿宋" w:hAnsi="仿宋" w:eastAsia="仿宋" w:cs="Arial"/>
          <w:kern w:val="0"/>
          <w:sz w:val="24"/>
        </w:rPr>
        <w:t>授权代表</w:t>
      </w:r>
      <w:r>
        <w:rPr>
          <w:rFonts w:hint="eastAsia" w:ascii="仿宋" w:hAnsi="仿宋" w:eastAsia="仿宋" w:cs="Arial"/>
          <w:kern w:val="0"/>
          <w:sz w:val="24"/>
        </w:rPr>
        <w:t>（</w:t>
      </w:r>
      <w:r>
        <w:rPr>
          <w:rFonts w:ascii="仿宋" w:hAnsi="仿宋" w:eastAsia="仿宋" w:cs="Arial"/>
          <w:kern w:val="0"/>
          <w:sz w:val="24"/>
        </w:rPr>
        <w:t>姓名</w:t>
      </w:r>
      <w:r>
        <w:rPr>
          <w:rFonts w:hint="eastAsia" w:ascii="仿宋" w:hAnsi="仿宋" w:eastAsia="仿宋" w:cs="Arial"/>
          <w:kern w:val="0"/>
          <w:sz w:val="24"/>
        </w:rPr>
        <w:t>）</w:t>
      </w:r>
      <w:r>
        <w:rPr>
          <w:rFonts w:ascii="仿宋" w:hAnsi="仿宋" w:eastAsia="仿宋" w:cs="Arial"/>
          <w:kern w:val="0"/>
          <w:sz w:val="24"/>
        </w:rPr>
        <w:t>：__________________________________</w:t>
      </w:r>
    </w:p>
    <w:p>
      <w:pPr>
        <w:spacing w:line="360" w:lineRule="auto"/>
        <w:rPr>
          <w:rFonts w:ascii="仿宋" w:hAnsi="仿宋" w:eastAsia="仿宋" w:cs="Arial"/>
          <w:kern w:val="0"/>
          <w:sz w:val="24"/>
          <w:u w:val="single"/>
        </w:rPr>
      </w:pPr>
      <w:r>
        <w:rPr>
          <w:rFonts w:hint="eastAsia" w:ascii="仿宋" w:hAnsi="仿宋" w:eastAsia="仿宋" w:cs="Arial"/>
          <w:kern w:val="0"/>
          <w:sz w:val="24"/>
        </w:rPr>
        <w:t>法定代表人</w:t>
      </w:r>
      <w:r>
        <w:rPr>
          <w:rFonts w:ascii="仿宋" w:hAnsi="仿宋" w:eastAsia="仿宋" w:cs="Arial"/>
          <w:kern w:val="0"/>
          <w:sz w:val="24"/>
        </w:rPr>
        <w:t>或</w:t>
      </w:r>
      <w:r>
        <w:rPr>
          <w:rFonts w:hint="eastAsia" w:ascii="仿宋" w:hAnsi="仿宋" w:eastAsia="仿宋" w:cs="Arial"/>
          <w:kern w:val="0"/>
          <w:sz w:val="24"/>
        </w:rPr>
        <w:t>其</w:t>
      </w:r>
      <w:r>
        <w:rPr>
          <w:rFonts w:ascii="仿宋" w:hAnsi="仿宋" w:eastAsia="仿宋" w:cs="Arial"/>
          <w:kern w:val="0"/>
          <w:sz w:val="24"/>
        </w:rPr>
        <w:t>授权代表</w:t>
      </w:r>
      <w:r>
        <w:rPr>
          <w:rFonts w:hint="eastAsia" w:ascii="仿宋" w:hAnsi="仿宋" w:eastAsia="仿宋" w:cs="Arial"/>
          <w:kern w:val="0"/>
          <w:sz w:val="24"/>
        </w:rPr>
        <w:t>（</w:t>
      </w:r>
      <w:r>
        <w:rPr>
          <w:rFonts w:ascii="仿宋" w:hAnsi="仿宋" w:eastAsia="仿宋" w:cs="Arial"/>
          <w:kern w:val="0"/>
          <w:sz w:val="24"/>
        </w:rPr>
        <w:t>手机号码</w:t>
      </w:r>
      <w:r>
        <w:rPr>
          <w:rFonts w:hint="eastAsia" w:ascii="仿宋" w:hAnsi="仿宋" w:eastAsia="仿宋" w:cs="Arial"/>
          <w:kern w:val="0"/>
          <w:sz w:val="24"/>
        </w:rPr>
        <w:t>）</w:t>
      </w:r>
      <w:r>
        <w:rPr>
          <w:rFonts w:ascii="仿宋" w:hAnsi="仿宋" w:eastAsia="仿宋" w:cs="Arial"/>
          <w:kern w:val="0"/>
          <w:sz w:val="24"/>
        </w:rPr>
        <w:t>：______________________________</w:t>
      </w:r>
    </w:p>
    <w:p>
      <w:pPr>
        <w:spacing w:line="360" w:lineRule="auto"/>
        <w:rPr>
          <w:rFonts w:ascii="仿宋" w:hAnsi="仿宋" w:eastAsia="仿宋" w:cs="Arial"/>
          <w:kern w:val="0"/>
          <w:sz w:val="24"/>
          <w:u w:val="single"/>
        </w:rPr>
      </w:pPr>
      <w:r>
        <w:rPr>
          <w:rFonts w:ascii="仿宋" w:hAnsi="仿宋" w:eastAsia="仿宋" w:cs="Arial"/>
          <w:kern w:val="0"/>
          <w:sz w:val="24"/>
        </w:rPr>
        <w:t>单位地址：________________________</w:t>
      </w:r>
      <w:r>
        <w:rPr>
          <w:rFonts w:ascii="仿宋" w:hAnsi="仿宋" w:eastAsia="仿宋" w:cs="Arial"/>
          <w:w w:val="90"/>
          <w:kern w:val="0"/>
          <w:sz w:val="24"/>
        </w:rPr>
        <w:t>_</w:t>
      </w:r>
      <w:r>
        <w:rPr>
          <w:rFonts w:ascii="仿宋" w:hAnsi="仿宋" w:eastAsia="仿宋" w:cs="Arial"/>
          <w:kern w:val="0"/>
          <w:sz w:val="24"/>
        </w:rPr>
        <w:t>邮编：_______________________</w:t>
      </w:r>
    </w:p>
    <w:p>
      <w:pPr>
        <w:spacing w:line="360" w:lineRule="auto"/>
        <w:rPr>
          <w:rFonts w:ascii="仿宋" w:hAnsi="仿宋" w:eastAsia="仿宋" w:cs="Arial"/>
          <w:kern w:val="0"/>
          <w:sz w:val="24"/>
          <w:u w:val="single"/>
        </w:rPr>
      </w:pPr>
      <w:r>
        <w:rPr>
          <w:rFonts w:ascii="仿宋" w:hAnsi="仿宋" w:eastAsia="仿宋" w:cs="Arial"/>
          <w:kern w:val="0"/>
          <w:sz w:val="24"/>
        </w:rPr>
        <w:t>单位电话：____________________</w:t>
      </w:r>
      <w:r>
        <w:rPr>
          <w:rFonts w:ascii="仿宋" w:hAnsi="仿宋" w:eastAsia="仿宋" w:cs="Arial"/>
          <w:w w:val="90"/>
          <w:kern w:val="0"/>
          <w:sz w:val="24"/>
        </w:rPr>
        <w:t>__</w:t>
      </w:r>
      <w:r>
        <w:rPr>
          <w:rFonts w:ascii="仿宋" w:hAnsi="仿宋" w:eastAsia="仿宋" w:cs="Arial"/>
          <w:kern w:val="0"/>
          <w:sz w:val="24"/>
        </w:rPr>
        <w:t>_单位传真：___________________</w:t>
      </w:r>
      <w:r>
        <w:rPr>
          <w:rFonts w:ascii="仿宋" w:hAnsi="仿宋" w:eastAsia="仿宋" w:cs="Arial"/>
          <w:b/>
          <w:kern w:val="0"/>
          <w:sz w:val="24"/>
        </w:rPr>
        <w:t>__</w:t>
      </w:r>
    </w:p>
    <w:p>
      <w:pPr>
        <w:spacing w:line="360" w:lineRule="auto"/>
        <w:rPr>
          <w:rFonts w:ascii="仿宋" w:hAnsi="仿宋" w:eastAsia="仿宋" w:cs="Arial"/>
          <w:kern w:val="0"/>
          <w:sz w:val="24"/>
          <w:u w:val="single"/>
        </w:rPr>
      </w:pPr>
      <w:r>
        <w:rPr>
          <w:rFonts w:ascii="仿宋" w:hAnsi="仿宋" w:eastAsia="仿宋" w:cs="Arial"/>
          <w:kern w:val="0"/>
          <w:sz w:val="24"/>
        </w:rPr>
        <w:t>开户银行：_______________________银行帐号：___________________</w:t>
      </w:r>
      <w:r>
        <w:rPr>
          <w:rFonts w:ascii="仿宋" w:hAnsi="仿宋" w:eastAsia="仿宋" w:cs="Arial"/>
          <w:b/>
          <w:kern w:val="0"/>
          <w:sz w:val="24"/>
        </w:rPr>
        <w:t>__</w:t>
      </w:r>
    </w:p>
    <w:p>
      <w:pPr>
        <w:jc w:val="left"/>
        <w:rPr>
          <w:rFonts w:ascii="Calibri" w:hAnsi="Calibri"/>
          <w:sz w:val="24"/>
        </w:rPr>
      </w:pPr>
      <w:r>
        <w:rPr>
          <w:rFonts w:ascii="仿宋" w:hAnsi="仿宋" w:eastAsia="仿宋" w:cs="Arial"/>
          <w:kern w:val="0"/>
          <w:sz w:val="24"/>
        </w:rPr>
        <w:t>日</w:t>
      </w:r>
      <w:r>
        <w:rPr>
          <w:rFonts w:hint="eastAsia" w:ascii="仿宋" w:hAnsi="仿宋" w:eastAsia="仿宋" w:cs="Arial"/>
          <w:kern w:val="0"/>
          <w:sz w:val="24"/>
        </w:rPr>
        <w:t xml:space="preserve">    </w:t>
      </w:r>
      <w:r>
        <w:rPr>
          <w:rFonts w:ascii="仿宋" w:hAnsi="仿宋" w:eastAsia="仿宋" w:cs="Arial"/>
          <w:kern w:val="0"/>
          <w:sz w:val="24"/>
        </w:rPr>
        <w:t>期：_______年____月____日</w:t>
      </w:r>
    </w:p>
    <w:p>
      <w:pPr>
        <w:pStyle w:val="4"/>
        <w:rPr>
          <w:color w:val="auto"/>
        </w:rPr>
      </w:pPr>
      <w:r>
        <w:rPr>
          <w:rFonts w:ascii="Calibri" w:hAnsi="Calibri"/>
          <w:color w:val="auto"/>
        </w:rPr>
        <w:br w:type="page"/>
      </w:r>
      <w:r>
        <w:rPr>
          <w:rFonts w:hint="eastAsia"/>
          <w:color w:val="auto"/>
        </w:rPr>
        <w:t>2-3 法人（或单位）授权委托书</w:t>
      </w:r>
    </w:p>
    <w:p>
      <w:pPr>
        <w:spacing w:before="240" w:line="360" w:lineRule="auto"/>
        <w:jc w:val="center"/>
        <w:rPr>
          <w:rFonts w:ascii="华文中宋" w:hAnsi="华文中宋" w:eastAsia="华文中宋" w:cs="Times New Roman"/>
          <w:b/>
          <w:color w:val="auto"/>
          <w:sz w:val="44"/>
          <w:szCs w:val="44"/>
          <w:highlight w:val="none"/>
        </w:rPr>
      </w:pPr>
      <w:r>
        <w:rPr>
          <w:rFonts w:ascii="微软雅黑" w:hAnsi="微软雅黑" w:eastAsia="微软雅黑" w:cs="Times New Roman"/>
          <w:b/>
          <w:color w:val="auto"/>
          <w:sz w:val="40"/>
          <w:szCs w:val="44"/>
          <w:highlight w:val="none"/>
        </w:rPr>
        <w:t>法人</w:t>
      </w:r>
      <w:r>
        <w:rPr>
          <w:rFonts w:hint="eastAsia" w:ascii="微软雅黑" w:hAnsi="微软雅黑" w:eastAsia="微软雅黑" w:cs="Times New Roman"/>
          <w:b/>
          <w:color w:val="auto"/>
          <w:sz w:val="40"/>
          <w:szCs w:val="44"/>
          <w:highlight w:val="none"/>
        </w:rPr>
        <w:t>（或单位）</w:t>
      </w:r>
      <w:r>
        <w:rPr>
          <w:rFonts w:ascii="微软雅黑" w:hAnsi="微软雅黑" w:eastAsia="微软雅黑" w:cs="Times New Roman"/>
          <w:b/>
          <w:color w:val="auto"/>
          <w:sz w:val="40"/>
          <w:szCs w:val="44"/>
          <w:highlight w:val="none"/>
        </w:rPr>
        <w:t>授权委托书</w:t>
      </w:r>
    </w:p>
    <w:p>
      <w:pPr>
        <w:spacing w:line="480" w:lineRule="auto"/>
        <w:rPr>
          <w:rFonts w:ascii="仿宋" w:hAnsi="仿宋" w:eastAsia="仿宋" w:cs="Arial"/>
          <w:color w:val="auto"/>
          <w:kern w:val="0"/>
          <w:sz w:val="28"/>
          <w:szCs w:val="24"/>
          <w:highlight w:val="none"/>
        </w:rPr>
      </w:pPr>
      <w:r>
        <w:rPr>
          <w:rFonts w:hint="eastAsia" w:ascii="仿宋" w:hAnsi="仿宋" w:eastAsia="仿宋" w:cs="Arial"/>
          <w:b/>
          <w:color w:val="auto"/>
          <w:w w:val="90"/>
          <w:kern w:val="0"/>
          <w:sz w:val="28"/>
          <w:szCs w:val="24"/>
          <w:highlight w:val="none"/>
          <w:u w:val="single"/>
        </w:rPr>
        <w:t>浙江中医药大学、浙江省成套招标代理有限公司</w:t>
      </w:r>
      <w:r>
        <w:rPr>
          <w:rFonts w:ascii="仿宋" w:hAnsi="仿宋" w:eastAsia="仿宋" w:cs="Arial"/>
          <w:b/>
          <w:color w:val="auto"/>
          <w:kern w:val="0"/>
          <w:sz w:val="28"/>
          <w:szCs w:val="24"/>
          <w:highlight w:val="none"/>
        </w:rPr>
        <w:t>：</w:t>
      </w:r>
    </w:p>
    <w:p>
      <w:pPr>
        <w:spacing w:line="360" w:lineRule="auto"/>
        <w:ind w:firstLine="560" w:firstLineChars="200"/>
        <w:rPr>
          <w:rFonts w:ascii="仿宋" w:hAnsi="仿宋" w:eastAsia="仿宋" w:cs="Arial"/>
          <w:kern w:val="0"/>
          <w:sz w:val="28"/>
          <w:szCs w:val="22"/>
        </w:rPr>
      </w:pPr>
      <w:r>
        <w:rPr>
          <w:rFonts w:ascii="仿宋" w:hAnsi="仿宋" w:eastAsia="仿宋" w:cs="Arial"/>
          <w:kern w:val="0"/>
          <w:sz w:val="28"/>
          <w:szCs w:val="22"/>
        </w:rPr>
        <w:t>现授权委托本单位在职职工</w:t>
      </w:r>
      <w:r>
        <w:rPr>
          <w:rFonts w:ascii="仿宋" w:hAnsi="仿宋" w:eastAsia="仿宋" w:cs="Arial"/>
          <w:kern w:val="0"/>
          <w:sz w:val="28"/>
          <w:szCs w:val="22"/>
          <w:u w:val="single"/>
        </w:rPr>
        <w:t>（姓名</w:t>
      </w:r>
      <w:r>
        <w:rPr>
          <w:rFonts w:hint="eastAsia" w:ascii="仿宋" w:hAnsi="仿宋" w:eastAsia="仿宋" w:cs="Arial"/>
          <w:kern w:val="0"/>
          <w:sz w:val="28"/>
          <w:szCs w:val="22"/>
          <w:u w:val="single"/>
        </w:rPr>
        <w:t>、身份证号码</w:t>
      </w:r>
      <w:r>
        <w:rPr>
          <w:rFonts w:ascii="仿宋" w:hAnsi="仿宋" w:eastAsia="仿宋" w:cs="Arial"/>
          <w:kern w:val="0"/>
          <w:sz w:val="28"/>
          <w:szCs w:val="22"/>
          <w:u w:val="single"/>
        </w:rPr>
        <w:t>）</w:t>
      </w:r>
      <w:r>
        <w:rPr>
          <w:rFonts w:ascii="仿宋" w:hAnsi="仿宋" w:eastAsia="仿宋" w:cs="Arial"/>
          <w:kern w:val="0"/>
          <w:sz w:val="28"/>
          <w:szCs w:val="22"/>
        </w:rPr>
        <w:t>以我方的名义参加</w:t>
      </w:r>
      <w:r>
        <w:rPr>
          <w:rFonts w:hint="eastAsia" w:ascii="仿宋" w:hAnsi="仿宋" w:eastAsia="仿宋" w:cs="Arial"/>
          <w:b/>
          <w:kern w:val="0"/>
          <w:sz w:val="28"/>
          <w:szCs w:val="22"/>
          <w:u w:val="single"/>
          <w:lang w:eastAsia="zh-CN"/>
        </w:rPr>
        <w:t>浙江中医药大学富春校区及滨文南区安防设施设备日常零星维修改造</w:t>
      </w:r>
      <w:r>
        <w:rPr>
          <w:rFonts w:ascii="仿宋" w:hAnsi="仿宋" w:eastAsia="仿宋" w:cs="Arial"/>
          <w:b/>
          <w:kern w:val="0"/>
          <w:sz w:val="28"/>
          <w:szCs w:val="22"/>
          <w:u w:val="single"/>
        </w:rPr>
        <w:t>（项目编号：</w:t>
      </w:r>
      <w:r>
        <w:rPr>
          <w:rFonts w:hint="eastAsia" w:ascii="仿宋" w:hAnsi="仿宋" w:eastAsia="仿宋" w:cs="Arial"/>
          <w:b/>
          <w:kern w:val="0"/>
          <w:sz w:val="28"/>
          <w:szCs w:val="22"/>
          <w:u w:val="single"/>
          <w:lang w:eastAsia="zh-CN"/>
        </w:rPr>
        <w:t>CTZB-2024050559</w:t>
      </w:r>
      <w:r>
        <w:rPr>
          <w:rFonts w:ascii="仿宋" w:hAnsi="仿宋" w:eastAsia="仿宋" w:cs="Arial"/>
          <w:b/>
          <w:kern w:val="0"/>
          <w:sz w:val="28"/>
          <w:szCs w:val="22"/>
          <w:u w:val="single"/>
        </w:rPr>
        <w:t>）</w:t>
      </w:r>
      <w:r>
        <w:rPr>
          <w:rFonts w:ascii="仿宋" w:hAnsi="仿宋" w:eastAsia="仿宋" w:cs="Arial"/>
          <w:kern w:val="0"/>
          <w:sz w:val="28"/>
          <w:szCs w:val="22"/>
        </w:rPr>
        <w:t>的投标活动，并代表我方全权办理针对上述项目的投标、开标、评标、签约等具体事务和签署相关文件</w:t>
      </w:r>
      <w:r>
        <w:rPr>
          <w:rFonts w:hint="eastAsia" w:ascii="仿宋" w:hAnsi="仿宋" w:eastAsia="仿宋" w:cs="Arial"/>
          <w:kern w:val="0"/>
          <w:sz w:val="28"/>
          <w:szCs w:val="22"/>
        </w:rPr>
        <w:t>、材料</w:t>
      </w:r>
      <w:r>
        <w:rPr>
          <w:rFonts w:ascii="仿宋" w:hAnsi="仿宋" w:eastAsia="仿宋" w:cs="Arial"/>
          <w:kern w:val="0"/>
          <w:sz w:val="28"/>
          <w:szCs w:val="22"/>
        </w:rPr>
        <w:t>。</w:t>
      </w:r>
    </w:p>
    <w:p>
      <w:pPr>
        <w:spacing w:line="360" w:lineRule="auto"/>
        <w:ind w:firstLine="560" w:firstLineChars="200"/>
        <w:rPr>
          <w:rFonts w:ascii="仿宋" w:hAnsi="仿宋" w:eastAsia="仿宋" w:cs="Arial"/>
          <w:kern w:val="0"/>
          <w:sz w:val="28"/>
          <w:szCs w:val="22"/>
        </w:rPr>
      </w:pPr>
      <w:r>
        <w:rPr>
          <w:rFonts w:ascii="仿宋" w:hAnsi="仿宋" w:eastAsia="仿宋" w:cs="Arial"/>
          <w:kern w:val="0"/>
          <w:sz w:val="28"/>
          <w:szCs w:val="22"/>
        </w:rPr>
        <w:t>我方对被授权人的签名负全部责任。在撤销授权的书面通知以前，本授权书一直有效。被授权人在授权书有效期内签署的所有文件不因授权的撤销而失效。</w:t>
      </w:r>
    </w:p>
    <w:p>
      <w:pPr>
        <w:spacing w:line="360" w:lineRule="auto"/>
        <w:ind w:firstLine="560" w:firstLineChars="200"/>
        <w:rPr>
          <w:rFonts w:ascii="仿宋" w:hAnsi="仿宋" w:eastAsia="仿宋" w:cs="Arial"/>
          <w:kern w:val="0"/>
          <w:sz w:val="28"/>
          <w:szCs w:val="22"/>
        </w:rPr>
      </w:pPr>
      <w:r>
        <w:rPr>
          <w:rFonts w:ascii="仿宋" w:hAnsi="仿宋" w:eastAsia="仿宋" w:cs="Arial"/>
          <w:kern w:val="0"/>
          <w:sz w:val="28"/>
          <w:szCs w:val="22"/>
        </w:rPr>
        <w:t>被授权人无转委托权，特此委托。</w:t>
      </w:r>
    </w:p>
    <w:p>
      <w:pPr>
        <w:spacing w:line="360" w:lineRule="auto"/>
        <w:ind w:firstLine="562" w:firstLineChars="200"/>
        <w:rPr>
          <w:rFonts w:ascii="仿宋" w:hAnsi="仿宋" w:eastAsia="仿宋" w:cs="Arial"/>
          <w:b/>
          <w:kern w:val="0"/>
          <w:sz w:val="28"/>
          <w:szCs w:val="22"/>
        </w:rPr>
      </w:pPr>
    </w:p>
    <w:p>
      <w:pPr>
        <w:spacing w:line="360" w:lineRule="auto"/>
        <w:ind w:firstLine="562" w:firstLineChars="200"/>
        <w:jc w:val="left"/>
        <w:rPr>
          <w:rFonts w:ascii="仿宋" w:hAnsi="仿宋" w:eastAsia="仿宋" w:cs="Arial"/>
          <w:kern w:val="0"/>
          <w:sz w:val="28"/>
          <w:szCs w:val="22"/>
        </w:rPr>
      </w:pPr>
      <w:r>
        <w:rPr>
          <w:rFonts w:hint="eastAsia" w:ascii="仿宋" w:hAnsi="仿宋" w:eastAsia="仿宋" w:cs="Arial"/>
          <w:b/>
          <w:kern w:val="0"/>
          <w:sz w:val="28"/>
          <w:szCs w:val="22"/>
        </w:rPr>
        <w:t>磋商</w:t>
      </w:r>
      <w:r>
        <w:rPr>
          <w:rFonts w:ascii="仿宋" w:hAnsi="仿宋" w:eastAsia="仿宋" w:cs="Arial"/>
          <w:b/>
          <w:kern w:val="0"/>
          <w:sz w:val="28"/>
          <w:szCs w:val="22"/>
        </w:rPr>
        <w:t>供应商</w:t>
      </w:r>
      <w:r>
        <w:rPr>
          <w:rFonts w:hint="eastAsia" w:ascii="仿宋" w:hAnsi="仿宋" w:eastAsia="仿宋" w:cs="Arial"/>
          <w:b/>
          <w:kern w:val="0"/>
          <w:sz w:val="28"/>
          <w:szCs w:val="22"/>
        </w:rPr>
        <w:t>（</w:t>
      </w:r>
      <w:r>
        <w:rPr>
          <w:rFonts w:ascii="仿宋" w:hAnsi="仿宋" w:eastAsia="仿宋" w:cs="Arial"/>
          <w:b/>
          <w:kern w:val="0"/>
          <w:sz w:val="28"/>
          <w:szCs w:val="22"/>
        </w:rPr>
        <w:t>盖章</w:t>
      </w:r>
      <w:r>
        <w:rPr>
          <w:rFonts w:hint="eastAsia" w:ascii="仿宋" w:hAnsi="仿宋" w:eastAsia="仿宋" w:cs="Arial"/>
          <w:b/>
          <w:kern w:val="0"/>
          <w:sz w:val="28"/>
          <w:szCs w:val="22"/>
        </w:rPr>
        <w:t>）</w:t>
      </w:r>
      <w:r>
        <w:rPr>
          <w:rFonts w:ascii="仿宋" w:hAnsi="仿宋" w:eastAsia="仿宋" w:cs="Arial"/>
          <w:kern w:val="0"/>
          <w:sz w:val="28"/>
          <w:szCs w:val="22"/>
        </w:rPr>
        <w:t>：____________________________________</w:t>
      </w:r>
    </w:p>
    <w:p>
      <w:pPr>
        <w:spacing w:line="360" w:lineRule="auto"/>
        <w:ind w:firstLine="560" w:firstLineChars="200"/>
        <w:rPr>
          <w:rFonts w:ascii="仿宋" w:hAnsi="仿宋" w:eastAsia="仿宋" w:cs="Arial"/>
          <w:kern w:val="0"/>
          <w:sz w:val="28"/>
          <w:szCs w:val="22"/>
        </w:rPr>
      </w:pPr>
      <w:r>
        <w:rPr>
          <w:rFonts w:hint="eastAsia" w:ascii="仿宋" w:hAnsi="仿宋" w:eastAsia="仿宋" w:cs="Arial"/>
          <w:kern w:val="0"/>
          <w:sz w:val="28"/>
          <w:szCs w:val="22"/>
        </w:rPr>
        <w:t>日期</w:t>
      </w:r>
      <w:r>
        <w:rPr>
          <w:rFonts w:ascii="仿宋" w:hAnsi="仿宋" w:eastAsia="仿宋" w:cs="Arial"/>
          <w:kern w:val="0"/>
          <w:sz w:val="28"/>
          <w:szCs w:val="22"/>
        </w:rPr>
        <w:t>：______年______月______日</w:t>
      </w:r>
    </w:p>
    <w:p>
      <w:pPr>
        <w:spacing w:line="360" w:lineRule="auto"/>
        <w:ind w:firstLine="560" w:firstLineChars="200"/>
        <w:rPr>
          <w:rFonts w:ascii="仿宋" w:hAnsi="仿宋" w:eastAsia="仿宋" w:cs="Arial"/>
          <w:kern w:val="0"/>
          <w:sz w:val="28"/>
          <w:szCs w:val="22"/>
        </w:rPr>
      </w:pPr>
    </w:p>
    <w:p>
      <w:pPr>
        <w:spacing w:line="360" w:lineRule="auto"/>
        <w:rPr>
          <w:rFonts w:ascii="仿宋" w:hAnsi="仿宋" w:eastAsia="仿宋" w:cs="Arial"/>
          <w:kern w:val="0"/>
          <w:sz w:val="28"/>
          <w:szCs w:val="22"/>
        </w:rPr>
      </w:pPr>
    </w:p>
    <w:p>
      <w:pPr>
        <w:spacing w:line="360" w:lineRule="auto"/>
        <w:rPr>
          <w:rFonts w:ascii="仿宋" w:hAnsi="仿宋" w:eastAsia="仿宋" w:cs="Arial"/>
          <w:b/>
          <w:kern w:val="0"/>
          <w:sz w:val="24"/>
          <w:szCs w:val="22"/>
        </w:rPr>
      </w:pPr>
      <w:r>
        <w:rPr>
          <w:rFonts w:hint="eastAsia" w:ascii="仿宋" w:hAnsi="仿宋" w:eastAsia="仿宋" w:cs="Arial"/>
          <w:b/>
          <w:kern w:val="0"/>
          <w:sz w:val="24"/>
          <w:szCs w:val="22"/>
        </w:rPr>
        <w:t>后附证明材料（证明材料不齐全的，视为无效授权）：</w:t>
      </w:r>
    </w:p>
    <w:p>
      <w:pPr>
        <w:spacing w:line="360" w:lineRule="auto"/>
        <w:ind w:firstLine="482" w:firstLineChars="200"/>
        <w:rPr>
          <w:rFonts w:ascii="仿宋" w:hAnsi="仿宋" w:eastAsia="仿宋" w:cs="Arial"/>
          <w:b/>
          <w:kern w:val="0"/>
          <w:sz w:val="24"/>
          <w:szCs w:val="22"/>
        </w:rPr>
      </w:pPr>
      <w:r>
        <w:rPr>
          <w:rFonts w:hint="eastAsia" w:ascii="仿宋" w:hAnsi="仿宋" w:eastAsia="仿宋" w:cs="Arial"/>
          <w:b/>
          <w:kern w:val="0"/>
          <w:sz w:val="24"/>
          <w:szCs w:val="22"/>
        </w:rPr>
        <w:t>1、被授权人（授权代表）身份证复印件（正反面均须提供）；</w:t>
      </w:r>
    </w:p>
    <w:p>
      <w:pPr>
        <w:pStyle w:val="4"/>
        <w:rPr>
          <w:color w:val="auto"/>
        </w:rPr>
      </w:pPr>
      <w:r>
        <w:rPr>
          <w:rFonts w:ascii="Calibri" w:hAnsi="Calibri" w:eastAsia="华文中宋" w:cs="Times New Roman"/>
          <w:b/>
          <w:bCs/>
          <w:color w:val="auto"/>
          <w:kern w:val="2"/>
          <w:sz w:val="30"/>
          <w:szCs w:val="30"/>
          <w:highlight w:val="none"/>
          <w:lang w:val="en-US" w:eastAsia="zh-CN" w:bidi="ar-SA"/>
        </w:rPr>
        <w:br w:type="page"/>
      </w:r>
      <w:r>
        <w:rPr>
          <w:rFonts w:hint="eastAsia"/>
          <w:color w:val="auto"/>
        </w:rPr>
        <w:t>2-4磋商供应商基本情况说明</w:t>
      </w:r>
    </w:p>
    <w:p>
      <w:pPr>
        <w:spacing w:line="360" w:lineRule="auto"/>
        <w:jc w:val="center"/>
        <w:rPr>
          <w:rFonts w:ascii="微软雅黑" w:hAnsi="微软雅黑" w:eastAsia="微软雅黑"/>
          <w:b/>
          <w:sz w:val="40"/>
          <w:szCs w:val="44"/>
        </w:rPr>
      </w:pPr>
      <w:r>
        <w:rPr>
          <w:rFonts w:ascii="微软雅黑" w:hAnsi="微软雅黑" w:eastAsia="微软雅黑"/>
          <w:b/>
          <w:sz w:val="40"/>
          <w:szCs w:val="44"/>
        </w:rPr>
        <w:t>磋商供应商</w:t>
      </w:r>
      <w:r>
        <w:rPr>
          <w:rFonts w:hint="eastAsia" w:ascii="微软雅黑" w:hAnsi="微软雅黑" w:eastAsia="微软雅黑"/>
          <w:b/>
          <w:sz w:val="40"/>
          <w:szCs w:val="44"/>
        </w:rPr>
        <w:t>基本</w:t>
      </w:r>
      <w:r>
        <w:rPr>
          <w:rFonts w:ascii="微软雅黑" w:hAnsi="微软雅黑" w:eastAsia="微软雅黑"/>
          <w:b/>
          <w:sz w:val="40"/>
          <w:szCs w:val="44"/>
        </w:rPr>
        <w:t>情况</w:t>
      </w:r>
      <w:r>
        <w:rPr>
          <w:rFonts w:hint="eastAsia" w:ascii="微软雅黑" w:hAnsi="微软雅黑" w:eastAsia="微软雅黑"/>
          <w:b/>
          <w:sz w:val="40"/>
          <w:szCs w:val="44"/>
        </w:rPr>
        <w:t>说明（后附企业介绍）</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43"/>
        <w:gridCol w:w="3828"/>
        <w:gridCol w:w="1417"/>
        <w:gridCol w:w="2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sz w:val="24"/>
              </w:rPr>
            </w:pPr>
            <w:r>
              <w:rPr>
                <w:rFonts w:hint="eastAsia" w:ascii="仿宋" w:hAnsi="仿宋" w:eastAsia="仿宋"/>
                <w:sz w:val="24"/>
              </w:rPr>
              <w:t>单位名称</w:t>
            </w:r>
          </w:p>
        </w:tc>
        <w:tc>
          <w:tcPr>
            <w:tcW w:w="3828" w:type="dxa"/>
            <w:vAlign w:val="center"/>
          </w:tcPr>
          <w:p>
            <w:pPr>
              <w:jc w:val="center"/>
              <w:rPr>
                <w:rFonts w:ascii="仿宋" w:hAnsi="仿宋" w:eastAsia="仿宋"/>
                <w:sz w:val="24"/>
              </w:rPr>
            </w:pPr>
          </w:p>
        </w:tc>
        <w:tc>
          <w:tcPr>
            <w:tcW w:w="1417" w:type="dxa"/>
            <w:vAlign w:val="center"/>
          </w:tcPr>
          <w:p>
            <w:pPr>
              <w:jc w:val="center"/>
              <w:rPr>
                <w:rFonts w:ascii="仿宋" w:hAnsi="仿宋" w:eastAsia="仿宋"/>
                <w:sz w:val="24"/>
              </w:rPr>
            </w:pPr>
            <w:r>
              <w:rPr>
                <w:rFonts w:hint="eastAsia" w:ascii="仿宋" w:hAnsi="仿宋" w:eastAsia="仿宋"/>
                <w:sz w:val="24"/>
              </w:rPr>
              <w:t>成立时间</w:t>
            </w:r>
          </w:p>
        </w:tc>
        <w:tc>
          <w:tcPr>
            <w:tcW w:w="297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sz w:val="24"/>
              </w:rPr>
            </w:pPr>
            <w:r>
              <w:rPr>
                <w:rFonts w:hint="eastAsia" w:ascii="仿宋" w:hAnsi="仿宋" w:eastAsia="仿宋"/>
                <w:sz w:val="24"/>
              </w:rPr>
              <w:t>注册地址</w:t>
            </w:r>
          </w:p>
        </w:tc>
        <w:tc>
          <w:tcPr>
            <w:tcW w:w="3828" w:type="dxa"/>
            <w:vAlign w:val="center"/>
          </w:tcPr>
          <w:p>
            <w:pPr>
              <w:jc w:val="center"/>
              <w:rPr>
                <w:rFonts w:ascii="仿宋" w:hAnsi="仿宋" w:eastAsia="仿宋"/>
                <w:sz w:val="24"/>
              </w:rPr>
            </w:pPr>
          </w:p>
        </w:tc>
        <w:tc>
          <w:tcPr>
            <w:tcW w:w="1417" w:type="dxa"/>
            <w:vAlign w:val="center"/>
          </w:tcPr>
          <w:p>
            <w:pPr>
              <w:jc w:val="center"/>
              <w:rPr>
                <w:rFonts w:ascii="仿宋" w:hAnsi="仿宋" w:eastAsia="仿宋"/>
                <w:sz w:val="24"/>
              </w:rPr>
            </w:pPr>
            <w:r>
              <w:rPr>
                <w:rFonts w:hint="eastAsia" w:ascii="仿宋" w:hAnsi="仿宋" w:eastAsia="仿宋"/>
                <w:sz w:val="24"/>
              </w:rPr>
              <w:t>统一社会</w:t>
            </w:r>
          </w:p>
          <w:p>
            <w:pPr>
              <w:jc w:val="center"/>
              <w:rPr>
                <w:rFonts w:ascii="仿宋" w:hAnsi="仿宋" w:eastAsia="仿宋"/>
                <w:sz w:val="24"/>
              </w:rPr>
            </w:pPr>
            <w:r>
              <w:rPr>
                <w:rFonts w:hint="eastAsia" w:ascii="仿宋" w:hAnsi="仿宋" w:eastAsia="仿宋"/>
                <w:sz w:val="24"/>
              </w:rPr>
              <w:t>信用代码</w:t>
            </w:r>
          </w:p>
        </w:tc>
        <w:tc>
          <w:tcPr>
            <w:tcW w:w="297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sz w:val="24"/>
              </w:rPr>
            </w:pPr>
            <w:r>
              <w:rPr>
                <w:rFonts w:hint="eastAsia" w:ascii="仿宋" w:hAnsi="仿宋" w:eastAsia="仿宋"/>
                <w:sz w:val="24"/>
              </w:rPr>
              <w:t>生产经营</w:t>
            </w:r>
          </w:p>
          <w:p>
            <w:pPr>
              <w:jc w:val="center"/>
              <w:rPr>
                <w:rFonts w:ascii="仿宋" w:hAnsi="仿宋" w:eastAsia="仿宋"/>
                <w:sz w:val="24"/>
              </w:rPr>
            </w:pPr>
            <w:r>
              <w:rPr>
                <w:rFonts w:hint="eastAsia" w:ascii="仿宋" w:hAnsi="仿宋" w:eastAsia="仿宋"/>
                <w:sz w:val="24"/>
              </w:rPr>
              <w:t>场所</w:t>
            </w:r>
          </w:p>
        </w:tc>
        <w:tc>
          <w:tcPr>
            <w:tcW w:w="3828" w:type="dxa"/>
            <w:vAlign w:val="center"/>
          </w:tcPr>
          <w:p>
            <w:pPr>
              <w:jc w:val="center"/>
              <w:rPr>
                <w:rFonts w:ascii="仿宋" w:hAnsi="仿宋" w:eastAsia="仿宋"/>
                <w:sz w:val="24"/>
              </w:rPr>
            </w:pPr>
          </w:p>
        </w:tc>
        <w:tc>
          <w:tcPr>
            <w:tcW w:w="1417" w:type="dxa"/>
            <w:vAlign w:val="center"/>
          </w:tcPr>
          <w:p>
            <w:pPr>
              <w:jc w:val="center"/>
              <w:rPr>
                <w:rFonts w:ascii="仿宋" w:hAnsi="仿宋" w:eastAsia="仿宋"/>
                <w:sz w:val="24"/>
              </w:rPr>
            </w:pPr>
            <w:r>
              <w:rPr>
                <w:rFonts w:hint="eastAsia" w:ascii="仿宋" w:hAnsi="仿宋" w:eastAsia="仿宋"/>
                <w:sz w:val="24"/>
              </w:rPr>
              <w:t>法定代表人</w:t>
            </w:r>
          </w:p>
          <w:p>
            <w:pPr>
              <w:jc w:val="center"/>
              <w:rPr>
                <w:rFonts w:ascii="仿宋" w:hAnsi="仿宋" w:eastAsia="仿宋"/>
                <w:sz w:val="24"/>
              </w:rPr>
            </w:pPr>
            <w:r>
              <w:rPr>
                <w:rFonts w:hint="eastAsia" w:ascii="仿宋" w:hAnsi="仿宋" w:eastAsia="仿宋"/>
                <w:sz w:val="24"/>
              </w:rPr>
              <w:t>姓名</w:t>
            </w:r>
          </w:p>
        </w:tc>
        <w:tc>
          <w:tcPr>
            <w:tcW w:w="297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sz w:val="24"/>
              </w:rPr>
            </w:pPr>
            <w:r>
              <w:rPr>
                <w:rFonts w:hint="eastAsia" w:ascii="仿宋" w:hAnsi="仿宋" w:eastAsia="仿宋"/>
                <w:sz w:val="24"/>
              </w:rPr>
              <w:t>有效资质证书</w:t>
            </w:r>
          </w:p>
          <w:p>
            <w:pPr>
              <w:jc w:val="center"/>
              <w:rPr>
                <w:rFonts w:ascii="仿宋" w:hAnsi="仿宋" w:eastAsia="仿宋"/>
                <w:sz w:val="24"/>
              </w:rPr>
            </w:pPr>
            <w:r>
              <w:rPr>
                <w:rFonts w:hint="eastAsia" w:ascii="仿宋" w:hAnsi="仿宋" w:eastAsia="仿宋"/>
                <w:sz w:val="24"/>
              </w:rPr>
              <w:t>（名称、编号）</w:t>
            </w:r>
          </w:p>
        </w:tc>
        <w:tc>
          <w:tcPr>
            <w:tcW w:w="3828" w:type="dxa"/>
            <w:vAlign w:val="center"/>
          </w:tcPr>
          <w:p>
            <w:pPr>
              <w:jc w:val="center"/>
              <w:rPr>
                <w:rFonts w:ascii="仿宋" w:hAnsi="仿宋" w:eastAsia="仿宋"/>
                <w:sz w:val="24"/>
              </w:rPr>
            </w:pPr>
          </w:p>
        </w:tc>
        <w:tc>
          <w:tcPr>
            <w:tcW w:w="1417" w:type="dxa"/>
            <w:vAlign w:val="center"/>
          </w:tcPr>
          <w:p>
            <w:pPr>
              <w:jc w:val="center"/>
              <w:rPr>
                <w:rFonts w:ascii="仿宋" w:hAnsi="仿宋" w:eastAsia="仿宋"/>
                <w:sz w:val="24"/>
              </w:rPr>
            </w:pPr>
            <w:r>
              <w:rPr>
                <w:rFonts w:hint="eastAsia" w:ascii="仿宋" w:hAnsi="仿宋" w:eastAsia="仿宋"/>
                <w:sz w:val="24"/>
              </w:rPr>
              <w:t>主要负责人</w:t>
            </w:r>
          </w:p>
          <w:p>
            <w:pPr>
              <w:jc w:val="center"/>
              <w:rPr>
                <w:rFonts w:ascii="仿宋" w:hAnsi="仿宋" w:eastAsia="仿宋"/>
                <w:sz w:val="24"/>
              </w:rPr>
            </w:pPr>
            <w:r>
              <w:rPr>
                <w:rFonts w:hint="eastAsia" w:ascii="仿宋" w:hAnsi="仿宋" w:eastAsia="仿宋"/>
                <w:sz w:val="24"/>
              </w:rPr>
              <w:t>姓名</w:t>
            </w:r>
          </w:p>
        </w:tc>
        <w:tc>
          <w:tcPr>
            <w:tcW w:w="297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sz w:val="24"/>
              </w:rPr>
            </w:pPr>
            <w:r>
              <w:rPr>
                <w:rFonts w:hint="eastAsia" w:ascii="仿宋" w:hAnsi="仿宋" w:eastAsia="仿宋"/>
                <w:sz w:val="24"/>
              </w:rPr>
              <w:t>股东信息</w:t>
            </w:r>
          </w:p>
        </w:tc>
        <w:tc>
          <w:tcPr>
            <w:tcW w:w="8222" w:type="dxa"/>
            <w:gridSpan w:val="3"/>
            <w:vAlign w:val="center"/>
          </w:tcPr>
          <w:p>
            <w:pPr>
              <w:jc w:val="center"/>
              <w:rPr>
                <w:rFonts w:ascii="仿宋" w:hAnsi="仿宋" w:eastAsia="仿宋"/>
                <w:sz w:val="24"/>
              </w:rPr>
            </w:pPr>
            <w:r>
              <w:rPr>
                <w:rFonts w:hint="eastAsia" w:ascii="仿宋" w:hAnsi="仿宋" w:eastAsia="仿宋"/>
                <w:sz w:val="24"/>
              </w:rPr>
              <w:t>（股东姓名、持股比例、任职情况）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sz w:val="24"/>
              </w:rPr>
            </w:pPr>
            <w:r>
              <w:rPr>
                <w:rFonts w:hint="eastAsia" w:ascii="仿宋" w:hAnsi="仿宋" w:eastAsia="仿宋"/>
                <w:sz w:val="24"/>
              </w:rPr>
              <w:t>注册资本</w:t>
            </w:r>
          </w:p>
        </w:tc>
        <w:tc>
          <w:tcPr>
            <w:tcW w:w="3828" w:type="dxa"/>
            <w:vAlign w:val="center"/>
          </w:tcPr>
          <w:p>
            <w:pPr>
              <w:jc w:val="center"/>
              <w:rPr>
                <w:rFonts w:ascii="仿宋" w:hAnsi="仿宋" w:eastAsia="仿宋"/>
                <w:sz w:val="24"/>
              </w:rPr>
            </w:pPr>
          </w:p>
        </w:tc>
        <w:tc>
          <w:tcPr>
            <w:tcW w:w="1417" w:type="dxa"/>
            <w:vAlign w:val="center"/>
          </w:tcPr>
          <w:p>
            <w:pPr>
              <w:jc w:val="center"/>
              <w:rPr>
                <w:rFonts w:ascii="仿宋" w:hAnsi="仿宋" w:eastAsia="仿宋"/>
                <w:sz w:val="24"/>
              </w:rPr>
            </w:pPr>
            <w:r>
              <w:rPr>
                <w:rFonts w:hint="eastAsia" w:ascii="仿宋" w:hAnsi="仿宋" w:eastAsia="仿宋"/>
                <w:sz w:val="24"/>
              </w:rPr>
              <w:t>企业信用</w:t>
            </w:r>
          </w:p>
          <w:p>
            <w:pPr>
              <w:jc w:val="center"/>
              <w:rPr>
                <w:rFonts w:ascii="仿宋" w:hAnsi="仿宋" w:eastAsia="仿宋"/>
                <w:sz w:val="24"/>
              </w:rPr>
            </w:pPr>
            <w:r>
              <w:rPr>
                <w:rFonts w:hint="eastAsia" w:ascii="仿宋" w:hAnsi="仿宋" w:eastAsia="仿宋"/>
                <w:sz w:val="24"/>
              </w:rPr>
              <w:t>等级</w:t>
            </w:r>
          </w:p>
        </w:tc>
        <w:tc>
          <w:tcPr>
            <w:tcW w:w="297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sz w:val="24"/>
              </w:rPr>
            </w:pPr>
            <w:r>
              <w:rPr>
                <w:rFonts w:hint="eastAsia" w:ascii="仿宋" w:hAnsi="仿宋" w:eastAsia="仿宋"/>
                <w:sz w:val="24"/>
              </w:rPr>
              <w:t>专业技术力量</w:t>
            </w:r>
          </w:p>
        </w:tc>
        <w:tc>
          <w:tcPr>
            <w:tcW w:w="8222" w:type="dxa"/>
            <w:gridSpan w:val="3"/>
            <w:vAlign w:val="center"/>
          </w:tcPr>
          <w:p>
            <w:pPr>
              <w:jc w:val="center"/>
              <w:rPr>
                <w:rFonts w:ascii="仿宋" w:hAnsi="仿宋" w:eastAsia="仿宋"/>
                <w:sz w:val="24"/>
              </w:rPr>
            </w:pPr>
            <w:r>
              <w:rPr>
                <w:rFonts w:hint="eastAsia" w:ascii="仿宋" w:hAnsi="仿宋" w:eastAsia="仿宋"/>
                <w:sz w:val="24"/>
              </w:rPr>
              <w:t>（与本项目合同履约有关的专业技术力量情况说明）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sz w:val="24"/>
              </w:rPr>
            </w:pPr>
            <w:r>
              <w:rPr>
                <w:rFonts w:hint="eastAsia" w:ascii="仿宋" w:hAnsi="仿宋" w:eastAsia="仿宋"/>
                <w:sz w:val="24"/>
              </w:rPr>
              <w:t>专业设备</w:t>
            </w:r>
          </w:p>
        </w:tc>
        <w:tc>
          <w:tcPr>
            <w:tcW w:w="8222" w:type="dxa"/>
            <w:gridSpan w:val="3"/>
            <w:vAlign w:val="center"/>
          </w:tcPr>
          <w:p>
            <w:pPr>
              <w:jc w:val="center"/>
              <w:rPr>
                <w:rFonts w:ascii="仿宋" w:hAnsi="仿宋" w:eastAsia="仿宋"/>
                <w:sz w:val="24"/>
              </w:rPr>
            </w:pPr>
            <w:r>
              <w:rPr>
                <w:rFonts w:hint="eastAsia" w:ascii="仿宋" w:hAnsi="仿宋" w:eastAsia="仿宋"/>
                <w:sz w:val="24"/>
              </w:rPr>
              <w:t>（与本项目合同履约有关的专业设备情况说明）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sz w:val="24"/>
              </w:rPr>
            </w:pPr>
            <w:r>
              <w:rPr>
                <w:rFonts w:hint="eastAsia" w:ascii="仿宋" w:hAnsi="仿宋" w:eastAsia="仿宋"/>
                <w:sz w:val="24"/>
              </w:rPr>
              <w:t>售后服务机构</w:t>
            </w:r>
          </w:p>
        </w:tc>
        <w:tc>
          <w:tcPr>
            <w:tcW w:w="8222" w:type="dxa"/>
            <w:gridSpan w:val="3"/>
            <w:vAlign w:val="center"/>
          </w:tcPr>
          <w:p>
            <w:pPr>
              <w:jc w:val="center"/>
              <w:rPr>
                <w:rFonts w:ascii="仿宋" w:hAnsi="仿宋" w:eastAsia="仿宋"/>
                <w:sz w:val="24"/>
              </w:rPr>
            </w:pPr>
            <w:r>
              <w:rPr>
                <w:rFonts w:hint="eastAsia" w:ascii="仿宋" w:hAnsi="仿宋" w:eastAsia="仿宋"/>
                <w:sz w:val="24"/>
              </w:rPr>
              <w:t>（售后服务机构名称、地址等情况说明。如有，请说明）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pPr>
              <w:jc w:val="center"/>
              <w:rPr>
                <w:rFonts w:ascii="仿宋" w:hAnsi="仿宋" w:eastAsia="仿宋"/>
                <w:sz w:val="24"/>
              </w:rPr>
            </w:pPr>
            <w:r>
              <w:rPr>
                <w:rFonts w:hint="eastAsia" w:ascii="仿宋" w:hAnsi="仿宋" w:eastAsia="仿宋"/>
                <w:sz w:val="24"/>
              </w:rPr>
              <w:t>其他说明</w:t>
            </w:r>
          </w:p>
        </w:tc>
        <w:tc>
          <w:tcPr>
            <w:tcW w:w="8222" w:type="dxa"/>
            <w:gridSpan w:val="3"/>
            <w:vAlign w:val="center"/>
          </w:tcPr>
          <w:p>
            <w:pPr>
              <w:jc w:val="center"/>
              <w:rPr>
                <w:rFonts w:ascii="仿宋" w:hAnsi="仿宋" w:eastAsia="仿宋"/>
                <w:sz w:val="24"/>
              </w:rPr>
            </w:pPr>
          </w:p>
        </w:tc>
      </w:tr>
    </w:tbl>
    <w:p>
      <w:pPr>
        <w:spacing w:line="360" w:lineRule="auto"/>
        <w:jc w:val="left"/>
        <w:rPr>
          <w:rFonts w:ascii="仿宋" w:hAnsi="仿宋" w:eastAsia="仿宋" w:cs="Arial"/>
          <w:sz w:val="24"/>
        </w:rPr>
      </w:pPr>
    </w:p>
    <w:p>
      <w:pPr>
        <w:spacing w:line="360" w:lineRule="auto"/>
        <w:jc w:val="left"/>
        <w:rPr>
          <w:rFonts w:ascii="仿宋" w:hAnsi="仿宋" w:eastAsia="仿宋" w:cs="Arial"/>
          <w:sz w:val="24"/>
        </w:rPr>
      </w:pPr>
      <w:r>
        <w:rPr>
          <w:rFonts w:ascii="仿宋" w:hAnsi="仿宋" w:eastAsia="仿宋" w:cs="Arial"/>
          <w:sz w:val="24"/>
        </w:rPr>
        <w:t>磋商供应商名称</w:t>
      </w:r>
      <w:r>
        <w:rPr>
          <w:rFonts w:hint="eastAsia" w:ascii="仿宋" w:hAnsi="仿宋" w:eastAsia="仿宋" w:cs="Arial"/>
          <w:sz w:val="24"/>
        </w:rPr>
        <w:t>（盖章）：</w:t>
      </w:r>
      <w:r>
        <w:rPr>
          <w:rFonts w:ascii="仿宋" w:hAnsi="仿宋" w:eastAsia="仿宋" w:cs="Arial"/>
          <w:kern w:val="0"/>
          <w:sz w:val="24"/>
        </w:rPr>
        <w:t>___________________________________________</w:t>
      </w:r>
    </w:p>
    <w:p>
      <w:pPr>
        <w:spacing w:line="360" w:lineRule="auto"/>
        <w:jc w:val="left"/>
        <w:rPr>
          <w:rFonts w:ascii="Calibri" w:hAnsi="Calibri"/>
        </w:rPr>
      </w:pPr>
      <w:r>
        <w:rPr>
          <w:rFonts w:ascii="仿宋" w:hAnsi="仿宋" w:eastAsia="仿宋" w:cs="Arial"/>
          <w:sz w:val="24"/>
        </w:rPr>
        <w:t>日期</w:t>
      </w:r>
      <w:r>
        <w:rPr>
          <w:rFonts w:hint="eastAsia" w:ascii="仿宋" w:hAnsi="仿宋" w:eastAsia="仿宋" w:cs="Arial"/>
          <w:sz w:val="24"/>
        </w:rPr>
        <w:t>：</w:t>
      </w:r>
      <w:r>
        <w:rPr>
          <w:rFonts w:ascii="仿宋" w:hAnsi="仿宋" w:eastAsia="仿宋" w:cs="Arial"/>
          <w:kern w:val="0"/>
          <w:sz w:val="24"/>
        </w:rPr>
        <w:t>______</w:t>
      </w:r>
      <w:r>
        <w:rPr>
          <w:rFonts w:hint="eastAsia" w:ascii="仿宋" w:hAnsi="仿宋" w:eastAsia="仿宋" w:cs="Arial"/>
          <w:kern w:val="0"/>
          <w:sz w:val="24"/>
        </w:rPr>
        <w:t>年</w:t>
      </w:r>
      <w:r>
        <w:rPr>
          <w:rFonts w:ascii="仿宋" w:hAnsi="仿宋" w:eastAsia="仿宋" w:cs="Arial"/>
          <w:kern w:val="0"/>
          <w:sz w:val="24"/>
        </w:rPr>
        <w:t>______</w:t>
      </w:r>
      <w:r>
        <w:rPr>
          <w:rFonts w:hint="eastAsia" w:ascii="仿宋" w:hAnsi="仿宋" w:eastAsia="仿宋" w:cs="Arial"/>
          <w:kern w:val="0"/>
          <w:sz w:val="24"/>
        </w:rPr>
        <w:t>月</w:t>
      </w:r>
      <w:r>
        <w:rPr>
          <w:rFonts w:ascii="仿宋" w:hAnsi="仿宋" w:eastAsia="仿宋" w:cs="Arial"/>
          <w:kern w:val="0"/>
          <w:sz w:val="24"/>
        </w:rPr>
        <w:t>______</w:t>
      </w:r>
      <w:r>
        <w:rPr>
          <w:rFonts w:hint="eastAsia" w:ascii="仿宋" w:hAnsi="仿宋" w:eastAsia="仿宋" w:cs="Arial"/>
          <w:kern w:val="0"/>
          <w:sz w:val="24"/>
        </w:rPr>
        <w:t>日</w:t>
      </w:r>
    </w:p>
    <w:p>
      <w:pPr>
        <w:pStyle w:val="4"/>
        <w:rPr>
          <w:color w:val="auto"/>
        </w:rPr>
      </w:pPr>
      <w:r>
        <w:rPr>
          <w:rFonts w:ascii="仿宋" w:hAnsi="仿宋" w:eastAsia="仿宋" w:cs="Arial"/>
          <w:color w:val="auto"/>
        </w:rPr>
        <w:br w:type="page"/>
      </w:r>
      <w:r>
        <w:rPr>
          <w:rFonts w:hint="eastAsia" w:eastAsia="仿宋"/>
          <w:color w:val="auto"/>
        </w:rPr>
        <w:t>2</w:t>
      </w:r>
      <w:r>
        <w:rPr>
          <w:rFonts w:hint="eastAsia"/>
          <w:color w:val="auto"/>
        </w:rPr>
        <w:t xml:space="preserve">-5 </w:t>
      </w:r>
      <w:r>
        <w:rPr>
          <w:rFonts w:hint="eastAsia"/>
          <w:color w:val="auto"/>
          <w:lang w:val="en-US" w:eastAsia="zh-CN"/>
        </w:rPr>
        <w:t>磋商</w:t>
      </w:r>
      <w:r>
        <w:rPr>
          <w:rFonts w:hint="eastAsia"/>
          <w:color w:val="auto"/>
        </w:rPr>
        <w:t>供应商业绩汇总表及证明材料</w:t>
      </w:r>
    </w:p>
    <w:p>
      <w:pPr>
        <w:spacing w:before="240" w:line="360" w:lineRule="auto"/>
        <w:jc w:val="center"/>
        <w:rPr>
          <w:rFonts w:hint="eastAsia" w:ascii="微软雅黑" w:hAnsi="微软雅黑" w:eastAsia="微软雅黑"/>
          <w:b/>
          <w:sz w:val="22"/>
          <w:szCs w:val="24"/>
        </w:rPr>
      </w:pPr>
    </w:p>
    <w:p>
      <w:pPr>
        <w:spacing w:before="240" w:line="360" w:lineRule="auto"/>
        <w:jc w:val="center"/>
        <w:rPr>
          <w:rFonts w:ascii="微软雅黑" w:hAnsi="微软雅黑" w:eastAsia="微软雅黑"/>
          <w:b/>
          <w:sz w:val="40"/>
          <w:szCs w:val="44"/>
        </w:rPr>
      </w:pPr>
      <w:r>
        <w:rPr>
          <w:rFonts w:hint="eastAsia" w:ascii="微软雅黑" w:hAnsi="微软雅黑" w:eastAsia="微软雅黑"/>
          <w:b/>
          <w:sz w:val="40"/>
          <w:szCs w:val="44"/>
        </w:rPr>
        <w:t>供应商类似业绩汇总表及</w:t>
      </w:r>
      <w:r>
        <w:rPr>
          <w:rFonts w:ascii="微软雅黑" w:hAnsi="微软雅黑" w:eastAsia="微软雅黑"/>
          <w:b/>
          <w:sz w:val="40"/>
          <w:szCs w:val="44"/>
        </w:rPr>
        <w:t>证明</w:t>
      </w:r>
      <w:r>
        <w:rPr>
          <w:rFonts w:hint="eastAsia" w:ascii="微软雅黑" w:hAnsi="微软雅黑" w:eastAsia="微软雅黑"/>
          <w:b/>
          <w:sz w:val="40"/>
          <w:szCs w:val="44"/>
        </w:rPr>
        <w:t>材料</w:t>
      </w:r>
    </w:p>
    <w:p>
      <w:pPr>
        <w:jc w:val="center"/>
        <w:rPr>
          <w:rFonts w:ascii="华文中宋" w:hAnsi="华文中宋" w:eastAsia="华文中宋"/>
          <w:b/>
          <w:kern w:val="0"/>
          <w:sz w:val="20"/>
          <w:szCs w:val="28"/>
        </w:rPr>
      </w:pPr>
    </w:p>
    <w:p>
      <w:pPr>
        <w:spacing w:line="360" w:lineRule="auto"/>
        <w:ind w:right="-2"/>
        <w:rPr>
          <w:rFonts w:hint="eastAsia" w:ascii="仿宋" w:hAnsi="仿宋" w:eastAsia="仿宋" w:cs="Arial"/>
          <w:b/>
          <w:sz w:val="24"/>
          <w:lang w:eastAsia="zh-CN"/>
        </w:rPr>
      </w:pPr>
      <w:r>
        <w:rPr>
          <w:rFonts w:hint="eastAsia" w:ascii="仿宋" w:hAnsi="仿宋" w:eastAsia="仿宋" w:cs="Arial"/>
          <w:b/>
          <w:sz w:val="24"/>
        </w:rPr>
        <w:t>项目</w:t>
      </w:r>
      <w:r>
        <w:rPr>
          <w:rFonts w:ascii="仿宋" w:hAnsi="仿宋" w:eastAsia="仿宋" w:cs="Arial"/>
          <w:b/>
          <w:sz w:val="24"/>
        </w:rPr>
        <w:t>名称：</w:t>
      </w:r>
      <w:r>
        <w:rPr>
          <w:rFonts w:hint="eastAsia" w:ascii="仿宋" w:hAnsi="仿宋" w:eastAsia="仿宋" w:cs="Arial"/>
          <w:b/>
          <w:sz w:val="24"/>
          <w:u w:val="single"/>
          <w:lang w:eastAsia="zh-CN"/>
        </w:rPr>
        <w:t>浙江中医药大学富春校区及滨文南区安防设施设备日常零星维修改造</w:t>
      </w:r>
    </w:p>
    <w:p>
      <w:pPr>
        <w:pStyle w:val="30"/>
        <w:rPr>
          <w:rFonts w:hint="eastAsia" w:eastAsia="仿宋"/>
          <w:color w:val="auto"/>
          <w:lang w:eastAsia="zh-CN"/>
        </w:rPr>
      </w:pPr>
      <w:r>
        <w:rPr>
          <w:rFonts w:ascii="仿宋" w:hAnsi="仿宋" w:eastAsia="仿宋"/>
          <w:b/>
          <w:color w:val="auto"/>
        </w:rPr>
        <w:t>项目编号：</w:t>
      </w:r>
      <w:r>
        <w:rPr>
          <w:rFonts w:hint="eastAsia" w:ascii="仿宋" w:hAnsi="仿宋" w:eastAsia="仿宋"/>
          <w:b/>
          <w:color w:val="auto"/>
          <w:u w:val="single"/>
          <w:lang w:eastAsia="zh-CN"/>
        </w:rPr>
        <w:t>CTZB-2024050559</w:t>
      </w:r>
    </w:p>
    <w:tbl>
      <w:tblPr>
        <w:tblStyle w:val="23"/>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9"/>
        <w:gridCol w:w="1873"/>
        <w:gridCol w:w="232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spacing w:line="400" w:lineRule="exact"/>
              <w:jc w:val="center"/>
              <w:rPr>
                <w:rFonts w:ascii="仿宋" w:hAnsi="仿宋" w:eastAsia="仿宋" w:cs="Arial"/>
                <w:b/>
                <w:kern w:val="0"/>
                <w:sz w:val="22"/>
                <w:szCs w:val="22"/>
              </w:rPr>
            </w:pPr>
            <w:r>
              <w:rPr>
                <w:rFonts w:ascii="仿宋" w:hAnsi="仿宋" w:eastAsia="仿宋" w:cs="Arial"/>
                <w:b/>
                <w:kern w:val="0"/>
                <w:sz w:val="22"/>
                <w:szCs w:val="22"/>
              </w:rPr>
              <w:t>序号</w:t>
            </w:r>
          </w:p>
        </w:tc>
        <w:tc>
          <w:tcPr>
            <w:tcW w:w="1699" w:type="dxa"/>
            <w:shd w:val="clear" w:color="auto" w:fill="auto"/>
            <w:vAlign w:val="center"/>
          </w:tcPr>
          <w:p>
            <w:pPr>
              <w:spacing w:line="400" w:lineRule="exact"/>
              <w:jc w:val="center"/>
              <w:rPr>
                <w:rFonts w:ascii="仿宋" w:hAnsi="仿宋" w:eastAsia="仿宋" w:cs="Arial"/>
                <w:b/>
                <w:kern w:val="0"/>
                <w:sz w:val="22"/>
                <w:szCs w:val="22"/>
              </w:rPr>
            </w:pPr>
            <w:r>
              <w:rPr>
                <w:rFonts w:ascii="仿宋" w:hAnsi="仿宋" w:eastAsia="仿宋" w:cs="Arial"/>
                <w:b/>
                <w:kern w:val="0"/>
                <w:sz w:val="22"/>
                <w:szCs w:val="22"/>
              </w:rPr>
              <w:t>用户单位</w:t>
            </w:r>
          </w:p>
        </w:tc>
        <w:tc>
          <w:tcPr>
            <w:tcW w:w="1873" w:type="dxa"/>
            <w:shd w:val="clear" w:color="auto" w:fill="auto"/>
            <w:vAlign w:val="center"/>
          </w:tcPr>
          <w:p>
            <w:pPr>
              <w:spacing w:line="400" w:lineRule="exact"/>
              <w:jc w:val="center"/>
              <w:rPr>
                <w:rFonts w:ascii="仿宋" w:hAnsi="仿宋" w:eastAsia="仿宋" w:cs="Arial"/>
                <w:b/>
                <w:kern w:val="0"/>
                <w:sz w:val="22"/>
                <w:szCs w:val="22"/>
              </w:rPr>
            </w:pPr>
            <w:r>
              <w:rPr>
                <w:rFonts w:hint="eastAsia" w:ascii="仿宋" w:hAnsi="仿宋" w:eastAsia="仿宋" w:cs="Arial"/>
                <w:b/>
                <w:kern w:val="0"/>
                <w:sz w:val="22"/>
                <w:szCs w:val="22"/>
              </w:rPr>
              <w:t>合同内容</w:t>
            </w:r>
          </w:p>
        </w:tc>
        <w:tc>
          <w:tcPr>
            <w:tcW w:w="2320" w:type="dxa"/>
            <w:shd w:val="clear" w:color="auto" w:fill="auto"/>
            <w:vAlign w:val="center"/>
          </w:tcPr>
          <w:p>
            <w:pPr>
              <w:spacing w:line="400" w:lineRule="exact"/>
              <w:jc w:val="center"/>
              <w:rPr>
                <w:rFonts w:ascii="仿宋" w:hAnsi="仿宋" w:eastAsia="仿宋" w:cs="Arial"/>
                <w:b/>
                <w:kern w:val="0"/>
                <w:sz w:val="22"/>
                <w:szCs w:val="22"/>
              </w:rPr>
            </w:pPr>
            <w:r>
              <w:rPr>
                <w:rFonts w:hint="eastAsia" w:ascii="仿宋" w:hAnsi="仿宋" w:eastAsia="仿宋" w:cs="Arial"/>
                <w:b/>
                <w:kern w:val="0"/>
                <w:sz w:val="22"/>
                <w:szCs w:val="22"/>
              </w:rPr>
              <w:t>用户</w:t>
            </w:r>
            <w:r>
              <w:rPr>
                <w:rFonts w:ascii="仿宋" w:hAnsi="仿宋" w:eastAsia="仿宋" w:cs="Arial"/>
                <w:b/>
                <w:kern w:val="0"/>
                <w:sz w:val="22"/>
                <w:szCs w:val="22"/>
              </w:rPr>
              <w:t>联系</w:t>
            </w:r>
            <w:r>
              <w:rPr>
                <w:rFonts w:hint="eastAsia" w:ascii="仿宋" w:hAnsi="仿宋" w:eastAsia="仿宋" w:cs="Arial"/>
                <w:b/>
                <w:kern w:val="0"/>
                <w:sz w:val="22"/>
                <w:szCs w:val="22"/>
              </w:rPr>
              <w:t>人及</w:t>
            </w:r>
            <w:r>
              <w:rPr>
                <w:rFonts w:ascii="仿宋" w:hAnsi="仿宋" w:eastAsia="仿宋" w:cs="Arial"/>
                <w:b/>
                <w:kern w:val="0"/>
                <w:sz w:val="22"/>
                <w:szCs w:val="22"/>
              </w:rPr>
              <w:t>电话</w:t>
            </w:r>
          </w:p>
        </w:tc>
        <w:tc>
          <w:tcPr>
            <w:tcW w:w="1860" w:type="dxa"/>
            <w:shd w:val="clear" w:color="auto" w:fill="auto"/>
            <w:vAlign w:val="center"/>
          </w:tcPr>
          <w:p>
            <w:pPr>
              <w:spacing w:line="400" w:lineRule="exact"/>
              <w:jc w:val="center"/>
              <w:rPr>
                <w:rFonts w:ascii="仿宋" w:hAnsi="仿宋" w:eastAsia="仿宋" w:cs="Arial"/>
                <w:b/>
                <w:kern w:val="0"/>
                <w:sz w:val="22"/>
                <w:szCs w:val="22"/>
              </w:rPr>
            </w:pPr>
            <w:r>
              <w:rPr>
                <w:rFonts w:hint="eastAsia" w:ascii="仿宋" w:hAnsi="仿宋" w:eastAsia="仿宋" w:cs="Arial"/>
                <w:b/>
                <w:kern w:val="0"/>
                <w:sz w:val="22"/>
                <w:szCs w:val="22"/>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rPr>
            </w:pPr>
          </w:p>
        </w:tc>
        <w:tc>
          <w:tcPr>
            <w:tcW w:w="1699" w:type="dxa"/>
            <w:shd w:val="clear" w:color="auto" w:fill="auto"/>
            <w:vAlign w:val="center"/>
          </w:tcPr>
          <w:p>
            <w:pPr>
              <w:jc w:val="center"/>
              <w:rPr>
                <w:rFonts w:ascii="仿宋" w:hAnsi="仿宋" w:eastAsia="仿宋"/>
              </w:rPr>
            </w:pPr>
          </w:p>
        </w:tc>
        <w:tc>
          <w:tcPr>
            <w:tcW w:w="1873" w:type="dxa"/>
            <w:shd w:val="clear" w:color="auto" w:fill="auto"/>
            <w:vAlign w:val="center"/>
          </w:tcPr>
          <w:p>
            <w:pPr>
              <w:jc w:val="center"/>
              <w:rPr>
                <w:rFonts w:ascii="仿宋" w:hAnsi="仿宋" w:eastAsia="仿宋"/>
              </w:rPr>
            </w:pPr>
          </w:p>
        </w:tc>
        <w:tc>
          <w:tcPr>
            <w:tcW w:w="2320" w:type="dxa"/>
            <w:shd w:val="clear" w:color="auto" w:fill="auto"/>
            <w:vAlign w:val="center"/>
          </w:tcPr>
          <w:p>
            <w:pPr>
              <w:jc w:val="center"/>
              <w:rPr>
                <w:rFonts w:ascii="仿宋" w:hAnsi="仿宋" w:eastAsia="仿宋"/>
              </w:rPr>
            </w:pPr>
          </w:p>
        </w:tc>
        <w:tc>
          <w:tcPr>
            <w:tcW w:w="1860"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rPr>
            </w:pPr>
          </w:p>
        </w:tc>
        <w:tc>
          <w:tcPr>
            <w:tcW w:w="1699" w:type="dxa"/>
            <w:shd w:val="clear" w:color="auto" w:fill="auto"/>
            <w:vAlign w:val="center"/>
          </w:tcPr>
          <w:p>
            <w:pPr>
              <w:jc w:val="center"/>
              <w:rPr>
                <w:rFonts w:ascii="仿宋" w:hAnsi="仿宋" w:eastAsia="仿宋"/>
              </w:rPr>
            </w:pPr>
          </w:p>
        </w:tc>
        <w:tc>
          <w:tcPr>
            <w:tcW w:w="1873" w:type="dxa"/>
            <w:shd w:val="clear" w:color="auto" w:fill="auto"/>
            <w:vAlign w:val="center"/>
          </w:tcPr>
          <w:p>
            <w:pPr>
              <w:jc w:val="center"/>
              <w:rPr>
                <w:rFonts w:ascii="仿宋" w:hAnsi="仿宋" w:eastAsia="仿宋"/>
              </w:rPr>
            </w:pPr>
          </w:p>
        </w:tc>
        <w:tc>
          <w:tcPr>
            <w:tcW w:w="2320" w:type="dxa"/>
            <w:shd w:val="clear" w:color="auto" w:fill="auto"/>
            <w:vAlign w:val="center"/>
          </w:tcPr>
          <w:p>
            <w:pPr>
              <w:jc w:val="center"/>
              <w:rPr>
                <w:rFonts w:ascii="仿宋" w:hAnsi="仿宋" w:eastAsia="仿宋"/>
              </w:rPr>
            </w:pPr>
          </w:p>
        </w:tc>
        <w:tc>
          <w:tcPr>
            <w:tcW w:w="1860"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rPr>
            </w:pPr>
          </w:p>
        </w:tc>
        <w:tc>
          <w:tcPr>
            <w:tcW w:w="1699" w:type="dxa"/>
            <w:shd w:val="clear" w:color="auto" w:fill="auto"/>
            <w:vAlign w:val="center"/>
          </w:tcPr>
          <w:p>
            <w:pPr>
              <w:jc w:val="center"/>
              <w:rPr>
                <w:rFonts w:ascii="仿宋" w:hAnsi="仿宋" w:eastAsia="仿宋"/>
              </w:rPr>
            </w:pPr>
          </w:p>
        </w:tc>
        <w:tc>
          <w:tcPr>
            <w:tcW w:w="1873" w:type="dxa"/>
            <w:shd w:val="clear" w:color="auto" w:fill="auto"/>
            <w:vAlign w:val="center"/>
          </w:tcPr>
          <w:p>
            <w:pPr>
              <w:jc w:val="center"/>
              <w:rPr>
                <w:rFonts w:ascii="仿宋" w:hAnsi="仿宋" w:eastAsia="仿宋"/>
              </w:rPr>
            </w:pPr>
          </w:p>
        </w:tc>
        <w:tc>
          <w:tcPr>
            <w:tcW w:w="2320" w:type="dxa"/>
            <w:shd w:val="clear" w:color="auto" w:fill="auto"/>
            <w:vAlign w:val="center"/>
          </w:tcPr>
          <w:p>
            <w:pPr>
              <w:jc w:val="center"/>
              <w:rPr>
                <w:rFonts w:ascii="仿宋" w:hAnsi="仿宋" w:eastAsia="仿宋"/>
              </w:rPr>
            </w:pPr>
          </w:p>
        </w:tc>
        <w:tc>
          <w:tcPr>
            <w:tcW w:w="1860"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rPr>
            </w:pPr>
          </w:p>
        </w:tc>
        <w:tc>
          <w:tcPr>
            <w:tcW w:w="1699" w:type="dxa"/>
            <w:shd w:val="clear" w:color="auto" w:fill="auto"/>
            <w:vAlign w:val="center"/>
          </w:tcPr>
          <w:p>
            <w:pPr>
              <w:jc w:val="center"/>
              <w:rPr>
                <w:rFonts w:ascii="仿宋" w:hAnsi="仿宋" w:eastAsia="仿宋"/>
              </w:rPr>
            </w:pPr>
          </w:p>
        </w:tc>
        <w:tc>
          <w:tcPr>
            <w:tcW w:w="1873" w:type="dxa"/>
            <w:shd w:val="clear" w:color="auto" w:fill="auto"/>
            <w:vAlign w:val="center"/>
          </w:tcPr>
          <w:p>
            <w:pPr>
              <w:jc w:val="center"/>
              <w:rPr>
                <w:rFonts w:ascii="仿宋" w:hAnsi="仿宋" w:eastAsia="仿宋"/>
              </w:rPr>
            </w:pPr>
          </w:p>
        </w:tc>
        <w:tc>
          <w:tcPr>
            <w:tcW w:w="2320" w:type="dxa"/>
            <w:shd w:val="clear" w:color="auto" w:fill="auto"/>
            <w:vAlign w:val="center"/>
          </w:tcPr>
          <w:p>
            <w:pPr>
              <w:jc w:val="center"/>
              <w:rPr>
                <w:rFonts w:ascii="仿宋" w:hAnsi="仿宋" w:eastAsia="仿宋"/>
              </w:rPr>
            </w:pPr>
          </w:p>
        </w:tc>
        <w:tc>
          <w:tcPr>
            <w:tcW w:w="1860"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rPr>
            </w:pPr>
          </w:p>
        </w:tc>
        <w:tc>
          <w:tcPr>
            <w:tcW w:w="1699" w:type="dxa"/>
            <w:shd w:val="clear" w:color="auto" w:fill="auto"/>
            <w:vAlign w:val="center"/>
          </w:tcPr>
          <w:p>
            <w:pPr>
              <w:jc w:val="center"/>
              <w:rPr>
                <w:rFonts w:ascii="仿宋" w:hAnsi="仿宋" w:eastAsia="仿宋"/>
              </w:rPr>
            </w:pPr>
          </w:p>
        </w:tc>
        <w:tc>
          <w:tcPr>
            <w:tcW w:w="1873" w:type="dxa"/>
            <w:shd w:val="clear" w:color="auto" w:fill="auto"/>
            <w:vAlign w:val="center"/>
          </w:tcPr>
          <w:p>
            <w:pPr>
              <w:jc w:val="center"/>
              <w:rPr>
                <w:rFonts w:ascii="仿宋" w:hAnsi="仿宋" w:eastAsia="仿宋"/>
              </w:rPr>
            </w:pPr>
          </w:p>
        </w:tc>
        <w:tc>
          <w:tcPr>
            <w:tcW w:w="2320" w:type="dxa"/>
            <w:shd w:val="clear" w:color="auto" w:fill="auto"/>
            <w:vAlign w:val="center"/>
          </w:tcPr>
          <w:p>
            <w:pPr>
              <w:jc w:val="center"/>
              <w:rPr>
                <w:rFonts w:ascii="仿宋" w:hAnsi="仿宋" w:eastAsia="仿宋"/>
              </w:rPr>
            </w:pPr>
          </w:p>
        </w:tc>
        <w:tc>
          <w:tcPr>
            <w:tcW w:w="1860"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rPr>
            </w:pPr>
          </w:p>
        </w:tc>
        <w:tc>
          <w:tcPr>
            <w:tcW w:w="1699" w:type="dxa"/>
            <w:shd w:val="clear" w:color="auto" w:fill="auto"/>
            <w:vAlign w:val="center"/>
          </w:tcPr>
          <w:p>
            <w:pPr>
              <w:jc w:val="center"/>
              <w:rPr>
                <w:rFonts w:ascii="仿宋" w:hAnsi="仿宋" w:eastAsia="仿宋"/>
              </w:rPr>
            </w:pPr>
          </w:p>
        </w:tc>
        <w:tc>
          <w:tcPr>
            <w:tcW w:w="1873" w:type="dxa"/>
            <w:shd w:val="clear" w:color="auto" w:fill="auto"/>
            <w:vAlign w:val="center"/>
          </w:tcPr>
          <w:p>
            <w:pPr>
              <w:jc w:val="center"/>
              <w:rPr>
                <w:rFonts w:ascii="仿宋" w:hAnsi="仿宋" w:eastAsia="仿宋"/>
              </w:rPr>
            </w:pPr>
          </w:p>
        </w:tc>
        <w:tc>
          <w:tcPr>
            <w:tcW w:w="2320" w:type="dxa"/>
            <w:shd w:val="clear" w:color="auto" w:fill="auto"/>
            <w:vAlign w:val="center"/>
          </w:tcPr>
          <w:p>
            <w:pPr>
              <w:jc w:val="center"/>
              <w:rPr>
                <w:rFonts w:ascii="仿宋" w:hAnsi="仿宋" w:eastAsia="仿宋"/>
              </w:rPr>
            </w:pPr>
          </w:p>
        </w:tc>
        <w:tc>
          <w:tcPr>
            <w:tcW w:w="1860"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pPr>
              <w:jc w:val="center"/>
              <w:rPr>
                <w:rFonts w:ascii="仿宋" w:hAnsi="仿宋" w:eastAsia="仿宋"/>
              </w:rPr>
            </w:pPr>
          </w:p>
        </w:tc>
        <w:tc>
          <w:tcPr>
            <w:tcW w:w="1699" w:type="dxa"/>
            <w:shd w:val="clear" w:color="auto" w:fill="auto"/>
            <w:vAlign w:val="center"/>
          </w:tcPr>
          <w:p>
            <w:pPr>
              <w:jc w:val="center"/>
              <w:rPr>
                <w:rFonts w:ascii="仿宋" w:hAnsi="仿宋" w:eastAsia="仿宋"/>
              </w:rPr>
            </w:pPr>
          </w:p>
        </w:tc>
        <w:tc>
          <w:tcPr>
            <w:tcW w:w="1873" w:type="dxa"/>
            <w:shd w:val="clear" w:color="auto" w:fill="auto"/>
            <w:vAlign w:val="center"/>
          </w:tcPr>
          <w:p>
            <w:pPr>
              <w:jc w:val="center"/>
              <w:rPr>
                <w:rFonts w:ascii="仿宋" w:hAnsi="仿宋" w:eastAsia="仿宋"/>
              </w:rPr>
            </w:pPr>
          </w:p>
        </w:tc>
        <w:tc>
          <w:tcPr>
            <w:tcW w:w="2320" w:type="dxa"/>
            <w:shd w:val="clear" w:color="auto" w:fill="auto"/>
            <w:vAlign w:val="center"/>
          </w:tcPr>
          <w:p>
            <w:pPr>
              <w:jc w:val="center"/>
              <w:rPr>
                <w:rFonts w:ascii="仿宋" w:hAnsi="仿宋" w:eastAsia="仿宋"/>
              </w:rPr>
            </w:pPr>
          </w:p>
        </w:tc>
        <w:tc>
          <w:tcPr>
            <w:tcW w:w="1860" w:type="dxa"/>
            <w:shd w:val="clear" w:color="auto" w:fill="auto"/>
            <w:vAlign w:val="center"/>
          </w:tcPr>
          <w:p>
            <w:pPr>
              <w:jc w:val="center"/>
              <w:rPr>
                <w:rFonts w:ascii="仿宋" w:hAnsi="仿宋" w:eastAsia="仿宋"/>
              </w:rPr>
            </w:pPr>
          </w:p>
        </w:tc>
      </w:tr>
    </w:tbl>
    <w:p>
      <w:pPr>
        <w:rPr>
          <w:rFonts w:ascii="Calibri" w:hAnsi="Calibri"/>
        </w:rPr>
      </w:pPr>
    </w:p>
    <w:p>
      <w:pPr>
        <w:spacing w:line="360" w:lineRule="auto"/>
        <w:rPr>
          <w:rFonts w:ascii="仿宋" w:hAnsi="仿宋" w:eastAsia="仿宋" w:cs="Arial"/>
          <w:b/>
          <w:sz w:val="24"/>
          <w:szCs w:val="22"/>
        </w:rPr>
      </w:pPr>
      <w:r>
        <w:rPr>
          <w:rFonts w:hint="eastAsia" w:ascii="仿宋" w:hAnsi="仿宋" w:eastAsia="仿宋" w:cs="Arial"/>
          <w:b/>
          <w:sz w:val="24"/>
          <w:szCs w:val="22"/>
        </w:rPr>
        <w:t>备注：证明材料见评审要求。</w:t>
      </w:r>
    </w:p>
    <w:p>
      <w:pPr>
        <w:spacing w:line="360" w:lineRule="auto"/>
        <w:rPr>
          <w:rFonts w:ascii="仿宋" w:hAnsi="仿宋" w:eastAsia="仿宋" w:cs="Arial"/>
          <w:sz w:val="24"/>
          <w:szCs w:val="22"/>
        </w:rPr>
      </w:pPr>
    </w:p>
    <w:p>
      <w:pPr>
        <w:spacing w:line="360" w:lineRule="auto"/>
        <w:rPr>
          <w:rFonts w:ascii="仿宋" w:hAnsi="仿宋" w:eastAsia="仿宋" w:cs="Arial"/>
          <w:sz w:val="24"/>
          <w:szCs w:val="22"/>
        </w:rPr>
      </w:pPr>
    </w:p>
    <w:p>
      <w:pPr>
        <w:spacing w:line="360" w:lineRule="auto"/>
        <w:rPr>
          <w:rFonts w:ascii="仿宋" w:hAnsi="仿宋" w:eastAsia="仿宋" w:cs="Arial"/>
          <w:sz w:val="22"/>
          <w:szCs w:val="22"/>
        </w:rPr>
      </w:pPr>
    </w:p>
    <w:p>
      <w:pPr>
        <w:snapToGrid w:val="0"/>
        <w:spacing w:line="360" w:lineRule="auto"/>
        <w:rPr>
          <w:rFonts w:ascii="仿宋" w:hAnsi="仿宋" w:eastAsia="仿宋" w:cs="Arial"/>
          <w:sz w:val="24"/>
        </w:rPr>
      </w:pPr>
      <w:r>
        <w:rPr>
          <w:rFonts w:hint="eastAsia" w:ascii="仿宋" w:hAnsi="仿宋" w:eastAsia="仿宋" w:cs="Arial"/>
          <w:sz w:val="24"/>
        </w:rPr>
        <w:t>磋商供应商名称（盖章）：</w:t>
      </w:r>
      <w:r>
        <w:rPr>
          <w:rFonts w:ascii="仿宋" w:hAnsi="仿宋" w:eastAsia="仿宋" w:cs="Arial"/>
          <w:kern w:val="0"/>
          <w:sz w:val="24"/>
        </w:rPr>
        <w:t>____________________________________________</w:t>
      </w:r>
    </w:p>
    <w:p>
      <w:pPr>
        <w:rPr>
          <w:rFonts w:ascii="仿宋" w:hAnsi="仿宋" w:eastAsia="仿宋" w:cs="Arial"/>
          <w:kern w:val="0"/>
          <w:sz w:val="24"/>
        </w:rPr>
      </w:pPr>
      <w:r>
        <w:rPr>
          <w:rFonts w:hint="eastAsia" w:ascii="仿宋" w:hAnsi="仿宋" w:eastAsia="仿宋" w:cs="Arial"/>
          <w:sz w:val="24"/>
        </w:rPr>
        <w:t>日期：</w:t>
      </w:r>
      <w:r>
        <w:rPr>
          <w:rFonts w:ascii="仿宋" w:hAnsi="仿宋" w:eastAsia="仿宋" w:cs="Arial"/>
          <w:kern w:val="0"/>
          <w:sz w:val="24"/>
        </w:rPr>
        <w:t>________</w:t>
      </w:r>
      <w:r>
        <w:rPr>
          <w:rFonts w:hint="eastAsia" w:ascii="仿宋" w:hAnsi="仿宋" w:eastAsia="仿宋" w:cs="Arial"/>
          <w:kern w:val="0"/>
          <w:sz w:val="24"/>
        </w:rPr>
        <w:t>年</w:t>
      </w:r>
      <w:r>
        <w:rPr>
          <w:rFonts w:ascii="仿宋" w:hAnsi="仿宋" w:eastAsia="仿宋" w:cs="Arial"/>
          <w:kern w:val="0"/>
          <w:sz w:val="24"/>
        </w:rPr>
        <w:t>____</w:t>
      </w:r>
      <w:r>
        <w:rPr>
          <w:rFonts w:hint="eastAsia" w:ascii="仿宋" w:hAnsi="仿宋" w:eastAsia="仿宋" w:cs="Arial"/>
          <w:kern w:val="0"/>
          <w:sz w:val="24"/>
        </w:rPr>
        <w:t>月</w:t>
      </w:r>
      <w:r>
        <w:rPr>
          <w:rFonts w:ascii="仿宋" w:hAnsi="仿宋" w:eastAsia="仿宋" w:cs="Arial"/>
          <w:kern w:val="0"/>
          <w:sz w:val="24"/>
        </w:rPr>
        <w:t>____</w:t>
      </w:r>
      <w:r>
        <w:rPr>
          <w:rFonts w:hint="eastAsia" w:ascii="仿宋" w:hAnsi="仿宋" w:eastAsia="仿宋" w:cs="Arial"/>
          <w:kern w:val="0"/>
          <w:sz w:val="24"/>
        </w:rPr>
        <w:t>日</w:t>
      </w:r>
    </w:p>
    <w:p>
      <w:pPr>
        <w:rPr>
          <w:rFonts w:ascii="仿宋" w:hAnsi="仿宋" w:eastAsia="仿宋" w:cs="Arial"/>
          <w:kern w:val="0"/>
          <w:sz w:val="24"/>
        </w:rPr>
      </w:pPr>
    </w:p>
    <w:p>
      <w:pPr>
        <w:rPr>
          <w:rFonts w:ascii="Calibri" w:hAnsi="Calibri"/>
        </w:rPr>
      </w:pPr>
    </w:p>
    <w:p>
      <w:pPr>
        <w:rPr>
          <w:rFonts w:ascii="Calibri" w:hAnsi="Calibri"/>
        </w:rPr>
      </w:pPr>
    </w:p>
    <w:p>
      <w:pPr>
        <w:rPr>
          <w:rFonts w:hint="eastAsia"/>
          <w:color w:val="auto"/>
        </w:rPr>
      </w:pPr>
      <w:r>
        <w:rPr>
          <w:rFonts w:hint="eastAsia"/>
          <w:color w:val="auto"/>
        </w:rPr>
        <w:br w:type="page"/>
      </w:r>
    </w:p>
    <w:p>
      <w:pPr>
        <w:pStyle w:val="4"/>
        <w:rPr>
          <w:color w:val="auto"/>
        </w:rPr>
      </w:pPr>
      <w:r>
        <w:rPr>
          <w:rFonts w:hint="eastAsia"/>
          <w:color w:val="auto"/>
        </w:rPr>
        <w:t xml:space="preserve">2-6 </w:t>
      </w:r>
      <w:r>
        <w:rPr>
          <w:rFonts w:hint="eastAsia"/>
          <w:color w:val="auto"/>
          <w:lang w:val="en-US" w:eastAsia="zh-CN"/>
        </w:rPr>
        <w:t>磋商</w:t>
      </w:r>
      <w:r>
        <w:rPr>
          <w:rFonts w:hint="eastAsia"/>
          <w:color w:val="auto"/>
        </w:rPr>
        <w:t>响应表</w:t>
      </w:r>
    </w:p>
    <w:p>
      <w:pPr>
        <w:spacing w:line="360" w:lineRule="auto"/>
        <w:ind w:firstLine="4"/>
        <w:jc w:val="center"/>
        <w:rPr>
          <w:rFonts w:hint="eastAsia" w:ascii="微软雅黑" w:hAnsi="微软雅黑" w:eastAsia="微软雅黑"/>
          <w:b/>
          <w:sz w:val="40"/>
          <w:szCs w:val="44"/>
        </w:rPr>
      </w:pPr>
      <w:r>
        <w:rPr>
          <w:rFonts w:hint="eastAsia" w:ascii="微软雅黑" w:hAnsi="微软雅黑" w:eastAsia="微软雅黑"/>
          <w:b/>
          <w:sz w:val="40"/>
          <w:szCs w:val="44"/>
          <w:lang w:val="en-US" w:eastAsia="zh-CN"/>
        </w:rPr>
        <w:t>磋商</w:t>
      </w:r>
      <w:r>
        <w:rPr>
          <w:rFonts w:hint="eastAsia" w:ascii="微软雅黑" w:hAnsi="微软雅黑" w:eastAsia="微软雅黑"/>
          <w:b/>
          <w:sz w:val="40"/>
          <w:szCs w:val="44"/>
        </w:rPr>
        <w:t>响应表</w:t>
      </w:r>
    </w:p>
    <w:p>
      <w:pPr>
        <w:spacing w:line="360" w:lineRule="auto"/>
        <w:ind w:firstLine="4"/>
        <w:rPr>
          <w:rFonts w:hint="eastAsia" w:ascii="仿宋" w:hAnsi="仿宋" w:eastAsia="仿宋" w:cs="Arial"/>
          <w:b/>
          <w:sz w:val="24"/>
          <w:szCs w:val="22"/>
          <w:u w:val="single"/>
          <w:lang w:eastAsia="zh-CN"/>
        </w:rPr>
      </w:pPr>
      <w:r>
        <w:rPr>
          <w:rFonts w:hint="eastAsia" w:ascii="仿宋" w:hAnsi="仿宋" w:eastAsia="仿宋" w:cs="Arial"/>
          <w:b/>
          <w:sz w:val="24"/>
          <w:szCs w:val="22"/>
        </w:rPr>
        <w:t>项目</w:t>
      </w:r>
      <w:r>
        <w:rPr>
          <w:rFonts w:ascii="仿宋" w:hAnsi="仿宋" w:eastAsia="仿宋" w:cs="Arial"/>
          <w:b/>
          <w:sz w:val="24"/>
          <w:szCs w:val="22"/>
        </w:rPr>
        <w:t>名称：</w:t>
      </w:r>
      <w:r>
        <w:rPr>
          <w:rFonts w:hint="eastAsia" w:ascii="仿宋" w:hAnsi="仿宋" w:eastAsia="仿宋" w:cs="Arial"/>
          <w:b/>
          <w:sz w:val="24"/>
          <w:szCs w:val="22"/>
          <w:u w:val="single"/>
          <w:lang w:eastAsia="zh-CN"/>
        </w:rPr>
        <w:t>浙江中医药大学富春校区及滨文南区安防设施设备日常零星维修改造</w:t>
      </w:r>
    </w:p>
    <w:p>
      <w:pPr>
        <w:spacing w:line="360" w:lineRule="auto"/>
        <w:ind w:firstLine="4"/>
        <w:rPr>
          <w:u w:val="single"/>
        </w:rPr>
      </w:pPr>
      <w:r>
        <w:rPr>
          <w:rFonts w:ascii="仿宋" w:hAnsi="仿宋" w:eastAsia="仿宋" w:cs="Arial"/>
          <w:b/>
          <w:sz w:val="24"/>
          <w:szCs w:val="22"/>
        </w:rPr>
        <w:t>项目编号：</w:t>
      </w:r>
      <w:r>
        <w:rPr>
          <w:rFonts w:hint="eastAsia" w:ascii="仿宋" w:hAnsi="仿宋" w:eastAsia="仿宋" w:cs="Arial"/>
          <w:b/>
          <w:kern w:val="0"/>
          <w:sz w:val="24"/>
          <w:szCs w:val="22"/>
          <w:u w:val="single"/>
          <w:lang w:eastAsia="zh-CN"/>
        </w:rPr>
        <w:t>CTZB-2024050559</w:t>
      </w:r>
      <w:r>
        <w:rPr>
          <w:rFonts w:hint="eastAsia" w:ascii="仿宋" w:hAnsi="仿宋" w:eastAsia="仿宋" w:cs="Arial"/>
          <w:b/>
          <w:kern w:val="0"/>
          <w:sz w:val="24"/>
          <w:u w:val="single"/>
        </w:rPr>
        <w:t xml:space="preserve"> </w:t>
      </w:r>
    </w:p>
    <w:p>
      <w:pPr>
        <w:pStyle w:val="30"/>
        <w:rPr>
          <w:color w:val="auto"/>
        </w:rPr>
      </w:pPr>
    </w:p>
    <w:tbl>
      <w:tblPr>
        <w:tblStyle w:val="23"/>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63"/>
        <w:gridCol w:w="3477"/>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b/>
                <w:szCs w:val="21"/>
              </w:rPr>
            </w:pPr>
            <w:r>
              <w:rPr>
                <w:rFonts w:ascii="仿宋" w:hAnsi="仿宋" w:eastAsia="仿宋"/>
                <w:b/>
                <w:szCs w:val="21"/>
              </w:rPr>
              <w:t>序号</w:t>
            </w:r>
          </w:p>
        </w:tc>
        <w:tc>
          <w:tcPr>
            <w:tcW w:w="2163" w:type="dxa"/>
            <w:tcBorders>
              <w:left w:val="single" w:color="auto" w:sz="4" w:space="0"/>
            </w:tcBorders>
            <w:vAlign w:val="center"/>
          </w:tcPr>
          <w:p>
            <w:pPr>
              <w:jc w:val="center"/>
              <w:rPr>
                <w:rFonts w:ascii="仿宋" w:hAnsi="仿宋" w:eastAsia="仿宋"/>
                <w:b/>
                <w:szCs w:val="21"/>
              </w:rPr>
            </w:pPr>
            <w:r>
              <w:rPr>
                <w:rFonts w:hint="eastAsia" w:ascii="仿宋" w:hAnsi="仿宋" w:eastAsia="仿宋"/>
                <w:b/>
                <w:szCs w:val="21"/>
              </w:rPr>
              <w:t>采购要求</w:t>
            </w:r>
          </w:p>
        </w:tc>
        <w:tc>
          <w:tcPr>
            <w:tcW w:w="3477" w:type="dxa"/>
            <w:vAlign w:val="center"/>
          </w:tcPr>
          <w:p>
            <w:pPr>
              <w:jc w:val="center"/>
              <w:rPr>
                <w:rFonts w:ascii="仿宋" w:hAnsi="仿宋" w:eastAsia="仿宋"/>
                <w:b/>
                <w:szCs w:val="21"/>
              </w:rPr>
            </w:pPr>
            <w:r>
              <w:rPr>
                <w:rFonts w:hint="eastAsia" w:ascii="仿宋" w:hAnsi="仿宋" w:eastAsia="仿宋"/>
                <w:b/>
                <w:szCs w:val="21"/>
              </w:rPr>
              <w:t>响应（逐一对应）</w:t>
            </w:r>
          </w:p>
        </w:tc>
        <w:tc>
          <w:tcPr>
            <w:tcW w:w="1952" w:type="dxa"/>
            <w:vAlign w:val="center"/>
          </w:tcPr>
          <w:p>
            <w:pPr>
              <w:jc w:val="center"/>
              <w:rPr>
                <w:rFonts w:ascii="仿宋" w:hAnsi="仿宋" w:eastAsia="仿宋"/>
                <w:b/>
                <w:szCs w:val="21"/>
              </w:rPr>
            </w:pPr>
            <w:r>
              <w:rPr>
                <w:rFonts w:hint="eastAsia" w:ascii="仿宋" w:hAnsi="仿宋" w:eastAsia="仿宋"/>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szCs w:val="21"/>
              </w:rPr>
            </w:pPr>
          </w:p>
        </w:tc>
        <w:tc>
          <w:tcPr>
            <w:tcW w:w="2163" w:type="dxa"/>
            <w:tcBorders>
              <w:left w:val="single" w:color="auto" w:sz="4" w:space="0"/>
            </w:tcBorders>
            <w:vAlign w:val="center"/>
          </w:tcPr>
          <w:p>
            <w:pPr>
              <w:rPr>
                <w:rFonts w:ascii="仿宋" w:hAnsi="仿宋" w:eastAsia="仿宋"/>
                <w:szCs w:val="21"/>
              </w:rPr>
            </w:pPr>
          </w:p>
        </w:tc>
        <w:tc>
          <w:tcPr>
            <w:tcW w:w="3477" w:type="dxa"/>
            <w:vAlign w:val="center"/>
          </w:tcPr>
          <w:p>
            <w:pPr>
              <w:rPr>
                <w:rFonts w:ascii="仿宋" w:hAnsi="仿宋" w:eastAsia="仿宋"/>
                <w:szCs w:val="21"/>
              </w:rPr>
            </w:pPr>
          </w:p>
        </w:tc>
        <w:tc>
          <w:tcPr>
            <w:tcW w:w="195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szCs w:val="21"/>
              </w:rPr>
            </w:pPr>
          </w:p>
        </w:tc>
        <w:tc>
          <w:tcPr>
            <w:tcW w:w="2163" w:type="dxa"/>
            <w:tcBorders>
              <w:left w:val="single" w:color="auto" w:sz="4" w:space="0"/>
            </w:tcBorders>
            <w:vAlign w:val="center"/>
          </w:tcPr>
          <w:p>
            <w:pPr>
              <w:rPr>
                <w:rFonts w:ascii="仿宋" w:hAnsi="仿宋" w:eastAsia="仿宋"/>
                <w:szCs w:val="21"/>
              </w:rPr>
            </w:pPr>
          </w:p>
        </w:tc>
        <w:tc>
          <w:tcPr>
            <w:tcW w:w="3477" w:type="dxa"/>
            <w:vAlign w:val="center"/>
          </w:tcPr>
          <w:p>
            <w:pPr>
              <w:rPr>
                <w:rFonts w:ascii="仿宋" w:hAnsi="仿宋" w:eastAsia="仿宋"/>
                <w:szCs w:val="21"/>
              </w:rPr>
            </w:pPr>
          </w:p>
        </w:tc>
        <w:tc>
          <w:tcPr>
            <w:tcW w:w="195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szCs w:val="21"/>
              </w:rPr>
            </w:pPr>
          </w:p>
        </w:tc>
        <w:tc>
          <w:tcPr>
            <w:tcW w:w="2163" w:type="dxa"/>
            <w:tcBorders>
              <w:left w:val="single" w:color="auto" w:sz="4" w:space="0"/>
            </w:tcBorders>
            <w:vAlign w:val="center"/>
          </w:tcPr>
          <w:p>
            <w:pPr>
              <w:rPr>
                <w:rFonts w:ascii="仿宋" w:hAnsi="仿宋" w:eastAsia="仿宋"/>
                <w:szCs w:val="21"/>
              </w:rPr>
            </w:pPr>
          </w:p>
        </w:tc>
        <w:tc>
          <w:tcPr>
            <w:tcW w:w="3477" w:type="dxa"/>
            <w:vAlign w:val="center"/>
          </w:tcPr>
          <w:p>
            <w:pPr>
              <w:rPr>
                <w:rFonts w:ascii="仿宋" w:hAnsi="仿宋" w:eastAsia="仿宋"/>
                <w:szCs w:val="21"/>
              </w:rPr>
            </w:pPr>
          </w:p>
        </w:tc>
        <w:tc>
          <w:tcPr>
            <w:tcW w:w="195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szCs w:val="21"/>
              </w:rPr>
            </w:pPr>
          </w:p>
        </w:tc>
        <w:tc>
          <w:tcPr>
            <w:tcW w:w="2163" w:type="dxa"/>
            <w:tcBorders>
              <w:left w:val="single" w:color="auto" w:sz="4" w:space="0"/>
            </w:tcBorders>
            <w:vAlign w:val="center"/>
          </w:tcPr>
          <w:p>
            <w:pPr>
              <w:rPr>
                <w:rFonts w:ascii="仿宋" w:hAnsi="仿宋" w:eastAsia="仿宋"/>
                <w:szCs w:val="21"/>
              </w:rPr>
            </w:pPr>
          </w:p>
        </w:tc>
        <w:tc>
          <w:tcPr>
            <w:tcW w:w="3477" w:type="dxa"/>
            <w:vAlign w:val="center"/>
          </w:tcPr>
          <w:p>
            <w:pPr>
              <w:rPr>
                <w:rFonts w:ascii="仿宋" w:hAnsi="仿宋" w:eastAsia="仿宋"/>
                <w:szCs w:val="21"/>
              </w:rPr>
            </w:pPr>
          </w:p>
        </w:tc>
        <w:tc>
          <w:tcPr>
            <w:tcW w:w="195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szCs w:val="21"/>
              </w:rPr>
            </w:pPr>
          </w:p>
        </w:tc>
        <w:tc>
          <w:tcPr>
            <w:tcW w:w="2163" w:type="dxa"/>
            <w:tcBorders>
              <w:left w:val="single" w:color="auto" w:sz="4" w:space="0"/>
            </w:tcBorders>
            <w:vAlign w:val="center"/>
          </w:tcPr>
          <w:p>
            <w:pPr>
              <w:rPr>
                <w:rFonts w:ascii="仿宋" w:hAnsi="仿宋" w:eastAsia="仿宋"/>
                <w:szCs w:val="21"/>
              </w:rPr>
            </w:pPr>
          </w:p>
        </w:tc>
        <w:tc>
          <w:tcPr>
            <w:tcW w:w="3477" w:type="dxa"/>
            <w:vAlign w:val="center"/>
          </w:tcPr>
          <w:p>
            <w:pPr>
              <w:rPr>
                <w:rFonts w:ascii="仿宋" w:hAnsi="仿宋" w:eastAsia="仿宋"/>
                <w:szCs w:val="21"/>
              </w:rPr>
            </w:pPr>
          </w:p>
        </w:tc>
        <w:tc>
          <w:tcPr>
            <w:tcW w:w="195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szCs w:val="21"/>
              </w:rPr>
            </w:pPr>
          </w:p>
        </w:tc>
        <w:tc>
          <w:tcPr>
            <w:tcW w:w="2163" w:type="dxa"/>
            <w:tcBorders>
              <w:left w:val="single" w:color="auto" w:sz="4" w:space="0"/>
            </w:tcBorders>
            <w:vAlign w:val="center"/>
          </w:tcPr>
          <w:p>
            <w:pPr>
              <w:rPr>
                <w:rFonts w:ascii="仿宋" w:hAnsi="仿宋" w:eastAsia="仿宋"/>
                <w:szCs w:val="21"/>
              </w:rPr>
            </w:pPr>
          </w:p>
        </w:tc>
        <w:tc>
          <w:tcPr>
            <w:tcW w:w="3477" w:type="dxa"/>
            <w:vAlign w:val="center"/>
          </w:tcPr>
          <w:p>
            <w:pPr>
              <w:rPr>
                <w:rFonts w:ascii="仿宋" w:hAnsi="仿宋" w:eastAsia="仿宋"/>
                <w:szCs w:val="21"/>
              </w:rPr>
            </w:pPr>
          </w:p>
        </w:tc>
        <w:tc>
          <w:tcPr>
            <w:tcW w:w="195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szCs w:val="21"/>
              </w:rPr>
            </w:pPr>
          </w:p>
        </w:tc>
        <w:tc>
          <w:tcPr>
            <w:tcW w:w="2163" w:type="dxa"/>
            <w:tcBorders>
              <w:left w:val="single" w:color="auto" w:sz="4" w:space="0"/>
            </w:tcBorders>
            <w:vAlign w:val="center"/>
          </w:tcPr>
          <w:p>
            <w:pPr>
              <w:rPr>
                <w:rFonts w:ascii="仿宋" w:hAnsi="仿宋" w:eastAsia="仿宋"/>
                <w:szCs w:val="21"/>
              </w:rPr>
            </w:pPr>
          </w:p>
        </w:tc>
        <w:tc>
          <w:tcPr>
            <w:tcW w:w="3477" w:type="dxa"/>
            <w:vAlign w:val="center"/>
          </w:tcPr>
          <w:p>
            <w:pPr>
              <w:rPr>
                <w:rFonts w:ascii="仿宋" w:hAnsi="仿宋" w:eastAsia="仿宋"/>
                <w:szCs w:val="21"/>
              </w:rPr>
            </w:pPr>
          </w:p>
        </w:tc>
        <w:tc>
          <w:tcPr>
            <w:tcW w:w="195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szCs w:val="21"/>
              </w:rPr>
            </w:pPr>
          </w:p>
        </w:tc>
        <w:tc>
          <w:tcPr>
            <w:tcW w:w="2163" w:type="dxa"/>
            <w:tcBorders>
              <w:left w:val="single" w:color="auto" w:sz="4" w:space="0"/>
            </w:tcBorders>
            <w:vAlign w:val="center"/>
          </w:tcPr>
          <w:p>
            <w:pPr>
              <w:rPr>
                <w:rFonts w:ascii="仿宋" w:hAnsi="仿宋" w:eastAsia="仿宋"/>
                <w:szCs w:val="21"/>
              </w:rPr>
            </w:pPr>
          </w:p>
        </w:tc>
        <w:tc>
          <w:tcPr>
            <w:tcW w:w="3477" w:type="dxa"/>
            <w:vAlign w:val="center"/>
          </w:tcPr>
          <w:p>
            <w:pPr>
              <w:rPr>
                <w:rFonts w:ascii="仿宋" w:hAnsi="仿宋" w:eastAsia="仿宋"/>
                <w:szCs w:val="21"/>
              </w:rPr>
            </w:pPr>
          </w:p>
        </w:tc>
        <w:tc>
          <w:tcPr>
            <w:tcW w:w="1952"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5" w:type="dxa"/>
            <w:vAlign w:val="center"/>
          </w:tcPr>
          <w:p>
            <w:pPr>
              <w:jc w:val="center"/>
              <w:rPr>
                <w:rFonts w:ascii="仿宋" w:hAnsi="仿宋" w:eastAsia="仿宋"/>
                <w:szCs w:val="21"/>
              </w:rPr>
            </w:pPr>
            <w:r>
              <w:rPr>
                <w:rFonts w:hint="eastAsia" w:ascii="仿宋" w:hAnsi="仿宋" w:eastAsia="仿宋"/>
                <w:szCs w:val="21"/>
              </w:rPr>
              <w:t>……</w:t>
            </w:r>
          </w:p>
        </w:tc>
        <w:tc>
          <w:tcPr>
            <w:tcW w:w="2163" w:type="dxa"/>
            <w:tcBorders>
              <w:left w:val="single" w:color="auto" w:sz="4" w:space="0"/>
            </w:tcBorders>
            <w:vAlign w:val="center"/>
          </w:tcPr>
          <w:p>
            <w:pPr>
              <w:rPr>
                <w:rFonts w:ascii="仿宋" w:hAnsi="仿宋" w:eastAsia="仿宋"/>
                <w:szCs w:val="21"/>
              </w:rPr>
            </w:pPr>
          </w:p>
        </w:tc>
        <w:tc>
          <w:tcPr>
            <w:tcW w:w="3477" w:type="dxa"/>
            <w:vAlign w:val="center"/>
          </w:tcPr>
          <w:p>
            <w:pPr>
              <w:rPr>
                <w:rFonts w:ascii="仿宋" w:hAnsi="仿宋" w:eastAsia="仿宋"/>
                <w:szCs w:val="21"/>
              </w:rPr>
            </w:pPr>
          </w:p>
        </w:tc>
        <w:tc>
          <w:tcPr>
            <w:tcW w:w="1952" w:type="dxa"/>
            <w:vAlign w:val="center"/>
          </w:tcPr>
          <w:p>
            <w:pPr>
              <w:rPr>
                <w:rFonts w:ascii="仿宋" w:hAnsi="仿宋" w:eastAsia="仿宋"/>
                <w:szCs w:val="21"/>
              </w:rPr>
            </w:pPr>
          </w:p>
        </w:tc>
      </w:tr>
    </w:tbl>
    <w:p>
      <w:pPr>
        <w:snapToGrid w:val="0"/>
        <w:spacing w:line="360" w:lineRule="auto"/>
        <w:ind w:left="-8" w:right="-924" w:rightChars="-440" w:firstLine="9"/>
        <w:rPr>
          <w:rFonts w:ascii="仿宋" w:hAnsi="仿宋" w:eastAsia="仿宋" w:cs="Arial"/>
          <w:sz w:val="24"/>
        </w:rPr>
      </w:pPr>
    </w:p>
    <w:p>
      <w:pPr>
        <w:snapToGrid w:val="0"/>
        <w:spacing w:line="360" w:lineRule="auto"/>
        <w:ind w:right="-924" w:rightChars="-440"/>
        <w:rPr>
          <w:rFonts w:ascii="仿宋" w:hAnsi="仿宋" w:eastAsia="仿宋" w:cs="Arial"/>
          <w:b/>
          <w:iCs/>
          <w:color w:val="auto"/>
          <w:sz w:val="24"/>
          <w:highlight w:val="none"/>
        </w:rPr>
      </w:pPr>
      <w:r>
        <w:rPr>
          <w:rFonts w:hint="eastAsia" w:ascii="仿宋" w:hAnsi="仿宋" w:eastAsia="仿宋" w:cs="Arial"/>
          <w:sz w:val="24"/>
        </w:rPr>
        <w:t>填写说明：</w:t>
      </w:r>
      <w:r>
        <w:rPr>
          <w:rFonts w:hint="eastAsia" w:ascii="仿宋" w:hAnsi="仿宋" w:eastAsia="仿宋" w:cs="Arial"/>
          <w:b/>
          <w:color w:val="auto"/>
          <w:sz w:val="24"/>
          <w:highlight w:val="none"/>
        </w:rPr>
        <w:t>1</w:t>
      </w:r>
      <w:r>
        <w:rPr>
          <w:rFonts w:ascii="仿宋" w:hAnsi="仿宋" w:eastAsia="仿宋" w:cs="Arial"/>
          <w:b/>
          <w:iCs/>
          <w:color w:val="auto"/>
          <w:sz w:val="24"/>
          <w:highlight w:val="none"/>
        </w:rPr>
        <w:t>、</w:t>
      </w:r>
      <w:r>
        <w:rPr>
          <w:rFonts w:hint="eastAsia" w:ascii="仿宋" w:hAnsi="仿宋" w:eastAsia="仿宋" w:cs="Arial"/>
          <w:b/>
          <w:iCs/>
          <w:color w:val="auto"/>
          <w:sz w:val="24"/>
          <w:highlight w:val="none"/>
          <w:u w:val="single"/>
        </w:rPr>
        <w:t>对照第三章采购需求中各个部分逐一进行响应</w:t>
      </w:r>
      <w:r>
        <w:rPr>
          <w:rFonts w:ascii="仿宋" w:hAnsi="仿宋" w:eastAsia="仿宋" w:cs="Arial"/>
          <w:b/>
          <w:iCs/>
          <w:color w:val="auto"/>
          <w:sz w:val="24"/>
          <w:highlight w:val="none"/>
        </w:rPr>
        <w:t>；</w:t>
      </w:r>
    </w:p>
    <w:p>
      <w:pPr>
        <w:snapToGrid w:val="0"/>
        <w:spacing w:line="360" w:lineRule="auto"/>
        <w:ind w:right="-924" w:rightChars="-440" w:firstLine="1200" w:firstLineChars="500"/>
        <w:rPr>
          <w:rFonts w:ascii="仿宋" w:hAnsi="仿宋" w:eastAsia="仿宋" w:cs="Arial"/>
          <w:iCs/>
          <w:color w:val="auto"/>
          <w:sz w:val="24"/>
          <w:highlight w:val="none"/>
        </w:rPr>
      </w:pPr>
      <w:r>
        <w:rPr>
          <w:rFonts w:hint="eastAsia" w:ascii="仿宋" w:hAnsi="仿宋" w:eastAsia="仿宋" w:cs="Arial"/>
          <w:iCs/>
          <w:color w:val="auto"/>
          <w:sz w:val="24"/>
          <w:highlight w:val="none"/>
        </w:rPr>
        <w:t>2、</w:t>
      </w:r>
      <w:r>
        <w:rPr>
          <w:rFonts w:ascii="仿宋" w:hAnsi="仿宋" w:eastAsia="仿宋" w:cs="Arial"/>
          <w:iCs/>
          <w:color w:val="auto"/>
          <w:sz w:val="24"/>
          <w:highlight w:val="none"/>
        </w:rPr>
        <w:t>“偏离情况”栏填写：“正偏离”或“负偏离”或“</w:t>
      </w:r>
      <w:r>
        <w:rPr>
          <w:rFonts w:hint="eastAsia" w:ascii="仿宋" w:hAnsi="仿宋" w:eastAsia="仿宋" w:cs="Arial"/>
          <w:iCs/>
          <w:color w:val="auto"/>
          <w:sz w:val="24"/>
          <w:highlight w:val="none"/>
        </w:rPr>
        <w:t>无偏离</w:t>
      </w:r>
      <w:r>
        <w:rPr>
          <w:rFonts w:ascii="仿宋" w:hAnsi="仿宋" w:eastAsia="仿宋" w:cs="Arial"/>
          <w:iCs/>
          <w:color w:val="auto"/>
          <w:sz w:val="24"/>
          <w:highlight w:val="none"/>
        </w:rPr>
        <w:t>”</w:t>
      </w:r>
      <w:r>
        <w:rPr>
          <w:rFonts w:hint="eastAsia" w:ascii="仿宋" w:hAnsi="仿宋" w:eastAsia="仿宋" w:cs="Arial"/>
          <w:iCs/>
          <w:color w:val="auto"/>
          <w:sz w:val="24"/>
          <w:highlight w:val="none"/>
        </w:rPr>
        <w:t>。</w:t>
      </w:r>
    </w:p>
    <w:p>
      <w:pPr>
        <w:snapToGrid w:val="0"/>
        <w:spacing w:line="360" w:lineRule="auto"/>
        <w:ind w:left="-848" w:leftChars="-404" w:right="-924" w:rightChars="-440" w:firstLine="1995" w:firstLineChars="828"/>
        <w:rPr>
          <w:rFonts w:ascii="仿宋" w:hAnsi="仿宋" w:eastAsia="仿宋" w:cs="Arial"/>
          <w:b/>
          <w:bCs/>
          <w:iCs/>
          <w:color w:val="auto"/>
          <w:sz w:val="24"/>
          <w:highlight w:val="none"/>
        </w:rPr>
      </w:pPr>
      <w:r>
        <w:rPr>
          <w:rFonts w:hint="eastAsia" w:ascii="仿宋" w:hAnsi="仿宋" w:eastAsia="仿宋" w:cs="Arial"/>
          <w:b/>
          <w:bCs/>
          <w:iCs/>
          <w:color w:val="auto"/>
          <w:sz w:val="24"/>
          <w:highlight w:val="none"/>
          <w:u w:val="single"/>
        </w:rPr>
        <w:t>3、▲未提供本表的投标视为未实质性响应招标要求，投标无效</w:t>
      </w:r>
    </w:p>
    <w:p>
      <w:pPr>
        <w:snapToGrid w:val="0"/>
        <w:spacing w:line="360" w:lineRule="auto"/>
        <w:ind w:left="199" w:leftChars="95" w:right="109" w:rightChars="52" w:firstLine="964" w:firstLineChars="400"/>
        <w:rPr>
          <w:rFonts w:ascii="仿宋" w:hAnsi="仿宋" w:eastAsia="仿宋" w:cs="Arial"/>
          <w:b/>
          <w:bCs/>
          <w:iCs/>
          <w:sz w:val="24"/>
          <w:u w:val="single"/>
          <w:lang w:val="zh-CN"/>
        </w:rPr>
      </w:pPr>
    </w:p>
    <w:p>
      <w:pPr>
        <w:snapToGrid w:val="0"/>
        <w:spacing w:line="360" w:lineRule="auto"/>
        <w:ind w:right="-924" w:rightChars="-440" w:firstLine="241" w:firstLineChars="100"/>
        <w:rPr>
          <w:rFonts w:ascii="仿宋" w:hAnsi="仿宋" w:eastAsia="仿宋" w:cs="Arial"/>
          <w:b/>
          <w:bCs/>
          <w:iCs/>
          <w:sz w:val="24"/>
        </w:rPr>
      </w:pPr>
    </w:p>
    <w:p>
      <w:pPr>
        <w:snapToGrid w:val="0"/>
        <w:spacing w:line="360" w:lineRule="auto"/>
        <w:ind w:right="-783" w:rightChars="-373"/>
        <w:rPr>
          <w:rFonts w:ascii="仿宋" w:hAnsi="仿宋" w:eastAsia="仿宋"/>
          <w:sz w:val="24"/>
        </w:rPr>
      </w:pPr>
      <w:r>
        <w:rPr>
          <w:rFonts w:hint="eastAsia" w:ascii="仿宋" w:hAnsi="仿宋" w:eastAsia="仿宋"/>
          <w:sz w:val="24"/>
        </w:rPr>
        <w:t>磋商供应商名称（盖章）：</w:t>
      </w:r>
      <w:r>
        <w:rPr>
          <w:rFonts w:ascii="仿宋" w:hAnsi="仿宋" w:eastAsia="仿宋"/>
          <w:sz w:val="24"/>
        </w:rPr>
        <w:t>____________________</w:t>
      </w:r>
    </w:p>
    <w:p>
      <w:pPr>
        <w:widowControl/>
        <w:autoSpaceDE w:val="0"/>
        <w:autoSpaceDN w:val="0"/>
        <w:spacing w:before="120" w:beforeLines="50" w:after="120" w:afterLines="50" w:line="300" w:lineRule="auto"/>
        <w:ind w:firstLine="240" w:firstLineChars="100"/>
        <w:outlineLvl w:val="9"/>
        <w:rPr>
          <w:rFonts w:hint="eastAsia" w:ascii="仿宋" w:hAnsi="仿宋" w:eastAsia="仿宋"/>
          <w:sz w:val="24"/>
        </w:rPr>
      </w:pPr>
      <w:r>
        <w:rPr>
          <w:rFonts w:hint="eastAsia" w:ascii="仿宋" w:hAnsi="仿宋" w:eastAsia="仿宋"/>
          <w:sz w:val="24"/>
        </w:rPr>
        <w:t>日期：</w:t>
      </w:r>
      <w:r>
        <w:rPr>
          <w:rFonts w:ascii="仿宋" w:hAnsi="仿宋" w:eastAsia="仿宋"/>
          <w:sz w:val="24"/>
        </w:rPr>
        <w:t>______</w:t>
      </w:r>
      <w:r>
        <w:rPr>
          <w:rFonts w:hint="eastAsia" w:ascii="仿宋" w:hAnsi="仿宋" w:eastAsia="仿宋"/>
          <w:sz w:val="24"/>
        </w:rPr>
        <w:t>年</w:t>
      </w:r>
      <w:r>
        <w:rPr>
          <w:rFonts w:ascii="仿宋" w:hAnsi="仿宋" w:eastAsia="仿宋"/>
          <w:sz w:val="24"/>
        </w:rPr>
        <w:t>____</w:t>
      </w:r>
      <w:r>
        <w:rPr>
          <w:rFonts w:hint="eastAsia" w:ascii="仿宋" w:hAnsi="仿宋" w:eastAsia="仿宋"/>
          <w:sz w:val="24"/>
        </w:rPr>
        <w:t>月</w:t>
      </w:r>
      <w:r>
        <w:rPr>
          <w:rFonts w:ascii="仿宋" w:hAnsi="仿宋" w:eastAsia="仿宋"/>
          <w:sz w:val="24"/>
        </w:rPr>
        <w:t>____</w:t>
      </w:r>
      <w:r>
        <w:rPr>
          <w:rFonts w:hint="eastAsia" w:ascii="仿宋" w:hAnsi="仿宋" w:eastAsia="仿宋"/>
          <w:sz w:val="24"/>
        </w:rPr>
        <w:t>日</w:t>
      </w:r>
    </w:p>
    <w:p>
      <w:pPr>
        <w:rPr>
          <w:rFonts w:hint="eastAsia" w:ascii="华文中宋" w:hAnsi="华文中宋" w:eastAsia="华文中宋"/>
          <w:b/>
          <w:bCs/>
          <w:sz w:val="30"/>
          <w:szCs w:val="30"/>
        </w:rPr>
      </w:pPr>
      <w:r>
        <w:rPr>
          <w:rFonts w:hint="eastAsia" w:ascii="华文中宋" w:hAnsi="华文中宋" w:eastAsia="华文中宋"/>
          <w:b/>
          <w:bCs/>
          <w:sz w:val="30"/>
          <w:szCs w:val="30"/>
        </w:rPr>
        <w:br w:type="page"/>
      </w:r>
    </w:p>
    <w:p>
      <w:pPr>
        <w:widowControl/>
        <w:autoSpaceDE w:val="0"/>
        <w:autoSpaceDN w:val="0"/>
        <w:spacing w:before="120" w:beforeLines="50" w:after="120" w:afterLines="50" w:line="300" w:lineRule="auto"/>
        <w:ind w:firstLine="300" w:firstLineChars="100"/>
        <w:outlineLvl w:val="2"/>
        <w:rPr>
          <w:rFonts w:ascii="华文中宋" w:hAnsi="华文中宋" w:eastAsia="华文中宋"/>
          <w:b/>
          <w:bCs/>
          <w:sz w:val="30"/>
          <w:szCs w:val="30"/>
        </w:rPr>
      </w:pPr>
      <w:r>
        <w:rPr>
          <w:rFonts w:hint="eastAsia" w:ascii="华文中宋" w:hAnsi="华文中宋" w:eastAsia="华文中宋"/>
          <w:b/>
          <w:bCs/>
          <w:sz w:val="30"/>
          <w:szCs w:val="30"/>
        </w:rPr>
        <w:t>2-7 施工组织设计</w:t>
      </w:r>
    </w:p>
    <w:p>
      <w:pPr>
        <w:tabs>
          <w:tab w:val="left" w:pos="720"/>
        </w:tabs>
        <w:spacing w:line="440" w:lineRule="exact"/>
        <w:ind w:firstLine="480" w:firstLineChars="200"/>
        <w:rPr>
          <w:rFonts w:ascii="仿宋" w:hAnsi="仿宋" w:eastAsia="仿宋" w:cs="仿宋"/>
          <w:sz w:val="24"/>
        </w:rPr>
      </w:pPr>
      <w:r>
        <w:rPr>
          <w:rFonts w:hint="eastAsia" w:ascii="仿宋" w:hAnsi="仿宋" w:eastAsia="仿宋" w:cs="仿宋"/>
          <w:sz w:val="24"/>
        </w:rPr>
        <w:t>1、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80" w:firstLineChars="200"/>
        <w:rPr>
          <w:rFonts w:ascii="仿宋" w:hAnsi="仿宋" w:eastAsia="仿宋" w:cs="仿宋"/>
          <w:sz w:val="24"/>
        </w:rPr>
      </w:pPr>
      <w:r>
        <w:rPr>
          <w:rFonts w:hint="eastAsia" w:ascii="仿宋" w:hAnsi="仿宋" w:eastAsia="仿宋" w:cs="仿宋"/>
          <w:sz w:val="24"/>
        </w:rPr>
        <w:t>2、施工组织设计除采用文字表述外可附下列图表，图表及格式要求附后。</w:t>
      </w:r>
    </w:p>
    <w:p>
      <w:pPr>
        <w:tabs>
          <w:tab w:val="left" w:pos="720"/>
        </w:tabs>
        <w:spacing w:line="440" w:lineRule="exact"/>
        <w:ind w:firstLine="864" w:firstLineChars="360"/>
        <w:rPr>
          <w:rFonts w:ascii="仿宋" w:hAnsi="仿宋" w:eastAsia="仿宋" w:cs="仿宋"/>
          <w:sz w:val="24"/>
        </w:rPr>
      </w:pPr>
      <w:r>
        <w:rPr>
          <w:rFonts w:hint="eastAsia" w:ascii="仿宋" w:hAnsi="仿宋" w:eastAsia="仿宋" w:cs="仿宋"/>
          <w:sz w:val="24"/>
        </w:rPr>
        <w:t>附表一  拟投入的主要施工设备表</w:t>
      </w:r>
    </w:p>
    <w:p>
      <w:pPr>
        <w:tabs>
          <w:tab w:val="left" w:pos="720"/>
        </w:tabs>
        <w:spacing w:line="440" w:lineRule="exact"/>
        <w:ind w:firstLine="864" w:firstLineChars="360"/>
        <w:rPr>
          <w:rFonts w:ascii="仿宋" w:hAnsi="仿宋" w:eastAsia="仿宋" w:cs="仿宋"/>
          <w:sz w:val="24"/>
        </w:rPr>
      </w:pPr>
      <w:r>
        <w:rPr>
          <w:rFonts w:hint="eastAsia" w:ascii="仿宋" w:hAnsi="仿宋" w:eastAsia="仿宋" w:cs="仿宋"/>
          <w:sz w:val="24"/>
        </w:rPr>
        <w:t>附表二  拟配备的试验和检测仪器设备表</w:t>
      </w:r>
    </w:p>
    <w:p>
      <w:pPr>
        <w:tabs>
          <w:tab w:val="left" w:pos="720"/>
        </w:tabs>
        <w:spacing w:line="440" w:lineRule="exact"/>
        <w:ind w:firstLine="864" w:firstLineChars="360"/>
        <w:rPr>
          <w:rFonts w:ascii="仿宋" w:hAnsi="仿宋" w:eastAsia="仿宋" w:cs="仿宋"/>
          <w:sz w:val="24"/>
        </w:rPr>
      </w:pPr>
      <w:r>
        <w:rPr>
          <w:rFonts w:hint="eastAsia" w:ascii="仿宋" w:hAnsi="仿宋" w:eastAsia="仿宋" w:cs="仿宋"/>
          <w:sz w:val="24"/>
        </w:rPr>
        <w:t>附表三  项目管理班子配备情况表</w:t>
      </w:r>
    </w:p>
    <w:p>
      <w:pPr>
        <w:tabs>
          <w:tab w:val="left" w:pos="720"/>
        </w:tabs>
        <w:spacing w:line="440" w:lineRule="exact"/>
        <w:ind w:firstLine="864" w:firstLineChars="360"/>
        <w:rPr>
          <w:rFonts w:ascii="仿宋" w:hAnsi="仿宋" w:eastAsia="仿宋" w:cs="仿宋"/>
          <w:sz w:val="24"/>
        </w:rPr>
      </w:pPr>
      <w:r>
        <w:rPr>
          <w:rFonts w:hint="eastAsia" w:ascii="仿宋" w:hAnsi="仿宋" w:eastAsia="仿宋" w:cs="仿宋"/>
          <w:sz w:val="24"/>
        </w:rPr>
        <w:t>附表四、项目经理简历表</w:t>
      </w:r>
    </w:p>
    <w:p>
      <w:pPr>
        <w:tabs>
          <w:tab w:val="left" w:pos="720"/>
        </w:tabs>
        <w:spacing w:line="440" w:lineRule="exact"/>
        <w:ind w:firstLine="864" w:firstLineChars="360"/>
        <w:rPr>
          <w:rFonts w:ascii="仿宋" w:hAnsi="仿宋" w:eastAsia="仿宋" w:cs="仿宋"/>
          <w:sz w:val="24"/>
        </w:rPr>
      </w:pPr>
      <w:r>
        <w:rPr>
          <w:rFonts w:hint="eastAsia" w:ascii="仿宋" w:hAnsi="仿宋" w:eastAsia="仿宋" w:cs="仿宋"/>
          <w:sz w:val="24"/>
        </w:rPr>
        <w:t>附表五、技术负责人简历表</w:t>
      </w:r>
    </w:p>
    <w:p>
      <w:pPr>
        <w:tabs>
          <w:tab w:val="left" w:pos="720"/>
        </w:tabs>
        <w:spacing w:line="440" w:lineRule="exact"/>
        <w:ind w:firstLine="864" w:firstLineChars="360"/>
        <w:rPr>
          <w:rFonts w:ascii="仿宋" w:hAnsi="仿宋" w:eastAsia="仿宋" w:cs="仿宋"/>
          <w:sz w:val="24"/>
        </w:rPr>
      </w:pPr>
      <w:r>
        <w:rPr>
          <w:rFonts w:hint="eastAsia" w:ascii="仿宋" w:hAnsi="仿宋" w:eastAsia="仿宋" w:cs="仿宋"/>
          <w:sz w:val="24"/>
        </w:rPr>
        <w:t>附表六：进度计划及劳动力计划表</w:t>
      </w:r>
    </w:p>
    <w:p>
      <w:pPr>
        <w:tabs>
          <w:tab w:val="left" w:pos="720"/>
        </w:tabs>
        <w:spacing w:line="440" w:lineRule="exact"/>
        <w:jc w:val="left"/>
        <w:rPr>
          <w:rFonts w:ascii="仿宋" w:hAnsi="仿宋" w:eastAsia="仿宋" w:cs="仿宋"/>
          <w:sz w:val="24"/>
        </w:rPr>
      </w:pPr>
      <w:r>
        <w:rPr>
          <w:rFonts w:hint="eastAsia" w:ascii="仿宋" w:hAnsi="仿宋" w:eastAsia="仿宋" w:cs="仿宋"/>
          <w:b/>
          <w:bCs/>
          <w:sz w:val="24"/>
        </w:rPr>
        <w:t>附表一：拟投入的主要施工设备表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94"/>
        <w:gridCol w:w="776"/>
        <w:gridCol w:w="645"/>
        <w:gridCol w:w="841"/>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65" w:type="dxa"/>
            <w:noWrap/>
            <w:vAlign w:val="center"/>
          </w:tcPr>
          <w:p>
            <w:pPr>
              <w:spacing w:line="440" w:lineRule="exact"/>
              <w:rPr>
                <w:rFonts w:ascii="仿宋" w:hAnsi="仿宋" w:eastAsia="仿宋" w:cs="仿宋"/>
                <w:sz w:val="24"/>
              </w:rPr>
            </w:pPr>
            <w:r>
              <w:rPr>
                <w:rFonts w:hint="eastAsia" w:ascii="仿宋" w:hAnsi="仿宋" w:eastAsia="仿宋" w:cs="仿宋"/>
                <w:sz w:val="24"/>
              </w:rPr>
              <w:t>序号</w:t>
            </w:r>
          </w:p>
        </w:tc>
        <w:tc>
          <w:tcPr>
            <w:tcW w:w="1294"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设备名称</w:t>
            </w:r>
          </w:p>
        </w:tc>
        <w:tc>
          <w:tcPr>
            <w:tcW w:w="776"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型号</w:t>
            </w:r>
          </w:p>
          <w:p>
            <w:pPr>
              <w:spacing w:line="440" w:lineRule="exact"/>
              <w:jc w:val="center"/>
              <w:rPr>
                <w:rFonts w:ascii="仿宋" w:hAnsi="仿宋" w:eastAsia="仿宋" w:cs="仿宋"/>
                <w:sz w:val="24"/>
              </w:rPr>
            </w:pPr>
            <w:r>
              <w:rPr>
                <w:rFonts w:hint="eastAsia" w:ascii="仿宋" w:hAnsi="仿宋" w:eastAsia="仿宋" w:cs="仿宋"/>
                <w:sz w:val="24"/>
              </w:rPr>
              <w:t>规格</w:t>
            </w:r>
          </w:p>
        </w:tc>
        <w:tc>
          <w:tcPr>
            <w:tcW w:w="645"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数量</w:t>
            </w:r>
          </w:p>
        </w:tc>
        <w:tc>
          <w:tcPr>
            <w:tcW w:w="841"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国别</w:t>
            </w:r>
          </w:p>
          <w:p>
            <w:pPr>
              <w:spacing w:line="440" w:lineRule="exact"/>
              <w:jc w:val="center"/>
              <w:rPr>
                <w:rFonts w:ascii="仿宋" w:hAnsi="仿宋" w:eastAsia="仿宋" w:cs="仿宋"/>
                <w:sz w:val="24"/>
              </w:rPr>
            </w:pPr>
            <w:r>
              <w:rPr>
                <w:rFonts w:hint="eastAsia" w:ascii="仿宋" w:hAnsi="仿宋" w:eastAsia="仿宋" w:cs="仿宋"/>
                <w:sz w:val="24"/>
              </w:rPr>
              <w:t>产地</w:t>
            </w:r>
          </w:p>
        </w:tc>
        <w:tc>
          <w:tcPr>
            <w:tcW w:w="754"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制造</w:t>
            </w:r>
          </w:p>
          <w:p>
            <w:pPr>
              <w:spacing w:line="440" w:lineRule="exact"/>
              <w:jc w:val="center"/>
              <w:rPr>
                <w:rFonts w:ascii="仿宋" w:hAnsi="仿宋" w:eastAsia="仿宋" w:cs="仿宋"/>
                <w:sz w:val="24"/>
              </w:rPr>
            </w:pPr>
            <w:r>
              <w:rPr>
                <w:rFonts w:hint="eastAsia" w:ascii="仿宋" w:hAnsi="仿宋" w:eastAsia="仿宋" w:cs="仿宋"/>
                <w:sz w:val="24"/>
              </w:rPr>
              <w:t>年份</w:t>
            </w:r>
          </w:p>
        </w:tc>
        <w:tc>
          <w:tcPr>
            <w:tcW w:w="1098"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额定功率（KW）</w:t>
            </w:r>
          </w:p>
        </w:tc>
        <w:tc>
          <w:tcPr>
            <w:tcW w:w="892"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生产</w:t>
            </w:r>
          </w:p>
          <w:p>
            <w:pPr>
              <w:spacing w:line="440" w:lineRule="exact"/>
              <w:jc w:val="center"/>
              <w:rPr>
                <w:rFonts w:ascii="仿宋" w:hAnsi="仿宋" w:eastAsia="仿宋" w:cs="仿宋"/>
                <w:sz w:val="24"/>
              </w:rPr>
            </w:pPr>
            <w:r>
              <w:rPr>
                <w:rFonts w:hint="eastAsia" w:ascii="仿宋" w:hAnsi="仿宋" w:eastAsia="仿宋" w:cs="仿宋"/>
                <w:sz w:val="24"/>
              </w:rPr>
              <w:t>能力</w:t>
            </w:r>
          </w:p>
        </w:tc>
        <w:tc>
          <w:tcPr>
            <w:tcW w:w="1035"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用于施工部位</w:t>
            </w:r>
          </w:p>
        </w:tc>
        <w:tc>
          <w:tcPr>
            <w:tcW w:w="699"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5" w:type="dxa"/>
            <w:noWrap/>
            <w:vAlign w:val="center"/>
          </w:tcPr>
          <w:p>
            <w:pPr>
              <w:spacing w:line="440" w:lineRule="exact"/>
              <w:jc w:val="center"/>
              <w:rPr>
                <w:rFonts w:ascii="仿宋" w:hAnsi="仿宋" w:eastAsia="仿宋" w:cs="仿宋"/>
                <w:sz w:val="24"/>
              </w:rPr>
            </w:pPr>
          </w:p>
        </w:tc>
        <w:tc>
          <w:tcPr>
            <w:tcW w:w="1294" w:type="dxa"/>
            <w:noWrap/>
            <w:vAlign w:val="center"/>
          </w:tcPr>
          <w:p>
            <w:pPr>
              <w:spacing w:line="440" w:lineRule="exact"/>
              <w:jc w:val="center"/>
              <w:rPr>
                <w:rFonts w:ascii="仿宋" w:hAnsi="仿宋" w:eastAsia="仿宋" w:cs="仿宋"/>
                <w:sz w:val="24"/>
              </w:rPr>
            </w:pPr>
          </w:p>
        </w:tc>
        <w:tc>
          <w:tcPr>
            <w:tcW w:w="776" w:type="dxa"/>
            <w:noWrap/>
            <w:vAlign w:val="center"/>
          </w:tcPr>
          <w:p>
            <w:pPr>
              <w:spacing w:line="440" w:lineRule="exact"/>
              <w:jc w:val="center"/>
              <w:rPr>
                <w:rFonts w:ascii="仿宋" w:hAnsi="仿宋" w:eastAsia="仿宋" w:cs="仿宋"/>
                <w:sz w:val="24"/>
              </w:rPr>
            </w:pPr>
          </w:p>
        </w:tc>
        <w:tc>
          <w:tcPr>
            <w:tcW w:w="645" w:type="dxa"/>
            <w:noWrap/>
            <w:vAlign w:val="center"/>
          </w:tcPr>
          <w:p>
            <w:pPr>
              <w:spacing w:line="440" w:lineRule="exact"/>
              <w:jc w:val="center"/>
              <w:rPr>
                <w:rFonts w:ascii="仿宋" w:hAnsi="仿宋" w:eastAsia="仿宋" w:cs="仿宋"/>
                <w:sz w:val="24"/>
              </w:rPr>
            </w:pPr>
          </w:p>
        </w:tc>
        <w:tc>
          <w:tcPr>
            <w:tcW w:w="841" w:type="dxa"/>
            <w:noWrap/>
            <w:vAlign w:val="center"/>
          </w:tcPr>
          <w:p>
            <w:pPr>
              <w:spacing w:line="440" w:lineRule="exact"/>
              <w:jc w:val="center"/>
              <w:rPr>
                <w:rFonts w:ascii="仿宋" w:hAnsi="仿宋" w:eastAsia="仿宋" w:cs="仿宋"/>
                <w:sz w:val="24"/>
              </w:rPr>
            </w:pPr>
          </w:p>
        </w:tc>
        <w:tc>
          <w:tcPr>
            <w:tcW w:w="754" w:type="dxa"/>
            <w:noWrap/>
            <w:vAlign w:val="center"/>
          </w:tcPr>
          <w:p>
            <w:pPr>
              <w:spacing w:line="440" w:lineRule="exact"/>
              <w:jc w:val="center"/>
              <w:rPr>
                <w:rFonts w:ascii="仿宋" w:hAnsi="仿宋" w:eastAsia="仿宋" w:cs="仿宋"/>
                <w:sz w:val="24"/>
              </w:rPr>
            </w:pPr>
          </w:p>
        </w:tc>
        <w:tc>
          <w:tcPr>
            <w:tcW w:w="1098" w:type="dxa"/>
            <w:noWrap/>
            <w:vAlign w:val="center"/>
          </w:tcPr>
          <w:p>
            <w:pPr>
              <w:spacing w:line="440" w:lineRule="exact"/>
              <w:jc w:val="center"/>
              <w:rPr>
                <w:rFonts w:ascii="仿宋" w:hAnsi="仿宋" w:eastAsia="仿宋" w:cs="仿宋"/>
                <w:sz w:val="24"/>
              </w:rPr>
            </w:pPr>
          </w:p>
        </w:tc>
        <w:tc>
          <w:tcPr>
            <w:tcW w:w="892" w:type="dxa"/>
            <w:noWrap/>
            <w:vAlign w:val="center"/>
          </w:tcPr>
          <w:p>
            <w:pPr>
              <w:spacing w:line="440" w:lineRule="exact"/>
              <w:jc w:val="center"/>
              <w:rPr>
                <w:rFonts w:ascii="仿宋" w:hAnsi="仿宋" w:eastAsia="仿宋" w:cs="仿宋"/>
                <w:sz w:val="24"/>
              </w:rPr>
            </w:pPr>
          </w:p>
        </w:tc>
        <w:tc>
          <w:tcPr>
            <w:tcW w:w="1035" w:type="dxa"/>
            <w:noWrap/>
            <w:vAlign w:val="center"/>
          </w:tcPr>
          <w:p>
            <w:pPr>
              <w:spacing w:line="440" w:lineRule="exact"/>
              <w:jc w:val="center"/>
              <w:rPr>
                <w:rFonts w:ascii="仿宋" w:hAnsi="仿宋" w:eastAsia="仿宋" w:cs="仿宋"/>
                <w:sz w:val="24"/>
              </w:rPr>
            </w:pPr>
          </w:p>
        </w:tc>
        <w:tc>
          <w:tcPr>
            <w:tcW w:w="699"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5" w:type="dxa"/>
            <w:noWrap/>
            <w:vAlign w:val="center"/>
          </w:tcPr>
          <w:p>
            <w:pPr>
              <w:spacing w:line="440" w:lineRule="exact"/>
              <w:jc w:val="center"/>
              <w:rPr>
                <w:rFonts w:ascii="仿宋" w:hAnsi="仿宋" w:eastAsia="仿宋" w:cs="仿宋"/>
                <w:sz w:val="24"/>
              </w:rPr>
            </w:pPr>
          </w:p>
        </w:tc>
        <w:tc>
          <w:tcPr>
            <w:tcW w:w="1294" w:type="dxa"/>
            <w:noWrap/>
            <w:vAlign w:val="center"/>
          </w:tcPr>
          <w:p>
            <w:pPr>
              <w:spacing w:line="440" w:lineRule="exact"/>
              <w:jc w:val="center"/>
              <w:rPr>
                <w:rFonts w:ascii="仿宋" w:hAnsi="仿宋" w:eastAsia="仿宋" w:cs="仿宋"/>
                <w:sz w:val="24"/>
              </w:rPr>
            </w:pPr>
          </w:p>
        </w:tc>
        <w:tc>
          <w:tcPr>
            <w:tcW w:w="776" w:type="dxa"/>
            <w:noWrap/>
            <w:vAlign w:val="center"/>
          </w:tcPr>
          <w:p>
            <w:pPr>
              <w:spacing w:line="440" w:lineRule="exact"/>
              <w:jc w:val="center"/>
              <w:rPr>
                <w:rFonts w:ascii="仿宋" w:hAnsi="仿宋" w:eastAsia="仿宋" w:cs="仿宋"/>
                <w:sz w:val="24"/>
              </w:rPr>
            </w:pPr>
          </w:p>
        </w:tc>
        <w:tc>
          <w:tcPr>
            <w:tcW w:w="645" w:type="dxa"/>
            <w:noWrap/>
            <w:vAlign w:val="center"/>
          </w:tcPr>
          <w:p>
            <w:pPr>
              <w:spacing w:line="440" w:lineRule="exact"/>
              <w:jc w:val="center"/>
              <w:rPr>
                <w:rFonts w:ascii="仿宋" w:hAnsi="仿宋" w:eastAsia="仿宋" w:cs="仿宋"/>
                <w:sz w:val="24"/>
              </w:rPr>
            </w:pPr>
          </w:p>
        </w:tc>
        <w:tc>
          <w:tcPr>
            <w:tcW w:w="841" w:type="dxa"/>
            <w:noWrap/>
            <w:vAlign w:val="center"/>
          </w:tcPr>
          <w:p>
            <w:pPr>
              <w:spacing w:line="440" w:lineRule="exact"/>
              <w:jc w:val="center"/>
              <w:rPr>
                <w:rFonts w:ascii="仿宋" w:hAnsi="仿宋" w:eastAsia="仿宋" w:cs="仿宋"/>
                <w:sz w:val="24"/>
              </w:rPr>
            </w:pPr>
          </w:p>
        </w:tc>
        <w:tc>
          <w:tcPr>
            <w:tcW w:w="754" w:type="dxa"/>
            <w:noWrap/>
            <w:vAlign w:val="center"/>
          </w:tcPr>
          <w:p>
            <w:pPr>
              <w:spacing w:line="440" w:lineRule="exact"/>
              <w:jc w:val="center"/>
              <w:rPr>
                <w:rFonts w:ascii="仿宋" w:hAnsi="仿宋" w:eastAsia="仿宋" w:cs="仿宋"/>
                <w:sz w:val="24"/>
              </w:rPr>
            </w:pPr>
          </w:p>
        </w:tc>
        <w:tc>
          <w:tcPr>
            <w:tcW w:w="1098" w:type="dxa"/>
            <w:noWrap/>
            <w:vAlign w:val="center"/>
          </w:tcPr>
          <w:p>
            <w:pPr>
              <w:spacing w:line="440" w:lineRule="exact"/>
              <w:jc w:val="center"/>
              <w:rPr>
                <w:rFonts w:ascii="仿宋" w:hAnsi="仿宋" w:eastAsia="仿宋" w:cs="仿宋"/>
                <w:sz w:val="24"/>
              </w:rPr>
            </w:pPr>
          </w:p>
        </w:tc>
        <w:tc>
          <w:tcPr>
            <w:tcW w:w="892" w:type="dxa"/>
            <w:noWrap/>
            <w:vAlign w:val="center"/>
          </w:tcPr>
          <w:p>
            <w:pPr>
              <w:spacing w:line="440" w:lineRule="exact"/>
              <w:jc w:val="center"/>
              <w:rPr>
                <w:rFonts w:ascii="仿宋" w:hAnsi="仿宋" w:eastAsia="仿宋" w:cs="仿宋"/>
                <w:sz w:val="24"/>
              </w:rPr>
            </w:pPr>
          </w:p>
        </w:tc>
        <w:tc>
          <w:tcPr>
            <w:tcW w:w="1035" w:type="dxa"/>
            <w:noWrap/>
            <w:vAlign w:val="center"/>
          </w:tcPr>
          <w:p>
            <w:pPr>
              <w:spacing w:line="440" w:lineRule="exact"/>
              <w:jc w:val="center"/>
              <w:rPr>
                <w:rFonts w:ascii="仿宋" w:hAnsi="仿宋" w:eastAsia="仿宋" w:cs="仿宋"/>
                <w:sz w:val="24"/>
              </w:rPr>
            </w:pPr>
          </w:p>
        </w:tc>
        <w:tc>
          <w:tcPr>
            <w:tcW w:w="699"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5" w:type="dxa"/>
            <w:noWrap/>
          </w:tcPr>
          <w:p>
            <w:pPr>
              <w:spacing w:line="440" w:lineRule="exact"/>
              <w:jc w:val="center"/>
              <w:rPr>
                <w:rFonts w:ascii="仿宋" w:hAnsi="仿宋" w:eastAsia="仿宋" w:cs="仿宋"/>
                <w:sz w:val="24"/>
              </w:rPr>
            </w:pPr>
          </w:p>
        </w:tc>
        <w:tc>
          <w:tcPr>
            <w:tcW w:w="1294" w:type="dxa"/>
            <w:noWrap/>
          </w:tcPr>
          <w:p>
            <w:pPr>
              <w:spacing w:line="440" w:lineRule="exact"/>
              <w:jc w:val="center"/>
              <w:rPr>
                <w:rFonts w:ascii="仿宋" w:hAnsi="仿宋" w:eastAsia="仿宋" w:cs="仿宋"/>
                <w:sz w:val="24"/>
              </w:rPr>
            </w:pPr>
          </w:p>
        </w:tc>
        <w:tc>
          <w:tcPr>
            <w:tcW w:w="776" w:type="dxa"/>
            <w:noWrap/>
          </w:tcPr>
          <w:p>
            <w:pPr>
              <w:spacing w:line="440" w:lineRule="exact"/>
              <w:jc w:val="center"/>
              <w:rPr>
                <w:rFonts w:ascii="仿宋" w:hAnsi="仿宋" w:eastAsia="仿宋" w:cs="仿宋"/>
                <w:sz w:val="24"/>
              </w:rPr>
            </w:pPr>
          </w:p>
        </w:tc>
        <w:tc>
          <w:tcPr>
            <w:tcW w:w="645" w:type="dxa"/>
            <w:noWrap/>
          </w:tcPr>
          <w:p>
            <w:pPr>
              <w:spacing w:line="440" w:lineRule="exact"/>
              <w:jc w:val="center"/>
              <w:rPr>
                <w:rFonts w:ascii="仿宋" w:hAnsi="仿宋" w:eastAsia="仿宋" w:cs="仿宋"/>
                <w:sz w:val="24"/>
              </w:rPr>
            </w:pPr>
          </w:p>
        </w:tc>
        <w:tc>
          <w:tcPr>
            <w:tcW w:w="841" w:type="dxa"/>
            <w:noWrap/>
          </w:tcPr>
          <w:p>
            <w:pPr>
              <w:spacing w:line="440" w:lineRule="exact"/>
              <w:jc w:val="center"/>
              <w:rPr>
                <w:rFonts w:ascii="仿宋" w:hAnsi="仿宋" w:eastAsia="仿宋" w:cs="仿宋"/>
                <w:sz w:val="24"/>
              </w:rPr>
            </w:pPr>
          </w:p>
        </w:tc>
        <w:tc>
          <w:tcPr>
            <w:tcW w:w="754" w:type="dxa"/>
            <w:noWrap/>
          </w:tcPr>
          <w:p>
            <w:pPr>
              <w:spacing w:line="440" w:lineRule="exact"/>
              <w:jc w:val="center"/>
              <w:rPr>
                <w:rFonts w:ascii="仿宋" w:hAnsi="仿宋" w:eastAsia="仿宋" w:cs="仿宋"/>
                <w:sz w:val="24"/>
              </w:rPr>
            </w:pPr>
          </w:p>
        </w:tc>
        <w:tc>
          <w:tcPr>
            <w:tcW w:w="1098" w:type="dxa"/>
            <w:noWrap/>
          </w:tcPr>
          <w:p>
            <w:pPr>
              <w:spacing w:line="440" w:lineRule="exact"/>
              <w:jc w:val="center"/>
              <w:rPr>
                <w:rFonts w:ascii="仿宋" w:hAnsi="仿宋" w:eastAsia="仿宋" w:cs="仿宋"/>
                <w:sz w:val="24"/>
              </w:rPr>
            </w:pPr>
          </w:p>
        </w:tc>
        <w:tc>
          <w:tcPr>
            <w:tcW w:w="892" w:type="dxa"/>
            <w:noWrap/>
          </w:tcPr>
          <w:p>
            <w:pPr>
              <w:spacing w:line="440" w:lineRule="exact"/>
              <w:jc w:val="center"/>
              <w:rPr>
                <w:rFonts w:ascii="仿宋" w:hAnsi="仿宋" w:eastAsia="仿宋" w:cs="仿宋"/>
                <w:sz w:val="24"/>
              </w:rPr>
            </w:pPr>
          </w:p>
        </w:tc>
        <w:tc>
          <w:tcPr>
            <w:tcW w:w="1035" w:type="dxa"/>
            <w:noWrap/>
          </w:tcPr>
          <w:p>
            <w:pPr>
              <w:spacing w:line="440" w:lineRule="exact"/>
              <w:jc w:val="center"/>
              <w:rPr>
                <w:rFonts w:ascii="仿宋" w:hAnsi="仿宋" w:eastAsia="仿宋" w:cs="仿宋"/>
                <w:sz w:val="24"/>
              </w:rPr>
            </w:pPr>
          </w:p>
        </w:tc>
        <w:tc>
          <w:tcPr>
            <w:tcW w:w="699" w:type="dxa"/>
            <w:noWrap/>
          </w:tcPr>
          <w:p>
            <w:pPr>
              <w:spacing w:line="440" w:lineRule="exact"/>
              <w:jc w:val="center"/>
              <w:rPr>
                <w:rFonts w:ascii="仿宋" w:hAnsi="仿宋" w:eastAsia="仿宋" w:cs="仿宋"/>
                <w:sz w:val="24"/>
              </w:rPr>
            </w:pPr>
          </w:p>
        </w:tc>
      </w:tr>
    </w:tbl>
    <w:p>
      <w:pPr>
        <w:spacing w:line="440" w:lineRule="exact"/>
        <w:rPr>
          <w:rFonts w:ascii="仿宋" w:hAnsi="仿宋" w:eastAsia="仿宋" w:cs="仿宋"/>
          <w:sz w:val="24"/>
        </w:rPr>
      </w:pPr>
    </w:p>
    <w:p>
      <w:pPr>
        <w:tabs>
          <w:tab w:val="left" w:pos="720"/>
        </w:tabs>
        <w:spacing w:line="440" w:lineRule="exact"/>
        <w:jc w:val="left"/>
        <w:rPr>
          <w:rFonts w:ascii="仿宋" w:hAnsi="仿宋" w:eastAsia="仿宋" w:cs="仿宋"/>
          <w:b/>
          <w:bCs/>
          <w:sz w:val="24"/>
        </w:rPr>
      </w:pPr>
      <w:r>
        <w:rPr>
          <w:rFonts w:hint="eastAsia" w:ascii="仿宋" w:hAnsi="仿宋" w:eastAsia="仿宋" w:cs="仿宋"/>
          <w:b/>
          <w:bCs/>
          <w:sz w:val="24"/>
        </w:rPr>
        <w:t>附表二：拟配备的试验和检测仪器设备表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45"/>
        <w:gridCol w:w="840"/>
        <w:gridCol w:w="885"/>
        <w:gridCol w:w="870"/>
        <w:gridCol w:w="96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5" w:type="dxa"/>
            <w:noWrap/>
            <w:vAlign w:val="center"/>
          </w:tcPr>
          <w:p>
            <w:pPr>
              <w:spacing w:line="440" w:lineRule="exact"/>
              <w:rPr>
                <w:rFonts w:ascii="仿宋" w:hAnsi="仿宋" w:eastAsia="仿宋" w:cs="仿宋"/>
                <w:sz w:val="24"/>
              </w:rPr>
            </w:pPr>
            <w:r>
              <w:rPr>
                <w:rFonts w:hint="eastAsia" w:ascii="仿宋" w:hAnsi="仿宋" w:eastAsia="仿宋" w:cs="仿宋"/>
                <w:sz w:val="24"/>
              </w:rPr>
              <w:t>序号</w:t>
            </w:r>
          </w:p>
        </w:tc>
        <w:tc>
          <w:tcPr>
            <w:tcW w:w="1245"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仪器设备名称</w:t>
            </w:r>
          </w:p>
        </w:tc>
        <w:tc>
          <w:tcPr>
            <w:tcW w:w="840"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型号</w:t>
            </w:r>
          </w:p>
          <w:p>
            <w:pPr>
              <w:spacing w:line="440" w:lineRule="exact"/>
              <w:jc w:val="center"/>
              <w:rPr>
                <w:rFonts w:ascii="仿宋" w:hAnsi="仿宋" w:eastAsia="仿宋" w:cs="仿宋"/>
                <w:sz w:val="24"/>
              </w:rPr>
            </w:pPr>
            <w:r>
              <w:rPr>
                <w:rFonts w:hint="eastAsia" w:ascii="仿宋" w:hAnsi="仿宋" w:eastAsia="仿宋" w:cs="仿宋"/>
                <w:sz w:val="24"/>
              </w:rPr>
              <w:t>规格</w:t>
            </w:r>
          </w:p>
        </w:tc>
        <w:tc>
          <w:tcPr>
            <w:tcW w:w="885"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数量</w:t>
            </w:r>
          </w:p>
        </w:tc>
        <w:tc>
          <w:tcPr>
            <w:tcW w:w="870"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国别</w:t>
            </w:r>
          </w:p>
          <w:p>
            <w:pPr>
              <w:spacing w:line="440" w:lineRule="exact"/>
              <w:jc w:val="center"/>
              <w:rPr>
                <w:rFonts w:ascii="仿宋" w:hAnsi="仿宋" w:eastAsia="仿宋" w:cs="仿宋"/>
                <w:sz w:val="24"/>
              </w:rPr>
            </w:pPr>
            <w:r>
              <w:rPr>
                <w:rFonts w:hint="eastAsia" w:ascii="仿宋" w:hAnsi="仿宋" w:eastAsia="仿宋" w:cs="仿宋"/>
                <w:sz w:val="24"/>
              </w:rPr>
              <w:t>产地</w:t>
            </w:r>
          </w:p>
        </w:tc>
        <w:tc>
          <w:tcPr>
            <w:tcW w:w="960"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制造</w:t>
            </w:r>
          </w:p>
          <w:p>
            <w:pPr>
              <w:spacing w:line="440" w:lineRule="exact"/>
              <w:jc w:val="center"/>
              <w:rPr>
                <w:rFonts w:ascii="仿宋" w:hAnsi="仿宋" w:eastAsia="仿宋" w:cs="仿宋"/>
                <w:sz w:val="24"/>
              </w:rPr>
            </w:pPr>
            <w:r>
              <w:rPr>
                <w:rFonts w:hint="eastAsia" w:ascii="仿宋" w:hAnsi="仿宋" w:eastAsia="仿宋" w:cs="仿宋"/>
                <w:sz w:val="24"/>
              </w:rPr>
              <w:t>年份</w:t>
            </w:r>
          </w:p>
        </w:tc>
        <w:tc>
          <w:tcPr>
            <w:tcW w:w="1312"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已使用台时数</w:t>
            </w:r>
          </w:p>
        </w:tc>
        <w:tc>
          <w:tcPr>
            <w:tcW w:w="1151"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用途</w:t>
            </w:r>
          </w:p>
        </w:tc>
        <w:tc>
          <w:tcPr>
            <w:tcW w:w="742"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5" w:type="dxa"/>
            <w:noWrap/>
            <w:vAlign w:val="center"/>
          </w:tcPr>
          <w:p>
            <w:pPr>
              <w:spacing w:line="440" w:lineRule="exact"/>
              <w:jc w:val="center"/>
              <w:rPr>
                <w:rFonts w:ascii="仿宋" w:hAnsi="仿宋" w:eastAsia="仿宋" w:cs="仿宋"/>
                <w:sz w:val="24"/>
              </w:rPr>
            </w:pPr>
          </w:p>
        </w:tc>
        <w:tc>
          <w:tcPr>
            <w:tcW w:w="1245" w:type="dxa"/>
            <w:noWrap/>
            <w:vAlign w:val="center"/>
          </w:tcPr>
          <w:p>
            <w:pPr>
              <w:spacing w:line="440" w:lineRule="exact"/>
              <w:jc w:val="center"/>
              <w:rPr>
                <w:rFonts w:ascii="仿宋" w:hAnsi="仿宋" w:eastAsia="仿宋" w:cs="仿宋"/>
                <w:sz w:val="24"/>
              </w:rPr>
            </w:pPr>
          </w:p>
        </w:tc>
        <w:tc>
          <w:tcPr>
            <w:tcW w:w="840" w:type="dxa"/>
            <w:noWrap/>
            <w:vAlign w:val="center"/>
          </w:tcPr>
          <w:p>
            <w:pPr>
              <w:spacing w:line="440" w:lineRule="exact"/>
              <w:jc w:val="center"/>
              <w:rPr>
                <w:rFonts w:ascii="仿宋" w:hAnsi="仿宋" w:eastAsia="仿宋" w:cs="仿宋"/>
                <w:sz w:val="24"/>
              </w:rPr>
            </w:pPr>
          </w:p>
        </w:tc>
        <w:tc>
          <w:tcPr>
            <w:tcW w:w="885" w:type="dxa"/>
            <w:noWrap/>
            <w:vAlign w:val="center"/>
          </w:tcPr>
          <w:p>
            <w:pPr>
              <w:spacing w:line="440" w:lineRule="exact"/>
              <w:jc w:val="center"/>
              <w:rPr>
                <w:rFonts w:ascii="仿宋" w:hAnsi="仿宋" w:eastAsia="仿宋" w:cs="仿宋"/>
                <w:sz w:val="24"/>
              </w:rPr>
            </w:pPr>
          </w:p>
        </w:tc>
        <w:tc>
          <w:tcPr>
            <w:tcW w:w="870" w:type="dxa"/>
            <w:noWrap/>
            <w:vAlign w:val="center"/>
          </w:tcPr>
          <w:p>
            <w:pPr>
              <w:spacing w:line="440" w:lineRule="exact"/>
              <w:jc w:val="center"/>
              <w:rPr>
                <w:rFonts w:ascii="仿宋" w:hAnsi="仿宋" w:eastAsia="仿宋" w:cs="仿宋"/>
                <w:sz w:val="24"/>
              </w:rPr>
            </w:pPr>
          </w:p>
        </w:tc>
        <w:tc>
          <w:tcPr>
            <w:tcW w:w="960" w:type="dxa"/>
            <w:noWrap/>
            <w:vAlign w:val="center"/>
          </w:tcPr>
          <w:p>
            <w:pPr>
              <w:spacing w:line="440" w:lineRule="exact"/>
              <w:jc w:val="center"/>
              <w:rPr>
                <w:rFonts w:ascii="仿宋" w:hAnsi="仿宋" w:eastAsia="仿宋" w:cs="仿宋"/>
                <w:sz w:val="24"/>
              </w:rPr>
            </w:pPr>
          </w:p>
        </w:tc>
        <w:tc>
          <w:tcPr>
            <w:tcW w:w="1312" w:type="dxa"/>
            <w:noWrap/>
            <w:vAlign w:val="center"/>
          </w:tcPr>
          <w:p>
            <w:pPr>
              <w:spacing w:line="440" w:lineRule="exact"/>
              <w:jc w:val="center"/>
              <w:rPr>
                <w:rFonts w:ascii="仿宋" w:hAnsi="仿宋" w:eastAsia="仿宋" w:cs="仿宋"/>
                <w:sz w:val="24"/>
              </w:rPr>
            </w:pPr>
          </w:p>
        </w:tc>
        <w:tc>
          <w:tcPr>
            <w:tcW w:w="1151" w:type="dxa"/>
            <w:noWrap/>
            <w:vAlign w:val="center"/>
          </w:tcPr>
          <w:p>
            <w:pPr>
              <w:spacing w:line="440" w:lineRule="exact"/>
              <w:jc w:val="center"/>
              <w:rPr>
                <w:rFonts w:ascii="仿宋" w:hAnsi="仿宋" w:eastAsia="仿宋" w:cs="仿宋"/>
                <w:sz w:val="24"/>
              </w:rPr>
            </w:pPr>
          </w:p>
        </w:tc>
        <w:tc>
          <w:tcPr>
            <w:tcW w:w="742"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5" w:type="dxa"/>
            <w:noWrap/>
            <w:vAlign w:val="center"/>
          </w:tcPr>
          <w:p>
            <w:pPr>
              <w:spacing w:line="440" w:lineRule="exact"/>
              <w:jc w:val="center"/>
              <w:rPr>
                <w:rFonts w:ascii="仿宋" w:hAnsi="仿宋" w:eastAsia="仿宋" w:cs="仿宋"/>
                <w:sz w:val="24"/>
              </w:rPr>
            </w:pPr>
          </w:p>
        </w:tc>
        <w:tc>
          <w:tcPr>
            <w:tcW w:w="1245" w:type="dxa"/>
            <w:noWrap/>
            <w:vAlign w:val="center"/>
          </w:tcPr>
          <w:p>
            <w:pPr>
              <w:spacing w:line="440" w:lineRule="exact"/>
              <w:jc w:val="center"/>
              <w:rPr>
                <w:rFonts w:ascii="仿宋" w:hAnsi="仿宋" w:eastAsia="仿宋" w:cs="仿宋"/>
                <w:sz w:val="24"/>
              </w:rPr>
            </w:pPr>
          </w:p>
        </w:tc>
        <w:tc>
          <w:tcPr>
            <w:tcW w:w="840" w:type="dxa"/>
            <w:noWrap/>
            <w:vAlign w:val="center"/>
          </w:tcPr>
          <w:p>
            <w:pPr>
              <w:spacing w:line="440" w:lineRule="exact"/>
              <w:jc w:val="center"/>
              <w:rPr>
                <w:rFonts w:ascii="仿宋" w:hAnsi="仿宋" w:eastAsia="仿宋" w:cs="仿宋"/>
                <w:sz w:val="24"/>
              </w:rPr>
            </w:pPr>
          </w:p>
        </w:tc>
        <w:tc>
          <w:tcPr>
            <w:tcW w:w="885" w:type="dxa"/>
            <w:noWrap/>
            <w:vAlign w:val="center"/>
          </w:tcPr>
          <w:p>
            <w:pPr>
              <w:spacing w:line="440" w:lineRule="exact"/>
              <w:jc w:val="center"/>
              <w:rPr>
                <w:rFonts w:ascii="仿宋" w:hAnsi="仿宋" w:eastAsia="仿宋" w:cs="仿宋"/>
                <w:sz w:val="24"/>
              </w:rPr>
            </w:pPr>
          </w:p>
        </w:tc>
        <w:tc>
          <w:tcPr>
            <w:tcW w:w="870" w:type="dxa"/>
            <w:noWrap/>
            <w:vAlign w:val="center"/>
          </w:tcPr>
          <w:p>
            <w:pPr>
              <w:spacing w:line="440" w:lineRule="exact"/>
              <w:jc w:val="center"/>
              <w:rPr>
                <w:rFonts w:ascii="仿宋" w:hAnsi="仿宋" w:eastAsia="仿宋" w:cs="仿宋"/>
                <w:sz w:val="24"/>
              </w:rPr>
            </w:pPr>
          </w:p>
        </w:tc>
        <w:tc>
          <w:tcPr>
            <w:tcW w:w="960" w:type="dxa"/>
            <w:noWrap/>
            <w:vAlign w:val="center"/>
          </w:tcPr>
          <w:p>
            <w:pPr>
              <w:spacing w:line="440" w:lineRule="exact"/>
              <w:jc w:val="center"/>
              <w:rPr>
                <w:rFonts w:ascii="仿宋" w:hAnsi="仿宋" w:eastAsia="仿宋" w:cs="仿宋"/>
                <w:sz w:val="24"/>
              </w:rPr>
            </w:pPr>
          </w:p>
        </w:tc>
        <w:tc>
          <w:tcPr>
            <w:tcW w:w="1312" w:type="dxa"/>
            <w:noWrap/>
            <w:vAlign w:val="center"/>
          </w:tcPr>
          <w:p>
            <w:pPr>
              <w:spacing w:line="440" w:lineRule="exact"/>
              <w:jc w:val="center"/>
              <w:rPr>
                <w:rFonts w:ascii="仿宋" w:hAnsi="仿宋" w:eastAsia="仿宋" w:cs="仿宋"/>
                <w:sz w:val="24"/>
              </w:rPr>
            </w:pPr>
          </w:p>
        </w:tc>
        <w:tc>
          <w:tcPr>
            <w:tcW w:w="1151" w:type="dxa"/>
            <w:noWrap/>
            <w:vAlign w:val="center"/>
          </w:tcPr>
          <w:p>
            <w:pPr>
              <w:spacing w:line="440" w:lineRule="exact"/>
              <w:jc w:val="center"/>
              <w:rPr>
                <w:rFonts w:ascii="仿宋" w:hAnsi="仿宋" w:eastAsia="仿宋" w:cs="仿宋"/>
                <w:sz w:val="24"/>
              </w:rPr>
            </w:pPr>
          </w:p>
        </w:tc>
        <w:tc>
          <w:tcPr>
            <w:tcW w:w="742"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5" w:type="dxa"/>
            <w:noWrap/>
          </w:tcPr>
          <w:p>
            <w:pPr>
              <w:spacing w:line="440" w:lineRule="exact"/>
              <w:jc w:val="center"/>
              <w:rPr>
                <w:rFonts w:ascii="仿宋" w:hAnsi="仿宋" w:eastAsia="仿宋" w:cs="仿宋"/>
                <w:sz w:val="24"/>
              </w:rPr>
            </w:pPr>
          </w:p>
        </w:tc>
        <w:tc>
          <w:tcPr>
            <w:tcW w:w="1245" w:type="dxa"/>
            <w:noWrap/>
          </w:tcPr>
          <w:p>
            <w:pPr>
              <w:spacing w:line="440" w:lineRule="exact"/>
              <w:jc w:val="center"/>
              <w:rPr>
                <w:rFonts w:ascii="仿宋" w:hAnsi="仿宋" w:eastAsia="仿宋" w:cs="仿宋"/>
                <w:sz w:val="24"/>
              </w:rPr>
            </w:pPr>
          </w:p>
        </w:tc>
        <w:tc>
          <w:tcPr>
            <w:tcW w:w="840" w:type="dxa"/>
            <w:noWrap/>
          </w:tcPr>
          <w:p>
            <w:pPr>
              <w:spacing w:line="440" w:lineRule="exact"/>
              <w:jc w:val="center"/>
              <w:rPr>
                <w:rFonts w:ascii="仿宋" w:hAnsi="仿宋" w:eastAsia="仿宋" w:cs="仿宋"/>
                <w:sz w:val="24"/>
              </w:rPr>
            </w:pPr>
          </w:p>
        </w:tc>
        <w:tc>
          <w:tcPr>
            <w:tcW w:w="885" w:type="dxa"/>
            <w:noWrap/>
          </w:tcPr>
          <w:p>
            <w:pPr>
              <w:spacing w:line="440" w:lineRule="exact"/>
              <w:jc w:val="center"/>
              <w:rPr>
                <w:rFonts w:ascii="仿宋" w:hAnsi="仿宋" w:eastAsia="仿宋" w:cs="仿宋"/>
                <w:sz w:val="24"/>
              </w:rPr>
            </w:pPr>
          </w:p>
        </w:tc>
        <w:tc>
          <w:tcPr>
            <w:tcW w:w="870" w:type="dxa"/>
            <w:noWrap/>
          </w:tcPr>
          <w:p>
            <w:pPr>
              <w:spacing w:line="440" w:lineRule="exact"/>
              <w:jc w:val="center"/>
              <w:rPr>
                <w:rFonts w:ascii="仿宋" w:hAnsi="仿宋" w:eastAsia="仿宋" w:cs="仿宋"/>
                <w:sz w:val="24"/>
              </w:rPr>
            </w:pPr>
          </w:p>
        </w:tc>
        <w:tc>
          <w:tcPr>
            <w:tcW w:w="960" w:type="dxa"/>
            <w:noWrap/>
          </w:tcPr>
          <w:p>
            <w:pPr>
              <w:spacing w:line="440" w:lineRule="exact"/>
              <w:jc w:val="center"/>
              <w:rPr>
                <w:rFonts w:ascii="仿宋" w:hAnsi="仿宋" w:eastAsia="仿宋" w:cs="仿宋"/>
                <w:sz w:val="24"/>
              </w:rPr>
            </w:pPr>
          </w:p>
        </w:tc>
        <w:tc>
          <w:tcPr>
            <w:tcW w:w="1312" w:type="dxa"/>
            <w:noWrap/>
          </w:tcPr>
          <w:p>
            <w:pPr>
              <w:spacing w:line="440" w:lineRule="exact"/>
              <w:jc w:val="center"/>
              <w:rPr>
                <w:rFonts w:ascii="仿宋" w:hAnsi="仿宋" w:eastAsia="仿宋" w:cs="仿宋"/>
                <w:sz w:val="24"/>
              </w:rPr>
            </w:pPr>
          </w:p>
        </w:tc>
        <w:tc>
          <w:tcPr>
            <w:tcW w:w="1151" w:type="dxa"/>
            <w:noWrap/>
          </w:tcPr>
          <w:p>
            <w:pPr>
              <w:spacing w:line="440" w:lineRule="exact"/>
              <w:jc w:val="center"/>
              <w:rPr>
                <w:rFonts w:ascii="仿宋" w:hAnsi="仿宋" w:eastAsia="仿宋" w:cs="仿宋"/>
                <w:sz w:val="24"/>
              </w:rPr>
            </w:pPr>
          </w:p>
        </w:tc>
        <w:tc>
          <w:tcPr>
            <w:tcW w:w="742" w:type="dxa"/>
            <w:noWrap/>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65" w:type="dxa"/>
            <w:noWrap/>
          </w:tcPr>
          <w:p>
            <w:pPr>
              <w:spacing w:line="440" w:lineRule="exact"/>
              <w:jc w:val="center"/>
              <w:rPr>
                <w:rFonts w:ascii="仿宋" w:hAnsi="仿宋" w:eastAsia="仿宋" w:cs="仿宋"/>
                <w:sz w:val="24"/>
              </w:rPr>
            </w:pPr>
          </w:p>
        </w:tc>
        <w:tc>
          <w:tcPr>
            <w:tcW w:w="1245" w:type="dxa"/>
            <w:noWrap/>
          </w:tcPr>
          <w:p>
            <w:pPr>
              <w:spacing w:line="440" w:lineRule="exact"/>
              <w:jc w:val="center"/>
              <w:rPr>
                <w:rFonts w:ascii="仿宋" w:hAnsi="仿宋" w:eastAsia="仿宋" w:cs="仿宋"/>
                <w:sz w:val="24"/>
              </w:rPr>
            </w:pPr>
          </w:p>
        </w:tc>
        <w:tc>
          <w:tcPr>
            <w:tcW w:w="840" w:type="dxa"/>
            <w:noWrap/>
          </w:tcPr>
          <w:p>
            <w:pPr>
              <w:spacing w:line="440" w:lineRule="exact"/>
              <w:jc w:val="center"/>
              <w:rPr>
                <w:rFonts w:ascii="仿宋" w:hAnsi="仿宋" w:eastAsia="仿宋" w:cs="仿宋"/>
                <w:sz w:val="24"/>
              </w:rPr>
            </w:pPr>
          </w:p>
        </w:tc>
        <w:tc>
          <w:tcPr>
            <w:tcW w:w="885" w:type="dxa"/>
            <w:noWrap/>
          </w:tcPr>
          <w:p>
            <w:pPr>
              <w:spacing w:line="440" w:lineRule="exact"/>
              <w:jc w:val="center"/>
              <w:rPr>
                <w:rFonts w:ascii="仿宋" w:hAnsi="仿宋" w:eastAsia="仿宋" w:cs="仿宋"/>
                <w:sz w:val="24"/>
              </w:rPr>
            </w:pPr>
          </w:p>
        </w:tc>
        <w:tc>
          <w:tcPr>
            <w:tcW w:w="870" w:type="dxa"/>
            <w:noWrap/>
          </w:tcPr>
          <w:p>
            <w:pPr>
              <w:spacing w:line="440" w:lineRule="exact"/>
              <w:jc w:val="center"/>
              <w:rPr>
                <w:rFonts w:ascii="仿宋" w:hAnsi="仿宋" w:eastAsia="仿宋" w:cs="仿宋"/>
                <w:sz w:val="24"/>
              </w:rPr>
            </w:pPr>
          </w:p>
        </w:tc>
        <w:tc>
          <w:tcPr>
            <w:tcW w:w="960" w:type="dxa"/>
            <w:noWrap/>
          </w:tcPr>
          <w:p>
            <w:pPr>
              <w:spacing w:line="440" w:lineRule="exact"/>
              <w:jc w:val="center"/>
              <w:rPr>
                <w:rFonts w:ascii="仿宋" w:hAnsi="仿宋" w:eastAsia="仿宋" w:cs="仿宋"/>
                <w:sz w:val="24"/>
              </w:rPr>
            </w:pPr>
          </w:p>
        </w:tc>
        <w:tc>
          <w:tcPr>
            <w:tcW w:w="1312" w:type="dxa"/>
            <w:noWrap/>
          </w:tcPr>
          <w:p>
            <w:pPr>
              <w:spacing w:line="440" w:lineRule="exact"/>
              <w:jc w:val="center"/>
              <w:rPr>
                <w:rFonts w:ascii="仿宋" w:hAnsi="仿宋" w:eastAsia="仿宋" w:cs="仿宋"/>
                <w:sz w:val="24"/>
              </w:rPr>
            </w:pPr>
          </w:p>
        </w:tc>
        <w:tc>
          <w:tcPr>
            <w:tcW w:w="1151" w:type="dxa"/>
            <w:noWrap/>
          </w:tcPr>
          <w:p>
            <w:pPr>
              <w:spacing w:line="440" w:lineRule="exact"/>
              <w:jc w:val="center"/>
              <w:rPr>
                <w:rFonts w:ascii="仿宋" w:hAnsi="仿宋" w:eastAsia="仿宋" w:cs="仿宋"/>
                <w:sz w:val="24"/>
              </w:rPr>
            </w:pPr>
          </w:p>
        </w:tc>
        <w:tc>
          <w:tcPr>
            <w:tcW w:w="742" w:type="dxa"/>
            <w:noWrap/>
          </w:tcPr>
          <w:p>
            <w:pPr>
              <w:spacing w:line="440" w:lineRule="exact"/>
              <w:jc w:val="center"/>
              <w:rPr>
                <w:rFonts w:ascii="仿宋" w:hAnsi="仿宋" w:eastAsia="仿宋" w:cs="仿宋"/>
                <w:sz w:val="24"/>
              </w:rPr>
            </w:pPr>
          </w:p>
        </w:tc>
      </w:tr>
    </w:tbl>
    <w:p>
      <w:pPr>
        <w:spacing w:line="440" w:lineRule="exact"/>
        <w:rPr>
          <w:rFonts w:ascii="宋体" w:hAnsi="宋体"/>
          <w:sz w:val="22"/>
          <w:szCs w:val="22"/>
        </w:rPr>
      </w:pPr>
    </w:p>
    <w:p>
      <w:pPr>
        <w:spacing w:line="440" w:lineRule="exact"/>
        <w:rPr>
          <w:rFonts w:ascii="仿宋" w:hAnsi="仿宋" w:eastAsia="仿宋" w:cs="仿宋"/>
          <w:b/>
          <w:bCs/>
          <w:sz w:val="24"/>
        </w:rPr>
      </w:pPr>
      <w:r>
        <w:rPr>
          <w:rFonts w:ascii="宋体" w:hAnsi="宋体"/>
          <w:b/>
          <w:bCs/>
          <w:sz w:val="22"/>
          <w:szCs w:val="22"/>
        </w:rPr>
        <w:br w:type="page"/>
      </w:r>
      <w:r>
        <w:rPr>
          <w:rFonts w:hint="eastAsia" w:ascii="仿宋" w:hAnsi="仿宋" w:eastAsia="仿宋" w:cs="仿宋"/>
          <w:b/>
          <w:bCs/>
          <w:sz w:val="24"/>
        </w:rPr>
        <w:t>附表三、</w:t>
      </w:r>
      <w:r>
        <w:rPr>
          <w:rFonts w:hint="eastAsia" w:ascii="仿宋" w:hAnsi="仿宋" w:eastAsia="仿宋" w:cs="仿宋"/>
          <w:b/>
          <w:bCs/>
          <w:kern w:val="0"/>
          <w:sz w:val="24"/>
        </w:rPr>
        <w:t>项目管理班子配备情况表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ign w:val="center"/>
          </w:tcPr>
          <w:p>
            <w:pPr>
              <w:jc w:val="center"/>
              <w:rPr>
                <w:rFonts w:ascii="仿宋" w:hAnsi="仿宋" w:eastAsia="仿宋" w:cs="仿宋"/>
                <w:kern w:val="0"/>
                <w:sz w:val="24"/>
              </w:rPr>
            </w:pPr>
            <w:r>
              <w:rPr>
                <w:rFonts w:hint="eastAsia" w:ascii="仿宋" w:hAnsi="仿宋" w:eastAsia="仿宋" w:cs="仿宋"/>
                <w:kern w:val="0"/>
                <w:sz w:val="24"/>
              </w:rPr>
              <w:t>职务</w:t>
            </w:r>
          </w:p>
        </w:tc>
        <w:tc>
          <w:tcPr>
            <w:tcW w:w="720" w:type="dxa"/>
            <w:vMerge w:val="restart"/>
            <w:noWrap/>
            <w:vAlign w:val="center"/>
          </w:tcPr>
          <w:p>
            <w:pPr>
              <w:jc w:val="center"/>
              <w:rPr>
                <w:rFonts w:ascii="仿宋" w:hAnsi="仿宋" w:eastAsia="仿宋" w:cs="仿宋"/>
                <w:kern w:val="0"/>
                <w:sz w:val="24"/>
              </w:rPr>
            </w:pPr>
            <w:r>
              <w:rPr>
                <w:rFonts w:hint="eastAsia" w:ascii="仿宋" w:hAnsi="仿宋" w:eastAsia="仿宋" w:cs="仿宋"/>
                <w:kern w:val="0"/>
                <w:sz w:val="24"/>
              </w:rPr>
              <w:t>姓名</w:t>
            </w:r>
          </w:p>
        </w:tc>
        <w:tc>
          <w:tcPr>
            <w:tcW w:w="720" w:type="dxa"/>
            <w:vMerge w:val="restart"/>
            <w:noWrap/>
            <w:vAlign w:val="center"/>
          </w:tcPr>
          <w:p>
            <w:pPr>
              <w:jc w:val="center"/>
              <w:rPr>
                <w:rFonts w:ascii="仿宋" w:hAnsi="仿宋" w:eastAsia="仿宋" w:cs="仿宋"/>
                <w:kern w:val="0"/>
                <w:sz w:val="24"/>
              </w:rPr>
            </w:pPr>
            <w:r>
              <w:rPr>
                <w:rFonts w:hint="eastAsia" w:ascii="仿宋" w:hAnsi="仿宋" w:eastAsia="仿宋" w:cs="仿宋"/>
                <w:kern w:val="0"/>
                <w:sz w:val="24"/>
              </w:rPr>
              <w:t>职称</w:t>
            </w:r>
          </w:p>
        </w:tc>
        <w:tc>
          <w:tcPr>
            <w:tcW w:w="5040" w:type="dxa"/>
            <w:gridSpan w:val="5"/>
            <w:noWrap/>
            <w:vAlign w:val="center"/>
          </w:tcPr>
          <w:p>
            <w:pPr>
              <w:jc w:val="center"/>
              <w:rPr>
                <w:rFonts w:ascii="仿宋" w:hAnsi="仿宋" w:eastAsia="仿宋" w:cs="仿宋"/>
                <w:kern w:val="0"/>
                <w:sz w:val="24"/>
              </w:rPr>
            </w:pPr>
            <w:r>
              <w:rPr>
                <w:rFonts w:hint="eastAsia" w:ascii="仿宋" w:hAnsi="仿宋" w:eastAsia="仿宋" w:cs="仿宋"/>
                <w:kern w:val="0"/>
                <w:sz w:val="24"/>
              </w:rPr>
              <w:t>上岗资格证明</w:t>
            </w:r>
          </w:p>
        </w:tc>
        <w:tc>
          <w:tcPr>
            <w:tcW w:w="1800" w:type="dxa"/>
            <w:gridSpan w:val="2"/>
            <w:noWrap/>
            <w:vAlign w:val="center"/>
          </w:tcPr>
          <w:p>
            <w:pPr>
              <w:jc w:val="center"/>
              <w:rPr>
                <w:rFonts w:ascii="仿宋" w:hAnsi="仿宋" w:eastAsia="仿宋" w:cs="仿宋"/>
                <w:kern w:val="0"/>
                <w:sz w:val="24"/>
              </w:rPr>
            </w:pPr>
            <w:r>
              <w:rPr>
                <w:rFonts w:hint="eastAsia" w:ascii="仿宋" w:hAnsi="仿宋" w:eastAsia="仿宋" w:cs="仿宋"/>
                <w:kern w:val="0"/>
                <w:sz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tcPr>
          <w:p>
            <w:pPr>
              <w:spacing w:line="360" w:lineRule="auto"/>
              <w:rPr>
                <w:rFonts w:ascii="仿宋" w:hAnsi="仿宋" w:eastAsia="仿宋" w:cs="仿宋"/>
                <w:kern w:val="0"/>
                <w:sz w:val="24"/>
              </w:rPr>
            </w:pPr>
          </w:p>
        </w:tc>
        <w:tc>
          <w:tcPr>
            <w:tcW w:w="720" w:type="dxa"/>
            <w:vMerge w:val="continue"/>
            <w:noWrap/>
          </w:tcPr>
          <w:p>
            <w:pPr>
              <w:spacing w:line="360" w:lineRule="auto"/>
              <w:rPr>
                <w:rFonts w:ascii="仿宋" w:hAnsi="仿宋" w:eastAsia="仿宋" w:cs="仿宋"/>
                <w:kern w:val="0"/>
                <w:sz w:val="24"/>
              </w:rPr>
            </w:pPr>
          </w:p>
        </w:tc>
        <w:tc>
          <w:tcPr>
            <w:tcW w:w="720" w:type="dxa"/>
            <w:vMerge w:val="continue"/>
            <w:noWrap/>
          </w:tcPr>
          <w:p>
            <w:pPr>
              <w:spacing w:line="360" w:lineRule="auto"/>
              <w:rPr>
                <w:rFonts w:ascii="仿宋" w:hAnsi="仿宋" w:eastAsia="仿宋" w:cs="仿宋"/>
                <w:kern w:val="0"/>
                <w:sz w:val="24"/>
              </w:rPr>
            </w:pPr>
          </w:p>
        </w:tc>
        <w:tc>
          <w:tcPr>
            <w:tcW w:w="888" w:type="dxa"/>
            <w:noWrap/>
            <w:vAlign w:val="center"/>
          </w:tcPr>
          <w:p>
            <w:pPr>
              <w:jc w:val="center"/>
              <w:rPr>
                <w:rFonts w:ascii="仿宋" w:hAnsi="仿宋" w:eastAsia="仿宋" w:cs="仿宋"/>
                <w:kern w:val="0"/>
                <w:sz w:val="24"/>
              </w:rPr>
            </w:pPr>
            <w:r>
              <w:rPr>
                <w:rFonts w:hint="eastAsia" w:ascii="仿宋" w:hAnsi="仿宋" w:eastAsia="仿宋" w:cs="仿宋"/>
                <w:kern w:val="0"/>
                <w:sz w:val="24"/>
              </w:rPr>
              <w:t>证书</w:t>
            </w:r>
          </w:p>
          <w:p>
            <w:pPr>
              <w:jc w:val="center"/>
              <w:rPr>
                <w:rFonts w:ascii="仿宋" w:hAnsi="仿宋" w:eastAsia="仿宋" w:cs="仿宋"/>
                <w:kern w:val="0"/>
                <w:sz w:val="24"/>
              </w:rPr>
            </w:pPr>
            <w:r>
              <w:rPr>
                <w:rFonts w:hint="eastAsia" w:ascii="仿宋" w:hAnsi="仿宋" w:eastAsia="仿宋" w:cs="仿宋"/>
                <w:kern w:val="0"/>
                <w:sz w:val="24"/>
              </w:rPr>
              <w:t>名称</w:t>
            </w:r>
          </w:p>
        </w:tc>
        <w:tc>
          <w:tcPr>
            <w:tcW w:w="888" w:type="dxa"/>
            <w:noWrap/>
            <w:vAlign w:val="center"/>
          </w:tcPr>
          <w:p>
            <w:pPr>
              <w:jc w:val="center"/>
              <w:rPr>
                <w:rFonts w:ascii="仿宋" w:hAnsi="仿宋" w:eastAsia="仿宋" w:cs="仿宋"/>
                <w:kern w:val="0"/>
                <w:sz w:val="24"/>
              </w:rPr>
            </w:pPr>
            <w:r>
              <w:rPr>
                <w:rFonts w:hint="eastAsia" w:ascii="仿宋" w:hAnsi="仿宋" w:eastAsia="仿宋" w:cs="仿宋"/>
                <w:kern w:val="0"/>
                <w:sz w:val="24"/>
              </w:rPr>
              <w:t>级别</w:t>
            </w:r>
          </w:p>
        </w:tc>
        <w:tc>
          <w:tcPr>
            <w:tcW w:w="888" w:type="dxa"/>
            <w:noWrap/>
            <w:vAlign w:val="center"/>
          </w:tcPr>
          <w:p>
            <w:pPr>
              <w:jc w:val="center"/>
              <w:rPr>
                <w:rFonts w:ascii="仿宋" w:hAnsi="仿宋" w:eastAsia="仿宋" w:cs="仿宋"/>
                <w:kern w:val="0"/>
                <w:sz w:val="24"/>
              </w:rPr>
            </w:pPr>
            <w:r>
              <w:rPr>
                <w:rFonts w:hint="eastAsia" w:ascii="仿宋" w:hAnsi="仿宋" w:eastAsia="仿宋" w:cs="仿宋"/>
                <w:kern w:val="0"/>
                <w:sz w:val="24"/>
              </w:rPr>
              <w:t>证号</w:t>
            </w:r>
          </w:p>
        </w:tc>
        <w:tc>
          <w:tcPr>
            <w:tcW w:w="888" w:type="dxa"/>
            <w:noWrap/>
            <w:vAlign w:val="center"/>
          </w:tcPr>
          <w:p>
            <w:pPr>
              <w:jc w:val="center"/>
              <w:rPr>
                <w:rFonts w:ascii="仿宋" w:hAnsi="仿宋" w:eastAsia="仿宋" w:cs="仿宋"/>
                <w:kern w:val="0"/>
                <w:sz w:val="24"/>
              </w:rPr>
            </w:pPr>
            <w:r>
              <w:rPr>
                <w:rFonts w:hint="eastAsia" w:ascii="仿宋" w:hAnsi="仿宋" w:eastAsia="仿宋" w:cs="仿宋"/>
                <w:kern w:val="0"/>
                <w:sz w:val="24"/>
              </w:rPr>
              <w:t>专业</w:t>
            </w:r>
          </w:p>
        </w:tc>
        <w:tc>
          <w:tcPr>
            <w:tcW w:w="1488" w:type="dxa"/>
            <w:noWrap/>
            <w:vAlign w:val="center"/>
          </w:tcPr>
          <w:p>
            <w:pPr>
              <w:jc w:val="center"/>
              <w:rPr>
                <w:rFonts w:ascii="仿宋" w:hAnsi="仿宋" w:eastAsia="仿宋" w:cs="仿宋"/>
                <w:kern w:val="0"/>
                <w:sz w:val="24"/>
              </w:rPr>
            </w:pPr>
            <w:r>
              <w:rPr>
                <w:rFonts w:hint="eastAsia" w:ascii="仿宋" w:hAnsi="仿宋" w:eastAsia="仿宋" w:cs="仿宋"/>
                <w:kern w:val="0"/>
                <w:sz w:val="24"/>
              </w:rPr>
              <w:t>原服务单位</w:t>
            </w:r>
          </w:p>
        </w:tc>
        <w:tc>
          <w:tcPr>
            <w:tcW w:w="889" w:type="dxa"/>
            <w:noWrap/>
            <w:vAlign w:val="center"/>
          </w:tcPr>
          <w:p>
            <w:pPr>
              <w:jc w:val="center"/>
              <w:rPr>
                <w:rFonts w:ascii="仿宋" w:hAnsi="仿宋" w:eastAsia="仿宋" w:cs="仿宋"/>
                <w:kern w:val="0"/>
                <w:sz w:val="24"/>
              </w:rPr>
            </w:pPr>
            <w:r>
              <w:rPr>
                <w:rFonts w:hint="eastAsia" w:ascii="仿宋" w:hAnsi="仿宋" w:eastAsia="仿宋" w:cs="仿宋"/>
                <w:kern w:val="0"/>
                <w:sz w:val="24"/>
              </w:rPr>
              <w:t>项目数</w:t>
            </w:r>
          </w:p>
        </w:tc>
        <w:tc>
          <w:tcPr>
            <w:tcW w:w="911" w:type="dxa"/>
            <w:noWrap/>
            <w:vAlign w:val="center"/>
          </w:tcPr>
          <w:p>
            <w:pPr>
              <w:jc w:val="center"/>
              <w:rPr>
                <w:rFonts w:ascii="仿宋" w:hAnsi="仿宋" w:eastAsia="仿宋" w:cs="仿宋"/>
                <w:kern w:val="0"/>
                <w:sz w:val="24"/>
              </w:rPr>
            </w:pPr>
            <w:r>
              <w:rPr>
                <w:rFonts w:hint="eastAsia" w:ascii="仿宋" w:hAnsi="仿宋" w:eastAsia="仿宋" w:cs="仿宋"/>
                <w:kern w:val="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spacing w:line="360" w:lineRule="auto"/>
              <w:rPr>
                <w:rFonts w:ascii="仿宋" w:hAnsi="仿宋" w:eastAsia="仿宋" w:cs="仿宋"/>
                <w:kern w:val="0"/>
                <w:sz w:val="24"/>
              </w:rPr>
            </w:pPr>
          </w:p>
        </w:tc>
        <w:tc>
          <w:tcPr>
            <w:tcW w:w="720" w:type="dxa"/>
            <w:noWrap/>
          </w:tcPr>
          <w:p>
            <w:pPr>
              <w:spacing w:line="360" w:lineRule="auto"/>
              <w:rPr>
                <w:rFonts w:ascii="仿宋" w:hAnsi="仿宋" w:eastAsia="仿宋" w:cs="仿宋"/>
                <w:kern w:val="0"/>
                <w:sz w:val="24"/>
              </w:rPr>
            </w:pPr>
          </w:p>
        </w:tc>
        <w:tc>
          <w:tcPr>
            <w:tcW w:w="720"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1488" w:type="dxa"/>
            <w:noWrap/>
          </w:tcPr>
          <w:p>
            <w:pPr>
              <w:spacing w:line="360" w:lineRule="auto"/>
              <w:rPr>
                <w:rFonts w:ascii="仿宋" w:hAnsi="仿宋" w:eastAsia="仿宋" w:cs="仿宋"/>
                <w:kern w:val="0"/>
                <w:sz w:val="24"/>
              </w:rPr>
            </w:pPr>
          </w:p>
        </w:tc>
        <w:tc>
          <w:tcPr>
            <w:tcW w:w="889" w:type="dxa"/>
            <w:noWrap/>
          </w:tcPr>
          <w:p>
            <w:pPr>
              <w:spacing w:line="360" w:lineRule="auto"/>
              <w:rPr>
                <w:rFonts w:ascii="仿宋" w:hAnsi="仿宋" w:eastAsia="仿宋" w:cs="仿宋"/>
                <w:kern w:val="0"/>
                <w:sz w:val="24"/>
              </w:rPr>
            </w:pPr>
          </w:p>
        </w:tc>
        <w:tc>
          <w:tcPr>
            <w:tcW w:w="911" w:type="dxa"/>
            <w:noWrap/>
          </w:tcPr>
          <w:p>
            <w:pPr>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spacing w:line="360" w:lineRule="auto"/>
              <w:rPr>
                <w:rFonts w:ascii="仿宋" w:hAnsi="仿宋" w:eastAsia="仿宋" w:cs="仿宋"/>
                <w:kern w:val="0"/>
                <w:sz w:val="24"/>
              </w:rPr>
            </w:pPr>
          </w:p>
        </w:tc>
        <w:tc>
          <w:tcPr>
            <w:tcW w:w="720" w:type="dxa"/>
            <w:noWrap/>
          </w:tcPr>
          <w:p>
            <w:pPr>
              <w:spacing w:line="360" w:lineRule="auto"/>
              <w:rPr>
                <w:rFonts w:ascii="仿宋" w:hAnsi="仿宋" w:eastAsia="仿宋" w:cs="仿宋"/>
                <w:kern w:val="0"/>
                <w:sz w:val="24"/>
              </w:rPr>
            </w:pPr>
          </w:p>
        </w:tc>
        <w:tc>
          <w:tcPr>
            <w:tcW w:w="720"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1488" w:type="dxa"/>
            <w:noWrap/>
          </w:tcPr>
          <w:p>
            <w:pPr>
              <w:spacing w:line="360" w:lineRule="auto"/>
              <w:rPr>
                <w:rFonts w:ascii="仿宋" w:hAnsi="仿宋" w:eastAsia="仿宋" w:cs="仿宋"/>
                <w:kern w:val="0"/>
                <w:sz w:val="24"/>
              </w:rPr>
            </w:pPr>
          </w:p>
        </w:tc>
        <w:tc>
          <w:tcPr>
            <w:tcW w:w="889" w:type="dxa"/>
            <w:noWrap/>
          </w:tcPr>
          <w:p>
            <w:pPr>
              <w:spacing w:line="360" w:lineRule="auto"/>
              <w:rPr>
                <w:rFonts w:ascii="仿宋" w:hAnsi="仿宋" w:eastAsia="仿宋" w:cs="仿宋"/>
                <w:kern w:val="0"/>
                <w:sz w:val="24"/>
              </w:rPr>
            </w:pPr>
          </w:p>
        </w:tc>
        <w:tc>
          <w:tcPr>
            <w:tcW w:w="911" w:type="dxa"/>
            <w:noWrap/>
          </w:tcPr>
          <w:p>
            <w:pPr>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spacing w:line="360" w:lineRule="auto"/>
              <w:rPr>
                <w:rFonts w:ascii="仿宋" w:hAnsi="仿宋" w:eastAsia="仿宋" w:cs="仿宋"/>
                <w:kern w:val="0"/>
                <w:sz w:val="24"/>
              </w:rPr>
            </w:pPr>
          </w:p>
        </w:tc>
        <w:tc>
          <w:tcPr>
            <w:tcW w:w="720" w:type="dxa"/>
            <w:noWrap/>
          </w:tcPr>
          <w:p>
            <w:pPr>
              <w:spacing w:line="360" w:lineRule="auto"/>
              <w:rPr>
                <w:rFonts w:ascii="仿宋" w:hAnsi="仿宋" w:eastAsia="仿宋" w:cs="仿宋"/>
                <w:kern w:val="0"/>
                <w:sz w:val="24"/>
              </w:rPr>
            </w:pPr>
          </w:p>
        </w:tc>
        <w:tc>
          <w:tcPr>
            <w:tcW w:w="720"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1488" w:type="dxa"/>
            <w:noWrap/>
          </w:tcPr>
          <w:p>
            <w:pPr>
              <w:spacing w:line="360" w:lineRule="auto"/>
              <w:rPr>
                <w:rFonts w:ascii="仿宋" w:hAnsi="仿宋" w:eastAsia="仿宋" w:cs="仿宋"/>
                <w:kern w:val="0"/>
                <w:sz w:val="24"/>
              </w:rPr>
            </w:pPr>
          </w:p>
        </w:tc>
        <w:tc>
          <w:tcPr>
            <w:tcW w:w="889" w:type="dxa"/>
            <w:noWrap/>
          </w:tcPr>
          <w:p>
            <w:pPr>
              <w:spacing w:line="360" w:lineRule="auto"/>
              <w:rPr>
                <w:rFonts w:ascii="仿宋" w:hAnsi="仿宋" w:eastAsia="仿宋" w:cs="仿宋"/>
                <w:kern w:val="0"/>
                <w:sz w:val="24"/>
              </w:rPr>
            </w:pPr>
          </w:p>
        </w:tc>
        <w:tc>
          <w:tcPr>
            <w:tcW w:w="911" w:type="dxa"/>
            <w:noWrap/>
          </w:tcPr>
          <w:p>
            <w:pPr>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spacing w:line="360" w:lineRule="auto"/>
              <w:rPr>
                <w:rFonts w:ascii="仿宋" w:hAnsi="仿宋" w:eastAsia="仿宋" w:cs="仿宋"/>
                <w:kern w:val="0"/>
                <w:sz w:val="24"/>
              </w:rPr>
            </w:pPr>
          </w:p>
        </w:tc>
        <w:tc>
          <w:tcPr>
            <w:tcW w:w="720" w:type="dxa"/>
            <w:noWrap/>
          </w:tcPr>
          <w:p>
            <w:pPr>
              <w:spacing w:line="360" w:lineRule="auto"/>
              <w:rPr>
                <w:rFonts w:ascii="仿宋" w:hAnsi="仿宋" w:eastAsia="仿宋" w:cs="仿宋"/>
                <w:kern w:val="0"/>
                <w:sz w:val="24"/>
              </w:rPr>
            </w:pPr>
          </w:p>
        </w:tc>
        <w:tc>
          <w:tcPr>
            <w:tcW w:w="720"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888" w:type="dxa"/>
            <w:noWrap/>
          </w:tcPr>
          <w:p>
            <w:pPr>
              <w:spacing w:line="360" w:lineRule="auto"/>
              <w:rPr>
                <w:rFonts w:ascii="仿宋" w:hAnsi="仿宋" w:eastAsia="仿宋" w:cs="仿宋"/>
                <w:kern w:val="0"/>
                <w:sz w:val="24"/>
              </w:rPr>
            </w:pPr>
          </w:p>
        </w:tc>
        <w:tc>
          <w:tcPr>
            <w:tcW w:w="1488" w:type="dxa"/>
            <w:noWrap/>
          </w:tcPr>
          <w:p>
            <w:pPr>
              <w:spacing w:line="360" w:lineRule="auto"/>
              <w:rPr>
                <w:rFonts w:ascii="仿宋" w:hAnsi="仿宋" w:eastAsia="仿宋" w:cs="仿宋"/>
                <w:kern w:val="0"/>
                <w:sz w:val="24"/>
              </w:rPr>
            </w:pPr>
          </w:p>
        </w:tc>
        <w:tc>
          <w:tcPr>
            <w:tcW w:w="889" w:type="dxa"/>
            <w:noWrap/>
          </w:tcPr>
          <w:p>
            <w:pPr>
              <w:spacing w:line="360" w:lineRule="auto"/>
              <w:rPr>
                <w:rFonts w:ascii="仿宋" w:hAnsi="仿宋" w:eastAsia="仿宋" w:cs="仿宋"/>
                <w:kern w:val="0"/>
                <w:sz w:val="24"/>
              </w:rPr>
            </w:pPr>
          </w:p>
        </w:tc>
        <w:tc>
          <w:tcPr>
            <w:tcW w:w="911" w:type="dxa"/>
            <w:noWrap/>
          </w:tcPr>
          <w:p>
            <w:pPr>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8928" w:type="dxa"/>
            <w:gridSpan w:val="10"/>
            <w:noWrap/>
          </w:tcPr>
          <w:p>
            <w:pPr>
              <w:spacing w:line="360" w:lineRule="auto"/>
              <w:ind w:firstLine="540" w:firstLineChars="225"/>
              <w:rPr>
                <w:rFonts w:ascii="仿宋" w:hAnsi="仿宋" w:eastAsia="仿宋" w:cs="仿宋"/>
                <w:kern w:val="0"/>
                <w:sz w:val="24"/>
              </w:rPr>
            </w:pPr>
            <w:r>
              <w:rPr>
                <w:rFonts w:hint="eastAsia" w:ascii="仿宋" w:hAnsi="仿宋" w:eastAsia="仿宋" w:cs="仿宋"/>
                <w:kern w:val="0"/>
                <w:sz w:val="24"/>
              </w:rPr>
              <w:t>本工程一旦我单位成交，将实行项目经理负责制，并配备上述项目管理班子。上述填报内容真实，若不真实，愿按有关规定接受处理。项目管理班子机构设置、职责分工等情况另附资料说明。</w:t>
            </w:r>
          </w:p>
        </w:tc>
      </w:tr>
    </w:tbl>
    <w:p>
      <w:pPr>
        <w:spacing w:line="440" w:lineRule="exact"/>
        <w:rPr>
          <w:rFonts w:ascii="仿宋" w:hAnsi="仿宋" w:eastAsia="仿宋" w:cs="仿宋"/>
          <w:b/>
          <w:bCs/>
          <w:sz w:val="24"/>
        </w:rPr>
      </w:pPr>
    </w:p>
    <w:p>
      <w:pPr>
        <w:spacing w:line="440" w:lineRule="exact"/>
        <w:rPr>
          <w:rFonts w:ascii="仿宋" w:hAnsi="仿宋" w:eastAsia="仿宋" w:cs="仿宋"/>
          <w:b/>
          <w:bCs/>
          <w:sz w:val="24"/>
        </w:rPr>
      </w:pPr>
      <w:r>
        <w:rPr>
          <w:rFonts w:hint="eastAsia" w:ascii="仿宋" w:hAnsi="仿宋" w:eastAsia="仿宋" w:cs="仿宋"/>
          <w:b/>
          <w:bCs/>
          <w:sz w:val="24"/>
        </w:rPr>
        <w:t>附表四、</w:t>
      </w:r>
      <w:r>
        <w:rPr>
          <w:rFonts w:hint="eastAsia" w:ascii="仿宋" w:hAnsi="仿宋" w:eastAsia="仿宋" w:cs="仿宋"/>
          <w:b/>
          <w:bCs/>
          <w:kern w:val="0"/>
          <w:sz w:val="24"/>
        </w:rPr>
        <w:t>项目经理简历表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姓名</w:t>
            </w:r>
          </w:p>
        </w:tc>
        <w:tc>
          <w:tcPr>
            <w:tcW w:w="1480" w:type="dxa"/>
            <w:noWrap/>
          </w:tcPr>
          <w:p>
            <w:pPr>
              <w:spacing w:line="360" w:lineRule="auto"/>
              <w:jc w:val="center"/>
              <w:rPr>
                <w:rFonts w:ascii="仿宋" w:hAnsi="仿宋" w:eastAsia="仿宋" w:cs="仿宋"/>
                <w:kern w:val="0"/>
                <w:sz w:val="24"/>
              </w:rPr>
            </w:pPr>
          </w:p>
        </w:tc>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性别</w:t>
            </w:r>
          </w:p>
        </w:tc>
        <w:tc>
          <w:tcPr>
            <w:tcW w:w="1608" w:type="dxa"/>
            <w:noWrap/>
          </w:tcPr>
          <w:p>
            <w:pPr>
              <w:spacing w:line="360" w:lineRule="auto"/>
              <w:jc w:val="center"/>
              <w:rPr>
                <w:rFonts w:ascii="仿宋" w:hAnsi="仿宋" w:eastAsia="仿宋" w:cs="仿宋"/>
                <w:kern w:val="0"/>
                <w:sz w:val="24"/>
              </w:rPr>
            </w:pPr>
          </w:p>
        </w:tc>
        <w:tc>
          <w:tcPr>
            <w:tcW w:w="1481"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年龄</w:t>
            </w:r>
          </w:p>
        </w:tc>
        <w:tc>
          <w:tcPr>
            <w:tcW w:w="1481" w:type="dxa"/>
            <w:noWrap/>
          </w:tcPr>
          <w:p>
            <w:pPr>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职务</w:t>
            </w:r>
          </w:p>
        </w:tc>
        <w:tc>
          <w:tcPr>
            <w:tcW w:w="1480" w:type="dxa"/>
            <w:noWrap/>
          </w:tcPr>
          <w:p>
            <w:pPr>
              <w:spacing w:line="360" w:lineRule="auto"/>
              <w:jc w:val="center"/>
              <w:rPr>
                <w:rFonts w:ascii="仿宋" w:hAnsi="仿宋" w:eastAsia="仿宋" w:cs="仿宋"/>
                <w:kern w:val="0"/>
                <w:sz w:val="24"/>
              </w:rPr>
            </w:pPr>
          </w:p>
        </w:tc>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职称</w:t>
            </w:r>
          </w:p>
        </w:tc>
        <w:tc>
          <w:tcPr>
            <w:tcW w:w="1608" w:type="dxa"/>
            <w:noWrap/>
          </w:tcPr>
          <w:p>
            <w:pPr>
              <w:spacing w:line="360" w:lineRule="auto"/>
              <w:jc w:val="center"/>
              <w:rPr>
                <w:rFonts w:ascii="仿宋" w:hAnsi="仿宋" w:eastAsia="仿宋" w:cs="仿宋"/>
                <w:kern w:val="0"/>
                <w:sz w:val="24"/>
              </w:rPr>
            </w:pPr>
          </w:p>
        </w:tc>
        <w:tc>
          <w:tcPr>
            <w:tcW w:w="1481"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学历</w:t>
            </w:r>
          </w:p>
        </w:tc>
        <w:tc>
          <w:tcPr>
            <w:tcW w:w="1481" w:type="dxa"/>
            <w:noWrap/>
          </w:tcPr>
          <w:p>
            <w:pPr>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参加工作时间</w:t>
            </w:r>
          </w:p>
        </w:tc>
        <w:tc>
          <w:tcPr>
            <w:tcW w:w="1480" w:type="dxa"/>
            <w:noWrap/>
          </w:tcPr>
          <w:p>
            <w:pPr>
              <w:spacing w:line="360" w:lineRule="auto"/>
              <w:jc w:val="center"/>
              <w:rPr>
                <w:rFonts w:ascii="仿宋" w:hAnsi="仿宋" w:eastAsia="仿宋" w:cs="仿宋"/>
                <w:kern w:val="0"/>
                <w:sz w:val="24"/>
              </w:rPr>
            </w:pPr>
          </w:p>
        </w:tc>
        <w:tc>
          <w:tcPr>
            <w:tcW w:w="3089" w:type="dxa"/>
            <w:gridSpan w:val="2"/>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从事项目经理年限</w:t>
            </w:r>
          </w:p>
        </w:tc>
        <w:tc>
          <w:tcPr>
            <w:tcW w:w="1481" w:type="dxa"/>
            <w:noWrap/>
          </w:tcPr>
          <w:p>
            <w:pPr>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项目经理资格证书编号</w:t>
            </w:r>
          </w:p>
        </w:tc>
        <w:tc>
          <w:tcPr>
            <w:tcW w:w="6050" w:type="dxa"/>
            <w:gridSpan w:val="4"/>
            <w:noWrap/>
          </w:tcPr>
          <w:p>
            <w:pPr>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建设单位</w:t>
            </w:r>
          </w:p>
        </w:tc>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项目名称</w:t>
            </w:r>
          </w:p>
        </w:tc>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建设规模</w:t>
            </w:r>
          </w:p>
        </w:tc>
        <w:tc>
          <w:tcPr>
            <w:tcW w:w="1608"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开、竣工日期</w:t>
            </w:r>
          </w:p>
        </w:tc>
        <w:tc>
          <w:tcPr>
            <w:tcW w:w="1481"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在建或已完</w:t>
            </w:r>
          </w:p>
        </w:tc>
        <w:tc>
          <w:tcPr>
            <w:tcW w:w="1481"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608"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608"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608"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r>
    </w:tbl>
    <w:p>
      <w:pPr>
        <w:spacing w:line="360" w:lineRule="auto"/>
        <w:rPr>
          <w:rFonts w:ascii="仿宋" w:hAnsi="仿宋" w:eastAsia="仿宋" w:cs="仿宋"/>
          <w:kern w:val="0"/>
          <w:sz w:val="24"/>
        </w:rPr>
      </w:pPr>
      <w:r>
        <w:rPr>
          <w:rFonts w:hint="eastAsia" w:ascii="仿宋" w:hAnsi="仿宋" w:eastAsia="仿宋" w:cs="仿宋"/>
          <w:kern w:val="0"/>
          <w:sz w:val="24"/>
        </w:rPr>
        <w:t>备注：后附项目经理注册证书、B证、职称证等</w:t>
      </w:r>
    </w:p>
    <w:p>
      <w:pPr>
        <w:spacing w:line="360" w:lineRule="auto"/>
        <w:jc w:val="left"/>
        <w:rPr>
          <w:rFonts w:ascii="仿宋" w:hAnsi="仿宋" w:eastAsia="仿宋" w:cs="仿宋"/>
          <w:b/>
          <w:bCs/>
          <w:kern w:val="0"/>
          <w:sz w:val="24"/>
        </w:rPr>
      </w:pPr>
      <w:r>
        <w:rPr>
          <w:rFonts w:ascii="宋体" w:hAnsi="宋体"/>
          <w:sz w:val="22"/>
          <w:szCs w:val="22"/>
        </w:rPr>
        <w:br w:type="page"/>
      </w:r>
      <w:r>
        <w:rPr>
          <w:rFonts w:hint="eastAsia" w:ascii="仿宋" w:hAnsi="仿宋" w:eastAsia="仿宋" w:cs="仿宋"/>
          <w:b/>
          <w:bCs/>
          <w:sz w:val="24"/>
        </w:rPr>
        <w:t>附表五、</w:t>
      </w:r>
      <w:r>
        <w:rPr>
          <w:rFonts w:hint="eastAsia" w:ascii="仿宋" w:hAnsi="仿宋" w:eastAsia="仿宋" w:cs="仿宋"/>
          <w:b/>
          <w:bCs/>
          <w:kern w:val="0"/>
          <w:sz w:val="24"/>
        </w:rPr>
        <w:t>技术负责人简历表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姓名</w:t>
            </w:r>
          </w:p>
        </w:tc>
        <w:tc>
          <w:tcPr>
            <w:tcW w:w="1480" w:type="dxa"/>
            <w:noWrap/>
          </w:tcPr>
          <w:p>
            <w:pPr>
              <w:spacing w:line="360" w:lineRule="auto"/>
              <w:jc w:val="center"/>
              <w:rPr>
                <w:rFonts w:ascii="仿宋" w:hAnsi="仿宋" w:eastAsia="仿宋" w:cs="仿宋"/>
                <w:kern w:val="0"/>
                <w:sz w:val="24"/>
              </w:rPr>
            </w:pPr>
          </w:p>
        </w:tc>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性别</w:t>
            </w:r>
          </w:p>
        </w:tc>
        <w:tc>
          <w:tcPr>
            <w:tcW w:w="1608" w:type="dxa"/>
            <w:noWrap/>
          </w:tcPr>
          <w:p>
            <w:pPr>
              <w:spacing w:line="360" w:lineRule="auto"/>
              <w:jc w:val="center"/>
              <w:rPr>
                <w:rFonts w:ascii="仿宋" w:hAnsi="仿宋" w:eastAsia="仿宋" w:cs="仿宋"/>
                <w:kern w:val="0"/>
                <w:sz w:val="24"/>
              </w:rPr>
            </w:pPr>
          </w:p>
        </w:tc>
        <w:tc>
          <w:tcPr>
            <w:tcW w:w="1481"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年龄</w:t>
            </w:r>
          </w:p>
        </w:tc>
        <w:tc>
          <w:tcPr>
            <w:tcW w:w="1481" w:type="dxa"/>
            <w:noWrap/>
          </w:tcPr>
          <w:p>
            <w:pPr>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职务</w:t>
            </w:r>
          </w:p>
        </w:tc>
        <w:tc>
          <w:tcPr>
            <w:tcW w:w="1480" w:type="dxa"/>
            <w:noWrap/>
          </w:tcPr>
          <w:p>
            <w:pPr>
              <w:spacing w:line="360" w:lineRule="auto"/>
              <w:jc w:val="center"/>
              <w:rPr>
                <w:rFonts w:ascii="仿宋" w:hAnsi="仿宋" w:eastAsia="仿宋" w:cs="仿宋"/>
                <w:kern w:val="0"/>
                <w:sz w:val="24"/>
              </w:rPr>
            </w:pPr>
          </w:p>
        </w:tc>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职称</w:t>
            </w:r>
          </w:p>
        </w:tc>
        <w:tc>
          <w:tcPr>
            <w:tcW w:w="1608" w:type="dxa"/>
            <w:noWrap/>
          </w:tcPr>
          <w:p>
            <w:pPr>
              <w:spacing w:line="360" w:lineRule="auto"/>
              <w:jc w:val="center"/>
              <w:rPr>
                <w:rFonts w:ascii="仿宋" w:hAnsi="仿宋" w:eastAsia="仿宋" w:cs="仿宋"/>
                <w:kern w:val="0"/>
                <w:sz w:val="24"/>
              </w:rPr>
            </w:pPr>
          </w:p>
        </w:tc>
        <w:tc>
          <w:tcPr>
            <w:tcW w:w="1481"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学历</w:t>
            </w:r>
          </w:p>
        </w:tc>
        <w:tc>
          <w:tcPr>
            <w:tcW w:w="1481" w:type="dxa"/>
            <w:noWrap/>
          </w:tcPr>
          <w:p>
            <w:pPr>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参加工作时间</w:t>
            </w:r>
          </w:p>
        </w:tc>
        <w:tc>
          <w:tcPr>
            <w:tcW w:w="1480" w:type="dxa"/>
            <w:noWrap/>
          </w:tcPr>
          <w:p>
            <w:pPr>
              <w:spacing w:line="360" w:lineRule="auto"/>
              <w:jc w:val="center"/>
              <w:rPr>
                <w:rFonts w:ascii="仿宋" w:hAnsi="仿宋" w:eastAsia="仿宋" w:cs="仿宋"/>
                <w:kern w:val="0"/>
                <w:sz w:val="24"/>
              </w:rPr>
            </w:pPr>
          </w:p>
        </w:tc>
        <w:tc>
          <w:tcPr>
            <w:tcW w:w="3089" w:type="dxa"/>
            <w:gridSpan w:val="2"/>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从事技术负责人年限</w:t>
            </w:r>
          </w:p>
        </w:tc>
        <w:tc>
          <w:tcPr>
            <w:tcW w:w="1481" w:type="dxa"/>
            <w:noWrap/>
          </w:tcPr>
          <w:p>
            <w:pPr>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资格证书名称及编号</w:t>
            </w:r>
          </w:p>
        </w:tc>
        <w:tc>
          <w:tcPr>
            <w:tcW w:w="6050" w:type="dxa"/>
            <w:gridSpan w:val="4"/>
            <w:noWrap/>
          </w:tcPr>
          <w:p>
            <w:pPr>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建设单位</w:t>
            </w:r>
          </w:p>
        </w:tc>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项目名称</w:t>
            </w:r>
          </w:p>
        </w:tc>
        <w:tc>
          <w:tcPr>
            <w:tcW w:w="1480"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建设规模</w:t>
            </w:r>
          </w:p>
        </w:tc>
        <w:tc>
          <w:tcPr>
            <w:tcW w:w="1608"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开、竣工日期</w:t>
            </w:r>
          </w:p>
        </w:tc>
        <w:tc>
          <w:tcPr>
            <w:tcW w:w="1481"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在建或已完</w:t>
            </w:r>
          </w:p>
        </w:tc>
        <w:tc>
          <w:tcPr>
            <w:tcW w:w="1481" w:type="dxa"/>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608"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608"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480" w:type="dxa"/>
            <w:noWrap/>
          </w:tcPr>
          <w:p>
            <w:pPr>
              <w:spacing w:line="360" w:lineRule="auto"/>
              <w:rPr>
                <w:rFonts w:ascii="仿宋" w:hAnsi="仿宋" w:eastAsia="仿宋" w:cs="仿宋"/>
                <w:kern w:val="0"/>
                <w:sz w:val="24"/>
              </w:rPr>
            </w:pPr>
          </w:p>
        </w:tc>
        <w:tc>
          <w:tcPr>
            <w:tcW w:w="1608"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c>
          <w:tcPr>
            <w:tcW w:w="1481" w:type="dxa"/>
            <w:noWrap/>
          </w:tcPr>
          <w:p>
            <w:pPr>
              <w:spacing w:line="360" w:lineRule="auto"/>
              <w:rPr>
                <w:rFonts w:ascii="仿宋" w:hAnsi="仿宋" w:eastAsia="仿宋" w:cs="仿宋"/>
                <w:kern w:val="0"/>
                <w:sz w:val="24"/>
              </w:rPr>
            </w:pPr>
          </w:p>
        </w:tc>
      </w:tr>
    </w:tbl>
    <w:p>
      <w:pPr>
        <w:spacing w:line="360" w:lineRule="auto"/>
        <w:rPr>
          <w:rFonts w:ascii="仿宋" w:hAnsi="仿宋" w:eastAsia="仿宋" w:cs="仿宋"/>
          <w:b/>
          <w:bCs/>
          <w:kern w:val="0"/>
          <w:sz w:val="24"/>
        </w:rPr>
      </w:pPr>
    </w:p>
    <w:p>
      <w:pPr>
        <w:tabs>
          <w:tab w:val="left" w:pos="720"/>
        </w:tabs>
        <w:spacing w:line="440" w:lineRule="exact"/>
        <w:jc w:val="left"/>
        <w:rPr>
          <w:rFonts w:ascii="仿宋" w:hAnsi="仿宋" w:eastAsia="仿宋" w:cs="仿宋"/>
          <w:b/>
          <w:bCs/>
          <w:sz w:val="24"/>
        </w:rPr>
      </w:pPr>
      <w:r>
        <w:rPr>
          <w:rFonts w:hint="eastAsia" w:ascii="仿宋" w:hAnsi="仿宋" w:eastAsia="仿宋" w:cs="仿宋"/>
          <w:b/>
          <w:bCs/>
          <w:sz w:val="24"/>
        </w:rPr>
        <w:t>附表六：进度计划及劳动力计划表</w:t>
      </w:r>
    </w:p>
    <w:p>
      <w:pPr>
        <w:spacing w:line="440" w:lineRule="exact"/>
        <w:ind w:right="410"/>
        <w:jc w:val="right"/>
        <w:rPr>
          <w:rFonts w:ascii="仿宋" w:hAnsi="仿宋" w:eastAsia="仿宋" w:cs="仿宋"/>
          <w:sz w:val="24"/>
        </w:rPr>
      </w:pPr>
      <w:r>
        <w:rPr>
          <w:rFonts w:hint="eastAsia" w:ascii="仿宋" w:hAnsi="仿宋" w:eastAsia="仿宋" w:cs="仿宋"/>
          <w:sz w:val="24"/>
        </w:rPr>
        <w:t>单位：人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spacing w:line="440" w:lineRule="exact"/>
              <w:jc w:val="center"/>
              <w:rPr>
                <w:rFonts w:ascii="仿宋" w:hAnsi="仿宋" w:eastAsia="仿宋" w:cs="仿宋"/>
                <w:sz w:val="24"/>
              </w:rPr>
            </w:pPr>
            <w:r>
              <w:rPr>
                <w:rFonts w:hint="eastAsia" w:ascii="仿宋" w:hAnsi="仿宋" w:eastAsia="仿宋" w:cs="仿宋"/>
                <w:sz w:val="24"/>
              </w:rPr>
              <w:t>工种</w:t>
            </w:r>
          </w:p>
        </w:tc>
        <w:tc>
          <w:tcPr>
            <w:tcW w:w="7622" w:type="dxa"/>
            <w:gridSpan w:val="7"/>
            <w:noWrap/>
            <w:vAlign w:val="center"/>
          </w:tcPr>
          <w:p>
            <w:pPr>
              <w:spacing w:line="440" w:lineRule="exact"/>
              <w:jc w:val="center"/>
              <w:rPr>
                <w:rFonts w:ascii="仿宋" w:hAnsi="仿宋" w:eastAsia="仿宋" w:cs="仿宋"/>
                <w:sz w:val="24"/>
              </w:rPr>
            </w:pPr>
            <w:r>
              <w:rPr>
                <w:rFonts w:hint="eastAsia" w:ascii="仿宋" w:hAnsi="仿宋" w:eastAsia="仿宋" w:cs="仿宋"/>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spacing w:line="440" w:lineRule="exact"/>
              <w:jc w:val="center"/>
              <w:rPr>
                <w:rFonts w:ascii="仿宋" w:hAnsi="仿宋" w:eastAsia="仿宋" w:cs="仿宋"/>
                <w:sz w:val="24"/>
              </w:rPr>
            </w:pPr>
          </w:p>
        </w:tc>
        <w:tc>
          <w:tcPr>
            <w:tcW w:w="872" w:type="dxa"/>
            <w:noWrap/>
            <w:vAlign w:val="center"/>
          </w:tcPr>
          <w:p>
            <w:pPr>
              <w:spacing w:line="440" w:lineRule="exact"/>
              <w:jc w:val="center"/>
              <w:rPr>
                <w:rFonts w:ascii="仿宋" w:hAnsi="仿宋" w:eastAsia="仿宋" w:cs="仿宋"/>
                <w:sz w:val="24"/>
              </w:rPr>
            </w:pPr>
          </w:p>
        </w:tc>
        <w:tc>
          <w:tcPr>
            <w:tcW w:w="1133" w:type="dxa"/>
            <w:noWrap/>
            <w:vAlign w:val="center"/>
          </w:tcPr>
          <w:p>
            <w:pPr>
              <w:spacing w:line="440" w:lineRule="exact"/>
              <w:jc w:val="center"/>
              <w:rPr>
                <w:rFonts w:ascii="仿宋" w:hAnsi="仿宋" w:eastAsia="仿宋" w:cs="仿宋"/>
                <w:sz w:val="24"/>
              </w:rPr>
            </w:pPr>
          </w:p>
        </w:tc>
        <w:tc>
          <w:tcPr>
            <w:tcW w:w="1133" w:type="dxa"/>
            <w:noWrap/>
            <w:vAlign w:val="center"/>
          </w:tcPr>
          <w:p>
            <w:pPr>
              <w:spacing w:line="440" w:lineRule="exact"/>
              <w:jc w:val="center"/>
              <w:rPr>
                <w:rFonts w:ascii="仿宋" w:hAnsi="仿宋" w:eastAsia="仿宋" w:cs="仿宋"/>
                <w:sz w:val="24"/>
              </w:rPr>
            </w:pPr>
          </w:p>
        </w:tc>
        <w:tc>
          <w:tcPr>
            <w:tcW w:w="875" w:type="dxa"/>
            <w:noWrap/>
            <w:vAlign w:val="center"/>
          </w:tcPr>
          <w:p>
            <w:pPr>
              <w:spacing w:line="440" w:lineRule="exact"/>
              <w:jc w:val="center"/>
              <w:rPr>
                <w:rFonts w:ascii="仿宋" w:hAnsi="仿宋" w:eastAsia="仿宋" w:cs="仿宋"/>
                <w:sz w:val="24"/>
              </w:rPr>
            </w:pPr>
          </w:p>
        </w:tc>
        <w:tc>
          <w:tcPr>
            <w:tcW w:w="1133" w:type="dxa"/>
            <w:noWrap/>
            <w:vAlign w:val="center"/>
          </w:tcPr>
          <w:p>
            <w:pPr>
              <w:spacing w:line="440" w:lineRule="exact"/>
              <w:jc w:val="center"/>
              <w:rPr>
                <w:rFonts w:ascii="仿宋" w:hAnsi="仿宋" w:eastAsia="仿宋" w:cs="仿宋"/>
                <w:sz w:val="24"/>
              </w:rPr>
            </w:pPr>
          </w:p>
        </w:tc>
        <w:tc>
          <w:tcPr>
            <w:tcW w:w="1133" w:type="dxa"/>
            <w:noWrap/>
            <w:vAlign w:val="center"/>
          </w:tcPr>
          <w:p>
            <w:pPr>
              <w:spacing w:line="440" w:lineRule="exact"/>
              <w:jc w:val="center"/>
              <w:rPr>
                <w:rFonts w:ascii="仿宋" w:hAnsi="仿宋" w:eastAsia="仿宋" w:cs="仿宋"/>
                <w:sz w:val="24"/>
              </w:rPr>
            </w:pPr>
          </w:p>
        </w:tc>
        <w:tc>
          <w:tcPr>
            <w:tcW w:w="1343"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spacing w:line="440" w:lineRule="exact"/>
              <w:jc w:val="center"/>
              <w:rPr>
                <w:rFonts w:ascii="仿宋" w:hAnsi="仿宋" w:eastAsia="仿宋" w:cs="仿宋"/>
                <w:sz w:val="24"/>
              </w:rPr>
            </w:pPr>
          </w:p>
        </w:tc>
        <w:tc>
          <w:tcPr>
            <w:tcW w:w="872" w:type="dxa"/>
            <w:noWrap/>
            <w:vAlign w:val="center"/>
          </w:tcPr>
          <w:p>
            <w:pPr>
              <w:spacing w:line="440" w:lineRule="exact"/>
              <w:jc w:val="center"/>
              <w:rPr>
                <w:rFonts w:ascii="仿宋" w:hAnsi="仿宋" w:eastAsia="仿宋" w:cs="仿宋"/>
                <w:sz w:val="24"/>
              </w:rPr>
            </w:pPr>
          </w:p>
        </w:tc>
        <w:tc>
          <w:tcPr>
            <w:tcW w:w="1133" w:type="dxa"/>
            <w:noWrap/>
            <w:vAlign w:val="center"/>
          </w:tcPr>
          <w:p>
            <w:pPr>
              <w:spacing w:line="440" w:lineRule="exact"/>
              <w:jc w:val="center"/>
              <w:rPr>
                <w:rFonts w:ascii="仿宋" w:hAnsi="仿宋" w:eastAsia="仿宋" w:cs="仿宋"/>
                <w:sz w:val="24"/>
              </w:rPr>
            </w:pPr>
          </w:p>
        </w:tc>
        <w:tc>
          <w:tcPr>
            <w:tcW w:w="1133" w:type="dxa"/>
            <w:noWrap/>
            <w:vAlign w:val="center"/>
          </w:tcPr>
          <w:p>
            <w:pPr>
              <w:spacing w:line="440" w:lineRule="exact"/>
              <w:jc w:val="center"/>
              <w:rPr>
                <w:rFonts w:ascii="仿宋" w:hAnsi="仿宋" w:eastAsia="仿宋" w:cs="仿宋"/>
                <w:sz w:val="24"/>
              </w:rPr>
            </w:pPr>
          </w:p>
        </w:tc>
        <w:tc>
          <w:tcPr>
            <w:tcW w:w="875" w:type="dxa"/>
            <w:noWrap/>
            <w:vAlign w:val="center"/>
          </w:tcPr>
          <w:p>
            <w:pPr>
              <w:spacing w:line="440" w:lineRule="exact"/>
              <w:jc w:val="center"/>
              <w:rPr>
                <w:rFonts w:ascii="仿宋" w:hAnsi="仿宋" w:eastAsia="仿宋" w:cs="仿宋"/>
                <w:sz w:val="24"/>
              </w:rPr>
            </w:pPr>
          </w:p>
        </w:tc>
        <w:tc>
          <w:tcPr>
            <w:tcW w:w="1133" w:type="dxa"/>
            <w:noWrap/>
            <w:vAlign w:val="center"/>
          </w:tcPr>
          <w:p>
            <w:pPr>
              <w:spacing w:line="440" w:lineRule="exact"/>
              <w:jc w:val="center"/>
              <w:rPr>
                <w:rFonts w:ascii="仿宋" w:hAnsi="仿宋" w:eastAsia="仿宋" w:cs="仿宋"/>
                <w:sz w:val="24"/>
              </w:rPr>
            </w:pPr>
          </w:p>
        </w:tc>
        <w:tc>
          <w:tcPr>
            <w:tcW w:w="1133" w:type="dxa"/>
            <w:noWrap/>
            <w:vAlign w:val="center"/>
          </w:tcPr>
          <w:p>
            <w:pPr>
              <w:spacing w:line="440" w:lineRule="exact"/>
              <w:jc w:val="center"/>
              <w:rPr>
                <w:rFonts w:ascii="仿宋" w:hAnsi="仿宋" w:eastAsia="仿宋" w:cs="仿宋"/>
                <w:sz w:val="24"/>
              </w:rPr>
            </w:pPr>
          </w:p>
        </w:tc>
        <w:tc>
          <w:tcPr>
            <w:tcW w:w="1343" w:type="dxa"/>
            <w:noWrap/>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spacing w:line="440" w:lineRule="exact"/>
              <w:jc w:val="center"/>
              <w:rPr>
                <w:rFonts w:ascii="仿宋" w:hAnsi="仿宋" w:eastAsia="仿宋" w:cs="仿宋"/>
                <w:sz w:val="24"/>
              </w:rPr>
            </w:pPr>
          </w:p>
        </w:tc>
        <w:tc>
          <w:tcPr>
            <w:tcW w:w="872"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875"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1343" w:type="dxa"/>
            <w:noWrap/>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spacing w:line="440" w:lineRule="exact"/>
              <w:jc w:val="center"/>
              <w:rPr>
                <w:rFonts w:ascii="仿宋" w:hAnsi="仿宋" w:eastAsia="仿宋" w:cs="仿宋"/>
                <w:sz w:val="24"/>
              </w:rPr>
            </w:pPr>
          </w:p>
        </w:tc>
        <w:tc>
          <w:tcPr>
            <w:tcW w:w="872"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875"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1343" w:type="dxa"/>
            <w:noWrap/>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spacing w:line="440" w:lineRule="exact"/>
              <w:jc w:val="center"/>
              <w:rPr>
                <w:rFonts w:ascii="仿宋" w:hAnsi="仿宋" w:eastAsia="仿宋" w:cs="仿宋"/>
                <w:sz w:val="24"/>
              </w:rPr>
            </w:pPr>
          </w:p>
        </w:tc>
        <w:tc>
          <w:tcPr>
            <w:tcW w:w="872"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875"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1133" w:type="dxa"/>
            <w:noWrap/>
          </w:tcPr>
          <w:p>
            <w:pPr>
              <w:spacing w:line="440" w:lineRule="exact"/>
              <w:jc w:val="center"/>
              <w:rPr>
                <w:rFonts w:ascii="仿宋" w:hAnsi="仿宋" w:eastAsia="仿宋" w:cs="仿宋"/>
                <w:sz w:val="24"/>
              </w:rPr>
            </w:pPr>
          </w:p>
        </w:tc>
        <w:tc>
          <w:tcPr>
            <w:tcW w:w="1343" w:type="dxa"/>
            <w:noWrap/>
          </w:tcPr>
          <w:p>
            <w:pPr>
              <w:spacing w:line="440" w:lineRule="exact"/>
              <w:jc w:val="center"/>
              <w:rPr>
                <w:rFonts w:ascii="仿宋" w:hAnsi="仿宋" w:eastAsia="仿宋" w:cs="仿宋"/>
                <w:sz w:val="24"/>
              </w:rPr>
            </w:pPr>
          </w:p>
        </w:tc>
      </w:tr>
    </w:tbl>
    <w:p>
      <w:pPr>
        <w:topLinePunct/>
        <w:spacing w:line="440" w:lineRule="exact"/>
        <w:jc w:val="center"/>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磋商响应供应商根据项目情况编制进度计划，说明施工项目的大致施工时间及进度安排。进度计划可采用网络图（或横道图）表示。</w:t>
      </w:r>
    </w:p>
    <w:p>
      <w:pPr>
        <w:widowControl/>
        <w:autoSpaceDE w:val="0"/>
        <w:autoSpaceDN w:val="0"/>
        <w:spacing w:before="120" w:beforeLines="50" w:after="120" w:afterLines="50" w:line="300" w:lineRule="auto"/>
        <w:ind w:firstLine="241" w:firstLineChars="100"/>
        <w:outlineLvl w:val="2"/>
        <w:rPr>
          <w:rFonts w:ascii="宋体" w:hAnsi="宋体"/>
          <w:b/>
          <w:bCs/>
          <w:kern w:val="0"/>
          <w:sz w:val="24"/>
        </w:rPr>
      </w:pPr>
      <w:r>
        <w:rPr>
          <w:rFonts w:hint="eastAsia" w:ascii="宋体" w:hAnsi="宋体"/>
          <w:b/>
          <w:bCs/>
          <w:kern w:val="0"/>
          <w:sz w:val="24"/>
        </w:rPr>
        <w:br w:type="page"/>
      </w:r>
      <w:r>
        <w:rPr>
          <w:rFonts w:hint="eastAsia" w:ascii="华文中宋" w:hAnsi="华文中宋" w:eastAsia="华文中宋"/>
          <w:b/>
          <w:bCs/>
          <w:sz w:val="30"/>
          <w:szCs w:val="30"/>
        </w:rPr>
        <w:t>2-8 技术（服务）方案</w:t>
      </w:r>
    </w:p>
    <w:p>
      <w:pPr>
        <w:spacing w:before="240" w:line="360" w:lineRule="auto"/>
        <w:jc w:val="center"/>
        <w:rPr>
          <w:rFonts w:ascii="微软雅黑" w:hAnsi="微软雅黑" w:eastAsia="微软雅黑"/>
          <w:b/>
          <w:sz w:val="40"/>
          <w:szCs w:val="44"/>
        </w:rPr>
      </w:pPr>
      <w:r>
        <w:rPr>
          <w:rFonts w:hint="eastAsia" w:ascii="微软雅黑" w:hAnsi="微软雅黑" w:eastAsia="微软雅黑"/>
          <w:b/>
          <w:sz w:val="40"/>
          <w:szCs w:val="44"/>
        </w:rPr>
        <w:t>技术（服务）方案</w:t>
      </w:r>
    </w:p>
    <w:p>
      <w:pPr>
        <w:spacing w:line="360" w:lineRule="auto"/>
        <w:rPr>
          <w:rFonts w:hint="eastAsia" w:ascii="仿宋" w:hAnsi="仿宋" w:eastAsia="仿宋" w:cs="仿宋"/>
          <w:b/>
          <w:sz w:val="24"/>
          <w:u w:val="single"/>
          <w:lang w:eastAsia="zh-CN"/>
        </w:rPr>
      </w:pPr>
      <w:r>
        <w:rPr>
          <w:rFonts w:hint="eastAsia" w:ascii="仿宋" w:hAnsi="仿宋" w:eastAsia="仿宋" w:cs="仿宋"/>
          <w:b/>
          <w:sz w:val="24"/>
        </w:rPr>
        <w:t>项目名称：</w:t>
      </w:r>
      <w:r>
        <w:rPr>
          <w:rFonts w:hint="eastAsia" w:ascii="仿宋" w:hAnsi="仿宋" w:eastAsia="仿宋" w:cs="仿宋"/>
          <w:b/>
          <w:sz w:val="24"/>
          <w:u w:val="single"/>
          <w:lang w:eastAsia="zh-CN"/>
        </w:rPr>
        <w:t>浙江中医药大学富春校区及滨文南区安防设施设备日常零星维修改造</w:t>
      </w:r>
    </w:p>
    <w:p>
      <w:pPr>
        <w:spacing w:line="360" w:lineRule="auto"/>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b/>
          <w:sz w:val="24"/>
          <w:u w:val="single"/>
          <w:lang w:eastAsia="zh-CN"/>
        </w:rPr>
        <w:t>CTZB-2024050559</w:t>
      </w:r>
    </w:p>
    <w:tbl>
      <w:tblPr>
        <w:tblStyle w:val="23"/>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vAlign w:val="center"/>
          </w:tcPr>
          <w:p>
            <w:pPr>
              <w:spacing w:line="360" w:lineRule="auto"/>
              <w:jc w:val="both"/>
              <w:rPr>
                <w:rFonts w:hint="eastAsia" w:ascii="仿宋" w:hAnsi="仿宋" w:eastAsia="仿宋" w:cs="Arial"/>
                <w:color w:val="auto"/>
                <w:sz w:val="32"/>
                <w:highlight w:val="none"/>
              </w:rPr>
            </w:pPr>
            <w:r>
              <w:rPr>
                <w:rFonts w:hint="eastAsia" w:ascii="仿宋" w:hAnsi="仿宋" w:eastAsia="仿宋" w:cs="Arial"/>
                <w:color w:val="auto"/>
                <w:sz w:val="32"/>
                <w:highlight w:val="none"/>
              </w:rPr>
              <w:t>（1）评分细则中要求的相关技术服务方案；</w:t>
            </w:r>
          </w:p>
          <w:p>
            <w:pPr>
              <w:spacing w:line="360" w:lineRule="auto"/>
              <w:jc w:val="both"/>
              <w:rPr>
                <w:rFonts w:ascii="仿宋" w:hAnsi="仿宋" w:eastAsia="仿宋" w:cs="仿宋"/>
                <w:sz w:val="24"/>
              </w:rPr>
            </w:pPr>
            <w:r>
              <w:rPr>
                <w:rFonts w:hint="eastAsia" w:ascii="仿宋" w:hAnsi="仿宋" w:eastAsia="仿宋" w:cs="Arial"/>
                <w:color w:val="auto"/>
                <w:sz w:val="32"/>
                <w:highlight w:val="none"/>
              </w:rPr>
              <w:t>（2）采购文件要求提供的，以及磋商供应商认为有必要提供的其他技术服务方案或承诺。</w:t>
            </w:r>
          </w:p>
        </w:tc>
      </w:tr>
    </w:tbl>
    <w:p>
      <w:pPr>
        <w:rPr>
          <w:rFonts w:hint="eastAsia" w:eastAsia="仿宋"/>
          <w:color w:val="auto"/>
        </w:rPr>
      </w:pPr>
      <w:r>
        <w:rPr>
          <w:rFonts w:hint="eastAsia" w:eastAsia="仿宋"/>
          <w:color w:val="auto"/>
        </w:rPr>
        <w:br w:type="page"/>
      </w:r>
    </w:p>
    <w:p>
      <w:pPr>
        <w:pStyle w:val="4"/>
        <w:rPr>
          <w:color w:val="auto"/>
        </w:rPr>
      </w:pPr>
      <w:r>
        <w:rPr>
          <w:rFonts w:hint="eastAsia" w:eastAsia="仿宋"/>
          <w:color w:val="auto"/>
        </w:rPr>
        <w:t>2-9</w:t>
      </w:r>
      <w:r>
        <w:rPr>
          <w:rFonts w:hint="eastAsia"/>
          <w:color w:val="auto"/>
        </w:rPr>
        <w:t>关于对磋商文件中有关条款的拒绝声明</w:t>
      </w:r>
    </w:p>
    <w:p>
      <w:pPr>
        <w:spacing w:before="240" w:line="360" w:lineRule="auto"/>
        <w:jc w:val="center"/>
        <w:rPr>
          <w:rFonts w:ascii="华文中宋" w:hAnsi="华文中宋" w:eastAsia="华文中宋"/>
          <w:b/>
          <w:sz w:val="40"/>
        </w:rPr>
      </w:pPr>
      <w:r>
        <w:rPr>
          <w:rFonts w:hint="eastAsia" w:ascii="微软雅黑" w:hAnsi="微软雅黑" w:eastAsia="微软雅黑"/>
          <w:b/>
          <w:sz w:val="40"/>
          <w:szCs w:val="44"/>
        </w:rPr>
        <w:t>关于对磋商文件中有关条款的拒绝声明</w:t>
      </w:r>
    </w:p>
    <w:p>
      <w:pPr>
        <w:spacing w:line="360" w:lineRule="auto"/>
        <w:ind w:right="-426" w:rightChars="-203"/>
        <w:jc w:val="left"/>
        <w:rPr>
          <w:rFonts w:hint="eastAsia" w:ascii="仿宋" w:hAnsi="仿宋" w:eastAsia="仿宋" w:cs="Arial"/>
          <w:b/>
          <w:sz w:val="24"/>
          <w:szCs w:val="22"/>
          <w:u w:val="single"/>
          <w:lang w:eastAsia="zh-CN"/>
        </w:rPr>
      </w:pPr>
      <w:r>
        <w:rPr>
          <w:rFonts w:hint="eastAsia" w:ascii="仿宋" w:hAnsi="仿宋" w:eastAsia="仿宋" w:cs="Arial"/>
          <w:b/>
          <w:sz w:val="24"/>
          <w:szCs w:val="22"/>
        </w:rPr>
        <w:t>项目</w:t>
      </w:r>
      <w:r>
        <w:rPr>
          <w:rFonts w:ascii="仿宋" w:hAnsi="仿宋" w:eastAsia="仿宋" w:cs="Arial"/>
          <w:b/>
          <w:sz w:val="24"/>
          <w:szCs w:val="22"/>
        </w:rPr>
        <w:t>名称：</w:t>
      </w:r>
      <w:r>
        <w:rPr>
          <w:rFonts w:hint="eastAsia" w:ascii="仿宋" w:hAnsi="仿宋" w:eastAsia="仿宋" w:cs="Arial"/>
          <w:b/>
          <w:sz w:val="24"/>
          <w:szCs w:val="22"/>
          <w:u w:val="single"/>
          <w:lang w:eastAsia="zh-CN"/>
        </w:rPr>
        <w:t>浙江中医药大学富春校区及滨文南区安防设施设备日常零星维修改造</w:t>
      </w:r>
    </w:p>
    <w:p>
      <w:pPr>
        <w:spacing w:line="360" w:lineRule="auto"/>
        <w:ind w:left="-141" w:leftChars="-67"/>
        <w:rPr>
          <w:rFonts w:hint="eastAsia" w:eastAsia="仿宋"/>
          <w:lang w:eastAsia="zh-CN"/>
        </w:rPr>
      </w:pPr>
      <w:r>
        <w:rPr>
          <w:rFonts w:ascii="仿宋" w:hAnsi="仿宋" w:eastAsia="仿宋" w:cs="Arial"/>
          <w:b/>
          <w:sz w:val="24"/>
          <w:szCs w:val="22"/>
        </w:rPr>
        <w:t>项目编号：</w:t>
      </w:r>
      <w:r>
        <w:rPr>
          <w:rFonts w:hint="eastAsia" w:ascii="仿宋" w:hAnsi="仿宋" w:eastAsia="仿宋" w:cs="Arial"/>
          <w:b/>
          <w:kern w:val="0"/>
          <w:sz w:val="24"/>
          <w:szCs w:val="22"/>
          <w:u w:val="single"/>
          <w:lang w:eastAsia="zh-CN"/>
        </w:rPr>
        <w:t>CTZB-2024050559</w:t>
      </w:r>
    </w:p>
    <w:p>
      <w:pPr>
        <w:pStyle w:val="30"/>
        <w:rPr>
          <w:color w:val="auto"/>
        </w:rPr>
      </w:pPr>
    </w:p>
    <w:tbl>
      <w:tblPr>
        <w:tblStyle w:val="23"/>
        <w:tblW w:w="9214"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214"/>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301" w:hRule="atLeast"/>
        </w:trPr>
        <w:tc>
          <w:tcPr>
            <w:tcW w:w="9214" w:type="dxa"/>
            <w:vAlign w:val="center"/>
          </w:tcPr>
          <w:p>
            <w:pPr>
              <w:spacing w:line="360" w:lineRule="auto"/>
              <w:jc w:val="center"/>
              <w:rPr>
                <w:rFonts w:ascii="Arial" w:hAnsi="新宋体" w:eastAsia="新宋体" w:cs="Arial"/>
                <w:i/>
                <w:szCs w:val="21"/>
              </w:rPr>
            </w:pPr>
            <w:r>
              <w:rPr>
                <w:rFonts w:hint="eastAsia" w:ascii="仿宋" w:hAnsi="仿宋" w:eastAsia="仿宋" w:cs="Arial"/>
                <w:i/>
                <w:kern w:val="0"/>
                <w:sz w:val="36"/>
                <w:szCs w:val="22"/>
              </w:rPr>
              <w:t>（标注“▲”的实质性条款不得拒绝，否则投标无效）</w:t>
            </w:r>
          </w:p>
        </w:tc>
      </w:tr>
    </w:tbl>
    <w:p>
      <w:pPr>
        <w:snapToGrid w:val="0"/>
        <w:spacing w:line="360" w:lineRule="auto"/>
        <w:rPr>
          <w:rFonts w:ascii="仿宋" w:hAnsi="仿宋" w:eastAsia="仿宋" w:cs="Arial"/>
          <w:sz w:val="24"/>
        </w:rPr>
      </w:pPr>
      <w:r>
        <w:rPr>
          <w:rFonts w:hint="eastAsia" w:ascii="仿宋" w:hAnsi="仿宋" w:eastAsia="仿宋" w:cs="Arial"/>
          <w:sz w:val="24"/>
        </w:rPr>
        <w:t>磋商供应商名称（盖章）：</w:t>
      </w:r>
      <w:r>
        <w:rPr>
          <w:rFonts w:ascii="仿宋" w:hAnsi="仿宋" w:eastAsia="仿宋" w:cs="Arial"/>
          <w:kern w:val="0"/>
          <w:sz w:val="24"/>
        </w:rPr>
        <w:t>____________________________________________</w:t>
      </w:r>
    </w:p>
    <w:p>
      <w:pPr>
        <w:rPr>
          <w:rFonts w:ascii="仿宋" w:hAnsi="仿宋" w:eastAsia="仿宋" w:cs="Arial"/>
          <w:sz w:val="24"/>
        </w:rPr>
      </w:pPr>
      <w:r>
        <w:rPr>
          <w:rFonts w:hint="eastAsia" w:ascii="仿宋" w:hAnsi="仿宋" w:eastAsia="仿宋" w:cs="Arial"/>
          <w:sz w:val="24"/>
        </w:rPr>
        <w:t>日期：</w:t>
      </w:r>
      <w:r>
        <w:rPr>
          <w:rFonts w:ascii="仿宋" w:hAnsi="仿宋" w:eastAsia="仿宋" w:cs="Arial"/>
          <w:kern w:val="0"/>
          <w:sz w:val="24"/>
        </w:rPr>
        <w:t>________</w:t>
      </w:r>
      <w:r>
        <w:rPr>
          <w:rFonts w:hint="eastAsia" w:ascii="仿宋" w:hAnsi="仿宋" w:eastAsia="仿宋" w:cs="Arial"/>
          <w:kern w:val="0"/>
          <w:sz w:val="24"/>
        </w:rPr>
        <w:t>年</w:t>
      </w:r>
      <w:r>
        <w:rPr>
          <w:rFonts w:ascii="仿宋" w:hAnsi="仿宋" w:eastAsia="仿宋" w:cs="Arial"/>
          <w:kern w:val="0"/>
          <w:sz w:val="24"/>
        </w:rPr>
        <w:t>____</w:t>
      </w:r>
      <w:r>
        <w:rPr>
          <w:rFonts w:hint="eastAsia" w:ascii="仿宋" w:hAnsi="仿宋" w:eastAsia="仿宋" w:cs="Arial"/>
          <w:kern w:val="0"/>
          <w:sz w:val="24"/>
        </w:rPr>
        <w:t>月</w:t>
      </w:r>
      <w:r>
        <w:rPr>
          <w:rFonts w:ascii="仿宋" w:hAnsi="仿宋" w:eastAsia="仿宋" w:cs="Arial"/>
          <w:kern w:val="0"/>
          <w:sz w:val="24"/>
        </w:rPr>
        <w:t>____</w:t>
      </w:r>
      <w:r>
        <w:rPr>
          <w:rFonts w:hint="eastAsia" w:ascii="仿宋" w:hAnsi="仿宋" w:eastAsia="仿宋" w:cs="Arial"/>
          <w:kern w:val="0"/>
          <w:sz w:val="24"/>
        </w:rPr>
        <w:t>日</w:t>
      </w:r>
    </w:p>
    <w:p>
      <w:pPr>
        <w:keepNext/>
        <w:keepLines/>
        <w:spacing w:line="360" w:lineRule="auto"/>
        <w:jc w:val="left"/>
        <w:outlineLvl w:val="2"/>
        <w:rPr>
          <w:rFonts w:ascii="华文中宋" w:hAnsi="华文中宋" w:eastAsia="华文中宋"/>
          <w:b/>
          <w:bCs/>
          <w:kern w:val="0"/>
          <w:sz w:val="30"/>
        </w:rPr>
      </w:pPr>
      <w:r>
        <w:rPr>
          <w:rFonts w:ascii="仿宋" w:hAnsi="仿宋" w:eastAsia="仿宋" w:cs="Arial"/>
          <w:b/>
          <w:bCs/>
          <w:kern w:val="0"/>
          <w:sz w:val="24"/>
        </w:rPr>
        <w:br w:type="page"/>
      </w:r>
      <w:r>
        <w:rPr>
          <w:rFonts w:hint="eastAsia" w:ascii="华文中宋" w:hAnsi="华文中宋" w:eastAsia="华文中宋"/>
          <w:b/>
          <w:bCs/>
          <w:kern w:val="0"/>
          <w:sz w:val="30"/>
        </w:rPr>
        <w:t>2-10</w:t>
      </w:r>
      <w:r>
        <w:rPr>
          <w:rFonts w:ascii="华文中宋" w:hAnsi="华文中宋" w:eastAsia="华文中宋"/>
          <w:b/>
          <w:bCs/>
          <w:kern w:val="0"/>
          <w:sz w:val="30"/>
        </w:rPr>
        <w:t>其他</w:t>
      </w:r>
      <w:r>
        <w:rPr>
          <w:rFonts w:hint="eastAsia" w:ascii="华文中宋" w:hAnsi="华文中宋" w:eastAsia="华文中宋"/>
          <w:b/>
          <w:bCs/>
          <w:kern w:val="0"/>
          <w:sz w:val="30"/>
        </w:rPr>
        <w:t>与技术服务有关的资料</w:t>
      </w:r>
      <w:r>
        <w:rPr>
          <w:rFonts w:ascii="华文中宋" w:hAnsi="华文中宋" w:eastAsia="华文中宋"/>
          <w:b/>
          <w:bCs/>
          <w:kern w:val="0"/>
          <w:sz w:val="30"/>
        </w:rPr>
        <w:t>或说明</w:t>
      </w:r>
      <w:r>
        <w:rPr>
          <w:rFonts w:hint="eastAsia" w:ascii="华文中宋" w:hAnsi="华文中宋" w:eastAsia="华文中宋"/>
          <w:b/>
          <w:bCs/>
          <w:kern w:val="0"/>
          <w:sz w:val="30"/>
        </w:rPr>
        <w:t>（如有）</w:t>
      </w:r>
    </w:p>
    <w:p>
      <w:pPr>
        <w:spacing w:before="240" w:line="360" w:lineRule="auto"/>
        <w:jc w:val="center"/>
        <w:rPr>
          <w:rFonts w:ascii="华文中宋" w:hAnsi="华文中宋" w:eastAsia="华文中宋"/>
          <w:b/>
          <w:sz w:val="40"/>
        </w:rPr>
      </w:pPr>
      <w:r>
        <w:rPr>
          <w:rFonts w:hint="eastAsia" w:ascii="微软雅黑" w:hAnsi="微软雅黑" w:eastAsia="微软雅黑"/>
          <w:b/>
          <w:sz w:val="40"/>
          <w:szCs w:val="44"/>
        </w:rPr>
        <w:t>其他资料或说明</w:t>
      </w:r>
    </w:p>
    <w:tbl>
      <w:tblPr>
        <w:tblStyle w:val="23"/>
        <w:tblW w:w="9214"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214"/>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535" w:hRule="atLeast"/>
        </w:trPr>
        <w:tc>
          <w:tcPr>
            <w:tcW w:w="9214" w:type="dxa"/>
            <w:vAlign w:val="center"/>
          </w:tcPr>
          <w:p>
            <w:pPr>
              <w:spacing w:line="360" w:lineRule="auto"/>
              <w:jc w:val="center"/>
              <w:rPr>
                <w:rFonts w:ascii="Arial" w:hAnsi="新宋体" w:eastAsia="新宋体" w:cs="Arial"/>
                <w:szCs w:val="21"/>
              </w:rPr>
            </w:pPr>
            <w:r>
              <w:rPr>
                <w:rFonts w:hint="eastAsia" w:ascii="仿宋" w:hAnsi="仿宋" w:eastAsia="仿宋" w:cs="Arial"/>
                <w:i/>
                <w:sz w:val="36"/>
                <w:szCs w:val="21"/>
              </w:rPr>
              <w:t>（加盖公章，否则视为未提供）</w:t>
            </w:r>
          </w:p>
        </w:tc>
      </w:tr>
    </w:tbl>
    <w:p>
      <w:pPr>
        <w:jc w:val="left"/>
        <w:rPr>
          <w:rFonts w:ascii="Arial" w:hAnsi="Arial" w:eastAsia="新宋体" w:cs="Arial"/>
          <w:kern w:val="0"/>
          <w:szCs w:val="21"/>
          <w:u w:val="single"/>
        </w:rPr>
      </w:pPr>
    </w:p>
    <w:p>
      <w:pPr>
        <w:outlineLvl w:val="1"/>
      </w:pPr>
      <w:r>
        <w:br w:type="page"/>
      </w:r>
      <w:bookmarkStart w:id="147" w:name="_Toc28396"/>
      <w:r>
        <w:rPr>
          <w:rFonts w:hint="eastAsia" w:ascii="华文中宋" w:hAnsi="华文中宋" w:eastAsia="华文中宋" w:cs="Times New Roman"/>
          <w:b/>
          <w:bCs/>
          <w:kern w:val="0"/>
          <w:sz w:val="32"/>
          <w:szCs w:val="32"/>
          <w:lang w:val="en-US" w:eastAsia="zh-CN" w:bidi="ar-SA"/>
        </w:rPr>
        <w:t>第二部分 “报价文件（初次）”格式</w:t>
      </w:r>
      <w:bookmarkEnd w:id="147"/>
    </w:p>
    <w:p>
      <w:pPr>
        <w:spacing w:line="360" w:lineRule="auto"/>
        <w:ind w:firstLine="424" w:firstLineChars="177"/>
        <w:rPr>
          <w:rFonts w:ascii="Calibri" w:hAnsi="Calibri"/>
          <w:sz w:val="24"/>
          <w:szCs w:val="20"/>
        </w:rPr>
      </w:pPr>
    </w:p>
    <w:p>
      <w:pPr>
        <w:pStyle w:val="2"/>
      </w:pPr>
    </w:p>
    <w:p>
      <w:pPr>
        <w:spacing w:line="276" w:lineRule="auto"/>
        <w:jc w:val="center"/>
        <w:rPr>
          <w:rFonts w:hint="eastAsia" w:ascii="微软雅黑" w:hAnsi="微软雅黑" w:eastAsia="微软雅黑" w:cs="Arial"/>
          <w:w w:val="90"/>
          <w:sz w:val="144"/>
          <w:szCs w:val="90"/>
          <w:lang w:eastAsia="zh-CN"/>
        </w:rPr>
      </w:pPr>
      <w:r>
        <w:rPr>
          <w:rFonts w:hint="eastAsia" w:ascii="微软雅黑" w:hAnsi="微软雅黑" w:eastAsia="微软雅黑" w:cs="Arial"/>
          <w:b/>
          <w:kern w:val="0"/>
          <w:sz w:val="52"/>
          <w:szCs w:val="90"/>
          <w:lang w:eastAsia="zh-CN"/>
        </w:rPr>
        <w:t>浙江中医药大学富春校区及滨文南区安防设施设备日常零星维修改造</w:t>
      </w:r>
    </w:p>
    <w:p>
      <w:pPr>
        <w:spacing w:line="360" w:lineRule="auto"/>
        <w:jc w:val="center"/>
        <w:rPr>
          <w:rFonts w:hint="eastAsia" w:ascii="仿宋" w:hAnsi="仿宋" w:eastAsia="仿宋"/>
          <w:b/>
          <w:bCs/>
          <w:sz w:val="30"/>
          <w:szCs w:val="30"/>
          <w:lang w:eastAsia="zh-CN"/>
        </w:rPr>
      </w:pPr>
      <w:r>
        <w:rPr>
          <w:rFonts w:hint="eastAsia" w:ascii="仿宋" w:hAnsi="仿宋" w:eastAsia="仿宋"/>
          <w:b/>
          <w:bCs/>
          <w:sz w:val="30"/>
          <w:szCs w:val="30"/>
        </w:rPr>
        <w:t>采购项目编号：</w:t>
      </w:r>
      <w:r>
        <w:rPr>
          <w:rFonts w:hint="eastAsia" w:ascii="仿宋" w:hAnsi="仿宋" w:eastAsia="仿宋"/>
          <w:b/>
          <w:bCs/>
          <w:sz w:val="30"/>
          <w:szCs w:val="30"/>
          <w:lang w:eastAsia="zh-CN"/>
        </w:rPr>
        <w:t>CTZB-2024050559</w:t>
      </w:r>
    </w:p>
    <w:p/>
    <w:p>
      <w:pPr>
        <w:pStyle w:val="22"/>
        <w:ind w:firstLine="420"/>
      </w:pPr>
    </w:p>
    <w:p>
      <w:pPr>
        <w:spacing w:line="276" w:lineRule="auto"/>
        <w:jc w:val="center"/>
        <w:rPr>
          <w:rFonts w:ascii="微软雅黑" w:hAnsi="微软雅黑" w:eastAsia="微软雅黑" w:cs="Arial"/>
          <w:b/>
          <w:kern w:val="0"/>
          <w:sz w:val="96"/>
          <w:szCs w:val="120"/>
        </w:rPr>
      </w:pPr>
      <w:r>
        <w:rPr>
          <w:rFonts w:hint="eastAsia" w:ascii="微软雅黑" w:hAnsi="微软雅黑" w:eastAsia="微软雅黑" w:cs="Arial"/>
          <w:b/>
          <w:kern w:val="0"/>
          <w:sz w:val="96"/>
          <w:szCs w:val="120"/>
        </w:rPr>
        <w:t>磋商响应文件</w:t>
      </w:r>
    </w:p>
    <w:p>
      <w:pPr>
        <w:spacing w:line="360" w:lineRule="auto"/>
        <w:jc w:val="center"/>
        <w:rPr>
          <w:rFonts w:ascii="微软雅黑" w:hAnsi="微软雅黑" w:eastAsia="微软雅黑" w:cs="Arial"/>
          <w:b/>
          <w:kern w:val="0"/>
          <w:sz w:val="48"/>
          <w:szCs w:val="84"/>
        </w:rPr>
      </w:pPr>
      <w:r>
        <w:rPr>
          <w:rFonts w:hint="eastAsia" w:ascii="微软雅黑" w:hAnsi="微软雅黑" w:eastAsia="微软雅黑" w:cs="Arial"/>
          <w:b/>
          <w:kern w:val="0"/>
          <w:sz w:val="48"/>
          <w:szCs w:val="84"/>
        </w:rPr>
        <w:t>（初次报价文件）</w:t>
      </w:r>
    </w:p>
    <w:p>
      <w:pPr>
        <w:spacing w:line="360" w:lineRule="auto"/>
        <w:jc w:val="center"/>
        <w:rPr>
          <w:rFonts w:ascii="微软雅黑" w:hAnsi="微软雅黑" w:eastAsia="微软雅黑" w:cs="Arial"/>
          <w:b/>
          <w:kern w:val="0"/>
          <w:sz w:val="48"/>
          <w:szCs w:val="84"/>
        </w:rPr>
      </w:pPr>
    </w:p>
    <w:p>
      <w:pPr>
        <w:pStyle w:val="17"/>
      </w:pPr>
    </w:p>
    <w:tbl>
      <w:tblPr>
        <w:tblStyle w:val="23"/>
        <w:tblW w:w="0" w:type="auto"/>
        <w:tblInd w:w="108" w:type="dxa"/>
        <w:tblLayout w:type="fixed"/>
        <w:tblCellMar>
          <w:top w:w="0" w:type="dxa"/>
          <w:left w:w="108" w:type="dxa"/>
          <w:bottom w:w="0" w:type="dxa"/>
          <w:right w:w="108" w:type="dxa"/>
        </w:tblCellMar>
      </w:tblPr>
      <w:tblGrid>
        <w:gridCol w:w="8931"/>
      </w:tblGrid>
      <w:tr>
        <w:tblPrEx>
          <w:tblCellMar>
            <w:top w:w="0" w:type="dxa"/>
            <w:left w:w="108" w:type="dxa"/>
            <w:bottom w:w="0" w:type="dxa"/>
            <w:right w:w="108" w:type="dxa"/>
          </w:tblCellMar>
        </w:tblPrEx>
        <w:trPr>
          <w:trHeight w:val="680" w:hRule="atLeast"/>
        </w:trPr>
        <w:tc>
          <w:tcPr>
            <w:tcW w:w="8931" w:type="dxa"/>
            <w:vAlign w:val="center"/>
          </w:tcPr>
          <w:p>
            <w:pPr>
              <w:rPr>
                <w:rFonts w:ascii="仿宋" w:hAnsi="仿宋" w:eastAsia="仿宋"/>
                <w:sz w:val="28"/>
                <w:szCs w:val="28"/>
              </w:rPr>
            </w:pPr>
            <w:r>
              <w:rPr>
                <w:rFonts w:hint="eastAsia" w:ascii="仿宋" w:hAnsi="仿宋" w:eastAsia="仿宋"/>
                <w:sz w:val="28"/>
                <w:szCs w:val="28"/>
              </w:rPr>
              <w:t>磋商供应商名称（盖章）：</w:t>
            </w:r>
            <w:r>
              <w:rPr>
                <w:rFonts w:ascii="仿宋" w:hAnsi="仿宋" w:eastAsia="仿宋" w:cs="Arial"/>
                <w:w w:val="90"/>
                <w:kern w:val="0"/>
                <w:sz w:val="22"/>
                <w:szCs w:val="22"/>
              </w:rPr>
              <w:t>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rPr>
                <w:rFonts w:ascii="仿宋" w:hAnsi="仿宋" w:eastAsia="仿宋"/>
                <w:sz w:val="28"/>
                <w:szCs w:val="28"/>
              </w:rPr>
            </w:pPr>
            <w:r>
              <w:rPr>
                <w:rFonts w:hint="eastAsia" w:ascii="仿宋" w:hAnsi="仿宋" w:eastAsia="仿宋"/>
                <w:sz w:val="28"/>
                <w:szCs w:val="28"/>
              </w:rPr>
              <w:t>磋商供应商地址：</w:t>
            </w:r>
            <w:r>
              <w:rPr>
                <w:rFonts w:ascii="仿宋" w:hAnsi="仿宋" w:eastAsia="仿宋" w:cs="Arial"/>
                <w:w w:val="90"/>
                <w:kern w:val="0"/>
                <w:sz w:val="22"/>
                <w:szCs w:val="22"/>
              </w:rPr>
              <w:t>___________________________________________________________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rPr>
                <w:rFonts w:ascii="仿宋" w:hAnsi="仿宋" w:eastAsia="仿宋"/>
                <w:sz w:val="28"/>
                <w:szCs w:val="28"/>
              </w:rPr>
            </w:pPr>
            <w:r>
              <w:rPr>
                <w:rFonts w:hint="eastAsia" w:ascii="仿宋" w:hAnsi="仿宋" w:eastAsia="仿宋"/>
                <w:sz w:val="28"/>
                <w:szCs w:val="28"/>
              </w:rPr>
              <w:t>磋商</w:t>
            </w:r>
            <w:r>
              <w:rPr>
                <w:rFonts w:hint="eastAsia" w:ascii="仿宋" w:hAnsi="仿宋" w:eastAsia="仿宋"/>
                <w:sz w:val="28"/>
              </w:rPr>
              <w:t>供应商联系电话：</w:t>
            </w:r>
            <w:r>
              <w:rPr>
                <w:rFonts w:ascii="仿宋" w:hAnsi="仿宋" w:eastAsia="仿宋" w:cs="Arial"/>
                <w:w w:val="90"/>
                <w:kern w:val="0"/>
                <w:sz w:val="28"/>
              </w:rPr>
              <w:t>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rPr>
                <w:rFonts w:ascii="仿宋" w:hAnsi="仿宋" w:eastAsia="仿宋"/>
                <w:sz w:val="28"/>
                <w:szCs w:val="28"/>
              </w:rPr>
            </w:pPr>
            <w:r>
              <w:rPr>
                <w:rFonts w:hint="eastAsia" w:ascii="仿宋" w:hAnsi="仿宋" w:eastAsia="仿宋"/>
                <w:sz w:val="28"/>
                <w:szCs w:val="28"/>
              </w:rPr>
              <w:t>日期：</w:t>
            </w:r>
            <w:r>
              <w:rPr>
                <w:rFonts w:ascii="仿宋" w:hAnsi="仿宋" w:eastAsia="仿宋" w:cs="Arial"/>
                <w:w w:val="90"/>
                <w:kern w:val="0"/>
                <w:sz w:val="22"/>
                <w:szCs w:val="22"/>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jc w:val="center"/>
              <w:rPr>
                <w:rFonts w:ascii="仿宋" w:hAnsi="仿宋" w:eastAsia="仿宋"/>
                <w:b/>
                <w:sz w:val="28"/>
                <w:szCs w:val="28"/>
              </w:rPr>
            </w:pPr>
            <w:r>
              <w:rPr>
                <w:rFonts w:hint="eastAsia" w:ascii="仿宋" w:hAnsi="仿宋" w:eastAsia="仿宋"/>
                <w:sz w:val="28"/>
              </w:rPr>
              <w:t>磋商响应文件提交截止时间前其他单位或个人不得开启</w:t>
            </w:r>
          </w:p>
        </w:tc>
      </w:tr>
    </w:tbl>
    <w:p>
      <w:pPr>
        <w:pStyle w:val="4"/>
        <w:keepNext w:val="0"/>
        <w:keepLines w:val="0"/>
        <w:widowControl/>
        <w:autoSpaceDE w:val="0"/>
        <w:autoSpaceDN w:val="0"/>
        <w:spacing w:before="120" w:beforeLines="50" w:after="120" w:afterLines="50" w:line="324" w:lineRule="auto"/>
        <w:ind w:firstLine="300" w:firstLineChars="100"/>
        <w:rPr>
          <w:rFonts w:ascii="宋体" w:hAnsi="宋体" w:eastAsia="宋体"/>
          <w:kern w:val="0"/>
          <w:sz w:val="24"/>
          <w:szCs w:val="24"/>
        </w:rPr>
      </w:pPr>
      <w:r>
        <w:rPr>
          <w:color w:val="auto"/>
        </w:rPr>
        <w:br w:type="page"/>
      </w:r>
      <w:r>
        <w:rPr>
          <w:rFonts w:hint="eastAsia"/>
          <w:color w:val="auto"/>
        </w:rPr>
        <w:t>3-</w:t>
      </w:r>
      <w:r>
        <w:rPr>
          <w:rFonts w:hint="eastAsia"/>
          <w:color w:val="auto"/>
          <w:lang w:val="en-US" w:eastAsia="zh-CN"/>
        </w:rPr>
        <w:t>1</w:t>
      </w:r>
      <w:r>
        <w:rPr>
          <w:rFonts w:hint="eastAsia"/>
          <w:color w:val="auto"/>
        </w:rPr>
        <w:t>▲投标函</w:t>
      </w:r>
    </w:p>
    <w:p>
      <w:pPr>
        <w:spacing w:line="360" w:lineRule="auto"/>
        <w:jc w:val="center"/>
        <w:rPr>
          <w:rFonts w:ascii="华文中宋" w:hAnsi="华文中宋" w:eastAsia="华文中宋"/>
          <w:b/>
          <w:kern w:val="0"/>
          <w:sz w:val="44"/>
          <w:szCs w:val="22"/>
        </w:rPr>
      </w:pPr>
      <w:r>
        <w:rPr>
          <w:rFonts w:hint="eastAsia" w:ascii="华文中宋" w:hAnsi="华文中宋" w:eastAsia="华文中宋"/>
          <w:b/>
          <w:kern w:val="0"/>
          <w:sz w:val="44"/>
          <w:szCs w:val="22"/>
        </w:rPr>
        <w:t>投标函</w:t>
      </w:r>
    </w:p>
    <w:p>
      <w:pPr>
        <w:spacing w:line="360" w:lineRule="auto"/>
        <w:rPr>
          <w:rFonts w:ascii="仿宋" w:hAnsi="仿宋" w:eastAsia="仿宋" w:cs="仿宋"/>
          <w:b/>
          <w:bCs/>
          <w:sz w:val="24"/>
        </w:rPr>
      </w:pPr>
      <w:r>
        <w:rPr>
          <w:rFonts w:hint="eastAsia" w:ascii="仿宋" w:hAnsi="仿宋" w:eastAsia="仿宋" w:cs="仿宋"/>
          <w:b/>
          <w:bCs/>
          <w:sz w:val="24"/>
          <w:u w:val="single"/>
        </w:rPr>
        <w:t>浙江中医药大学</w:t>
      </w:r>
      <w:r>
        <w:rPr>
          <w:rFonts w:hint="eastAsia" w:ascii="仿宋" w:hAnsi="仿宋" w:eastAsia="仿宋" w:cs="仿宋"/>
          <w:b/>
          <w:bCs/>
          <w:sz w:val="24"/>
        </w:rPr>
        <w:t>：</w:t>
      </w:r>
    </w:p>
    <w:p>
      <w:pPr>
        <w:snapToGrid w:val="0"/>
        <w:spacing w:line="360" w:lineRule="auto"/>
        <w:ind w:firstLine="480" w:firstLineChars="200"/>
        <w:jc w:val="left"/>
        <w:rPr>
          <w:rFonts w:ascii="仿宋" w:hAnsi="仿宋" w:eastAsia="仿宋" w:cs="仿宋"/>
          <w:kern w:val="0"/>
          <w:sz w:val="24"/>
          <w:u w:val="single"/>
        </w:rPr>
      </w:pPr>
      <w:r>
        <w:rPr>
          <w:rFonts w:hint="eastAsia" w:ascii="仿宋" w:hAnsi="仿宋" w:eastAsia="仿宋" w:cs="仿宋"/>
          <w:kern w:val="0"/>
          <w:sz w:val="24"/>
        </w:rPr>
        <w:t>1．我方已仔细研究了</w:t>
      </w:r>
      <w:r>
        <w:rPr>
          <w:rFonts w:hint="eastAsia" w:ascii="仿宋" w:hAnsi="仿宋" w:eastAsia="仿宋" w:cs="仿宋"/>
          <w:kern w:val="0"/>
          <w:sz w:val="24"/>
          <w:u w:val="single"/>
          <w:lang w:eastAsia="zh-CN"/>
        </w:rPr>
        <w:t>浙江中医药大学富春校区及滨文南区安防设施设备日常零星维修改造</w:t>
      </w:r>
      <w:r>
        <w:rPr>
          <w:rFonts w:hint="eastAsia" w:ascii="仿宋" w:hAnsi="仿宋" w:eastAsia="仿宋" w:cs="仿宋"/>
          <w:kern w:val="0"/>
          <w:sz w:val="24"/>
          <w:u w:val="single"/>
        </w:rPr>
        <w:t>（项目编号：</w:t>
      </w:r>
      <w:r>
        <w:rPr>
          <w:rFonts w:hint="eastAsia" w:ascii="仿宋" w:hAnsi="仿宋" w:eastAsia="仿宋" w:cs="仿宋"/>
          <w:kern w:val="0"/>
          <w:sz w:val="24"/>
          <w:u w:val="single"/>
          <w:lang w:eastAsia="zh-CN"/>
        </w:rPr>
        <w:t>CTZB-2024050559</w:t>
      </w:r>
      <w:r>
        <w:rPr>
          <w:rFonts w:hint="eastAsia" w:ascii="仿宋" w:hAnsi="仿宋" w:eastAsia="仿宋" w:cs="仿宋"/>
          <w:kern w:val="0"/>
          <w:sz w:val="24"/>
          <w:u w:val="single"/>
        </w:rPr>
        <w:t>）</w:t>
      </w:r>
      <w:r>
        <w:rPr>
          <w:rFonts w:hint="eastAsia" w:ascii="仿宋" w:hAnsi="仿宋" w:eastAsia="仿宋" w:cs="仿宋"/>
          <w:kern w:val="0"/>
          <w:sz w:val="24"/>
        </w:rPr>
        <w:t>施工磋商文件的全部内容，愿意以工程费总折扣率：百分之</w:t>
      </w:r>
      <w:r>
        <w:rPr>
          <w:rFonts w:hint="eastAsia" w:ascii="仿宋" w:hAnsi="仿宋" w:eastAsia="仿宋" w:cs="仿宋"/>
          <w:kern w:val="0"/>
          <w:sz w:val="24"/>
          <w:u w:val="single"/>
        </w:rPr>
        <w:t xml:space="preserve">  （大写）</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u w:val="single"/>
        </w:rPr>
        <w:t xml:space="preserve">       % </w:t>
      </w:r>
      <w:r>
        <w:rPr>
          <w:rFonts w:hint="eastAsia" w:ascii="仿宋" w:hAnsi="仿宋" w:eastAsia="仿宋" w:cs="仿宋"/>
          <w:kern w:val="0"/>
          <w:sz w:val="24"/>
        </w:rPr>
        <w:t>）的磋商报价，服务期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1</w:t>
      </w:r>
      <w:r>
        <w:rPr>
          <w:rFonts w:hint="eastAsia" w:ascii="仿宋" w:hAnsi="仿宋" w:eastAsia="仿宋" w:cs="仿宋"/>
          <w:kern w:val="0"/>
          <w:sz w:val="24"/>
          <w:u w:val="single"/>
        </w:rPr>
        <w:t xml:space="preserve"> </w:t>
      </w:r>
      <w:r>
        <w:rPr>
          <w:rFonts w:hint="eastAsia" w:ascii="仿宋" w:hAnsi="仿宋" w:eastAsia="仿宋" w:cs="仿宋"/>
          <w:kern w:val="0"/>
          <w:sz w:val="24"/>
        </w:rPr>
        <w:t>年， 项目负责人：</w:t>
      </w:r>
      <w:r>
        <w:rPr>
          <w:rFonts w:hint="eastAsia" w:ascii="仿宋" w:hAnsi="仿宋" w:eastAsia="仿宋" w:cs="仿宋"/>
          <w:kern w:val="0"/>
          <w:sz w:val="24"/>
          <w:u w:val="single"/>
        </w:rPr>
        <w:t xml:space="preserve">        （</w:t>
      </w:r>
      <w:r>
        <w:rPr>
          <w:rFonts w:hint="eastAsia" w:ascii="仿宋" w:hAnsi="仿宋" w:eastAsia="仿宋" w:cs="仿宋"/>
          <w:kern w:val="0"/>
          <w:sz w:val="24"/>
        </w:rPr>
        <w:t>身份证号码：</w:t>
      </w:r>
      <w:r>
        <w:rPr>
          <w:rFonts w:hint="eastAsia" w:ascii="仿宋" w:hAnsi="仿宋" w:eastAsia="仿宋" w:cs="仿宋"/>
          <w:kern w:val="0"/>
          <w:sz w:val="24"/>
          <w:u w:val="single"/>
        </w:rPr>
        <w:t xml:space="preserve">                ）</w:t>
      </w:r>
      <w:r>
        <w:rPr>
          <w:rFonts w:hint="eastAsia" w:ascii="仿宋" w:hAnsi="仿宋" w:eastAsia="仿宋" w:cs="仿宋"/>
          <w:kern w:val="0"/>
          <w:sz w:val="24"/>
        </w:rPr>
        <w:t>，按合同约定实施和完成承包工程，修补工程中的任何缺陷，工程质量达到</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2．我方承诺在竞争性磋商有效期内不修改、撤销磋商响应文件。</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3．如我方成交：</w:t>
      </w:r>
    </w:p>
    <w:p>
      <w:pPr>
        <w:spacing w:line="360" w:lineRule="auto"/>
        <w:ind w:firstLine="480" w:firstLineChars="200"/>
        <w:rPr>
          <w:rFonts w:ascii="仿宋" w:hAnsi="仿宋" w:eastAsia="仿宋" w:cs="仿宋"/>
          <w:sz w:val="24"/>
        </w:rPr>
      </w:pPr>
      <w:r>
        <w:rPr>
          <w:rFonts w:hint="eastAsia" w:ascii="仿宋" w:hAnsi="仿宋" w:eastAsia="仿宋" w:cs="仿宋"/>
          <w:sz w:val="24"/>
        </w:rPr>
        <w:t>（1）我方承诺在收到成交通知书后，在成交通知书规定的期限内与你方签订合同。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（2）我方承诺按照磋商文件规定向你方递交预付款担保。</w:t>
      </w:r>
    </w:p>
    <w:p>
      <w:pPr>
        <w:spacing w:line="360" w:lineRule="auto"/>
        <w:ind w:firstLine="480" w:firstLineChars="200"/>
        <w:rPr>
          <w:rFonts w:ascii="仿宋" w:hAnsi="仿宋" w:eastAsia="仿宋" w:cs="仿宋"/>
          <w:sz w:val="24"/>
        </w:rPr>
      </w:pPr>
      <w:r>
        <w:rPr>
          <w:rFonts w:hint="eastAsia" w:ascii="仿宋" w:hAnsi="仿宋" w:eastAsia="仿宋" w:cs="仿宋"/>
          <w:sz w:val="24"/>
        </w:rPr>
        <w:t>（3）我方承诺在合同约定的期限内完成并移交全部合同工程。</w:t>
      </w:r>
    </w:p>
    <w:p>
      <w:pPr>
        <w:spacing w:line="360" w:lineRule="auto"/>
        <w:ind w:firstLine="480" w:firstLineChars="200"/>
        <w:rPr>
          <w:rFonts w:ascii="仿宋" w:hAnsi="仿宋" w:eastAsia="仿宋" w:cs="仿宋"/>
          <w:sz w:val="24"/>
        </w:rPr>
      </w:pPr>
      <w:r>
        <w:rPr>
          <w:rFonts w:hint="eastAsia" w:ascii="仿宋" w:hAnsi="仿宋" w:eastAsia="仿宋" w:cs="仿宋"/>
          <w:sz w:val="24"/>
        </w:rPr>
        <w:t>4．我方在此声明，所递交的磋商响应文件及有关资料内容完整、真实和准确。</w:t>
      </w:r>
    </w:p>
    <w:p>
      <w:pPr>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u w:val="single"/>
        </w:rPr>
        <w:t>（其他补充说明）</w:t>
      </w:r>
      <w:r>
        <w:rPr>
          <w:rFonts w:hint="eastAsia" w:ascii="仿宋" w:hAnsi="仿宋" w:eastAsia="仿宋" w:cs="仿宋"/>
          <w:sz w:val="24"/>
        </w:rPr>
        <w:t>。</w:t>
      </w:r>
    </w:p>
    <w:p>
      <w:pPr>
        <w:spacing w:line="360" w:lineRule="auto"/>
        <w:rPr>
          <w:rFonts w:ascii="仿宋" w:hAnsi="仿宋" w:eastAsia="仿宋" w:cs="仿宋"/>
          <w:sz w:val="24"/>
        </w:rPr>
      </w:pPr>
    </w:p>
    <w:p>
      <w:pPr>
        <w:spacing w:line="360" w:lineRule="auto"/>
        <w:ind w:firstLine="240" w:firstLineChars="100"/>
        <w:rPr>
          <w:rFonts w:ascii="仿宋" w:hAnsi="仿宋" w:eastAsia="仿宋" w:cs="仿宋"/>
          <w:sz w:val="24"/>
        </w:rPr>
      </w:pPr>
      <w:r>
        <w:rPr>
          <w:rFonts w:hint="eastAsia" w:ascii="仿宋" w:hAnsi="仿宋" w:eastAsia="仿宋" w:cs="仿宋"/>
          <w:sz w:val="24"/>
        </w:rPr>
        <w:t>磋商响应供应商（盖章）：</w:t>
      </w:r>
    </w:p>
    <w:p>
      <w:pPr>
        <w:spacing w:line="360" w:lineRule="auto"/>
        <w:ind w:firstLine="240" w:firstLineChars="100"/>
        <w:rPr>
          <w:rFonts w:ascii="仿宋" w:hAnsi="仿宋" w:eastAsia="仿宋" w:cs="仿宋"/>
          <w:sz w:val="24"/>
        </w:rPr>
      </w:pPr>
      <w:r>
        <w:rPr>
          <w:rFonts w:hint="eastAsia" w:ascii="仿宋" w:hAnsi="仿宋" w:eastAsia="仿宋" w:cs="仿宋"/>
          <w:sz w:val="24"/>
        </w:rPr>
        <w:t>地址：</w:t>
      </w:r>
    </w:p>
    <w:p>
      <w:pPr>
        <w:spacing w:line="360" w:lineRule="auto"/>
        <w:ind w:firstLine="240" w:firstLineChars="100"/>
        <w:rPr>
          <w:rFonts w:ascii="仿宋" w:hAnsi="仿宋" w:eastAsia="仿宋" w:cs="仿宋"/>
          <w:sz w:val="24"/>
        </w:rPr>
      </w:pPr>
      <w:r>
        <w:rPr>
          <w:rFonts w:hint="eastAsia" w:ascii="仿宋" w:hAnsi="仿宋" w:eastAsia="仿宋" w:cs="仿宋"/>
          <w:sz w:val="24"/>
        </w:rPr>
        <w:t>电话：</w:t>
      </w:r>
    </w:p>
    <w:p>
      <w:pPr>
        <w:spacing w:line="360" w:lineRule="auto"/>
        <w:ind w:firstLine="240" w:firstLineChars="100"/>
        <w:rPr>
          <w:rFonts w:ascii="仿宋" w:hAnsi="仿宋" w:eastAsia="仿宋" w:cs="仿宋"/>
          <w:sz w:val="24"/>
        </w:rPr>
      </w:pPr>
      <w:r>
        <w:rPr>
          <w:rFonts w:hint="eastAsia" w:ascii="仿宋" w:hAnsi="仿宋" w:eastAsia="仿宋" w:cs="仿宋"/>
          <w:sz w:val="24"/>
        </w:rPr>
        <w:t>传真：</w:t>
      </w:r>
    </w:p>
    <w:p>
      <w:pPr>
        <w:spacing w:line="360" w:lineRule="auto"/>
        <w:ind w:firstLine="240" w:firstLineChars="100"/>
        <w:rPr>
          <w:rFonts w:ascii="仿宋" w:hAnsi="仿宋" w:eastAsia="仿宋" w:cs="仿宋"/>
          <w:sz w:val="24"/>
        </w:rPr>
      </w:pPr>
      <w:r>
        <w:rPr>
          <w:rFonts w:hint="eastAsia" w:ascii="仿宋" w:hAnsi="仿宋" w:eastAsia="仿宋" w:cs="仿宋"/>
          <w:sz w:val="24"/>
        </w:rPr>
        <w:t>邮政编码：</w:t>
      </w:r>
    </w:p>
    <w:p>
      <w:pPr>
        <w:spacing w:line="360" w:lineRule="auto"/>
        <w:ind w:firstLine="240" w:firstLineChars="100"/>
        <w:rPr>
          <w:rFonts w:ascii="仿宋" w:hAnsi="仿宋" w:eastAsia="仿宋" w:cs="仿宋"/>
          <w:sz w:val="24"/>
        </w:rPr>
      </w:pPr>
      <w:r>
        <w:rPr>
          <w:rFonts w:hint="eastAsia" w:ascii="仿宋" w:hAnsi="仿宋" w:eastAsia="仿宋" w:cs="仿宋"/>
          <w:sz w:val="24"/>
        </w:rPr>
        <w:t>年 月 日</w:t>
      </w:r>
    </w:p>
    <w:p>
      <w:pPr>
        <w:rPr>
          <w:rFonts w:ascii="仿宋" w:hAnsi="仿宋" w:eastAsia="仿宋" w:cs="仿宋"/>
          <w:sz w:val="24"/>
        </w:rPr>
      </w:pPr>
      <w:r>
        <w:rPr>
          <w:rFonts w:hint="eastAsia" w:ascii="仿宋" w:hAnsi="仿宋" w:eastAsia="仿宋" w:cs="仿宋"/>
          <w:sz w:val="24"/>
        </w:rPr>
        <w:br w:type="page"/>
      </w:r>
    </w:p>
    <w:p>
      <w:pPr>
        <w:keepNext/>
        <w:keepLines/>
        <w:spacing w:before="240" w:after="240"/>
        <w:jc w:val="left"/>
        <w:outlineLvl w:val="2"/>
        <w:rPr>
          <w:rFonts w:ascii="华文中宋" w:hAnsi="华文中宋" w:eastAsia="华文中宋"/>
          <w:b/>
          <w:bCs/>
          <w:kern w:val="0"/>
          <w:sz w:val="30"/>
          <w:szCs w:val="30"/>
        </w:rPr>
      </w:pPr>
      <w:r>
        <w:rPr>
          <w:rFonts w:hint="eastAsia" w:ascii="华文中宋" w:hAnsi="华文中宋" w:eastAsia="华文中宋"/>
          <w:b/>
          <w:bCs/>
          <w:kern w:val="0"/>
          <w:sz w:val="30"/>
          <w:szCs w:val="30"/>
        </w:rPr>
        <w:t>3-3 ▲初次报价明细表</w:t>
      </w:r>
    </w:p>
    <w:p>
      <w:pPr>
        <w:spacing w:line="360" w:lineRule="auto"/>
        <w:jc w:val="center"/>
        <w:rPr>
          <w:rFonts w:ascii="华文中宋" w:hAnsi="华文中宋" w:eastAsia="华文中宋"/>
          <w:b/>
          <w:sz w:val="40"/>
        </w:rPr>
      </w:pPr>
      <w:r>
        <w:rPr>
          <w:rFonts w:hint="eastAsia" w:ascii="微软雅黑" w:hAnsi="微软雅黑" w:eastAsia="微软雅黑"/>
          <w:b/>
          <w:sz w:val="40"/>
          <w:szCs w:val="44"/>
        </w:rPr>
        <w:t>初次报价明细表</w:t>
      </w:r>
    </w:p>
    <w:p>
      <w:pPr>
        <w:spacing w:line="360" w:lineRule="auto"/>
        <w:jc w:val="left"/>
        <w:rPr>
          <w:rFonts w:hint="eastAsia" w:ascii="仿宋" w:hAnsi="仿宋" w:eastAsia="仿宋" w:cs="Arial"/>
          <w:b/>
          <w:sz w:val="24"/>
          <w:szCs w:val="22"/>
          <w:u w:val="single"/>
          <w:lang w:eastAsia="zh-CN"/>
        </w:rPr>
      </w:pPr>
      <w:r>
        <w:rPr>
          <w:rFonts w:hint="eastAsia" w:ascii="仿宋" w:hAnsi="仿宋" w:eastAsia="仿宋" w:cs="Arial"/>
          <w:b/>
          <w:sz w:val="24"/>
          <w:szCs w:val="22"/>
        </w:rPr>
        <w:t>项目</w:t>
      </w:r>
      <w:r>
        <w:rPr>
          <w:rFonts w:ascii="仿宋" w:hAnsi="仿宋" w:eastAsia="仿宋" w:cs="Arial"/>
          <w:b/>
          <w:sz w:val="24"/>
          <w:szCs w:val="22"/>
        </w:rPr>
        <w:t>名称：</w:t>
      </w:r>
      <w:r>
        <w:rPr>
          <w:rFonts w:hint="eastAsia" w:ascii="仿宋" w:hAnsi="仿宋" w:eastAsia="仿宋" w:cs="Arial"/>
          <w:b/>
          <w:sz w:val="24"/>
          <w:szCs w:val="22"/>
          <w:u w:val="single"/>
          <w:lang w:eastAsia="zh-CN"/>
        </w:rPr>
        <w:t>浙江中医药大学富春校区及滨文南区安防设施设备日常零星维修改造</w:t>
      </w:r>
    </w:p>
    <w:p>
      <w:pPr>
        <w:spacing w:line="360" w:lineRule="auto"/>
        <w:jc w:val="left"/>
        <w:rPr>
          <w:rFonts w:hint="eastAsia" w:ascii="仿宋" w:hAnsi="仿宋" w:eastAsia="仿宋" w:cs="仿宋"/>
          <w:b/>
          <w:sz w:val="24"/>
          <w:lang w:eastAsia="zh-CN"/>
        </w:rPr>
      </w:pPr>
      <w:r>
        <w:rPr>
          <w:rFonts w:ascii="仿宋" w:hAnsi="仿宋" w:eastAsia="仿宋" w:cs="Arial"/>
          <w:b/>
          <w:bCs/>
          <w:caps/>
          <w:sz w:val="24"/>
          <w:szCs w:val="22"/>
        </w:rPr>
        <w:t>项目编号：</w:t>
      </w:r>
      <w:r>
        <w:rPr>
          <w:rFonts w:hint="eastAsia" w:ascii="仿宋" w:hAnsi="仿宋" w:eastAsia="仿宋" w:cs="Arial"/>
          <w:b/>
          <w:bCs/>
          <w:caps/>
          <w:kern w:val="0"/>
          <w:sz w:val="24"/>
          <w:szCs w:val="22"/>
          <w:u w:val="single"/>
          <w:lang w:eastAsia="zh-CN"/>
        </w:rPr>
        <w:t>CTZB-2024050559</w:t>
      </w:r>
    </w:p>
    <w:p>
      <w:pPr>
        <w:wordWrap w:val="0"/>
        <w:ind w:left="2550"/>
        <w:rPr>
          <w:rFonts w:ascii="仿宋" w:hAnsi="仿宋" w:eastAsia="仿宋" w:cs="仿宋"/>
          <w:sz w:val="24"/>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54"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报价内容</w:t>
            </w:r>
          </w:p>
        </w:tc>
        <w:tc>
          <w:tcPr>
            <w:tcW w:w="2945"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054" w:type="pct"/>
            <w:vAlign w:val="center"/>
          </w:tcPr>
          <w:p>
            <w:pPr>
              <w:spacing w:line="360" w:lineRule="auto"/>
              <w:jc w:val="center"/>
              <w:rPr>
                <w:rFonts w:ascii="仿宋" w:hAnsi="仿宋" w:eastAsia="仿宋" w:cs="仿宋"/>
                <w:sz w:val="24"/>
              </w:rPr>
            </w:pPr>
            <w:r>
              <w:rPr>
                <w:rFonts w:hint="eastAsia" w:ascii="仿宋" w:hAnsi="仿宋" w:eastAsia="仿宋" w:cs="仿宋"/>
                <w:b/>
                <w:sz w:val="24"/>
              </w:rPr>
              <w:t>工程费折扣率</w:t>
            </w:r>
          </w:p>
        </w:tc>
        <w:tc>
          <w:tcPr>
            <w:tcW w:w="2945" w:type="pct"/>
            <w:vAlign w:val="center"/>
          </w:tcPr>
          <w:p>
            <w:pPr>
              <w:spacing w:line="360" w:lineRule="auto"/>
              <w:jc w:val="center"/>
              <w:rPr>
                <w:rFonts w:ascii="仿宋" w:hAnsi="仿宋" w:eastAsia="仿宋" w:cs="仿宋"/>
                <w:sz w:val="24"/>
              </w:rPr>
            </w:pPr>
            <w:r>
              <w:rPr>
                <w:rFonts w:hint="eastAsia" w:ascii="仿宋" w:hAnsi="仿宋" w:eastAsia="仿宋" w:cs="仿宋"/>
                <w:b/>
                <w:sz w:val="24"/>
                <w:u w:val="single"/>
              </w:rPr>
              <w:t xml:space="preserve">       %</w:t>
            </w:r>
          </w:p>
        </w:tc>
      </w:tr>
    </w:tbl>
    <w:p>
      <w:pPr>
        <w:widowControl/>
        <w:spacing w:before="113"/>
        <w:jc w:val="left"/>
        <w:rPr>
          <w:rFonts w:ascii="仿宋" w:hAnsi="仿宋" w:eastAsia="仿宋" w:cs="仿宋"/>
          <w:sz w:val="24"/>
        </w:rPr>
      </w:pPr>
    </w:p>
    <w:p>
      <w:pPr>
        <w:widowControl/>
        <w:spacing w:line="288" w:lineRule="auto"/>
        <w:jc w:val="left"/>
        <w:rPr>
          <w:rFonts w:ascii="仿宋" w:hAnsi="仿宋" w:eastAsia="仿宋" w:cs="仿宋"/>
          <w:sz w:val="24"/>
        </w:rPr>
      </w:pPr>
      <w:r>
        <w:rPr>
          <w:rFonts w:hint="eastAsia" w:ascii="仿宋" w:hAnsi="仿宋" w:eastAsia="仿宋" w:cs="仿宋"/>
          <w:b/>
          <w:bCs/>
          <w:sz w:val="24"/>
        </w:rPr>
        <w:t>注: 1、供应商按上表要求填报折扣率，单个工程的最终结算价格=审计审定后工程价款*折扣率；（如报价九折，则填报90%）。</w:t>
      </w:r>
    </w:p>
    <w:p>
      <w:pPr>
        <w:widowControl/>
        <w:spacing w:line="288" w:lineRule="auto"/>
        <w:ind w:firstLine="480" w:firstLineChars="200"/>
        <w:jc w:val="left"/>
        <w:rPr>
          <w:rFonts w:ascii="仿宋" w:hAnsi="仿宋" w:eastAsia="仿宋" w:cs="仿宋"/>
          <w:sz w:val="24"/>
        </w:rPr>
      </w:pPr>
      <w:r>
        <w:rPr>
          <w:rFonts w:hint="eastAsia" w:ascii="仿宋" w:hAnsi="仿宋" w:eastAsia="仿宋" w:cs="仿宋"/>
          <w:sz w:val="24"/>
        </w:rPr>
        <w:t>2、报价一经涂改，应在涂改处加盖单位公章或者由法定代表人或授权委托人签字或盖章，否则其响应文件作无效处理。</w:t>
      </w:r>
    </w:p>
    <w:p>
      <w:pPr>
        <w:widowControl/>
        <w:autoSpaceDE w:val="0"/>
        <w:autoSpaceDN w:val="0"/>
        <w:snapToGrid w:val="0"/>
        <w:ind w:firstLine="482" w:firstLineChars="200"/>
        <w:textAlignment w:val="bottom"/>
        <w:rPr>
          <w:rFonts w:ascii="仿宋" w:hAnsi="仿宋" w:eastAsia="仿宋" w:cs="仿宋"/>
          <w:b/>
          <w:bCs/>
          <w:sz w:val="24"/>
        </w:rPr>
      </w:pPr>
      <w:r>
        <w:rPr>
          <w:rFonts w:hint="eastAsia" w:ascii="仿宋" w:hAnsi="仿宋" w:eastAsia="仿宋" w:cs="仿宋"/>
          <w:b/>
          <w:bCs/>
          <w:sz w:val="24"/>
        </w:rPr>
        <w:t>3、以上报价均不得出现0元（0%）；且</w:t>
      </w:r>
      <w:r>
        <w:rPr>
          <w:rFonts w:hint="eastAsia" w:ascii="仿宋" w:hAnsi="仿宋" w:eastAsia="仿宋" w:cs="仿宋"/>
          <w:b/>
          <w:bCs/>
          <w:sz w:val="24"/>
          <w:lang w:val="en-US" w:eastAsia="zh-CN"/>
        </w:rPr>
        <w:t>最高限价85%，</w:t>
      </w:r>
      <w:r>
        <w:rPr>
          <w:rFonts w:hint="eastAsia" w:ascii="仿宋" w:hAnsi="仿宋" w:eastAsia="仿宋" w:cs="仿宋"/>
          <w:b/>
          <w:bCs/>
          <w:sz w:val="24"/>
        </w:rPr>
        <w:t>折扣率应≤</w:t>
      </w:r>
      <w:r>
        <w:rPr>
          <w:rFonts w:hint="eastAsia" w:ascii="仿宋" w:hAnsi="仿宋" w:eastAsia="仿宋" w:cs="仿宋"/>
          <w:b/>
          <w:bCs/>
          <w:sz w:val="24"/>
          <w:lang w:val="en-US" w:eastAsia="zh-CN"/>
        </w:rPr>
        <w:t>85</w:t>
      </w:r>
      <w:r>
        <w:rPr>
          <w:rFonts w:hint="eastAsia" w:ascii="仿宋" w:hAnsi="仿宋" w:eastAsia="仿宋" w:cs="仿宋"/>
          <w:b/>
          <w:bCs/>
          <w:sz w:val="24"/>
        </w:rPr>
        <w:t>%。</w:t>
      </w:r>
    </w:p>
    <w:p>
      <w:pPr>
        <w:snapToGrid w:val="0"/>
        <w:spacing w:line="360" w:lineRule="auto"/>
        <w:rPr>
          <w:rFonts w:ascii="仿宋" w:hAnsi="仿宋" w:eastAsia="仿宋" w:cs="Arial"/>
          <w:sz w:val="24"/>
        </w:rPr>
      </w:pPr>
    </w:p>
    <w:p>
      <w:pPr>
        <w:snapToGrid w:val="0"/>
        <w:spacing w:line="360" w:lineRule="auto"/>
        <w:rPr>
          <w:rFonts w:ascii="仿宋" w:hAnsi="仿宋" w:eastAsia="仿宋" w:cs="Arial"/>
          <w:sz w:val="24"/>
        </w:rPr>
      </w:pPr>
      <w:r>
        <w:rPr>
          <w:rFonts w:hint="eastAsia" w:ascii="仿宋" w:hAnsi="仿宋" w:eastAsia="仿宋" w:cs="Arial"/>
          <w:sz w:val="24"/>
        </w:rPr>
        <w:t>磋商供应商名称（盖章）：</w:t>
      </w:r>
      <w:r>
        <w:rPr>
          <w:rFonts w:ascii="仿宋" w:hAnsi="仿宋" w:eastAsia="仿宋" w:cs="Arial"/>
          <w:kern w:val="0"/>
          <w:sz w:val="24"/>
        </w:rPr>
        <w:t>____________________________________________</w:t>
      </w:r>
    </w:p>
    <w:p>
      <w:pPr>
        <w:rPr>
          <w:rFonts w:ascii="仿宋" w:hAnsi="仿宋" w:eastAsia="仿宋" w:cs="Arial"/>
          <w:kern w:val="0"/>
          <w:sz w:val="24"/>
        </w:rPr>
      </w:pPr>
      <w:r>
        <w:rPr>
          <w:rFonts w:hint="eastAsia" w:ascii="仿宋" w:hAnsi="仿宋" w:eastAsia="仿宋" w:cs="Arial"/>
          <w:sz w:val="24"/>
        </w:rPr>
        <w:t>日期：</w:t>
      </w:r>
      <w:r>
        <w:rPr>
          <w:rFonts w:ascii="仿宋" w:hAnsi="仿宋" w:eastAsia="仿宋" w:cs="Arial"/>
          <w:kern w:val="0"/>
          <w:sz w:val="24"/>
        </w:rPr>
        <w:t>________</w:t>
      </w:r>
      <w:r>
        <w:rPr>
          <w:rFonts w:hint="eastAsia" w:ascii="仿宋" w:hAnsi="仿宋" w:eastAsia="仿宋" w:cs="Arial"/>
          <w:kern w:val="0"/>
          <w:sz w:val="24"/>
        </w:rPr>
        <w:t>年</w:t>
      </w:r>
      <w:r>
        <w:rPr>
          <w:rFonts w:ascii="仿宋" w:hAnsi="仿宋" w:eastAsia="仿宋" w:cs="Arial"/>
          <w:kern w:val="0"/>
          <w:sz w:val="24"/>
        </w:rPr>
        <w:t>____</w:t>
      </w:r>
      <w:r>
        <w:rPr>
          <w:rFonts w:hint="eastAsia" w:ascii="仿宋" w:hAnsi="仿宋" w:eastAsia="仿宋" w:cs="Arial"/>
          <w:kern w:val="0"/>
          <w:sz w:val="24"/>
        </w:rPr>
        <w:t>月</w:t>
      </w:r>
      <w:r>
        <w:rPr>
          <w:rFonts w:ascii="仿宋" w:hAnsi="仿宋" w:eastAsia="仿宋" w:cs="Arial"/>
          <w:kern w:val="0"/>
          <w:sz w:val="24"/>
        </w:rPr>
        <w:t>____</w:t>
      </w:r>
      <w:r>
        <w:rPr>
          <w:rFonts w:hint="eastAsia" w:ascii="仿宋" w:hAnsi="仿宋" w:eastAsia="仿宋" w:cs="Arial"/>
          <w:kern w:val="0"/>
          <w:sz w:val="24"/>
        </w:rPr>
        <w:t>日</w:t>
      </w:r>
    </w:p>
    <w:p/>
    <w:p/>
    <w:p>
      <w:pPr>
        <w:rPr>
          <w:rFonts w:ascii="仿宋" w:hAnsi="仿宋" w:eastAsia="仿宋" w:cs="Arial"/>
          <w:kern w:val="0"/>
          <w:sz w:val="24"/>
        </w:rPr>
      </w:pPr>
      <w:r>
        <w:rPr>
          <w:rFonts w:hint="eastAsia" w:ascii="仿宋" w:hAnsi="仿宋" w:eastAsia="仿宋" w:cs="Arial"/>
          <w:kern w:val="0"/>
          <w:sz w:val="24"/>
        </w:rPr>
        <w:br w:type="page"/>
      </w:r>
    </w:p>
    <w:p>
      <w:pPr>
        <w:pStyle w:val="4"/>
        <w:rPr>
          <w:color w:val="auto"/>
        </w:rPr>
      </w:pPr>
      <w:r>
        <w:rPr>
          <w:rFonts w:hint="eastAsia"/>
          <w:color w:val="auto"/>
        </w:rPr>
        <w:t>3-4</w:t>
      </w:r>
      <w:r>
        <w:rPr>
          <w:color w:val="auto"/>
        </w:rPr>
        <w:t>其他</w:t>
      </w:r>
      <w:r>
        <w:rPr>
          <w:rFonts w:hint="eastAsia"/>
          <w:color w:val="auto"/>
        </w:rPr>
        <w:t>与报价有关的资料</w:t>
      </w:r>
      <w:r>
        <w:rPr>
          <w:color w:val="auto"/>
        </w:rPr>
        <w:t>或说明</w:t>
      </w:r>
      <w:r>
        <w:rPr>
          <w:rFonts w:hint="eastAsia"/>
          <w:color w:val="auto"/>
        </w:rPr>
        <w:t>（如有）</w:t>
      </w:r>
    </w:p>
    <w:p>
      <w:pPr>
        <w:spacing w:line="360" w:lineRule="auto"/>
        <w:jc w:val="center"/>
        <w:rPr>
          <w:rFonts w:ascii="华文中宋" w:hAnsi="华文中宋" w:eastAsia="华文中宋"/>
          <w:b/>
          <w:sz w:val="40"/>
        </w:rPr>
      </w:pPr>
      <w:r>
        <w:rPr>
          <w:rFonts w:hint="eastAsia" w:ascii="微软雅黑" w:hAnsi="微软雅黑" w:eastAsia="微软雅黑"/>
          <w:b/>
          <w:sz w:val="40"/>
          <w:szCs w:val="44"/>
        </w:rPr>
        <w:t>其他资料或说明</w:t>
      </w:r>
    </w:p>
    <w:tbl>
      <w:tblPr>
        <w:tblStyle w:val="23"/>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95" w:hRule="atLeast"/>
        </w:trPr>
        <w:tc>
          <w:tcPr>
            <w:tcW w:w="9145" w:type="dxa"/>
            <w:vAlign w:val="center"/>
          </w:tcPr>
          <w:p>
            <w:pPr>
              <w:spacing w:line="360" w:lineRule="auto"/>
              <w:jc w:val="center"/>
              <w:rPr>
                <w:rFonts w:ascii="Arial" w:hAnsi="新宋体" w:eastAsia="新宋体" w:cs="Arial"/>
                <w:szCs w:val="21"/>
              </w:rPr>
            </w:pPr>
            <w:r>
              <w:rPr>
                <w:rFonts w:hint="eastAsia" w:ascii="仿宋" w:hAnsi="仿宋" w:eastAsia="仿宋" w:cs="Arial"/>
                <w:i/>
                <w:sz w:val="36"/>
                <w:szCs w:val="21"/>
              </w:rPr>
              <w:t>（加盖公章，否则视为未提供）</w:t>
            </w:r>
          </w:p>
        </w:tc>
      </w:tr>
    </w:tbl>
    <w:p>
      <w:pPr>
        <w:spacing w:line="360" w:lineRule="auto"/>
        <w:ind w:right="-426" w:rightChars="-203"/>
        <w:jc w:val="left"/>
        <w:rPr>
          <w:rFonts w:ascii="仿宋" w:hAnsi="仿宋" w:eastAsia="仿宋" w:cs="Arial"/>
          <w:kern w:val="0"/>
          <w:sz w:val="24"/>
        </w:rPr>
      </w:pPr>
    </w:p>
    <w:p>
      <w:pPr>
        <w:ind w:firstLine="562"/>
        <w:jc w:val="left"/>
        <w:rPr>
          <w:rFonts w:ascii="宋体" w:hAnsi="宋体"/>
        </w:rPr>
        <w:sectPr>
          <w:pgSz w:w="11906" w:h="16838"/>
          <w:pgMar w:top="1134" w:right="1134" w:bottom="1134" w:left="1417" w:header="425" w:footer="567" w:gutter="0"/>
          <w:pgBorders>
            <w:top w:val="none" w:sz="0" w:space="0"/>
            <w:left w:val="none" w:sz="0" w:space="0"/>
            <w:bottom w:val="none" w:sz="0" w:space="0"/>
            <w:right w:val="none" w:sz="0" w:space="0"/>
          </w:pgBorders>
          <w:pgNumType w:fmt="numberInDash"/>
          <w:cols w:space="0" w:num="1"/>
          <w:rtlGutter w:val="0"/>
          <w:docGrid w:linePitch="312" w:charSpace="0"/>
        </w:sectPr>
      </w:pP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Pr>
        <w:pStyle w:val="2"/>
      </w:pPr>
      <w:bookmarkStart w:id="148" w:name="_Toc29748"/>
      <w:bookmarkStart w:id="149" w:name="_Toc7988416"/>
      <w:bookmarkStart w:id="150" w:name="_Toc522830350"/>
      <w:r>
        <w:rPr>
          <w:rFonts w:hint="eastAsia"/>
        </w:rPr>
        <w:t>第七章 附件</w:t>
      </w:r>
      <w:bookmarkEnd w:id="148"/>
      <w:bookmarkEnd w:id="149"/>
      <w:bookmarkEnd w:id="150"/>
    </w:p>
    <w:p>
      <w:pPr>
        <w:spacing w:before="240" w:line="360" w:lineRule="auto"/>
        <w:jc w:val="center"/>
        <w:outlineLvl w:val="1"/>
        <w:rPr>
          <w:rFonts w:ascii="仿宋_GB2312" w:hAnsi="Calibri" w:eastAsia="仿宋_GB2312" w:cs="Times New Roman"/>
          <w:b/>
          <w:color w:val="auto"/>
          <w:spacing w:val="6"/>
          <w:sz w:val="32"/>
          <w:szCs w:val="32"/>
          <w:highlight w:val="none"/>
        </w:rPr>
      </w:pPr>
      <w:bookmarkStart w:id="151" w:name="_Toc28806"/>
      <w:bookmarkStart w:id="152" w:name="_Toc3791"/>
      <w:bookmarkStart w:id="153" w:name="_Toc28717"/>
      <w:bookmarkStart w:id="154" w:name="_Toc6447"/>
      <w:bookmarkStart w:id="155" w:name="_Toc15291"/>
      <w:bookmarkStart w:id="156" w:name="_Toc32386"/>
      <w:r>
        <w:rPr>
          <w:rFonts w:hint="eastAsia" w:ascii="微软雅黑" w:hAnsi="微软雅黑" w:eastAsia="微软雅黑" w:cs="Times New Roman"/>
          <w:b/>
          <w:color w:val="auto"/>
          <w:sz w:val="40"/>
          <w:szCs w:val="44"/>
          <w:highlight w:val="none"/>
        </w:rPr>
        <w:t>残疾人福利性单位声明函</w:t>
      </w:r>
      <w:bookmarkEnd w:id="151"/>
      <w:bookmarkEnd w:id="152"/>
      <w:bookmarkEnd w:id="153"/>
      <w:bookmarkEnd w:id="154"/>
      <w:bookmarkEnd w:id="155"/>
      <w:bookmarkEnd w:id="156"/>
    </w:p>
    <w:p>
      <w:pPr>
        <w:spacing w:line="360" w:lineRule="auto"/>
        <w:ind w:firstLine="584" w:firstLineChars="200"/>
        <w:rPr>
          <w:rFonts w:ascii="仿宋" w:hAnsi="仿宋" w:eastAsia="仿宋" w:cs="Times New Roman"/>
          <w:color w:val="auto"/>
          <w:spacing w:val="6"/>
          <w:sz w:val="28"/>
          <w:highlight w:val="none"/>
        </w:rPr>
      </w:pPr>
      <w:r>
        <w:rPr>
          <w:rFonts w:hint="eastAsia" w:ascii="仿宋" w:hAnsi="仿宋" w:eastAsia="仿宋" w:cs="Times New Roman"/>
          <w:color w:val="auto"/>
          <w:spacing w:val="6"/>
          <w:sz w:val="28"/>
          <w:highlight w:val="none"/>
        </w:rPr>
        <w:t>本单位郑重声明，根据《财政部</w:t>
      </w:r>
      <w:r>
        <w:rPr>
          <w:rFonts w:ascii="仿宋" w:hAnsi="仿宋" w:eastAsia="仿宋" w:cs="Times New Roman"/>
          <w:color w:val="auto"/>
          <w:spacing w:val="6"/>
          <w:sz w:val="28"/>
          <w:highlight w:val="none"/>
        </w:rPr>
        <w:t xml:space="preserve"> </w:t>
      </w:r>
      <w:r>
        <w:rPr>
          <w:rFonts w:hint="eastAsia" w:ascii="仿宋" w:hAnsi="仿宋" w:eastAsia="仿宋" w:cs="Times New Roman"/>
          <w:color w:val="auto"/>
          <w:spacing w:val="6"/>
          <w:sz w:val="28"/>
          <w:highlight w:val="none"/>
        </w:rPr>
        <w:t>民政部</w:t>
      </w:r>
      <w:r>
        <w:rPr>
          <w:rFonts w:ascii="仿宋" w:hAnsi="仿宋" w:eastAsia="仿宋" w:cs="Times New Roman"/>
          <w:color w:val="auto"/>
          <w:spacing w:val="6"/>
          <w:sz w:val="28"/>
          <w:highlight w:val="none"/>
        </w:rPr>
        <w:t xml:space="preserve"> </w:t>
      </w:r>
      <w:r>
        <w:rPr>
          <w:rFonts w:hint="eastAsia" w:ascii="仿宋" w:hAnsi="仿宋" w:eastAsia="仿宋" w:cs="Times New Roman"/>
          <w:color w:val="auto"/>
          <w:spacing w:val="6"/>
          <w:sz w:val="28"/>
          <w:highlight w:val="none"/>
        </w:rPr>
        <w:t>中国残疾人联合会关于促进残疾人就业政府采购政策的通知》（财库</w:t>
      </w:r>
      <w:r>
        <w:rPr>
          <w:rFonts w:hint="eastAsia" w:ascii="仿宋" w:hAnsi="仿宋" w:eastAsia="仿宋" w:cs="Times New Roman"/>
          <w:color w:val="auto"/>
          <w:sz w:val="28"/>
          <w:highlight w:val="none"/>
        </w:rPr>
        <w:t>〔</w:t>
      </w:r>
      <w:r>
        <w:rPr>
          <w:rFonts w:ascii="仿宋" w:hAnsi="仿宋" w:eastAsia="仿宋" w:cs="Times New Roman"/>
          <w:color w:val="auto"/>
          <w:sz w:val="28"/>
          <w:highlight w:val="none"/>
        </w:rPr>
        <w:t>2017</w:t>
      </w:r>
      <w:r>
        <w:rPr>
          <w:rFonts w:hint="eastAsia" w:ascii="仿宋" w:hAnsi="仿宋" w:eastAsia="仿宋" w:cs="Times New Roman"/>
          <w:color w:val="auto"/>
          <w:sz w:val="28"/>
          <w:highlight w:val="none"/>
        </w:rPr>
        <w:t>〕</w:t>
      </w:r>
      <w:r>
        <w:rPr>
          <w:rFonts w:ascii="仿宋" w:hAnsi="仿宋" w:eastAsia="仿宋" w:cs="Times New Roman"/>
          <w:color w:val="auto"/>
          <w:sz w:val="28"/>
          <w:highlight w:val="none"/>
        </w:rPr>
        <w:t>141</w:t>
      </w:r>
      <w:r>
        <w:rPr>
          <w:rFonts w:hint="eastAsia" w:ascii="仿宋" w:hAnsi="仿宋" w:eastAsia="仿宋" w:cs="Times New Roman"/>
          <w:color w:val="auto"/>
          <w:spacing w:val="6"/>
          <w:sz w:val="28"/>
          <w:highlight w:val="none"/>
        </w:rPr>
        <w:t>号）的规定，本单位为符合条件的残疾人福利性单位，且本单位参加</w:t>
      </w:r>
      <w:r>
        <w:rPr>
          <w:rFonts w:hint="eastAsia" w:ascii="仿宋" w:hAnsi="仿宋" w:eastAsia="仿宋" w:cs="Arial"/>
          <w:b/>
          <w:color w:val="auto"/>
          <w:kern w:val="0"/>
          <w:sz w:val="28"/>
          <w:szCs w:val="28"/>
          <w:highlight w:val="none"/>
          <w:u w:val="single"/>
          <w:lang w:eastAsia="zh-CN"/>
        </w:rPr>
        <w:t>浙江中医药大学富春校区及滨文南区安防设施设备日常零星维修改造</w:t>
      </w:r>
      <w:r>
        <w:rPr>
          <w:rFonts w:hint="eastAsia" w:ascii="仿宋" w:hAnsi="仿宋" w:eastAsia="仿宋" w:cs="Arial"/>
          <w:b/>
          <w:color w:val="auto"/>
          <w:kern w:val="0"/>
          <w:sz w:val="28"/>
          <w:szCs w:val="28"/>
          <w:highlight w:val="none"/>
          <w:u w:val="single"/>
        </w:rPr>
        <w:t>（项目编号：</w:t>
      </w:r>
      <w:r>
        <w:rPr>
          <w:rFonts w:hint="eastAsia" w:ascii="仿宋" w:hAnsi="仿宋" w:eastAsia="仿宋" w:cs="Arial"/>
          <w:b/>
          <w:color w:val="auto"/>
          <w:kern w:val="0"/>
          <w:sz w:val="28"/>
          <w:szCs w:val="28"/>
          <w:highlight w:val="none"/>
          <w:u w:val="single"/>
          <w:lang w:eastAsia="zh-CN"/>
        </w:rPr>
        <w:t>CTZB-2024050559</w:t>
      </w:r>
      <w:r>
        <w:rPr>
          <w:rFonts w:hint="eastAsia" w:ascii="仿宋" w:hAnsi="仿宋" w:eastAsia="仿宋" w:cs="Arial"/>
          <w:b/>
          <w:color w:val="auto"/>
          <w:kern w:val="0"/>
          <w:sz w:val="28"/>
          <w:szCs w:val="28"/>
          <w:highlight w:val="none"/>
          <w:u w:val="single"/>
        </w:rPr>
        <w:t>）</w:t>
      </w:r>
      <w:r>
        <w:rPr>
          <w:rFonts w:hint="eastAsia" w:ascii="仿宋" w:hAnsi="仿宋" w:eastAsia="仿宋" w:cs="Times New Roman"/>
          <w:color w:val="auto"/>
          <w:spacing w:val="6"/>
          <w:sz w:val="28"/>
          <w:highlight w:val="none"/>
        </w:rPr>
        <w:t>的采购活动提供本单位制造的货物（由本单位承担工程</w:t>
      </w:r>
      <w:r>
        <w:rPr>
          <w:rFonts w:ascii="仿宋" w:hAnsi="仿宋" w:eastAsia="仿宋" w:cs="Times New Roman"/>
          <w:color w:val="auto"/>
          <w:spacing w:val="6"/>
          <w:sz w:val="28"/>
          <w:highlight w:val="none"/>
        </w:rPr>
        <w:t>/</w:t>
      </w:r>
      <w:r>
        <w:rPr>
          <w:rFonts w:hint="eastAsia" w:ascii="仿宋" w:hAnsi="仿宋" w:eastAsia="仿宋" w:cs="Times New Roman"/>
          <w:color w:val="auto"/>
          <w:spacing w:val="6"/>
          <w:sz w:val="28"/>
          <w:highlight w:val="none"/>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s="Times New Roman"/>
          <w:color w:val="auto"/>
          <w:spacing w:val="6"/>
          <w:sz w:val="24"/>
          <w:highlight w:val="none"/>
        </w:rPr>
      </w:pPr>
      <w:r>
        <w:rPr>
          <w:rFonts w:hint="eastAsia" w:ascii="仿宋" w:hAnsi="仿宋" w:eastAsia="仿宋" w:cs="Times New Roman"/>
          <w:color w:val="auto"/>
          <w:spacing w:val="6"/>
          <w:sz w:val="28"/>
          <w:highlight w:val="none"/>
        </w:rPr>
        <w:t>本单位对上述声明的真实性负责。如有虚假，将依法承担相应责任。</w:t>
      </w:r>
    </w:p>
    <w:p>
      <w:pPr>
        <w:spacing w:line="360" w:lineRule="auto"/>
        <w:ind w:firstLine="504" w:firstLineChars="200"/>
        <w:rPr>
          <w:rFonts w:ascii="仿宋" w:hAnsi="仿宋" w:eastAsia="仿宋" w:cs="Times New Roman"/>
          <w:color w:val="auto"/>
          <w:spacing w:val="6"/>
          <w:sz w:val="24"/>
          <w:highlight w:val="none"/>
        </w:rPr>
      </w:pPr>
    </w:p>
    <w:p>
      <w:pPr>
        <w:spacing w:line="360" w:lineRule="auto"/>
        <w:ind w:firstLine="504" w:firstLineChars="200"/>
        <w:rPr>
          <w:rFonts w:ascii="仿宋" w:hAnsi="仿宋" w:eastAsia="仿宋" w:cs="Times New Roman"/>
          <w:color w:val="auto"/>
          <w:spacing w:val="6"/>
          <w:sz w:val="24"/>
          <w:highlight w:val="none"/>
        </w:rPr>
      </w:pPr>
    </w:p>
    <w:p>
      <w:pPr>
        <w:tabs>
          <w:tab w:val="left" w:pos="4860"/>
        </w:tabs>
        <w:spacing w:line="360" w:lineRule="auto"/>
        <w:ind w:right="1560"/>
        <w:jc w:val="left"/>
        <w:rPr>
          <w:rFonts w:ascii="仿宋" w:hAnsi="仿宋" w:eastAsia="仿宋" w:cs="Times New Roman"/>
          <w:color w:val="auto"/>
          <w:spacing w:val="6"/>
          <w:sz w:val="28"/>
          <w:highlight w:val="none"/>
        </w:rPr>
      </w:pPr>
      <w:r>
        <w:rPr>
          <w:rFonts w:hint="eastAsia" w:ascii="仿宋" w:hAnsi="仿宋" w:eastAsia="仿宋" w:cs="Times New Roman"/>
          <w:color w:val="auto"/>
          <w:spacing w:val="6"/>
          <w:sz w:val="28"/>
          <w:highlight w:val="none"/>
        </w:rPr>
        <w:t>单位名称（盖章）：</w:t>
      </w:r>
      <w:r>
        <w:rPr>
          <w:rFonts w:ascii="仿宋" w:hAnsi="仿宋" w:eastAsia="仿宋" w:cs="Arial"/>
          <w:color w:val="auto"/>
          <w:w w:val="90"/>
          <w:kern w:val="0"/>
          <w:sz w:val="28"/>
          <w:highlight w:val="none"/>
        </w:rPr>
        <w:t>__________________________________</w:t>
      </w:r>
    </w:p>
    <w:p>
      <w:pPr>
        <w:spacing w:line="360" w:lineRule="auto"/>
        <w:rPr>
          <w:rFonts w:ascii="仿宋" w:hAnsi="仿宋" w:eastAsia="仿宋" w:cs="Arial"/>
          <w:color w:val="auto"/>
          <w:w w:val="90"/>
          <w:kern w:val="0"/>
          <w:sz w:val="28"/>
          <w:highlight w:val="none"/>
        </w:rPr>
      </w:pPr>
      <w:r>
        <w:rPr>
          <w:rFonts w:hint="eastAsia" w:ascii="仿宋" w:hAnsi="仿宋" w:eastAsia="仿宋" w:cs="Times New Roman"/>
          <w:color w:val="auto"/>
          <w:spacing w:val="6"/>
          <w:sz w:val="28"/>
          <w:highlight w:val="none"/>
        </w:rPr>
        <w:t>日期：</w:t>
      </w:r>
      <w:r>
        <w:rPr>
          <w:rFonts w:ascii="仿宋" w:hAnsi="仿宋" w:eastAsia="仿宋" w:cs="Arial"/>
          <w:color w:val="auto"/>
          <w:w w:val="90"/>
          <w:kern w:val="0"/>
          <w:sz w:val="28"/>
          <w:highlight w:val="none"/>
        </w:rPr>
        <w:t>____________________________________________</w:t>
      </w:r>
    </w:p>
    <w:p>
      <w:pPr>
        <w:spacing w:line="360" w:lineRule="auto"/>
        <w:rPr>
          <w:rFonts w:ascii="仿宋" w:hAnsi="仿宋" w:eastAsia="仿宋" w:cs="Arial"/>
          <w:color w:val="auto"/>
          <w:w w:val="90"/>
          <w:kern w:val="0"/>
          <w:sz w:val="28"/>
          <w:highlight w:val="none"/>
        </w:rPr>
      </w:pPr>
    </w:p>
    <w:p>
      <w:pPr>
        <w:spacing w:line="360" w:lineRule="auto"/>
        <w:rPr>
          <w:rFonts w:ascii="仿宋" w:hAnsi="仿宋" w:eastAsia="仿宋" w:cs="Arial"/>
          <w:color w:val="auto"/>
          <w:w w:val="90"/>
          <w:kern w:val="0"/>
          <w:sz w:val="28"/>
          <w:highlight w:val="none"/>
        </w:rPr>
      </w:pPr>
    </w:p>
    <w:p>
      <w:pPr>
        <w:widowControl/>
        <w:jc w:val="left"/>
        <w:rPr>
          <w:rFonts w:ascii="新宋体" w:hAnsi="新宋体" w:eastAsia="新宋体" w:cs="宋体"/>
          <w:b/>
          <w:color w:val="auto"/>
          <w:kern w:val="0"/>
          <w:highlight w:val="none"/>
        </w:rPr>
      </w:pPr>
      <w:r>
        <w:rPr>
          <w:rFonts w:hint="eastAsia" w:ascii="仿宋" w:hAnsi="仿宋" w:eastAsia="仿宋" w:cs="Arial"/>
          <w:b/>
          <w:color w:val="auto"/>
          <w:sz w:val="24"/>
          <w:highlight w:val="none"/>
        </w:rPr>
        <w:t>填写</w:t>
      </w:r>
      <w:r>
        <w:rPr>
          <w:rFonts w:hint="eastAsia" w:ascii="仿宋" w:hAnsi="仿宋" w:eastAsia="仿宋" w:cs="宋体"/>
          <w:b/>
          <w:color w:val="auto"/>
          <w:kern w:val="0"/>
          <w:sz w:val="24"/>
          <w:highlight w:val="none"/>
        </w:rPr>
        <w:t>提示：磋商供应商应实事求是填写并提供本表，不符合的可不提供。</w:t>
      </w:r>
    </w:p>
    <w:p>
      <w:pPr>
        <w:bidi w:val="0"/>
        <w:rPr>
          <w:rFonts w:ascii="Times New Roman" w:hAnsi="Times New Roman" w:eastAsia="宋体" w:cs="Times New Roman"/>
          <w:lang w:val="en-US" w:eastAsia="zh-CN"/>
        </w:rPr>
      </w:pPr>
    </w:p>
    <w:p>
      <w:pPr>
        <w:bidi w:val="0"/>
        <w:rPr>
          <w:rFonts w:ascii="Times New Roman" w:hAnsi="Times New Roman" w:eastAsia="宋体" w:cs="Times New Roman"/>
          <w:lang w:val="en-US" w:eastAsia="zh-CN"/>
        </w:rPr>
      </w:pPr>
    </w:p>
    <w:p>
      <w:pPr>
        <w:bidi w:val="0"/>
        <w:rPr>
          <w:rFonts w:ascii="Times New Roman" w:hAnsi="Times New Roman" w:eastAsia="宋体" w:cs="Times New Roman"/>
          <w:lang w:val="en-US" w:eastAsia="zh-CN"/>
        </w:rPr>
      </w:pPr>
    </w:p>
    <w:p>
      <w:pPr>
        <w:bidi w:val="0"/>
        <w:rPr>
          <w:rFonts w:ascii="Times New Roman" w:hAnsi="Times New Roman" w:eastAsia="宋体" w:cs="Times New Roman"/>
          <w:lang w:val="en-US" w:eastAsia="zh-CN"/>
        </w:rPr>
      </w:pPr>
    </w:p>
    <w:p>
      <w:pPr>
        <w:bidi w:val="0"/>
        <w:rPr>
          <w:rFonts w:ascii="Times New Roman" w:hAnsi="Times New Roman" w:eastAsia="宋体" w:cs="Times New Roman"/>
          <w:lang w:val="en-US" w:eastAsia="zh-CN"/>
        </w:rPr>
      </w:pPr>
    </w:p>
    <w:p/>
    <w:sectPr>
      <w:headerReference r:id="rId23" w:type="default"/>
      <w:pgSz w:w="11906" w:h="16838"/>
      <w:pgMar w:top="1134" w:right="1134" w:bottom="1134" w:left="1417" w:header="425" w:footer="567"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 w:hAnsi="仿宋"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Fonts w:ascii="仿宋" w:hAnsi="仿宋" w:eastAsia="仿宋"/>
                              <w:b/>
                              <w:sz w:val="24"/>
                              <w:szCs w:val="24"/>
                            </w:rPr>
                            <w:fldChar w:fldCharType="begin"/>
                          </w:r>
                          <w:r>
                            <w:rPr>
                              <w:rStyle w:val="26"/>
                              <w:rFonts w:ascii="仿宋" w:hAnsi="仿宋" w:eastAsia="仿宋"/>
                              <w:b/>
                              <w:sz w:val="24"/>
                              <w:szCs w:val="24"/>
                            </w:rPr>
                            <w:instrText xml:space="preserve"> PAGE </w:instrText>
                          </w:r>
                          <w:r>
                            <w:rPr>
                              <w:rFonts w:ascii="仿宋" w:hAnsi="仿宋" w:eastAsia="仿宋"/>
                              <w:b/>
                              <w:sz w:val="24"/>
                              <w:szCs w:val="24"/>
                            </w:rPr>
                            <w:fldChar w:fldCharType="separate"/>
                          </w:r>
                          <w:r>
                            <w:rPr>
                              <w:rStyle w:val="26"/>
                              <w:rFonts w:ascii="仿宋" w:hAnsi="仿宋" w:eastAsia="仿宋"/>
                              <w:b/>
                              <w:sz w:val="24"/>
                              <w:szCs w:val="24"/>
                            </w:rPr>
                            <w:t>75</w:t>
                          </w:r>
                          <w:r>
                            <w:rPr>
                              <w:rFonts w:ascii="仿宋" w:hAnsi="仿宋" w:eastAsia="仿宋"/>
                              <w:b/>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jc w:val="center"/>
                    </w:pPr>
                    <w:r>
                      <w:rPr>
                        <w:rFonts w:ascii="仿宋" w:hAnsi="仿宋" w:eastAsia="仿宋"/>
                        <w:b/>
                        <w:sz w:val="24"/>
                        <w:szCs w:val="24"/>
                      </w:rPr>
                      <w:fldChar w:fldCharType="begin"/>
                    </w:r>
                    <w:r>
                      <w:rPr>
                        <w:rStyle w:val="26"/>
                        <w:rFonts w:ascii="仿宋" w:hAnsi="仿宋" w:eastAsia="仿宋"/>
                        <w:b/>
                        <w:sz w:val="24"/>
                        <w:szCs w:val="24"/>
                      </w:rPr>
                      <w:instrText xml:space="preserve"> PAGE </w:instrText>
                    </w:r>
                    <w:r>
                      <w:rPr>
                        <w:rFonts w:ascii="仿宋" w:hAnsi="仿宋" w:eastAsia="仿宋"/>
                        <w:b/>
                        <w:sz w:val="24"/>
                        <w:szCs w:val="24"/>
                      </w:rPr>
                      <w:fldChar w:fldCharType="separate"/>
                    </w:r>
                    <w:r>
                      <w:rPr>
                        <w:rStyle w:val="26"/>
                        <w:rFonts w:ascii="仿宋" w:hAnsi="仿宋" w:eastAsia="仿宋"/>
                        <w:b/>
                        <w:sz w:val="24"/>
                        <w:szCs w:val="24"/>
                      </w:rPr>
                      <w:t>75</w:t>
                    </w:r>
                    <w:r>
                      <w:rPr>
                        <w:rFonts w:ascii="仿宋" w:hAnsi="仿宋" w:eastAsia="仿宋"/>
                        <w:b/>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p>
  <w:p>
    <w:pPr>
      <w:pStyle w:val="16"/>
    </w:pPr>
    <w:r>
      <w:rPr>
        <w:rFonts w:hint="eastAsia"/>
      </w:rPr>
      <w:t>浙江省成套招标代理有限公司                                 诚实信用 专业规范 科学严谨 服务社会</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0"/>
        <w:tab w:val="clear" w:pos="8306"/>
      </w:tabs>
      <w:jc w:val="both"/>
    </w:pPr>
    <w:r>
      <mc:AlternateContent>
        <mc:Choice Requires="wps">
          <w:drawing>
            <wp:anchor distT="0" distB="0" distL="114300" distR="114300" simplePos="0" relativeHeight="251669504" behindDoc="1" locked="0" layoutInCell="0" allowOverlap="1">
              <wp:simplePos x="0" y="0"/>
              <wp:positionH relativeFrom="margin">
                <wp:posOffset>-1076325</wp:posOffset>
              </wp:positionH>
              <wp:positionV relativeFrom="margin">
                <wp:posOffset>4471670</wp:posOffset>
              </wp:positionV>
              <wp:extent cx="7421880" cy="470535"/>
              <wp:effectExtent l="3475990" t="0" r="0" b="0"/>
              <wp:wrapNone/>
              <wp:docPr id="192"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47053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15" o:spid="_x0000_s1026" o:spt="202" type="#_x0000_t202" style="position:absolute;left:0pt;margin-left:-84.75pt;margin-top:352.1pt;height:37.05pt;width:584.4pt;mso-position-horizontal-relative:margin;mso-position-vertical-relative:margin;rotation:-2949120f;z-index:-251646976;mso-width-relative:page;mso-height-relative:page;" filled="f" stroked="f" coordsize="21600,21600" o:allowincell="f" o:gfxdata="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qerTNsAAAAM&#10;AQAADwAAAAAAAAABACAAAAAiAAAAZHJzL2Rvd25yZXYueG1sUEsBAhQAFAAAAAgAh07iQM3eOvQZ&#10;AgAAOQQAAA4AAAAAAAAAAQAgAAAAKgEAAGRycy9lMm9Eb2MueG1sUEsFBgAAAAAGAAYAWQEAALUF&#10;AAAAAA==&#10;" adj="10800">
              <v:fill on="f" focussize="0,0"/>
              <v:stroke on="f"/>
              <v:imagedata o:title=""/>
              <o:lock v:ext="edit" text="t" aspectratio="f"/>
              <v:textbo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3"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 xml:space="preserve">浙江省成套招标代理有限公司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06" o:spid="_x0000_s4103"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05" o:spid="_x0000_s4102" o:spt="136" type="#_x0000_t136" style="position:absolute;left:0pt;height:44.95pt;width:584.4pt;mso-position-horizontal:center;mso-position-horizontal-relative:margin;mso-position-vertical:center;mso-position-vertical-relative:margin;rotation:20643840f;z-index:-25164083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0"/>
        <w:tab w:val="clear" w:pos="8306"/>
      </w:tabs>
      <w:jc w:val="both"/>
    </w:pPr>
    <w:r>
      <mc:AlternateContent>
        <mc:Choice Requires="wps">
          <w:drawing>
            <wp:anchor distT="0" distB="0" distL="114300" distR="114300" simplePos="0" relativeHeight="251668480" behindDoc="1" locked="0" layoutInCell="0" allowOverlap="1">
              <wp:simplePos x="0" y="0"/>
              <wp:positionH relativeFrom="margin">
                <wp:posOffset>-1069340</wp:posOffset>
              </wp:positionH>
              <wp:positionV relativeFrom="margin">
                <wp:posOffset>4488815</wp:posOffset>
              </wp:positionV>
              <wp:extent cx="7421880" cy="450215"/>
              <wp:effectExtent l="3486150" t="0" r="0" b="0"/>
              <wp:wrapNone/>
              <wp:docPr id="190" name="WordArt 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45021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19" o:spid="_x0000_s1026" o:spt="202" type="#_x0000_t202" style="position:absolute;left:0pt;margin-left:-84.2pt;margin-top:353.45pt;height:35.45pt;width:584.4pt;mso-position-horizontal-relative:margin;mso-position-vertical-relative:margin;rotation:-2949120f;z-index:-251648000;mso-width-relative:page;mso-height-relative:page;" filled="f" stroked="f" coordsize="21600,21600" o:allowincell="f" o:gfxdata="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07fTaAAAADQEA&#10;AA8AAAAAAAAAAQAgAAAAIgAAAGRycy9kb3ducmV2LnhtbFBLAQIUABQAAAAIAIdO4kBHkiABGAIA&#10;ADkEAAAOAAAAAAAAAAEAIAAAACkBAABkcnMvZTJvRG9jLnhtbFBLBQYAAAAABgAGAFkBAACzBQAA&#10;AAA=&#10;" adj="10800">
              <v:fill on="f" focussize="0,0"/>
              <v:stroke on="f"/>
              <v:imagedata o:title=""/>
              <o:lock v:ext="edit" text="t" aspectratio="f"/>
              <v:textbo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4"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 xml:space="preserve">浙江省成套招标代理有限公司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12" o:spid="_x0000_s4105"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1" name="WordArt 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1" o:spid="_x0000_s1026" o:spt="202" type="#_x0000_t202" style="position:absolute;left:0pt;height:44.95pt;width:584.4pt;mso-position-horizontal:center;mso-position-horizontal-relative:margin;mso-position-vertical:center;mso-position-vertical-relative:margin;rotation:-2949120f;z-index:-25164902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3y+F71AAAAAUBAAAP&#10;AAAAAAAAAAEAIAAAACIAAABkcnMvZG93bnJldi54bWxQSwECFAAUAAAACACHTuJAHRvQeBwCAAA5&#10;BAAADgAAAAAAAAABACAAAAAjAQAAZHJzL2Uyb0RvYy54bWxQSwUGAAAAAAYABgBZAQAAsQ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811" o:spid="_x0000_s4104"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89" name="WordArt 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8" o:spid="_x0000_s1026" o:spt="202" type="#_x0000_t202" style="position:absolute;left:0pt;height:44.95pt;width:584.4pt;mso-position-horizontal:center;mso-position-horizontal-relative:margin;mso-position-vertical:center;mso-position-vertical-relative:margin;rotation:-2949120f;z-index:-25165004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F0ybghkCAAA5BAAA&#10;DgAAAAAAAAABACAAAAAjAQAAZHJzL2Uyb0RvYy54bWxQSwUGAAAAAAYABgBZAQAArg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0"/>
        <w:tab w:val="clear" w:pos="8306"/>
      </w:tabs>
      <w:jc w:val="both"/>
    </w:pPr>
    <w:r>
      <mc:AlternateContent>
        <mc:Choice Requires="wps">
          <w:drawing>
            <wp:anchor distT="0" distB="0" distL="114300" distR="114300" simplePos="0" relativeHeight="251669504" behindDoc="1" locked="0" layoutInCell="0" allowOverlap="1">
              <wp:simplePos x="0" y="0"/>
              <wp:positionH relativeFrom="margin">
                <wp:posOffset>-1095375</wp:posOffset>
              </wp:positionH>
              <wp:positionV relativeFrom="margin">
                <wp:posOffset>4434840</wp:posOffset>
              </wp:positionV>
              <wp:extent cx="7421880" cy="523875"/>
              <wp:effectExtent l="3449320" t="0" r="0" b="0"/>
              <wp:wrapNone/>
              <wp:docPr id="149" name="WordArt 3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2387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31" o:spid="_x0000_s1026" o:spt="202" type="#_x0000_t202" style="position:absolute;left:0pt;margin-left:-86.25pt;margin-top:349.2pt;height:41.25pt;width:584.4pt;mso-position-horizontal-relative:margin;mso-position-vertical-relative:margin;rotation:-2949120f;z-index:-251646976;mso-width-relative:page;mso-height-relative:page;" filled="f" stroked="f" coordsize="21600,21600" o:allowincell="f" o:gfxdata="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DjfZ9sA&#10;AAAMAQAADwAAAAAAAAABACAAAAAiAAAAZHJzL2Rvd25yZXYueG1sUEsBAhQAFAAAAAgAh07iQMAQ&#10;6jMcAgAAOQQAAA4AAAAAAAAAAQAgAAAAKgEAAGRycy9lMm9Eb2MueG1sUEsFBgAAAAAGAAYAWQEA&#10;ALgFAAAAAA==&#10;" adj="10800">
              <v:fill on="f" focussize="0,0"/>
              <v:stroke on="f"/>
              <v:imagedata o:title=""/>
              <o:lock v:ext="edit" text="t" aspectratio="f"/>
              <v:textbo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35"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 xml:space="preserve">浙江省成套招标代理有限公司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7413791" o:spid="_x0000_s4097" o:spt="136" type="#_x0000_t136" style="position:absolute;left:0pt;height:44.95pt;width:584.4pt;mso-position-horizontal:center;mso-position-horizontal-relative:margin;mso-position-vertical:center;mso-position-vertical-relative:margin;rotation:20643840f;z-index:-25164595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00"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height:44.95pt;width:584.4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DeoFYEGAIAADgEAAAO&#10;AAAAAAAAAAEAIAAAACMBAABkcnMvZTJvRG9jLnhtbFBLBQYAAAAABgAGAFkBAACtBQ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浙江省成套招标代理有限公司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jc w:val="both"/>
    </w:pPr>
    <w:r>
      <mc:AlternateContent>
        <mc:Choice Requires="wps">
          <w:drawing>
            <wp:anchor distT="0" distB="0" distL="114300" distR="114300" simplePos="0" relativeHeight="251662336" behindDoc="1" locked="0" layoutInCell="0" allowOverlap="1">
              <wp:simplePos x="0" y="0"/>
              <wp:positionH relativeFrom="margin">
                <wp:posOffset>-1078865</wp:posOffset>
              </wp:positionH>
              <wp:positionV relativeFrom="margin">
                <wp:posOffset>4474845</wp:posOffset>
              </wp:positionV>
              <wp:extent cx="7421880" cy="477520"/>
              <wp:effectExtent l="3472180" t="0" r="0" b="0"/>
              <wp:wrapNone/>
              <wp:docPr id="197" name="WordArt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477520"/>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6" o:spid="_x0000_s1026" o:spt="202" type="#_x0000_t202" style="position:absolute;left:0pt;margin-left:-84.95pt;margin-top:352.35pt;height:37.6pt;width:584.4pt;mso-position-horizontal-relative:margin;mso-position-vertical-relative:margin;rotation:-2949120f;z-index:-251654144;mso-width-relative:page;mso-height-relative:page;" filled="f" stroked="f" coordsize="21600,21600" o:allowincell="f" o:gfxdata="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1QLvZAAAADAEA&#10;AA8AAAAAAAAAAQAgAAAAIgAAAGRycy9kb3ducmV2LnhtbFBLAQIUABQAAAAIAIdO4kA7u+pqGQIA&#10;ADgEAAAOAAAAAAAAAAEAIAAAACgBAABkcnMvZTJvRG9jLnhtbFBLBQYAAAAABgAGAFkBAACzBQAA&#10;AAA=&#10;" adj="10800">
              <v:fill on="f" focussize="0,0"/>
              <v:stroke on="f"/>
              <v:imagedata o:title=""/>
              <o:lock v:ext="edit" text="t" aspectratio="f"/>
              <v:textbo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34"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浙江省成套招标代理有限公司                                                            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4" o:spid="_x0000_s4099" o:spt="136" type="#_x0000_t136" style="position:absolute;left:0pt;height:44.95pt;width:584.4pt;mso-position-horizontal:center;mso-position-horizontal-relative:margin;mso-position-vertical:center;mso-position-vertical-relative:margin;rotation:20643840f;z-index:-25164390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8"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height:44.95pt;width:584.4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CjO9y3GAIAADgEAAAO&#10;AAAAAAAAAAEAIAAAACMBAABkcnMvZTJvRG9jLnhtbFBLBQYAAAAABgAGAFkBAACtBQ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3" o:spid="_x0000_s4098" o:spt="136" type="#_x0000_t136" style="position:absolute;left:0pt;height:44.95pt;width:584.4pt;mso-position-horizontal:center;mso-position-horizontal-relative:margin;mso-position-vertical:center;mso-position-vertical-relative:margin;rotation:20643840f;z-index:-25164492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6"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height:44.95pt;width:584.4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st1MahkCAAA4BAAA&#10;DgAAAAAAAAABACAAAAAjAQAAZHJzL2Uyb0RvYy54bWxQSwUGAAAAAAYABgBZAQAArgU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0"/>
        <w:tab w:val="clear" w:pos="8306"/>
      </w:tabs>
      <w:jc w:val="both"/>
    </w:pPr>
    <w:r>
      <mc:AlternateContent>
        <mc:Choice Requires="wps">
          <w:drawing>
            <wp:anchor distT="0" distB="0" distL="114300" distR="114300" simplePos="0" relativeHeight="251665408" behindDoc="1" locked="0" layoutInCell="0" allowOverlap="1">
              <wp:simplePos x="0" y="0"/>
              <wp:positionH relativeFrom="margin">
                <wp:posOffset>-988695</wp:posOffset>
              </wp:positionH>
              <wp:positionV relativeFrom="margin">
                <wp:posOffset>4465955</wp:posOffset>
              </wp:positionV>
              <wp:extent cx="7421880" cy="476885"/>
              <wp:effectExtent l="3472815" t="0" r="0" b="0"/>
              <wp:wrapNone/>
              <wp:docPr id="194" name="WordArt 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47688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11" o:spid="_x0000_s1026" o:spt="202" type="#_x0000_t202" style="position:absolute;left:0pt;margin-left:-77.85pt;margin-top:351.65pt;height:37.55pt;width:584.4pt;mso-position-horizontal-relative:margin;mso-position-vertical-relative:margin;rotation:-2949120f;z-index:-251651072;mso-width-relative:page;mso-height-relative:page;" filled="f" stroked="f" coordsize="21600,21600" o:allowincell="f" o:gfxdata="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yT2ItsA&#10;AAANAQAADwAAAAAAAAABACAAAAAiAAAAZHJzL2Rvd25yZXYueG1sUEsBAhQAFAAAAAgAh07iQPZg&#10;6uEcAgAAOQQAAA4AAAAAAAAAAQAgAAAAKgEAAGRycy9lMm9Eb2MueG1sUEsFBgAAAAAGAAYAWQEA&#10;ALgFAAAAAA==&#10;" adj="10800">
              <v:fill on="f" focussize="0,0"/>
              <v:stroke on="f"/>
              <v:imagedata o:title=""/>
              <o:lock v:ext="edit" text="t" aspectratio="f"/>
              <v:textbo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2"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 xml:space="preserve">浙江省成套招标代理有限公司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7" o:spid="_x0000_s4101" o:spt="136" type="#_x0000_t136" style="position:absolute;left:0pt;height:44.95pt;width:584.4pt;mso-position-horizontal:center;mso-position-horizontal-relative:margin;mso-position-vertical:center;mso-position-vertical-relative:margin;rotation:20643840f;z-index:-25164185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5"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height:44.95pt;width:584.4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8vhe9QAAAAFAQAADwAA&#10;AAAAAAABACAAAAAiAAAAZHJzL2Rvd25yZXYueG1sUEsBAhQAFAAAAAgAh07iQIWSHZMaAgAAOQQA&#10;AA4AAAAAAAAAAQAgAAAAIwEAAGRycy9lMm9Eb2MueG1sUEsFBgAAAAAGAAYAWQEAAK8FA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7413796" o:spid="_x0000_s4100" o:spt="136" type="#_x0000_t136" style="position:absolute;left:0pt;height:44.95pt;width:584.4pt;mso-position-horizontal:center;mso-position-horizontal-relative:margin;mso-position-vertical:center;mso-position-vertical-relative:margin;rotation:20643840f;z-index:-25164288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3" name="WordArt 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0" o:spid="_x0000_s1026" o:spt="202" type="#_x0000_t202" style="position:absolute;left:0pt;height:44.95pt;width:584.4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8vhe9QAAAAFAQAADwAA&#10;AAAAAAABACAAAAAiAAAAZHJzL2Rvd25yZXYueG1sUEsBAhQAFAAAAAgAh07iQEGpiaQaAgAAOQQA&#10;AA4AAAAAAAAAAQAgAAAAIwEAAGRycy9lMm9Eb2MueG1sUEsFBgAAAAAGAAYAWQEAAK8FAAAAAA==&#10;" adj="10800">
              <v:fill on="f" focussize="0,0"/>
              <v:stroke on="f"/>
              <v:imagedata o:title=""/>
              <o:lock v:ext="edit" text="t" aspectratio="f"/>
              <v:textbox style="mso-fit-shape-to-text:t;">
                <w:txbxContent>
                  <w:p>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19697"/>
    <w:multiLevelType w:val="singleLevel"/>
    <w:tmpl w:val="B1719697"/>
    <w:lvl w:ilvl="0" w:tentative="0">
      <w:start w:val="2"/>
      <w:numFmt w:val="decimal"/>
      <w:suff w:val="space"/>
      <w:lvlText w:val="（%1）"/>
      <w:lvlJc w:val="left"/>
      <w:pPr>
        <w:ind w:left="-4"/>
      </w:pPr>
    </w:lvl>
  </w:abstractNum>
  <w:abstractNum w:abstractNumId="1">
    <w:nsid w:val="544AF96E"/>
    <w:multiLevelType w:val="singleLevel"/>
    <w:tmpl w:val="544AF96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MjBhOWU5Y2U0MGEzZWE1YTkzNjBiMzc4OTkwNDMifQ=="/>
  </w:docVars>
  <w:rsids>
    <w:rsidRoot w:val="00172A27"/>
    <w:rsid w:val="00052504"/>
    <w:rsid w:val="0006234B"/>
    <w:rsid w:val="00082189"/>
    <w:rsid w:val="000C7658"/>
    <w:rsid w:val="000D39A1"/>
    <w:rsid w:val="00111535"/>
    <w:rsid w:val="00171402"/>
    <w:rsid w:val="00172A27"/>
    <w:rsid w:val="0018393B"/>
    <w:rsid w:val="00190B23"/>
    <w:rsid w:val="001A6284"/>
    <w:rsid w:val="001B5898"/>
    <w:rsid w:val="001E6A9E"/>
    <w:rsid w:val="00265B5A"/>
    <w:rsid w:val="002A0EA9"/>
    <w:rsid w:val="002A23D4"/>
    <w:rsid w:val="002C40E5"/>
    <w:rsid w:val="002F035A"/>
    <w:rsid w:val="00316331"/>
    <w:rsid w:val="00334E08"/>
    <w:rsid w:val="003412BE"/>
    <w:rsid w:val="00363646"/>
    <w:rsid w:val="003B538E"/>
    <w:rsid w:val="0042144F"/>
    <w:rsid w:val="005329E0"/>
    <w:rsid w:val="00564D7F"/>
    <w:rsid w:val="00586A3E"/>
    <w:rsid w:val="00593AC5"/>
    <w:rsid w:val="00684D1C"/>
    <w:rsid w:val="006C3C14"/>
    <w:rsid w:val="006E34CD"/>
    <w:rsid w:val="00740140"/>
    <w:rsid w:val="00756BFE"/>
    <w:rsid w:val="00797C4C"/>
    <w:rsid w:val="007B541F"/>
    <w:rsid w:val="00806C7B"/>
    <w:rsid w:val="00807AE0"/>
    <w:rsid w:val="00826C3E"/>
    <w:rsid w:val="008305F6"/>
    <w:rsid w:val="00852725"/>
    <w:rsid w:val="0086217C"/>
    <w:rsid w:val="008A5446"/>
    <w:rsid w:val="008B5364"/>
    <w:rsid w:val="00963EEA"/>
    <w:rsid w:val="009645E5"/>
    <w:rsid w:val="009B6A06"/>
    <w:rsid w:val="009D1A74"/>
    <w:rsid w:val="00A33F81"/>
    <w:rsid w:val="00AE2C2D"/>
    <w:rsid w:val="00BA5CC2"/>
    <w:rsid w:val="00BD1660"/>
    <w:rsid w:val="00C25C7C"/>
    <w:rsid w:val="00C33AAD"/>
    <w:rsid w:val="00C672C1"/>
    <w:rsid w:val="00C74FBA"/>
    <w:rsid w:val="00CD551D"/>
    <w:rsid w:val="00CE7D0F"/>
    <w:rsid w:val="00D07F44"/>
    <w:rsid w:val="00D61042"/>
    <w:rsid w:val="00D65EBB"/>
    <w:rsid w:val="00DB0B68"/>
    <w:rsid w:val="00DC41E7"/>
    <w:rsid w:val="00DF4197"/>
    <w:rsid w:val="00E50541"/>
    <w:rsid w:val="00EB5242"/>
    <w:rsid w:val="00EC24B8"/>
    <w:rsid w:val="00EF6EB2"/>
    <w:rsid w:val="00F1797D"/>
    <w:rsid w:val="00F64EEA"/>
    <w:rsid w:val="00F92A5D"/>
    <w:rsid w:val="00FF09E6"/>
    <w:rsid w:val="017078B1"/>
    <w:rsid w:val="01E27CBA"/>
    <w:rsid w:val="02247BA0"/>
    <w:rsid w:val="02DD0DFA"/>
    <w:rsid w:val="03637C27"/>
    <w:rsid w:val="06EE6FE9"/>
    <w:rsid w:val="080C5D7A"/>
    <w:rsid w:val="08B270AD"/>
    <w:rsid w:val="08BB4200"/>
    <w:rsid w:val="09A336F0"/>
    <w:rsid w:val="0BA033B7"/>
    <w:rsid w:val="0BFB010C"/>
    <w:rsid w:val="0D2D56B3"/>
    <w:rsid w:val="0D6A6CF7"/>
    <w:rsid w:val="0D901EB6"/>
    <w:rsid w:val="0DB07E8E"/>
    <w:rsid w:val="0DB11B47"/>
    <w:rsid w:val="0F703CE9"/>
    <w:rsid w:val="111D665E"/>
    <w:rsid w:val="12432F1C"/>
    <w:rsid w:val="158C7F93"/>
    <w:rsid w:val="16D358DE"/>
    <w:rsid w:val="16FC5337"/>
    <w:rsid w:val="1784590C"/>
    <w:rsid w:val="191479B4"/>
    <w:rsid w:val="196C5ED7"/>
    <w:rsid w:val="19940704"/>
    <w:rsid w:val="1AD24BF3"/>
    <w:rsid w:val="1B023644"/>
    <w:rsid w:val="1B397A33"/>
    <w:rsid w:val="1B78489A"/>
    <w:rsid w:val="1D5A19DC"/>
    <w:rsid w:val="1F170D8C"/>
    <w:rsid w:val="1F1A12BF"/>
    <w:rsid w:val="1F40138F"/>
    <w:rsid w:val="1FCB60B8"/>
    <w:rsid w:val="204A5C14"/>
    <w:rsid w:val="21195E39"/>
    <w:rsid w:val="212474CA"/>
    <w:rsid w:val="21625B39"/>
    <w:rsid w:val="226A165A"/>
    <w:rsid w:val="22E15F29"/>
    <w:rsid w:val="231F04D5"/>
    <w:rsid w:val="240C05AA"/>
    <w:rsid w:val="25181E0B"/>
    <w:rsid w:val="270E15F0"/>
    <w:rsid w:val="282136B0"/>
    <w:rsid w:val="28A51719"/>
    <w:rsid w:val="29304992"/>
    <w:rsid w:val="2A047CA5"/>
    <w:rsid w:val="2A5D7EDF"/>
    <w:rsid w:val="2A84294D"/>
    <w:rsid w:val="2BFE4F5B"/>
    <w:rsid w:val="2C682B01"/>
    <w:rsid w:val="2EAE1479"/>
    <w:rsid w:val="2F003546"/>
    <w:rsid w:val="30130831"/>
    <w:rsid w:val="30661CB6"/>
    <w:rsid w:val="308568D6"/>
    <w:rsid w:val="30B75A4C"/>
    <w:rsid w:val="31196F14"/>
    <w:rsid w:val="31B2243A"/>
    <w:rsid w:val="33625F74"/>
    <w:rsid w:val="34AE1C4F"/>
    <w:rsid w:val="34B8556F"/>
    <w:rsid w:val="34D7606D"/>
    <w:rsid w:val="360019A3"/>
    <w:rsid w:val="36DB0798"/>
    <w:rsid w:val="372B3878"/>
    <w:rsid w:val="37AA5D9D"/>
    <w:rsid w:val="37CC5132"/>
    <w:rsid w:val="37E45CEE"/>
    <w:rsid w:val="38B25A5E"/>
    <w:rsid w:val="38EC768B"/>
    <w:rsid w:val="39071B6C"/>
    <w:rsid w:val="3AB22E83"/>
    <w:rsid w:val="3AB2351B"/>
    <w:rsid w:val="3B4C2CCE"/>
    <w:rsid w:val="3C822811"/>
    <w:rsid w:val="3CB80B7B"/>
    <w:rsid w:val="3DF9098C"/>
    <w:rsid w:val="3E620104"/>
    <w:rsid w:val="40AE5C2E"/>
    <w:rsid w:val="40B1396E"/>
    <w:rsid w:val="411D5F8E"/>
    <w:rsid w:val="41E13F57"/>
    <w:rsid w:val="429C0182"/>
    <w:rsid w:val="42F51C15"/>
    <w:rsid w:val="43B6561A"/>
    <w:rsid w:val="43E512E8"/>
    <w:rsid w:val="442B1F5B"/>
    <w:rsid w:val="44E06C18"/>
    <w:rsid w:val="45AF50AD"/>
    <w:rsid w:val="465F7152"/>
    <w:rsid w:val="46A828D9"/>
    <w:rsid w:val="46D1348A"/>
    <w:rsid w:val="47F12394"/>
    <w:rsid w:val="48704BDE"/>
    <w:rsid w:val="48DC624F"/>
    <w:rsid w:val="49B41E17"/>
    <w:rsid w:val="49C75CF3"/>
    <w:rsid w:val="4AA62B30"/>
    <w:rsid w:val="4B0A6208"/>
    <w:rsid w:val="4B7F43B2"/>
    <w:rsid w:val="4D0B796F"/>
    <w:rsid w:val="4EC92A0E"/>
    <w:rsid w:val="4ECA372F"/>
    <w:rsid w:val="4F353F23"/>
    <w:rsid w:val="4FD31AD1"/>
    <w:rsid w:val="50A54567"/>
    <w:rsid w:val="511A14F7"/>
    <w:rsid w:val="516F0998"/>
    <w:rsid w:val="51D07E83"/>
    <w:rsid w:val="523A7DF1"/>
    <w:rsid w:val="525028C0"/>
    <w:rsid w:val="539A1B58"/>
    <w:rsid w:val="55687F6F"/>
    <w:rsid w:val="55E17332"/>
    <w:rsid w:val="57216F1F"/>
    <w:rsid w:val="57432FC0"/>
    <w:rsid w:val="574B49E4"/>
    <w:rsid w:val="5783586C"/>
    <w:rsid w:val="57C53EE8"/>
    <w:rsid w:val="586B3692"/>
    <w:rsid w:val="587D5EAA"/>
    <w:rsid w:val="591F5FCD"/>
    <w:rsid w:val="59387AF0"/>
    <w:rsid w:val="59F35C21"/>
    <w:rsid w:val="5A001417"/>
    <w:rsid w:val="5ADB210A"/>
    <w:rsid w:val="5B0132B9"/>
    <w:rsid w:val="5D192388"/>
    <w:rsid w:val="5D437250"/>
    <w:rsid w:val="5EE9438F"/>
    <w:rsid w:val="5F3848CF"/>
    <w:rsid w:val="5F4E5E06"/>
    <w:rsid w:val="5FDC1759"/>
    <w:rsid w:val="6076540D"/>
    <w:rsid w:val="6458652A"/>
    <w:rsid w:val="65037BC7"/>
    <w:rsid w:val="65C80060"/>
    <w:rsid w:val="6739131D"/>
    <w:rsid w:val="674D42B9"/>
    <w:rsid w:val="677443EB"/>
    <w:rsid w:val="68820019"/>
    <w:rsid w:val="6991098A"/>
    <w:rsid w:val="69E35648"/>
    <w:rsid w:val="6A7C4EAA"/>
    <w:rsid w:val="6AB03C8B"/>
    <w:rsid w:val="6AB43110"/>
    <w:rsid w:val="6B2A0509"/>
    <w:rsid w:val="6BFA1011"/>
    <w:rsid w:val="6C054CAA"/>
    <w:rsid w:val="6E702C20"/>
    <w:rsid w:val="6F3D19B1"/>
    <w:rsid w:val="6F4B3044"/>
    <w:rsid w:val="701C5CE0"/>
    <w:rsid w:val="70791A00"/>
    <w:rsid w:val="70A43718"/>
    <w:rsid w:val="71175612"/>
    <w:rsid w:val="71593C3B"/>
    <w:rsid w:val="71AE0A8B"/>
    <w:rsid w:val="71B83D9C"/>
    <w:rsid w:val="74791296"/>
    <w:rsid w:val="74800781"/>
    <w:rsid w:val="756C0549"/>
    <w:rsid w:val="75EE481A"/>
    <w:rsid w:val="766E2F56"/>
    <w:rsid w:val="76EB51C4"/>
    <w:rsid w:val="79BE65ED"/>
    <w:rsid w:val="7AC3519F"/>
    <w:rsid w:val="7B183994"/>
    <w:rsid w:val="7B4B356D"/>
    <w:rsid w:val="7B61554E"/>
    <w:rsid w:val="7C21016E"/>
    <w:rsid w:val="7C3A68B1"/>
    <w:rsid w:val="7C3D7BA2"/>
    <w:rsid w:val="7C6D6553"/>
    <w:rsid w:val="7C7B000D"/>
    <w:rsid w:val="7E2D53FB"/>
    <w:rsid w:val="7F6368EC"/>
    <w:rsid w:val="7F77520A"/>
    <w:rsid w:val="7FD1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jc w:val="center"/>
      <w:outlineLvl w:val="0"/>
    </w:pPr>
    <w:rPr>
      <w:rFonts w:eastAsia="华文中宋"/>
      <w:b/>
      <w:bCs/>
      <w:kern w:val="44"/>
      <w:sz w:val="44"/>
      <w:szCs w:val="44"/>
    </w:rPr>
  </w:style>
  <w:style w:type="paragraph" w:styleId="3">
    <w:name w:val="heading 2"/>
    <w:basedOn w:val="1"/>
    <w:next w:val="1"/>
    <w:autoRedefine/>
    <w:qFormat/>
    <w:uiPriority w:val="0"/>
    <w:pPr>
      <w:keepNext/>
      <w:keepLines/>
      <w:spacing w:before="260" w:after="260"/>
      <w:jc w:val="left"/>
      <w:outlineLvl w:val="1"/>
    </w:pPr>
    <w:rPr>
      <w:rFonts w:ascii="华文中宋" w:hAnsi="华文中宋" w:eastAsia="华文中宋"/>
      <w:b/>
      <w:bCs/>
      <w:kern w:val="0"/>
      <w:sz w:val="32"/>
      <w:szCs w:val="32"/>
    </w:rPr>
  </w:style>
  <w:style w:type="paragraph" w:styleId="4">
    <w:name w:val="heading 3"/>
    <w:basedOn w:val="1"/>
    <w:next w:val="1"/>
    <w:autoRedefine/>
    <w:qFormat/>
    <w:uiPriority w:val="0"/>
    <w:pPr>
      <w:keepNext/>
      <w:keepLines/>
      <w:spacing w:before="240" w:after="240"/>
      <w:outlineLvl w:val="2"/>
    </w:pPr>
    <w:rPr>
      <w:rFonts w:ascii="华文中宋" w:hAnsi="华文中宋" w:eastAsia="华文中宋"/>
      <w:b/>
      <w:bCs/>
      <w:color w:val="000000"/>
      <w:sz w:val="30"/>
      <w:szCs w:val="30"/>
    </w:rPr>
  </w:style>
  <w:style w:type="paragraph" w:styleId="5">
    <w:name w:val="heading 4"/>
    <w:next w:val="6"/>
    <w:autoRedefine/>
    <w:qFormat/>
    <w:uiPriority w:val="0"/>
    <w:pPr>
      <w:keepNext/>
      <w:keepLines/>
      <w:widowControl w:val="0"/>
      <w:spacing w:before="160" w:after="170"/>
      <w:ind w:firstLine="426" w:firstLineChars="152"/>
      <w:outlineLvl w:val="3"/>
    </w:pPr>
    <w:rPr>
      <w:rFonts w:ascii="华文中宋" w:hAnsi="华文中宋" w:eastAsia="华文中宋" w:cs="Times New Roman"/>
      <w:b/>
      <w:bCs/>
      <w:color w:val="000000"/>
      <w:kern w:val="2"/>
      <w:sz w:val="28"/>
      <w:szCs w:val="28"/>
      <w:lang w:val="en-US" w:eastAsia="zh-CN" w:bidi="ar-SA"/>
    </w:rPr>
  </w:style>
  <w:style w:type="paragraph" w:styleId="7">
    <w:name w:val="heading 5"/>
    <w:next w:val="1"/>
    <w:autoRedefine/>
    <w:qFormat/>
    <w:uiPriority w:val="9"/>
    <w:pPr>
      <w:keepNext/>
      <w:keepLines/>
      <w:widowControl w:val="0"/>
      <w:spacing w:before="120" w:after="120"/>
      <w:ind w:firstLine="425" w:firstLineChars="177"/>
      <w:outlineLvl w:val="4"/>
    </w:pPr>
    <w:rPr>
      <w:rFonts w:ascii="华文中宋" w:hAnsi="华文中宋" w:eastAsia="华文中宋" w:cs="Times New Roman"/>
      <w:b/>
      <w:bCs/>
      <w:sz w:val="24"/>
      <w:szCs w:val="28"/>
      <w:lang w:val="en-US" w:eastAsia="zh-CN" w:bidi="ar-SA"/>
    </w:rPr>
  </w:style>
  <w:style w:type="paragraph" w:styleId="8">
    <w:name w:val="heading 6"/>
    <w:next w:val="1"/>
    <w:autoRedefine/>
    <w:qFormat/>
    <w:uiPriority w:val="9"/>
    <w:pPr>
      <w:keepNext/>
      <w:keepLines/>
      <w:tabs>
        <w:tab w:val="left" w:pos="0"/>
      </w:tabs>
      <w:spacing w:line="360" w:lineRule="auto"/>
      <w:ind w:firstLine="426"/>
      <w:outlineLvl w:val="5"/>
    </w:pPr>
    <w:rPr>
      <w:rFonts w:ascii="仿宋" w:hAnsi="仿宋" w:eastAsia="仿宋" w:cs="Times New Roman"/>
      <w:b/>
      <w:bCs/>
      <w:kern w:val="2"/>
      <w:sz w:val="24"/>
      <w:szCs w:val="24"/>
      <w:lang w:val="en-US" w:eastAsia="zh-CN" w:bidi="ar-SA"/>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Plain Text"/>
    <w:basedOn w:val="1"/>
    <w:next w:val="1"/>
    <w:autoRedefine/>
    <w:qFormat/>
    <w:uiPriority w:val="99"/>
    <w:rPr>
      <w:rFonts w:ascii="宋体" w:hAnsi="Courier New"/>
      <w:kern w:val="0"/>
      <w:sz w:val="20"/>
      <w:szCs w:val="21"/>
    </w:rPr>
  </w:style>
  <w:style w:type="paragraph" w:styleId="9">
    <w:name w:val="toc 7"/>
    <w:next w:val="1"/>
    <w:autoRedefine/>
    <w:unhideWhenUsed/>
    <w:qFormat/>
    <w:uiPriority w:val="0"/>
    <w:pPr>
      <w:wordWrap w:val="0"/>
      <w:ind w:left="2550"/>
      <w:jc w:val="both"/>
    </w:pPr>
    <w:rPr>
      <w:rFonts w:ascii="Times New Roman" w:hAnsi="Times New Roman" w:eastAsia="宋体" w:cs="Times New Roman"/>
      <w:sz w:val="21"/>
      <w:szCs w:val="24"/>
      <w:lang w:val="en-US" w:eastAsia="zh-CN" w:bidi="ar-SA"/>
    </w:rPr>
  </w:style>
  <w:style w:type="paragraph" w:styleId="10">
    <w:name w:val="Normal Indent"/>
    <w:basedOn w:val="1"/>
    <w:next w:val="1"/>
    <w:autoRedefine/>
    <w:qFormat/>
    <w:uiPriority w:val="0"/>
    <w:pPr>
      <w:spacing w:beforeLines="25" w:after="60" w:line="0" w:lineRule="atLeast"/>
      <w:ind w:firstLine="200" w:firstLineChars="200"/>
    </w:pPr>
  </w:style>
  <w:style w:type="paragraph" w:styleId="11">
    <w:name w:val="annotation text"/>
    <w:basedOn w:val="1"/>
    <w:autoRedefine/>
    <w:qFormat/>
    <w:uiPriority w:val="0"/>
    <w:pPr>
      <w:jc w:val="left"/>
    </w:pPr>
  </w:style>
  <w:style w:type="paragraph" w:styleId="12">
    <w:name w:val="Body Text"/>
    <w:basedOn w:val="1"/>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13">
    <w:name w:val="Body Text Indent"/>
    <w:basedOn w:val="1"/>
    <w:next w:val="10"/>
    <w:autoRedefine/>
    <w:qFormat/>
    <w:uiPriority w:val="0"/>
    <w:pPr>
      <w:adjustRightInd w:val="0"/>
      <w:spacing w:line="360" w:lineRule="auto"/>
      <w:ind w:firstLine="490"/>
      <w:jc w:val="left"/>
    </w:pPr>
    <w:rPr>
      <w:rFonts w:ascii="宋体" w:hAnsi="宋体"/>
      <w:snapToGrid w:val="0"/>
      <w:sz w:val="24"/>
    </w:rPr>
  </w:style>
  <w:style w:type="paragraph" w:styleId="14">
    <w:name w:val="Balloon Text"/>
    <w:basedOn w:val="1"/>
    <w:link w:val="45"/>
    <w:autoRedefine/>
    <w:qFormat/>
    <w:uiPriority w:val="0"/>
    <w:rPr>
      <w:sz w:val="18"/>
      <w:szCs w:val="18"/>
    </w:rPr>
  </w:style>
  <w:style w:type="paragraph" w:styleId="15">
    <w:name w:val="footer"/>
    <w:autoRedefine/>
    <w:qFormat/>
    <w:uiPriority w:val="99"/>
    <w:pPr>
      <w:widowControl w:val="0"/>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6">
    <w:name w:val="header"/>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styleId="17">
    <w:name w:val="toc 1"/>
    <w:basedOn w:val="1"/>
    <w:next w:val="1"/>
    <w:autoRedefine/>
    <w:qFormat/>
    <w:uiPriority w:val="39"/>
    <w:pPr>
      <w:spacing w:before="120" w:after="120"/>
    </w:pPr>
    <w:rPr>
      <w:rFonts w:ascii="Calibri" w:hAnsi="Calibri" w:cs="Calibri"/>
      <w:b/>
      <w:bCs/>
      <w:caps/>
    </w:rPr>
  </w:style>
  <w:style w:type="paragraph" w:styleId="18">
    <w:name w:val="Subtitle"/>
    <w:next w:val="1"/>
    <w:autoRedefine/>
    <w:qFormat/>
    <w:uiPriority w:val="0"/>
    <w:pPr>
      <w:widowControl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19">
    <w:name w:val="toc 2"/>
    <w:next w:val="1"/>
    <w:autoRedefine/>
    <w:qFormat/>
    <w:uiPriority w:val="39"/>
    <w:pPr>
      <w:widowControl w:val="0"/>
      <w:tabs>
        <w:tab w:val="right" w:leader="dot" w:pos="8931"/>
      </w:tabs>
      <w:spacing w:line="276" w:lineRule="auto"/>
      <w:ind w:left="851"/>
    </w:pPr>
    <w:rPr>
      <w:rFonts w:ascii="Calibri" w:hAnsi="Calibri" w:eastAsia="宋体" w:cs="Calibri"/>
      <w:smallCaps/>
      <w:kern w:val="2"/>
      <w:lang w:val="en-US" w:eastAsia="zh-CN" w:bidi="ar-SA"/>
    </w:rPr>
  </w:style>
  <w:style w:type="paragraph" w:styleId="20">
    <w:name w:val="Normal (Web)"/>
    <w:basedOn w:val="1"/>
    <w:autoRedefine/>
    <w:qFormat/>
    <w:uiPriority w:val="99"/>
    <w:pPr>
      <w:spacing w:beforeAutospacing="1" w:afterAutospacing="1"/>
      <w:jc w:val="left"/>
    </w:pPr>
    <w:rPr>
      <w:kern w:val="0"/>
      <w:sz w:val="24"/>
    </w:rPr>
  </w:style>
  <w:style w:type="paragraph" w:styleId="21">
    <w:name w:val="Title"/>
    <w:basedOn w:val="1"/>
    <w:next w:val="1"/>
    <w:autoRedefine/>
    <w:qFormat/>
    <w:uiPriority w:val="0"/>
    <w:pPr>
      <w:spacing w:before="360" w:after="180" w:line="360" w:lineRule="auto"/>
      <w:jc w:val="center"/>
      <w:outlineLvl w:val="0"/>
    </w:pPr>
    <w:rPr>
      <w:rFonts w:ascii="Cambria" w:hAnsi="Cambria" w:eastAsia="华文中宋"/>
      <w:b/>
      <w:bCs/>
      <w:sz w:val="44"/>
      <w:szCs w:val="32"/>
    </w:rPr>
  </w:style>
  <w:style w:type="paragraph" w:styleId="22">
    <w:name w:val="Body Text First Indent 2"/>
    <w:basedOn w:val="13"/>
    <w:next w:val="1"/>
    <w:autoRedefine/>
    <w:qFormat/>
    <w:uiPriority w:val="0"/>
    <w:pPr>
      <w:widowControl w:val="0"/>
      <w:spacing w:after="120"/>
      <w:ind w:left="420" w:leftChars="200" w:firstLine="210" w:firstLineChars="200"/>
      <w:jc w:val="both"/>
    </w:pPr>
    <w:rPr>
      <w:rFonts w:ascii="宋体" w:hAnsi="宋体" w:eastAsia="宋体" w:cs="Times New Roman"/>
      <w:kern w:val="2"/>
      <w:sz w:val="21"/>
      <w:szCs w:val="24"/>
      <w:lang w:val="en-US" w:eastAsia="zh-CN" w:bidi="ar-SA"/>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autoRedefine/>
    <w:qFormat/>
    <w:uiPriority w:val="99"/>
    <w:rPr>
      <w:rFonts w:ascii="Calibri" w:hAnsi="Calibri" w:eastAsia="宋体" w:cs="Times New Roman"/>
    </w:rPr>
  </w:style>
  <w:style w:type="character" w:styleId="27">
    <w:name w:val="Hyperlink"/>
    <w:autoRedefine/>
    <w:qFormat/>
    <w:uiPriority w:val="99"/>
    <w:rPr>
      <w:rFonts w:ascii="Calibri" w:hAnsi="Calibri" w:eastAsia="宋体" w:cs="Times New Roman"/>
      <w:color w:val="0000FF"/>
      <w:u w:val="single"/>
    </w:rPr>
  </w:style>
  <w:style w:type="character" w:styleId="28">
    <w:name w:val="annotation reference"/>
    <w:basedOn w:val="25"/>
    <w:autoRedefine/>
    <w:qFormat/>
    <w:uiPriority w:val="0"/>
    <w:rPr>
      <w:sz w:val="21"/>
      <w:szCs w:val="21"/>
    </w:rPr>
  </w:style>
  <w:style w:type="paragraph" w:customStyle="1" w:styleId="29">
    <w:name w:val="首行缩进"/>
    <w:basedOn w:val="1"/>
    <w:autoRedefine/>
    <w:unhideWhenUsed/>
    <w:qFormat/>
    <w:uiPriority w:val="0"/>
    <w:rPr>
      <w:rFonts w:hint="eastAsia"/>
      <w:lang w:val="zh-CN"/>
    </w:rPr>
  </w:style>
  <w:style w:type="paragraph" w:customStyle="1" w:styleId="30">
    <w:name w:val="Default"/>
    <w:next w:val="3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33">
    <w:name w:val="目录 71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目录 72"/>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TOC 7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7">
    <w:name w:val="DAS正文"/>
    <w:basedOn w:val="1"/>
    <w:autoRedefine/>
    <w:qFormat/>
    <w:uiPriority w:val="0"/>
    <w:pPr>
      <w:ind w:right="181" w:firstLine="480" w:firstLineChars="200"/>
    </w:pPr>
    <w:rPr>
      <w:rFonts w:ascii="Verdana" w:hAnsi="Verdana"/>
    </w:rPr>
  </w:style>
  <w:style w:type="paragraph" w:customStyle="1" w:styleId="38">
    <w:name w:val="样式1"/>
    <w:autoRedefine/>
    <w:qFormat/>
    <w:uiPriority w:val="0"/>
    <w:pPr>
      <w:widowControl w:val="0"/>
      <w:spacing w:line="360" w:lineRule="exact"/>
      <w:ind w:firstLine="200" w:firstLineChars="200"/>
      <w:jc w:val="both"/>
    </w:pPr>
    <w:rPr>
      <w:rFonts w:ascii="Arial" w:hAnsi="Arial" w:eastAsia="宋体" w:cs="Times New Roman"/>
      <w:kern w:val="2"/>
      <w:sz w:val="21"/>
      <w:szCs w:val="24"/>
      <w:lang w:val="en-US" w:eastAsia="zh-CN" w:bidi="ar-SA"/>
    </w:rPr>
  </w:style>
  <w:style w:type="paragraph" w:customStyle="1" w:styleId="39">
    <w:name w:val="清單段落"/>
    <w:basedOn w:val="1"/>
    <w:autoRedefine/>
    <w:qFormat/>
    <w:uiPriority w:val="34"/>
    <w:pPr>
      <w:ind w:firstLine="420" w:firstLineChars="200"/>
    </w:pPr>
  </w:style>
  <w:style w:type="paragraph" w:customStyle="1" w:styleId="40">
    <w:name w:val="标准文本"/>
    <w:basedOn w:val="1"/>
    <w:autoRedefine/>
    <w:qFormat/>
    <w:uiPriority w:val="0"/>
    <w:pPr>
      <w:spacing w:line="360" w:lineRule="auto"/>
      <w:ind w:firstLine="480" w:firstLineChars="200"/>
    </w:pPr>
    <w:rPr>
      <w:sz w:val="24"/>
    </w:rPr>
  </w:style>
  <w:style w:type="paragraph" w:customStyle="1" w:styleId="41">
    <w:name w:val="style19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無間距"/>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3">
    <w:name w:val="font31"/>
    <w:autoRedefine/>
    <w:qFormat/>
    <w:uiPriority w:val="0"/>
    <w:rPr>
      <w:rFonts w:hint="eastAsia" w:ascii="宋体" w:hAnsi="宋体" w:eastAsia="宋体" w:cs="宋体"/>
      <w:color w:val="000000"/>
      <w:sz w:val="24"/>
      <w:szCs w:val="24"/>
      <w:u w:val="none"/>
    </w:rPr>
  </w:style>
  <w:style w:type="paragraph" w:customStyle="1" w:styleId="44">
    <w:name w:val="目录 7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批注框文本 Char"/>
    <w:basedOn w:val="25"/>
    <w:link w:val="14"/>
    <w:autoRedefine/>
    <w:qFormat/>
    <w:uiPriority w:val="0"/>
    <w:rPr>
      <w:kern w:val="2"/>
      <w:sz w:val="18"/>
      <w:szCs w:val="18"/>
    </w:rPr>
  </w:style>
  <w:style w:type="character" w:customStyle="1" w:styleId="46">
    <w:name w:val="font01"/>
    <w:basedOn w:val="25"/>
    <w:autoRedefine/>
    <w:qFormat/>
    <w:uiPriority w:val="0"/>
    <w:rPr>
      <w:rFonts w:hint="eastAsia" w:ascii="宋体" w:hAnsi="宋体" w:eastAsia="宋体" w:cs="宋体"/>
      <w:color w:val="000000"/>
      <w:sz w:val="20"/>
      <w:szCs w:val="20"/>
      <w:u w:val="none"/>
    </w:rPr>
  </w:style>
  <w:style w:type="character" w:customStyle="1" w:styleId="47">
    <w:name w:val="font51"/>
    <w:basedOn w:val="25"/>
    <w:autoRedefine/>
    <w:qFormat/>
    <w:uiPriority w:val="0"/>
    <w:rPr>
      <w:rFonts w:hint="default" w:ascii="Times New Roman" w:hAnsi="Times New Roman" w:cs="Times New Roman"/>
      <w:color w:val="000000"/>
      <w:sz w:val="20"/>
      <w:szCs w:val="20"/>
      <w:u w:val="none"/>
    </w:rPr>
  </w:style>
  <w:style w:type="character" w:customStyle="1" w:styleId="48">
    <w:name w:val="font21"/>
    <w:basedOn w:val="25"/>
    <w:autoRedefine/>
    <w:qFormat/>
    <w:uiPriority w:val="0"/>
    <w:rPr>
      <w:rFonts w:hint="eastAsia" w:ascii="宋体" w:hAnsi="宋体" w:eastAsia="宋体" w:cs="宋体"/>
      <w:color w:val="000000"/>
      <w:sz w:val="20"/>
      <w:szCs w:val="20"/>
      <w:u w:val="none"/>
    </w:rPr>
  </w:style>
  <w:style w:type="character" w:customStyle="1" w:styleId="49">
    <w:name w:val="NormalCharacter"/>
    <w:autoRedefine/>
    <w:qFormat/>
    <w:uiPriority w:val="0"/>
  </w:style>
  <w:style w:type="paragraph" w:customStyle="1" w:styleId="50">
    <w:name w:val="PlainText"/>
    <w:basedOn w:val="1"/>
    <w:autoRedefine/>
    <w:qFormat/>
    <w:uiPriority w:val="0"/>
    <w:pPr>
      <w:spacing w:line="400" w:lineRule="atLeast"/>
    </w:pPr>
    <w:rPr>
      <w:rFonts w:ascii="宋体" w:hAnsi="Courier New"/>
    </w:rPr>
  </w:style>
  <w:style w:type="paragraph" w:customStyle="1" w:styleId="51">
    <w:name w:val="UserStyle_18"/>
    <w:next w:val="52"/>
    <w:autoRedefine/>
    <w:qFormat/>
    <w:uiPriority w:val="0"/>
    <w:pPr>
      <w:textAlignment w:val="baseline"/>
    </w:pPr>
    <w:rPr>
      <w:rFonts w:ascii="黑体" w:hAnsi="Times New Roman" w:eastAsia="黑体" w:cs="Times New Roman"/>
      <w:color w:val="000000"/>
      <w:sz w:val="24"/>
      <w:szCs w:val="24"/>
      <w:lang w:val="en-US" w:eastAsia="zh-CN" w:bidi="ar-SA"/>
    </w:rPr>
  </w:style>
  <w:style w:type="paragraph" w:customStyle="1" w:styleId="52">
    <w:name w:val="UserStyle_17"/>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53">
    <w:name w:val="纯文本_5_0"/>
    <w:basedOn w:val="1"/>
    <w:autoRedefine/>
    <w:qFormat/>
    <w:uiPriority w:val="0"/>
    <w:rPr>
      <w:rFonts w:ascii="宋体" w:hAnsi="Courier New"/>
      <w:szCs w:val="20"/>
    </w:rPr>
  </w:style>
  <w:style w:type="table" w:customStyle="1" w:styleId="5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theme" Target="theme/theme1.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1026" textRotate="1"/>
    <customShpInfo spid="_x0000_s4099"/>
    <customShpInfo spid="_x0000_s4098"/>
    <customShpInfo spid="_x0000_s4101"/>
    <customShpInfo spid="_x0000_s4100"/>
    <customShpInfo spid="_x0000_s4103"/>
    <customShpInfo spid="_x0000_s4102"/>
    <customShpInfo spid="_x0000_s4105"/>
    <customShpInfo spid="_x0000_s41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9B8A4-7E67-413D-8498-4E571135C5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47428</Words>
  <Characters>51018</Characters>
  <Lines>428</Lines>
  <Paragraphs>120</Paragraphs>
  <TotalTime>0</TotalTime>
  <ScaleCrop>false</ScaleCrop>
  <LinksUpToDate>false</LinksUpToDate>
  <CharactersWithSpaces>52392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2023-05-15T00:48:00Z</dcterms:created>
  <dc:creator>Mr.Z</dc:creator>
  <cp:lastModifiedBy>ZSY</cp:lastModifiedBy>
  <dcterms:modified xsi:type="dcterms:W3CDTF">2024-06-12T11:21:55Z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1A30C6AD9E8A49958DA95E80123893E8_13</vt:lpwstr>
  </property>
  <property fmtid="{D5CDD505-2E9C-101B-9397-08002B2CF9AE}" pid="4" name="commondata">
    <vt:lpwstr>eyJoZGlkIjoiMDc4MjBhOWU5Y2U0MGEzZWE1YTkzNjBiMzc4OTkwNDMifQ==</vt:lpwstr>
  </property>
</Properties>
</file>