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7429">
      <w:pPr>
        <w:pStyle w:val="6"/>
        <w:spacing w:line="370" w:lineRule="exact"/>
        <w:ind w:firstLine="562" w:firstLineChars="200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171394908"/>
      <w:r>
        <w:rPr>
          <w:rFonts w:hint="eastAsia" w:hAnsi="宋体" w:cs="宋体"/>
          <w:b/>
          <w:bCs/>
          <w:color w:val="auto"/>
          <w:sz w:val="28"/>
          <w:szCs w:val="28"/>
          <w:highlight w:val="none"/>
        </w:rPr>
        <w:t>浙江乐诚工程咨询有限公司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关于浙江工贸职业技术学院2024级新生体检项目的竞争性磋商公告</w:t>
      </w:r>
      <w:bookmarkEnd w:id="0"/>
    </w:p>
    <w:p w14:paraId="65ACFBEC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参照有关规定，浙江乐诚工程咨询有限公司受浙江工贸职业技术学院委托，就浙江工贸职业技术学院</w:t>
      </w:r>
      <w:r>
        <w:rPr>
          <w:rFonts w:hint="eastAsia" w:hAnsi="宋体" w:cs="宋体"/>
          <w:color w:val="auto"/>
          <w:sz w:val="22"/>
          <w:szCs w:val="22"/>
          <w:highlight w:val="none"/>
          <w:lang w:eastAsia="zh-CN"/>
        </w:rPr>
        <w:t>2024级新生体检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项目进行磋商，欢迎国内合格的供应商前来磋商。</w:t>
      </w:r>
    </w:p>
    <w:p w14:paraId="5DF9625D">
      <w:pPr>
        <w:pStyle w:val="6"/>
        <w:spacing w:line="370" w:lineRule="exact"/>
        <w:rPr>
          <w:rFonts w:hint="eastAsia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一、采购项目编号：</w:t>
      </w:r>
      <w:r>
        <w:rPr>
          <w:rFonts w:hint="eastAsia" w:hAnsi="宋体" w:cs="宋体"/>
          <w:color w:val="auto"/>
          <w:sz w:val="22"/>
          <w:szCs w:val="22"/>
          <w:highlight w:val="none"/>
          <w:lang w:eastAsia="zh-CN"/>
        </w:rPr>
        <w:t>F-ZJYC20240151（ZCCS)</w:t>
      </w:r>
      <w:bookmarkStart w:id="1" w:name="_GoBack"/>
      <w:bookmarkEnd w:id="1"/>
    </w:p>
    <w:p w14:paraId="40E69299">
      <w:pPr>
        <w:pStyle w:val="6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二、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eastAsia="zh-CN"/>
        </w:rPr>
        <w:t>项目名称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：</w:t>
      </w:r>
      <w:r>
        <w:rPr>
          <w:rFonts w:hint="eastAsia" w:hAnsi="宋体" w:cs="宋体"/>
          <w:color w:val="auto"/>
          <w:sz w:val="22"/>
          <w:szCs w:val="22"/>
          <w:highlight w:val="none"/>
          <w:lang w:eastAsia="zh-CN"/>
        </w:rPr>
        <w:t>2024级新生体检</w:t>
      </w:r>
    </w:p>
    <w:p w14:paraId="0F662A92">
      <w:pPr>
        <w:pStyle w:val="6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三、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采购方式：</w:t>
      </w:r>
      <w:r>
        <w:rPr>
          <w:rFonts w:hint="eastAsia" w:hAnsi="宋体" w:cs="宋体"/>
          <w:color w:val="auto"/>
          <w:sz w:val="22"/>
          <w:szCs w:val="22"/>
          <w:highlight w:val="none"/>
          <w:lang w:val="zh-CN"/>
        </w:rPr>
        <w:t>竞争性磋商</w:t>
      </w:r>
    </w:p>
    <w:p w14:paraId="4A31ECB6">
      <w:pPr>
        <w:pStyle w:val="6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四、</w:t>
      </w:r>
      <w:r>
        <w:rPr>
          <w:rFonts w:hint="eastAsia" w:hAnsi="宋体" w:cs="宋体"/>
          <w:b/>
          <w:color w:val="auto"/>
          <w:sz w:val="22"/>
          <w:szCs w:val="22"/>
          <w:highlight w:val="none"/>
          <w:lang w:val="zh-CN"/>
        </w:rPr>
        <w:t>采购项目概况：</w:t>
      </w:r>
    </w:p>
    <w:tbl>
      <w:tblPr>
        <w:tblStyle w:val="9"/>
        <w:tblW w:w="9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837"/>
        <w:gridCol w:w="1708"/>
        <w:gridCol w:w="2415"/>
        <w:gridCol w:w="3021"/>
      </w:tblGrid>
      <w:tr w14:paraId="02F9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642DE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B8561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zh-CN"/>
              </w:rPr>
              <w:t>项目名称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E614D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default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单人预算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ED5E0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eastAsia="zh-CN"/>
              </w:rPr>
              <w:t>人员数量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E288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 w14:paraId="634A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52372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zh-CN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64DDF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2024级新生体检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663B6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default" w:ascii="新宋体" w:hAnsi="新宋体" w:eastAsia="新宋体" w:cs="新宋体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60元 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5150E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440" w:lineRule="exact"/>
              <w:jc w:val="lef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  <w:highlight w:val="none"/>
              </w:rPr>
              <w:t>根据学生处2024年招生计划数据，瓯江口校区2</w:t>
            </w:r>
            <w:r>
              <w:rPr>
                <w:rFonts w:ascii="宋体" w:hAnsi="宋体"/>
                <w:color w:val="auto"/>
                <w:spacing w:val="-6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pacing w:val="-6"/>
                <w:szCs w:val="21"/>
                <w:highlight w:val="none"/>
              </w:rPr>
              <w:t>56人，府东路校区3</w:t>
            </w:r>
            <w:r>
              <w:rPr>
                <w:rFonts w:ascii="宋体" w:hAnsi="宋体"/>
                <w:color w:val="auto"/>
                <w:spacing w:val="-6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pacing w:val="-6"/>
                <w:szCs w:val="21"/>
                <w:highlight w:val="none"/>
              </w:rPr>
              <w:t>71人，最终以实际人数为准。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9AFDE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44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供应商报价</w:t>
            </w:r>
            <w:r>
              <w:rPr>
                <w:rFonts w:hint="eastAsia" w:ascii="新宋体" w:hAnsi="新宋体" w:eastAsia="新宋体" w:cs="新宋体"/>
                <w:color w:val="auto"/>
                <w:spacing w:val="-6"/>
                <w:sz w:val="22"/>
                <w:szCs w:val="22"/>
                <w:highlight w:val="none"/>
              </w:rPr>
              <w:t>不得超过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最高限价单人综合单价：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eastAsia="zh-CN"/>
              </w:rPr>
              <w:t>60元/人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</w:tbl>
    <w:p w14:paraId="593B0C89">
      <w:pPr>
        <w:pStyle w:val="6"/>
        <w:spacing w:line="370" w:lineRule="exact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五、磋商供应商资格要求：</w:t>
      </w:r>
    </w:p>
    <w:p w14:paraId="5ACE9ECA">
      <w:pPr>
        <w:pStyle w:val="8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rFonts w:hint="eastAsia"/>
          <w:snapToGrid w:val="0"/>
          <w:color w:val="auto"/>
          <w:kern w:val="2"/>
          <w:sz w:val="22"/>
          <w:szCs w:val="22"/>
          <w:highlight w:val="none"/>
        </w:rPr>
        <w:t>基本资格要求：具有独立承担民事责任的能力；具有良好的商业信誉和健全的财务会计制度；具有履行合同所必需的设备和专业技术能力；有依法缴纳税收的良好记录；参加采购活动前三年内，在经营活动中没有重大违法记录；</w:t>
      </w:r>
      <w:r>
        <w:rPr>
          <w:rFonts w:hint="eastAsia"/>
          <w:bCs/>
          <w:color w:val="auto"/>
          <w:kern w:val="2"/>
          <w:sz w:val="22"/>
          <w:szCs w:val="22"/>
          <w:highlight w:val="none"/>
        </w:rPr>
        <w:t>未被“信用中国”（www.creditchina.gov.cn）、中国政府采购网（www.ccgp.gov.cn）列入失信被执行人、重大税收违法案件当事人名单、政府采购严重违法失信行为记录名单</w:t>
      </w:r>
      <w:r>
        <w:rPr>
          <w:rFonts w:hint="eastAsia"/>
          <w:color w:val="auto"/>
          <w:sz w:val="22"/>
          <w:szCs w:val="22"/>
          <w:highlight w:val="none"/>
        </w:rPr>
        <w:t>；</w:t>
      </w:r>
    </w:p>
    <w:p w14:paraId="11AB54C0">
      <w:pPr>
        <w:pStyle w:val="8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本项目不接受联合体投标。</w:t>
      </w:r>
    </w:p>
    <w:p w14:paraId="7D3F2B13">
      <w:pPr>
        <w:pStyle w:val="8"/>
        <w:numPr>
          <w:ilvl w:val="0"/>
          <w:numId w:val="1"/>
        </w:numPr>
        <w:spacing w:before="0" w:beforeAutospacing="0" w:after="0" w:afterAutospacing="0" w:line="400" w:lineRule="exact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特殊资质要求：</w:t>
      </w:r>
      <w:r>
        <w:rPr>
          <w:rFonts w:hint="eastAsia"/>
          <w:color w:val="auto"/>
          <w:spacing w:val="-6"/>
          <w:sz w:val="21"/>
          <w:szCs w:val="21"/>
          <w:highlight w:val="none"/>
        </w:rPr>
        <w:t>响应供应商具有有效的《医疗机构执业许可证》</w:t>
      </w:r>
    </w:p>
    <w:p w14:paraId="5830D385">
      <w:pPr>
        <w:pStyle w:val="6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六、磋商文件获取时间、地址、方式、售价：</w:t>
      </w:r>
    </w:p>
    <w:p w14:paraId="483DFCA6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1.获取时间：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  <w:lang w:eastAsia="zh-CN"/>
        </w:rPr>
        <w:t>2024年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>08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</w:rPr>
        <w:t>月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>19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u w:val="single"/>
        </w:rPr>
        <w:t>日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至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响应文件提交截止时间</w:t>
      </w:r>
      <w:r>
        <w:rPr>
          <w:rFonts w:hint="eastAsia" w:hAnsi="宋体" w:cs="宋体"/>
          <w:color w:val="auto"/>
          <w:sz w:val="22"/>
          <w:szCs w:val="22"/>
          <w:highlight w:val="none"/>
        </w:rPr>
        <w:t>(双休日及法定节假日除外，上午：8:30-11:30  下午：13:30-16:30)。</w:t>
      </w:r>
    </w:p>
    <w:p w14:paraId="3F282424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2.获取磋商文件地址：温州市瓯海区三垟街道桥头河大桥温州生命健康小镇B03。</w:t>
      </w:r>
    </w:p>
    <w:p w14:paraId="317910BE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3.获取磋商文件方式：电子邮件获取。</w:t>
      </w:r>
    </w:p>
    <w:p w14:paraId="2AF2C141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4.磋商文件售价(元)：免费。</w:t>
      </w:r>
    </w:p>
    <w:p w14:paraId="03C74371">
      <w:pPr>
        <w:spacing w:line="370" w:lineRule="exac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color w:val="auto"/>
          <w:sz w:val="22"/>
          <w:szCs w:val="22"/>
          <w:highlight w:val="none"/>
        </w:rPr>
        <w:t>七、</w:t>
      </w: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响应文件提交截止时间：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2024年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日上午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9：30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分整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  <w:u w:val="single"/>
        </w:rPr>
        <w:t>（北京时间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）</w:t>
      </w:r>
    </w:p>
    <w:p w14:paraId="0B24E454">
      <w:pPr>
        <w:spacing w:line="370" w:lineRule="exact"/>
        <w:ind w:firstLine="440" w:firstLineChars="200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逾期送达或者未按照磋商文件要求密封的响应文件予以拒收。</w:t>
      </w:r>
    </w:p>
    <w:p w14:paraId="2273AA6F">
      <w:pPr>
        <w:spacing w:line="370" w:lineRule="exact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八、响应文件提交地址：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温州市瓯江口产业集聚区雁云路301号浙江工贸职业技术学院资讯楼508室。</w:t>
      </w:r>
    </w:p>
    <w:p w14:paraId="080AA096">
      <w:pPr>
        <w:spacing w:line="370" w:lineRule="exact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九、磋商响应文件开启时间：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2024年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>日上午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9：30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</w:rPr>
        <w:t>分整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（北京时间）</w:t>
      </w:r>
    </w:p>
    <w:p w14:paraId="4BB5DDA3">
      <w:pPr>
        <w:pStyle w:val="6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十、磋商地址：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温州市瓯江口产业集聚区雁云路301号浙江工贸职业技术学院资讯楼508室。</w:t>
      </w:r>
    </w:p>
    <w:p w14:paraId="57BEB9E9">
      <w:pPr>
        <w:spacing w:line="370" w:lineRule="exact"/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napToGrid w:val="0"/>
          <w:color w:val="auto"/>
          <w:sz w:val="22"/>
          <w:szCs w:val="22"/>
          <w:highlight w:val="none"/>
        </w:rPr>
        <w:t>十一、磋商保证金：</w:t>
      </w:r>
      <w:r>
        <w:rPr>
          <w:rFonts w:hint="eastAsia" w:ascii="宋体" w:hAnsi="宋体" w:cs="宋体"/>
          <w:bCs/>
          <w:snapToGrid w:val="0"/>
          <w:color w:val="auto"/>
          <w:sz w:val="22"/>
          <w:szCs w:val="22"/>
          <w:highlight w:val="none"/>
        </w:rPr>
        <w:t>本项目不收取磋商保证金。</w:t>
      </w:r>
    </w:p>
    <w:p w14:paraId="2813F518">
      <w:pPr>
        <w:pStyle w:val="6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十二、其他事项</w:t>
      </w:r>
    </w:p>
    <w:p w14:paraId="6F7C0EA4">
      <w:pPr>
        <w:spacing w:line="370" w:lineRule="exact"/>
        <w:ind w:firstLine="440" w:firstLineChars="200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1.本项目公告期限：3个工作日。供应商认为磋商文件使自己的权益受到损害的，可以自获取磋商文件之日或者磋商文件公告期限届满之日</w:t>
      </w:r>
      <w:r>
        <w:rPr>
          <w:rFonts w:hint="eastAsia" w:ascii="宋体" w:hAnsi="宋体" w:cs="宋体"/>
          <w:color w:val="auto"/>
          <w:sz w:val="22"/>
          <w:highlight w:val="none"/>
        </w:rPr>
        <w:t>（</w:t>
      </w:r>
      <w:r>
        <w:rPr>
          <w:rFonts w:hint="eastAsia"/>
          <w:color w:val="auto"/>
          <w:sz w:val="22"/>
          <w:highlight w:val="none"/>
        </w:rPr>
        <w:t>公告期限届满后获取磋商文件的，以公告期限届满之日为准</w:t>
      </w:r>
      <w:r>
        <w:rPr>
          <w:rFonts w:hint="eastAsia" w:ascii="宋体" w:hAnsi="宋体" w:cs="宋体"/>
          <w:color w:val="auto"/>
          <w:sz w:val="22"/>
          <w:highlight w:val="none"/>
        </w:rPr>
        <w:t>）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起3个工作日内，以书面形式向采购人和采购代理机构提出质疑。</w:t>
      </w:r>
    </w:p>
    <w:p w14:paraId="1E35E0A9">
      <w:pPr>
        <w:spacing w:line="370" w:lineRule="exact"/>
        <w:ind w:firstLine="442" w:firstLineChars="200"/>
        <w:jc w:val="lef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2.获取磋商文件时须提交的文件资料：获取文件表格（</w:t>
      </w:r>
      <w:r>
        <w:rPr>
          <w:rStyle w:val="11"/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请在乐诚公司网站或公告下方自行下载http://www.zjycgs.net/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）。</w:t>
      </w:r>
    </w:p>
    <w:p w14:paraId="1078B0AF">
      <w:pPr>
        <w:spacing w:line="370" w:lineRule="exact"/>
        <w:ind w:firstLine="442" w:firstLineChars="200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注：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instrText xml:space="preserve"> HYPERLINK "mailto:如电子邮箱报名可将上述报名资料扫描发送至\“1783329431@qq.com\”，供应商未在采购代理机构办理报名手续的响应文件予以拒收。" </w:instrTex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电子邮箱获取可将上述资料（获取文件表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zh-CN"/>
        </w:rPr>
        <w:t>提供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word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zh-CN"/>
        </w:rPr>
        <w:t>电子版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，无需加盖公章）发送至“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2812799762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@qq.com”，供应商未在采购代理机构办理获取文件手续的响应文件予以拒收。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fldChar w:fldCharType="end"/>
      </w:r>
    </w:p>
    <w:p w14:paraId="1C15D164">
      <w:pPr>
        <w:pStyle w:val="6"/>
        <w:spacing w:line="370" w:lineRule="exact"/>
        <w:rPr>
          <w:rFonts w:hint="eastAsia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/>
          <w:color w:val="auto"/>
          <w:sz w:val="22"/>
          <w:szCs w:val="22"/>
          <w:highlight w:val="none"/>
        </w:rPr>
        <w:t>十三、联系方式</w:t>
      </w:r>
    </w:p>
    <w:p w14:paraId="77433706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采购人名称：浙江工贸职业技术学院</w:t>
      </w:r>
    </w:p>
    <w:p w14:paraId="447BBD6B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地址：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 xml:space="preserve">浙江工贸职业技术学院瓯江口校区 </w:t>
      </w:r>
    </w:p>
    <w:p w14:paraId="6D79FFF8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联系人：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潘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老师    联系电话：0577-85515718</w:t>
      </w:r>
    </w:p>
    <w:p w14:paraId="0697CDA4">
      <w:pPr>
        <w:rPr>
          <w:rFonts w:hint="eastAsia"/>
          <w:color w:val="auto"/>
          <w:highlight w:val="none"/>
        </w:rPr>
      </w:pPr>
    </w:p>
    <w:p w14:paraId="40BE666F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 w:val="22"/>
          <w:szCs w:val="22"/>
          <w:highlight w:val="none"/>
        </w:rPr>
        <w:t>采购代理机构名称：浙江乐诚工程咨询有限公司</w:t>
      </w:r>
    </w:p>
    <w:p w14:paraId="21974A12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地点：温州市瓯海区三垟街道桥头河大桥温州生命健康小镇B03</w:t>
      </w:r>
    </w:p>
    <w:p w14:paraId="3BE5ED2C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项目联系人：</w:t>
      </w:r>
      <w:r>
        <w:rPr>
          <w:rFonts w:hint="eastAsia"/>
          <w:color w:val="auto"/>
          <w:sz w:val="22"/>
          <w:highlight w:val="none"/>
        </w:rPr>
        <w:t>钱学丰/陈素芳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 xml:space="preserve">  </w:t>
      </w:r>
    </w:p>
    <w:p w14:paraId="17229CE2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联系电话：</w:t>
      </w:r>
      <w:r>
        <w:rPr>
          <w:rFonts w:hint="eastAsia"/>
          <w:color w:val="auto"/>
          <w:sz w:val="22"/>
          <w:highlight w:val="none"/>
        </w:rPr>
        <w:t>0577-86077722/15356271770</w:t>
      </w:r>
    </w:p>
    <w:p w14:paraId="5B29C83B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文件获取联系人：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方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老师    联系电话：0577-86077700</w:t>
      </w:r>
    </w:p>
    <w:p w14:paraId="46AF2E25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获取文件邮箱：</w:t>
      </w:r>
      <w:r>
        <w:rPr>
          <w:rFonts w:hint="eastAsia" w:hAnsi="宋体" w:cs="宋体"/>
          <w:bCs/>
          <w:color w:val="auto"/>
          <w:sz w:val="22"/>
          <w:szCs w:val="22"/>
          <w:highlight w:val="none"/>
          <w:lang w:eastAsia="zh-CN"/>
        </w:rPr>
        <w:t>2812799762</w:t>
      </w: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@qq.com</w:t>
      </w:r>
    </w:p>
    <w:p w14:paraId="0C018F6C">
      <w:pPr>
        <w:pStyle w:val="6"/>
        <w:spacing w:line="370" w:lineRule="exact"/>
        <w:ind w:firstLine="440" w:firstLineChars="200"/>
        <w:rPr>
          <w:rFonts w:hint="eastAsia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hAnsi="宋体" w:cs="宋体"/>
          <w:bCs/>
          <w:color w:val="auto"/>
          <w:sz w:val="22"/>
          <w:szCs w:val="22"/>
          <w:highlight w:val="none"/>
        </w:rPr>
        <w:t>质疑联系人：王女士 质疑联系方式：15805779720 　</w:t>
      </w:r>
    </w:p>
    <w:p w14:paraId="3990F83C">
      <w:pPr>
        <w:rPr>
          <w:rFonts w:hint="eastAsia"/>
          <w:color w:val="auto"/>
          <w:highlight w:val="none"/>
        </w:rPr>
      </w:pPr>
    </w:p>
    <w:p w14:paraId="153EDEE2">
      <w:pPr>
        <w:pStyle w:val="6"/>
        <w:spacing w:line="400" w:lineRule="exact"/>
        <w:ind w:firstLine="416" w:firstLineChars="200"/>
        <w:rPr>
          <w:rFonts w:hAnsi="宋体" w:cs="宋体"/>
          <w:color w:val="auto"/>
          <w:spacing w:val="-6"/>
          <w:kern w:val="0"/>
          <w:sz w:val="22"/>
          <w:highlight w:val="none"/>
        </w:rPr>
      </w:pPr>
      <w:r>
        <w:rPr>
          <w:rFonts w:hint="eastAsia" w:hAnsi="宋体" w:cs="宋体"/>
          <w:color w:val="auto"/>
          <w:spacing w:val="-6"/>
          <w:kern w:val="0"/>
          <w:sz w:val="22"/>
          <w:highlight w:val="none"/>
        </w:rPr>
        <w:t>校方监督机构：</w:t>
      </w:r>
      <w:r>
        <w:rPr>
          <w:rFonts w:hint="eastAsia" w:hAnsi="宋体" w:cs="宋体"/>
          <w:color w:val="auto"/>
          <w:sz w:val="22"/>
          <w:highlight w:val="none"/>
        </w:rPr>
        <w:t>浙江工贸职业技术学院采购办</w:t>
      </w:r>
    </w:p>
    <w:p w14:paraId="2909DD67">
      <w:pPr>
        <w:pStyle w:val="6"/>
        <w:spacing w:line="400" w:lineRule="exact"/>
        <w:ind w:firstLine="416" w:firstLineChars="200"/>
        <w:rPr>
          <w:rFonts w:hAnsi="宋体" w:cs="宋体"/>
          <w:color w:val="auto"/>
          <w:spacing w:val="-6"/>
          <w:kern w:val="0"/>
          <w:sz w:val="22"/>
          <w:highlight w:val="none"/>
        </w:rPr>
      </w:pPr>
      <w:r>
        <w:rPr>
          <w:rFonts w:hint="eastAsia" w:hAnsi="宋体" w:cs="宋体"/>
          <w:color w:val="auto"/>
          <w:spacing w:val="-6"/>
          <w:kern w:val="0"/>
          <w:sz w:val="22"/>
          <w:highlight w:val="none"/>
        </w:rPr>
        <w:t>校方监督联系人：陈老师</w:t>
      </w:r>
    </w:p>
    <w:p w14:paraId="204AF4ED">
      <w:pPr>
        <w:pStyle w:val="6"/>
        <w:spacing w:line="400" w:lineRule="exact"/>
        <w:ind w:firstLine="416" w:firstLineChars="200"/>
        <w:rPr>
          <w:rFonts w:hAnsi="宋体" w:cs="宋体"/>
          <w:color w:val="auto"/>
          <w:spacing w:val="-6"/>
          <w:kern w:val="0"/>
          <w:sz w:val="22"/>
          <w:highlight w:val="none"/>
        </w:rPr>
      </w:pPr>
      <w:r>
        <w:rPr>
          <w:rFonts w:hint="eastAsia" w:hAnsi="宋体" w:cs="宋体"/>
          <w:color w:val="auto"/>
          <w:spacing w:val="-6"/>
          <w:kern w:val="0"/>
          <w:sz w:val="22"/>
          <w:highlight w:val="none"/>
        </w:rPr>
        <w:t>校方监督电话：0577-85515718、0577-85515948 </w:t>
      </w:r>
    </w:p>
    <w:p w14:paraId="18C151A1">
      <w:pPr>
        <w:pStyle w:val="6"/>
        <w:spacing w:line="370" w:lineRule="exact"/>
        <w:ind w:firstLine="440" w:firstLineChars="200"/>
        <w:rPr>
          <w:rFonts w:hint="eastAsia" w:hAnsi="宋体" w:cs="宋体"/>
          <w:color w:val="auto"/>
          <w:sz w:val="22"/>
          <w:szCs w:val="22"/>
          <w:highlight w:val="none"/>
        </w:rPr>
      </w:pPr>
    </w:p>
    <w:p w14:paraId="1569142A">
      <w:pPr>
        <w:spacing w:line="370" w:lineRule="exact"/>
        <w:ind w:firstLine="440" w:firstLineChars="200"/>
        <w:jc w:val="righ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浙江工贸职业技术学院</w:t>
      </w:r>
    </w:p>
    <w:p w14:paraId="58FF5EFB">
      <w:pPr>
        <w:spacing w:line="370" w:lineRule="exact"/>
        <w:ind w:firstLine="440" w:firstLineChars="200"/>
        <w:jc w:val="righ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浙江乐诚工程咨询有限公司</w:t>
      </w:r>
    </w:p>
    <w:p w14:paraId="32A03106">
      <w:pPr>
        <w:spacing w:line="370" w:lineRule="exact"/>
        <w:ind w:firstLine="440" w:firstLineChars="200"/>
        <w:jc w:val="righ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2024年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</w:t>
      </w:r>
    </w:p>
    <w:p w14:paraId="77FF2F42">
      <w:pPr>
        <w:pStyle w:val="2"/>
        <w:ind w:firstLine="560"/>
        <w:rPr>
          <w:rFonts w:hint="eastAsia" w:ascii="宋体" w:hAnsi="宋体" w:cs="宋体"/>
          <w:color w:val="auto"/>
          <w:highlight w:val="none"/>
        </w:rPr>
      </w:pPr>
    </w:p>
    <w:p w14:paraId="50E6ED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AC639"/>
    <w:multiLevelType w:val="singleLevel"/>
    <w:tmpl w:val="747AC6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MWJhYWQ4M2M4N2RhMTM0YTg1OGJjZWZmNjAxODIifQ=="/>
  </w:docVars>
  <w:rsids>
    <w:rsidRoot w:val="00000000"/>
    <w:rsid w:val="02B4614D"/>
    <w:rsid w:val="0B04224A"/>
    <w:rsid w:val="179D1A5D"/>
    <w:rsid w:val="1C4F52EF"/>
    <w:rsid w:val="1C6074FD"/>
    <w:rsid w:val="240B41F2"/>
    <w:rsid w:val="311F308B"/>
    <w:rsid w:val="32E77BD8"/>
    <w:rsid w:val="38EE1CC0"/>
    <w:rsid w:val="4EAD7AD0"/>
    <w:rsid w:val="51826FF2"/>
    <w:rsid w:val="594F3C5E"/>
    <w:rsid w:val="5D8A3DF8"/>
    <w:rsid w:val="6191127D"/>
    <w:rsid w:val="654523B9"/>
    <w:rsid w:val="745368A0"/>
    <w:rsid w:val="773A5AF5"/>
    <w:rsid w:val="7D0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Times New Roman" w:hAnsi="Times New Roman"/>
      <w:spacing w:val="0"/>
      <w:kern w:val="0"/>
      <w:sz w:val="28"/>
    </w:rPr>
  </w:style>
  <w:style w:type="paragraph" w:styleId="3">
    <w:name w:val="Body Text Indent"/>
    <w:basedOn w:val="1"/>
    <w:next w:val="4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qFormat/>
    <w:uiPriority w:val="0"/>
    <w:pPr>
      <w:adjustRightInd w:val="0"/>
      <w:spacing w:line="300" w:lineRule="auto"/>
      <w:ind w:left="958" w:rightChars="-120"/>
      <w:jc w:val="left"/>
    </w:pPr>
    <w:rPr>
      <w:rFonts w:ascii="宋体" w:hAnsi="宋体"/>
      <w:sz w:val="28"/>
    </w:rPr>
  </w:style>
  <w:style w:type="paragraph" w:styleId="6">
    <w:name w:val="Plain Text"/>
    <w:basedOn w:val="1"/>
    <w:next w:val="1"/>
    <w:qFormat/>
    <w:uiPriority w:val="0"/>
    <w:rPr>
      <w:rFonts w:ascii="宋体" w:hAnsi="Courier New" w:cs="Courier New"/>
      <w:snapToGrid w:val="0"/>
      <w:sz w:val="18"/>
      <w:szCs w:val="21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302"/>
      </w:tabs>
      <w:ind w:leftChars="200"/>
    </w:pPr>
    <w:rPr>
      <w:b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1418</Words>
  <Characters>1669</Characters>
  <Lines>0</Lines>
  <Paragraphs>0</Paragraphs>
  <TotalTime>0</TotalTime>
  <ScaleCrop>false</ScaleCrop>
  <LinksUpToDate>false</LinksUpToDate>
  <CharactersWithSpaces>1681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2024-06-16T14:35:00Z</dcterms:created>
  <dc:creator>XSDN</dc:creator>
  <cp:lastModifiedBy>博文</cp:lastModifiedBy>
  <cp:lastPrinted>2024-08-19T06:13:00Z</cp:lastPrinted>
  <dcterms:modified xsi:type="dcterms:W3CDTF">2024-08-19T07:25:48Z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0AF486654D6E41CFA33D40FFD6088622_12</vt:lpwstr>
  </property>
</Properties>
</file>