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82E2F">
      <w:pPr>
        <w:spacing w:line="360" w:lineRule="auto"/>
        <w:jc w:val="center"/>
        <w:rPr>
          <w:rFonts w:ascii="仿宋" w:hAnsi="仿宋" w:eastAsia="仿宋" w:cs="宋体"/>
          <w:b/>
          <w:sz w:val="24"/>
        </w:rPr>
      </w:pPr>
    </w:p>
    <w:p w14:paraId="1379C8F9">
      <w:pPr>
        <w:spacing w:line="360" w:lineRule="auto"/>
        <w:jc w:val="center"/>
        <w:rPr>
          <w:rFonts w:ascii="仿宋" w:hAnsi="仿宋" w:eastAsia="仿宋" w:cs="宋体"/>
          <w:b/>
          <w:sz w:val="24"/>
        </w:rPr>
      </w:pPr>
    </w:p>
    <w:p w14:paraId="12EAF3AB">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杭州市滨江区人民政府浦沿街道办事处</w:t>
      </w:r>
    </w:p>
    <w:p w14:paraId="7F8F22CC">
      <w:pPr>
        <w:adjustRightInd/>
        <w:spacing w:line="360" w:lineRule="auto"/>
        <w:jc w:val="center"/>
        <w:rPr>
          <w:rFonts w:ascii="仿宋" w:hAnsi="仿宋" w:eastAsia="仿宋" w:cs="宋体"/>
          <w:b/>
          <w:sz w:val="42"/>
          <w:szCs w:val="42"/>
        </w:rPr>
      </w:pPr>
      <w:r>
        <w:rPr>
          <w:rFonts w:hint="eastAsia" w:ascii="仿宋" w:hAnsi="仿宋" w:eastAsia="仿宋" w:cs="宋体"/>
          <w:b/>
          <w:sz w:val="40"/>
          <w:szCs w:val="40"/>
        </w:rPr>
        <w:t>浦沿街道社区数字档案室创建工作服务项目</w:t>
      </w:r>
    </w:p>
    <w:p w14:paraId="47F085FF">
      <w:pPr>
        <w:adjustRightInd/>
        <w:spacing w:line="360" w:lineRule="auto"/>
        <w:jc w:val="center"/>
        <w:rPr>
          <w:rFonts w:ascii="仿宋" w:hAnsi="仿宋" w:eastAsia="仿宋" w:cs="宋体"/>
          <w:sz w:val="48"/>
          <w:szCs w:val="48"/>
        </w:rPr>
      </w:pPr>
      <w:r>
        <w:rPr>
          <w:rFonts w:hint="eastAsia" w:ascii="仿宋" w:hAnsi="仿宋" w:eastAsia="仿宋" w:cs="宋体"/>
          <w:sz w:val="48"/>
          <w:szCs w:val="48"/>
        </w:rPr>
        <w:t>公开招标文件</w:t>
      </w:r>
    </w:p>
    <w:p w14:paraId="76759BC3">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（电子招投标）</w:t>
      </w:r>
    </w:p>
    <w:p w14:paraId="6DAB8E12">
      <w:pPr>
        <w:spacing w:line="360" w:lineRule="auto"/>
        <w:jc w:val="center"/>
        <w:rPr>
          <w:rFonts w:ascii="仿宋" w:hAnsi="仿宋" w:eastAsia="仿宋" w:cs="宋体"/>
          <w:b/>
          <w:sz w:val="44"/>
          <w:szCs w:val="44"/>
        </w:rPr>
      </w:pPr>
      <w:r>
        <w:rPr>
          <w:rFonts w:hint="eastAsia" w:ascii="仿宋" w:hAnsi="仿宋" w:eastAsia="仿宋" w:cs="宋体"/>
          <w:kern w:val="0"/>
          <w:sz w:val="24"/>
        </w:rPr>
        <w:drawing>
          <wp:inline distT="0" distB="0" distL="114300" distR="114300">
            <wp:extent cx="1771650" cy="1352550"/>
            <wp:effectExtent l="0" t="0" r="11430" b="3810"/>
            <wp:docPr id="1" name="图片 1" descr="D:\Program Files (x86)\Tencent\ACER\Documents\Tencent Files\731289318\Image\Group\JIEF[IF7A8MK059L~WLO%H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Program Files (x86)\Tencent\ACER\Documents\Tencent Files\731289318\Image\Group\JIEF[IF7A8MK059L~WLO%H0.jpg"/>
                    <pic:cNvPicPr>
                      <a:picLocks noChangeAspect="1"/>
                    </pic:cNvPicPr>
                  </pic:nvPicPr>
                  <pic:blipFill>
                    <a:blip r:embed="rId19" r:link="rId20"/>
                    <a:stretch>
                      <a:fillRect/>
                    </a:stretch>
                  </pic:blipFill>
                  <pic:spPr>
                    <a:xfrm>
                      <a:off x="0" y="0"/>
                      <a:ext cx="1771650" cy="1352550"/>
                    </a:xfrm>
                    <a:prstGeom prst="rect">
                      <a:avLst/>
                    </a:prstGeom>
                    <a:noFill/>
                    <a:ln>
                      <a:noFill/>
                    </a:ln>
                  </pic:spPr>
                </pic:pic>
              </a:graphicData>
            </a:graphic>
          </wp:inline>
        </w:drawing>
      </w:r>
    </w:p>
    <w:p w14:paraId="1E79E5F2">
      <w:pPr>
        <w:snapToGrid w:val="0"/>
        <w:spacing w:line="360" w:lineRule="auto"/>
        <w:jc w:val="center"/>
        <w:rPr>
          <w:rFonts w:ascii="仿宋" w:hAnsi="仿宋" w:eastAsia="仿宋" w:cs="宋体"/>
          <w:bCs/>
          <w:sz w:val="32"/>
          <w:szCs w:val="32"/>
        </w:rPr>
      </w:pPr>
      <w:r>
        <w:rPr>
          <w:rFonts w:hint="eastAsia" w:ascii="仿宋" w:hAnsi="仿宋" w:eastAsia="仿宋" w:cs="仿宋"/>
          <w:w w:val="80"/>
          <w:kern w:val="0"/>
          <w:sz w:val="96"/>
          <w:szCs w:val="48"/>
        </w:rPr>
        <w:drawing>
          <wp:inline distT="0" distB="0" distL="114300" distR="114300">
            <wp:extent cx="2731770" cy="733425"/>
            <wp:effectExtent l="0" t="0" r="11430" b="13335"/>
            <wp:docPr id="2" name="图片 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2.png"/>
                    <pic:cNvPicPr>
                      <a:picLocks noChangeAspect="1"/>
                    </pic:cNvPicPr>
                  </pic:nvPicPr>
                  <pic:blipFill>
                    <a:blip r:embed="rId21"/>
                    <a:stretch>
                      <a:fillRect/>
                    </a:stretch>
                  </pic:blipFill>
                  <pic:spPr>
                    <a:xfrm>
                      <a:off x="0" y="0"/>
                      <a:ext cx="2731770" cy="733425"/>
                    </a:xfrm>
                    <a:prstGeom prst="rect">
                      <a:avLst/>
                    </a:prstGeom>
                    <a:noFill/>
                    <a:ln>
                      <a:noFill/>
                    </a:ln>
                  </pic:spPr>
                </pic:pic>
              </a:graphicData>
            </a:graphic>
          </wp:inline>
        </w:drawing>
      </w:r>
      <w:r>
        <w:rPr>
          <w:rFonts w:hint="eastAsia" w:ascii="仿宋" w:hAnsi="仿宋" w:eastAsia="仿宋" w:cs="宋体"/>
          <w:sz w:val="32"/>
          <w:szCs w:val="32"/>
        </w:rPr>
        <w:t xml:space="preserve">       </w:t>
      </w:r>
    </w:p>
    <w:tbl>
      <w:tblPr>
        <w:tblStyle w:val="63"/>
        <w:tblW w:w="9498" w:type="dxa"/>
        <w:tblInd w:w="-34" w:type="dxa"/>
        <w:tblLayout w:type="fixed"/>
        <w:tblCellMar>
          <w:top w:w="0" w:type="dxa"/>
          <w:left w:w="108" w:type="dxa"/>
          <w:bottom w:w="0" w:type="dxa"/>
          <w:right w:w="108" w:type="dxa"/>
        </w:tblCellMar>
      </w:tblPr>
      <w:tblGrid>
        <w:gridCol w:w="1702"/>
        <w:gridCol w:w="7796"/>
      </w:tblGrid>
      <w:tr w14:paraId="1795DC15">
        <w:tblPrEx>
          <w:tblCellMar>
            <w:top w:w="0" w:type="dxa"/>
            <w:left w:w="108" w:type="dxa"/>
            <w:bottom w:w="0" w:type="dxa"/>
            <w:right w:w="108" w:type="dxa"/>
          </w:tblCellMar>
        </w:tblPrEx>
        <w:trPr>
          <w:trHeight w:val="680" w:hRule="atLeast"/>
        </w:trPr>
        <w:tc>
          <w:tcPr>
            <w:tcW w:w="1702" w:type="dxa"/>
            <w:vAlign w:val="center"/>
          </w:tcPr>
          <w:p w14:paraId="7CD2AB86">
            <w:pPr>
              <w:jc w:val="center"/>
              <w:rPr>
                <w:rFonts w:ascii="仿宋" w:hAnsi="仿宋" w:eastAsia="仿宋" w:cs="仿宋"/>
                <w:sz w:val="28"/>
                <w:szCs w:val="30"/>
              </w:rPr>
            </w:pPr>
            <w:r>
              <w:rPr>
                <w:rFonts w:hint="eastAsia" w:ascii="仿宋" w:hAnsi="仿宋" w:eastAsia="仿宋" w:cs="仿宋"/>
                <w:sz w:val="28"/>
                <w:szCs w:val="30"/>
              </w:rPr>
              <w:t>项目名称：</w:t>
            </w:r>
          </w:p>
        </w:tc>
        <w:tc>
          <w:tcPr>
            <w:tcW w:w="7796" w:type="dxa"/>
            <w:vAlign w:val="center"/>
          </w:tcPr>
          <w:p w14:paraId="5E439028">
            <w:pPr>
              <w:spacing w:line="276" w:lineRule="auto"/>
              <w:ind w:left="-7" w:leftChars="-4" w:hanging="1"/>
              <w:rPr>
                <w:rFonts w:ascii="仿宋" w:hAnsi="仿宋" w:eastAsia="仿宋" w:cs="仿宋"/>
                <w:bCs/>
                <w:kern w:val="0"/>
                <w:sz w:val="28"/>
                <w:szCs w:val="30"/>
              </w:rPr>
            </w:pPr>
            <w:r>
              <w:rPr>
                <w:rFonts w:hint="eastAsia" w:ascii="仿宋" w:hAnsi="仿宋" w:eastAsia="仿宋" w:cs="仿宋"/>
                <w:sz w:val="28"/>
                <w:szCs w:val="30"/>
              </w:rPr>
              <w:t>浦沿街道社区数字档案室创建工作服务项目</w:t>
            </w:r>
          </w:p>
        </w:tc>
      </w:tr>
      <w:tr w14:paraId="189F48C4">
        <w:tblPrEx>
          <w:tblCellMar>
            <w:top w:w="0" w:type="dxa"/>
            <w:left w:w="108" w:type="dxa"/>
            <w:bottom w:w="0" w:type="dxa"/>
            <w:right w:w="108" w:type="dxa"/>
          </w:tblCellMar>
        </w:tblPrEx>
        <w:trPr>
          <w:trHeight w:val="680" w:hRule="atLeast"/>
        </w:trPr>
        <w:tc>
          <w:tcPr>
            <w:tcW w:w="1702" w:type="dxa"/>
            <w:vAlign w:val="center"/>
          </w:tcPr>
          <w:p w14:paraId="62BE8461">
            <w:pPr>
              <w:jc w:val="center"/>
              <w:rPr>
                <w:rFonts w:ascii="仿宋" w:hAnsi="仿宋" w:eastAsia="仿宋" w:cs="仿宋"/>
                <w:sz w:val="28"/>
                <w:szCs w:val="30"/>
              </w:rPr>
            </w:pPr>
            <w:r>
              <w:rPr>
                <w:rFonts w:hint="eastAsia" w:ascii="仿宋" w:hAnsi="仿宋" w:eastAsia="仿宋" w:cs="仿宋"/>
                <w:sz w:val="28"/>
                <w:szCs w:val="30"/>
              </w:rPr>
              <w:t>项目编号：</w:t>
            </w:r>
          </w:p>
        </w:tc>
        <w:tc>
          <w:tcPr>
            <w:tcW w:w="7796" w:type="dxa"/>
            <w:vAlign w:val="center"/>
          </w:tcPr>
          <w:p w14:paraId="37576D30">
            <w:pPr>
              <w:spacing w:line="276" w:lineRule="auto"/>
              <w:ind w:left="-7" w:leftChars="-4" w:hanging="1"/>
              <w:rPr>
                <w:rFonts w:ascii="仿宋" w:hAnsi="仿宋" w:eastAsia="仿宋" w:cs="仿宋"/>
                <w:bCs/>
                <w:kern w:val="0"/>
                <w:sz w:val="28"/>
                <w:szCs w:val="30"/>
              </w:rPr>
            </w:pPr>
            <w:r>
              <w:rPr>
                <w:rFonts w:hint="eastAsia" w:ascii="仿宋" w:hAnsi="仿宋" w:eastAsia="仿宋" w:cs="仿宋"/>
                <w:bCs/>
                <w:kern w:val="0"/>
                <w:sz w:val="28"/>
                <w:szCs w:val="30"/>
              </w:rPr>
              <w:t xml:space="preserve">CTZB-2024080236  </w:t>
            </w:r>
          </w:p>
        </w:tc>
      </w:tr>
      <w:tr w14:paraId="74E5FB98">
        <w:tblPrEx>
          <w:tblCellMar>
            <w:top w:w="0" w:type="dxa"/>
            <w:left w:w="108" w:type="dxa"/>
            <w:bottom w:w="0" w:type="dxa"/>
            <w:right w:w="108" w:type="dxa"/>
          </w:tblCellMar>
        </w:tblPrEx>
        <w:trPr>
          <w:trHeight w:val="680" w:hRule="atLeast"/>
        </w:trPr>
        <w:tc>
          <w:tcPr>
            <w:tcW w:w="1702" w:type="dxa"/>
            <w:vAlign w:val="center"/>
          </w:tcPr>
          <w:p w14:paraId="75E8CEB3">
            <w:pPr>
              <w:jc w:val="center"/>
              <w:rPr>
                <w:rFonts w:ascii="仿宋" w:hAnsi="仿宋" w:eastAsia="仿宋" w:cs="仿宋"/>
                <w:sz w:val="28"/>
                <w:szCs w:val="30"/>
              </w:rPr>
            </w:pPr>
            <w:r>
              <w:rPr>
                <w:rFonts w:hint="eastAsia" w:ascii="仿宋" w:hAnsi="仿宋" w:eastAsia="仿宋" w:cs="仿宋"/>
                <w:sz w:val="28"/>
                <w:szCs w:val="30"/>
              </w:rPr>
              <w:t>采购方式：</w:t>
            </w:r>
          </w:p>
        </w:tc>
        <w:tc>
          <w:tcPr>
            <w:tcW w:w="7796" w:type="dxa"/>
            <w:vAlign w:val="center"/>
          </w:tcPr>
          <w:p w14:paraId="78848504">
            <w:pPr>
              <w:spacing w:line="276" w:lineRule="auto"/>
              <w:ind w:left="-7" w:leftChars="-4" w:hanging="1"/>
              <w:rPr>
                <w:rFonts w:ascii="仿宋" w:hAnsi="仿宋" w:eastAsia="仿宋" w:cs="仿宋"/>
                <w:bCs/>
                <w:kern w:val="0"/>
                <w:sz w:val="28"/>
                <w:szCs w:val="30"/>
              </w:rPr>
            </w:pPr>
            <w:r>
              <w:rPr>
                <w:rFonts w:hint="eastAsia" w:ascii="仿宋" w:hAnsi="仿宋" w:eastAsia="仿宋" w:cs="仿宋"/>
                <w:bCs/>
                <w:kern w:val="0"/>
                <w:sz w:val="28"/>
                <w:szCs w:val="30"/>
              </w:rPr>
              <w:t>公开招标</w:t>
            </w:r>
          </w:p>
        </w:tc>
      </w:tr>
      <w:tr w14:paraId="229559AF">
        <w:tblPrEx>
          <w:tblCellMar>
            <w:top w:w="0" w:type="dxa"/>
            <w:left w:w="108" w:type="dxa"/>
            <w:bottom w:w="0" w:type="dxa"/>
            <w:right w:w="108" w:type="dxa"/>
          </w:tblCellMar>
        </w:tblPrEx>
        <w:trPr>
          <w:trHeight w:val="680" w:hRule="atLeast"/>
        </w:trPr>
        <w:tc>
          <w:tcPr>
            <w:tcW w:w="1702" w:type="dxa"/>
            <w:vAlign w:val="center"/>
          </w:tcPr>
          <w:p w14:paraId="1BC7A9B5">
            <w:pPr>
              <w:jc w:val="center"/>
              <w:rPr>
                <w:rFonts w:ascii="仿宋" w:hAnsi="仿宋" w:eastAsia="仿宋" w:cs="仿宋"/>
                <w:sz w:val="28"/>
                <w:szCs w:val="30"/>
              </w:rPr>
            </w:pPr>
            <w:r>
              <w:rPr>
                <w:rFonts w:hint="eastAsia" w:ascii="仿宋" w:hAnsi="仿宋" w:eastAsia="仿宋" w:cs="仿宋"/>
                <w:sz w:val="28"/>
                <w:szCs w:val="30"/>
              </w:rPr>
              <w:t>交易方式：</w:t>
            </w:r>
          </w:p>
        </w:tc>
        <w:tc>
          <w:tcPr>
            <w:tcW w:w="7796" w:type="dxa"/>
            <w:vAlign w:val="center"/>
          </w:tcPr>
          <w:p w14:paraId="428E0015">
            <w:pPr>
              <w:spacing w:line="276" w:lineRule="auto"/>
              <w:ind w:left="-7" w:leftChars="-4" w:hanging="1"/>
              <w:rPr>
                <w:rFonts w:ascii="仿宋" w:hAnsi="仿宋" w:eastAsia="仿宋" w:cs="仿宋"/>
                <w:bCs/>
                <w:kern w:val="0"/>
                <w:sz w:val="28"/>
                <w:szCs w:val="30"/>
              </w:rPr>
            </w:pPr>
            <w:r>
              <w:rPr>
                <w:rFonts w:hint="eastAsia" w:ascii="仿宋" w:hAnsi="仿宋" w:eastAsia="仿宋" w:cs="仿宋"/>
                <w:bCs/>
                <w:kern w:val="0"/>
                <w:sz w:val="28"/>
                <w:szCs w:val="30"/>
              </w:rPr>
              <w:t>政府采购电子交易（政府采购云平台）</w:t>
            </w:r>
          </w:p>
        </w:tc>
      </w:tr>
      <w:tr w14:paraId="3E69EF31">
        <w:tblPrEx>
          <w:tblCellMar>
            <w:top w:w="0" w:type="dxa"/>
            <w:left w:w="108" w:type="dxa"/>
            <w:bottom w:w="0" w:type="dxa"/>
            <w:right w:w="108" w:type="dxa"/>
          </w:tblCellMar>
        </w:tblPrEx>
        <w:trPr>
          <w:trHeight w:val="680" w:hRule="atLeast"/>
        </w:trPr>
        <w:tc>
          <w:tcPr>
            <w:tcW w:w="1702" w:type="dxa"/>
            <w:vAlign w:val="center"/>
          </w:tcPr>
          <w:p w14:paraId="2D450EF7">
            <w:pPr>
              <w:jc w:val="center"/>
              <w:rPr>
                <w:rFonts w:ascii="仿宋" w:hAnsi="仿宋" w:eastAsia="仿宋" w:cs="仿宋"/>
                <w:sz w:val="28"/>
                <w:szCs w:val="30"/>
              </w:rPr>
            </w:pPr>
            <w:r>
              <w:rPr>
                <w:rFonts w:hint="eastAsia" w:ascii="仿宋" w:hAnsi="仿宋" w:eastAsia="仿宋" w:cs="仿宋"/>
                <w:sz w:val="28"/>
                <w:szCs w:val="30"/>
              </w:rPr>
              <w:t>采 购 人：</w:t>
            </w:r>
          </w:p>
        </w:tc>
        <w:tc>
          <w:tcPr>
            <w:tcW w:w="7796" w:type="dxa"/>
            <w:vAlign w:val="center"/>
          </w:tcPr>
          <w:p w14:paraId="683B13E3">
            <w:pPr>
              <w:spacing w:line="276" w:lineRule="auto"/>
              <w:ind w:left="-7" w:leftChars="-4" w:hanging="1"/>
              <w:rPr>
                <w:rFonts w:ascii="仿宋" w:hAnsi="仿宋" w:eastAsia="仿宋" w:cs="仿宋"/>
                <w:kern w:val="0"/>
                <w:sz w:val="28"/>
                <w:szCs w:val="30"/>
              </w:rPr>
            </w:pPr>
            <w:r>
              <w:rPr>
                <w:rFonts w:hint="eastAsia" w:ascii="仿宋" w:hAnsi="仿宋" w:eastAsia="仿宋" w:cs="仿宋"/>
                <w:kern w:val="0"/>
                <w:sz w:val="28"/>
                <w:szCs w:val="30"/>
              </w:rPr>
              <w:t>杭州市滨江区人民政府浦沿街道办事处</w:t>
            </w:r>
          </w:p>
        </w:tc>
      </w:tr>
      <w:tr w14:paraId="21BE102E">
        <w:tblPrEx>
          <w:tblCellMar>
            <w:top w:w="0" w:type="dxa"/>
            <w:left w:w="108" w:type="dxa"/>
            <w:bottom w:w="0" w:type="dxa"/>
            <w:right w:w="108" w:type="dxa"/>
          </w:tblCellMar>
        </w:tblPrEx>
        <w:trPr>
          <w:trHeight w:val="680" w:hRule="atLeast"/>
        </w:trPr>
        <w:tc>
          <w:tcPr>
            <w:tcW w:w="1702" w:type="dxa"/>
            <w:vAlign w:val="center"/>
          </w:tcPr>
          <w:p w14:paraId="5FB093E3">
            <w:pPr>
              <w:jc w:val="center"/>
              <w:rPr>
                <w:rFonts w:ascii="仿宋" w:hAnsi="仿宋" w:eastAsia="仿宋" w:cs="仿宋"/>
                <w:sz w:val="28"/>
                <w:szCs w:val="30"/>
              </w:rPr>
            </w:pPr>
            <w:r>
              <w:rPr>
                <w:rFonts w:hint="eastAsia" w:ascii="仿宋" w:hAnsi="仿宋" w:eastAsia="仿宋" w:cs="仿宋"/>
                <w:sz w:val="28"/>
                <w:szCs w:val="30"/>
              </w:rPr>
              <w:t>代理机构：</w:t>
            </w:r>
          </w:p>
        </w:tc>
        <w:tc>
          <w:tcPr>
            <w:tcW w:w="7796" w:type="dxa"/>
            <w:vAlign w:val="center"/>
          </w:tcPr>
          <w:p w14:paraId="01862910">
            <w:pPr>
              <w:spacing w:line="276" w:lineRule="auto"/>
              <w:ind w:left="-7" w:leftChars="-4" w:hanging="1"/>
              <w:rPr>
                <w:rFonts w:ascii="仿宋" w:hAnsi="仿宋" w:eastAsia="仿宋" w:cs="仿宋"/>
                <w:kern w:val="0"/>
                <w:sz w:val="28"/>
                <w:szCs w:val="30"/>
              </w:rPr>
            </w:pPr>
            <w:r>
              <w:rPr>
                <w:rFonts w:hint="eastAsia" w:ascii="仿宋" w:hAnsi="仿宋" w:eastAsia="仿宋" w:cs="仿宋"/>
                <w:kern w:val="0"/>
                <w:sz w:val="28"/>
                <w:szCs w:val="30"/>
              </w:rPr>
              <w:t>浙江省成套招标代理有限公司</w:t>
            </w:r>
          </w:p>
        </w:tc>
      </w:tr>
      <w:tr w14:paraId="6A45E239">
        <w:tblPrEx>
          <w:tblCellMar>
            <w:top w:w="0" w:type="dxa"/>
            <w:left w:w="108" w:type="dxa"/>
            <w:bottom w:w="0" w:type="dxa"/>
            <w:right w:w="108" w:type="dxa"/>
          </w:tblCellMar>
        </w:tblPrEx>
        <w:trPr>
          <w:trHeight w:val="680" w:hRule="atLeast"/>
        </w:trPr>
        <w:tc>
          <w:tcPr>
            <w:tcW w:w="1702" w:type="dxa"/>
            <w:vAlign w:val="center"/>
          </w:tcPr>
          <w:p w14:paraId="2E9D4418">
            <w:pPr>
              <w:jc w:val="center"/>
              <w:rPr>
                <w:rFonts w:ascii="仿宋" w:hAnsi="仿宋" w:eastAsia="仿宋" w:cs="仿宋"/>
                <w:sz w:val="28"/>
                <w:szCs w:val="30"/>
              </w:rPr>
            </w:pPr>
            <w:r>
              <w:rPr>
                <w:rFonts w:hint="eastAsia" w:ascii="仿宋" w:hAnsi="仿宋" w:eastAsia="仿宋" w:cs="仿宋"/>
                <w:sz w:val="28"/>
                <w:szCs w:val="30"/>
              </w:rPr>
              <w:t>日    期：</w:t>
            </w:r>
          </w:p>
        </w:tc>
        <w:tc>
          <w:tcPr>
            <w:tcW w:w="7796" w:type="dxa"/>
            <w:vAlign w:val="center"/>
          </w:tcPr>
          <w:p w14:paraId="2F429936">
            <w:pPr>
              <w:spacing w:line="276" w:lineRule="auto"/>
              <w:ind w:left="-7" w:leftChars="-4" w:hanging="1"/>
              <w:rPr>
                <w:rFonts w:ascii="仿宋" w:hAnsi="仿宋" w:eastAsia="仿宋" w:cs="仿宋"/>
                <w:kern w:val="0"/>
                <w:sz w:val="28"/>
                <w:szCs w:val="30"/>
              </w:rPr>
            </w:pPr>
            <w:r>
              <w:rPr>
                <w:rFonts w:hint="eastAsia" w:ascii="仿宋" w:hAnsi="仿宋" w:eastAsia="仿宋" w:cs="仿宋"/>
                <w:kern w:val="0"/>
                <w:sz w:val="28"/>
                <w:szCs w:val="30"/>
              </w:rPr>
              <w:t>二○二四年八月</w:t>
            </w:r>
          </w:p>
        </w:tc>
      </w:tr>
    </w:tbl>
    <w:p w14:paraId="54EEB3C2">
      <w:pPr>
        <w:snapToGrid w:val="0"/>
        <w:spacing w:line="360" w:lineRule="auto"/>
        <w:jc w:val="center"/>
        <w:rPr>
          <w:rFonts w:ascii="仿宋" w:hAnsi="仿宋" w:eastAsia="仿宋" w:cs="宋体"/>
          <w:bCs/>
          <w:sz w:val="32"/>
          <w:szCs w:val="32"/>
        </w:rPr>
      </w:pPr>
    </w:p>
    <w:p w14:paraId="4AFB0352">
      <w:pPr>
        <w:pStyle w:val="329"/>
        <w:outlineLvl w:val="9"/>
        <w:rPr>
          <w:rFonts w:ascii="仿宋" w:hAnsi="仿宋" w:eastAsia="仿宋"/>
        </w:rPr>
        <w:sectPr>
          <w:headerReference r:id="rId3" w:type="default"/>
          <w:footerReference r:id="rId4" w:type="even"/>
          <w:pgSz w:w="11906" w:h="16838"/>
          <w:pgMar w:top="680" w:right="1418" w:bottom="468" w:left="1418" w:header="851" w:footer="992" w:gutter="0"/>
          <w:cols w:space="720" w:num="1"/>
          <w:titlePg/>
          <w:docGrid w:linePitch="312" w:charSpace="0"/>
        </w:sectPr>
      </w:pPr>
    </w:p>
    <w:p w14:paraId="1B28165D">
      <w:pPr>
        <w:pStyle w:val="329"/>
        <w:outlineLvl w:val="9"/>
        <w:rPr>
          <w:rFonts w:ascii="仿宋" w:hAnsi="仿宋" w:eastAsia="仿宋"/>
        </w:rPr>
      </w:pPr>
    </w:p>
    <w:p w14:paraId="30E17594">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0B911B99">
      <w:pPr>
        <w:jc w:val="center"/>
        <w:rPr>
          <w:sz w:val="36"/>
          <w:szCs w:val="36"/>
        </w:rPr>
      </w:pPr>
      <w:bookmarkStart w:id="0" w:name="_Toc91899869"/>
    </w:p>
    <w:p w14:paraId="34666BA8">
      <w:pPr>
        <w:pStyle w:val="46"/>
        <w:tabs>
          <w:tab w:val="right" w:leader="dot" w:pos="9070"/>
        </w:tabs>
        <w:spacing w:line="360" w:lineRule="auto"/>
        <w:rPr>
          <w:sz w:val="36"/>
          <w:szCs w:val="36"/>
        </w:rPr>
      </w:pPr>
      <w:r>
        <w:rPr>
          <w:rFonts w:ascii="仿宋" w:hAnsi="仿宋" w:eastAsia="仿宋" w:cs="宋体"/>
          <w:sz w:val="36"/>
          <w:szCs w:val="36"/>
        </w:rPr>
        <w:fldChar w:fldCharType="begin"/>
      </w:r>
      <w:r>
        <w:rPr>
          <w:rFonts w:ascii="仿宋" w:hAnsi="仿宋" w:eastAsia="仿宋" w:cs="宋体"/>
          <w:sz w:val="36"/>
          <w:szCs w:val="36"/>
        </w:rPr>
        <w:instrText xml:space="preserve">TOC \o "1-1" \h \u </w:instrText>
      </w:r>
      <w:r>
        <w:rPr>
          <w:rFonts w:ascii="仿宋" w:hAnsi="仿宋" w:eastAsia="仿宋" w:cs="宋体"/>
          <w:sz w:val="36"/>
          <w:szCs w:val="36"/>
        </w:rPr>
        <w:fldChar w:fldCharType="separate"/>
      </w:r>
      <w:r>
        <w:fldChar w:fldCharType="begin"/>
      </w:r>
      <w:r>
        <w:instrText xml:space="preserve"> HYPERLINK \l "_Toc23088" </w:instrText>
      </w:r>
      <w:r>
        <w:fldChar w:fldCharType="separate"/>
      </w:r>
      <w:r>
        <w:rPr>
          <w:rFonts w:hint="eastAsia" w:ascii="仿宋" w:hAnsi="仿宋" w:eastAsia="仿宋" w:cs="宋体"/>
          <w:sz w:val="36"/>
          <w:szCs w:val="36"/>
        </w:rPr>
        <w:t>第一部分 招标公告</w:t>
      </w:r>
      <w:r>
        <w:rPr>
          <w:sz w:val="36"/>
          <w:szCs w:val="36"/>
        </w:rPr>
        <w:tab/>
      </w:r>
      <w:r>
        <w:rPr>
          <w:sz w:val="36"/>
          <w:szCs w:val="36"/>
        </w:rPr>
        <w:fldChar w:fldCharType="begin"/>
      </w:r>
      <w:r>
        <w:rPr>
          <w:sz w:val="36"/>
          <w:szCs w:val="36"/>
        </w:rPr>
        <w:instrText xml:space="preserve"> PAGEREF _Toc23088 \h </w:instrText>
      </w:r>
      <w:r>
        <w:rPr>
          <w:sz w:val="36"/>
          <w:szCs w:val="36"/>
        </w:rPr>
        <w:fldChar w:fldCharType="separate"/>
      </w:r>
      <w:r>
        <w:rPr>
          <w:sz w:val="36"/>
          <w:szCs w:val="36"/>
        </w:rPr>
        <w:t>2</w:t>
      </w:r>
      <w:r>
        <w:rPr>
          <w:sz w:val="36"/>
          <w:szCs w:val="36"/>
        </w:rPr>
        <w:fldChar w:fldCharType="end"/>
      </w:r>
      <w:r>
        <w:rPr>
          <w:sz w:val="36"/>
          <w:szCs w:val="36"/>
        </w:rPr>
        <w:fldChar w:fldCharType="end"/>
      </w:r>
    </w:p>
    <w:p w14:paraId="7EB02F5A">
      <w:pPr>
        <w:pStyle w:val="46"/>
        <w:tabs>
          <w:tab w:val="right" w:leader="dot" w:pos="9070"/>
        </w:tabs>
        <w:spacing w:line="360" w:lineRule="auto"/>
        <w:rPr>
          <w:sz w:val="36"/>
          <w:szCs w:val="36"/>
        </w:rPr>
      </w:pPr>
      <w:r>
        <w:fldChar w:fldCharType="begin"/>
      </w:r>
      <w:r>
        <w:instrText xml:space="preserve"> HYPERLINK \l "_Toc22536" </w:instrText>
      </w:r>
      <w:r>
        <w:fldChar w:fldCharType="separate"/>
      </w:r>
      <w:r>
        <w:rPr>
          <w:rFonts w:hint="eastAsia" w:ascii="仿宋" w:hAnsi="仿宋" w:eastAsia="仿宋" w:cs="宋体"/>
          <w:sz w:val="36"/>
          <w:szCs w:val="36"/>
        </w:rPr>
        <w:t>第二部分 投标人须知</w:t>
      </w:r>
      <w:r>
        <w:rPr>
          <w:sz w:val="36"/>
          <w:szCs w:val="36"/>
        </w:rPr>
        <w:tab/>
      </w:r>
      <w:r>
        <w:rPr>
          <w:sz w:val="36"/>
          <w:szCs w:val="36"/>
        </w:rPr>
        <w:fldChar w:fldCharType="begin"/>
      </w:r>
      <w:r>
        <w:rPr>
          <w:sz w:val="36"/>
          <w:szCs w:val="36"/>
        </w:rPr>
        <w:instrText xml:space="preserve"> PAGEREF _Toc22536 \h </w:instrText>
      </w:r>
      <w:r>
        <w:rPr>
          <w:sz w:val="36"/>
          <w:szCs w:val="36"/>
        </w:rPr>
        <w:fldChar w:fldCharType="separate"/>
      </w:r>
      <w:r>
        <w:rPr>
          <w:sz w:val="36"/>
          <w:szCs w:val="36"/>
        </w:rPr>
        <w:t>6</w:t>
      </w:r>
      <w:r>
        <w:rPr>
          <w:sz w:val="36"/>
          <w:szCs w:val="36"/>
        </w:rPr>
        <w:fldChar w:fldCharType="end"/>
      </w:r>
      <w:r>
        <w:rPr>
          <w:sz w:val="36"/>
          <w:szCs w:val="36"/>
        </w:rPr>
        <w:fldChar w:fldCharType="end"/>
      </w:r>
    </w:p>
    <w:p w14:paraId="03A38081">
      <w:pPr>
        <w:pStyle w:val="46"/>
        <w:tabs>
          <w:tab w:val="right" w:leader="dot" w:pos="9070"/>
        </w:tabs>
        <w:spacing w:line="360" w:lineRule="auto"/>
        <w:rPr>
          <w:sz w:val="36"/>
          <w:szCs w:val="36"/>
        </w:rPr>
      </w:pPr>
      <w:r>
        <w:fldChar w:fldCharType="begin"/>
      </w:r>
      <w:r>
        <w:instrText xml:space="preserve"> HYPERLINK \l "_Toc15093" </w:instrText>
      </w:r>
      <w:r>
        <w:fldChar w:fldCharType="separate"/>
      </w:r>
      <w:r>
        <w:rPr>
          <w:rFonts w:hint="eastAsia" w:ascii="仿宋" w:hAnsi="仿宋" w:eastAsia="仿宋" w:cs="宋体"/>
          <w:sz w:val="36"/>
          <w:szCs w:val="36"/>
        </w:rPr>
        <w:t>第三部分 采购需求</w:t>
      </w:r>
      <w:r>
        <w:rPr>
          <w:sz w:val="36"/>
          <w:szCs w:val="36"/>
        </w:rPr>
        <w:tab/>
      </w:r>
      <w:r>
        <w:rPr>
          <w:sz w:val="36"/>
          <w:szCs w:val="36"/>
        </w:rPr>
        <w:fldChar w:fldCharType="begin"/>
      </w:r>
      <w:r>
        <w:rPr>
          <w:sz w:val="36"/>
          <w:szCs w:val="36"/>
        </w:rPr>
        <w:instrText xml:space="preserve"> PAGEREF _Toc15093 \h </w:instrText>
      </w:r>
      <w:r>
        <w:rPr>
          <w:sz w:val="36"/>
          <w:szCs w:val="36"/>
        </w:rPr>
        <w:fldChar w:fldCharType="separate"/>
      </w:r>
      <w:r>
        <w:rPr>
          <w:sz w:val="36"/>
          <w:szCs w:val="36"/>
        </w:rPr>
        <w:t>22</w:t>
      </w:r>
      <w:r>
        <w:rPr>
          <w:sz w:val="36"/>
          <w:szCs w:val="36"/>
        </w:rPr>
        <w:fldChar w:fldCharType="end"/>
      </w:r>
      <w:r>
        <w:rPr>
          <w:sz w:val="36"/>
          <w:szCs w:val="36"/>
        </w:rPr>
        <w:fldChar w:fldCharType="end"/>
      </w:r>
    </w:p>
    <w:p w14:paraId="06426B60">
      <w:pPr>
        <w:pStyle w:val="46"/>
        <w:tabs>
          <w:tab w:val="right" w:leader="dot" w:pos="9070"/>
        </w:tabs>
        <w:spacing w:line="360" w:lineRule="auto"/>
        <w:rPr>
          <w:sz w:val="36"/>
          <w:szCs w:val="36"/>
        </w:rPr>
      </w:pPr>
      <w:r>
        <w:fldChar w:fldCharType="begin"/>
      </w:r>
      <w:r>
        <w:instrText xml:space="preserve"> HYPERLINK \l "_Toc18364" </w:instrText>
      </w:r>
      <w:r>
        <w:fldChar w:fldCharType="separate"/>
      </w:r>
      <w:r>
        <w:rPr>
          <w:rFonts w:hint="eastAsia" w:ascii="仿宋" w:hAnsi="仿宋" w:eastAsia="仿宋" w:cs="宋体"/>
          <w:sz w:val="36"/>
          <w:szCs w:val="36"/>
        </w:rPr>
        <w:t>第四部分 评标办法</w:t>
      </w:r>
      <w:r>
        <w:rPr>
          <w:sz w:val="36"/>
          <w:szCs w:val="36"/>
        </w:rPr>
        <w:tab/>
      </w:r>
      <w:r>
        <w:rPr>
          <w:sz w:val="36"/>
          <w:szCs w:val="36"/>
        </w:rPr>
        <w:fldChar w:fldCharType="begin"/>
      </w:r>
      <w:r>
        <w:rPr>
          <w:sz w:val="36"/>
          <w:szCs w:val="36"/>
        </w:rPr>
        <w:instrText xml:space="preserve"> PAGEREF _Toc18364 \h </w:instrText>
      </w:r>
      <w:r>
        <w:rPr>
          <w:sz w:val="36"/>
          <w:szCs w:val="36"/>
        </w:rPr>
        <w:fldChar w:fldCharType="separate"/>
      </w:r>
      <w:r>
        <w:rPr>
          <w:sz w:val="36"/>
          <w:szCs w:val="36"/>
        </w:rPr>
        <w:t>36</w:t>
      </w:r>
      <w:r>
        <w:rPr>
          <w:sz w:val="36"/>
          <w:szCs w:val="36"/>
        </w:rPr>
        <w:fldChar w:fldCharType="end"/>
      </w:r>
      <w:r>
        <w:rPr>
          <w:sz w:val="36"/>
          <w:szCs w:val="36"/>
        </w:rPr>
        <w:fldChar w:fldCharType="end"/>
      </w:r>
    </w:p>
    <w:p w14:paraId="56AD2AC7">
      <w:pPr>
        <w:pStyle w:val="46"/>
        <w:tabs>
          <w:tab w:val="right" w:leader="dot" w:pos="9070"/>
        </w:tabs>
        <w:spacing w:line="360" w:lineRule="auto"/>
        <w:rPr>
          <w:sz w:val="36"/>
          <w:szCs w:val="36"/>
        </w:rPr>
      </w:pPr>
      <w:r>
        <w:fldChar w:fldCharType="begin"/>
      </w:r>
      <w:r>
        <w:instrText xml:space="preserve"> HYPERLINK \l "_Toc24558" </w:instrText>
      </w:r>
      <w:r>
        <w:fldChar w:fldCharType="separate"/>
      </w:r>
      <w:r>
        <w:rPr>
          <w:rFonts w:hint="eastAsia" w:ascii="仿宋" w:hAnsi="仿宋" w:eastAsia="仿宋" w:cs="宋体"/>
          <w:sz w:val="36"/>
          <w:szCs w:val="36"/>
        </w:rPr>
        <w:t>第五部分 拟签订的合同文本</w:t>
      </w:r>
      <w:r>
        <w:rPr>
          <w:sz w:val="36"/>
          <w:szCs w:val="36"/>
        </w:rPr>
        <w:tab/>
      </w:r>
      <w:r>
        <w:rPr>
          <w:sz w:val="36"/>
          <w:szCs w:val="36"/>
        </w:rPr>
        <w:fldChar w:fldCharType="begin"/>
      </w:r>
      <w:r>
        <w:rPr>
          <w:sz w:val="36"/>
          <w:szCs w:val="36"/>
        </w:rPr>
        <w:instrText xml:space="preserve"> PAGEREF _Toc24558 \h </w:instrText>
      </w:r>
      <w:r>
        <w:rPr>
          <w:sz w:val="36"/>
          <w:szCs w:val="36"/>
        </w:rPr>
        <w:fldChar w:fldCharType="separate"/>
      </w:r>
      <w:r>
        <w:rPr>
          <w:sz w:val="36"/>
          <w:szCs w:val="36"/>
        </w:rPr>
        <w:t>46</w:t>
      </w:r>
      <w:r>
        <w:rPr>
          <w:sz w:val="36"/>
          <w:szCs w:val="36"/>
        </w:rPr>
        <w:fldChar w:fldCharType="end"/>
      </w:r>
      <w:r>
        <w:rPr>
          <w:sz w:val="36"/>
          <w:szCs w:val="36"/>
        </w:rPr>
        <w:fldChar w:fldCharType="end"/>
      </w:r>
    </w:p>
    <w:p w14:paraId="5EAC246D">
      <w:pPr>
        <w:pStyle w:val="46"/>
        <w:tabs>
          <w:tab w:val="right" w:leader="dot" w:pos="9070"/>
        </w:tabs>
        <w:spacing w:line="360" w:lineRule="auto"/>
        <w:rPr>
          <w:sz w:val="36"/>
          <w:szCs w:val="36"/>
        </w:rPr>
      </w:pPr>
      <w:r>
        <w:fldChar w:fldCharType="begin"/>
      </w:r>
      <w:r>
        <w:instrText xml:space="preserve"> HYPERLINK \l "_Toc32312" </w:instrText>
      </w:r>
      <w:r>
        <w:fldChar w:fldCharType="separate"/>
      </w:r>
      <w:r>
        <w:rPr>
          <w:rFonts w:hint="eastAsia" w:ascii="仿宋" w:hAnsi="仿宋" w:eastAsia="仿宋" w:cs="宋体"/>
          <w:sz w:val="36"/>
          <w:szCs w:val="36"/>
        </w:rPr>
        <w:t>第六部分 应提交的有关格式范例</w:t>
      </w:r>
      <w:r>
        <w:rPr>
          <w:sz w:val="36"/>
          <w:szCs w:val="36"/>
        </w:rPr>
        <w:tab/>
      </w:r>
      <w:r>
        <w:rPr>
          <w:sz w:val="36"/>
          <w:szCs w:val="36"/>
        </w:rPr>
        <w:fldChar w:fldCharType="begin"/>
      </w:r>
      <w:r>
        <w:rPr>
          <w:sz w:val="36"/>
          <w:szCs w:val="36"/>
        </w:rPr>
        <w:instrText xml:space="preserve"> PAGEREF _Toc32312 \h </w:instrText>
      </w:r>
      <w:r>
        <w:rPr>
          <w:sz w:val="36"/>
          <w:szCs w:val="36"/>
        </w:rPr>
        <w:fldChar w:fldCharType="separate"/>
      </w:r>
      <w:r>
        <w:rPr>
          <w:sz w:val="36"/>
          <w:szCs w:val="36"/>
        </w:rPr>
        <w:t>52</w:t>
      </w:r>
      <w:r>
        <w:rPr>
          <w:sz w:val="36"/>
          <w:szCs w:val="36"/>
        </w:rPr>
        <w:fldChar w:fldCharType="end"/>
      </w:r>
      <w:r>
        <w:rPr>
          <w:sz w:val="36"/>
          <w:szCs w:val="36"/>
        </w:rPr>
        <w:fldChar w:fldCharType="end"/>
      </w:r>
    </w:p>
    <w:p w14:paraId="78C3DF5D">
      <w:pPr>
        <w:spacing w:line="360" w:lineRule="auto"/>
        <w:ind w:firstLine="824" w:firstLineChars="229"/>
        <w:rPr>
          <w:rFonts w:ascii="仿宋" w:hAnsi="仿宋" w:eastAsia="仿宋" w:cs="宋体"/>
          <w:sz w:val="36"/>
          <w:szCs w:val="36"/>
        </w:rPr>
      </w:pPr>
      <w:r>
        <w:rPr>
          <w:rFonts w:ascii="仿宋" w:hAnsi="仿宋" w:eastAsia="仿宋" w:cs="宋体"/>
          <w:sz w:val="36"/>
          <w:szCs w:val="36"/>
        </w:rPr>
        <w:fldChar w:fldCharType="end"/>
      </w:r>
    </w:p>
    <w:p w14:paraId="003307E9">
      <w:pPr>
        <w:spacing w:line="360" w:lineRule="auto"/>
        <w:ind w:firstLine="549" w:firstLineChars="229"/>
        <w:rPr>
          <w:rFonts w:ascii="仿宋" w:hAnsi="仿宋" w:eastAsia="仿宋" w:cs="宋体"/>
          <w:sz w:val="24"/>
        </w:rPr>
      </w:pPr>
    </w:p>
    <w:p w14:paraId="66528FA2">
      <w:pPr>
        <w:spacing w:line="360" w:lineRule="auto"/>
        <w:ind w:firstLine="549" w:firstLineChars="229"/>
        <w:rPr>
          <w:rFonts w:ascii="仿宋" w:hAnsi="仿宋" w:eastAsia="仿宋" w:cs="宋体"/>
          <w:sz w:val="24"/>
        </w:rPr>
      </w:pPr>
    </w:p>
    <w:p w14:paraId="45E057C6">
      <w:pPr>
        <w:spacing w:line="360" w:lineRule="auto"/>
        <w:ind w:firstLine="549" w:firstLineChars="229"/>
        <w:rPr>
          <w:rFonts w:ascii="仿宋" w:hAnsi="仿宋" w:eastAsia="仿宋" w:cs="宋体"/>
          <w:sz w:val="24"/>
        </w:rPr>
      </w:pPr>
    </w:p>
    <w:p w14:paraId="122D7A30">
      <w:pPr>
        <w:spacing w:line="360" w:lineRule="auto"/>
        <w:rPr>
          <w:rFonts w:ascii="仿宋" w:hAnsi="仿宋" w:eastAsia="仿宋" w:cs="宋体"/>
          <w:sz w:val="24"/>
        </w:rPr>
      </w:pPr>
    </w:p>
    <w:p w14:paraId="2C189C20">
      <w:pPr>
        <w:adjustRightInd/>
        <w:spacing w:line="360" w:lineRule="auto"/>
        <w:jc w:val="center"/>
        <w:outlineLvl w:val="0"/>
        <w:rPr>
          <w:rFonts w:ascii="仿宋" w:hAnsi="仿宋" w:eastAsia="仿宋" w:cs="宋体"/>
          <w:b/>
          <w:sz w:val="36"/>
          <w:szCs w:val="20"/>
        </w:rPr>
      </w:pPr>
      <w:bookmarkStart w:id="1" w:name="第一部分"/>
      <w:r>
        <w:rPr>
          <w:rFonts w:hint="eastAsia" w:ascii="仿宋" w:hAnsi="仿宋" w:eastAsia="仿宋" w:cs="宋体"/>
          <w:b/>
          <w:sz w:val="36"/>
          <w:szCs w:val="36"/>
        </w:rPr>
        <w:br w:type="page"/>
      </w:r>
      <w:bookmarkEnd w:id="0"/>
      <w:bookmarkEnd w:id="1"/>
      <w:bookmarkStart w:id="2" w:name="_Hlt74728647"/>
      <w:bookmarkEnd w:id="2"/>
      <w:bookmarkStart w:id="3" w:name="_Hlt74707423"/>
      <w:bookmarkEnd w:id="3"/>
      <w:bookmarkStart w:id="4" w:name="_Hlt74649545"/>
      <w:bookmarkEnd w:id="4"/>
      <w:bookmarkStart w:id="5" w:name="_Hlt74729822"/>
      <w:bookmarkEnd w:id="5"/>
      <w:bookmarkStart w:id="6" w:name="_Toc23088"/>
      <w:bookmarkStart w:id="7" w:name="第二部分"/>
      <w:bookmarkStart w:id="8" w:name="_Toc91899870"/>
      <w:bookmarkStart w:id="9" w:name="_Toc91899871"/>
      <w:bookmarkStart w:id="433" w:name="_GoBack"/>
      <w:bookmarkEnd w:id="433"/>
      <w:r>
        <w:rPr>
          <w:rFonts w:hint="eastAsia" w:ascii="仿宋" w:hAnsi="仿宋" w:eastAsia="仿宋" w:cs="宋体"/>
          <w:b/>
          <w:sz w:val="36"/>
          <w:szCs w:val="20"/>
        </w:rPr>
        <w:t>第一部分 招标公告</w:t>
      </w:r>
      <w:bookmarkEnd w:id="6"/>
    </w:p>
    <w:p w14:paraId="32993D3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6FBF418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宋体"/>
          <w:sz w:val="24"/>
        </w:rPr>
        <w:t xml:space="preserve"> 浦沿街道社区数字档案室创建工作服务项目的潜在投标人应在政采云平台（</w:t>
      </w:r>
      <w:r>
        <w:fldChar w:fldCharType="begin"/>
      </w:r>
      <w:r>
        <w:instrText xml:space="preserve"> HYPERLINK "https://www.zcygov.cn/）获取（下载）招标文件，并于2024年09月05日13点30分00秒" </w:instrText>
      </w:r>
      <w:r>
        <w:fldChar w:fldCharType="separate"/>
      </w:r>
      <w:r>
        <w:rPr>
          <w:rStyle w:val="77"/>
          <w:rFonts w:hint="eastAsia" w:ascii="仿宋" w:hAnsi="仿宋" w:eastAsia="仿宋" w:cs="宋体"/>
          <w:snapToGrid/>
          <w:color w:val="auto"/>
          <w:kern w:val="2"/>
          <w:sz w:val="24"/>
          <w:szCs w:val="24"/>
        </w:rPr>
        <w:t>https://www.zcygov.cn/）获取（下载）招标文件，并于2024年09月05日13点30分</w:t>
      </w:r>
      <w:r>
        <w:rPr>
          <w:rStyle w:val="77"/>
          <w:rFonts w:hint="eastAsia" w:ascii="仿宋" w:hAnsi="仿宋" w:eastAsia="仿宋" w:cs="宋体"/>
          <w:bCs/>
          <w:snapToGrid/>
          <w:color w:val="auto"/>
          <w:kern w:val="2"/>
          <w:sz w:val="24"/>
          <w:szCs w:val="24"/>
        </w:rPr>
        <w:t>00秒</w:t>
      </w:r>
      <w:r>
        <w:rPr>
          <w:rStyle w:val="77"/>
          <w:rFonts w:hint="eastAsia" w:ascii="仿宋" w:hAnsi="仿宋" w:eastAsia="仿宋" w:cs="宋体"/>
          <w:bCs/>
          <w:snapToGrid/>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14:paraId="48044D4A">
      <w:pPr>
        <w:spacing w:line="360" w:lineRule="auto"/>
        <w:rPr>
          <w:rFonts w:ascii="仿宋" w:hAnsi="仿宋" w:eastAsia="仿宋" w:cs="宋体"/>
          <w:b/>
          <w:sz w:val="24"/>
        </w:rPr>
      </w:pPr>
      <w:r>
        <w:rPr>
          <w:rFonts w:hint="eastAsia" w:ascii="仿宋" w:hAnsi="仿宋" w:eastAsia="仿宋" w:cs="宋体"/>
          <w:b/>
          <w:sz w:val="24"/>
        </w:rPr>
        <w:t>一、项目基本情况</w:t>
      </w:r>
    </w:p>
    <w:p w14:paraId="1F9EE6F4">
      <w:pPr>
        <w:spacing w:line="360" w:lineRule="auto"/>
        <w:ind w:firstLine="482" w:firstLineChars="200"/>
        <w:rPr>
          <w:rFonts w:ascii="仿宋" w:hAnsi="仿宋" w:eastAsia="仿宋" w:cs="宋体"/>
          <w:sz w:val="24"/>
        </w:rPr>
      </w:pPr>
      <w:r>
        <w:rPr>
          <w:rFonts w:hint="eastAsia" w:ascii="仿宋" w:hAnsi="仿宋" w:eastAsia="仿宋" w:cs="宋体"/>
          <w:b/>
          <w:sz w:val="24"/>
        </w:rPr>
        <w:t>项目编号：</w:t>
      </w:r>
      <w:r>
        <w:rPr>
          <w:rFonts w:hint="eastAsia" w:ascii="仿宋" w:hAnsi="仿宋" w:eastAsia="仿宋" w:cs="宋体"/>
          <w:sz w:val="24"/>
        </w:rPr>
        <w:t xml:space="preserve">CTZB-2024080236  </w:t>
      </w:r>
    </w:p>
    <w:p w14:paraId="54650902">
      <w:pPr>
        <w:spacing w:line="360" w:lineRule="auto"/>
        <w:ind w:firstLine="482" w:firstLineChars="200"/>
        <w:rPr>
          <w:rFonts w:ascii="仿宋" w:hAnsi="仿宋" w:eastAsia="仿宋" w:cs="宋体"/>
          <w:sz w:val="24"/>
        </w:rPr>
      </w:pPr>
      <w:r>
        <w:rPr>
          <w:rFonts w:hint="eastAsia" w:ascii="仿宋" w:hAnsi="仿宋" w:eastAsia="仿宋" w:cs="宋体"/>
          <w:b/>
          <w:sz w:val="24"/>
        </w:rPr>
        <w:t>项目名称：浦沿街道社区数字档案室创建工作服务项目</w:t>
      </w:r>
    </w:p>
    <w:p w14:paraId="50BF5CA5">
      <w:pPr>
        <w:spacing w:line="360" w:lineRule="auto"/>
        <w:ind w:firstLine="482" w:firstLineChars="200"/>
        <w:rPr>
          <w:rFonts w:ascii="仿宋" w:hAnsi="仿宋" w:eastAsia="仿宋" w:cs="宋体"/>
          <w:sz w:val="24"/>
        </w:rPr>
      </w:pPr>
      <w:r>
        <w:rPr>
          <w:rFonts w:hint="eastAsia" w:ascii="仿宋" w:hAnsi="仿宋" w:eastAsia="仿宋" w:cs="宋体"/>
          <w:b/>
          <w:sz w:val="24"/>
        </w:rPr>
        <w:t>预算金额（元）：1200000</w:t>
      </w:r>
    </w:p>
    <w:p w14:paraId="30635B25">
      <w:pPr>
        <w:spacing w:line="360" w:lineRule="auto"/>
        <w:ind w:firstLine="480"/>
        <w:rPr>
          <w:rFonts w:ascii="仿宋" w:hAnsi="仿宋" w:eastAsia="仿宋" w:cs="宋体"/>
          <w:sz w:val="24"/>
        </w:rPr>
      </w:pPr>
      <w:r>
        <w:rPr>
          <w:rFonts w:hint="eastAsia" w:ascii="仿宋" w:hAnsi="仿宋" w:eastAsia="仿宋" w:cs="宋体"/>
          <w:b/>
          <w:sz w:val="24"/>
        </w:rPr>
        <w:t>最高限价（元）：1200000</w:t>
      </w:r>
    </w:p>
    <w:p w14:paraId="1E62D9A5">
      <w:pPr>
        <w:widowControl/>
        <w:snapToGrid w:val="0"/>
        <w:spacing w:line="360" w:lineRule="auto"/>
        <w:ind w:firstLine="482" w:firstLineChars="200"/>
        <w:jc w:val="left"/>
        <w:rPr>
          <w:rFonts w:ascii="仿宋_GB2312" w:hAnsi="仿宋" w:eastAsia="仿宋_GB2312"/>
          <w:sz w:val="24"/>
          <w:szCs w:val="22"/>
        </w:rPr>
      </w:pPr>
      <w:r>
        <w:rPr>
          <w:rFonts w:hint="eastAsia" w:ascii="仿宋" w:hAnsi="仿宋" w:eastAsia="仿宋" w:cs="宋体"/>
          <w:b/>
          <w:sz w:val="24"/>
        </w:rPr>
        <w:t>简要规格描述或项目基本概况介绍、用途：主要对15个社区（部分）档案做好梳理、整理、扫描、归档等</w:t>
      </w:r>
      <w:r>
        <w:rPr>
          <w:rFonts w:hint="eastAsia" w:ascii="仿宋" w:hAnsi="仿宋" w:eastAsia="仿宋" w:cs="仿宋"/>
          <w:bCs/>
          <w:sz w:val="24"/>
        </w:rPr>
        <w:t>。</w:t>
      </w:r>
      <w:r>
        <w:rPr>
          <w:rFonts w:hint="eastAsia" w:ascii="仿宋" w:hAnsi="仿宋" w:eastAsia="仿宋" w:cs="仿宋"/>
          <w:sz w:val="24"/>
          <w:szCs w:val="22"/>
        </w:rPr>
        <w:t>详见采购文件第三部分《采购需求》。</w:t>
      </w:r>
    </w:p>
    <w:p w14:paraId="481FB80D">
      <w:pPr>
        <w:widowControl/>
        <w:snapToGrid w:val="0"/>
        <w:spacing w:line="360" w:lineRule="auto"/>
        <w:ind w:firstLine="482" w:firstLineChars="200"/>
        <w:jc w:val="left"/>
        <w:rPr>
          <w:rFonts w:ascii="仿宋" w:hAnsi="仿宋" w:eastAsia="仿宋" w:cs="宋体"/>
          <w:kern w:val="0"/>
          <w:sz w:val="24"/>
        </w:rPr>
      </w:pPr>
      <w:r>
        <w:rPr>
          <w:rFonts w:hint="eastAsia" w:ascii="仿宋" w:hAnsi="仿宋" w:eastAsia="仿宋" w:cs="宋体"/>
          <w:b/>
          <w:bCs/>
          <w:kern w:val="0"/>
          <w:sz w:val="24"/>
        </w:rPr>
        <w:t>合同履约期限：</w:t>
      </w:r>
      <w:r>
        <w:rPr>
          <w:rFonts w:hint="eastAsia" w:ascii="仿宋" w:hAnsi="仿宋" w:eastAsia="仿宋" w:cs="宋体"/>
          <w:kern w:val="0"/>
          <w:sz w:val="24"/>
        </w:rPr>
        <w:t>2024年度15个村社的建设工作在2024年10月31日前完成申报。</w:t>
      </w:r>
    </w:p>
    <w:p w14:paraId="4DFF91F7">
      <w:pPr>
        <w:widowControl/>
        <w:snapToGrid w:val="0"/>
        <w:spacing w:line="360" w:lineRule="auto"/>
        <w:ind w:firstLine="480" w:firstLineChars="200"/>
        <w:jc w:val="left"/>
        <w:rPr>
          <w:rFonts w:ascii="仿宋" w:hAnsi="仿宋" w:eastAsia="仿宋" w:cs="宋体"/>
          <w:bCs/>
          <w:sz w:val="24"/>
        </w:rPr>
      </w:pPr>
      <w:r>
        <w:rPr>
          <w:rFonts w:hint="eastAsia" w:ascii="仿宋" w:hAnsi="仿宋" w:eastAsia="仿宋" w:cs="宋体"/>
          <w:kern w:val="0"/>
          <w:sz w:val="24"/>
        </w:rPr>
        <w:t>本项目接受联合体投标：</w:t>
      </w:r>
      <w:r>
        <w:rPr>
          <w:rFonts w:ascii="Segoe UI Symbol" w:hAnsi="Segoe UI Symbol" w:eastAsia="仿宋" w:cs="Segoe UI Symbol"/>
          <w:kern w:val="0"/>
          <w:sz w:val="24"/>
        </w:rPr>
        <w:t>☑</w:t>
      </w:r>
      <w:r>
        <w:rPr>
          <w:rFonts w:hint="eastAsia" w:ascii="仿宋" w:hAnsi="仿宋" w:eastAsia="仿宋" w:cs="宋体"/>
          <w:kern w:val="0"/>
          <w:sz w:val="24"/>
        </w:rPr>
        <w:t>是；</w:t>
      </w:r>
      <w:r>
        <w:rPr>
          <w:rFonts w:ascii="Segoe UI Symbol" w:hAnsi="Segoe UI Symbol" w:eastAsia="仿宋" w:cs="Segoe UI Symbol"/>
          <w:kern w:val="0"/>
          <w:sz w:val="24"/>
        </w:rPr>
        <w:t>☐</w:t>
      </w:r>
      <w:r>
        <w:rPr>
          <w:rFonts w:hint="eastAsia" w:ascii="仿宋" w:hAnsi="仿宋" w:eastAsia="仿宋" w:cs="宋体"/>
          <w:kern w:val="0"/>
          <w:sz w:val="24"/>
        </w:rPr>
        <w:t>否。</w:t>
      </w:r>
    </w:p>
    <w:p w14:paraId="4F7F6E3F">
      <w:pPr>
        <w:spacing w:line="360" w:lineRule="auto"/>
        <w:rPr>
          <w:rFonts w:ascii="仿宋" w:hAnsi="仿宋" w:eastAsia="仿宋" w:cs="宋体"/>
          <w:b/>
          <w:sz w:val="24"/>
        </w:rPr>
      </w:pPr>
      <w:r>
        <w:rPr>
          <w:rFonts w:hint="eastAsia" w:ascii="仿宋" w:hAnsi="仿宋" w:eastAsia="仿宋" w:cs="宋体"/>
          <w:b/>
          <w:sz w:val="24"/>
        </w:rPr>
        <w:t>二、申请人的资格要求：</w:t>
      </w:r>
    </w:p>
    <w:p w14:paraId="453E18CD">
      <w:pPr>
        <w:spacing w:line="440" w:lineRule="exact"/>
        <w:ind w:firstLine="480"/>
        <w:rPr>
          <w:rFonts w:ascii="仿宋" w:hAnsi="仿宋" w:eastAsia="仿宋" w:cs="仿宋"/>
          <w:snapToGrid w:val="0"/>
          <w:kern w:val="28"/>
          <w:sz w:val="24"/>
        </w:rPr>
      </w:pPr>
      <w:bookmarkStart w:id="10" w:name="_Toc28359004"/>
      <w:bookmarkStart w:id="11" w:name="_Toc28359081"/>
      <w:bookmarkStart w:id="12" w:name="_Toc35393623"/>
      <w:bookmarkStart w:id="13" w:name="_Toc35393792"/>
      <w:r>
        <w:rPr>
          <w:rFonts w:hint="eastAsia" w:ascii="仿宋" w:hAnsi="仿宋" w:eastAsia="仿宋" w:cs="仿宋"/>
          <w:snapToGrid w:val="0"/>
          <w:kern w:val="28"/>
          <w:sz w:val="24"/>
        </w:rPr>
        <w:t>1.</w:t>
      </w:r>
      <w:r>
        <w:rPr>
          <w:rFonts w:ascii="仿宋" w:hAnsi="仿宋" w:eastAsia="仿宋" w:cs="仿宋"/>
          <w:snapToGrid w:val="0"/>
          <w:kern w:val="28"/>
          <w:sz w:val="24"/>
        </w:rPr>
        <w:t xml:space="preserve"> </w:t>
      </w:r>
      <w:r>
        <w:rPr>
          <w:rFonts w:hint="eastAsia" w:ascii="仿宋" w:hAnsi="仿宋" w:eastAsia="仿宋" w:cs="仿宋"/>
          <w:snapToGrid w:val="0"/>
          <w:kern w:val="28"/>
          <w:sz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62098609">
      <w:pPr>
        <w:spacing w:line="440" w:lineRule="exact"/>
        <w:ind w:firstLine="480"/>
        <w:rPr>
          <w:rFonts w:ascii="仿宋" w:hAnsi="仿宋" w:eastAsia="仿宋" w:cs="仿宋"/>
          <w:snapToGrid w:val="0"/>
          <w:kern w:val="28"/>
          <w:sz w:val="24"/>
        </w:rPr>
      </w:pPr>
      <w:r>
        <w:rPr>
          <w:rFonts w:hint="eastAsia" w:ascii="仿宋" w:hAnsi="仿宋" w:eastAsia="仿宋" w:cs="仿宋"/>
          <w:snapToGrid w:val="0"/>
          <w:kern w:val="28"/>
          <w:sz w:val="24"/>
        </w:rPr>
        <w:t>2. 落实政府采购政策需满足的资格要求：</w:t>
      </w:r>
      <w:r>
        <w:rPr>
          <w:rFonts w:hint="eastAsia" w:ascii="仿宋" w:hAnsi="仿宋" w:eastAsia="仿宋" w:cs="仿宋"/>
          <w:sz w:val="24"/>
        </w:rPr>
        <w:t>本项目专门面向中小企业采购，供应商所提供的服务必须全部由符合政策要求的中小企业承接（中小企业划分标准对应行业为“其他未列明行业”，符合要求的监狱企业和残疾人福利性单位视同为小微企业）</w:t>
      </w:r>
      <w:r>
        <w:rPr>
          <w:rFonts w:hint="eastAsia" w:ascii="仿宋" w:hAnsi="仿宋" w:eastAsia="仿宋" w:cs="仿宋"/>
          <w:snapToGrid w:val="0"/>
          <w:kern w:val="28"/>
          <w:sz w:val="24"/>
        </w:rPr>
        <w:t>；</w:t>
      </w:r>
    </w:p>
    <w:p w14:paraId="4E0B26FC">
      <w:pPr>
        <w:spacing w:line="440" w:lineRule="exact"/>
        <w:ind w:firstLine="480"/>
        <w:rPr>
          <w:rFonts w:ascii="仿宋" w:hAnsi="仿宋" w:eastAsia="仿宋" w:cs="仿宋"/>
          <w:snapToGrid w:val="0"/>
          <w:kern w:val="28"/>
          <w:sz w:val="24"/>
        </w:rPr>
      </w:pPr>
      <w:r>
        <w:rPr>
          <w:rFonts w:ascii="仿宋" w:hAnsi="仿宋" w:eastAsia="仿宋" w:cs="仿宋"/>
          <w:sz w:val="24"/>
        </w:rPr>
        <w:t>3.</w:t>
      </w:r>
      <w:r>
        <w:rPr>
          <w:rFonts w:hint="eastAsia" w:ascii="仿宋" w:hAnsi="仿宋" w:eastAsia="仿宋" w:cs="仿宋"/>
          <w:sz w:val="24"/>
        </w:rPr>
        <w:t xml:space="preserve"> 本项目的特定资格要求：无。</w:t>
      </w:r>
      <w:bookmarkEnd w:id="10"/>
      <w:bookmarkEnd w:id="11"/>
      <w:bookmarkEnd w:id="12"/>
      <w:bookmarkEnd w:id="13"/>
    </w:p>
    <w:p w14:paraId="0B61CD04">
      <w:pPr>
        <w:spacing w:before="120" w:beforeLines="50" w:line="360" w:lineRule="auto"/>
        <w:rPr>
          <w:rFonts w:ascii="仿宋" w:hAnsi="仿宋" w:eastAsia="仿宋" w:cs="宋体"/>
          <w:b/>
          <w:sz w:val="24"/>
        </w:rPr>
      </w:pPr>
      <w:r>
        <w:rPr>
          <w:rFonts w:hint="eastAsia" w:ascii="仿宋" w:hAnsi="仿宋" w:eastAsia="仿宋" w:cs="宋体"/>
          <w:b/>
          <w:sz w:val="24"/>
        </w:rPr>
        <w:t>三、获取招标文件</w:t>
      </w:r>
    </w:p>
    <w:p w14:paraId="186B4FBC">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u w:val="single"/>
        </w:rPr>
        <w:t>2024年09月05日</w:t>
      </w:r>
      <w:r>
        <w:rPr>
          <w:rFonts w:hint="eastAsia" w:ascii="仿宋" w:hAnsi="仿宋" w:eastAsia="仿宋" w:cs="宋体"/>
          <w:sz w:val="24"/>
        </w:rPr>
        <w:t>，每天上午00:00至12:00，下午12:00至23:59（北京时间，线上获取法定节假日均可，线下获取文件法定节假日除外）</w:t>
      </w:r>
    </w:p>
    <w:p w14:paraId="0404928B">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政采云平台（https://www.zcygov.cn/）</w:t>
      </w:r>
    </w:p>
    <w:p w14:paraId="2C6AF015">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供应商登录政采云平台https://www.zcygov.cn/在线申请获取采购文件（进入“项目采购”应用，在获取采购文件菜单中选择项目，申请获取采购文件）。</w:t>
      </w:r>
    </w:p>
    <w:p w14:paraId="6EC1F17B">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0</w:t>
      </w:r>
      <w:r>
        <w:rPr>
          <w:rFonts w:hint="eastAsia" w:ascii="仿宋" w:hAnsi="仿宋" w:eastAsia="仿宋" w:cs="宋体"/>
          <w:sz w:val="24"/>
        </w:rPr>
        <w:tab/>
      </w:r>
    </w:p>
    <w:p w14:paraId="258D5239">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14:paraId="00B03CC5">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u w:val="single"/>
        </w:rPr>
        <w:t>2024年09月05日13点30分00秒</w:t>
      </w:r>
      <w:r>
        <w:rPr>
          <w:rFonts w:hint="eastAsia" w:ascii="仿宋" w:hAnsi="仿宋" w:eastAsia="仿宋" w:cs="宋体"/>
          <w:sz w:val="24"/>
        </w:rPr>
        <w:t>（北京时间）</w:t>
      </w:r>
    </w:p>
    <w:p w14:paraId="2131C09C">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投标地点（网址）：请登录政采云投标客户端投标</w:t>
      </w:r>
    </w:p>
    <w:p w14:paraId="46F0637B">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u w:val="single"/>
        </w:rPr>
        <w:t>2024年09月05日13点30分00秒</w:t>
      </w:r>
      <w:r>
        <w:rPr>
          <w:rFonts w:hint="eastAsia" w:ascii="仿宋" w:hAnsi="仿宋" w:eastAsia="仿宋" w:cs="宋体"/>
          <w:bCs/>
          <w:sz w:val="24"/>
        </w:rPr>
        <w:t>（北京时间）</w:t>
      </w:r>
    </w:p>
    <w:p w14:paraId="6E35B6A3">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开标地点（网址）：政采云平台（https://www.zcygov.cn/）</w:t>
      </w:r>
    </w:p>
    <w:p w14:paraId="10CAB190">
      <w:pPr>
        <w:spacing w:line="360" w:lineRule="auto"/>
        <w:rPr>
          <w:rFonts w:ascii="仿宋" w:hAnsi="仿宋" w:eastAsia="仿宋" w:cs="宋体"/>
          <w:sz w:val="24"/>
        </w:rPr>
      </w:pPr>
      <w:r>
        <w:rPr>
          <w:rFonts w:hint="eastAsia" w:ascii="仿宋" w:hAnsi="仿宋" w:eastAsia="仿宋" w:cs="宋体"/>
          <w:b/>
          <w:sz w:val="24"/>
        </w:rPr>
        <w:t>五、公告期限</w:t>
      </w:r>
    </w:p>
    <w:p w14:paraId="362006D1">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14:paraId="29D21F41">
      <w:pPr>
        <w:spacing w:line="360" w:lineRule="auto"/>
        <w:rPr>
          <w:rFonts w:ascii="仿宋" w:hAnsi="仿宋" w:eastAsia="仿宋" w:cs="宋体"/>
          <w:b/>
          <w:sz w:val="24"/>
        </w:rPr>
      </w:pPr>
      <w:r>
        <w:rPr>
          <w:rFonts w:hint="eastAsia" w:ascii="仿宋" w:hAnsi="仿宋" w:eastAsia="仿宋" w:cs="宋体"/>
          <w:b/>
          <w:sz w:val="24"/>
        </w:rPr>
        <w:t>六、其他补充事宜</w:t>
      </w:r>
    </w:p>
    <w:p w14:paraId="362FEDF4">
      <w:pPr>
        <w:spacing w:line="360" w:lineRule="auto"/>
        <w:ind w:firstLine="480" w:firstLineChars="200"/>
        <w:rPr>
          <w:rFonts w:ascii="仿宋" w:hAnsi="仿宋" w:eastAsia="仿宋" w:cs="宋体"/>
          <w:sz w:val="24"/>
        </w:rPr>
      </w:pPr>
      <w:r>
        <w:rPr>
          <w:rFonts w:hint="eastAsia" w:ascii="仿宋" w:hAnsi="仿宋" w:eastAsia="仿宋"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5ACC80">
      <w:pPr>
        <w:spacing w:line="360" w:lineRule="auto"/>
        <w:ind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 xml:space="preserve"> </w:t>
      </w:r>
      <w:r>
        <w:rPr>
          <w:rFonts w:hint="eastAsia" w:ascii="仿宋" w:hAnsi="仿宋" w:eastAsia="仿宋"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721FA7">
      <w:pPr>
        <w:spacing w:line="360" w:lineRule="auto"/>
        <w:ind w:firstLine="480" w:firstLineChars="200"/>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 xml:space="preserve"> </w:t>
      </w:r>
      <w:r>
        <w:rPr>
          <w:rFonts w:hint="eastAsia" w:ascii="仿宋" w:hAnsi="仿宋" w:eastAsia="仿宋" w:cs="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F73EA0">
      <w:pPr>
        <w:snapToGrid w:val="0"/>
        <w:spacing w:line="440" w:lineRule="exact"/>
        <w:ind w:firstLine="480" w:firstLineChars="200"/>
        <w:rPr>
          <w:rFonts w:ascii="仿宋" w:hAnsi="仿宋" w:eastAsia="仿宋" w:cs="宋体"/>
          <w:sz w:val="24"/>
        </w:rPr>
      </w:pPr>
      <w:r>
        <w:rPr>
          <w:rFonts w:hint="eastAsia" w:ascii="仿宋" w:hAnsi="仿宋" w:eastAsia="仿宋" w:cs="宋体"/>
          <w:sz w:val="24"/>
        </w:rPr>
        <w:t>4.</w:t>
      </w:r>
      <w:r>
        <w:rPr>
          <w:rFonts w:ascii="仿宋" w:hAnsi="仿宋" w:eastAsia="仿宋" w:cs="宋体"/>
          <w:sz w:val="24"/>
        </w:rPr>
        <w:t xml:space="preserve"> </w:t>
      </w:r>
      <w:r>
        <w:rPr>
          <w:rFonts w:hint="eastAsia" w:ascii="仿宋" w:hAnsi="仿宋" w:eastAsia="仿宋" w:cs="宋体"/>
          <w:sz w:val="24"/>
        </w:rPr>
        <w:t>其他事项：</w:t>
      </w:r>
    </w:p>
    <w:p w14:paraId="17A235D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（1）需要落实的政府采购政策：包括节约资源、保护环境、支持创新、促进中小企业发展等。详见招标文件的第二部分总则。</w:t>
      </w:r>
    </w:p>
    <w:p w14:paraId="020021A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3EB4C8D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（3）招标文件公告期限与招标公告的公告期限一致。</w:t>
      </w:r>
    </w:p>
    <w:p w14:paraId="0411CF4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554987">
      <w:pPr>
        <w:spacing w:before="120" w:beforeLines="50" w:line="360" w:lineRule="auto"/>
        <w:rPr>
          <w:rFonts w:ascii="仿宋" w:hAnsi="仿宋" w:eastAsia="仿宋" w:cs="宋体"/>
          <w:b/>
          <w:sz w:val="24"/>
        </w:rPr>
      </w:pPr>
      <w:r>
        <w:rPr>
          <w:rFonts w:hint="eastAsia" w:ascii="仿宋" w:hAnsi="仿宋" w:eastAsia="仿宋" w:cs="宋体"/>
          <w:b/>
          <w:sz w:val="24"/>
        </w:rPr>
        <w:t>七、对本次采购提出询问、质疑、投诉，请按以下方式联系</w:t>
      </w:r>
    </w:p>
    <w:p w14:paraId="32AC1C61">
      <w:pPr>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 </w:t>
      </w:r>
      <w:r>
        <w:rPr>
          <w:rFonts w:hint="eastAsia" w:ascii="仿宋" w:hAnsi="仿宋" w:eastAsia="仿宋" w:cs="宋体"/>
          <w:sz w:val="24"/>
        </w:rPr>
        <w:t>采购人信息</w:t>
      </w:r>
    </w:p>
    <w:p w14:paraId="2270241D">
      <w:pPr>
        <w:spacing w:line="360" w:lineRule="auto"/>
        <w:ind w:firstLine="480" w:firstLineChars="200"/>
        <w:rPr>
          <w:rFonts w:ascii="仿宋" w:hAnsi="仿宋" w:eastAsia="仿宋" w:cs="宋体"/>
          <w:sz w:val="24"/>
        </w:rPr>
      </w:pPr>
      <w:r>
        <w:rPr>
          <w:rFonts w:hint="eastAsia" w:ascii="仿宋" w:hAnsi="仿宋" w:eastAsia="仿宋" w:cs="宋体"/>
          <w:sz w:val="24"/>
        </w:rPr>
        <w:t>名    称： 杭州市滨江区人民政府浦沿街道办事处</w:t>
      </w:r>
    </w:p>
    <w:p w14:paraId="1EE7B3A5">
      <w:pPr>
        <w:spacing w:line="360" w:lineRule="auto"/>
        <w:ind w:firstLine="480" w:firstLineChars="200"/>
        <w:rPr>
          <w:rFonts w:ascii="仿宋" w:hAnsi="仿宋" w:eastAsia="仿宋" w:cs="宋体"/>
          <w:sz w:val="24"/>
        </w:rPr>
      </w:pPr>
      <w:r>
        <w:rPr>
          <w:rFonts w:hint="eastAsia" w:ascii="仿宋" w:hAnsi="仿宋" w:eastAsia="仿宋" w:cs="宋体"/>
          <w:sz w:val="24"/>
        </w:rPr>
        <w:t>地    址：浙江省杭州市滨江区东冠路501号</w:t>
      </w:r>
    </w:p>
    <w:p w14:paraId="00151A67">
      <w:pPr>
        <w:spacing w:line="360" w:lineRule="auto"/>
        <w:ind w:firstLine="480"/>
        <w:rPr>
          <w:rFonts w:ascii="仿宋" w:hAnsi="仿宋" w:eastAsia="仿宋" w:cs="宋体"/>
          <w:sz w:val="24"/>
        </w:rPr>
      </w:pPr>
      <w:r>
        <w:rPr>
          <w:rFonts w:hint="eastAsia" w:ascii="仿宋" w:hAnsi="仿宋" w:eastAsia="仿宋" w:cs="宋体"/>
          <w:sz w:val="24"/>
        </w:rPr>
        <w:t>传    真：/</w:t>
      </w:r>
    </w:p>
    <w:p w14:paraId="650D0EB3">
      <w:pPr>
        <w:spacing w:line="360" w:lineRule="auto"/>
        <w:ind w:firstLine="480"/>
        <w:rPr>
          <w:rFonts w:ascii="仿宋" w:hAnsi="仿宋" w:eastAsia="仿宋" w:cs="宋体"/>
          <w:sz w:val="24"/>
        </w:rPr>
      </w:pPr>
      <w:r>
        <w:rPr>
          <w:rFonts w:hint="eastAsia" w:ascii="仿宋" w:hAnsi="仿宋" w:eastAsia="仿宋" w:cs="宋体"/>
          <w:sz w:val="24"/>
        </w:rPr>
        <w:t xml:space="preserve">项目联系人（询问）：张主任 </w:t>
      </w:r>
    </w:p>
    <w:p w14:paraId="01D04C50">
      <w:pPr>
        <w:spacing w:line="360" w:lineRule="auto"/>
        <w:ind w:firstLine="480"/>
        <w:rPr>
          <w:rFonts w:ascii="仿宋" w:hAnsi="仿宋" w:eastAsia="仿宋" w:cs="宋体"/>
          <w:sz w:val="24"/>
        </w:rPr>
      </w:pPr>
      <w:r>
        <w:rPr>
          <w:rFonts w:hint="eastAsia" w:ascii="仿宋" w:hAnsi="仿宋" w:eastAsia="仿宋" w:cs="宋体"/>
          <w:sz w:val="24"/>
        </w:rPr>
        <w:t>项目联系方式（询问）：</w:t>
      </w:r>
      <w:r>
        <w:rPr>
          <w:rFonts w:ascii="仿宋" w:hAnsi="仿宋" w:eastAsia="仿宋" w:cs="宋体"/>
          <w:sz w:val="24"/>
        </w:rPr>
        <w:t>0571-</w:t>
      </w:r>
      <w:r>
        <w:rPr>
          <w:rFonts w:hint="eastAsia" w:ascii="仿宋" w:hAnsi="仿宋" w:eastAsia="仿宋" w:cs="宋体"/>
          <w:sz w:val="24"/>
        </w:rPr>
        <w:t xml:space="preserve">89522020 </w:t>
      </w:r>
    </w:p>
    <w:p w14:paraId="6E0C62DD">
      <w:pPr>
        <w:spacing w:line="360" w:lineRule="auto"/>
        <w:ind w:firstLine="480"/>
        <w:rPr>
          <w:rFonts w:ascii="仿宋" w:hAnsi="仿宋" w:eastAsia="仿宋" w:cs="宋体"/>
          <w:sz w:val="24"/>
        </w:rPr>
      </w:pPr>
      <w:r>
        <w:rPr>
          <w:rFonts w:hint="eastAsia" w:ascii="仿宋" w:hAnsi="仿宋" w:eastAsia="仿宋" w:cs="宋体"/>
          <w:sz w:val="24"/>
        </w:rPr>
        <w:t xml:space="preserve">质疑联系人：陈老师 </w:t>
      </w:r>
    </w:p>
    <w:p w14:paraId="5A6B9CE2">
      <w:pPr>
        <w:spacing w:line="360" w:lineRule="auto"/>
        <w:ind w:firstLine="480"/>
        <w:rPr>
          <w:rFonts w:ascii="仿宋" w:hAnsi="仿宋" w:eastAsia="仿宋" w:cs="宋体"/>
          <w:sz w:val="24"/>
        </w:rPr>
      </w:pPr>
      <w:r>
        <w:rPr>
          <w:rFonts w:hint="eastAsia" w:ascii="仿宋" w:hAnsi="仿宋" w:eastAsia="仿宋" w:cs="宋体"/>
          <w:sz w:val="24"/>
        </w:rPr>
        <w:t>质疑联系方式：</w:t>
      </w:r>
      <w:r>
        <w:rPr>
          <w:rFonts w:ascii="仿宋" w:hAnsi="仿宋" w:eastAsia="仿宋" w:cs="宋体"/>
          <w:sz w:val="24"/>
        </w:rPr>
        <w:t>0571-</w:t>
      </w:r>
      <w:r>
        <w:rPr>
          <w:rFonts w:hint="eastAsia" w:ascii="仿宋" w:hAnsi="仿宋" w:eastAsia="仿宋" w:cs="宋体"/>
          <w:sz w:val="24"/>
        </w:rPr>
        <w:t xml:space="preserve"> </w:t>
      </w:r>
      <w:r>
        <w:rPr>
          <w:rFonts w:ascii="仿宋" w:hAnsi="仿宋" w:eastAsia="仿宋" w:cs="宋体"/>
          <w:sz w:val="24"/>
        </w:rPr>
        <w:t>86616166</w:t>
      </w:r>
    </w:p>
    <w:p w14:paraId="604D360B">
      <w:pPr>
        <w:spacing w:line="360" w:lineRule="auto"/>
        <w:ind w:firstLine="48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 xml:space="preserve"> </w:t>
      </w:r>
      <w:r>
        <w:rPr>
          <w:rFonts w:hint="eastAsia" w:ascii="仿宋" w:hAnsi="仿宋" w:eastAsia="仿宋" w:cs="宋体"/>
          <w:sz w:val="24"/>
        </w:rPr>
        <w:t xml:space="preserve">采购代理机构信息            </w:t>
      </w:r>
    </w:p>
    <w:p w14:paraId="53628919">
      <w:pPr>
        <w:spacing w:line="360" w:lineRule="auto"/>
        <w:ind w:firstLine="480"/>
        <w:rPr>
          <w:rFonts w:ascii="仿宋" w:hAnsi="仿宋" w:eastAsia="仿宋" w:cs="宋体"/>
          <w:sz w:val="24"/>
        </w:rPr>
      </w:pPr>
      <w:r>
        <w:rPr>
          <w:rFonts w:hint="eastAsia" w:ascii="仿宋" w:hAnsi="仿宋" w:eastAsia="仿宋" w:cs="宋体"/>
          <w:sz w:val="24"/>
        </w:rPr>
        <w:t>名    称：浙江省成套招标代理有限公司</w:t>
      </w:r>
    </w:p>
    <w:p w14:paraId="08C62FCB">
      <w:pPr>
        <w:spacing w:line="360" w:lineRule="auto"/>
        <w:ind w:firstLine="480"/>
        <w:rPr>
          <w:rFonts w:ascii="仿宋" w:hAnsi="仿宋" w:eastAsia="仿宋" w:cs="宋体"/>
          <w:sz w:val="24"/>
        </w:rPr>
      </w:pPr>
      <w:r>
        <w:rPr>
          <w:rFonts w:hint="eastAsia" w:ascii="仿宋" w:hAnsi="仿宋" w:eastAsia="仿宋" w:cs="宋体"/>
          <w:sz w:val="24"/>
        </w:rPr>
        <w:t>地    址：杭州市文晖路42号现代置业大厦西楼18楼</w:t>
      </w:r>
    </w:p>
    <w:p w14:paraId="44815895">
      <w:pPr>
        <w:spacing w:line="360" w:lineRule="auto"/>
        <w:ind w:firstLine="480"/>
        <w:rPr>
          <w:rFonts w:ascii="仿宋" w:hAnsi="仿宋" w:eastAsia="仿宋" w:cs="宋体"/>
          <w:sz w:val="24"/>
        </w:rPr>
      </w:pPr>
      <w:r>
        <w:rPr>
          <w:rFonts w:hint="eastAsia" w:ascii="仿宋" w:hAnsi="仿宋" w:eastAsia="仿宋" w:cs="宋体"/>
          <w:sz w:val="24"/>
        </w:rPr>
        <w:t>传    真：/</w:t>
      </w:r>
    </w:p>
    <w:p w14:paraId="76CD3B25">
      <w:pPr>
        <w:spacing w:line="360" w:lineRule="auto"/>
        <w:ind w:firstLine="480"/>
        <w:rPr>
          <w:rFonts w:ascii="仿宋" w:hAnsi="仿宋" w:eastAsia="仿宋" w:cs="宋体"/>
          <w:sz w:val="24"/>
        </w:rPr>
      </w:pPr>
      <w:r>
        <w:rPr>
          <w:rFonts w:hint="eastAsia" w:ascii="仿宋" w:hAnsi="仿宋" w:eastAsia="仿宋" w:cs="宋体"/>
          <w:sz w:val="24"/>
        </w:rPr>
        <w:t>项目联系人（询问）：朱玲军</w:t>
      </w:r>
    </w:p>
    <w:p w14:paraId="2F2D2306">
      <w:pPr>
        <w:spacing w:line="360" w:lineRule="auto"/>
        <w:ind w:firstLine="480"/>
        <w:rPr>
          <w:rFonts w:ascii="仿宋" w:hAnsi="仿宋" w:eastAsia="仿宋" w:cs="宋体"/>
          <w:sz w:val="24"/>
        </w:rPr>
      </w:pPr>
      <w:r>
        <w:rPr>
          <w:rFonts w:hint="eastAsia" w:ascii="仿宋" w:hAnsi="仿宋" w:eastAsia="仿宋" w:cs="宋体"/>
          <w:sz w:val="24"/>
        </w:rPr>
        <w:t>项目联系方式（询问）：0571-85331297、13372536398</w:t>
      </w:r>
    </w:p>
    <w:p w14:paraId="2D470E19">
      <w:pPr>
        <w:spacing w:line="360" w:lineRule="auto"/>
        <w:ind w:firstLine="480"/>
        <w:rPr>
          <w:rFonts w:ascii="仿宋" w:hAnsi="仿宋" w:eastAsia="仿宋" w:cs="宋体"/>
          <w:sz w:val="24"/>
        </w:rPr>
      </w:pPr>
      <w:r>
        <w:rPr>
          <w:rFonts w:hint="eastAsia" w:ascii="仿宋" w:hAnsi="仿宋" w:eastAsia="仿宋" w:cs="宋体"/>
          <w:sz w:val="24"/>
        </w:rPr>
        <w:t>质疑联系人：冯东东</w:t>
      </w:r>
    </w:p>
    <w:p w14:paraId="695CD866">
      <w:pPr>
        <w:spacing w:line="360" w:lineRule="auto"/>
        <w:ind w:firstLine="480"/>
        <w:rPr>
          <w:rFonts w:ascii="仿宋" w:hAnsi="仿宋" w:eastAsia="仿宋" w:cs="宋体"/>
          <w:sz w:val="24"/>
        </w:rPr>
      </w:pPr>
      <w:r>
        <w:rPr>
          <w:rFonts w:hint="eastAsia" w:ascii="仿宋" w:hAnsi="仿宋" w:eastAsia="仿宋" w:cs="宋体"/>
          <w:sz w:val="24"/>
        </w:rPr>
        <w:t>质疑联系方式：</w:t>
      </w:r>
      <w:r>
        <w:rPr>
          <w:rFonts w:hint="eastAsia" w:ascii="仿宋" w:hAnsi="仿宋" w:eastAsia="仿宋" w:cs="仿宋"/>
          <w:sz w:val="24"/>
        </w:rPr>
        <w:t>0571-87631297、85331293（请通过以下路径在线提起质疑：政采云-项目采购-询问质疑投诉-质疑列表）</w:t>
      </w:r>
    </w:p>
    <w:p w14:paraId="20A34E78">
      <w:pPr>
        <w:spacing w:line="360" w:lineRule="auto"/>
        <w:ind w:firstLine="480"/>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 xml:space="preserve"> </w:t>
      </w:r>
      <w:r>
        <w:rPr>
          <w:rFonts w:hint="eastAsia" w:ascii="仿宋" w:hAnsi="仿宋" w:eastAsia="仿宋" w:cs="宋体"/>
          <w:sz w:val="24"/>
        </w:rPr>
        <w:t>同级政府采购监督管理部门</w:t>
      </w:r>
    </w:p>
    <w:p w14:paraId="3D2DCBDF">
      <w:pPr>
        <w:spacing w:line="360" w:lineRule="auto"/>
        <w:ind w:firstLine="480"/>
        <w:rPr>
          <w:rFonts w:ascii="仿宋" w:hAnsi="仿宋" w:eastAsia="仿宋" w:cs="宋体"/>
          <w:sz w:val="24"/>
        </w:rPr>
      </w:pPr>
      <w:r>
        <w:rPr>
          <w:rFonts w:hint="eastAsia" w:ascii="仿宋" w:hAnsi="仿宋" w:eastAsia="仿宋" w:cs="宋体"/>
          <w:sz w:val="24"/>
        </w:rPr>
        <w:t>名    称：杭州市滨江区财政局/浙江省政府采购行政裁决服务中心（杭州）</w:t>
      </w:r>
    </w:p>
    <w:p w14:paraId="546386EC">
      <w:pPr>
        <w:spacing w:line="360" w:lineRule="auto"/>
        <w:ind w:firstLine="480"/>
        <w:rPr>
          <w:rFonts w:ascii="仿宋" w:hAnsi="仿宋" w:eastAsia="仿宋" w:cs="宋体"/>
          <w:sz w:val="24"/>
        </w:rPr>
      </w:pPr>
      <w:r>
        <w:rPr>
          <w:rFonts w:hint="eastAsia" w:ascii="仿宋" w:hAnsi="仿宋" w:eastAsia="仿宋" w:cs="宋体"/>
          <w:sz w:val="24"/>
        </w:rPr>
        <w:t>地    址：杭州市上城区四季青街道新业路市民之家G03办公室（快递仅限ems或顺丰）</w:t>
      </w:r>
    </w:p>
    <w:p w14:paraId="06D2FBF0">
      <w:pPr>
        <w:spacing w:line="360" w:lineRule="auto"/>
        <w:ind w:firstLine="480"/>
        <w:rPr>
          <w:rFonts w:ascii="仿宋" w:hAnsi="仿宋" w:eastAsia="仿宋" w:cs="宋体"/>
          <w:sz w:val="24"/>
        </w:rPr>
      </w:pPr>
      <w:r>
        <w:rPr>
          <w:rFonts w:hint="eastAsia" w:ascii="仿宋" w:hAnsi="仿宋" w:eastAsia="仿宋" w:cs="宋体"/>
          <w:sz w:val="24"/>
        </w:rPr>
        <w:t>传    真：0571-85252453</w:t>
      </w:r>
    </w:p>
    <w:p w14:paraId="30B1BE83">
      <w:pPr>
        <w:spacing w:line="360" w:lineRule="auto"/>
        <w:ind w:firstLine="480"/>
        <w:rPr>
          <w:rFonts w:ascii="仿宋" w:hAnsi="仿宋" w:eastAsia="仿宋" w:cs="宋体"/>
          <w:sz w:val="24"/>
        </w:rPr>
      </w:pPr>
      <w:r>
        <w:rPr>
          <w:rFonts w:hint="eastAsia" w:ascii="仿宋" w:hAnsi="仿宋" w:eastAsia="仿宋" w:cs="宋体"/>
          <w:sz w:val="24"/>
        </w:rPr>
        <w:t>联</w:t>
      </w:r>
      <w:r>
        <w:rPr>
          <w:rFonts w:ascii="仿宋" w:hAnsi="仿宋" w:eastAsia="仿宋" w:cs="宋体"/>
          <w:sz w:val="24"/>
        </w:rPr>
        <w:t xml:space="preserve"> </w:t>
      </w:r>
      <w:r>
        <w:rPr>
          <w:rFonts w:hint="eastAsia" w:ascii="仿宋" w:hAnsi="仿宋" w:eastAsia="仿宋" w:cs="宋体"/>
          <w:sz w:val="24"/>
        </w:rPr>
        <w:t>系</w:t>
      </w:r>
      <w:r>
        <w:rPr>
          <w:rFonts w:ascii="仿宋" w:hAnsi="仿宋" w:eastAsia="仿宋" w:cs="宋体"/>
          <w:sz w:val="24"/>
        </w:rPr>
        <w:t xml:space="preserve"> </w:t>
      </w:r>
      <w:r>
        <w:rPr>
          <w:rFonts w:hint="eastAsia" w:ascii="仿宋" w:hAnsi="仿宋" w:eastAsia="仿宋" w:cs="宋体"/>
          <w:sz w:val="24"/>
        </w:rPr>
        <w:t>人：朱女士/王女士</w:t>
      </w:r>
    </w:p>
    <w:p w14:paraId="53348B18">
      <w:pPr>
        <w:spacing w:line="360" w:lineRule="auto"/>
        <w:ind w:firstLine="480"/>
        <w:rPr>
          <w:rFonts w:ascii="仿宋" w:hAnsi="仿宋" w:eastAsia="仿宋" w:cs="宋体"/>
          <w:sz w:val="24"/>
        </w:rPr>
      </w:pPr>
      <w:r>
        <w:rPr>
          <w:rFonts w:hint="eastAsia" w:ascii="仿宋" w:hAnsi="仿宋" w:eastAsia="仿宋" w:cs="宋体"/>
          <w:sz w:val="24"/>
        </w:rPr>
        <w:t>监督投诉电话：0571-85252453（仅限投诉事项）</w:t>
      </w:r>
    </w:p>
    <w:p w14:paraId="4245309C">
      <w:pPr>
        <w:spacing w:line="360" w:lineRule="auto"/>
        <w:ind w:firstLine="480"/>
        <w:rPr>
          <w:rFonts w:ascii="仿宋" w:hAnsi="仿宋" w:eastAsia="仿宋" w:cs="宋体"/>
          <w:sz w:val="24"/>
        </w:rPr>
      </w:pPr>
      <w:r>
        <w:rPr>
          <w:rFonts w:hint="eastAsia" w:ascii="仿宋" w:hAnsi="仿宋" w:eastAsia="仿宋" w:cs="宋体"/>
          <w:sz w:val="24"/>
        </w:rPr>
        <w:t>政策咨询：杭州市滨江区人民政府浦沿街道办事处</w:t>
      </w:r>
    </w:p>
    <w:p w14:paraId="0DB04A36">
      <w:pPr>
        <w:spacing w:line="360" w:lineRule="auto"/>
        <w:ind w:firstLine="480" w:firstLineChars="200"/>
        <w:rPr>
          <w:rFonts w:ascii="仿宋" w:hAnsi="仿宋" w:eastAsia="仿宋" w:cs="宋体"/>
          <w:sz w:val="24"/>
        </w:rPr>
      </w:pPr>
      <w:r>
        <w:rPr>
          <w:rFonts w:hint="eastAsia" w:ascii="仿宋" w:hAnsi="仿宋" w:eastAsia="仿宋" w:cs="宋体"/>
          <w:sz w:val="24"/>
        </w:rPr>
        <w:t>地    址：杭州市滨江区江南大道328号701办公室</w:t>
      </w:r>
    </w:p>
    <w:p w14:paraId="50823338">
      <w:pPr>
        <w:spacing w:line="360" w:lineRule="auto"/>
        <w:ind w:firstLine="480" w:firstLineChars="200"/>
        <w:rPr>
          <w:rFonts w:ascii="仿宋" w:hAnsi="仿宋" w:eastAsia="仿宋" w:cs="宋体"/>
          <w:sz w:val="24"/>
        </w:rPr>
      </w:pPr>
      <w:r>
        <w:rPr>
          <w:rFonts w:hint="eastAsia" w:ascii="仿宋" w:hAnsi="仿宋" w:eastAsia="仿宋" w:cs="宋体"/>
          <w:sz w:val="24"/>
        </w:rPr>
        <w:t>联 系 人：祝先生</w:t>
      </w:r>
    </w:p>
    <w:p w14:paraId="487AD446">
      <w:pPr>
        <w:spacing w:line="360" w:lineRule="auto"/>
        <w:ind w:firstLine="480" w:firstLineChars="200"/>
        <w:rPr>
          <w:rFonts w:ascii="仿宋" w:hAnsi="仿宋" w:eastAsia="仿宋" w:cs="宋体"/>
          <w:sz w:val="24"/>
        </w:rPr>
      </w:pPr>
      <w:r>
        <w:rPr>
          <w:rFonts w:hint="eastAsia" w:ascii="仿宋" w:hAnsi="仿宋" w:eastAsia="仿宋" w:cs="宋体"/>
          <w:sz w:val="24"/>
        </w:rPr>
        <w:t>联系电话：0571-89521209</w:t>
      </w:r>
    </w:p>
    <w:p w14:paraId="22BB93AF">
      <w:pPr>
        <w:spacing w:line="360" w:lineRule="auto"/>
        <w:ind w:firstLine="480"/>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若对项目采购电子交易系统操作有疑问，可登录政采云（https://www.zcygov.cn/），点击右侧咨询小采，获取采小蜜智能服务管家帮助，或拨打政采云服务热线95763获取热线服务帮助。</w:t>
      </w:r>
    </w:p>
    <w:p w14:paraId="4E1BC413">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14:paraId="66791D84">
      <w:pPr>
        <w:widowControl/>
        <w:adjustRightInd/>
        <w:jc w:val="left"/>
        <w:rPr>
          <w:rFonts w:ascii="仿宋" w:hAnsi="仿宋" w:eastAsia="仿宋" w:cs="宋体"/>
          <w:b/>
          <w:sz w:val="36"/>
          <w:szCs w:val="20"/>
        </w:rPr>
      </w:pPr>
      <w:r>
        <w:rPr>
          <w:rFonts w:ascii="仿宋" w:hAnsi="仿宋" w:eastAsia="仿宋" w:cs="宋体"/>
          <w:b/>
          <w:sz w:val="36"/>
          <w:szCs w:val="20"/>
        </w:rPr>
        <w:br w:type="page"/>
      </w:r>
    </w:p>
    <w:p w14:paraId="28B7D3D1">
      <w:pPr>
        <w:adjustRightInd/>
        <w:spacing w:line="360" w:lineRule="auto"/>
        <w:jc w:val="center"/>
        <w:outlineLvl w:val="0"/>
        <w:rPr>
          <w:rFonts w:ascii="仿宋" w:hAnsi="仿宋" w:eastAsia="仿宋" w:cs="宋体"/>
          <w:b/>
          <w:sz w:val="36"/>
          <w:szCs w:val="20"/>
        </w:rPr>
      </w:pPr>
      <w:bookmarkStart w:id="14" w:name="_Toc22536"/>
      <w:r>
        <w:rPr>
          <w:rFonts w:hint="eastAsia" w:ascii="仿宋" w:hAnsi="仿宋" w:eastAsia="仿宋" w:cs="宋体"/>
          <w:b/>
          <w:sz w:val="36"/>
          <w:szCs w:val="20"/>
        </w:rPr>
        <w:t>第二部分</w:t>
      </w:r>
      <w:bookmarkEnd w:id="7"/>
      <w:r>
        <w:rPr>
          <w:rFonts w:hint="eastAsia" w:ascii="仿宋" w:hAnsi="仿宋" w:eastAsia="仿宋" w:cs="宋体"/>
          <w:b/>
          <w:sz w:val="36"/>
          <w:szCs w:val="20"/>
        </w:rPr>
        <w:t xml:space="preserve"> 投标人须知</w:t>
      </w:r>
      <w:bookmarkEnd w:id="8"/>
      <w:bookmarkEnd w:id="14"/>
    </w:p>
    <w:p w14:paraId="331C7307">
      <w:pPr>
        <w:adjustRightInd/>
        <w:spacing w:line="360" w:lineRule="auto"/>
        <w:ind w:firstLine="3845" w:firstLineChars="1197"/>
        <w:outlineLvl w:val="1"/>
        <w:rPr>
          <w:rFonts w:ascii="仿宋" w:hAnsi="仿宋" w:eastAsia="仿宋" w:cs="宋体"/>
          <w:b/>
          <w:sz w:val="32"/>
          <w:szCs w:val="20"/>
        </w:rPr>
      </w:pPr>
      <w:r>
        <w:rPr>
          <w:rFonts w:hint="eastAsia" w:ascii="仿宋" w:hAnsi="仿宋" w:eastAsia="仿宋" w:cs="宋体"/>
          <w:b/>
          <w:sz w:val="32"/>
          <w:szCs w:val="20"/>
        </w:rPr>
        <w:t>前附表</w:t>
      </w:r>
    </w:p>
    <w:tbl>
      <w:tblPr>
        <w:tblStyle w:val="63"/>
        <w:tblW w:w="101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69"/>
        <w:gridCol w:w="2321"/>
        <w:gridCol w:w="7154"/>
      </w:tblGrid>
      <w:tr w14:paraId="7049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blHeader/>
          <w:jc w:val="center"/>
        </w:trPr>
        <w:tc>
          <w:tcPr>
            <w:tcW w:w="669" w:type="dxa"/>
            <w:vAlign w:val="center"/>
          </w:tcPr>
          <w:p w14:paraId="650D437B">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2321" w:type="dxa"/>
            <w:vAlign w:val="center"/>
          </w:tcPr>
          <w:p w14:paraId="645517A9">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7154" w:type="dxa"/>
            <w:vAlign w:val="center"/>
          </w:tcPr>
          <w:p w14:paraId="0D3BF791">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14:paraId="7B436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26388B38">
            <w:pPr>
              <w:snapToGrid w:val="0"/>
              <w:spacing w:line="360" w:lineRule="auto"/>
              <w:jc w:val="center"/>
              <w:rPr>
                <w:rFonts w:ascii="仿宋" w:hAnsi="仿宋" w:eastAsia="仿宋" w:cs="宋体"/>
                <w:sz w:val="24"/>
              </w:rPr>
            </w:pPr>
            <w:r>
              <w:rPr>
                <w:rFonts w:hint="eastAsia" w:ascii="仿宋" w:hAnsi="仿宋" w:eastAsia="仿宋" w:cs="宋体"/>
                <w:sz w:val="24"/>
              </w:rPr>
              <w:t>1</w:t>
            </w:r>
          </w:p>
        </w:tc>
        <w:tc>
          <w:tcPr>
            <w:tcW w:w="2321" w:type="dxa"/>
            <w:vAlign w:val="center"/>
          </w:tcPr>
          <w:p w14:paraId="39E98A6C">
            <w:pPr>
              <w:snapToGrid w:val="0"/>
              <w:spacing w:line="360" w:lineRule="auto"/>
              <w:jc w:val="center"/>
              <w:rPr>
                <w:rFonts w:ascii="仿宋" w:hAnsi="仿宋" w:eastAsia="仿宋" w:cs="宋体"/>
                <w:b/>
                <w:sz w:val="24"/>
              </w:rPr>
            </w:pPr>
            <w:r>
              <w:rPr>
                <w:rFonts w:hint="eastAsia" w:ascii="仿宋" w:hAnsi="仿宋" w:eastAsia="仿宋" w:cs="宋体"/>
                <w:b/>
                <w:sz w:val="24"/>
              </w:rPr>
              <w:t>项目属性</w:t>
            </w:r>
          </w:p>
        </w:tc>
        <w:tc>
          <w:tcPr>
            <w:tcW w:w="7154" w:type="dxa"/>
            <w:vAlign w:val="center"/>
          </w:tcPr>
          <w:p w14:paraId="5511B3B9">
            <w:pPr>
              <w:spacing w:line="360" w:lineRule="auto"/>
              <w:rPr>
                <w:rFonts w:ascii="仿宋" w:hAnsi="仿宋" w:eastAsia="仿宋" w:cs="宋体"/>
                <w:sz w:val="24"/>
              </w:rPr>
            </w:pPr>
            <w:r>
              <w:rPr>
                <w:rFonts w:hint="eastAsia" w:ascii="仿宋" w:hAnsi="仿宋" w:eastAsia="仿宋" w:cs="宋体"/>
                <w:sz w:val="24"/>
              </w:rPr>
              <w:t>服务类。</w:t>
            </w:r>
          </w:p>
        </w:tc>
      </w:tr>
      <w:tr w14:paraId="66C8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659FD6E1">
            <w:pPr>
              <w:snapToGrid w:val="0"/>
              <w:spacing w:line="360" w:lineRule="auto"/>
              <w:jc w:val="center"/>
              <w:rPr>
                <w:rFonts w:ascii="仿宋" w:hAnsi="仿宋" w:eastAsia="仿宋" w:cs="宋体"/>
                <w:sz w:val="24"/>
              </w:rPr>
            </w:pPr>
            <w:r>
              <w:rPr>
                <w:rFonts w:hint="eastAsia" w:ascii="仿宋" w:hAnsi="仿宋" w:eastAsia="仿宋" w:cs="宋体"/>
                <w:sz w:val="24"/>
              </w:rPr>
              <w:t>2</w:t>
            </w:r>
          </w:p>
        </w:tc>
        <w:tc>
          <w:tcPr>
            <w:tcW w:w="2321" w:type="dxa"/>
            <w:vAlign w:val="center"/>
          </w:tcPr>
          <w:p w14:paraId="3A537371">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7154" w:type="dxa"/>
            <w:vAlign w:val="center"/>
          </w:tcPr>
          <w:p w14:paraId="68B03C84">
            <w:pPr>
              <w:snapToGrid w:val="0"/>
              <w:spacing w:line="360" w:lineRule="auto"/>
              <w:rPr>
                <w:rFonts w:ascii="仿宋" w:hAnsi="仿宋" w:eastAsia="仿宋" w:cs="宋体"/>
              </w:rPr>
            </w:pPr>
            <w:r>
              <w:rPr>
                <w:rFonts w:hint="eastAsia" w:ascii="仿宋" w:hAnsi="仿宋" w:eastAsia="仿宋" w:cs="宋体"/>
                <w:kern w:val="0"/>
                <w:sz w:val="24"/>
              </w:rPr>
              <w:t>（1）标的：</w:t>
            </w:r>
            <w:r>
              <w:rPr>
                <w:rFonts w:hint="eastAsia" w:ascii="仿宋" w:hAnsi="仿宋" w:eastAsia="仿宋" w:cs="宋体"/>
                <w:kern w:val="0"/>
                <w:sz w:val="24"/>
                <w:u w:val="single"/>
              </w:rPr>
              <w:t xml:space="preserve"> 杭州市滨江区人民政府浦沿街道办事处浦沿街道社区数字档案室创建工作服务</w:t>
            </w:r>
            <w:r>
              <w:rPr>
                <w:rFonts w:hint="eastAsia" w:ascii="仿宋" w:hAnsi="仿宋" w:eastAsia="仿宋" w:cs="宋体"/>
                <w:kern w:val="0"/>
                <w:sz w:val="24"/>
              </w:rPr>
              <w:t>，属于</w:t>
            </w:r>
            <w:r>
              <w:rPr>
                <w:rFonts w:hint="eastAsia" w:ascii="仿宋" w:hAnsi="仿宋" w:eastAsia="仿宋" w:cs="仿宋"/>
                <w:sz w:val="24"/>
                <w:u w:val="single"/>
              </w:rPr>
              <w:t>其他未列明行业</w:t>
            </w:r>
            <w:r>
              <w:rPr>
                <w:rFonts w:hint="eastAsia" w:ascii="仿宋" w:hAnsi="仿宋" w:eastAsia="仿宋" w:cs="宋体"/>
                <w:kern w:val="0"/>
                <w:sz w:val="24"/>
              </w:rPr>
              <w:t>；</w:t>
            </w:r>
          </w:p>
          <w:p w14:paraId="7DFF4CDA">
            <w:pPr>
              <w:snapToGrid w:val="0"/>
              <w:spacing w:line="360" w:lineRule="auto"/>
              <w:rPr>
                <w:rFonts w:ascii="仿宋" w:hAnsi="仿宋" w:eastAsia="仿宋" w:cs="宋体"/>
              </w:rPr>
            </w:pPr>
            <w:r>
              <w:rPr>
                <w:rFonts w:hint="eastAsia" w:ascii="仿宋" w:hAnsi="仿宋" w:eastAsia="仿宋" w:cs="宋体"/>
                <w:sz w:val="24"/>
              </w:rPr>
              <w:t>（2）其他未列明行业中小企业划分标准：</w:t>
            </w:r>
            <w:r>
              <w:rPr>
                <w:rFonts w:hint="eastAsia" w:ascii="仿宋" w:hAnsi="仿宋" w:eastAsia="仿宋" w:cs="仿宋"/>
                <w:sz w:val="24"/>
              </w:rPr>
              <w:t>从业人员300人以下的为中小微型企业。其中，从业人员100人及以上的为中型企业；从业人员10人及以上的为小型企业；从业人员10人以下的为微型企业</w:t>
            </w:r>
            <w:r>
              <w:rPr>
                <w:rFonts w:hint="eastAsia" w:ascii="仿宋" w:hAnsi="仿宋" w:eastAsia="仿宋" w:cs="宋体"/>
                <w:sz w:val="24"/>
              </w:rPr>
              <w:t>。</w:t>
            </w:r>
          </w:p>
        </w:tc>
      </w:tr>
      <w:tr w14:paraId="543F5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089803FD">
            <w:pPr>
              <w:snapToGrid w:val="0"/>
              <w:spacing w:line="360" w:lineRule="auto"/>
              <w:jc w:val="center"/>
              <w:rPr>
                <w:rFonts w:ascii="仿宋" w:hAnsi="仿宋" w:eastAsia="仿宋" w:cs="宋体"/>
                <w:sz w:val="24"/>
              </w:rPr>
            </w:pPr>
            <w:r>
              <w:rPr>
                <w:rFonts w:hint="eastAsia" w:ascii="仿宋" w:hAnsi="仿宋" w:eastAsia="仿宋" w:cs="宋体"/>
                <w:sz w:val="24"/>
              </w:rPr>
              <w:t>3</w:t>
            </w:r>
          </w:p>
        </w:tc>
        <w:tc>
          <w:tcPr>
            <w:tcW w:w="2321" w:type="dxa"/>
            <w:vAlign w:val="center"/>
          </w:tcPr>
          <w:p w14:paraId="51AE097E">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7154" w:type="dxa"/>
            <w:vAlign w:val="center"/>
          </w:tcPr>
          <w:p w14:paraId="6E1CE30B">
            <w:pPr>
              <w:spacing w:line="360" w:lineRule="auto"/>
              <w:rPr>
                <w:rFonts w:ascii="仿宋" w:hAnsi="仿宋" w:eastAsia="仿宋" w:cs="宋体"/>
                <w:kern w:val="0"/>
                <w:sz w:val="24"/>
              </w:rPr>
            </w:pPr>
            <w:r>
              <w:rPr>
                <w:rFonts w:hint="eastAsia" w:ascii="仿宋" w:hAnsi="仿宋" w:eastAsia="仿宋" w:cs="宋体"/>
                <w:kern w:val="0"/>
                <w:sz w:val="24"/>
              </w:rPr>
              <w:sym w:font="Wingdings" w:char="F0FE"/>
            </w:r>
            <w:r>
              <w:rPr>
                <w:rFonts w:hint="eastAsia" w:ascii="仿宋" w:hAnsi="仿宋" w:eastAsia="仿宋" w:cs="宋体"/>
                <w:kern w:val="0"/>
                <w:sz w:val="24"/>
              </w:rPr>
              <w:t>本项目不允许采购进口产品。</w:t>
            </w:r>
          </w:p>
          <w:p w14:paraId="7CFC5563">
            <w:pPr>
              <w:spacing w:line="360" w:lineRule="auto"/>
              <w:rPr>
                <w:rFonts w:ascii="仿宋" w:hAnsi="仿宋" w:eastAsia="仿宋" w:cs="宋体"/>
              </w:rPr>
            </w:pPr>
            <w:r>
              <w:rPr>
                <w:rFonts w:ascii="Segoe UI Symbol" w:hAnsi="Segoe UI Symbol" w:eastAsia="仿宋" w:cs="Segoe UI Symbol"/>
                <w:kern w:val="0"/>
                <w:sz w:val="24"/>
              </w:rPr>
              <w:t>☐</w:t>
            </w:r>
            <w:r>
              <w:rPr>
                <w:rFonts w:hint="eastAsia" w:ascii="仿宋" w:hAnsi="仿宋" w:eastAsia="仿宋" w:cs="宋体"/>
                <w:kern w:val="0"/>
                <w:sz w:val="24"/>
              </w:rPr>
              <w:t>可以就</w:t>
            </w:r>
            <w:r>
              <w:rPr>
                <w:rFonts w:hint="eastAsia" w:ascii="仿宋" w:hAnsi="仿宋" w:eastAsia="仿宋" w:cs="宋体"/>
                <w:sz w:val="24"/>
                <w:u w:val="single"/>
              </w:rPr>
              <w:t xml:space="preserve">    </w:t>
            </w:r>
            <w:r>
              <w:rPr>
                <w:rFonts w:hint="eastAsia" w:ascii="仿宋" w:hAnsi="仿宋" w:eastAsia="仿宋" w:cs="宋体"/>
                <w:kern w:val="0"/>
                <w:sz w:val="24"/>
              </w:rPr>
              <w:t>采购进口产品。</w:t>
            </w:r>
          </w:p>
        </w:tc>
      </w:tr>
      <w:tr w14:paraId="66CF9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59E71519">
            <w:pPr>
              <w:snapToGrid w:val="0"/>
              <w:spacing w:line="360" w:lineRule="auto"/>
              <w:jc w:val="center"/>
              <w:rPr>
                <w:rFonts w:ascii="仿宋" w:hAnsi="仿宋" w:eastAsia="仿宋" w:cs="宋体"/>
                <w:sz w:val="24"/>
              </w:rPr>
            </w:pPr>
            <w:r>
              <w:rPr>
                <w:rFonts w:hint="eastAsia" w:ascii="仿宋" w:hAnsi="仿宋" w:eastAsia="仿宋" w:cs="宋体"/>
                <w:sz w:val="24"/>
              </w:rPr>
              <w:t>4</w:t>
            </w:r>
          </w:p>
        </w:tc>
        <w:tc>
          <w:tcPr>
            <w:tcW w:w="2321" w:type="dxa"/>
            <w:vAlign w:val="center"/>
          </w:tcPr>
          <w:p w14:paraId="04B7F575">
            <w:pPr>
              <w:snapToGrid w:val="0"/>
              <w:spacing w:line="360" w:lineRule="auto"/>
              <w:jc w:val="center"/>
              <w:rPr>
                <w:rFonts w:ascii="仿宋" w:hAnsi="仿宋" w:eastAsia="仿宋" w:cs="宋体"/>
                <w:b/>
                <w:sz w:val="24"/>
              </w:rPr>
            </w:pPr>
            <w:r>
              <w:rPr>
                <w:rFonts w:hint="eastAsia" w:ascii="仿宋" w:hAnsi="仿宋" w:eastAsia="仿宋" w:cs="宋体"/>
                <w:b/>
                <w:sz w:val="24"/>
              </w:rPr>
              <w:t>分包</w:t>
            </w:r>
          </w:p>
        </w:tc>
        <w:tc>
          <w:tcPr>
            <w:tcW w:w="7154" w:type="dxa"/>
            <w:vAlign w:val="center"/>
          </w:tcPr>
          <w:p w14:paraId="0917CCC7">
            <w:pPr>
              <w:spacing w:line="360" w:lineRule="auto"/>
              <w:rPr>
                <w:rFonts w:ascii="仿宋" w:hAnsi="仿宋" w:eastAsia="仿宋" w:cs="仿宋"/>
                <w:b/>
                <w:bCs/>
                <w:sz w:val="24"/>
                <w:u w:val="single"/>
              </w:rPr>
            </w:pPr>
            <w:r>
              <w:rPr>
                <w:rFonts w:hint="eastAsia" w:ascii="仿宋" w:hAnsi="仿宋" w:eastAsia="仿宋" w:cs="仿宋"/>
                <w:sz w:val="24"/>
              </w:rPr>
              <w:t>1.▲</w:t>
            </w:r>
            <w:r>
              <w:rPr>
                <w:rFonts w:hint="eastAsia" w:ascii="仿宋" w:hAnsi="仿宋" w:eastAsia="仿宋" w:cs="仿宋"/>
                <w:b/>
                <w:bCs/>
                <w:sz w:val="24"/>
                <w:u w:val="single"/>
              </w:rPr>
              <w:t>本项目不得转包：合同乙方不得将本合同标的转包由其他供应商承担；</w:t>
            </w:r>
          </w:p>
          <w:p w14:paraId="37657249">
            <w:pPr>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u w:val="single"/>
              </w:rPr>
              <w:t>本项目内容允许分包，要求如下：</w:t>
            </w:r>
            <w:r>
              <w:rPr>
                <w:rFonts w:hint="eastAsia" w:ascii="仿宋" w:hAnsi="仿宋" w:eastAsia="仿宋" w:cs="仿宋"/>
                <w:b/>
                <w:bCs/>
                <w:sz w:val="24"/>
              </w:rPr>
              <w:t>（1）允许大型企业向小微企业分包；（2）</w:t>
            </w:r>
            <w:r>
              <w:rPr>
                <w:rFonts w:hint="eastAsia" w:ascii="仿宋" w:hAnsi="仿宋" w:eastAsia="仿宋" w:cs="仿宋"/>
                <w:b/>
                <w:bCs/>
                <w:sz w:val="24"/>
                <w:u w:val="single"/>
              </w:rPr>
              <w:t>分包内容为[本项目的非主体、非关键性的后期维护工作]；</w:t>
            </w:r>
            <w:r>
              <w:rPr>
                <w:rFonts w:hint="eastAsia" w:ascii="仿宋" w:hAnsi="仿宋" w:eastAsia="仿宋" w:cs="仿宋"/>
                <w:b/>
                <w:bCs/>
                <w:sz w:val="24"/>
              </w:rPr>
              <w:t>（3）</w:t>
            </w:r>
            <w:r>
              <w:rPr>
                <w:rFonts w:hint="eastAsia" w:ascii="仿宋" w:hAnsi="仿宋" w:eastAsia="仿宋" w:cs="仿宋"/>
                <w:b/>
                <w:bCs/>
                <w:sz w:val="24"/>
                <w:u w:val="single"/>
              </w:rPr>
              <w:t>分包供应商应具有完成项目内容的相应能力；</w:t>
            </w:r>
            <w:r>
              <w:rPr>
                <w:rFonts w:hint="eastAsia" w:ascii="仿宋" w:hAnsi="仿宋" w:eastAsia="仿宋" w:cs="仿宋"/>
                <w:b/>
                <w:bCs/>
                <w:sz w:val="24"/>
              </w:rPr>
              <w:t>（4）</w:t>
            </w:r>
            <w:r>
              <w:rPr>
                <w:rFonts w:hint="eastAsia" w:ascii="仿宋" w:hAnsi="仿宋" w:eastAsia="仿宋" w:cs="仿宋"/>
                <w:b/>
                <w:bCs/>
                <w:sz w:val="24"/>
                <w:u w:val="single"/>
              </w:rPr>
              <w:t>除招标文件约定允许分包的内容外，合同乙方不得擅自将其他合同标的分包给其他供应商承担。</w:t>
            </w:r>
            <w:r>
              <w:rPr>
                <w:rFonts w:hint="eastAsia" w:ascii="仿宋" w:hAnsi="仿宋" w:eastAsia="仿宋" w:cs="仿宋"/>
                <w:sz w:val="24"/>
              </w:rPr>
              <w:t>说明：如有分包，供应商应在响应文件中明确分包内容，并提供分包意向协议。未提供，视为不分包。</w:t>
            </w:r>
          </w:p>
          <w:p w14:paraId="74BE995F">
            <w:pPr>
              <w:spacing w:line="360" w:lineRule="auto"/>
              <w:rPr>
                <w:rFonts w:ascii="仿宋" w:hAnsi="仿宋" w:eastAsia="仿宋" w:cs="仿宋"/>
                <w:b/>
                <w:bCs/>
                <w:sz w:val="24"/>
                <w:u w:val="single"/>
              </w:rPr>
            </w:pPr>
            <w:r>
              <w:rPr>
                <w:rFonts w:hint="eastAsia" w:ascii="仿宋" w:hAnsi="仿宋" w:eastAsia="仿宋" w:cs="仿宋"/>
                <w:sz w:val="24"/>
              </w:rPr>
              <w:t>3.▲</w:t>
            </w:r>
            <w:r>
              <w:rPr>
                <w:rFonts w:hint="eastAsia" w:ascii="仿宋" w:hAnsi="仿宋" w:eastAsia="仿宋" w:cs="仿宋"/>
                <w:b/>
                <w:bCs/>
                <w:sz w:val="24"/>
                <w:u w:val="single"/>
              </w:rPr>
              <w:t>享受《政府采购促进中小企业发展管理办法》的通知（财库〔2020〕46号）的规定扶持政策获得政府采购合同的，小微企业不得将合同分包给大中型企业，中型企业不得将合同分包给大型企业。</w:t>
            </w:r>
          </w:p>
          <w:p w14:paraId="19E90F03">
            <w:pPr>
              <w:spacing w:line="360" w:lineRule="auto"/>
              <w:rPr>
                <w:rFonts w:ascii="仿宋" w:hAnsi="仿宋" w:eastAsia="仿宋" w:cs="宋体"/>
                <w:sz w:val="24"/>
              </w:rPr>
            </w:pPr>
            <w:r>
              <w:rPr>
                <w:rFonts w:hint="eastAsia" w:ascii="仿宋" w:hAnsi="仿宋" w:eastAsia="仿宋" w:cs="仿宋"/>
                <w:sz w:val="24"/>
              </w:rPr>
              <w:t>5.▲</w:t>
            </w:r>
            <w:r>
              <w:rPr>
                <w:rFonts w:hint="eastAsia" w:ascii="仿宋" w:hAnsi="仿宋" w:eastAsia="仿宋" w:cs="仿宋"/>
                <w:b/>
                <w:bCs/>
                <w:sz w:val="24"/>
                <w:u w:val="single"/>
              </w:rPr>
              <w:t>如有违反以上情形，合同甲方有权解除合同，并追究合同乙方的违约责任。</w:t>
            </w:r>
          </w:p>
        </w:tc>
      </w:tr>
      <w:tr w14:paraId="6D141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279EA108">
            <w:pPr>
              <w:snapToGrid w:val="0"/>
              <w:spacing w:line="360" w:lineRule="auto"/>
              <w:jc w:val="center"/>
              <w:rPr>
                <w:rFonts w:ascii="仿宋" w:hAnsi="仿宋" w:eastAsia="仿宋" w:cs="宋体"/>
                <w:sz w:val="24"/>
              </w:rPr>
            </w:pPr>
            <w:r>
              <w:rPr>
                <w:rFonts w:hint="eastAsia" w:ascii="仿宋" w:hAnsi="仿宋" w:eastAsia="仿宋" w:cs="宋体"/>
                <w:sz w:val="24"/>
              </w:rPr>
              <w:t>5</w:t>
            </w:r>
          </w:p>
        </w:tc>
        <w:tc>
          <w:tcPr>
            <w:tcW w:w="2321" w:type="dxa"/>
            <w:vAlign w:val="center"/>
          </w:tcPr>
          <w:p w14:paraId="5900F43D">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7154" w:type="dxa"/>
            <w:vAlign w:val="center"/>
          </w:tcPr>
          <w:p w14:paraId="6C322C24">
            <w:pPr>
              <w:spacing w:line="360" w:lineRule="auto"/>
              <w:rPr>
                <w:rFonts w:ascii="仿宋" w:hAnsi="仿宋" w:eastAsia="仿宋" w:cs="宋体"/>
                <w:sz w:val="24"/>
                <w:szCs w:val="20"/>
              </w:rPr>
            </w:pPr>
            <w:r>
              <w:rPr>
                <w:rFonts w:ascii="Wingdings" w:hAnsi="Wingdings" w:eastAsia="仿宋" w:cs="宋体"/>
                <w:kern w:val="0"/>
                <w:sz w:val="24"/>
              </w:rPr>
              <w:t></w:t>
            </w:r>
            <w:r>
              <w:rPr>
                <w:rFonts w:hint="eastAsia" w:ascii="仿宋" w:hAnsi="仿宋" w:eastAsia="仿宋" w:cs="宋体"/>
                <w:kern w:val="0"/>
                <w:sz w:val="24"/>
              </w:rPr>
              <w:t>A</w:t>
            </w:r>
            <w:r>
              <w:rPr>
                <w:rFonts w:hint="eastAsia" w:ascii="仿宋" w:hAnsi="仿宋" w:eastAsia="仿宋" w:cs="宋体"/>
                <w:sz w:val="24"/>
              </w:rPr>
              <w:t>不组织。</w:t>
            </w:r>
          </w:p>
        </w:tc>
      </w:tr>
      <w:tr w14:paraId="7E47E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44A9B7B9">
            <w:pPr>
              <w:snapToGrid w:val="0"/>
              <w:spacing w:line="360" w:lineRule="auto"/>
              <w:jc w:val="center"/>
              <w:rPr>
                <w:rFonts w:ascii="仿宋" w:hAnsi="仿宋" w:eastAsia="仿宋" w:cs="宋体"/>
                <w:sz w:val="24"/>
              </w:rPr>
            </w:pPr>
            <w:r>
              <w:rPr>
                <w:rFonts w:hint="eastAsia" w:ascii="仿宋" w:hAnsi="仿宋" w:eastAsia="仿宋" w:cs="宋体"/>
                <w:sz w:val="24"/>
              </w:rPr>
              <w:t>6</w:t>
            </w:r>
          </w:p>
        </w:tc>
        <w:tc>
          <w:tcPr>
            <w:tcW w:w="2321" w:type="dxa"/>
            <w:vAlign w:val="center"/>
          </w:tcPr>
          <w:p w14:paraId="51DBAB78">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7154" w:type="dxa"/>
            <w:vAlign w:val="center"/>
          </w:tcPr>
          <w:p w14:paraId="3C0E034E">
            <w:pPr>
              <w:spacing w:line="360" w:lineRule="auto"/>
              <w:rPr>
                <w:rFonts w:ascii="仿宋" w:hAnsi="仿宋" w:eastAsia="仿宋" w:cs="宋体"/>
                <w:b/>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不要求提供。</w:t>
            </w:r>
          </w:p>
        </w:tc>
      </w:tr>
      <w:tr w14:paraId="18A99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587E6EE3">
            <w:pPr>
              <w:snapToGrid w:val="0"/>
              <w:spacing w:line="360" w:lineRule="auto"/>
              <w:jc w:val="center"/>
              <w:rPr>
                <w:rFonts w:ascii="仿宋" w:hAnsi="仿宋" w:eastAsia="仿宋" w:cs="宋体"/>
                <w:sz w:val="24"/>
              </w:rPr>
            </w:pPr>
            <w:r>
              <w:rPr>
                <w:rFonts w:hint="eastAsia" w:ascii="仿宋" w:hAnsi="仿宋" w:eastAsia="仿宋" w:cs="宋体"/>
                <w:sz w:val="24"/>
              </w:rPr>
              <w:t>7</w:t>
            </w:r>
          </w:p>
        </w:tc>
        <w:tc>
          <w:tcPr>
            <w:tcW w:w="2321" w:type="dxa"/>
            <w:vAlign w:val="center"/>
          </w:tcPr>
          <w:p w14:paraId="2034FAC8">
            <w:pPr>
              <w:snapToGrid w:val="0"/>
              <w:spacing w:line="360" w:lineRule="auto"/>
              <w:jc w:val="center"/>
              <w:rPr>
                <w:rFonts w:ascii="仿宋" w:hAnsi="仿宋" w:eastAsia="仿宋" w:cs="宋体"/>
                <w:bCs/>
                <w:sz w:val="24"/>
              </w:rPr>
            </w:pPr>
            <w:r>
              <w:rPr>
                <w:rFonts w:hint="eastAsia" w:ascii="仿宋" w:hAnsi="仿宋" w:eastAsia="仿宋" w:cs="宋体"/>
                <w:b/>
                <w:sz w:val="24"/>
              </w:rPr>
              <w:t>方案讲解演示</w:t>
            </w:r>
          </w:p>
        </w:tc>
        <w:tc>
          <w:tcPr>
            <w:tcW w:w="7154" w:type="dxa"/>
            <w:vAlign w:val="center"/>
          </w:tcPr>
          <w:p w14:paraId="539B4D36">
            <w:pPr>
              <w:spacing w:line="360" w:lineRule="auto"/>
              <w:rPr>
                <w:rFonts w:ascii="仿宋" w:hAnsi="仿宋" w:eastAsia="仿宋" w:cs="宋体"/>
                <w:b/>
                <w:kern w:val="0"/>
                <w:sz w:val="24"/>
                <w:lang w:val="zh-CN"/>
              </w:rPr>
            </w:pPr>
            <w:r>
              <w:rPr>
                <w:rFonts w:ascii="Wingdings" w:hAnsi="Wingdings" w:eastAsia="仿宋" w:cs="Segoe UI Symbol"/>
                <w:kern w:val="0"/>
                <w:sz w:val="24"/>
              </w:rPr>
              <w:sym w:font="Wingdings" w:char="00FE"/>
            </w:r>
            <w:r>
              <w:rPr>
                <w:rFonts w:hint="eastAsia" w:ascii="仿宋" w:hAnsi="仿宋" w:eastAsia="仿宋" w:cs="宋体"/>
                <w:kern w:val="0"/>
                <w:sz w:val="24"/>
              </w:rPr>
              <w:t>A</w:t>
            </w:r>
            <w:r>
              <w:rPr>
                <w:rFonts w:hint="eastAsia" w:ascii="仿宋" w:hAnsi="仿宋" w:eastAsia="仿宋" w:cs="宋体"/>
                <w:sz w:val="24"/>
              </w:rPr>
              <w:t>不组织。</w:t>
            </w:r>
          </w:p>
        </w:tc>
      </w:tr>
      <w:tr w14:paraId="66505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restart"/>
            <w:vAlign w:val="center"/>
          </w:tcPr>
          <w:p w14:paraId="48DC90AD">
            <w:pPr>
              <w:snapToGrid w:val="0"/>
              <w:spacing w:line="360" w:lineRule="auto"/>
              <w:jc w:val="center"/>
              <w:rPr>
                <w:rFonts w:ascii="仿宋" w:hAnsi="仿宋" w:eastAsia="仿宋" w:cs="宋体"/>
                <w:sz w:val="24"/>
              </w:rPr>
            </w:pPr>
            <w:r>
              <w:rPr>
                <w:rFonts w:hint="eastAsia" w:ascii="仿宋" w:hAnsi="仿宋" w:eastAsia="仿宋" w:cs="宋体"/>
                <w:sz w:val="24"/>
              </w:rPr>
              <w:t>8</w:t>
            </w:r>
          </w:p>
        </w:tc>
        <w:tc>
          <w:tcPr>
            <w:tcW w:w="2321" w:type="dxa"/>
            <w:vMerge w:val="restart"/>
            <w:vAlign w:val="center"/>
          </w:tcPr>
          <w:p w14:paraId="3FF91CAC">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7154" w:type="dxa"/>
            <w:vAlign w:val="center"/>
          </w:tcPr>
          <w:p w14:paraId="192CF6A0">
            <w:pPr>
              <w:spacing w:line="360" w:lineRule="auto"/>
              <w:rPr>
                <w:rFonts w:ascii="仿宋" w:hAnsi="仿宋" w:eastAsia="仿宋" w:cs="宋体"/>
                <w:sz w:val="24"/>
              </w:rPr>
            </w:pPr>
            <w:r>
              <w:rPr>
                <w:rFonts w:hint="eastAsia" w:ascii="仿宋" w:hAnsi="仿宋" w:eastAsia="仿宋" w:cs="宋体"/>
                <w:sz w:val="24"/>
              </w:rPr>
              <w:t>（1）资格证明文件：见招标公告。</w:t>
            </w:r>
          </w:p>
          <w:p w14:paraId="0754F9B1">
            <w:pPr>
              <w:spacing w:line="360" w:lineRule="auto"/>
              <w:rPr>
                <w:rFonts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14:paraId="34708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continue"/>
            <w:vAlign w:val="center"/>
          </w:tcPr>
          <w:p w14:paraId="208771DE">
            <w:pPr>
              <w:snapToGrid w:val="0"/>
              <w:spacing w:line="360" w:lineRule="auto"/>
              <w:jc w:val="center"/>
              <w:rPr>
                <w:rFonts w:ascii="仿宋" w:hAnsi="仿宋" w:eastAsia="仿宋" w:cs="宋体"/>
                <w:sz w:val="24"/>
              </w:rPr>
            </w:pPr>
          </w:p>
        </w:tc>
        <w:tc>
          <w:tcPr>
            <w:tcW w:w="2321" w:type="dxa"/>
            <w:vMerge w:val="continue"/>
            <w:vAlign w:val="center"/>
          </w:tcPr>
          <w:p w14:paraId="42DE4244">
            <w:pPr>
              <w:snapToGrid w:val="0"/>
              <w:spacing w:line="360" w:lineRule="auto"/>
              <w:jc w:val="center"/>
              <w:rPr>
                <w:rFonts w:ascii="仿宋" w:hAnsi="仿宋" w:eastAsia="仿宋" w:cs="宋体"/>
                <w:b/>
                <w:sz w:val="24"/>
              </w:rPr>
            </w:pPr>
          </w:p>
        </w:tc>
        <w:tc>
          <w:tcPr>
            <w:tcW w:w="7154" w:type="dxa"/>
            <w:vAlign w:val="center"/>
          </w:tcPr>
          <w:p w14:paraId="488D0763">
            <w:pPr>
              <w:spacing w:line="360" w:lineRule="auto"/>
              <w:rPr>
                <w:rFonts w:ascii="仿宋" w:hAnsi="仿宋" w:eastAsia="仿宋" w:cs="宋体"/>
                <w:sz w:val="24"/>
              </w:rPr>
            </w:pPr>
            <w:r>
              <w:rPr>
                <w:rFonts w:hint="eastAsia" w:ascii="仿宋" w:hAnsi="仿宋" w:eastAsia="仿宋" w:cs="宋体"/>
                <w:sz w:val="24"/>
              </w:rPr>
              <w:t>（2）资信证明文件：根据招标文件第四部分评标标准提供。</w:t>
            </w:r>
          </w:p>
        </w:tc>
      </w:tr>
      <w:tr w14:paraId="5A2E9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5F1D348A">
            <w:pPr>
              <w:snapToGrid w:val="0"/>
              <w:spacing w:line="360" w:lineRule="auto"/>
              <w:jc w:val="center"/>
              <w:rPr>
                <w:rFonts w:ascii="仿宋" w:hAnsi="仿宋" w:eastAsia="仿宋" w:cs="宋体"/>
                <w:sz w:val="24"/>
              </w:rPr>
            </w:pPr>
            <w:r>
              <w:rPr>
                <w:rFonts w:hint="eastAsia" w:ascii="仿宋" w:hAnsi="仿宋" w:eastAsia="仿宋" w:cs="宋体"/>
                <w:sz w:val="24"/>
              </w:rPr>
              <w:t>9</w:t>
            </w:r>
          </w:p>
        </w:tc>
        <w:tc>
          <w:tcPr>
            <w:tcW w:w="2321" w:type="dxa"/>
            <w:vAlign w:val="center"/>
          </w:tcPr>
          <w:p w14:paraId="00F41D2A">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7154" w:type="dxa"/>
            <w:vAlign w:val="center"/>
          </w:tcPr>
          <w:p w14:paraId="678E6F27">
            <w:pPr>
              <w:snapToGrid w:val="0"/>
              <w:spacing w:line="360" w:lineRule="auto"/>
              <w:rPr>
                <w:rFonts w:ascii="仿宋" w:hAnsi="仿宋" w:eastAsia="仿宋" w:cs="宋体"/>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F58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1E6F1991">
            <w:pPr>
              <w:snapToGrid w:val="0"/>
              <w:spacing w:line="360" w:lineRule="auto"/>
              <w:jc w:val="center"/>
              <w:rPr>
                <w:rFonts w:ascii="仿宋" w:hAnsi="仿宋" w:eastAsia="仿宋" w:cs="宋体"/>
                <w:sz w:val="24"/>
              </w:rPr>
            </w:pPr>
            <w:r>
              <w:rPr>
                <w:rFonts w:hint="eastAsia" w:ascii="仿宋" w:hAnsi="仿宋" w:eastAsia="仿宋" w:cs="宋体"/>
                <w:sz w:val="24"/>
              </w:rPr>
              <w:t>10</w:t>
            </w:r>
          </w:p>
        </w:tc>
        <w:tc>
          <w:tcPr>
            <w:tcW w:w="2321" w:type="dxa"/>
            <w:vAlign w:val="center"/>
          </w:tcPr>
          <w:p w14:paraId="4EFA7BA6">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7154" w:type="dxa"/>
            <w:vAlign w:val="center"/>
          </w:tcPr>
          <w:p w14:paraId="6910A949">
            <w:pPr>
              <w:snapToGrid w:val="0"/>
              <w:spacing w:line="360" w:lineRule="auto"/>
              <w:jc w:val="left"/>
              <w:rPr>
                <w:rFonts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14:paraId="3239A3FB">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59D2D1CA">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1497A1A0">
            <w:pPr>
              <w:snapToGrid w:val="0"/>
              <w:spacing w:line="360" w:lineRule="auto"/>
              <w:ind w:firstLine="241" w:firstLineChars="100"/>
              <w:jc w:val="left"/>
              <w:rPr>
                <w:rFonts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14:paraId="762989E7">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6160E2E6">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p w14:paraId="10049562">
            <w:pPr>
              <w:spacing w:line="360" w:lineRule="auto"/>
              <w:ind w:firstLine="241" w:firstLineChars="100"/>
              <w:rPr>
                <w:rFonts w:ascii="仿宋" w:hAnsi="仿宋" w:eastAsia="仿宋" w:cs="宋体"/>
                <w:sz w:val="24"/>
              </w:rPr>
            </w:pPr>
            <w:r>
              <w:rPr>
                <w:rFonts w:hint="eastAsia" w:ascii="仿宋" w:hAnsi="仿宋" w:eastAsia="仿宋" w:cs="宋体"/>
                <w:b/>
                <w:sz w:val="24"/>
              </w:rPr>
              <w:t>另，投标供应商报价低于最高限价50%的，应当在报价文件中详细阐述不影响产品质量或诚信履约的具体原因。</w:t>
            </w:r>
          </w:p>
        </w:tc>
      </w:tr>
      <w:tr w14:paraId="4821B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1012D7AE">
            <w:pPr>
              <w:snapToGrid w:val="0"/>
              <w:spacing w:line="360" w:lineRule="auto"/>
              <w:jc w:val="center"/>
              <w:rPr>
                <w:rFonts w:ascii="仿宋" w:hAnsi="仿宋" w:eastAsia="仿宋" w:cs="宋体"/>
                <w:sz w:val="24"/>
              </w:rPr>
            </w:pPr>
            <w:r>
              <w:rPr>
                <w:rFonts w:hint="eastAsia" w:ascii="仿宋" w:hAnsi="仿宋" w:eastAsia="仿宋" w:cs="宋体"/>
                <w:sz w:val="24"/>
              </w:rPr>
              <w:t>11</w:t>
            </w:r>
          </w:p>
        </w:tc>
        <w:tc>
          <w:tcPr>
            <w:tcW w:w="2321" w:type="dxa"/>
            <w:vAlign w:val="center"/>
          </w:tcPr>
          <w:p w14:paraId="58565921">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7154" w:type="dxa"/>
            <w:vAlign w:val="center"/>
          </w:tcPr>
          <w:p w14:paraId="3CB59388">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790FCF95">
            <w:pPr>
              <w:spacing w:line="360" w:lineRule="auto"/>
              <w:ind w:firstLine="480" w:firstLineChars="200"/>
              <w:rPr>
                <w:rFonts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169D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1517BA79">
            <w:pPr>
              <w:snapToGrid w:val="0"/>
              <w:spacing w:line="360" w:lineRule="auto"/>
              <w:jc w:val="center"/>
              <w:rPr>
                <w:rFonts w:ascii="仿宋" w:hAnsi="仿宋" w:eastAsia="仿宋" w:cs="宋体"/>
                <w:sz w:val="24"/>
              </w:rPr>
            </w:pPr>
            <w:r>
              <w:rPr>
                <w:rFonts w:hint="eastAsia" w:ascii="仿宋" w:hAnsi="仿宋" w:eastAsia="仿宋" w:cs="宋体"/>
                <w:sz w:val="24"/>
              </w:rPr>
              <w:t>12</w:t>
            </w:r>
          </w:p>
        </w:tc>
        <w:tc>
          <w:tcPr>
            <w:tcW w:w="2321" w:type="dxa"/>
            <w:vAlign w:val="center"/>
          </w:tcPr>
          <w:p w14:paraId="2074A50F">
            <w:pPr>
              <w:snapToGrid w:val="0"/>
              <w:spacing w:line="360" w:lineRule="auto"/>
              <w:jc w:val="center"/>
              <w:rPr>
                <w:rFonts w:ascii="仿宋" w:hAnsi="仿宋" w:eastAsia="仿宋" w:cs="宋体"/>
                <w:b/>
                <w:sz w:val="24"/>
              </w:rPr>
            </w:pPr>
            <w:r>
              <w:rPr>
                <w:rFonts w:hint="eastAsia" w:ascii="仿宋" w:hAnsi="仿宋" w:eastAsia="仿宋" w:cs="宋体"/>
                <w:b/>
                <w:sz w:val="24"/>
              </w:rPr>
              <w:t>备份投标文件送达地点和签收人员</w:t>
            </w:r>
          </w:p>
        </w:tc>
        <w:tc>
          <w:tcPr>
            <w:tcW w:w="7154" w:type="dxa"/>
            <w:vAlign w:val="center"/>
          </w:tcPr>
          <w:p w14:paraId="088B518B">
            <w:pPr>
              <w:pStyle w:val="37"/>
              <w:spacing w:line="360" w:lineRule="auto"/>
              <w:rPr>
                <w:rFonts w:ascii="仿宋" w:hAnsi="仿宋" w:eastAsia="仿宋" w:cs="宋体"/>
                <w:kern w:val="28"/>
                <w:sz w:val="24"/>
                <w:szCs w:val="24"/>
              </w:rPr>
            </w:pPr>
            <w:r>
              <w:rPr>
                <w:rFonts w:hint="eastAsia" w:ascii="仿宋" w:hAnsi="仿宋" w:eastAsia="仿宋" w:cs="宋体"/>
                <w:kern w:val="28"/>
                <w:sz w:val="24"/>
                <w:szCs w:val="24"/>
              </w:rPr>
              <w:t>备份投标文件送达地点：</w:t>
            </w:r>
          </w:p>
          <w:p w14:paraId="16F28676">
            <w:pPr>
              <w:pStyle w:val="37"/>
              <w:spacing w:line="360" w:lineRule="auto"/>
              <w:rPr>
                <w:rFonts w:ascii="仿宋" w:hAnsi="仿宋" w:eastAsia="仿宋" w:cs="宋体"/>
                <w:kern w:val="28"/>
                <w:sz w:val="24"/>
                <w:szCs w:val="24"/>
              </w:rPr>
            </w:pPr>
            <w:r>
              <w:rPr>
                <w:rFonts w:hint="eastAsia" w:ascii="仿宋" w:hAnsi="仿宋" w:eastAsia="仿宋" w:cs="宋体"/>
                <w:kern w:val="28"/>
                <w:sz w:val="24"/>
                <w:szCs w:val="24"/>
              </w:rPr>
              <w:t>直接送达的：</w:t>
            </w:r>
            <w:r>
              <w:rPr>
                <w:rFonts w:hint="eastAsia" w:ascii="仿宋" w:hAnsi="仿宋" w:eastAsia="仿宋" w:cs="仿宋"/>
                <w:sz w:val="24"/>
                <w:szCs w:val="24"/>
                <w:u w:val="single"/>
              </w:rPr>
              <w:t>杭州市文晖路42号现代置业大厦西楼1802室</w:t>
            </w:r>
            <w:r>
              <w:rPr>
                <w:rFonts w:hint="eastAsia" w:ascii="仿宋" w:hAnsi="仿宋" w:eastAsia="仿宋" w:cs="宋体"/>
                <w:kern w:val="28"/>
                <w:sz w:val="24"/>
                <w:szCs w:val="24"/>
              </w:rPr>
              <w:t>；</w:t>
            </w:r>
          </w:p>
          <w:p w14:paraId="0F7CE60A">
            <w:pPr>
              <w:pStyle w:val="37"/>
              <w:spacing w:line="360" w:lineRule="auto"/>
              <w:rPr>
                <w:rFonts w:ascii="仿宋" w:hAnsi="仿宋" w:eastAsia="仿宋" w:cs="宋体"/>
                <w:kern w:val="28"/>
                <w:sz w:val="24"/>
                <w:szCs w:val="24"/>
              </w:rPr>
            </w:pPr>
            <w:r>
              <w:rPr>
                <w:rFonts w:hint="eastAsia" w:ascii="仿宋" w:hAnsi="仿宋" w:eastAsia="仿宋" w:cs="宋体"/>
                <w:kern w:val="28"/>
                <w:sz w:val="24"/>
                <w:szCs w:val="24"/>
              </w:rPr>
              <w:t>备份投标文件签收人员联系电话：13372536398。</w:t>
            </w:r>
          </w:p>
          <w:p w14:paraId="47371726">
            <w:pPr>
              <w:pStyle w:val="37"/>
              <w:spacing w:line="360" w:lineRule="auto"/>
              <w:rPr>
                <w:rFonts w:ascii="仿宋" w:hAnsi="仿宋" w:eastAsia="仿宋" w:cs="宋体"/>
                <w:kern w:val="28"/>
                <w:sz w:val="24"/>
                <w:szCs w:val="24"/>
              </w:rPr>
            </w:pPr>
            <w:r>
              <w:rPr>
                <w:rFonts w:hint="eastAsia" w:ascii="仿宋" w:hAnsi="仿宋" w:eastAsia="仿宋" w:cs="宋体"/>
                <w:kern w:val="28"/>
                <w:sz w:val="24"/>
                <w:szCs w:val="24"/>
              </w:rPr>
              <w:t>或邮寄送达的：邮寄的备份投标文件请在投标截止时间前送达。投标文件邮寄地址:杭州市文晖路42号现代置业大厦西楼1802室收）</w:t>
            </w:r>
          </w:p>
          <w:p w14:paraId="21B323FF">
            <w:pPr>
              <w:pStyle w:val="37"/>
              <w:spacing w:line="360" w:lineRule="auto"/>
              <w:rPr>
                <w:rFonts w:ascii="仿宋" w:hAnsi="仿宋" w:eastAsia="仿宋" w:cs="宋体"/>
                <w:kern w:val="28"/>
                <w:sz w:val="24"/>
              </w:rPr>
            </w:pPr>
            <w:r>
              <w:rPr>
                <w:rFonts w:hint="eastAsia" w:ascii="仿宋" w:hAnsi="仿宋" w:eastAsia="仿宋" w:cs="宋体"/>
                <w:b/>
                <w:sz w:val="24"/>
                <w:szCs w:val="24"/>
              </w:rPr>
              <w:t>采购人、采购机构不强制或变相强制投标人提交备份投标文件。</w:t>
            </w:r>
          </w:p>
        </w:tc>
      </w:tr>
      <w:tr w14:paraId="14403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restart"/>
            <w:vAlign w:val="center"/>
          </w:tcPr>
          <w:p w14:paraId="283887B9">
            <w:pPr>
              <w:snapToGrid w:val="0"/>
              <w:spacing w:line="360" w:lineRule="auto"/>
              <w:jc w:val="center"/>
              <w:rPr>
                <w:rFonts w:ascii="仿宋" w:hAnsi="仿宋" w:eastAsia="仿宋" w:cs="宋体"/>
                <w:sz w:val="24"/>
              </w:rPr>
            </w:pPr>
            <w:r>
              <w:rPr>
                <w:rFonts w:hint="eastAsia" w:ascii="仿宋" w:hAnsi="仿宋" w:eastAsia="仿宋" w:cs="宋体"/>
                <w:sz w:val="24"/>
              </w:rPr>
              <w:t>13</w:t>
            </w:r>
          </w:p>
        </w:tc>
        <w:tc>
          <w:tcPr>
            <w:tcW w:w="2321" w:type="dxa"/>
            <w:vMerge w:val="restart"/>
            <w:vAlign w:val="center"/>
          </w:tcPr>
          <w:p w14:paraId="066D3B4F">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7154" w:type="dxa"/>
            <w:vAlign w:val="center"/>
          </w:tcPr>
          <w:p w14:paraId="2E2C6B28">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14:paraId="1529C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continue"/>
            <w:tcBorders>
              <w:bottom w:val="single" w:color="auto" w:sz="4" w:space="0"/>
            </w:tcBorders>
            <w:vAlign w:val="center"/>
          </w:tcPr>
          <w:p w14:paraId="007127BA">
            <w:pPr>
              <w:snapToGrid w:val="0"/>
              <w:spacing w:line="360" w:lineRule="auto"/>
              <w:jc w:val="center"/>
              <w:rPr>
                <w:rFonts w:ascii="仿宋" w:hAnsi="仿宋" w:eastAsia="仿宋" w:cs="宋体"/>
                <w:sz w:val="24"/>
              </w:rPr>
            </w:pPr>
          </w:p>
        </w:tc>
        <w:tc>
          <w:tcPr>
            <w:tcW w:w="2321" w:type="dxa"/>
            <w:vMerge w:val="continue"/>
            <w:tcBorders>
              <w:bottom w:val="single" w:color="auto" w:sz="4" w:space="0"/>
            </w:tcBorders>
            <w:vAlign w:val="center"/>
          </w:tcPr>
          <w:p w14:paraId="18D50840">
            <w:pPr>
              <w:snapToGrid w:val="0"/>
              <w:spacing w:line="360" w:lineRule="auto"/>
              <w:jc w:val="center"/>
              <w:rPr>
                <w:rFonts w:ascii="仿宋" w:hAnsi="仿宋" w:eastAsia="仿宋" w:cs="宋体"/>
                <w:b/>
                <w:sz w:val="24"/>
              </w:rPr>
            </w:pPr>
          </w:p>
        </w:tc>
        <w:tc>
          <w:tcPr>
            <w:tcW w:w="7154" w:type="dxa"/>
            <w:tcBorders>
              <w:bottom w:val="single" w:color="auto" w:sz="4" w:space="0"/>
            </w:tcBorders>
            <w:vAlign w:val="center"/>
          </w:tcPr>
          <w:p w14:paraId="67EE0533">
            <w:pPr>
              <w:spacing w:line="360" w:lineRule="auto"/>
              <w:rPr>
                <w:rFonts w:ascii="仿宋" w:hAnsi="仿宋" w:eastAsia="仿宋" w:cs="宋体"/>
                <w:snapToGrid w:val="0"/>
                <w:kern w:val="28"/>
                <w:sz w:val="24"/>
              </w:rPr>
            </w:pPr>
            <w:r>
              <w:rPr>
                <w:rFonts w:hint="eastAsia" w:ascii="仿宋" w:hAnsi="仿宋" w:eastAsia="仿宋" w:cs="Arial"/>
                <w:kern w:val="0"/>
                <w:sz w:val="24"/>
              </w:rPr>
              <w:sym w:font="Wingdings" w:char="00A8"/>
            </w:r>
            <w:r>
              <w:rPr>
                <w:rFonts w:hint="eastAsia" w:ascii="仿宋" w:hAnsi="仿宋" w:eastAsia="仿宋" w:cs="宋体"/>
                <w:snapToGrid w:val="0"/>
                <w:kern w:val="28"/>
                <w:sz w:val="24"/>
              </w:rPr>
              <w:t>联合体投标的，联合体各方均需按招标文件第四部分评标标准要求提供资信证明文件，否则视为不符合相关要求。</w:t>
            </w:r>
          </w:p>
          <w:p w14:paraId="682E2C3A">
            <w:pPr>
              <w:spacing w:line="360" w:lineRule="auto"/>
              <w:rPr>
                <w:rFonts w:ascii="仿宋" w:hAnsi="仿宋" w:eastAsia="仿宋" w:cs="宋体"/>
                <w:snapToGrid w:val="0"/>
                <w:kern w:val="28"/>
                <w:sz w:val="24"/>
              </w:rPr>
            </w:pPr>
            <w:r>
              <w:rPr>
                <w:rFonts w:hint="eastAsia" w:ascii="仿宋" w:hAnsi="仿宋" w:eastAsia="仿宋" w:cs="Arial"/>
                <w:kern w:val="0"/>
                <w:sz w:val="24"/>
              </w:rPr>
              <w:sym w:font="Wingdings" w:char="00FE"/>
            </w:r>
            <w:r>
              <w:rPr>
                <w:rFonts w:hint="eastAsia" w:ascii="仿宋" w:hAnsi="仿宋" w:eastAsia="仿宋" w:cs="宋体"/>
                <w:snapToGrid w:val="0"/>
                <w:kern w:val="28"/>
                <w:sz w:val="24"/>
              </w:rPr>
              <w:t>联合体投标的，联合体中有一方或者联合体成员根据分工按招标文件第四部分评标标准要求提供资信证明文件的，视为符合了相关要求。</w:t>
            </w:r>
          </w:p>
        </w:tc>
      </w:tr>
      <w:tr w14:paraId="2F5BC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tcBorders>
              <w:top w:val="single" w:color="auto" w:sz="4" w:space="0"/>
            </w:tcBorders>
            <w:vAlign w:val="center"/>
          </w:tcPr>
          <w:p w14:paraId="242EF45F">
            <w:pPr>
              <w:snapToGrid w:val="0"/>
              <w:spacing w:line="360" w:lineRule="auto"/>
              <w:jc w:val="center"/>
              <w:rPr>
                <w:rFonts w:ascii="仿宋" w:hAnsi="仿宋" w:eastAsia="仿宋" w:cs="宋体"/>
                <w:sz w:val="24"/>
              </w:rPr>
            </w:pPr>
            <w:r>
              <w:rPr>
                <w:rFonts w:hint="eastAsia" w:ascii="仿宋" w:hAnsi="仿宋" w:eastAsia="仿宋" w:cs="宋体"/>
                <w:sz w:val="24"/>
              </w:rPr>
              <w:t>14</w:t>
            </w:r>
          </w:p>
        </w:tc>
        <w:tc>
          <w:tcPr>
            <w:tcW w:w="2321" w:type="dxa"/>
            <w:tcBorders>
              <w:top w:val="single" w:color="auto" w:sz="4" w:space="0"/>
            </w:tcBorders>
            <w:vAlign w:val="center"/>
          </w:tcPr>
          <w:p w14:paraId="79B09D4C">
            <w:pPr>
              <w:snapToGrid w:val="0"/>
              <w:spacing w:line="360" w:lineRule="auto"/>
              <w:jc w:val="center"/>
              <w:rPr>
                <w:rFonts w:ascii="仿宋" w:hAnsi="仿宋" w:eastAsia="仿宋" w:cs="宋体"/>
                <w:b/>
                <w:sz w:val="24"/>
              </w:rPr>
            </w:pPr>
            <w:r>
              <w:rPr>
                <w:rFonts w:hint="eastAsia" w:ascii="仿宋" w:hAnsi="仿宋" w:eastAsia="仿宋" w:cs="宋体"/>
                <w:b/>
                <w:sz w:val="24"/>
              </w:rPr>
              <w:t>招标代理费</w:t>
            </w:r>
          </w:p>
        </w:tc>
        <w:tc>
          <w:tcPr>
            <w:tcW w:w="7154" w:type="dxa"/>
            <w:tcBorders>
              <w:top w:val="single" w:color="auto" w:sz="4" w:space="0"/>
            </w:tcBorders>
            <w:vAlign w:val="center"/>
          </w:tcPr>
          <w:p w14:paraId="78E08AA3">
            <w:pPr>
              <w:pStyle w:val="568"/>
              <w:adjustRightInd w:val="0"/>
              <w:spacing w:line="360" w:lineRule="auto"/>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采购代理服务费金额：</w:t>
            </w:r>
            <w:r>
              <w:rPr>
                <w:rFonts w:hint="eastAsia" w:ascii="仿宋" w:hAnsi="仿宋" w:eastAsia="仿宋" w:cs="仿宋"/>
                <w:b/>
                <w:bCs/>
                <w:color w:val="auto"/>
                <w:sz w:val="24"/>
                <w:szCs w:val="24"/>
                <w:u w:val="single"/>
              </w:rPr>
              <w:t>按国家计委关于印发《招标代理服务收费管理暂行办法》的通知计价格[2002]1980号文件规定收费标准的80%计算，中标金额为计算基数。</w:t>
            </w:r>
          </w:p>
          <w:p w14:paraId="1B23E4F1">
            <w:pPr>
              <w:pStyle w:val="568"/>
              <w:adjustRightInd w:val="0"/>
              <w:snapToGrid w:val="0"/>
              <w:spacing w:line="360" w:lineRule="auto"/>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采购代理服务费缴纳形式：网银/电汇/转账</w:t>
            </w:r>
          </w:p>
          <w:p w14:paraId="478846EF">
            <w:pPr>
              <w:pStyle w:val="568"/>
              <w:adjustRightInd w:val="0"/>
              <w:snapToGrid w:val="0"/>
              <w:spacing w:line="360" w:lineRule="auto"/>
              <w:ind w:left="210" w:leftChars="100"/>
              <w:rPr>
                <w:rFonts w:ascii="仿宋" w:hAnsi="仿宋" w:eastAsia="仿宋" w:cs="仿宋"/>
                <w:color w:val="auto"/>
                <w:sz w:val="24"/>
                <w:szCs w:val="24"/>
              </w:rPr>
            </w:pPr>
            <w:r>
              <w:rPr>
                <w:rFonts w:hint="eastAsia" w:ascii="仿宋" w:hAnsi="仿宋" w:eastAsia="仿宋" w:cs="仿宋"/>
                <w:color w:val="auto"/>
                <w:sz w:val="24"/>
                <w:szCs w:val="24"/>
              </w:rPr>
              <w:t>采购代理服务费由</w:t>
            </w:r>
            <w:r>
              <w:rPr>
                <w:rFonts w:hint="eastAsia" w:ascii="仿宋" w:hAnsi="仿宋" w:eastAsia="仿宋" w:cs="仿宋"/>
                <w:b/>
                <w:color w:val="auto"/>
                <w:sz w:val="24"/>
                <w:szCs w:val="24"/>
                <w:u w:val="single"/>
              </w:rPr>
              <w:t>中标人</w:t>
            </w:r>
            <w:r>
              <w:rPr>
                <w:rFonts w:hint="eastAsia" w:ascii="仿宋" w:hAnsi="仿宋" w:eastAsia="仿宋" w:cs="仿宋"/>
                <w:color w:val="auto"/>
                <w:sz w:val="24"/>
                <w:szCs w:val="24"/>
              </w:rPr>
              <w:t>在收到中标通知书后10日内向采购代理机构支付。汇入以下账户：</w:t>
            </w:r>
          </w:p>
          <w:p w14:paraId="2FA3CCEA">
            <w:pPr>
              <w:spacing w:line="360" w:lineRule="auto"/>
              <w:rPr>
                <w:rFonts w:ascii="仿宋" w:hAnsi="仿宋" w:eastAsia="仿宋" w:cs="Arial"/>
                <w:kern w:val="0"/>
                <w:sz w:val="24"/>
              </w:rPr>
            </w:pPr>
            <w:r>
              <w:rPr>
                <w:rFonts w:hint="eastAsia" w:ascii="仿宋" w:hAnsi="仿宋" w:eastAsia="仿宋" w:cs="Arial"/>
                <w:kern w:val="0"/>
                <w:sz w:val="24"/>
              </w:rPr>
              <w:t>收款单位（户名）：浙江省成套招标代理有限公司；</w:t>
            </w:r>
          </w:p>
          <w:p w14:paraId="38E35EDE">
            <w:pPr>
              <w:spacing w:line="360" w:lineRule="auto"/>
              <w:rPr>
                <w:rFonts w:ascii="仿宋" w:hAnsi="仿宋" w:eastAsia="仿宋" w:cs="Arial"/>
                <w:kern w:val="0"/>
                <w:sz w:val="24"/>
              </w:rPr>
            </w:pPr>
            <w:r>
              <w:rPr>
                <w:rFonts w:hint="eastAsia" w:ascii="仿宋" w:hAnsi="仿宋" w:eastAsia="仿宋" w:cs="Arial"/>
                <w:kern w:val="0"/>
                <w:sz w:val="24"/>
              </w:rPr>
              <w:t>开户银行：中信银行杭州西湖支行；</w:t>
            </w:r>
          </w:p>
          <w:p w14:paraId="232B5E91">
            <w:pPr>
              <w:spacing w:line="360" w:lineRule="auto"/>
              <w:rPr>
                <w:rFonts w:ascii="仿宋" w:hAnsi="仿宋" w:eastAsia="仿宋" w:cs="Arial"/>
                <w:kern w:val="0"/>
                <w:sz w:val="24"/>
              </w:rPr>
            </w:pPr>
            <w:r>
              <w:rPr>
                <w:rFonts w:hint="eastAsia" w:ascii="仿宋" w:hAnsi="仿宋" w:eastAsia="仿宋" w:cs="Arial"/>
                <w:kern w:val="0"/>
                <w:sz w:val="24"/>
              </w:rPr>
              <w:t>银行账号：7331 6101 8260 0126 385</w:t>
            </w:r>
          </w:p>
        </w:tc>
      </w:tr>
      <w:tr w14:paraId="32E1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Align w:val="center"/>
          </w:tcPr>
          <w:p w14:paraId="3891D53F">
            <w:pPr>
              <w:snapToGrid w:val="0"/>
              <w:spacing w:line="360" w:lineRule="auto"/>
              <w:jc w:val="center"/>
              <w:rPr>
                <w:rFonts w:ascii="仿宋" w:hAnsi="仿宋" w:eastAsia="仿宋" w:cs="宋体"/>
                <w:sz w:val="24"/>
              </w:rPr>
            </w:pPr>
            <w:bookmarkStart w:id="15" w:name="第三部分"/>
            <w:bookmarkStart w:id="16" w:name="_Toc164416483"/>
            <w:r>
              <w:rPr>
                <w:rFonts w:hint="eastAsia" w:ascii="仿宋" w:hAnsi="仿宋" w:eastAsia="仿宋" w:cs="宋体"/>
                <w:sz w:val="24"/>
              </w:rPr>
              <w:t>15</w:t>
            </w:r>
          </w:p>
        </w:tc>
        <w:tc>
          <w:tcPr>
            <w:tcW w:w="2321" w:type="dxa"/>
            <w:vAlign w:val="center"/>
          </w:tcPr>
          <w:p w14:paraId="47711701">
            <w:pPr>
              <w:spacing w:line="360" w:lineRule="exact"/>
              <w:rPr>
                <w:rFonts w:ascii="仿宋" w:hAnsi="仿宋" w:eastAsia="仿宋" w:cs="Arial"/>
                <w:b/>
                <w:bCs/>
                <w:kern w:val="0"/>
                <w:sz w:val="24"/>
              </w:rPr>
            </w:pPr>
            <w:r>
              <w:rPr>
                <w:rFonts w:hint="eastAsia" w:ascii="仿宋" w:hAnsi="仿宋" w:eastAsia="仿宋" w:cs="Arial"/>
                <w:b/>
                <w:bCs/>
                <w:kern w:val="0"/>
                <w:sz w:val="24"/>
              </w:rPr>
              <w:t>推荐中标供应商家数</w:t>
            </w:r>
          </w:p>
        </w:tc>
        <w:tc>
          <w:tcPr>
            <w:tcW w:w="7154" w:type="dxa"/>
            <w:vAlign w:val="center"/>
          </w:tcPr>
          <w:p w14:paraId="69368545">
            <w:pPr>
              <w:spacing w:line="360" w:lineRule="exact"/>
              <w:ind w:firstLine="241" w:firstLineChars="100"/>
              <w:rPr>
                <w:rFonts w:ascii="仿宋" w:hAnsi="仿宋" w:eastAsia="仿宋" w:cs="Arial"/>
                <w:kern w:val="0"/>
                <w:sz w:val="24"/>
              </w:rPr>
            </w:pPr>
            <w:r>
              <w:rPr>
                <w:rFonts w:hint="eastAsia" w:ascii="仿宋" w:hAnsi="仿宋" w:eastAsia="仿宋" w:cs="Arial"/>
                <w:b/>
                <w:bCs/>
                <w:kern w:val="0"/>
                <w:sz w:val="24"/>
                <w:u w:val="single"/>
              </w:rPr>
              <w:t>1家</w:t>
            </w:r>
          </w:p>
        </w:tc>
      </w:tr>
      <w:bookmarkEnd w:id="9"/>
    </w:tbl>
    <w:p w14:paraId="10E037B9">
      <w:pPr>
        <w:tabs>
          <w:tab w:val="left" w:pos="432"/>
        </w:tabs>
        <w:rPr>
          <w:rFonts w:ascii="仿宋" w:eastAsia="仿宋"/>
        </w:rPr>
      </w:pPr>
      <w:r>
        <w:rPr>
          <w:rFonts w:ascii="仿宋" w:eastAsia="仿宋"/>
        </w:rPr>
        <w:br w:type="page"/>
      </w:r>
    </w:p>
    <w:p w14:paraId="4FE4D671">
      <w:pPr>
        <w:spacing w:line="360" w:lineRule="auto"/>
        <w:jc w:val="center"/>
        <w:outlineLvl w:val="1"/>
        <w:rPr>
          <w:rFonts w:ascii="仿宋" w:hAnsi="仿宋" w:eastAsia="仿宋" w:cs="仿宋"/>
          <w:b/>
          <w:sz w:val="24"/>
        </w:rPr>
      </w:pPr>
      <w:bookmarkStart w:id="17" w:name="_Toc1966"/>
      <w:bookmarkStart w:id="18" w:name="_Toc91899903"/>
      <w:r>
        <w:rPr>
          <w:rFonts w:hint="eastAsia" w:ascii="仿宋" w:hAnsi="仿宋" w:eastAsia="仿宋" w:cs="仿宋"/>
          <w:b/>
          <w:sz w:val="24"/>
        </w:rPr>
        <w:t>一、总则</w:t>
      </w:r>
      <w:bookmarkEnd w:id="17"/>
    </w:p>
    <w:p w14:paraId="30F43C53">
      <w:pPr>
        <w:snapToGrid w:val="0"/>
        <w:spacing w:line="360" w:lineRule="auto"/>
        <w:ind w:firstLine="361" w:firstLineChars="150"/>
        <w:jc w:val="left"/>
        <w:outlineLvl w:val="2"/>
        <w:rPr>
          <w:rFonts w:ascii="仿宋" w:hAnsi="仿宋" w:eastAsia="仿宋" w:cs="仿宋"/>
          <w:b/>
          <w:sz w:val="24"/>
        </w:rPr>
      </w:pPr>
      <w:r>
        <w:rPr>
          <w:rFonts w:hint="eastAsia" w:ascii="仿宋" w:hAnsi="仿宋" w:eastAsia="仿宋" w:cs="仿宋"/>
          <w:b/>
          <w:sz w:val="24"/>
        </w:rPr>
        <w:t>1. 适用范围</w:t>
      </w:r>
    </w:p>
    <w:p w14:paraId="5115B83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99486">
      <w:pPr>
        <w:numPr>
          <w:ilvl w:val="0"/>
          <w:numId w:val="1"/>
        </w:numPr>
        <w:snapToGrid w:val="0"/>
        <w:spacing w:line="360" w:lineRule="auto"/>
        <w:ind w:firstLine="361" w:firstLineChars="150"/>
        <w:jc w:val="left"/>
        <w:outlineLvl w:val="2"/>
        <w:rPr>
          <w:rFonts w:ascii="仿宋" w:hAnsi="仿宋" w:eastAsia="仿宋" w:cs="仿宋"/>
          <w:b/>
          <w:sz w:val="24"/>
        </w:rPr>
      </w:pPr>
      <w:r>
        <w:rPr>
          <w:rFonts w:hint="eastAsia" w:ascii="仿宋" w:hAnsi="仿宋" w:eastAsia="仿宋" w:cs="仿宋"/>
          <w:b/>
          <w:sz w:val="24"/>
        </w:rPr>
        <w:t>定义</w:t>
      </w:r>
    </w:p>
    <w:p w14:paraId="340ED374">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6E1997C8">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14:paraId="3FC315A2">
      <w:pPr>
        <w:spacing w:line="360" w:lineRule="auto"/>
        <w:ind w:firstLine="480" w:firstLineChars="200"/>
        <w:rPr>
          <w:rFonts w:ascii="仿宋" w:hAnsi="仿宋" w:eastAsia="仿宋" w:cs="仿宋"/>
          <w:sz w:val="24"/>
        </w:rPr>
      </w:pPr>
      <w:r>
        <w:rPr>
          <w:rFonts w:hint="eastAsia" w:ascii="仿宋" w:hAnsi="仿宋" w:eastAsia="仿宋" w:cs="仿宋"/>
          <w:sz w:val="24"/>
        </w:rPr>
        <w:t>2.3 “投标供应商”系指是指响应招标、参加投标竞争的法人、其他组织或者自然人。</w:t>
      </w:r>
    </w:p>
    <w:p w14:paraId="7D63F4AD">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3C02639">
      <w:pPr>
        <w:spacing w:line="360" w:lineRule="auto"/>
        <w:ind w:firstLine="480" w:firstLineChars="200"/>
        <w:rPr>
          <w:rFonts w:ascii="仿宋" w:hAnsi="仿宋" w:eastAsia="仿宋" w:cs="仿宋"/>
          <w:sz w:val="24"/>
        </w:rPr>
      </w:pPr>
      <w:r>
        <w:rPr>
          <w:rFonts w:hint="eastAsia" w:ascii="仿宋" w:hAnsi="仿宋" w:eastAsia="仿宋" w:cs="仿宋"/>
          <w:sz w:val="24"/>
        </w:rPr>
        <w:t>2.5</w:t>
      </w:r>
      <w:r>
        <w:rPr>
          <w:rFonts w:ascii="仿宋" w:hAnsi="仿宋" w:eastAsia="仿宋" w:cs="仿宋"/>
          <w:sz w:val="24"/>
        </w:rPr>
        <w:t xml:space="preserve"> </w:t>
      </w: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10C9DF92">
      <w:pPr>
        <w:spacing w:line="360" w:lineRule="auto"/>
        <w:ind w:firstLine="480" w:firstLineChars="200"/>
        <w:rPr>
          <w:rFonts w:ascii="仿宋" w:hAnsi="仿宋" w:eastAsia="仿宋" w:cs="仿宋"/>
          <w:sz w:val="24"/>
        </w:rPr>
      </w:pPr>
      <w:r>
        <w:rPr>
          <w:rFonts w:hint="eastAsia" w:ascii="仿宋" w:hAnsi="仿宋" w:eastAsia="仿宋" w:cs="仿宋"/>
          <w:sz w:val="24"/>
        </w:rPr>
        <w:t>2.6</w:t>
      </w:r>
      <w:r>
        <w:rPr>
          <w:rFonts w:ascii="仿宋" w:hAnsi="仿宋" w:eastAsia="仿宋" w:cs="仿宋"/>
          <w:sz w:val="24"/>
        </w:rPr>
        <w:t xml:space="preserve"> </w:t>
      </w:r>
      <w:r>
        <w:rPr>
          <w:rFonts w:hint="eastAsia" w:ascii="仿宋" w:hAnsi="仿宋" w:eastAsia="仿宋" w:cs="仿宋"/>
          <w:sz w:val="24"/>
        </w:rPr>
        <w:t>“电子交易平台”是指本项目政府采购活动所依托的政府采购云平台（https://www.zcygov.cn/）。</w:t>
      </w:r>
    </w:p>
    <w:p w14:paraId="527B0F1A">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“▲”系指实质性要求条款，“★”系指重要技术指标，“</w:t>
      </w:r>
      <w:r>
        <w:rPr>
          <w:rFonts w:ascii="Wingdings" w:hAnsi="Wingdings" w:eastAsia="仿宋" w:cs="宋体"/>
          <w:kern w:val="0"/>
          <w:sz w:val="24"/>
        </w:rPr>
        <w:t></w:t>
      </w:r>
      <w:r>
        <w:rPr>
          <w:rFonts w:hint="eastAsia" w:ascii="仿宋" w:hAnsi="仿宋" w:eastAsia="仿宋" w:cs="仿宋"/>
          <w:sz w:val="24"/>
        </w:rPr>
        <w:t>”系指适用本项目的要求，“</w:t>
      </w:r>
      <w:r>
        <w:rPr>
          <w:rFonts w:hint="eastAsia" w:ascii="仿宋" w:hAnsi="仿宋" w:eastAsia="仿宋" w:cs="仿宋"/>
          <w:kern w:val="0"/>
          <w:sz w:val="24"/>
        </w:rPr>
        <w:t>☐</w:t>
      </w:r>
      <w:r>
        <w:rPr>
          <w:rFonts w:hint="eastAsia" w:ascii="仿宋" w:hAnsi="仿宋" w:eastAsia="仿宋" w:cs="仿宋"/>
          <w:sz w:val="24"/>
        </w:rPr>
        <w:t>”系指不适用本项目的要求。</w:t>
      </w:r>
    </w:p>
    <w:p w14:paraId="32B9E326">
      <w:pPr>
        <w:snapToGrid w:val="0"/>
        <w:spacing w:line="360" w:lineRule="auto"/>
        <w:ind w:firstLine="361" w:firstLineChars="150"/>
        <w:jc w:val="left"/>
        <w:outlineLvl w:val="2"/>
        <w:rPr>
          <w:rFonts w:ascii="仿宋" w:hAnsi="仿宋" w:eastAsia="仿宋" w:cs="仿宋"/>
          <w:b/>
          <w:sz w:val="24"/>
        </w:rPr>
      </w:pPr>
      <w:r>
        <w:rPr>
          <w:rFonts w:hint="eastAsia" w:ascii="仿宋" w:hAnsi="仿宋" w:eastAsia="仿宋" w:cs="仿宋"/>
          <w:b/>
          <w:sz w:val="24"/>
        </w:rPr>
        <w:t>3. 联合体投标</w:t>
      </w:r>
    </w:p>
    <w:p w14:paraId="0B9825D6">
      <w:pPr>
        <w:spacing w:line="360" w:lineRule="auto"/>
        <w:ind w:firstLine="240" w:firstLineChars="100"/>
        <w:rPr>
          <w:rFonts w:ascii="仿宋" w:hAnsi="仿宋" w:eastAsia="仿宋" w:cs="仿宋"/>
          <w:sz w:val="24"/>
        </w:rPr>
      </w:pPr>
      <w:r>
        <w:rPr>
          <w:rFonts w:hint="eastAsia" w:ascii="仿宋" w:hAnsi="仿宋" w:eastAsia="仿宋" w:cs="仿宋"/>
          <w:sz w:val="24"/>
        </w:rPr>
        <w:t>3.1是否接受联合体投标：详见《第一章 招标公告》；</w:t>
      </w:r>
    </w:p>
    <w:p w14:paraId="08A3FEA1">
      <w:pPr>
        <w:spacing w:line="360" w:lineRule="auto"/>
        <w:ind w:firstLine="240" w:firstLineChars="100"/>
        <w:rPr>
          <w:rFonts w:ascii="仿宋" w:hAnsi="仿宋" w:eastAsia="仿宋" w:cs="仿宋"/>
          <w:sz w:val="24"/>
        </w:rPr>
      </w:pPr>
      <w:r>
        <w:rPr>
          <w:rFonts w:hint="eastAsia" w:ascii="仿宋" w:hAnsi="仿宋" w:eastAsia="仿宋" w:cs="仿宋"/>
          <w:sz w:val="24"/>
        </w:rPr>
        <w:t>3.2接受联合体投标的，组成联合体的各方应遵守以下规定：</w:t>
      </w:r>
    </w:p>
    <w:p w14:paraId="3E9F63A9">
      <w:pPr>
        <w:spacing w:line="360" w:lineRule="auto"/>
        <w:ind w:firstLine="240" w:firstLineChars="100"/>
        <w:rPr>
          <w:rFonts w:ascii="仿宋" w:hAnsi="仿宋" w:eastAsia="仿宋" w:cs="仿宋"/>
          <w:sz w:val="24"/>
        </w:rPr>
      </w:pPr>
      <w:r>
        <w:rPr>
          <w:rFonts w:hint="eastAsia" w:ascii="仿宋" w:hAnsi="仿宋" w:eastAsia="仿宋" w:cs="仿宋"/>
          <w:sz w:val="24"/>
        </w:rPr>
        <w:t>（1）两个以上的自然人、法人或者其他组织可以组成一个联合体，以一个供应商的身份共同参加政府采购。以联合体形式参加政府采购的，应当在投标文件中提交《联合协议》，载明联合体各方承担的工作和义务。未提交有效的《联合协议》的联合体投标无效；</w:t>
      </w:r>
    </w:p>
    <w:p w14:paraId="1FDDB660">
      <w:pPr>
        <w:spacing w:line="360" w:lineRule="auto"/>
        <w:ind w:firstLine="240" w:firstLineChars="100"/>
        <w:rPr>
          <w:rFonts w:ascii="仿宋" w:hAnsi="仿宋" w:eastAsia="仿宋" w:cs="仿宋"/>
          <w:sz w:val="24"/>
        </w:rPr>
      </w:pPr>
      <w:r>
        <w:rPr>
          <w:rFonts w:hint="eastAsia" w:ascii="仿宋" w:hAnsi="仿宋" w:eastAsia="仿宋" w:cs="仿宋"/>
          <w:sz w:val="24"/>
        </w:rPr>
        <w:t>（2）联合体各方应当共同与采购人签订采购合同，就采购合同约定的事项对采购人承担连带责任；</w:t>
      </w:r>
    </w:p>
    <w:p w14:paraId="6F380551">
      <w:pPr>
        <w:spacing w:line="360" w:lineRule="auto"/>
        <w:ind w:firstLine="240" w:firstLineChars="100"/>
        <w:rPr>
          <w:rFonts w:ascii="仿宋" w:hAnsi="仿宋" w:eastAsia="仿宋" w:cs="仿宋"/>
          <w:sz w:val="24"/>
        </w:rPr>
      </w:pPr>
      <w:r>
        <w:rPr>
          <w:rFonts w:hint="eastAsia" w:ascii="仿宋" w:hAnsi="仿宋" w:eastAsia="仿宋" w:cs="仿宋"/>
          <w:sz w:val="24"/>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3C22B8DD">
      <w:pPr>
        <w:spacing w:line="360" w:lineRule="auto"/>
        <w:ind w:firstLine="240" w:firstLineChars="100"/>
        <w:rPr>
          <w:rFonts w:ascii="仿宋" w:hAnsi="仿宋" w:eastAsia="仿宋" w:cs="仿宋"/>
          <w:sz w:val="24"/>
        </w:rPr>
      </w:pPr>
      <w:r>
        <w:rPr>
          <w:rFonts w:hint="eastAsia" w:ascii="仿宋" w:hAnsi="仿宋" w:eastAsia="仿宋" w:cs="仿宋"/>
          <w:sz w:val="24"/>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14:paraId="0AC68FD4">
      <w:pPr>
        <w:spacing w:line="360" w:lineRule="auto"/>
        <w:ind w:firstLine="240" w:firstLineChars="100"/>
        <w:rPr>
          <w:rFonts w:ascii="仿宋" w:hAnsi="仿宋" w:eastAsia="仿宋" w:cs="仿宋"/>
          <w:sz w:val="24"/>
        </w:rPr>
      </w:pPr>
      <w:r>
        <w:rPr>
          <w:rFonts w:hint="eastAsia" w:ascii="仿宋" w:hAnsi="仿宋" w:eastAsia="仿宋" w:cs="仿宋"/>
          <w:sz w:val="24"/>
        </w:rPr>
        <w:t>（5）联合体形式参加政府采购的，履约保证金、采购代理服务费可由牵头人（主办方）一方缴纳，也可以由联合体各方按联合投标协议书约定共同缴纳。</w:t>
      </w:r>
    </w:p>
    <w:p w14:paraId="136EF80B">
      <w:pPr>
        <w:snapToGrid w:val="0"/>
        <w:spacing w:line="360" w:lineRule="auto"/>
        <w:ind w:firstLine="361" w:firstLineChars="150"/>
        <w:jc w:val="left"/>
        <w:outlineLvl w:val="2"/>
        <w:rPr>
          <w:rFonts w:ascii="仿宋" w:hAnsi="仿宋" w:eastAsia="仿宋" w:cs="仿宋"/>
          <w:b/>
          <w:sz w:val="24"/>
        </w:rPr>
      </w:pPr>
      <w:r>
        <w:rPr>
          <w:rFonts w:hint="eastAsia" w:ascii="仿宋" w:hAnsi="仿宋" w:eastAsia="仿宋" w:cs="仿宋"/>
          <w:b/>
          <w:sz w:val="24"/>
        </w:rPr>
        <w:t>4. 分包</w:t>
      </w:r>
    </w:p>
    <w:p w14:paraId="4D82BE18">
      <w:pPr>
        <w:spacing w:line="360" w:lineRule="auto"/>
        <w:ind w:firstLine="240" w:firstLineChars="100"/>
        <w:rPr>
          <w:rFonts w:ascii="仿宋" w:hAnsi="仿宋" w:eastAsia="仿宋" w:cs="仿宋"/>
          <w:sz w:val="24"/>
        </w:rPr>
      </w:pPr>
      <w:r>
        <w:rPr>
          <w:rFonts w:hint="eastAsia" w:ascii="仿宋" w:hAnsi="仿宋" w:eastAsia="仿宋" w:cs="仿宋"/>
          <w:sz w:val="24"/>
        </w:rPr>
        <w:t>4.1</w:t>
      </w:r>
      <w:r>
        <w:rPr>
          <w:rFonts w:ascii="仿宋" w:hAnsi="仿宋" w:eastAsia="仿宋" w:cs="仿宋"/>
          <w:sz w:val="24"/>
        </w:rPr>
        <w:t xml:space="preserve"> </w:t>
      </w:r>
      <w:r>
        <w:rPr>
          <w:rFonts w:hint="eastAsia" w:ascii="仿宋" w:hAnsi="仿宋" w:eastAsia="仿宋" w:cs="仿宋"/>
          <w:sz w:val="24"/>
        </w:rPr>
        <w:t>是否同意分包：详见《须知前附表》。《须知前附表》中声明允许分包的，投标人可以根据招标文件的规定和采购项目的实际情况进行分包。投标人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04E22480">
      <w:pPr>
        <w:spacing w:line="360" w:lineRule="auto"/>
        <w:ind w:firstLine="240" w:firstLineChars="100"/>
        <w:rPr>
          <w:rFonts w:ascii="仿宋" w:hAnsi="仿宋" w:eastAsia="仿宋" w:cs="仿宋"/>
          <w:sz w:val="24"/>
        </w:rPr>
      </w:pPr>
      <w:r>
        <w:rPr>
          <w:rFonts w:hint="eastAsia" w:ascii="仿宋" w:hAnsi="仿宋" w:eastAsia="仿宋" w:cs="仿宋"/>
          <w:sz w:val="24"/>
        </w:rPr>
        <w:t>4.2</w:t>
      </w:r>
      <w:r>
        <w:rPr>
          <w:rFonts w:ascii="仿宋" w:hAnsi="仿宋" w:eastAsia="仿宋" w:cs="仿宋"/>
          <w:sz w:val="24"/>
        </w:rPr>
        <w:t xml:space="preserve"> </w:t>
      </w:r>
      <w:r>
        <w:rPr>
          <w:rFonts w:hint="eastAsia" w:ascii="仿宋" w:hAnsi="仿宋" w:eastAsia="仿宋" w:cs="仿宋"/>
          <w:sz w:val="24"/>
        </w:rPr>
        <w:t>以分包方式履行合同的，投标人与分包供应商分别提供与分包意向协议中规定的分工内容相应的业绩证明材料，业绩数量以提供材料较少的一方为准。</w:t>
      </w:r>
    </w:p>
    <w:p w14:paraId="134841B7">
      <w:pPr>
        <w:spacing w:line="360" w:lineRule="auto"/>
        <w:ind w:firstLine="240" w:firstLineChars="100"/>
        <w:rPr>
          <w:rFonts w:ascii="仿宋" w:hAnsi="仿宋" w:eastAsia="仿宋" w:cs="仿宋"/>
          <w:sz w:val="24"/>
        </w:rPr>
      </w:pPr>
      <w:r>
        <w:rPr>
          <w:rFonts w:hint="eastAsia" w:ascii="仿宋" w:hAnsi="仿宋" w:eastAsia="仿宋" w:cs="仿宋"/>
          <w:sz w:val="24"/>
        </w:rPr>
        <w:t>4.3</w:t>
      </w:r>
      <w:r>
        <w:rPr>
          <w:rFonts w:ascii="仿宋" w:hAnsi="仿宋" w:eastAsia="仿宋" w:cs="仿宋"/>
          <w:sz w:val="24"/>
        </w:rPr>
        <w:t xml:space="preserve"> </w:t>
      </w:r>
      <w:r>
        <w:rPr>
          <w:rFonts w:hint="eastAsia" w:ascii="仿宋" w:hAnsi="仿宋" w:eastAsia="仿宋" w:cs="仿宋"/>
          <w:sz w:val="24"/>
        </w:rPr>
        <w:t>中小企业享受扶持政策获得政府采购合同的，小微企业不得将合同分包给大中型企业，中型企业不得将合同分包给大型企业。</w:t>
      </w:r>
    </w:p>
    <w:p w14:paraId="1DF62061">
      <w:pPr>
        <w:snapToGrid w:val="0"/>
        <w:spacing w:line="360" w:lineRule="auto"/>
        <w:ind w:firstLine="361" w:firstLineChars="150"/>
        <w:jc w:val="left"/>
        <w:outlineLvl w:val="2"/>
        <w:rPr>
          <w:rFonts w:ascii="仿宋" w:hAnsi="仿宋" w:eastAsia="仿宋" w:cs="仿宋"/>
          <w:b/>
          <w:sz w:val="24"/>
        </w:rPr>
      </w:pPr>
      <w:r>
        <w:rPr>
          <w:rFonts w:hint="eastAsia" w:ascii="仿宋" w:hAnsi="仿宋" w:eastAsia="仿宋" w:cs="仿宋"/>
          <w:b/>
          <w:sz w:val="24"/>
        </w:rPr>
        <w:t>5. 采购项目需要落实的政府采购政策</w:t>
      </w:r>
    </w:p>
    <w:p w14:paraId="695D9767">
      <w:pPr>
        <w:spacing w:line="360" w:lineRule="auto"/>
        <w:ind w:firstLine="240" w:firstLineChars="100"/>
        <w:rPr>
          <w:rFonts w:ascii="仿宋" w:hAnsi="仿宋" w:eastAsia="仿宋" w:cs="仿宋"/>
          <w:sz w:val="24"/>
        </w:rPr>
      </w:pPr>
      <w:r>
        <w:rPr>
          <w:rFonts w:hint="eastAsia" w:ascii="仿宋" w:hAnsi="仿宋" w:eastAsia="仿宋" w:cs="仿宋"/>
          <w:sz w:val="24"/>
        </w:rPr>
        <w:t>5.1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D01D5D4">
      <w:pPr>
        <w:spacing w:line="360" w:lineRule="auto"/>
        <w:ind w:firstLine="240" w:firstLineChars="100"/>
        <w:rPr>
          <w:rFonts w:ascii="仿宋" w:hAnsi="仿宋" w:eastAsia="仿宋" w:cs="仿宋"/>
          <w:sz w:val="24"/>
        </w:rPr>
      </w:pPr>
      <w:r>
        <w:rPr>
          <w:rFonts w:hint="eastAsia" w:ascii="仿宋" w:hAnsi="仿宋" w:eastAsia="仿宋" w:cs="仿宋"/>
          <w:sz w:val="24"/>
        </w:rPr>
        <w:t>5.2 支持绿色发展</w:t>
      </w:r>
    </w:p>
    <w:p w14:paraId="3B1E839D">
      <w:pPr>
        <w:spacing w:line="360" w:lineRule="auto"/>
        <w:ind w:firstLine="480" w:firstLineChars="200"/>
        <w:rPr>
          <w:rFonts w:ascii="仿宋" w:hAnsi="仿宋" w:eastAsia="仿宋" w:cs="仿宋"/>
          <w:b/>
          <w:sz w:val="24"/>
        </w:rPr>
      </w:pPr>
      <w:r>
        <w:rPr>
          <w:rFonts w:hint="eastAsia" w:ascii="仿宋" w:hAnsi="仿宋" w:eastAsia="仿宋" w:cs="仿宋"/>
          <w:sz w:val="24"/>
        </w:rPr>
        <w:t>5.2.1</w:t>
      </w:r>
      <w:r>
        <w:rPr>
          <w:rFonts w:ascii="仿宋" w:hAnsi="仿宋" w:eastAsia="仿宋" w:cs="仿宋"/>
          <w:sz w:val="24"/>
        </w:rPr>
        <w:t xml:space="preserve"> </w:t>
      </w: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323694D7">
      <w:pPr>
        <w:spacing w:line="360" w:lineRule="auto"/>
        <w:ind w:firstLine="480" w:firstLineChars="200"/>
        <w:rPr>
          <w:rFonts w:ascii="仿宋" w:hAnsi="仿宋" w:eastAsia="仿宋" w:cs="仿宋"/>
          <w:sz w:val="24"/>
        </w:rPr>
      </w:pPr>
      <w:r>
        <w:rPr>
          <w:rFonts w:hint="eastAsia" w:ascii="仿宋" w:hAnsi="仿宋" w:eastAsia="仿宋" w:cs="仿宋"/>
          <w:sz w:val="24"/>
        </w:rPr>
        <w:t>5.2.2 修缮、装修类项目采购建材的，采购人应将绿色建筑和绿色建材性能、指标等作为实质性条件纳入招标文件和合同。</w:t>
      </w:r>
    </w:p>
    <w:p w14:paraId="5DF49997">
      <w:pPr>
        <w:spacing w:line="360" w:lineRule="auto"/>
        <w:ind w:firstLine="480" w:firstLineChars="200"/>
        <w:rPr>
          <w:rFonts w:ascii="仿宋" w:hAnsi="仿宋" w:eastAsia="仿宋" w:cs="仿宋"/>
          <w:sz w:val="24"/>
        </w:rPr>
      </w:pPr>
      <w:r>
        <w:rPr>
          <w:rFonts w:hint="eastAsia" w:ascii="仿宋" w:hAnsi="仿宋" w:eastAsia="仿宋" w:cs="仿宋"/>
          <w:sz w:val="24"/>
        </w:rPr>
        <w:t>5.2.3</w:t>
      </w:r>
      <w:r>
        <w:rPr>
          <w:rFonts w:ascii="仿宋" w:hAnsi="仿宋" w:eastAsia="仿宋" w:cs="仿宋"/>
          <w:sz w:val="24"/>
        </w:rPr>
        <w:t xml:space="preserve"> </w:t>
      </w:r>
      <w:r>
        <w:rPr>
          <w:rFonts w:hint="eastAsia" w:ascii="仿宋" w:hAnsi="仿宋" w:eastAsia="仿宋" w:cs="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20BC9B">
      <w:pPr>
        <w:spacing w:line="360" w:lineRule="auto"/>
        <w:ind w:firstLine="240" w:firstLineChars="100"/>
        <w:rPr>
          <w:rFonts w:ascii="仿宋" w:hAnsi="仿宋" w:eastAsia="仿宋" w:cs="仿宋"/>
          <w:sz w:val="24"/>
        </w:rPr>
      </w:pPr>
      <w:r>
        <w:rPr>
          <w:rFonts w:hint="eastAsia" w:ascii="仿宋" w:hAnsi="仿宋" w:eastAsia="仿宋" w:cs="仿宋"/>
          <w:sz w:val="24"/>
        </w:rPr>
        <w:t>5.3</w:t>
      </w:r>
      <w:r>
        <w:rPr>
          <w:rFonts w:ascii="仿宋" w:hAnsi="仿宋" w:eastAsia="仿宋" w:cs="仿宋"/>
          <w:sz w:val="24"/>
        </w:rPr>
        <w:t xml:space="preserve"> </w:t>
      </w:r>
      <w:r>
        <w:rPr>
          <w:rFonts w:hint="eastAsia" w:ascii="仿宋" w:hAnsi="仿宋" w:eastAsia="仿宋" w:cs="仿宋"/>
          <w:sz w:val="24"/>
        </w:rPr>
        <w:t>支持中小企业发展</w:t>
      </w:r>
    </w:p>
    <w:p w14:paraId="1D7D8D31">
      <w:pPr>
        <w:spacing w:line="360" w:lineRule="auto"/>
        <w:ind w:firstLine="480" w:firstLineChars="200"/>
        <w:rPr>
          <w:rFonts w:ascii="仿宋" w:hAnsi="仿宋" w:eastAsia="仿宋" w:cs="仿宋"/>
          <w:sz w:val="24"/>
        </w:rPr>
      </w:pPr>
      <w:r>
        <w:rPr>
          <w:rFonts w:hint="eastAsia" w:ascii="仿宋" w:hAnsi="仿宋" w:eastAsia="仿宋" w:cs="仿宋"/>
          <w:sz w:val="24"/>
        </w:rPr>
        <w:t>5.3.1</w:t>
      </w:r>
      <w:r>
        <w:rPr>
          <w:rFonts w:ascii="仿宋" w:hAnsi="仿宋" w:eastAsia="仿宋" w:cs="仿宋"/>
          <w:sz w:val="24"/>
        </w:rPr>
        <w:t xml:space="preserve"> </w:t>
      </w:r>
      <w:r>
        <w:rPr>
          <w:rFonts w:hint="eastAsia" w:ascii="仿宋" w:hAnsi="仿宋" w:eastAsia="仿宋" w:cs="仿宋"/>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ABC1A50">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01AE0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5.3.2</w:t>
      </w:r>
      <w:r>
        <w:rPr>
          <w:rFonts w:ascii="仿宋" w:hAnsi="仿宋" w:eastAsia="仿宋" w:cs="仿宋"/>
          <w:bCs/>
          <w:sz w:val="24"/>
        </w:rPr>
        <w:t xml:space="preserve"> </w:t>
      </w:r>
      <w:r>
        <w:rPr>
          <w:rFonts w:hint="eastAsia" w:ascii="仿宋" w:hAnsi="仿宋" w:eastAsia="仿宋" w:cs="仿宋"/>
          <w:kern w:val="0"/>
          <w:sz w:val="24"/>
        </w:rPr>
        <w:t>在政府采购活动中，投标人提供的货物、工程或者服务符合下列情形的，享受中小企业扶持政策：</w:t>
      </w:r>
    </w:p>
    <w:p w14:paraId="05FCE5A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5.3.2.1</w:t>
      </w:r>
      <w:r>
        <w:rPr>
          <w:rFonts w:ascii="仿宋" w:hAnsi="仿宋" w:eastAsia="仿宋" w:cs="仿宋"/>
          <w:kern w:val="0"/>
          <w:sz w:val="24"/>
        </w:rPr>
        <w:t xml:space="preserve"> </w:t>
      </w:r>
      <w:r>
        <w:rPr>
          <w:rFonts w:hint="eastAsia" w:ascii="仿宋" w:hAnsi="仿宋" w:eastAsia="仿宋" w:cs="仿宋"/>
          <w:kern w:val="0"/>
          <w:sz w:val="24"/>
        </w:rPr>
        <w:t>在货物采购项目中，货物由中小企业制造，即货物由中小企业生产且使用该中小企业商号或者注册商标；</w:t>
      </w:r>
    </w:p>
    <w:p w14:paraId="36B0AD2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5.3.2.2</w:t>
      </w:r>
      <w:r>
        <w:rPr>
          <w:rFonts w:ascii="仿宋" w:hAnsi="仿宋" w:eastAsia="仿宋" w:cs="仿宋"/>
          <w:kern w:val="0"/>
          <w:sz w:val="24"/>
        </w:rPr>
        <w:t xml:space="preserve"> </w:t>
      </w:r>
      <w:r>
        <w:rPr>
          <w:rFonts w:hint="eastAsia" w:ascii="仿宋" w:hAnsi="仿宋" w:eastAsia="仿宋" w:cs="仿宋"/>
          <w:kern w:val="0"/>
          <w:sz w:val="24"/>
        </w:rPr>
        <w:t>在工程采购项目中，工程由中小企业承建，即工程施工单位为中小企业；</w:t>
      </w:r>
    </w:p>
    <w:p w14:paraId="2F61600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5.3.2.3</w:t>
      </w:r>
      <w:r>
        <w:rPr>
          <w:rFonts w:ascii="仿宋" w:hAnsi="仿宋" w:eastAsia="仿宋" w:cs="仿宋"/>
          <w:kern w:val="0"/>
          <w:sz w:val="24"/>
        </w:rPr>
        <w:t xml:space="preserve"> </w:t>
      </w:r>
      <w:r>
        <w:rPr>
          <w:rFonts w:hint="eastAsia" w:ascii="仿宋" w:hAnsi="仿宋" w:eastAsia="仿宋" w:cs="仿宋"/>
          <w:kern w:val="0"/>
          <w:sz w:val="24"/>
        </w:rPr>
        <w:t>在服务采购项目中，服务由中小企业承接，即提供服务的人员为中小企业依照《中华人民共和国劳动合同法》订立劳动合同的从业人员。</w:t>
      </w:r>
    </w:p>
    <w:p w14:paraId="4E31608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72EFF17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35DCA983">
      <w:pPr>
        <w:spacing w:line="360" w:lineRule="auto"/>
        <w:ind w:firstLine="480" w:firstLineChars="200"/>
        <w:rPr>
          <w:rFonts w:ascii="仿宋" w:hAnsi="仿宋" w:eastAsia="仿宋" w:cs="仿宋"/>
          <w:sz w:val="24"/>
        </w:rPr>
      </w:pPr>
      <w:r>
        <w:rPr>
          <w:rFonts w:hint="eastAsia" w:ascii="仿宋" w:hAnsi="仿宋" w:eastAsia="仿宋" w:cs="仿宋"/>
          <w:sz w:val="24"/>
        </w:rPr>
        <w:t>5.3.3</w:t>
      </w:r>
      <w:r>
        <w:rPr>
          <w:rFonts w:ascii="仿宋" w:hAnsi="仿宋" w:eastAsia="仿宋" w:cs="仿宋"/>
          <w:sz w:val="24"/>
        </w:rPr>
        <w:t xml:space="preserve"> </w:t>
      </w:r>
      <w:r>
        <w:rPr>
          <w:rFonts w:hint="eastAsia" w:ascii="仿宋" w:hAnsi="仿宋" w:eastAsia="仿宋" w:cs="仿宋"/>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u w:val="single"/>
        </w:rPr>
        <w:t>10%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u w:val="single"/>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3B280DD8">
      <w:pPr>
        <w:spacing w:line="360" w:lineRule="auto"/>
        <w:ind w:firstLine="480" w:firstLineChars="200"/>
        <w:rPr>
          <w:rFonts w:ascii="仿宋" w:hAnsi="仿宋" w:eastAsia="仿宋" w:cs="仿宋"/>
          <w:sz w:val="24"/>
        </w:rPr>
      </w:pPr>
      <w:r>
        <w:rPr>
          <w:rFonts w:hint="eastAsia" w:ascii="仿宋" w:hAnsi="仿宋" w:eastAsia="仿宋" w:cs="仿宋"/>
          <w:sz w:val="24"/>
        </w:rPr>
        <w:t>5.3.4</w:t>
      </w:r>
      <w:r>
        <w:rPr>
          <w:rFonts w:ascii="仿宋" w:hAnsi="仿宋" w:eastAsia="仿宋" w:cs="仿宋"/>
          <w:sz w:val="24"/>
        </w:rPr>
        <w:t xml:space="preserve"> </w:t>
      </w:r>
      <w:r>
        <w:rPr>
          <w:rFonts w:hint="eastAsia" w:ascii="仿宋" w:hAnsi="仿宋" w:eastAsia="仿宋" w:cs="仿宋"/>
          <w:sz w:val="24"/>
        </w:rPr>
        <w:t>符合《关于促进残疾人就业政府采购政策的通知》（财库〔2017〕141号）规定的条件并提供《残疾人福利性单位声明函》（附件1）的残疾人福利性单位视同小型、微型企业；</w:t>
      </w:r>
    </w:p>
    <w:p w14:paraId="1C04D9DB">
      <w:pPr>
        <w:spacing w:line="360" w:lineRule="auto"/>
        <w:ind w:firstLine="480" w:firstLineChars="200"/>
        <w:rPr>
          <w:rFonts w:ascii="仿宋" w:hAnsi="仿宋" w:eastAsia="仿宋" w:cs="仿宋"/>
          <w:sz w:val="24"/>
        </w:rPr>
      </w:pPr>
      <w:r>
        <w:rPr>
          <w:rFonts w:hint="eastAsia" w:ascii="仿宋" w:hAnsi="仿宋" w:eastAsia="仿宋" w:cs="仿宋"/>
          <w:sz w:val="24"/>
        </w:rPr>
        <w:t>5.3.5</w:t>
      </w:r>
      <w:r>
        <w:rPr>
          <w:rFonts w:ascii="仿宋" w:hAnsi="仿宋" w:eastAsia="仿宋" w:cs="仿宋"/>
          <w:sz w:val="24"/>
        </w:rPr>
        <w:t xml:space="preserve"> </w:t>
      </w:r>
      <w:r>
        <w:rPr>
          <w:rFonts w:hint="eastAsia" w:ascii="仿宋" w:hAnsi="仿宋" w:eastAsia="仿宋" w:cs="仿宋"/>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F6DE494">
      <w:pPr>
        <w:spacing w:line="360" w:lineRule="auto"/>
        <w:ind w:firstLine="480" w:firstLineChars="200"/>
        <w:rPr>
          <w:rFonts w:ascii="仿宋" w:hAnsi="仿宋" w:eastAsia="仿宋" w:cs="仿宋"/>
          <w:sz w:val="24"/>
        </w:rPr>
      </w:pPr>
      <w:r>
        <w:rPr>
          <w:rFonts w:hint="eastAsia" w:ascii="仿宋" w:hAnsi="仿宋" w:eastAsia="仿宋" w:cs="仿宋"/>
          <w:sz w:val="24"/>
        </w:rPr>
        <w:t>5.3.6</w:t>
      </w:r>
      <w:r>
        <w:rPr>
          <w:rFonts w:ascii="仿宋" w:hAnsi="仿宋" w:eastAsia="仿宋" w:cs="仿宋"/>
          <w:sz w:val="24"/>
        </w:rPr>
        <w:t xml:space="preserve"> </w:t>
      </w:r>
      <w:r>
        <w:rPr>
          <w:rFonts w:hint="eastAsia" w:ascii="仿宋" w:hAnsi="仿宋" w:eastAsia="仿宋" w:cs="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3A2E885">
      <w:pPr>
        <w:spacing w:line="360" w:lineRule="auto"/>
        <w:ind w:firstLine="480" w:firstLineChars="200"/>
        <w:rPr>
          <w:rFonts w:ascii="仿宋" w:hAnsi="仿宋" w:eastAsia="仿宋" w:cs="仿宋"/>
          <w:sz w:val="24"/>
        </w:rPr>
      </w:pPr>
      <w:r>
        <w:rPr>
          <w:rFonts w:hint="eastAsia" w:ascii="仿宋" w:hAnsi="仿宋" w:eastAsia="仿宋" w:cs="仿宋"/>
          <w:sz w:val="24"/>
        </w:rPr>
        <w:t>5.3.7</w:t>
      </w:r>
      <w:r>
        <w:rPr>
          <w:rFonts w:ascii="仿宋" w:hAnsi="仿宋" w:eastAsia="仿宋" w:cs="仿宋"/>
          <w:sz w:val="24"/>
        </w:rPr>
        <w:t xml:space="preserve"> </w:t>
      </w:r>
      <w:r>
        <w:rPr>
          <w:rFonts w:hint="eastAsia" w:ascii="仿宋" w:hAnsi="仿宋" w:eastAsia="仿宋" w:cs="仿宋"/>
          <w:sz w:val="24"/>
        </w:rPr>
        <w:t>中小企业享受扶持政策获得政府采购合同的，小微企业不得将合同分包给大中型企业，中型企业不得将合同分包给大型企业。</w:t>
      </w:r>
    </w:p>
    <w:p w14:paraId="5CA59F23">
      <w:pPr>
        <w:spacing w:line="360" w:lineRule="auto"/>
        <w:ind w:firstLine="240" w:firstLineChars="100"/>
        <w:rPr>
          <w:rFonts w:ascii="仿宋" w:hAnsi="仿宋" w:eastAsia="仿宋" w:cs="仿宋"/>
          <w:sz w:val="24"/>
        </w:rPr>
      </w:pPr>
      <w:r>
        <w:rPr>
          <w:rFonts w:hint="eastAsia" w:ascii="仿宋" w:hAnsi="仿宋" w:eastAsia="仿宋" w:cs="仿宋"/>
          <w:sz w:val="24"/>
        </w:rPr>
        <w:t>5.4</w:t>
      </w:r>
      <w:r>
        <w:rPr>
          <w:rFonts w:ascii="仿宋" w:hAnsi="仿宋" w:eastAsia="仿宋" w:cs="仿宋"/>
          <w:sz w:val="24"/>
        </w:rPr>
        <w:t xml:space="preserve"> </w:t>
      </w:r>
      <w:r>
        <w:rPr>
          <w:rFonts w:hint="eastAsia" w:ascii="仿宋" w:hAnsi="仿宋" w:eastAsia="仿宋" w:cs="仿宋"/>
          <w:bCs/>
          <w:sz w:val="24"/>
        </w:rPr>
        <w:t>支持创新发展</w:t>
      </w:r>
    </w:p>
    <w:p w14:paraId="77C241B8">
      <w:pPr>
        <w:spacing w:line="360" w:lineRule="auto"/>
        <w:ind w:firstLine="480" w:firstLineChars="200"/>
        <w:rPr>
          <w:rFonts w:ascii="仿宋" w:hAnsi="仿宋" w:eastAsia="仿宋" w:cs="仿宋"/>
          <w:sz w:val="24"/>
        </w:rPr>
      </w:pPr>
      <w:r>
        <w:rPr>
          <w:rFonts w:hint="eastAsia" w:ascii="仿宋" w:hAnsi="仿宋" w:eastAsia="仿宋" w:cs="仿宋"/>
          <w:sz w:val="24"/>
        </w:rPr>
        <w:t>5.4.1 采购人优先采购被认定为首台套产品和“制造精品”的自主创新产品。</w:t>
      </w:r>
    </w:p>
    <w:p w14:paraId="719CAEBE">
      <w:pPr>
        <w:spacing w:line="360" w:lineRule="auto"/>
        <w:ind w:firstLine="480" w:firstLineChars="200"/>
        <w:rPr>
          <w:rFonts w:ascii="仿宋" w:hAnsi="仿宋" w:eastAsia="仿宋" w:cs="仿宋"/>
          <w:sz w:val="24"/>
        </w:rPr>
      </w:pPr>
      <w:r>
        <w:rPr>
          <w:rFonts w:hint="eastAsia" w:ascii="仿宋" w:hAnsi="仿宋" w:eastAsia="仿宋" w:cs="仿宋"/>
          <w:sz w:val="24"/>
        </w:rPr>
        <w:t>5.4.2</w:t>
      </w:r>
      <w:r>
        <w:rPr>
          <w:rFonts w:ascii="仿宋" w:hAnsi="仿宋" w:eastAsia="仿宋" w:cs="仿宋"/>
          <w:sz w:val="24"/>
        </w:rPr>
        <w:t xml:space="preserve"> </w:t>
      </w:r>
      <w:r>
        <w:rPr>
          <w:rFonts w:hint="eastAsia" w:ascii="仿宋" w:hAnsi="仿宋" w:eastAsia="仿宋" w:cs="仿宋"/>
          <w:sz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F5EA21">
      <w:pPr>
        <w:spacing w:line="360" w:lineRule="auto"/>
        <w:ind w:firstLine="480" w:firstLineChars="200"/>
        <w:rPr>
          <w:rFonts w:ascii="仿宋" w:hAnsi="仿宋" w:eastAsia="仿宋" w:cs="仿宋"/>
          <w:sz w:val="24"/>
        </w:rPr>
      </w:pPr>
      <w:r>
        <w:rPr>
          <w:rFonts w:hint="eastAsia" w:ascii="仿宋" w:hAnsi="仿宋" w:eastAsia="仿宋" w:cs="仿宋"/>
          <w:sz w:val="24"/>
        </w:rPr>
        <w:t>5.4.3 采购人应当贯彻落实知识产权保护相关法律法规，应当采购使用正版软件。</w:t>
      </w:r>
    </w:p>
    <w:p w14:paraId="488AC89B">
      <w:pPr>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0A85DE86">
      <w:pPr>
        <w:spacing w:line="360" w:lineRule="auto"/>
        <w:ind w:firstLine="241" w:firstLineChars="100"/>
        <w:jc w:val="left"/>
        <w:outlineLvl w:val="2"/>
        <w:rPr>
          <w:rFonts w:ascii="仿宋" w:hAnsi="仿宋" w:eastAsia="仿宋" w:cs="仿宋"/>
          <w:b/>
          <w:sz w:val="24"/>
        </w:rPr>
      </w:pPr>
      <w:r>
        <w:rPr>
          <w:rFonts w:hint="eastAsia" w:ascii="仿宋" w:hAnsi="仿宋" w:eastAsia="仿宋" w:cs="仿宋"/>
          <w:b/>
          <w:sz w:val="24"/>
        </w:rPr>
        <w:t>6. 询问、质疑、投诉、补偿救济</w:t>
      </w:r>
    </w:p>
    <w:p w14:paraId="55BFDF00">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6</w:t>
      </w:r>
      <w:r>
        <w:rPr>
          <w:rFonts w:hint="eastAsia" w:ascii="仿宋" w:hAnsi="仿宋" w:eastAsia="仿宋" w:cs="仿宋"/>
          <w:kern w:val="0"/>
          <w:sz w:val="24"/>
          <w:lang w:val="zh-CN"/>
        </w:rPr>
        <w:t>.1</w:t>
      </w:r>
      <w:r>
        <w:rPr>
          <w:rFonts w:ascii="仿宋" w:hAnsi="仿宋" w:eastAsia="仿宋" w:cs="仿宋"/>
          <w:kern w:val="0"/>
          <w:sz w:val="24"/>
          <w:lang w:val="zh-CN"/>
        </w:rPr>
        <w:t xml:space="preserve"> </w:t>
      </w:r>
      <w:r>
        <w:rPr>
          <w:rFonts w:hint="eastAsia" w:ascii="仿宋" w:hAnsi="仿宋" w:eastAsia="仿宋" w:cs="仿宋"/>
          <w:kern w:val="0"/>
          <w:sz w:val="24"/>
          <w:lang w:val="zh-CN"/>
        </w:rPr>
        <w:t>供应商询问</w:t>
      </w:r>
    </w:p>
    <w:p w14:paraId="52F6B0E0">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01B30C">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6</w:t>
      </w:r>
      <w:r>
        <w:rPr>
          <w:rFonts w:hint="eastAsia" w:ascii="仿宋" w:hAnsi="仿宋" w:eastAsia="仿宋" w:cs="仿宋"/>
          <w:kern w:val="0"/>
          <w:sz w:val="24"/>
          <w:lang w:val="zh-CN"/>
        </w:rPr>
        <w:t>.2</w:t>
      </w:r>
      <w:r>
        <w:rPr>
          <w:rFonts w:ascii="仿宋" w:hAnsi="仿宋" w:eastAsia="仿宋" w:cs="仿宋"/>
          <w:kern w:val="0"/>
          <w:sz w:val="24"/>
          <w:lang w:val="zh-CN"/>
        </w:rPr>
        <w:t xml:space="preserve"> </w:t>
      </w:r>
      <w:r>
        <w:rPr>
          <w:rFonts w:hint="eastAsia" w:ascii="仿宋" w:hAnsi="仿宋" w:eastAsia="仿宋" w:cs="仿宋"/>
          <w:kern w:val="0"/>
          <w:sz w:val="24"/>
          <w:lang w:val="zh-CN"/>
        </w:rPr>
        <w:t>供应商质疑</w:t>
      </w:r>
    </w:p>
    <w:p w14:paraId="33DADD42">
      <w:pPr>
        <w:pStyle w:val="37"/>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.2</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提出质疑的供应商应当是参与所质疑项目采购活动的供应商。潜在供应商已依法获取其可质疑的招标文件的，可以对该文件提出质疑。</w:t>
      </w:r>
    </w:p>
    <w:p w14:paraId="16975C05">
      <w:pPr>
        <w:pStyle w:val="37"/>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.2</w:t>
      </w:r>
      <w:r>
        <w:rPr>
          <w:rFonts w:hint="eastAsia" w:ascii="仿宋" w:hAnsi="仿宋" w:eastAsia="仿宋" w:cs="仿宋"/>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1A490BD">
      <w:pPr>
        <w:pStyle w:val="16"/>
        <w:spacing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6.2.2.1对招标文件提出质疑的，质疑期限为供应商获得招标文件之日或者招标文件公告期限届满之日起计算。</w:t>
      </w:r>
    </w:p>
    <w:p w14:paraId="682C3508">
      <w:pPr>
        <w:pStyle w:val="3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6.2.2.2对采购过程提出质疑的，质疑期限为各采购程序环节结束之日起计算。对同一采购程序环节的质疑，供应商须一次性提出。</w:t>
      </w:r>
    </w:p>
    <w:p w14:paraId="7695560A">
      <w:pPr>
        <w:pStyle w:val="3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6.2.2.3对采购结果提出质疑的，质疑期限自采购结果公告期限届满之日起计算。</w:t>
      </w:r>
    </w:p>
    <w:p w14:paraId="401CCE75">
      <w:pPr>
        <w:pStyle w:val="37"/>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.2.3</w:t>
      </w:r>
      <w:r>
        <w:rPr>
          <w:rFonts w:hint="eastAsia" w:ascii="仿宋" w:hAnsi="仿宋" w:eastAsia="仿宋" w:cs="仿宋"/>
          <w:sz w:val="24"/>
          <w:szCs w:val="24"/>
        </w:rPr>
        <w:t>供应商提出质疑应当提交质疑函和必要的证明材料。质疑函应当包括下列内容：</w:t>
      </w:r>
    </w:p>
    <w:p w14:paraId="2134705E">
      <w:pPr>
        <w:pStyle w:val="37"/>
        <w:spacing w:line="360" w:lineRule="auto"/>
        <w:ind w:firstLine="960" w:firstLineChars="400"/>
        <w:rPr>
          <w:rFonts w:ascii="仿宋" w:hAnsi="仿宋" w:eastAsia="仿宋" w:cs="仿宋"/>
          <w:kern w:val="0"/>
          <w:sz w:val="24"/>
          <w:szCs w:val="24"/>
          <w:lang w:val="zh-CN"/>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.2.3.1供应商的姓名或者名称、地址、邮编、联系人及联系电话；</w:t>
      </w:r>
    </w:p>
    <w:p w14:paraId="1340AD1D">
      <w:pPr>
        <w:pStyle w:val="37"/>
        <w:spacing w:line="360" w:lineRule="auto"/>
        <w:ind w:firstLine="960" w:firstLineChars="400"/>
        <w:rPr>
          <w:rFonts w:ascii="仿宋" w:hAnsi="仿宋" w:eastAsia="仿宋" w:cs="仿宋"/>
          <w:kern w:val="0"/>
          <w:sz w:val="24"/>
          <w:szCs w:val="24"/>
          <w:lang w:val="zh-CN"/>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.2.3.2质疑项目的名称、编号；</w:t>
      </w:r>
    </w:p>
    <w:p w14:paraId="685D03D8">
      <w:pPr>
        <w:pStyle w:val="37"/>
        <w:spacing w:line="360" w:lineRule="auto"/>
        <w:ind w:firstLine="960" w:firstLineChars="400"/>
        <w:rPr>
          <w:rFonts w:ascii="仿宋" w:hAnsi="仿宋" w:eastAsia="仿宋" w:cs="仿宋"/>
          <w:kern w:val="0"/>
          <w:sz w:val="24"/>
          <w:szCs w:val="24"/>
          <w:lang w:val="zh-CN"/>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.2.3.3具体、明确的质疑事项和与质疑事项相关的请求；</w:t>
      </w:r>
    </w:p>
    <w:p w14:paraId="029DC175">
      <w:pPr>
        <w:pStyle w:val="37"/>
        <w:spacing w:line="360" w:lineRule="auto"/>
        <w:ind w:firstLine="960" w:firstLineChars="400"/>
        <w:rPr>
          <w:rFonts w:ascii="仿宋" w:hAnsi="仿宋" w:eastAsia="仿宋" w:cs="仿宋"/>
          <w:kern w:val="0"/>
          <w:sz w:val="24"/>
          <w:szCs w:val="24"/>
          <w:lang w:val="zh-CN"/>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.2.3.4事实依据；</w:t>
      </w:r>
    </w:p>
    <w:p w14:paraId="7BD96626">
      <w:pPr>
        <w:pStyle w:val="37"/>
        <w:spacing w:line="360" w:lineRule="auto"/>
        <w:ind w:firstLine="960" w:firstLineChars="400"/>
        <w:rPr>
          <w:rFonts w:ascii="仿宋" w:hAnsi="仿宋" w:eastAsia="仿宋" w:cs="仿宋"/>
          <w:kern w:val="0"/>
          <w:sz w:val="24"/>
          <w:szCs w:val="24"/>
          <w:lang w:val="zh-CN"/>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.2.3.5必要的法律依据；</w:t>
      </w:r>
    </w:p>
    <w:p w14:paraId="2BE46D4B">
      <w:pPr>
        <w:pStyle w:val="37"/>
        <w:adjustRightInd/>
        <w:spacing w:line="360" w:lineRule="auto"/>
        <w:ind w:firstLine="960" w:firstLineChars="400"/>
        <w:rPr>
          <w:rFonts w:ascii="仿宋" w:hAnsi="仿宋" w:eastAsia="仿宋" w:cs="仿宋"/>
          <w:kern w:val="0"/>
          <w:sz w:val="24"/>
          <w:szCs w:val="24"/>
          <w:lang w:val="zh-CN"/>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.2.3.6提出质疑的日期。</w:t>
      </w:r>
    </w:p>
    <w:p w14:paraId="3A842EDE">
      <w:pPr>
        <w:pStyle w:val="579"/>
        <w:shd w:val="clear" w:color="auto" w:fill="FFFFFF"/>
        <w:snapToGrid w:val="0"/>
        <w:spacing w:after="0" w:afterAutospacing="0" w:line="360" w:lineRule="auto"/>
        <w:ind w:firstLine="403"/>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FC72002">
      <w:pPr>
        <w:pStyle w:val="57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27B15076">
      <w:pPr>
        <w:pStyle w:val="57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6</w:t>
      </w:r>
      <w:r>
        <w:rPr>
          <w:rFonts w:hint="eastAsia" w:ascii="仿宋" w:hAnsi="仿宋" w:eastAsia="仿宋" w:cs="仿宋"/>
          <w:lang w:val="zh-CN"/>
        </w:rPr>
        <w:t>.2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8716C5A">
      <w:pPr>
        <w:pStyle w:val="57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6</w:t>
      </w:r>
      <w:r>
        <w:rPr>
          <w:rFonts w:hint="eastAsia" w:ascii="仿宋" w:hAnsi="仿宋" w:eastAsia="仿宋" w:cs="仿宋"/>
          <w:lang w:val="zh-CN"/>
        </w:rPr>
        <w:t>.2</w:t>
      </w:r>
      <w:r>
        <w:rPr>
          <w:rFonts w:hint="eastAsia" w:ascii="仿宋" w:hAnsi="仿宋" w:eastAsia="仿宋" w:cs="仿宋"/>
        </w:rPr>
        <w:t>.5询问或者质疑事项可能影响采购结果的，采购人应当暂停签订合同，已经签订合同的，应当中止履行合同。</w:t>
      </w:r>
    </w:p>
    <w:p w14:paraId="20737DAD">
      <w:pPr>
        <w:pStyle w:val="579"/>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rPr>
        <w:t>6</w:t>
      </w:r>
      <w:r>
        <w:rPr>
          <w:rFonts w:hint="eastAsia" w:ascii="仿宋" w:hAnsi="仿宋" w:eastAsia="仿宋" w:cs="仿宋"/>
          <w:lang w:val="zh-CN"/>
        </w:rPr>
        <w:t>.3供应商投诉</w:t>
      </w:r>
    </w:p>
    <w:p w14:paraId="18A3305E">
      <w:pPr>
        <w:pStyle w:val="57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6.3.1</w:t>
      </w:r>
      <w:r>
        <w:rPr>
          <w:rFonts w:ascii="仿宋" w:hAnsi="仿宋" w:eastAsia="仿宋" w:cs="仿宋"/>
        </w:rPr>
        <w:t xml:space="preserve"> </w:t>
      </w:r>
      <w:r>
        <w:rPr>
          <w:rFonts w:hint="eastAsia" w:ascii="仿宋" w:hAnsi="仿宋" w:eastAsia="仿宋" w:cs="仿宋"/>
        </w:rPr>
        <w:t>质疑供应商对采购人、采购机构的答复不满意或者采购人、采购机构未在规定的时间内作出答复的，可以在答复期满后十五个工作日内向同级政府采购监督管理部门提出投诉。</w:t>
      </w:r>
    </w:p>
    <w:p w14:paraId="759399F7">
      <w:pPr>
        <w:pStyle w:val="57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6.3.</w:t>
      </w:r>
      <w:r>
        <w:rPr>
          <w:rFonts w:hint="eastAsia" w:ascii="仿宋" w:hAnsi="仿宋" w:eastAsia="仿宋" w:cs="仿宋"/>
          <w:lang w:val="zh-CN"/>
        </w:rPr>
        <w:t>2</w:t>
      </w:r>
      <w:r>
        <w:rPr>
          <w:rFonts w:ascii="仿宋" w:hAnsi="仿宋" w:eastAsia="仿宋" w:cs="仿宋"/>
          <w:lang w:val="zh-CN"/>
        </w:rPr>
        <w:t xml:space="preserve"> </w:t>
      </w:r>
      <w:r>
        <w:rPr>
          <w:rFonts w:hint="eastAsia" w:ascii="仿宋" w:hAnsi="仿宋" w:eastAsia="仿宋" w:cs="仿宋"/>
        </w:rPr>
        <w:t>供应商投诉的事项不得超出已质疑事项的范围，基于质疑答复内容提出的投诉事项除外。</w:t>
      </w:r>
    </w:p>
    <w:p w14:paraId="3FEE6129">
      <w:pPr>
        <w:pStyle w:val="57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6.3.3</w:t>
      </w:r>
      <w:r>
        <w:rPr>
          <w:rFonts w:ascii="仿宋" w:hAnsi="仿宋" w:eastAsia="仿宋" w:cs="仿宋"/>
        </w:rPr>
        <w:t xml:space="preserve"> </w:t>
      </w:r>
      <w:r>
        <w:rPr>
          <w:rFonts w:hint="eastAsia" w:ascii="仿宋" w:hAnsi="仿宋" w:eastAsia="仿宋" w:cs="仿宋"/>
        </w:rPr>
        <w:t>供应商投诉应当有明确的请求和必要的证明材料。</w:t>
      </w:r>
    </w:p>
    <w:p w14:paraId="581364AF">
      <w:pPr>
        <w:pStyle w:val="57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6.3.</w:t>
      </w:r>
      <w:r>
        <w:rPr>
          <w:rFonts w:ascii="仿宋" w:hAnsi="仿宋" w:eastAsia="仿宋" w:cs="仿宋"/>
        </w:rPr>
        <w:t>4</w:t>
      </w:r>
      <w:r>
        <w:rPr>
          <w:rFonts w:hint="eastAsia" w:ascii="仿宋" w:hAnsi="仿宋" w:eastAsia="仿宋" w:cs="仿宋"/>
        </w:rPr>
        <w:t xml:space="preserve"> 以联合体形式参加政府采购活动的，其投诉应当由组成联合体的所有供应商共同提出。</w:t>
      </w:r>
    </w:p>
    <w:p w14:paraId="78A60100">
      <w:pPr>
        <w:pStyle w:val="57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w:t>
      </w:r>
    </w:p>
    <w:p w14:paraId="274053F8">
      <w:pPr>
        <w:pStyle w:val="57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6.4 补偿救济</w:t>
      </w:r>
    </w:p>
    <w:p w14:paraId="33D7A9A3">
      <w:pPr>
        <w:pStyle w:val="57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采购人（行政机关）因政策变化、规划调整而不履行政府采购合同的，供应商可依据《杭州市涉企补偿救济实施办法（试行）》向采购人（行政机关）提起补偿申请。</w:t>
      </w:r>
    </w:p>
    <w:p w14:paraId="252DB070">
      <w:pPr>
        <w:spacing w:line="360" w:lineRule="auto"/>
        <w:jc w:val="center"/>
        <w:outlineLvl w:val="1"/>
        <w:rPr>
          <w:rFonts w:ascii="仿宋" w:hAnsi="仿宋" w:eastAsia="仿宋" w:cs="仿宋"/>
          <w:b/>
          <w:sz w:val="24"/>
        </w:rPr>
      </w:pPr>
      <w:bookmarkStart w:id="19" w:name="_Toc11416"/>
      <w:bookmarkStart w:id="20" w:name="_Toc9777"/>
      <w:r>
        <w:rPr>
          <w:rFonts w:hint="eastAsia" w:ascii="仿宋" w:hAnsi="仿宋" w:eastAsia="仿宋" w:cs="仿宋"/>
          <w:b/>
          <w:sz w:val="24"/>
        </w:rPr>
        <w:t>二、招标文件的构成、澄清、修改</w:t>
      </w:r>
      <w:bookmarkEnd w:id="19"/>
      <w:bookmarkEnd w:id="20"/>
    </w:p>
    <w:p w14:paraId="7F2B94AE">
      <w:pPr>
        <w:pStyle w:val="37"/>
        <w:spacing w:line="360" w:lineRule="auto"/>
        <w:outlineLvl w:val="2"/>
        <w:rPr>
          <w:rFonts w:ascii="仿宋" w:hAnsi="仿宋" w:eastAsia="仿宋" w:cs="仿宋"/>
          <w:b/>
          <w:sz w:val="24"/>
          <w:szCs w:val="24"/>
        </w:rPr>
      </w:pPr>
      <w:r>
        <w:rPr>
          <w:rFonts w:hint="eastAsia" w:ascii="仿宋" w:hAnsi="仿宋" w:eastAsia="仿宋" w:cs="仿宋"/>
          <w:b/>
          <w:sz w:val="24"/>
          <w:szCs w:val="24"/>
        </w:rPr>
        <w:t>7．招标文件的构成</w:t>
      </w:r>
    </w:p>
    <w:p w14:paraId="1A79B5DD">
      <w:pPr>
        <w:pStyle w:val="3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 招标文件包括下列文件及附件：</w:t>
      </w:r>
    </w:p>
    <w:p w14:paraId="45740F66">
      <w:pPr>
        <w:pStyle w:val="3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7.1.1</w:t>
      </w:r>
      <w:r>
        <w:rPr>
          <w:rFonts w:ascii="仿宋" w:hAnsi="仿宋" w:eastAsia="仿宋" w:cs="仿宋"/>
          <w:sz w:val="24"/>
          <w:szCs w:val="24"/>
        </w:rPr>
        <w:t xml:space="preserve"> </w:t>
      </w:r>
      <w:r>
        <w:rPr>
          <w:rFonts w:hint="eastAsia" w:ascii="仿宋" w:hAnsi="仿宋" w:eastAsia="仿宋" w:cs="仿宋"/>
          <w:sz w:val="24"/>
          <w:szCs w:val="24"/>
        </w:rPr>
        <w:t>招标公告；</w:t>
      </w:r>
    </w:p>
    <w:p w14:paraId="3E7E1A62">
      <w:pPr>
        <w:pStyle w:val="3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7.1.2</w:t>
      </w:r>
      <w:r>
        <w:rPr>
          <w:rFonts w:ascii="仿宋" w:hAnsi="仿宋" w:eastAsia="仿宋" w:cs="仿宋"/>
          <w:sz w:val="24"/>
          <w:szCs w:val="24"/>
        </w:rPr>
        <w:t xml:space="preserve"> </w:t>
      </w:r>
      <w:r>
        <w:rPr>
          <w:rFonts w:hint="eastAsia" w:ascii="仿宋" w:hAnsi="仿宋" w:eastAsia="仿宋" w:cs="仿宋"/>
          <w:sz w:val="24"/>
          <w:szCs w:val="24"/>
        </w:rPr>
        <w:t>投标人须知；</w:t>
      </w:r>
    </w:p>
    <w:p w14:paraId="11E26974">
      <w:pPr>
        <w:pStyle w:val="3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7.1.3</w:t>
      </w:r>
      <w:r>
        <w:rPr>
          <w:rFonts w:ascii="仿宋" w:hAnsi="仿宋" w:eastAsia="仿宋" w:cs="仿宋"/>
          <w:sz w:val="24"/>
          <w:szCs w:val="24"/>
        </w:rPr>
        <w:t xml:space="preserve"> </w:t>
      </w:r>
      <w:r>
        <w:rPr>
          <w:rFonts w:hint="eastAsia" w:ascii="仿宋" w:hAnsi="仿宋" w:eastAsia="仿宋" w:cs="仿宋"/>
          <w:sz w:val="24"/>
          <w:szCs w:val="24"/>
        </w:rPr>
        <w:t>采购需求；</w:t>
      </w:r>
    </w:p>
    <w:p w14:paraId="074C3BF0">
      <w:pPr>
        <w:pStyle w:val="3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7.1.4</w:t>
      </w:r>
      <w:r>
        <w:rPr>
          <w:rFonts w:ascii="仿宋" w:hAnsi="仿宋" w:eastAsia="仿宋" w:cs="仿宋"/>
          <w:sz w:val="24"/>
          <w:szCs w:val="24"/>
        </w:rPr>
        <w:t xml:space="preserve"> </w:t>
      </w:r>
      <w:r>
        <w:rPr>
          <w:rFonts w:hint="eastAsia" w:ascii="仿宋" w:hAnsi="仿宋" w:eastAsia="仿宋" w:cs="仿宋"/>
          <w:sz w:val="24"/>
          <w:szCs w:val="24"/>
        </w:rPr>
        <w:t>评标办法；</w:t>
      </w:r>
    </w:p>
    <w:p w14:paraId="71AF522C">
      <w:pPr>
        <w:pStyle w:val="3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7.1.5</w:t>
      </w:r>
      <w:r>
        <w:rPr>
          <w:rFonts w:ascii="仿宋" w:hAnsi="仿宋" w:eastAsia="仿宋" w:cs="仿宋"/>
          <w:sz w:val="24"/>
          <w:szCs w:val="24"/>
        </w:rPr>
        <w:t xml:space="preserve"> </w:t>
      </w:r>
      <w:r>
        <w:rPr>
          <w:rFonts w:hint="eastAsia" w:ascii="仿宋" w:hAnsi="仿宋" w:eastAsia="仿宋" w:cs="仿宋"/>
          <w:sz w:val="24"/>
          <w:szCs w:val="24"/>
        </w:rPr>
        <w:t>拟签订的合同文本；</w:t>
      </w:r>
    </w:p>
    <w:p w14:paraId="3A106229">
      <w:pPr>
        <w:pStyle w:val="3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7.1.6</w:t>
      </w:r>
      <w:r>
        <w:rPr>
          <w:rFonts w:ascii="仿宋" w:hAnsi="仿宋" w:eastAsia="仿宋" w:cs="仿宋"/>
          <w:sz w:val="24"/>
          <w:szCs w:val="24"/>
        </w:rPr>
        <w:t xml:space="preserve"> </w:t>
      </w:r>
      <w:r>
        <w:rPr>
          <w:rFonts w:hint="eastAsia" w:ascii="仿宋" w:hAnsi="仿宋" w:eastAsia="仿宋" w:cs="仿宋"/>
          <w:sz w:val="24"/>
          <w:szCs w:val="24"/>
        </w:rPr>
        <w:t>应提交的有关格式范例。</w:t>
      </w:r>
    </w:p>
    <w:p w14:paraId="4D6DB679">
      <w:pPr>
        <w:pStyle w:val="3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7.1.7 附件</w:t>
      </w:r>
    </w:p>
    <w:p w14:paraId="40CEFD11">
      <w:pPr>
        <w:spacing w:line="360" w:lineRule="auto"/>
        <w:ind w:firstLine="480" w:firstLineChars="200"/>
        <w:rPr>
          <w:rFonts w:ascii="仿宋" w:hAnsi="仿宋" w:eastAsia="仿宋" w:cs="仿宋"/>
          <w:sz w:val="24"/>
        </w:rPr>
      </w:pPr>
      <w:r>
        <w:rPr>
          <w:rFonts w:hint="eastAsia" w:ascii="仿宋" w:hAnsi="仿宋" w:eastAsia="仿宋" w:cs="仿宋"/>
          <w:sz w:val="24"/>
        </w:rPr>
        <w:t>7.2</w:t>
      </w:r>
      <w:r>
        <w:rPr>
          <w:rFonts w:ascii="仿宋" w:hAnsi="仿宋" w:eastAsia="仿宋" w:cs="仿宋"/>
          <w:sz w:val="24"/>
        </w:rPr>
        <w:t xml:space="preserve"> </w:t>
      </w:r>
      <w:r>
        <w:rPr>
          <w:rFonts w:hint="eastAsia" w:ascii="仿宋" w:hAnsi="仿宋" w:eastAsia="仿宋" w:cs="仿宋"/>
          <w:sz w:val="24"/>
        </w:rPr>
        <w:t>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06664A26">
      <w:pPr>
        <w:pStyle w:val="37"/>
        <w:spacing w:line="360" w:lineRule="auto"/>
        <w:outlineLvl w:val="2"/>
        <w:rPr>
          <w:rFonts w:ascii="仿宋" w:hAnsi="仿宋" w:eastAsia="仿宋" w:cs="仿宋"/>
          <w:b/>
          <w:sz w:val="24"/>
          <w:szCs w:val="24"/>
        </w:rPr>
      </w:pPr>
      <w:r>
        <w:rPr>
          <w:rFonts w:hint="eastAsia" w:ascii="仿宋" w:hAnsi="仿宋" w:eastAsia="仿宋" w:cs="仿宋"/>
          <w:b/>
          <w:sz w:val="24"/>
          <w:szCs w:val="24"/>
        </w:rPr>
        <w:t>8. 招标文件的澄清、修改</w:t>
      </w:r>
    </w:p>
    <w:p w14:paraId="3A506879">
      <w:pPr>
        <w:pStyle w:val="93"/>
        <w:snapToGrid w:val="0"/>
        <w:spacing w:before="0"/>
        <w:ind w:firstLine="480"/>
        <w:rPr>
          <w:rFonts w:ascii="仿宋" w:hAnsi="仿宋" w:eastAsia="仿宋" w:cs="仿宋"/>
          <w:szCs w:val="24"/>
        </w:rPr>
      </w:pPr>
      <w:r>
        <w:rPr>
          <w:rFonts w:hint="eastAsia" w:ascii="仿宋" w:hAnsi="仿宋" w:eastAsia="仿宋" w:cs="仿宋"/>
          <w:szCs w:val="24"/>
        </w:rPr>
        <w:t>8.1</w:t>
      </w:r>
      <w:r>
        <w:rPr>
          <w:rFonts w:ascii="仿宋" w:hAnsi="仿宋" w:eastAsia="仿宋" w:cs="仿宋"/>
          <w:szCs w:val="24"/>
        </w:rPr>
        <w:t xml:space="preserve"> </w:t>
      </w:r>
      <w:r>
        <w:rPr>
          <w:rFonts w:hint="eastAsia" w:ascii="仿宋" w:hAnsi="仿宋" w:eastAsia="仿宋" w:cs="仿宋"/>
          <w:szCs w:val="24"/>
        </w:rPr>
        <w:t>已获取招标文件的潜在投标人，若有问题需要澄清，应于投标截止时间前，以书面形式向采购机构提出。</w:t>
      </w:r>
    </w:p>
    <w:p w14:paraId="74FABD37">
      <w:pPr>
        <w:pStyle w:val="93"/>
        <w:snapToGrid w:val="0"/>
        <w:spacing w:before="0"/>
        <w:ind w:firstLine="480"/>
        <w:rPr>
          <w:rFonts w:ascii="仿宋" w:hAnsi="仿宋" w:eastAsia="仿宋" w:cs="仿宋"/>
          <w:szCs w:val="24"/>
        </w:rPr>
      </w:pPr>
      <w:r>
        <w:rPr>
          <w:rFonts w:hint="eastAsia" w:ascii="仿宋" w:hAnsi="仿宋" w:eastAsia="仿宋" w:cs="仿宋"/>
          <w:szCs w:val="24"/>
        </w:rPr>
        <w:t>8.2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9D48A3A">
      <w:pPr>
        <w:pStyle w:val="24"/>
        <w:rPr>
          <w:rFonts w:ascii="仿宋" w:hAnsi="仿宋" w:eastAsia="仿宋" w:cs="仿宋"/>
          <w:szCs w:val="24"/>
        </w:rPr>
      </w:pPr>
    </w:p>
    <w:p w14:paraId="344DD451">
      <w:pPr>
        <w:spacing w:line="360" w:lineRule="auto"/>
        <w:jc w:val="center"/>
        <w:outlineLvl w:val="1"/>
        <w:rPr>
          <w:rFonts w:ascii="仿宋" w:hAnsi="仿宋" w:eastAsia="仿宋" w:cs="仿宋"/>
          <w:b/>
          <w:sz w:val="24"/>
        </w:rPr>
      </w:pPr>
      <w:bookmarkStart w:id="21" w:name="_Toc10766"/>
      <w:bookmarkStart w:id="22" w:name="_Toc20983"/>
      <w:r>
        <w:rPr>
          <w:rFonts w:hint="eastAsia" w:ascii="仿宋" w:hAnsi="仿宋" w:eastAsia="仿宋" w:cs="仿宋"/>
          <w:b/>
          <w:sz w:val="24"/>
        </w:rPr>
        <w:t>三、投标</w:t>
      </w:r>
      <w:bookmarkEnd w:id="21"/>
      <w:bookmarkEnd w:id="22"/>
    </w:p>
    <w:p w14:paraId="4C045F6E">
      <w:pPr>
        <w:pStyle w:val="37"/>
        <w:spacing w:line="360" w:lineRule="auto"/>
        <w:outlineLvl w:val="2"/>
        <w:rPr>
          <w:rFonts w:ascii="仿宋" w:hAnsi="仿宋" w:eastAsia="仿宋" w:cs="仿宋"/>
          <w:b/>
          <w:sz w:val="24"/>
          <w:szCs w:val="24"/>
        </w:rPr>
      </w:pPr>
      <w:r>
        <w:rPr>
          <w:rFonts w:hint="eastAsia" w:ascii="仿宋" w:hAnsi="仿宋" w:eastAsia="仿宋" w:cs="仿宋"/>
          <w:b/>
          <w:sz w:val="24"/>
          <w:szCs w:val="24"/>
        </w:rPr>
        <w:t>9. 招标文件的获取</w:t>
      </w:r>
    </w:p>
    <w:p w14:paraId="4EA64427">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E9D0828">
      <w:pPr>
        <w:pStyle w:val="37"/>
        <w:spacing w:line="360" w:lineRule="auto"/>
        <w:outlineLvl w:val="2"/>
        <w:rPr>
          <w:rFonts w:ascii="仿宋" w:hAnsi="仿宋" w:eastAsia="仿宋" w:cs="仿宋"/>
          <w:b/>
          <w:sz w:val="24"/>
          <w:szCs w:val="24"/>
        </w:rPr>
      </w:pPr>
      <w:r>
        <w:rPr>
          <w:rFonts w:hint="eastAsia" w:ascii="仿宋" w:hAnsi="仿宋" w:eastAsia="仿宋" w:cs="仿宋"/>
          <w:b/>
          <w:sz w:val="24"/>
          <w:szCs w:val="24"/>
        </w:rPr>
        <w:t>10.</w:t>
      </w:r>
      <w:r>
        <w:rPr>
          <w:rFonts w:ascii="仿宋" w:hAnsi="仿宋" w:eastAsia="仿宋" w:cs="仿宋"/>
          <w:b/>
          <w:sz w:val="24"/>
          <w:szCs w:val="24"/>
        </w:rPr>
        <w:t xml:space="preserve"> </w:t>
      </w:r>
      <w:r>
        <w:rPr>
          <w:rFonts w:hint="eastAsia" w:ascii="仿宋" w:hAnsi="仿宋" w:eastAsia="仿宋" w:cs="仿宋"/>
          <w:b/>
          <w:sz w:val="24"/>
          <w:szCs w:val="24"/>
        </w:rPr>
        <w:t>开标前答疑会或现场考察</w:t>
      </w:r>
    </w:p>
    <w:p w14:paraId="1B84E04B">
      <w:pPr>
        <w:pStyle w:val="3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458F552">
      <w:pPr>
        <w:pStyle w:val="37"/>
        <w:spacing w:line="360" w:lineRule="auto"/>
        <w:outlineLvl w:val="2"/>
        <w:rPr>
          <w:rFonts w:ascii="仿宋" w:hAnsi="仿宋" w:eastAsia="仿宋" w:cs="仿宋"/>
          <w:b/>
          <w:sz w:val="24"/>
          <w:szCs w:val="24"/>
        </w:rPr>
      </w:pPr>
      <w:r>
        <w:rPr>
          <w:rFonts w:hint="eastAsia" w:ascii="仿宋" w:hAnsi="仿宋" w:eastAsia="仿宋" w:cs="仿宋"/>
          <w:b/>
          <w:kern w:val="28"/>
          <w:sz w:val="24"/>
          <w:szCs w:val="24"/>
        </w:rPr>
        <w:t>11.</w:t>
      </w:r>
      <w:r>
        <w:rPr>
          <w:rFonts w:ascii="仿宋" w:hAnsi="仿宋" w:eastAsia="仿宋" w:cs="仿宋"/>
          <w:b/>
          <w:kern w:val="28"/>
          <w:sz w:val="24"/>
          <w:szCs w:val="24"/>
        </w:rPr>
        <w:t xml:space="preserve"> </w:t>
      </w:r>
      <w:r>
        <w:rPr>
          <w:rFonts w:hint="eastAsia" w:ascii="仿宋" w:hAnsi="仿宋" w:eastAsia="仿宋" w:cs="仿宋"/>
          <w:b/>
          <w:kern w:val="28"/>
          <w:sz w:val="24"/>
          <w:szCs w:val="24"/>
        </w:rPr>
        <w:t>投标保证金</w:t>
      </w:r>
    </w:p>
    <w:p w14:paraId="23B72742">
      <w:pPr>
        <w:pStyle w:val="16"/>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本项目不需缴纳投标保证金。</w:t>
      </w:r>
    </w:p>
    <w:p w14:paraId="23428626">
      <w:pPr>
        <w:pStyle w:val="37"/>
        <w:spacing w:line="360" w:lineRule="auto"/>
        <w:outlineLvl w:val="2"/>
        <w:rPr>
          <w:rFonts w:ascii="仿宋" w:hAnsi="仿宋" w:eastAsia="仿宋" w:cs="仿宋"/>
          <w:b/>
          <w:sz w:val="24"/>
          <w:szCs w:val="24"/>
        </w:rPr>
      </w:pPr>
      <w:r>
        <w:rPr>
          <w:rFonts w:hint="eastAsia" w:ascii="仿宋" w:hAnsi="仿宋" w:eastAsia="仿宋" w:cs="仿宋"/>
          <w:b/>
          <w:sz w:val="24"/>
          <w:szCs w:val="24"/>
        </w:rPr>
        <w:t>12. 投标文件的语言</w:t>
      </w:r>
    </w:p>
    <w:p w14:paraId="61FD5B9E">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70C0F4BA">
      <w:pPr>
        <w:pStyle w:val="37"/>
        <w:spacing w:line="360" w:lineRule="auto"/>
        <w:outlineLvl w:val="2"/>
        <w:rPr>
          <w:rFonts w:ascii="仿宋" w:hAnsi="仿宋" w:eastAsia="仿宋" w:cs="仿宋"/>
          <w:b/>
          <w:sz w:val="24"/>
          <w:szCs w:val="24"/>
        </w:rPr>
      </w:pPr>
      <w:r>
        <w:rPr>
          <w:rFonts w:hint="eastAsia" w:ascii="仿宋" w:hAnsi="仿宋" w:eastAsia="仿宋" w:cs="仿宋"/>
          <w:b/>
          <w:sz w:val="24"/>
          <w:szCs w:val="24"/>
        </w:rPr>
        <w:t>13. 投标文件的组成</w:t>
      </w:r>
    </w:p>
    <w:p w14:paraId="57DD264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13.1</w:t>
      </w:r>
      <w:r>
        <w:rPr>
          <w:rFonts w:ascii="仿宋" w:hAnsi="仿宋" w:eastAsia="仿宋" w:cs="仿宋"/>
          <w:sz w:val="24"/>
        </w:rPr>
        <w:t xml:space="preserve"> </w:t>
      </w:r>
      <w:r>
        <w:rPr>
          <w:rFonts w:hint="eastAsia" w:ascii="仿宋" w:hAnsi="仿宋" w:eastAsia="仿宋" w:cs="仿宋"/>
          <w:b/>
          <w:sz w:val="24"/>
        </w:rPr>
        <w:t>资格文件</w:t>
      </w:r>
      <w:r>
        <w:rPr>
          <w:rFonts w:hint="eastAsia" w:ascii="仿宋" w:hAnsi="仿宋" w:eastAsia="仿宋" w:cs="仿宋"/>
          <w:sz w:val="24"/>
        </w:rPr>
        <w:t>：</w:t>
      </w:r>
    </w:p>
    <w:p w14:paraId="0CE37D3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13.1.1</w:t>
      </w:r>
      <w:r>
        <w:rPr>
          <w:rFonts w:ascii="仿宋" w:hAnsi="仿宋" w:eastAsia="仿宋" w:cs="仿宋"/>
          <w:sz w:val="24"/>
        </w:rPr>
        <w:t xml:space="preserve"> </w:t>
      </w:r>
      <w:r>
        <w:rPr>
          <w:rFonts w:hint="eastAsia" w:ascii="仿宋" w:hAnsi="仿宋" w:eastAsia="仿宋" w:cs="仿宋"/>
          <w:sz w:val="24"/>
        </w:rPr>
        <w:t>符合参加政府采购活动应当具备的一般条件的承诺函；</w:t>
      </w:r>
    </w:p>
    <w:p w14:paraId="0AE16E5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13.1.2</w:t>
      </w:r>
      <w:r>
        <w:rPr>
          <w:rFonts w:ascii="仿宋" w:hAnsi="仿宋" w:eastAsia="仿宋" w:cs="仿宋"/>
          <w:sz w:val="24"/>
        </w:rPr>
        <w:t xml:space="preserve"> </w:t>
      </w:r>
      <w:r>
        <w:rPr>
          <w:rFonts w:hint="eastAsia" w:ascii="仿宋" w:hAnsi="仿宋" w:eastAsia="仿宋" w:cs="仿宋"/>
          <w:sz w:val="24"/>
        </w:rPr>
        <w:t>营业执照或其他同类证明文件；</w:t>
      </w:r>
    </w:p>
    <w:p w14:paraId="1C10382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13.1.3联合体协议或分包协议（如有）</w:t>
      </w:r>
    </w:p>
    <w:p w14:paraId="12EEE34D">
      <w:pPr>
        <w:snapToGrid w:val="0"/>
        <w:spacing w:line="360" w:lineRule="auto"/>
        <w:ind w:firstLine="960" w:firstLineChars="400"/>
        <w:rPr>
          <w:rFonts w:ascii="仿宋" w:hAnsi="仿宋" w:eastAsia="仿宋" w:cs="仿宋"/>
          <w:sz w:val="24"/>
        </w:rPr>
      </w:pPr>
      <w:r>
        <w:rPr>
          <w:rFonts w:ascii="仿宋" w:hAnsi="仿宋" w:eastAsia="仿宋" w:cs="仿宋"/>
          <w:sz w:val="24"/>
        </w:rPr>
        <w:t>13</w:t>
      </w:r>
      <w:r>
        <w:rPr>
          <w:rFonts w:hint="eastAsia" w:ascii="仿宋" w:hAnsi="仿宋" w:eastAsia="仿宋" w:cs="仿宋"/>
          <w:sz w:val="24"/>
        </w:rPr>
        <w:t>.1.4落实政府采购政策需满足的资格要求（如有）；</w:t>
      </w:r>
    </w:p>
    <w:p w14:paraId="5911E3D0">
      <w:pPr>
        <w:snapToGrid w:val="0"/>
        <w:spacing w:line="360" w:lineRule="auto"/>
        <w:ind w:firstLine="960" w:firstLineChars="400"/>
        <w:rPr>
          <w:rFonts w:ascii="仿宋" w:hAnsi="仿宋" w:eastAsia="仿宋" w:cs="仿宋"/>
          <w:sz w:val="24"/>
        </w:rPr>
      </w:pPr>
      <w:r>
        <w:rPr>
          <w:rFonts w:ascii="仿宋" w:hAnsi="仿宋" w:eastAsia="仿宋" w:cs="仿宋"/>
          <w:sz w:val="24"/>
        </w:rPr>
        <w:t>13</w:t>
      </w:r>
      <w:r>
        <w:rPr>
          <w:rFonts w:hint="eastAsia" w:ascii="仿宋" w:hAnsi="仿宋" w:eastAsia="仿宋" w:cs="仿宋"/>
          <w:sz w:val="24"/>
        </w:rPr>
        <w:t>.1.5符合供应商特定资格条件的证明文件（如有）；</w:t>
      </w:r>
    </w:p>
    <w:p w14:paraId="1DA35DE7">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3</w:t>
      </w:r>
      <w:r>
        <w:rPr>
          <w:rFonts w:hint="eastAsia" w:ascii="仿宋" w:hAnsi="仿宋" w:eastAsia="仿宋" w:cs="仿宋"/>
          <w:sz w:val="24"/>
          <w:lang w:val="zh-CN"/>
        </w:rPr>
        <w:t>.</w:t>
      </w:r>
      <w:r>
        <w:rPr>
          <w:rFonts w:hint="eastAsia" w:ascii="仿宋" w:hAnsi="仿宋" w:eastAsia="仿宋" w:cs="仿宋"/>
          <w:sz w:val="24"/>
        </w:rPr>
        <w:t>2</w:t>
      </w:r>
      <w:r>
        <w:rPr>
          <w:rFonts w:ascii="仿宋" w:hAnsi="仿宋" w:eastAsia="仿宋" w:cs="仿宋"/>
          <w:sz w:val="24"/>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46170B3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13.2.1</w:t>
      </w:r>
      <w:r>
        <w:rPr>
          <w:rFonts w:ascii="仿宋" w:hAnsi="仿宋" w:eastAsia="仿宋" w:cs="仿宋"/>
          <w:sz w:val="24"/>
        </w:rPr>
        <w:t xml:space="preserve"> </w:t>
      </w:r>
      <w:r>
        <w:rPr>
          <w:rFonts w:hint="eastAsia" w:ascii="仿宋" w:hAnsi="仿宋" w:eastAsia="仿宋" w:cs="仿宋"/>
          <w:sz w:val="24"/>
        </w:rPr>
        <w:t>投标函；</w:t>
      </w:r>
      <w:r>
        <w:rPr>
          <w:rFonts w:hint="eastAsia" w:ascii="仿宋" w:hAnsi="仿宋" w:eastAsia="仿宋" w:cs="仿宋"/>
          <w:sz w:val="24"/>
          <w:lang w:val="zh-CN"/>
        </w:rPr>
        <w:t xml:space="preserve"> </w:t>
      </w:r>
    </w:p>
    <w:p w14:paraId="47AA6CE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13.2.2</w:t>
      </w:r>
      <w:r>
        <w:rPr>
          <w:rFonts w:ascii="仿宋" w:hAnsi="仿宋" w:eastAsia="仿宋" w:cs="仿宋"/>
          <w:sz w:val="24"/>
        </w:rPr>
        <w:t xml:space="preserve"> </w:t>
      </w:r>
      <w:r>
        <w:rPr>
          <w:rFonts w:hint="eastAsia" w:ascii="仿宋" w:hAnsi="仿宋" w:eastAsia="仿宋" w:cs="仿宋"/>
          <w:sz w:val="24"/>
        </w:rPr>
        <w:t>授权委托书或法定代表人（单位负责人、自然人本人）身份证明；</w:t>
      </w:r>
    </w:p>
    <w:p w14:paraId="15962DD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13.2.3</w:t>
      </w:r>
      <w:r>
        <w:rPr>
          <w:rFonts w:ascii="仿宋" w:hAnsi="仿宋" w:eastAsia="仿宋" w:cs="仿宋"/>
          <w:sz w:val="24"/>
        </w:rPr>
        <w:t xml:space="preserve"> </w:t>
      </w:r>
      <w:r>
        <w:rPr>
          <w:rFonts w:hint="eastAsia" w:ascii="仿宋" w:hAnsi="仿宋" w:eastAsia="仿宋" w:cs="仿宋"/>
          <w:sz w:val="24"/>
        </w:rPr>
        <w:t>联合协议或分包意向协议；</w:t>
      </w:r>
    </w:p>
    <w:p w14:paraId="38C6E5D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13.2.4</w:t>
      </w:r>
      <w:r>
        <w:rPr>
          <w:rFonts w:ascii="仿宋" w:hAnsi="仿宋" w:eastAsia="仿宋" w:cs="仿宋"/>
          <w:sz w:val="24"/>
        </w:rPr>
        <w:t xml:space="preserve"> </w:t>
      </w:r>
      <w:r>
        <w:rPr>
          <w:rFonts w:hint="eastAsia" w:ascii="仿宋" w:hAnsi="仿宋" w:eastAsia="仿宋" w:cs="仿宋"/>
          <w:sz w:val="24"/>
        </w:rPr>
        <w:t>符合性审查资料；</w:t>
      </w:r>
    </w:p>
    <w:p w14:paraId="5BA9742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13.2.5</w:t>
      </w:r>
      <w:r>
        <w:rPr>
          <w:rFonts w:ascii="仿宋" w:hAnsi="仿宋" w:eastAsia="仿宋" w:cs="仿宋"/>
          <w:sz w:val="24"/>
        </w:rPr>
        <w:t xml:space="preserve"> </w:t>
      </w:r>
      <w:r>
        <w:rPr>
          <w:rFonts w:hint="eastAsia" w:ascii="仿宋" w:hAnsi="仿宋" w:eastAsia="仿宋" w:cs="仿宋"/>
          <w:sz w:val="24"/>
        </w:rPr>
        <w:t>采购需求偏离表；</w:t>
      </w:r>
    </w:p>
    <w:p w14:paraId="6053632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13.2.6</w:t>
      </w:r>
      <w:r>
        <w:rPr>
          <w:rFonts w:ascii="仿宋" w:hAnsi="仿宋" w:eastAsia="仿宋" w:cs="仿宋"/>
          <w:sz w:val="24"/>
        </w:rPr>
        <w:t xml:space="preserve"> </w:t>
      </w:r>
      <w:r>
        <w:rPr>
          <w:rFonts w:hint="eastAsia" w:ascii="仿宋" w:hAnsi="仿宋" w:eastAsia="仿宋" w:cs="仿宋"/>
          <w:sz w:val="24"/>
        </w:rPr>
        <w:t>评标标准相应的商务技术资料；</w:t>
      </w:r>
    </w:p>
    <w:p w14:paraId="48C83DC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13.2.7 投标标的清单；</w:t>
      </w:r>
    </w:p>
    <w:p w14:paraId="04DFA42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13.2.8 政府采购供应商廉洁自律承诺书；</w:t>
      </w:r>
    </w:p>
    <w:p w14:paraId="3B087C29">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rPr>
        <w:t>13.2.9政府采购活动现场确认声明书（开标后提供）</w:t>
      </w:r>
      <w:r>
        <w:rPr>
          <w:rFonts w:hint="eastAsia" w:ascii="仿宋" w:hAnsi="仿宋" w:eastAsia="仿宋" w:cs="仿宋"/>
          <w:sz w:val="24"/>
          <w:lang w:val="zh-CN"/>
        </w:rPr>
        <w:t>；</w:t>
      </w:r>
    </w:p>
    <w:p w14:paraId="4316E599">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13.</w:t>
      </w:r>
      <w:r>
        <w:rPr>
          <w:rFonts w:hint="eastAsia" w:ascii="仿宋" w:hAnsi="仿宋" w:eastAsia="仿宋" w:cs="仿宋"/>
          <w:kern w:val="0"/>
          <w:sz w:val="24"/>
        </w:rPr>
        <w:t>3</w:t>
      </w:r>
      <w:r>
        <w:rPr>
          <w:rFonts w:ascii="仿宋" w:hAnsi="仿宋" w:eastAsia="仿宋" w:cs="仿宋"/>
          <w:kern w:val="0"/>
          <w:sz w:val="24"/>
        </w:rPr>
        <w:t xml:space="preserve"> </w:t>
      </w:r>
      <w:r>
        <w:rPr>
          <w:rFonts w:hint="eastAsia" w:ascii="仿宋" w:hAnsi="仿宋" w:eastAsia="仿宋" w:cs="仿宋"/>
          <w:b/>
          <w:sz w:val="24"/>
        </w:rPr>
        <w:t>报价文件：</w:t>
      </w:r>
      <w:r>
        <w:rPr>
          <w:rFonts w:hint="eastAsia" w:ascii="仿宋" w:hAnsi="仿宋" w:eastAsia="仿宋" w:cs="仿宋"/>
          <w:sz w:val="24"/>
        </w:rPr>
        <w:t xml:space="preserve"> </w:t>
      </w:r>
    </w:p>
    <w:p w14:paraId="66945F6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13.3.1</w:t>
      </w:r>
      <w:r>
        <w:rPr>
          <w:rFonts w:ascii="仿宋" w:hAnsi="仿宋" w:eastAsia="仿宋" w:cs="仿宋"/>
          <w:sz w:val="24"/>
        </w:rPr>
        <w:t xml:space="preserve"> </w:t>
      </w:r>
      <w:r>
        <w:rPr>
          <w:rFonts w:hint="eastAsia" w:ascii="仿宋" w:hAnsi="仿宋" w:eastAsia="仿宋" w:cs="仿宋"/>
          <w:sz w:val="24"/>
        </w:rPr>
        <w:t>开标一览表（报价表）</w:t>
      </w:r>
    </w:p>
    <w:p w14:paraId="53E2914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13.3.2</w:t>
      </w:r>
      <w:r>
        <w:rPr>
          <w:rFonts w:ascii="仿宋" w:hAnsi="仿宋" w:eastAsia="仿宋" w:cs="仿宋"/>
          <w:sz w:val="24"/>
        </w:rPr>
        <w:t xml:space="preserve"> </w:t>
      </w:r>
      <w:r>
        <w:rPr>
          <w:rFonts w:hint="eastAsia" w:ascii="仿宋" w:hAnsi="仿宋" w:eastAsia="仿宋" w:cs="仿宋"/>
          <w:sz w:val="24"/>
        </w:rPr>
        <w:t>报价情况说明（如供应商报价低于项目预算50%的，应当提交文本文档，详细阐述不影响产品质量或者诚信履约的具体原因）</w:t>
      </w:r>
    </w:p>
    <w:p w14:paraId="5CCF2A0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13.3.3</w:t>
      </w:r>
      <w:r>
        <w:rPr>
          <w:rFonts w:ascii="仿宋" w:hAnsi="仿宋" w:eastAsia="仿宋" w:cs="仿宋"/>
          <w:sz w:val="24"/>
        </w:rPr>
        <w:t xml:space="preserve"> </w:t>
      </w:r>
      <w:r>
        <w:rPr>
          <w:rFonts w:hint="eastAsia" w:ascii="仿宋" w:hAnsi="仿宋" w:eastAsia="仿宋" w:cs="仿宋"/>
          <w:sz w:val="24"/>
        </w:rPr>
        <w:t>交纳采购代理服务费承诺书。</w:t>
      </w:r>
    </w:p>
    <w:p w14:paraId="4AC9C53A">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2420D0F9">
      <w:pPr>
        <w:spacing w:line="360" w:lineRule="auto"/>
        <w:ind w:firstLine="723" w:firstLineChars="300"/>
        <w:rPr>
          <w:rFonts w:ascii="仿宋" w:hAnsi="仿宋" w:eastAsia="仿宋" w:cs="仿宋"/>
          <w:b/>
          <w:sz w:val="24"/>
        </w:rPr>
      </w:pPr>
      <w:r>
        <w:rPr>
          <w:rFonts w:hint="eastAsia" w:ascii="仿宋" w:hAnsi="仿宋" w:eastAsia="仿宋" w:cs="仿宋"/>
          <w:b/>
          <w:sz w:val="24"/>
        </w:rPr>
        <w:t>投标人应对投标文件中材料的真实性、合法性负责。投标人提供虚假材料投标的，投标无效。</w:t>
      </w:r>
    </w:p>
    <w:p w14:paraId="4B2A417A">
      <w:pPr>
        <w:pStyle w:val="93"/>
        <w:snapToGrid w:val="0"/>
        <w:spacing w:before="0"/>
        <w:ind w:firstLine="0" w:firstLineChars="0"/>
        <w:outlineLvl w:val="2"/>
        <w:rPr>
          <w:rFonts w:ascii="仿宋" w:hAnsi="仿宋" w:eastAsia="仿宋" w:cs="仿宋"/>
          <w:b/>
          <w:szCs w:val="24"/>
        </w:rPr>
      </w:pPr>
      <w:r>
        <w:rPr>
          <w:rFonts w:hint="eastAsia" w:ascii="仿宋" w:hAnsi="仿宋" w:eastAsia="仿宋" w:cs="仿宋"/>
          <w:b/>
          <w:szCs w:val="24"/>
        </w:rPr>
        <w:t>14</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480A353">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4</w:t>
      </w:r>
      <w:r>
        <w:rPr>
          <w:rFonts w:hint="eastAsia" w:ascii="仿宋" w:hAnsi="仿宋" w:eastAsia="仿宋" w:cs="仿宋"/>
          <w:kern w:val="0"/>
          <w:sz w:val="24"/>
          <w:lang w:val="zh-CN"/>
        </w:rPr>
        <w:t>.1</w:t>
      </w:r>
      <w:r>
        <w:rPr>
          <w:rFonts w:ascii="仿宋" w:hAnsi="仿宋" w:eastAsia="仿宋" w:cs="仿宋"/>
          <w:kern w:val="0"/>
          <w:sz w:val="24"/>
          <w:lang w:val="zh-CN"/>
        </w:rPr>
        <w:t xml:space="preserve"> </w:t>
      </w:r>
      <w:r>
        <w:rPr>
          <w:rFonts w:hint="eastAsia" w:ascii="仿宋" w:hAnsi="仿宋" w:eastAsia="仿宋" w:cs="仿宋"/>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A97C68">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4</w:t>
      </w:r>
      <w:r>
        <w:rPr>
          <w:rFonts w:hint="eastAsia" w:ascii="仿宋" w:hAnsi="仿宋" w:eastAsia="仿宋" w:cs="仿宋"/>
          <w:kern w:val="0"/>
          <w:sz w:val="24"/>
          <w:lang w:val="zh-CN"/>
        </w:rPr>
        <w:t>.2</w:t>
      </w:r>
      <w:r>
        <w:rPr>
          <w:rFonts w:ascii="仿宋" w:hAnsi="仿宋" w:eastAsia="仿宋" w:cs="仿宋"/>
          <w:kern w:val="0"/>
          <w:sz w:val="24"/>
          <w:lang w:val="zh-CN"/>
        </w:rPr>
        <w:t xml:space="preserve"> </w:t>
      </w:r>
      <w:r>
        <w:rPr>
          <w:rFonts w:hint="eastAsia" w:ascii="仿宋" w:hAnsi="仿宋" w:eastAsia="仿宋" w:cs="仿宋"/>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63417617">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4</w:t>
      </w:r>
      <w:r>
        <w:rPr>
          <w:rFonts w:hint="eastAsia" w:ascii="仿宋" w:hAnsi="仿宋" w:eastAsia="仿宋" w:cs="仿宋"/>
          <w:kern w:val="0"/>
          <w:sz w:val="24"/>
          <w:lang w:val="zh-CN"/>
        </w:rPr>
        <w:t>.3</w:t>
      </w:r>
      <w:r>
        <w:rPr>
          <w:rFonts w:ascii="仿宋" w:hAnsi="仿宋" w:eastAsia="仿宋" w:cs="仿宋"/>
          <w:kern w:val="0"/>
          <w:sz w:val="24"/>
          <w:lang w:val="zh-CN"/>
        </w:rPr>
        <w:t xml:space="preserve"> </w:t>
      </w:r>
      <w:r>
        <w:rPr>
          <w:rFonts w:hint="eastAsia" w:ascii="仿宋" w:hAnsi="仿宋" w:eastAsia="仿宋" w:cs="仿宋"/>
          <w:kern w:val="0"/>
          <w:sz w:val="24"/>
          <w:lang w:val="zh-CN"/>
        </w:rPr>
        <w:t>使用“政采云电子交易客户端”需要提前申领CA数字证书，申领流程请自行前往“浙江政府采购网-下载专区-电子交易客户端-CA驱动和申领流程”进行查阅。</w:t>
      </w:r>
    </w:p>
    <w:p w14:paraId="6534E33B">
      <w:pPr>
        <w:snapToGrid w:val="0"/>
        <w:spacing w:line="360" w:lineRule="auto"/>
        <w:outlineLvl w:val="2"/>
        <w:rPr>
          <w:rFonts w:ascii="仿宋" w:hAnsi="仿宋" w:eastAsia="仿宋" w:cs="仿宋"/>
          <w:b/>
          <w:sz w:val="24"/>
        </w:rPr>
      </w:pPr>
      <w:r>
        <w:rPr>
          <w:rFonts w:hint="eastAsia" w:ascii="仿宋" w:hAnsi="仿宋" w:eastAsia="仿宋" w:cs="仿宋"/>
          <w:b/>
          <w:sz w:val="24"/>
        </w:rPr>
        <w:t>15.</w:t>
      </w:r>
      <w:r>
        <w:rPr>
          <w:rFonts w:ascii="仿宋" w:hAnsi="仿宋" w:eastAsia="仿宋" w:cs="仿宋"/>
          <w:b/>
          <w:sz w:val="24"/>
        </w:rPr>
        <w:t xml:space="preserve"> </w:t>
      </w:r>
      <w:r>
        <w:rPr>
          <w:rFonts w:hint="eastAsia" w:ascii="仿宋" w:hAnsi="仿宋" w:eastAsia="仿宋" w:cs="仿宋"/>
          <w:b/>
          <w:sz w:val="24"/>
        </w:rPr>
        <w:t>投标文件的签署、盖章</w:t>
      </w:r>
    </w:p>
    <w:p w14:paraId="33011F96">
      <w:pPr>
        <w:pStyle w:val="93"/>
        <w:snapToGrid w:val="0"/>
        <w:spacing w:before="0"/>
        <w:ind w:firstLine="480"/>
        <w:rPr>
          <w:rFonts w:ascii="仿宋" w:hAnsi="仿宋" w:eastAsia="仿宋" w:cs="仿宋"/>
          <w:b/>
          <w:szCs w:val="24"/>
        </w:rPr>
      </w:pPr>
      <w:r>
        <w:rPr>
          <w:rFonts w:hint="eastAsia" w:ascii="仿宋" w:hAnsi="仿宋" w:eastAsia="仿宋" w:cs="仿宋"/>
          <w:szCs w:val="24"/>
        </w:rPr>
        <w:t>15.1</w:t>
      </w:r>
      <w:r>
        <w:rPr>
          <w:rFonts w:ascii="仿宋" w:hAnsi="仿宋" w:eastAsia="仿宋" w:cs="仿宋"/>
          <w:szCs w:val="24"/>
        </w:rPr>
        <w:t xml:space="preserve"> </w:t>
      </w:r>
      <w:r>
        <w:rPr>
          <w:rFonts w:hint="eastAsia" w:ascii="仿宋" w:hAnsi="仿宋" w:eastAsia="仿宋" w:cs="仿宋"/>
          <w:szCs w:val="24"/>
        </w:rPr>
        <w:t>投标文件按照招标文件第六部分格式要求进行签署、盖章。</w:t>
      </w:r>
      <w:r>
        <w:rPr>
          <w:rFonts w:hint="eastAsia" w:ascii="仿宋" w:hAnsi="仿宋" w:eastAsia="仿宋" w:cs="仿宋"/>
          <w:b/>
          <w:szCs w:val="24"/>
        </w:rPr>
        <w:t>▲投标人的投标文件未按照招标文件要求签署、盖章的，其投标无效</w:t>
      </w:r>
      <w:r>
        <w:rPr>
          <w:rFonts w:hint="eastAsia" w:ascii="仿宋" w:hAnsi="仿宋" w:eastAsia="仿宋" w:cs="仿宋"/>
          <w:szCs w:val="24"/>
        </w:rPr>
        <w:t>。</w:t>
      </w:r>
    </w:p>
    <w:p w14:paraId="634ECAD3">
      <w:pPr>
        <w:pStyle w:val="93"/>
        <w:snapToGrid w:val="0"/>
        <w:spacing w:before="0"/>
        <w:ind w:firstLine="480"/>
        <w:rPr>
          <w:rFonts w:ascii="仿宋" w:hAnsi="仿宋" w:eastAsia="仿宋" w:cs="仿宋"/>
          <w:szCs w:val="24"/>
        </w:rPr>
      </w:pPr>
      <w:r>
        <w:rPr>
          <w:rFonts w:hint="eastAsia" w:ascii="仿宋" w:hAnsi="仿宋" w:eastAsia="仿宋" w:cs="仿宋"/>
          <w:szCs w:val="24"/>
        </w:rPr>
        <w:t>15.2</w:t>
      </w:r>
      <w:r>
        <w:rPr>
          <w:rFonts w:ascii="仿宋" w:hAnsi="仿宋" w:eastAsia="仿宋" w:cs="仿宋"/>
          <w:szCs w:val="24"/>
        </w:rPr>
        <w:t xml:space="preserve"> </w:t>
      </w:r>
      <w:r>
        <w:rPr>
          <w:rFonts w:hint="eastAsia" w:ascii="仿宋" w:hAnsi="仿宋" w:eastAsia="仿宋" w:cs="仿宋"/>
          <w:szCs w:val="24"/>
        </w:rPr>
        <w:t>为确保网上操作合法、有效和安全，投标人应当在投标截止时间前完成在“政府采购云平台”的身份认证，确保在电子投标过程中能够对相关数据电文进行加密和使用电子签名。</w:t>
      </w:r>
    </w:p>
    <w:p w14:paraId="43957F2D">
      <w:pPr>
        <w:pStyle w:val="93"/>
        <w:snapToGrid w:val="0"/>
        <w:spacing w:before="0"/>
        <w:ind w:firstLine="480"/>
        <w:rPr>
          <w:rFonts w:ascii="仿宋" w:hAnsi="仿宋" w:eastAsia="仿宋" w:cs="仿宋"/>
          <w:szCs w:val="24"/>
        </w:rPr>
      </w:pPr>
      <w:r>
        <w:rPr>
          <w:rFonts w:hint="eastAsia" w:ascii="仿宋" w:hAnsi="仿宋" w:eastAsia="仿宋" w:cs="仿宋"/>
          <w:szCs w:val="24"/>
        </w:rPr>
        <w:t>15.3</w:t>
      </w:r>
      <w:r>
        <w:rPr>
          <w:rFonts w:ascii="仿宋" w:hAnsi="仿宋" w:eastAsia="仿宋" w:cs="仿宋"/>
          <w:szCs w:val="24"/>
        </w:rPr>
        <w:t xml:space="preserve"> </w:t>
      </w:r>
      <w:r>
        <w:rPr>
          <w:rFonts w:hint="eastAsia" w:ascii="仿宋" w:hAnsi="仿宋" w:eastAsia="仿宋" w:cs="仿宋"/>
          <w:szCs w:val="24"/>
        </w:rPr>
        <w:t>招标文件对投标文件签署、盖章的要求适用于电子签名。</w:t>
      </w:r>
    </w:p>
    <w:p w14:paraId="2CC3B204">
      <w:pPr>
        <w:pStyle w:val="93"/>
        <w:spacing w:before="0"/>
        <w:ind w:firstLine="0" w:firstLineChars="0"/>
        <w:outlineLvl w:val="2"/>
        <w:rPr>
          <w:rFonts w:ascii="仿宋" w:hAnsi="仿宋" w:eastAsia="仿宋" w:cs="仿宋"/>
          <w:b/>
          <w:szCs w:val="24"/>
        </w:rPr>
      </w:pPr>
      <w:r>
        <w:rPr>
          <w:rFonts w:hint="eastAsia" w:ascii="仿宋" w:hAnsi="仿宋" w:eastAsia="仿宋" w:cs="仿宋"/>
          <w:b/>
          <w:szCs w:val="24"/>
        </w:rPr>
        <w:t>16. 投标文件的提交、补充、修改、撤回</w:t>
      </w:r>
    </w:p>
    <w:p w14:paraId="7926BB3B">
      <w:pPr>
        <w:pStyle w:val="93"/>
        <w:spacing w:before="0"/>
        <w:ind w:firstLine="480"/>
        <w:outlineLvl w:val="2"/>
        <w:rPr>
          <w:rFonts w:ascii="仿宋" w:hAnsi="仿宋" w:eastAsia="仿宋" w:cs="仿宋"/>
          <w:b/>
          <w:szCs w:val="24"/>
        </w:rPr>
      </w:pPr>
      <w:r>
        <w:rPr>
          <w:rFonts w:hint="eastAsia" w:ascii="仿宋" w:hAnsi="仿宋" w:eastAsia="仿宋" w:cs="仿宋"/>
          <w:szCs w:val="24"/>
        </w:rPr>
        <w:t>16.1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CFAF9C">
      <w:pPr>
        <w:pStyle w:val="93"/>
        <w:spacing w:before="0"/>
        <w:ind w:firstLine="480"/>
        <w:rPr>
          <w:rFonts w:ascii="仿宋" w:hAnsi="仿宋" w:eastAsia="仿宋" w:cs="仿宋"/>
          <w:szCs w:val="24"/>
        </w:rPr>
      </w:pPr>
      <w:r>
        <w:rPr>
          <w:rFonts w:hint="eastAsia" w:ascii="仿宋" w:hAnsi="仿宋" w:eastAsia="仿宋" w:cs="仿宋"/>
          <w:szCs w:val="24"/>
        </w:rPr>
        <w:t>16.2</w:t>
      </w:r>
      <w:r>
        <w:rPr>
          <w:rFonts w:ascii="仿宋" w:hAnsi="仿宋" w:eastAsia="仿宋" w:cs="仿宋"/>
          <w:szCs w:val="24"/>
        </w:rPr>
        <w:t xml:space="preserve"> </w:t>
      </w:r>
      <w:r>
        <w:rPr>
          <w:rFonts w:hint="eastAsia" w:ascii="仿宋" w:hAnsi="仿宋" w:eastAsia="仿宋" w:cs="仿宋"/>
          <w:szCs w:val="24"/>
        </w:rPr>
        <w:t>电子交易平台收到投标文件，将妥善保存并即时向供应商发出确认回执通知。在投标截止时间前，除供应商补充、修改或者撤回投标文件外，任何单位和个人不得解密或提取投标文件。</w:t>
      </w:r>
    </w:p>
    <w:p w14:paraId="6657DD15">
      <w:pPr>
        <w:pStyle w:val="93"/>
        <w:spacing w:before="0"/>
        <w:ind w:firstLine="480"/>
        <w:rPr>
          <w:rFonts w:ascii="仿宋" w:hAnsi="仿宋" w:eastAsia="仿宋" w:cs="仿宋"/>
          <w:szCs w:val="24"/>
        </w:rPr>
      </w:pPr>
      <w:r>
        <w:rPr>
          <w:rFonts w:hint="eastAsia" w:ascii="仿宋" w:hAnsi="仿宋" w:eastAsia="仿宋" w:cs="仿宋"/>
          <w:szCs w:val="24"/>
        </w:rPr>
        <w:t>16.3</w:t>
      </w:r>
      <w:r>
        <w:rPr>
          <w:rFonts w:ascii="仿宋" w:hAnsi="仿宋" w:eastAsia="仿宋" w:cs="仿宋"/>
          <w:szCs w:val="24"/>
        </w:rPr>
        <w:t xml:space="preserve"> </w:t>
      </w:r>
      <w:r>
        <w:rPr>
          <w:rFonts w:hint="eastAsia" w:ascii="仿宋" w:hAnsi="仿宋" w:eastAsia="仿宋" w:cs="仿宋"/>
          <w:szCs w:val="24"/>
        </w:rPr>
        <w:t>采购人、采购机构可以视情况延长投标文件提交的截止时间。在上述情况下，采购机构与投标人以前在投标截止期方面的全部权利、责任和义务，将适用于延长至新的投标截止期。</w:t>
      </w:r>
    </w:p>
    <w:p w14:paraId="7AE3D209">
      <w:pPr>
        <w:pStyle w:val="37"/>
        <w:spacing w:line="360" w:lineRule="auto"/>
        <w:outlineLvl w:val="2"/>
        <w:rPr>
          <w:rFonts w:ascii="仿宋" w:hAnsi="仿宋" w:eastAsia="仿宋" w:cs="仿宋"/>
          <w:b/>
          <w:sz w:val="24"/>
          <w:szCs w:val="24"/>
        </w:rPr>
      </w:pPr>
      <w:r>
        <w:rPr>
          <w:rFonts w:hint="eastAsia" w:ascii="仿宋" w:hAnsi="仿宋" w:eastAsia="仿宋" w:cs="仿宋"/>
          <w:b/>
          <w:sz w:val="24"/>
          <w:szCs w:val="24"/>
        </w:rPr>
        <w:t>17.</w:t>
      </w:r>
      <w:r>
        <w:rPr>
          <w:rFonts w:ascii="仿宋" w:hAnsi="仿宋" w:eastAsia="仿宋" w:cs="仿宋"/>
          <w:b/>
          <w:sz w:val="24"/>
          <w:szCs w:val="24"/>
        </w:rPr>
        <w:t xml:space="preserve"> </w:t>
      </w:r>
      <w:r>
        <w:rPr>
          <w:rFonts w:hint="eastAsia" w:ascii="仿宋" w:hAnsi="仿宋" w:eastAsia="仿宋" w:cs="仿宋"/>
          <w:b/>
          <w:sz w:val="24"/>
          <w:szCs w:val="24"/>
        </w:rPr>
        <w:t>备份投标文件</w:t>
      </w:r>
    </w:p>
    <w:p w14:paraId="4C3DADB7">
      <w:pPr>
        <w:pStyle w:val="37"/>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17.1</w:t>
      </w:r>
      <w:r>
        <w:rPr>
          <w:rFonts w:ascii="仿宋" w:hAnsi="仿宋" w:eastAsia="仿宋" w:cs="仿宋"/>
          <w:sz w:val="24"/>
          <w:szCs w:val="24"/>
        </w:rPr>
        <w:t xml:space="preserve"> </w:t>
      </w:r>
      <w:r>
        <w:rPr>
          <w:rFonts w:hint="eastAsia" w:ascii="仿宋" w:hAnsi="仿宋" w:eastAsia="仿宋" w:cs="仿宋"/>
          <w:sz w:val="24"/>
          <w:szCs w:val="24"/>
        </w:rPr>
        <w:t>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7463F75F">
      <w:pPr>
        <w:pStyle w:val="37"/>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17.2</w:t>
      </w:r>
      <w:r>
        <w:rPr>
          <w:rFonts w:ascii="仿宋" w:hAnsi="仿宋" w:eastAsia="仿宋" w:cs="仿宋"/>
          <w:sz w:val="24"/>
          <w:szCs w:val="24"/>
        </w:rPr>
        <w:t xml:space="preserve"> </w:t>
      </w:r>
      <w:r>
        <w:rPr>
          <w:rFonts w:hint="eastAsia" w:ascii="仿宋" w:hAnsi="仿宋" w:eastAsia="仿宋" w:cs="仿宋"/>
          <w:sz w:val="24"/>
          <w:szCs w:val="24"/>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szCs w:val="24"/>
        </w:rPr>
        <w:t>不符合上述制作、存储、密封规定的备份投标文件将被视为无效或者被拒绝接收。</w:t>
      </w:r>
    </w:p>
    <w:p w14:paraId="0C2D21B1">
      <w:pPr>
        <w:pStyle w:val="3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17.3</w:t>
      </w:r>
      <w:r>
        <w:rPr>
          <w:rFonts w:ascii="仿宋" w:hAnsi="仿宋" w:eastAsia="仿宋" w:cs="仿宋"/>
          <w:sz w:val="24"/>
          <w:szCs w:val="24"/>
        </w:rPr>
        <w:t xml:space="preserve"> </w:t>
      </w:r>
      <w:r>
        <w:rPr>
          <w:rFonts w:hint="eastAsia" w:ascii="仿宋" w:hAnsi="仿宋" w:eastAsia="仿宋" w:cs="仿宋"/>
          <w:sz w:val="24"/>
          <w:szCs w:val="24"/>
        </w:rPr>
        <w:t>直接提交备份投标文件的，投标人应于投标截止时间前在招标公告中载明的开标地点将备份投标文件提交给采购机构，采购机构将拒绝接受逾期送达的备份投标文件。</w:t>
      </w:r>
    </w:p>
    <w:p w14:paraId="66CE5B2F">
      <w:pPr>
        <w:pStyle w:val="3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17.4</w:t>
      </w:r>
      <w:r>
        <w:rPr>
          <w:rFonts w:ascii="仿宋" w:hAnsi="仿宋" w:eastAsia="仿宋" w:cs="仿宋"/>
          <w:sz w:val="24"/>
          <w:szCs w:val="24"/>
        </w:rPr>
        <w:t xml:space="preserve"> </w:t>
      </w:r>
      <w:r>
        <w:rPr>
          <w:rFonts w:hint="eastAsia" w:ascii="仿宋" w:hAnsi="仿宋" w:eastAsia="仿宋" w:cs="仿宋"/>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C346387">
      <w:pPr>
        <w:pStyle w:val="37"/>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17.5</w:t>
      </w:r>
      <w:r>
        <w:rPr>
          <w:rFonts w:ascii="仿宋" w:hAnsi="仿宋" w:eastAsia="仿宋" w:cs="仿宋"/>
          <w:b/>
          <w:sz w:val="24"/>
          <w:szCs w:val="24"/>
        </w:rPr>
        <w:t xml:space="preserve"> </w:t>
      </w:r>
      <w:r>
        <w:rPr>
          <w:rFonts w:hint="eastAsia" w:ascii="仿宋" w:hAnsi="仿宋" w:eastAsia="仿宋" w:cs="仿宋"/>
          <w:b/>
          <w:sz w:val="24"/>
          <w:szCs w:val="24"/>
        </w:rPr>
        <w:t>投标人仅提交备份投标文件，没有在电子交易平台传输递交投标文件的，投标无效。</w:t>
      </w:r>
    </w:p>
    <w:p w14:paraId="10E0039B">
      <w:pPr>
        <w:pStyle w:val="93"/>
        <w:spacing w:before="0"/>
        <w:ind w:firstLine="0" w:firstLineChars="0"/>
        <w:outlineLvl w:val="2"/>
        <w:rPr>
          <w:rFonts w:ascii="仿宋" w:hAnsi="仿宋" w:eastAsia="仿宋" w:cs="仿宋"/>
          <w:b/>
          <w:szCs w:val="24"/>
        </w:rPr>
      </w:pPr>
      <w:r>
        <w:rPr>
          <w:rFonts w:hint="eastAsia" w:ascii="仿宋" w:hAnsi="仿宋" w:eastAsia="仿宋" w:cs="仿宋"/>
          <w:b/>
          <w:szCs w:val="24"/>
        </w:rPr>
        <w:t>18.</w:t>
      </w:r>
      <w:r>
        <w:rPr>
          <w:rFonts w:ascii="仿宋" w:hAnsi="仿宋" w:eastAsia="仿宋" w:cs="仿宋"/>
          <w:b/>
          <w:szCs w:val="24"/>
        </w:rPr>
        <w:t xml:space="preserve"> </w:t>
      </w:r>
      <w:r>
        <w:rPr>
          <w:rFonts w:hint="eastAsia" w:ascii="仿宋" w:hAnsi="仿宋" w:eastAsia="仿宋" w:cs="仿宋"/>
          <w:b/>
          <w:szCs w:val="24"/>
        </w:rPr>
        <w:t>投标文件的无效处理</w:t>
      </w:r>
    </w:p>
    <w:p w14:paraId="6D782908">
      <w:pPr>
        <w:pStyle w:val="26"/>
        <w:spacing w:line="360" w:lineRule="auto"/>
        <w:ind w:firstLine="360" w:firstLineChars="150"/>
        <w:rPr>
          <w:rFonts w:ascii="仿宋" w:hAnsi="仿宋" w:eastAsia="仿宋" w:cs="仿宋"/>
        </w:rPr>
      </w:pPr>
      <w:r>
        <w:rPr>
          <w:rFonts w:hint="eastAsia" w:ascii="仿宋" w:hAnsi="仿宋" w:eastAsia="仿宋" w:cs="仿宋"/>
        </w:rPr>
        <w:t>有招标文件第四部分无效标情形之一的，投标无效。</w:t>
      </w:r>
    </w:p>
    <w:p w14:paraId="77DEA56E">
      <w:pPr>
        <w:pStyle w:val="93"/>
        <w:spacing w:before="0"/>
        <w:ind w:firstLine="0" w:firstLineChars="0"/>
        <w:outlineLvl w:val="2"/>
        <w:rPr>
          <w:rFonts w:ascii="仿宋" w:hAnsi="仿宋" w:eastAsia="仿宋" w:cs="仿宋"/>
          <w:b/>
          <w:szCs w:val="24"/>
        </w:rPr>
      </w:pPr>
      <w:r>
        <w:rPr>
          <w:rFonts w:hint="eastAsia" w:ascii="仿宋" w:hAnsi="仿宋" w:eastAsia="仿宋" w:cs="仿宋"/>
          <w:b/>
          <w:szCs w:val="24"/>
        </w:rPr>
        <w:t>19.</w:t>
      </w:r>
      <w:r>
        <w:rPr>
          <w:rFonts w:ascii="仿宋" w:hAnsi="仿宋" w:eastAsia="仿宋" w:cs="仿宋"/>
          <w:b/>
          <w:szCs w:val="24"/>
        </w:rPr>
        <w:t xml:space="preserve"> </w:t>
      </w:r>
      <w:r>
        <w:rPr>
          <w:rFonts w:hint="eastAsia" w:ascii="仿宋" w:hAnsi="仿宋" w:eastAsia="仿宋" w:cs="仿宋"/>
          <w:b/>
          <w:szCs w:val="24"/>
        </w:rPr>
        <w:t>投标有效期</w:t>
      </w:r>
    </w:p>
    <w:p w14:paraId="21FBDBB8">
      <w:pPr>
        <w:spacing w:line="360" w:lineRule="auto"/>
        <w:ind w:firstLine="480" w:firstLineChars="200"/>
        <w:rPr>
          <w:rFonts w:ascii="仿宋" w:hAnsi="仿宋" w:eastAsia="仿宋" w:cs="仿宋"/>
          <w:b/>
          <w:sz w:val="24"/>
        </w:rPr>
      </w:pPr>
      <w:r>
        <w:rPr>
          <w:rFonts w:hint="eastAsia" w:ascii="仿宋" w:hAnsi="仿宋" w:eastAsia="仿宋" w:cs="仿宋"/>
          <w:sz w:val="24"/>
        </w:rPr>
        <w:t>19.1</w:t>
      </w:r>
      <w:r>
        <w:rPr>
          <w:rFonts w:ascii="仿宋" w:hAnsi="仿宋" w:eastAsia="仿宋" w:cs="仿宋"/>
          <w:sz w:val="24"/>
        </w:rPr>
        <w:t xml:space="preserve"> </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投标人的投标文件中承诺的投标有效期少于招标文件中载明的投标有效期的，投标无效。</w:t>
      </w:r>
    </w:p>
    <w:p w14:paraId="18606FB3">
      <w:pPr>
        <w:pStyle w:val="93"/>
        <w:spacing w:before="0"/>
        <w:ind w:firstLine="480"/>
        <w:rPr>
          <w:rFonts w:ascii="仿宋" w:hAnsi="仿宋" w:eastAsia="仿宋" w:cs="仿宋"/>
          <w:szCs w:val="24"/>
        </w:rPr>
      </w:pPr>
      <w:r>
        <w:rPr>
          <w:rFonts w:hint="eastAsia" w:ascii="仿宋" w:hAnsi="仿宋" w:eastAsia="仿宋" w:cs="仿宋"/>
          <w:szCs w:val="24"/>
        </w:rPr>
        <w:t>19.2</w:t>
      </w:r>
      <w:r>
        <w:rPr>
          <w:rFonts w:ascii="仿宋" w:hAnsi="仿宋" w:eastAsia="仿宋" w:cs="仿宋"/>
          <w:szCs w:val="24"/>
        </w:rPr>
        <w:t xml:space="preserve"> </w:t>
      </w:r>
      <w:r>
        <w:rPr>
          <w:rFonts w:hint="eastAsia" w:ascii="仿宋" w:hAnsi="仿宋" w:eastAsia="仿宋" w:cs="仿宋"/>
          <w:szCs w:val="24"/>
        </w:rPr>
        <w:t>投标文件合格投递后，自投标截止日期起，在投标有效期内有效。</w:t>
      </w:r>
    </w:p>
    <w:p w14:paraId="0678EDAA">
      <w:pPr>
        <w:pStyle w:val="93"/>
        <w:spacing w:before="0"/>
        <w:ind w:firstLine="480"/>
        <w:rPr>
          <w:rFonts w:ascii="仿宋" w:hAnsi="仿宋" w:eastAsia="仿宋" w:cs="仿宋"/>
          <w:szCs w:val="24"/>
        </w:rPr>
      </w:pPr>
      <w:r>
        <w:rPr>
          <w:rFonts w:hint="eastAsia" w:ascii="仿宋" w:hAnsi="仿宋" w:eastAsia="仿宋" w:cs="仿宋"/>
          <w:szCs w:val="24"/>
        </w:rPr>
        <w:t>19.3</w:t>
      </w:r>
      <w:r>
        <w:rPr>
          <w:rFonts w:ascii="仿宋" w:hAnsi="仿宋" w:eastAsia="仿宋" w:cs="仿宋"/>
          <w:szCs w:val="24"/>
        </w:rPr>
        <w:t xml:space="preserve"> </w:t>
      </w:r>
      <w:r>
        <w:rPr>
          <w:rFonts w:hint="eastAsia" w:ascii="仿宋" w:hAnsi="仿宋" w:eastAsia="仿宋" w:cs="仿宋"/>
          <w:szCs w:val="24"/>
        </w:rPr>
        <w:t>在原定投标有效期满之前，如果出现特殊情况，采购机构可以以书面形式通知投标人延长投标有效期。投标人同意延长的，不得要求或被允许修改其投标文件，投标人拒绝延长的，其投标无效。</w:t>
      </w:r>
    </w:p>
    <w:p w14:paraId="0D6EB65E">
      <w:pPr>
        <w:spacing w:line="360" w:lineRule="auto"/>
        <w:jc w:val="center"/>
        <w:outlineLvl w:val="1"/>
        <w:rPr>
          <w:rFonts w:ascii="仿宋" w:hAnsi="仿宋" w:eastAsia="仿宋" w:cs="仿宋"/>
          <w:b/>
          <w:sz w:val="24"/>
        </w:rPr>
      </w:pPr>
      <w:bookmarkStart w:id="23" w:name="_Toc32206"/>
      <w:bookmarkStart w:id="24" w:name="_Toc28201"/>
      <w:r>
        <w:rPr>
          <w:rFonts w:hint="eastAsia" w:ascii="仿宋" w:hAnsi="仿宋" w:eastAsia="仿宋" w:cs="仿宋"/>
          <w:b/>
          <w:sz w:val="24"/>
        </w:rPr>
        <w:t>四、开标、资格审查与信用信息查询</w:t>
      </w:r>
      <w:bookmarkEnd w:id="23"/>
      <w:bookmarkEnd w:id="24"/>
    </w:p>
    <w:p w14:paraId="45741FFB">
      <w:pPr>
        <w:pStyle w:val="249"/>
        <w:spacing w:before="0" w:line="360" w:lineRule="auto"/>
        <w:ind w:left="0" w:firstLine="241" w:firstLineChars="100"/>
        <w:contextualSpacing/>
        <w:outlineLvl w:val="2"/>
        <w:rPr>
          <w:rFonts w:ascii="仿宋" w:hAnsi="仿宋" w:eastAsia="仿宋" w:cs="仿宋"/>
          <w:sz w:val="24"/>
          <w:szCs w:val="24"/>
        </w:rPr>
      </w:pPr>
      <w:r>
        <w:rPr>
          <w:rFonts w:hint="eastAsia" w:ascii="仿宋" w:hAnsi="仿宋" w:eastAsia="仿宋" w:cs="仿宋"/>
          <w:b/>
          <w:sz w:val="24"/>
          <w:szCs w:val="24"/>
        </w:rPr>
        <w:t>20.</w:t>
      </w:r>
      <w:r>
        <w:rPr>
          <w:rFonts w:ascii="仿宋" w:hAnsi="仿宋" w:eastAsia="仿宋" w:cs="仿宋"/>
          <w:b/>
          <w:sz w:val="24"/>
          <w:szCs w:val="24"/>
        </w:rPr>
        <w:t xml:space="preserve"> </w:t>
      </w:r>
      <w:r>
        <w:rPr>
          <w:rFonts w:hint="eastAsia" w:ascii="仿宋" w:hAnsi="仿宋" w:eastAsia="仿宋" w:cs="仿宋"/>
          <w:b/>
          <w:sz w:val="24"/>
          <w:szCs w:val="24"/>
        </w:rPr>
        <w:t>开标</w:t>
      </w:r>
      <w:r>
        <w:rPr>
          <w:rFonts w:hint="eastAsia" w:ascii="仿宋" w:hAnsi="仿宋" w:eastAsia="仿宋" w:cs="仿宋"/>
          <w:sz w:val="24"/>
          <w:szCs w:val="24"/>
        </w:rPr>
        <w:t xml:space="preserve"> </w:t>
      </w:r>
    </w:p>
    <w:p w14:paraId="523774E4">
      <w:pPr>
        <w:pStyle w:val="249"/>
        <w:spacing w:before="0" w:line="360" w:lineRule="auto"/>
        <w:ind w:left="0" w:firstLine="480" w:firstLineChars="200"/>
        <w:contextualSpacing/>
        <w:rPr>
          <w:rFonts w:ascii="仿宋" w:hAnsi="仿宋" w:eastAsia="仿宋" w:cs="仿宋"/>
          <w:sz w:val="24"/>
          <w:szCs w:val="24"/>
        </w:rPr>
      </w:pPr>
      <w:r>
        <w:rPr>
          <w:rFonts w:hint="eastAsia" w:ascii="仿宋" w:hAnsi="仿宋" w:eastAsia="仿宋" w:cs="仿宋"/>
          <w:sz w:val="24"/>
          <w:szCs w:val="24"/>
        </w:rPr>
        <w:t>20.1</w:t>
      </w:r>
      <w:r>
        <w:rPr>
          <w:rFonts w:ascii="仿宋" w:hAnsi="仿宋" w:eastAsia="仿宋" w:cs="仿宋"/>
          <w:sz w:val="24"/>
          <w:szCs w:val="24"/>
        </w:rPr>
        <w:t xml:space="preserve"> </w:t>
      </w:r>
      <w:r>
        <w:rPr>
          <w:rFonts w:hint="eastAsia" w:ascii="仿宋" w:hAnsi="仿宋" w:eastAsia="仿宋" w:cs="仿宋"/>
          <w:sz w:val="24"/>
          <w:szCs w:val="24"/>
        </w:rPr>
        <w:t>采购机构按照招标文件规定的时间通过电子交易平台组织开标，所有投标人均应当准时在线参加。投标人不足3家的，不得开标。</w:t>
      </w:r>
    </w:p>
    <w:p w14:paraId="12587B15">
      <w:pPr>
        <w:pStyle w:val="249"/>
        <w:spacing w:before="0" w:line="360" w:lineRule="auto"/>
        <w:ind w:left="0" w:firstLine="480" w:firstLineChars="200"/>
        <w:contextualSpacing/>
        <w:rPr>
          <w:rFonts w:ascii="仿宋" w:hAnsi="仿宋" w:eastAsia="仿宋" w:cs="仿宋"/>
          <w:sz w:val="24"/>
          <w:szCs w:val="24"/>
        </w:rPr>
      </w:pPr>
      <w:r>
        <w:rPr>
          <w:rFonts w:hint="eastAsia" w:ascii="仿宋" w:hAnsi="仿宋" w:eastAsia="仿宋" w:cs="仿宋"/>
          <w:sz w:val="24"/>
          <w:szCs w:val="24"/>
        </w:rPr>
        <w:t>20.2</w:t>
      </w:r>
      <w:r>
        <w:rPr>
          <w:rFonts w:ascii="仿宋" w:hAnsi="仿宋" w:eastAsia="仿宋" w:cs="仿宋"/>
          <w:sz w:val="24"/>
          <w:szCs w:val="24"/>
        </w:rPr>
        <w:t xml:space="preserve"> </w:t>
      </w:r>
      <w:r>
        <w:rPr>
          <w:rFonts w:hint="eastAsia" w:ascii="仿宋" w:hAnsi="仿宋" w:eastAsia="仿宋" w:cs="仿宋"/>
          <w:sz w:val="24"/>
          <w:szCs w:val="24"/>
        </w:rPr>
        <w:t>开标时，电子交易平台按开标时间自动提取所有投标文件。采购机构依托电子交易平台发起开始解密指令，投标人按照平台提示和招标文件的规定在半小时内完成在线解密。</w:t>
      </w:r>
    </w:p>
    <w:p w14:paraId="75260C49">
      <w:pPr>
        <w:pStyle w:val="249"/>
        <w:spacing w:before="0" w:line="360" w:lineRule="auto"/>
        <w:ind w:left="0" w:firstLine="480" w:firstLineChars="200"/>
        <w:contextualSpacing/>
        <w:rPr>
          <w:rFonts w:ascii="仿宋" w:hAnsi="仿宋" w:eastAsia="仿宋" w:cs="仿宋"/>
          <w:sz w:val="24"/>
          <w:szCs w:val="24"/>
        </w:rPr>
      </w:pPr>
      <w:r>
        <w:rPr>
          <w:rFonts w:hint="eastAsia" w:ascii="仿宋" w:hAnsi="仿宋" w:eastAsia="仿宋" w:cs="仿宋"/>
          <w:sz w:val="24"/>
          <w:szCs w:val="24"/>
        </w:rPr>
        <w:t>20.3</w:t>
      </w:r>
      <w:r>
        <w:rPr>
          <w:rFonts w:ascii="仿宋" w:hAnsi="仿宋" w:eastAsia="仿宋" w:cs="仿宋"/>
          <w:sz w:val="24"/>
          <w:szCs w:val="24"/>
        </w:rPr>
        <w:t xml:space="preserve"> </w:t>
      </w:r>
      <w:r>
        <w:rPr>
          <w:rFonts w:hint="eastAsia" w:ascii="仿宋" w:hAnsi="仿宋" w:eastAsia="仿宋" w:cs="仿宋"/>
          <w:b/>
          <w:sz w:val="24"/>
          <w:szCs w:val="24"/>
        </w:rPr>
        <w:t>投标文件未按时解密，投标人提供了备份投标文件的，以备份投标文件作为依据，否则视为投标文件撤回。投标文件已按时解密的，备份投标文件自动失效。</w:t>
      </w:r>
    </w:p>
    <w:p w14:paraId="287755F8">
      <w:pPr>
        <w:pStyle w:val="249"/>
        <w:spacing w:before="0" w:line="360" w:lineRule="auto"/>
        <w:ind w:left="0" w:firstLine="241" w:firstLineChars="100"/>
        <w:contextualSpacing/>
        <w:outlineLvl w:val="2"/>
        <w:rPr>
          <w:rFonts w:ascii="仿宋" w:hAnsi="仿宋" w:eastAsia="仿宋" w:cs="仿宋"/>
          <w:b/>
          <w:sz w:val="24"/>
          <w:szCs w:val="24"/>
        </w:rPr>
      </w:pPr>
      <w:r>
        <w:rPr>
          <w:rFonts w:hint="eastAsia" w:ascii="仿宋" w:hAnsi="仿宋" w:eastAsia="仿宋" w:cs="仿宋"/>
          <w:b/>
          <w:sz w:val="24"/>
          <w:szCs w:val="24"/>
        </w:rPr>
        <w:t>21． 资格审查</w:t>
      </w:r>
    </w:p>
    <w:p w14:paraId="6DB68D20">
      <w:pPr>
        <w:pStyle w:val="93"/>
        <w:spacing w:before="0"/>
        <w:ind w:firstLine="480"/>
        <w:rPr>
          <w:rFonts w:ascii="仿宋" w:hAnsi="仿宋" w:eastAsia="仿宋" w:cs="仿宋"/>
          <w:kern w:val="0"/>
          <w:szCs w:val="24"/>
        </w:rPr>
      </w:pPr>
      <w:r>
        <w:rPr>
          <w:rFonts w:hint="eastAsia" w:ascii="仿宋" w:hAnsi="仿宋" w:eastAsia="仿宋" w:cs="仿宋"/>
          <w:kern w:val="0"/>
          <w:szCs w:val="24"/>
        </w:rPr>
        <w:t>21.1</w:t>
      </w:r>
      <w:r>
        <w:rPr>
          <w:rFonts w:ascii="仿宋" w:hAnsi="仿宋" w:eastAsia="仿宋" w:cs="仿宋"/>
          <w:kern w:val="0"/>
          <w:szCs w:val="24"/>
        </w:rPr>
        <w:t xml:space="preserve"> </w:t>
      </w:r>
      <w:r>
        <w:rPr>
          <w:rFonts w:hint="eastAsia" w:ascii="仿宋" w:hAnsi="仿宋" w:eastAsia="仿宋" w:cs="仿宋"/>
          <w:kern w:val="0"/>
          <w:szCs w:val="24"/>
        </w:rPr>
        <w:t>开标后，采购人或采购机构将依法对投标人的资格进行审查。</w:t>
      </w:r>
    </w:p>
    <w:p w14:paraId="6F6BD790">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21.2</w:t>
      </w:r>
      <w:r>
        <w:rPr>
          <w:rFonts w:ascii="仿宋" w:hAnsi="仿宋" w:eastAsia="仿宋" w:cs="仿宋"/>
          <w:kern w:val="0"/>
          <w:sz w:val="24"/>
        </w:rPr>
        <w:t xml:space="preserve"> </w:t>
      </w:r>
      <w:r>
        <w:rPr>
          <w:rFonts w:hint="eastAsia" w:ascii="仿宋" w:hAnsi="仿宋" w:eastAsia="仿宋" w:cs="仿宋"/>
          <w:sz w:val="24"/>
        </w:rPr>
        <w:t>采购人或采购机构依据法律法规和招标文件的规定，对投标人的基本资格条件、特定资格条件进行审查。</w:t>
      </w:r>
    </w:p>
    <w:p w14:paraId="1B30D67B">
      <w:pPr>
        <w:pStyle w:val="93"/>
        <w:spacing w:before="0"/>
        <w:ind w:firstLine="480"/>
        <w:rPr>
          <w:rFonts w:ascii="仿宋" w:hAnsi="仿宋" w:eastAsia="仿宋" w:cs="仿宋"/>
          <w:szCs w:val="24"/>
        </w:rPr>
      </w:pPr>
      <w:r>
        <w:rPr>
          <w:rFonts w:hint="eastAsia" w:ascii="仿宋" w:hAnsi="仿宋" w:eastAsia="仿宋" w:cs="仿宋"/>
          <w:kern w:val="0"/>
          <w:szCs w:val="24"/>
        </w:rPr>
        <w:t>21.3</w:t>
      </w:r>
      <w:r>
        <w:rPr>
          <w:rFonts w:ascii="仿宋" w:hAnsi="仿宋" w:eastAsia="仿宋" w:cs="仿宋"/>
          <w:kern w:val="0"/>
          <w:szCs w:val="24"/>
        </w:rPr>
        <w:t xml:space="preserve"> </w:t>
      </w:r>
      <w:r>
        <w:rPr>
          <w:rFonts w:hint="eastAsia" w:ascii="仿宋" w:hAnsi="仿宋" w:eastAsia="仿宋" w:cs="仿宋"/>
          <w:kern w:val="0"/>
          <w:szCs w:val="24"/>
        </w:rPr>
        <w:t>投标人未按照招标文件要求提供与</w:t>
      </w:r>
      <w:r>
        <w:rPr>
          <w:rFonts w:hint="eastAsia" w:ascii="仿宋" w:hAnsi="仿宋" w:eastAsia="仿宋" w:cs="仿宋"/>
          <w:szCs w:val="24"/>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szCs w:val="24"/>
        </w:rPr>
        <w:t>投标人不具备招标文件中规定的资格要求，其投标无效。</w:t>
      </w:r>
    </w:p>
    <w:p w14:paraId="69CD2A60">
      <w:pPr>
        <w:pStyle w:val="93"/>
        <w:spacing w:before="0"/>
        <w:ind w:firstLine="480"/>
        <w:rPr>
          <w:rFonts w:ascii="仿宋" w:hAnsi="仿宋" w:eastAsia="仿宋" w:cs="仿宋"/>
          <w:szCs w:val="24"/>
        </w:rPr>
      </w:pPr>
      <w:r>
        <w:rPr>
          <w:rFonts w:hint="eastAsia" w:ascii="仿宋" w:hAnsi="仿宋" w:eastAsia="仿宋" w:cs="仿宋"/>
          <w:kern w:val="0"/>
          <w:szCs w:val="24"/>
        </w:rPr>
        <w:t>21.</w:t>
      </w:r>
      <w:r>
        <w:rPr>
          <w:rFonts w:hint="eastAsia" w:ascii="仿宋" w:hAnsi="仿宋" w:eastAsia="仿宋" w:cs="仿宋"/>
          <w:szCs w:val="24"/>
        </w:rPr>
        <w:t>4</w:t>
      </w:r>
      <w:r>
        <w:rPr>
          <w:rFonts w:ascii="仿宋" w:hAnsi="仿宋" w:eastAsia="仿宋" w:cs="仿宋"/>
          <w:szCs w:val="24"/>
        </w:rPr>
        <w:t xml:space="preserve"> </w:t>
      </w:r>
      <w:r>
        <w:rPr>
          <w:rFonts w:hint="eastAsia" w:ascii="仿宋" w:hAnsi="仿宋" w:eastAsia="仿宋" w:cs="仿宋"/>
          <w:szCs w:val="24"/>
        </w:rPr>
        <w:t>对未通过资格审查的投标人，采购人或采购机构告知其未通过的原因。</w:t>
      </w:r>
    </w:p>
    <w:p w14:paraId="2C8D11F2">
      <w:pPr>
        <w:pStyle w:val="93"/>
        <w:spacing w:before="0"/>
        <w:ind w:firstLine="480"/>
        <w:rPr>
          <w:rFonts w:ascii="仿宋" w:hAnsi="仿宋" w:eastAsia="仿宋" w:cs="仿宋"/>
          <w:szCs w:val="24"/>
        </w:rPr>
      </w:pPr>
      <w:r>
        <w:rPr>
          <w:rFonts w:hint="eastAsia" w:ascii="仿宋" w:hAnsi="仿宋" w:eastAsia="仿宋" w:cs="仿宋"/>
          <w:kern w:val="0"/>
          <w:szCs w:val="24"/>
        </w:rPr>
        <w:t>21.</w:t>
      </w:r>
      <w:r>
        <w:rPr>
          <w:rFonts w:hint="eastAsia" w:ascii="仿宋" w:hAnsi="仿宋" w:eastAsia="仿宋" w:cs="仿宋"/>
          <w:szCs w:val="24"/>
        </w:rPr>
        <w:t>5</w:t>
      </w:r>
      <w:r>
        <w:rPr>
          <w:rFonts w:ascii="仿宋" w:hAnsi="仿宋" w:eastAsia="仿宋" w:cs="仿宋"/>
          <w:szCs w:val="24"/>
        </w:rPr>
        <w:t xml:space="preserve"> </w:t>
      </w:r>
      <w:r>
        <w:rPr>
          <w:rFonts w:hint="eastAsia" w:ascii="仿宋" w:hAnsi="仿宋" w:eastAsia="仿宋" w:cs="仿宋"/>
          <w:szCs w:val="24"/>
        </w:rPr>
        <w:t>合格投标人不足3家的，不再评标。</w:t>
      </w:r>
    </w:p>
    <w:p w14:paraId="18C9EF19">
      <w:pPr>
        <w:pStyle w:val="93"/>
        <w:spacing w:before="0"/>
        <w:ind w:firstLine="480"/>
        <w:rPr>
          <w:rFonts w:ascii="仿宋" w:hAnsi="仿宋" w:eastAsia="仿宋" w:cs="仿宋"/>
          <w:szCs w:val="24"/>
        </w:rPr>
      </w:pPr>
      <w:r>
        <w:rPr>
          <w:rFonts w:hint="eastAsia" w:ascii="仿宋" w:hAnsi="仿宋" w:eastAsia="仿宋" w:cs="仿宋"/>
          <w:szCs w:val="24"/>
        </w:rPr>
        <w:t>21.6</w:t>
      </w:r>
      <w:r>
        <w:rPr>
          <w:rFonts w:ascii="仿宋" w:hAnsi="仿宋" w:eastAsia="仿宋" w:cs="仿宋"/>
          <w:szCs w:val="24"/>
        </w:rPr>
        <w:t xml:space="preserve"> </w:t>
      </w:r>
      <w:r>
        <w:rPr>
          <w:rFonts w:hint="eastAsia" w:ascii="仿宋" w:hAnsi="仿宋" w:eastAsia="仿宋" w:cs="仿宋"/>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5388A86">
      <w:pPr>
        <w:pStyle w:val="93"/>
        <w:spacing w:before="0"/>
        <w:ind w:firstLine="0" w:firstLineChars="0"/>
        <w:outlineLvl w:val="2"/>
        <w:rPr>
          <w:rFonts w:ascii="仿宋" w:hAnsi="仿宋" w:eastAsia="仿宋" w:cs="仿宋"/>
          <w:b/>
          <w:szCs w:val="24"/>
        </w:rPr>
      </w:pPr>
      <w:r>
        <w:rPr>
          <w:rFonts w:hint="eastAsia" w:ascii="仿宋" w:hAnsi="仿宋" w:eastAsia="仿宋" w:cs="仿宋"/>
          <w:b/>
          <w:szCs w:val="24"/>
        </w:rPr>
        <w:t>22． 信用信息查询</w:t>
      </w:r>
    </w:p>
    <w:p w14:paraId="6B6D7F93">
      <w:pPr>
        <w:pStyle w:val="93"/>
        <w:spacing w:before="0"/>
        <w:ind w:firstLine="495" w:firstLineChars="0"/>
        <w:rPr>
          <w:rFonts w:ascii="仿宋" w:hAnsi="仿宋" w:eastAsia="仿宋" w:cs="仿宋"/>
          <w:kern w:val="0"/>
          <w:szCs w:val="24"/>
        </w:rPr>
      </w:pPr>
      <w:r>
        <w:rPr>
          <w:rFonts w:hint="eastAsia" w:ascii="仿宋" w:hAnsi="仿宋" w:eastAsia="仿宋" w:cs="仿宋"/>
          <w:kern w:val="0"/>
          <w:szCs w:val="24"/>
        </w:rPr>
        <w:t>22.1</w:t>
      </w:r>
      <w:r>
        <w:rPr>
          <w:rFonts w:ascii="仿宋" w:hAnsi="仿宋" w:eastAsia="仿宋" w:cs="仿宋"/>
          <w:kern w:val="0"/>
          <w:szCs w:val="24"/>
        </w:rPr>
        <w:t xml:space="preserve"> </w:t>
      </w:r>
      <w:r>
        <w:rPr>
          <w:rFonts w:hint="eastAsia" w:ascii="仿宋" w:hAnsi="仿宋" w:eastAsia="仿宋" w:cs="仿宋"/>
          <w:kern w:val="0"/>
          <w:szCs w:val="24"/>
        </w:rPr>
        <w:t>信用信息查询渠道及截止时间：采购机构将通过“信用中国”网站(www.creditchina.gov.cn)、中国政府采购网(www.ccgp.gov.cn)渠道查询投标人投标截止时间当天的信用记录。</w:t>
      </w:r>
    </w:p>
    <w:p w14:paraId="47C240D7">
      <w:pPr>
        <w:pStyle w:val="93"/>
        <w:spacing w:before="0"/>
        <w:ind w:firstLine="495" w:firstLineChars="0"/>
        <w:rPr>
          <w:rFonts w:ascii="仿宋" w:hAnsi="仿宋" w:eastAsia="仿宋" w:cs="仿宋"/>
          <w:kern w:val="0"/>
          <w:szCs w:val="24"/>
        </w:rPr>
      </w:pPr>
      <w:r>
        <w:rPr>
          <w:rFonts w:hint="eastAsia" w:ascii="仿宋" w:hAnsi="仿宋" w:eastAsia="仿宋" w:cs="仿宋"/>
          <w:kern w:val="0"/>
          <w:szCs w:val="24"/>
        </w:rPr>
        <w:t>22.2</w:t>
      </w:r>
      <w:r>
        <w:rPr>
          <w:rFonts w:ascii="仿宋" w:hAnsi="仿宋" w:eastAsia="仿宋" w:cs="仿宋"/>
          <w:kern w:val="0"/>
          <w:szCs w:val="24"/>
        </w:rPr>
        <w:t xml:space="preserve"> </w:t>
      </w:r>
      <w:r>
        <w:rPr>
          <w:rFonts w:hint="eastAsia" w:ascii="仿宋" w:hAnsi="仿宋" w:eastAsia="仿宋" w:cs="仿宋"/>
          <w:kern w:val="0"/>
          <w:szCs w:val="24"/>
        </w:rPr>
        <w:t>信用信息查询记录和证据留存的具体方式：现场查询的投标人的信用记录、查询结果经确认后将与采购文件一起存档。</w:t>
      </w:r>
    </w:p>
    <w:p w14:paraId="278ABA03">
      <w:pPr>
        <w:pStyle w:val="93"/>
        <w:spacing w:before="0"/>
        <w:ind w:firstLine="495" w:firstLineChars="0"/>
        <w:rPr>
          <w:rFonts w:ascii="仿宋" w:hAnsi="仿宋" w:eastAsia="仿宋" w:cs="仿宋"/>
          <w:kern w:val="0"/>
          <w:szCs w:val="24"/>
        </w:rPr>
      </w:pPr>
      <w:r>
        <w:rPr>
          <w:rFonts w:hint="eastAsia" w:ascii="仿宋" w:hAnsi="仿宋" w:eastAsia="仿宋" w:cs="仿宋"/>
          <w:kern w:val="0"/>
          <w:szCs w:val="24"/>
        </w:rPr>
        <w:t>22.3</w:t>
      </w:r>
      <w:r>
        <w:rPr>
          <w:rFonts w:ascii="仿宋" w:hAnsi="仿宋" w:eastAsia="仿宋" w:cs="仿宋"/>
          <w:kern w:val="0"/>
          <w:szCs w:val="24"/>
        </w:rPr>
        <w:t xml:space="preserve"> </w:t>
      </w:r>
      <w:r>
        <w:rPr>
          <w:rFonts w:hint="eastAsia" w:ascii="仿宋" w:hAnsi="仿宋" w:eastAsia="仿宋" w:cs="仿宋"/>
          <w:kern w:val="0"/>
          <w:szCs w:val="24"/>
        </w:rPr>
        <w:t>信用信息的使用规则：经查询列入失信被执行人名单、重大税收违法案件当事人名单、政府采购严重违法失信行为记录名单的投标人将被拒绝参与政府采购活动。</w:t>
      </w:r>
    </w:p>
    <w:p w14:paraId="5BE3096C">
      <w:pPr>
        <w:pStyle w:val="93"/>
        <w:spacing w:before="0"/>
        <w:ind w:firstLine="480"/>
        <w:rPr>
          <w:rFonts w:ascii="仿宋" w:hAnsi="仿宋" w:eastAsia="仿宋" w:cs="仿宋"/>
          <w:szCs w:val="24"/>
        </w:rPr>
      </w:pPr>
      <w:r>
        <w:rPr>
          <w:rFonts w:hint="eastAsia" w:ascii="仿宋" w:hAnsi="仿宋" w:eastAsia="仿宋" w:cs="仿宋"/>
          <w:kern w:val="0"/>
          <w:szCs w:val="24"/>
        </w:rPr>
        <w:t>22.4</w:t>
      </w:r>
      <w:r>
        <w:rPr>
          <w:rFonts w:ascii="仿宋" w:hAnsi="仿宋" w:eastAsia="仿宋" w:cs="仿宋"/>
          <w:kern w:val="0"/>
          <w:szCs w:val="24"/>
        </w:rPr>
        <w:t xml:space="preserve"> </w:t>
      </w:r>
      <w:r>
        <w:rPr>
          <w:rFonts w:hint="eastAsia" w:ascii="仿宋" w:hAnsi="仿宋" w:eastAsia="仿宋" w:cs="仿宋"/>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14:paraId="5CD82749">
      <w:pPr>
        <w:spacing w:line="360" w:lineRule="auto"/>
        <w:jc w:val="center"/>
        <w:outlineLvl w:val="1"/>
        <w:rPr>
          <w:rFonts w:ascii="仿宋" w:hAnsi="仿宋" w:eastAsia="仿宋" w:cs="仿宋"/>
          <w:b/>
          <w:sz w:val="24"/>
        </w:rPr>
      </w:pPr>
      <w:bookmarkStart w:id="25" w:name="_Toc23221"/>
      <w:bookmarkStart w:id="26" w:name="_Toc5781"/>
      <w:r>
        <w:rPr>
          <w:rFonts w:hint="eastAsia" w:ascii="仿宋" w:hAnsi="仿宋" w:eastAsia="仿宋" w:cs="仿宋"/>
          <w:b/>
          <w:sz w:val="24"/>
        </w:rPr>
        <w:t>五、评标</w:t>
      </w:r>
      <w:bookmarkEnd w:id="25"/>
      <w:bookmarkEnd w:id="26"/>
    </w:p>
    <w:p w14:paraId="248482BF">
      <w:pPr>
        <w:spacing w:line="360" w:lineRule="auto"/>
        <w:ind w:firstLine="240" w:firstLineChars="100"/>
        <w:rPr>
          <w:rFonts w:ascii="仿宋" w:hAnsi="仿宋" w:eastAsia="仿宋" w:cs="仿宋"/>
          <w:b/>
          <w:sz w:val="24"/>
        </w:rPr>
      </w:pPr>
      <w:r>
        <w:rPr>
          <w:rFonts w:hint="eastAsia" w:ascii="仿宋" w:hAnsi="仿宋" w:eastAsia="仿宋" w:cs="仿宋"/>
          <w:sz w:val="24"/>
        </w:rPr>
        <w:t>23. 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详见招标文件《第四章 评标方法》。</w:t>
      </w:r>
    </w:p>
    <w:p w14:paraId="5696303B">
      <w:pPr>
        <w:spacing w:line="360" w:lineRule="auto"/>
        <w:jc w:val="center"/>
        <w:outlineLvl w:val="1"/>
        <w:rPr>
          <w:rFonts w:ascii="仿宋" w:hAnsi="仿宋" w:eastAsia="仿宋" w:cs="仿宋"/>
          <w:b/>
          <w:sz w:val="24"/>
        </w:rPr>
      </w:pPr>
      <w:bookmarkStart w:id="27" w:name="_Toc12951"/>
      <w:bookmarkStart w:id="28" w:name="_Toc26334"/>
      <w:r>
        <w:rPr>
          <w:rFonts w:hint="eastAsia" w:ascii="仿宋" w:hAnsi="仿宋" w:eastAsia="仿宋" w:cs="仿宋"/>
          <w:b/>
          <w:sz w:val="24"/>
        </w:rPr>
        <w:t>六、定 标</w:t>
      </w:r>
      <w:bookmarkEnd w:id="27"/>
      <w:bookmarkEnd w:id="28"/>
    </w:p>
    <w:p w14:paraId="09421F47">
      <w:pPr>
        <w:pStyle w:val="26"/>
        <w:spacing w:line="360" w:lineRule="auto"/>
        <w:ind w:left="479" w:hanging="479" w:hangingChars="199"/>
        <w:outlineLvl w:val="2"/>
        <w:rPr>
          <w:rFonts w:ascii="仿宋" w:hAnsi="仿宋" w:eastAsia="仿宋" w:cs="仿宋"/>
          <w:b/>
        </w:rPr>
      </w:pPr>
      <w:r>
        <w:rPr>
          <w:rFonts w:hint="eastAsia" w:ascii="仿宋" w:hAnsi="仿宋" w:eastAsia="仿宋" w:cs="仿宋"/>
          <w:b/>
        </w:rPr>
        <w:t>24. 确定中标供应商</w:t>
      </w:r>
    </w:p>
    <w:p w14:paraId="404FF6F4">
      <w:pPr>
        <w:pStyle w:val="93"/>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6000DEEE">
      <w:pPr>
        <w:pStyle w:val="93"/>
        <w:snapToGrid w:val="0"/>
        <w:spacing w:before="0"/>
        <w:ind w:firstLine="0" w:firstLineChars="0"/>
        <w:outlineLvl w:val="2"/>
        <w:rPr>
          <w:rFonts w:ascii="仿宋" w:hAnsi="仿宋" w:eastAsia="仿宋" w:cs="仿宋"/>
          <w:b/>
          <w:szCs w:val="24"/>
        </w:rPr>
      </w:pPr>
      <w:r>
        <w:rPr>
          <w:rFonts w:hint="eastAsia" w:ascii="仿宋" w:hAnsi="仿宋" w:eastAsia="仿宋" w:cs="仿宋"/>
          <w:b/>
          <w:szCs w:val="24"/>
        </w:rPr>
        <w:t>25. 中标通知与中标结果公告</w:t>
      </w:r>
    </w:p>
    <w:p w14:paraId="464696B1">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25.1</w:t>
      </w:r>
      <w:r>
        <w:rPr>
          <w:rFonts w:ascii="仿宋" w:hAnsi="仿宋" w:eastAsia="仿宋" w:cs="仿宋"/>
          <w:sz w:val="24"/>
        </w:rPr>
        <w:t xml:space="preserve"> </w:t>
      </w:r>
      <w:r>
        <w:rPr>
          <w:rFonts w:hint="eastAsia" w:ascii="仿宋" w:hAnsi="仿宋" w:eastAsia="仿宋" w:cs="仿宋"/>
          <w:sz w:val="24"/>
        </w:rPr>
        <w:t>自中标人确定之日起2个工作日内，采购机构通过电子交易平台向中标人发出中标通知书，同时编制发布采购结果公告。采购机构也可以以纸质形式进行中标通知。</w:t>
      </w:r>
    </w:p>
    <w:p w14:paraId="35ECE864">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25.2</w:t>
      </w:r>
      <w:r>
        <w:rPr>
          <w:rFonts w:ascii="仿宋" w:hAnsi="仿宋" w:eastAsia="仿宋" w:cs="仿宋"/>
          <w:sz w:val="24"/>
        </w:rPr>
        <w:t xml:space="preserve"> </w:t>
      </w:r>
      <w:r>
        <w:rPr>
          <w:rFonts w:hint="eastAsia" w:ascii="仿宋" w:hAnsi="仿宋" w:eastAsia="仿宋" w:cs="仿宋"/>
          <w:sz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9E31281">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25.3</w:t>
      </w:r>
      <w:r>
        <w:rPr>
          <w:rFonts w:ascii="仿宋" w:hAnsi="仿宋" w:eastAsia="仿宋" w:cs="仿宋"/>
          <w:sz w:val="24"/>
        </w:rPr>
        <w:t xml:space="preserve"> </w:t>
      </w:r>
      <w:r>
        <w:rPr>
          <w:rFonts w:hint="eastAsia" w:ascii="仿宋" w:hAnsi="仿宋" w:eastAsia="仿宋" w:cs="仿宋"/>
          <w:sz w:val="24"/>
        </w:rPr>
        <w:t>公告期限为1个工作日。</w:t>
      </w:r>
    </w:p>
    <w:p w14:paraId="3C60659A">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25.4</w:t>
      </w:r>
      <w:r>
        <w:rPr>
          <w:rFonts w:ascii="仿宋" w:hAnsi="仿宋" w:eastAsia="仿宋" w:cs="仿宋"/>
          <w:sz w:val="24"/>
        </w:rPr>
        <w:t xml:space="preserve"> </w:t>
      </w:r>
      <w:r>
        <w:rPr>
          <w:rFonts w:hint="eastAsia" w:ascii="仿宋" w:hAnsi="仿宋" w:eastAsia="仿宋" w:cs="仿宋"/>
          <w:sz w:val="24"/>
        </w:rPr>
        <w:t>由于中标、成交供应商原因导致重新采购的，应当承担支付代理费和专家评审费等费用在内的赔偿责任。</w:t>
      </w:r>
    </w:p>
    <w:p w14:paraId="6EC57918">
      <w:pPr>
        <w:spacing w:line="360" w:lineRule="auto"/>
        <w:jc w:val="center"/>
        <w:outlineLvl w:val="1"/>
        <w:rPr>
          <w:rFonts w:ascii="仿宋" w:hAnsi="仿宋" w:eastAsia="仿宋" w:cs="仿宋"/>
          <w:b/>
          <w:sz w:val="24"/>
        </w:rPr>
      </w:pPr>
      <w:bookmarkStart w:id="29" w:name="_Toc25113"/>
      <w:bookmarkStart w:id="30" w:name="_Toc28559"/>
      <w:r>
        <w:rPr>
          <w:rFonts w:hint="eastAsia" w:ascii="仿宋" w:hAnsi="仿宋" w:eastAsia="仿宋" w:cs="仿宋"/>
          <w:b/>
          <w:sz w:val="24"/>
        </w:rPr>
        <w:t>七、合同授予</w:t>
      </w:r>
      <w:bookmarkEnd w:id="29"/>
      <w:bookmarkEnd w:id="30"/>
    </w:p>
    <w:p w14:paraId="667CCD2D">
      <w:pPr>
        <w:pStyle w:val="26"/>
        <w:spacing w:line="360" w:lineRule="auto"/>
        <w:ind w:left="479" w:hanging="479" w:hangingChars="199"/>
        <w:outlineLvl w:val="2"/>
        <w:rPr>
          <w:rFonts w:ascii="仿宋" w:hAnsi="仿宋" w:eastAsia="仿宋" w:cs="仿宋"/>
          <w:b/>
        </w:rPr>
      </w:pPr>
      <w:r>
        <w:rPr>
          <w:rFonts w:hint="eastAsia" w:ascii="仿宋" w:hAnsi="仿宋" w:eastAsia="仿宋" w:cs="仿宋"/>
          <w:b/>
        </w:rPr>
        <w:t xml:space="preserve">26. </w:t>
      </w:r>
      <w:r>
        <w:rPr>
          <w:rFonts w:hint="eastAsia" w:ascii="仿宋" w:hAnsi="仿宋" w:eastAsia="仿宋" w:cs="仿宋"/>
        </w:rPr>
        <w:t>合同主要条款详见第五部分拟签订的合同文本。</w:t>
      </w:r>
    </w:p>
    <w:p w14:paraId="2F7A13B0">
      <w:pPr>
        <w:pStyle w:val="26"/>
        <w:spacing w:line="360" w:lineRule="auto"/>
        <w:ind w:left="479" w:hanging="479" w:hangingChars="199"/>
        <w:outlineLvl w:val="2"/>
        <w:rPr>
          <w:rFonts w:ascii="仿宋" w:hAnsi="仿宋" w:eastAsia="仿宋" w:cs="仿宋"/>
          <w:b/>
        </w:rPr>
      </w:pPr>
      <w:r>
        <w:rPr>
          <w:rFonts w:hint="eastAsia" w:ascii="仿宋" w:hAnsi="仿宋" w:eastAsia="仿宋" w:cs="仿宋"/>
          <w:b/>
        </w:rPr>
        <w:t>27. 合同的签订</w:t>
      </w:r>
    </w:p>
    <w:p w14:paraId="3D411F05">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27.1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采购人与中标人应当通过电子交易平台在中标通知书发出之日起三十日内，按照招标文件确定的事项签订政府采购合同，并在合同签订（或变更）之日起2个工作日内依法发布合同公告。</w:t>
      </w:r>
    </w:p>
    <w:p w14:paraId="2F571E3A">
      <w:pPr>
        <w:pStyle w:val="93"/>
        <w:snapToGrid w:val="0"/>
        <w:spacing w:before="0"/>
        <w:ind w:firstLine="480"/>
        <w:rPr>
          <w:rFonts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7</w:t>
      </w:r>
      <w:r>
        <w:rPr>
          <w:rFonts w:hint="eastAsia" w:ascii="仿宋" w:hAnsi="仿宋" w:eastAsia="仿宋" w:cs="仿宋"/>
          <w:kern w:val="0"/>
          <w:szCs w:val="24"/>
          <w:lang w:val="zh-CN"/>
        </w:rPr>
        <w:t>.2</w:t>
      </w:r>
      <w:r>
        <w:rPr>
          <w:rFonts w:ascii="仿宋" w:hAnsi="仿宋" w:eastAsia="仿宋" w:cs="仿宋"/>
          <w:kern w:val="0"/>
          <w:szCs w:val="24"/>
          <w:lang w:val="zh-CN"/>
        </w:rPr>
        <w:t xml:space="preserve"> </w:t>
      </w:r>
      <w:r>
        <w:rPr>
          <w:rFonts w:hint="eastAsia" w:ascii="仿宋" w:hAnsi="仿宋" w:eastAsia="仿宋" w:cs="仿宋"/>
          <w:kern w:val="0"/>
          <w:szCs w:val="24"/>
          <w:lang w:val="zh-CN"/>
        </w:rPr>
        <w:t>中标人按规定的日期、时间、地点，由法定代表人或其授权代表与采购人代表签订合同。如中标人为联合体的，由联合体成员各方法定代表人或其授权代表与采购人代表签订合同。</w:t>
      </w:r>
    </w:p>
    <w:p w14:paraId="79EBC1DF">
      <w:pPr>
        <w:pStyle w:val="93"/>
        <w:snapToGrid w:val="0"/>
        <w:spacing w:before="0"/>
        <w:ind w:firstLine="480"/>
        <w:rPr>
          <w:rFonts w:ascii="仿宋" w:hAnsi="仿宋" w:eastAsia="仿宋" w:cs="仿宋"/>
          <w:szCs w:val="24"/>
        </w:rPr>
      </w:pPr>
      <w:r>
        <w:rPr>
          <w:rFonts w:hint="eastAsia" w:ascii="仿宋" w:hAnsi="仿宋" w:eastAsia="仿宋" w:cs="仿宋"/>
          <w:szCs w:val="24"/>
        </w:rPr>
        <w:t>27.3</w:t>
      </w:r>
      <w:r>
        <w:rPr>
          <w:rFonts w:ascii="仿宋" w:hAnsi="仿宋" w:eastAsia="仿宋" w:cs="仿宋"/>
          <w:szCs w:val="24"/>
        </w:rPr>
        <w:t xml:space="preserve"> </w:t>
      </w:r>
      <w:r>
        <w:rPr>
          <w:rFonts w:hint="eastAsia" w:ascii="仿宋" w:hAnsi="仿宋" w:eastAsia="仿宋" w:cs="仿宋"/>
          <w:szCs w:val="24"/>
        </w:rPr>
        <w:t>如签订合同并生效后，供应商无故拒绝或延期，除按照合同条款处理外，列入不良行为记录一次，并给予通报。</w:t>
      </w:r>
    </w:p>
    <w:p w14:paraId="511E4D50">
      <w:pPr>
        <w:pStyle w:val="93"/>
        <w:snapToGrid w:val="0"/>
        <w:spacing w:before="0"/>
        <w:ind w:firstLine="480"/>
        <w:rPr>
          <w:rFonts w:ascii="仿宋" w:hAnsi="仿宋" w:eastAsia="仿宋" w:cs="仿宋"/>
          <w:szCs w:val="24"/>
        </w:rPr>
      </w:pPr>
      <w:r>
        <w:rPr>
          <w:rFonts w:hint="eastAsia" w:ascii="仿宋" w:hAnsi="仿宋" w:eastAsia="仿宋" w:cs="仿宋"/>
          <w:szCs w:val="24"/>
        </w:rPr>
        <w:t>27.4</w:t>
      </w:r>
      <w:r>
        <w:rPr>
          <w:rFonts w:ascii="仿宋" w:hAnsi="仿宋" w:eastAsia="仿宋" w:cs="仿宋"/>
          <w:szCs w:val="24"/>
        </w:rPr>
        <w:t xml:space="preserve"> </w:t>
      </w:r>
      <w:r>
        <w:rPr>
          <w:rFonts w:hint="eastAsia" w:ascii="仿宋" w:hAnsi="仿宋" w:eastAsia="仿宋" w:cs="仿宋"/>
          <w:szCs w:val="24"/>
        </w:rPr>
        <w:t>中标供应商拒绝与采购人签订合同的，须按项目预算金额的2.5%进行赔偿，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采购人可以按照评审报告推荐的中标或者成交候选人名单排序，确定下一候选人为中标供应商，也可以重新开展政府采购活动。</w:t>
      </w:r>
    </w:p>
    <w:p w14:paraId="3DFEC1F3">
      <w:pPr>
        <w:pStyle w:val="93"/>
        <w:snapToGrid w:val="0"/>
        <w:spacing w:before="0" w:after="120"/>
        <w:ind w:firstLine="480"/>
        <w:rPr>
          <w:rFonts w:ascii="仿宋" w:hAnsi="仿宋" w:eastAsia="仿宋" w:cs="仿宋"/>
          <w:szCs w:val="24"/>
        </w:rPr>
      </w:pPr>
      <w:r>
        <w:rPr>
          <w:rFonts w:hint="eastAsia" w:ascii="仿宋" w:hAnsi="仿宋" w:eastAsia="仿宋" w:cs="仿宋"/>
          <w:szCs w:val="24"/>
        </w:rPr>
        <w:t>27.5</w:t>
      </w:r>
      <w:r>
        <w:rPr>
          <w:rFonts w:ascii="仿宋" w:hAnsi="仿宋" w:eastAsia="仿宋" w:cs="仿宋"/>
          <w:szCs w:val="24"/>
        </w:rPr>
        <w:t xml:space="preserve"> </w:t>
      </w:r>
      <w:r>
        <w:rPr>
          <w:rFonts w:hint="eastAsia" w:ascii="仿宋" w:hAnsi="仿宋" w:eastAsia="仿宋" w:cs="仿宋"/>
          <w:szCs w:val="24"/>
        </w:rPr>
        <w:t>采购合同由采购人与中标供应商根据招标文件、投标文件等内容通过政府采购电子交易平台在线签订，自动备案。</w:t>
      </w:r>
    </w:p>
    <w:p w14:paraId="0C69228C">
      <w:pPr>
        <w:pStyle w:val="26"/>
        <w:spacing w:line="360" w:lineRule="auto"/>
        <w:ind w:left="479" w:hanging="479" w:hangingChars="199"/>
        <w:outlineLvl w:val="2"/>
        <w:rPr>
          <w:rFonts w:ascii="仿宋" w:hAnsi="仿宋" w:eastAsia="仿宋" w:cs="仿宋"/>
          <w:b/>
        </w:rPr>
      </w:pPr>
      <w:r>
        <w:rPr>
          <w:rFonts w:hint="eastAsia" w:ascii="仿宋" w:hAnsi="仿宋" w:eastAsia="仿宋" w:cs="仿宋"/>
          <w:b/>
        </w:rPr>
        <w:t>28. 履约保证金</w:t>
      </w:r>
    </w:p>
    <w:p w14:paraId="7FB0793A">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28.1</w:t>
      </w:r>
      <w:r>
        <w:rPr>
          <w:rFonts w:ascii="仿宋" w:hAnsi="仿宋" w:eastAsia="仿宋" w:cs="仿宋"/>
          <w:kern w:val="0"/>
          <w:sz w:val="24"/>
        </w:rPr>
        <w:t xml:space="preserve"> </w:t>
      </w: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仿宋" w:hAnsi="仿宋" w:eastAsia="仿宋" w:cs="仿宋"/>
          <w:b/>
          <w:bCs/>
          <w:kern w:val="0"/>
          <w:sz w:val="24"/>
        </w:rPr>
        <w:t>采购人不得拒收履约保函</w:t>
      </w:r>
      <w:r>
        <w:rPr>
          <w:rFonts w:hint="eastAsia" w:ascii="仿宋" w:hAnsi="仿宋" w:eastAsia="仿宋" w:cs="仿宋"/>
          <w:b/>
          <w:sz w:val="24"/>
        </w:rPr>
        <w:t>。</w:t>
      </w:r>
    </w:p>
    <w:p w14:paraId="1B532F95">
      <w:pPr>
        <w:tabs>
          <w:tab w:val="left" w:pos="0"/>
        </w:tabs>
        <w:spacing w:line="360" w:lineRule="auto"/>
        <w:ind w:firstLine="482"/>
        <w:rPr>
          <w:rFonts w:ascii="仿宋" w:hAnsi="仿宋" w:eastAsia="仿宋" w:cs="仿宋"/>
          <w:sz w:val="24"/>
        </w:rPr>
      </w:pPr>
      <w:r>
        <w:rPr>
          <w:rFonts w:hint="eastAsia" w:ascii="仿宋" w:hAnsi="仿宋" w:eastAsia="仿宋" w:cs="仿宋"/>
          <w:sz w:val="24"/>
        </w:rPr>
        <w:t>28.2</w:t>
      </w:r>
      <w:r>
        <w:rPr>
          <w:rFonts w:ascii="仿宋" w:hAnsi="仿宋" w:eastAsia="仿宋" w:cs="仿宋"/>
          <w:sz w:val="24"/>
        </w:rPr>
        <w:t xml:space="preserve"> </w:t>
      </w:r>
      <w:r>
        <w:rPr>
          <w:rFonts w:hint="eastAsia" w:ascii="仿宋" w:hAnsi="仿宋" w:eastAsia="仿宋" w:cs="仿宋"/>
          <w:sz w:val="24"/>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0.5%；评价总分在90分以下或者暂无评分的，收取履约保证金不得高于合同金额1%。</w:t>
      </w:r>
    </w:p>
    <w:p w14:paraId="4A78FF88">
      <w:pPr>
        <w:tabs>
          <w:tab w:val="left" w:pos="0"/>
        </w:tabs>
        <w:spacing w:line="360" w:lineRule="auto"/>
        <w:ind w:firstLine="482"/>
        <w:rPr>
          <w:rFonts w:ascii="仿宋" w:hAnsi="仿宋" w:eastAsia="仿宋" w:cs="仿宋"/>
          <w:sz w:val="24"/>
        </w:rPr>
      </w:pPr>
      <w:r>
        <w:rPr>
          <w:rFonts w:hint="eastAsia" w:ascii="仿宋" w:hAnsi="仿宋" w:eastAsia="仿宋" w:cs="仿宋"/>
          <w:sz w:val="24"/>
        </w:rPr>
        <w:t>28.3</w:t>
      </w:r>
      <w:r>
        <w:rPr>
          <w:rFonts w:ascii="仿宋" w:hAnsi="仿宋" w:eastAsia="仿宋" w:cs="仿宋"/>
          <w:sz w:val="24"/>
        </w:rPr>
        <w:t xml:space="preserve"> </w:t>
      </w: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E596C7A">
      <w:pPr>
        <w:spacing w:line="360" w:lineRule="auto"/>
        <w:jc w:val="center"/>
        <w:outlineLvl w:val="1"/>
        <w:rPr>
          <w:rFonts w:ascii="仿宋" w:hAnsi="仿宋" w:eastAsia="仿宋" w:cs="仿宋"/>
          <w:b/>
          <w:sz w:val="24"/>
        </w:rPr>
      </w:pPr>
      <w:bookmarkStart w:id="31" w:name="_Toc14422"/>
      <w:bookmarkStart w:id="32" w:name="_Toc21306"/>
      <w:r>
        <w:rPr>
          <w:rFonts w:hint="eastAsia" w:ascii="仿宋" w:hAnsi="仿宋" w:eastAsia="仿宋" w:cs="仿宋"/>
          <w:b/>
          <w:sz w:val="24"/>
        </w:rPr>
        <w:t>八、电子交易活动的中止</w:t>
      </w:r>
      <w:bookmarkEnd w:id="31"/>
      <w:bookmarkEnd w:id="32"/>
    </w:p>
    <w:p w14:paraId="3D07D5AD">
      <w:pPr>
        <w:pStyle w:val="93"/>
        <w:snapToGrid w:val="0"/>
        <w:spacing w:before="0"/>
        <w:ind w:firstLine="0" w:firstLineChars="0"/>
        <w:outlineLvl w:val="2"/>
        <w:rPr>
          <w:rFonts w:ascii="仿宋" w:hAnsi="仿宋" w:eastAsia="仿宋" w:cs="仿宋"/>
          <w:szCs w:val="24"/>
        </w:rPr>
      </w:pPr>
      <w:r>
        <w:rPr>
          <w:rFonts w:hint="eastAsia" w:ascii="仿宋" w:hAnsi="仿宋" w:eastAsia="仿宋" w:cs="仿宋"/>
          <w:b/>
          <w:bCs/>
          <w:szCs w:val="24"/>
        </w:rPr>
        <w:t>29</w:t>
      </w:r>
      <w:r>
        <w:rPr>
          <w:rFonts w:hint="eastAsia" w:ascii="仿宋" w:hAnsi="仿宋" w:eastAsia="仿宋" w:cs="仿宋"/>
          <w:b/>
          <w:szCs w:val="24"/>
        </w:rPr>
        <w:t>. 电子交易活动的中止。</w:t>
      </w:r>
      <w:r>
        <w:rPr>
          <w:rFonts w:hint="eastAsia" w:ascii="仿宋" w:hAnsi="仿宋" w:eastAsia="仿宋" w:cs="仿宋"/>
          <w:szCs w:val="24"/>
        </w:rPr>
        <w:t>采购过程中出现以下情形，导致电子交易平台无法正常运行，或者无法保证电子交易的公平、公正和安全时，采购机构可中止电子交易活动：</w:t>
      </w:r>
    </w:p>
    <w:p w14:paraId="1B5F7917">
      <w:pPr>
        <w:pStyle w:val="93"/>
        <w:snapToGrid w:val="0"/>
        <w:spacing w:before="0"/>
        <w:ind w:firstLine="480"/>
        <w:rPr>
          <w:rFonts w:ascii="仿宋" w:hAnsi="仿宋" w:eastAsia="仿宋" w:cs="仿宋"/>
          <w:szCs w:val="24"/>
        </w:rPr>
      </w:pPr>
      <w:r>
        <w:rPr>
          <w:rFonts w:hint="eastAsia" w:ascii="仿宋" w:hAnsi="仿宋" w:eastAsia="仿宋" w:cs="仿宋"/>
          <w:szCs w:val="24"/>
        </w:rPr>
        <w:t>29.1</w:t>
      </w:r>
      <w:r>
        <w:rPr>
          <w:rFonts w:ascii="仿宋" w:hAnsi="仿宋" w:eastAsia="仿宋" w:cs="仿宋"/>
          <w:szCs w:val="24"/>
        </w:rPr>
        <w:t xml:space="preserve"> </w:t>
      </w:r>
      <w:r>
        <w:rPr>
          <w:rFonts w:hint="eastAsia" w:ascii="仿宋" w:hAnsi="仿宋" w:eastAsia="仿宋" w:cs="仿宋"/>
          <w:szCs w:val="24"/>
        </w:rPr>
        <w:t xml:space="preserve">电子交易平台发生故障而无法登录访问的； </w:t>
      </w:r>
    </w:p>
    <w:p w14:paraId="3A10ACEC">
      <w:pPr>
        <w:pStyle w:val="93"/>
        <w:snapToGrid w:val="0"/>
        <w:spacing w:before="0"/>
        <w:ind w:firstLine="480"/>
        <w:rPr>
          <w:rFonts w:ascii="仿宋" w:hAnsi="仿宋" w:eastAsia="仿宋" w:cs="仿宋"/>
          <w:szCs w:val="24"/>
        </w:rPr>
      </w:pPr>
      <w:r>
        <w:rPr>
          <w:rFonts w:hint="eastAsia" w:ascii="仿宋" w:hAnsi="仿宋" w:eastAsia="仿宋" w:cs="仿宋"/>
          <w:szCs w:val="24"/>
        </w:rPr>
        <w:t>29.2</w:t>
      </w:r>
      <w:r>
        <w:rPr>
          <w:rFonts w:ascii="仿宋" w:hAnsi="仿宋" w:eastAsia="仿宋" w:cs="仿宋"/>
          <w:szCs w:val="24"/>
        </w:rPr>
        <w:t xml:space="preserve"> </w:t>
      </w:r>
      <w:r>
        <w:rPr>
          <w:rFonts w:hint="eastAsia" w:ascii="仿宋" w:hAnsi="仿宋" w:eastAsia="仿宋" w:cs="仿宋"/>
          <w:szCs w:val="24"/>
        </w:rPr>
        <w:t>电子交易平台应用或数据库出现错误，不能进行正常操作的；</w:t>
      </w:r>
    </w:p>
    <w:p w14:paraId="631D3D8D">
      <w:pPr>
        <w:pStyle w:val="93"/>
        <w:snapToGrid w:val="0"/>
        <w:spacing w:before="0"/>
        <w:ind w:firstLine="480"/>
        <w:rPr>
          <w:rFonts w:ascii="仿宋" w:hAnsi="仿宋" w:eastAsia="仿宋" w:cs="仿宋"/>
          <w:szCs w:val="24"/>
        </w:rPr>
      </w:pPr>
      <w:r>
        <w:rPr>
          <w:rFonts w:hint="eastAsia" w:ascii="仿宋" w:hAnsi="仿宋" w:eastAsia="仿宋" w:cs="仿宋"/>
          <w:szCs w:val="24"/>
        </w:rPr>
        <w:t>29.3</w:t>
      </w:r>
      <w:r>
        <w:rPr>
          <w:rFonts w:ascii="仿宋" w:hAnsi="仿宋" w:eastAsia="仿宋" w:cs="仿宋"/>
          <w:szCs w:val="24"/>
        </w:rPr>
        <w:t xml:space="preserve"> </w:t>
      </w:r>
      <w:r>
        <w:rPr>
          <w:rFonts w:hint="eastAsia" w:ascii="仿宋" w:hAnsi="仿宋" w:eastAsia="仿宋" w:cs="仿宋"/>
          <w:szCs w:val="24"/>
        </w:rPr>
        <w:t>电子交易平台发现严重安全漏洞，有潜在泄密危险的；</w:t>
      </w:r>
    </w:p>
    <w:p w14:paraId="2895610D">
      <w:pPr>
        <w:pStyle w:val="93"/>
        <w:snapToGrid w:val="0"/>
        <w:spacing w:before="0"/>
        <w:ind w:firstLine="480"/>
        <w:rPr>
          <w:rFonts w:ascii="仿宋" w:hAnsi="仿宋" w:eastAsia="仿宋" w:cs="仿宋"/>
          <w:szCs w:val="24"/>
        </w:rPr>
      </w:pPr>
      <w:r>
        <w:rPr>
          <w:rFonts w:hint="eastAsia" w:ascii="仿宋" w:hAnsi="仿宋" w:eastAsia="仿宋" w:cs="仿宋"/>
          <w:szCs w:val="24"/>
        </w:rPr>
        <w:t>29.4</w:t>
      </w:r>
      <w:r>
        <w:rPr>
          <w:rFonts w:ascii="仿宋" w:hAnsi="仿宋" w:eastAsia="仿宋" w:cs="仿宋"/>
          <w:szCs w:val="24"/>
        </w:rPr>
        <w:t xml:space="preserve"> </w:t>
      </w:r>
      <w:r>
        <w:rPr>
          <w:rFonts w:hint="eastAsia" w:ascii="仿宋" w:hAnsi="仿宋" w:eastAsia="仿宋" w:cs="仿宋"/>
          <w:szCs w:val="24"/>
        </w:rPr>
        <w:t xml:space="preserve">病毒发作导致不能进行正常操作的； </w:t>
      </w:r>
    </w:p>
    <w:p w14:paraId="1E4EFCE3">
      <w:pPr>
        <w:pStyle w:val="93"/>
        <w:snapToGrid w:val="0"/>
        <w:spacing w:before="0"/>
        <w:ind w:firstLine="480"/>
        <w:rPr>
          <w:rFonts w:ascii="仿宋" w:hAnsi="仿宋" w:eastAsia="仿宋" w:cs="仿宋"/>
          <w:szCs w:val="24"/>
        </w:rPr>
      </w:pPr>
      <w:r>
        <w:rPr>
          <w:rFonts w:hint="eastAsia" w:ascii="仿宋" w:hAnsi="仿宋" w:eastAsia="仿宋" w:cs="仿宋"/>
          <w:szCs w:val="24"/>
        </w:rPr>
        <w:t>29.5</w:t>
      </w:r>
      <w:r>
        <w:rPr>
          <w:rFonts w:ascii="仿宋" w:hAnsi="仿宋" w:eastAsia="仿宋" w:cs="仿宋"/>
          <w:szCs w:val="24"/>
        </w:rPr>
        <w:t xml:space="preserve"> </w:t>
      </w:r>
      <w:r>
        <w:rPr>
          <w:rFonts w:hint="eastAsia" w:ascii="仿宋" w:hAnsi="仿宋" w:eastAsia="仿宋" w:cs="仿宋"/>
          <w:szCs w:val="24"/>
        </w:rPr>
        <w:t>其他无法保证电子交易的公平、公正和安全的情况。</w:t>
      </w:r>
    </w:p>
    <w:p w14:paraId="0A4DDF56">
      <w:pPr>
        <w:pStyle w:val="93"/>
        <w:snapToGrid w:val="0"/>
        <w:spacing w:before="0"/>
        <w:ind w:firstLine="420" w:firstLineChars="0"/>
        <w:rPr>
          <w:rFonts w:ascii="仿宋" w:hAnsi="仿宋" w:eastAsia="仿宋" w:cs="仿宋"/>
          <w:szCs w:val="24"/>
        </w:rPr>
      </w:pPr>
      <w:r>
        <w:rPr>
          <w:rFonts w:hint="eastAsia" w:ascii="仿宋" w:hAnsi="仿宋" w:eastAsia="仿宋" w:cs="仿宋"/>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14E7DCAA">
      <w:pPr>
        <w:spacing w:line="360" w:lineRule="auto"/>
        <w:jc w:val="center"/>
        <w:outlineLvl w:val="1"/>
        <w:rPr>
          <w:rFonts w:ascii="仿宋" w:hAnsi="仿宋" w:eastAsia="仿宋" w:cs="仿宋"/>
          <w:b/>
          <w:sz w:val="24"/>
        </w:rPr>
      </w:pPr>
      <w:bookmarkStart w:id="33" w:name="_Toc31039"/>
      <w:bookmarkStart w:id="34" w:name="_Toc24372"/>
      <w:r>
        <w:rPr>
          <w:rFonts w:hint="eastAsia" w:ascii="仿宋" w:hAnsi="仿宋" w:eastAsia="仿宋" w:cs="仿宋"/>
          <w:b/>
          <w:sz w:val="24"/>
        </w:rPr>
        <w:t>九、验收</w:t>
      </w:r>
      <w:bookmarkEnd w:id="33"/>
      <w:bookmarkEnd w:id="34"/>
    </w:p>
    <w:p w14:paraId="567E0966">
      <w:pPr>
        <w:pStyle w:val="26"/>
        <w:spacing w:line="360" w:lineRule="auto"/>
        <w:ind w:firstLine="482"/>
        <w:outlineLvl w:val="2"/>
        <w:rPr>
          <w:rFonts w:ascii="仿宋" w:hAnsi="仿宋" w:eastAsia="仿宋" w:cs="仿宋"/>
          <w:b/>
        </w:rPr>
      </w:pPr>
      <w:r>
        <w:rPr>
          <w:rFonts w:hint="eastAsia" w:ascii="仿宋" w:hAnsi="仿宋" w:eastAsia="仿宋" w:cs="仿宋"/>
          <w:b/>
        </w:rPr>
        <w:t>30.</w:t>
      </w:r>
      <w:r>
        <w:rPr>
          <w:rFonts w:ascii="仿宋" w:hAnsi="仿宋" w:eastAsia="仿宋" w:cs="仿宋"/>
          <w:b/>
        </w:rPr>
        <w:t xml:space="preserve"> </w:t>
      </w:r>
      <w:r>
        <w:rPr>
          <w:rFonts w:hint="eastAsia" w:ascii="仿宋" w:hAnsi="仿宋" w:eastAsia="仿宋" w:cs="仿宋"/>
          <w:b/>
        </w:rPr>
        <w:t>验收</w:t>
      </w:r>
    </w:p>
    <w:p w14:paraId="2F97AB6C">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w:t>
      </w:r>
      <w:r>
        <w:rPr>
          <w:rFonts w:ascii="仿宋" w:hAnsi="仿宋" w:eastAsia="仿宋" w:cs="仿宋"/>
          <w:kern w:val="0"/>
          <w:sz w:val="24"/>
        </w:rPr>
        <w:t xml:space="preserve"> </w:t>
      </w:r>
      <w:r>
        <w:rPr>
          <w:rFonts w:hint="eastAsia" w:ascii="仿宋" w:hAnsi="仿宋" w:eastAsia="仿宋" w:cs="仿宋"/>
          <w:kern w:val="0"/>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1B1C1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w:t>
      </w:r>
      <w:r>
        <w:rPr>
          <w:rFonts w:ascii="仿宋" w:hAnsi="仿宋" w:eastAsia="仿宋" w:cs="仿宋"/>
          <w:kern w:val="0"/>
          <w:sz w:val="24"/>
        </w:rPr>
        <w:t xml:space="preserve"> </w:t>
      </w:r>
      <w:r>
        <w:rPr>
          <w:rFonts w:hint="eastAsia" w:ascii="仿宋" w:hAnsi="仿宋" w:eastAsia="仿宋" w:cs="仿宋"/>
          <w:kern w:val="0"/>
          <w:sz w:val="24"/>
        </w:rPr>
        <w:t>采购人可以邀请参加本项目的其他投标人或者第三方机构参与验收。参与验收的投标人或者第三方机构的意见作为验收书的参考资料一并存档。</w:t>
      </w:r>
    </w:p>
    <w:p w14:paraId="78CFCFA4">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w:t>
      </w:r>
      <w:r>
        <w:rPr>
          <w:rFonts w:ascii="仿宋" w:hAnsi="仿宋" w:eastAsia="仿宋" w:cs="仿宋"/>
          <w:kern w:val="0"/>
          <w:sz w:val="24"/>
        </w:rPr>
        <w:t xml:space="preserve"> </w:t>
      </w:r>
      <w:r>
        <w:rPr>
          <w:rFonts w:hint="eastAsia" w:ascii="仿宋" w:hAnsi="仿宋" w:eastAsia="仿宋" w:cs="仿宋"/>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C790F0">
      <w:pPr>
        <w:tabs>
          <w:tab w:val="left" w:pos="0"/>
        </w:tabs>
        <w:spacing w:line="360" w:lineRule="auto"/>
        <w:ind w:firstLine="480"/>
        <w:rPr>
          <w:rFonts w:ascii="仿宋" w:hAnsi="仿宋" w:eastAsia="仿宋" w:cs="宋体"/>
          <w:sz w:val="18"/>
          <w:szCs w:val="18"/>
        </w:rPr>
      </w:pPr>
      <w:r>
        <w:rPr>
          <w:rFonts w:hint="eastAsia" w:ascii="仿宋" w:hAnsi="仿宋" w:eastAsia="仿宋" w:cs="仿宋"/>
          <w:kern w:val="0"/>
          <w:sz w:val="24"/>
        </w:rPr>
        <w:t>30.4</w:t>
      </w:r>
      <w:r>
        <w:rPr>
          <w:rFonts w:ascii="仿宋" w:hAnsi="仿宋" w:eastAsia="仿宋" w:cs="仿宋"/>
          <w:kern w:val="0"/>
          <w:sz w:val="24"/>
        </w:rPr>
        <w:t xml:space="preserve"> </w:t>
      </w:r>
      <w:r>
        <w:rPr>
          <w:rFonts w:hint="eastAsia" w:ascii="仿宋" w:hAnsi="仿宋" w:eastAsia="仿宋" w:cs="仿宋"/>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宋体"/>
          <w:kern w:val="0"/>
          <w:sz w:val="24"/>
        </w:rPr>
        <w:t>。</w:t>
      </w:r>
    </w:p>
    <w:bookmarkEnd w:id="18"/>
    <w:p w14:paraId="66089066">
      <w:pPr>
        <w:tabs>
          <w:tab w:val="left" w:pos="0"/>
        </w:tabs>
        <w:spacing w:line="360" w:lineRule="auto"/>
        <w:ind w:firstLine="480"/>
        <w:rPr>
          <w:rFonts w:ascii="仿宋" w:hAnsi="仿宋" w:eastAsia="仿宋" w:cs="宋体"/>
          <w:kern w:val="0"/>
          <w:sz w:val="24"/>
        </w:rPr>
        <w:sectPr>
          <w:footerReference r:id="rId6" w:type="first"/>
          <w:footerReference r:id="rId5" w:type="default"/>
          <w:pgSz w:w="11906" w:h="16838"/>
          <w:pgMar w:top="680" w:right="1418" w:bottom="680" w:left="1418" w:header="851" w:footer="992" w:gutter="0"/>
          <w:pgNumType w:start="1"/>
          <w:cols w:space="720" w:num="1"/>
          <w:titlePg/>
          <w:docGrid w:linePitch="312" w:charSpace="0"/>
        </w:sectPr>
      </w:pPr>
      <w:bookmarkStart w:id="35" w:name="_Hlt74729768"/>
      <w:bookmarkEnd w:id="35"/>
      <w:bookmarkStart w:id="36" w:name="_Hlt68073093"/>
      <w:bookmarkEnd w:id="36"/>
      <w:bookmarkStart w:id="37" w:name="_Hlt75236101"/>
      <w:bookmarkEnd w:id="37"/>
      <w:bookmarkStart w:id="38" w:name="_Hlt68072998"/>
      <w:bookmarkEnd w:id="38"/>
      <w:bookmarkStart w:id="39" w:name="_Hlt75236290"/>
      <w:bookmarkEnd w:id="39"/>
      <w:bookmarkStart w:id="40" w:name="_Hlt68403820"/>
      <w:bookmarkEnd w:id="40"/>
      <w:bookmarkStart w:id="41" w:name="_Hlt75236011"/>
      <w:bookmarkEnd w:id="41"/>
      <w:bookmarkStart w:id="42" w:name="_Hlt74707468"/>
      <w:bookmarkEnd w:id="42"/>
      <w:bookmarkStart w:id="43" w:name="_Hlt74730295"/>
      <w:bookmarkEnd w:id="43"/>
      <w:bookmarkStart w:id="44" w:name="_Hlt68057669"/>
      <w:bookmarkEnd w:id="44"/>
      <w:bookmarkStart w:id="45" w:name="_Hlt74714665"/>
      <w:bookmarkEnd w:id="45"/>
      <w:bookmarkStart w:id="46" w:name="_Hlt68072990"/>
      <w:bookmarkEnd w:id="46"/>
      <w:r>
        <w:rPr>
          <w:rFonts w:hint="eastAsia" w:ascii="仿宋" w:hAnsi="仿宋" w:eastAsia="仿宋" w:cs="宋体"/>
          <w:kern w:val="0"/>
          <w:sz w:val="24"/>
        </w:rPr>
        <w:t>30.5</w:t>
      </w:r>
      <w:r>
        <w:rPr>
          <w:rFonts w:ascii="仿宋" w:hAnsi="仿宋" w:eastAsia="仿宋" w:cs="宋体"/>
          <w:kern w:val="0"/>
          <w:sz w:val="24"/>
        </w:rPr>
        <w:t xml:space="preserve"> </w:t>
      </w:r>
      <w:r>
        <w:rPr>
          <w:rFonts w:hint="eastAsia" w:ascii="仿宋" w:hAnsi="仿宋" w:eastAsia="仿宋" w:cs="宋体"/>
          <w:kern w:val="0"/>
          <w:sz w:val="24"/>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5"/>
    <w:bookmarkEnd w:id="16"/>
    <w:p w14:paraId="588DF79D">
      <w:pPr>
        <w:spacing w:line="360" w:lineRule="auto"/>
        <w:jc w:val="center"/>
        <w:outlineLvl w:val="0"/>
        <w:rPr>
          <w:rFonts w:ascii="仿宋" w:hAnsi="仿宋" w:eastAsia="仿宋" w:cs="宋体"/>
          <w:b/>
          <w:sz w:val="36"/>
          <w:szCs w:val="36"/>
        </w:rPr>
      </w:pPr>
      <w:bookmarkStart w:id="47" w:name="_Toc15093"/>
      <w:bookmarkStart w:id="48" w:name="第四部分"/>
      <w:r>
        <w:rPr>
          <w:rFonts w:hint="eastAsia" w:ascii="仿宋" w:hAnsi="仿宋" w:eastAsia="仿宋" w:cs="宋体"/>
          <w:b/>
          <w:sz w:val="36"/>
          <w:szCs w:val="36"/>
        </w:rPr>
        <w:t>第三部分</w:t>
      </w:r>
      <w:r>
        <w:rPr>
          <w:rFonts w:ascii="仿宋" w:hAnsi="仿宋" w:eastAsia="仿宋" w:cs="宋体"/>
          <w:b/>
          <w:sz w:val="36"/>
          <w:szCs w:val="36"/>
        </w:rPr>
        <w:t xml:space="preserve"> </w:t>
      </w:r>
      <w:r>
        <w:rPr>
          <w:rFonts w:hint="eastAsia" w:ascii="仿宋" w:hAnsi="仿宋" w:eastAsia="仿宋" w:cs="宋体"/>
          <w:b/>
          <w:sz w:val="36"/>
          <w:szCs w:val="36"/>
        </w:rPr>
        <w:t>采购需求</w:t>
      </w:r>
      <w:bookmarkEnd w:id="47"/>
    </w:p>
    <w:p w14:paraId="7401D88D">
      <w:pPr>
        <w:snapToGrid w:val="0"/>
        <w:spacing w:line="360" w:lineRule="auto"/>
        <w:ind w:firstLine="560" w:firstLineChars="200"/>
        <w:outlineLvl w:val="1"/>
        <w:rPr>
          <w:rFonts w:ascii="仿宋" w:hAnsi="仿宋" w:eastAsia="仿宋" w:cs="仿宋"/>
          <w:b/>
          <w:sz w:val="28"/>
          <w:szCs w:val="28"/>
        </w:rPr>
      </w:pPr>
      <w:r>
        <w:rPr>
          <w:rFonts w:hint="eastAsia" w:ascii="仿宋" w:hAnsi="仿宋" w:eastAsia="仿宋" w:cs="仿宋"/>
          <w:sz w:val="28"/>
          <w:szCs w:val="28"/>
        </w:rPr>
        <w:t>一、</w:t>
      </w:r>
      <w:r>
        <w:rPr>
          <w:rFonts w:hint="eastAsia" w:ascii="仿宋" w:hAnsi="仿宋" w:eastAsia="仿宋" w:cs="仿宋"/>
          <w:b/>
          <w:sz w:val="28"/>
          <w:szCs w:val="28"/>
        </w:rPr>
        <w:t>建设背景</w:t>
      </w:r>
    </w:p>
    <w:p w14:paraId="249645A8">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1.项目实施地点：采购人指定地点</w:t>
      </w:r>
    </w:p>
    <w:p w14:paraId="4B439241">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2.项目实施目的：浦沿街道社区数字档案室创建工作服务，主要对</w:t>
      </w:r>
      <w:r>
        <w:rPr>
          <w:rFonts w:hint="eastAsia" w:ascii="仿宋" w:hAnsi="仿宋" w:eastAsia="仿宋" w:cs="仿宋"/>
          <w:sz w:val="24"/>
        </w:rPr>
        <w:t>15个</w:t>
      </w:r>
      <w:r>
        <w:rPr>
          <w:rFonts w:hint="eastAsia" w:ascii="仿宋" w:hAnsi="仿宋" w:eastAsia="仿宋" w:cs="仿宋"/>
          <w:sz w:val="24"/>
          <w:lang w:val="zh-CN"/>
        </w:rPr>
        <w:t>社区档案做好梳理、整理、扫描、归档、</w:t>
      </w:r>
      <w:r>
        <w:rPr>
          <w:rFonts w:hint="eastAsia" w:ascii="仿宋" w:hAnsi="仿宋" w:eastAsia="仿宋" w:cs="仿宋"/>
          <w:sz w:val="24"/>
        </w:rPr>
        <w:t>编研、创建申报</w:t>
      </w:r>
      <w:r>
        <w:rPr>
          <w:rFonts w:hint="eastAsia" w:ascii="仿宋" w:hAnsi="仿宋" w:eastAsia="仿宋" w:cs="仿宋"/>
          <w:sz w:val="24"/>
          <w:lang w:val="zh-CN"/>
        </w:rPr>
        <w:t>等。完成将传统的室藏</w:t>
      </w:r>
      <w:r>
        <w:rPr>
          <w:rFonts w:hint="eastAsia" w:ascii="仿宋" w:hAnsi="仿宋" w:eastAsia="仿宋" w:cs="仿宋"/>
          <w:sz w:val="24"/>
        </w:rPr>
        <w:t>档案</w:t>
      </w:r>
      <w:r>
        <w:rPr>
          <w:rFonts w:hint="eastAsia" w:ascii="仿宋" w:hAnsi="仿宋" w:eastAsia="仿宋" w:cs="仿宋"/>
          <w:sz w:val="24"/>
          <w:lang w:val="zh-CN"/>
        </w:rPr>
        <w:t>进行</w:t>
      </w:r>
      <w:r>
        <w:rPr>
          <w:rFonts w:hint="eastAsia" w:ascii="仿宋" w:hAnsi="仿宋" w:eastAsia="仿宋" w:cs="仿宋"/>
          <w:sz w:val="24"/>
        </w:rPr>
        <w:t>规范整理</w:t>
      </w:r>
      <w:r>
        <w:rPr>
          <w:rFonts w:hint="eastAsia" w:ascii="仿宋" w:hAnsi="仿宋" w:eastAsia="仿宋" w:cs="仿宋"/>
          <w:sz w:val="24"/>
          <w:lang w:val="zh-CN"/>
        </w:rPr>
        <w:t>及数字化加工，建立全文数据库，</w:t>
      </w:r>
      <w:r>
        <w:rPr>
          <w:rFonts w:hint="eastAsia" w:ascii="仿宋" w:hAnsi="仿宋" w:eastAsia="仿宋" w:cs="仿宋"/>
          <w:sz w:val="24"/>
        </w:rPr>
        <w:t>夯实快速查阅基础，为资政决策、民生查档</w:t>
      </w:r>
      <w:r>
        <w:rPr>
          <w:rFonts w:hint="eastAsia" w:ascii="仿宋" w:hAnsi="仿宋" w:eastAsia="仿宋" w:cs="仿宋"/>
          <w:sz w:val="24"/>
          <w:lang w:val="zh-CN"/>
        </w:rPr>
        <w:t>提供高效服务。</w:t>
      </w:r>
    </w:p>
    <w:p w14:paraId="2E71D995">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3.项目的内容</w:t>
      </w:r>
    </w:p>
    <w:tbl>
      <w:tblPr>
        <w:tblStyle w:val="63"/>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06"/>
        <w:gridCol w:w="1514"/>
        <w:gridCol w:w="1559"/>
        <w:gridCol w:w="1364"/>
        <w:gridCol w:w="2338"/>
      </w:tblGrid>
      <w:tr w14:paraId="2E2C9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7939165F">
            <w:pPr>
              <w:pStyle w:val="16"/>
              <w:ind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1906" w:type="dxa"/>
            <w:tcBorders>
              <w:top w:val="single" w:color="000000" w:sz="4" w:space="0"/>
              <w:left w:val="single" w:color="000000" w:sz="4" w:space="0"/>
              <w:bottom w:val="single" w:color="000000" w:sz="4" w:space="0"/>
              <w:right w:val="single" w:color="auto" w:sz="4" w:space="0"/>
            </w:tcBorders>
            <w:vAlign w:val="center"/>
          </w:tcPr>
          <w:p w14:paraId="1E074CB3">
            <w:pPr>
              <w:pStyle w:val="16"/>
              <w:ind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服务内容</w:t>
            </w:r>
          </w:p>
        </w:tc>
        <w:tc>
          <w:tcPr>
            <w:tcW w:w="1514" w:type="dxa"/>
            <w:tcBorders>
              <w:top w:val="single" w:color="000000" w:sz="4" w:space="0"/>
              <w:left w:val="single" w:color="000000" w:sz="4" w:space="0"/>
              <w:bottom w:val="single" w:color="000000" w:sz="4" w:space="0"/>
              <w:right w:val="single" w:color="000000" w:sz="4" w:space="0"/>
            </w:tcBorders>
            <w:vAlign w:val="center"/>
          </w:tcPr>
          <w:p w14:paraId="2F29A336">
            <w:pPr>
              <w:pStyle w:val="16"/>
              <w:ind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数量</w:t>
            </w:r>
          </w:p>
        </w:tc>
        <w:tc>
          <w:tcPr>
            <w:tcW w:w="1559" w:type="dxa"/>
            <w:tcBorders>
              <w:top w:val="single" w:color="000000" w:sz="4" w:space="0"/>
              <w:left w:val="single" w:color="000000" w:sz="4" w:space="0"/>
              <w:bottom w:val="single" w:color="000000" w:sz="4" w:space="0"/>
              <w:right w:val="single" w:color="auto" w:sz="4" w:space="0"/>
            </w:tcBorders>
            <w:vAlign w:val="center"/>
          </w:tcPr>
          <w:p w14:paraId="000A7DFA">
            <w:pPr>
              <w:pStyle w:val="16"/>
              <w:ind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rPr>
              <w:t>最高</w:t>
            </w:r>
            <w:r>
              <w:rPr>
                <w:rFonts w:hint="eastAsia" w:ascii="仿宋" w:hAnsi="仿宋" w:eastAsia="仿宋" w:cs="仿宋"/>
                <w:color w:val="auto"/>
                <w:sz w:val="24"/>
                <w:szCs w:val="24"/>
                <w:lang w:val="zh-CN"/>
              </w:rPr>
              <w:t>综合单价（元）</w:t>
            </w:r>
          </w:p>
        </w:tc>
        <w:tc>
          <w:tcPr>
            <w:tcW w:w="1364" w:type="dxa"/>
            <w:tcBorders>
              <w:top w:val="single" w:color="000000" w:sz="4" w:space="0"/>
              <w:left w:val="single" w:color="auto" w:sz="4" w:space="0"/>
              <w:bottom w:val="single" w:color="000000" w:sz="4" w:space="0"/>
              <w:right w:val="single" w:color="auto" w:sz="4" w:space="0"/>
            </w:tcBorders>
            <w:vAlign w:val="center"/>
          </w:tcPr>
          <w:p w14:paraId="06B0F750">
            <w:pPr>
              <w:pStyle w:val="16"/>
              <w:ind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最高限价</w:t>
            </w:r>
          </w:p>
        </w:tc>
        <w:tc>
          <w:tcPr>
            <w:tcW w:w="2338" w:type="dxa"/>
            <w:tcBorders>
              <w:top w:val="single" w:color="000000" w:sz="4" w:space="0"/>
              <w:left w:val="single" w:color="auto" w:sz="4" w:space="0"/>
              <w:bottom w:val="single" w:color="000000" w:sz="4" w:space="0"/>
              <w:right w:val="single" w:color="000000" w:sz="4" w:space="0"/>
            </w:tcBorders>
            <w:vAlign w:val="center"/>
          </w:tcPr>
          <w:p w14:paraId="14408329">
            <w:pPr>
              <w:pStyle w:val="16"/>
              <w:ind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服务期限</w:t>
            </w:r>
          </w:p>
        </w:tc>
      </w:tr>
      <w:tr w14:paraId="2EE02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right w:val="single" w:color="000000" w:sz="4" w:space="0"/>
            </w:tcBorders>
            <w:vAlign w:val="center"/>
          </w:tcPr>
          <w:p w14:paraId="0B662F70">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1</w:t>
            </w:r>
          </w:p>
        </w:tc>
        <w:tc>
          <w:tcPr>
            <w:tcW w:w="1906" w:type="dxa"/>
            <w:tcBorders>
              <w:top w:val="single" w:color="000000" w:sz="4" w:space="0"/>
              <w:left w:val="single" w:color="000000" w:sz="4" w:space="0"/>
              <w:right w:val="single" w:color="auto" w:sz="4" w:space="0"/>
            </w:tcBorders>
            <w:vAlign w:val="center"/>
          </w:tcPr>
          <w:p w14:paraId="6C0B2DED">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A4幅面扫描</w:t>
            </w:r>
          </w:p>
        </w:tc>
        <w:tc>
          <w:tcPr>
            <w:tcW w:w="1514" w:type="dxa"/>
            <w:tcBorders>
              <w:top w:val="single" w:color="000000" w:sz="4" w:space="0"/>
              <w:left w:val="single" w:color="000000" w:sz="4" w:space="0"/>
              <w:right w:val="single" w:color="000000" w:sz="4" w:space="0"/>
            </w:tcBorders>
            <w:vAlign w:val="center"/>
          </w:tcPr>
          <w:p w14:paraId="57951FA7">
            <w:pPr>
              <w:widowControl/>
              <w:jc w:val="left"/>
              <w:textAlignment w:val="center"/>
              <w:rPr>
                <w:rFonts w:ascii="仿宋" w:hAnsi="仿宋" w:eastAsia="仿宋" w:cs="仿宋"/>
                <w:sz w:val="24"/>
              </w:rPr>
            </w:pPr>
            <w:r>
              <w:rPr>
                <w:rFonts w:hint="eastAsia" w:ascii="仿宋" w:hAnsi="仿宋" w:eastAsia="仿宋" w:cs="仿宋"/>
                <w:kern w:val="0"/>
                <w:sz w:val="24"/>
                <w:lang w:bidi="ar"/>
              </w:rPr>
              <w:t>250000页</w:t>
            </w:r>
          </w:p>
        </w:tc>
        <w:tc>
          <w:tcPr>
            <w:tcW w:w="1559" w:type="dxa"/>
            <w:tcBorders>
              <w:top w:val="single" w:color="000000" w:sz="4" w:space="0"/>
              <w:left w:val="single" w:color="000000" w:sz="4" w:space="0"/>
              <w:right w:val="single" w:color="auto" w:sz="4" w:space="0"/>
            </w:tcBorders>
            <w:vAlign w:val="center"/>
          </w:tcPr>
          <w:p w14:paraId="30F952DB">
            <w:pPr>
              <w:pStyle w:val="16"/>
              <w:rPr>
                <w:rFonts w:ascii="仿宋" w:hAnsi="仿宋" w:eastAsia="仿宋" w:cs="仿宋"/>
                <w:color w:val="auto"/>
                <w:sz w:val="24"/>
                <w:szCs w:val="24"/>
              </w:rPr>
            </w:pPr>
          </w:p>
        </w:tc>
        <w:tc>
          <w:tcPr>
            <w:tcW w:w="1364" w:type="dxa"/>
            <w:vMerge w:val="restart"/>
            <w:tcBorders>
              <w:top w:val="single" w:color="000000" w:sz="4" w:space="0"/>
              <w:left w:val="single" w:color="auto" w:sz="4" w:space="0"/>
              <w:right w:val="single" w:color="auto" w:sz="4" w:space="0"/>
            </w:tcBorders>
            <w:vAlign w:val="center"/>
          </w:tcPr>
          <w:p w14:paraId="157CC074">
            <w:pPr>
              <w:pStyle w:val="16"/>
              <w:ind w:firstLine="0"/>
              <w:jc w:val="center"/>
              <w:rPr>
                <w:rFonts w:ascii="仿宋" w:hAnsi="仿宋" w:eastAsia="仿宋" w:cs="仿宋"/>
                <w:color w:val="auto"/>
                <w:sz w:val="24"/>
                <w:szCs w:val="24"/>
              </w:rPr>
            </w:pPr>
            <w:r>
              <w:rPr>
                <w:rFonts w:hint="eastAsia" w:ascii="仿宋" w:hAnsi="仿宋" w:eastAsia="仿宋" w:cs="仿宋"/>
                <w:color w:val="auto"/>
                <w:sz w:val="24"/>
                <w:szCs w:val="24"/>
              </w:rPr>
              <w:t>1200000</w:t>
            </w:r>
          </w:p>
        </w:tc>
        <w:tc>
          <w:tcPr>
            <w:tcW w:w="2338" w:type="dxa"/>
            <w:vMerge w:val="restart"/>
            <w:tcBorders>
              <w:top w:val="single" w:color="000000" w:sz="4" w:space="0"/>
              <w:left w:val="single" w:color="auto" w:sz="4" w:space="0"/>
              <w:right w:val="single" w:color="000000" w:sz="4" w:space="0"/>
            </w:tcBorders>
            <w:vAlign w:val="center"/>
          </w:tcPr>
          <w:p w14:paraId="177B3374">
            <w:pPr>
              <w:pStyle w:val="16"/>
              <w:ind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1</w:t>
            </w: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个村社的</w:t>
            </w:r>
            <w:r>
              <w:rPr>
                <w:rFonts w:hint="eastAsia" w:ascii="仿宋" w:hAnsi="仿宋" w:eastAsia="仿宋" w:cs="仿宋"/>
                <w:color w:val="auto"/>
                <w:sz w:val="24"/>
                <w:szCs w:val="24"/>
              </w:rPr>
              <w:t>档案室</w:t>
            </w:r>
            <w:r>
              <w:rPr>
                <w:rFonts w:hint="eastAsia" w:ascii="仿宋" w:hAnsi="仿宋" w:eastAsia="仿宋" w:cs="仿宋"/>
                <w:color w:val="auto"/>
                <w:sz w:val="24"/>
                <w:szCs w:val="24"/>
                <w:lang w:val="zh-CN"/>
              </w:rPr>
              <w:t>建设工作在2024年10月31日前</w:t>
            </w:r>
            <w:r>
              <w:rPr>
                <w:rFonts w:hint="eastAsia" w:ascii="仿宋" w:hAnsi="仿宋" w:eastAsia="仿宋" w:cs="仿宋"/>
                <w:color w:val="auto"/>
                <w:sz w:val="24"/>
                <w:szCs w:val="24"/>
              </w:rPr>
              <w:t>完成申报</w:t>
            </w:r>
            <w:r>
              <w:rPr>
                <w:rFonts w:hint="eastAsia" w:ascii="仿宋" w:hAnsi="仿宋" w:eastAsia="仿宋" w:cs="仿宋"/>
                <w:color w:val="auto"/>
                <w:sz w:val="24"/>
                <w:szCs w:val="24"/>
                <w:lang w:val="zh-CN"/>
              </w:rPr>
              <w:t>。</w:t>
            </w:r>
          </w:p>
        </w:tc>
      </w:tr>
      <w:tr w14:paraId="24139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16609590">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2</w:t>
            </w:r>
          </w:p>
        </w:tc>
        <w:tc>
          <w:tcPr>
            <w:tcW w:w="1906" w:type="dxa"/>
            <w:tcBorders>
              <w:top w:val="single" w:color="000000" w:sz="4" w:space="0"/>
              <w:left w:val="single" w:color="000000" w:sz="4" w:space="0"/>
              <w:bottom w:val="single" w:color="000000" w:sz="4" w:space="0"/>
              <w:right w:val="single" w:color="auto" w:sz="4" w:space="0"/>
            </w:tcBorders>
            <w:vAlign w:val="center"/>
          </w:tcPr>
          <w:p w14:paraId="126007A7">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条目著录</w:t>
            </w:r>
          </w:p>
        </w:tc>
        <w:tc>
          <w:tcPr>
            <w:tcW w:w="1514" w:type="dxa"/>
            <w:tcBorders>
              <w:top w:val="single" w:color="000000" w:sz="4" w:space="0"/>
              <w:left w:val="single" w:color="000000" w:sz="4" w:space="0"/>
              <w:bottom w:val="single" w:color="000000" w:sz="4" w:space="0"/>
              <w:right w:val="single" w:color="000000" w:sz="4" w:space="0"/>
            </w:tcBorders>
            <w:vAlign w:val="center"/>
          </w:tcPr>
          <w:p w14:paraId="73B34143">
            <w:pPr>
              <w:widowControl/>
              <w:jc w:val="left"/>
              <w:textAlignment w:val="center"/>
              <w:rPr>
                <w:rFonts w:ascii="仿宋" w:hAnsi="仿宋" w:eastAsia="仿宋" w:cs="仿宋"/>
                <w:sz w:val="24"/>
              </w:rPr>
            </w:pPr>
            <w:r>
              <w:rPr>
                <w:rFonts w:hint="eastAsia" w:ascii="仿宋" w:hAnsi="仿宋" w:eastAsia="仿宋" w:cs="仿宋"/>
                <w:kern w:val="0"/>
                <w:sz w:val="24"/>
                <w:lang w:bidi="ar"/>
              </w:rPr>
              <w:t>65000条</w:t>
            </w:r>
          </w:p>
        </w:tc>
        <w:tc>
          <w:tcPr>
            <w:tcW w:w="1559" w:type="dxa"/>
            <w:tcBorders>
              <w:top w:val="single" w:color="000000" w:sz="4" w:space="0"/>
              <w:left w:val="single" w:color="000000" w:sz="4" w:space="0"/>
              <w:bottom w:val="single" w:color="000000" w:sz="4" w:space="0"/>
              <w:right w:val="single" w:color="auto" w:sz="4" w:space="0"/>
            </w:tcBorders>
            <w:vAlign w:val="center"/>
          </w:tcPr>
          <w:p w14:paraId="1B0D8318">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1879A8ED">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275C4D7E">
            <w:pPr>
              <w:pStyle w:val="16"/>
              <w:jc w:val="center"/>
              <w:rPr>
                <w:rFonts w:ascii="仿宋" w:hAnsi="仿宋" w:eastAsia="仿宋" w:cs="仿宋"/>
                <w:color w:val="auto"/>
                <w:sz w:val="24"/>
                <w:szCs w:val="24"/>
                <w:lang w:val="zh-CN"/>
              </w:rPr>
            </w:pPr>
          </w:p>
        </w:tc>
      </w:tr>
      <w:tr w14:paraId="15C81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39BEFB7D">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3</w:t>
            </w:r>
          </w:p>
        </w:tc>
        <w:tc>
          <w:tcPr>
            <w:tcW w:w="1906" w:type="dxa"/>
            <w:tcBorders>
              <w:top w:val="single" w:color="000000" w:sz="4" w:space="0"/>
              <w:left w:val="single" w:color="000000" w:sz="4" w:space="0"/>
              <w:bottom w:val="single" w:color="000000" w:sz="4" w:space="0"/>
              <w:right w:val="single" w:color="auto" w:sz="4" w:space="0"/>
            </w:tcBorders>
            <w:vAlign w:val="center"/>
          </w:tcPr>
          <w:p w14:paraId="668AC390">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附件挂接</w:t>
            </w:r>
          </w:p>
        </w:tc>
        <w:tc>
          <w:tcPr>
            <w:tcW w:w="1514" w:type="dxa"/>
            <w:tcBorders>
              <w:top w:val="single" w:color="000000" w:sz="4" w:space="0"/>
              <w:left w:val="single" w:color="000000" w:sz="4" w:space="0"/>
              <w:bottom w:val="single" w:color="000000" w:sz="4" w:space="0"/>
              <w:right w:val="single" w:color="000000" w:sz="4" w:space="0"/>
            </w:tcBorders>
            <w:vAlign w:val="center"/>
          </w:tcPr>
          <w:p w14:paraId="34495A42">
            <w:pPr>
              <w:widowControl/>
              <w:jc w:val="left"/>
              <w:textAlignment w:val="center"/>
              <w:rPr>
                <w:rFonts w:ascii="仿宋" w:hAnsi="仿宋" w:eastAsia="仿宋" w:cs="仿宋"/>
                <w:sz w:val="24"/>
              </w:rPr>
            </w:pPr>
            <w:r>
              <w:rPr>
                <w:rFonts w:hint="eastAsia" w:ascii="仿宋" w:hAnsi="仿宋" w:eastAsia="仿宋" w:cs="仿宋"/>
                <w:kern w:val="0"/>
                <w:sz w:val="24"/>
                <w:lang w:bidi="ar"/>
              </w:rPr>
              <w:t>40000条</w:t>
            </w:r>
          </w:p>
        </w:tc>
        <w:tc>
          <w:tcPr>
            <w:tcW w:w="1559" w:type="dxa"/>
            <w:tcBorders>
              <w:top w:val="single" w:color="000000" w:sz="4" w:space="0"/>
              <w:left w:val="single" w:color="000000" w:sz="4" w:space="0"/>
              <w:bottom w:val="single" w:color="000000" w:sz="4" w:space="0"/>
              <w:right w:val="single" w:color="auto" w:sz="4" w:space="0"/>
            </w:tcBorders>
            <w:vAlign w:val="center"/>
          </w:tcPr>
          <w:p w14:paraId="354C2987">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0B1DA39E">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1055467F">
            <w:pPr>
              <w:pStyle w:val="16"/>
              <w:jc w:val="center"/>
              <w:rPr>
                <w:rFonts w:ascii="仿宋" w:hAnsi="仿宋" w:eastAsia="仿宋" w:cs="仿宋"/>
                <w:color w:val="auto"/>
                <w:sz w:val="24"/>
                <w:szCs w:val="24"/>
                <w:lang w:val="zh-CN"/>
              </w:rPr>
            </w:pPr>
          </w:p>
        </w:tc>
      </w:tr>
      <w:tr w14:paraId="4281B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7AFA7FA7">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4</w:t>
            </w:r>
          </w:p>
        </w:tc>
        <w:tc>
          <w:tcPr>
            <w:tcW w:w="1906" w:type="dxa"/>
            <w:tcBorders>
              <w:top w:val="single" w:color="000000" w:sz="4" w:space="0"/>
              <w:left w:val="single" w:color="000000" w:sz="4" w:space="0"/>
              <w:bottom w:val="single" w:color="000000" w:sz="4" w:space="0"/>
              <w:right w:val="single" w:color="auto" w:sz="4" w:space="0"/>
            </w:tcBorders>
            <w:vAlign w:val="center"/>
          </w:tcPr>
          <w:p w14:paraId="078154F7">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图像处理</w:t>
            </w:r>
          </w:p>
        </w:tc>
        <w:tc>
          <w:tcPr>
            <w:tcW w:w="1514" w:type="dxa"/>
            <w:tcBorders>
              <w:top w:val="single" w:color="000000" w:sz="4" w:space="0"/>
              <w:left w:val="single" w:color="000000" w:sz="4" w:space="0"/>
              <w:bottom w:val="single" w:color="000000" w:sz="4" w:space="0"/>
              <w:right w:val="single" w:color="000000" w:sz="4" w:space="0"/>
            </w:tcBorders>
            <w:vAlign w:val="center"/>
          </w:tcPr>
          <w:p w14:paraId="296288A0">
            <w:pPr>
              <w:widowControl/>
              <w:jc w:val="left"/>
              <w:textAlignment w:val="center"/>
              <w:rPr>
                <w:rFonts w:ascii="仿宋" w:hAnsi="仿宋" w:eastAsia="仿宋" w:cs="仿宋"/>
                <w:sz w:val="24"/>
              </w:rPr>
            </w:pPr>
            <w:r>
              <w:rPr>
                <w:rFonts w:hint="eastAsia" w:ascii="仿宋" w:hAnsi="仿宋" w:eastAsia="仿宋" w:cs="仿宋"/>
                <w:kern w:val="0"/>
                <w:sz w:val="24"/>
                <w:lang w:bidi="ar"/>
              </w:rPr>
              <w:t>250000页</w:t>
            </w:r>
          </w:p>
        </w:tc>
        <w:tc>
          <w:tcPr>
            <w:tcW w:w="1559" w:type="dxa"/>
            <w:tcBorders>
              <w:top w:val="single" w:color="000000" w:sz="4" w:space="0"/>
              <w:left w:val="single" w:color="000000" w:sz="4" w:space="0"/>
              <w:bottom w:val="single" w:color="000000" w:sz="4" w:space="0"/>
              <w:right w:val="single" w:color="auto" w:sz="4" w:space="0"/>
            </w:tcBorders>
            <w:vAlign w:val="center"/>
          </w:tcPr>
          <w:p w14:paraId="14807024">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5B70D14C">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06F602C6">
            <w:pPr>
              <w:pStyle w:val="16"/>
              <w:jc w:val="center"/>
              <w:rPr>
                <w:rFonts w:ascii="仿宋" w:hAnsi="仿宋" w:eastAsia="仿宋" w:cs="仿宋"/>
                <w:color w:val="auto"/>
                <w:sz w:val="24"/>
                <w:szCs w:val="24"/>
                <w:lang w:val="zh-CN"/>
              </w:rPr>
            </w:pPr>
          </w:p>
        </w:tc>
      </w:tr>
      <w:tr w14:paraId="6382B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10E1E3BC">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5</w:t>
            </w:r>
          </w:p>
        </w:tc>
        <w:tc>
          <w:tcPr>
            <w:tcW w:w="1906" w:type="dxa"/>
            <w:tcBorders>
              <w:top w:val="single" w:color="000000" w:sz="4" w:space="0"/>
              <w:left w:val="single" w:color="000000" w:sz="4" w:space="0"/>
              <w:bottom w:val="single" w:color="000000" w:sz="4" w:space="0"/>
              <w:right w:val="single" w:color="auto" w:sz="4" w:space="0"/>
            </w:tcBorders>
            <w:vAlign w:val="center"/>
          </w:tcPr>
          <w:p w14:paraId="638E9757">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数据脱敏</w:t>
            </w:r>
          </w:p>
        </w:tc>
        <w:tc>
          <w:tcPr>
            <w:tcW w:w="1514" w:type="dxa"/>
            <w:tcBorders>
              <w:top w:val="single" w:color="000000" w:sz="4" w:space="0"/>
              <w:left w:val="single" w:color="000000" w:sz="4" w:space="0"/>
              <w:bottom w:val="single" w:color="000000" w:sz="4" w:space="0"/>
              <w:right w:val="single" w:color="000000" w:sz="4" w:space="0"/>
            </w:tcBorders>
            <w:vAlign w:val="center"/>
          </w:tcPr>
          <w:p w14:paraId="4F82159B">
            <w:pPr>
              <w:widowControl/>
              <w:jc w:val="left"/>
              <w:textAlignment w:val="center"/>
              <w:rPr>
                <w:rFonts w:ascii="仿宋" w:hAnsi="仿宋" w:eastAsia="仿宋" w:cs="仿宋"/>
                <w:sz w:val="24"/>
              </w:rPr>
            </w:pPr>
            <w:r>
              <w:rPr>
                <w:rFonts w:hint="eastAsia" w:ascii="仿宋" w:hAnsi="仿宋" w:eastAsia="仿宋" w:cs="仿宋"/>
                <w:kern w:val="0"/>
                <w:sz w:val="24"/>
                <w:lang w:bidi="ar"/>
              </w:rPr>
              <w:t>250000页</w:t>
            </w:r>
          </w:p>
        </w:tc>
        <w:tc>
          <w:tcPr>
            <w:tcW w:w="1559" w:type="dxa"/>
            <w:tcBorders>
              <w:top w:val="single" w:color="000000" w:sz="4" w:space="0"/>
              <w:left w:val="single" w:color="000000" w:sz="4" w:space="0"/>
              <w:bottom w:val="single" w:color="000000" w:sz="4" w:space="0"/>
              <w:right w:val="single" w:color="auto" w:sz="4" w:space="0"/>
            </w:tcBorders>
            <w:vAlign w:val="center"/>
          </w:tcPr>
          <w:p w14:paraId="1399C6C7">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5D4B5CDE">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5468F180">
            <w:pPr>
              <w:pStyle w:val="16"/>
              <w:jc w:val="center"/>
              <w:rPr>
                <w:rFonts w:ascii="仿宋" w:hAnsi="仿宋" w:eastAsia="仿宋" w:cs="仿宋"/>
                <w:color w:val="auto"/>
                <w:sz w:val="24"/>
                <w:szCs w:val="24"/>
                <w:lang w:val="zh-CN"/>
              </w:rPr>
            </w:pPr>
          </w:p>
        </w:tc>
      </w:tr>
      <w:tr w14:paraId="0F989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2ADC4387">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906" w:type="dxa"/>
            <w:tcBorders>
              <w:top w:val="single" w:color="000000" w:sz="4" w:space="0"/>
              <w:left w:val="single" w:color="000000" w:sz="4" w:space="0"/>
              <w:bottom w:val="single" w:color="000000" w:sz="4" w:space="0"/>
              <w:right w:val="single" w:color="auto" w:sz="4" w:space="0"/>
            </w:tcBorders>
            <w:vAlign w:val="center"/>
          </w:tcPr>
          <w:p w14:paraId="2F39E711">
            <w:pPr>
              <w:widowControl/>
              <w:jc w:val="center"/>
              <w:textAlignment w:val="center"/>
              <w:rPr>
                <w:rFonts w:ascii="仿宋" w:hAnsi="仿宋" w:eastAsia="仿宋" w:cs="仿宋"/>
                <w:sz w:val="24"/>
                <w:lang w:val="zh-CN"/>
              </w:rPr>
            </w:pPr>
            <w:r>
              <w:rPr>
                <w:rFonts w:hint="eastAsia" w:ascii="仿宋" w:hAnsi="仿宋" w:eastAsia="仿宋" w:cs="仿宋"/>
                <w:kern w:val="0"/>
                <w:sz w:val="24"/>
                <w:lang w:bidi="ar"/>
              </w:rPr>
              <w:t>数据转换</w:t>
            </w:r>
          </w:p>
        </w:tc>
        <w:tc>
          <w:tcPr>
            <w:tcW w:w="1514" w:type="dxa"/>
            <w:tcBorders>
              <w:top w:val="single" w:color="000000" w:sz="4" w:space="0"/>
              <w:left w:val="single" w:color="000000" w:sz="4" w:space="0"/>
              <w:bottom w:val="single" w:color="000000" w:sz="4" w:space="0"/>
              <w:right w:val="single" w:color="000000" w:sz="4" w:space="0"/>
            </w:tcBorders>
            <w:vAlign w:val="center"/>
          </w:tcPr>
          <w:p w14:paraId="7A82FBE3">
            <w:pPr>
              <w:widowControl/>
              <w:jc w:val="left"/>
              <w:textAlignment w:val="center"/>
              <w:rPr>
                <w:rFonts w:ascii="仿宋" w:hAnsi="仿宋" w:eastAsia="仿宋" w:cs="仿宋"/>
                <w:sz w:val="24"/>
              </w:rPr>
            </w:pPr>
            <w:r>
              <w:rPr>
                <w:rFonts w:hint="eastAsia" w:ascii="仿宋" w:hAnsi="仿宋" w:eastAsia="仿宋" w:cs="仿宋"/>
                <w:kern w:val="0"/>
                <w:sz w:val="24"/>
                <w:lang w:bidi="ar"/>
              </w:rPr>
              <w:t>250000页</w:t>
            </w:r>
          </w:p>
        </w:tc>
        <w:tc>
          <w:tcPr>
            <w:tcW w:w="1559" w:type="dxa"/>
            <w:tcBorders>
              <w:top w:val="single" w:color="000000" w:sz="4" w:space="0"/>
              <w:left w:val="single" w:color="000000" w:sz="4" w:space="0"/>
              <w:bottom w:val="single" w:color="000000" w:sz="4" w:space="0"/>
              <w:right w:val="single" w:color="auto" w:sz="4" w:space="0"/>
            </w:tcBorders>
            <w:vAlign w:val="center"/>
          </w:tcPr>
          <w:p w14:paraId="44FE7ACB">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240CCB27">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414807C7">
            <w:pPr>
              <w:pStyle w:val="16"/>
              <w:jc w:val="center"/>
              <w:rPr>
                <w:rFonts w:ascii="仿宋" w:hAnsi="仿宋" w:eastAsia="仿宋" w:cs="仿宋"/>
                <w:color w:val="auto"/>
                <w:sz w:val="24"/>
                <w:szCs w:val="24"/>
                <w:lang w:val="zh-CN"/>
              </w:rPr>
            </w:pPr>
          </w:p>
        </w:tc>
      </w:tr>
      <w:tr w14:paraId="5E930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1822CDD9">
            <w:pPr>
              <w:widowControl/>
              <w:jc w:val="center"/>
              <w:textAlignment w:val="center"/>
              <w:rPr>
                <w:rFonts w:ascii="仿宋" w:hAnsi="仿宋" w:eastAsia="仿宋" w:cs="仿宋"/>
                <w:sz w:val="24"/>
              </w:rPr>
            </w:pPr>
            <w:r>
              <w:rPr>
                <w:rFonts w:hint="eastAsia" w:ascii="仿宋" w:hAnsi="仿宋" w:eastAsia="仿宋" w:cs="仿宋"/>
                <w:kern w:val="0"/>
                <w:sz w:val="24"/>
                <w:lang w:bidi="ar"/>
              </w:rPr>
              <w:t>7</w:t>
            </w:r>
          </w:p>
        </w:tc>
        <w:tc>
          <w:tcPr>
            <w:tcW w:w="1906" w:type="dxa"/>
            <w:tcBorders>
              <w:top w:val="single" w:color="000000" w:sz="4" w:space="0"/>
              <w:left w:val="single" w:color="000000" w:sz="4" w:space="0"/>
              <w:bottom w:val="single" w:color="000000" w:sz="4" w:space="0"/>
              <w:right w:val="single" w:color="auto" w:sz="4" w:space="0"/>
            </w:tcBorders>
            <w:vAlign w:val="center"/>
          </w:tcPr>
          <w:p w14:paraId="6FB992B4">
            <w:pPr>
              <w:widowControl/>
              <w:jc w:val="center"/>
              <w:textAlignment w:val="center"/>
              <w:rPr>
                <w:rFonts w:ascii="仿宋" w:hAnsi="仿宋" w:eastAsia="仿宋" w:cs="仿宋"/>
                <w:sz w:val="24"/>
              </w:rPr>
            </w:pPr>
            <w:r>
              <w:rPr>
                <w:rFonts w:hint="eastAsia" w:ascii="仿宋" w:hAnsi="仿宋" w:eastAsia="仿宋" w:cs="仿宋"/>
                <w:kern w:val="0"/>
                <w:sz w:val="24"/>
                <w:lang w:bidi="ar"/>
              </w:rPr>
              <w:t>数据备份刻录</w:t>
            </w:r>
          </w:p>
        </w:tc>
        <w:tc>
          <w:tcPr>
            <w:tcW w:w="1514" w:type="dxa"/>
            <w:tcBorders>
              <w:top w:val="single" w:color="000000" w:sz="4" w:space="0"/>
              <w:left w:val="single" w:color="000000" w:sz="4" w:space="0"/>
              <w:bottom w:val="single" w:color="000000" w:sz="4" w:space="0"/>
              <w:right w:val="single" w:color="000000" w:sz="4" w:space="0"/>
            </w:tcBorders>
            <w:vAlign w:val="center"/>
          </w:tcPr>
          <w:p w14:paraId="57863A3B">
            <w:pPr>
              <w:widowControl/>
              <w:jc w:val="left"/>
              <w:textAlignment w:val="center"/>
              <w:rPr>
                <w:rFonts w:ascii="仿宋" w:hAnsi="仿宋" w:eastAsia="仿宋" w:cs="仿宋"/>
                <w:sz w:val="24"/>
              </w:rPr>
            </w:pPr>
            <w:r>
              <w:rPr>
                <w:rFonts w:hint="eastAsia" w:ascii="仿宋" w:hAnsi="仿宋" w:eastAsia="仿宋" w:cs="仿宋"/>
                <w:kern w:val="0"/>
                <w:sz w:val="24"/>
                <w:lang w:bidi="ar"/>
              </w:rPr>
              <w:t>55张</w:t>
            </w:r>
          </w:p>
        </w:tc>
        <w:tc>
          <w:tcPr>
            <w:tcW w:w="1559" w:type="dxa"/>
            <w:tcBorders>
              <w:top w:val="single" w:color="000000" w:sz="4" w:space="0"/>
              <w:left w:val="single" w:color="000000" w:sz="4" w:space="0"/>
              <w:bottom w:val="single" w:color="000000" w:sz="4" w:space="0"/>
              <w:right w:val="single" w:color="auto" w:sz="4" w:space="0"/>
            </w:tcBorders>
            <w:vAlign w:val="center"/>
          </w:tcPr>
          <w:p w14:paraId="253044B7">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5EEE80A7">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6283E135">
            <w:pPr>
              <w:pStyle w:val="16"/>
              <w:jc w:val="center"/>
              <w:rPr>
                <w:rFonts w:ascii="仿宋" w:hAnsi="仿宋" w:eastAsia="仿宋" w:cs="仿宋"/>
                <w:color w:val="auto"/>
                <w:sz w:val="24"/>
                <w:szCs w:val="24"/>
                <w:lang w:val="zh-CN"/>
              </w:rPr>
            </w:pPr>
          </w:p>
        </w:tc>
      </w:tr>
      <w:tr w14:paraId="4228A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19768DBC">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c>
          <w:tcPr>
            <w:tcW w:w="1906" w:type="dxa"/>
            <w:tcBorders>
              <w:top w:val="single" w:color="000000" w:sz="4" w:space="0"/>
              <w:left w:val="single" w:color="000000" w:sz="4" w:space="0"/>
              <w:bottom w:val="single" w:color="000000" w:sz="4" w:space="0"/>
              <w:right w:val="single" w:color="auto" w:sz="4" w:space="0"/>
            </w:tcBorders>
            <w:vAlign w:val="center"/>
          </w:tcPr>
          <w:p w14:paraId="48725641">
            <w:pPr>
              <w:widowControl/>
              <w:jc w:val="center"/>
              <w:textAlignment w:val="center"/>
              <w:rPr>
                <w:rFonts w:ascii="仿宋" w:hAnsi="仿宋" w:eastAsia="仿宋" w:cs="仿宋"/>
                <w:sz w:val="24"/>
              </w:rPr>
            </w:pPr>
            <w:r>
              <w:rPr>
                <w:rFonts w:hint="eastAsia" w:ascii="仿宋" w:hAnsi="仿宋" w:eastAsia="仿宋" w:cs="仿宋"/>
                <w:kern w:val="0"/>
                <w:sz w:val="24"/>
                <w:lang w:bidi="ar"/>
              </w:rPr>
              <w:t>文书档案</w:t>
            </w:r>
          </w:p>
        </w:tc>
        <w:tc>
          <w:tcPr>
            <w:tcW w:w="1514" w:type="dxa"/>
            <w:tcBorders>
              <w:top w:val="single" w:color="000000" w:sz="4" w:space="0"/>
              <w:left w:val="single" w:color="000000" w:sz="4" w:space="0"/>
              <w:bottom w:val="single" w:color="000000" w:sz="4" w:space="0"/>
              <w:right w:val="single" w:color="000000" w:sz="4" w:space="0"/>
            </w:tcBorders>
            <w:vAlign w:val="center"/>
          </w:tcPr>
          <w:p w14:paraId="2284370F">
            <w:pPr>
              <w:widowControl/>
              <w:jc w:val="left"/>
              <w:textAlignment w:val="center"/>
              <w:rPr>
                <w:rFonts w:ascii="仿宋" w:hAnsi="仿宋" w:eastAsia="仿宋" w:cs="仿宋"/>
                <w:sz w:val="24"/>
              </w:rPr>
            </w:pPr>
            <w:r>
              <w:rPr>
                <w:rFonts w:hint="eastAsia" w:ascii="仿宋" w:hAnsi="仿宋" w:eastAsia="仿宋" w:cs="仿宋"/>
                <w:kern w:val="0"/>
                <w:sz w:val="24"/>
                <w:lang w:bidi="ar"/>
              </w:rPr>
              <w:t>23000件</w:t>
            </w:r>
          </w:p>
        </w:tc>
        <w:tc>
          <w:tcPr>
            <w:tcW w:w="1559" w:type="dxa"/>
            <w:tcBorders>
              <w:top w:val="single" w:color="000000" w:sz="4" w:space="0"/>
              <w:left w:val="single" w:color="000000" w:sz="4" w:space="0"/>
              <w:bottom w:val="single" w:color="000000" w:sz="4" w:space="0"/>
              <w:right w:val="single" w:color="auto" w:sz="4" w:space="0"/>
            </w:tcBorders>
            <w:vAlign w:val="center"/>
          </w:tcPr>
          <w:p w14:paraId="194AF9CC">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54DC9E6D">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4C23E057">
            <w:pPr>
              <w:pStyle w:val="16"/>
              <w:jc w:val="center"/>
              <w:rPr>
                <w:rFonts w:ascii="仿宋" w:hAnsi="仿宋" w:eastAsia="仿宋" w:cs="仿宋"/>
                <w:color w:val="auto"/>
                <w:sz w:val="24"/>
                <w:szCs w:val="24"/>
                <w:lang w:val="zh-CN"/>
              </w:rPr>
            </w:pPr>
          </w:p>
        </w:tc>
      </w:tr>
      <w:tr w14:paraId="526E3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1EDE9FF6">
            <w:pPr>
              <w:widowControl/>
              <w:jc w:val="center"/>
              <w:textAlignment w:val="center"/>
              <w:rPr>
                <w:rFonts w:ascii="仿宋" w:hAnsi="仿宋" w:eastAsia="仿宋" w:cs="仿宋"/>
                <w:sz w:val="24"/>
              </w:rPr>
            </w:pPr>
            <w:r>
              <w:rPr>
                <w:rFonts w:hint="eastAsia" w:ascii="仿宋" w:hAnsi="仿宋" w:eastAsia="仿宋" w:cs="仿宋"/>
                <w:kern w:val="0"/>
                <w:sz w:val="24"/>
                <w:lang w:bidi="ar"/>
              </w:rPr>
              <w:t>9</w:t>
            </w:r>
          </w:p>
        </w:tc>
        <w:tc>
          <w:tcPr>
            <w:tcW w:w="1906" w:type="dxa"/>
            <w:tcBorders>
              <w:top w:val="single" w:color="000000" w:sz="4" w:space="0"/>
              <w:left w:val="single" w:color="000000" w:sz="4" w:space="0"/>
              <w:bottom w:val="single" w:color="000000" w:sz="4" w:space="0"/>
              <w:right w:val="single" w:color="auto" w:sz="4" w:space="0"/>
            </w:tcBorders>
            <w:vAlign w:val="center"/>
          </w:tcPr>
          <w:p w14:paraId="659451AE">
            <w:pPr>
              <w:widowControl/>
              <w:jc w:val="center"/>
              <w:textAlignment w:val="center"/>
              <w:rPr>
                <w:rFonts w:ascii="仿宋" w:hAnsi="仿宋" w:eastAsia="仿宋" w:cs="仿宋"/>
                <w:sz w:val="24"/>
              </w:rPr>
            </w:pPr>
            <w:r>
              <w:rPr>
                <w:rFonts w:hint="eastAsia" w:ascii="仿宋" w:hAnsi="仿宋" w:eastAsia="仿宋" w:cs="仿宋"/>
                <w:kern w:val="0"/>
                <w:sz w:val="24"/>
                <w:lang w:bidi="ar"/>
              </w:rPr>
              <w:t>业务、基建档案</w:t>
            </w:r>
          </w:p>
        </w:tc>
        <w:tc>
          <w:tcPr>
            <w:tcW w:w="1514" w:type="dxa"/>
            <w:tcBorders>
              <w:top w:val="single" w:color="000000" w:sz="4" w:space="0"/>
              <w:left w:val="single" w:color="000000" w:sz="4" w:space="0"/>
              <w:bottom w:val="single" w:color="000000" w:sz="4" w:space="0"/>
              <w:right w:val="single" w:color="000000" w:sz="4" w:space="0"/>
            </w:tcBorders>
            <w:vAlign w:val="center"/>
          </w:tcPr>
          <w:p w14:paraId="44E4C974">
            <w:pPr>
              <w:widowControl/>
              <w:jc w:val="left"/>
              <w:textAlignment w:val="center"/>
              <w:rPr>
                <w:rFonts w:ascii="仿宋" w:hAnsi="仿宋" w:eastAsia="仿宋" w:cs="仿宋"/>
                <w:sz w:val="24"/>
              </w:rPr>
            </w:pPr>
            <w:r>
              <w:rPr>
                <w:rFonts w:hint="eastAsia" w:ascii="仿宋" w:hAnsi="仿宋" w:eastAsia="仿宋" w:cs="仿宋"/>
                <w:kern w:val="0"/>
                <w:sz w:val="24"/>
                <w:lang w:bidi="ar"/>
              </w:rPr>
              <w:t>2300公分</w:t>
            </w:r>
          </w:p>
        </w:tc>
        <w:tc>
          <w:tcPr>
            <w:tcW w:w="1559" w:type="dxa"/>
            <w:tcBorders>
              <w:top w:val="single" w:color="000000" w:sz="4" w:space="0"/>
              <w:left w:val="single" w:color="000000" w:sz="4" w:space="0"/>
              <w:bottom w:val="single" w:color="000000" w:sz="4" w:space="0"/>
              <w:right w:val="single" w:color="auto" w:sz="4" w:space="0"/>
            </w:tcBorders>
            <w:vAlign w:val="center"/>
          </w:tcPr>
          <w:p w14:paraId="3824B1AC">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5CD4C673">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2ABC898E">
            <w:pPr>
              <w:pStyle w:val="16"/>
              <w:jc w:val="center"/>
              <w:rPr>
                <w:rFonts w:ascii="仿宋" w:hAnsi="仿宋" w:eastAsia="仿宋" w:cs="仿宋"/>
                <w:color w:val="auto"/>
                <w:sz w:val="24"/>
                <w:szCs w:val="24"/>
                <w:lang w:val="zh-CN"/>
              </w:rPr>
            </w:pPr>
          </w:p>
        </w:tc>
      </w:tr>
      <w:tr w14:paraId="4AA5C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7F5FA434">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906" w:type="dxa"/>
            <w:tcBorders>
              <w:top w:val="single" w:color="000000" w:sz="4" w:space="0"/>
              <w:left w:val="single" w:color="000000" w:sz="4" w:space="0"/>
              <w:bottom w:val="single" w:color="000000" w:sz="4" w:space="0"/>
              <w:right w:val="single" w:color="auto" w:sz="4" w:space="0"/>
            </w:tcBorders>
            <w:vAlign w:val="center"/>
          </w:tcPr>
          <w:p w14:paraId="34D0CA9D">
            <w:pPr>
              <w:widowControl/>
              <w:jc w:val="center"/>
              <w:textAlignment w:val="center"/>
              <w:rPr>
                <w:rFonts w:ascii="仿宋" w:hAnsi="仿宋" w:eastAsia="仿宋" w:cs="仿宋"/>
                <w:sz w:val="24"/>
              </w:rPr>
            </w:pPr>
            <w:r>
              <w:rPr>
                <w:rFonts w:hint="eastAsia" w:ascii="仿宋" w:hAnsi="仿宋" w:eastAsia="仿宋" w:cs="仿宋"/>
                <w:kern w:val="0"/>
                <w:sz w:val="24"/>
                <w:lang w:bidi="ar"/>
              </w:rPr>
              <w:t>会计档案（凭证）</w:t>
            </w:r>
          </w:p>
        </w:tc>
        <w:tc>
          <w:tcPr>
            <w:tcW w:w="1514" w:type="dxa"/>
            <w:tcBorders>
              <w:top w:val="single" w:color="000000" w:sz="4" w:space="0"/>
              <w:left w:val="single" w:color="000000" w:sz="4" w:space="0"/>
              <w:bottom w:val="single" w:color="000000" w:sz="4" w:space="0"/>
              <w:right w:val="single" w:color="000000" w:sz="4" w:space="0"/>
            </w:tcBorders>
            <w:vAlign w:val="center"/>
          </w:tcPr>
          <w:p w14:paraId="221F610C">
            <w:pPr>
              <w:widowControl/>
              <w:jc w:val="left"/>
              <w:textAlignment w:val="center"/>
              <w:rPr>
                <w:rFonts w:ascii="仿宋" w:hAnsi="仿宋" w:eastAsia="仿宋" w:cs="仿宋"/>
                <w:sz w:val="24"/>
              </w:rPr>
            </w:pPr>
            <w:r>
              <w:rPr>
                <w:rFonts w:hint="eastAsia" w:ascii="仿宋" w:hAnsi="仿宋" w:eastAsia="仿宋" w:cs="仿宋"/>
                <w:kern w:val="0"/>
                <w:sz w:val="24"/>
                <w:lang w:bidi="ar"/>
              </w:rPr>
              <w:t>3000卷</w:t>
            </w:r>
          </w:p>
        </w:tc>
        <w:tc>
          <w:tcPr>
            <w:tcW w:w="1559" w:type="dxa"/>
            <w:tcBorders>
              <w:top w:val="single" w:color="000000" w:sz="4" w:space="0"/>
              <w:left w:val="single" w:color="000000" w:sz="4" w:space="0"/>
              <w:bottom w:val="single" w:color="000000" w:sz="4" w:space="0"/>
              <w:right w:val="single" w:color="auto" w:sz="4" w:space="0"/>
            </w:tcBorders>
            <w:vAlign w:val="center"/>
          </w:tcPr>
          <w:p w14:paraId="7A51720F">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6D579B7A">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691D5A3C">
            <w:pPr>
              <w:pStyle w:val="16"/>
              <w:jc w:val="center"/>
              <w:rPr>
                <w:rFonts w:ascii="仿宋" w:hAnsi="仿宋" w:eastAsia="仿宋" w:cs="仿宋"/>
                <w:color w:val="auto"/>
                <w:sz w:val="24"/>
                <w:szCs w:val="24"/>
                <w:lang w:val="zh-CN"/>
              </w:rPr>
            </w:pPr>
          </w:p>
        </w:tc>
      </w:tr>
      <w:tr w14:paraId="2D306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3A8DC135">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c>
          <w:tcPr>
            <w:tcW w:w="1906" w:type="dxa"/>
            <w:tcBorders>
              <w:top w:val="single" w:color="000000" w:sz="4" w:space="0"/>
              <w:left w:val="single" w:color="000000" w:sz="4" w:space="0"/>
              <w:bottom w:val="single" w:color="000000" w:sz="4" w:space="0"/>
              <w:right w:val="single" w:color="auto" w:sz="4" w:space="0"/>
            </w:tcBorders>
            <w:vAlign w:val="center"/>
          </w:tcPr>
          <w:p w14:paraId="14565D16">
            <w:pPr>
              <w:widowControl/>
              <w:jc w:val="center"/>
              <w:textAlignment w:val="center"/>
              <w:rPr>
                <w:rFonts w:ascii="仿宋" w:hAnsi="仿宋" w:eastAsia="仿宋" w:cs="仿宋"/>
                <w:sz w:val="24"/>
              </w:rPr>
            </w:pPr>
            <w:r>
              <w:rPr>
                <w:rFonts w:hint="eastAsia" w:ascii="仿宋" w:hAnsi="仿宋" w:eastAsia="仿宋" w:cs="仿宋"/>
                <w:kern w:val="0"/>
                <w:sz w:val="24"/>
                <w:lang w:bidi="ar"/>
              </w:rPr>
              <w:t>数码照片整理</w:t>
            </w:r>
          </w:p>
        </w:tc>
        <w:tc>
          <w:tcPr>
            <w:tcW w:w="1514" w:type="dxa"/>
            <w:tcBorders>
              <w:top w:val="single" w:color="000000" w:sz="4" w:space="0"/>
              <w:left w:val="single" w:color="000000" w:sz="4" w:space="0"/>
              <w:bottom w:val="single" w:color="000000" w:sz="4" w:space="0"/>
              <w:right w:val="single" w:color="000000" w:sz="4" w:space="0"/>
            </w:tcBorders>
            <w:vAlign w:val="center"/>
          </w:tcPr>
          <w:p w14:paraId="524E42BE">
            <w:pPr>
              <w:widowControl/>
              <w:jc w:val="left"/>
              <w:textAlignment w:val="center"/>
              <w:rPr>
                <w:rFonts w:ascii="仿宋" w:hAnsi="仿宋" w:eastAsia="仿宋" w:cs="仿宋"/>
                <w:sz w:val="24"/>
              </w:rPr>
            </w:pPr>
            <w:r>
              <w:rPr>
                <w:rFonts w:hint="eastAsia" w:ascii="仿宋" w:hAnsi="仿宋" w:eastAsia="仿宋" w:cs="仿宋"/>
                <w:kern w:val="0"/>
                <w:sz w:val="24"/>
                <w:lang w:bidi="ar"/>
              </w:rPr>
              <w:t>4000张</w:t>
            </w:r>
          </w:p>
        </w:tc>
        <w:tc>
          <w:tcPr>
            <w:tcW w:w="1559" w:type="dxa"/>
            <w:tcBorders>
              <w:top w:val="single" w:color="000000" w:sz="4" w:space="0"/>
              <w:left w:val="single" w:color="000000" w:sz="4" w:space="0"/>
              <w:bottom w:val="single" w:color="000000" w:sz="4" w:space="0"/>
              <w:right w:val="single" w:color="auto" w:sz="4" w:space="0"/>
            </w:tcBorders>
            <w:vAlign w:val="center"/>
          </w:tcPr>
          <w:p w14:paraId="1C02FC9F">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7F06E84A">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3B8C2C9A">
            <w:pPr>
              <w:pStyle w:val="16"/>
              <w:jc w:val="center"/>
              <w:rPr>
                <w:rFonts w:ascii="仿宋" w:hAnsi="仿宋" w:eastAsia="仿宋" w:cs="仿宋"/>
                <w:color w:val="auto"/>
                <w:sz w:val="24"/>
                <w:szCs w:val="24"/>
                <w:lang w:val="zh-CN"/>
              </w:rPr>
            </w:pPr>
          </w:p>
        </w:tc>
      </w:tr>
      <w:tr w14:paraId="11C95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1A9B6183">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c>
          <w:tcPr>
            <w:tcW w:w="1906" w:type="dxa"/>
            <w:tcBorders>
              <w:top w:val="single" w:color="000000" w:sz="4" w:space="0"/>
              <w:left w:val="single" w:color="000000" w:sz="4" w:space="0"/>
              <w:bottom w:val="single" w:color="000000" w:sz="4" w:space="0"/>
              <w:right w:val="single" w:color="auto" w:sz="4" w:space="0"/>
            </w:tcBorders>
            <w:vAlign w:val="center"/>
          </w:tcPr>
          <w:p w14:paraId="1B3EF6B2">
            <w:pPr>
              <w:widowControl/>
              <w:jc w:val="center"/>
              <w:textAlignment w:val="center"/>
              <w:rPr>
                <w:rFonts w:ascii="仿宋" w:hAnsi="仿宋" w:eastAsia="仿宋" w:cs="仿宋"/>
                <w:sz w:val="24"/>
              </w:rPr>
            </w:pPr>
            <w:r>
              <w:rPr>
                <w:rFonts w:hint="eastAsia" w:ascii="仿宋" w:hAnsi="仿宋" w:eastAsia="仿宋" w:cs="仿宋"/>
                <w:kern w:val="0"/>
                <w:sz w:val="24"/>
                <w:lang w:bidi="ar"/>
              </w:rPr>
              <w:t>实物档案</w:t>
            </w:r>
          </w:p>
        </w:tc>
        <w:tc>
          <w:tcPr>
            <w:tcW w:w="1514" w:type="dxa"/>
            <w:tcBorders>
              <w:top w:val="single" w:color="000000" w:sz="4" w:space="0"/>
              <w:left w:val="single" w:color="000000" w:sz="4" w:space="0"/>
              <w:bottom w:val="single" w:color="000000" w:sz="4" w:space="0"/>
              <w:right w:val="single" w:color="000000" w:sz="4" w:space="0"/>
            </w:tcBorders>
            <w:vAlign w:val="center"/>
          </w:tcPr>
          <w:p w14:paraId="288A0F38">
            <w:pPr>
              <w:widowControl/>
              <w:jc w:val="left"/>
              <w:textAlignment w:val="center"/>
              <w:rPr>
                <w:rFonts w:ascii="仿宋" w:hAnsi="仿宋" w:eastAsia="仿宋" w:cs="仿宋"/>
                <w:sz w:val="24"/>
              </w:rPr>
            </w:pPr>
            <w:r>
              <w:rPr>
                <w:rFonts w:hint="eastAsia" w:ascii="仿宋" w:hAnsi="仿宋" w:eastAsia="仿宋" w:cs="仿宋"/>
                <w:kern w:val="0"/>
                <w:sz w:val="24"/>
                <w:lang w:bidi="ar"/>
              </w:rPr>
              <w:t>300件</w:t>
            </w:r>
          </w:p>
        </w:tc>
        <w:tc>
          <w:tcPr>
            <w:tcW w:w="1559" w:type="dxa"/>
            <w:tcBorders>
              <w:top w:val="single" w:color="000000" w:sz="4" w:space="0"/>
              <w:left w:val="single" w:color="000000" w:sz="4" w:space="0"/>
              <w:bottom w:val="single" w:color="000000" w:sz="4" w:space="0"/>
              <w:right w:val="single" w:color="auto" w:sz="4" w:space="0"/>
            </w:tcBorders>
            <w:vAlign w:val="center"/>
          </w:tcPr>
          <w:p w14:paraId="5FECCC58">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34726235">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47FFD817">
            <w:pPr>
              <w:pStyle w:val="16"/>
              <w:jc w:val="center"/>
              <w:rPr>
                <w:rFonts w:ascii="仿宋" w:hAnsi="仿宋" w:eastAsia="仿宋" w:cs="仿宋"/>
                <w:color w:val="auto"/>
                <w:sz w:val="24"/>
                <w:szCs w:val="24"/>
                <w:lang w:val="zh-CN"/>
              </w:rPr>
            </w:pPr>
          </w:p>
        </w:tc>
      </w:tr>
      <w:tr w14:paraId="68202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7BFBF653">
            <w:pPr>
              <w:widowControl/>
              <w:jc w:val="center"/>
              <w:textAlignment w:val="center"/>
              <w:rPr>
                <w:rFonts w:ascii="仿宋" w:hAnsi="仿宋" w:eastAsia="仿宋" w:cs="仿宋"/>
                <w:sz w:val="24"/>
              </w:rPr>
            </w:pPr>
            <w:r>
              <w:rPr>
                <w:rFonts w:hint="eastAsia" w:ascii="仿宋" w:hAnsi="仿宋" w:eastAsia="仿宋" w:cs="仿宋"/>
                <w:kern w:val="0"/>
                <w:sz w:val="24"/>
                <w:lang w:bidi="ar"/>
              </w:rPr>
              <w:t>13</w:t>
            </w:r>
          </w:p>
        </w:tc>
        <w:tc>
          <w:tcPr>
            <w:tcW w:w="1906" w:type="dxa"/>
            <w:tcBorders>
              <w:top w:val="single" w:color="000000" w:sz="4" w:space="0"/>
              <w:left w:val="single" w:color="000000" w:sz="4" w:space="0"/>
              <w:bottom w:val="single" w:color="000000" w:sz="4" w:space="0"/>
              <w:right w:val="single" w:color="auto" w:sz="4" w:space="0"/>
            </w:tcBorders>
            <w:vAlign w:val="center"/>
          </w:tcPr>
          <w:p w14:paraId="34455DAA">
            <w:pPr>
              <w:widowControl/>
              <w:jc w:val="center"/>
              <w:textAlignment w:val="center"/>
              <w:rPr>
                <w:rFonts w:ascii="仿宋" w:hAnsi="仿宋" w:eastAsia="仿宋" w:cs="仿宋"/>
                <w:sz w:val="24"/>
              </w:rPr>
            </w:pPr>
            <w:r>
              <w:rPr>
                <w:rFonts w:hint="eastAsia" w:ascii="仿宋" w:hAnsi="仿宋" w:eastAsia="仿宋" w:cs="仿宋"/>
                <w:kern w:val="0"/>
                <w:sz w:val="24"/>
                <w:lang w:bidi="ar"/>
              </w:rPr>
              <w:t>材料鉴定费</w:t>
            </w:r>
          </w:p>
        </w:tc>
        <w:tc>
          <w:tcPr>
            <w:tcW w:w="1514" w:type="dxa"/>
            <w:tcBorders>
              <w:top w:val="single" w:color="000000" w:sz="4" w:space="0"/>
              <w:left w:val="single" w:color="000000" w:sz="4" w:space="0"/>
              <w:bottom w:val="single" w:color="000000" w:sz="4" w:space="0"/>
              <w:right w:val="single" w:color="000000" w:sz="4" w:space="0"/>
            </w:tcBorders>
            <w:vAlign w:val="center"/>
          </w:tcPr>
          <w:p w14:paraId="51B46ECF">
            <w:pPr>
              <w:widowControl/>
              <w:jc w:val="left"/>
              <w:textAlignment w:val="center"/>
              <w:rPr>
                <w:rFonts w:ascii="仿宋" w:hAnsi="仿宋" w:eastAsia="仿宋" w:cs="仿宋"/>
                <w:sz w:val="24"/>
              </w:rPr>
            </w:pPr>
            <w:r>
              <w:rPr>
                <w:rFonts w:hint="eastAsia" w:ascii="仿宋" w:hAnsi="仿宋" w:eastAsia="仿宋" w:cs="仿宋"/>
                <w:kern w:val="0"/>
                <w:sz w:val="24"/>
                <w:lang w:bidi="ar"/>
              </w:rPr>
              <w:t>200个</w:t>
            </w:r>
          </w:p>
        </w:tc>
        <w:tc>
          <w:tcPr>
            <w:tcW w:w="1559" w:type="dxa"/>
            <w:tcBorders>
              <w:top w:val="single" w:color="000000" w:sz="4" w:space="0"/>
              <w:left w:val="single" w:color="000000" w:sz="4" w:space="0"/>
              <w:bottom w:val="single" w:color="000000" w:sz="4" w:space="0"/>
              <w:right w:val="single" w:color="auto" w:sz="4" w:space="0"/>
            </w:tcBorders>
            <w:vAlign w:val="center"/>
          </w:tcPr>
          <w:p w14:paraId="1A282FC7">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2AEFB06B">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40D33496">
            <w:pPr>
              <w:pStyle w:val="16"/>
              <w:jc w:val="center"/>
              <w:rPr>
                <w:rFonts w:ascii="仿宋" w:hAnsi="仿宋" w:eastAsia="仿宋" w:cs="仿宋"/>
                <w:color w:val="auto"/>
                <w:sz w:val="24"/>
                <w:szCs w:val="24"/>
                <w:lang w:val="zh-CN"/>
              </w:rPr>
            </w:pPr>
          </w:p>
        </w:tc>
      </w:tr>
      <w:tr w14:paraId="331D5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7FD797DD">
            <w:pPr>
              <w:widowControl/>
              <w:jc w:val="center"/>
              <w:textAlignment w:val="center"/>
              <w:rPr>
                <w:rFonts w:ascii="仿宋" w:hAnsi="仿宋" w:eastAsia="仿宋" w:cs="仿宋"/>
                <w:sz w:val="24"/>
              </w:rPr>
            </w:pPr>
            <w:r>
              <w:rPr>
                <w:rFonts w:hint="eastAsia" w:ascii="仿宋" w:hAnsi="仿宋" w:eastAsia="仿宋" w:cs="仿宋"/>
                <w:kern w:val="0"/>
                <w:sz w:val="24"/>
                <w:lang w:bidi="ar"/>
              </w:rPr>
              <w:t>14</w:t>
            </w:r>
          </w:p>
        </w:tc>
        <w:tc>
          <w:tcPr>
            <w:tcW w:w="1906" w:type="dxa"/>
            <w:tcBorders>
              <w:top w:val="single" w:color="000000" w:sz="4" w:space="0"/>
              <w:left w:val="single" w:color="000000" w:sz="4" w:space="0"/>
              <w:bottom w:val="single" w:color="000000" w:sz="4" w:space="0"/>
              <w:right w:val="single" w:color="auto" w:sz="4" w:space="0"/>
            </w:tcBorders>
            <w:vAlign w:val="center"/>
          </w:tcPr>
          <w:p w14:paraId="0E16D578">
            <w:pPr>
              <w:widowControl/>
              <w:jc w:val="center"/>
              <w:textAlignment w:val="center"/>
              <w:rPr>
                <w:rFonts w:ascii="仿宋" w:hAnsi="仿宋" w:eastAsia="仿宋" w:cs="仿宋"/>
                <w:sz w:val="24"/>
              </w:rPr>
            </w:pPr>
            <w:r>
              <w:rPr>
                <w:rFonts w:hint="eastAsia" w:ascii="仿宋" w:hAnsi="仿宋" w:eastAsia="仿宋" w:cs="仿宋"/>
                <w:kern w:val="0"/>
                <w:sz w:val="24"/>
                <w:lang w:bidi="ar"/>
              </w:rPr>
              <w:t>不归档文件</w:t>
            </w:r>
          </w:p>
        </w:tc>
        <w:tc>
          <w:tcPr>
            <w:tcW w:w="1514" w:type="dxa"/>
            <w:tcBorders>
              <w:top w:val="single" w:color="000000" w:sz="4" w:space="0"/>
              <w:left w:val="single" w:color="000000" w:sz="4" w:space="0"/>
              <w:bottom w:val="single" w:color="000000" w:sz="4" w:space="0"/>
              <w:right w:val="single" w:color="000000" w:sz="4" w:space="0"/>
            </w:tcBorders>
            <w:vAlign w:val="center"/>
          </w:tcPr>
          <w:p w14:paraId="2B4429A0">
            <w:pPr>
              <w:widowControl/>
              <w:jc w:val="left"/>
              <w:textAlignment w:val="center"/>
              <w:rPr>
                <w:rFonts w:ascii="仿宋" w:hAnsi="仿宋" w:eastAsia="仿宋" w:cs="仿宋"/>
                <w:sz w:val="24"/>
              </w:rPr>
            </w:pPr>
            <w:r>
              <w:rPr>
                <w:rFonts w:hint="eastAsia" w:ascii="仿宋" w:hAnsi="仿宋" w:eastAsia="仿宋" w:cs="仿宋"/>
                <w:sz w:val="24"/>
              </w:rPr>
              <w:t>2000公分</w:t>
            </w:r>
          </w:p>
        </w:tc>
        <w:tc>
          <w:tcPr>
            <w:tcW w:w="1559" w:type="dxa"/>
            <w:tcBorders>
              <w:top w:val="single" w:color="000000" w:sz="4" w:space="0"/>
              <w:left w:val="single" w:color="000000" w:sz="4" w:space="0"/>
              <w:bottom w:val="single" w:color="000000" w:sz="4" w:space="0"/>
              <w:right w:val="single" w:color="auto" w:sz="4" w:space="0"/>
            </w:tcBorders>
            <w:vAlign w:val="center"/>
          </w:tcPr>
          <w:p w14:paraId="7F9EF01E">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2671AAED">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02252760">
            <w:pPr>
              <w:pStyle w:val="16"/>
              <w:jc w:val="center"/>
              <w:rPr>
                <w:rFonts w:ascii="仿宋" w:hAnsi="仿宋" w:eastAsia="仿宋" w:cs="仿宋"/>
                <w:color w:val="auto"/>
                <w:sz w:val="24"/>
                <w:szCs w:val="24"/>
                <w:lang w:val="zh-CN"/>
              </w:rPr>
            </w:pPr>
          </w:p>
        </w:tc>
      </w:tr>
      <w:tr w14:paraId="26D71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557A8845">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906" w:type="dxa"/>
            <w:tcBorders>
              <w:top w:val="single" w:color="000000" w:sz="4" w:space="0"/>
              <w:left w:val="single" w:color="000000" w:sz="4" w:space="0"/>
              <w:bottom w:val="single" w:color="000000" w:sz="4" w:space="0"/>
              <w:right w:val="single" w:color="auto" w:sz="4" w:space="0"/>
            </w:tcBorders>
            <w:vAlign w:val="center"/>
          </w:tcPr>
          <w:p w14:paraId="17B2AA5C">
            <w:pPr>
              <w:widowControl/>
              <w:jc w:val="center"/>
              <w:textAlignment w:val="center"/>
              <w:rPr>
                <w:rFonts w:ascii="仿宋" w:hAnsi="仿宋" w:eastAsia="仿宋" w:cs="仿宋"/>
                <w:sz w:val="24"/>
              </w:rPr>
            </w:pPr>
            <w:r>
              <w:rPr>
                <w:rFonts w:hint="eastAsia" w:ascii="仿宋" w:hAnsi="仿宋" w:eastAsia="仿宋" w:cs="仿宋"/>
                <w:kern w:val="0"/>
                <w:sz w:val="24"/>
                <w:lang w:bidi="ar"/>
              </w:rPr>
              <w:t>创建申报和台账编制</w:t>
            </w:r>
          </w:p>
        </w:tc>
        <w:tc>
          <w:tcPr>
            <w:tcW w:w="1514" w:type="dxa"/>
            <w:tcBorders>
              <w:top w:val="single" w:color="000000" w:sz="4" w:space="0"/>
              <w:left w:val="single" w:color="000000" w:sz="4" w:space="0"/>
              <w:bottom w:val="single" w:color="000000" w:sz="4" w:space="0"/>
              <w:right w:val="single" w:color="000000" w:sz="4" w:space="0"/>
            </w:tcBorders>
            <w:vAlign w:val="center"/>
          </w:tcPr>
          <w:p w14:paraId="5EDE0F6D">
            <w:pPr>
              <w:widowControl/>
              <w:jc w:val="left"/>
              <w:textAlignment w:val="center"/>
              <w:rPr>
                <w:rFonts w:ascii="仿宋" w:hAnsi="仿宋" w:eastAsia="仿宋" w:cs="仿宋"/>
                <w:sz w:val="24"/>
              </w:rPr>
            </w:pPr>
            <w:r>
              <w:rPr>
                <w:rFonts w:hint="eastAsia" w:ascii="仿宋" w:hAnsi="仿宋" w:eastAsia="仿宋" w:cs="仿宋"/>
                <w:kern w:val="0"/>
                <w:sz w:val="24"/>
                <w:lang w:bidi="ar"/>
              </w:rPr>
              <w:t>15个</w:t>
            </w:r>
          </w:p>
        </w:tc>
        <w:tc>
          <w:tcPr>
            <w:tcW w:w="1559" w:type="dxa"/>
            <w:tcBorders>
              <w:top w:val="single" w:color="000000" w:sz="4" w:space="0"/>
              <w:left w:val="single" w:color="000000" w:sz="4" w:space="0"/>
              <w:bottom w:val="single" w:color="000000" w:sz="4" w:space="0"/>
              <w:right w:val="single" w:color="auto" w:sz="4" w:space="0"/>
            </w:tcBorders>
            <w:vAlign w:val="center"/>
          </w:tcPr>
          <w:p w14:paraId="129DB2A2">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028B1D8F">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7D2A9AF5">
            <w:pPr>
              <w:pStyle w:val="16"/>
              <w:jc w:val="center"/>
              <w:rPr>
                <w:rFonts w:ascii="仿宋" w:hAnsi="仿宋" w:eastAsia="仿宋" w:cs="仿宋"/>
                <w:color w:val="auto"/>
                <w:sz w:val="24"/>
                <w:szCs w:val="24"/>
                <w:lang w:val="zh-CN"/>
              </w:rPr>
            </w:pPr>
          </w:p>
        </w:tc>
      </w:tr>
      <w:tr w14:paraId="0220F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7DB2C07D">
            <w:pPr>
              <w:widowControl/>
              <w:jc w:val="center"/>
              <w:textAlignment w:val="center"/>
              <w:rPr>
                <w:rFonts w:ascii="仿宋" w:hAnsi="仿宋" w:eastAsia="仿宋" w:cs="仿宋"/>
                <w:sz w:val="24"/>
              </w:rPr>
            </w:pPr>
            <w:r>
              <w:rPr>
                <w:rFonts w:hint="eastAsia" w:ascii="仿宋" w:hAnsi="仿宋" w:eastAsia="仿宋" w:cs="仿宋"/>
                <w:kern w:val="0"/>
                <w:sz w:val="24"/>
                <w:lang w:bidi="ar"/>
              </w:rPr>
              <w:t>16</w:t>
            </w:r>
          </w:p>
        </w:tc>
        <w:tc>
          <w:tcPr>
            <w:tcW w:w="1906" w:type="dxa"/>
            <w:tcBorders>
              <w:top w:val="single" w:color="000000" w:sz="4" w:space="0"/>
              <w:left w:val="single" w:color="000000" w:sz="4" w:space="0"/>
              <w:bottom w:val="single" w:color="000000" w:sz="4" w:space="0"/>
              <w:right w:val="single" w:color="auto" w:sz="4" w:space="0"/>
            </w:tcBorders>
            <w:vAlign w:val="center"/>
          </w:tcPr>
          <w:p w14:paraId="7A49EC71">
            <w:pPr>
              <w:widowControl/>
              <w:jc w:val="center"/>
              <w:textAlignment w:val="center"/>
              <w:rPr>
                <w:rFonts w:ascii="仿宋" w:hAnsi="仿宋" w:eastAsia="仿宋" w:cs="仿宋"/>
                <w:sz w:val="24"/>
              </w:rPr>
            </w:pPr>
            <w:r>
              <w:rPr>
                <w:rFonts w:hint="eastAsia" w:ascii="仿宋" w:hAnsi="仿宋" w:eastAsia="仿宋" w:cs="仿宋"/>
                <w:kern w:val="0"/>
                <w:sz w:val="24"/>
                <w:lang w:bidi="ar"/>
              </w:rPr>
              <w:t>档案管理体系优化和全宗编研</w:t>
            </w:r>
          </w:p>
        </w:tc>
        <w:tc>
          <w:tcPr>
            <w:tcW w:w="1514" w:type="dxa"/>
            <w:tcBorders>
              <w:top w:val="single" w:color="000000" w:sz="4" w:space="0"/>
              <w:left w:val="single" w:color="000000" w:sz="4" w:space="0"/>
              <w:bottom w:val="single" w:color="000000" w:sz="4" w:space="0"/>
              <w:right w:val="single" w:color="000000" w:sz="4" w:space="0"/>
            </w:tcBorders>
            <w:vAlign w:val="center"/>
          </w:tcPr>
          <w:p w14:paraId="5DFF3FEE">
            <w:pPr>
              <w:widowControl/>
              <w:jc w:val="left"/>
              <w:textAlignment w:val="center"/>
              <w:rPr>
                <w:rFonts w:ascii="仿宋" w:hAnsi="仿宋" w:eastAsia="仿宋" w:cs="仿宋"/>
                <w:sz w:val="24"/>
              </w:rPr>
            </w:pPr>
            <w:r>
              <w:rPr>
                <w:rFonts w:hint="eastAsia" w:ascii="仿宋" w:hAnsi="仿宋" w:eastAsia="仿宋" w:cs="仿宋"/>
                <w:kern w:val="0"/>
                <w:sz w:val="24"/>
                <w:lang w:bidi="ar"/>
              </w:rPr>
              <w:t>15个</w:t>
            </w:r>
          </w:p>
        </w:tc>
        <w:tc>
          <w:tcPr>
            <w:tcW w:w="1559" w:type="dxa"/>
            <w:tcBorders>
              <w:top w:val="single" w:color="000000" w:sz="4" w:space="0"/>
              <w:left w:val="single" w:color="000000" w:sz="4" w:space="0"/>
              <w:bottom w:val="single" w:color="000000" w:sz="4" w:space="0"/>
              <w:right w:val="single" w:color="auto" w:sz="4" w:space="0"/>
            </w:tcBorders>
            <w:vAlign w:val="center"/>
          </w:tcPr>
          <w:p w14:paraId="59CAD860">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3B11050E">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4F26F274">
            <w:pPr>
              <w:pStyle w:val="16"/>
              <w:jc w:val="center"/>
              <w:rPr>
                <w:rFonts w:ascii="仿宋" w:hAnsi="仿宋" w:eastAsia="仿宋" w:cs="仿宋"/>
                <w:color w:val="auto"/>
                <w:sz w:val="24"/>
                <w:szCs w:val="24"/>
                <w:lang w:val="zh-CN"/>
              </w:rPr>
            </w:pPr>
          </w:p>
        </w:tc>
      </w:tr>
      <w:tr w14:paraId="13D2D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38766342">
            <w:pPr>
              <w:widowControl/>
              <w:jc w:val="center"/>
              <w:textAlignment w:val="center"/>
              <w:rPr>
                <w:rFonts w:ascii="仿宋" w:hAnsi="仿宋" w:eastAsia="仿宋" w:cs="仿宋"/>
                <w:sz w:val="24"/>
              </w:rPr>
            </w:pPr>
            <w:r>
              <w:rPr>
                <w:rFonts w:hint="eastAsia" w:ascii="仿宋" w:hAnsi="仿宋" w:eastAsia="仿宋" w:cs="仿宋"/>
                <w:kern w:val="0"/>
                <w:sz w:val="24"/>
                <w:lang w:bidi="ar"/>
              </w:rPr>
              <w:t>17</w:t>
            </w:r>
          </w:p>
        </w:tc>
        <w:tc>
          <w:tcPr>
            <w:tcW w:w="1906" w:type="dxa"/>
            <w:tcBorders>
              <w:top w:val="single" w:color="000000" w:sz="4" w:space="0"/>
              <w:left w:val="single" w:color="000000" w:sz="4" w:space="0"/>
              <w:bottom w:val="single" w:color="000000" w:sz="4" w:space="0"/>
              <w:right w:val="single" w:color="auto" w:sz="4" w:space="0"/>
            </w:tcBorders>
            <w:vAlign w:val="center"/>
          </w:tcPr>
          <w:p w14:paraId="3B082D7F">
            <w:pPr>
              <w:widowControl/>
              <w:jc w:val="center"/>
              <w:textAlignment w:val="center"/>
              <w:rPr>
                <w:rFonts w:ascii="仿宋" w:hAnsi="仿宋" w:eastAsia="仿宋" w:cs="仿宋"/>
                <w:sz w:val="24"/>
              </w:rPr>
            </w:pPr>
            <w:r>
              <w:rPr>
                <w:rFonts w:hint="eastAsia" w:ascii="仿宋" w:hAnsi="仿宋" w:eastAsia="仿宋" w:cs="仿宋"/>
                <w:kern w:val="0"/>
                <w:sz w:val="24"/>
                <w:lang w:bidi="ar"/>
              </w:rPr>
              <w:t>档案盒</w:t>
            </w:r>
          </w:p>
        </w:tc>
        <w:tc>
          <w:tcPr>
            <w:tcW w:w="1514" w:type="dxa"/>
            <w:tcBorders>
              <w:top w:val="single" w:color="000000" w:sz="4" w:space="0"/>
              <w:left w:val="single" w:color="000000" w:sz="4" w:space="0"/>
              <w:bottom w:val="single" w:color="000000" w:sz="4" w:space="0"/>
              <w:right w:val="single" w:color="000000" w:sz="4" w:space="0"/>
            </w:tcBorders>
            <w:vAlign w:val="center"/>
          </w:tcPr>
          <w:p w14:paraId="5D1E3FA2">
            <w:pPr>
              <w:widowControl/>
              <w:jc w:val="left"/>
              <w:textAlignment w:val="center"/>
              <w:rPr>
                <w:rFonts w:ascii="仿宋" w:hAnsi="仿宋" w:eastAsia="仿宋" w:cs="仿宋"/>
                <w:sz w:val="24"/>
              </w:rPr>
            </w:pPr>
            <w:r>
              <w:rPr>
                <w:rFonts w:hint="eastAsia" w:ascii="仿宋" w:hAnsi="仿宋" w:eastAsia="仿宋" w:cs="仿宋"/>
                <w:kern w:val="0"/>
                <w:sz w:val="24"/>
                <w:lang w:bidi="ar"/>
              </w:rPr>
              <w:t>3500个</w:t>
            </w:r>
          </w:p>
        </w:tc>
        <w:tc>
          <w:tcPr>
            <w:tcW w:w="1559" w:type="dxa"/>
            <w:tcBorders>
              <w:top w:val="single" w:color="000000" w:sz="4" w:space="0"/>
              <w:left w:val="single" w:color="000000" w:sz="4" w:space="0"/>
              <w:bottom w:val="single" w:color="000000" w:sz="4" w:space="0"/>
              <w:right w:val="single" w:color="auto" w:sz="4" w:space="0"/>
            </w:tcBorders>
            <w:vAlign w:val="center"/>
          </w:tcPr>
          <w:p w14:paraId="0BE09842">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7BBD0D3E">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3E168680">
            <w:pPr>
              <w:pStyle w:val="16"/>
              <w:jc w:val="center"/>
              <w:rPr>
                <w:rFonts w:ascii="仿宋" w:hAnsi="仿宋" w:eastAsia="仿宋" w:cs="仿宋"/>
                <w:color w:val="auto"/>
                <w:sz w:val="24"/>
                <w:szCs w:val="24"/>
                <w:lang w:val="zh-CN"/>
              </w:rPr>
            </w:pPr>
          </w:p>
        </w:tc>
      </w:tr>
      <w:tr w14:paraId="4E521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650A3889">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c>
          <w:tcPr>
            <w:tcW w:w="1906" w:type="dxa"/>
            <w:tcBorders>
              <w:top w:val="single" w:color="000000" w:sz="4" w:space="0"/>
              <w:left w:val="single" w:color="000000" w:sz="4" w:space="0"/>
              <w:bottom w:val="single" w:color="000000" w:sz="4" w:space="0"/>
              <w:right w:val="single" w:color="auto" w:sz="4" w:space="0"/>
            </w:tcBorders>
            <w:vAlign w:val="center"/>
          </w:tcPr>
          <w:p w14:paraId="73F13EC8">
            <w:pPr>
              <w:widowControl/>
              <w:jc w:val="center"/>
              <w:textAlignment w:val="center"/>
              <w:rPr>
                <w:rFonts w:ascii="仿宋" w:hAnsi="仿宋" w:eastAsia="仿宋" w:cs="仿宋"/>
                <w:sz w:val="24"/>
              </w:rPr>
            </w:pPr>
            <w:r>
              <w:rPr>
                <w:rFonts w:hint="eastAsia" w:ascii="仿宋" w:hAnsi="仿宋" w:eastAsia="仿宋" w:cs="仿宋"/>
                <w:kern w:val="0"/>
                <w:sz w:val="24"/>
                <w:lang w:bidi="ar"/>
              </w:rPr>
              <w:t>归档文件目录册</w:t>
            </w:r>
          </w:p>
        </w:tc>
        <w:tc>
          <w:tcPr>
            <w:tcW w:w="1514" w:type="dxa"/>
            <w:tcBorders>
              <w:top w:val="single" w:color="000000" w:sz="4" w:space="0"/>
              <w:left w:val="single" w:color="000000" w:sz="4" w:space="0"/>
              <w:bottom w:val="single" w:color="000000" w:sz="4" w:space="0"/>
              <w:right w:val="single" w:color="000000" w:sz="4" w:space="0"/>
            </w:tcBorders>
            <w:vAlign w:val="center"/>
          </w:tcPr>
          <w:p w14:paraId="1237064A">
            <w:pPr>
              <w:widowControl/>
              <w:jc w:val="left"/>
              <w:textAlignment w:val="center"/>
              <w:rPr>
                <w:rFonts w:ascii="仿宋" w:hAnsi="仿宋" w:eastAsia="仿宋" w:cs="仿宋"/>
                <w:sz w:val="24"/>
              </w:rPr>
            </w:pPr>
            <w:r>
              <w:rPr>
                <w:rFonts w:hint="eastAsia" w:ascii="仿宋" w:hAnsi="仿宋" w:eastAsia="仿宋" w:cs="仿宋"/>
                <w:kern w:val="0"/>
                <w:sz w:val="24"/>
                <w:lang w:bidi="ar"/>
              </w:rPr>
              <w:t>30册</w:t>
            </w:r>
          </w:p>
        </w:tc>
        <w:tc>
          <w:tcPr>
            <w:tcW w:w="1559" w:type="dxa"/>
            <w:tcBorders>
              <w:top w:val="single" w:color="000000" w:sz="4" w:space="0"/>
              <w:left w:val="single" w:color="000000" w:sz="4" w:space="0"/>
              <w:bottom w:val="single" w:color="000000" w:sz="4" w:space="0"/>
              <w:right w:val="single" w:color="auto" w:sz="4" w:space="0"/>
            </w:tcBorders>
            <w:vAlign w:val="center"/>
          </w:tcPr>
          <w:p w14:paraId="73B83593">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53C8F5BB">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2A27A386">
            <w:pPr>
              <w:pStyle w:val="16"/>
              <w:jc w:val="center"/>
              <w:rPr>
                <w:rFonts w:ascii="仿宋" w:hAnsi="仿宋" w:eastAsia="仿宋" w:cs="仿宋"/>
                <w:color w:val="auto"/>
                <w:sz w:val="24"/>
                <w:szCs w:val="24"/>
                <w:lang w:val="zh-CN"/>
              </w:rPr>
            </w:pPr>
          </w:p>
        </w:tc>
      </w:tr>
      <w:tr w14:paraId="329A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47F14C75">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19</w:t>
            </w:r>
          </w:p>
        </w:tc>
        <w:tc>
          <w:tcPr>
            <w:tcW w:w="1906" w:type="dxa"/>
            <w:tcBorders>
              <w:top w:val="single" w:color="000000" w:sz="4" w:space="0"/>
              <w:left w:val="single" w:color="000000" w:sz="4" w:space="0"/>
              <w:bottom w:val="single" w:color="000000" w:sz="4" w:space="0"/>
              <w:right w:val="single" w:color="auto" w:sz="4" w:space="0"/>
            </w:tcBorders>
            <w:vAlign w:val="center"/>
          </w:tcPr>
          <w:p w14:paraId="564E9A07">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全宗章、归档章</w:t>
            </w:r>
          </w:p>
        </w:tc>
        <w:tc>
          <w:tcPr>
            <w:tcW w:w="1514" w:type="dxa"/>
            <w:tcBorders>
              <w:top w:val="single" w:color="000000" w:sz="4" w:space="0"/>
              <w:left w:val="single" w:color="000000" w:sz="4" w:space="0"/>
              <w:bottom w:val="single" w:color="000000" w:sz="4" w:space="0"/>
              <w:right w:val="single" w:color="000000" w:sz="4" w:space="0"/>
            </w:tcBorders>
            <w:vAlign w:val="center"/>
          </w:tcPr>
          <w:p w14:paraId="05BFEA47">
            <w:pPr>
              <w:widowControl/>
              <w:jc w:val="left"/>
              <w:textAlignment w:val="center"/>
              <w:rPr>
                <w:rFonts w:ascii="仿宋" w:hAnsi="仿宋" w:eastAsia="仿宋" w:cs="仿宋"/>
                <w:sz w:val="24"/>
              </w:rPr>
            </w:pPr>
            <w:r>
              <w:rPr>
                <w:rFonts w:hint="eastAsia" w:ascii="仿宋" w:hAnsi="仿宋" w:eastAsia="仿宋" w:cs="仿宋"/>
                <w:kern w:val="0"/>
                <w:sz w:val="24"/>
                <w:lang w:bidi="ar"/>
              </w:rPr>
              <w:t>30套</w:t>
            </w:r>
          </w:p>
        </w:tc>
        <w:tc>
          <w:tcPr>
            <w:tcW w:w="1559" w:type="dxa"/>
            <w:tcBorders>
              <w:top w:val="single" w:color="000000" w:sz="4" w:space="0"/>
              <w:left w:val="single" w:color="000000" w:sz="4" w:space="0"/>
              <w:bottom w:val="single" w:color="000000" w:sz="4" w:space="0"/>
              <w:right w:val="single" w:color="auto" w:sz="4" w:space="0"/>
            </w:tcBorders>
            <w:vAlign w:val="center"/>
          </w:tcPr>
          <w:p w14:paraId="086A025C">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48E69472">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573F701F">
            <w:pPr>
              <w:pStyle w:val="16"/>
              <w:jc w:val="center"/>
              <w:rPr>
                <w:rFonts w:ascii="仿宋" w:hAnsi="仿宋" w:eastAsia="仿宋" w:cs="仿宋"/>
                <w:color w:val="auto"/>
                <w:sz w:val="24"/>
                <w:szCs w:val="24"/>
                <w:lang w:val="zh-CN"/>
              </w:rPr>
            </w:pPr>
          </w:p>
        </w:tc>
      </w:tr>
      <w:tr w14:paraId="66A5B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0A17D853">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20</w:t>
            </w:r>
          </w:p>
        </w:tc>
        <w:tc>
          <w:tcPr>
            <w:tcW w:w="1906" w:type="dxa"/>
            <w:tcBorders>
              <w:top w:val="single" w:color="000000" w:sz="4" w:space="0"/>
              <w:left w:val="single" w:color="000000" w:sz="4" w:space="0"/>
              <w:bottom w:val="single" w:color="000000" w:sz="4" w:space="0"/>
              <w:right w:val="single" w:color="auto" w:sz="4" w:space="0"/>
            </w:tcBorders>
            <w:vAlign w:val="center"/>
          </w:tcPr>
          <w:p w14:paraId="0276AC94">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案卷卷皮</w:t>
            </w:r>
          </w:p>
        </w:tc>
        <w:tc>
          <w:tcPr>
            <w:tcW w:w="1514" w:type="dxa"/>
            <w:tcBorders>
              <w:top w:val="single" w:color="000000" w:sz="4" w:space="0"/>
              <w:left w:val="single" w:color="000000" w:sz="4" w:space="0"/>
              <w:bottom w:val="single" w:color="000000" w:sz="4" w:space="0"/>
              <w:right w:val="single" w:color="000000" w:sz="4" w:space="0"/>
            </w:tcBorders>
            <w:vAlign w:val="center"/>
          </w:tcPr>
          <w:p w14:paraId="4BD8CE24">
            <w:pPr>
              <w:widowControl/>
              <w:jc w:val="left"/>
              <w:textAlignment w:val="center"/>
              <w:rPr>
                <w:rFonts w:ascii="仿宋" w:hAnsi="仿宋" w:eastAsia="仿宋" w:cs="仿宋"/>
                <w:sz w:val="24"/>
              </w:rPr>
            </w:pPr>
            <w:r>
              <w:rPr>
                <w:rFonts w:hint="eastAsia" w:ascii="仿宋" w:hAnsi="仿宋" w:eastAsia="仿宋" w:cs="仿宋"/>
                <w:kern w:val="0"/>
                <w:sz w:val="24"/>
                <w:lang w:bidi="ar"/>
              </w:rPr>
              <w:t>5000张</w:t>
            </w:r>
          </w:p>
        </w:tc>
        <w:tc>
          <w:tcPr>
            <w:tcW w:w="1559" w:type="dxa"/>
            <w:tcBorders>
              <w:top w:val="single" w:color="000000" w:sz="4" w:space="0"/>
              <w:left w:val="single" w:color="000000" w:sz="4" w:space="0"/>
              <w:bottom w:val="single" w:color="000000" w:sz="4" w:space="0"/>
              <w:right w:val="single" w:color="auto" w:sz="4" w:space="0"/>
            </w:tcBorders>
            <w:vAlign w:val="center"/>
          </w:tcPr>
          <w:p w14:paraId="5C6ADFE0">
            <w:pPr>
              <w:pStyle w:val="16"/>
              <w:rPr>
                <w:rFonts w:ascii="仿宋" w:hAnsi="仿宋" w:eastAsia="仿宋" w:cs="仿宋"/>
                <w:color w:val="auto"/>
                <w:sz w:val="24"/>
                <w:szCs w:val="24"/>
              </w:rPr>
            </w:pPr>
          </w:p>
        </w:tc>
        <w:tc>
          <w:tcPr>
            <w:tcW w:w="1364" w:type="dxa"/>
            <w:vMerge w:val="continue"/>
            <w:tcBorders>
              <w:left w:val="single" w:color="auto" w:sz="4" w:space="0"/>
              <w:right w:val="single" w:color="auto" w:sz="4" w:space="0"/>
            </w:tcBorders>
            <w:vAlign w:val="center"/>
          </w:tcPr>
          <w:p w14:paraId="395C2EBE">
            <w:pPr>
              <w:pStyle w:val="16"/>
              <w:jc w:val="center"/>
              <w:rPr>
                <w:rFonts w:ascii="仿宋" w:hAnsi="仿宋" w:eastAsia="仿宋" w:cs="仿宋"/>
                <w:color w:val="auto"/>
                <w:sz w:val="24"/>
                <w:szCs w:val="24"/>
                <w:lang w:val="zh-CN"/>
              </w:rPr>
            </w:pPr>
          </w:p>
        </w:tc>
        <w:tc>
          <w:tcPr>
            <w:tcW w:w="2338" w:type="dxa"/>
            <w:vMerge w:val="continue"/>
            <w:tcBorders>
              <w:left w:val="single" w:color="auto" w:sz="4" w:space="0"/>
              <w:right w:val="single" w:color="000000" w:sz="4" w:space="0"/>
            </w:tcBorders>
            <w:vAlign w:val="center"/>
          </w:tcPr>
          <w:p w14:paraId="286B126D">
            <w:pPr>
              <w:pStyle w:val="16"/>
              <w:jc w:val="center"/>
              <w:rPr>
                <w:rFonts w:ascii="仿宋" w:hAnsi="仿宋" w:eastAsia="仿宋" w:cs="仿宋"/>
                <w:color w:val="auto"/>
                <w:sz w:val="24"/>
                <w:szCs w:val="24"/>
                <w:lang w:val="zh-CN"/>
              </w:rPr>
            </w:pPr>
          </w:p>
        </w:tc>
      </w:tr>
      <w:tr w14:paraId="7E21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356" w:type="dxa"/>
            <w:gridSpan w:val="6"/>
            <w:tcBorders>
              <w:top w:val="single" w:color="000000" w:sz="4" w:space="0"/>
              <w:left w:val="single" w:color="000000" w:sz="4" w:space="0"/>
              <w:bottom w:val="single" w:color="000000" w:sz="4" w:space="0"/>
              <w:right w:val="single" w:color="000000" w:sz="4" w:space="0"/>
            </w:tcBorders>
            <w:vAlign w:val="center"/>
          </w:tcPr>
          <w:p w14:paraId="0C4DC5ED">
            <w:pPr>
              <w:pStyle w:val="16"/>
              <w:jc w:val="left"/>
              <w:rPr>
                <w:rFonts w:ascii="仿宋" w:hAnsi="仿宋" w:eastAsia="仿宋" w:cs="仿宋"/>
                <w:color w:val="auto"/>
                <w:sz w:val="24"/>
                <w:szCs w:val="24"/>
              </w:rPr>
            </w:pPr>
            <w:r>
              <w:rPr>
                <w:rFonts w:hint="eastAsia" w:ascii="仿宋" w:hAnsi="仿宋" w:eastAsia="仿宋" w:cs="仿宋"/>
                <w:color w:val="auto"/>
                <w:sz w:val="24"/>
                <w:szCs w:val="24"/>
              </w:rPr>
              <w:t>备注：以上价格均包括前处理服务及档案封面等耗材费用。</w:t>
            </w:r>
          </w:p>
        </w:tc>
      </w:tr>
    </w:tbl>
    <w:p w14:paraId="417748AF">
      <w:pPr>
        <w:rPr>
          <w:rFonts w:ascii="仿宋" w:hAnsi="仿宋" w:eastAsia="仿宋" w:cs="仿宋"/>
          <w:sz w:val="24"/>
          <w:lang w:val="zh-CN"/>
        </w:rPr>
      </w:pPr>
    </w:p>
    <w:p w14:paraId="19A34DCC">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注：</w:t>
      </w:r>
      <w:r>
        <w:rPr>
          <w:rFonts w:hint="eastAsia" w:ascii="仿宋" w:hAnsi="仿宋" w:eastAsia="仿宋" w:cs="仿宋"/>
          <w:sz w:val="24"/>
        </w:rPr>
        <w:t>以上所述项目工作的实施数量均为暂定预估数量，最终各类型工作实施数量由采购人根据项目实施过程中的实际情况进行适当调整确定按照中标综合单价按实结算，即采购人有权在合同履行过程中单方调整实施数量，且不承担违约责任，供应商在投标报价时应充分考虑其中的风险。</w:t>
      </w:r>
    </w:p>
    <w:p w14:paraId="7F23AB9B">
      <w:pPr>
        <w:snapToGrid w:val="0"/>
        <w:spacing w:line="360" w:lineRule="auto"/>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二、行业标准和成果要求</w:t>
      </w:r>
    </w:p>
    <w:p w14:paraId="7C29D04E">
      <w:pPr>
        <w:pStyle w:val="99"/>
        <w:adjustRightInd w:val="0"/>
        <w:snapToGrid w:val="0"/>
        <w:ind w:left="420" w:leftChars="200" w:firstLine="0" w:firstLineChars="0"/>
        <w:rPr>
          <w:rFonts w:ascii="仿宋" w:hAnsi="仿宋" w:eastAsia="仿宋" w:cs="仿宋"/>
          <w:kern w:val="2"/>
        </w:rPr>
      </w:pPr>
      <w:r>
        <w:rPr>
          <w:rFonts w:hint="eastAsia" w:ascii="仿宋" w:hAnsi="仿宋" w:eastAsia="仿宋" w:cs="仿宋"/>
          <w:kern w:val="2"/>
        </w:rPr>
        <w:t>1.确保在资料整理和数字化加工过程中不对档案原件造成二次损伤。</w:t>
      </w:r>
    </w:p>
    <w:p w14:paraId="3344F679">
      <w:pPr>
        <w:pStyle w:val="99"/>
        <w:adjustRightInd w:val="0"/>
        <w:snapToGrid w:val="0"/>
        <w:ind w:left="420" w:leftChars="200" w:firstLine="0" w:firstLineChars="0"/>
        <w:rPr>
          <w:rFonts w:ascii="仿宋" w:hAnsi="仿宋" w:eastAsia="仿宋" w:cs="仿宋"/>
          <w:kern w:val="2"/>
        </w:rPr>
      </w:pPr>
      <w:r>
        <w:rPr>
          <w:rFonts w:hint="eastAsia" w:ascii="仿宋" w:hAnsi="仿宋" w:eastAsia="仿宋" w:cs="仿宋"/>
          <w:kern w:val="2"/>
        </w:rPr>
        <w:t>2.严格遵守并达到有关标准，包含但不仅限于：</w:t>
      </w:r>
    </w:p>
    <w:p w14:paraId="518A8849">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《中华人民共和国档案法》；</w:t>
      </w:r>
    </w:p>
    <w:p w14:paraId="0E672255">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《中华人民共和国保守国家秘密法》；</w:t>
      </w:r>
    </w:p>
    <w:p w14:paraId="23CB2231">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《中华人民共和国保守国家秘密法实施办法》；</w:t>
      </w:r>
    </w:p>
    <w:p w14:paraId="0BA603A8">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《关于严禁用涉密计算机上国际互联网的通知》（中保委[2003]4号）；</w:t>
      </w:r>
    </w:p>
    <w:p w14:paraId="02C08A85">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《计算机病毒防治管理办法》（中华人民共和国公安部令第51号）；</w:t>
      </w:r>
    </w:p>
    <w:p w14:paraId="51173B41">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《计算机信息系统保密管理暂行规定》（国保发[199811号）；</w:t>
      </w:r>
    </w:p>
    <w:p w14:paraId="38AF5940">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《文书档案案卷格式》(GB9705----2008)；</w:t>
      </w:r>
    </w:p>
    <w:p w14:paraId="461A0154">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《归档文件整理规则》(DA／T 22—2015)；</w:t>
      </w:r>
    </w:p>
    <w:p w14:paraId="17BB0D3A">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《纸质档案数字化技术规范》（DA/T 31—2017）；</w:t>
      </w:r>
    </w:p>
    <w:p w14:paraId="5A6942CF">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《电子文件归档与管理规范》(GB／T 18894---2002)；</w:t>
      </w:r>
    </w:p>
    <w:p w14:paraId="6BA60DCF">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《档案交接文据格式》(GB／T1 3968--92)；</w:t>
      </w:r>
    </w:p>
    <w:p w14:paraId="702DC2DF">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《中国档案机读目录格式》(CB／T2016 3-2006)；</w:t>
      </w:r>
    </w:p>
    <w:p w14:paraId="3BB5C047">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《档案服务外包工作规范》（DA/T 68-2017）；</w:t>
      </w:r>
    </w:p>
    <w:p w14:paraId="56F07CF8">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《档案著录规则》(DA／T 18—2022)；</w:t>
      </w:r>
    </w:p>
    <w:p w14:paraId="467E5E34">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《浙江省档案局&lt;关于印发浙江省档案室业务建设评价办法〉的通知》（浙档发〔2022〕10号）；</w:t>
      </w:r>
    </w:p>
    <w:p w14:paraId="02B3147B">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《浙江省档案局关于开展全省数字档案室建设测评的通知》（浙档发〔2015〕18 号）；</w:t>
      </w:r>
    </w:p>
    <w:p w14:paraId="2A720250">
      <w:pPr>
        <w:pStyle w:val="99"/>
        <w:numPr>
          <w:ilvl w:val="0"/>
          <w:numId w:val="2"/>
        </w:numPr>
        <w:adjustRightInd w:val="0"/>
        <w:snapToGrid w:val="0"/>
        <w:ind w:left="0" w:firstLine="480"/>
        <w:rPr>
          <w:rFonts w:ascii="仿宋" w:hAnsi="仿宋" w:eastAsia="仿宋" w:cs="仿宋"/>
          <w:kern w:val="2"/>
        </w:rPr>
      </w:pPr>
      <w:r>
        <w:rPr>
          <w:rFonts w:hint="eastAsia" w:ascii="仿宋" w:hAnsi="仿宋" w:eastAsia="仿宋" w:cs="仿宋"/>
          <w:kern w:val="2"/>
        </w:rPr>
        <w:t>《全宗卷规范》（DA/T 12—2012 ）。</w:t>
      </w:r>
    </w:p>
    <w:p w14:paraId="5757DE86">
      <w:pPr>
        <w:pStyle w:val="99"/>
        <w:adjustRightInd w:val="0"/>
        <w:snapToGrid w:val="0"/>
        <w:ind w:left="420" w:leftChars="200" w:firstLine="0" w:firstLineChars="0"/>
        <w:rPr>
          <w:rFonts w:ascii="仿宋" w:hAnsi="仿宋" w:eastAsia="仿宋" w:cs="仿宋"/>
          <w:kern w:val="2"/>
        </w:rPr>
      </w:pPr>
      <w:r>
        <w:rPr>
          <w:rFonts w:hint="eastAsia" w:ascii="仿宋" w:hAnsi="仿宋" w:eastAsia="仿宋" w:cs="仿宋"/>
          <w:kern w:val="2"/>
        </w:rPr>
        <w:t>3.成果要求：</w:t>
      </w:r>
    </w:p>
    <w:p w14:paraId="231640DF">
      <w:pPr>
        <w:pStyle w:val="99"/>
        <w:numPr>
          <w:ilvl w:val="0"/>
          <w:numId w:val="3"/>
        </w:numPr>
        <w:adjustRightInd w:val="0"/>
        <w:snapToGrid w:val="0"/>
        <w:ind w:left="0" w:firstLine="480"/>
        <w:rPr>
          <w:rFonts w:ascii="仿宋" w:hAnsi="仿宋" w:eastAsia="仿宋" w:cs="仿宋"/>
          <w:kern w:val="2"/>
        </w:rPr>
      </w:pPr>
      <w:r>
        <w:rPr>
          <w:rFonts w:hint="eastAsia" w:ascii="仿宋" w:hAnsi="仿宋" w:eastAsia="仿宋" w:cs="仿宋"/>
          <w:kern w:val="2"/>
        </w:rPr>
        <w:t>档案扫描图像分辨率要求300dpi以上。颜色：彩色；格式：JPEG。图纸分辨率300dpi，颜色：彩色；格式：JPEG。需对文本进行OCR识别，扫描文件用PDF格式封装，其中需用OCR识别的采用双层封装；同时要保证档案扫描图像与原件一致、整洁、清晰。</w:t>
      </w:r>
    </w:p>
    <w:p w14:paraId="004684F2">
      <w:pPr>
        <w:pStyle w:val="99"/>
        <w:numPr>
          <w:ilvl w:val="0"/>
          <w:numId w:val="3"/>
        </w:numPr>
        <w:adjustRightInd w:val="0"/>
        <w:snapToGrid w:val="0"/>
        <w:ind w:left="0" w:firstLine="480"/>
        <w:rPr>
          <w:rFonts w:ascii="仿宋" w:hAnsi="仿宋" w:eastAsia="仿宋" w:cs="仿宋"/>
          <w:kern w:val="2"/>
        </w:rPr>
      </w:pPr>
      <w:r>
        <w:rPr>
          <w:rFonts w:hint="eastAsia" w:ascii="仿宋" w:hAnsi="仿宋" w:eastAsia="仿宋" w:cs="仿宋"/>
          <w:kern w:val="2"/>
        </w:rPr>
        <w:t>档案电子数据采用PDF、JPEG存储，分别为原始的JPEG格式、利用使用的PDF和存储使用的JPEG格式；</w:t>
      </w:r>
    </w:p>
    <w:p w14:paraId="284A2F9E">
      <w:pPr>
        <w:snapToGrid w:val="0"/>
        <w:spacing w:line="360" w:lineRule="auto"/>
        <w:ind w:firstLine="562" w:firstLineChars="200"/>
        <w:outlineLvl w:val="1"/>
        <w:rPr>
          <w:rFonts w:ascii="仿宋" w:hAnsi="仿宋" w:eastAsia="仿宋" w:cs="仿宋"/>
          <w:b/>
          <w:sz w:val="28"/>
          <w:szCs w:val="28"/>
        </w:rPr>
      </w:pPr>
      <w:r>
        <w:rPr>
          <w:rFonts w:hint="eastAsia" w:ascii="仿宋" w:hAnsi="仿宋" w:eastAsia="仿宋" w:cs="仿宋"/>
          <w:b/>
          <w:sz w:val="28"/>
          <w:szCs w:val="28"/>
        </w:rPr>
        <w:t>三、项目实施要求</w:t>
      </w:r>
    </w:p>
    <w:p w14:paraId="52E6A55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1.要严格按照国家颁布的《纸质档案数字化技术规范》等法律法规的要求进行数字化加工。</w:t>
      </w:r>
    </w:p>
    <w:p w14:paraId="2B497FA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2.使用平板扫描仪扫描，已组卷的原则上不允许拆卷，如确需拆卷的，扫描完成后须恢复原样，扫描完成加盖电子化专用章。</w:t>
      </w:r>
    </w:p>
    <w:p w14:paraId="15C6AED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3.科学合理的管理流程。应设计科学合理的数字化加工管理流程、人员管理制度和案卷出入库、前处理、整理还原、质检等完善的管理制度与流程。</w:t>
      </w:r>
    </w:p>
    <w:p w14:paraId="50708B9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4.档案出库和入库交接时，应派专门人员现场做档案案卷的逐卷清点记录，并现场确认档案是否完整或缺损，并在“档案交接登记表”里备案登记。</w:t>
      </w:r>
    </w:p>
    <w:p w14:paraId="0138785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对案卷内的情况进行检查，在有缺页、漏页、破损等问题情况下，及时填写《纸质档案前处理工作流程单》，并注明缺页、漏页、破损页所在页数。没有以上情况不必填写，但在质检时作为一个验收标准，如果验收时发现有以上情况，而《纸质档案前处理工作流程单》上没有提及，将计算在错误率之内。</w:t>
      </w:r>
    </w:p>
    <w:p w14:paraId="0CF4918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扫描时保证放纸端正、不压边、不漏扫、错扫，严格确保图像质量；禁止在档案文件上进行涂改、做笔记或标记等破坏原档案信息，禁止抄写、复制档案内容；禁止将档案文件页面进行折叠、调换文件顺序损坏档案；禁止对档案进行切割分离，原先相连的文件不得拆分开(如将A3、8K文件沿中缝切割成A4、16K)。</w:t>
      </w:r>
    </w:p>
    <w:p w14:paraId="55B4DA3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对案卷内个别页数无张页号的，一般情况采取合页的做法,但需在纸质档案前处理工作中丰富案卷封面及备考表内容。注明位置及整本档案的页数。整本档案只有一个号码且文件目录也按一份文件著录的，不必补打张页号，但需在《纸质档案前处理工作流程单》中注明整本档案的页数。对整卷无页号的，按有字的一页补打张页号。如果此案卷无电子文件级目录，按新页码补录；如果此案卷有电子文件级目录，且新页码与之对应的，保留原电子目录；新页码不能与之对应的，按新页码进行补录。</w:t>
      </w:r>
    </w:p>
    <w:p w14:paraId="42781D0E">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8.档案实体验收按逐卷清点方式进行，按档案数量、文件状况、卷内文件页数与顺序、装订要求等进行检查，确认无误，双方签字验收。</w:t>
      </w:r>
    </w:p>
    <w:p w14:paraId="6B65AD93">
      <w:pPr>
        <w:snapToGrid w:val="0"/>
        <w:spacing w:line="360" w:lineRule="auto"/>
        <w:ind w:firstLine="562" w:firstLineChars="200"/>
        <w:outlineLvl w:val="1"/>
        <w:rPr>
          <w:rFonts w:ascii="仿宋" w:hAnsi="仿宋" w:eastAsia="仿宋" w:cs="仿宋"/>
          <w:b/>
          <w:sz w:val="28"/>
          <w:szCs w:val="28"/>
        </w:rPr>
      </w:pPr>
      <w:r>
        <w:rPr>
          <w:rFonts w:hint="eastAsia" w:ascii="仿宋" w:hAnsi="仿宋" w:eastAsia="仿宋" w:cs="仿宋"/>
          <w:b/>
          <w:sz w:val="28"/>
          <w:szCs w:val="28"/>
        </w:rPr>
        <w:t>四、项目标准要求</w:t>
      </w:r>
    </w:p>
    <w:p w14:paraId="6CFFF0B4">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1.供应商负责提供的内容</w:t>
      </w:r>
    </w:p>
    <w:p w14:paraId="4DA422E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（1）加工过程中必须的硬件设备：包括电脑、扫描仪、打印机等硬件设备以及纸张、打印机硒鼓、墨盒易损配件等耗材。加工过程中使用过的移动硬盘和电脑硬盘在项目完成后移交给采购人。</w:t>
      </w:r>
    </w:p>
    <w:p w14:paraId="2F22280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软件系统：配备电子档案加工软件。要求数字化加工人员熟悉电脑操作及档案整理装订流程，加强全过程管理，保证项目服务质量，服务期间电子档案相关软件需提供给采购人使用。要求具有工作流程管理、扫描加工、档案管理相关的软件著作权。</w:t>
      </w:r>
    </w:p>
    <w:p w14:paraId="1A2BF41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（3）人员配置：参加档案数字化工作的人员应具有丰富的档案数字化工作经验，人员数量应与工作总量和进度安排相适应（每个社区配备2-3人）。</w:t>
      </w:r>
    </w:p>
    <w:p w14:paraId="1A7A6F71">
      <w:pPr>
        <w:pStyle w:val="16"/>
        <w:spacing w:line="360" w:lineRule="auto"/>
        <w:rPr>
          <w:rFonts w:ascii="仿宋" w:hAnsi="仿宋" w:eastAsia="仿宋" w:cs="仿宋"/>
          <w:color w:val="auto"/>
          <w:kern w:val="2"/>
          <w:sz w:val="24"/>
          <w:szCs w:val="24"/>
          <w:lang w:val="zh-CN"/>
        </w:rPr>
      </w:pPr>
      <w:r>
        <w:rPr>
          <w:rFonts w:hint="eastAsia" w:ascii="仿宋" w:hAnsi="仿宋" w:eastAsia="仿宋" w:cs="仿宋"/>
          <w:color w:val="auto"/>
          <w:kern w:val="2"/>
          <w:sz w:val="24"/>
          <w:szCs w:val="24"/>
          <w:lang w:val="zh-CN"/>
        </w:rPr>
        <w:t>1）项目负责人专业素质、技术能力、经验、资质等要求：</w:t>
      </w:r>
    </w:p>
    <w:p w14:paraId="2208A211">
      <w:pPr>
        <w:pStyle w:val="16"/>
        <w:spacing w:line="360" w:lineRule="auto"/>
        <w:rPr>
          <w:rFonts w:ascii="仿宋" w:hAnsi="仿宋" w:eastAsia="仿宋" w:cs="仿宋"/>
          <w:color w:val="auto"/>
          <w:kern w:val="2"/>
          <w:sz w:val="24"/>
          <w:szCs w:val="24"/>
          <w:lang w:val="zh-CN"/>
        </w:rPr>
      </w:pPr>
      <w:r>
        <w:rPr>
          <w:rFonts w:hint="eastAsia" w:ascii="仿宋" w:hAnsi="仿宋" w:eastAsia="仿宋" w:cs="仿宋"/>
          <w:color w:val="auto"/>
          <w:kern w:val="2"/>
          <w:sz w:val="24"/>
          <w:szCs w:val="24"/>
          <w:lang w:val="zh-CN"/>
        </w:rPr>
        <w:t>具有档案相关副高及以上职称；具有保密证书（浙江省保密局颁发）；具有档案岗位管理证书，同时具有</w:t>
      </w:r>
      <w:r>
        <w:rPr>
          <w:rFonts w:hint="eastAsia" w:ascii="仿宋" w:hAnsi="仿宋" w:eastAsia="仿宋" w:cs="仿宋"/>
          <w:color w:val="auto"/>
          <w:kern w:val="2"/>
          <w:sz w:val="24"/>
          <w:szCs w:val="24"/>
        </w:rPr>
        <w:t>省级行政管理</w:t>
      </w:r>
      <w:r>
        <w:rPr>
          <w:rFonts w:hint="eastAsia" w:ascii="仿宋" w:hAnsi="仿宋" w:eastAsia="仿宋" w:cs="仿宋"/>
          <w:color w:val="auto"/>
          <w:kern w:val="2"/>
          <w:sz w:val="24"/>
          <w:szCs w:val="24"/>
          <w:lang w:val="zh-CN"/>
        </w:rPr>
        <w:t>部门颁发的档案工作相关的个人荣誉（表彰、奖励）。</w:t>
      </w:r>
    </w:p>
    <w:p w14:paraId="2B8B0B08">
      <w:pPr>
        <w:pStyle w:val="16"/>
        <w:spacing w:line="360" w:lineRule="auto"/>
        <w:rPr>
          <w:rFonts w:ascii="仿宋" w:hAnsi="仿宋" w:eastAsia="仿宋" w:cs="仿宋"/>
          <w:color w:val="auto"/>
          <w:kern w:val="2"/>
          <w:sz w:val="24"/>
          <w:szCs w:val="24"/>
          <w:lang w:val="zh-CN"/>
        </w:rPr>
      </w:pPr>
      <w:r>
        <w:rPr>
          <w:rFonts w:hint="eastAsia" w:ascii="仿宋" w:hAnsi="仿宋" w:eastAsia="仿宋" w:cs="仿宋"/>
          <w:color w:val="auto"/>
          <w:kern w:val="2"/>
          <w:sz w:val="24"/>
          <w:szCs w:val="24"/>
          <w:lang w:val="zh-CN"/>
        </w:rPr>
        <w:t>2）申报负责人具有档案中级职称；档案专业毕业；保密证书；具有档案岗位管理证书。</w:t>
      </w:r>
    </w:p>
    <w:p w14:paraId="068643DA">
      <w:pPr>
        <w:pStyle w:val="16"/>
        <w:spacing w:line="360" w:lineRule="auto"/>
        <w:rPr>
          <w:rFonts w:ascii="仿宋" w:hAnsi="仿宋" w:eastAsia="仿宋" w:cs="仿宋"/>
          <w:color w:val="auto"/>
          <w:kern w:val="2"/>
          <w:sz w:val="24"/>
          <w:szCs w:val="24"/>
          <w:lang w:val="zh-CN"/>
        </w:rPr>
      </w:pPr>
      <w:r>
        <w:rPr>
          <w:rFonts w:hint="eastAsia" w:ascii="仿宋" w:hAnsi="仿宋" w:eastAsia="仿宋" w:cs="仿宋"/>
          <w:color w:val="auto"/>
          <w:kern w:val="2"/>
          <w:sz w:val="24"/>
          <w:szCs w:val="24"/>
          <w:lang w:val="zh-CN"/>
        </w:rPr>
        <w:t>3）编研负责人：编研人员具有研究生学历；参与近两年编撰档案、史志等相关成果公开出版并获奖。此项证明材料需提供参与编撰出版物成果封面、扉页及署名页及获奖文件复印件，复印件及证明材料需加盖公章。</w:t>
      </w:r>
    </w:p>
    <w:p w14:paraId="5B1CBE57">
      <w:pPr>
        <w:pStyle w:val="16"/>
        <w:spacing w:line="360" w:lineRule="auto"/>
        <w:rPr>
          <w:rFonts w:ascii="仿宋" w:hAnsi="仿宋" w:eastAsia="仿宋" w:cs="仿宋"/>
          <w:color w:val="auto"/>
          <w:kern w:val="2"/>
          <w:sz w:val="24"/>
          <w:szCs w:val="24"/>
        </w:rPr>
      </w:pPr>
      <w:r>
        <w:rPr>
          <w:rFonts w:hint="eastAsia" w:ascii="仿宋" w:hAnsi="仿宋" w:eastAsia="仿宋" w:cs="仿宋"/>
          <w:color w:val="auto"/>
          <w:kern w:val="2"/>
          <w:sz w:val="24"/>
          <w:szCs w:val="24"/>
        </w:rPr>
        <w:t>4）</w:t>
      </w:r>
      <w:r>
        <w:rPr>
          <w:rFonts w:hint="eastAsia" w:ascii="仿宋" w:hAnsi="仿宋" w:eastAsia="仿宋" w:cs="仿宋"/>
          <w:color w:val="auto"/>
          <w:kern w:val="2"/>
          <w:sz w:val="24"/>
          <w:szCs w:val="24"/>
          <w:lang w:val="zh-CN"/>
        </w:rPr>
        <w:t>团队人员数量</w:t>
      </w:r>
      <w:r>
        <w:rPr>
          <w:rFonts w:hint="eastAsia" w:ascii="仿宋" w:hAnsi="仿宋" w:eastAsia="仿宋" w:cs="仿宋"/>
          <w:color w:val="auto"/>
          <w:kern w:val="2"/>
          <w:sz w:val="24"/>
          <w:szCs w:val="24"/>
        </w:rPr>
        <w:t>需</w:t>
      </w:r>
      <w:r>
        <w:rPr>
          <w:rFonts w:hint="eastAsia" w:ascii="仿宋" w:hAnsi="仿宋" w:eastAsia="仿宋" w:cs="仿宋"/>
          <w:color w:val="auto"/>
          <w:kern w:val="2"/>
          <w:sz w:val="24"/>
          <w:szCs w:val="24"/>
          <w:lang w:val="zh-CN"/>
        </w:rPr>
        <w:t>满足</w:t>
      </w:r>
      <w:r>
        <w:rPr>
          <w:rFonts w:hint="eastAsia" w:ascii="仿宋" w:hAnsi="仿宋" w:eastAsia="仿宋" w:cs="仿宋"/>
          <w:color w:val="auto"/>
          <w:kern w:val="2"/>
          <w:sz w:val="24"/>
          <w:szCs w:val="24"/>
        </w:rPr>
        <w:t>人员配置。</w:t>
      </w:r>
    </w:p>
    <w:p w14:paraId="582135A0">
      <w:pPr>
        <w:pStyle w:val="16"/>
        <w:spacing w:line="360" w:lineRule="auto"/>
        <w:rPr>
          <w:rFonts w:ascii="仿宋" w:hAnsi="仿宋" w:eastAsia="仿宋" w:cs="仿宋"/>
          <w:color w:val="auto"/>
          <w:kern w:val="2"/>
          <w:sz w:val="24"/>
          <w:szCs w:val="24"/>
          <w:lang w:val="zh-CN"/>
        </w:rPr>
      </w:pPr>
      <w:r>
        <w:rPr>
          <w:rFonts w:hint="eastAsia" w:ascii="仿宋" w:hAnsi="仿宋" w:eastAsia="仿宋" w:cs="仿宋"/>
          <w:color w:val="auto"/>
          <w:kern w:val="2"/>
          <w:sz w:val="24"/>
          <w:szCs w:val="24"/>
        </w:rPr>
        <w:t>5）</w:t>
      </w:r>
      <w:r>
        <w:rPr>
          <w:rFonts w:hint="eastAsia" w:ascii="仿宋" w:hAnsi="仿宋" w:eastAsia="仿宋" w:cs="仿宋"/>
          <w:color w:val="auto"/>
          <w:kern w:val="2"/>
          <w:sz w:val="24"/>
          <w:szCs w:val="24"/>
          <w:lang w:val="zh-CN"/>
        </w:rPr>
        <w:t>项目团队组员具有档案相关中级及以上职称</w:t>
      </w:r>
      <w:r>
        <w:rPr>
          <w:rFonts w:hint="eastAsia" w:ascii="仿宋" w:hAnsi="仿宋" w:eastAsia="仿宋" w:cs="仿宋"/>
          <w:color w:val="auto"/>
          <w:kern w:val="2"/>
          <w:sz w:val="24"/>
          <w:szCs w:val="24"/>
        </w:rPr>
        <w:t>或</w:t>
      </w:r>
      <w:r>
        <w:rPr>
          <w:rFonts w:hint="eastAsia" w:ascii="仿宋" w:hAnsi="仿宋" w:eastAsia="仿宋" w:cs="仿宋"/>
          <w:color w:val="auto"/>
          <w:kern w:val="2"/>
          <w:sz w:val="24"/>
          <w:szCs w:val="24"/>
          <w:lang w:val="zh-CN"/>
        </w:rPr>
        <w:t>档案安全保密培训证书</w:t>
      </w:r>
      <w:r>
        <w:rPr>
          <w:rFonts w:hint="eastAsia" w:ascii="仿宋" w:hAnsi="仿宋" w:eastAsia="仿宋" w:cs="仿宋"/>
          <w:color w:val="auto"/>
          <w:kern w:val="2"/>
          <w:sz w:val="24"/>
          <w:szCs w:val="24"/>
        </w:rPr>
        <w:t>或</w:t>
      </w:r>
      <w:r>
        <w:rPr>
          <w:rFonts w:hint="eastAsia" w:ascii="仿宋" w:hAnsi="仿宋" w:eastAsia="仿宋" w:cs="仿宋"/>
          <w:color w:val="auto"/>
          <w:kern w:val="2"/>
          <w:sz w:val="24"/>
          <w:szCs w:val="24"/>
          <w:lang w:val="zh-CN"/>
        </w:rPr>
        <w:t>档案管理岗位培训证书。</w:t>
      </w:r>
    </w:p>
    <w:p w14:paraId="58CB5FE7">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2.项目执行标准</w:t>
      </w:r>
    </w:p>
    <w:p w14:paraId="7F1A11C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（1）数字化加工执行标准：</w:t>
      </w:r>
    </w:p>
    <w:p w14:paraId="4AAB293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1）扫描图像标准</w:t>
      </w:r>
    </w:p>
    <w:p w14:paraId="64A81EC0">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①命名</w:t>
      </w:r>
    </w:p>
    <w:p w14:paraId="3817457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扫描图像必须与原图页面一一对应，不得出现颠倒、缺页、重页或错页情况，同页有两个以上文件，需分别扫描并进行合页。所有扫描图像按文件名命名规则保存于电子档案工作目录下。</w:t>
      </w:r>
    </w:p>
    <w:p w14:paraId="0D2D52A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采用JPEG格式存储。</w:t>
      </w:r>
    </w:p>
    <w:p w14:paraId="3F897B5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命名格式为：全宗号-年度-保管期限-件号或全宗号-目录号-案卷号-序号。影像命名差错控制在万分之一以内。纸质档案目录数据库中的每一份文件，都有一个与之相对应的唯一档号，以该档号为这份文件扫描后的图像文件命名。多页文件采用该档号建立相应文件夹，按页码顺序对图像文件命名。以纸质档案目录数据库为依据，将每一份纸质档案文件扫描所得的一个或多个图像存储为一份图像文件。将图像文件存储到相应文件夹时，核查每一份图像文件的名称与档案目录数据库中该份文件的档号是否相同，图像文件的页数与档案目录数据库中该份文件的页数是否一致，图像文件的总数与目录数据库中文件的总数是否相同等。文件命名：以纸质档案目录数据库为依据，将每一份图像文件命名为档案目录数据库中该份文件的档号。通过档号的一致性和唯一性，建立起一一对应的关联关系，为实现档案目录数据库与图像文件的批量挂接提供条件。</w:t>
      </w:r>
    </w:p>
    <w:p w14:paraId="4FC2F74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对立卷改革之前的纸质档案进行扫描，存储时应按全宗、目录、案卷分级建文件夹存储，其中的每一份文件也需要单独创建文件夹。</w:t>
      </w:r>
    </w:p>
    <w:p w14:paraId="04EF603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文件夹命名：遵从实体档案的编号规则，为全宗号4位；目录号3 位；案卷号3 位；页号3 位。</w:t>
      </w:r>
    </w:p>
    <w:p w14:paraId="514F08F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其图像文件命名格式由全宗号、目录号、案卷号、页（张）号、序号所组成，各字段间用“-”连接，即以xxxx-xxx-xxx-xxx-xxx.JPEG表示，数据结构见下表：</w:t>
      </w:r>
    </w:p>
    <w:tbl>
      <w:tblPr>
        <w:tblStyle w:val="6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3001"/>
        <w:gridCol w:w="3001"/>
      </w:tblGrid>
      <w:tr w14:paraId="7B6C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1" w:type="dxa"/>
            <w:tcBorders>
              <w:top w:val="single" w:color="auto" w:sz="4" w:space="0"/>
              <w:left w:val="single" w:color="auto" w:sz="4" w:space="0"/>
              <w:bottom w:val="single" w:color="auto" w:sz="4" w:space="0"/>
              <w:right w:val="single" w:color="auto" w:sz="4" w:space="0"/>
            </w:tcBorders>
            <w:vAlign w:val="center"/>
          </w:tcPr>
          <w:p w14:paraId="61CACFFB">
            <w:pPr>
              <w:ind w:firstLine="38" w:firstLineChars="16"/>
              <w:jc w:val="center"/>
              <w:rPr>
                <w:rFonts w:ascii="仿宋" w:hAnsi="仿宋" w:eastAsia="仿宋" w:cs="仿宋"/>
                <w:sz w:val="24"/>
              </w:rPr>
            </w:pPr>
            <w:r>
              <w:rPr>
                <w:rFonts w:hint="eastAsia" w:ascii="仿宋" w:hAnsi="仿宋" w:eastAsia="仿宋" w:cs="仿宋"/>
                <w:sz w:val="24"/>
              </w:rPr>
              <w:t>字段名称</w:t>
            </w:r>
          </w:p>
        </w:tc>
        <w:tc>
          <w:tcPr>
            <w:tcW w:w="3001" w:type="dxa"/>
            <w:tcBorders>
              <w:top w:val="single" w:color="auto" w:sz="4" w:space="0"/>
              <w:left w:val="single" w:color="auto" w:sz="4" w:space="0"/>
              <w:bottom w:val="single" w:color="auto" w:sz="4" w:space="0"/>
              <w:right w:val="single" w:color="auto" w:sz="4" w:space="0"/>
            </w:tcBorders>
            <w:vAlign w:val="center"/>
          </w:tcPr>
          <w:p w14:paraId="2A44E1A9">
            <w:pPr>
              <w:ind w:firstLine="38" w:firstLineChars="16"/>
              <w:jc w:val="center"/>
              <w:rPr>
                <w:rFonts w:ascii="仿宋" w:hAnsi="仿宋" w:eastAsia="仿宋" w:cs="仿宋"/>
                <w:sz w:val="24"/>
              </w:rPr>
            </w:pPr>
            <w:r>
              <w:rPr>
                <w:rFonts w:hint="eastAsia" w:ascii="仿宋" w:hAnsi="仿宋" w:eastAsia="仿宋" w:cs="仿宋"/>
                <w:sz w:val="24"/>
              </w:rPr>
              <w:t>字段类型</w:t>
            </w:r>
          </w:p>
        </w:tc>
        <w:tc>
          <w:tcPr>
            <w:tcW w:w="3001" w:type="dxa"/>
            <w:tcBorders>
              <w:top w:val="single" w:color="auto" w:sz="4" w:space="0"/>
              <w:left w:val="single" w:color="auto" w:sz="4" w:space="0"/>
              <w:bottom w:val="single" w:color="auto" w:sz="4" w:space="0"/>
              <w:right w:val="single" w:color="auto" w:sz="4" w:space="0"/>
            </w:tcBorders>
            <w:vAlign w:val="center"/>
          </w:tcPr>
          <w:p w14:paraId="0BD8ADA1">
            <w:pPr>
              <w:ind w:firstLine="38" w:firstLineChars="16"/>
              <w:jc w:val="center"/>
              <w:rPr>
                <w:rFonts w:ascii="仿宋" w:hAnsi="仿宋" w:eastAsia="仿宋" w:cs="仿宋"/>
                <w:sz w:val="24"/>
              </w:rPr>
            </w:pPr>
            <w:r>
              <w:rPr>
                <w:rFonts w:hint="eastAsia" w:ascii="仿宋" w:hAnsi="仿宋" w:eastAsia="仿宋" w:cs="仿宋"/>
                <w:sz w:val="24"/>
              </w:rPr>
              <w:t>字段长度</w:t>
            </w:r>
          </w:p>
        </w:tc>
      </w:tr>
      <w:tr w14:paraId="2E76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1" w:type="dxa"/>
            <w:tcBorders>
              <w:top w:val="single" w:color="auto" w:sz="4" w:space="0"/>
              <w:left w:val="single" w:color="auto" w:sz="4" w:space="0"/>
              <w:bottom w:val="single" w:color="auto" w:sz="4" w:space="0"/>
              <w:right w:val="single" w:color="auto" w:sz="4" w:space="0"/>
            </w:tcBorders>
            <w:vAlign w:val="center"/>
          </w:tcPr>
          <w:p w14:paraId="7F1EBBD2">
            <w:pPr>
              <w:ind w:firstLine="38" w:firstLineChars="16"/>
              <w:jc w:val="center"/>
              <w:rPr>
                <w:rFonts w:ascii="仿宋" w:hAnsi="仿宋" w:eastAsia="仿宋" w:cs="仿宋"/>
                <w:sz w:val="24"/>
              </w:rPr>
            </w:pPr>
            <w:r>
              <w:rPr>
                <w:rFonts w:hint="eastAsia" w:ascii="仿宋" w:hAnsi="仿宋" w:eastAsia="仿宋" w:cs="仿宋"/>
                <w:sz w:val="24"/>
              </w:rPr>
              <w:t>全宗号</w:t>
            </w:r>
          </w:p>
        </w:tc>
        <w:tc>
          <w:tcPr>
            <w:tcW w:w="3001" w:type="dxa"/>
            <w:tcBorders>
              <w:top w:val="single" w:color="auto" w:sz="4" w:space="0"/>
              <w:left w:val="single" w:color="auto" w:sz="4" w:space="0"/>
              <w:bottom w:val="single" w:color="auto" w:sz="4" w:space="0"/>
              <w:right w:val="single" w:color="auto" w:sz="4" w:space="0"/>
            </w:tcBorders>
            <w:vAlign w:val="center"/>
          </w:tcPr>
          <w:p w14:paraId="2F957BC4">
            <w:pPr>
              <w:ind w:firstLine="38" w:firstLineChars="16"/>
              <w:jc w:val="center"/>
              <w:rPr>
                <w:rFonts w:ascii="仿宋" w:hAnsi="仿宋" w:eastAsia="仿宋" w:cs="仿宋"/>
                <w:sz w:val="24"/>
              </w:rPr>
            </w:pPr>
            <w:r>
              <w:rPr>
                <w:rFonts w:hint="eastAsia" w:ascii="仿宋" w:hAnsi="仿宋" w:eastAsia="仿宋" w:cs="仿宋"/>
                <w:sz w:val="24"/>
              </w:rPr>
              <w:t>字符</w:t>
            </w:r>
          </w:p>
        </w:tc>
        <w:tc>
          <w:tcPr>
            <w:tcW w:w="3001" w:type="dxa"/>
            <w:tcBorders>
              <w:top w:val="single" w:color="auto" w:sz="4" w:space="0"/>
              <w:left w:val="single" w:color="auto" w:sz="4" w:space="0"/>
              <w:bottom w:val="single" w:color="auto" w:sz="4" w:space="0"/>
              <w:right w:val="single" w:color="auto" w:sz="4" w:space="0"/>
            </w:tcBorders>
            <w:vAlign w:val="center"/>
          </w:tcPr>
          <w:p w14:paraId="26FA93D6">
            <w:pPr>
              <w:ind w:firstLine="38" w:firstLineChars="16"/>
              <w:jc w:val="center"/>
              <w:rPr>
                <w:rFonts w:ascii="仿宋" w:hAnsi="仿宋" w:eastAsia="仿宋" w:cs="仿宋"/>
                <w:sz w:val="24"/>
              </w:rPr>
            </w:pPr>
            <w:r>
              <w:rPr>
                <w:rFonts w:hint="eastAsia" w:ascii="仿宋" w:hAnsi="仿宋" w:eastAsia="仿宋" w:cs="仿宋"/>
                <w:sz w:val="24"/>
              </w:rPr>
              <w:t>4</w:t>
            </w:r>
          </w:p>
        </w:tc>
      </w:tr>
      <w:tr w14:paraId="4AE2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1" w:type="dxa"/>
            <w:tcBorders>
              <w:top w:val="single" w:color="auto" w:sz="4" w:space="0"/>
              <w:left w:val="single" w:color="auto" w:sz="4" w:space="0"/>
              <w:bottom w:val="single" w:color="auto" w:sz="4" w:space="0"/>
              <w:right w:val="single" w:color="auto" w:sz="4" w:space="0"/>
            </w:tcBorders>
            <w:vAlign w:val="center"/>
          </w:tcPr>
          <w:p w14:paraId="1925FEE6">
            <w:pPr>
              <w:ind w:firstLine="38" w:firstLineChars="16"/>
              <w:jc w:val="center"/>
              <w:rPr>
                <w:rFonts w:ascii="仿宋" w:hAnsi="仿宋" w:eastAsia="仿宋" w:cs="仿宋"/>
                <w:sz w:val="24"/>
              </w:rPr>
            </w:pPr>
            <w:r>
              <w:rPr>
                <w:rFonts w:hint="eastAsia" w:ascii="仿宋" w:hAnsi="仿宋" w:eastAsia="仿宋" w:cs="仿宋"/>
                <w:sz w:val="24"/>
              </w:rPr>
              <w:t>目录号</w:t>
            </w:r>
          </w:p>
        </w:tc>
        <w:tc>
          <w:tcPr>
            <w:tcW w:w="3001" w:type="dxa"/>
            <w:tcBorders>
              <w:top w:val="single" w:color="auto" w:sz="4" w:space="0"/>
              <w:left w:val="single" w:color="auto" w:sz="4" w:space="0"/>
              <w:bottom w:val="single" w:color="auto" w:sz="4" w:space="0"/>
              <w:right w:val="single" w:color="auto" w:sz="4" w:space="0"/>
            </w:tcBorders>
            <w:vAlign w:val="center"/>
          </w:tcPr>
          <w:p w14:paraId="19C9785A">
            <w:pPr>
              <w:ind w:firstLine="38" w:firstLineChars="16"/>
              <w:jc w:val="center"/>
              <w:rPr>
                <w:rFonts w:ascii="仿宋" w:hAnsi="仿宋" w:eastAsia="仿宋" w:cs="仿宋"/>
                <w:sz w:val="24"/>
              </w:rPr>
            </w:pPr>
            <w:r>
              <w:rPr>
                <w:rFonts w:hint="eastAsia" w:ascii="仿宋" w:hAnsi="仿宋" w:eastAsia="仿宋" w:cs="仿宋"/>
                <w:sz w:val="24"/>
              </w:rPr>
              <w:t>字符</w:t>
            </w:r>
          </w:p>
        </w:tc>
        <w:tc>
          <w:tcPr>
            <w:tcW w:w="3001" w:type="dxa"/>
            <w:tcBorders>
              <w:top w:val="single" w:color="auto" w:sz="4" w:space="0"/>
              <w:left w:val="single" w:color="auto" w:sz="4" w:space="0"/>
              <w:bottom w:val="single" w:color="auto" w:sz="4" w:space="0"/>
              <w:right w:val="single" w:color="auto" w:sz="4" w:space="0"/>
            </w:tcBorders>
            <w:vAlign w:val="center"/>
          </w:tcPr>
          <w:p w14:paraId="453B482B">
            <w:pPr>
              <w:ind w:firstLine="38" w:firstLineChars="16"/>
              <w:jc w:val="center"/>
              <w:rPr>
                <w:rFonts w:ascii="仿宋" w:hAnsi="仿宋" w:eastAsia="仿宋" w:cs="仿宋"/>
                <w:sz w:val="24"/>
              </w:rPr>
            </w:pPr>
            <w:r>
              <w:rPr>
                <w:rFonts w:hint="eastAsia" w:ascii="仿宋" w:hAnsi="仿宋" w:eastAsia="仿宋" w:cs="仿宋"/>
                <w:sz w:val="24"/>
              </w:rPr>
              <w:t>3</w:t>
            </w:r>
          </w:p>
        </w:tc>
      </w:tr>
      <w:tr w14:paraId="5009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1" w:type="dxa"/>
            <w:tcBorders>
              <w:top w:val="single" w:color="auto" w:sz="4" w:space="0"/>
              <w:left w:val="single" w:color="auto" w:sz="4" w:space="0"/>
              <w:bottom w:val="single" w:color="auto" w:sz="4" w:space="0"/>
              <w:right w:val="single" w:color="auto" w:sz="4" w:space="0"/>
            </w:tcBorders>
            <w:vAlign w:val="center"/>
          </w:tcPr>
          <w:p w14:paraId="4ED30EBC">
            <w:pPr>
              <w:ind w:firstLine="38" w:firstLineChars="16"/>
              <w:jc w:val="center"/>
              <w:rPr>
                <w:rFonts w:ascii="仿宋" w:hAnsi="仿宋" w:eastAsia="仿宋" w:cs="仿宋"/>
                <w:sz w:val="24"/>
              </w:rPr>
            </w:pPr>
            <w:r>
              <w:rPr>
                <w:rFonts w:hint="eastAsia" w:ascii="仿宋" w:hAnsi="仿宋" w:eastAsia="仿宋" w:cs="仿宋"/>
                <w:sz w:val="24"/>
              </w:rPr>
              <w:t>案卷号</w:t>
            </w:r>
          </w:p>
        </w:tc>
        <w:tc>
          <w:tcPr>
            <w:tcW w:w="3001" w:type="dxa"/>
            <w:tcBorders>
              <w:top w:val="single" w:color="auto" w:sz="4" w:space="0"/>
              <w:left w:val="single" w:color="auto" w:sz="4" w:space="0"/>
              <w:bottom w:val="single" w:color="auto" w:sz="4" w:space="0"/>
              <w:right w:val="single" w:color="auto" w:sz="4" w:space="0"/>
            </w:tcBorders>
            <w:vAlign w:val="center"/>
          </w:tcPr>
          <w:p w14:paraId="3C456EE9">
            <w:pPr>
              <w:ind w:firstLine="38" w:firstLineChars="16"/>
              <w:jc w:val="center"/>
              <w:rPr>
                <w:rFonts w:ascii="仿宋" w:hAnsi="仿宋" w:eastAsia="仿宋" w:cs="仿宋"/>
                <w:sz w:val="24"/>
              </w:rPr>
            </w:pPr>
            <w:r>
              <w:rPr>
                <w:rFonts w:hint="eastAsia" w:ascii="仿宋" w:hAnsi="仿宋" w:eastAsia="仿宋" w:cs="仿宋"/>
                <w:sz w:val="24"/>
              </w:rPr>
              <w:t>字符</w:t>
            </w:r>
          </w:p>
        </w:tc>
        <w:tc>
          <w:tcPr>
            <w:tcW w:w="3001" w:type="dxa"/>
            <w:tcBorders>
              <w:top w:val="single" w:color="auto" w:sz="4" w:space="0"/>
              <w:left w:val="single" w:color="auto" w:sz="4" w:space="0"/>
              <w:bottom w:val="single" w:color="auto" w:sz="4" w:space="0"/>
              <w:right w:val="single" w:color="auto" w:sz="4" w:space="0"/>
            </w:tcBorders>
            <w:vAlign w:val="center"/>
          </w:tcPr>
          <w:p w14:paraId="3C29A11C">
            <w:pPr>
              <w:ind w:firstLine="38" w:firstLineChars="16"/>
              <w:jc w:val="center"/>
              <w:rPr>
                <w:rFonts w:ascii="仿宋" w:hAnsi="仿宋" w:eastAsia="仿宋" w:cs="仿宋"/>
                <w:sz w:val="24"/>
              </w:rPr>
            </w:pPr>
            <w:r>
              <w:rPr>
                <w:rFonts w:hint="eastAsia" w:ascii="仿宋" w:hAnsi="仿宋" w:eastAsia="仿宋" w:cs="仿宋"/>
                <w:sz w:val="24"/>
              </w:rPr>
              <w:t>3</w:t>
            </w:r>
          </w:p>
        </w:tc>
      </w:tr>
      <w:tr w14:paraId="3A5F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1" w:type="dxa"/>
            <w:tcBorders>
              <w:top w:val="single" w:color="auto" w:sz="4" w:space="0"/>
              <w:left w:val="single" w:color="auto" w:sz="4" w:space="0"/>
              <w:bottom w:val="single" w:color="auto" w:sz="4" w:space="0"/>
              <w:right w:val="single" w:color="auto" w:sz="4" w:space="0"/>
            </w:tcBorders>
            <w:vAlign w:val="center"/>
          </w:tcPr>
          <w:p w14:paraId="1A6E5E27">
            <w:pPr>
              <w:ind w:firstLine="38" w:firstLineChars="16"/>
              <w:jc w:val="center"/>
              <w:rPr>
                <w:rFonts w:ascii="仿宋" w:hAnsi="仿宋" w:eastAsia="仿宋" w:cs="仿宋"/>
                <w:sz w:val="24"/>
              </w:rPr>
            </w:pPr>
            <w:r>
              <w:rPr>
                <w:rFonts w:hint="eastAsia" w:ascii="仿宋" w:hAnsi="仿宋" w:eastAsia="仿宋" w:cs="仿宋"/>
                <w:sz w:val="24"/>
              </w:rPr>
              <w:t>页（张）号</w:t>
            </w:r>
          </w:p>
        </w:tc>
        <w:tc>
          <w:tcPr>
            <w:tcW w:w="3001" w:type="dxa"/>
            <w:tcBorders>
              <w:top w:val="single" w:color="auto" w:sz="4" w:space="0"/>
              <w:left w:val="single" w:color="auto" w:sz="4" w:space="0"/>
              <w:bottom w:val="single" w:color="auto" w:sz="4" w:space="0"/>
              <w:right w:val="single" w:color="auto" w:sz="4" w:space="0"/>
            </w:tcBorders>
            <w:vAlign w:val="center"/>
          </w:tcPr>
          <w:p w14:paraId="6CF0BC4C">
            <w:pPr>
              <w:ind w:firstLine="38" w:firstLineChars="16"/>
              <w:jc w:val="center"/>
              <w:rPr>
                <w:rFonts w:ascii="仿宋" w:hAnsi="仿宋" w:eastAsia="仿宋" w:cs="仿宋"/>
                <w:sz w:val="24"/>
              </w:rPr>
            </w:pPr>
            <w:r>
              <w:rPr>
                <w:rFonts w:hint="eastAsia" w:ascii="仿宋" w:hAnsi="仿宋" w:eastAsia="仿宋" w:cs="仿宋"/>
                <w:sz w:val="24"/>
              </w:rPr>
              <w:t>字符</w:t>
            </w:r>
          </w:p>
        </w:tc>
        <w:tc>
          <w:tcPr>
            <w:tcW w:w="3001" w:type="dxa"/>
            <w:tcBorders>
              <w:top w:val="single" w:color="auto" w:sz="4" w:space="0"/>
              <w:left w:val="single" w:color="auto" w:sz="4" w:space="0"/>
              <w:bottom w:val="single" w:color="auto" w:sz="4" w:space="0"/>
              <w:right w:val="single" w:color="auto" w:sz="4" w:space="0"/>
            </w:tcBorders>
            <w:vAlign w:val="center"/>
          </w:tcPr>
          <w:p w14:paraId="35760F9A">
            <w:pPr>
              <w:ind w:firstLine="38" w:firstLineChars="16"/>
              <w:jc w:val="center"/>
              <w:rPr>
                <w:rFonts w:ascii="仿宋" w:hAnsi="仿宋" w:eastAsia="仿宋" w:cs="仿宋"/>
                <w:sz w:val="24"/>
              </w:rPr>
            </w:pPr>
            <w:r>
              <w:rPr>
                <w:rFonts w:hint="eastAsia" w:ascii="仿宋" w:hAnsi="仿宋" w:eastAsia="仿宋" w:cs="仿宋"/>
                <w:sz w:val="24"/>
              </w:rPr>
              <w:t>3</w:t>
            </w:r>
          </w:p>
        </w:tc>
      </w:tr>
      <w:tr w14:paraId="164D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1" w:type="dxa"/>
            <w:tcBorders>
              <w:top w:val="single" w:color="auto" w:sz="4" w:space="0"/>
              <w:left w:val="single" w:color="auto" w:sz="4" w:space="0"/>
              <w:bottom w:val="single" w:color="auto" w:sz="4" w:space="0"/>
              <w:right w:val="single" w:color="auto" w:sz="4" w:space="0"/>
            </w:tcBorders>
            <w:vAlign w:val="center"/>
          </w:tcPr>
          <w:p w14:paraId="4FA82E34">
            <w:pPr>
              <w:ind w:firstLine="38" w:firstLineChars="16"/>
              <w:jc w:val="center"/>
              <w:rPr>
                <w:rFonts w:ascii="仿宋" w:hAnsi="仿宋" w:eastAsia="仿宋" w:cs="仿宋"/>
                <w:sz w:val="24"/>
              </w:rPr>
            </w:pPr>
            <w:r>
              <w:rPr>
                <w:rFonts w:hint="eastAsia" w:ascii="仿宋" w:hAnsi="仿宋" w:eastAsia="仿宋" w:cs="仿宋"/>
                <w:sz w:val="24"/>
              </w:rPr>
              <w:t>序号</w:t>
            </w:r>
          </w:p>
        </w:tc>
        <w:tc>
          <w:tcPr>
            <w:tcW w:w="3001" w:type="dxa"/>
            <w:tcBorders>
              <w:top w:val="single" w:color="auto" w:sz="4" w:space="0"/>
              <w:left w:val="single" w:color="auto" w:sz="4" w:space="0"/>
              <w:bottom w:val="single" w:color="auto" w:sz="4" w:space="0"/>
              <w:right w:val="single" w:color="auto" w:sz="4" w:space="0"/>
            </w:tcBorders>
            <w:vAlign w:val="center"/>
          </w:tcPr>
          <w:p w14:paraId="62C52B1E">
            <w:pPr>
              <w:ind w:firstLine="38" w:firstLineChars="16"/>
              <w:jc w:val="center"/>
              <w:rPr>
                <w:rFonts w:ascii="仿宋" w:hAnsi="仿宋" w:eastAsia="仿宋" w:cs="仿宋"/>
                <w:sz w:val="24"/>
              </w:rPr>
            </w:pPr>
            <w:r>
              <w:rPr>
                <w:rFonts w:hint="eastAsia" w:ascii="仿宋" w:hAnsi="仿宋" w:eastAsia="仿宋" w:cs="仿宋"/>
                <w:sz w:val="24"/>
              </w:rPr>
              <w:t>字符</w:t>
            </w:r>
          </w:p>
        </w:tc>
        <w:tc>
          <w:tcPr>
            <w:tcW w:w="3001" w:type="dxa"/>
            <w:tcBorders>
              <w:top w:val="single" w:color="auto" w:sz="4" w:space="0"/>
              <w:left w:val="single" w:color="auto" w:sz="4" w:space="0"/>
              <w:bottom w:val="single" w:color="auto" w:sz="4" w:space="0"/>
              <w:right w:val="single" w:color="auto" w:sz="4" w:space="0"/>
            </w:tcBorders>
            <w:vAlign w:val="center"/>
          </w:tcPr>
          <w:p w14:paraId="191F9921">
            <w:pPr>
              <w:ind w:firstLine="38" w:firstLineChars="16"/>
              <w:jc w:val="center"/>
              <w:rPr>
                <w:rFonts w:ascii="仿宋" w:hAnsi="仿宋" w:eastAsia="仿宋" w:cs="仿宋"/>
                <w:sz w:val="24"/>
              </w:rPr>
            </w:pPr>
            <w:r>
              <w:rPr>
                <w:rFonts w:hint="eastAsia" w:ascii="仿宋" w:hAnsi="仿宋" w:eastAsia="仿宋" w:cs="仿宋"/>
                <w:sz w:val="24"/>
              </w:rPr>
              <w:t>3</w:t>
            </w:r>
          </w:p>
        </w:tc>
      </w:tr>
    </w:tbl>
    <w:p w14:paraId="03F33EAC">
      <w:pPr>
        <w:spacing w:line="360" w:lineRule="auto"/>
        <w:ind w:firstLine="480" w:firstLineChars="200"/>
        <w:rPr>
          <w:rFonts w:ascii="仿宋" w:hAnsi="仿宋" w:eastAsia="仿宋" w:cs="仿宋"/>
          <w:sz w:val="24"/>
        </w:rPr>
      </w:pPr>
      <w:r>
        <w:rPr>
          <w:rFonts w:hint="eastAsia" w:ascii="仿宋" w:hAnsi="仿宋" w:eastAsia="仿宋" w:cs="仿宋"/>
          <w:sz w:val="24"/>
        </w:rPr>
        <w:t>立卷改革后形成的纸质档案的扫描，存储时应按全宗、年度、保管期限分级建文件夹存储，其中的每一份文件也需要单独创建文件夹。</w:t>
      </w:r>
    </w:p>
    <w:p w14:paraId="61FF910E">
      <w:pPr>
        <w:spacing w:line="360" w:lineRule="auto"/>
        <w:ind w:firstLine="480" w:firstLineChars="200"/>
        <w:rPr>
          <w:rFonts w:ascii="仿宋" w:hAnsi="仿宋" w:eastAsia="仿宋" w:cs="仿宋"/>
          <w:sz w:val="24"/>
        </w:rPr>
      </w:pPr>
      <w:r>
        <w:rPr>
          <w:rFonts w:hint="eastAsia" w:ascii="仿宋" w:hAnsi="仿宋" w:eastAsia="仿宋" w:cs="仿宋"/>
          <w:sz w:val="24"/>
        </w:rPr>
        <w:t>文件夹命名：遵从实体档案的编号规则，为全宗号4 位；年度4位；保管期限3 位；机构问题4 位；件号4位。</w:t>
      </w:r>
    </w:p>
    <w:p w14:paraId="4E9AB535">
      <w:pPr>
        <w:spacing w:line="360" w:lineRule="auto"/>
        <w:ind w:firstLine="480" w:firstLineChars="200"/>
        <w:rPr>
          <w:rFonts w:ascii="仿宋" w:hAnsi="仿宋" w:eastAsia="仿宋" w:cs="仿宋"/>
          <w:sz w:val="24"/>
        </w:rPr>
      </w:pPr>
      <w:r>
        <w:rPr>
          <w:rFonts w:hint="eastAsia" w:ascii="仿宋" w:hAnsi="仿宋" w:eastAsia="仿宋" w:cs="仿宋"/>
          <w:sz w:val="24"/>
        </w:rPr>
        <w:t>其图像文件命名由全宗号、年度、保管期限、组织机构或问题、档案室编件号、序号等五部分组成，各字段间用“-”连接，即以xxxx-WS·xxxx- xxx - xxxx - xxxx- xxx.PDF表示，数据结构见下表：</w:t>
      </w:r>
    </w:p>
    <w:tbl>
      <w:tblPr>
        <w:tblStyle w:val="6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1"/>
        <w:gridCol w:w="2251"/>
        <w:gridCol w:w="2251"/>
      </w:tblGrid>
      <w:tr w14:paraId="436B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tcBorders>
              <w:top w:val="single" w:color="auto" w:sz="4" w:space="0"/>
              <w:left w:val="single" w:color="auto" w:sz="4" w:space="0"/>
              <w:bottom w:val="single" w:color="auto" w:sz="4" w:space="0"/>
              <w:right w:val="single" w:color="auto" w:sz="4" w:space="0"/>
            </w:tcBorders>
            <w:vAlign w:val="center"/>
          </w:tcPr>
          <w:p w14:paraId="547AB467">
            <w:pPr>
              <w:ind w:firstLine="38" w:firstLineChars="16"/>
              <w:jc w:val="center"/>
              <w:rPr>
                <w:rFonts w:ascii="仿宋" w:hAnsi="仿宋" w:eastAsia="仿宋" w:cs="仿宋"/>
                <w:sz w:val="24"/>
              </w:rPr>
            </w:pPr>
            <w:r>
              <w:rPr>
                <w:rFonts w:hint="eastAsia" w:ascii="仿宋" w:hAnsi="仿宋" w:eastAsia="仿宋" w:cs="仿宋"/>
                <w:sz w:val="24"/>
              </w:rPr>
              <w:t>字段名称</w:t>
            </w:r>
          </w:p>
        </w:tc>
        <w:tc>
          <w:tcPr>
            <w:tcW w:w="2251" w:type="dxa"/>
            <w:tcBorders>
              <w:top w:val="single" w:color="auto" w:sz="4" w:space="0"/>
              <w:left w:val="single" w:color="auto" w:sz="4" w:space="0"/>
              <w:bottom w:val="single" w:color="auto" w:sz="4" w:space="0"/>
              <w:right w:val="single" w:color="auto" w:sz="4" w:space="0"/>
            </w:tcBorders>
            <w:vAlign w:val="center"/>
          </w:tcPr>
          <w:p w14:paraId="173D51AE">
            <w:pPr>
              <w:ind w:firstLine="38" w:firstLineChars="16"/>
              <w:jc w:val="center"/>
              <w:rPr>
                <w:rFonts w:ascii="仿宋" w:hAnsi="仿宋" w:eastAsia="仿宋" w:cs="仿宋"/>
                <w:sz w:val="24"/>
              </w:rPr>
            </w:pPr>
            <w:r>
              <w:rPr>
                <w:rFonts w:hint="eastAsia" w:ascii="仿宋" w:hAnsi="仿宋" w:eastAsia="仿宋" w:cs="仿宋"/>
                <w:sz w:val="24"/>
              </w:rPr>
              <w:t>字段类型</w:t>
            </w:r>
          </w:p>
        </w:tc>
        <w:tc>
          <w:tcPr>
            <w:tcW w:w="2251" w:type="dxa"/>
            <w:tcBorders>
              <w:top w:val="single" w:color="auto" w:sz="4" w:space="0"/>
              <w:left w:val="single" w:color="auto" w:sz="4" w:space="0"/>
              <w:bottom w:val="single" w:color="auto" w:sz="4" w:space="0"/>
              <w:right w:val="single" w:color="auto" w:sz="4" w:space="0"/>
            </w:tcBorders>
            <w:vAlign w:val="center"/>
          </w:tcPr>
          <w:p w14:paraId="14211958">
            <w:pPr>
              <w:ind w:firstLine="38" w:firstLineChars="16"/>
              <w:jc w:val="center"/>
              <w:rPr>
                <w:rFonts w:ascii="仿宋" w:hAnsi="仿宋" w:eastAsia="仿宋" w:cs="仿宋"/>
                <w:sz w:val="24"/>
              </w:rPr>
            </w:pPr>
            <w:r>
              <w:rPr>
                <w:rFonts w:hint="eastAsia" w:ascii="仿宋" w:hAnsi="仿宋" w:eastAsia="仿宋" w:cs="仿宋"/>
                <w:sz w:val="24"/>
              </w:rPr>
              <w:t>字段长度</w:t>
            </w:r>
          </w:p>
        </w:tc>
        <w:tc>
          <w:tcPr>
            <w:tcW w:w="2251" w:type="dxa"/>
            <w:tcBorders>
              <w:top w:val="single" w:color="auto" w:sz="4" w:space="0"/>
              <w:left w:val="single" w:color="auto" w:sz="4" w:space="0"/>
              <w:bottom w:val="single" w:color="auto" w:sz="4" w:space="0"/>
              <w:right w:val="single" w:color="auto" w:sz="4" w:space="0"/>
            </w:tcBorders>
            <w:vAlign w:val="center"/>
          </w:tcPr>
          <w:p w14:paraId="75C5F334">
            <w:pPr>
              <w:ind w:firstLine="38" w:firstLineChars="16"/>
              <w:jc w:val="center"/>
              <w:rPr>
                <w:rFonts w:ascii="仿宋" w:hAnsi="仿宋" w:eastAsia="仿宋" w:cs="仿宋"/>
                <w:sz w:val="24"/>
              </w:rPr>
            </w:pPr>
            <w:r>
              <w:rPr>
                <w:rFonts w:hint="eastAsia" w:ascii="仿宋" w:hAnsi="仿宋" w:eastAsia="仿宋" w:cs="仿宋"/>
                <w:sz w:val="24"/>
              </w:rPr>
              <w:t>字段值</w:t>
            </w:r>
          </w:p>
        </w:tc>
      </w:tr>
      <w:tr w14:paraId="3219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tcBorders>
              <w:top w:val="single" w:color="auto" w:sz="4" w:space="0"/>
              <w:left w:val="single" w:color="auto" w:sz="4" w:space="0"/>
              <w:bottom w:val="single" w:color="auto" w:sz="4" w:space="0"/>
              <w:right w:val="single" w:color="auto" w:sz="4" w:space="0"/>
            </w:tcBorders>
            <w:vAlign w:val="center"/>
          </w:tcPr>
          <w:p w14:paraId="10C0C485">
            <w:pPr>
              <w:ind w:firstLine="38" w:firstLineChars="16"/>
              <w:jc w:val="center"/>
              <w:rPr>
                <w:rFonts w:ascii="仿宋" w:hAnsi="仿宋" w:eastAsia="仿宋" w:cs="仿宋"/>
                <w:sz w:val="24"/>
              </w:rPr>
            </w:pPr>
            <w:r>
              <w:rPr>
                <w:rFonts w:hint="eastAsia" w:ascii="仿宋" w:hAnsi="仿宋" w:eastAsia="仿宋" w:cs="仿宋"/>
                <w:sz w:val="24"/>
              </w:rPr>
              <w:t>全宗号</w:t>
            </w:r>
          </w:p>
        </w:tc>
        <w:tc>
          <w:tcPr>
            <w:tcW w:w="2251" w:type="dxa"/>
            <w:tcBorders>
              <w:top w:val="single" w:color="auto" w:sz="4" w:space="0"/>
              <w:left w:val="single" w:color="auto" w:sz="4" w:space="0"/>
              <w:bottom w:val="single" w:color="auto" w:sz="4" w:space="0"/>
              <w:right w:val="single" w:color="auto" w:sz="4" w:space="0"/>
            </w:tcBorders>
            <w:vAlign w:val="center"/>
          </w:tcPr>
          <w:p w14:paraId="2BA0E608">
            <w:pPr>
              <w:ind w:firstLine="38" w:firstLineChars="16"/>
              <w:jc w:val="center"/>
              <w:rPr>
                <w:rFonts w:ascii="仿宋" w:hAnsi="仿宋" w:eastAsia="仿宋" w:cs="仿宋"/>
                <w:sz w:val="24"/>
              </w:rPr>
            </w:pPr>
            <w:r>
              <w:rPr>
                <w:rFonts w:hint="eastAsia" w:ascii="仿宋" w:hAnsi="仿宋" w:eastAsia="仿宋" w:cs="仿宋"/>
                <w:sz w:val="24"/>
              </w:rPr>
              <w:t>字符</w:t>
            </w:r>
          </w:p>
        </w:tc>
        <w:tc>
          <w:tcPr>
            <w:tcW w:w="2251" w:type="dxa"/>
            <w:tcBorders>
              <w:top w:val="single" w:color="auto" w:sz="4" w:space="0"/>
              <w:left w:val="single" w:color="auto" w:sz="4" w:space="0"/>
              <w:bottom w:val="single" w:color="auto" w:sz="4" w:space="0"/>
              <w:right w:val="single" w:color="auto" w:sz="4" w:space="0"/>
            </w:tcBorders>
            <w:vAlign w:val="center"/>
          </w:tcPr>
          <w:p w14:paraId="2E3F2AC7">
            <w:pPr>
              <w:ind w:firstLine="38" w:firstLineChars="16"/>
              <w:jc w:val="center"/>
              <w:rPr>
                <w:rFonts w:ascii="仿宋" w:hAnsi="仿宋" w:eastAsia="仿宋" w:cs="仿宋"/>
                <w:sz w:val="24"/>
              </w:rPr>
            </w:pPr>
            <w:r>
              <w:rPr>
                <w:rFonts w:hint="eastAsia" w:ascii="仿宋" w:hAnsi="仿宋" w:eastAsia="仿宋" w:cs="仿宋"/>
                <w:sz w:val="24"/>
              </w:rPr>
              <w:t>4</w:t>
            </w:r>
          </w:p>
        </w:tc>
        <w:tc>
          <w:tcPr>
            <w:tcW w:w="2251" w:type="dxa"/>
            <w:tcBorders>
              <w:top w:val="single" w:color="auto" w:sz="4" w:space="0"/>
              <w:left w:val="single" w:color="auto" w:sz="4" w:space="0"/>
              <w:bottom w:val="single" w:color="auto" w:sz="4" w:space="0"/>
              <w:right w:val="single" w:color="auto" w:sz="4" w:space="0"/>
            </w:tcBorders>
            <w:vAlign w:val="center"/>
          </w:tcPr>
          <w:p w14:paraId="7FC8017C">
            <w:pPr>
              <w:ind w:firstLine="38" w:firstLineChars="16"/>
              <w:jc w:val="center"/>
              <w:rPr>
                <w:rFonts w:ascii="仿宋" w:hAnsi="仿宋" w:eastAsia="仿宋" w:cs="仿宋"/>
                <w:sz w:val="24"/>
              </w:rPr>
            </w:pPr>
          </w:p>
        </w:tc>
      </w:tr>
      <w:tr w14:paraId="2D5E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tcBorders>
              <w:top w:val="single" w:color="auto" w:sz="4" w:space="0"/>
              <w:left w:val="single" w:color="auto" w:sz="4" w:space="0"/>
              <w:bottom w:val="single" w:color="auto" w:sz="4" w:space="0"/>
              <w:right w:val="single" w:color="auto" w:sz="4" w:space="0"/>
            </w:tcBorders>
            <w:vAlign w:val="center"/>
          </w:tcPr>
          <w:p w14:paraId="14DB2383">
            <w:pPr>
              <w:ind w:firstLine="38" w:firstLineChars="16"/>
              <w:jc w:val="center"/>
              <w:rPr>
                <w:rFonts w:ascii="仿宋" w:hAnsi="仿宋" w:eastAsia="仿宋" w:cs="仿宋"/>
                <w:sz w:val="24"/>
              </w:rPr>
            </w:pPr>
            <w:r>
              <w:rPr>
                <w:rFonts w:hint="eastAsia" w:ascii="仿宋" w:hAnsi="仿宋" w:eastAsia="仿宋" w:cs="仿宋"/>
                <w:sz w:val="24"/>
              </w:rPr>
              <w:t>年度</w:t>
            </w:r>
          </w:p>
        </w:tc>
        <w:tc>
          <w:tcPr>
            <w:tcW w:w="2251" w:type="dxa"/>
            <w:tcBorders>
              <w:top w:val="single" w:color="auto" w:sz="4" w:space="0"/>
              <w:left w:val="single" w:color="auto" w:sz="4" w:space="0"/>
              <w:bottom w:val="single" w:color="auto" w:sz="4" w:space="0"/>
              <w:right w:val="single" w:color="auto" w:sz="4" w:space="0"/>
            </w:tcBorders>
            <w:vAlign w:val="center"/>
          </w:tcPr>
          <w:p w14:paraId="75056598">
            <w:pPr>
              <w:ind w:firstLine="38" w:firstLineChars="16"/>
              <w:jc w:val="center"/>
              <w:rPr>
                <w:rFonts w:ascii="仿宋" w:hAnsi="仿宋" w:eastAsia="仿宋" w:cs="仿宋"/>
                <w:sz w:val="24"/>
              </w:rPr>
            </w:pPr>
            <w:r>
              <w:rPr>
                <w:rFonts w:hint="eastAsia" w:ascii="仿宋" w:hAnsi="仿宋" w:eastAsia="仿宋" w:cs="仿宋"/>
                <w:sz w:val="24"/>
              </w:rPr>
              <w:t>字符</w:t>
            </w:r>
          </w:p>
        </w:tc>
        <w:tc>
          <w:tcPr>
            <w:tcW w:w="2251" w:type="dxa"/>
            <w:tcBorders>
              <w:top w:val="single" w:color="auto" w:sz="4" w:space="0"/>
              <w:left w:val="single" w:color="auto" w:sz="4" w:space="0"/>
              <w:bottom w:val="single" w:color="auto" w:sz="4" w:space="0"/>
              <w:right w:val="single" w:color="auto" w:sz="4" w:space="0"/>
            </w:tcBorders>
            <w:vAlign w:val="center"/>
          </w:tcPr>
          <w:p w14:paraId="704376B1">
            <w:pPr>
              <w:ind w:firstLine="38" w:firstLineChars="16"/>
              <w:jc w:val="center"/>
              <w:rPr>
                <w:rFonts w:ascii="仿宋" w:hAnsi="仿宋" w:eastAsia="仿宋" w:cs="仿宋"/>
                <w:sz w:val="24"/>
              </w:rPr>
            </w:pPr>
            <w:r>
              <w:rPr>
                <w:rFonts w:hint="eastAsia" w:ascii="仿宋" w:hAnsi="仿宋" w:eastAsia="仿宋" w:cs="仿宋"/>
                <w:sz w:val="24"/>
              </w:rPr>
              <w:t>4</w:t>
            </w:r>
          </w:p>
        </w:tc>
        <w:tc>
          <w:tcPr>
            <w:tcW w:w="2251" w:type="dxa"/>
            <w:tcBorders>
              <w:top w:val="single" w:color="auto" w:sz="4" w:space="0"/>
              <w:left w:val="single" w:color="auto" w:sz="4" w:space="0"/>
              <w:bottom w:val="single" w:color="auto" w:sz="4" w:space="0"/>
              <w:right w:val="single" w:color="auto" w:sz="4" w:space="0"/>
            </w:tcBorders>
            <w:vAlign w:val="center"/>
          </w:tcPr>
          <w:p w14:paraId="74A4C64E">
            <w:pPr>
              <w:ind w:firstLine="38" w:firstLineChars="16"/>
              <w:jc w:val="center"/>
              <w:rPr>
                <w:rFonts w:ascii="仿宋" w:hAnsi="仿宋" w:eastAsia="仿宋" w:cs="仿宋"/>
                <w:sz w:val="24"/>
              </w:rPr>
            </w:pPr>
          </w:p>
        </w:tc>
      </w:tr>
      <w:tr w14:paraId="6B0E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tcBorders>
              <w:top w:val="single" w:color="auto" w:sz="4" w:space="0"/>
              <w:left w:val="single" w:color="auto" w:sz="4" w:space="0"/>
              <w:bottom w:val="single" w:color="auto" w:sz="4" w:space="0"/>
              <w:right w:val="single" w:color="auto" w:sz="4" w:space="0"/>
            </w:tcBorders>
            <w:vAlign w:val="center"/>
          </w:tcPr>
          <w:p w14:paraId="3032D8C3">
            <w:pPr>
              <w:ind w:firstLine="38" w:firstLineChars="16"/>
              <w:jc w:val="center"/>
              <w:rPr>
                <w:rFonts w:ascii="仿宋" w:hAnsi="仿宋" w:eastAsia="仿宋" w:cs="仿宋"/>
                <w:sz w:val="24"/>
              </w:rPr>
            </w:pPr>
            <w:r>
              <w:rPr>
                <w:rFonts w:hint="eastAsia" w:ascii="仿宋" w:hAnsi="仿宋" w:eastAsia="仿宋" w:cs="仿宋"/>
                <w:sz w:val="24"/>
              </w:rPr>
              <w:t>保管期限</w:t>
            </w:r>
          </w:p>
        </w:tc>
        <w:tc>
          <w:tcPr>
            <w:tcW w:w="2251" w:type="dxa"/>
            <w:tcBorders>
              <w:top w:val="single" w:color="auto" w:sz="4" w:space="0"/>
              <w:left w:val="single" w:color="auto" w:sz="4" w:space="0"/>
              <w:bottom w:val="single" w:color="auto" w:sz="4" w:space="0"/>
              <w:right w:val="single" w:color="auto" w:sz="4" w:space="0"/>
            </w:tcBorders>
            <w:vAlign w:val="center"/>
          </w:tcPr>
          <w:p w14:paraId="4949CA03">
            <w:pPr>
              <w:ind w:firstLine="38" w:firstLineChars="16"/>
              <w:jc w:val="center"/>
              <w:rPr>
                <w:rFonts w:ascii="仿宋" w:hAnsi="仿宋" w:eastAsia="仿宋" w:cs="仿宋"/>
                <w:sz w:val="24"/>
              </w:rPr>
            </w:pPr>
            <w:r>
              <w:rPr>
                <w:rFonts w:hint="eastAsia" w:ascii="仿宋" w:hAnsi="仿宋" w:eastAsia="仿宋" w:cs="仿宋"/>
                <w:sz w:val="24"/>
              </w:rPr>
              <w:t>字符</w:t>
            </w:r>
          </w:p>
        </w:tc>
        <w:tc>
          <w:tcPr>
            <w:tcW w:w="2251" w:type="dxa"/>
            <w:tcBorders>
              <w:top w:val="single" w:color="auto" w:sz="4" w:space="0"/>
              <w:left w:val="single" w:color="auto" w:sz="4" w:space="0"/>
              <w:bottom w:val="single" w:color="auto" w:sz="4" w:space="0"/>
              <w:right w:val="single" w:color="auto" w:sz="4" w:space="0"/>
            </w:tcBorders>
            <w:vAlign w:val="center"/>
          </w:tcPr>
          <w:p w14:paraId="5EB32B19">
            <w:pPr>
              <w:ind w:firstLine="38" w:firstLineChars="16"/>
              <w:jc w:val="center"/>
              <w:rPr>
                <w:rFonts w:ascii="仿宋" w:hAnsi="仿宋" w:eastAsia="仿宋" w:cs="仿宋"/>
                <w:sz w:val="24"/>
              </w:rPr>
            </w:pPr>
            <w:r>
              <w:rPr>
                <w:rFonts w:hint="eastAsia" w:ascii="仿宋" w:hAnsi="仿宋" w:eastAsia="仿宋" w:cs="仿宋"/>
                <w:sz w:val="24"/>
              </w:rPr>
              <w:t>3</w:t>
            </w:r>
          </w:p>
        </w:tc>
        <w:tc>
          <w:tcPr>
            <w:tcW w:w="2251" w:type="dxa"/>
            <w:tcBorders>
              <w:top w:val="single" w:color="auto" w:sz="4" w:space="0"/>
              <w:left w:val="single" w:color="auto" w:sz="4" w:space="0"/>
              <w:bottom w:val="single" w:color="auto" w:sz="4" w:space="0"/>
              <w:right w:val="single" w:color="auto" w:sz="4" w:space="0"/>
            </w:tcBorders>
            <w:vAlign w:val="center"/>
          </w:tcPr>
          <w:p w14:paraId="2695B49F">
            <w:pPr>
              <w:ind w:firstLine="38" w:firstLineChars="16"/>
              <w:jc w:val="center"/>
              <w:rPr>
                <w:rFonts w:ascii="仿宋" w:hAnsi="仿宋" w:eastAsia="仿宋" w:cs="仿宋"/>
                <w:sz w:val="24"/>
              </w:rPr>
            </w:pPr>
            <w:r>
              <w:rPr>
                <w:rFonts w:hint="eastAsia" w:ascii="仿宋" w:hAnsi="仿宋" w:eastAsia="仿宋" w:cs="仿宋"/>
                <w:sz w:val="24"/>
              </w:rPr>
              <w:t>Y，D30，D10</w:t>
            </w:r>
          </w:p>
        </w:tc>
      </w:tr>
      <w:tr w14:paraId="08B1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tcBorders>
              <w:top w:val="single" w:color="auto" w:sz="4" w:space="0"/>
              <w:left w:val="single" w:color="auto" w:sz="4" w:space="0"/>
              <w:bottom w:val="single" w:color="auto" w:sz="4" w:space="0"/>
              <w:right w:val="single" w:color="auto" w:sz="4" w:space="0"/>
            </w:tcBorders>
            <w:vAlign w:val="center"/>
          </w:tcPr>
          <w:p w14:paraId="7692B3D2">
            <w:pPr>
              <w:ind w:firstLine="38" w:firstLineChars="16"/>
              <w:jc w:val="center"/>
              <w:rPr>
                <w:rFonts w:ascii="仿宋" w:hAnsi="仿宋" w:eastAsia="仿宋" w:cs="仿宋"/>
                <w:sz w:val="24"/>
              </w:rPr>
            </w:pPr>
            <w:r>
              <w:rPr>
                <w:rFonts w:hint="eastAsia" w:ascii="仿宋" w:hAnsi="仿宋" w:eastAsia="仿宋" w:cs="仿宋"/>
                <w:sz w:val="24"/>
              </w:rPr>
              <w:t>组织机构或问题</w:t>
            </w:r>
          </w:p>
        </w:tc>
        <w:tc>
          <w:tcPr>
            <w:tcW w:w="2251" w:type="dxa"/>
            <w:tcBorders>
              <w:top w:val="single" w:color="auto" w:sz="4" w:space="0"/>
              <w:left w:val="single" w:color="auto" w:sz="4" w:space="0"/>
              <w:bottom w:val="single" w:color="auto" w:sz="4" w:space="0"/>
              <w:right w:val="single" w:color="auto" w:sz="4" w:space="0"/>
            </w:tcBorders>
            <w:vAlign w:val="center"/>
          </w:tcPr>
          <w:p w14:paraId="5D935C0D">
            <w:pPr>
              <w:ind w:firstLine="38" w:firstLineChars="16"/>
              <w:jc w:val="center"/>
              <w:rPr>
                <w:rFonts w:ascii="仿宋" w:hAnsi="仿宋" w:eastAsia="仿宋" w:cs="仿宋"/>
                <w:sz w:val="24"/>
              </w:rPr>
            </w:pPr>
            <w:r>
              <w:rPr>
                <w:rFonts w:hint="eastAsia" w:ascii="仿宋" w:hAnsi="仿宋" w:eastAsia="仿宋" w:cs="仿宋"/>
                <w:sz w:val="24"/>
              </w:rPr>
              <w:t>字符</w:t>
            </w:r>
          </w:p>
        </w:tc>
        <w:tc>
          <w:tcPr>
            <w:tcW w:w="2251" w:type="dxa"/>
            <w:tcBorders>
              <w:top w:val="single" w:color="auto" w:sz="4" w:space="0"/>
              <w:left w:val="single" w:color="auto" w:sz="4" w:space="0"/>
              <w:bottom w:val="single" w:color="auto" w:sz="4" w:space="0"/>
              <w:right w:val="single" w:color="auto" w:sz="4" w:space="0"/>
            </w:tcBorders>
            <w:vAlign w:val="center"/>
          </w:tcPr>
          <w:p w14:paraId="3A054BDA">
            <w:pPr>
              <w:ind w:firstLine="38" w:firstLineChars="16"/>
              <w:jc w:val="center"/>
              <w:rPr>
                <w:rFonts w:ascii="仿宋" w:hAnsi="仿宋" w:eastAsia="仿宋" w:cs="仿宋"/>
                <w:sz w:val="24"/>
              </w:rPr>
            </w:pPr>
            <w:r>
              <w:rPr>
                <w:rFonts w:hint="eastAsia" w:ascii="仿宋" w:hAnsi="仿宋" w:eastAsia="仿宋" w:cs="仿宋"/>
                <w:sz w:val="24"/>
              </w:rPr>
              <w:t>4</w:t>
            </w:r>
          </w:p>
        </w:tc>
        <w:tc>
          <w:tcPr>
            <w:tcW w:w="2251" w:type="dxa"/>
            <w:tcBorders>
              <w:top w:val="single" w:color="auto" w:sz="4" w:space="0"/>
              <w:left w:val="single" w:color="auto" w:sz="4" w:space="0"/>
              <w:bottom w:val="single" w:color="auto" w:sz="4" w:space="0"/>
              <w:right w:val="single" w:color="auto" w:sz="4" w:space="0"/>
            </w:tcBorders>
            <w:vAlign w:val="center"/>
          </w:tcPr>
          <w:p w14:paraId="01EE7AA3">
            <w:pPr>
              <w:ind w:firstLine="38" w:firstLineChars="16"/>
              <w:jc w:val="center"/>
              <w:rPr>
                <w:rFonts w:ascii="仿宋" w:hAnsi="仿宋" w:eastAsia="仿宋" w:cs="仿宋"/>
                <w:sz w:val="24"/>
              </w:rPr>
            </w:pPr>
          </w:p>
        </w:tc>
      </w:tr>
      <w:tr w14:paraId="36F4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tcBorders>
              <w:top w:val="single" w:color="auto" w:sz="4" w:space="0"/>
              <w:left w:val="single" w:color="auto" w:sz="4" w:space="0"/>
              <w:bottom w:val="single" w:color="auto" w:sz="4" w:space="0"/>
              <w:right w:val="single" w:color="auto" w:sz="4" w:space="0"/>
            </w:tcBorders>
            <w:vAlign w:val="center"/>
          </w:tcPr>
          <w:p w14:paraId="4B5D3A65">
            <w:pPr>
              <w:ind w:firstLine="38" w:firstLineChars="16"/>
              <w:jc w:val="center"/>
              <w:rPr>
                <w:rFonts w:ascii="仿宋" w:hAnsi="仿宋" w:eastAsia="仿宋" w:cs="仿宋"/>
                <w:sz w:val="24"/>
              </w:rPr>
            </w:pPr>
            <w:r>
              <w:rPr>
                <w:rFonts w:hint="eastAsia" w:ascii="仿宋" w:hAnsi="仿宋" w:eastAsia="仿宋" w:cs="仿宋"/>
                <w:sz w:val="24"/>
              </w:rPr>
              <w:t>档案室编件号</w:t>
            </w:r>
          </w:p>
        </w:tc>
        <w:tc>
          <w:tcPr>
            <w:tcW w:w="2251" w:type="dxa"/>
            <w:tcBorders>
              <w:top w:val="single" w:color="auto" w:sz="4" w:space="0"/>
              <w:left w:val="single" w:color="auto" w:sz="4" w:space="0"/>
              <w:bottom w:val="single" w:color="auto" w:sz="4" w:space="0"/>
              <w:right w:val="single" w:color="auto" w:sz="4" w:space="0"/>
            </w:tcBorders>
            <w:vAlign w:val="center"/>
          </w:tcPr>
          <w:p w14:paraId="51C2E2CB">
            <w:pPr>
              <w:ind w:firstLine="38" w:firstLineChars="16"/>
              <w:jc w:val="center"/>
              <w:rPr>
                <w:rFonts w:ascii="仿宋" w:hAnsi="仿宋" w:eastAsia="仿宋" w:cs="仿宋"/>
                <w:sz w:val="24"/>
              </w:rPr>
            </w:pPr>
            <w:r>
              <w:rPr>
                <w:rFonts w:hint="eastAsia" w:ascii="仿宋" w:hAnsi="仿宋" w:eastAsia="仿宋" w:cs="仿宋"/>
                <w:sz w:val="24"/>
              </w:rPr>
              <w:t>字符</w:t>
            </w:r>
          </w:p>
        </w:tc>
        <w:tc>
          <w:tcPr>
            <w:tcW w:w="2251" w:type="dxa"/>
            <w:tcBorders>
              <w:top w:val="single" w:color="auto" w:sz="4" w:space="0"/>
              <w:left w:val="single" w:color="auto" w:sz="4" w:space="0"/>
              <w:bottom w:val="single" w:color="auto" w:sz="4" w:space="0"/>
              <w:right w:val="single" w:color="auto" w:sz="4" w:space="0"/>
            </w:tcBorders>
            <w:vAlign w:val="center"/>
          </w:tcPr>
          <w:p w14:paraId="1924C988">
            <w:pPr>
              <w:ind w:firstLine="38" w:firstLineChars="16"/>
              <w:jc w:val="center"/>
              <w:rPr>
                <w:rFonts w:ascii="仿宋" w:hAnsi="仿宋" w:eastAsia="仿宋" w:cs="仿宋"/>
                <w:sz w:val="24"/>
              </w:rPr>
            </w:pPr>
            <w:r>
              <w:rPr>
                <w:rFonts w:hint="eastAsia" w:ascii="仿宋" w:hAnsi="仿宋" w:eastAsia="仿宋" w:cs="仿宋"/>
                <w:sz w:val="24"/>
              </w:rPr>
              <w:t>4</w:t>
            </w:r>
          </w:p>
        </w:tc>
        <w:tc>
          <w:tcPr>
            <w:tcW w:w="2251" w:type="dxa"/>
            <w:tcBorders>
              <w:top w:val="single" w:color="auto" w:sz="4" w:space="0"/>
              <w:left w:val="single" w:color="auto" w:sz="4" w:space="0"/>
              <w:bottom w:val="single" w:color="auto" w:sz="4" w:space="0"/>
              <w:right w:val="single" w:color="auto" w:sz="4" w:space="0"/>
            </w:tcBorders>
            <w:vAlign w:val="center"/>
          </w:tcPr>
          <w:p w14:paraId="7868A3E7">
            <w:pPr>
              <w:ind w:firstLine="38" w:firstLineChars="16"/>
              <w:jc w:val="center"/>
              <w:rPr>
                <w:rFonts w:ascii="仿宋" w:hAnsi="仿宋" w:eastAsia="仿宋" w:cs="仿宋"/>
                <w:sz w:val="24"/>
              </w:rPr>
            </w:pPr>
          </w:p>
        </w:tc>
      </w:tr>
      <w:tr w14:paraId="19F6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tcBorders>
              <w:top w:val="single" w:color="auto" w:sz="4" w:space="0"/>
              <w:left w:val="single" w:color="auto" w:sz="4" w:space="0"/>
              <w:bottom w:val="single" w:color="auto" w:sz="4" w:space="0"/>
              <w:right w:val="single" w:color="auto" w:sz="4" w:space="0"/>
            </w:tcBorders>
            <w:vAlign w:val="center"/>
          </w:tcPr>
          <w:p w14:paraId="770C152C">
            <w:pPr>
              <w:ind w:firstLine="38" w:firstLineChars="16"/>
              <w:jc w:val="center"/>
              <w:rPr>
                <w:rFonts w:ascii="仿宋" w:hAnsi="仿宋" w:eastAsia="仿宋" w:cs="仿宋"/>
                <w:sz w:val="24"/>
              </w:rPr>
            </w:pPr>
            <w:r>
              <w:rPr>
                <w:rFonts w:hint="eastAsia" w:ascii="仿宋" w:hAnsi="仿宋" w:eastAsia="仿宋" w:cs="仿宋"/>
                <w:sz w:val="24"/>
              </w:rPr>
              <w:t>序号</w:t>
            </w:r>
          </w:p>
        </w:tc>
        <w:tc>
          <w:tcPr>
            <w:tcW w:w="2251" w:type="dxa"/>
            <w:tcBorders>
              <w:top w:val="single" w:color="auto" w:sz="4" w:space="0"/>
              <w:left w:val="single" w:color="auto" w:sz="4" w:space="0"/>
              <w:bottom w:val="single" w:color="auto" w:sz="4" w:space="0"/>
              <w:right w:val="single" w:color="auto" w:sz="4" w:space="0"/>
            </w:tcBorders>
            <w:vAlign w:val="center"/>
          </w:tcPr>
          <w:p w14:paraId="6C4230C0">
            <w:pPr>
              <w:ind w:firstLine="38" w:firstLineChars="16"/>
              <w:jc w:val="center"/>
              <w:rPr>
                <w:rFonts w:ascii="仿宋" w:hAnsi="仿宋" w:eastAsia="仿宋" w:cs="仿宋"/>
                <w:sz w:val="24"/>
              </w:rPr>
            </w:pPr>
            <w:r>
              <w:rPr>
                <w:rFonts w:hint="eastAsia" w:ascii="仿宋" w:hAnsi="仿宋" w:eastAsia="仿宋" w:cs="仿宋"/>
                <w:sz w:val="24"/>
              </w:rPr>
              <w:t>字符</w:t>
            </w:r>
          </w:p>
        </w:tc>
        <w:tc>
          <w:tcPr>
            <w:tcW w:w="2251" w:type="dxa"/>
            <w:tcBorders>
              <w:top w:val="single" w:color="auto" w:sz="4" w:space="0"/>
              <w:left w:val="single" w:color="auto" w:sz="4" w:space="0"/>
              <w:bottom w:val="single" w:color="auto" w:sz="4" w:space="0"/>
              <w:right w:val="single" w:color="auto" w:sz="4" w:space="0"/>
            </w:tcBorders>
            <w:vAlign w:val="center"/>
          </w:tcPr>
          <w:p w14:paraId="4F0267FF">
            <w:pPr>
              <w:ind w:firstLine="38" w:firstLineChars="16"/>
              <w:jc w:val="center"/>
              <w:rPr>
                <w:rFonts w:ascii="仿宋" w:hAnsi="仿宋" w:eastAsia="仿宋" w:cs="仿宋"/>
                <w:sz w:val="24"/>
              </w:rPr>
            </w:pPr>
            <w:r>
              <w:rPr>
                <w:rFonts w:hint="eastAsia" w:ascii="仿宋" w:hAnsi="仿宋" w:eastAsia="仿宋" w:cs="仿宋"/>
                <w:sz w:val="24"/>
              </w:rPr>
              <w:t>3</w:t>
            </w:r>
          </w:p>
        </w:tc>
        <w:tc>
          <w:tcPr>
            <w:tcW w:w="2251" w:type="dxa"/>
            <w:tcBorders>
              <w:top w:val="single" w:color="auto" w:sz="4" w:space="0"/>
              <w:left w:val="single" w:color="auto" w:sz="4" w:space="0"/>
              <w:bottom w:val="single" w:color="auto" w:sz="4" w:space="0"/>
              <w:right w:val="single" w:color="auto" w:sz="4" w:space="0"/>
            </w:tcBorders>
            <w:vAlign w:val="center"/>
          </w:tcPr>
          <w:p w14:paraId="1338326C">
            <w:pPr>
              <w:ind w:firstLine="38" w:firstLineChars="16"/>
              <w:jc w:val="center"/>
              <w:rPr>
                <w:rFonts w:ascii="仿宋" w:hAnsi="仿宋" w:eastAsia="仿宋" w:cs="仿宋"/>
                <w:sz w:val="24"/>
              </w:rPr>
            </w:pPr>
          </w:p>
        </w:tc>
      </w:tr>
    </w:tbl>
    <w:p w14:paraId="57785D72">
      <w:pPr>
        <w:spacing w:line="360" w:lineRule="auto"/>
        <w:ind w:firstLine="480" w:firstLineChars="200"/>
        <w:rPr>
          <w:rFonts w:ascii="仿宋" w:hAnsi="仿宋" w:eastAsia="仿宋" w:cs="仿宋"/>
          <w:sz w:val="24"/>
        </w:rPr>
      </w:pPr>
      <w:r>
        <w:rPr>
          <w:rFonts w:hint="eastAsia" w:ascii="仿宋" w:hAnsi="仿宋" w:eastAsia="仿宋" w:cs="仿宋"/>
          <w:sz w:val="24"/>
        </w:rPr>
        <w:t>全宗号用1位字母加3位阿拉伯数字标识某一属类全宗的顺序号，如“S001”。年度以四位阿拉伯数字标注公元纪年，如“2015”表示 2015年。组织机构或问题是指作为分类方案的组织机构或问题名称的规范化简称。</w:t>
      </w:r>
    </w:p>
    <w:p w14:paraId="6AA24428">
      <w:pPr>
        <w:spacing w:line="360" w:lineRule="auto"/>
        <w:ind w:firstLine="480" w:firstLineChars="200"/>
        <w:rPr>
          <w:rFonts w:ascii="仿宋" w:hAnsi="仿宋" w:eastAsia="仿宋" w:cs="仿宋"/>
          <w:sz w:val="24"/>
        </w:rPr>
      </w:pPr>
      <w:r>
        <w:rPr>
          <w:rFonts w:hint="eastAsia" w:ascii="仿宋" w:hAnsi="仿宋" w:eastAsia="仿宋" w:cs="仿宋"/>
          <w:sz w:val="24"/>
        </w:rPr>
        <w:t>保管期限用字母或数字标识。</w:t>
      </w:r>
      <w:r>
        <w:rPr>
          <w:rFonts w:hint="eastAsia" w:ascii="仿宋" w:hAnsi="仿宋" w:eastAsia="仿宋" w:cs="仿宋"/>
          <w:sz w:val="24"/>
          <w:lang w:val="zh-CN"/>
        </w:rPr>
        <w:t>其中</w:t>
      </w:r>
      <w:r>
        <w:rPr>
          <w:rFonts w:hint="eastAsia" w:ascii="仿宋" w:hAnsi="仿宋" w:eastAsia="仿宋" w:cs="仿宋"/>
          <w:sz w:val="24"/>
        </w:rPr>
        <w:t>，“D10”表示10年、“D30”表示30年、“Y”表示永久。档案室编件号是归档文件的流水号，用4位阿拉伯数字标识，如“0001”表示第1个文件。</w:t>
      </w:r>
    </w:p>
    <w:p w14:paraId="2DD5705F">
      <w:pPr>
        <w:spacing w:line="360" w:lineRule="auto"/>
        <w:ind w:firstLine="482" w:firstLineChars="200"/>
        <w:rPr>
          <w:rFonts w:ascii="仿宋" w:hAnsi="仿宋" w:eastAsia="仿宋" w:cs="仿宋"/>
          <w:b/>
          <w:bCs/>
          <w:sz w:val="24"/>
        </w:rPr>
      </w:pPr>
      <w:r>
        <w:rPr>
          <w:rFonts w:hint="eastAsia" w:ascii="仿宋" w:hAnsi="仿宋" w:eastAsia="仿宋" w:cs="仿宋"/>
          <w:b/>
          <w:bCs/>
          <w:sz w:val="24"/>
        </w:rPr>
        <w:t>②分辨率及扫描方式</w:t>
      </w:r>
    </w:p>
    <w:p w14:paraId="782B1DF1">
      <w:pPr>
        <w:spacing w:line="360" w:lineRule="auto"/>
        <w:ind w:firstLine="480" w:firstLineChars="200"/>
        <w:rPr>
          <w:rFonts w:ascii="仿宋" w:hAnsi="仿宋" w:eastAsia="仿宋" w:cs="仿宋"/>
          <w:sz w:val="24"/>
        </w:rPr>
      </w:pPr>
      <w:r>
        <w:rPr>
          <w:rFonts w:hint="eastAsia" w:ascii="仿宋" w:hAnsi="仿宋" w:eastAsia="仿宋" w:cs="仿宋"/>
          <w:sz w:val="24"/>
        </w:rPr>
        <w:t>严格遵照技术要求选择专业扫描仪进行扫描。</w:t>
      </w:r>
    </w:p>
    <w:p w14:paraId="47AE9A19">
      <w:pPr>
        <w:spacing w:line="360" w:lineRule="auto"/>
        <w:ind w:firstLine="480" w:firstLineChars="200"/>
        <w:rPr>
          <w:rFonts w:ascii="仿宋" w:hAnsi="仿宋" w:eastAsia="仿宋" w:cs="仿宋"/>
          <w:sz w:val="24"/>
        </w:rPr>
      </w:pPr>
      <w:r>
        <w:rPr>
          <w:rFonts w:hint="eastAsia" w:ascii="仿宋" w:hAnsi="仿宋" w:eastAsia="仿宋" w:cs="仿宋"/>
          <w:sz w:val="24"/>
        </w:rPr>
        <w:t>档案扫描采用彩色扫描，特殊图片按要求采取彩色扫描,以分辨率300dpi标准进行扫描。</w:t>
      </w:r>
    </w:p>
    <w:p w14:paraId="1FD0CBB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图像文件存储时采用单页PDF、JPEG格式存储，挂接时采用封装技术，格式可以是PDF等格式，但应保证封装好后的图像不失真、打开方便并可快速浏览。</w:t>
      </w:r>
    </w:p>
    <w:p w14:paraId="681389A1">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③清晰度</w:t>
      </w:r>
    </w:p>
    <w:p w14:paraId="54599E6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扫描图像字迹清晰、颜色恰当，不宜过浅或过深，并且不得出现字迹笔画残缺或字迹笔画叠合而影响阅读的情况(在影像件放大后不影响阅读)，并且指印和黑线不能覆盖或影响档案正文内容。在影像件中间出现的黑迹不在此要求内。</w:t>
      </w:r>
    </w:p>
    <w:p w14:paraId="640B6AC3">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④图像内容</w:t>
      </w:r>
    </w:p>
    <w:p w14:paraId="44DE191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影像漏扫、压边的要及时补正，确保加工端整个流程的正确性。对影像及数据信息进行每天检查，并且通报检查结果，发现问题及时纠正，确保电子影像档案的正确性和完整性。录入过程中，每天对图像偏斜度、清晰度、失真度进行检查。发现不符合图像质量要求时，重新进行图像的处理。</w:t>
      </w:r>
    </w:p>
    <w:p w14:paraId="1E104A2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由于操作不当，造成扫描的图像文件不完整或无法清晰识别时，重新扫描。发现文件漏扫时，及时补扫并正确插入图像。发现扫描图像的排列顺序与档案原件不一致时，及时进行调整。</w:t>
      </w:r>
    </w:p>
    <w:p w14:paraId="1AFEA82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页眉、页脚、反面印章、附件等信息完整；</w:t>
      </w:r>
    </w:p>
    <w:p w14:paraId="145C372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图像内容与书本页面完全对应,不得出现书页内容残缺或将旁边页面信息扫入本页的现象；</w:t>
      </w:r>
    </w:p>
    <w:p w14:paraId="6AEFEC5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2）扫描方式：根据档案幅面的大小选择相应规格的扫描仪或专业扫描仪进行扫描。大幅面档案可采用专业数码平台进行扫描或者采用图像拼接方式处理。同一页面有两个以上文件，需分别扫描。</w:t>
      </w:r>
    </w:p>
    <w:p w14:paraId="1488B63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3）纸张状况较差，以及过薄、过软或超厚的档案，应采用平板扫描方式；纸张状况好的档案可采用高速扫描方式以提高工作效率。</w:t>
      </w:r>
    </w:p>
    <w:p w14:paraId="5E4E204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4）图像处理标准</w:t>
      </w:r>
    </w:p>
    <w:p w14:paraId="1598E38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①图像处理后必须保证图像信息与原件内容完全一致，不得删除页面任何有用信息，包括正文内容、页眉、页脚、手写注释和印鉴等。</w:t>
      </w:r>
    </w:p>
    <w:p w14:paraId="188DCBA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②所有扫描留下的黑线、指印或阴影都必须清除干净。</w:t>
      </w:r>
    </w:p>
    <w:p w14:paraId="27A70F9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③对出现偏斜的图像进行纠偏处理，以达到视觉上基本不感觉偏斜为准。对方向不正确的图像进行旋转还原，以符合阅读习惯。图像整体倾斜不得超过1度(图像偏斜不超过页面内半个文字)；不得出现图像的一部分倾斜或扭曲而影响阅读的现象(原稿是复印件的本身影像倾斜或扭曲的除外)。</w:t>
      </w:r>
    </w:p>
    <w:p w14:paraId="073EC30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④扫描的页面内容居中显示，留足上、下、左、右边距。如要用软件进行处理，应尽可能保持档案的原貌，不剪裁或小面积剪裁。不可出现明显偏左或偏右的现象。</w:t>
      </w:r>
    </w:p>
    <w:p w14:paraId="2735866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⑤由于印刷质量或纸张质量等造成页面上有零星的污点和反面倒映文字污点比较多，应尽量保持影像件的可视性。在保证文件内容完整的前提下，做到影像页无扫描过程中带来的污斑，无黑边，外观达到基本清晰、平直、干净。对图像页面中出现的影响图像质量的杂质如黑点、黑线、黑框、黑边等进行去污处理。处理过程中应遵循在不影响可懂度的前提下展现档案原貌的原则。</w:t>
      </w:r>
    </w:p>
    <w:p w14:paraId="62D82C1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5）条目著录标准</w:t>
      </w:r>
    </w:p>
    <w:p w14:paraId="15B788D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按照相关的行业标准与规范进行著录，建立档案目录数据库。发现档号有重复必须按相关规范进行修改，确保档号的唯一性。</w:t>
      </w:r>
    </w:p>
    <w:p w14:paraId="311E42F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如发现录入信息存在有分歧的地方，必须与滨江区档案馆沟通确定。 </w:t>
      </w:r>
    </w:p>
    <w:p w14:paraId="7B1FAED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6）数据挂接标准</w:t>
      </w:r>
    </w:p>
    <w:p w14:paraId="3BA43B1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建立起一一对应的关联关系，实现条目数据与原文图像挂接。</w:t>
      </w:r>
    </w:p>
    <w:p w14:paraId="54FF098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7）数据存储及封装格式标准</w:t>
      </w:r>
    </w:p>
    <w:p w14:paraId="6FB25AF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扫描后形成文件需要提交硬盘存储做备份之用。</w:t>
      </w:r>
    </w:p>
    <w:p w14:paraId="18135701">
      <w:pPr>
        <w:numPr>
          <w:ilvl w:val="0"/>
          <w:numId w:val="3"/>
        </w:numPr>
        <w:snapToGrid w:val="0"/>
        <w:spacing w:line="360" w:lineRule="auto"/>
        <w:ind w:left="0" w:firstLine="480" w:firstLineChars="200"/>
        <w:rPr>
          <w:rFonts w:ascii="仿宋" w:hAnsi="仿宋" w:eastAsia="仿宋" w:cs="仿宋"/>
          <w:sz w:val="24"/>
        </w:rPr>
      </w:pPr>
      <w:r>
        <w:rPr>
          <w:rFonts w:hint="eastAsia" w:ascii="仿宋" w:hAnsi="仿宋" w:eastAsia="仿宋" w:cs="仿宋"/>
          <w:sz w:val="24"/>
        </w:rPr>
        <w:t>编研标准</w:t>
      </w:r>
    </w:p>
    <w:p w14:paraId="04CD045E">
      <w:pPr>
        <w:numPr>
          <w:ilvl w:val="0"/>
          <w:numId w:val="4"/>
        </w:numPr>
        <w:snapToGrid w:val="0"/>
        <w:spacing w:line="360" w:lineRule="auto"/>
        <w:ind w:left="420" w:leftChars="200"/>
        <w:rPr>
          <w:rFonts w:ascii="仿宋" w:hAnsi="仿宋" w:eastAsia="仿宋" w:cs="仿宋"/>
          <w:sz w:val="24"/>
        </w:rPr>
      </w:pPr>
      <w:r>
        <w:rPr>
          <w:rFonts w:hint="eastAsia" w:ascii="仿宋" w:hAnsi="仿宋" w:eastAsia="仿宋" w:cs="仿宋"/>
          <w:sz w:val="24"/>
        </w:rPr>
        <w:t>全宗卷的内容构成</w:t>
      </w:r>
    </w:p>
    <w:p w14:paraId="7F4D98A3">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1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①</w:t>
      </w:r>
      <w:r>
        <w:rPr>
          <w:rFonts w:ascii="仿宋" w:hAnsi="仿宋" w:eastAsia="仿宋" w:cs="仿宋"/>
          <w:sz w:val="24"/>
        </w:rPr>
        <w:fldChar w:fldCharType="end"/>
      </w:r>
      <w:r>
        <w:rPr>
          <w:rFonts w:ascii="仿宋" w:hAnsi="仿宋" w:eastAsia="仿宋" w:cs="仿宋"/>
          <w:sz w:val="24"/>
        </w:rPr>
        <w:t xml:space="preserve"> 全宗（馆藏）介绍类：全宗指南（全宗介绍）、大事记等说明全宗背景和档案状况的文件材料。</w:t>
      </w:r>
    </w:p>
    <w:p w14:paraId="6688E48A">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2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②</w:t>
      </w:r>
      <w:r>
        <w:rPr>
          <w:rFonts w:ascii="仿宋" w:hAnsi="仿宋" w:eastAsia="仿宋" w:cs="仿宋"/>
          <w:sz w:val="24"/>
        </w:rPr>
        <w:fldChar w:fldCharType="end"/>
      </w:r>
      <w:r>
        <w:rPr>
          <w:rFonts w:ascii="仿宋" w:hAnsi="仿宋" w:eastAsia="仿宋" w:cs="仿宋"/>
          <w:sz w:val="24"/>
        </w:rPr>
        <w:t xml:space="preserve"> 档案收集类：档案接收和征集工作的办法、标准，档案（资料）交接文据及相关目录，档案来源</w:t>
      </w:r>
    </w:p>
    <w:p w14:paraId="7A50CCA8">
      <w:pPr>
        <w:snapToGrid w:val="0"/>
        <w:spacing w:line="360" w:lineRule="auto"/>
        <w:ind w:firstLine="424" w:firstLineChars="177"/>
        <w:rPr>
          <w:rFonts w:ascii="仿宋" w:hAnsi="仿宋" w:eastAsia="仿宋" w:cs="仿宋"/>
          <w:sz w:val="24"/>
        </w:rPr>
      </w:pPr>
      <w:r>
        <w:rPr>
          <w:rFonts w:ascii="仿宋" w:hAnsi="仿宋" w:eastAsia="仿宋" w:cs="仿宋"/>
          <w:sz w:val="24"/>
        </w:rPr>
        <w:t>和档案历史转移过程说明材料等。</w:t>
      </w:r>
    </w:p>
    <w:p w14:paraId="57526FFB">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3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③</w:t>
      </w:r>
      <w:r>
        <w:rPr>
          <w:rFonts w:ascii="仿宋" w:hAnsi="仿宋" w:eastAsia="仿宋" w:cs="仿宋"/>
          <w:sz w:val="24"/>
        </w:rPr>
        <w:fldChar w:fldCharType="end"/>
      </w:r>
      <w:r>
        <w:rPr>
          <w:rFonts w:ascii="仿宋" w:hAnsi="仿宋" w:eastAsia="仿宋" w:cs="仿宋"/>
          <w:sz w:val="24"/>
        </w:rPr>
        <w:t xml:space="preserve"> 档案整理类：文件材料分类、保管期限和归档范围的规定，档案整理工作方案、整理工作说明和</w:t>
      </w:r>
    </w:p>
    <w:p w14:paraId="68FA0CB8">
      <w:pPr>
        <w:snapToGrid w:val="0"/>
        <w:spacing w:line="360" w:lineRule="auto"/>
        <w:ind w:firstLine="424" w:firstLineChars="177"/>
        <w:rPr>
          <w:rFonts w:ascii="仿宋" w:hAnsi="仿宋" w:eastAsia="仿宋" w:cs="仿宋"/>
          <w:sz w:val="24"/>
        </w:rPr>
      </w:pPr>
      <w:r>
        <w:rPr>
          <w:rFonts w:ascii="仿宋" w:hAnsi="仿宋" w:eastAsia="仿宋" w:cs="仿宋"/>
          <w:sz w:val="24"/>
        </w:rPr>
        <w:t>小结等。</w:t>
      </w:r>
    </w:p>
    <w:p w14:paraId="3FFA207D">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4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④</w:t>
      </w:r>
      <w:r>
        <w:rPr>
          <w:rFonts w:ascii="仿宋" w:hAnsi="仿宋" w:eastAsia="仿宋" w:cs="仿宋"/>
          <w:sz w:val="24"/>
        </w:rPr>
        <w:fldChar w:fldCharType="end"/>
      </w:r>
      <w:r>
        <w:rPr>
          <w:rFonts w:ascii="仿宋" w:hAnsi="仿宋" w:eastAsia="仿宋" w:cs="仿宋"/>
          <w:sz w:val="24"/>
        </w:rPr>
        <w:t xml:space="preserve"> 档案鉴定类：档案保管期限鉴定、档案开放鉴定、档案分级鉴定、档案销毁鉴定、珍贵档案考证</w:t>
      </w:r>
    </w:p>
    <w:p w14:paraId="09F37070">
      <w:pPr>
        <w:snapToGrid w:val="0"/>
        <w:spacing w:line="360" w:lineRule="auto"/>
        <w:ind w:firstLine="424" w:firstLineChars="177"/>
        <w:rPr>
          <w:rFonts w:ascii="仿宋" w:hAnsi="仿宋" w:eastAsia="仿宋" w:cs="仿宋"/>
          <w:sz w:val="24"/>
        </w:rPr>
      </w:pPr>
      <w:r>
        <w:rPr>
          <w:rFonts w:ascii="仿宋" w:hAnsi="仿宋" w:eastAsia="仿宋" w:cs="仿宋"/>
          <w:sz w:val="24"/>
        </w:rPr>
        <w:t>鉴定等鉴定工作的制度、组织、方案和标准，鉴定工作形成的报告、请示及批复，鉴定及销毁处置档案</w:t>
      </w:r>
    </w:p>
    <w:p w14:paraId="0D91E21B">
      <w:pPr>
        <w:snapToGrid w:val="0"/>
        <w:spacing w:line="360" w:lineRule="auto"/>
        <w:ind w:firstLine="424" w:firstLineChars="177"/>
        <w:rPr>
          <w:rFonts w:ascii="仿宋" w:hAnsi="仿宋" w:eastAsia="仿宋" w:cs="仿宋"/>
          <w:sz w:val="24"/>
        </w:rPr>
      </w:pPr>
      <w:r>
        <w:rPr>
          <w:rFonts w:ascii="仿宋" w:hAnsi="仿宋" w:eastAsia="仿宋" w:cs="仿宋"/>
          <w:sz w:val="24"/>
        </w:rPr>
        <w:t>的目录（清册）等。</w:t>
      </w:r>
    </w:p>
    <w:p w14:paraId="16783A7C">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5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⑤</w:t>
      </w:r>
      <w:r>
        <w:rPr>
          <w:rFonts w:ascii="仿宋" w:hAnsi="仿宋" w:eastAsia="仿宋" w:cs="仿宋"/>
          <w:sz w:val="24"/>
        </w:rPr>
        <w:fldChar w:fldCharType="end"/>
      </w:r>
      <w:r>
        <w:rPr>
          <w:rFonts w:ascii="仿宋" w:hAnsi="仿宋" w:eastAsia="仿宋" w:cs="仿宋"/>
          <w:sz w:val="24"/>
        </w:rPr>
        <w:t xml:space="preserve"> 档案保管类：档案保管工作制度，档案安全检查、档案破损情况调查与修复（抢救）、重点档案保</w:t>
      </w:r>
    </w:p>
    <w:p w14:paraId="1E9D1CC9">
      <w:pPr>
        <w:snapToGrid w:val="0"/>
        <w:spacing w:line="360" w:lineRule="auto"/>
        <w:ind w:firstLine="424" w:firstLineChars="177"/>
        <w:rPr>
          <w:rFonts w:ascii="仿宋" w:hAnsi="仿宋" w:eastAsia="仿宋" w:cs="仿宋"/>
          <w:sz w:val="24"/>
        </w:rPr>
      </w:pPr>
      <w:r>
        <w:rPr>
          <w:rFonts w:ascii="仿宋" w:hAnsi="仿宋" w:eastAsia="仿宋" w:cs="仿宋"/>
          <w:sz w:val="24"/>
        </w:rPr>
        <w:t>护、珍贵档案仿真复制件制作等工作的记录和说明材料，档案保管状况分析和工作总结、报告等。</w:t>
      </w:r>
    </w:p>
    <w:p w14:paraId="3E5FBA28">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6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⑥</w:t>
      </w:r>
      <w:r>
        <w:rPr>
          <w:rFonts w:ascii="仿宋" w:hAnsi="仿宋" w:eastAsia="仿宋" w:cs="仿宋"/>
          <w:sz w:val="24"/>
        </w:rPr>
        <w:fldChar w:fldCharType="end"/>
      </w:r>
      <w:r>
        <w:rPr>
          <w:rFonts w:ascii="仿宋" w:hAnsi="仿宋" w:eastAsia="仿宋" w:cs="仿宋"/>
          <w:sz w:val="24"/>
        </w:rPr>
        <w:t xml:space="preserve"> 档案统计类：档案基础统计台账，档案工作基本情况统计报表，档案工作统计分析材料等。</w:t>
      </w:r>
    </w:p>
    <w:p w14:paraId="104E2746">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7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⑦</w:t>
      </w:r>
      <w:r>
        <w:rPr>
          <w:rFonts w:ascii="仿宋" w:hAnsi="仿宋" w:eastAsia="仿宋" w:cs="仿宋"/>
          <w:sz w:val="24"/>
        </w:rPr>
        <w:fldChar w:fldCharType="end"/>
      </w:r>
      <w:r>
        <w:rPr>
          <w:rFonts w:ascii="仿宋" w:hAnsi="仿宋" w:eastAsia="仿宋" w:cs="仿宋"/>
          <w:sz w:val="24"/>
        </w:rPr>
        <w:t xml:space="preserve"> 档案利用类：档案利用制度，检索工具编制情况，档案开放与控制情况，档案编研与出版情况，档</w:t>
      </w:r>
    </w:p>
    <w:p w14:paraId="5F25DAB1">
      <w:pPr>
        <w:snapToGrid w:val="0"/>
        <w:spacing w:line="360" w:lineRule="auto"/>
        <w:ind w:firstLine="424" w:firstLineChars="177"/>
        <w:rPr>
          <w:rFonts w:ascii="仿宋" w:hAnsi="仿宋" w:eastAsia="仿宋" w:cs="仿宋"/>
          <w:sz w:val="24"/>
        </w:rPr>
      </w:pPr>
      <w:r>
        <w:rPr>
          <w:rFonts w:ascii="仿宋" w:hAnsi="仿宋" w:eastAsia="仿宋" w:cs="仿宋"/>
          <w:sz w:val="24"/>
        </w:rPr>
        <w:t>案展览与公布情况，珍贵档案介绍，档案利用效果典型事例等。</w:t>
      </w:r>
    </w:p>
    <w:p w14:paraId="40C86949">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8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⑧</w:t>
      </w:r>
      <w:r>
        <w:rPr>
          <w:rFonts w:ascii="仿宋" w:hAnsi="仿宋" w:eastAsia="仿宋" w:cs="仿宋"/>
          <w:sz w:val="24"/>
        </w:rPr>
        <w:fldChar w:fldCharType="end"/>
      </w:r>
      <w:r>
        <w:rPr>
          <w:rFonts w:ascii="仿宋" w:hAnsi="仿宋" w:eastAsia="仿宋" w:cs="仿宋"/>
          <w:sz w:val="24"/>
        </w:rPr>
        <w:t>新技术应用类：应用现代技术管理档案的情况记录、工作报告及说明材料，档案信息化和数字化工</w:t>
      </w:r>
    </w:p>
    <w:p w14:paraId="68D2DA05">
      <w:pPr>
        <w:snapToGrid w:val="0"/>
        <w:spacing w:line="360" w:lineRule="auto"/>
        <w:ind w:firstLine="424" w:firstLineChars="177"/>
        <w:rPr>
          <w:rFonts w:ascii="仿宋" w:hAnsi="仿宋" w:eastAsia="仿宋" w:cs="仿宋"/>
          <w:sz w:val="24"/>
        </w:rPr>
      </w:pPr>
      <w:r>
        <w:rPr>
          <w:rFonts w:ascii="仿宋" w:hAnsi="仿宋" w:eastAsia="仿宋" w:cs="仿宋"/>
          <w:sz w:val="24"/>
        </w:rPr>
        <w:t>作情况，电子档案（文件）创建和应用环境（硬件和软件）及数据格式说明等。</w:t>
      </w:r>
    </w:p>
    <w:p w14:paraId="66A7028D">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9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⑨</w:t>
      </w:r>
      <w:r>
        <w:rPr>
          <w:rFonts w:ascii="仿宋" w:hAnsi="仿宋" w:eastAsia="仿宋" w:cs="仿宋"/>
          <w:sz w:val="24"/>
        </w:rPr>
        <w:fldChar w:fldCharType="end"/>
      </w:r>
      <w:r>
        <w:rPr>
          <w:rFonts w:ascii="仿宋" w:hAnsi="仿宋" w:eastAsia="仿宋" w:cs="仿宋"/>
          <w:sz w:val="24"/>
        </w:rPr>
        <w:t xml:space="preserve"> 综合全宗卷：管理馆藏、全宗属类、全宗群或联合全宗的综合性业务工作规范和管理制度，5.1—5.8中涉及多个全宗的文件材料。</w:t>
      </w:r>
    </w:p>
    <w:p w14:paraId="6631A1B7">
      <w:pPr>
        <w:snapToGrid w:val="0"/>
        <w:spacing w:line="360" w:lineRule="auto"/>
        <w:ind w:firstLine="424" w:firstLineChars="177"/>
        <w:rPr>
          <w:rFonts w:ascii="仿宋" w:hAnsi="仿宋" w:eastAsia="仿宋" w:cs="仿宋"/>
          <w:sz w:val="24"/>
        </w:rPr>
      </w:pPr>
      <w:r>
        <w:rPr>
          <w:rFonts w:hint="eastAsia" w:ascii="仿宋" w:hAnsi="仿宋" w:eastAsia="仿宋" w:cs="仿宋"/>
          <w:sz w:val="24"/>
        </w:rPr>
        <w:t>2）全宗卷的整理</w:t>
      </w:r>
    </w:p>
    <w:p w14:paraId="2CB3CA81">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1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①</w:t>
      </w:r>
      <w:r>
        <w:rPr>
          <w:rFonts w:ascii="仿宋" w:hAnsi="仿宋" w:eastAsia="仿宋" w:cs="仿宋"/>
          <w:sz w:val="24"/>
        </w:rPr>
        <w:fldChar w:fldCharType="end"/>
      </w:r>
      <w:r>
        <w:rPr>
          <w:rFonts w:hint="eastAsia" w:ascii="仿宋" w:hAnsi="仿宋" w:eastAsia="仿宋" w:cs="仿宋"/>
          <w:sz w:val="24"/>
        </w:rPr>
        <w:t>文件材料装订。文件材料以件为单位进行装订。</w:t>
      </w:r>
    </w:p>
    <w:p w14:paraId="5132B7B0">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2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②</w:t>
      </w:r>
      <w:r>
        <w:rPr>
          <w:rFonts w:ascii="仿宋" w:hAnsi="仿宋" w:eastAsia="仿宋" w:cs="仿宋"/>
          <w:sz w:val="24"/>
        </w:rPr>
        <w:fldChar w:fldCharType="end"/>
      </w:r>
      <w:r>
        <w:rPr>
          <w:rFonts w:hint="eastAsia" w:ascii="仿宋" w:hAnsi="仿宋" w:eastAsia="仿宋" w:cs="仿宋"/>
          <w:sz w:val="24"/>
        </w:rPr>
        <w:t xml:space="preserve"> 文件材料分类。属于同一全宗卷的文件材料，按本标准“全宗卷构成”中 1 至 8 条进行分类。</w:t>
      </w:r>
    </w:p>
    <w:p w14:paraId="73EF3B05">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3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③</w:t>
      </w:r>
      <w:r>
        <w:rPr>
          <w:rFonts w:ascii="仿宋" w:hAnsi="仿宋" w:eastAsia="仿宋" w:cs="仿宋"/>
          <w:sz w:val="24"/>
        </w:rPr>
        <w:fldChar w:fldCharType="end"/>
      </w:r>
      <w:r>
        <w:rPr>
          <w:rFonts w:hint="eastAsia" w:ascii="仿宋" w:hAnsi="仿宋" w:eastAsia="仿宋" w:cs="仿宋"/>
          <w:sz w:val="24"/>
        </w:rPr>
        <w:t xml:space="preserve"> 文件材料排序。文件材料分入不同类目后，按形成时间顺序排列。新增文件材料插入相关类目，向后接续排列。</w:t>
      </w:r>
    </w:p>
    <w:p w14:paraId="11E4077E">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4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④</w:t>
      </w:r>
      <w:r>
        <w:rPr>
          <w:rFonts w:ascii="仿宋" w:hAnsi="仿宋" w:eastAsia="仿宋" w:cs="仿宋"/>
          <w:sz w:val="24"/>
        </w:rPr>
        <w:fldChar w:fldCharType="end"/>
      </w:r>
      <w:r>
        <w:rPr>
          <w:rFonts w:hint="eastAsia" w:ascii="仿宋" w:hAnsi="仿宋" w:eastAsia="仿宋" w:cs="仿宋"/>
          <w:sz w:val="24"/>
        </w:rPr>
        <w:t xml:space="preserve"> 文件材料编号。在文件材料首页上方的空白处进行编号。文件材料的编号由全宗号—类号—件号三部分组成。</w:t>
      </w:r>
    </w:p>
    <w:p w14:paraId="70099EAA">
      <w:pPr>
        <w:snapToGrid w:val="0"/>
        <w:spacing w:line="360" w:lineRule="auto"/>
        <w:ind w:firstLine="424" w:firstLineChars="177"/>
        <w:rPr>
          <w:rFonts w:ascii="仿宋" w:hAnsi="仿宋" w:eastAsia="仿宋" w:cs="仿宋"/>
          <w:sz w:val="24"/>
        </w:rPr>
      </w:pPr>
      <w:r>
        <w:rPr>
          <w:rFonts w:hint="eastAsia" w:ascii="仿宋" w:hAnsi="仿宋" w:eastAsia="仿宋" w:cs="仿宋"/>
          <w:sz w:val="24"/>
        </w:rPr>
        <w:t>4.1 全宗号填写文件材料所属全宗的编号。综合全宗卷的全宗号，填写档案馆（室）编号或档案属类代号。</w:t>
      </w:r>
    </w:p>
    <w:p w14:paraId="06542178">
      <w:pPr>
        <w:snapToGrid w:val="0"/>
        <w:spacing w:line="360" w:lineRule="auto"/>
        <w:ind w:firstLine="424" w:firstLineChars="177"/>
        <w:rPr>
          <w:rFonts w:ascii="仿宋" w:hAnsi="仿宋" w:eastAsia="仿宋" w:cs="仿宋"/>
          <w:sz w:val="24"/>
        </w:rPr>
      </w:pPr>
      <w:r>
        <w:rPr>
          <w:rFonts w:hint="eastAsia" w:ascii="仿宋" w:hAnsi="仿宋" w:eastAsia="仿宋" w:cs="仿宋"/>
          <w:sz w:val="24"/>
        </w:rPr>
        <w:t>4.2 类号填写1—8条的序号。</w:t>
      </w:r>
    </w:p>
    <w:p w14:paraId="35FC7285">
      <w:pPr>
        <w:snapToGrid w:val="0"/>
        <w:spacing w:line="360" w:lineRule="auto"/>
        <w:ind w:firstLine="424" w:firstLineChars="177"/>
        <w:rPr>
          <w:rFonts w:ascii="仿宋" w:hAnsi="仿宋" w:eastAsia="仿宋" w:cs="仿宋"/>
          <w:sz w:val="24"/>
        </w:rPr>
      </w:pPr>
      <w:r>
        <w:rPr>
          <w:rFonts w:hint="eastAsia" w:ascii="仿宋" w:hAnsi="仿宋" w:eastAsia="仿宋" w:cs="仿宋"/>
          <w:sz w:val="24"/>
        </w:rPr>
        <w:t>4.3 件号填写文件材料在相关类目中的流水排列序号。</w:t>
      </w:r>
    </w:p>
    <w:p w14:paraId="452225ED">
      <w:pPr>
        <w:snapToGrid w:val="0"/>
        <w:spacing w:line="360" w:lineRule="auto"/>
        <w:rPr>
          <w:rFonts w:ascii="仿宋" w:hAnsi="仿宋" w:eastAsia="仿宋" w:cs="仿宋"/>
          <w:sz w:val="24"/>
        </w:rPr>
      </w:pPr>
      <w:r>
        <w:rPr>
          <w:rFonts w:hint="eastAsia" w:ascii="仿宋" w:hAnsi="仿宋" w:eastAsia="仿宋" w:cs="仿宋"/>
          <w:sz w:val="24"/>
        </w:rPr>
        <w:t>编号举例：SZ1—１—２（全宗，全宗介绍类，第２件）</w:t>
      </w:r>
    </w:p>
    <w:p w14:paraId="01692AEE">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5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⑤</w:t>
      </w:r>
      <w:r>
        <w:rPr>
          <w:rFonts w:ascii="仿宋" w:hAnsi="仿宋" w:eastAsia="仿宋" w:cs="仿宋"/>
          <w:sz w:val="24"/>
        </w:rPr>
        <w:fldChar w:fldCharType="end"/>
      </w:r>
      <w:r>
        <w:rPr>
          <w:rFonts w:hint="eastAsia" w:ascii="仿宋" w:hAnsi="仿宋" w:eastAsia="仿宋" w:cs="仿宋"/>
          <w:sz w:val="24"/>
        </w:rPr>
        <w:t xml:space="preserve"> 编制文件材料目录。全宗卷中的文件材料，分类别，以件为单位，按照排列顺序编制文件目录。</w:t>
      </w:r>
    </w:p>
    <w:p w14:paraId="5ABD0DEB">
      <w:pPr>
        <w:snapToGrid w:val="0"/>
        <w:spacing w:line="360" w:lineRule="auto"/>
        <w:ind w:firstLine="424" w:firstLineChars="177"/>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6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⑥</w:t>
      </w:r>
      <w:r>
        <w:rPr>
          <w:rFonts w:ascii="仿宋" w:hAnsi="仿宋" w:eastAsia="仿宋" w:cs="仿宋"/>
          <w:sz w:val="24"/>
        </w:rPr>
        <w:fldChar w:fldCharType="end"/>
      </w:r>
      <w:r>
        <w:rPr>
          <w:rFonts w:hint="eastAsia" w:ascii="仿宋" w:hAnsi="仿宋" w:eastAsia="仿宋" w:cs="仿宋"/>
          <w:sz w:val="24"/>
        </w:rPr>
        <w:t xml:space="preserve"> 文件材料装盒。全宗卷文件材料按照分类编号顺序装盒。文件材料较多，一盒装不下时，可按分类编号顺序装入数盒。装有文件材料的全宗卷应填写卷盒封面和脊背。</w:t>
      </w:r>
    </w:p>
    <w:p w14:paraId="4AA9F9CC">
      <w:pPr>
        <w:snapToGrid w:val="0"/>
        <w:spacing w:line="360" w:lineRule="auto"/>
        <w:ind w:firstLine="424" w:firstLineChars="177"/>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7 \* GB3</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⑦</w:t>
      </w:r>
      <w:r>
        <w:rPr>
          <w:rFonts w:ascii="仿宋" w:hAnsi="仿宋" w:eastAsia="仿宋" w:cs="仿宋"/>
          <w:sz w:val="24"/>
        </w:rPr>
        <w:fldChar w:fldCharType="end"/>
      </w:r>
      <w:r>
        <w:rPr>
          <w:rFonts w:hint="eastAsia" w:ascii="仿宋" w:hAnsi="仿宋" w:eastAsia="仿宋" w:cs="仿宋"/>
          <w:sz w:val="24"/>
        </w:rPr>
        <w:t xml:space="preserve"> 编制全宗卷盒号。全宗卷卷盒区分全宗，按卷盒排列顺序编制流水号。综合全宗卷单独编制盒号。</w:t>
      </w:r>
    </w:p>
    <w:p w14:paraId="50E6D3AC">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3、质量验收方式及标准</w:t>
      </w:r>
    </w:p>
    <w:p w14:paraId="7EC0277E">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本项目的工作成果验收由分项验收和终验两部分。</w:t>
      </w:r>
    </w:p>
    <w:p w14:paraId="2EFAB18C">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分项验收：</w:t>
      </w:r>
      <w:r>
        <w:rPr>
          <w:rFonts w:hint="eastAsia" w:ascii="仿宋" w:hAnsi="仿宋" w:eastAsia="仿宋" w:cs="仿宋"/>
          <w:sz w:val="24"/>
        </w:rPr>
        <w:t>采购人提出验收数据要求，供应商自检合格后递交采购人指定的监理单位验收。首批数据验收为进场后1个月。参照要求如下：</w:t>
      </w:r>
    </w:p>
    <w:p w14:paraId="7827C2E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1）档案整理的验收：</w:t>
      </w:r>
    </w:p>
    <w:p w14:paraId="52CF7AD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档案整理验收必须逐卷清点，按档案数量、文件状况、卷内文件页数与顺序、装订要求等进行检查，如发现档案丢失、损坏、或涂改等行为将追究供应商的法律责任；顺序错误、装订不符要求、卷间文件颠倒等相关因素作为差错，以卷为单位合格率达到95%及以上予以验收通过，如未通过则由供应商整改至通过验收合格为止。</w:t>
      </w:r>
    </w:p>
    <w:p w14:paraId="18467A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2）数字化加工的验收：</w:t>
      </w:r>
    </w:p>
    <w:p w14:paraId="1C9B50B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数据验收以抽检方式进行，抽检比率为30%，监理单位对照电子目录与全文检查，合格率达到95%及以上交至采购人抽查，采购人随机抽检100条，合格率达到95%及以上予以通过验收，监理单位做好相应纸质验收记录台账并出具纸质书面验收报告；监理单位抽检合格率在95%以下的，提交的该批验收数据全部发回供应商进行全面自检。</w:t>
      </w:r>
    </w:p>
    <w:p w14:paraId="60626CF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如果提交验收的同一批次数据被监理单位及采购人退回两次（合计）或在该批次验收数据中发现含有密级件的情况，则该批次数据作废，不纳入项目费用结算。</w:t>
      </w:r>
    </w:p>
    <w:p w14:paraId="0ED9F2F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档案实体验收必须逐卷清点，按档案数量、文件状况、卷内文件页数与顺序、装订要求等进行检查，如发现档案丢失、损坏、或涂改等行为将追究供应商的法律责任；顺序错误、装订不符要求、卷间文件颠倒等相关因素作为差错，以卷为单位合格率达到95%及以上予以验收通过，如未通过则由供应商整改至通过验收合格为止。</w:t>
      </w:r>
    </w:p>
    <w:p w14:paraId="15DA21E8">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数据验收合格后，供应商需将数据成品以移动硬盘方式移交至采购人且做好数据、全文挂接工作</w:t>
      </w:r>
      <w:r>
        <w:rPr>
          <w:rFonts w:hint="eastAsia" w:ascii="仿宋" w:hAnsi="仿宋" w:eastAsia="仿宋" w:cs="仿宋"/>
          <w:bCs/>
          <w:sz w:val="24"/>
        </w:rPr>
        <w:t>。</w:t>
      </w:r>
    </w:p>
    <w:p w14:paraId="1C69E653">
      <w:pPr>
        <w:snapToGrid w:val="0"/>
        <w:spacing w:line="360" w:lineRule="auto"/>
        <w:ind w:firstLine="482" w:firstLineChars="200"/>
        <w:rPr>
          <w:rFonts w:ascii="仿宋" w:hAnsi="仿宋" w:eastAsia="仿宋" w:cs="仿宋"/>
          <w:bCs/>
          <w:sz w:val="24"/>
        </w:rPr>
      </w:pPr>
      <w:r>
        <w:rPr>
          <w:rFonts w:hint="eastAsia" w:ascii="仿宋" w:hAnsi="仿宋" w:eastAsia="仿宋" w:cs="仿宋"/>
          <w:b/>
          <w:sz w:val="24"/>
        </w:rPr>
        <w:t>项目终验</w:t>
      </w:r>
      <w:r>
        <w:rPr>
          <w:rFonts w:hint="eastAsia" w:ascii="仿宋" w:hAnsi="仿宋" w:eastAsia="仿宋" w:cs="仿宋"/>
          <w:bCs/>
          <w:sz w:val="24"/>
        </w:rPr>
        <w:t>：项目相关社区均达浙江省村（社区）数字档案室建设标准，至少通过杭州高新区（滨江)档案局数字档案室验收。</w:t>
      </w:r>
    </w:p>
    <w:p w14:paraId="185A102E">
      <w:pPr>
        <w:pStyle w:val="438"/>
        <w:tabs>
          <w:tab w:val="left" w:pos="0"/>
          <w:tab w:val="clear" w:pos="480"/>
        </w:tabs>
        <w:adjustRightInd w:val="0"/>
        <w:snapToGrid w:val="0"/>
        <w:spacing w:beforeLines="0" w:afterLines="0"/>
        <w:ind w:left="525" w:leftChars="0" w:hanging="525"/>
        <w:rPr>
          <w:rFonts w:ascii="仿宋" w:hAnsi="仿宋" w:eastAsia="仿宋" w:cs="仿宋"/>
          <w:sz w:val="24"/>
          <w:szCs w:val="24"/>
        </w:rPr>
      </w:pPr>
      <w:r>
        <w:rPr>
          <w:rFonts w:hint="eastAsia" w:ascii="仿宋" w:hAnsi="仿宋" w:eastAsia="仿宋" w:cs="仿宋"/>
          <w:sz w:val="24"/>
          <w:szCs w:val="24"/>
        </w:rPr>
        <w:t>五、质量保证</w:t>
      </w:r>
    </w:p>
    <w:p w14:paraId="4BE36E0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1.质量自检</w:t>
      </w:r>
    </w:p>
    <w:p w14:paraId="3B362D5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中标人必须建立严格的三级质量检测体系（即组内自检、小组互检、单位抽检），对加工的数据进行自检，自检达到采购方的数据质量标准后，才能提交采购人验收。</w:t>
      </w:r>
    </w:p>
    <w:p w14:paraId="4204611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2、过程管理</w:t>
      </w:r>
    </w:p>
    <w:p w14:paraId="2EBD897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中标人在进行数字化加工制作的各个环节均应进行详细的登记，建立工作日志并及时整理、汇总、装订成册，在数字化工作完成的同时建立起完整、规范的记录。完工验收时应提交工作日志、产品质量检验、验收记录等资料。</w:t>
      </w:r>
    </w:p>
    <w:p w14:paraId="7B9F57B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3、质量控制</w:t>
      </w:r>
    </w:p>
    <w:p w14:paraId="12385AB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次项目采购人指派专人进行全程质量控制，中标人应定期将各个阶段加工成果在自检的基础上，及时提交采购人进行审核。如果因提交不及时或质检不合格被采购人下达停工令造成的，中标人应承担相应违约责任，其损失由中标人自行负责。</w:t>
      </w:r>
    </w:p>
    <w:p w14:paraId="4E5470E7">
      <w:pPr>
        <w:pStyle w:val="438"/>
        <w:tabs>
          <w:tab w:val="left" w:pos="0"/>
          <w:tab w:val="clear" w:pos="480"/>
        </w:tabs>
        <w:adjustRightInd w:val="0"/>
        <w:snapToGrid w:val="0"/>
        <w:spacing w:beforeLines="0" w:afterLines="0"/>
        <w:ind w:left="525" w:leftChars="0" w:hanging="525"/>
        <w:rPr>
          <w:rFonts w:ascii="仿宋" w:hAnsi="仿宋" w:eastAsia="仿宋" w:cs="仿宋"/>
          <w:sz w:val="24"/>
          <w:szCs w:val="24"/>
        </w:rPr>
      </w:pPr>
      <w:r>
        <w:rPr>
          <w:rFonts w:hint="eastAsia" w:ascii="仿宋" w:hAnsi="仿宋" w:eastAsia="仿宋" w:cs="仿宋"/>
          <w:sz w:val="24"/>
          <w:szCs w:val="24"/>
        </w:rPr>
        <w:t>六、项目安全和保密</w:t>
      </w:r>
    </w:p>
    <w:p w14:paraId="3E9B0A9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档案扫描工作在指定的场所内进行，确保场所正常秩序和安全。现场工作人员一律严格遵照《纸质档案管理制度》，确保档案的安全性、完整性。需要遵照保密安全方案：</w:t>
      </w:r>
    </w:p>
    <w:p w14:paraId="721CCA6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1、供应商必须签订保密协议，并加强对工作人员的保密教育。</w:t>
      </w:r>
    </w:p>
    <w:p w14:paraId="3BB44CB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2、供应商应保证档案原件的安全和保密，对采购人提供的业务资料、技术资料应严格保密，不得扩散。</w:t>
      </w:r>
    </w:p>
    <w:p w14:paraId="0A96738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3、建立严格的纸质档案管理制度及保密制度，加强管理，杜绝工作人员对档案及档案信息的私自复制行为。</w:t>
      </w:r>
    </w:p>
    <w:p w14:paraId="42DE380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4、采用实时检查现场工作状况，严格控制档案数字化加工的整个流程，系统记录所有操作人员的记录，保证档案的可视化流转，完全控制生产现场的工序及扫描物件的流转，杜绝泄密事故的发生。</w:t>
      </w:r>
    </w:p>
    <w:p w14:paraId="75EA0F7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5、分批验收后进行数据移交时，工作站上的数据在采购人的工作人员现场监督下销毁。</w:t>
      </w:r>
    </w:p>
    <w:p w14:paraId="79C1DE2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6、禁止在工作场所使用与工作无关的任何电器、电脑设备。</w:t>
      </w:r>
    </w:p>
    <w:p w14:paraId="5CAC546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7、禁止在加工场地内吸烟。</w:t>
      </w:r>
    </w:p>
    <w:p w14:paraId="23C3A23A">
      <w:pPr>
        <w:pStyle w:val="438"/>
        <w:tabs>
          <w:tab w:val="left" w:pos="0"/>
          <w:tab w:val="clear" w:pos="480"/>
        </w:tabs>
        <w:adjustRightInd w:val="0"/>
        <w:snapToGrid w:val="0"/>
        <w:spacing w:beforeLines="0" w:afterLines="0"/>
        <w:ind w:left="525" w:leftChars="0" w:hanging="525"/>
        <w:rPr>
          <w:rFonts w:ascii="仿宋" w:hAnsi="仿宋" w:eastAsia="仿宋" w:cs="仿宋"/>
          <w:sz w:val="24"/>
          <w:szCs w:val="24"/>
        </w:rPr>
      </w:pPr>
      <w:r>
        <w:rPr>
          <w:rFonts w:hint="eastAsia" w:ascii="仿宋" w:hAnsi="仿宋" w:eastAsia="仿宋" w:cs="仿宋"/>
          <w:sz w:val="24"/>
          <w:szCs w:val="24"/>
        </w:rPr>
        <w:t>七、项目方案与服务承诺</w:t>
      </w:r>
    </w:p>
    <w:p w14:paraId="17FDD47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在保证上述项目质量要求和原始档案不受损害的前提下，供应商可根据自身的具体情况进行技术方案设计，并应具有实际可行的技术方法支持。</w:t>
      </w:r>
    </w:p>
    <w:p w14:paraId="037A7DC7">
      <w:pPr>
        <w:pStyle w:val="438"/>
        <w:tabs>
          <w:tab w:val="left" w:pos="0"/>
          <w:tab w:val="clear" w:pos="480"/>
        </w:tabs>
        <w:adjustRightInd w:val="0"/>
        <w:snapToGrid w:val="0"/>
        <w:spacing w:beforeLines="0" w:afterLines="0"/>
        <w:ind w:left="525" w:leftChars="0" w:hanging="525"/>
        <w:rPr>
          <w:rFonts w:ascii="仿宋" w:hAnsi="仿宋" w:eastAsia="仿宋" w:cs="仿宋"/>
          <w:sz w:val="24"/>
          <w:szCs w:val="24"/>
        </w:rPr>
      </w:pPr>
      <w:r>
        <w:rPr>
          <w:rFonts w:hint="eastAsia" w:ascii="仿宋" w:hAnsi="仿宋" w:eastAsia="仿宋" w:cs="仿宋"/>
          <w:sz w:val="24"/>
          <w:szCs w:val="24"/>
        </w:rPr>
        <w:t>八、其他要求</w:t>
      </w:r>
    </w:p>
    <w:p w14:paraId="0EB0789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1、在实施过程中，采购人认为有必要增加合理化的要求和标准，经双方协商后，供应商应予以改正或接受。</w:t>
      </w:r>
    </w:p>
    <w:p w14:paraId="360BB70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2、注意事项。</w:t>
      </w:r>
    </w:p>
    <w:p w14:paraId="01CB7BC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（1）在合同履行过程中发生争议，双方应当协商解决。双方不愿协商、调解解决或者协商、调解不成的，采购人与中标人均可提请甲方所在地滨江区人民法院处理；</w:t>
      </w:r>
    </w:p>
    <w:p w14:paraId="596639A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（2）招标文件、中标人的投标文件、经采购人审核同意的技术书等作为合同附件，均具有合同同等效力。</w:t>
      </w:r>
    </w:p>
    <w:p w14:paraId="740B56A7">
      <w:pPr>
        <w:pStyle w:val="438"/>
        <w:tabs>
          <w:tab w:val="left" w:pos="0"/>
          <w:tab w:val="clear" w:pos="480"/>
        </w:tabs>
        <w:adjustRightInd w:val="0"/>
        <w:snapToGrid w:val="0"/>
        <w:spacing w:beforeLines="0" w:afterLines="0"/>
        <w:ind w:left="525" w:leftChars="0" w:hanging="525"/>
        <w:rPr>
          <w:rFonts w:ascii="仿宋" w:hAnsi="仿宋" w:eastAsia="仿宋" w:cs="仿宋"/>
          <w:sz w:val="24"/>
          <w:szCs w:val="24"/>
        </w:rPr>
      </w:pPr>
      <w:r>
        <w:rPr>
          <w:rFonts w:hint="eastAsia" w:ascii="仿宋" w:hAnsi="仿宋" w:eastAsia="仿宋" w:cs="仿宋"/>
          <w:sz w:val="24"/>
          <w:szCs w:val="24"/>
        </w:rPr>
        <w:t>九、商务要求表</w:t>
      </w:r>
    </w:p>
    <w:tbl>
      <w:tblPr>
        <w:tblStyle w:val="63"/>
        <w:tblW w:w="9197" w:type="dxa"/>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7246"/>
      </w:tblGrid>
      <w:tr w14:paraId="481CAC1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51" w:type="dxa"/>
            <w:tcBorders>
              <w:tl2br w:val="nil"/>
              <w:tr2bl w:val="nil"/>
            </w:tcBorders>
            <w:vAlign w:val="center"/>
          </w:tcPr>
          <w:p w14:paraId="30840D46">
            <w:pPr>
              <w:spacing w:line="360" w:lineRule="exact"/>
              <w:jc w:val="center"/>
              <w:rPr>
                <w:rFonts w:ascii="仿宋" w:hAnsi="仿宋" w:eastAsia="仿宋" w:cs="仿宋"/>
                <w:b/>
                <w:bCs/>
                <w:kern w:val="1"/>
                <w:sz w:val="24"/>
              </w:rPr>
            </w:pPr>
            <w:r>
              <w:rPr>
                <w:rFonts w:hint="eastAsia" w:ascii="仿宋" w:hAnsi="仿宋" w:eastAsia="仿宋" w:cs="仿宋"/>
                <w:b/>
                <w:bCs/>
                <w:kern w:val="1"/>
                <w:sz w:val="24"/>
              </w:rPr>
              <w:t>项目</w:t>
            </w:r>
          </w:p>
        </w:tc>
        <w:tc>
          <w:tcPr>
            <w:tcW w:w="7246" w:type="dxa"/>
            <w:tcBorders>
              <w:tl2br w:val="nil"/>
              <w:tr2bl w:val="nil"/>
            </w:tcBorders>
            <w:vAlign w:val="center"/>
          </w:tcPr>
          <w:p w14:paraId="57D6084E">
            <w:pPr>
              <w:spacing w:line="360" w:lineRule="exact"/>
              <w:jc w:val="center"/>
              <w:rPr>
                <w:rFonts w:ascii="仿宋" w:hAnsi="仿宋" w:eastAsia="仿宋" w:cs="仿宋"/>
                <w:b/>
                <w:bCs/>
                <w:kern w:val="1"/>
                <w:sz w:val="24"/>
              </w:rPr>
            </w:pPr>
            <w:r>
              <w:rPr>
                <w:rFonts w:hint="eastAsia" w:ascii="仿宋" w:hAnsi="仿宋" w:eastAsia="仿宋" w:cs="仿宋"/>
                <w:b/>
                <w:bCs/>
                <w:kern w:val="1"/>
                <w:sz w:val="24"/>
              </w:rPr>
              <w:t>要 求</w:t>
            </w:r>
          </w:p>
        </w:tc>
      </w:tr>
      <w:tr w14:paraId="520973F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951" w:type="dxa"/>
            <w:tcBorders>
              <w:tl2br w:val="nil"/>
              <w:tr2bl w:val="nil"/>
            </w:tcBorders>
            <w:vAlign w:val="center"/>
          </w:tcPr>
          <w:p w14:paraId="6E654FAB">
            <w:pPr>
              <w:spacing w:line="360" w:lineRule="exact"/>
              <w:jc w:val="center"/>
              <w:rPr>
                <w:rFonts w:ascii="仿宋" w:hAnsi="仿宋" w:eastAsia="仿宋" w:cs="仿宋"/>
                <w:sz w:val="24"/>
              </w:rPr>
            </w:pPr>
            <w:r>
              <w:rPr>
                <w:rFonts w:hint="eastAsia" w:ascii="仿宋" w:hAnsi="仿宋" w:eastAsia="仿宋" w:cs="仿宋"/>
                <w:sz w:val="24"/>
              </w:rPr>
              <w:t>▲成果交付时间</w:t>
            </w:r>
          </w:p>
        </w:tc>
        <w:tc>
          <w:tcPr>
            <w:tcW w:w="7246" w:type="dxa"/>
            <w:tcBorders>
              <w:tl2br w:val="nil"/>
              <w:tr2bl w:val="nil"/>
            </w:tcBorders>
            <w:vAlign w:val="center"/>
          </w:tcPr>
          <w:p w14:paraId="1780894F">
            <w:pPr>
              <w:spacing w:line="360" w:lineRule="exact"/>
              <w:jc w:val="left"/>
              <w:rPr>
                <w:rFonts w:ascii="仿宋" w:hAnsi="仿宋" w:eastAsia="仿宋" w:cs="仿宋"/>
                <w:sz w:val="24"/>
              </w:rPr>
            </w:pPr>
            <w:r>
              <w:rPr>
                <w:rFonts w:hint="eastAsia" w:ascii="仿宋" w:hAnsi="仿宋" w:eastAsia="仿宋" w:cs="仿宋"/>
                <w:sz w:val="24"/>
              </w:rPr>
              <w:t>2024年度15个村社的建设工作在2024年10月31日前完成申报工作。</w:t>
            </w:r>
          </w:p>
        </w:tc>
      </w:tr>
      <w:tr w14:paraId="3E87B39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951" w:type="dxa"/>
            <w:tcBorders>
              <w:tl2br w:val="nil"/>
              <w:tr2bl w:val="nil"/>
            </w:tcBorders>
            <w:vAlign w:val="center"/>
          </w:tcPr>
          <w:p w14:paraId="51644D42">
            <w:pPr>
              <w:spacing w:line="360" w:lineRule="exact"/>
              <w:jc w:val="center"/>
              <w:rPr>
                <w:rFonts w:ascii="仿宋" w:hAnsi="仿宋" w:eastAsia="仿宋" w:cs="仿宋"/>
                <w:sz w:val="24"/>
              </w:rPr>
            </w:pPr>
            <w:r>
              <w:rPr>
                <w:rFonts w:hint="eastAsia" w:ascii="仿宋" w:hAnsi="仿宋" w:eastAsia="仿宋" w:cs="仿宋"/>
                <w:sz w:val="24"/>
              </w:rPr>
              <w:t>▲签订合同时间</w:t>
            </w:r>
          </w:p>
        </w:tc>
        <w:tc>
          <w:tcPr>
            <w:tcW w:w="7246" w:type="dxa"/>
            <w:tcBorders>
              <w:tl2br w:val="nil"/>
              <w:tr2bl w:val="nil"/>
            </w:tcBorders>
            <w:vAlign w:val="center"/>
          </w:tcPr>
          <w:p w14:paraId="3A5AC9A2">
            <w:pPr>
              <w:spacing w:line="360" w:lineRule="exact"/>
              <w:jc w:val="left"/>
              <w:rPr>
                <w:rFonts w:ascii="仿宋" w:hAnsi="仿宋" w:eastAsia="仿宋" w:cs="仿宋"/>
                <w:sz w:val="24"/>
              </w:rPr>
            </w:pPr>
            <w:r>
              <w:rPr>
                <w:rFonts w:hint="eastAsia" w:ascii="仿宋" w:hAnsi="仿宋" w:eastAsia="仿宋" w:cs="仿宋"/>
                <w:sz w:val="24"/>
              </w:rPr>
              <w:t>中标通知书发出之日起30日内签订合同，具体签约时间以采购人通知为准。</w:t>
            </w:r>
          </w:p>
        </w:tc>
      </w:tr>
      <w:tr w14:paraId="4CD1D6B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951" w:type="dxa"/>
            <w:tcBorders>
              <w:tl2br w:val="nil"/>
              <w:tr2bl w:val="nil"/>
            </w:tcBorders>
            <w:vAlign w:val="center"/>
          </w:tcPr>
          <w:p w14:paraId="2AB7EDCA">
            <w:pPr>
              <w:spacing w:line="360" w:lineRule="exact"/>
              <w:rPr>
                <w:rFonts w:ascii="仿宋" w:hAnsi="仿宋" w:eastAsia="仿宋" w:cs="仿宋"/>
                <w:sz w:val="24"/>
              </w:rPr>
            </w:pPr>
            <w:r>
              <w:rPr>
                <w:rFonts w:hint="eastAsia" w:ascii="仿宋" w:hAnsi="仿宋" w:eastAsia="仿宋" w:cs="仿宋"/>
                <w:sz w:val="24"/>
              </w:rPr>
              <w:t>▲款项支付条件及方式</w:t>
            </w:r>
          </w:p>
        </w:tc>
        <w:tc>
          <w:tcPr>
            <w:tcW w:w="7246" w:type="dxa"/>
            <w:tcBorders>
              <w:tl2br w:val="nil"/>
              <w:tr2bl w:val="nil"/>
            </w:tcBorders>
            <w:vAlign w:val="center"/>
          </w:tcPr>
          <w:p w14:paraId="198194E0">
            <w:pPr>
              <w:spacing w:line="36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合同生效，具备付款条件后7个工作日内支付合同金额</w:t>
            </w:r>
            <w:r>
              <w:rPr>
                <w:rFonts w:hint="eastAsia" w:ascii="仿宋" w:hAnsi="仿宋" w:eastAsia="仿宋" w:cs="仿宋"/>
                <w:sz w:val="24"/>
              </w:rPr>
              <w:t>的40%；</w:t>
            </w:r>
          </w:p>
          <w:p w14:paraId="43846E5F">
            <w:pPr>
              <w:spacing w:line="360" w:lineRule="exact"/>
              <w:rPr>
                <w:rFonts w:ascii="仿宋" w:hAnsi="仿宋" w:eastAsia="仿宋" w:cs="仿宋"/>
                <w:sz w:val="24"/>
              </w:rPr>
            </w:pPr>
            <w:r>
              <w:rPr>
                <w:rFonts w:hint="eastAsia" w:ascii="仿宋" w:hAnsi="仿宋" w:eastAsia="仿宋" w:cs="仿宋"/>
                <w:sz w:val="24"/>
              </w:rPr>
              <w:t>2）2024年完成的量通过验收后在2024年10月底前支付；</w:t>
            </w:r>
          </w:p>
          <w:p w14:paraId="436CE4F7">
            <w:pPr>
              <w:spacing w:line="360" w:lineRule="exact"/>
              <w:rPr>
                <w:rFonts w:ascii="仿宋" w:hAnsi="仿宋" w:eastAsia="仿宋" w:cs="仿宋"/>
                <w:sz w:val="24"/>
              </w:rPr>
            </w:pPr>
            <w:r>
              <w:rPr>
                <w:rFonts w:hint="eastAsia" w:ascii="仿宋" w:hAnsi="仿宋" w:eastAsia="仿宋" w:cs="仿宋"/>
                <w:sz w:val="24"/>
              </w:rPr>
              <w:t>3）剩余款项按照实际实施数量结合中标单价进行结算，多退少补。</w:t>
            </w:r>
          </w:p>
          <w:p w14:paraId="3ABD1FC7">
            <w:pPr>
              <w:spacing w:line="360" w:lineRule="exact"/>
              <w:rPr>
                <w:rFonts w:ascii="仿宋" w:hAnsi="仿宋" w:eastAsia="仿宋" w:cs="仿宋"/>
                <w:sz w:val="24"/>
              </w:rPr>
            </w:pPr>
            <w:r>
              <w:rPr>
                <w:rFonts w:hint="eastAsia" w:ascii="仿宋" w:hAnsi="仿宋" w:eastAsia="仿宋" w:cs="仿宋"/>
                <w:sz w:val="24"/>
              </w:rPr>
              <w:t>注：付款前需提供符合采购人要求的正规发票，否则采购人有权拒绝支付合同款。</w:t>
            </w:r>
          </w:p>
        </w:tc>
      </w:tr>
      <w:tr w14:paraId="0D348DCB">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951" w:type="dxa"/>
            <w:tcBorders>
              <w:tl2br w:val="nil"/>
              <w:tr2bl w:val="nil"/>
            </w:tcBorders>
            <w:vAlign w:val="center"/>
          </w:tcPr>
          <w:p w14:paraId="1F1E0CA7">
            <w:pPr>
              <w:spacing w:line="360" w:lineRule="exact"/>
              <w:jc w:val="center"/>
              <w:rPr>
                <w:rFonts w:ascii="仿宋" w:hAnsi="仿宋" w:eastAsia="仿宋" w:cs="仿宋"/>
                <w:sz w:val="24"/>
              </w:rPr>
            </w:pPr>
            <w:r>
              <w:rPr>
                <w:rFonts w:hint="eastAsia" w:ascii="仿宋" w:hAnsi="仿宋" w:eastAsia="仿宋" w:cs="仿宋"/>
                <w:sz w:val="24"/>
              </w:rPr>
              <w:t>▲履约保证金</w:t>
            </w:r>
          </w:p>
        </w:tc>
        <w:tc>
          <w:tcPr>
            <w:tcW w:w="7246" w:type="dxa"/>
            <w:tcBorders>
              <w:tl2br w:val="nil"/>
              <w:tr2bl w:val="nil"/>
            </w:tcBorders>
            <w:vAlign w:val="center"/>
          </w:tcPr>
          <w:p w14:paraId="355FA97F">
            <w:pPr>
              <w:spacing w:line="360" w:lineRule="exact"/>
              <w:ind w:right="-107" w:rightChars="-51"/>
              <w:jc w:val="left"/>
              <w:rPr>
                <w:rFonts w:ascii="仿宋" w:hAnsi="仿宋" w:eastAsia="仿宋" w:cs="仿宋"/>
                <w:sz w:val="24"/>
              </w:rPr>
            </w:pPr>
            <w:r>
              <w:rPr>
                <w:rFonts w:hint="eastAsia" w:ascii="仿宋" w:hAnsi="仿宋" w:eastAsia="仿宋" w:cs="仿宋"/>
                <w:kern w:val="1"/>
                <w:sz w:val="24"/>
              </w:rPr>
              <w:t>本项目不适用</w:t>
            </w:r>
          </w:p>
        </w:tc>
      </w:tr>
      <w:tr w14:paraId="16FE415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951" w:type="dxa"/>
            <w:tcBorders>
              <w:tl2br w:val="nil"/>
              <w:tr2bl w:val="nil"/>
            </w:tcBorders>
            <w:vAlign w:val="center"/>
          </w:tcPr>
          <w:p w14:paraId="0A014289">
            <w:pPr>
              <w:spacing w:line="360" w:lineRule="exact"/>
              <w:jc w:val="center"/>
              <w:rPr>
                <w:rFonts w:ascii="仿宋" w:hAnsi="仿宋" w:eastAsia="仿宋" w:cs="仿宋"/>
                <w:sz w:val="24"/>
              </w:rPr>
            </w:pPr>
            <w:r>
              <w:rPr>
                <w:rFonts w:hint="eastAsia" w:ascii="仿宋" w:hAnsi="仿宋" w:eastAsia="仿宋" w:cs="仿宋"/>
                <w:sz w:val="24"/>
              </w:rPr>
              <w:t>▲转包与分包</w:t>
            </w:r>
          </w:p>
        </w:tc>
        <w:tc>
          <w:tcPr>
            <w:tcW w:w="7246" w:type="dxa"/>
            <w:tcBorders>
              <w:tl2br w:val="nil"/>
              <w:tr2bl w:val="nil"/>
            </w:tcBorders>
            <w:vAlign w:val="center"/>
          </w:tcPr>
          <w:p w14:paraId="06F278DD">
            <w:pPr>
              <w:spacing w:line="360" w:lineRule="exact"/>
              <w:jc w:val="left"/>
              <w:rPr>
                <w:rFonts w:ascii="仿宋" w:hAnsi="仿宋" w:eastAsia="仿宋" w:cs="仿宋"/>
                <w:sz w:val="24"/>
              </w:rPr>
            </w:pPr>
            <w:r>
              <w:rPr>
                <w:rFonts w:hint="eastAsia" w:ascii="仿宋" w:hAnsi="仿宋" w:eastAsia="仿宋" w:cs="仿宋"/>
                <w:sz w:val="24"/>
              </w:rPr>
              <w:t>本项目不允许转包和分包。</w:t>
            </w:r>
          </w:p>
        </w:tc>
      </w:tr>
      <w:tr w14:paraId="05B560C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c>
          <w:tcPr>
            <w:tcW w:w="1951" w:type="dxa"/>
            <w:tcBorders>
              <w:tl2br w:val="nil"/>
              <w:tr2bl w:val="nil"/>
            </w:tcBorders>
            <w:vAlign w:val="center"/>
          </w:tcPr>
          <w:p w14:paraId="0DD48F0D">
            <w:pPr>
              <w:spacing w:line="360" w:lineRule="exact"/>
              <w:jc w:val="center"/>
              <w:rPr>
                <w:rFonts w:ascii="仿宋" w:hAnsi="仿宋" w:eastAsia="仿宋" w:cs="仿宋"/>
                <w:kern w:val="1"/>
                <w:sz w:val="24"/>
              </w:rPr>
            </w:pPr>
            <w:r>
              <w:rPr>
                <w:rFonts w:hint="eastAsia" w:ascii="仿宋" w:hAnsi="仿宋" w:eastAsia="仿宋" w:cs="仿宋"/>
                <w:kern w:val="1"/>
                <w:sz w:val="24"/>
              </w:rPr>
              <w:t>合同终止</w:t>
            </w:r>
          </w:p>
        </w:tc>
        <w:tc>
          <w:tcPr>
            <w:tcW w:w="7246" w:type="dxa"/>
            <w:tcBorders>
              <w:tl2br w:val="nil"/>
              <w:tr2bl w:val="nil"/>
            </w:tcBorders>
            <w:vAlign w:val="center"/>
          </w:tcPr>
          <w:p w14:paraId="1CCE273B">
            <w:pPr>
              <w:spacing w:line="360" w:lineRule="exact"/>
              <w:jc w:val="left"/>
              <w:rPr>
                <w:rFonts w:ascii="仿宋" w:hAnsi="仿宋" w:eastAsia="仿宋" w:cs="仿宋"/>
                <w:sz w:val="24"/>
              </w:rPr>
            </w:pPr>
            <w:r>
              <w:rPr>
                <w:rFonts w:hint="eastAsia" w:ascii="仿宋" w:hAnsi="仿宋" w:eastAsia="仿宋" w:cs="仿宋"/>
                <w:sz w:val="24"/>
              </w:rPr>
              <w:t>1）未能使服务达到合同规定的技术性能和指标的；</w:t>
            </w:r>
          </w:p>
          <w:p w14:paraId="1582FCBA">
            <w:pPr>
              <w:spacing w:line="360" w:lineRule="exact"/>
              <w:jc w:val="left"/>
              <w:rPr>
                <w:rFonts w:ascii="仿宋" w:hAnsi="仿宋" w:eastAsia="仿宋" w:cs="仿宋"/>
                <w:sz w:val="24"/>
              </w:rPr>
            </w:pPr>
            <w:r>
              <w:rPr>
                <w:rFonts w:hint="eastAsia" w:ascii="仿宋" w:hAnsi="仿宋" w:eastAsia="仿宋" w:cs="仿宋"/>
                <w:sz w:val="24"/>
              </w:rPr>
              <w:t>2）未能在合同规定的期限（或采购人同意延长的最终期限）内提供服务的；</w:t>
            </w:r>
          </w:p>
          <w:p w14:paraId="24D3A4CB">
            <w:pPr>
              <w:spacing w:line="360" w:lineRule="exact"/>
              <w:jc w:val="left"/>
              <w:rPr>
                <w:rFonts w:ascii="仿宋" w:hAnsi="仿宋" w:eastAsia="仿宋" w:cs="仿宋"/>
                <w:sz w:val="24"/>
              </w:rPr>
            </w:pPr>
            <w:r>
              <w:rPr>
                <w:rFonts w:hint="eastAsia" w:ascii="仿宋" w:hAnsi="仿宋" w:eastAsia="仿宋" w:cs="仿宋"/>
                <w:sz w:val="24"/>
              </w:rPr>
              <w:t>3）未能履行合同规定的其它义务。</w:t>
            </w:r>
          </w:p>
        </w:tc>
      </w:tr>
      <w:tr w14:paraId="7F19F0E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51" w:type="dxa"/>
            <w:tcBorders>
              <w:tl2br w:val="nil"/>
              <w:tr2bl w:val="nil"/>
            </w:tcBorders>
            <w:vAlign w:val="center"/>
          </w:tcPr>
          <w:p w14:paraId="3A5F245A">
            <w:pPr>
              <w:spacing w:line="360" w:lineRule="exact"/>
              <w:jc w:val="center"/>
              <w:rPr>
                <w:rFonts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其他</w:t>
            </w:r>
          </w:p>
        </w:tc>
        <w:tc>
          <w:tcPr>
            <w:tcW w:w="7246" w:type="dxa"/>
            <w:tcBorders>
              <w:tl2br w:val="nil"/>
              <w:tr2bl w:val="nil"/>
            </w:tcBorders>
            <w:vAlign w:val="center"/>
          </w:tcPr>
          <w:p w14:paraId="6E2B91E2">
            <w:pPr>
              <w:spacing w:line="360" w:lineRule="exact"/>
              <w:rPr>
                <w:rFonts w:ascii="仿宋" w:hAnsi="仿宋" w:eastAsia="仿宋" w:cs="仿宋"/>
                <w:sz w:val="24"/>
              </w:rPr>
            </w:pPr>
            <w:r>
              <w:rPr>
                <w:rFonts w:hint="eastAsia" w:ascii="仿宋" w:hAnsi="仿宋" w:eastAsia="仿宋" w:cs="仿宋"/>
                <w:sz w:val="24"/>
              </w:rPr>
              <w:t>在采购及合同执行过程中，供应商应承担由于其行为所造成的人身伤害、财产损失或损坏的责任，无论何种原因所造成，采购人均不负责。</w:t>
            </w:r>
          </w:p>
        </w:tc>
      </w:tr>
      <w:tr w14:paraId="0F8AC43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51" w:type="dxa"/>
            <w:tcBorders>
              <w:tl2br w:val="nil"/>
              <w:tr2bl w:val="nil"/>
            </w:tcBorders>
            <w:vAlign w:val="center"/>
          </w:tcPr>
          <w:p w14:paraId="475E6E25">
            <w:pPr>
              <w:spacing w:line="360" w:lineRule="exact"/>
              <w:jc w:val="center"/>
              <w:rPr>
                <w:rFonts w:ascii="仿宋" w:hAnsi="仿宋" w:eastAsia="仿宋" w:cs="仿宋"/>
                <w:bCs/>
                <w:sz w:val="24"/>
              </w:rPr>
            </w:pPr>
            <w:r>
              <w:rPr>
                <w:rFonts w:hint="eastAsia" w:ascii="仿宋" w:hAnsi="仿宋" w:eastAsia="仿宋" w:cs="仿宋"/>
                <w:bCs/>
                <w:sz w:val="24"/>
              </w:rPr>
              <w:t>▲投标报价</w:t>
            </w:r>
          </w:p>
        </w:tc>
        <w:tc>
          <w:tcPr>
            <w:tcW w:w="7246" w:type="dxa"/>
            <w:tcBorders>
              <w:tl2br w:val="nil"/>
              <w:tr2bl w:val="nil"/>
            </w:tcBorders>
            <w:vAlign w:val="center"/>
          </w:tcPr>
          <w:p w14:paraId="789BCA35">
            <w:pPr>
              <w:spacing w:line="360" w:lineRule="exact"/>
              <w:rPr>
                <w:rFonts w:ascii="仿宋" w:hAnsi="仿宋" w:eastAsia="仿宋" w:cs="仿宋"/>
                <w:sz w:val="24"/>
              </w:rPr>
            </w:pPr>
            <w:r>
              <w:rPr>
                <w:rFonts w:hint="eastAsia" w:ascii="仿宋" w:hAnsi="仿宋" w:eastAsia="仿宋" w:cs="仿宋"/>
                <w:sz w:val="24"/>
              </w:rPr>
              <w:t>1）投标报价为完成本项目所需的所有费用，应包括但不限于含人工费、材料费、机械费、措施费、修补费、安全生产专项管理经费、利润、企业管理费及规费、税金、政策性文件规定及合同包含的所有风险、责任等各项应有的费用，即完成招标内容及要求所提供服务涉及的全部费用。本项目数量为预估量，付款时按实际数量进行支付。</w:t>
            </w:r>
          </w:p>
          <w:p w14:paraId="00CE68A8">
            <w:pPr>
              <w:spacing w:line="360" w:lineRule="exact"/>
              <w:rPr>
                <w:rFonts w:ascii="仿宋" w:hAnsi="仿宋" w:eastAsia="仿宋" w:cs="仿宋"/>
                <w:sz w:val="24"/>
              </w:rPr>
            </w:pPr>
            <w:r>
              <w:rPr>
                <w:rFonts w:hint="eastAsia" w:ascii="仿宋" w:hAnsi="仿宋" w:eastAsia="仿宋" w:cs="仿宋"/>
                <w:sz w:val="24"/>
              </w:rPr>
              <w:t>2）凡影响投标报价的所有相关费用应列入本次报价中。</w:t>
            </w:r>
          </w:p>
          <w:p w14:paraId="4B5378D1">
            <w:pPr>
              <w:spacing w:line="360" w:lineRule="exact"/>
              <w:rPr>
                <w:rFonts w:ascii="仿宋" w:hAnsi="仿宋" w:eastAsia="仿宋" w:cs="仿宋"/>
                <w:sz w:val="24"/>
              </w:rPr>
            </w:pPr>
            <w:r>
              <w:rPr>
                <w:rFonts w:hint="eastAsia" w:ascii="仿宋" w:hAnsi="仿宋" w:eastAsia="仿宋" w:cs="仿宋"/>
                <w:sz w:val="24"/>
              </w:rPr>
              <w:t>3）如漏报，最终所发生的费用均由成交供应商承担，采购人一律不予承担。</w:t>
            </w:r>
          </w:p>
        </w:tc>
      </w:tr>
      <w:tr w14:paraId="2F1658C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951" w:type="dxa"/>
            <w:tcBorders>
              <w:tl2br w:val="nil"/>
              <w:tr2bl w:val="nil"/>
            </w:tcBorders>
            <w:vAlign w:val="center"/>
          </w:tcPr>
          <w:p w14:paraId="16BF0359">
            <w:pPr>
              <w:spacing w:line="360" w:lineRule="exact"/>
              <w:jc w:val="center"/>
              <w:rPr>
                <w:rFonts w:ascii="仿宋" w:hAnsi="仿宋" w:eastAsia="仿宋" w:cs="仿宋"/>
                <w:bCs/>
                <w:sz w:val="24"/>
              </w:rPr>
            </w:pPr>
            <w:r>
              <w:rPr>
                <w:rFonts w:hint="eastAsia" w:ascii="仿宋" w:hAnsi="仿宋" w:eastAsia="仿宋" w:cs="仿宋"/>
                <w:sz w:val="24"/>
              </w:rPr>
              <w:t>售后服务</w:t>
            </w:r>
          </w:p>
        </w:tc>
        <w:tc>
          <w:tcPr>
            <w:tcW w:w="7246" w:type="dxa"/>
            <w:tcBorders>
              <w:tl2br w:val="nil"/>
              <w:tr2bl w:val="nil"/>
            </w:tcBorders>
            <w:vAlign w:val="center"/>
          </w:tcPr>
          <w:p w14:paraId="4D62359A">
            <w:pPr>
              <w:spacing w:line="360" w:lineRule="exact"/>
              <w:rPr>
                <w:rFonts w:ascii="仿宋" w:hAnsi="仿宋" w:eastAsia="仿宋" w:cs="仿宋"/>
                <w:sz w:val="24"/>
              </w:rPr>
            </w:pPr>
            <w:r>
              <w:rPr>
                <w:rFonts w:hint="eastAsia" w:ascii="仿宋" w:hAnsi="仿宋" w:eastAsia="仿宋" w:cs="仿宋"/>
                <w:sz w:val="24"/>
              </w:rPr>
              <w:t>中标单位提供合同执行期内的维护服务和技术支持服务,中标单位提供的维护服务和技术支持服务采用7×24小时全面响应服务和现场维护服务二种方式，现场维护的响应时间为4小时。我街道如有其他系统需要和该系统进行衔接，中标的技术服务和技术支持已经包含在合同内，并对保证相关数据资料不受影响作出承诺。</w:t>
            </w:r>
          </w:p>
        </w:tc>
      </w:tr>
      <w:tr w14:paraId="608DC89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951" w:type="dxa"/>
            <w:tcBorders>
              <w:tl2br w:val="nil"/>
              <w:tr2bl w:val="nil"/>
            </w:tcBorders>
            <w:vAlign w:val="center"/>
          </w:tcPr>
          <w:p w14:paraId="25CDA51F">
            <w:pPr>
              <w:spacing w:line="360" w:lineRule="exact"/>
              <w:jc w:val="center"/>
              <w:rPr>
                <w:rFonts w:ascii="仿宋" w:hAnsi="仿宋" w:eastAsia="仿宋" w:cs="仿宋"/>
                <w:sz w:val="24"/>
              </w:rPr>
            </w:pPr>
            <w:r>
              <w:rPr>
                <w:rFonts w:hint="eastAsia" w:ascii="仿宋" w:hAnsi="仿宋" w:eastAsia="仿宋" w:cs="仿宋"/>
                <w:sz w:val="24"/>
              </w:rPr>
              <w:t>履约验收</w:t>
            </w:r>
          </w:p>
        </w:tc>
        <w:tc>
          <w:tcPr>
            <w:tcW w:w="7246" w:type="dxa"/>
            <w:tcBorders>
              <w:tl2br w:val="nil"/>
              <w:tr2bl w:val="nil"/>
            </w:tcBorders>
            <w:vAlign w:val="center"/>
          </w:tcPr>
          <w:p w14:paraId="0CE1024A">
            <w:pPr>
              <w:spacing w:before="120" w:beforeLines="50" w:after="120" w:afterLines="50" w:line="360" w:lineRule="exact"/>
              <w:jc w:val="left"/>
              <w:rPr>
                <w:rFonts w:ascii="仿宋" w:hAnsi="仿宋" w:eastAsia="仿宋" w:cs="仿宋"/>
                <w:bCs/>
                <w:sz w:val="24"/>
              </w:rPr>
            </w:pPr>
            <w:r>
              <w:rPr>
                <w:rFonts w:hint="eastAsia" w:ascii="仿宋" w:hAnsi="仿宋" w:eastAsia="仿宋" w:cs="仿宋"/>
                <w:bCs/>
                <w:sz w:val="24"/>
              </w:rPr>
              <w:t>1.合同乙方应保质保量按时按约完成项目合同规定的各项工作，并于完成时按要求递交相关成果及佐证材料等。</w:t>
            </w:r>
          </w:p>
          <w:p w14:paraId="34CD7E9A">
            <w:pPr>
              <w:spacing w:before="120" w:beforeLines="50" w:after="120" w:afterLines="50" w:line="360" w:lineRule="exact"/>
              <w:jc w:val="left"/>
              <w:rPr>
                <w:rFonts w:ascii="仿宋" w:hAnsi="仿宋" w:eastAsia="仿宋" w:cs="仿宋"/>
                <w:bCs/>
                <w:sz w:val="24"/>
              </w:rPr>
            </w:pPr>
            <w:r>
              <w:rPr>
                <w:rFonts w:hint="eastAsia" w:ascii="仿宋" w:hAnsi="仿宋" w:eastAsia="仿宋" w:cs="仿宋"/>
                <w:bCs/>
                <w:sz w:val="24"/>
              </w:rPr>
              <w:t>2.完成项目内容后，合同乙方应及时向合同甲方发出书面验收申请，合同甲方在收到合同乙方书面验收申请后，组织实施验收和履约评价。</w:t>
            </w:r>
          </w:p>
          <w:p w14:paraId="04E31733">
            <w:pPr>
              <w:spacing w:before="120" w:beforeLines="50" w:after="120" w:afterLines="50" w:line="360" w:lineRule="exact"/>
              <w:jc w:val="left"/>
              <w:rPr>
                <w:rFonts w:ascii="仿宋" w:hAnsi="仿宋" w:eastAsia="仿宋" w:cs="仿宋"/>
                <w:bCs/>
                <w:sz w:val="24"/>
              </w:rPr>
            </w:pPr>
            <w:r>
              <w:rPr>
                <w:rFonts w:hint="eastAsia" w:ascii="仿宋" w:hAnsi="仿宋" w:eastAsia="仿宋" w:cs="仿宋"/>
                <w:bCs/>
                <w:sz w:val="24"/>
              </w:rPr>
              <w:t>3.合同甲方将对合同乙方的项目质量进行客观评估。验收小组完成验收后出具验收（评审）意见。</w:t>
            </w:r>
          </w:p>
          <w:p w14:paraId="59B3C365">
            <w:pPr>
              <w:spacing w:before="120" w:beforeLines="50" w:after="120" w:afterLines="50" w:line="360" w:lineRule="exact"/>
              <w:jc w:val="left"/>
              <w:rPr>
                <w:rFonts w:ascii="仿宋" w:hAnsi="仿宋" w:eastAsia="仿宋" w:cs="仿宋"/>
                <w:bCs/>
                <w:sz w:val="24"/>
              </w:rPr>
            </w:pPr>
            <w:r>
              <w:rPr>
                <w:rFonts w:hint="eastAsia" w:ascii="仿宋" w:hAnsi="仿宋" w:eastAsia="仿宋" w:cs="仿宋"/>
                <w:bCs/>
                <w:sz w:val="24"/>
              </w:rPr>
              <w:t>4.对验收通过的项目，合同甲方将按照合同如期支付合同款。</w:t>
            </w:r>
          </w:p>
          <w:p w14:paraId="2CFD6B29">
            <w:pPr>
              <w:spacing w:before="120" w:beforeLines="50" w:after="120" w:afterLines="50" w:line="360" w:lineRule="exact"/>
              <w:jc w:val="left"/>
              <w:rPr>
                <w:rFonts w:ascii="仿宋" w:hAnsi="仿宋" w:eastAsia="仿宋" w:cs="仿宋"/>
                <w:bCs/>
                <w:sz w:val="24"/>
              </w:rPr>
            </w:pPr>
            <w:r>
              <w:rPr>
                <w:rFonts w:hint="eastAsia" w:ascii="仿宋" w:hAnsi="仿宋" w:eastAsia="仿宋" w:cs="仿宋"/>
                <w:bCs/>
                <w:sz w:val="24"/>
              </w:rPr>
              <w:t>5.对验收未通过的项目，将按合同约定要求合同乙方限期整改。对无法整改或整改后仍未达到合同要求的项目，将按验收不通过处理。</w:t>
            </w:r>
          </w:p>
          <w:p w14:paraId="6E11B8BC">
            <w:pPr>
              <w:spacing w:line="360" w:lineRule="exact"/>
              <w:rPr>
                <w:rFonts w:ascii="仿宋" w:hAnsi="仿宋" w:eastAsia="仿宋" w:cs="仿宋"/>
                <w:sz w:val="24"/>
              </w:rPr>
            </w:pPr>
            <w:r>
              <w:rPr>
                <w:rFonts w:hint="eastAsia" w:ascii="仿宋" w:hAnsi="仿宋" w:eastAsia="仿宋" w:cs="仿宋"/>
                <w:bCs/>
                <w:sz w:val="24"/>
              </w:rPr>
              <w:t>6.验收组织、验收方式、验收程序按《杭州市政府采购履约验收暂行办法》（杭财采监〔2019〕10号）规定执行</w:t>
            </w:r>
            <w:r>
              <w:rPr>
                <w:rFonts w:hint="eastAsia" w:ascii="仿宋" w:hAnsi="仿宋" w:eastAsia="仿宋" w:cs="仿宋"/>
                <w:sz w:val="24"/>
              </w:rPr>
              <w:t>。</w:t>
            </w:r>
          </w:p>
        </w:tc>
      </w:tr>
    </w:tbl>
    <w:p w14:paraId="4D21B901">
      <w:pPr>
        <w:rPr>
          <w:rFonts w:ascii="仿宋" w:hAnsi="仿宋" w:eastAsia="仿宋" w:cs="仿宋"/>
          <w:sz w:val="30"/>
          <w:szCs w:val="30"/>
        </w:rPr>
      </w:pPr>
    </w:p>
    <w:p w14:paraId="0992FA35">
      <w:pPr>
        <w:rPr>
          <w:rFonts w:ascii="仿宋" w:hAnsi="仿宋" w:eastAsia="仿宋" w:cs="仿宋"/>
          <w:sz w:val="24"/>
        </w:rPr>
      </w:pPr>
      <w:r>
        <w:rPr>
          <w:rFonts w:hint="eastAsia" w:ascii="仿宋" w:hAnsi="仿宋" w:eastAsia="仿宋" w:cs="仿宋"/>
          <w:sz w:val="24"/>
        </w:rPr>
        <w:br w:type="page"/>
      </w:r>
    </w:p>
    <w:p w14:paraId="485F2EDF">
      <w:pPr>
        <w:spacing w:line="360" w:lineRule="auto"/>
        <w:jc w:val="center"/>
        <w:outlineLvl w:val="0"/>
        <w:rPr>
          <w:rFonts w:ascii="仿宋" w:hAnsi="仿宋" w:eastAsia="仿宋" w:cs="宋体"/>
          <w:b/>
          <w:sz w:val="36"/>
          <w:szCs w:val="36"/>
        </w:rPr>
      </w:pPr>
      <w:bookmarkStart w:id="49" w:name="_Toc18364"/>
      <w:r>
        <w:rPr>
          <w:rFonts w:hint="eastAsia" w:ascii="仿宋" w:hAnsi="仿宋" w:eastAsia="仿宋" w:cs="宋体"/>
          <w:b/>
          <w:sz w:val="36"/>
          <w:szCs w:val="36"/>
        </w:rPr>
        <w:t xml:space="preserve">第四部分 </w:t>
      </w:r>
      <w:bookmarkStart w:id="50" w:name="_Toc184313286"/>
      <w:bookmarkEnd w:id="50"/>
      <w:bookmarkStart w:id="51" w:name="_Toc184312129"/>
      <w:bookmarkEnd w:id="51"/>
      <w:bookmarkStart w:id="52" w:name="_Toc184310281"/>
      <w:bookmarkEnd w:id="52"/>
      <w:bookmarkStart w:id="53" w:name="_Toc184308103"/>
      <w:bookmarkEnd w:id="53"/>
      <w:bookmarkStart w:id="54" w:name="_Toc184313254"/>
      <w:bookmarkEnd w:id="54"/>
      <w:bookmarkStart w:id="55" w:name="_Toc184313304"/>
      <w:bookmarkEnd w:id="55"/>
      <w:bookmarkStart w:id="56" w:name="_Toc184314434"/>
      <w:bookmarkEnd w:id="56"/>
      <w:bookmarkStart w:id="57" w:name="_Toc184310322"/>
      <w:bookmarkEnd w:id="57"/>
      <w:bookmarkStart w:id="58" w:name="_Toc184310344"/>
      <w:bookmarkEnd w:id="58"/>
      <w:bookmarkStart w:id="59" w:name="_Toc184312097"/>
      <w:bookmarkEnd w:id="59"/>
      <w:bookmarkStart w:id="60" w:name="_Toc184313303"/>
      <w:bookmarkEnd w:id="60"/>
      <w:bookmarkStart w:id="61" w:name="_Toc184310285"/>
      <w:bookmarkEnd w:id="61"/>
      <w:bookmarkStart w:id="62" w:name="_Toc184312074"/>
      <w:bookmarkEnd w:id="62"/>
      <w:bookmarkStart w:id="63" w:name="_Toc184308045"/>
      <w:bookmarkEnd w:id="63"/>
      <w:bookmarkStart w:id="64" w:name="_Toc184310291"/>
      <w:bookmarkEnd w:id="64"/>
      <w:bookmarkStart w:id="65" w:name="_Toc184310302"/>
      <w:bookmarkEnd w:id="65"/>
      <w:bookmarkStart w:id="66" w:name="_Toc184310317"/>
      <w:bookmarkEnd w:id="66"/>
      <w:bookmarkStart w:id="67" w:name="_Toc184312084"/>
      <w:bookmarkEnd w:id="67"/>
      <w:bookmarkStart w:id="68" w:name="_Toc184308047"/>
      <w:bookmarkEnd w:id="68"/>
      <w:bookmarkStart w:id="69" w:name="_Toc184310324"/>
      <w:bookmarkEnd w:id="69"/>
      <w:bookmarkStart w:id="70" w:name="_Toc184313283"/>
      <w:bookmarkEnd w:id="70"/>
      <w:bookmarkStart w:id="71" w:name="_Toc184312068"/>
      <w:bookmarkEnd w:id="71"/>
      <w:bookmarkStart w:id="72" w:name="_Toc184313291"/>
      <w:bookmarkEnd w:id="72"/>
      <w:bookmarkStart w:id="73" w:name="_Toc184308090"/>
      <w:bookmarkEnd w:id="73"/>
      <w:bookmarkStart w:id="74" w:name="_Toc184314476"/>
      <w:bookmarkEnd w:id="74"/>
      <w:bookmarkStart w:id="75" w:name="_Toc184308083"/>
      <w:bookmarkEnd w:id="75"/>
      <w:bookmarkStart w:id="76" w:name="_Toc184314426"/>
      <w:bookmarkEnd w:id="76"/>
      <w:bookmarkStart w:id="77" w:name="_Toc184308056"/>
      <w:bookmarkEnd w:id="77"/>
      <w:bookmarkStart w:id="78" w:name="_Toc184310321"/>
      <w:bookmarkEnd w:id="78"/>
      <w:bookmarkStart w:id="79" w:name="_Toc184308069"/>
      <w:bookmarkEnd w:id="79"/>
      <w:bookmarkStart w:id="80" w:name="_Toc184313278"/>
      <w:bookmarkEnd w:id="80"/>
      <w:bookmarkStart w:id="81" w:name="_Toc184312104"/>
      <w:bookmarkEnd w:id="81"/>
      <w:bookmarkStart w:id="82" w:name="_Toc184310314"/>
      <w:bookmarkEnd w:id="82"/>
      <w:bookmarkStart w:id="83" w:name="_Toc184308093"/>
      <w:bookmarkEnd w:id="83"/>
      <w:bookmarkStart w:id="84" w:name="_Toc184308098"/>
      <w:bookmarkEnd w:id="84"/>
      <w:bookmarkStart w:id="85" w:name="_Toc184310315"/>
      <w:bookmarkEnd w:id="85"/>
      <w:bookmarkStart w:id="86" w:name="_Toc184313299"/>
      <w:bookmarkEnd w:id="86"/>
      <w:bookmarkStart w:id="87" w:name="_Toc184308086"/>
      <w:bookmarkEnd w:id="87"/>
      <w:bookmarkStart w:id="88" w:name="_Toc184314445"/>
      <w:bookmarkEnd w:id="88"/>
      <w:bookmarkStart w:id="89" w:name="_Toc184313269"/>
      <w:bookmarkEnd w:id="89"/>
      <w:bookmarkStart w:id="90" w:name="_Toc184313300"/>
      <w:bookmarkEnd w:id="90"/>
      <w:bookmarkStart w:id="91" w:name="_Toc184313251"/>
      <w:bookmarkEnd w:id="91"/>
      <w:bookmarkStart w:id="92" w:name="_Toc184314462"/>
      <w:bookmarkEnd w:id="92"/>
      <w:bookmarkStart w:id="93" w:name="_Toc184312127"/>
      <w:bookmarkEnd w:id="93"/>
      <w:bookmarkStart w:id="94" w:name="_Toc184312085"/>
      <w:bookmarkEnd w:id="94"/>
      <w:bookmarkStart w:id="95" w:name="_Toc184313265"/>
      <w:bookmarkEnd w:id="95"/>
      <w:bookmarkStart w:id="96" w:name="_Toc184310300"/>
      <w:bookmarkEnd w:id="96"/>
      <w:bookmarkStart w:id="97" w:name="_Toc184313259"/>
      <w:bookmarkEnd w:id="97"/>
      <w:bookmarkStart w:id="98" w:name="_Toc184312095"/>
      <w:bookmarkEnd w:id="98"/>
      <w:bookmarkStart w:id="99" w:name="_Toc184314411"/>
      <w:bookmarkEnd w:id="99"/>
      <w:bookmarkStart w:id="100" w:name="_Toc184312086"/>
      <w:bookmarkEnd w:id="100"/>
      <w:bookmarkStart w:id="101" w:name="_Toc184312078"/>
      <w:bookmarkEnd w:id="101"/>
      <w:bookmarkStart w:id="102" w:name="_Toc184308052"/>
      <w:bookmarkEnd w:id="102"/>
      <w:bookmarkStart w:id="103" w:name="_Toc184308058"/>
      <w:bookmarkEnd w:id="103"/>
      <w:bookmarkStart w:id="104" w:name="_Toc184312132"/>
      <w:bookmarkEnd w:id="104"/>
      <w:bookmarkStart w:id="105" w:name="_Toc184310327"/>
      <w:bookmarkEnd w:id="105"/>
      <w:bookmarkStart w:id="106" w:name="_Toc184310280"/>
      <w:bookmarkEnd w:id="106"/>
      <w:bookmarkStart w:id="107" w:name="_Toc184312090"/>
      <w:bookmarkEnd w:id="107"/>
      <w:bookmarkStart w:id="108" w:name="_Toc184308085"/>
      <w:bookmarkEnd w:id="108"/>
      <w:bookmarkStart w:id="109" w:name="_Toc184310274"/>
      <w:bookmarkEnd w:id="109"/>
      <w:bookmarkStart w:id="110" w:name="_Toc184310308"/>
      <w:bookmarkEnd w:id="110"/>
      <w:bookmarkStart w:id="111" w:name="_Toc184310299"/>
      <w:bookmarkEnd w:id="111"/>
      <w:bookmarkStart w:id="112" w:name="_Toc184312126"/>
      <w:bookmarkEnd w:id="112"/>
      <w:bookmarkStart w:id="113" w:name="_Toc184314448"/>
      <w:bookmarkEnd w:id="113"/>
      <w:bookmarkStart w:id="114" w:name="_Toc184313295"/>
      <w:bookmarkEnd w:id="114"/>
      <w:bookmarkStart w:id="115" w:name="_Toc184310343"/>
      <w:bookmarkEnd w:id="115"/>
      <w:bookmarkStart w:id="116" w:name="_Toc184314433"/>
      <w:bookmarkEnd w:id="116"/>
      <w:bookmarkStart w:id="117" w:name="_Toc184314466"/>
      <w:bookmarkEnd w:id="117"/>
      <w:bookmarkStart w:id="118" w:name="_Toc184312099"/>
      <w:bookmarkEnd w:id="118"/>
      <w:bookmarkStart w:id="119" w:name="_Toc184313282"/>
      <w:bookmarkEnd w:id="119"/>
      <w:bookmarkStart w:id="120" w:name="_Toc184308100"/>
      <w:bookmarkEnd w:id="120"/>
      <w:bookmarkStart w:id="121" w:name="_Toc184308057"/>
      <w:bookmarkEnd w:id="121"/>
      <w:bookmarkStart w:id="122" w:name="_Toc184313309"/>
      <w:bookmarkEnd w:id="122"/>
      <w:bookmarkStart w:id="123" w:name="_Toc184313249"/>
      <w:bookmarkEnd w:id="123"/>
      <w:bookmarkStart w:id="124" w:name="_Toc184312113"/>
      <w:bookmarkEnd w:id="124"/>
      <w:bookmarkStart w:id="125" w:name="_Toc184312121"/>
      <w:bookmarkEnd w:id="125"/>
      <w:bookmarkStart w:id="126" w:name="_Toc184308054"/>
      <w:bookmarkEnd w:id="126"/>
      <w:bookmarkStart w:id="127" w:name="_Toc184308092"/>
      <w:bookmarkEnd w:id="127"/>
      <w:bookmarkStart w:id="128" w:name="_Toc184313264"/>
      <w:bookmarkEnd w:id="128"/>
      <w:bookmarkStart w:id="129" w:name="_Toc184310334"/>
      <w:bookmarkEnd w:id="129"/>
      <w:bookmarkStart w:id="130" w:name="_Toc184314418"/>
      <w:bookmarkEnd w:id="130"/>
      <w:bookmarkStart w:id="131" w:name="_Toc184314427"/>
      <w:bookmarkEnd w:id="131"/>
      <w:bookmarkStart w:id="132" w:name="_Toc184313245"/>
      <w:bookmarkEnd w:id="132"/>
      <w:bookmarkStart w:id="133" w:name="_Toc184312120"/>
      <w:bookmarkEnd w:id="133"/>
      <w:bookmarkStart w:id="134" w:name="_Toc184310330"/>
      <w:bookmarkEnd w:id="134"/>
      <w:bookmarkStart w:id="135" w:name="_Toc184314452"/>
      <w:bookmarkEnd w:id="135"/>
      <w:bookmarkStart w:id="136" w:name="_Toc184312135"/>
      <w:bookmarkEnd w:id="136"/>
      <w:bookmarkStart w:id="137" w:name="_Toc184310296"/>
      <w:bookmarkEnd w:id="137"/>
      <w:bookmarkStart w:id="138" w:name="_Toc184310294"/>
      <w:bookmarkEnd w:id="138"/>
      <w:bookmarkStart w:id="139" w:name="_Toc184313270"/>
      <w:bookmarkEnd w:id="139"/>
      <w:bookmarkStart w:id="140" w:name="_Toc184314413"/>
      <w:bookmarkEnd w:id="140"/>
      <w:bookmarkStart w:id="141" w:name="_Toc184312088"/>
      <w:bookmarkEnd w:id="141"/>
      <w:bookmarkStart w:id="142" w:name="_Toc184310279"/>
      <w:bookmarkEnd w:id="142"/>
      <w:bookmarkStart w:id="143" w:name="_Toc184314473"/>
      <w:bookmarkEnd w:id="143"/>
      <w:bookmarkStart w:id="144" w:name="_Toc184310272"/>
      <w:bookmarkEnd w:id="144"/>
      <w:bookmarkStart w:id="145" w:name="_Toc184313284"/>
      <w:bookmarkEnd w:id="145"/>
      <w:bookmarkStart w:id="146" w:name="_Toc184313301"/>
      <w:bookmarkEnd w:id="146"/>
      <w:bookmarkStart w:id="147" w:name="_Toc184314451"/>
      <w:bookmarkEnd w:id="147"/>
      <w:bookmarkStart w:id="148" w:name="_Toc184312102"/>
      <w:bookmarkEnd w:id="148"/>
      <w:bookmarkStart w:id="149" w:name="_Toc184314439"/>
      <w:bookmarkEnd w:id="149"/>
      <w:bookmarkStart w:id="150" w:name="_Toc184310289"/>
      <w:bookmarkEnd w:id="150"/>
      <w:bookmarkStart w:id="151" w:name="_Toc184313288"/>
      <w:bookmarkEnd w:id="151"/>
      <w:bookmarkStart w:id="152" w:name="_Toc184314470"/>
      <w:bookmarkEnd w:id="152"/>
      <w:bookmarkStart w:id="153" w:name="_Toc184314477"/>
      <w:bookmarkEnd w:id="153"/>
      <w:bookmarkStart w:id="154" w:name="_Toc184312098"/>
      <w:bookmarkEnd w:id="154"/>
      <w:bookmarkStart w:id="155" w:name="_Toc184314442"/>
      <w:bookmarkEnd w:id="155"/>
      <w:bookmarkStart w:id="156" w:name="_Toc184310303"/>
      <w:bookmarkEnd w:id="156"/>
      <w:bookmarkStart w:id="157" w:name="_Toc184314444"/>
      <w:bookmarkEnd w:id="157"/>
      <w:bookmarkStart w:id="158" w:name="_Toc184312087"/>
      <w:bookmarkEnd w:id="158"/>
      <w:bookmarkStart w:id="159" w:name="_Toc184313243"/>
      <w:bookmarkEnd w:id="159"/>
      <w:bookmarkStart w:id="160" w:name="_Toc184312079"/>
      <w:bookmarkEnd w:id="160"/>
      <w:bookmarkStart w:id="161" w:name="_Toc184313298"/>
      <w:bookmarkEnd w:id="161"/>
      <w:bookmarkStart w:id="162" w:name="_Toc184308040"/>
      <w:bookmarkEnd w:id="162"/>
      <w:bookmarkStart w:id="163" w:name="_Toc184314440"/>
      <w:bookmarkEnd w:id="163"/>
      <w:bookmarkStart w:id="164" w:name="_Toc184310295"/>
      <w:bookmarkEnd w:id="164"/>
      <w:bookmarkStart w:id="165" w:name="_Toc184310275"/>
      <w:bookmarkEnd w:id="165"/>
      <w:bookmarkStart w:id="166" w:name="_Toc184314414"/>
      <w:bookmarkEnd w:id="166"/>
      <w:bookmarkStart w:id="167" w:name="_Toc184313273"/>
      <w:bookmarkEnd w:id="167"/>
      <w:bookmarkStart w:id="168" w:name="_Toc184314449"/>
      <w:bookmarkEnd w:id="168"/>
      <w:bookmarkStart w:id="169" w:name="_Toc184313257"/>
      <w:bookmarkEnd w:id="169"/>
      <w:bookmarkStart w:id="170" w:name="_Toc184312077"/>
      <w:bookmarkEnd w:id="170"/>
      <w:bookmarkStart w:id="171" w:name="_Toc184313275"/>
      <w:bookmarkEnd w:id="171"/>
      <w:bookmarkStart w:id="172" w:name="_Toc184308080"/>
      <w:bookmarkEnd w:id="172"/>
      <w:bookmarkStart w:id="173" w:name="_Toc184308071"/>
      <w:bookmarkEnd w:id="173"/>
      <w:bookmarkStart w:id="174" w:name="_Toc184313266"/>
      <w:bookmarkEnd w:id="174"/>
      <w:bookmarkStart w:id="175" w:name="_Toc184313290"/>
      <w:bookmarkEnd w:id="175"/>
      <w:bookmarkStart w:id="176" w:name="_Toc184313308"/>
      <w:bookmarkEnd w:id="176"/>
      <w:bookmarkStart w:id="177" w:name="_Toc184313287"/>
      <w:bookmarkEnd w:id="177"/>
      <w:bookmarkStart w:id="178" w:name="_Toc184308089"/>
      <w:bookmarkEnd w:id="178"/>
      <w:bookmarkStart w:id="179" w:name="_Toc184310293"/>
      <w:bookmarkEnd w:id="179"/>
      <w:bookmarkStart w:id="180" w:name="_Toc184314460"/>
      <w:bookmarkEnd w:id="180"/>
      <w:bookmarkStart w:id="181" w:name="_Toc184314421"/>
      <w:bookmarkEnd w:id="181"/>
      <w:bookmarkStart w:id="182" w:name="_Toc184310323"/>
      <w:bookmarkEnd w:id="182"/>
      <w:bookmarkStart w:id="183" w:name="_Toc184308099"/>
      <w:bookmarkEnd w:id="183"/>
      <w:bookmarkStart w:id="184" w:name="_Toc184313252"/>
      <w:bookmarkEnd w:id="184"/>
      <w:bookmarkStart w:id="185" w:name="_Toc184310313"/>
      <w:bookmarkEnd w:id="185"/>
      <w:bookmarkStart w:id="186" w:name="_Toc184314416"/>
      <w:bookmarkEnd w:id="186"/>
      <w:bookmarkStart w:id="187" w:name="_Toc184308043"/>
      <w:bookmarkEnd w:id="187"/>
      <w:bookmarkStart w:id="188" w:name="_Toc184312105"/>
      <w:bookmarkEnd w:id="188"/>
      <w:bookmarkStart w:id="189" w:name="_Toc184314415"/>
      <w:bookmarkEnd w:id="189"/>
      <w:bookmarkStart w:id="190" w:name="_Toc184314419"/>
      <w:bookmarkEnd w:id="190"/>
      <w:bookmarkStart w:id="191" w:name="_Toc184308075"/>
      <w:bookmarkEnd w:id="191"/>
      <w:bookmarkStart w:id="192" w:name="_Toc184314436"/>
      <w:bookmarkEnd w:id="192"/>
      <w:bookmarkStart w:id="193" w:name="_Toc184310273"/>
      <w:bookmarkEnd w:id="193"/>
      <w:bookmarkStart w:id="194" w:name="_Toc184313250"/>
      <w:bookmarkEnd w:id="194"/>
      <w:bookmarkStart w:id="195" w:name="_Toc184308046"/>
      <w:bookmarkEnd w:id="195"/>
      <w:bookmarkStart w:id="196" w:name="_Toc184312067"/>
      <w:bookmarkEnd w:id="196"/>
      <w:bookmarkStart w:id="197" w:name="_Toc184313306"/>
      <w:bookmarkEnd w:id="197"/>
      <w:bookmarkStart w:id="198" w:name="_Toc184312108"/>
      <w:bookmarkEnd w:id="198"/>
      <w:bookmarkStart w:id="199" w:name="_Toc184310287"/>
      <w:bookmarkEnd w:id="199"/>
      <w:bookmarkStart w:id="200" w:name="_Toc184312083"/>
      <w:bookmarkEnd w:id="200"/>
      <w:bookmarkStart w:id="201" w:name="_Toc184314438"/>
      <w:bookmarkEnd w:id="201"/>
      <w:bookmarkStart w:id="202" w:name="_Toc184313247"/>
      <w:bookmarkEnd w:id="202"/>
      <w:bookmarkStart w:id="203" w:name="_Toc184313255"/>
      <w:bookmarkEnd w:id="203"/>
      <w:bookmarkStart w:id="204" w:name="_Toc184313256"/>
      <w:bookmarkEnd w:id="204"/>
      <w:bookmarkStart w:id="205" w:name="_Toc184313242"/>
      <w:bookmarkEnd w:id="205"/>
      <w:bookmarkStart w:id="206" w:name="_Toc184313302"/>
      <w:bookmarkEnd w:id="206"/>
      <w:bookmarkStart w:id="207" w:name="_Toc184314458"/>
      <w:bookmarkEnd w:id="207"/>
      <w:bookmarkStart w:id="208" w:name="_Toc184314468"/>
      <w:bookmarkEnd w:id="208"/>
      <w:bookmarkStart w:id="209" w:name="_Toc184313289"/>
      <w:bookmarkEnd w:id="209"/>
      <w:bookmarkStart w:id="210" w:name="_Toc184314467"/>
      <w:bookmarkEnd w:id="210"/>
      <w:bookmarkStart w:id="211" w:name="_Toc184314455"/>
      <w:bookmarkEnd w:id="211"/>
      <w:bookmarkStart w:id="212" w:name="_Toc184308059"/>
      <w:bookmarkEnd w:id="212"/>
      <w:bookmarkStart w:id="213" w:name="_Toc184312092"/>
      <w:bookmarkEnd w:id="213"/>
      <w:bookmarkStart w:id="214" w:name="_Toc184312138"/>
      <w:bookmarkEnd w:id="214"/>
      <w:bookmarkStart w:id="215" w:name="_Toc184308105"/>
      <w:bookmarkEnd w:id="215"/>
      <w:bookmarkStart w:id="216" w:name="_Toc184312100"/>
      <w:bookmarkEnd w:id="216"/>
      <w:bookmarkStart w:id="217" w:name="_Toc184312073"/>
      <w:bookmarkEnd w:id="217"/>
      <w:bookmarkStart w:id="218" w:name="_Toc184308050"/>
      <w:bookmarkEnd w:id="218"/>
      <w:bookmarkStart w:id="219" w:name="_Toc184314410"/>
      <w:bookmarkEnd w:id="219"/>
      <w:bookmarkStart w:id="220" w:name="_Toc184314457"/>
      <w:bookmarkEnd w:id="220"/>
      <w:bookmarkStart w:id="221" w:name="_Toc184310325"/>
      <w:bookmarkEnd w:id="221"/>
      <w:bookmarkStart w:id="222" w:name="_Toc184310305"/>
      <w:bookmarkEnd w:id="222"/>
      <w:bookmarkStart w:id="223" w:name="_Toc184308048"/>
      <w:bookmarkEnd w:id="223"/>
      <w:bookmarkStart w:id="224" w:name="_Toc184312116"/>
      <w:bookmarkEnd w:id="224"/>
      <w:bookmarkStart w:id="225" w:name="_Toc184312131"/>
      <w:bookmarkEnd w:id="225"/>
      <w:bookmarkStart w:id="226" w:name="_Toc184308036"/>
      <w:bookmarkEnd w:id="226"/>
      <w:bookmarkStart w:id="227" w:name="_Toc184313267"/>
      <w:bookmarkEnd w:id="227"/>
      <w:bookmarkStart w:id="228" w:name="_Toc184314453"/>
      <w:bookmarkEnd w:id="228"/>
      <w:bookmarkStart w:id="229" w:name="_Toc184312112"/>
      <w:bookmarkEnd w:id="229"/>
      <w:bookmarkStart w:id="230" w:name="_Toc184313285"/>
      <w:bookmarkEnd w:id="230"/>
      <w:bookmarkStart w:id="231" w:name="_Toc184313310"/>
      <w:bookmarkEnd w:id="231"/>
      <w:bookmarkStart w:id="232" w:name="_Toc184308039"/>
      <w:bookmarkEnd w:id="232"/>
      <w:bookmarkStart w:id="233" w:name="_Toc184308101"/>
      <w:bookmarkEnd w:id="233"/>
      <w:bookmarkStart w:id="234" w:name="_Toc184312069"/>
      <w:bookmarkEnd w:id="234"/>
      <w:bookmarkStart w:id="235" w:name="_Toc184313258"/>
      <w:bookmarkEnd w:id="235"/>
      <w:bookmarkStart w:id="236" w:name="_Toc184313246"/>
      <w:bookmarkEnd w:id="236"/>
      <w:bookmarkStart w:id="237" w:name="_Toc184312110"/>
      <w:bookmarkEnd w:id="237"/>
      <w:bookmarkStart w:id="238" w:name="_Toc184313241"/>
      <w:bookmarkEnd w:id="238"/>
      <w:bookmarkStart w:id="239" w:name="_Toc184313292"/>
      <w:bookmarkEnd w:id="239"/>
      <w:bookmarkStart w:id="240" w:name="_Toc184314441"/>
      <w:bookmarkEnd w:id="240"/>
      <w:bookmarkStart w:id="241" w:name="_Toc184308066"/>
      <w:bookmarkEnd w:id="241"/>
      <w:bookmarkStart w:id="242" w:name="_Toc184312081"/>
      <w:bookmarkEnd w:id="242"/>
      <w:bookmarkStart w:id="243" w:name="_Toc184312096"/>
      <w:bookmarkEnd w:id="243"/>
      <w:bookmarkStart w:id="244" w:name="_Toc184312093"/>
      <w:bookmarkEnd w:id="244"/>
      <w:bookmarkStart w:id="245" w:name="_Toc184312125"/>
      <w:bookmarkEnd w:id="245"/>
      <w:bookmarkStart w:id="246" w:name="_Toc184314471"/>
      <w:bookmarkEnd w:id="246"/>
      <w:bookmarkStart w:id="247" w:name="_Toc184308064"/>
      <w:bookmarkEnd w:id="247"/>
      <w:bookmarkStart w:id="248" w:name="_Toc184310277"/>
      <w:bookmarkEnd w:id="248"/>
      <w:bookmarkStart w:id="249" w:name="_Toc184308096"/>
      <w:bookmarkEnd w:id="249"/>
      <w:bookmarkStart w:id="250" w:name="_Toc184310276"/>
      <w:bookmarkEnd w:id="250"/>
      <w:bookmarkStart w:id="251" w:name="_Toc184314469"/>
      <w:bookmarkEnd w:id="251"/>
      <w:bookmarkStart w:id="252" w:name="_Toc184314464"/>
      <w:bookmarkEnd w:id="252"/>
      <w:bookmarkStart w:id="253" w:name="_Toc184312118"/>
      <w:bookmarkEnd w:id="253"/>
      <w:bookmarkStart w:id="254" w:name="_Toc184310331"/>
      <w:bookmarkEnd w:id="254"/>
      <w:bookmarkStart w:id="255" w:name="_Toc184313274"/>
      <w:bookmarkEnd w:id="255"/>
      <w:bookmarkStart w:id="256" w:name="_Toc184310278"/>
      <w:bookmarkEnd w:id="256"/>
      <w:bookmarkStart w:id="257" w:name="_Toc184310336"/>
      <w:bookmarkEnd w:id="257"/>
      <w:bookmarkStart w:id="258" w:name="_Toc184313276"/>
      <w:bookmarkEnd w:id="258"/>
      <w:bookmarkStart w:id="259" w:name="_Toc184308042"/>
      <w:bookmarkEnd w:id="259"/>
      <w:bookmarkStart w:id="260" w:name="_Toc184314474"/>
      <w:bookmarkEnd w:id="260"/>
      <w:bookmarkStart w:id="261" w:name="_Toc184308060"/>
      <w:bookmarkEnd w:id="261"/>
      <w:bookmarkStart w:id="262" w:name="_Toc184308068"/>
      <w:bookmarkEnd w:id="262"/>
      <w:bookmarkStart w:id="263" w:name="_Toc184312089"/>
      <w:bookmarkEnd w:id="263"/>
      <w:bookmarkStart w:id="264" w:name="_Toc184308082"/>
      <w:bookmarkEnd w:id="264"/>
      <w:bookmarkStart w:id="265" w:name="_Toc184312109"/>
      <w:bookmarkEnd w:id="265"/>
      <w:bookmarkStart w:id="266" w:name="_Toc184312124"/>
      <w:bookmarkEnd w:id="266"/>
      <w:bookmarkStart w:id="267" w:name="_Toc184314482"/>
      <w:bookmarkEnd w:id="267"/>
      <w:bookmarkStart w:id="268" w:name="_Toc184310329"/>
      <w:bookmarkEnd w:id="268"/>
      <w:bookmarkStart w:id="269" w:name="_Toc184310307"/>
      <w:bookmarkEnd w:id="269"/>
      <w:bookmarkStart w:id="270" w:name="_Toc184308074"/>
      <w:bookmarkEnd w:id="270"/>
      <w:bookmarkStart w:id="271" w:name="_Toc184308044"/>
      <w:bookmarkEnd w:id="271"/>
      <w:bookmarkStart w:id="272" w:name="_Toc184308094"/>
      <w:bookmarkEnd w:id="272"/>
      <w:bookmarkStart w:id="273" w:name="_Toc184310282"/>
      <w:bookmarkEnd w:id="273"/>
      <w:bookmarkStart w:id="274" w:name="_Toc184312133"/>
      <w:bookmarkEnd w:id="274"/>
      <w:bookmarkStart w:id="275" w:name="_Toc184313262"/>
      <w:bookmarkEnd w:id="275"/>
      <w:bookmarkStart w:id="276" w:name="_Toc184308055"/>
      <w:bookmarkEnd w:id="276"/>
      <w:bookmarkStart w:id="277" w:name="_Toc184314422"/>
      <w:bookmarkEnd w:id="277"/>
      <w:bookmarkStart w:id="278" w:name="_Toc184313293"/>
      <w:bookmarkEnd w:id="278"/>
      <w:bookmarkStart w:id="279" w:name="_Toc184310288"/>
      <w:bookmarkEnd w:id="279"/>
      <w:bookmarkStart w:id="280" w:name="_Toc184313261"/>
      <w:bookmarkEnd w:id="280"/>
      <w:bookmarkStart w:id="281" w:name="_Toc184314479"/>
      <w:bookmarkEnd w:id="281"/>
      <w:bookmarkStart w:id="282" w:name="_Toc184310328"/>
      <w:bookmarkEnd w:id="282"/>
      <w:bookmarkStart w:id="283" w:name="_Toc184314417"/>
      <w:bookmarkEnd w:id="283"/>
      <w:bookmarkStart w:id="284" w:name="_Toc184313281"/>
      <w:bookmarkEnd w:id="284"/>
      <w:bookmarkStart w:id="285" w:name="_Toc184312072"/>
      <w:bookmarkEnd w:id="285"/>
      <w:bookmarkStart w:id="286" w:name="_Toc184314447"/>
      <w:bookmarkEnd w:id="286"/>
      <w:bookmarkStart w:id="287" w:name="_Toc184312107"/>
      <w:bookmarkEnd w:id="287"/>
      <w:bookmarkStart w:id="288" w:name="_Toc184313260"/>
      <w:bookmarkEnd w:id="288"/>
      <w:bookmarkStart w:id="289" w:name="_Toc184313263"/>
      <w:bookmarkEnd w:id="289"/>
      <w:bookmarkStart w:id="290" w:name="_Toc184312122"/>
      <w:bookmarkEnd w:id="290"/>
      <w:bookmarkStart w:id="291" w:name="_Toc184314450"/>
      <w:bookmarkEnd w:id="291"/>
      <w:bookmarkStart w:id="292" w:name="_Toc184308073"/>
      <w:bookmarkEnd w:id="292"/>
      <w:bookmarkStart w:id="293" w:name="_Toc184308091"/>
      <w:bookmarkEnd w:id="293"/>
      <w:bookmarkStart w:id="294" w:name="_Toc184312123"/>
      <w:bookmarkEnd w:id="294"/>
      <w:bookmarkStart w:id="295" w:name="_Toc184310312"/>
      <w:bookmarkEnd w:id="295"/>
      <w:bookmarkStart w:id="296" w:name="_Toc184310301"/>
      <w:bookmarkEnd w:id="296"/>
      <w:bookmarkStart w:id="297" w:name="_Toc184313239"/>
      <w:bookmarkEnd w:id="297"/>
      <w:bookmarkStart w:id="298" w:name="_Toc184308081"/>
      <w:bookmarkEnd w:id="298"/>
      <w:bookmarkStart w:id="299" w:name="_Toc184314446"/>
      <w:bookmarkEnd w:id="299"/>
      <w:bookmarkStart w:id="300" w:name="_Toc184312115"/>
      <w:bookmarkEnd w:id="300"/>
      <w:bookmarkStart w:id="301" w:name="_Toc184308041"/>
      <w:bookmarkEnd w:id="301"/>
      <w:bookmarkStart w:id="302" w:name="_Toc184313279"/>
      <w:bookmarkEnd w:id="302"/>
      <w:bookmarkStart w:id="303" w:name="_Toc184308108"/>
      <w:bookmarkEnd w:id="303"/>
      <w:bookmarkStart w:id="304" w:name="_Toc184312137"/>
      <w:bookmarkEnd w:id="304"/>
      <w:bookmarkStart w:id="305" w:name="_Toc184312094"/>
      <w:bookmarkEnd w:id="305"/>
      <w:bookmarkStart w:id="306" w:name="_Toc184312136"/>
      <w:bookmarkEnd w:id="306"/>
      <w:bookmarkStart w:id="307" w:name="_Toc184310286"/>
      <w:bookmarkEnd w:id="307"/>
      <w:bookmarkStart w:id="308" w:name="_Toc184312076"/>
      <w:bookmarkEnd w:id="308"/>
      <w:bookmarkStart w:id="309" w:name="_Toc184308104"/>
      <w:bookmarkEnd w:id="309"/>
      <w:bookmarkStart w:id="310" w:name="_Toc184314454"/>
      <w:bookmarkEnd w:id="310"/>
      <w:bookmarkStart w:id="311" w:name="_Toc184313296"/>
      <w:bookmarkEnd w:id="311"/>
      <w:bookmarkStart w:id="312" w:name="_Toc184310341"/>
      <w:bookmarkEnd w:id="312"/>
      <w:bookmarkStart w:id="313" w:name="_Toc184310332"/>
      <w:bookmarkEnd w:id="313"/>
      <w:bookmarkStart w:id="314" w:name="_Toc184312070"/>
      <w:bookmarkEnd w:id="314"/>
      <w:bookmarkStart w:id="315" w:name="_Toc184314435"/>
      <w:bookmarkEnd w:id="315"/>
      <w:bookmarkStart w:id="316" w:name="_Toc184310333"/>
      <w:bookmarkEnd w:id="316"/>
      <w:bookmarkStart w:id="317" w:name="_Toc184314472"/>
      <w:bookmarkEnd w:id="317"/>
      <w:bookmarkStart w:id="318" w:name="_Toc184310316"/>
      <w:bookmarkEnd w:id="318"/>
      <w:bookmarkStart w:id="319" w:name="_Toc184314463"/>
      <w:bookmarkEnd w:id="319"/>
      <w:bookmarkStart w:id="320" w:name="_Toc184312101"/>
      <w:bookmarkEnd w:id="320"/>
      <w:bookmarkStart w:id="321" w:name="_Toc184308084"/>
      <w:bookmarkEnd w:id="321"/>
      <w:bookmarkStart w:id="322" w:name="_Toc184308095"/>
      <w:bookmarkEnd w:id="322"/>
      <w:bookmarkStart w:id="323" w:name="_Toc184314428"/>
      <w:bookmarkEnd w:id="323"/>
      <w:bookmarkStart w:id="324" w:name="_Toc184312130"/>
      <w:bookmarkEnd w:id="324"/>
      <w:bookmarkStart w:id="325" w:name="_Toc184310283"/>
      <w:bookmarkEnd w:id="325"/>
      <w:bookmarkStart w:id="326" w:name="_Toc184312106"/>
      <w:bookmarkEnd w:id="326"/>
      <w:bookmarkStart w:id="327" w:name="_Toc184314459"/>
      <w:bookmarkEnd w:id="327"/>
      <w:bookmarkStart w:id="328" w:name="_Toc184312082"/>
      <w:bookmarkEnd w:id="328"/>
      <w:bookmarkStart w:id="329" w:name="_Toc184314420"/>
      <w:bookmarkEnd w:id="329"/>
      <w:bookmarkStart w:id="330" w:name="_Toc184313253"/>
      <w:bookmarkEnd w:id="330"/>
      <w:bookmarkStart w:id="331" w:name="_Toc184308053"/>
      <w:bookmarkEnd w:id="331"/>
      <w:bookmarkStart w:id="332" w:name="_Toc184308049"/>
      <w:bookmarkEnd w:id="332"/>
      <w:bookmarkStart w:id="333" w:name="_Toc184308070"/>
      <w:bookmarkEnd w:id="333"/>
      <w:bookmarkStart w:id="334" w:name="_Toc184310306"/>
      <w:bookmarkEnd w:id="334"/>
      <w:bookmarkStart w:id="335" w:name="_Toc184312134"/>
      <w:bookmarkEnd w:id="335"/>
      <w:bookmarkStart w:id="336" w:name="_Toc184314461"/>
      <w:bookmarkEnd w:id="336"/>
      <w:bookmarkStart w:id="337" w:name="_Toc184310342"/>
      <w:bookmarkEnd w:id="337"/>
      <w:bookmarkStart w:id="338" w:name="_Toc184313307"/>
      <w:bookmarkEnd w:id="338"/>
      <w:bookmarkStart w:id="339" w:name="_Toc184308106"/>
      <w:bookmarkEnd w:id="339"/>
      <w:bookmarkStart w:id="340" w:name="_Toc184310298"/>
      <w:bookmarkEnd w:id="340"/>
      <w:bookmarkStart w:id="341" w:name="_Toc184310304"/>
      <w:bookmarkEnd w:id="341"/>
      <w:bookmarkStart w:id="342" w:name="_Toc184314478"/>
      <w:bookmarkEnd w:id="342"/>
      <w:bookmarkStart w:id="343" w:name="_Toc184312111"/>
      <w:bookmarkEnd w:id="343"/>
      <w:bookmarkStart w:id="344" w:name="_Toc184314429"/>
      <w:bookmarkEnd w:id="344"/>
      <w:bookmarkStart w:id="345" w:name="_Toc184308087"/>
      <w:bookmarkEnd w:id="345"/>
      <w:bookmarkStart w:id="346" w:name="_Toc184312080"/>
      <w:bookmarkEnd w:id="346"/>
      <w:bookmarkStart w:id="347" w:name="_Toc184308077"/>
      <w:bookmarkEnd w:id="347"/>
      <w:bookmarkStart w:id="348" w:name="_Toc184314430"/>
      <w:bookmarkEnd w:id="348"/>
      <w:bookmarkStart w:id="349" w:name="_Toc184312128"/>
      <w:bookmarkEnd w:id="349"/>
      <w:bookmarkStart w:id="350" w:name="_Toc184310319"/>
      <w:bookmarkEnd w:id="350"/>
      <w:bookmarkStart w:id="351" w:name="_Toc184310320"/>
      <w:bookmarkEnd w:id="351"/>
      <w:bookmarkStart w:id="352" w:name="_Toc184310290"/>
      <w:bookmarkEnd w:id="352"/>
      <w:bookmarkStart w:id="353" w:name="_Toc184310297"/>
      <w:bookmarkEnd w:id="353"/>
      <w:bookmarkStart w:id="354" w:name="_Toc184312075"/>
      <w:bookmarkEnd w:id="354"/>
      <w:bookmarkStart w:id="355" w:name="_Toc184314480"/>
      <w:bookmarkEnd w:id="355"/>
      <w:bookmarkStart w:id="356" w:name="_Toc184310310"/>
      <w:bookmarkEnd w:id="356"/>
      <w:bookmarkStart w:id="357" w:name="_Toc184314424"/>
      <w:bookmarkEnd w:id="357"/>
      <w:bookmarkStart w:id="358" w:name="_Toc184310339"/>
      <w:bookmarkEnd w:id="358"/>
      <w:bookmarkStart w:id="359" w:name="_Toc184312091"/>
      <w:bookmarkEnd w:id="359"/>
      <w:bookmarkStart w:id="360" w:name="_Toc184313305"/>
      <w:bookmarkEnd w:id="360"/>
      <w:bookmarkStart w:id="361" w:name="_Toc184308061"/>
      <w:bookmarkEnd w:id="361"/>
      <w:bookmarkStart w:id="362" w:name="_Toc184313297"/>
      <w:bookmarkEnd w:id="362"/>
      <w:bookmarkStart w:id="363" w:name="_Toc184313280"/>
      <w:bookmarkEnd w:id="363"/>
      <w:bookmarkStart w:id="364" w:name="_Toc184310326"/>
      <w:bookmarkEnd w:id="364"/>
      <w:bookmarkStart w:id="365" w:name="_Toc184308072"/>
      <w:bookmarkEnd w:id="365"/>
      <w:bookmarkStart w:id="366" w:name="_Toc184308063"/>
      <w:bookmarkEnd w:id="366"/>
      <w:bookmarkStart w:id="367" w:name="_Toc184312114"/>
      <w:bookmarkEnd w:id="367"/>
      <w:bookmarkStart w:id="368" w:name="_Toc184310338"/>
      <w:bookmarkEnd w:id="368"/>
      <w:bookmarkStart w:id="369" w:name="_Toc184314443"/>
      <w:bookmarkEnd w:id="369"/>
      <w:bookmarkStart w:id="370" w:name="_Toc184308079"/>
      <w:bookmarkEnd w:id="370"/>
      <w:bookmarkStart w:id="371" w:name="_Toc184313248"/>
      <w:bookmarkEnd w:id="371"/>
      <w:bookmarkStart w:id="372" w:name="_Toc184313272"/>
      <w:bookmarkEnd w:id="372"/>
      <w:bookmarkStart w:id="373" w:name="_Toc184314456"/>
      <w:bookmarkEnd w:id="373"/>
      <w:bookmarkStart w:id="374" w:name="_Toc184310318"/>
      <w:bookmarkEnd w:id="374"/>
      <w:bookmarkStart w:id="375" w:name="_Toc184314431"/>
      <w:bookmarkEnd w:id="375"/>
      <w:bookmarkStart w:id="376" w:name="_Toc184308067"/>
      <w:bookmarkEnd w:id="376"/>
      <w:bookmarkStart w:id="377" w:name="_Toc184314481"/>
      <w:bookmarkEnd w:id="377"/>
      <w:bookmarkStart w:id="378" w:name="_Toc184308102"/>
      <w:bookmarkEnd w:id="378"/>
      <w:bookmarkStart w:id="379" w:name="_Toc184314475"/>
      <w:bookmarkEnd w:id="379"/>
      <w:bookmarkStart w:id="380" w:name="_Toc184310292"/>
      <w:bookmarkEnd w:id="380"/>
      <w:bookmarkStart w:id="381" w:name="_Toc184314432"/>
      <w:bookmarkEnd w:id="381"/>
      <w:bookmarkStart w:id="382" w:name="_Toc184313294"/>
      <w:bookmarkEnd w:id="382"/>
      <w:bookmarkStart w:id="383" w:name="_Toc184310309"/>
      <w:bookmarkEnd w:id="383"/>
      <w:bookmarkStart w:id="384" w:name="_Toc184308076"/>
      <w:bookmarkEnd w:id="384"/>
      <w:bookmarkStart w:id="385" w:name="_Toc184313240"/>
      <w:bookmarkEnd w:id="385"/>
      <w:bookmarkStart w:id="386" w:name="_Toc184314425"/>
      <w:bookmarkEnd w:id="386"/>
      <w:bookmarkStart w:id="387" w:name="_Toc184312119"/>
      <w:bookmarkEnd w:id="387"/>
      <w:bookmarkStart w:id="388" w:name="_Toc184314423"/>
      <w:bookmarkEnd w:id="388"/>
      <w:bookmarkStart w:id="389" w:name="_Toc184310337"/>
      <w:bookmarkEnd w:id="389"/>
      <w:bookmarkStart w:id="390" w:name="_Toc184310335"/>
      <w:bookmarkEnd w:id="390"/>
      <w:bookmarkStart w:id="391" w:name="_Toc184313271"/>
      <w:bookmarkEnd w:id="391"/>
      <w:bookmarkStart w:id="392" w:name="_Toc184313277"/>
      <w:bookmarkEnd w:id="392"/>
      <w:bookmarkStart w:id="393" w:name="_Toc184312117"/>
      <w:bookmarkEnd w:id="393"/>
      <w:bookmarkStart w:id="394" w:name="_Toc184308107"/>
      <w:bookmarkEnd w:id="394"/>
      <w:bookmarkStart w:id="395" w:name="_Toc184312139"/>
      <w:bookmarkEnd w:id="395"/>
      <w:bookmarkStart w:id="396" w:name="_Toc184308097"/>
      <w:bookmarkEnd w:id="396"/>
      <w:bookmarkStart w:id="397" w:name="_Toc184312103"/>
      <w:bookmarkEnd w:id="397"/>
      <w:bookmarkStart w:id="398" w:name="_Toc184314412"/>
      <w:bookmarkEnd w:id="398"/>
      <w:bookmarkStart w:id="399" w:name="_Toc184308037"/>
      <w:bookmarkEnd w:id="399"/>
      <w:bookmarkStart w:id="400" w:name="_Toc184308038"/>
      <w:bookmarkEnd w:id="400"/>
      <w:bookmarkStart w:id="401" w:name="_Toc184310340"/>
      <w:bookmarkEnd w:id="401"/>
      <w:bookmarkStart w:id="402" w:name="_Toc184308051"/>
      <w:bookmarkEnd w:id="402"/>
      <w:bookmarkStart w:id="403" w:name="_Toc184310284"/>
      <w:bookmarkEnd w:id="403"/>
      <w:bookmarkStart w:id="404" w:name="_Toc184312071"/>
      <w:bookmarkEnd w:id="404"/>
      <w:bookmarkStart w:id="405" w:name="_Toc184308078"/>
      <w:bookmarkEnd w:id="405"/>
      <w:bookmarkStart w:id="406" w:name="_Toc184310311"/>
      <w:bookmarkEnd w:id="406"/>
      <w:bookmarkStart w:id="407" w:name="_Toc184314437"/>
      <w:bookmarkEnd w:id="407"/>
      <w:bookmarkStart w:id="408" w:name="_Toc184313238"/>
      <w:bookmarkEnd w:id="408"/>
      <w:bookmarkStart w:id="409" w:name="_Toc184314465"/>
      <w:bookmarkEnd w:id="409"/>
      <w:bookmarkStart w:id="410" w:name="_Toc184308088"/>
      <w:bookmarkEnd w:id="410"/>
      <w:bookmarkStart w:id="411" w:name="_Toc184308065"/>
      <w:bookmarkEnd w:id="411"/>
      <w:bookmarkStart w:id="412" w:name="_Toc184313244"/>
      <w:bookmarkEnd w:id="412"/>
      <w:bookmarkStart w:id="413" w:name="_Toc184313268"/>
      <w:bookmarkEnd w:id="413"/>
      <w:bookmarkStart w:id="414" w:name="_Toc184308062"/>
      <w:bookmarkEnd w:id="414"/>
      <w:r>
        <w:rPr>
          <w:rFonts w:hint="eastAsia" w:ascii="仿宋" w:hAnsi="仿宋" w:eastAsia="仿宋" w:cs="宋体"/>
          <w:b/>
          <w:sz w:val="36"/>
          <w:szCs w:val="36"/>
        </w:rPr>
        <w:t>评标办法</w:t>
      </w:r>
      <w:bookmarkEnd w:id="49"/>
    </w:p>
    <w:p w14:paraId="374F125C">
      <w:pPr>
        <w:snapToGrid w:val="0"/>
        <w:spacing w:line="360" w:lineRule="auto"/>
        <w:jc w:val="center"/>
        <w:outlineLvl w:val="1"/>
        <w:rPr>
          <w:rFonts w:ascii="仿宋" w:hAnsi="仿宋" w:eastAsia="仿宋" w:cs="宋体"/>
          <w:b/>
          <w:sz w:val="32"/>
          <w:szCs w:val="20"/>
        </w:rPr>
      </w:pPr>
      <w:r>
        <w:rPr>
          <w:rFonts w:hint="eastAsia" w:ascii="仿宋" w:hAnsi="仿宋" w:eastAsia="仿宋" w:cs="宋体"/>
          <w:b/>
          <w:sz w:val="32"/>
          <w:szCs w:val="20"/>
        </w:rPr>
        <w:t>评标办法前附表</w:t>
      </w:r>
    </w:p>
    <w:tbl>
      <w:tblPr>
        <w:tblStyle w:val="64"/>
        <w:tblW w:w="10007"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022"/>
        <w:gridCol w:w="764"/>
        <w:gridCol w:w="1147"/>
        <w:gridCol w:w="1378"/>
      </w:tblGrid>
      <w:tr w14:paraId="39A1F1A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6" w:type="dxa"/>
            <w:tcBorders>
              <w:tl2br w:val="nil"/>
              <w:tr2bl w:val="nil"/>
            </w:tcBorders>
            <w:shd w:val="clear" w:color="auto" w:fill="F1F1F1"/>
            <w:vAlign w:val="center"/>
          </w:tcPr>
          <w:p w14:paraId="313C3B5A">
            <w:pPr>
              <w:snapToGrid w:val="0"/>
              <w:spacing w:line="300" w:lineRule="exact"/>
              <w:jc w:val="center"/>
              <w:rPr>
                <w:rFonts w:ascii="仿宋" w:hAnsi="仿宋" w:eastAsia="仿宋" w:cs="仿宋"/>
                <w:sz w:val="24"/>
              </w:rPr>
            </w:pPr>
            <w:r>
              <w:rPr>
                <w:rFonts w:hint="eastAsia" w:ascii="仿宋" w:hAnsi="仿宋" w:eastAsia="仿宋" w:cs="仿宋"/>
                <w:sz w:val="24"/>
              </w:rPr>
              <w:t>序号</w:t>
            </w:r>
          </w:p>
        </w:tc>
        <w:tc>
          <w:tcPr>
            <w:tcW w:w="6022" w:type="dxa"/>
            <w:tcBorders>
              <w:tl2br w:val="nil"/>
              <w:tr2bl w:val="nil"/>
            </w:tcBorders>
            <w:shd w:val="clear" w:color="auto" w:fill="F1F1F1"/>
            <w:vAlign w:val="center"/>
          </w:tcPr>
          <w:p w14:paraId="585197BE">
            <w:pPr>
              <w:snapToGrid w:val="0"/>
              <w:spacing w:line="300" w:lineRule="exact"/>
              <w:jc w:val="center"/>
              <w:rPr>
                <w:rFonts w:ascii="仿宋" w:hAnsi="仿宋" w:eastAsia="仿宋" w:cs="仿宋"/>
                <w:sz w:val="24"/>
              </w:rPr>
            </w:pPr>
            <w:r>
              <w:rPr>
                <w:rFonts w:hint="eastAsia" w:ascii="仿宋" w:hAnsi="仿宋" w:eastAsia="仿宋" w:cs="仿宋"/>
                <w:sz w:val="24"/>
              </w:rPr>
              <w:t>评标标准</w:t>
            </w:r>
          </w:p>
        </w:tc>
        <w:tc>
          <w:tcPr>
            <w:tcW w:w="764" w:type="dxa"/>
            <w:tcBorders>
              <w:tl2br w:val="nil"/>
              <w:tr2bl w:val="nil"/>
            </w:tcBorders>
            <w:shd w:val="clear" w:color="auto" w:fill="F1F1F1"/>
            <w:vAlign w:val="center"/>
          </w:tcPr>
          <w:p w14:paraId="68952A3E">
            <w:pPr>
              <w:snapToGrid w:val="0"/>
              <w:spacing w:line="300" w:lineRule="exact"/>
              <w:jc w:val="center"/>
              <w:rPr>
                <w:rFonts w:ascii="仿宋" w:hAnsi="仿宋" w:eastAsia="仿宋" w:cs="仿宋"/>
                <w:sz w:val="24"/>
              </w:rPr>
            </w:pPr>
            <w:r>
              <w:rPr>
                <w:rFonts w:hint="eastAsia" w:ascii="仿宋" w:hAnsi="仿宋" w:eastAsia="仿宋" w:cs="仿宋"/>
                <w:sz w:val="24"/>
              </w:rPr>
              <w:t>最高分值</w:t>
            </w:r>
          </w:p>
        </w:tc>
        <w:tc>
          <w:tcPr>
            <w:tcW w:w="1147" w:type="dxa"/>
            <w:tcBorders>
              <w:tl2br w:val="nil"/>
              <w:tr2bl w:val="nil"/>
            </w:tcBorders>
            <w:shd w:val="clear" w:color="auto" w:fill="F1F1F1"/>
            <w:vAlign w:val="center"/>
          </w:tcPr>
          <w:p w14:paraId="0B225707">
            <w:pPr>
              <w:snapToGrid w:val="0"/>
              <w:spacing w:line="300" w:lineRule="exact"/>
              <w:jc w:val="center"/>
              <w:rPr>
                <w:rFonts w:ascii="仿宋" w:hAnsi="仿宋" w:eastAsia="仿宋" w:cs="仿宋"/>
                <w:bCs/>
                <w:sz w:val="24"/>
              </w:rPr>
            </w:pPr>
            <w:r>
              <w:rPr>
                <w:rFonts w:hint="eastAsia" w:ascii="仿宋" w:hAnsi="仿宋" w:eastAsia="仿宋" w:cs="仿宋"/>
                <w:bCs/>
                <w:sz w:val="24"/>
              </w:rPr>
              <w:t>主观分/客观分属性</w:t>
            </w:r>
          </w:p>
        </w:tc>
        <w:tc>
          <w:tcPr>
            <w:tcW w:w="1378" w:type="dxa"/>
            <w:tcBorders>
              <w:tl2br w:val="nil"/>
              <w:tr2bl w:val="nil"/>
            </w:tcBorders>
            <w:shd w:val="clear" w:color="auto" w:fill="F1F1F1"/>
            <w:vAlign w:val="center"/>
          </w:tcPr>
          <w:p w14:paraId="1E1419FC">
            <w:pPr>
              <w:snapToGrid w:val="0"/>
              <w:spacing w:line="300" w:lineRule="exact"/>
              <w:jc w:val="center"/>
              <w:rPr>
                <w:rFonts w:ascii="仿宋" w:hAnsi="仿宋" w:eastAsia="仿宋" w:cs="仿宋"/>
                <w:sz w:val="24"/>
              </w:rPr>
            </w:pPr>
            <w:r>
              <w:rPr>
                <w:rFonts w:hint="eastAsia" w:ascii="仿宋" w:hAnsi="仿宋" w:eastAsia="仿宋" w:cs="仿宋"/>
                <w:bCs/>
                <w:sz w:val="24"/>
              </w:rPr>
              <w:t>投标文件中评标标准相应的商务技术资料目录*</w:t>
            </w:r>
          </w:p>
        </w:tc>
      </w:tr>
      <w:tr w14:paraId="21ED26F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0007" w:type="dxa"/>
            <w:gridSpan w:val="5"/>
            <w:tcBorders>
              <w:tl2br w:val="nil"/>
              <w:tr2bl w:val="nil"/>
            </w:tcBorders>
            <w:shd w:val="clear" w:color="auto" w:fill="E6E0EC"/>
            <w:vAlign w:val="center"/>
          </w:tcPr>
          <w:p w14:paraId="52E4E775">
            <w:pPr>
              <w:snapToGrid w:val="0"/>
              <w:spacing w:line="300" w:lineRule="exact"/>
              <w:jc w:val="center"/>
              <w:rPr>
                <w:rFonts w:ascii="仿宋" w:hAnsi="仿宋" w:eastAsia="仿宋" w:cs="仿宋"/>
                <w:sz w:val="24"/>
              </w:rPr>
            </w:pPr>
            <w:r>
              <w:rPr>
                <w:rFonts w:hint="eastAsia" w:ascii="仿宋" w:hAnsi="仿宋" w:eastAsia="仿宋" w:cs="仿宋"/>
                <w:b/>
                <w:bCs/>
                <w:sz w:val="24"/>
              </w:rPr>
              <w:t>（一）商务技术分（90分）</w:t>
            </w:r>
          </w:p>
        </w:tc>
      </w:tr>
      <w:tr w14:paraId="2744CC7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7EC75BA1">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57250D34">
            <w:pPr>
              <w:spacing w:line="400" w:lineRule="exact"/>
              <w:rPr>
                <w:rFonts w:ascii="仿宋" w:hAnsi="仿宋" w:eastAsia="仿宋" w:cs="仿宋"/>
                <w:b/>
                <w:bCs/>
                <w:sz w:val="24"/>
              </w:rPr>
            </w:pPr>
            <w:r>
              <w:rPr>
                <w:rFonts w:hint="eastAsia" w:ascii="仿宋" w:hAnsi="仿宋" w:eastAsia="仿宋" w:cs="仿宋"/>
                <w:b/>
                <w:bCs/>
                <w:sz w:val="24"/>
              </w:rPr>
              <w:t>投标人业绩：</w:t>
            </w:r>
          </w:p>
          <w:p w14:paraId="0E8D2CED">
            <w:pPr>
              <w:spacing w:line="400" w:lineRule="exact"/>
              <w:rPr>
                <w:rFonts w:ascii="仿宋" w:hAnsi="仿宋" w:eastAsia="仿宋" w:cs="仿宋"/>
                <w:sz w:val="24"/>
                <w:lang w:val="zh-CN"/>
              </w:rPr>
            </w:pPr>
            <w:r>
              <w:rPr>
                <w:rFonts w:hint="eastAsia" w:ascii="仿宋" w:hAnsi="仿宋" w:eastAsia="仿宋" w:cs="仿宋"/>
                <w:sz w:val="24"/>
              </w:rPr>
              <w:t>提供</w:t>
            </w:r>
            <w:r>
              <w:rPr>
                <w:rFonts w:hint="eastAsia" w:ascii="仿宋" w:hAnsi="仿宋" w:eastAsia="仿宋" w:cs="仿宋"/>
                <w:sz w:val="24"/>
                <w:lang w:val="zh-CN"/>
              </w:rPr>
              <w:t>自202</w:t>
            </w:r>
            <w:r>
              <w:rPr>
                <w:rFonts w:hint="eastAsia" w:ascii="仿宋" w:hAnsi="仿宋" w:eastAsia="仿宋" w:cs="仿宋"/>
                <w:sz w:val="24"/>
              </w:rPr>
              <w:t>1</w:t>
            </w:r>
            <w:r>
              <w:rPr>
                <w:rFonts w:hint="eastAsia" w:ascii="仿宋" w:hAnsi="仿宋" w:eastAsia="仿宋" w:cs="仿宋"/>
                <w:sz w:val="24"/>
                <w:lang w:val="zh-CN"/>
              </w:rPr>
              <w:t>年1月1日以来（以合同签订时间为准）承担过与本项目</w:t>
            </w:r>
            <w:r>
              <w:rPr>
                <w:rFonts w:hint="eastAsia" w:ascii="仿宋" w:hAnsi="仿宋" w:eastAsia="仿宋" w:cs="仿宋"/>
                <w:sz w:val="24"/>
              </w:rPr>
              <w:t>同类服务</w:t>
            </w:r>
            <w:r>
              <w:rPr>
                <w:rFonts w:hint="eastAsia" w:ascii="仿宋" w:hAnsi="仿宋" w:eastAsia="仿宋" w:cs="仿宋"/>
                <w:sz w:val="24"/>
                <w:lang w:val="zh-CN"/>
              </w:rPr>
              <w:t>项目的：每提供1份业绩得0.</w:t>
            </w:r>
            <w:r>
              <w:rPr>
                <w:rFonts w:hint="eastAsia" w:ascii="仿宋" w:hAnsi="仿宋" w:eastAsia="仿宋" w:cs="仿宋"/>
                <w:sz w:val="24"/>
              </w:rPr>
              <w:t>5</w:t>
            </w:r>
            <w:r>
              <w:rPr>
                <w:rFonts w:hint="eastAsia" w:ascii="仿宋" w:hAnsi="仿宋" w:eastAsia="仿宋" w:cs="仿宋"/>
                <w:sz w:val="24"/>
                <w:lang w:val="zh-CN"/>
              </w:rPr>
              <w:t>分，</w:t>
            </w:r>
            <w:r>
              <w:rPr>
                <w:rFonts w:hint="eastAsia" w:ascii="仿宋" w:hAnsi="仿宋" w:eastAsia="仿宋" w:cs="仿宋"/>
                <w:sz w:val="24"/>
              </w:rPr>
              <w:t>满分1</w:t>
            </w:r>
            <w:r>
              <w:rPr>
                <w:rFonts w:hint="eastAsia" w:ascii="仿宋" w:hAnsi="仿宋" w:eastAsia="仿宋" w:cs="仿宋"/>
                <w:sz w:val="24"/>
                <w:lang w:val="zh-CN"/>
              </w:rPr>
              <w:t>分。</w:t>
            </w:r>
            <w:r>
              <w:rPr>
                <w:rFonts w:hint="eastAsia" w:ascii="仿宋" w:hAnsi="仿宋" w:eastAsia="仿宋" w:cs="仿宋"/>
                <w:sz w:val="24"/>
              </w:rPr>
              <w:t>（同一个合同甲方不得重复计分）</w:t>
            </w:r>
          </w:p>
          <w:p w14:paraId="4461B0F4">
            <w:pPr>
              <w:spacing w:line="400" w:lineRule="exact"/>
              <w:rPr>
                <w:rFonts w:ascii="仿宋" w:hAnsi="仿宋" w:eastAsia="仿宋" w:cs="仿宋"/>
                <w:b/>
                <w:bCs/>
                <w:sz w:val="24"/>
              </w:rPr>
            </w:pPr>
            <w:r>
              <w:rPr>
                <w:rFonts w:hint="eastAsia" w:ascii="仿宋" w:hAnsi="仿宋" w:eastAsia="仿宋" w:cs="仿宋"/>
                <w:b/>
                <w:bCs/>
                <w:sz w:val="24"/>
              </w:rPr>
              <w:t>证明材料：须提供清晰可辨的合同扫描件加盖电子签章。</w:t>
            </w:r>
          </w:p>
          <w:p w14:paraId="52C3EA08">
            <w:pPr>
              <w:spacing w:line="400" w:lineRule="exact"/>
              <w:rPr>
                <w:rFonts w:ascii="仿宋" w:hAnsi="仿宋" w:eastAsia="仿宋" w:cs="仿宋"/>
                <w:sz w:val="24"/>
              </w:rPr>
            </w:pPr>
            <w:r>
              <w:rPr>
                <w:rFonts w:hint="eastAsia" w:ascii="仿宋" w:hAnsi="仿宋" w:eastAsia="仿宋" w:cs="仿宋"/>
                <w:b/>
                <w:bCs/>
                <w:sz w:val="24"/>
              </w:rPr>
              <w:t>联合体投标的，联合体各方分别提供与联合体协议中规定的分工内容相应的业绩证明材料，业绩数量以提供材料较少的一方为准。</w:t>
            </w:r>
          </w:p>
        </w:tc>
        <w:tc>
          <w:tcPr>
            <w:tcW w:w="764" w:type="dxa"/>
            <w:tcBorders>
              <w:tl2br w:val="nil"/>
              <w:tr2bl w:val="nil"/>
            </w:tcBorders>
            <w:vAlign w:val="center"/>
          </w:tcPr>
          <w:p w14:paraId="1A83DC4F">
            <w:pPr>
              <w:spacing w:line="300" w:lineRule="exact"/>
              <w:jc w:val="center"/>
              <w:rPr>
                <w:rFonts w:ascii="仿宋" w:hAnsi="仿宋" w:eastAsia="仿宋" w:cs="仿宋"/>
                <w:sz w:val="24"/>
              </w:rPr>
            </w:pPr>
            <w:r>
              <w:rPr>
                <w:rFonts w:hint="eastAsia" w:ascii="仿宋" w:hAnsi="仿宋" w:eastAsia="仿宋" w:cs="仿宋"/>
                <w:sz w:val="24"/>
              </w:rPr>
              <w:t>1分</w:t>
            </w:r>
          </w:p>
        </w:tc>
        <w:tc>
          <w:tcPr>
            <w:tcW w:w="1147" w:type="dxa"/>
            <w:tcBorders>
              <w:tl2br w:val="nil"/>
              <w:tr2bl w:val="nil"/>
            </w:tcBorders>
            <w:vAlign w:val="center"/>
          </w:tcPr>
          <w:p w14:paraId="425C573C">
            <w:pPr>
              <w:snapToGrid w:val="0"/>
              <w:spacing w:line="300" w:lineRule="exact"/>
              <w:jc w:val="center"/>
              <w:rPr>
                <w:rFonts w:ascii="仿宋" w:hAnsi="仿宋" w:eastAsia="仿宋" w:cs="仿宋"/>
                <w:sz w:val="24"/>
              </w:rPr>
            </w:pPr>
            <w:r>
              <w:rPr>
                <w:rFonts w:hint="eastAsia" w:ascii="仿宋" w:hAnsi="仿宋" w:eastAsia="仿宋" w:cs="仿宋"/>
                <w:sz w:val="24"/>
              </w:rPr>
              <w:t>客观分</w:t>
            </w:r>
          </w:p>
        </w:tc>
        <w:tc>
          <w:tcPr>
            <w:tcW w:w="1378" w:type="dxa"/>
            <w:tcBorders>
              <w:tl2br w:val="nil"/>
              <w:tr2bl w:val="nil"/>
            </w:tcBorders>
            <w:vAlign w:val="center"/>
          </w:tcPr>
          <w:p w14:paraId="507F4029">
            <w:pPr>
              <w:snapToGrid w:val="0"/>
              <w:spacing w:line="300" w:lineRule="exact"/>
              <w:jc w:val="center"/>
              <w:rPr>
                <w:rFonts w:ascii="仿宋" w:hAnsi="仿宋" w:eastAsia="仿宋" w:cs="仿宋"/>
                <w:sz w:val="24"/>
              </w:rPr>
            </w:pPr>
          </w:p>
        </w:tc>
      </w:tr>
      <w:tr w14:paraId="0398839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11A8DB57">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23F5F908">
            <w:pPr>
              <w:spacing w:line="400" w:lineRule="exact"/>
              <w:rPr>
                <w:rFonts w:ascii="仿宋" w:hAnsi="仿宋" w:eastAsia="仿宋" w:cs="仿宋"/>
                <w:b/>
                <w:bCs/>
                <w:sz w:val="24"/>
              </w:rPr>
            </w:pPr>
            <w:r>
              <w:rPr>
                <w:rFonts w:hint="eastAsia" w:ascii="仿宋" w:hAnsi="仿宋" w:eastAsia="仿宋" w:cs="仿宋"/>
                <w:b/>
                <w:bCs/>
                <w:sz w:val="24"/>
              </w:rPr>
              <w:t>项目负责人要求：</w:t>
            </w:r>
          </w:p>
          <w:p w14:paraId="736A5B7C">
            <w:pPr>
              <w:snapToGrid w:val="0"/>
              <w:spacing w:line="400" w:lineRule="exact"/>
              <w:jc w:val="left"/>
              <w:rPr>
                <w:rFonts w:ascii="仿宋" w:hAnsi="仿宋" w:eastAsia="仿宋" w:cs="仿宋"/>
                <w:sz w:val="24"/>
              </w:rPr>
            </w:pPr>
            <w:r>
              <w:rPr>
                <w:rFonts w:hint="eastAsia" w:ascii="仿宋" w:hAnsi="仿宋" w:eastAsia="仿宋" w:cs="仿宋"/>
                <w:sz w:val="24"/>
              </w:rPr>
              <w:t>拟派项目负责人专业素质、技术能力、经验、资质等要求：具有档案副高及以上职称的得2分；具有保密证书的（浙江省保密局颁发）的得1分；具有档案岗位管理证书的得2分，若具有行政管理部门颁发的档案工作相关的个人荣誉（表彰、奖励）的可再加1分；本项最高得6分。</w:t>
            </w:r>
          </w:p>
          <w:p w14:paraId="7FA7C1AF">
            <w:pPr>
              <w:snapToGrid w:val="0"/>
              <w:spacing w:line="400" w:lineRule="exact"/>
              <w:jc w:val="left"/>
              <w:rPr>
                <w:rFonts w:ascii="仿宋" w:hAnsi="仿宋" w:eastAsia="仿宋" w:cs="仿宋"/>
                <w:b/>
                <w:bCs/>
                <w:sz w:val="24"/>
              </w:rPr>
            </w:pPr>
            <w:r>
              <w:rPr>
                <w:rFonts w:hint="eastAsia" w:ascii="仿宋" w:hAnsi="仿宋" w:eastAsia="仿宋" w:cs="仿宋"/>
                <w:b/>
                <w:bCs/>
                <w:sz w:val="24"/>
              </w:rPr>
              <w:t>证明材料：提供证明材料及该负责人开标开标时间截止前3个月内任意一个月社保缴纳证明加盖电子签章，否则不得分。</w:t>
            </w:r>
          </w:p>
        </w:tc>
        <w:tc>
          <w:tcPr>
            <w:tcW w:w="764" w:type="dxa"/>
            <w:tcBorders>
              <w:tl2br w:val="nil"/>
              <w:tr2bl w:val="nil"/>
            </w:tcBorders>
            <w:vAlign w:val="center"/>
          </w:tcPr>
          <w:p w14:paraId="19DE78C9">
            <w:pPr>
              <w:spacing w:line="300" w:lineRule="exact"/>
              <w:jc w:val="center"/>
              <w:rPr>
                <w:rFonts w:ascii="仿宋" w:hAnsi="仿宋" w:eastAsia="仿宋" w:cs="仿宋"/>
                <w:sz w:val="24"/>
              </w:rPr>
            </w:pPr>
            <w:r>
              <w:rPr>
                <w:rFonts w:hint="eastAsia" w:ascii="仿宋" w:hAnsi="仿宋" w:eastAsia="仿宋" w:cs="仿宋"/>
                <w:sz w:val="24"/>
              </w:rPr>
              <w:t>6分</w:t>
            </w:r>
          </w:p>
        </w:tc>
        <w:tc>
          <w:tcPr>
            <w:tcW w:w="1147" w:type="dxa"/>
            <w:tcBorders>
              <w:tl2br w:val="nil"/>
              <w:tr2bl w:val="nil"/>
            </w:tcBorders>
            <w:vAlign w:val="center"/>
          </w:tcPr>
          <w:p w14:paraId="5F214390">
            <w:pPr>
              <w:snapToGrid w:val="0"/>
              <w:spacing w:line="300" w:lineRule="exact"/>
              <w:jc w:val="center"/>
              <w:rPr>
                <w:rFonts w:ascii="仿宋" w:hAnsi="仿宋" w:eastAsia="仿宋" w:cs="仿宋"/>
                <w:sz w:val="24"/>
              </w:rPr>
            </w:pPr>
            <w:r>
              <w:rPr>
                <w:rFonts w:hint="eastAsia" w:ascii="仿宋" w:hAnsi="仿宋" w:eastAsia="仿宋" w:cs="仿宋"/>
                <w:sz w:val="24"/>
              </w:rPr>
              <w:t>客观分</w:t>
            </w:r>
          </w:p>
        </w:tc>
        <w:tc>
          <w:tcPr>
            <w:tcW w:w="1378" w:type="dxa"/>
            <w:tcBorders>
              <w:tl2br w:val="nil"/>
              <w:tr2bl w:val="nil"/>
            </w:tcBorders>
            <w:vAlign w:val="center"/>
          </w:tcPr>
          <w:p w14:paraId="17CF63A9">
            <w:pPr>
              <w:snapToGrid w:val="0"/>
              <w:spacing w:line="300" w:lineRule="exact"/>
              <w:jc w:val="center"/>
              <w:rPr>
                <w:rFonts w:ascii="仿宋" w:hAnsi="仿宋" w:eastAsia="仿宋" w:cs="仿宋"/>
                <w:sz w:val="24"/>
              </w:rPr>
            </w:pPr>
          </w:p>
        </w:tc>
      </w:tr>
      <w:tr w14:paraId="65E7BD7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2F5F214B">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77BE9625">
            <w:pPr>
              <w:snapToGrid w:val="0"/>
              <w:spacing w:line="400" w:lineRule="exact"/>
              <w:jc w:val="left"/>
              <w:rPr>
                <w:rFonts w:ascii="仿宋" w:hAnsi="仿宋" w:eastAsia="仿宋" w:cs="仿宋"/>
                <w:b/>
                <w:bCs/>
                <w:sz w:val="24"/>
              </w:rPr>
            </w:pPr>
            <w:r>
              <w:rPr>
                <w:rFonts w:hint="eastAsia" w:ascii="仿宋" w:hAnsi="仿宋" w:eastAsia="仿宋" w:cs="仿宋"/>
                <w:b/>
                <w:bCs/>
                <w:sz w:val="24"/>
              </w:rPr>
              <w:t>团队服务人员要求（除项目负责人以外）：</w:t>
            </w:r>
          </w:p>
          <w:p w14:paraId="7438450B">
            <w:pPr>
              <w:snapToGrid w:val="0"/>
              <w:spacing w:line="400" w:lineRule="exact"/>
              <w:jc w:val="left"/>
              <w:rPr>
                <w:rFonts w:hint="eastAsia" w:ascii="仿宋" w:hAnsi="仿宋" w:eastAsia="仿宋" w:cs="仿宋"/>
                <w:kern w:val="0"/>
                <w:sz w:val="24"/>
                <w:lang w:eastAsia="zh-CN" w:bidi="ar"/>
              </w:rPr>
            </w:pPr>
            <w:r>
              <w:rPr>
                <w:rFonts w:hint="eastAsia" w:ascii="仿宋" w:hAnsi="仿宋" w:eastAsia="仿宋" w:cs="仿宋"/>
                <w:kern w:val="0"/>
                <w:sz w:val="24"/>
                <w:lang w:bidi="ar"/>
              </w:rPr>
              <w:t>1）投标人应提供明确的拟派服务队伍人员表（格式可参照招标文件第六部分《</w:t>
            </w:r>
            <w:r>
              <w:rPr>
                <w:rFonts w:hint="eastAsia" w:ascii="仿宋" w:hAnsi="仿宋" w:eastAsia="仿宋" w:cs="仿宋"/>
                <w:sz w:val="24"/>
              </w:rPr>
              <w:t>投入本项目团队人员情况表</w:t>
            </w:r>
            <w:r>
              <w:rPr>
                <w:rFonts w:hint="eastAsia" w:ascii="仿宋" w:hAnsi="仿宋" w:eastAsia="仿宋" w:cs="仿宋"/>
                <w:kern w:val="0"/>
                <w:sz w:val="24"/>
                <w:lang w:bidi="ar"/>
              </w:rPr>
              <w:t>》），且人员分工明确的，得2分，分工不明确或未提供的不得分。</w:t>
            </w:r>
          </w:p>
          <w:p w14:paraId="1A00AB32">
            <w:pPr>
              <w:snapToGrid w:val="0"/>
              <w:spacing w:line="400" w:lineRule="exact"/>
              <w:jc w:val="left"/>
              <w:rPr>
                <w:rFonts w:ascii="仿宋" w:hAnsi="仿宋" w:eastAsia="仿宋" w:cs="仿宋"/>
                <w:kern w:val="0"/>
                <w:sz w:val="24"/>
                <w:lang w:bidi="ar"/>
              </w:rPr>
            </w:pPr>
            <w:r>
              <w:rPr>
                <w:rFonts w:hint="eastAsia" w:ascii="仿宋" w:hAnsi="仿宋" w:eastAsia="仿宋" w:cs="仿宋"/>
                <w:kern w:val="0"/>
                <w:sz w:val="24"/>
                <w:lang w:bidi="ar"/>
              </w:rPr>
              <w:t>2）拟派申报负责人具有档案中级职称的得2分；具有保密证书的得1分；具有档案岗位管理证书的得1分；本项最高得4分。</w:t>
            </w:r>
          </w:p>
          <w:p w14:paraId="26AD0C67">
            <w:pPr>
              <w:snapToGrid w:val="0"/>
              <w:spacing w:line="400" w:lineRule="exact"/>
              <w:jc w:val="left"/>
              <w:rPr>
                <w:rFonts w:ascii="仿宋" w:hAnsi="仿宋" w:eastAsia="仿宋" w:cs="仿宋"/>
                <w:kern w:val="0"/>
                <w:sz w:val="24"/>
                <w:lang w:bidi="ar"/>
              </w:rPr>
            </w:pPr>
            <w:r>
              <w:rPr>
                <w:rFonts w:hint="eastAsia" w:ascii="仿宋" w:hAnsi="仿宋" w:eastAsia="仿宋" w:cs="仿宋"/>
                <w:kern w:val="0"/>
                <w:sz w:val="24"/>
                <w:lang w:bidi="ar"/>
              </w:rPr>
              <w:t>3）拟派编研负责人：编研人员参与近两年编撰档案、史志等相关编研成果有公开出版的得1.5分，成果获得过政府部门颁发奖项的，得1.5分</w:t>
            </w:r>
            <w:r>
              <w:rPr>
                <w:rFonts w:hint="eastAsia"/>
                <w:sz w:val="24"/>
              </w:rPr>
              <w:t>；</w:t>
            </w:r>
            <w:r>
              <w:rPr>
                <w:rFonts w:hint="eastAsia" w:ascii="仿宋" w:hAnsi="仿宋" w:eastAsia="仿宋" w:cs="仿宋"/>
                <w:kern w:val="0"/>
                <w:sz w:val="24"/>
                <w:lang w:bidi="ar"/>
              </w:rPr>
              <w:t>此项最高得3分。此项证明材料需提供参与编撰出版物成果封面、扉页及署名页，证明材料需加盖电子签章。</w:t>
            </w:r>
          </w:p>
          <w:p w14:paraId="48259318">
            <w:pPr>
              <w:snapToGrid w:val="0"/>
              <w:spacing w:line="400" w:lineRule="exact"/>
              <w:jc w:val="left"/>
              <w:rPr>
                <w:rFonts w:ascii="仿宋" w:hAnsi="仿宋" w:eastAsia="仿宋" w:cs="仿宋"/>
                <w:kern w:val="0"/>
                <w:sz w:val="24"/>
                <w:lang w:bidi="ar"/>
              </w:rPr>
            </w:pPr>
            <w:r>
              <w:rPr>
                <w:rFonts w:hint="eastAsia" w:ascii="仿宋" w:hAnsi="仿宋" w:eastAsia="仿宋" w:cs="仿宋"/>
                <w:kern w:val="0"/>
                <w:sz w:val="24"/>
                <w:lang w:bidi="ar"/>
              </w:rPr>
              <w:t>4）拟派项目团队组员：具有档案相关中级及以上职称的，每人得0.5分；具有档案安全保密培训证书的，每人得0.5分；本项最高得3分。</w:t>
            </w:r>
          </w:p>
          <w:p w14:paraId="7DA11AC0">
            <w:pPr>
              <w:snapToGrid w:val="0"/>
              <w:spacing w:line="400" w:lineRule="exact"/>
              <w:jc w:val="left"/>
              <w:rPr>
                <w:rFonts w:ascii="仿宋" w:hAnsi="仿宋" w:eastAsia="仿宋" w:cs="仿宋"/>
                <w:sz w:val="24"/>
              </w:rPr>
            </w:pPr>
            <w:r>
              <w:rPr>
                <w:rFonts w:hint="eastAsia" w:ascii="仿宋" w:hAnsi="仿宋" w:eastAsia="仿宋" w:cs="仿宋"/>
                <w:b/>
                <w:bCs/>
                <w:sz w:val="24"/>
              </w:rPr>
              <w:t>证明材料：按招标文件第六部分中《投入本项目团队人员情况表》格式提供，须提供有效期内的相应的证明材料以及开标时间截止前3个月内任意一个月社保缴纳证明加盖电子签章。</w:t>
            </w:r>
          </w:p>
        </w:tc>
        <w:tc>
          <w:tcPr>
            <w:tcW w:w="764" w:type="dxa"/>
            <w:tcBorders>
              <w:tl2br w:val="nil"/>
              <w:tr2bl w:val="nil"/>
            </w:tcBorders>
            <w:vAlign w:val="center"/>
          </w:tcPr>
          <w:p w14:paraId="4415BF9A">
            <w:pPr>
              <w:snapToGrid w:val="0"/>
              <w:spacing w:line="300" w:lineRule="exact"/>
              <w:jc w:val="center"/>
              <w:rPr>
                <w:rFonts w:ascii="仿宋" w:hAnsi="仿宋" w:eastAsia="仿宋" w:cs="仿宋"/>
                <w:sz w:val="24"/>
              </w:rPr>
            </w:pPr>
            <w:r>
              <w:rPr>
                <w:rFonts w:hint="eastAsia" w:ascii="仿宋" w:hAnsi="仿宋" w:eastAsia="仿宋" w:cs="仿宋"/>
                <w:sz w:val="24"/>
              </w:rPr>
              <w:t>12分</w:t>
            </w:r>
          </w:p>
        </w:tc>
        <w:tc>
          <w:tcPr>
            <w:tcW w:w="1147" w:type="dxa"/>
            <w:tcBorders>
              <w:tl2br w:val="nil"/>
              <w:tr2bl w:val="nil"/>
            </w:tcBorders>
            <w:vAlign w:val="center"/>
          </w:tcPr>
          <w:p w14:paraId="11D843A7">
            <w:pPr>
              <w:snapToGrid w:val="0"/>
              <w:spacing w:line="300" w:lineRule="exact"/>
              <w:jc w:val="center"/>
              <w:rPr>
                <w:rFonts w:ascii="仿宋" w:hAnsi="仿宋" w:eastAsia="仿宋" w:cs="仿宋"/>
                <w:sz w:val="24"/>
              </w:rPr>
            </w:pPr>
            <w:r>
              <w:rPr>
                <w:rFonts w:hint="eastAsia" w:ascii="仿宋" w:hAnsi="仿宋" w:eastAsia="仿宋" w:cs="仿宋"/>
                <w:sz w:val="24"/>
              </w:rPr>
              <w:t>客观分</w:t>
            </w:r>
          </w:p>
        </w:tc>
        <w:tc>
          <w:tcPr>
            <w:tcW w:w="1378" w:type="dxa"/>
            <w:tcBorders>
              <w:tl2br w:val="nil"/>
              <w:tr2bl w:val="nil"/>
            </w:tcBorders>
            <w:vAlign w:val="center"/>
          </w:tcPr>
          <w:p w14:paraId="0D6B4988">
            <w:pPr>
              <w:snapToGrid w:val="0"/>
              <w:spacing w:line="300" w:lineRule="exact"/>
              <w:jc w:val="center"/>
              <w:rPr>
                <w:rFonts w:ascii="仿宋" w:hAnsi="仿宋" w:eastAsia="仿宋" w:cs="仿宋"/>
                <w:sz w:val="24"/>
              </w:rPr>
            </w:pPr>
          </w:p>
        </w:tc>
      </w:tr>
      <w:tr w14:paraId="5810198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5BA4F909">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160B4325">
            <w:pPr>
              <w:spacing w:line="400" w:lineRule="exact"/>
              <w:rPr>
                <w:rFonts w:ascii="仿宋" w:hAnsi="仿宋" w:eastAsia="仿宋" w:cs="仿宋"/>
                <w:b/>
                <w:bCs/>
                <w:sz w:val="24"/>
              </w:rPr>
            </w:pPr>
            <w:r>
              <w:rPr>
                <w:rFonts w:hint="eastAsia" w:ascii="仿宋" w:hAnsi="仿宋" w:eastAsia="仿宋" w:cs="仿宋"/>
                <w:b/>
                <w:bCs/>
                <w:sz w:val="24"/>
              </w:rPr>
              <w:t>投标人认证：</w:t>
            </w:r>
          </w:p>
          <w:p w14:paraId="16157B61">
            <w:pPr>
              <w:spacing w:line="400" w:lineRule="exact"/>
              <w:rPr>
                <w:rFonts w:ascii="仿宋" w:hAnsi="仿宋" w:eastAsia="仿宋" w:cs="仿宋"/>
                <w:sz w:val="24"/>
              </w:rPr>
            </w:pPr>
            <w:r>
              <w:rPr>
                <w:rFonts w:hint="eastAsia" w:ascii="仿宋" w:hAnsi="仿宋" w:eastAsia="仿宋" w:cs="仿宋"/>
                <w:sz w:val="24"/>
              </w:rPr>
              <w:t>投标人通过质量管理体系认证（认证依据：GB/T19001/ISO9001）的得1分，认证范围涵盖“数字化加工”相关内容；</w:t>
            </w:r>
          </w:p>
          <w:p w14:paraId="7F4C067C">
            <w:pPr>
              <w:spacing w:line="400" w:lineRule="exact"/>
              <w:rPr>
                <w:rFonts w:ascii="仿宋" w:hAnsi="仿宋" w:eastAsia="仿宋" w:cs="仿宋"/>
                <w:sz w:val="24"/>
              </w:rPr>
            </w:pPr>
            <w:r>
              <w:rPr>
                <w:rFonts w:hint="eastAsia" w:ascii="仿宋" w:hAnsi="仿宋" w:eastAsia="仿宋" w:cs="仿宋"/>
                <w:sz w:val="24"/>
              </w:rPr>
              <w:t>投标人通过信息技术服务管理体系认证（认证依据：ISO/IEC20000-1）的得1分，认证范围涵盖“数字化加工”相关内容；</w:t>
            </w:r>
          </w:p>
          <w:p w14:paraId="7C2E8B0F">
            <w:pPr>
              <w:spacing w:line="400" w:lineRule="exact"/>
              <w:rPr>
                <w:rFonts w:ascii="仿宋" w:hAnsi="仿宋" w:eastAsia="仿宋" w:cs="仿宋"/>
                <w:sz w:val="24"/>
              </w:rPr>
            </w:pPr>
            <w:r>
              <w:rPr>
                <w:rFonts w:hint="eastAsia" w:ascii="仿宋" w:hAnsi="仿宋" w:eastAsia="仿宋" w:cs="仿宋"/>
                <w:sz w:val="24"/>
              </w:rPr>
              <w:t>投标人通过信息安全管理体系认证（认证依据：ISO/IEC27001）的得1分，认证范围涵盖“数字化加工”相关内容；</w:t>
            </w:r>
          </w:p>
          <w:p w14:paraId="3CC3CC72">
            <w:pPr>
              <w:spacing w:line="400" w:lineRule="exact"/>
              <w:rPr>
                <w:rFonts w:ascii="仿宋" w:hAnsi="仿宋" w:eastAsia="仿宋" w:cs="仿宋"/>
                <w:sz w:val="24"/>
              </w:rPr>
            </w:pPr>
            <w:r>
              <w:rPr>
                <w:rFonts w:hint="eastAsia" w:ascii="仿宋" w:hAnsi="仿宋" w:eastAsia="仿宋" w:cs="仿宋"/>
                <w:sz w:val="24"/>
              </w:rPr>
              <w:t>投标人通过数据存储安全管理体系认证（认证依据：IEC27040）的得1分，认证范围涵盖“数字化加工”相关内容；</w:t>
            </w:r>
          </w:p>
          <w:p w14:paraId="6C12A5F8">
            <w:pPr>
              <w:spacing w:line="400" w:lineRule="exact"/>
              <w:rPr>
                <w:rFonts w:ascii="仿宋" w:hAnsi="仿宋" w:eastAsia="仿宋" w:cs="仿宋"/>
                <w:sz w:val="24"/>
              </w:rPr>
            </w:pPr>
            <w:r>
              <w:rPr>
                <w:rFonts w:hint="eastAsia" w:ascii="仿宋" w:hAnsi="仿宋" w:eastAsia="仿宋" w:cs="仿宋"/>
                <w:sz w:val="24"/>
              </w:rPr>
              <w:t>投标人通过售后服务认证（认证依据：GB/T27922）的得1分，认证范围涵盖“数字化加工”相关内容。</w:t>
            </w:r>
          </w:p>
          <w:p w14:paraId="3E911096">
            <w:pPr>
              <w:spacing w:line="400" w:lineRule="exact"/>
              <w:rPr>
                <w:rFonts w:ascii="仿宋" w:hAnsi="仿宋" w:eastAsia="仿宋" w:cs="仿宋"/>
                <w:b/>
                <w:bCs/>
                <w:sz w:val="24"/>
              </w:rPr>
            </w:pPr>
            <w:r>
              <w:rPr>
                <w:rFonts w:hint="eastAsia" w:ascii="仿宋" w:hAnsi="仿宋" w:eastAsia="仿宋" w:cs="仿宋"/>
                <w:b/>
                <w:bCs/>
                <w:sz w:val="24"/>
              </w:rPr>
              <w:t>证明材料：以上证书须都在有效期内，提供以上证书扫描件及全国认证认可信息公共服务平台（http://cx.cnca.cn/）查询记录截图加盖电子签章。</w:t>
            </w:r>
          </w:p>
          <w:p w14:paraId="1779C36C">
            <w:pPr>
              <w:spacing w:line="400" w:lineRule="exact"/>
              <w:rPr>
                <w:rFonts w:ascii="仿宋" w:hAnsi="仿宋" w:eastAsia="仿宋" w:cs="仿宋"/>
                <w:b/>
                <w:bCs/>
                <w:sz w:val="24"/>
              </w:rPr>
            </w:pPr>
            <w:r>
              <w:rPr>
                <w:rFonts w:hint="eastAsia" w:ascii="仿宋" w:hAnsi="仿宋" w:eastAsia="仿宋" w:cs="仿宋"/>
                <w:b/>
                <w:bCs/>
                <w:sz w:val="24"/>
              </w:rPr>
              <w:t>联合体投标的，联合体中有一方或者联合体成员根据分工按招标文件要求提供资信证明文件的，视为符合了相关要求。</w:t>
            </w:r>
          </w:p>
        </w:tc>
        <w:tc>
          <w:tcPr>
            <w:tcW w:w="764" w:type="dxa"/>
            <w:tcBorders>
              <w:tl2br w:val="nil"/>
              <w:tr2bl w:val="nil"/>
            </w:tcBorders>
            <w:vAlign w:val="center"/>
          </w:tcPr>
          <w:p w14:paraId="3C6774DC">
            <w:pPr>
              <w:spacing w:line="300" w:lineRule="exact"/>
              <w:jc w:val="center"/>
              <w:rPr>
                <w:rFonts w:ascii="仿宋" w:hAnsi="仿宋" w:eastAsia="仿宋" w:cs="仿宋"/>
                <w:sz w:val="24"/>
              </w:rPr>
            </w:pPr>
            <w:r>
              <w:rPr>
                <w:rFonts w:hint="eastAsia" w:ascii="仿宋" w:hAnsi="仿宋" w:eastAsia="仿宋" w:cs="仿宋"/>
                <w:sz w:val="24"/>
              </w:rPr>
              <w:t>5分</w:t>
            </w:r>
          </w:p>
        </w:tc>
        <w:tc>
          <w:tcPr>
            <w:tcW w:w="1147" w:type="dxa"/>
            <w:tcBorders>
              <w:tl2br w:val="nil"/>
              <w:tr2bl w:val="nil"/>
            </w:tcBorders>
            <w:vAlign w:val="center"/>
          </w:tcPr>
          <w:p w14:paraId="4DDE13F9">
            <w:pPr>
              <w:snapToGrid w:val="0"/>
              <w:spacing w:line="300" w:lineRule="exact"/>
              <w:jc w:val="center"/>
              <w:rPr>
                <w:rFonts w:ascii="仿宋" w:hAnsi="仿宋" w:eastAsia="仿宋" w:cs="仿宋"/>
                <w:sz w:val="24"/>
              </w:rPr>
            </w:pPr>
            <w:r>
              <w:rPr>
                <w:rFonts w:hint="eastAsia" w:ascii="仿宋" w:hAnsi="仿宋" w:eastAsia="仿宋" w:cs="仿宋"/>
                <w:sz w:val="24"/>
              </w:rPr>
              <w:t>客观分</w:t>
            </w:r>
          </w:p>
        </w:tc>
        <w:tc>
          <w:tcPr>
            <w:tcW w:w="1378" w:type="dxa"/>
            <w:tcBorders>
              <w:tl2br w:val="nil"/>
              <w:tr2bl w:val="nil"/>
            </w:tcBorders>
            <w:vAlign w:val="center"/>
          </w:tcPr>
          <w:p w14:paraId="771BDDE5">
            <w:pPr>
              <w:snapToGrid w:val="0"/>
              <w:spacing w:line="300" w:lineRule="exact"/>
              <w:jc w:val="center"/>
              <w:rPr>
                <w:rFonts w:ascii="仿宋" w:hAnsi="仿宋" w:eastAsia="仿宋" w:cs="仿宋"/>
                <w:sz w:val="24"/>
              </w:rPr>
            </w:pPr>
          </w:p>
        </w:tc>
      </w:tr>
      <w:tr w14:paraId="57E410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7683BCD2">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3AFB7633">
            <w:pPr>
              <w:adjustRightInd/>
              <w:spacing w:line="400" w:lineRule="exact"/>
              <w:rPr>
                <w:rFonts w:ascii="仿宋" w:hAnsi="仿宋" w:eastAsia="仿宋" w:cs="仿宋"/>
                <w:b/>
                <w:bCs/>
                <w:sz w:val="24"/>
              </w:rPr>
            </w:pPr>
            <w:r>
              <w:rPr>
                <w:rFonts w:hint="eastAsia" w:ascii="仿宋" w:hAnsi="仿宋" w:eastAsia="仿宋" w:cs="仿宋"/>
                <w:b/>
                <w:bCs/>
                <w:sz w:val="24"/>
              </w:rPr>
              <w:t>采购需求响应情况：</w:t>
            </w:r>
          </w:p>
          <w:p w14:paraId="1B0C513E">
            <w:pPr>
              <w:adjustRightInd/>
              <w:spacing w:line="400" w:lineRule="exact"/>
              <w:rPr>
                <w:rFonts w:ascii="仿宋" w:hAnsi="仿宋" w:eastAsia="仿宋" w:cs="仿宋"/>
                <w:sz w:val="24"/>
              </w:rPr>
            </w:pPr>
            <w:r>
              <w:rPr>
                <w:rFonts w:hint="eastAsia" w:ascii="仿宋" w:hAnsi="仿宋" w:eastAsia="仿宋" w:cs="仿宋"/>
                <w:sz w:val="24"/>
              </w:rPr>
              <w:t>全部满足招标文件第三部分“采购需求”中第二、三、四点“招标详细技术要求”的得满分20分，每项负偏离扣1分（其中标注“▲”的为实质性条款，负偏离做无效标处理）扣完为止。</w:t>
            </w:r>
          </w:p>
          <w:p w14:paraId="15944E46">
            <w:pPr>
              <w:snapToGrid w:val="0"/>
              <w:spacing w:line="400" w:lineRule="exact"/>
              <w:jc w:val="left"/>
              <w:rPr>
                <w:rFonts w:cs="仿宋_GB2312"/>
                <w:sz w:val="24"/>
              </w:rPr>
            </w:pPr>
            <w:r>
              <w:rPr>
                <w:rFonts w:hint="eastAsia" w:ascii="仿宋" w:hAnsi="仿宋" w:eastAsia="仿宋" w:cs="仿宋"/>
                <w:b/>
                <w:bCs/>
                <w:sz w:val="24"/>
              </w:rPr>
              <w:t>注：根据第六章《投标文件格式》中《采购需求偏离表》格式提供。采购文件中技术指标若有要求投标人提供相应佐证材料的，投标人未提供相应佐证材料或者投标人的响应承诺与其佐证材料不一致的，评标委员会将以不利于投标人的内容为准进行评审（负偏离）。</w:t>
            </w:r>
          </w:p>
        </w:tc>
        <w:tc>
          <w:tcPr>
            <w:tcW w:w="764" w:type="dxa"/>
            <w:tcBorders>
              <w:tl2br w:val="nil"/>
              <w:tr2bl w:val="nil"/>
            </w:tcBorders>
            <w:vAlign w:val="center"/>
          </w:tcPr>
          <w:p w14:paraId="2FF9C81D">
            <w:pPr>
              <w:spacing w:line="300" w:lineRule="exact"/>
              <w:jc w:val="center"/>
              <w:rPr>
                <w:rFonts w:ascii="仿宋" w:hAnsi="仿宋" w:eastAsia="仿宋" w:cs="仿宋"/>
                <w:sz w:val="24"/>
              </w:rPr>
            </w:pPr>
            <w:r>
              <w:rPr>
                <w:rFonts w:hint="eastAsia" w:ascii="仿宋" w:hAnsi="仿宋" w:eastAsia="仿宋" w:cs="仿宋"/>
                <w:sz w:val="24"/>
              </w:rPr>
              <w:t>20分</w:t>
            </w:r>
          </w:p>
        </w:tc>
        <w:tc>
          <w:tcPr>
            <w:tcW w:w="1147" w:type="dxa"/>
            <w:tcBorders>
              <w:tl2br w:val="nil"/>
              <w:tr2bl w:val="nil"/>
            </w:tcBorders>
            <w:vAlign w:val="center"/>
          </w:tcPr>
          <w:p w14:paraId="47E1324A">
            <w:pPr>
              <w:snapToGrid w:val="0"/>
              <w:spacing w:line="300" w:lineRule="exact"/>
              <w:jc w:val="center"/>
              <w:rPr>
                <w:rFonts w:ascii="仿宋" w:hAnsi="仿宋" w:eastAsia="仿宋" w:cs="仿宋"/>
                <w:sz w:val="24"/>
              </w:rPr>
            </w:pPr>
            <w:r>
              <w:rPr>
                <w:rFonts w:hint="eastAsia" w:ascii="仿宋" w:hAnsi="仿宋" w:eastAsia="仿宋" w:cs="仿宋"/>
                <w:sz w:val="24"/>
              </w:rPr>
              <w:t>客观分</w:t>
            </w:r>
          </w:p>
        </w:tc>
        <w:tc>
          <w:tcPr>
            <w:tcW w:w="1378" w:type="dxa"/>
            <w:tcBorders>
              <w:tl2br w:val="nil"/>
              <w:tr2bl w:val="nil"/>
            </w:tcBorders>
            <w:vAlign w:val="center"/>
          </w:tcPr>
          <w:p w14:paraId="3E2AB3B7">
            <w:pPr>
              <w:snapToGrid w:val="0"/>
              <w:spacing w:line="300" w:lineRule="exact"/>
              <w:jc w:val="center"/>
              <w:rPr>
                <w:rFonts w:ascii="仿宋" w:hAnsi="仿宋" w:eastAsia="仿宋" w:cs="仿宋"/>
                <w:sz w:val="24"/>
              </w:rPr>
            </w:pPr>
          </w:p>
        </w:tc>
      </w:tr>
      <w:tr w14:paraId="71E9C1A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6B530E3A">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5D068A28">
            <w:pPr>
              <w:snapToGrid w:val="0"/>
              <w:spacing w:line="400" w:lineRule="exact"/>
              <w:jc w:val="left"/>
              <w:rPr>
                <w:rFonts w:ascii="仿宋" w:hAnsi="仿宋" w:eastAsia="仿宋" w:cs="仿宋"/>
                <w:b/>
                <w:bCs/>
                <w:sz w:val="24"/>
              </w:rPr>
            </w:pPr>
            <w:r>
              <w:rPr>
                <w:rFonts w:hint="eastAsia" w:ascii="仿宋" w:hAnsi="仿宋" w:eastAsia="仿宋" w:cs="仿宋"/>
                <w:b/>
                <w:bCs/>
                <w:sz w:val="24"/>
              </w:rPr>
              <w:t>项目需求分析理解：</w:t>
            </w:r>
          </w:p>
          <w:p w14:paraId="2400F2B0">
            <w:pPr>
              <w:snapToGrid w:val="0"/>
              <w:spacing w:line="400" w:lineRule="exact"/>
              <w:jc w:val="left"/>
              <w:rPr>
                <w:rFonts w:ascii="仿宋" w:hAnsi="仿宋" w:eastAsia="仿宋" w:cs="仿宋"/>
                <w:sz w:val="24"/>
              </w:rPr>
            </w:pPr>
            <w:r>
              <w:rPr>
                <w:rFonts w:ascii="仿宋" w:hAnsi="仿宋" w:eastAsia="仿宋" w:cs="仿宋"/>
                <w:sz w:val="24"/>
              </w:rPr>
              <w:t>1）投标人根据采购文件阐明的项目情况和采购需求，结合技术规范以及以往同类项目的经验，对</w:t>
            </w:r>
            <w:r>
              <w:rPr>
                <w:rFonts w:hint="eastAsia" w:ascii="仿宋" w:hAnsi="仿宋" w:eastAsia="仿宋" w:cs="仿宋"/>
                <w:sz w:val="24"/>
              </w:rPr>
              <w:t>本项目采购范围内的采购人</w:t>
            </w:r>
            <w:r>
              <w:rPr>
                <w:rFonts w:ascii="仿宋" w:hAnsi="仿宋" w:eastAsia="仿宋" w:cs="仿宋"/>
                <w:sz w:val="24"/>
              </w:rPr>
              <w:t>现状的理解和分析，理解与分析的全面合理</w:t>
            </w:r>
            <w:r>
              <w:rPr>
                <w:rFonts w:hint="eastAsia" w:ascii="仿宋" w:hAnsi="仿宋" w:eastAsia="仿宋" w:cs="仿宋"/>
                <w:sz w:val="24"/>
              </w:rPr>
              <w:t>的得3分；分析理解内容略有瑕疵的得2分；分析内容瑕疵比较多的，得1分；不符合或未提供的不得分</w:t>
            </w:r>
            <w:r>
              <w:rPr>
                <w:rFonts w:ascii="仿宋" w:hAnsi="仿宋" w:eastAsia="仿宋" w:cs="仿宋"/>
                <w:sz w:val="24"/>
              </w:rPr>
              <w:t>。</w:t>
            </w:r>
          </w:p>
          <w:p w14:paraId="2C0B2B11">
            <w:pPr>
              <w:snapToGrid w:val="0"/>
              <w:spacing w:line="40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对此项目所涉及的各类档案情况的了解，根据了解程度是否全面、是否科学合理、是否针对性打分</w:t>
            </w:r>
            <w:r>
              <w:rPr>
                <w:rFonts w:hint="eastAsia" w:ascii="仿宋" w:hAnsi="仿宋" w:eastAsia="仿宋" w:cs="仿宋"/>
                <w:sz w:val="24"/>
              </w:rPr>
              <w:t>。了解程度全面、合理，针对性强的得</w:t>
            </w:r>
            <w:r>
              <w:rPr>
                <w:rFonts w:hint="eastAsia" w:ascii="仿宋" w:hAnsi="仿宋" w:eastAsia="仿宋" w:cs="仿宋"/>
                <w:sz w:val="24"/>
                <w:lang w:val="en-US" w:eastAsia="zh-CN"/>
              </w:rPr>
              <w:t>2</w:t>
            </w:r>
            <w:r>
              <w:rPr>
                <w:rFonts w:hint="eastAsia" w:ascii="仿宋" w:hAnsi="仿宋" w:eastAsia="仿宋" w:cs="仿宋"/>
                <w:sz w:val="24"/>
              </w:rPr>
              <w:t>分；较全面、较合理，针对性较强的得</w:t>
            </w:r>
            <w:r>
              <w:rPr>
                <w:rFonts w:hint="eastAsia" w:ascii="仿宋" w:hAnsi="仿宋" w:eastAsia="仿宋" w:cs="仿宋"/>
                <w:sz w:val="24"/>
                <w:lang w:val="en-US" w:eastAsia="zh-CN"/>
              </w:rPr>
              <w:t>1</w:t>
            </w:r>
            <w:r>
              <w:rPr>
                <w:rFonts w:hint="eastAsia" w:ascii="仿宋" w:hAnsi="仿宋" w:eastAsia="仿宋" w:cs="仿宋"/>
                <w:sz w:val="24"/>
              </w:rPr>
              <w:t>分；不全面、不合理，不具针对性的得</w:t>
            </w:r>
            <w:r>
              <w:rPr>
                <w:rFonts w:hint="eastAsia" w:ascii="仿宋" w:hAnsi="仿宋" w:eastAsia="仿宋" w:cs="仿宋"/>
                <w:sz w:val="24"/>
                <w:lang w:val="en-US" w:eastAsia="zh-CN"/>
              </w:rPr>
              <w:t>0.5</w:t>
            </w:r>
            <w:r>
              <w:rPr>
                <w:rFonts w:hint="eastAsia" w:ascii="仿宋" w:hAnsi="仿宋" w:eastAsia="仿宋" w:cs="仿宋"/>
                <w:sz w:val="24"/>
              </w:rPr>
              <w:t>分；未提供的不得分</w:t>
            </w:r>
            <w:r>
              <w:rPr>
                <w:rFonts w:ascii="仿宋" w:hAnsi="仿宋" w:eastAsia="仿宋" w:cs="仿宋"/>
                <w:sz w:val="24"/>
              </w:rPr>
              <w:t>。</w:t>
            </w:r>
          </w:p>
        </w:tc>
        <w:tc>
          <w:tcPr>
            <w:tcW w:w="764" w:type="dxa"/>
            <w:tcBorders>
              <w:tl2br w:val="nil"/>
              <w:tr2bl w:val="nil"/>
            </w:tcBorders>
            <w:vAlign w:val="center"/>
          </w:tcPr>
          <w:p w14:paraId="36CA8576">
            <w:pPr>
              <w:snapToGrid w:val="0"/>
              <w:spacing w:line="300" w:lineRule="exact"/>
              <w:jc w:val="center"/>
              <w:rPr>
                <w:rFonts w:ascii="仿宋" w:hAnsi="仿宋" w:eastAsia="仿宋" w:cs="仿宋"/>
                <w:sz w:val="24"/>
              </w:rPr>
            </w:pPr>
            <w:r>
              <w:rPr>
                <w:rFonts w:hint="eastAsia" w:ascii="仿宋" w:hAnsi="仿宋" w:eastAsia="仿宋" w:cs="仿宋"/>
                <w:sz w:val="24"/>
              </w:rPr>
              <w:t>5分</w:t>
            </w:r>
          </w:p>
        </w:tc>
        <w:tc>
          <w:tcPr>
            <w:tcW w:w="1147" w:type="dxa"/>
            <w:tcBorders>
              <w:tl2br w:val="nil"/>
              <w:tr2bl w:val="nil"/>
            </w:tcBorders>
            <w:vAlign w:val="center"/>
          </w:tcPr>
          <w:p w14:paraId="2F6BB259">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7D7B5827">
            <w:pPr>
              <w:snapToGrid w:val="0"/>
              <w:spacing w:line="300" w:lineRule="exact"/>
              <w:jc w:val="center"/>
              <w:rPr>
                <w:rFonts w:ascii="仿宋" w:hAnsi="仿宋" w:eastAsia="仿宋" w:cs="仿宋"/>
                <w:sz w:val="24"/>
              </w:rPr>
            </w:pPr>
          </w:p>
        </w:tc>
      </w:tr>
      <w:tr w14:paraId="1DA02FC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47F4475E">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7E1F7BEA">
            <w:pPr>
              <w:snapToGrid w:val="0"/>
              <w:spacing w:line="400" w:lineRule="exact"/>
              <w:jc w:val="left"/>
              <w:rPr>
                <w:rFonts w:hint="eastAsia" w:ascii="仿宋" w:hAnsi="仿宋" w:eastAsia="仿宋" w:cs="仿宋"/>
                <w:b/>
                <w:bCs/>
                <w:sz w:val="24"/>
                <w:lang w:eastAsia="zh-CN"/>
              </w:rPr>
            </w:pPr>
            <w:r>
              <w:rPr>
                <w:rFonts w:hint="eastAsia" w:ascii="仿宋" w:hAnsi="仿宋" w:eastAsia="仿宋" w:cs="仿宋"/>
                <w:b/>
                <w:bCs/>
                <w:sz w:val="24"/>
              </w:rPr>
              <w:t>加工流程整体设计方案：</w:t>
            </w:r>
          </w:p>
          <w:p w14:paraId="4213AB42">
            <w:pPr>
              <w:snapToGrid w:val="0"/>
              <w:spacing w:line="400" w:lineRule="exact"/>
              <w:jc w:val="left"/>
              <w:rPr>
                <w:rFonts w:hint="eastAsia" w:ascii="仿宋" w:hAnsi="仿宋" w:eastAsia="仿宋" w:cs="仿宋"/>
                <w:bCs/>
                <w:sz w:val="24"/>
                <w:lang w:eastAsia="zh-CN"/>
              </w:rPr>
            </w:pPr>
            <w:r>
              <w:rPr>
                <w:rFonts w:hint="eastAsia" w:ascii="仿宋" w:hAnsi="仿宋" w:eastAsia="仿宋" w:cs="仿宋"/>
                <w:sz w:val="24"/>
              </w:rPr>
              <w:t>1）档案扫描：根据方案是否覆盖全面、是否科学合理、具有针对性和可操作性打分。此项最高得3分；方案全面、合理，针对性和可操作性强的3分；较全面、较合理，针对性较强的得2分；</w:t>
            </w:r>
            <w:r>
              <w:rPr>
                <w:rFonts w:hint="eastAsia" w:ascii="仿宋" w:hAnsi="仿宋" w:eastAsia="仿宋" w:cs="仿宋"/>
                <w:bCs/>
                <w:sz w:val="24"/>
              </w:rPr>
              <w:t>方案较差的得1分；方案未涉及实质性内容或未提供的不得分。</w:t>
            </w:r>
          </w:p>
          <w:p w14:paraId="53478FCA">
            <w:pPr>
              <w:snapToGrid w:val="0"/>
              <w:spacing w:line="400" w:lineRule="exact"/>
              <w:jc w:val="left"/>
              <w:rPr>
                <w:rFonts w:hint="eastAsia" w:ascii="仿宋" w:hAnsi="仿宋" w:eastAsia="仿宋" w:cs="仿宋"/>
                <w:bCs/>
                <w:sz w:val="24"/>
                <w:lang w:eastAsia="zh-CN"/>
              </w:rPr>
            </w:pPr>
            <w:r>
              <w:rPr>
                <w:rFonts w:hint="eastAsia" w:ascii="仿宋" w:hAnsi="仿宋" w:eastAsia="仿宋" w:cs="仿宋"/>
                <w:sz w:val="24"/>
              </w:rPr>
              <w:t>2）图像处理：根据方案是否覆盖全面、是否科学合理、具有针对性和可操作性打分。此项最高得3分；方案全面、合理，针对性和可操作性强的3分；较全面、较合理，针对性较强的得2分；</w:t>
            </w:r>
            <w:r>
              <w:rPr>
                <w:rFonts w:hint="eastAsia" w:ascii="仿宋" w:hAnsi="仿宋" w:eastAsia="仿宋" w:cs="仿宋"/>
                <w:bCs/>
                <w:sz w:val="24"/>
              </w:rPr>
              <w:t>方案较差的得1分；方案未涉及实质性内容或未提供的不得分。</w:t>
            </w:r>
          </w:p>
          <w:p w14:paraId="783A8DE9">
            <w:pPr>
              <w:snapToGrid w:val="0"/>
              <w:spacing w:line="400" w:lineRule="exact"/>
              <w:jc w:val="left"/>
              <w:rPr>
                <w:rFonts w:hint="eastAsia" w:ascii="仿宋" w:hAnsi="仿宋" w:eastAsia="仿宋" w:cs="仿宋"/>
                <w:bCs/>
                <w:sz w:val="24"/>
                <w:lang w:eastAsia="zh-CN"/>
              </w:rPr>
            </w:pPr>
            <w:r>
              <w:rPr>
                <w:rFonts w:hint="eastAsia" w:ascii="仿宋" w:hAnsi="仿宋" w:eastAsia="仿宋" w:cs="仿宋"/>
                <w:sz w:val="24"/>
              </w:rPr>
              <w:t>3）档案著录：根据方案是否覆盖全面、是否科学合理、具有针对性和可操作性打分。此项最高得3分；方案全面、合理，针对性和可操作性强的3分；较全面、较合理，针对性较强的得2分；</w:t>
            </w:r>
            <w:r>
              <w:rPr>
                <w:rFonts w:hint="eastAsia" w:ascii="仿宋" w:hAnsi="仿宋" w:eastAsia="仿宋" w:cs="仿宋"/>
                <w:bCs/>
                <w:sz w:val="24"/>
              </w:rPr>
              <w:t>方案较差的得1分；方案未涉及实质性内容或未提供的不得分。</w:t>
            </w:r>
          </w:p>
          <w:p w14:paraId="628B7414">
            <w:pPr>
              <w:snapToGrid w:val="0"/>
              <w:spacing w:line="400" w:lineRule="exact"/>
              <w:jc w:val="left"/>
              <w:rPr>
                <w:rFonts w:ascii="仿宋" w:hAnsi="仿宋" w:eastAsia="仿宋" w:cs="仿宋"/>
                <w:b/>
                <w:bCs/>
                <w:sz w:val="24"/>
              </w:rPr>
            </w:pPr>
            <w:r>
              <w:rPr>
                <w:rFonts w:hint="eastAsia" w:ascii="仿宋" w:hAnsi="仿宋" w:eastAsia="仿宋" w:cs="仿宋"/>
                <w:sz w:val="24"/>
              </w:rPr>
              <w:t>4）成果质检：根据方案是否覆盖全面、是否科学合理、具有针对性和可操作性打分。此项最高得3分；方案全面、合理，针对性和可操作性强的3分；较全面、较合理，针对性较强的得2分；</w:t>
            </w:r>
            <w:r>
              <w:rPr>
                <w:rFonts w:hint="eastAsia" w:ascii="仿宋" w:hAnsi="仿宋" w:eastAsia="仿宋" w:cs="仿宋"/>
                <w:bCs/>
                <w:sz w:val="24"/>
              </w:rPr>
              <w:t>方案较差的得1分；方案未涉及实质性内容或未提供的不得分。</w:t>
            </w:r>
          </w:p>
        </w:tc>
        <w:tc>
          <w:tcPr>
            <w:tcW w:w="764" w:type="dxa"/>
            <w:tcBorders>
              <w:tl2br w:val="nil"/>
              <w:tr2bl w:val="nil"/>
            </w:tcBorders>
            <w:vAlign w:val="center"/>
          </w:tcPr>
          <w:p w14:paraId="3529C01B">
            <w:pPr>
              <w:snapToGrid w:val="0"/>
              <w:spacing w:line="300" w:lineRule="exact"/>
              <w:jc w:val="center"/>
              <w:rPr>
                <w:rFonts w:ascii="仿宋" w:hAnsi="仿宋" w:eastAsia="仿宋" w:cs="仿宋"/>
                <w:sz w:val="24"/>
              </w:rPr>
            </w:pPr>
            <w:r>
              <w:rPr>
                <w:rFonts w:hint="eastAsia" w:ascii="仿宋" w:hAnsi="仿宋" w:eastAsia="仿宋" w:cs="仿宋"/>
                <w:sz w:val="24"/>
              </w:rPr>
              <w:t>12分</w:t>
            </w:r>
          </w:p>
        </w:tc>
        <w:tc>
          <w:tcPr>
            <w:tcW w:w="1147" w:type="dxa"/>
            <w:tcBorders>
              <w:tl2br w:val="nil"/>
              <w:tr2bl w:val="nil"/>
            </w:tcBorders>
            <w:vAlign w:val="center"/>
          </w:tcPr>
          <w:p w14:paraId="3B2615BC">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2095A1D8">
            <w:pPr>
              <w:snapToGrid w:val="0"/>
              <w:spacing w:line="300" w:lineRule="exact"/>
              <w:jc w:val="center"/>
              <w:rPr>
                <w:rFonts w:ascii="仿宋" w:hAnsi="仿宋" w:eastAsia="仿宋" w:cs="仿宋"/>
                <w:sz w:val="24"/>
              </w:rPr>
            </w:pPr>
          </w:p>
        </w:tc>
      </w:tr>
      <w:tr w14:paraId="2F8E218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4F48602C">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07E532F6">
            <w:pPr>
              <w:snapToGrid w:val="0"/>
              <w:spacing w:line="400" w:lineRule="exact"/>
              <w:jc w:val="left"/>
              <w:rPr>
                <w:rFonts w:ascii="仿宋" w:hAnsi="仿宋" w:eastAsia="仿宋" w:cs="仿宋"/>
                <w:b/>
                <w:bCs/>
                <w:sz w:val="24"/>
              </w:rPr>
            </w:pPr>
            <w:r>
              <w:rPr>
                <w:rFonts w:ascii="仿宋" w:hAnsi="仿宋" w:eastAsia="仿宋" w:cs="仿宋"/>
                <w:b/>
                <w:bCs/>
                <w:sz w:val="24"/>
              </w:rPr>
              <w:t>硬件和耗材配备方案</w:t>
            </w:r>
            <w:r>
              <w:rPr>
                <w:rFonts w:hint="eastAsia" w:ascii="仿宋" w:hAnsi="仿宋" w:eastAsia="仿宋" w:cs="仿宋"/>
                <w:b/>
                <w:bCs/>
                <w:sz w:val="24"/>
              </w:rPr>
              <w:t>：</w:t>
            </w:r>
          </w:p>
          <w:p w14:paraId="5578BA37">
            <w:pPr>
              <w:snapToGrid w:val="0"/>
              <w:spacing w:line="400" w:lineRule="exact"/>
              <w:jc w:val="left"/>
              <w:rPr>
                <w:rFonts w:ascii="仿宋" w:hAnsi="仿宋" w:eastAsia="仿宋" w:cs="仿宋"/>
                <w:sz w:val="24"/>
              </w:rPr>
            </w:pPr>
            <w:r>
              <w:rPr>
                <w:rFonts w:hint="eastAsia" w:ascii="仿宋" w:hAnsi="仿宋" w:eastAsia="仿宋" w:cs="仿宋"/>
                <w:sz w:val="24"/>
              </w:rPr>
              <w:t>投标人</w:t>
            </w:r>
            <w:r>
              <w:rPr>
                <w:rFonts w:ascii="仿宋" w:hAnsi="仿宋" w:eastAsia="仿宋" w:cs="仿宋"/>
                <w:sz w:val="24"/>
              </w:rPr>
              <w:t>应自带提供充足的物资、设备以满足合同履行的需求，根据其物资设备数量、设备的专业性、先进性、针对性、设备的配置是否合理、高效等方面进行评审。（项目必需的硬件和耗材包括：电脑、扫描仪、UPS、档案盒打印机、彩色打印机、档案工具、各类纸张、档案盒等耗材和相关办公用品。）此项最高得</w:t>
            </w:r>
            <w:r>
              <w:rPr>
                <w:rFonts w:hint="eastAsia" w:ascii="仿宋" w:hAnsi="仿宋" w:eastAsia="仿宋" w:cs="仿宋"/>
                <w:sz w:val="24"/>
              </w:rPr>
              <w:t>4</w:t>
            </w:r>
            <w:r>
              <w:rPr>
                <w:rFonts w:ascii="仿宋" w:hAnsi="仿宋" w:eastAsia="仿宋" w:cs="仿宋"/>
                <w:sz w:val="24"/>
              </w:rPr>
              <w:t>分。拟投入物资充足，设备专业、齐全、配置合理且具有先进性的得</w:t>
            </w:r>
            <w:r>
              <w:rPr>
                <w:rFonts w:hint="eastAsia" w:ascii="仿宋" w:hAnsi="仿宋" w:eastAsia="仿宋" w:cs="仿宋"/>
                <w:sz w:val="24"/>
              </w:rPr>
              <w:t>4</w:t>
            </w:r>
            <w:r>
              <w:rPr>
                <w:rFonts w:ascii="仿宋" w:hAnsi="仿宋" w:eastAsia="仿宋" w:cs="仿宋"/>
                <w:sz w:val="24"/>
              </w:rPr>
              <w:t>分；拟投入物资充足，设备专业、齐全、配置一般且较传统的得2分；拟投入物资不够充足，设备配置一般且较传统的得1分；未提供或实施内容有明显不合理的不得分。</w:t>
            </w:r>
          </w:p>
          <w:p w14:paraId="6CF0D7AA">
            <w:pPr>
              <w:snapToGrid w:val="0"/>
              <w:spacing w:line="400" w:lineRule="exact"/>
              <w:jc w:val="left"/>
              <w:rPr>
                <w:rFonts w:ascii="仿宋" w:hAnsi="仿宋" w:eastAsia="仿宋" w:cs="仿宋"/>
                <w:b/>
                <w:bCs/>
                <w:sz w:val="24"/>
              </w:rPr>
            </w:pPr>
            <w:r>
              <w:rPr>
                <w:rFonts w:ascii="仿宋" w:hAnsi="仿宋" w:eastAsia="仿宋" w:cs="仿宋"/>
                <w:b/>
                <w:bCs/>
                <w:sz w:val="24"/>
              </w:rPr>
              <w:t>注：需提供证明材料：拟投入此项目整理、数字化设备清单和自行购置或租赁设备的发票、合同、协议等复印件并加盖</w:t>
            </w:r>
            <w:r>
              <w:rPr>
                <w:rFonts w:hint="eastAsia" w:ascii="仿宋" w:hAnsi="仿宋" w:eastAsia="仿宋" w:cs="仿宋"/>
                <w:b/>
                <w:bCs/>
                <w:sz w:val="24"/>
              </w:rPr>
              <w:t>电子签章</w:t>
            </w:r>
            <w:r>
              <w:rPr>
                <w:rFonts w:ascii="仿宋" w:hAnsi="仿宋" w:eastAsia="仿宋" w:cs="仿宋"/>
                <w:b/>
                <w:bCs/>
                <w:sz w:val="24"/>
              </w:rPr>
              <w:t>。</w:t>
            </w:r>
          </w:p>
        </w:tc>
        <w:tc>
          <w:tcPr>
            <w:tcW w:w="764" w:type="dxa"/>
            <w:tcBorders>
              <w:tl2br w:val="nil"/>
              <w:tr2bl w:val="nil"/>
            </w:tcBorders>
            <w:vAlign w:val="center"/>
          </w:tcPr>
          <w:p w14:paraId="6B4C1F66">
            <w:pPr>
              <w:snapToGrid w:val="0"/>
              <w:spacing w:line="300" w:lineRule="exact"/>
              <w:jc w:val="center"/>
              <w:rPr>
                <w:rFonts w:ascii="仿宋" w:hAnsi="仿宋" w:eastAsia="仿宋" w:cs="仿宋"/>
                <w:sz w:val="24"/>
              </w:rPr>
            </w:pPr>
            <w:r>
              <w:rPr>
                <w:rFonts w:hint="eastAsia" w:ascii="仿宋" w:hAnsi="仿宋" w:eastAsia="仿宋" w:cs="仿宋"/>
                <w:sz w:val="24"/>
              </w:rPr>
              <w:t>4分</w:t>
            </w:r>
          </w:p>
        </w:tc>
        <w:tc>
          <w:tcPr>
            <w:tcW w:w="1147" w:type="dxa"/>
            <w:tcBorders>
              <w:tl2br w:val="nil"/>
              <w:tr2bl w:val="nil"/>
            </w:tcBorders>
            <w:vAlign w:val="center"/>
          </w:tcPr>
          <w:p w14:paraId="64483AC7">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4739AB5A">
            <w:pPr>
              <w:snapToGrid w:val="0"/>
              <w:spacing w:line="300" w:lineRule="exact"/>
              <w:jc w:val="center"/>
              <w:rPr>
                <w:rFonts w:ascii="仿宋" w:hAnsi="仿宋" w:eastAsia="仿宋" w:cs="仿宋"/>
                <w:sz w:val="24"/>
              </w:rPr>
            </w:pPr>
          </w:p>
        </w:tc>
      </w:tr>
      <w:tr w14:paraId="2B9AA53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2B463AAB">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17E72638">
            <w:pPr>
              <w:snapToGrid w:val="0"/>
              <w:spacing w:line="400" w:lineRule="exact"/>
              <w:jc w:val="left"/>
              <w:rPr>
                <w:rFonts w:ascii="仿宋" w:hAnsi="仿宋" w:eastAsia="仿宋" w:cs="仿宋"/>
                <w:b/>
                <w:bCs/>
                <w:sz w:val="24"/>
              </w:rPr>
            </w:pPr>
            <w:r>
              <w:rPr>
                <w:rFonts w:ascii="仿宋" w:hAnsi="仿宋" w:eastAsia="仿宋" w:cs="仿宋"/>
                <w:b/>
                <w:bCs/>
                <w:sz w:val="24"/>
              </w:rPr>
              <w:t>软件配备方案：</w:t>
            </w:r>
          </w:p>
          <w:p w14:paraId="1CDC4B7A">
            <w:pPr>
              <w:snapToGrid w:val="0"/>
              <w:spacing w:line="400" w:lineRule="exact"/>
              <w:jc w:val="left"/>
              <w:rPr>
                <w:rFonts w:ascii="仿宋" w:hAnsi="仿宋" w:eastAsia="仿宋" w:cs="仿宋"/>
                <w:sz w:val="24"/>
              </w:rPr>
            </w:pPr>
            <w:r>
              <w:rPr>
                <w:rFonts w:ascii="仿宋" w:hAnsi="仿宋" w:eastAsia="仿宋" w:cs="仿宋"/>
                <w:sz w:val="24"/>
              </w:rPr>
              <w:t>根据</w:t>
            </w:r>
            <w:r>
              <w:rPr>
                <w:rFonts w:hint="eastAsia" w:ascii="仿宋" w:hAnsi="仿宋" w:eastAsia="仿宋" w:cs="仿宋"/>
                <w:sz w:val="24"/>
              </w:rPr>
              <w:t>投标人</w:t>
            </w:r>
            <w:r>
              <w:rPr>
                <w:rFonts w:ascii="仿宋" w:hAnsi="仿宋" w:eastAsia="仿宋" w:cs="仿宋"/>
                <w:sz w:val="24"/>
              </w:rPr>
              <w:t>拟投入此项目的工作流程管理、扫描加工、档案管理等软件等进行综合评审。此项最高得</w:t>
            </w:r>
            <w:r>
              <w:rPr>
                <w:rFonts w:hint="eastAsia" w:ascii="仿宋" w:hAnsi="仿宋" w:eastAsia="仿宋" w:cs="仿宋"/>
                <w:sz w:val="24"/>
              </w:rPr>
              <w:t>3</w:t>
            </w:r>
            <w:r>
              <w:rPr>
                <w:rFonts w:ascii="仿宋" w:hAnsi="仿宋" w:eastAsia="仿宋" w:cs="仿宋"/>
                <w:sz w:val="24"/>
              </w:rPr>
              <w:t>分。软件配备专业、功能齐全、具有先进性、与项目适配性强的得</w:t>
            </w:r>
            <w:r>
              <w:rPr>
                <w:rFonts w:hint="eastAsia" w:ascii="仿宋" w:hAnsi="仿宋" w:eastAsia="仿宋" w:cs="仿宋"/>
                <w:sz w:val="24"/>
              </w:rPr>
              <w:t>3</w:t>
            </w:r>
            <w:r>
              <w:rPr>
                <w:rFonts w:ascii="仿宋" w:hAnsi="仿宋" w:eastAsia="仿宋" w:cs="仿宋"/>
                <w:sz w:val="24"/>
              </w:rPr>
              <w:t>分；软件配备较专业、功能较齐全，与项目适配性较强的得</w:t>
            </w:r>
            <w:r>
              <w:rPr>
                <w:rFonts w:hint="eastAsia" w:ascii="仿宋" w:hAnsi="仿宋" w:eastAsia="仿宋" w:cs="仿宋"/>
                <w:sz w:val="24"/>
              </w:rPr>
              <w:t>2</w:t>
            </w:r>
            <w:r>
              <w:rPr>
                <w:rFonts w:ascii="仿宋" w:hAnsi="仿宋" w:eastAsia="仿宋" w:cs="仿宋"/>
                <w:sz w:val="24"/>
              </w:rPr>
              <w:t>分；</w:t>
            </w:r>
            <w:r>
              <w:rPr>
                <w:rFonts w:hint="eastAsia" w:ascii="仿宋" w:hAnsi="仿宋" w:eastAsia="仿宋" w:cs="仿宋"/>
                <w:sz w:val="24"/>
              </w:rPr>
              <w:t>软件</w:t>
            </w:r>
            <w:r>
              <w:rPr>
                <w:rFonts w:ascii="仿宋" w:hAnsi="仿宋" w:eastAsia="仿宋" w:cs="仿宋"/>
                <w:sz w:val="24"/>
              </w:rPr>
              <w:t>配置与项目适配性较</w:t>
            </w:r>
            <w:r>
              <w:rPr>
                <w:rFonts w:hint="eastAsia" w:ascii="仿宋" w:hAnsi="仿宋" w:eastAsia="仿宋" w:cs="仿宋"/>
                <w:sz w:val="24"/>
              </w:rPr>
              <w:t>差</w:t>
            </w:r>
            <w:r>
              <w:rPr>
                <w:rFonts w:ascii="仿宋" w:hAnsi="仿宋" w:eastAsia="仿宋" w:cs="仿宋"/>
                <w:sz w:val="24"/>
              </w:rPr>
              <w:t>的得1分；未提供或实施内容有明显不合理的不得分。</w:t>
            </w:r>
          </w:p>
          <w:p w14:paraId="3251D50F">
            <w:pPr>
              <w:snapToGrid w:val="0"/>
              <w:spacing w:line="400" w:lineRule="exact"/>
              <w:jc w:val="left"/>
              <w:rPr>
                <w:rFonts w:ascii="仿宋" w:hAnsi="仿宋" w:eastAsia="仿宋" w:cs="仿宋"/>
                <w:b/>
                <w:bCs/>
                <w:sz w:val="24"/>
              </w:rPr>
            </w:pPr>
            <w:r>
              <w:rPr>
                <w:rFonts w:ascii="仿宋" w:hAnsi="仿宋" w:eastAsia="仿宋" w:cs="仿宋"/>
                <w:b/>
                <w:bCs/>
                <w:sz w:val="24"/>
              </w:rPr>
              <w:t>注：需提供证明材料：拟投入此项目工作流程管理、扫描加工、档案管理等软件清单，及相应证书并加盖公章。</w:t>
            </w:r>
          </w:p>
        </w:tc>
        <w:tc>
          <w:tcPr>
            <w:tcW w:w="764" w:type="dxa"/>
            <w:tcBorders>
              <w:tl2br w:val="nil"/>
              <w:tr2bl w:val="nil"/>
            </w:tcBorders>
            <w:vAlign w:val="center"/>
          </w:tcPr>
          <w:p w14:paraId="095124C9">
            <w:pPr>
              <w:snapToGrid w:val="0"/>
              <w:spacing w:line="300" w:lineRule="exact"/>
              <w:jc w:val="center"/>
              <w:rPr>
                <w:rFonts w:ascii="仿宋" w:hAnsi="仿宋" w:eastAsia="仿宋" w:cs="仿宋"/>
                <w:sz w:val="24"/>
              </w:rPr>
            </w:pPr>
            <w:r>
              <w:rPr>
                <w:rFonts w:hint="eastAsia" w:ascii="仿宋" w:hAnsi="仿宋" w:eastAsia="仿宋" w:cs="仿宋"/>
                <w:sz w:val="24"/>
              </w:rPr>
              <w:t>3分</w:t>
            </w:r>
          </w:p>
        </w:tc>
        <w:tc>
          <w:tcPr>
            <w:tcW w:w="1147" w:type="dxa"/>
            <w:tcBorders>
              <w:tl2br w:val="nil"/>
              <w:tr2bl w:val="nil"/>
            </w:tcBorders>
            <w:vAlign w:val="center"/>
          </w:tcPr>
          <w:p w14:paraId="76A08885">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52BF1C65">
            <w:pPr>
              <w:snapToGrid w:val="0"/>
              <w:spacing w:line="300" w:lineRule="exact"/>
              <w:jc w:val="center"/>
              <w:rPr>
                <w:rFonts w:ascii="仿宋" w:hAnsi="仿宋" w:eastAsia="仿宋" w:cs="仿宋"/>
                <w:sz w:val="24"/>
              </w:rPr>
            </w:pPr>
          </w:p>
        </w:tc>
      </w:tr>
      <w:tr w14:paraId="505FABF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2FF0ED1C">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4446D220">
            <w:pPr>
              <w:snapToGrid w:val="0"/>
              <w:spacing w:line="400" w:lineRule="exact"/>
              <w:jc w:val="left"/>
              <w:rPr>
                <w:rFonts w:ascii="仿宋" w:hAnsi="仿宋" w:eastAsia="仿宋" w:cs="仿宋"/>
                <w:b/>
                <w:bCs/>
                <w:sz w:val="24"/>
              </w:rPr>
            </w:pPr>
            <w:r>
              <w:rPr>
                <w:rFonts w:ascii="仿宋" w:hAnsi="仿宋" w:eastAsia="仿宋" w:cs="仿宋"/>
                <w:b/>
                <w:bCs/>
                <w:sz w:val="24"/>
              </w:rPr>
              <w:t>社区大事记、组织沿革、全宗卷及全宗介绍编纂、配合档案室业务建设申报等服务方案：</w:t>
            </w:r>
          </w:p>
          <w:p w14:paraId="42878A86">
            <w:pPr>
              <w:snapToGrid w:val="0"/>
              <w:spacing w:line="400" w:lineRule="exact"/>
              <w:jc w:val="left"/>
              <w:rPr>
                <w:rFonts w:ascii="仿宋" w:hAnsi="仿宋" w:eastAsia="仿宋" w:cs="仿宋"/>
                <w:b/>
                <w:bCs/>
                <w:sz w:val="24"/>
              </w:rPr>
            </w:pPr>
            <w:r>
              <w:rPr>
                <w:rFonts w:ascii="仿宋" w:hAnsi="仿宋" w:eastAsia="仿宋" w:cs="仿宋"/>
                <w:sz w:val="24"/>
              </w:rPr>
              <w:t>根据采购要求制定社区大事记、组织沿革、全宗卷及全宗介绍编纂、配合档案室业务建设申报等服务方案，描述详尽，合理可行的，得3分；提供了完整的社区大事记、组织沿革、全宗卷及全宗介绍编纂、配合档案室业务建设申报等服务方案，针对性一般的，得2分；服务方案存在缺陷的，得1分；未提供不得分。</w:t>
            </w:r>
          </w:p>
        </w:tc>
        <w:tc>
          <w:tcPr>
            <w:tcW w:w="764" w:type="dxa"/>
            <w:tcBorders>
              <w:tl2br w:val="nil"/>
              <w:tr2bl w:val="nil"/>
            </w:tcBorders>
            <w:vAlign w:val="center"/>
          </w:tcPr>
          <w:p w14:paraId="082482A6">
            <w:pPr>
              <w:snapToGrid w:val="0"/>
              <w:spacing w:line="300" w:lineRule="exact"/>
              <w:jc w:val="center"/>
              <w:rPr>
                <w:rFonts w:ascii="仿宋" w:hAnsi="仿宋" w:eastAsia="仿宋" w:cs="仿宋"/>
                <w:sz w:val="24"/>
              </w:rPr>
            </w:pPr>
            <w:r>
              <w:rPr>
                <w:rFonts w:hint="eastAsia" w:ascii="仿宋" w:hAnsi="仿宋" w:eastAsia="仿宋" w:cs="仿宋"/>
                <w:sz w:val="24"/>
              </w:rPr>
              <w:t>3分</w:t>
            </w:r>
          </w:p>
        </w:tc>
        <w:tc>
          <w:tcPr>
            <w:tcW w:w="1147" w:type="dxa"/>
            <w:tcBorders>
              <w:tl2br w:val="nil"/>
              <w:tr2bl w:val="nil"/>
            </w:tcBorders>
            <w:vAlign w:val="center"/>
          </w:tcPr>
          <w:p w14:paraId="3F9238A5">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26FAA2D1">
            <w:pPr>
              <w:snapToGrid w:val="0"/>
              <w:spacing w:line="300" w:lineRule="exact"/>
              <w:jc w:val="center"/>
              <w:rPr>
                <w:rFonts w:ascii="仿宋" w:hAnsi="仿宋" w:eastAsia="仿宋" w:cs="仿宋"/>
                <w:sz w:val="24"/>
              </w:rPr>
            </w:pPr>
          </w:p>
        </w:tc>
      </w:tr>
      <w:tr w14:paraId="5BE3DA5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54EB1D4D">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6C2EFA89">
            <w:pPr>
              <w:snapToGrid w:val="0"/>
              <w:spacing w:line="400" w:lineRule="exact"/>
              <w:jc w:val="left"/>
              <w:rPr>
                <w:rFonts w:ascii="仿宋" w:hAnsi="仿宋" w:eastAsia="仿宋" w:cs="仿宋"/>
                <w:b/>
                <w:bCs/>
                <w:sz w:val="24"/>
              </w:rPr>
            </w:pPr>
            <w:r>
              <w:rPr>
                <w:rFonts w:ascii="仿宋" w:hAnsi="仿宋" w:eastAsia="仿宋" w:cs="仿宋"/>
                <w:b/>
                <w:bCs/>
                <w:sz w:val="24"/>
              </w:rPr>
              <w:t>安全保障方案：</w:t>
            </w:r>
          </w:p>
          <w:p w14:paraId="754019B3">
            <w:pPr>
              <w:snapToGrid w:val="0"/>
              <w:spacing w:line="400" w:lineRule="exact"/>
              <w:jc w:val="left"/>
              <w:rPr>
                <w:rFonts w:ascii="仿宋" w:hAnsi="仿宋" w:eastAsia="仿宋" w:cs="仿宋"/>
                <w:b/>
                <w:bCs/>
                <w:sz w:val="24"/>
              </w:rPr>
            </w:pPr>
            <w:r>
              <w:rPr>
                <w:rFonts w:ascii="仿宋" w:hAnsi="仿宋" w:eastAsia="仿宋" w:cs="仿宋"/>
                <w:sz w:val="24"/>
              </w:rPr>
              <w:t>安全保障方案满足服务要求，描述详尽合理的，得3分；提供了安全保障方案针对性一般的，得2分；方案存在缺陷的，得1分；未提供相关描述不得分。</w:t>
            </w:r>
          </w:p>
        </w:tc>
        <w:tc>
          <w:tcPr>
            <w:tcW w:w="764" w:type="dxa"/>
            <w:tcBorders>
              <w:tl2br w:val="nil"/>
              <w:tr2bl w:val="nil"/>
            </w:tcBorders>
            <w:vAlign w:val="center"/>
          </w:tcPr>
          <w:p w14:paraId="012725E0">
            <w:pPr>
              <w:snapToGrid w:val="0"/>
              <w:spacing w:line="300" w:lineRule="exact"/>
              <w:jc w:val="center"/>
              <w:rPr>
                <w:rFonts w:ascii="仿宋" w:hAnsi="仿宋" w:eastAsia="仿宋" w:cs="仿宋"/>
                <w:sz w:val="24"/>
              </w:rPr>
            </w:pPr>
            <w:r>
              <w:rPr>
                <w:rFonts w:hint="eastAsia" w:ascii="仿宋" w:hAnsi="仿宋" w:eastAsia="仿宋" w:cs="仿宋"/>
                <w:sz w:val="24"/>
              </w:rPr>
              <w:t>3分</w:t>
            </w:r>
          </w:p>
        </w:tc>
        <w:tc>
          <w:tcPr>
            <w:tcW w:w="1147" w:type="dxa"/>
            <w:tcBorders>
              <w:tl2br w:val="nil"/>
              <w:tr2bl w:val="nil"/>
            </w:tcBorders>
            <w:vAlign w:val="center"/>
          </w:tcPr>
          <w:p w14:paraId="4273A38B">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62128D79">
            <w:pPr>
              <w:snapToGrid w:val="0"/>
              <w:spacing w:line="300" w:lineRule="exact"/>
              <w:jc w:val="center"/>
              <w:rPr>
                <w:rFonts w:ascii="仿宋" w:hAnsi="仿宋" w:eastAsia="仿宋" w:cs="仿宋"/>
                <w:sz w:val="24"/>
              </w:rPr>
            </w:pPr>
          </w:p>
        </w:tc>
      </w:tr>
      <w:tr w14:paraId="490340D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1984DD8F">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47A56440">
            <w:pPr>
              <w:snapToGrid w:val="0"/>
              <w:spacing w:line="400" w:lineRule="exact"/>
              <w:jc w:val="left"/>
              <w:rPr>
                <w:rFonts w:ascii="仿宋" w:hAnsi="仿宋" w:eastAsia="仿宋" w:cs="仿宋"/>
                <w:b/>
                <w:bCs/>
                <w:sz w:val="24"/>
              </w:rPr>
            </w:pPr>
            <w:r>
              <w:rPr>
                <w:rFonts w:hint="eastAsia" w:ascii="仿宋" w:hAnsi="仿宋" w:eastAsia="仿宋" w:cs="仿宋"/>
                <w:b/>
                <w:bCs/>
                <w:sz w:val="24"/>
              </w:rPr>
              <w:t>应急方案和应急能力：</w:t>
            </w:r>
          </w:p>
          <w:p w14:paraId="03D32995">
            <w:pPr>
              <w:snapToGrid w:val="0"/>
              <w:spacing w:line="400" w:lineRule="exact"/>
              <w:jc w:val="left"/>
              <w:rPr>
                <w:rFonts w:ascii="仿宋" w:hAnsi="仿宋" w:eastAsia="仿宋" w:cs="仿宋"/>
                <w:b/>
                <w:bCs/>
                <w:sz w:val="24"/>
              </w:rPr>
            </w:pPr>
            <w:r>
              <w:rPr>
                <w:rFonts w:hint="eastAsia" w:ascii="仿宋" w:hAnsi="仿宋" w:eastAsia="仿宋" w:cs="仿宋"/>
                <w:sz w:val="24"/>
              </w:rPr>
              <w:t>方案针对本项目需求描述详尽合理的，得3分；提供方案针对性一般的，得2分；方案存在缺陷的，得1分；未提供不得分。</w:t>
            </w:r>
          </w:p>
        </w:tc>
        <w:tc>
          <w:tcPr>
            <w:tcW w:w="764" w:type="dxa"/>
            <w:tcBorders>
              <w:tl2br w:val="nil"/>
              <w:tr2bl w:val="nil"/>
            </w:tcBorders>
            <w:vAlign w:val="center"/>
          </w:tcPr>
          <w:p w14:paraId="60FCFFEE">
            <w:pPr>
              <w:snapToGrid w:val="0"/>
              <w:spacing w:line="300" w:lineRule="exact"/>
              <w:jc w:val="center"/>
              <w:rPr>
                <w:rFonts w:ascii="仿宋" w:hAnsi="仿宋" w:eastAsia="仿宋" w:cs="仿宋"/>
                <w:sz w:val="24"/>
              </w:rPr>
            </w:pPr>
            <w:r>
              <w:rPr>
                <w:rFonts w:hint="eastAsia" w:ascii="仿宋" w:hAnsi="仿宋" w:eastAsia="仿宋" w:cs="仿宋"/>
                <w:sz w:val="24"/>
              </w:rPr>
              <w:t>3分</w:t>
            </w:r>
          </w:p>
        </w:tc>
        <w:tc>
          <w:tcPr>
            <w:tcW w:w="1147" w:type="dxa"/>
            <w:tcBorders>
              <w:tl2br w:val="nil"/>
              <w:tr2bl w:val="nil"/>
            </w:tcBorders>
            <w:vAlign w:val="center"/>
          </w:tcPr>
          <w:p w14:paraId="10CD59A4">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46FC7975">
            <w:pPr>
              <w:snapToGrid w:val="0"/>
              <w:spacing w:line="300" w:lineRule="exact"/>
              <w:jc w:val="center"/>
              <w:rPr>
                <w:rFonts w:ascii="仿宋" w:hAnsi="仿宋" w:eastAsia="仿宋" w:cs="仿宋"/>
                <w:sz w:val="24"/>
              </w:rPr>
            </w:pPr>
          </w:p>
        </w:tc>
      </w:tr>
      <w:tr w14:paraId="56E3DF7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3ADEDBCE">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60E99E97">
            <w:pPr>
              <w:snapToGrid w:val="0"/>
              <w:spacing w:line="400" w:lineRule="exact"/>
              <w:jc w:val="left"/>
              <w:rPr>
                <w:rFonts w:ascii="仿宋" w:hAnsi="仿宋" w:eastAsia="仿宋" w:cs="仿宋"/>
                <w:b/>
                <w:bCs/>
                <w:sz w:val="24"/>
              </w:rPr>
            </w:pPr>
            <w:r>
              <w:rPr>
                <w:rFonts w:hint="eastAsia" w:ascii="仿宋" w:hAnsi="仿宋" w:eastAsia="仿宋" w:cs="仿宋"/>
                <w:b/>
                <w:bCs/>
                <w:sz w:val="24"/>
              </w:rPr>
              <w:t>档案原件保护措施方案：</w:t>
            </w:r>
          </w:p>
          <w:p w14:paraId="1A3439C2">
            <w:pPr>
              <w:snapToGrid w:val="0"/>
              <w:spacing w:line="400" w:lineRule="exact"/>
              <w:jc w:val="left"/>
              <w:rPr>
                <w:rFonts w:ascii="仿宋" w:hAnsi="仿宋" w:eastAsia="仿宋" w:cs="仿宋"/>
                <w:sz w:val="24"/>
              </w:rPr>
            </w:pPr>
            <w:r>
              <w:rPr>
                <w:rFonts w:hint="eastAsia" w:ascii="仿宋" w:hAnsi="仿宋" w:eastAsia="仿宋" w:cs="仿宋"/>
                <w:sz w:val="24"/>
              </w:rPr>
              <w:t>投标人根据档案加工过程中对档案原件的保护措施包括加工过程及日常保护措施拟定方案，方案</w:t>
            </w:r>
            <w:r>
              <w:rPr>
                <w:rFonts w:ascii="仿宋" w:hAnsi="仿宋" w:eastAsia="仿宋" w:cs="仿宋"/>
                <w:sz w:val="24"/>
              </w:rPr>
              <w:t>全面、科学、合理、规范和可操作等特点，满分为</w:t>
            </w:r>
            <w:r>
              <w:rPr>
                <w:rFonts w:hint="eastAsia" w:ascii="仿宋" w:hAnsi="仿宋" w:eastAsia="仿宋" w:cs="仿宋"/>
                <w:sz w:val="24"/>
              </w:rPr>
              <w:t>3</w:t>
            </w:r>
            <w:r>
              <w:rPr>
                <w:rFonts w:ascii="仿宋" w:hAnsi="仿宋" w:eastAsia="仿宋" w:cs="仿宋"/>
                <w:sz w:val="24"/>
              </w:rPr>
              <w:t>分，</w:t>
            </w:r>
            <w:r>
              <w:rPr>
                <w:rFonts w:hint="eastAsia" w:ascii="仿宋" w:hAnsi="仿宋" w:eastAsia="仿宋" w:cs="仿宋"/>
                <w:sz w:val="24"/>
              </w:rPr>
              <w:t>提供方案</w:t>
            </w:r>
            <w:r>
              <w:rPr>
                <w:rFonts w:ascii="仿宋" w:hAnsi="仿宋" w:eastAsia="仿宋" w:cs="仿宋"/>
                <w:sz w:val="24"/>
              </w:rPr>
              <w:t>合理</w:t>
            </w:r>
            <w:r>
              <w:rPr>
                <w:rFonts w:hint="eastAsia" w:ascii="仿宋" w:hAnsi="仿宋" w:eastAsia="仿宋" w:cs="仿宋"/>
                <w:sz w:val="24"/>
              </w:rPr>
              <w:t>性</w:t>
            </w:r>
            <w:r>
              <w:rPr>
                <w:rFonts w:ascii="仿宋" w:hAnsi="仿宋" w:eastAsia="仿宋" w:cs="仿宋"/>
                <w:sz w:val="24"/>
              </w:rPr>
              <w:t>、规范</w:t>
            </w:r>
            <w:r>
              <w:rPr>
                <w:rFonts w:hint="eastAsia" w:ascii="仿宋" w:hAnsi="仿宋" w:eastAsia="仿宋" w:cs="仿宋"/>
                <w:sz w:val="24"/>
              </w:rPr>
              <w:t>性</w:t>
            </w:r>
            <w:r>
              <w:rPr>
                <w:rFonts w:ascii="仿宋" w:hAnsi="仿宋" w:eastAsia="仿宋" w:cs="仿宋"/>
                <w:sz w:val="24"/>
              </w:rPr>
              <w:t>和可操作</w:t>
            </w:r>
            <w:r>
              <w:rPr>
                <w:rFonts w:hint="eastAsia" w:ascii="仿宋" w:hAnsi="仿宋" w:eastAsia="仿宋" w:cs="仿宋"/>
                <w:sz w:val="24"/>
              </w:rPr>
              <w:t>性一般的，得2分；方案存在缺陷的，得1分；未提供不得分</w:t>
            </w:r>
            <w:r>
              <w:rPr>
                <w:rFonts w:ascii="仿宋" w:hAnsi="仿宋" w:eastAsia="仿宋" w:cs="仿宋"/>
                <w:sz w:val="24"/>
              </w:rPr>
              <w:t>。</w:t>
            </w:r>
          </w:p>
        </w:tc>
        <w:tc>
          <w:tcPr>
            <w:tcW w:w="764" w:type="dxa"/>
            <w:tcBorders>
              <w:tl2br w:val="nil"/>
              <w:tr2bl w:val="nil"/>
            </w:tcBorders>
            <w:vAlign w:val="center"/>
          </w:tcPr>
          <w:p w14:paraId="4211569D">
            <w:pPr>
              <w:snapToGrid w:val="0"/>
              <w:spacing w:line="300" w:lineRule="exact"/>
              <w:jc w:val="center"/>
              <w:rPr>
                <w:rFonts w:ascii="仿宋" w:hAnsi="仿宋" w:eastAsia="仿宋" w:cs="仿宋"/>
                <w:sz w:val="24"/>
              </w:rPr>
            </w:pPr>
            <w:r>
              <w:rPr>
                <w:rFonts w:hint="eastAsia" w:ascii="仿宋" w:hAnsi="仿宋" w:eastAsia="仿宋" w:cs="仿宋"/>
                <w:sz w:val="24"/>
              </w:rPr>
              <w:t>3分</w:t>
            </w:r>
          </w:p>
        </w:tc>
        <w:tc>
          <w:tcPr>
            <w:tcW w:w="1147" w:type="dxa"/>
            <w:tcBorders>
              <w:tl2br w:val="nil"/>
              <w:tr2bl w:val="nil"/>
            </w:tcBorders>
            <w:vAlign w:val="center"/>
          </w:tcPr>
          <w:p w14:paraId="4812580C">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7F6E4843">
            <w:pPr>
              <w:snapToGrid w:val="0"/>
              <w:spacing w:line="300" w:lineRule="exact"/>
              <w:jc w:val="center"/>
              <w:rPr>
                <w:rFonts w:ascii="仿宋" w:hAnsi="仿宋" w:eastAsia="仿宋" w:cs="仿宋"/>
                <w:sz w:val="24"/>
              </w:rPr>
            </w:pPr>
          </w:p>
        </w:tc>
      </w:tr>
      <w:tr w14:paraId="452C4A8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4E45AD14">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34FEA068">
            <w:pPr>
              <w:snapToGrid w:val="0"/>
              <w:spacing w:line="400" w:lineRule="exact"/>
              <w:jc w:val="left"/>
              <w:rPr>
                <w:rFonts w:ascii="仿宋" w:hAnsi="仿宋" w:eastAsia="仿宋" w:cs="仿宋"/>
                <w:b/>
                <w:bCs/>
                <w:sz w:val="24"/>
              </w:rPr>
            </w:pPr>
            <w:r>
              <w:rPr>
                <w:rFonts w:ascii="仿宋" w:hAnsi="仿宋" w:eastAsia="仿宋" w:cs="仿宋"/>
                <w:b/>
                <w:bCs/>
                <w:sz w:val="24"/>
              </w:rPr>
              <w:t>实施难点的理解</w:t>
            </w:r>
            <w:r>
              <w:rPr>
                <w:rFonts w:hint="eastAsia" w:ascii="仿宋" w:hAnsi="仿宋" w:eastAsia="仿宋" w:cs="仿宋"/>
                <w:b/>
                <w:bCs/>
                <w:sz w:val="24"/>
              </w:rPr>
              <w:t>及解决方案：</w:t>
            </w:r>
          </w:p>
          <w:p w14:paraId="49E6E5BE">
            <w:pPr>
              <w:snapToGrid w:val="0"/>
              <w:spacing w:line="400" w:lineRule="exact"/>
              <w:jc w:val="left"/>
              <w:rPr>
                <w:rFonts w:ascii="仿宋" w:hAnsi="仿宋" w:eastAsia="仿宋" w:cs="仿宋"/>
                <w:sz w:val="24"/>
              </w:rPr>
            </w:pPr>
            <w:r>
              <w:rPr>
                <w:rFonts w:hint="eastAsia" w:ascii="仿宋" w:hAnsi="仿宋" w:eastAsia="仿宋" w:cs="仿宋"/>
                <w:sz w:val="24"/>
              </w:rPr>
              <w:t>根据方案是否覆盖全面、是否科学合理、具有针对性和可操作性打分。方案全面、合理，针对性和可操作性强的4分；较全面、较合理，针对性和可操作性较强的3分；方案存在缺陷的，得1分；未提供不得分</w:t>
            </w:r>
            <w:r>
              <w:rPr>
                <w:rFonts w:ascii="仿宋" w:hAnsi="仿宋" w:eastAsia="仿宋" w:cs="仿宋"/>
                <w:sz w:val="24"/>
              </w:rPr>
              <w:t>。</w:t>
            </w:r>
          </w:p>
        </w:tc>
        <w:tc>
          <w:tcPr>
            <w:tcW w:w="764" w:type="dxa"/>
            <w:tcBorders>
              <w:tl2br w:val="nil"/>
              <w:tr2bl w:val="nil"/>
            </w:tcBorders>
            <w:vAlign w:val="center"/>
          </w:tcPr>
          <w:p w14:paraId="2D84D3E1">
            <w:pPr>
              <w:snapToGrid w:val="0"/>
              <w:spacing w:line="300" w:lineRule="exact"/>
              <w:jc w:val="center"/>
              <w:rPr>
                <w:rFonts w:ascii="仿宋" w:hAnsi="仿宋" w:eastAsia="仿宋" w:cs="仿宋"/>
                <w:sz w:val="24"/>
              </w:rPr>
            </w:pPr>
            <w:r>
              <w:rPr>
                <w:rFonts w:hint="eastAsia" w:ascii="仿宋" w:hAnsi="仿宋" w:eastAsia="仿宋" w:cs="仿宋"/>
                <w:sz w:val="24"/>
              </w:rPr>
              <w:t>4分</w:t>
            </w:r>
          </w:p>
        </w:tc>
        <w:tc>
          <w:tcPr>
            <w:tcW w:w="1147" w:type="dxa"/>
            <w:tcBorders>
              <w:tl2br w:val="nil"/>
              <w:tr2bl w:val="nil"/>
            </w:tcBorders>
            <w:vAlign w:val="center"/>
          </w:tcPr>
          <w:p w14:paraId="05AD20DA">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147BFF90">
            <w:pPr>
              <w:snapToGrid w:val="0"/>
              <w:spacing w:line="300" w:lineRule="exact"/>
              <w:jc w:val="center"/>
              <w:rPr>
                <w:rFonts w:ascii="仿宋" w:hAnsi="仿宋" w:eastAsia="仿宋" w:cs="仿宋"/>
                <w:sz w:val="24"/>
              </w:rPr>
            </w:pPr>
          </w:p>
        </w:tc>
      </w:tr>
      <w:tr w14:paraId="2017DA0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28789CCE">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733C4A66">
            <w:pPr>
              <w:snapToGrid w:val="0"/>
              <w:spacing w:line="400" w:lineRule="exact"/>
              <w:jc w:val="left"/>
              <w:rPr>
                <w:rFonts w:ascii="仿宋" w:hAnsi="仿宋" w:eastAsia="仿宋" w:cs="仿宋"/>
                <w:b/>
                <w:bCs/>
                <w:sz w:val="24"/>
              </w:rPr>
            </w:pPr>
            <w:r>
              <w:rPr>
                <w:rFonts w:hint="eastAsia" w:ascii="仿宋" w:hAnsi="仿宋" w:eastAsia="仿宋" w:cs="仿宋"/>
                <w:b/>
                <w:bCs/>
                <w:sz w:val="24"/>
              </w:rPr>
              <w:t>质量控制方案：</w:t>
            </w:r>
          </w:p>
          <w:p w14:paraId="01C5DA34">
            <w:pPr>
              <w:snapToGrid w:val="0"/>
              <w:spacing w:line="400" w:lineRule="exact"/>
              <w:jc w:val="left"/>
              <w:rPr>
                <w:rFonts w:ascii="仿宋" w:hAnsi="仿宋" w:eastAsia="仿宋" w:cs="仿宋"/>
                <w:sz w:val="24"/>
              </w:rPr>
            </w:pPr>
            <w:r>
              <w:rPr>
                <w:rFonts w:hint="eastAsia" w:ascii="仿宋" w:hAnsi="仿宋" w:eastAsia="仿宋" w:cs="仿宋"/>
                <w:sz w:val="24"/>
              </w:rPr>
              <w:t>投标人根据项目特性拟定质量控制方案，全面、是否科学合理、具有针对性和可操作性打分。方案全面、合理，针对性和可操作性强的3分；较全面、较合理，针对性和可操作性较强的2分；方案存在缺陷的，得1分；未提供不得分</w:t>
            </w:r>
            <w:r>
              <w:rPr>
                <w:rFonts w:ascii="仿宋" w:hAnsi="仿宋" w:eastAsia="仿宋" w:cs="仿宋"/>
                <w:sz w:val="24"/>
              </w:rPr>
              <w:t>。</w:t>
            </w:r>
          </w:p>
        </w:tc>
        <w:tc>
          <w:tcPr>
            <w:tcW w:w="764" w:type="dxa"/>
            <w:tcBorders>
              <w:tl2br w:val="nil"/>
              <w:tr2bl w:val="nil"/>
            </w:tcBorders>
            <w:vAlign w:val="center"/>
          </w:tcPr>
          <w:p w14:paraId="10CF1D53">
            <w:pPr>
              <w:snapToGrid w:val="0"/>
              <w:spacing w:line="300" w:lineRule="exact"/>
              <w:jc w:val="center"/>
              <w:rPr>
                <w:rFonts w:ascii="仿宋" w:hAnsi="仿宋" w:eastAsia="仿宋" w:cs="仿宋"/>
                <w:sz w:val="24"/>
              </w:rPr>
            </w:pPr>
            <w:r>
              <w:rPr>
                <w:rFonts w:hint="eastAsia" w:ascii="仿宋" w:hAnsi="仿宋" w:eastAsia="仿宋" w:cs="仿宋"/>
                <w:sz w:val="24"/>
              </w:rPr>
              <w:t>3分</w:t>
            </w:r>
          </w:p>
        </w:tc>
        <w:tc>
          <w:tcPr>
            <w:tcW w:w="1147" w:type="dxa"/>
            <w:tcBorders>
              <w:tl2br w:val="nil"/>
              <w:tr2bl w:val="nil"/>
            </w:tcBorders>
            <w:vAlign w:val="center"/>
          </w:tcPr>
          <w:p w14:paraId="2EE64EEF">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026BF936">
            <w:pPr>
              <w:snapToGrid w:val="0"/>
              <w:spacing w:line="300" w:lineRule="exact"/>
              <w:jc w:val="center"/>
              <w:rPr>
                <w:rFonts w:ascii="仿宋" w:hAnsi="仿宋" w:eastAsia="仿宋" w:cs="仿宋"/>
                <w:sz w:val="24"/>
              </w:rPr>
            </w:pPr>
          </w:p>
        </w:tc>
      </w:tr>
      <w:tr w14:paraId="2AA1F60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29626729">
            <w:pPr>
              <w:widowControl/>
              <w:numPr>
                <w:ilvl w:val="0"/>
                <w:numId w:val="5"/>
              </w:numPr>
              <w:adjustRightInd/>
              <w:snapToGrid w:val="0"/>
              <w:spacing w:line="400" w:lineRule="exact"/>
              <w:jc w:val="center"/>
              <w:rPr>
                <w:rFonts w:ascii="仿宋" w:hAnsi="仿宋" w:eastAsia="仿宋" w:cs="仿宋"/>
                <w:kern w:val="0"/>
                <w:sz w:val="24"/>
                <w:lang w:eastAsia="en-US"/>
              </w:rPr>
            </w:pPr>
          </w:p>
        </w:tc>
        <w:tc>
          <w:tcPr>
            <w:tcW w:w="6022" w:type="dxa"/>
            <w:tcBorders>
              <w:tl2br w:val="nil"/>
              <w:tr2bl w:val="nil"/>
            </w:tcBorders>
            <w:vAlign w:val="center"/>
          </w:tcPr>
          <w:p w14:paraId="49E5CCF1">
            <w:pPr>
              <w:snapToGrid w:val="0"/>
              <w:spacing w:line="400" w:lineRule="exact"/>
              <w:jc w:val="left"/>
              <w:rPr>
                <w:rFonts w:ascii="仿宋" w:hAnsi="仿宋" w:eastAsia="仿宋" w:cs="仿宋"/>
                <w:b/>
                <w:bCs/>
                <w:sz w:val="24"/>
              </w:rPr>
            </w:pPr>
            <w:r>
              <w:rPr>
                <w:rFonts w:hint="eastAsia" w:ascii="仿宋" w:hAnsi="仿宋" w:eastAsia="仿宋" w:cs="仿宋"/>
                <w:b/>
                <w:bCs/>
                <w:sz w:val="24"/>
              </w:rPr>
              <w:t>服务承诺及响应措施：</w:t>
            </w:r>
          </w:p>
          <w:p w14:paraId="5C23093F">
            <w:pPr>
              <w:snapToGrid w:val="0"/>
              <w:spacing w:line="400" w:lineRule="exact"/>
              <w:jc w:val="left"/>
              <w:rPr>
                <w:rFonts w:ascii="仿宋" w:hAnsi="仿宋" w:eastAsia="仿宋" w:cs="仿宋"/>
                <w:sz w:val="24"/>
              </w:rPr>
            </w:pPr>
            <w:r>
              <w:rPr>
                <w:rFonts w:hint="eastAsia" w:ascii="仿宋" w:hAnsi="仿宋" w:eastAsia="仿宋" w:cs="仿宋"/>
                <w:sz w:val="24"/>
              </w:rPr>
              <w:t>1）投标人提供的响应时间完全满足采购需求的得1分。</w:t>
            </w:r>
          </w:p>
          <w:p w14:paraId="2E5B2550">
            <w:pPr>
              <w:snapToGrid w:val="0"/>
              <w:spacing w:line="400" w:lineRule="exact"/>
              <w:jc w:val="left"/>
              <w:rPr>
                <w:rFonts w:ascii="仿宋" w:hAnsi="仿宋" w:eastAsia="仿宋" w:cs="仿宋"/>
                <w:sz w:val="24"/>
              </w:rPr>
            </w:pPr>
            <w:r>
              <w:rPr>
                <w:rFonts w:hint="eastAsia" w:ascii="仿宋" w:hAnsi="仿宋" w:eastAsia="仿宋" w:cs="仿宋"/>
                <w:sz w:val="24"/>
              </w:rPr>
              <w:t>2）投标人提供的响应措施、服务能力及服务便捷性等内容；服务措施全面、合理，便捷性高的得满分2</w:t>
            </w:r>
            <w:r>
              <w:rPr>
                <w:rFonts w:ascii="仿宋" w:hAnsi="仿宋" w:eastAsia="仿宋" w:cs="仿宋"/>
                <w:sz w:val="24"/>
              </w:rPr>
              <w:t>分，</w:t>
            </w:r>
            <w:r>
              <w:rPr>
                <w:rFonts w:hint="eastAsia" w:ascii="仿宋" w:hAnsi="仿宋" w:eastAsia="仿宋" w:cs="仿宋"/>
                <w:sz w:val="24"/>
              </w:rPr>
              <w:t>方案存在缺陷的，得1分；未提供不得分。</w:t>
            </w:r>
          </w:p>
        </w:tc>
        <w:tc>
          <w:tcPr>
            <w:tcW w:w="764" w:type="dxa"/>
            <w:tcBorders>
              <w:tl2br w:val="nil"/>
              <w:tr2bl w:val="nil"/>
            </w:tcBorders>
            <w:vAlign w:val="center"/>
          </w:tcPr>
          <w:p w14:paraId="7A9286AE">
            <w:pPr>
              <w:snapToGrid w:val="0"/>
              <w:spacing w:line="300" w:lineRule="exact"/>
              <w:jc w:val="center"/>
              <w:rPr>
                <w:rFonts w:ascii="仿宋" w:hAnsi="仿宋" w:eastAsia="仿宋" w:cs="仿宋"/>
                <w:sz w:val="24"/>
              </w:rPr>
            </w:pPr>
            <w:r>
              <w:rPr>
                <w:rFonts w:hint="eastAsia" w:ascii="仿宋" w:hAnsi="仿宋" w:eastAsia="仿宋" w:cs="仿宋"/>
                <w:sz w:val="24"/>
              </w:rPr>
              <w:t>3分</w:t>
            </w:r>
          </w:p>
        </w:tc>
        <w:tc>
          <w:tcPr>
            <w:tcW w:w="1147" w:type="dxa"/>
            <w:tcBorders>
              <w:tl2br w:val="nil"/>
              <w:tr2bl w:val="nil"/>
            </w:tcBorders>
            <w:vAlign w:val="center"/>
          </w:tcPr>
          <w:p w14:paraId="16A82590">
            <w:pPr>
              <w:snapToGrid w:val="0"/>
              <w:spacing w:line="300" w:lineRule="exact"/>
              <w:jc w:val="center"/>
              <w:rPr>
                <w:rFonts w:ascii="仿宋" w:hAnsi="仿宋" w:eastAsia="仿宋" w:cs="仿宋"/>
                <w:sz w:val="24"/>
              </w:rPr>
            </w:pPr>
            <w:r>
              <w:rPr>
                <w:rFonts w:hint="eastAsia" w:ascii="仿宋" w:hAnsi="仿宋" w:eastAsia="仿宋" w:cs="仿宋"/>
                <w:sz w:val="24"/>
              </w:rPr>
              <w:t>主观分</w:t>
            </w:r>
          </w:p>
        </w:tc>
        <w:tc>
          <w:tcPr>
            <w:tcW w:w="1378" w:type="dxa"/>
            <w:tcBorders>
              <w:tl2br w:val="nil"/>
              <w:tr2bl w:val="nil"/>
            </w:tcBorders>
            <w:vAlign w:val="center"/>
          </w:tcPr>
          <w:p w14:paraId="5C872C9B">
            <w:pPr>
              <w:snapToGrid w:val="0"/>
              <w:spacing w:line="300" w:lineRule="exact"/>
              <w:jc w:val="center"/>
              <w:rPr>
                <w:rFonts w:ascii="仿宋" w:hAnsi="仿宋" w:eastAsia="仿宋" w:cs="仿宋"/>
                <w:sz w:val="24"/>
              </w:rPr>
            </w:pPr>
          </w:p>
        </w:tc>
      </w:tr>
      <w:tr w14:paraId="60CD28B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0007" w:type="dxa"/>
            <w:gridSpan w:val="5"/>
            <w:tcBorders>
              <w:tl2br w:val="nil"/>
              <w:tr2bl w:val="nil"/>
            </w:tcBorders>
            <w:shd w:val="clear" w:color="auto" w:fill="E6E0EC"/>
            <w:vAlign w:val="center"/>
          </w:tcPr>
          <w:p w14:paraId="51CFEAD8">
            <w:pPr>
              <w:snapToGrid w:val="0"/>
              <w:spacing w:line="400" w:lineRule="exact"/>
              <w:jc w:val="center"/>
              <w:rPr>
                <w:rFonts w:ascii="仿宋" w:hAnsi="仿宋" w:eastAsia="仿宋" w:cs="仿宋"/>
                <w:sz w:val="24"/>
              </w:rPr>
            </w:pPr>
            <w:r>
              <w:rPr>
                <w:rFonts w:hint="eastAsia" w:ascii="仿宋" w:hAnsi="仿宋" w:eastAsia="仿宋" w:cs="仿宋"/>
                <w:b/>
                <w:bCs/>
                <w:sz w:val="24"/>
              </w:rPr>
              <w:t>（二）价格分（10分）</w:t>
            </w:r>
          </w:p>
        </w:tc>
      </w:tr>
      <w:tr w14:paraId="2F62046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vAlign w:val="center"/>
          </w:tcPr>
          <w:p w14:paraId="03E52845">
            <w:pPr>
              <w:numPr>
                <w:ilvl w:val="0"/>
                <w:numId w:val="5"/>
              </w:numPr>
              <w:snapToGrid w:val="0"/>
              <w:spacing w:line="400" w:lineRule="exact"/>
              <w:jc w:val="center"/>
              <w:rPr>
                <w:rFonts w:ascii="仿宋" w:hAnsi="仿宋" w:eastAsia="仿宋" w:cs="仿宋"/>
                <w:sz w:val="24"/>
              </w:rPr>
            </w:pPr>
          </w:p>
        </w:tc>
        <w:tc>
          <w:tcPr>
            <w:tcW w:w="6022" w:type="dxa"/>
            <w:tcBorders>
              <w:tl2br w:val="nil"/>
              <w:tr2bl w:val="nil"/>
            </w:tcBorders>
            <w:vAlign w:val="center"/>
          </w:tcPr>
          <w:p w14:paraId="05297473">
            <w:pPr>
              <w:spacing w:line="400" w:lineRule="exact"/>
              <w:rPr>
                <w:rFonts w:ascii="仿宋" w:hAnsi="仿宋" w:eastAsia="仿宋" w:cs="仿宋"/>
                <w:b/>
                <w:sz w:val="24"/>
              </w:rPr>
            </w:pPr>
            <w:r>
              <w:rPr>
                <w:rFonts w:hint="eastAsia" w:ascii="仿宋" w:hAnsi="仿宋" w:eastAsia="仿宋" w:cs="仿宋"/>
                <w:b/>
                <w:sz w:val="24"/>
              </w:rPr>
              <w:t>有效投标报价的最低价作为评标基准价，其最低报价为满分；按［投标报价得分=（评标基准价/投标报价）×</w:t>
            </w:r>
            <w:r>
              <w:rPr>
                <w:rFonts w:hint="eastAsia" w:ascii="仿宋" w:hAnsi="仿宋" w:eastAsia="仿宋" w:cs="仿宋"/>
                <w:b/>
                <w:iCs/>
                <w:sz w:val="24"/>
                <w:u w:val="single"/>
              </w:rPr>
              <w:t>10</w:t>
            </w:r>
            <w:r>
              <w:rPr>
                <w:rFonts w:hint="eastAsia" w:ascii="仿宋" w:hAnsi="仿宋" w:eastAsia="仿宋" w:cs="仿宋"/>
                <w:b/>
                <w:sz w:val="24"/>
              </w:rPr>
              <w:t>］的计算公式计算。</w:t>
            </w:r>
          </w:p>
          <w:p w14:paraId="52F935D8">
            <w:pPr>
              <w:spacing w:line="400" w:lineRule="exact"/>
              <w:rPr>
                <w:rFonts w:ascii="仿宋" w:hAnsi="仿宋" w:eastAsia="仿宋" w:cs="仿宋"/>
                <w:kern w:val="0"/>
                <w:sz w:val="24"/>
              </w:rPr>
            </w:pPr>
            <w:r>
              <w:rPr>
                <w:rFonts w:hint="eastAsia" w:ascii="仿宋" w:hAnsi="仿宋" w:eastAsia="仿宋" w:cs="仿宋"/>
                <w:sz w:val="24"/>
              </w:rPr>
              <w:t>备注：评审过程中，不得去掉报价中的最高报价和最低报价。因落实政府采购政策需要进行价格调整的，以调整后的价格计算评标基准价和投标报价。</w:t>
            </w:r>
          </w:p>
        </w:tc>
        <w:tc>
          <w:tcPr>
            <w:tcW w:w="764" w:type="dxa"/>
            <w:tcBorders>
              <w:tl2br w:val="nil"/>
              <w:tr2bl w:val="nil"/>
            </w:tcBorders>
            <w:vAlign w:val="center"/>
          </w:tcPr>
          <w:p w14:paraId="53E3D05B">
            <w:pPr>
              <w:spacing w:line="276" w:lineRule="auto"/>
              <w:jc w:val="center"/>
              <w:rPr>
                <w:rFonts w:ascii="仿宋" w:hAnsi="仿宋" w:eastAsia="仿宋" w:cs="仿宋"/>
                <w:sz w:val="24"/>
              </w:rPr>
            </w:pPr>
            <w:r>
              <w:rPr>
                <w:rFonts w:hint="eastAsia" w:ascii="仿宋" w:hAnsi="仿宋" w:eastAsia="仿宋" w:cs="仿宋"/>
                <w:b/>
                <w:iCs/>
                <w:sz w:val="24"/>
              </w:rPr>
              <w:t>10</w:t>
            </w:r>
          </w:p>
        </w:tc>
        <w:tc>
          <w:tcPr>
            <w:tcW w:w="1147" w:type="dxa"/>
            <w:tcBorders>
              <w:tl2br w:val="nil"/>
              <w:tr2bl w:val="nil"/>
            </w:tcBorders>
            <w:vAlign w:val="center"/>
          </w:tcPr>
          <w:p w14:paraId="7E2C64F5">
            <w:pPr>
              <w:snapToGrid w:val="0"/>
              <w:spacing w:line="300" w:lineRule="exact"/>
              <w:jc w:val="center"/>
              <w:rPr>
                <w:rFonts w:ascii="仿宋" w:hAnsi="仿宋" w:eastAsia="仿宋" w:cs="仿宋"/>
                <w:sz w:val="24"/>
              </w:rPr>
            </w:pPr>
          </w:p>
        </w:tc>
        <w:tc>
          <w:tcPr>
            <w:tcW w:w="1378" w:type="dxa"/>
            <w:tcBorders>
              <w:tl2br w:val="nil"/>
              <w:tr2bl w:val="nil"/>
            </w:tcBorders>
            <w:vAlign w:val="center"/>
          </w:tcPr>
          <w:p w14:paraId="51DE8A86">
            <w:pPr>
              <w:snapToGrid w:val="0"/>
              <w:spacing w:line="300" w:lineRule="exact"/>
              <w:jc w:val="center"/>
              <w:rPr>
                <w:rFonts w:ascii="仿宋" w:hAnsi="仿宋" w:eastAsia="仿宋" w:cs="仿宋"/>
                <w:sz w:val="24"/>
              </w:rPr>
            </w:pPr>
          </w:p>
        </w:tc>
      </w:tr>
      <w:tr w14:paraId="5874EAF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629" w:type="dxa"/>
            <w:gridSpan w:val="4"/>
            <w:tcBorders>
              <w:tl2br w:val="nil"/>
              <w:tr2bl w:val="nil"/>
            </w:tcBorders>
            <w:vAlign w:val="center"/>
          </w:tcPr>
          <w:p w14:paraId="5E3C298C">
            <w:pPr>
              <w:snapToGrid w:val="0"/>
              <w:spacing w:line="300" w:lineRule="exact"/>
              <w:jc w:val="center"/>
              <w:rPr>
                <w:rFonts w:ascii="仿宋" w:hAnsi="仿宋" w:eastAsia="仿宋" w:cs="仿宋"/>
                <w:sz w:val="24"/>
              </w:rPr>
            </w:pPr>
            <w:r>
              <w:rPr>
                <w:rFonts w:hint="eastAsia" w:ascii="仿宋" w:hAnsi="仿宋" w:eastAsia="仿宋" w:cs="仿宋"/>
                <w:sz w:val="24"/>
              </w:rPr>
              <w:t>合计</w:t>
            </w:r>
          </w:p>
        </w:tc>
        <w:tc>
          <w:tcPr>
            <w:tcW w:w="1378" w:type="dxa"/>
            <w:tcBorders>
              <w:tl2br w:val="nil"/>
              <w:tr2bl w:val="nil"/>
            </w:tcBorders>
            <w:vAlign w:val="center"/>
          </w:tcPr>
          <w:p w14:paraId="77C06799">
            <w:pPr>
              <w:snapToGrid w:val="0"/>
              <w:spacing w:line="300" w:lineRule="exact"/>
              <w:jc w:val="center"/>
              <w:rPr>
                <w:rFonts w:ascii="仿宋" w:hAnsi="仿宋" w:eastAsia="仿宋" w:cs="仿宋"/>
                <w:sz w:val="24"/>
              </w:rPr>
            </w:pPr>
            <w:r>
              <w:rPr>
                <w:rFonts w:hint="eastAsia" w:ascii="仿宋" w:hAnsi="仿宋" w:eastAsia="仿宋" w:cs="仿宋"/>
                <w:sz w:val="24"/>
              </w:rPr>
              <w:t>100分</w:t>
            </w:r>
          </w:p>
        </w:tc>
      </w:tr>
    </w:tbl>
    <w:p w14:paraId="1D22530D">
      <w:pPr>
        <w:pStyle w:val="26"/>
      </w:pPr>
    </w:p>
    <w:p w14:paraId="6C2BDA20">
      <w:pPr>
        <w:snapToGrid w:val="0"/>
        <w:spacing w:line="288" w:lineRule="auto"/>
        <w:jc w:val="left"/>
        <w:rPr>
          <w:rFonts w:ascii="仿宋" w:hAnsi="仿宋" w:eastAsia="仿宋" w:cs="宋体"/>
          <w:sz w:val="24"/>
        </w:rPr>
      </w:pP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p>
    <w:p w14:paraId="79F8D817">
      <w:pPr>
        <w:snapToGrid w:val="0"/>
        <w:spacing w:line="288" w:lineRule="auto"/>
        <w:jc w:val="left"/>
        <w:rPr>
          <w:rFonts w:ascii="仿宋" w:hAnsi="仿宋" w:eastAsia="仿宋" w:cs="仿宋"/>
          <w:b/>
          <w:bCs/>
          <w:sz w:val="24"/>
        </w:rPr>
      </w:pPr>
      <w:r>
        <w:rPr>
          <w:rFonts w:hint="eastAsia" w:ascii="仿宋" w:hAnsi="仿宋" w:eastAsia="仿宋" w:cs="仿宋"/>
          <w:b/>
          <w:bCs/>
          <w:sz w:val="24"/>
        </w:rPr>
        <w:t>本项目面向中小企业，不再执行价格评审优惠的扶持政策。</w:t>
      </w:r>
    </w:p>
    <w:p w14:paraId="294F0A2B">
      <w:pPr>
        <w:pStyle w:val="26"/>
      </w:pPr>
    </w:p>
    <w:p w14:paraId="24830C3D">
      <w:pPr>
        <w:snapToGrid w:val="0"/>
        <w:spacing w:line="360" w:lineRule="auto"/>
        <w:outlineLvl w:val="1"/>
        <w:rPr>
          <w:rFonts w:ascii="仿宋" w:hAnsi="仿宋" w:eastAsia="仿宋" w:cs="宋体"/>
          <w:b/>
          <w:sz w:val="28"/>
          <w:szCs w:val="28"/>
        </w:rPr>
      </w:pPr>
      <w:r>
        <w:rPr>
          <w:rFonts w:hint="eastAsia" w:ascii="仿宋" w:hAnsi="仿宋" w:eastAsia="仿宋" w:cs="宋体"/>
          <w:b/>
          <w:sz w:val="32"/>
        </w:rPr>
        <w:t>一、评标方法</w:t>
      </w:r>
    </w:p>
    <w:p w14:paraId="3C3C2BB5">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w:t>
      </w:r>
      <w:r>
        <w:rPr>
          <w:rFonts w:ascii="仿宋" w:hAnsi="仿宋" w:eastAsia="仿宋" w:cs="宋体"/>
          <w:b/>
          <w:kern w:val="0"/>
          <w:sz w:val="24"/>
        </w:rPr>
        <w:t xml:space="preserve"> </w:t>
      </w:r>
      <w:r>
        <w:rPr>
          <w:rFonts w:hint="eastAsia" w:ascii="仿宋" w:hAnsi="仿宋" w:eastAsia="仿宋" w:cs="宋体"/>
          <w:b/>
          <w:kern w:val="0"/>
          <w:sz w:val="24"/>
        </w:rPr>
        <w:t>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03FE78F3">
      <w:pPr>
        <w:adjustRightInd/>
        <w:spacing w:line="360" w:lineRule="auto"/>
        <w:outlineLvl w:val="1"/>
        <w:rPr>
          <w:rFonts w:ascii="仿宋" w:hAnsi="仿宋" w:eastAsia="仿宋" w:cs="宋体"/>
          <w:kern w:val="0"/>
          <w:sz w:val="24"/>
        </w:rPr>
      </w:pPr>
      <w:r>
        <w:rPr>
          <w:rFonts w:hint="eastAsia" w:ascii="仿宋" w:hAnsi="仿宋" w:eastAsia="仿宋" w:cs="宋体"/>
          <w:b/>
          <w:sz w:val="32"/>
        </w:rPr>
        <w:t>二、评标标准</w:t>
      </w:r>
    </w:p>
    <w:p w14:paraId="28A6A502">
      <w:pPr>
        <w:spacing w:line="360" w:lineRule="auto"/>
        <w:ind w:firstLine="472" w:firstLineChars="196"/>
        <w:rPr>
          <w:rFonts w:ascii="仿宋" w:hAnsi="仿宋" w:eastAsia="仿宋" w:cs="宋体"/>
          <w:b/>
          <w:sz w:val="24"/>
        </w:rPr>
      </w:pPr>
      <w:r>
        <w:rPr>
          <w:rFonts w:hint="eastAsia" w:ascii="仿宋" w:hAnsi="仿宋" w:eastAsia="仿宋" w:cs="宋体"/>
          <w:b/>
          <w:sz w:val="24"/>
        </w:rPr>
        <w:t>2.</w:t>
      </w:r>
      <w:r>
        <w:rPr>
          <w:rFonts w:hint="eastAsia" w:ascii="仿宋" w:hAnsi="仿宋" w:eastAsia="仿宋" w:cs="宋体"/>
        </w:rPr>
        <w:t xml:space="preserve"> </w:t>
      </w:r>
      <w:r>
        <w:rPr>
          <w:rFonts w:hint="eastAsia" w:ascii="仿宋" w:hAnsi="仿宋" w:eastAsia="仿宋" w:cs="宋体"/>
          <w:b/>
          <w:sz w:val="24"/>
        </w:rPr>
        <w:t>评标标准：</w:t>
      </w:r>
      <w:r>
        <w:rPr>
          <w:rFonts w:hint="eastAsia" w:ascii="仿宋" w:hAnsi="仿宋" w:eastAsia="仿宋" w:cs="宋体"/>
          <w:kern w:val="0"/>
          <w:sz w:val="24"/>
        </w:rPr>
        <w:t>见评标办法前附表。</w:t>
      </w:r>
    </w:p>
    <w:p w14:paraId="67B12C3F">
      <w:pPr>
        <w:spacing w:line="360" w:lineRule="auto"/>
        <w:outlineLvl w:val="1"/>
        <w:rPr>
          <w:rFonts w:ascii="仿宋" w:hAnsi="仿宋" w:eastAsia="仿宋" w:cs="宋体"/>
          <w:b/>
          <w:sz w:val="36"/>
          <w:szCs w:val="36"/>
        </w:rPr>
      </w:pPr>
      <w:r>
        <w:rPr>
          <w:rFonts w:hint="eastAsia" w:ascii="仿宋" w:hAnsi="仿宋" w:eastAsia="仿宋" w:cs="宋体"/>
          <w:b/>
          <w:sz w:val="36"/>
          <w:szCs w:val="36"/>
        </w:rPr>
        <w:t>三、评标程序</w:t>
      </w:r>
    </w:p>
    <w:p w14:paraId="1C4D42F0">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w:t>
      </w:r>
      <w:r>
        <w:rPr>
          <w:rFonts w:ascii="仿宋" w:hAnsi="仿宋" w:eastAsia="仿宋" w:cs="宋体"/>
          <w:b/>
          <w:kern w:val="0"/>
          <w:sz w:val="24"/>
        </w:rPr>
        <w:t xml:space="preserve"> </w:t>
      </w:r>
      <w:r>
        <w:rPr>
          <w:rFonts w:hint="eastAsia" w:ascii="仿宋" w:hAnsi="仿宋" w:eastAsia="仿宋" w:cs="宋体"/>
          <w:b/>
          <w:kern w:val="0"/>
          <w:sz w:val="24"/>
        </w:rPr>
        <w:t>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1B239423">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032E1E59">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w:t>
      </w:r>
      <w:r>
        <w:rPr>
          <w:rFonts w:ascii="仿宋" w:hAnsi="仿宋" w:eastAsia="仿宋" w:cs="宋体"/>
          <w:b/>
          <w:kern w:val="0"/>
          <w:sz w:val="24"/>
        </w:rPr>
        <w:t xml:space="preserve"> </w:t>
      </w:r>
      <w:r>
        <w:rPr>
          <w:rFonts w:hint="eastAsia" w:ascii="仿宋" w:hAnsi="仿宋" w:eastAsia="仿宋" w:cs="宋体"/>
          <w:b/>
          <w:kern w:val="0"/>
          <w:sz w:val="24"/>
        </w:rPr>
        <w:t>汇总商务技术得分。</w:t>
      </w:r>
      <w:r>
        <w:rPr>
          <w:rFonts w:hint="eastAsia" w:ascii="仿宋" w:hAnsi="仿宋" w:eastAsia="仿宋" w:cs="宋体"/>
          <w:kern w:val="0"/>
          <w:sz w:val="24"/>
        </w:rPr>
        <w:t>评标委员会各成员应当独立对每个投标人的商务和技术文件进行评价，并汇总商务技术得分情况。</w:t>
      </w:r>
    </w:p>
    <w:p w14:paraId="62F4898C">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w:t>
      </w:r>
      <w:r>
        <w:rPr>
          <w:rFonts w:ascii="仿宋" w:hAnsi="仿宋" w:eastAsia="仿宋" w:cs="宋体"/>
          <w:b/>
          <w:kern w:val="0"/>
          <w:sz w:val="24"/>
        </w:rPr>
        <w:t xml:space="preserve"> </w:t>
      </w:r>
      <w:r>
        <w:rPr>
          <w:rFonts w:hint="eastAsia" w:ascii="仿宋" w:hAnsi="仿宋" w:eastAsia="仿宋" w:cs="宋体"/>
          <w:b/>
          <w:kern w:val="0"/>
          <w:sz w:val="24"/>
        </w:rPr>
        <w:t>报价评审。</w:t>
      </w:r>
    </w:p>
    <w:p w14:paraId="7D86E673">
      <w:pPr>
        <w:pStyle w:val="93"/>
        <w:spacing w:before="0"/>
        <w:ind w:firstLine="508" w:firstLineChars="212"/>
        <w:rPr>
          <w:rFonts w:ascii="仿宋" w:hAnsi="仿宋" w:eastAsia="仿宋" w:cs="宋体"/>
          <w:kern w:val="0"/>
        </w:rPr>
      </w:pPr>
      <w:r>
        <w:rPr>
          <w:rFonts w:hint="eastAsia" w:ascii="仿宋" w:hAnsi="仿宋" w:eastAsia="仿宋" w:cs="宋体"/>
          <w:kern w:val="0"/>
        </w:rPr>
        <w:t>3.4.1</w:t>
      </w:r>
      <w:r>
        <w:rPr>
          <w:rFonts w:ascii="仿宋" w:hAnsi="仿宋" w:eastAsia="仿宋" w:cs="宋体"/>
          <w:kern w:val="0"/>
        </w:rPr>
        <w:t xml:space="preserve"> </w:t>
      </w:r>
      <w:r>
        <w:rPr>
          <w:rFonts w:hint="eastAsia" w:ascii="仿宋" w:hAnsi="仿宋" w:eastAsia="仿宋" w:cs="宋体"/>
          <w:kern w:val="0"/>
        </w:rPr>
        <w:t>投标文件报价出现前后不一致的，按照下列规定修正：</w:t>
      </w:r>
    </w:p>
    <w:p w14:paraId="69BFFB2D">
      <w:pPr>
        <w:pStyle w:val="93"/>
        <w:spacing w:before="0"/>
        <w:ind w:firstLine="480"/>
        <w:rPr>
          <w:rFonts w:ascii="仿宋" w:hAnsi="仿宋" w:eastAsia="仿宋" w:cs="宋体"/>
          <w:kern w:val="0"/>
          <w:szCs w:val="24"/>
        </w:rPr>
      </w:pPr>
      <w:r>
        <w:rPr>
          <w:rFonts w:hint="eastAsia" w:ascii="仿宋" w:hAnsi="仿宋" w:eastAsia="仿宋" w:cs="宋体"/>
          <w:kern w:val="0"/>
          <w:szCs w:val="24"/>
        </w:rPr>
        <w:t>3.4.1.1</w:t>
      </w:r>
      <w:r>
        <w:rPr>
          <w:rFonts w:ascii="仿宋" w:hAnsi="仿宋" w:eastAsia="仿宋" w:cs="宋体"/>
          <w:kern w:val="0"/>
          <w:szCs w:val="24"/>
        </w:rPr>
        <w:t xml:space="preserve"> </w:t>
      </w:r>
      <w:r>
        <w:rPr>
          <w:rFonts w:hint="eastAsia" w:ascii="仿宋" w:hAnsi="仿宋" w:eastAsia="仿宋" w:cs="宋体"/>
          <w:kern w:val="0"/>
          <w:szCs w:val="24"/>
        </w:rPr>
        <w:t>投标文件中开标一览表(报价表)内容与投标文件中相应内容不一致的，以开标一览表(报价表)为准;</w:t>
      </w:r>
    </w:p>
    <w:p w14:paraId="1C417A45">
      <w:pPr>
        <w:pStyle w:val="93"/>
        <w:spacing w:before="0"/>
        <w:ind w:firstLine="480"/>
        <w:rPr>
          <w:rFonts w:ascii="仿宋" w:hAnsi="仿宋" w:eastAsia="仿宋" w:cs="宋体"/>
          <w:kern w:val="0"/>
          <w:szCs w:val="24"/>
        </w:rPr>
      </w:pPr>
      <w:r>
        <w:rPr>
          <w:rFonts w:hint="eastAsia" w:ascii="仿宋" w:hAnsi="仿宋" w:eastAsia="仿宋" w:cs="宋体"/>
          <w:kern w:val="0"/>
          <w:szCs w:val="24"/>
        </w:rPr>
        <w:t>3.4.1.2</w:t>
      </w:r>
      <w:r>
        <w:rPr>
          <w:rFonts w:ascii="仿宋" w:hAnsi="仿宋" w:eastAsia="仿宋" w:cs="宋体"/>
          <w:kern w:val="0"/>
          <w:szCs w:val="24"/>
        </w:rPr>
        <w:t xml:space="preserve"> </w:t>
      </w:r>
      <w:r>
        <w:rPr>
          <w:rFonts w:hint="eastAsia" w:ascii="仿宋" w:hAnsi="仿宋" w:eastAsia="仿宋" w:cs="宋体"/>
          <w:kern w:val="0"/>
          <w:szCs w:val="24"/>
        </w:rPr>
        <w:t>大写金额和小写金额不一致的，以大写金额为准;</w:t>
      </w:r>
    </w:p>
    <w:p w14:paraId="60A0DA51">
      <w:pPr>
        <w:pStyle w:val="93"/>
        <w:spacing w:before="0"/>
        <w:ind w:firstLine="480"/>
        <w:rPr>
          <w:rFonts w:ascii="仿宋" w:hAnsi="仿宋" w:eastAsia="仿宋" w:cs="宋体"/>
          <w:kern w:val="0"/>
          <w:szCs w:val="24"/>
        </w:rPr>
      </w:pPr>
      <w:r>
        <w:rPr>
          <w:rFonts w:hint="eastAsia" w:ascii="仿宋" w:hAnsi="仿宋" w:eastAsia="仿宋" w:cs="宋体"/>
          <w:kern w:val="0"/>
          <w:szCs w:val="24"/>
        </w:rPr>
        <w:t>3.4.1.3</w:t>
      </w:r>
      <w:r>
        <w:rPr>
          <w:rFonts w:ascii="仿宋" w:hAnsi="仿宋" w:eastAsia="仿宋" w:cs="宋体"/>
          <w:kern w:val="0"/>
          <w:szCs w:val="24"/>
        </w:rPr>
        <w:t xml:space="preserve"> </w:t>
      </w:r>
      <w:r>
        <w:rPr>
          <w:rFonts w:hint="eastAsia" w:ascii="仿宋" w:hAnsi="仿宋" w:eastAsia="仿宋" w:cs="宋体"/>
          <w:kern w:val="0"/>
          <w:szCs w:val="24"/>
        </w:rPr>
        <w:t>单价金额小数点或者百分比有明显错位的，以开标一览表的总价为准，并修改单价;</w:t>
      </w:r>
    </w:p>
    <w:p w14:paraId="3DE3E0E6">
      <w:pPr>
        <w:pStyle w:val="93"/>
        <w:spacing w:before="0"/>
        <w:ind w:firstLine="480"/>
        <w:rPr>
          <w:rFonts w:ascii="仿宋" w:hAnsi="仿宋" w:eastAsia="仿宋" w:cs="宋体"/>
          <w:kern w:val="0"/>
          <w:szCs w:val="24"/>
        </w:rPr>
      </w:pPr>
      <w:r>
        <w:rPr>
          <w:rFonts w:hint="eastAsia" w:ascii="仿宋" w:hAnsi="仿宋" w:eastAsia="仿宋" w:cs="宋体"/>
          <w:kern w:val="0"/>
          <w:szCs w:val="24"/>
        </w:rPr>
        <w:t>3.4.1.4</w:t>
      </w:r>
      <w:r>
        <w:rPr>
          <w:rFonts w:ascii="仿宋" w:hAnsi="仿宋" w:eastAsia="仿宋" w:cs="宋体"/>
          <w:kern w:val="0"/>
          <w:szCs w:val="24"/>
        </w:rPr>
        <w:t xml:space="preserve"> </w:t>
      </w:r>
      <w:r>
        <w:rPr>
          <w:rFonts w:hint="eastAsia" w:ascii="仿宋" w:hAnsi="仿宋" w:eastAsia="仿宋" w:cs="宋体"/>
          <w:kern w:val="0"/>
          <w:szCs w:val="24"/>
        </w:rPr>
        <w:t>总价金额与按单价汇总金额不一致的，以单价金额计算结果为准。</w:t>
      </w:r>
    </w:p>
    <w:p w14:paraId="7E3C9166">
      <w:pPr>
        <w:pStyle w:val="93"/>
        <w:spacing w:before="0"/>
        <w:ind w:firstLine="480"/>
        <w:rPr>
          <w:rFonts w:ascii="仿宋" w:hAnsi="仿宋" w:eastAsia="仿宋" w:cs="宋体"/>
          <w:kern w:val="0"/>
          <w:szCs w:val="24"/>
        </w:rPr>
      </w:pPr>
      <w:r>
        <w:rPr>
          <w:rFonts w:hint="eastAsia" w:ascii="仿宋" w:hAnsi="仿宋" w:eastAsia="仿宋" w:cs="宋体"/>
          <w:kern w:val="0"/>
          <w:szCs w:val="24"/>
        </w:rPr>
        <w:t>3.4.1.5</w:t>
      </w:r>
      <w:r>
        <w:rPr>
          <w:rFonts w:ascii="仿宋" w:hAnsi="仿宋" w:eastAsia="仿宋" w:cs="宋体"/>
          <w:kern w:val="0"/>
          <w:szCs w:val="24"/>
        </w:rPr>
        <w:t xml:space="preserve"> </w:t>
      </w:r>
      <w:r>
        <w:rPr>
          <w:rFonts w:hint="eastAsia" w:ascii="仿宋" w:hAnsi="仿宋" w:eastAsia="仿宋" w:cs="宋体"/>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1AFE05B6">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w:t>
      </w:r>
      <w:r>
        <w:rPr>
          <w:rFonts w:ascii="仿宋" w:hAnsi="仿宋" w:eastAsia="仿宋" w:cs="宋体"/>
          <w:kern w:val="0"/>
          <w:sz w:val="24"/>
        </w:rPr>
        <w:t xml:space="preserve"> </w:t>
      </w:r>
      <w:r>
        <w:rPr>
          <w:rFonts w:hint="eastAsia" w:ascii="仿宋" w:hAnsi="仿宋" w:eastAsia="仿宋" w:cs="宋体"/>
          <w:kern w:val="0"/>
          <w:sz w:val="24"/>
        </w:rPr>
        <w:t>投标文件出现不是唯一的、有选择性投标报价的，投标无效。</w:t>
      </w:r>
    </w:p>
    <w:p w14:paraId="2605E152">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w:t>
      </w:r>
      <w:r>
        <w:rPr>
          <w:rFonts w:ascii="仿宋" w:hAnsi="仿宋" w:eastAsia="仿宋" w:cs="宋体"/>
          <w:kern w:val="0"/>
          <w:sz w:val="24"/>
        </w:rPr>
        <w:t xml:space="preserve"> </w:t>
      </w:r>
      <w:r>
        <w:rPr>
          <w:rFonts w:hint="eastAsia" w:ascii="仿宋" w:hAnsi="仿宋" w:eastAsia="仿宋" w:cs="宋体"/>
          <w:kern w:val="0"/>
          <w:sz w:val="24"/>
        </w:rPr>
        <w:t>投标报价超过招标文件中规定的预算金额或者最高限价的，投标无效。</w:t>
      </w:r>
    </w:p>
    <w:p w14:paraId="3D50CD65">
      <w:pPr>
        <w:pStyle w:val="93"/>
        <w:spacing w:before="0"/>
        <w:ind w:firstLine="480"/>
        <w:rPr>
          <w:rFonts w:ascii="仿宋" w:hAnsi="仿宋" w:eastAsia="仿宋" w:cs="宋体"/>
          <w:kern w:val="0"/>
          <w:szCs w:val="24"/>
        </w:rPr>
      </w:pPr>
      <w:r>
        <w:rPr>
          <w:rFonts w:hint="eastAsia" w:ascii="仿宋" w:hAnsi="仿宋" w:eastAsia="仿宋" w:cs="宋体"/>
          <w:kern w:val="0"/>
          <w:szCs w:val="24"/>
        </w:rPr>
        <w:t>3.4.4</w:t>
      </w:r>
      <w:r>
        <w:rPr>
          <w:rFonts w:ascii="仿宋" w:hAnsi="仿宋" w:eastAsia="仿宋" w:cs="宋体"/>
          <w:kern w:val="0"/>
          <w:szCs w:val="24"/>
        </w:rPr>
        <w:t xml:space="preserve"> </w:t>
      </w:r>
      <w:r>
        <w:rPr>
          <w:rFonts w:hint="eastAsia" w:ascii="仿宋" w:hAnsi="仿宋" w:eastAsia="仿宋"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41FE85">
      <w:pPr>
        <w:pStyle w:val="93"/>
        <w:spacing w:before="0"/>
        <w:ind w:firstLine="480"/>
        <w:rPr>
          <w:rFonts w:ascii="仿宋" w:hAnsi="仿宋" w:eastAsia="仿宋" w:cs="宋体"/>
          <w:kern w:val="0"/>
          <w:szCs w:val="24"/>
        </w:rPr>
      </w:pPr>
      <w:r>
        <w:rPr>
          <w:rFonts w:hint="eastAsia" w:ascii="仿宋" w:hAnsi="仿宋" w:eastAsia="仿宋" w:cs="宋体"/>
          <w:kern w:val="0"/>
          <w:szCs w:val="24"/>
        </w:rPr>
        <w:t>3.4.5</w:t>
      </w:r>
      <w:r>
        <w:rPr>
          <w:rFonts w:ascii="仿宋" w:hAnsi="仿宋" w:eastAsia="仿宋" w:cs="宋体"/>
          <w:kern w:val="0"/>
          <w:szCs w:val="24"/>
        </w:rPr>
        <w:t xml:space="preserve"> </w:t>
      </w:r>
      <w:r>
        <w:rPr>
          <w:rFonts w:hint="eastAsia" w:ascii="仿宋" w:hAnsi="仿宋" w:eastAsia="仿宋" w:cs="宋体"/>
          <w:kern w:val="0"/>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D68C5C3">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w:t>
      </w:r>
      <w:r>
        <w:rPr>
          <w:rFonts w:ascii="仿宋" w:hAnsi="仿宋" w:eastAsia="仿宋" w:cs="宋体"/>
          <w:b/>
          <w:kern w:val="0"/>
          <w:sz w:val="24"/>
        </w:rPr>
        <w:t xml:space="preserve"> </w:t>
      </w:r>
      <w:r>
        <w:rPr>
          <w:rFonts w:hint="eastAsia" w:ascii="仿宋" w:hAnsi="仿宋" w:eastAsia="仿宋" w:cs="宋体"/>
          <w:b/>
          <w:kern w:val="0"/>
          <w:sz w:val="24"/>
        </w:rPr>
        <w:t>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并列情形由评委投票表决最终排序。投标文件满足招标文件全部实质性要求，且按照评审因素的量化指标评审得分最高的投标人为排名第一的中标候选人。投标人可根据自身能力选择一个或所有标项参与投标。但只能中一个标项，中标次序按标项顺序进行确定（如投标人标项一项目已经被确定为第一中标候选人，则后续标项将不被推荐为中标候选人，以此类推）。</w:t>
      </w:r>
    </w:p>
    <w:p w14:paraId="6FBBF857">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9075AB">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w:t>
      </w:r>
      <w:r>
        <w:rPr>
          <w:rFonts w:ascii="仿宋" w:hAnsi="仿宋" w:eastAsia="仿宋" w:cs="宋体"/>
          <w:b/>
          <w:kern w:val="0"/>
          <w:sz w:val="24"/>
        </w:rPr>
        <w:t xml:space="preserve"> </w:t>
      </w:r>
      <w:r>
        <w:rPr>
          <w:rFonts w:hint="eastAsia" w:ascii="仿宋" w:hAnsi="仿宋" w:eastAsia="仿宋" w:cs="宋体"/>
          <w:b/>
          <w:kern w:val="0"/>
          <w:sz w:val="24"/>
        </w:rPr>
        <w:t>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8"/>
    <w:p w14:paraId="6AE90D73">
      <w:pPr>
        <w:widowControl/>
        <w:shd w:val="clear" w:color="auto" w:fill="FFFFFF"/>
        <w:adjustRightInd/>
        <w:spacing w:after="225" w:line="315" w:lineRule="atLeast"/>
        <w:jc w:val="left"/>
        <w:outlineLvl w:val="1"/>
        <w:rPr>
          <w:rFonts w:ascii="仿宋" w:hAnsi="仿宋" w:eastAsia="仿宋" w:cs="宋体"/>
          <w:b/>
          <w:sz w:val="32"/>
        </w:rPr>
      </w:pPr>
      <w:bookmarkStart w:id="415" w:name="第五部分"/>
      <w:bookmarkStart w:id="416" w:name="_Toc86217003"/>
      <w:r>
        <w:rPr>
          <w:rFonts w:hint="eastAsia" w:ascii="仿宋" w:hAnsi="仿宋" w:eastAsia="仿宋" w:cs="宋体"/>
          <w:b/>
          <w:sz w:val="32"/>
        </w:rPr>
        <w:t>四、评标中的其他事项</w:t>
      </w:r>
    </w:p>
    <w:p w14:paraId="5C094A43">
      <w:pPr>
        <w:pStyle w:val="93"/>
        <w:spacing w:before="0"/>
        <w:ind w:firstLine="472" w:firstLineChars="196"/>
        <w:rPr>
          <w:rFonts w:ascii="仿宋" w:hAnsi="仿宋" w:eastAsia="仿宋" w:cs="宋体"/>
          <w:kern w:val="0"/>
          <w:szCs w:val="24"/>
        </w:rPr>
      </w:pPr>
      <w:r>
        <w:rPr>
          <w:rFonts w:hint="eastAsia" w:ascii="仿宋" w:hAnsi="仿宋" w:eastAsia="仿宋" w:cs="宋体"/>
          <w:b/>
          <w:kern w:val="0"/>
          <w:szCs w:val="24"/>
        </w:rPr>
        <w:t>4.1</w:t>
      </w:r>
      <w:r>
        <w:rPr>
          <w:rFonts w:ascii="仿宋" w:hAnsi="仿宋" w:eastAsia="仿宋" w:cs="宋体"/>
          <w:b/>
          <w:kern w:val="0"/>
          <w:szCs w:val="24"/>
        </w:rPr>
        <w:t xml:space="preserve"> </w:t>
      </w:r>
      <w:r>
        <w:rPr>
          <w:rFonts w:hint="eastAsia" w:ascii="仿宋" w:hAnsi="仿宋" w:eastAsia="仿宋" w:cs="宋体"/>
          <w:b/>
          <w:kern w:val="0"/>
          <w:szCs w:val="24"/>
        </w:rPr>
        <w:t>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934EB4">
      <w:pPr>
        <w:pStyle w:val="26"/>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w:t>
      </w:r>
      <w:r>
        <w:rPr>
          <w:rFonts w:ascii="仿宋" w:hAnsi="仿宋" w:eastAsia="仿宋" w:cs="宋体"/>
          <w:b/>
          <w:kern w:val="0"/>
        </w:rPr>
        <w:t xml:space="preserve"> </w:t>
      </w:r>
      <w:r>
        <w:rPr>
          <w:rFonts w:hint="eastAsia" w:ascii="仿宋" w:hAnsi="仿宋" w:eastAsia="仿宋" w:cs="宋体"/>
          <w:b/>
          <w:kern w:val="0"/>
        </w:rPr>
        <w:t>投标无效。</w:t>
      </w:r>
      <w:r>
        <w:rPr>
          <w:rFonts w:hint="eastAsia" w:ascii="仿宋" w:hAnsi="仿宋" w:eastAsia="仿宋" w:cs="宋体"/>
          <w:szCs w:val="21"/>
        </w:rPr>
        <w:t>有下列情形之一的，投标无效：</w:t>
      </w:r>
    </w:p>
    <w:p w14:paraId="73F298CF">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w:t>
      </w:r>
      <w:r>
        <w:rPr>
          <w:rFonts w:ascii="仿宋" w:hAnsi="仿宋" w:eastAsia="仿宋" w:cs="宋体"/>
          <w:kern w:val="0"/>
          <w:sz w:val="24"/>
        </w:rPr>
        <w:t xml:space="preserve"> </w:t>
      </w:r>
      <w:r>
        <w:rPr>
          <w:rFonts w:hint="eastAsia" w:ascii="仿宋" w:hAnsi="仿宋" w:eastAsia="仿宋" w:cs="宋体"/>
          <w:kern w:val="0"/>
          <w:sz w:val="24"/>
        </w:rPr>
        <w:t>投标人不具备招标文件中规定的资格要求的（投标人未提供有效的资格文件的，视为投标人不具备招标文件中规定的资格要求）；</w:t>
      </w:r>
    </w:p>
    <w:p w14:paraId="2933339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w:t>
      </w:r>
      <w:r>
        <w:rPr>
          <w:rFonts w:ascii="仿宋" w:hAnsi="仿宋" w:eastAsia="仿宋" w:cs="宋体"/>
          <w:kern w:val="0"/>
          <w:sz w:val="24"/>
        </w:rPr>
        <w:t xml:space="preserve"> </w:t>
      </w:r>
      <w:r>
        <w:rPr>
          <w:rFonts w:hint="eastAsia" w:ascii="仿宋" w:hAnsi="仿宋" w:eastAsia="仿宋" w:cs="宋体"/>
          <w:kern w:val="0"/>
          <w:sz w:val="24"/>
        </w:rPr>
        <w:t>投标文件未按照招标文件要求签署、盖章的；</w:t>
      </w:r>
    </w:p>
    <w:p w14:paraId="48698538">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w:t>
      </w:r>
      <w:r>
        <w:rPr>
          <w:rFonts w:ascii="仿宋" w:hAnsi="仿宋" w:eastAsia="仿宋" w:cs="宋体"/>
          <w:kern w:val="0"/>
          <w:sz w:val="24"/>
        </w:rPr>
        <w:t xml:space="preserve"> </w:t>
      </w:r>
      <w:r>
        <w:rPr>
          <w:rFonts w:hint="eastAsia" w:ascii="仿宋" w:hAnsi="仿宋" w:eastAsia="仿宋" w:cs="宋体"/>
          <w:kern w:val="0"/>
          <w:sz w:val="24"/>
        </w:rPr>
        <w:t>采购人拟采购的产品属于政府强制采购的节能产品品目清单范围的，投标人相应的投标产品未获得国家确定的认证机构出具的、处于有效期之内的节能产品认证证书的；</w:t>
      </w:r>
    </w:p>
    <w:p w14:paraId="7FA12CE0">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w:t>
      </w:r>
      <w:r>
        <w:rPr>
          <w:rFonts w:ascii="仿宋" w:hAnsi="仿宋" w:eastAsia="仿宋" w:cs="宋体"/>
          <w:kern w:val="0"/>
          <w:sz w:val="24"/>
        </w:rPr>
        <w:t xml:space="preserve"> </w:t>
      </w:r>
      <w:r>
        <w:rPr>
          <w:rFonts w:hint="eastAsia" w:ascii="仿宋" w:hAnsi="仿宋" w:eastAsia="仿宋" w:cs="宋体"/>
          <w:kern w:val="0"/>
          <w:sz w:val="24"/>
        </w:rPr>
        <w:t>投标文件含有采购人不能接受的附加条件的；</w:t>
      </w:r>
    </w:p>
    <w:p w14:paraId="740FE673">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w:t>
      </w:r>
      <w:r>
        <w:rPr>
          <w:rFonts w:ascii="仿宋" w:hAnsi="仿宋" w:eastAsia="仿宋" w:cs="宋体"/>
          <w:kern w:val="0"/>
          <w:sz w:val="24"/>
        </w:rPr>
        <w:t xml:space="preserve"> </w:t>
      </w:r>
      <w:r>
        <w:rPr>
          <w:rFonts w:hint="eastAsia" w:ascii="仿宋" w:hAnsi="仿宋" w:eastAsia="仿宋" w:cs="宋体"/>
          <w:kern w:val="0"/>
          <w:sz w:val="24"/>
        </w:rPr>
        <w:t>投标文件中承诺的投标有效期少于招标文件中载明的投标有效期的；</w:t>
      </w:r>
    </w:p>
    <w:p w14:paraId="1528948F">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4.2.6</w:t>
      </w:r>
      <w:r>
        <w:rPr>
          <w:rFonts w:ascii="仿宋" w:hAnsi="仿宋" w:eastAsia="仿宋" w:cs="宋体"/>
          <w:kern w:val="0"/>
          <w:sz w:val="24"/>
        </w:rPr>
        <w:t xml:space="preserve"> </w:t>
      </w:r>
      <w:r>
        <w:rPr>
          <w:rFonts w:hint="eastAsia" w:ascii="仿宋" w:hAnsi="仿宋" w:eastAsia="仿宋" w:cs="宋体"/>
          <w:kern w:val="0"/>
          <w:sz w:val="24"/>
        </w:rPr>
        <w:t>投标文件出现不是唯一的、有选择性投标报价的;</w:t>
      </w:r>
    </w:p>
    <w:p w14:paraId="1C3896D8">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w:t>
      </w:r>
      <w:r>
        <w:rPr>
          <w:rFonts w:ascii="仿宋" w:hAnsi="仿宋" w:eastAsia="仿宋" w:cs="宋体"/>
          <w:kern w:val="0"/>
          <w:sz w:val="24"/>
        </w:rPr>
        <w:t xml:space="preserve"> </w:t>
      </w:r>
      <w:r>
        <w:rPr>
          <w:rFonts w:hint="eastAsia" w:ascii="仿宋" w:hAnsi="仿宋" w:eastAsia="仿宋" w:cs="宋体"/>
          <w:kern w:val="0"/>
          <w:sz w:val="24"/>
        </w:rPr>
        <w:t>投标报价超过招标文件中规定的预算金额或者最高限价的；</w:t>
      </w:r>
    </w:p>
    <w:p w14:paraId="487024A6">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w:t>
      </w:r>
      <w:r>
        <w:rPr>
          <w:rFonts w:ascii="仿宋" w:hAnsi="仿宋" w:eastAsia="仿宋" w:cs="宋体"/>
          <w:kern w:val="0"/>
          <w:sz w:val="24"/>
        </w:rPr>
        <w:t xml:space="preserve"> </w:t>
      </w:r>
      <w:r>
        <w:rPr>
          <w:rFonts w:hint="eastAsia" w:ascii="仿宋" w:hAnsi="仿宋" w:eastAsia="仿宋" w:cs="宋体"/>
          <w:kern w:val="0"/>
          <w:sz w:val="24"/>
        </w:rPr>
        <w:t>报价明显低于其他通过符合性审查投标人的报价，有可能影响产品质量或者不能诚信履约的，未能按要求提供书面说明或者提交相关证明材料，不能证明其报价合理性的;</w:t>
      </w:r>
    </w:p>
    <w:p w14:paraId="40FA1F05">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w:t>
      </w:r>
      <w:r>
        <w:rPr>
          <w:rFonts w:ascii="仿宋" w:hAnsi="仿宋" w:eastAsia="仿宋" w:cs="宋体"/>
          <w:kern w:val="0"/>
          <w:sz w:val="24"/>
        </w:rPr>
        <w:t xml:space="preserve"> </w:t>
      </w:r>
      <w:r>
        <w:rPr>
          <w:rFonts w:hint="eastAsia" w:ascii="仿宋" w:hAnsi="仿宋" w:eastAsia="仿宋" w:cs="宋体"/>
          <w:kern w:val="0"/>
          <w:sz w:val="24"/>
        </w:rPr>
        <w:t>投标人对根据修正原则修正后的报价不确认的；</w:t>
      </w:r>
    </w:p>
    <w:p w14:paraId="7F5302D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w:t>
      </w:r>
      <w:r>
        <w:rPr>
          <w:rFonts w:ascii="仿宋" w:hAnsi="仿宋" w:eastAsia="仿宋" w:cs="宋体"/>
          <w:kern w:val="0"/>
          <w:sz w:val="24"/>
        </w:rPr>
        <w:t xml:space="preserve"> </w:t>
      </w:r>
      <w:r>
        <w:rPr>
          <w:rFonts w:hint="eastAsia" w:ascii="仿宋" w:hAnsi="仿宋" w:eastAsia="仿宋" w:cs="宋体"/>
          <w:kern w:val="0"/>
          <w:sz w:val="24"/>
        </w:rPr>
        <w:t>投标人提供虚假材料投标的；</w:t>
      </w:r>
    </w:p>
    <w:p w14:paraId="5C847EC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4.2.11</w:t>
      </w:r>
      <w:r>
        <w:rPr>
          <w:rFonts w:ascii="仿宋" w:hAnsi="仿宋" w:eastAsia="仿宋" w:cs="宋体"/>
          <w:kern w:val="0"/>
          <w:sz w:val="24"/>
        </w:rPr>
        <w:t xml:space="preserve"> </w:t>
      </w:r>
      <w:r>
        <w:rPr>
          <w:rFonts w:hint="eastAsia" w:ascii="仿宋" w:hAnsi="仿宋" w:eastAsia="仿宋" w:cs="宋体"/>
          <w:kern w:val="0"/>
          <w:sz w:val="24"/>
        </w:rPr>
        <w:t>投标人有恶意串通、妨碍其他投标人的竞争行为、损害采购人或者其他投标人的合法权益情形的；</w:t>
      </w:r>
    </w:p>
    <w:p w14:paraId="55DDFB4F">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w:t>
      </w:r>
      <w:r>
        <w:rPr>
          <w:rFonts w:ascii="仿宋" w:hAnsi="仿宋" w:eastAsia="仿宋" w:cs="宋体"/>
          <w:kern w:val="0"/>
          <w:sz w:val="24"/>
        </w:rPr>
        <w:t xml:space="preserve"> </w:t>
      </w:r>
      <w:r>
        <w:rPr>
          <w:rFonts w:hint="eastAsia" w:ascii="仿宋" w:hAnsi="仿宋" w:eastAsia="仿宋" w:cs="宋体"/>
          <w:kern w:val="0"/>
          <w:sz w:val="24"/>
        </w:rPr>
        <w:t>投标人仅提交备份投标文件，未在电子交易平台传输递交投标文件的，投标无效；</w:t>
      </w:r>
    </w:p>
    <w:p w14:paraId="444CBD42">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4.2.13 投标文件不满足招标文件的其它实质性要求的；</w:t>
      </w:r>
    </w:p>
    <w:p w14:paraId="4DCF820C">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4.2.14已确认投标人为本项目前一个标项排名第一的中标候选人；</w:t>
      </w:r>
    </w:p>
    <w:p w14:paraId="70894B6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4.2.15</w:t>
      </w:r>
      <w:r>
        <w:rPr>
          <w:rFonts w:ascii="仿宋" w:hAnsi="仿宋" w:eastAsia="仿宋" w:cs="宋体"/>
          <w:kern w:val="0"/>
          <w:sz w:val="24"/>
        </w:rPr>
        <w:t xml:space="preserve"> </w:t>
      </w:r>
      <w:r>
        <w:rPr>
          <w:rFonts w:hint="eastAsia" w:ascii="仿宋" w:hAnsi="仿宋" w:eastAsia="仿宋" w:cs="宋体"/>
          <w:kern w:val="0"/>
          <w:sz w:val="24"/>
        </w:rPr>
        <w:t>法律、法规、规章（适用本市的）及省级以上规范性文件（适用本市的）规定的其他无效情形。</w:t>
      </w:r>
    </w:p>
    <w:p w14:paraId="37F4B627">
      <w:pPr>
        <w:pStyle w:val="26"/>
        <w:snapToGrid w:val="0"/>
        <w:spacing w:line="360" w:lineRule="auto"/>
        <w:ind w:firstLine="472" w:firstLineChars="196"/>
        <w:rPr>
          <w:rFonts w:ascii="仿宋" w:hAnsi="仿宋" w:eastAsia="仿宋" w:cs="宋体"/>
        </w:rPr>
      </w:pPr>
      <w:r>
        <w:rPr>
          <w:rFonts w:hint="eastAsia" w:ascii="仿宋" w:hAnsi="仿宋" w:eastAsia="仿宋" w:cs="宋体"/>
          <w:b/>
        </w:rPr>
        <w:t>5.</w:t>
      </w:r>
      <w:r>
        <w:rPr>
          <w:rFonts w:ascii="仿宋" w:hAnsi="仿宋" w:eastAsia="仿宋" w:cs="宋体"/>
          <w:b/>
        </w:rPr>
        <w:t xml:space="preserve"> </w:t>
      </w:r>
      <w:r>
        <w:rPr>
          <w:rFonts w:hint="eastAsia" w:ascii="仿宋" w:hAnsi="仿宋" w:eastAsia="仿宋" w:cs="宋体"/>
          <w:b/>
        </w:rPr>
        <w:t>废标。</w:t>
      </w:r>
      <w:r>
        <w:rPr>
          <w:rFonts w:hint="eastAsia" w:ascii="仿宋" w:hAnsi="仿宋" w:eastAsia="仿宋" w:cs="宋体"/>
        </w:rPr>
        <w:t>根据《中华人民共和国政府采购法》第三十六条之规定，在采购中，出现下列情形之一的，应予废标：</w:t>
      </w:r>
    </w:p>
    <w:p w14:paraId="0DD43E88">
      <w:pPr>
        <w:pStyle w:val="26"/>
        <w:snapToGrid w:val="0"/>
        <w:spacing w:line="360" w:lineRule="auto"/>
        <w:rPr>
          <w:rFonts w:ascii="仿宋" w:hAnsi="仿宋" w:eastAsia="仿宋" w:cs="宋体"/>
        </w:rPr>
      </w:pPr>
      <w:r>
        <w:rPr>
          <w:rFonts w:hint="eastAsia" w:ascii="仿宋" w:hAnsi="仿宋" w:eastAsia="仿宋" w:cs="宋体"/>
        </w:rPr>
        <w:t>5.1</w:t>
      </w:r>
      <w:r>
        <w:rPr>
          <w:rFonts w:ascii="仿宋" w:hAnsi="仿宋" w:eastAsia="仿宋" w:cs="宋体"/>
        </w:rPr>
        <w:t xml:space="preserve"> </w:t>
      </w:r>
      <w:r>
        <w:rPr>
          <w:rFonts w:hint="eastAsia" w:ascii="仿宋" w:hAnsi="仿宋" w:eastAsia="仿宋" w:cs="宋体"/>
        </w:rPr>
        <w:t>符合专业条件的投标人或者对招标文件作实质响应的投标人不足3家的；</w:t>
      </w:r>
    </w:p>
    <w:p w14:paraId="24C0806B">
      <w:pPr>
        <w:pStyle w:val="26"/>
        <w:snapToGrid w:val="0"/>
        <w:spacing w:line="360" w:lineRule="auto"/>
        <w:rPr>
          <w:rFonts w:ascii="仿宋" w:hAnsi="仿宋" w:eastAsia="仿宋" w:cs="宋体"/>
        </w:rPr>
      </w:pPr>
      <w:r>
        <w:rPr>
          <w:rFonts w:hint="eastAsia" w:ascii="仿宋" w:hAnsi="仿宋" w:eastAsia="仿宋" w:cs="宋体"/>
        </w:rPr>
        <w:t>5.2</w:t>
      </w:r>
      <w:r>
        <w:rPr>
          <w:rFonts w:ascii="仿宋" w:hAnsi="仿宋" w:eastAsia="仿宋" w:cs="宋体"/>
        </w:rPr>
        <w:t xml:space="preserve"> </w:t>
      </w:r>
      <w:r>
        <w:rPr>
          <w:rFonts w:hint="eastAsia" w:ascii="仿宋" w:hAnsi="仿宋" w:eastAsia="仿宋" w:cs="宋体"/>
        </w:rPr>
        <w:t>出现影响采购公正的违法、违规行为的；</w:t>
      </w:r>
    </w:p>
    <w:p w14:paraId="5DF1867B">
      <w:pPr>
        <w:pStyle w:val="26"/>
        <w:snapToGrid w:val="0"/>
        <w:spacing w:line="360" w:lineRule="auto"/>
        <w:rPr>
          <w:rFonts w:ascii="仿宋" w:hAnsi="仿宋" w:eastAsia="仿宋" w:cs="宋体"/>
        </w:rPr>
      </w:pPr>
      <w:r>
        <w:rPr>
          <w:rFonts w:hint="eastAsia" w:ascii="仿宋" w:hAnsi="仿宋" w:eastAsia="仿宋" w:cs="宋体"/>
        </w:rPr>
        <w:t>5.3</w:t>
      </w:r>
      <w:r>
        <w:rPr>
          <w:rFonts w:ascii="仿宋" w:hAnsi="仿宋" w:eastAsia="仿宋" w:cs="宋体"/>
        </w:rPr>
        <w:t xml:space="preserve"> </w:t>
      </w:r>
      <w:r>
        <w:rPr>
          <w:rFonts w:hint="eastAsia" w:ascii="仿宋" w:hAnsi="仿宋" w:eastAsia="仿宋" w:cs="宋体"/>
        </w:rPr>
        <w:t>投标人的报价均超过了采购预算，采购人不能支付的；</w:t>
      </w:r>
    </w:p>
    <w:p w14:paraId="6CA9A55C">
      <w:pPr>
        <w:pStyle w:val="26"/>
        <w:snapToGrid w:val="0"/>
        <w:spacing w:line="360" w:lineRule="auto"/>
        <w:rPr>
          <w:rFonts w:ascii="仿宋" w:hAnsi="仿宋" w:eastAsia="仿宋" w:cs="宋体"/>
        </w:rPr>
      </w:pPr>
      <w:r>
        <w:rPr>
          <w:rFonts w:hint="eastAsia" w:ascii="仿宋" w:hAnsi="仿宋" w:eastAsia="仿宋" w:cs="宋体"/>
        </w:rPr>
        <w:t>5.4</w:t>
      </w:r>
      <w:r>
        <w:rPr>
          <w:rFonts w:ascii="仿宋" w:hAnsi="仿宋" w:eastAsia="仿宋" w:cs="宋体"/>
        </w:rPr>
        <w:t xml:space="preserve"> </w:t>
      </w:r>
      <w:r>
        <w:rPr>
          <w:rFonts w:hint="eastAsia" w:ascii="仿宋" w:hAnsi="仿宋" w:eastAsia="仿宋" w:cs="宋体"/>
        </w:rPr>
        <w:t>因重大变故，采购任务取消的。</w:t>
      </w:r>
    </w:p>
    <w:p w14:paraId="6E6D0EE2">
      <w:pPr>
        <w:pStyle w:val="26"/>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14:paraId="7D8232E0">
      <w:pPr>
        <w:pStyle w:val="26"/>
        <w:snapToGrid w:val="0"/>
        <w:spacing w:line="360" w:lineRule="auto"/>
        <w:ind w:firstLine="590" w:firstLineChars="245"/>
        <w:rPr>
          <w:rFonts w:ascii="仿宋" w:hAnsi="仿宋" w:eastAsia="仿宋" w:cs="宋体"/>
        </w:rPr>
      </w:pPr>
      <w:r>
        <w:rPr>
          <w:rFonts w:hint="eastAsia" w:ascii="仿宋" w:hAnsi="仿宋" w:eastAsia="仿宋" w:cs="宋体"/>
          <w:b/>
        </w:rPr>
        <w:t>6.</w:t>
      </w:r>
      <w:r>
        <w:rPr>
          <w:rFonts w:ascii="仿宋" w:hAnsi="仿宋" w:eastAsia="仿宋" w:cs="宋体"/>
          <w:b/>
        </w:rPr>
        <w:t xml:space="preserve"> </w:t>
      </w:r>
      <w:r>
        <w:rPr>
          <w:rFonts w:hint="eastAsia" w:ascii="仿宋" w:hAnsi="仿宋" w:eastAsia="仿宋" w:cs="宋体"/>
          <w:b/>
        </w:rPr>
        <w:t>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8F2B931">
      <w:pPr>
        <w:pStyle w:val="26"/>
        <w:snapToGrid w:val="0"/>
        <w:spacing w:line="360" w:lineRule="auto"/>
        <w:ind w:firstLine="482"/>
        <w:rPr>
          <w:rFonts w:ascii="仿宋" w:hAnsi="仿宋" w:eastAsia="仿宋" w:cs="宋体"/>
        </w:rPr>
      </w:pPr>
      <w:r>
        <w:rPr>
          <w:rFonts w:hint="eastAsia" w:ascii="仿宋" w:hAnsi="仿宋" w:eastAsia="仿宋" w:cs="宋体"/>
          <w:b/>
          <w:kern w:val="0"/>
        </w:rPr>
        <w:t>7.</w:t>
      </w:r>
      <w:r>
        <w:rPr>
          <w:rFonts w:ascii="仿宋" w:hAnsi="仿宋" w:eastAsia="仿宋" w:cs="宋体"/>
          <w:b/>
          <w:kern w:val="0"/>
        </w:rPr>
        <w:t xml:space="preserve"> </w:t>
      </w:r>
      <w:r>
        <w:rPr>
          <w:rFonts w:hint="eastAsia" w:ascii="仿宋" w:hAnsi="仿宋" w:eastAsia="仿宋" w:cs="宋体"/>
          <w:b/>
          <w:kern w:val="0"/>
        </w:rPr>
        <w:t>重新开展采购。</w:t>
      </w:r>
      <w:r>
        <w:rPr>
          <w:rFonts w:hint="eastAsia" w:ascii="仿宋" w:hAnsi="仿宋" w:eastAsia="仿宋" w:cs="宋体"/>
        </w:rPr>
        <w:t>有政府采购法第七十一条、第七十二条规定的违法行为之一，影响或者可能影响中标结果的，依照下列规定处理：</w:t>
      </w:r>
    </w:p>
    <w:p w14:paraId="3477E32C">
      <w:pPr>
        <w:pStyle w:val="26"/>
        <w:snapToGrid w:val="0"/>
        <w:spacing w:line="360" w:lineRule="auto"/>
        <w:rPr>
          <w:rFonts w:ascii="仿宋" w:hAnsi="仿宋" w:eastAsia="仿宋" w:cs="宋体"/>
        </w:rPr>
      </w:pPr>
      <w:r>
        <w:rPr>
          <w:rFonts w:hint="eastAsia" w:ascii="仿宋" w:hAnsi="仿宋" w:eastAsia="仿宋" w:cs="宋体"/>
        </w:rPr>
        <w:t>7.1</w:t>
      </w:r>
      <w:r>
        <w:rPr>
          <w:rFonts w:ascii="仿宋" w:hAnsi="仿宋" w:eastAsia="仿宋" w:cs="宋体"/>
        </w:rPr>
        <w:t xml:space="preserve"> </w:t>
      </w:r>
      <w:r>
        <w:rPr>
          <w:rFonts w:hint="eastAsia" w:ascii="仿宋" w:hAnsi="仿宋" w:eastAsia="仿宋" w:cs="宋体"/>
        </w:rPr>
        <w:t>未确定中标供应商的，终止本次政府采购活动，重新开展政府采购活动。</w:t>
      </w:r>
    </w:p>
    <w:p w14:paraId="43DE5537">
      <w:pPr>
        <w:pStyle w:val="26"/>
        <w:snapToGrid w:val="0"/>
        <w:spacing w:line="360" w:lineRule="auto"/>
        <w:rPr>
          <w:rFonts w:ascii="仿宋" w:hAnsi="仿宋" w:eastAsia="仿宋" w:cs="宋体"/>
        </w:rPr>
      </w:pPr>
      <w:r>
        <w:rPr>
          <w:rFonts w:hint="eastAsia" w:ascii="仿宋" w:hAnsi="仿宋" w:eastAsia="仿宋" w:cs="宋体"/>
        </w:rPr>
        <w:t>7.2</w:t>
      </w:r>
      <w:r>
        <w:rPr>
          <w:rFonts w:ascii="仿宋" w:hAnsi="仿宋" w:eastAsia="仿宋" w:cs="宋体"/>
        </w:rPr>
        <w:t xml:space="preserve"> </w:t>
      </w:r>
      <w:r>
        <w:rPr>
          <w:rFonts w:hint="eastAsia" w:ascii="仿宋" w:hAnsi="仿宋" w:eastAsia="仿宋" w:cs="宋体"/>
        </w:rPr>
        <w:t>已确定中标供应商但尚未签订政府采购合同的，中标结果无效，从合格的中标候选人中另行确定中标供应商；没有合格的中标候选人的，重新开展政府采购活动。</w:t>
      </w:r>
    </w:p>
    <w:p w14:paraId="00439300">
      <w:pPr>
        <w:pStyle w:val="26"/>
        <w:snapToGrid w:val="0"/>
        <w:spacing w:line="360" w:lineRule="auto"/>
        <w:rPr>
          <w:rFonts w:ascii="仿宋" w:hAnsi="仿宋" w:eastAsia="仿宋" w:cs="宋体"/>
        </w:rPr>
      </w:pPr>
      <w:r>
        <w:rPr>
          <w:rFonts w:hint="eastAsia" w:ascii="仿宋" w:hAnsi="仿宋" w:eastAsia="仿宋" w:cs="宋体"/>
        </w:rPr>
        <w:t>7.3</w:t>
      </w:r>
      <w:r>
        <w:rPr>
          <w:rFonts w:ascii="仿宋" w:hAnsi="仿宋" w:eastAsia="仿宋" w:cs="宋体"/>
        </w:rPr>
        <w:t xml:space="preserve"> </w:t>
      </w:r>
      <w:r>
        <w:rPr>
          <w:rFonts w:hint="eastAsia" w:ascii="仿宋" w:hAnsi="仿宋" w:eastAsia="仿宋" w:cs="宋体"/>
        </w:rPr>
        <w:t>政府采购合同已签订但尚未履行的，撤销合同，从合格的中标候选人中另行确定中标供应商；没有合格的中标候选人的，重新开展政府采购活动。</w:t>
      </w:r>
    </w:p>
    <w:p w14:paraId="1E7A2616">
      <w:pPr>
        <w:pStyle w:val="26"/>
        <w:snapToGrid w:val="0"/>
        <w:spacing w:line="360" w:lineRule="auto"/>
        <w:rPr>
          <w:rFonts w:ascii="仿宋" w:hAnsi="仿宋" w:eastAsia="仿宋" w:cs="宋体"/>
        </w:rPr>
      </w:pPr>
      <w:r>
        <w:rPr>
          <w:rFonts w:hint="eastAsia" w:ascii="仿宋" w:hAnsi="仿宋" w:eastAsia="仿宋" w:cs="宋体"/>
        </w:rPr>
        <w:t>7.4</w:t>
      </w:r>
      <w:r>
        <w:rPr>
          <w:rFonts w:ascii="仿宋" w:hAnsi="仿宋" w:eastAsia="仿宋" w:cs="宋体"/>
        </w:rPr>
        <w:t xml:space="preserve"> </w:t>
      </w:r>
      <w:r>
        <w:rPr>
          <w:rFonts w:hint="eastAsia" w:ascii="仿宋" w:hAnsi="仿宋" w:eastAsia="仿宋" w:cs="宋体"/>
        </w:rPr>
        <w:t>政府采购合同已经履行，给采购人、供应商造成损失的，由责任人承担赔偿责任。</w:t>
      </w:r>
    </w:p>
    <w:p w14:paraId="208D26A4">
      <w:pPr>
        <w:pStyle w:val="26"/>
        <w:snapToGrid w:val="0"/>
        <w:spacing w:line="360" w:lineRule="auto"/>
        <w:rPr>
          <w:rFonts w:ascii="仿宋" w:hAnsi="仿宋" w:eastAsia="仿宋" w:cs="宋体"/>
        </w:rPr>
      </w:pPr>
      <w:r>
        <w:rPr>
          <w:rFonts w:hint="eastAsia" w:ascii="仿宋" w:hAnsi="仿宋" w:eastAsia="仿宋" w:cs="宋体"/>
        </w:rPr>
        <w:t>7.5</w:t>
      </w:r>
      <w:r>
        <w:rPr>
          <w:rFonts w:ascii="仿宋" w:hAnsi="仿宋" w:eastAsia="仿宋" w:cs="宋体"/>
        </w:rPr>
        <w:t xml:space="preserve"> </w:t>
      </w:r>
      <w:r>
        <w:rPr>
          <w:rFonts w:hint="eastAsia" w:ascii="仿宋" w:hAnsi="仿宋" w:eastAsia="仿宋" w:cs="宋体"/>
        </w:rPr>
        <w:t>政府采购当事人有其他违反政府采购法或者政府采购法实施条例等法律法规规定的行为，经改正后仍然影响或者可能影响中标结果或者依法被认定为中标无效的，依照7.1-7.4规定处理。</w:t>
      </w:r>
    </w:p>
    <w:p w14:paraId="49C5E08A">
      <w:pPr>
        <w:widowControl/>
        <w:adjustRightInd/>
        <w:jc w:val="left"/>
        <w:rPr>
          <w:rFonts w:ascii="仿宋" w:hAnsi="仿宋" w:eastAsia="仿宋" w:cs="宋体"/>
          <w:b/>
          <w:sz w:val="36"/>
          <w:szCs w:val="36"/>
        </w:rPr>
      </w:pPr>
    </w:p>
    <w:p w14:paraId="29ECB7A8">
      <w:pPr>
        <w:spacing w:line="360" w:lineRule="auto"/>
        <w:ind w:left="720" w:leftChars="343" w:firstLine="1084" w:firstLineChars="300"/>
        <w:outlineLvl w:val="0"/>
        <w:rPr>
          <w:rFonts w:ascii="仿宋" w:hAnsi="仿宋" w:eastAsia="仿宋" w:cs="宋体"/>
          <w:b/>
          <w:sz w:val="36"/>
          <w:szCs w:val="36"/>
        </w:rPr>
      </w:pPr>
      <w:bookmarkStart w:id="417" w:name="_Toc24558"/>
      <w:r>
        <w:rPr>
          <w:rFonts w:hint="eastAsia" w:ascii="仿宋" w:hAnsi="仿宋" w:eastAsia="仿宋" w:cs="宋体"/>
          <w:b/>
          <w:sz w:val="36"/>
          <w:szCs w:val="36"/>
        </w:rPr>
        <w:br w:type="page"/>
      </w:r>
      <w:r>
        <w:rPr>
          <w:rFonts w:hint="eastAsia" w:ascii="仿宋" w:hAnsi="仿宋" w:eastAsia="仿宋" w:cs="宋体"/>
          <w:b/>
          <w:sz w:val="36"/>
          <w:szCs w:val="36"/>
        </w:rPr>
        <w:t>第五部分 拟签订的合同文本</w:t>
      </w:r>
      <w:bookmarkEnd w:id="417"/>
    </w:p>
    <w:p w14:paraId="60DE950F">
      <w:pPr>
        <w:snapToGrid w:val="0"/>
        <w:spacing w:line="360" w:lineRule="auto"/>
        <w:ind w:firstLine="420" w:firstLineChars="200"/>
        <w:jc w:val="center"/>
        <w:rPr>
          <w:rFonts w:ascii="仿宋" w:hAnsi="仿宋" w:eastAsia="仿宋" w:cs="宋体"/>
          <w:szCs w:val="21"/>
        </w:rPr>
      </w:pPr>
    </w:p>
    <w:p w14:paraId="67E55940">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B755DEC">
      <w:pPr>
        <w:pStyle w:val="394"/>
        <w:ind w:left="0" w:leftChars="0" w:firstLine="0" w:firstLineChars="0"/>
        <w:rPr>
          <w:rFonts w:ascii="仿宋" w:hAnsi="仿宋" w:eastAsia="仿宋" w:cs="仿宋"/>
          <w:b/>
          <w:szCs w:val="24"/>
        </w:rPr>
      </w:pPr>
    </w:p>
    <w:p w14:paraId="3852E451">
      <w:pPr>
        <w:pStyle w:val="394"/>
        <w:spacing w:line="240" w:lineRule="auto"/>
        <w:ind w:left="0" w:leftChars="0" w:firstLine="0" w:firstLineChars="0"/>
        <w:jc w:val="center"/>
        <w:rPr>
          <w:rFonts w:ascii="仿宋" w:hAnsi="仿宋" w:eastAsia="仿宋" w:cs="仿宋"/>
          <w:b/>
          <w:sz w:val="30"/>
          <w:szCs w:val="30"/>
        </w:rPr>
      </w:pPr>
      <w:r>
        <w:rPr>
          <w:rFonts w:hint="eastAsia" w:ascii="仿宋" w:hAnsi="仿宋" w:eastAsia="仿宋" w:cs="仿宋"/>
          <w:b/>
          <w:sz w:val="30"/>
          <w:szCs w:val="30"/>
        </w:rPr>
        <w:t>采购合同</w:t>
      </w:r>
    </w:p>
    <w:p w14:paraId="7131417E">
      <w:pPr>
        <w:tabs>
          <w:tab w:val="left" w:pos="432"/>
        </w:tabs>
        <w:rPr>
          <w:rFonts w:ascii="仿宋" w:hAnsi="仿宋" w:eastAsia="仿宋" w:cs="仿宋"/>
          <w:sz w:val="24"/>
        </w:rPr>
      </w:pPr>
    </w:p>
    <w:p w14:paraId="5EB81D80">
      <w:pPr>
        <w:spacing w:before="120" w:line="22" w:lineRule="atLeast"/>
        <w:ind w:left="960"/>
        <w:rPr>
          <w:rFonts w:ascii="仿宋" w:hAnsi="仿宋" w:eastAsia="仿宋" w:cs="仿宋"/>
          <w:sz w:val="24"/>
        </w:rPr>
      </w:pPr>
    </w:p>
    <w:p w14:paraId="5D75855F">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30D04B6">
      <w:pPr>
        <w:pStyle w:val="291"/>
        <w:spacing w:before="120" w:line="22" w:lineRule="atLeast"/>
        <w:rPr>
          <w:rFonts w:ascii="仿宋" w:hAnsi="仿宋" w:eastAsia="仿宋" w:cs="仿宋"/>
          <w:szCs w:val="24"/>
        </w:rPr>
      </w:pPr>
    </w:p>
    <w:p w14:paraId="4AB64582">
      <w:pPr>
        <w:pStyle w:val="291"/>
        <w:spacing w:before="120" w:line="22" w:lineRule="atLeast"/>
        <w:rPr>
          <w:rFonts w:ascii="仿宋" w:hAnsi="仿宋" w:eastAsia="仿宋" w:cs="仿宋"/>
          <w:szCs w:val="24"/>
        </w:rPr>
      </w:pPr>
    </w:p>
    <w:p w14:paraId="7C013939">
      <w:pPr>
        <w:rPr>
          <w:rFonts w:ascii="仿宋" w:hAnsi="仿宋" w:eastAsia="仿宋" w:cs="仿宋"/>
          <w:sz w:val="24"/>
        </w:rPr>
      </w:pPr>
    </w:p>
    <w:p w14:paraId="1485D91A">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DD57DE8">
      <w:pPr>
        <w:spacing w:before="120" w:line="22" w:lineRule="atLeast"/>
        <w:rPr>
          <w:rFonts w:ascii="仿宋" w:hAnsi="仿宋" w:eastAsia="仿宋" w:cs="仿宋"/>
          <w:sz w:val="24"/>
        </w:rPr>
      </w:pPr>
    </w:p>
    <w:p w14:paraId="73B1DD5A">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FB5945D">
      <w:pPr>
        <w:spacing w:before="120" w:line="22" w:lineRule="atLeast"/>
        <w:rPr>
          <w:rFonts w:ascii="仿宋" w:hAnsi="仿宋" w:eastAsia="仿宋" w:cs="仿宋"/>
          <w:sz w:val="24"/>
        </w:rPr>
      </w:pPr>
    </w:p>
    <w:p w14:paraId="2B2A8096">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1C5951C">
      <w:pPr>
        <w:spacing w:before="120" w:line="22" w:lineRule="atLeast"/>
        <w:rPr>
          <w:rFonts w:ascii="仿宋" w:hAnsi="仿宋" w:eastAsia="仿宋" w:cs="仿宋"/>
          <w:sz w:val="24"/>
        </w:rPr>
      </w:pPr>
    </w:p>
    <w:p w14:paraId="54F7EC04">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1E617F9">
      <w:pPr>
        <w:widowControl/>
        <w:jc w:val="left"/>
        <w:rPr>
          <w:rFonts w:ascii="仿宋" w:hAnsi="仿宋" w:eastAsia="仿宋" w:cs="仿宋"/>
          <w:kern w:val="0"/>
          <w:sz w:val="24"/>
        </w:rPr>
        <w:sectPr>
          <w:pgSz w:w="11907" w:h="16840"/>
          <w:pgMar w:top="1474" w:right="1417" w:bottom="1474" w:left="1418" w:header="851" w:footer="851" w:gutter="0"/>
          <w:cols w:space="720" w:num="1"/>
        </w:sectPr>
      </w:pPr>
    </w:p>
    <w:p w14:paraId="50D750B2">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w:t>
      </w:r>
      <w:r>
        <w:rPr>
          <w:rFonts w:hint="eastAsia" w:ascii="仿宋" w:hAnsi="仿宋" w:eastAsia="仿宋" w:cs="仿宋"/>
          <w:sz w:val="24"/>
        </w:rPr>
        <w:t>推荐，确定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w:t>
      </w:r>
      <w:r>
        <w:rPr>
          <w:rFonts w:hint="eastAsia" w:ascii="仿宋" w:hAnsi="仿宋" w:eastAsia="仿宋" w:cs="仿宋"/>
          <w:sz w:val="24"/>
          <w:u w:val="single"/>
        </w:rPr>
        <w:t xml:space="preserve">       项目</w:t>
      </w:r>
      <w:r>
        <w:rPr>
          <w:rFonts w:hint="eastAsia" w:ascii="仿宋" w:hAnsi="仿宋" w:eastAsia="仿宋" w:cs="仿宋"/>
          <w:sz w:val="24"/>
        </w:rPr>
        <w:t>中标供应商。</w:t>
      </w:r>
    </w:p>
    <w:p w14:paraId="3A809823">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31402246">
      <w:pPr>
        <w:spacing w:line="560" w:lineRule="exact"/>
        <w:ind w:firstLine="482" w:firstLineChars="200"/>
        <w:rPr>
          <w:rFonts w:ascii="仿宋" w:hAnsi="仿宋" w:eastAsia="仿宋" w:cs="仿宋"/>
          <w:sz w:val="24"/>
        </w:rPr>
      </w:pPr>
      <w:bookmarkStart w:id="418" w:name="_Toc28855"/>
      <w:bookmarkStart w:id="419" w:name="_Toc22967"/>
      <w:bookmarkStart w:id="420" w:name="_Toc15367"/>
      <w:bookmarkStart w:id="421" w:name="_Toc20421"/>
      <w:bookmarkStart w:id="422" w:name="_Toc19273"/>
      <w:r>
        <w:rPr>
          <w:rFonts w:hint="eastAsia" w:ascii="仿宋" w:hAnsi="仿宋" w:eastAsia="仿宋" w:cs="仿宋"/>
          <w:b/>
          <w:sz w:val="24"/>
        </w:rPr>
        <w:t>第一条 合同组成部分</w:t>
      </w:r>
      <w:bookmarkEnd w:id="418"/>
      <w:bookmarkEnd w:id="419"/>
      <w:bookmarkEnd w:id="420"/>
      <w:bookmarkEnd w:id="421"/>
      <w:bookmarkEnd w:id="422"/>
    </w:p>
    <w:p w14:paraId="0EFDEC5B">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9084D3">
      <w:pPr>
        <w:spacing w:line="560" w:lineRule="exact"/>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本合同及其补充合同、变更协议；</w:t>
      </w:r>
    </w:p>
    <w:p w14:paraId="24C42060">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中标通知书；</w:t>
      </w:r>
    </w:p>
    <w:p w14:paraId="44FF41EB">
      <w:pPr>
        <w:spacing w:line="56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投标文件（含澄清或者说明文件）；</w:t>
      </w:r>
    </w:p>
    <w:p w14:paraId="5C532474">
      <w:pPr>
        <w:spacing w:line="560" w:lineRule="exact"/>
        <w:ind w:firstLine="480" w:firstLineChars="20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采购文件（含澄清或者修改文件）；</w:t>
      </w:r>
    </w:p>
    <w:p w14:paraId="61DFE592">
      <w:pPr>
        <w:spacing w:line="560" w:lineRule="exact"/>
        <w:ind w:firstLine="480" w:firstLineChars="20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其他相关采购文件。</w:t>
      </w:r>
    </w:p>
    <w:p w14:paraId="56881511">
      <w:pPr>
        <w:spacing w:line="560" w:lineRule="exact"/>
        <w:ind w:firstLine="482" w:firstLineChars="200"/>
        <w:rPr>
          <w:rFonts w:ascii="仿宋" w:hAnsi="仿宋" w:eastAsia="仿宋" w:cs="仿宋"/>
          <w:b/>
          <w:sz w:val="24"/>
        </w:rPr>
      </w:pPr>
      <w:r>
        <w:rPr>
          <w:rFonts w:hint="eastAsia" w:ascii="仿宋" w:hAnsi="仿宋" w:eastAsia="仿宋" w:cs="仿宋"/>
          <w:b/>
          <w:sz w:val="24"/>
        </w:rPr>
        <w:t>第二条 项目内容</w:t>
      </w:r>
    </w:p>
    <w:p w14:paraId="2079D7C2">
      <w:pPr>
        <w:spacing w:line="560" w:lineRule="exact"/>
        <w:ind w:firstLine="480" w:firstLineChars="200"/>
        <w:rPr>
          <w:rFonts w:ascii="仿宋" w:hAnsi="仿宋" w:eastAsia="仿宋" w:cs="仿宋"/>
          <w:sz w:val="24"/>
        </w:rPr>
      </w:pPr>
      <w:r>
        <w:rPr>
          <w:rFonts w:hint="eastAsia" w:ascii="仿宋" w:hAnsi="仿宋" w:eastAsia="仿宋" w:cs="仿宋"/>
          <w:sz w:val="24"/>
        </w:rPr>
        <w:t>1、服务内容：浦沿街道社区数字档案室创建工作服务，主要对15个社区（部分）档案做好梳理、整理、扫描、归档等</w:t>
      </w:r>
      <w:r>
        <w:rPr>
          <w:rFonts w:hint="eastAsia" w:ascii="仿宋" w:hAnsi="仿宋" w:eastAsia="仿宋" w:cs="仿宋"/>
          <w:bCs/>
          <w:sz w:val="24"/>
        </w:rPr>
        <w:t>。</w:t>
      </w:r>
      <w:r>
        <w:rPr>
          <w:rFonts w:hint="eastAsia" w:ascii="仿宋" w:hAnsi="仿宋" w:eastAsia="仿宋" w:cs="仿宋"/>
          <w:sz w:val="24"/>
        </w:rPr>
        <w:t>（具体详见招标文件）</w:t>
      </w:r>
    </w:p>
    <w:p w14:paraId="045864D4">
      <w:pPr>
        <w:spacing w:line="560" w:lineRule="exact"/>
        <w:ind w:firstLine="480" w:firstLineChars="200"/>
        <w:rPr>
          <w:rFonts w:ascii="仿宋" w:hAnsi="仿宋" w:eastAsia="仿宋" w:cs="仿宋"/>
          <w:sz w:val="24"/>
        </w:rPr>
      </w:pPr>
      <w:r>
        <w:rPr>
          <w:rFonts w:hint="eastAsia" w:ascii="仿宋" w:hAnsi="仿宋" w:eastAsia="仿宋" w:cs="仿宋"/>
          <w:sz w:val="24"/>
        </w:rPr>
        <w:t>2、合同履约时间：15个村社的档案室建设工作在2024年10月31日前完成申报。</w:t>
      </w:r>
    </w:p>
    <w:p w14:paraId="593ECA33">
      <w:pPr>
        <w:spacing w:line="560" w:lineRule="exact"/>
        <w:ind w:firstLine="480" w:firstLineChars="200"/>
        <w:rPr>
          <w:rFonts w:ascii="仿宋" w:hAnsi="仿宋" w:eastAsia="仿宋" w:cs="仿宋"/>
          <w:sz w:val="24"/>
        </w:rPr>
      </w:pPr>
      <w:r>
        <w:rPr>
          <w:rFonts w:hint="eastAsia" w:ascii="仿宋" w:hAnsi="仿宋" w:eastAsia="仿宋" w:cs="仿宋"/>
          <w:sz w:val="24"/>
        </w:rPr>
        <w:t>3、服务地点：甲方指定地点。</w:t>
      </w:r>
    </w:p>
    <w:p w14:paraId="2AF504CF">
      <w:pPr>
        <w:spacing w:after="120" w:afterLines="50" w:line="500" w:lineRule="exact"/>
        <w:ind w:firstLine="482" w:firstLineChars="200"/>
        <w:rPr>
          <w:rFonts w:ascii="仿宋" w:hAnsi="仿宋" w:eastAsia="仿宋" w:cs="仿宋"/>
          <w:b/>
          <w:sz w:val="24"/>
        </w:rPr>
      </w:pPr>
      <w:r>
        <w:rPr>
          <w:rFonts w:hint="eastAsia" w:ascii="仿宋" w:hAnsi="仿宋" w:eastAsia="仿宋" w:cs="仿宋"/>
          <w:b/>
          <w:sz w:val="24"/>
        </w:rPr>
        <w:t>第三条 服务经费</w:t>
      </w:r>
    </w:p>
    <w:p w14:paraId="12DBE78C">
      <w:pPr>
        <w:pStyle w:val="37"/>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本合同金额为（大写）：____________________元，（￥:______</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60C140DA">
      <w:pPr>
        <w:ind w:firstLine="480" w:firstLineChars="200"/>
        <w:rPr>
          <w:rFonts w:ascii="仿宋" w:hAnsi="仿宋" w:eastAsia="仿宋" w:cs="仿宋"/>
          <w:sz w:val="24"/>
        </w:rPr>
      </w:pPr>
      <w:r>
        <w:rPr>
          <w:rFonts w:hint="eastAsia" w:ascii="仿宋" w:hAnsi="仿宋" w:eastAsia="仿宋" w:cs="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5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3F527C">
            <w:pPr>
              <w:pStyle w:val="112"/>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355D7F7D">
            <w:pPr>
              <w:pStyle w:val="112"/>
              <w:spacing w:line="560" w:lineRule="exact"/>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38F0E680">
            <w:pPr>
              <w:pStyle w:val="112"/>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65E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A4CD74">
            <w:pPr>
              <w:pStyle w:val="112"/>
              <w:spacing w:line="560" w:lineRule="exact"/>
              <w:jc w:val="center"/>
              <w:rPr>
                <w:rFonts w:ascii="仿宋" w:hAnsi="仿宋" w:eastAsia="仿宋" w:cs="仿宋"/>
                <w:sz w:val="24"/>
                <w:szCs w:val="24"/>
              </w:rPr>
            </w:pPr>
          </w:p>
        </w:tc>
        <w:tc>
          <w:tcPr>
            <w:tcW w:w="3402" w:type="dxa"/>
            <w:vAlign w:val="center"/>
          </w:tcPr>
          <w:p w14:paraId="069B3D64">
            <w:pPr>
              <w:pStyle w:val="112"/>
              <w:spacing w:line="560" w:lineRule="exact"/>
              <w:jc w:val="center"/>
              <w:rPr>
                <w:rFonts w:ascii="仿宋" w:hAnsi="仿宋" w:eastAsia="仿宋" w:cs="仿宋"/>
                <w:sz w:val="24"/>
                <w:szCs w:val="24"/>
              </w:rPr>
            </w:pPr>
          </w:p>
        </w:tc>
        <w:tc>
          <w:tcPr>
            <w:tcW w:w="2552" w:type="dxa"/>
            <w:vAlign w:val="center"/>
          </w:tcPr>
          <w:p w14:paraId="207D3A08">
            <w:pPr>
              <w:pStyle w:val="112"/>
              <w:spacing w:line="560" w:lineRule="exact"/>
              <w:jc w:val="center"/>
              <w:rPr>
                <w:rFonts w:ascii="仿宋" w:hAnsi="仿宋" w:eastAsia="仿宋" w:cs="仿宋"/>
                <w:sz w:val="24"/>
                <w:szCs w:val="24"/>
              </w:rPr>
            </w:pPr>
          </w:p>
        </w:tc>
      </w:tr>
      <w:tr w14:paraId="7794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4E2F5D">
            <w:pPr>
              <w:pStyle w:val="112"/>
              <w:spacing w:line="560" w:lineRule="exact"/>
              <w:jc w:val="center"/>
              <w:rPr>
                <w:rFonts w:ascii="仿宋" w:hAnsi="仿宋" w:eastAsia="仿宋" w:cs="仿宋"/>
                <w:sz w:val="24"/>
                <w:szCs w:val="24"/>
              </w:rPr>
            </w:pPr>
          </w:p>
        </w:tc>
        <w:tc>
          <w:tcPr>
            <w:tcW w:w="3402" w:type="dxa"/>
            <w:vAlign w:val="center"/>
          </w:tcPr>
          <w:p w14:paraId="45C4F03D">
            <w:pPr>
              <w:pStyle w:val="112"/>
              <w:spacing w:line="560" w:lineRule="exact"/>
              <w:jc w:val="center"/>
              <w:rPr>
                <w:rFonts w:ascii="仿宋" w:hAnsi="仿宋" w:eastAsia="仿宋" w:cs="仿宋"/>
                <w:sz w:val="24"/>
                <w:szCs w:val="24"/>
              </w:rPr>
            </w:pPr>
          </w:p>
        </w:tc>
        <w:tc>
          <w:tcPr>
            <w:tcW w:w="2552" w:type="dxa"/>
            <w:vAlign w:val="center"/>
          </w:tcPr>
          <w:p w14:paraId="0A8A2506">
            <w:pPr>
              <w:pStyle w:val="112"/>
              <w:spacing w:line="560" w:lineRule="exact"/>
              <w:jc w:val="center"/>
              <w:rPr>
                <w:rFonts w:ascii="仿宋" w:hAnsi="仿宋" w:eastAsia="仿宋" w:cs="仿宋"/>
                <w:sz w:val="24"/>
                <w:szCs w:val="24"/>
              </w:rPr>
            </w:pPr>
          </w:p>
        </w:tc>
      </w:tr>
      <w:tr w14:paraId="6AE2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7DE3BD">
            <w:pPr>
              <w:pStyle w:val="112"/>
              <w:spacing w:line="560" w:lineRule="exact"/>
              <w:jc w:val="center"/>
              <w:rPr>
                <w:rFonts w:ascii="仿宋" w:hAnsi="仿宋" w:eastAsia="仿宋" w:cs="仿宋"/>
                <w:sz w:val="24"/>
                <w:szCs w:val="24"/>
              </w:rPr>
            </w:pPr>
          </w:p>
        </w:tc>
        <w:tc>
          <w:tcPr>
            <w:tcW w:w="3402" w:type="dxa"/>
            <w:vAlign w:val="center"/>
          </w:tcPr>
          <w:p w14:paraId="5818AEB5">
            <w:pPr>
              <w:pStyle w:val="112"/>
              <w:spacing w:line="560" w:lineRule="exact"/>
              <w:jc w:val="center"/>
              <w:rPr>
                <w:rFonts w:ascii="仿宋" w:hAnsi="仿宋" w:eastAsia="仿宋" w:cs="仿宋"/>
                <w:sz w:val="24"/>
                <w:szCs w:val="24"/>
              </w:rPr>
            </w:pPr>
          </w:p>
        </w:tc>
        <w:tc>
          <w:tcPr>
            <w:tcW w:w="2552" w:type="dxa"/>
            <w:vAlign w:val="center"/>
          </w:tcPr>
          <w:p w14:paraId="6D68AC8A">
            <w:pPr>
              <w:pStyle w:val="112"/>
              <w:spacing w:line="560" w:lineRule="exact"/>
              <w:jc w:val="center"/>
              <w:rPr>
                <w:rFonts w:ascii="仿宋" w:hAnsi="仿宋" w:eastAsia="仿宋" w:cs="仿宋"/>
                <w:sz w:val="24"/>
                <w:szCs w:val="24"/>
              </w:rPr>
            </w:pPr>
          </w:p>
        </w:tc>
      </w:tr>
      <w:tr w14:paraId="3F31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93F485">
            <w:pPr>
              <w:pStyle w:val="112"/>
              <w:spacing w:line="560" w:lineRule="exact"/>
              <w:jc w:val="center"/>
              <w:rPr>
                <w:rFonts w:ascii="仿宋" w:hAnsi="仿宋" w:eastAsia="仿宋" w:cs="仿宋"/>
                <w:sz w:val="24"/>
                <w:szCs w:val="24"/>
              </w:rPr>
            </w:pPr>
          </w:p>
        </w:tc>
        <w:tc>
          <w:tcPr>
            <w:tcW w:w="3402" w:type="dxa"/>
            <w:vAlign w:val="center"/>
          </w:tcPr>
          <w:p w14:paraId="604E410B">
            <w:pPr>
              <w:pStyle w:val="112"/>
              <w:spacing w:line="560" w:lineRule="exact"/>
              <w:jc w:val="center"/>
              <w:rPr>
                <w:rFonts w:ascii="仿宋" w:hAnsi="仿宋" w:eastAsia="仿宋" w:cs="仿宋"/>
                <w:sz w:val="24"/>
                <w:szCs w:val="24"/>
              </w:rPr>
            </w:pPr>
          </w:p>
        </w:tc>
        <w:tc>
          <w:tcPr>
            <w:tcW w:w="2552" w:type="dxa"/>
            <w:vAlign w:val="center"/>
          </w:tcPr>
          <w:p w14:paraId="46658E3B">
            <w:pPr>
              <w:pStyle w:val="112"/>
              <w:spacing w:line="560" w:lineRule="exact"/>
              <w:jc w:val="center"/>
              <w:rPr>
                <w:rFonts w:ascii="仿宋" w:hAnsi="仿宋" w:eastAsia="仿宋" w:cs="仿宋"/>
                <w:sz w:val="24"/>
                <w:szCs w:val="24"/>
              </w:rPr>
            </w:pPr>
          </w:p>
        </w:tc>
      </w:tr>
      <w:tr w14:paraId="3259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FE3BBBA">
            <w:pPr>
              <w:pStyle w:val="112"/>
              <w:spacing w:line="560" w:lineRule="exact"/>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48476441">
            <w:pPr>
              <w:pStyle w:val="112"/>
              <w:spacing w:line="560" w:lineRule="exact"/>
              <w:jc w:val="center"/>
              <w:rPr>
                <w:rFonts w:ascii="仿宋" w:hAnsi="仿宋" w:eastAsia="仿宋" w:cs="仿宋"/>
                <w:sz w:val="24"/>
                <w:szCs w:val="24"/>
              </w:rPr>
            </w:pPr>
          </w:p>
        </w:tc>
      </w:tr>
    </w:tbl>
    <w:p w14:paraId="14E20DCE">
      <w:pPr>
        <w:pStyle w:val="568"/>
        <w:adjustRightInd w:val="0"/>
        <w:snapToGrid w:val="0"/>
        <w:spacing w:line="360" w:lineRule="auto"/>
        <w:ind w:left="420"/>
        <w:rPr>
          <w:rFonts w:ascii="仿宋" w:hAnsi="仿宋" w:eastAsia="仿宋" w:cs="仿宋"/>
          <w:color w:val="auto"/>
          <w:sz w:val="24"/>
          <w:szCs w:val="24"/>
        </w:rPr>
      </w:pPr>
    </w:p>
    <w:p w14:paraId="7FD3C27D">
      <w:pPr>
        <w:spacing w:after="120" w:afterLines="50" w:line="500" w:lineRule="exact"/>
        <w:ind w:firstLine="482" w:firstLineChars="200"/>
        <w:rPr>
          <w:rFonts w:ascii="仿宋" w:hAnsi="仿宋" w:eastAsia="仿宋" w:cs="仿宋"/>
          <w:b/>
          <w:sz w:val="24"/>
        </w:rPr>
      </w:pPr>
      <w:r>
        <w:rPr>
          <w:rFonts w:hint="eastAsia" w:ascii="仿宋" w:hAnsi="仿宋" w:eastAsia="仿宋" w:cs="仿宋"/>
          <w:b/>
          <w:sz w:val="24"/>
        </w:rPr>
        <w:t>第四条 费用结算</w:t>
      </w:r>
    </w:p>
    <w:p w14:paraId="545A5053">
      <w:pPr>
        <w:spacing w:line="360" w:lineRule="auto"/>
        <w:ind w:firstLine="480" w:firstLineChars="200"/>
        <w:rPr>
          <w:rFonts w:ascii="仿宋" w:hAnsi="仿宋" w:eastAsia="仿宋" w:cs="仿宋"/>
          <w:sz w:val="24"/>
        </w:rPr>
      </w:pPr>
      <w:r>
        <w:rPr>
          <w:rFonts w:hint="eastAsia" w:ascii="仿宋" w:hAnsi="仿宋" w:eastAsia="仿宋" w:cs="仿宋"/>
          <w:sz w:val="24"/>
        </w:rPr>
        <w:t>1、本合同中甲乙双方之间所发生的一切费用以人民币进行结算。</w:t>
      </w:r>
    </w:p>
    <w:p w14:paraId="5AF07C7F">
      <w:pPr>
        <w:spacing w:line="360" w:lineRule="auto"/>
        <w:ind w:firstLine="480" w:firstLineChars="200"/>
        <w:rPr>
          <w:rFonts w:ascii="仿宋" w:hAnsi="仿宋" w:eastAsia="仿宋" w:cs="仿宋"/>
          <w:sz w:val="24"/>
        </w:rPr>
      </w:pPr>
      <w:r>
        <w:rPr>
          <w:rFonts w:hint="eastAsia" w:ascii="仿宋" w:hAnsi="仿宋" w:eastAsia="仿宋" w:cs="仿宋"/>
          <w:sz w:val="24"/>
        </w:rPr>
        <w:t>2、支付方式：</w:t>
      </w:r>
    </w:p>
    <w:p w14:paraId="579675F1">
      <w:pPr>
        <w:spacing w:line="360" w:lineRule="auto"/>
        <w:ind w:firstLine="480" w:firstLineChars="200"/>
        <w:rPr>
          <w:rFonts w:ascii="仿宋" w:hAnsi="仿宋" w:eastAsia="仿宋" w:cs="仿宋"/>
          <w:sz w:val="24"/>
        </w:rPr>
      </w:pPr>
      <w:r>
        <w:rPr>
          <w:rFonts w:hint="eastAsia" w:ascii="仿宋" w:hAnsi="仿宋" w:eastAsia="仿宋" w:cs="仿宋"/>
          <w:sz w:val="24"/>
        </w:rPr>
        <w:t>1）合同生效，合同生效，具备付款条件后7个工作日内支付合同总金额的40%，即人民币</w:t>
      </w:r>
      <w:r>
        <w:rPr>
          <w:rFonts w:hint="eastAsia" w:ascii="仿宋" w:hAnsi="仿宋" w:eastAsia="仿宋" w:cs="仿宋"/>
          <w:sz w:val="24"/>
          <w:u w:val="single"/>
        </w:rPr>
        <w:t xml:space="preserve">              </w:t>
      </w:r>
      <w:r>
        <w:rPr>
          <w:rFonts w:hint="eastAsia" w:ascii="仿宋" w:hAnsi="仿宋" w:eastAsia="仿宋" w:cs="仿宋"/>
          <w:sz w:val="24"/>
        </w:rPr>
        <w:t>；</w:t>
      </w:r>
    </w:p>
    <w:p w14:paraId="32335C16">
      <w:pPr>
        <w:spacing w:line="360" w:lineRule="auto"/>
        <w:ind w:firstLine="480" w:firstLineChars="200"/>
        <w:rPr>
          <w:rFonts w:ascii="仿宋" w:hAnsi="仿宋" w:eastAsia="仿宋" w:cs="仿宋"/>
          <w:sz w:val="24"/>
        </w:rPr>
      </w:pPr>
      <w:r>
        <w:rPr>
          <w:rFonts w:hint="eastAsia" w:ascii="仿宋" w:hAnsi="仿宋" w:eastAsia="仿宋" w:cs="仿宋"/>
          <w:sz w:val="24"/>
        </w:rPr>
        <w:t>2）2024年完成的量通过验收后在2024年10月底前支付，即人民币</w:t>
      </w:r>
      <w:r>
        <w:rPr>
          <w:rFonts w:hint="eastAsia" w:ascii="仿宋" w:hAnsi="仿宋" w:eastAsia="仿宋" w:cs="仿宋"/>
          <w:sz w:val="24"/>
          <w:u w:val="single"/>
        </w:rPr>
        <w:t xml:space="preserve">              </w:t>
      </w:r>
      <w:r>
        <w:rPr>
          <w:rFonts w:hint="eastAsia" w:ascii="仿宋" w:hAnsi="仿宋" w:eastAsia="仿宋" w:cs="仿宋"/>
          <w:sz w:val="24"/>
        </w:rPr>
        <w:t>。</w:t>
      </w:r>
    </w:p>
    <w:p w14:paraId="7911F283">
      <w:pPr>
        <w:spacing w:line="360" w:lineRule="auto"/>
        <w:ind w:firstLine="480" w:firstLineChars="200"/>
        <w:rPr>
          <w:rFonts w:ascii="仿宋" w:hAnsi="仿宋" w:eastAsia="仿宋" w:cs="仿宋"/>
          <w:sz w:val="24"/>
        </w:rPr>
      </w:pPr>
      <w:r>
        <w:rPr>
          <w:rFonts w:hint="eastAsia" w:ascii="仿宋" w:hAnsi="仿宋" w:eastAsia="仿宋" w:cs="仿宋"/>
          <w:sz w:val="24"/>
        </w:rPr>
        <w:t>3）剩余款项按照实际实施数量结合中标单价进行结算，多退少补。</w:t>
      </w:r>
    </w:p>
    <w:p w14:paraId="166D8B8D">
      <w:pPr>
        <w:spacing w:line="360" w:lineRule="auto"/>
        <w:ind w:firstLine="482" w:firstLineChars="200"/>
        <w:rPr>
          <w:rFonts w:ascii="仿宋" w:hAnsi="仿宋" w:eastAsia="仿宋" w:cs="仿宋"/>
          <w:b/>
          <w:bCs/>
          <w:sz w:val="24"/>
        </w:rPr>
      </w:pPr>
      <w:r>
        <w:rPr>
          <w:rFonts w:hint="eastAsia" w:ascii="仿宋" w:hAnsi="仿宋" w:eastAsia="仿宋" w:cs="仿宋"/>
          <w:b/>
          <w:bCs/>
          <w:sz w:val="24"/>
        </w:rPr>
        <w:t>（最终解释权归甲方）</w:t>
      </w:r>
    </w:p>
    <w:p w14:paraId="577C5B64">
      <w:pPr>
        <w:spacing w:line="360" w:lineRule="auto"/>
        <w:ind w:firstLine="480" w:firstLineChars="200"/>
        <w:rPr>
          <w:rFonts w:ascii="仿宋" w:hAnsi="仿宋" w:eastAsia="仿宋" w:cs="仿宋"/>
          <w:sz w:val="24"/>
        </w:rPr>
      </w:pPr>
      <w:r>
        <w:rPr>
          <w:rFonts w:hint="eastAsia" w:ascii="仿宋" w:hAnsi="仿宋" w:eastAsia="仿宋" w:cs="仿宋"/>
          <w:sz w:val="24"/>
        </w:rPr>
        <w:t>注：乙方须提供的合同等额的正规发票后，且甲方已经履行财政相关资金审批手续后按规定的时间予以支付。</w:t>
      </w:r>
    </w:p>
    <w:p w14:paraId="67748D5B">
      <w:pPr>
        <w:spacing w:line="360" w:lineRule="auto"/>
        <w:ind w:firstLine="480" w:firstLineChars="200"/>
        <w:rPr>
          <w:rFonts w:ascii="仿宋" w:hAnsi="仿宋" w:eastAsia="仿宋" w:cs="仿宋"/>
          <w:sz w:val="24"/>
        </w:rPr>
      </w:pPr>
      <w:r>
        <w:rPr>
          <w:rFonts w:hint="eastAsia" w:ascii="仿宋" w:hAnsi="仿宋" w:eastAsia="仿宋" w:cs="仿宋"/>
          <w:sz w:val="24"/>
        </w:rPr>
        <w:t>3、甲方应及时将合同款付至以下乙方指定的银行账户：</w:t>
      </w:r>
    </w:p>
    <w:p w14:paraId="0F146214">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开户名称：</w:t>
      </w:r>
      <w:r>
        <w:rPr>
          <w:rFonts w:hint="eastAsia" w:ascii="仿宋" w:hAnsi="仿宋" w:eastAsia="仿宋" w:cs="仿宋"/>
          <w:sz w:val="24"/>
          <w:u w:val="single"/>
        </w:rPr>
        <w:t xml:space="preserve">                            </w:t>
      </w:r>
    </w:p>
    <w:p w14:paraId="1CDD4FF6">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开户银行：</w:t>
      </w:r>
      <w:r>
        <w:rPr>
          <w:rFonts w:hint="eastAsia" w:ascii="仿宋" w:hAnsi="仿宋" w:eastAsia="仿宋" w:cs="仿宋"/>
          <w:sz w:val="24"/>
          <w:u w:val="single"/>
        </w:rPr>
        <w:t xml:space="preserve">                            </w:t>
      </w:r>
    </w:p>
    <w:p w14:paraId="2CDB2F94">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账    号：</w:t>
      </w:r>
      <w:r>
        <w:rPr>
          <w:rFonts w:hint="eastAsia" w:ascii="仿宋" w:hAnsi="仿宋" w:eastAsia="仿宋" w:cs="仿宋"/>
          <w:sz w:val="24"/>
          <w:u w:val="single"/>
        </w:rPr>
        <w:t xml:space="preserve">                            </w:t>
      </w:r>
    </w:p>
    <w:p w14:paraId="0DA5C6B1">
      <w:pPr>
        <w:pStyle w:val="3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注：提供的开户银行应为乙方基本结算账户。</w:t>
      </w:r>
    </w:p>
    <w:p w14:paraId="2B0C6118">
      <w:pPr>
        <w:spacing w:after="120" w:afterLines="50" w:line="560" w:lineRule="exact"/>
        <w:ind w:firstLine="482" w:firstLineChars="200"/>
        <w:rPr>
          <w:rFonts w:ascii="仿宋" w:hAnsi="仿宋" w:eastAsia="仿宋" w:cs="仿宋"/>
          <w:b/>
          <w:sz w:val="24"/>
        </w:rPr>
      </w:pPr>
      <w:r>
        <w:rPr>
          <w:rFonts w:hint="eastAsia" w:ascii="仿宋" w:hAnsi="仿宋" w:eastAsia="仿宋" w:cs="仿宋"/>
          <w:b/>
          <w:sz w:val="24"/>
        </w:rPr>
        <w:t>第五条 乙方服务人员组成</w:t>
      </w:r>
    </w:p>
    <w:tbl>
      <w:tblPr>
        <w:tblStyle w:val="63"/>
        <w:tblW w:w="10616" w:type="dxa"/>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705"/>
        <w:gridCol w:w="1792"/>
        <w:gridCol w:w="708"/>
        <w:gridCol w:w="740"/>
        <w:gridCol w:w="2330"/>
        <w:gridCol w:w="2476"/>
        <w:gridCol w:w="1865"/>
      </w:tblGrid>
      <w:tr w14:paraId="58B5BBC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76" w:hRule="atLeast"/>
          <w:jc w:val="center"/>
        </w:trPr>
        <w:tc>
          <w:tcPr>
            <w:tcW w:w="705" w:type="dxa"/>
            <w:shd w:val="clear" w:color="auto" w:fill="FFFFFF"/>
            <w:tcMar>
              <w:top w:w="80" w:type="dxa"/>
              <w:left w:w="80" w:type="dxa"/>
              <w:bottom w:w="80" w:type="dxa"/>
              <w:right w:w="80" w:type="dxa"/>
            </w:tcMar>
            <w:vAlign w:val="center"/>
          </w:tcPr>
          <w:p w14:paraId="3B0E7569">
            <w:pPr>
              <w:pStyle w:val="568"/>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zh-TW" w:eastAsia="zh-TW"/>
              </w:rPr>
              <w:t>序号</w:t>
            </w:r>
          </w:p>
        </w:tc>
        <w:tc>
          <w:tcPr>
            <w:tcW w:w="1792" w:type="dxa"/>
            <w:shd w:val="clear" w:color="auto" w:fill="FFFFFF"/>
            <w:tcMar>
              <w:top w:w="80" w:type="dxa"/>
              <w:left w:w="80" w:type="dxa"/>
              <w:bottom w:w="80" w:type="dxa"/>
              <w:right w:w="80" w:type="dxa"/>
            </w:tcMar>
            <w:vAlign w:val="center"/>
          </w:tcPr>
          <w:p w14:paraId="24557C3A">
            <w:pPr>
              <w:pStyle w:val="568"/>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zh-TW" w:eastAsia="zh-TW"/>
              </w:rPr>
              <w:t>姓  名</w:t>
            </w:r>
          </w:p>
        </w:tc>
        <w:tc>
          <w:tcPr>
            <w:tcW w:w="708" w:type="dxa"/>
            <w:shd w:val="clear" w:color="auto" w:fill="FFFFFF"/>
            <w:tcMar>
              <w:top w:w="80" w:type="dxa"/>
              <w:left w:w="80" w:type="dxa"/>
              <w:bottom w:w="80" w:type="dxa"/>
              <w:right w:w="80" w:type="dxa"/>
            </w:tcMar>
            <w:vAlign w:val="center"/>
          </w:tcPr>
          <w:p w14:paraId="69F996A3">
            <w:pPr>
              <w:pStyle w:val="568"/>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zh-TW" w:eastAsia="zh-TW"/>
              </w:rPr>
              <w:t>性别</w:t>
            </w:r>
          </w:p>
        </w:tc>
        <w:tc>
          <w:tcPr>
            <w:tcW w:w="740" w:type="dxa"/>
            <w:shd w:val="clear" w:color="auto" w:fill="FFFFFF"/>
            <w:tcMar>
              <w:top w:w="80" w:type="dxa"/>
              <w:left w:w="80" w:type="dxa"/>
              <w:bottom w:w="80" w:type="dxa"/>
              <w:right w:w="80" w:type="dxa"/>
            </w:tcMar>
            <w:vAlign w:val="center"/>
          </w:tcPr>
          <w:p w14:paraId="0B6EFF6C">
            <w:pPr>
              <w:pStyle w:val="568"/>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zh-TW" w:eastAsia="zh-TW"/>
              </w:rPr>
              <w:t>年龄</w:t>
            </w:r>
          </w:p>
        </w:tc>
        <w:tc>
          <w:tcPr>
            <w:tcW w:w="2330" w:type="dxa"/>
            <w:shd w:val="clear" w:color="auto" w:fill="FFFFFF"/>
            <w:tcMar>
              <w:top w:w="80" w:type="dxa"/>
              <w:left w:w="80" w:type="dxa"/>
              <w:bottom w:w="80" w:type="dxa"/>
              <w:right w:w="80" w:type="dxa"/>
            </w:tcMar>
            <w:vAlign w:val="center"/>
          </w:tcPr>
          <w:p w14:paraId="37DC907B">
            <w:pPr>
              <w:pStyle w:val="568"/>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在本项目中担任岗位</w:t>
            </w:r>
          </w:p>
        </w:tc>
        <w:tc>
          <w:tcPr>
            <w:tcW w:w="2476" w:type="dxa"/>
            <w:shd w:val="clear" w:color="auto" w:fill="FFFFFF"/>
            <w:tcMar>
              <w:top w:w="80" w:type="dxa"/>
              <w:left w:w="80" w:type="dxa"/>
              <w:bottom w:w="80" w:type="dxa"/>
              <w:right w:w="80" w:type="dxa"/>
            </w:tcMar>
            <w:vAlign w:val="center"/>
          </w:tcPr>
          <w:p w14:paraId="140ACC81">
            <w:pPr>
              <w:pStyle w:val="568"/>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身份证号</w:t>
            </w:r>
          </w:p>
        </w:tc>
        <w:tc>
          <w:tcPr>
            <w:tcW w:w="1865" w:type="dxa"/>
            <w:shd w:val="clear" w:color="auto" w:fill="FFFFFF"/>
            <w:tcMar>
              <w:top w:w="80" w:type="dxa"/>
              <w:left w:w="80" w:type="dxa"/>
              <w:bottom w:w="80" w:type="dxa"/>
              <w:right w:w="80" w:type="dxa"/>
            </w:tcMar>
            <w:vAlign w:val="center"/>
          </w:tcPr>
          <w:p w14:paraId="2751F144">
            <w:pPr>
              <w:pStyle w:val="568"/>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联系电话</w:t>
            </w:r>
          </w:p>
        </w:tc>
      </w:tr>
      <w:tr w14:paraId="59F135B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70" w:hRule="atLeast"/>
          <w:jc w:val="center"/>
        </w:trPr>
        <w:tc>
          <w:tcPr>
            <w:tcW w:w="705" w:type="dxa"/>
            <w:shd w:val="clear" w:color="auto" w:fill="FFFFFF"/>
            <w:tcMar>
              <w:top w:w="80" w:type="dxa"/>
              <w:left w:w="80" w:type="dxa"/>
              <w:bottom w:w="80" w:type="dxa"/>
              <w:right w:w="80" w:type="dxa"/>
            </w:tcMar>
            <w:vAlign w:val="center"/>
          </w:tcPr>
          <w:p w14:paraId="742770E2">
            <w:pPr>
              <w:spacing w:line="360" w:lineRule="auto"/>
              <w:rPr>
                <w:rFonts w:ascii="仿宋" w:hAnsi="仿宋" w:eastAsia="仿宋" w:cs="仿宋"/>
                <w:sz w:val="24"/>
              </w:rPr>
            </w:pPr>
          </w:p>
        </w:tc>
        <w:tc>
          <w:tcPr>
            <w:tcW w:w="1792" w:type="dxa"/>
            <w:shd w:val="clear" w:color="auto" w:fill="FFFFFF"/>
            <w:tcMar>
              <w:top w:w="80" w:type="dxa"/>
              <w:left w:w="80" w:type="dxa"/>
              <w:bottom w:w="80" w:type="dxa"/>
              <w:right w:w="80" w:type="dxa"/>
            </w:tcMar>
            <w:vAlign w:val="center"/>
          </w:tcPr>
          <w:p w14:paraId="590E1ADB">
            <w:pPr>
              <w:spacing w:line="360" w:lineRule="auto"/>
              <w:rPr>
                <w:rFonts w:ascii="仿宋" w:hAnsi="仿宋" w:eastAsia="仿宋" w:cs="仿宋"/>
                <w:sz w:val="24"/>
              </w:rPr>
            </w:pPr>
          </w:p>
        </w:tc>
        <w:tc>
          <w:tcPr>
            <w:tcW w:w="708" w:type="dxa"/>
            <w:shd w:val="clear" w:color="auto" w:fill="FFFFFF"/>
            <w:tcMar>
              <w:top w:w="80" w:type="dxa"/>
              <w:left w:w="80" w:type="dxa"/>
              <w:bottom w:w="80" w:type="dxa"/>
              <w:right w:w="80" w:type="dxa"/>
            </w:tcMar>
            <w:vAlign w:val="center"/>
          </w:tcPr>
          <w:p w14:paraId="4EAA779C">
            <w:pPr>
              <w:spacing w:line="360" w:lineRule="auto"/>
              <w:rPr>
                <w:rFonts w:ascii="仿宋" w:hAnsi="仿宋" w:eastAsia="仿宋" w:cs="仿宋"/>
                <w:sz w:val="24"/>
              </w:rPr>
            </w:pPr>
          </w:p>
        </w:tc>
        <w:tc>
          <w:tcPr>
            <w:tcW w:w="740" w:type="dxa"/>
            <w:shd w:val="clear" w:color="auto" w:fill="FFFFFF"/>
            <w:tcMar>
              <w:top w:w="80" w:type="dxa"/>
              <w:left w:w="80" w:type="dxa"/>
              <w:bottom w:w="80" w:type="dxa"/>
              <w:right w:w="80" w:type="dxa"/>
            </w:tcMar>
            <w:vAlign w:val="center"/>
          </w:tcPr>
          <w:p w14:paraId="3C3F644D">
            <w:pPr>
              <w:spacing w:line="360" w:lineRule="auto"/>
              <w:rPr>
                <w:rFonts w:ascii="仿宋" w:hAnsi="仿宋" w:eastAsia="仿宋" w:cs="仿宋"/>
                <w:sz w:val="24"/>
              </w:rPr>
            </w:pPr>
          </w:p>
        </w:tc>
        <w:tc>
          <w:tcPr>
            <w:tcW w:w="2330" w:type="dxa"/>
            <w:shd w:val="clear" w:color="auto" w:fill="FFFFFF"/>
            <w:tcMar>
              <w:top w:w="80" w:type="dxa"/>
              <w:left w:w="80" w:type="dxa"/>
              <w:bottom w:w="80" w:type="dxa"/>
              <w:right w:w="80" w:type="dxa"/>
            </w:tcMar>
            <w:vAlign w:val="center"/>
          </w:tcPr>
          <w:p w14:paraId="530A2D75">
            <w:pPr>
              <w:spacing w:before="48" w:beforeLines="20" w:after="48" w:afterLines="20" w:line="400" w:lineRule="exact"/>
              <w:jc w:val="center"/>
              <w:rPr>
                <w:rFonts w:ascii="仿宋" w:hAnsi="仿宋" w:eastAsia="仿宋" w:cs="仿宋"/>
                <w:sz w:val="24"/>
              </w:rPr>
            </w:pPr>
            <w:r>
              <w:rPr>
                <w:rFonts w:hint="eastAsia" w:ascii="仿宋" w:hAnsi="仿宋" w:eastAsia="仿宋" w:cs="仿宋"/>
                <w:sz w:val="24"/>
              </w:rPr>
              <w:t>项目负责人</w:t>
            </w:r>
          </w:p>
        </w:tc>
        <w:tc>
          <w:tcPr>
            <w:tcW w:w="2476" w:type="dxa"/>
            <w:shd w:val="clear" w:color="auto" w:fill="FFFFFF"/>
            <w:tcMar>
              <w:top w:w="80" w:type="dxa"/>
              <w:left w:w="80" w:type="dxa"/>
              <w:bottom w:w="80" w:type="dxa"/>
              <w:right w:w="80" w:type="dxa"/>
            </w:tcMar>
            <w:vAlign w:val="center"/>
          </w:tcPr>
          <w:p w14:paraId="66B2E0C3">
            <w:pPr>
              <w:spacing w:line="360" w:lineRule="auto"/>
              <w:rPr>
                <w:rFonts w:ascii="仿宋" w:hAnsi="仿宋" w:eastAsia="仿宋" w:cs="仿宋"/>
                <w:sz w:val="24"/>
              </w:rPr>
            </w:pPr>
          </w:p>
        </w:tc>
        <w:tc>
          <w:tcPr>
            <w:tcW w:w="1865" w:type="dxa"/>
            <w:shd w:val="clear" w:color="auto" w:fill="FFFFFF"/>
            <w:tcMar>
              <w:top w:w="80" w:type="dxa"/>
              <w:left w:w="80" w:type="dxa"/>
              <w:bottom w:w="80" w:type="dxa"/>
              <w:right w:w="80" w:type="dxa"/>
            </w:tcMar>
            <w:vAlign w:val="center"/>
          </w:tcPr>
          <w:p w14:paraId="730C3847">
            <w:pPr>
              <w:spacing w:line="360" w:lineRule="auto"/>
              <w:rPr>
                <w:rFonts w:ascii="仿宋" w:hAnsi="仿宋" w:eastAsia="仿宋" w:cs="仿宋"/>
                <w:sz w:val="24"/>
              </w:rPr>
            </w:pPr>
          </w:p>
        </w:tc>
      </w:tr>
      <w:tr w14:paraId="75688B8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70" w:hRule="atLeast"/>
          <w:jc w:val="center"/>
        </w:trPr>
        <w:tc>
          <w:tcPr>
            <w:tcW w:w="705" w:type="dxa"/>
            <w:shd w:val="clear" w:color="auto" w:fill="FFFFFF"/>
            <w:tcMar>
              <w:top w:w="80" w:type="dxa"/>
              <w:left w:w="80" w:type="dxa"/>
              <w:bottom w:w="80" w:type="dxa"/>
              <w:right w:w="80" w:type="dxa"/>
            </w:tcMar>
            <w:vAlign w:val="center"/>
          </w:tcPr>
          <w:p w14:paraId="5C33EC06">
            <w:pPr>
              <w:spacing w:line="360" w:lineRule="auto"/>
              <w:rPr>
                <w:rFonts w:ascii="仿宋" w:hAnsi="仿宋" w:eastAsia="仿宋" w:cs="仿宋"/>
                <w:sz w:val="24"/>
              </w:rPr>
            </w:pPr>
          </w:p>
        </w:tc>
        <w:tc>
          <w:tcPr>
            <w:tcW w:w="1792" w:type="dxa"/>
            <w:shd w:val="clear" w:color="auto" w:fill="FFFFFF"/>
            <w:tcMar>
              <w:top w:w="80" w:type="dxa"/>
              <w:left w:w="80" w:type="dxa"/>
              <w:bottom w:w="80" w:type="dxa"/>
              <w:right w:w="80" w:type="dxa"/>
            </w:tcMar>
            <w:vAlign w:val="center"/>
          </w:tcPr>
          <w:p w14:paraId="24414F2B">
            <w:pPr>
              <w:spacing w:line="360" w:lineRule="auto"/>
              <w:rPr>
                <w:rFonts w:ascii="仿宋" w:hAnsi="仿宋" w:eastAsia="仿宋" w:cs="仿宋"/>
                <w:sz w:val="24"/>
              </w:rPr>
            </w:pPr>
          </w:p>
        </w:tc>
        <w:tc>
          <w:tcPr>
            <w:tcW w:w="708" w:type="dxa"/>
            <w:shd w:val="clear" w:color="auto" w:fill="FFFFFF"/>
            <w:tcMar>
              <w:top w:w="80" w:type="dxa"/>
              <w:left w:w="80" w:type="dxa"/>
              <w:bottom w:w="80" w:type="dxa"/>
              <w:right w:w="80" w:type="dxa"/>
            </w:tcMar>
            <w:vAlign w:val="center"/>
          </w:tcPr>
          <w:p w14:paraId="47D61BF8">
            <w:pPr>
              <w:spacing w:line="360" w:lineRule="auto"/>
              <w:rPr>
                <w:rFonts w:ascii="仿宋" w:hAnsi="仿宋" w:eastAsia="仿宋" w:cs="仿宋"/>
                <w:sz w:val="24"/>
              </w:rPr>
            </w:pPr>
          </w:p>
        </w:tc>
        <w:tc>
          <w:tcPr>
            <w:tcW w:w="740" w:type="dxa"/>
            <w:shd w:val="clear" w:color="auto" w:fill="FFFFFF"/>
            <w:tcMar>
              <w:top w:w="80" w:type="dxa"/>
              <w:left w:w="80" w:type="dxa"/>
              <w:bottom w:w="80" w:type="dxa"/>
              <w:right w:w="80" w:type="dxa"/>
            </w:tcMar>
            <w:vAlign w:val="center"/>
          </w:tcPr>
          <w:p w14:paraId="16417A07">
            <w:pPr>
              <w:spacing w:line="360" w:lineRule="auto"/>
              <w:rPr>
                <w:rFonts w:ascii="仿宋" w:hAnsi="仿宋" w:eastAsia="仿宋" w:cs="仿宋"/>
                <w:sz w:val="24"/>
              </w:rPr>
            </w:pPr>
          </w:p>
        </w:tc>
        <w:tc>
          <w:tcPr>
            <w:tcW w:w="2330" w:type="dxa"/>
            <w:shd w:val="clear" w:color="auto" w:fill="FFFFFF"/>
            <w:tcMar>
              <w:top w:w="80" w:type="dxa"/>
              <w:left w:w="80" w:type="dxa"/>
              <w:bottom w:w="80" w:type="dxa"/>
              <w:right w:w="80" w:type="dxa"/>
            </w:tcMar>
            <w:vAlign w:val="center"/>
          </w:tcPr>
          <w:p w14:paraId="75CDF227">
            <w:pPr>
              <w:spacing w:before="48" w:beforeLines="20" w:after="48" w:afterLines="20" w:line="400" w:lineRule="exact"/>
              <w:jc w:val="center"/>
              <w:rPr>
                <w:rFonts w:ascii="仿宋" w:hAnsi="仿宋" w:eastAsia="仿宋" w:cs="仿宋"/>
                <w:sz w:val="24"/>
              </w:rPr>
            </w:pPr>
            <w:r>
              <w:rPr>
                <w:rFonts w:hint="eastAsia" w:ascii="仿宋" w:hAnsi="仿宋" w:eastAsia="仿宋" w:cs="仿宋"/>
                <w:kern w:val="0"/>
                <w:sz w:val="24"/>
                <w:lang w:bidi="ar"/>
              </w:rPr>
              <w:t>申报负责人</w:t>
            </w:r>
          </w:p>
        </w:tc>
        <w:tc>
          <w:tcPr>
            <w:tcW w:w="2476" w:type="dxa"/>
            <w:shd w:val="clear" w:color="auto" w:fill="FFFFFF"/>
            <w:tcMar>
              <w:top w:w="80" w:type="dxa"/>
              <w:left w:w="80" w:type="dxa"/>
              <w:bottom w:w="80" w:type="dxa"/>
              <w:right w:w="80" w:type="dxa"/>
            </w:tcMar>
            <w:vAlign w:val="center"/>
          </w:tcPr>
          <w:p w14:paraId="581B244D">
            <w:pPr>
              <w:spacing w:line="360" w:lineRule="auto"/>
              <w:rPr>
                <w:rFonts w:ascii="仿宋" w:hAnsi="仿宋" w:eastAsia="仿宋" w:cs="仿宋"/>
                <w:sz w:val="24"/>
              </w:rPr>
            </w:pPr>
          </w:p>
        </w:tc>
        <w:tc>
          <w:tcPr>
            <w:tcW w:w="1865" w:type="dxa"/>
            <w:shd w:val="clear" w:color="auto" w:fill="FFFFFF"/>
            <w:tcMar>
              <w:top w:w="80" w:type="dxa"/>
              <w:left w:w="80" w:type="dxa"/>
              <w:bottom w:w="80" w:type="dxa"/>
              <w:right w:w="80" w:type="dxa"/>
            </w:tcMar>
            <w:vAlign w:val="center"/>
          </w:tcPr>
          <w:p w14:paraId="50019DC4">
            <w:pPr>
              <w:spacing w:line="360" w:lineRule="auto"/>
              <w:rPr>
                <w:rFonts w:ascii="仿宋" w:hAnsi="仿宋" w:eastAsia="仿宋" w:cs="仿宋"/>
                <w:sz w:val="24"/>
              </w:rPr>
            </w:pPr>
          </w:p>
        </w:tc>
      </w:tr>
      <w:tr w14:paraId="7B3FE53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70" w:hRule="atLeast"/>
          <w:jc w:val="center"/>
        </w:trPr>
        <w:tc>
          <w:tcPr>
            <w:tcW w:w="705" w:type="dxa"/>
            <w:shd w:val="clear" w:color="auto" w:fill="FFFFFF"/>
            <w:tcMar>
              <w:top w:w="80" w:type="dxa"/>
              <w:left w:w="80" w:type="dxa"/>
              <w:bottom w:w="80" w:type="dxa"/>
              <w:right w:w="80" w:type="dxa"/>
            </w:tcMar>
            <w:vAlign w:val="center"/>
          </w:tcPr>
          <w:p w14:paraId="3A3721C8">
            <w:pPr>
              <w:spacing w:line="360" w:lineRule="auto"/>
              <w:rPr>
                <w:rFonts w:ascii="仿宋" w:hAnsi="仿宋" w:eastAsia="仿宋" w:cs="仿宋"/>
                <w:sz w:val="24"/>
              </w:rPr>
            </w:pPr>
          </w:p>
        </w:tc>
        <w:tc>
          <w:tcPr>
            <w:tcW w:w="1792" w:type="dxa"/>
            <w:shd w:val="clear" w:color="auto" w:fill="FFFFFF"/>
            <w:tcMar>
              <w:top w:w="80" w:type="dxa"/>
              <w:left w:w="80" w:type="dxa"/>
              <w:bottom w:w="80" w:type="dxa"/>
              <w:right w:w="80" w:type="dxa"/>
            </w:tcMar>
            <w:vAlign w:val="center"/>
          </w:tcPr>
          <w:p w14:paraId="0D9A1B6A">
            <w:pPr>
              <w:spacing w:line="360" w:lineRule="auto"/>
              <w:rPr>
                <w:rFonts w:ascii="仿宋" w:hAnsi="仿宋" w:eastAsia="仿宋" w:cs="仿宋"/>
                <w:sz w:val="24"/>
              </w:rPr>
            </w:pPr>
          </w:p>
        </w:tc>
        <w:tc>
          <w:tcPr>
            <w:tcW w:w="708" w:type="dxa"/>
            <w:shd w:val="clear" w:color="auto" w:fill="FFFFFF"/>
            <w:tcMar>
              <w:top w:w="80" w:type="dxa"/>
              <w:left w:w="80" w:type="dxa"/>
              <w:bottom w:w="80" w:type="dxa"/>
              <w:right w:w="80" w:type="dxa"/>
            </w:tcMar>
            <w:vAlign w:val="center"/>
          </w:tcPr>
          <w:p w14:paraId="599F054C">
            <w:pPr>
              <w:spacing w:line="360" w:lineRule="auto"/>
              <w:rPr>
                <w:rFonts w:ascii="仿宋" w:hAnsi="仿宋" w:eastAsia="仿宋" w:cs="仿宋"/>
                <w:sz w:val="24"/>
              </w:rPr>
            </w:pPr>
          </w:p>
        </w:tc>
        <w:tc>
          <w:tcPr>
            <w:tcW w:w="740" w:type="dxa"/>
            <w:shd w:val="clear" w:color="auto" w:fill="FFFFFF"/>
            <w:tcMar>
              <w:top w:w="80" w:type="dxa"/>
              <w:left w:w="80" w:type="dxa"/>
              <w:bottom w:w="80" w:type="dxa"/>
              <w:right w:w="80" w:type="dxa"/>
            </w:tcMar>
            <w:vAlign w:val="center"/>
          </w:tcPr>
          <w:p w14:paraId="13E8E76C">
            <w:pPr>
              <w:spacing w:line="360" w:lineRule="auto"/>
              <w:rPr>
                <w:rFonts w:ascii="仿宋" w:hAnsi="仿宋" w:eastAsia="仿宋" w:cs="仿宋"/>
                <w:sz w:val="24"/>
              </w:rPr>
            </w:pPr>
          </w:p>
        </w:tc>
        <w:tc>
          <w:tcPr>
            <w:tcW w:w="2330" w:type="dxa"/>
            <w:shd w:val="clear" w:color="auto" w:fill="FFFFFF"/>
            <w:tcMar>
              <w:top w:w="80" w:type="dxa"/>
              <w:left w:w="80" w:type="dxa"/>
              <w:bottom w:w="80" w:type="dxa"/>
              <w:right w:w="80" w:type="dxa"/>
            </w:tcMar>
            <w:vAlign w:val="center"/>
          </w:tcPr>
          <w:p w14:paraId="03CE7974">
            <w:pPr>
              <w:spacing w:before="48" w:beforeLines="20" w:after="48" w:afterLines="20" w:line="400" w:lineRule="exact"/>
              <w:jc w:val="center"/>
              <w:rPr>
                <w:rFonts w:ascii="仿宋" w:hAnsi="仿宋" w:eastAsia="仿宋" w:cs="仿宋"/>
                <w:sz w:val="24"/>
              </w:rPr>
            </w:pPr>
            <w:r>
              <w:rPr>
                <w:rFonts w:hint="eastAsia" w:ascii="仿宋" w:hAnsi="仿宋" w:eastAsia="仿宋" w:cs="仿宋"/>
                <w:kern w:val="0"/>
                <w:sz w:val="24"/>
                <w:lang w:bidi="ar"/>
              </w:rPr>
              <w:t>派编研负责人</w:t>
            </w:r>
          </w:p>
        </w:tc>
        <w:tc>
          <w:tcPr>
            <w:tcW w:w="2476" w:type="dxa"/>
            <w:shd w:val="clear" w:color="auto" w:fill="FFFFFF"/>
            <w:tcMar>
              <w:top w:w="80" w:type="dxa"/>
              <w:left w:w="80" w:type="dxa"/>
              <w:bottom w:w="80" w:type="dxa"/>
              <w:right w:w="80" w:type="dxa"/>
            </w:tcMar>
            <w:vAlign w:val="center"/>
          </w:tcPr>
          <w:p w14:paraId="666826C5">
            <w:pPr>
              <w:spacing w:line="360" w:lineRule="auto"/>
              <w:rPr>
                <w:rFonts w:ascii="仿宋" w:hAnsi="仿宋" w:eastAsia="仿宋" w:cs="仿宋"/>
                <w:sz w:val="24"/>
              </w:rPr>
            </w:pPr>
          </w:p>
        </w:tc>
        <w:tc>
          <w:tcPr>
            <w:tcW w:w="1865" w:type="dxa"/>
            <w:shd w:val="clear" w:color="auto" w:fill="FFFFFF"/>
            <w:tcMar>
              <w:top w:w="80" w:type="dxa"/>
              <w:left w:w="80" w:type="dxa"/>
              <w:bottom w:w="80" w:type="dxa"/>
              <w:right w:w="80" w:type="dxa"/>
            </w:tcMar>
            <w:vAlign w:val="center"/>
          </w:tcPr>
          <w:p w14:paraId="5A0DFE03">
            <w:pPr>
              <w:spacing w:line="360" w:lineRule="auto"/>
              <w:rPr>
                <w:rFonts w:ascii="仿宋" w:hAnsi="仿宋" w:eastAsia="仿宋" w:cs="仿宋"/>
                <w:sz w:val="24"/>
              </w:rPr>
            </w:pPr>
          </w:p>
        </w:tc>
      </w:tr>
      <w:tr w14:paraId="595DE4C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70" w:hRule="atLeast"/>
          <w:jc w:val="center"/>
        </w:trPr>
        <w:tc>
          <w:tcPr>
            <w:tcW w:w="705" w:type="dxa"/>
            <w:shd w:val="clear" w:color="auto" w:fill="FFFFFF"/>
            <w:tcMar>
              <w:top w:w="80" w:type="dxa"/>
              <w:left w:w="80" w:type="dxa"/>
              <w:bottom w:w="80" w:type="dxa"/>
              <w:right w:w="80" w:type="dxa"/>
            </w:tcMar>
            <w:vAlign w:val="center"/>
          </w:tcPr>
          <w:p w14:paraId="46E6B06C">
            <w:pPr>
              <w:spacing w:line="360" w:lineRule="auto"/>
              <w:rPr>
                <w:rFonts w:ascii="仿宋" w:hAnsi="仿宋" w:eastAsia="仿宋" w:cs="仿宋"/>
                <w:sz w:val="24"/>
              </w:rPr>
            </w:pPr>
          </w:p>
        </w:tc>
        <w:tc>
          <w:tcPr>
            <w:tcW w:w="1792" w:type="dxa"/>
            <w:shd w:val="clear" w:color="auto" w:fill="FFFFFF"/>
            <w:tcMar>
              <w:top w:w="80" w:type="dxa"/>
              <w:left w:w="80" w:type="dxa"/>
              <w:bottom w:w="80" w:type="dxa"/>
              <w:right w:w="80" w:type="dxa"/>
            </w:tcMar>
            <w:vAlign w:val="center"/>
          </w:tcPr>
          <w:p w14:paraId="2CC3CBC1">
            <w:pPr>
              <w:spacing w:line="360" w:lineRule="auto"/>
              <w:rPr>
                <w:rFonts w:ascii="仿宋" w:hAnsi="仿宋" w:eastAsia="仿宋" w:cs="仿宋"/>
                <w:sz w:val="24"/>
              </w:rPr>
            </w:pPr>
          </w:p>
        </w:tc>
        <w:tc>
          <w:tcPr>
            <w:tcW w:w="708" w:type="dxa"/>
            <w:shd w:val="clear" w:color="auto" w:fill="FFFFFF"/>
            <w:tcMar>
              <w:top w:w="80" w:type="dxa"/>
              <w:left w:w="80" w:type="dxa"/>
              <w:bottom w:w="80" w:type="dxa"/>
              <w:right w:w="80" w:type="dxa"/>
            </w:tcMar>
            <w:vAlign w:val="center"/>
          </w:tcPr>
          <w:p w14:paraId="7D061B5F">
            <w:pPr>
              <w:spacing w:line="360" w:lineRule="auto"/>
              <w:rPr>
                <w:rFonts w:ascii="仿宋" w:hAnsi="仿宋" w:eastAsia="仿宋" w:cs="仿宋"/>
                <w:sz w:val="24"/>
              </w:rPr>
            </w:pPr>
          </w:p>
        </w:tc>
        <w:tc>
          <w:tcPr>
            <w:tcW w:w="740" w:type="dxa"/>
            <w:shd w:val="clear" w:color="auto" w:fill="FFFFFF"/>
            <w:tcMar>
              <w:top w:w="80" w:type="dxa"/>
              <w:left w:w="80" w:type="dxa"/>
              <w:bottom w:w="80" w:type="dxa"/>
              <w:right w:w="80" w:type="dxa"/>
            </w:tcMar>
            <w:vAlign w:val="center"/>
          </w:tcPr>
          <w:p w14:paraId="4214B0F4">
            <w:pPr>
              <w:spacing w:line="360" w:lineRule="auto"/>
              <w:rPr>
                <w:rFonts w:ascii="仿宋" w:hAnsi="仿宋" w:eastAsia="仿宋" w:cs="仿宋"/>
                <w:sz w:val="24"/>
              </w:rPr>
            </w:pPr>
          </w:p>
        </w:tc>
        <w:tc>
          <w:tcPr>
            <w:tcW w:w="2330" w:type="dxa"/>
            <w:shd w:val="clear" w:color="auto" w:fill="FFFFFF"/>
            <w:tcMar>
              <w:top w:w="80" w:type="dxa"/>
              <w:left w:w="80" w:type="dxa"/>
              <w:bottom w:w="80" w:type="dxa"/>
              <w:right w:w="80" w:type="dxa"/>
            </w:tcMar>
            <w:vAlign w:val="center"/>
          </w:tcPr>
          <w:p w14:paraId="634CDD9A">
            <w:pPr>
              <w:spacing w:before="48" w:beforeLines="20" w:after="48" w:afterLines="20" w:line="400" w:lineRule="exact"/>
              <w:jc w:val="center"/>
              <w:rPr>
                <w:rFonts w:ascii="仿宋" w:hAnsi="仿宋" w:eastAsia="仿宋" w:cs="仿宋"/>
                <w:sz w:val="24"/>
              </w:rPr>
            </w:pPr>
            <w:r>
              <w:rPr>
                <w:rFonts w:hint="eastAsia" w:ascii="仿宋" w:hAnsi="仿宋" w:eastAsia="仿宋" w:cs="仿宋"/>
                <w:sz w:val="24"/>
              </w:rPr>
              <w:t>……</w:t>
            </w:r>
          </w:p>
        </w:tc>
        <w:tc>
          <w:tcPr>
            <w:tcW w:w="2476" w:type="dxa"/>
            <w:shd w:val="clear" w:color="auto" w:fill="FFFFFF"/>
            <w:tcMar>
              <w:top w:w="80" w:type="dxa"/>
              <w:left w:w="80" w:type="dxa"/>
              <w:bottom w:w="80" w:type="dxa"/>
              <w:right w:w="80" w:type="dxa"/>
            </w:tcMar>
            <w:vAlign w:val="center"/>
          </w:tcPr>
          <w:p w14:paraId="51111E26">
            <w:pPr>
              <w:spacing w:line="360" w:lineRule="auto"/>
              <w:rPr>
                <w:rFonts w:ascii="仿宋" w:hAnsi="仿宋" w:eastAsia="仿宋" w:cs="仿宋"/>
                <w:sz w:val="24"/>
              </w:rPr>
            </w:pPr>
          </w:p>
        </w:tc>
        <w:tc>
          <w:tcPr>
            <w:tcW w:w="1865" w:type="dxa"/>
            <w:shd w:val="clear" w:color="auto" w:fill="FFFFFF"/>
            <w:tcMar>
              <w:top w:w="80" w:type="dxa"/>
              <w:left w:w="80" w:type="dxa"/>
              <w:bottom w:w="80" w:type="dxa"/>
              <w:right w:w="80" w:type="dxa"/>
            </w:tcMar>
            <w:vAlign w:val="center"/>
          </w:tcPr>
          <w:p w14:paraId="4473CBDB">
            <w:pPr>
              <w:spacing w:line="360" w:lineRule="auto"/>
              <w:rPr>
                <w:rFonts w:ascii="仿宋" w:hAnsi="仿宋" w:eastAsia="仿宋" w:cs="仿宋"/>
                <w:sz w:val="24"/>
              </w:rPr>
            </w:pPr>
          </w:p>
        </w:tc>
      </w:tr>
      <w:tr w14:paraId="08E89CB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86" w:hRule="atLeast"/>
          <w:jc w:val="center"/>
        </w:trPr>
        <w:tc>
          <w:tcPr>
            <w:tcW w:w="705" w:type="dxa"/>
            <w:shd w:val="clear" w:color="auto" w:fill="FFFFFF"/>
            <w:tcMar>
              <w:top w:w="80" w:type="dxa"/>
              <w:left w:w="80" w:type="dxa"/>
              <w:bottom w:w="80" w:type="dxa"/>
              <w:right w:w="80" w:type="dxa"/>
            </w:tcMar>
            <w:vAlign w:val="center"/>
          </w:tcPr>
          <w:p w14:paraId="3A78590A">
            <w:pPr>
              <w:spacing w:line="360" w:lineRule="auto"/>
              <w:rPr>
                <w:rFonts w:ascii="仿宋" w:hAnsi="仿宋" w:eastAsia="仿宋" w:cs="仿宋"/>
                <w:sz w:val="24"/>
              </w:rPr>
            </w:pPr>
          </w:p>
        </w:tc>
        <w:tc>
          <w:tcPr>
            <w:tcW w:w="1792" w:type="dxa"/>
            <w:shd w:val="clear" w:color="auto" w:fill="FFFFFF"/>
            <w:tcMar>
              <w:top w:w="80" w:type="dxa"/>
              <w:left w:w="80" w:type="dxa"/>
              <w:bottom w:w="80" w:type="dxa"/>
              <w:right w:w="80" w:type="dxa"/>
            </w:tcMar>
            <w:vAlign w:val="center"/>
          </w:tcPr>
          <w:p w14:paraId="639E4310">
            <w:pPr>
              <w:spacing w:line="360" w:lineRule="auto"/>
              <w:rPr>
                <w:rFonts w:ascii="仿宋" w:hAnsi="仿宋" w:eastAsia="仿宋" w:cs="仿宋"/>
                <w:sz w:val="24"/>
              </w:rPr>
            </w:pPr>
          </w:p>
        </w:tc>
        <w:tc>
          <w:tcPr>
            <w:tcW w:w="708" w:type="dxa"/>
            <w:shd w:val="clear" w:color="auto" w:fill="FFFFFF"/>
            <w:tcMar>
              <w:top w:w="80" w:type="dxa"/>
              <w:left w:w="80" w:type="dxa"/>
              <w:bottom w:w="80" w:type="dxa"/>
              <w:right w:w="80" w:type="dxa"/>
            </w:tcMar>
            <w:vAlign w:val="center"/>
          </w:tcPr>
          <w:p w14:paraId="68BEB4EC">
            <w:pPr>
              <w:spacing w:line="360" w:lineRule="auto"/>
              <w:rPr>
                <w:rFonts w:ascii="仿宋" w:hAnsi="仿宋" w:eastAsia="仿宋" w:cs="仿宋"/>
                <w:sz w:val="24"/>
              </w:rPr>
            </w:pPr>
          </w:p>
        </w:tc>
        <w:tc>
          <w:tcPr>
            <w:tcW w:w="740" w:type="dxa"/>
            <w:shd w:val="clear" w:color="auto" w:fill="FFFFFF"/>
            <w:tcMar>
              <w:top w:w="80" w:type="dxa"/>
              <w:left w:w="80" w:type="dxa"/>
              <w:bottom w:w="80" w:type="dxa"/>
              <w:right w:w="80" w:type="dxa"/>
            </w:tcMar>
            <w:vAlign w:val="center"/>
          </w:tcPr>
          <w:p w14:paraId="41736F83">
            <w:pPr>
              <w:spacing w:line="360" w:lineRule="auto"/>
              <w:rPr>
                <w:rFonts w:ascii="仿宋" w:hAnsi="仿宋" w:eastAsia="仿宋" w:cs="仿宋"/>
                <w:sz w:val="24"/>
              </w:rPr>
            </w:pPr>
          </w:p>
        </w:tc>
        <w:tc>
          <w:tcPr>
            <w:tcW w:w="2330" w:type="dxa"/>
            <w:shd w:val="clear" w:color="auto" w:fill="FFFFFF"/>
            <w:tcMar>
              <w:top w:w="80" w:type="dxa"/>
              <w:left w:w="80" w:type="dxa"/>
              <w:bottom w:w="80" w:type="dxa"/>
              <w:right w:w="80" w:type="dxa"/>
            </w:tcMar>
            <w:vAlign w:val="center"/>
          </w:tcPr>
          <w:p w14:paraId="03511310">
            <w:pPr>
              <w:spacing w:before="48" w:beforeLines="20" w:after="48" w:afterLines="20" w:line="400" w:lineRule="exact"/>
              <w:jc w:val="center"/>
              <w:rPr>
                <w:rFonts w:ascii="仿宋" w:hAnsi="仿宋" w:eastAsia="仿宋" w:cs="仿宋"/>
                <w:sz w:val="24"/>
              </w:rPr>
            </w:pPr>
            <w:r>
              <w:rPr>
                <w:rFonts w:hint="eastAsia" w:ascii="仿宋" w:hAnsi="仿宋" w:eastAsia="仿宋" w:cs="仿宋"/>
                <w:sz w:val="24"/>
              </w:rPr>
              <w:t>其他</w:t>
            </w:r>
          </w:p>
        </w:tc>
        <w:tc>
          <w:tcPr>
            <w:tcW w:w="2476" w:type="dxa"/>
            <w:shd w:val="clear" w:color="auto" w:fill="FFFFFF"/>
            <w:tcMar>
              <w:top w:w="80" w:type="dxa"/>
              <w:left w:w="80" w:type="dxa"/>
              <w:bottom w:w="80" w:type="dxa"/>
              <w:right w:w="80" w:type="dxa"/>
            </w:tcMar>
            <w:vAlign w:val="center"/>
          </w:tcPr>
          <w:p w14:paraId="4AC32DB3">
            <w:pPr>
              <w:spacing w:line="360" w:lineRule="auto"/>
              <w:rPr>
                <w:rFonts w:ascii="仿宋" w:hAnsi="仿宋" w:eastAsia="仿宋" w:cs="仿宋"/>
                <w:sz w:val="24"/>
              </w:rPr>
            </w:pPr>
          </w:p>
        </w:tc>
        <w:tc>
          <w:tcPr>
            <w:tcW w:w="1865" w:type="dxa"/>
            <w:shd w:val="clear" w:color="auto" w:fill="FFFFFF"/>
            <w:tcMar>
              <w:top w:w="80" w:type="dxa"/>
              <w:left w:w="80" w:type="dxa"/>
              <w:bottom w:w="80" w:type="dxa"/>
              <w:right w:w="80" w:type="dxa"/>
            </w:tcMar>
            <w:vAlign w:val="center"/>
          </w:tcPr>
          <w:p w14:paraId="14D2D38C">
            <w:pPr>
              <w:spacing w:line="360" w:lineRule="auto"/>
              <w:rPr>
                <w:rFonts w:ascii="仿宋" w:hAnsi="仿宋" w:eastAsia="仿宋" w:cs="仿宋"/>
                <w:sz w:val="24"/>
              </w:rPr>
            </w:pPr>
          </w:p>
        </w:tc>
      </w:tr>
    </w:tbl>
    <w:p w14:paraId="69D4FE23">
      <w:pPr>
        <w:spacing w:after="120" w:afterLines="50" w:line="560" w:lineRule="exact"/>
        <w:ind w:firstLine="482" w:firstLineChars="200"/>
        <w:rPr>
          <w:rFonts w:ascii="仿宋" w:hAnsi="仿宋" w:eastAsia="仿宋" w:cs="仿宋"/>
          <w:b/>
          <w:sz w:val="24"/>
        </w:rPr>
      </w:pPr>
      <w:r>
        <w:rPr>
          <w:rFonts w:hint="eastAsia" w:ascii="仿宋" w:hAnsi="仿宋" w:eastAsia="仿宋" w:cs="仿宋"/>
          <w:b/>
          <w:sz w:val="24"/>
        </w:rPr>
        <w:t>第六条 服务响应约定</w:t>
      </w:r>
    </w:p>
    <w:p w14:paraId="2BF47EAA">
      <w:pPr>
        <w:spacing w:line="360" w:lineRule="auto"/>
        <w:ind w:firstLine="480"/>
        <w:rPr>
          <w:rFonts w:ascii="仿宋" w:hAnsi="仿宋" w:eastAsia="仿宋" w:cs="仿宋"/>
          <w:sz w:val="24"/>
        </w:rPr>
      </w:pPr>
      <w:r>
        <w:rPr>
          <w:rFonts w:hint="eastAsia" w:ascii="仿宋" w:hAnsi="仿宋" w:eastAsia="仿宋" w:cs="仿宋"/>
          <w:sz w:val="24"/>
        </w:rPr>
        <w:t>在服务期内，乙方提供7×24小时实时技术支持。乙方提供24小时热线电话、远程在线诊断和故障排除、现场响应以及Email和传真支持服务。对于接到的用户技术咨询，保证30分钟内响应，2小时内提出解决方案。其中，现场响应保证自收到用户的服务请求起4小时内，指派技术人员赶赴现场完成事项处理。</w:t>
      </w:r>
    </w:p>
    <w:p w14:paraId="0247FF75">
      <w:pPr>
        <w:spacing w:after="120" w:afterLines="50" w:line="560" w:lineRule="exact"/>
        <w:ind w:firstLine="482" w:firstLineChars="200"/>
        <w:rPr>
          <w:rFonts w:ascii="仿宋" w:hAnsi="仿宋" w:eastAsia="仿宋" w:cs="仿宋"/>
          <w:b/>
          <w:sz w:val="24"/>
        </w:rPr>
      </w:pPr>
      <w:r>
        <w:rPr>
          <w:rFonts w:hint="eastAsia" w:ascii="仿宋" w:hAnsi="仿宋" w:eastAsia="仿宋" w:cs="仿宋"/>
          <w:b/>
          <w:sz w:val="24"/>
        </w:rPr>
        <w:t>第七条 知识产权</w:t>
      </w:r>
    </w:p>
    <w:p w14:paraId="562A3EBE">
      <w:pPr>
        <w:pStyle w:val="568"/>
        <w:spacing w:line="360" w:lineRule="auto"/>
        <w:ind w:firstLine="420"/>
        <w:rPr>
          <w:rFonts w:ascii="仿宋" w:hAnsi="仿宋" w:eastAsia="仿宋" w:cs="仿宋"/>
          <w:bCs/>
          <w:color w:val="auto"/>
          <w:sz w:val="24"/>
          <w:szCs w:val="24"/>
        </w:rPr>
      </w:pPr>
      <w:r>
        <w:rPr>
          <w:rFonts w:hint="eastAsia" w:ascii="仿宋" w:hAnsi="仿宋" w:eastAsia="仿宋" w:cs="仿宋"/>
          <w:bCs/>
          <w:color w:val="auto"/>
          <w:sz w:val="24"/>
          <w:szCs w:val="24"/>
        </w:rPr>
        <w:t>1、乙方应保证提供服务过程中不会侵犯任何第三方的知识产权。</w:t>
      </w:r>
    </w:p>
    <w:p w14:paraId="3C6ADD3C">
      <w:pPr>
        <w:pStyle w:val="568"/>
        <w:spacing w:line="360" w:lineRule="auto"/>
        <w:ind w:firstLine="420"/>
        <w:rPr>
          <w:rFonts w:ascii="仿宋" w:hAnsi="仿宋" w:eastAsia="仿宋" w:cs="仿宋"/>
          <w:bCs/>
          <w:color w:val="auto"/>
          <w:sz w:val="24"/>
          <w:szCs w:val="24"/>
        </w:rPr>
      </w:pPr>
      <w:r>
        <w:rPr>
          <w:rFonts w:hint="eastAsia" w:ascii="仿宋" w:hAnsi="仿宋" w:eastAsia="仿宋" w:cs="仿宋"/>
          <w:bCs/>
          <w:color w:val="auto"/>
          <w:sz w:val="24"/>
          <w:szCs w:val="24"/>
        </w:rPr>
        <w:t>2、本项目所有成果的版权属甲方所有，乙方不得以任何形式向第三方提供，否则，按国家法律和有关规定追究乙方的一切责任。</w:t>
      </w:r>
    </w:p>
    <w:p w14:paraId="37BB325C">
      <w:pPr>
        <w:pStyle w:val="37"/>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3、本项目作业过程中提供的或涉及的所有数据属甲方拥有，乙方无权在技术要求规定之外自行处置数据，不得自行删除、复制、调整完善、转移数据，不得以任何形式向第三方提供</w:t>
      </w:r>
      <w:r>
        <w:rPr>
          <w:rFonts w:hint="eastAsia" w:ascii="仿宋" w:hAnsi="仿宋" w:eastAsia="仿宋" w:cs="仿宋"/>
          <w:sz w:val="24"/>
          <w:szCs w:val="24"/>
        </w:rPr>
        <w:t>。</w:t>
      </w:r>
    </w:p>
    <w:p w14:paraId="1C232710">
      <w:pPr>
        <w:spacing w:after="120" w:afterLines="50" w:line="560" w:lineRule="exact"/>
        <w:ind w:firstLine="482" w:firstLineChars="200"/>
        <w:rPr>
          <w:rFonts w:ascii="仿宋" w:hAnsi="仿宋" w:eastAsia="仿宋" w:cs="仿宋"/>
          <w:b/>
          <w:sz w:val="24"/>
        </w:rPr>
      </w:pPr>
      <w:r>
        <w:rPr>
          <w:rFonts w:hint="eastAsia" w:ascii="仿宋" w:hAnsi="仿宋" w:eastAsia="仿宋" w:cs="仿宋"/>
          <w:b/>
          <w:sz w:val="24"/>
        </w:rPr>
        <w:t>第八条 技术资料和保密约定</w:t>
      </w:r>
    </w:p>
    <w:p w14:paraId="35F30204">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1、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41C4FB5C">
      <w:pPr>
        <w:spacing w:before="120" w:beforeLines="50" w:line="360" w:lineRule="auto"/>
        <w:ind w:firstLine="480" w:firstLineChars="200"/>
        <w:rPr>
          <w:rFonts w:ascii="仿宋" w:hAnsi="仿宋" w:eastAsia="仿宋" w:cs="仿宋"/>
          <w:sz w:val="24"/>
        </w:rPr>
      </w:pPr>
      <w:r>
        <w:rPr>
          <w:rFonts w:hint="eastAsia" w:ascii="仿宋" w:hAnsi="仿宋" w:eastAsia="仿宋" w:cs="仿宋"/>
          <w:sz w:val="24"/>
        </w:rPr>
        <w:t>2、现场工作人员一律严格遵照《纸质档案管理制度》，确保档案的安全性、完整性。乙方须签订保密协议，详见附件。</w:t>
      </w:r>
    </w:p>
    <w:p w14:paraId="0B0AEC1F">
      <w:pPr>
        <w:spacing w:after="120" w:afterLines="50" w:line="560" w:lineRule="exact"/>
        <w:ind w:firstLine="482" w:firstLineChars="200"/>
        <w:rPr>
          <w:rFonts w:ascii="仿宋" w:hAnsi="仿宋" w:eastAsia="仿宋" w:cs="仿宋"/>
          <w:b/>
          <w:sz w:val="24"/>
        </w:rPr>
      </w:pPr>
      <w:r>
        <w:rPr>
          <w:rFonts w:hint="eastAsia" w:ascii="仿宋" w:hAnsi="仿宋" w:eastAsia="仿宋" w:cs="仿宋"/>
          <w:b/>
          <w:sz w:val="24"/>
        </w:rPr>
        <w:t>第九条 履约验收</w:t>
      </w:r>
    </w:p>
    <w:p w14:paraId="0CEB2319">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1、合同乙方应保质保量按时按约完成项目合同规定的各项工作，并于完成时按要求递交相关成果及佐证材料等。</w:t>
      </w:r>
    </w:p>
    <w:p w14:paraId="6D61F808">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2、完成项目内容后，合同乙方应及时向合同甲方发出书面验收申请，合同甲方在收到合同乙方书面验收申请后，组织实施验收和履约评价。</w:t>
      </w:r>
    </w:p>
    <w:p w14:paraId="0AEEFF49">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3、合同甲方将对合同乙方的项目质量进行客观评估。验收小组完成验收后出具验收（评审）意见。</w:t>
      </w:r>
    </w:p>
    <w:p w14:paraId="3C2D1FC7">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4、对验收通过的项目，合同甲方将按照合同如期支付合同款。</w:t>
      </w:r>
    </w:p>
    <w:p w14:paraId="6A73CFDB">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5、对验收未通过的项目，将按合同约定要求供应商限期整改。对无法整改或整改后仍未达到合同要求的项目，将按验收不通过处理。</w:t>
      </w:r>
    </w:p>
    <w:p w14:paraId="78266FBA">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6、验收组织、验收方式、验收程序按《杭州市政府采购履约验收暂行办法》（杭财采监〔2019〕10号）规定执行。</w:t>
      </w:r>
    </w:p>
    <w:p w14:paraId="1F4E7F31">
      <w:pPr>
        <w:pStyle w:val="3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第十条 合同的转让、变更及解除</w:t>
      </w:r>
    </w:p>
    <w:p w14:paraId="6C1D4420">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1、未经甲方事先书面同意，乙方不得将本合同的权利或义务全部或部分转让给第三人。否则，甲方有权解除本合同并追究乙方的违约责任。</w:t>
      </w:r>
    </w:p>
    <w:p w14:paraId="74B9906F">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2、双方协商一致，可以变更、解除本合同。任何一方欲变更、解除本合同，必须提前十五日以书面形式提出，双方协商一致后签署补充协议。</w:t>
      </w:r>
    </w:p>
    <w:p w14:paraId="1C0BC7BE">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3、除本合同另有约定外，一方有下列情形之一的，另一方可以解除本合同：</w:t>
      </w:r>
    </w:p>
    <w:p w14:paraId="5EC763E8">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3.1因不可抗力致使不能实现本合同的目的。</w:t>
      </w:r>
    </w:p>
    <w:p w14:paraId="5AEABB0C">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3.2在履行期限届满之前，一方明确表示或者以自己的行为表明不履行主要义务。</w:t>
      </w:r>
    </w:p>
    <w:p w14:paraId="23007615">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3.3一方迟延履行主要义务，经催告后在合理期限内仍未履行。</w:t>
      </w:r>
    </w:p>
    <w:p w14:paraId="38EE8C67">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3.4一方存在违反合同约定、不达约定标准情况的，且经过限期整改/纠正但仍未达到约定标准。</w:t>
      </w:r>
    </w:p>
    <w:p w14:paraId="1D3D3A59">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3.5一方迟延履行义务或者有其他违约行为致使不能实现合同目的。</w:t>
      </w:r>
    </w:p>
    <w:p w14:paraId="7496F231">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3.6法律规定或本合同约定的其他情形。</w:t>
      </w:r>
    </w:p>
    <w:p w14:paraId="3283150E">
      <w:pPr>
        <w:spacing w:after="120" w:afterLines="50" w:line="560" w:lineRule="exact"/>
        <w:ind w:firstLine="482" w:firstLineChars="200"/>
        <w:rPr>
          <w:rFonts w:ascii="仿宋" w:hAnsi="仿宋" w:eastAsia="仿宋" w:cs="仿宋"/>
          <w:b/>
          <w:sz w:val="24"/>
        </w:rPr>
      </w:pPr>
      <w:r>
        <w:rPr>
          <w:rFonts w:hint="eastAsia" w:ascii="仿宋" w:hAnsi="仿宋" w:eastAsia="仿宋" w:cs="仿宋"/>
          <w:b/>
          <w:sz w:val="24"/>
        </w:rPr>
        <w:t xml:space="preserve">第十一条 </w:t>
      </w:r>
      <w:r>
        <w:rPr>
          <w:rFonts w:hint="eastAsia" w:ascii="仿宋" w:hAnsi="仿宋" w:eastAsia="仿宋" w:cs="仿宋"/>
          <w:b/>
          <w:sz w:val="24"/>
          <w:lang w:val="zh-TW" w:eastAsia="zh-TW"/>
        </w:rPr>
        <w:t>违约责任</w:t>
      </w:r>
    </w:p>
    <w:p w14:paraId="65A27A2E">
      <w:pPr>
        <w:pStyle w:val="568"/>
        <w:spacing w:line="360" w:lineRule="auto"/>
        <w:ind w:firstLine="420"/>
        <w:rPr>
          <w:rFonts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1</w:t>
      </w:r>
      <w:r>
        <w:rPr>
          <w:rFonts w:hint="eastAsia" w:ascii="仿宋" w:hAnsi="仿宋" w:eastAsia="仿宋" w:cs="仿宋"/>
          <w:color w:val="auto"/>
          <w:sz w:val="24"/>
          <w:szCs w:val="24"/>
          <w:lang w:val="zh-TW"/>
        </w:rPr>
        <w:t>、</w:t>
      </w:r>
      <w:r>
        <w:rPr>
          <w:rFonts w:hint="eastAsia" w:ascii="仿宋" w:hAnsi="仿宋" w:eastAsia="仿宋" w:cs="仿宋"/>
          <w:color w:val="auto"/>
          <w:sz w:val="24"/>
          <w:szCs w:val="24"/>
          <w:lang w:val="zh-TW" w:eastAsia="zh-TW"/>
        </w:rPr>
        <w:t xml:space="preserve">除不可抗力外，乙方未按照本合同约定的期限和甲方另行指令的期限完成相应的服务内容，甲方可要求乙方支付违约金，违约金为每迟延一日按合同价款的万分之一计算，乙方迟延超过三十日或者双方商定的宽限期乙方提供的服务事项仍不符合本合同的各项要求。甲方有权随时解除本合同，乙方返还甲方支付的款项外，乙方还应支付合同价款10%的违约金。 </w:t>
      </w:r>
    </w:p>
    <w:p w14:paraId="1B35B7B1">
      <w:pPr>
        <w:pStyle w:val="568"/>
        <w:spacing w:line="360" w:lineRule="auto"/>
        <w:ind w:firstLine="420"/>
        <w:rPr>
          <w:rFonts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2</w:t>
      </w:r>
      <w:r>
        <w:rPr>
          <w:rFonts w:hint="eastAsia" w:ascii="仿宋" w:hAnsi="仿宋" w:eastAsia="仿宋" w:cs="仿宋"/>
          <w:color w:val="auto"/>
          <w:sz w:val="24"/>
          <w:szCs w:val="24"/>
          <w:lang w:val="zh-TW"/>
        </w:rPr>
        <w:t>、</w:t>
      </w:r>
      <w:r>
        <w:rPr>
          <w:rFonts w:hint="eastAsia" w:ascii="仿宋" w:hAnsi="仿宋" w:eastAsia="仿宋" w:cs="仿宋"/>
          <w:color w:val="auto"/>
          <w:sz w:val="24"/>
          <w:szCs w:val="24"/>
          <w:lang w:val="zh-TW" w:eastAsia="zh-TW"/>
        </w:rPr>
        <w:t>除不可抗力外，如果甲方没有按照本合同约定期限支付合同价款的预付款，乙方可要求甲方支付违约金，违约金为每迟延一日按预付款金额的万分之五计算，迟延超过三十日的，乙方有权随时解除本合同，甲方还应支付预付款金额的10%的违约金。</w:t>
      </w:r>
    </w:p>
    <w:p w14:paraId="2ECD205B">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lang w:val="zh-TW" w:eastAsia="zh-TW"/>
        </w:rPr>
        <w:t>3</w:t>
      </w:r>
      <w:r>
        <w:rPr>
          <w:rFonts w:hint="eastAsia" w:ascii="仿宋" w:hAnsi="仿宋" w:eastAsia="仿宋" w:cs="仿宋"/>
          <w:color w:val="auto"/>
          <w:sz w:val="24"/>
          <w:szCs w:val="24"/>
          <w:lang w:val="zh-TW"/>
        </w:rPr>
        <w:t>、</w:t>
      </w:r>
      <w:r>
        <w:rPr>
          <w:rFonts w:hint="eastAsia" w:ascii="仿宋" w:hAnsi="仿宋" w:eastAsia="仿宋" w:cs="仿宋"/>
          <w:color w:val="auto"/>
          <w:sz w:val="24"/>
          <w:szCs w:val="24"/>
          <w:lang w:val="zh-TW" w:eastAsia="zh-TW"/>
        </w:rPr>
        <w:t>违约方应支付守约方为实现权利而支出的诉讼费、律师费、差旅费等费用。</w:t>
      </w:r>
    </w:p>
    <w:p w14:paraId="558DB9E9">
      <w:pPr>
        <w:spacing w:after="120" w:afterLines="50" w:line="560" w:lineRule="exact"/>
        <w:ind w:firstLine="482" w:firstLineChars="200"/>
        <w:rPr>
          <w:rFonts w:ascii="仿宋" w:hAnsi="仿宋" w:eastAsia="仿宋" w:cs="仿宋"/>
          <w:b/>
          <w:sz w:val="24"/>
        </w:rPr>
      </w:pPr>
      <w:r>
        <w:rPr>
          <w:rFonts w:hint="eastAsia" w:ascii="仿宋" w:hAnsi="仿宋" w:eastAsia="仿宋" w:cs="仿宋"/>
          <w:b/>
          <w:sz w:val="24"/>
        </w:rPr>
        <w:t xml:space="preserve">第十二条 </w:t>
      </w:r>
      <w:r>
        <w:rPr>
          <w:rFonts w:hint="eastAsia" w:ascii="仿宋" w:hAnsi="仿宋" w:eastAsia="仿宋" w:cs="仿宋"/>
          <w:b/>
          <w:sz w:val="24"/>
          <w:lang w:val="zh-TW" w:eastAsia="zh-TW"/>
        </w:rPr>
        <w:t>税费</w:t>
      </w:r>
    </w:p>
    <w:p w14:paraId="388B3B98">
      <w:pPr>
        <w:pStyle w:val="568"/>
        <w:spacing w:line="360" w:lineRule="auto"/>
        <w:ind w:firstLine="420"/>
        <w:rPr>
          <w:rFonts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本合同执行中相关的一切税费均由乙方负担。</w:t>
      </w:r>
    </w:p>
    <w:p w14:paraId="159FCA33">
      <w:pPr>
        <w:spacing w:after="120" w:afterLines="50" w:line="560" w:lineRule="exact"/>
        <w:ind w:firstLine="482" w:firstLineChars="200"/>
        <w:rPr>
          <w:rFonts w:ascii="仿宋" w:hAnsi="仿宋" w:eastAsia="仿宋" w:cs="仿宋"/>
          <w:b/>
          <w:sz w:val="24"/>
        </w:rPr>
      </w:pPr>
      <w:r>
        <w:rPr>
          <w:rFonts w:hint="eastAsia" w:ascii="仿宋" w:hAnsi="仿宋" w:eastAsia="仿宋" w:cs="仿宋"/>
          <w:b/>
          <w:sz w:val="24"/>
        </w:rPr>
        <w:t xml:space="preserve">第十三条 </w:t>
      </w:r>
      <w:r>
        <w:rPr>
          <w:rFonts w:hint="eastAsia" w:ascii="仿宋" w:hAnsi="仿宋" w:eastAsia="仿宋" w:cs="仿宋"/>
          <w:b/>
          <w:sz w:val="24"/>
          <w:lang w:val="zh-TW" w:eastAsia="zh-TW"/>
        </w:rPr>
        <w:t>不可抗力事件处理</w:t>
      </w:r>
    </w:p>
    <w:p w14:paraId="6D98294F">
      <w:pPr>
        <w:pStyle w:val="568"/>
        <w:spacing w:line="360" w:lineRule="auto"/>
        <w:ind w:firstLine="420"/>
        <w:rPr>
          <w:rFonts w:ascii="仿宋" w:hAnsi="仿宋" w:eastAsia="仿宋" w:cs="仿宋"/>
          <w:color w:val="auto"/>
          <w:sz w:val="24"/>
          <w:szCs w:val="24"/>
          <w:lang w:val="zh-TW" w:eastAsia="zh-TW"/>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TW" w:eastAsia="zh-TW"/>
        </w:rPr>
        <w:t>如果任何一方遭遇法律规定的不可抗力，致使合同履行受阻时，履行合同的期限应予延长，延长的期限应相当于不可抗力所影响的时间；</w:t>
      </w:r>
    </w:p>
    <w:p w14:paraId="248DBE12">
      <w:pPr>
        <w:pStyle w:val="568"/>
        <w:spacing w:line="360" w:lineRule="auto"/>
        <w:ind w:firstLine="420"/>
        <w:rPr>
          <w:rFonts w:ascii="仿宋" w:hAnsi="仿宋" w:eastAsia="仿宋" w:cs="仿宋"/>
          <w:color w:val="auto"/>
          <w:sz w:val="24"/>
          <w:szCs w:val="24"/>
          <w:lang w:val="zh-TW" w:eastAsia="zh-TW"/>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TW" w:eastAsia="zh-TW"/>
        </w:rPr>
        <w:t>因不可抗力致使不能实现合同目的的，当事人可以解除合同；</w:t>
      </w:r>
    </w:p>
    <w:p w14:paraId="18F66A04">
      <w:pPr>
        <w:pStyle w:val="568"/>
        <w:spacing w:line="360" w:lineRule="auto"/>
        <w:ind w:firstLine="420"/>
        <w:rPr>
          <w:rFonts w:ascii="仿宋" w:hAnsi="仿宋" w:eastAsia="仿宋" w:cs="仿宋"/>
          <w:color w:val="auto"/>
          <w:sz w:val="24"/>
          <w:szCs w:val="24"/>
          <w:lang w:val="zh-TW" w:eastAsia="zh-TW"/>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TW" w:eastAsia="zh-TW"/>
        </w:rPr>
        <w:t>因不可抗力致使合同有变更必要的，双方当事人应在合同专用条款约定时间内以书面形式变更合同；</w:t>
      </w:r>
    </w:p>
    <w:p w14:paraId="5CEE7557">
      <w:pPr>
        <w:pStyle w:val="568"/>
        <w:spacing w:line="360" w:lineRule="auto"/>
        <w:ind w:firstLine="420"/>
        <w:rPr>
          <w:rFonts w:ascii="仿宋" w:hAnsi="仿宋" w:eastAsia="仿宋" w:cs="仿宋"/>
          <w:color w:val="auto"/>
          <w:sz w:val="24"/>
          <w:szCs w:val="24"/>
          <w:lang w:val="zh-TW" w:eastAsia="zh-TW"/>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TW" w:eastAsia="zh-TW"/>
        </w:rPr>
        <w:t>受不可抗力影响的一方在不可抗力发生后，应在合同专用条款约定时间内以书面形式通知对方当事人，并在合同专用条款约定时间内，将有关部门出具的证明文件送达对方当事人。</w:t>
      </w:r>
    </w:p>
    <w:p w14:paraId="1D533062">
      <w:pPr>
        <w:spacing w:after="120" w:afterLines="50" w:line="560" w:lineRule="exact"/>
        <w:ind w:firstLine="482" w:firstLineChars="200"/>
        <w:rPr>
          <w:rFonts w:ascii="仿宋" w:hAnsi="仿宋" w:eastAsia="仿宋" w:cs="仿宋"/>
          <w:b/>
          <w:sz w:val="24"/>
        </w:rPr>
      </w:pPr>
      <w:r>
        <w:rPr>
          <w:rFonts w:hint="eastAsia" w:ascii="仿宋" w:hAnsi="仿宋" w:eastAsia="仿宋" w:cs="仿宋"/>
          <w:b/>
          <w:sz w:val="24"/>
        </w:rPr>
        <w:t xml:space="preserve">第十四条 </w:t>
      </w:r>
      <w:r>
        <w:rPr>
          <w:rFonts w:hint="eastAsia" w:ascii="仿宋" w:hAnsi="仿宋" w:eastAsia="仿宋" w:cs="仿宋"/>
          <w:b/>
          <w:sz w:val="24"/>
          <w:lang w:val="zh-TW" w:eastAsia="zh-TW"/>
        </w:rPr>
        <w:t>诉讼</w:t>
      </w:r>
    </w:p>
    <w:p w14:paraId="213CCE07">
      <w:pPr>
        <w:pStyle w:val="568"/>
        <w:spacing w:line="360" w:lineRule="auto"/>
        <w:ind w:firstLine="420"/>
        <w:rPr>
          <w:rFonts w:ascii="仿宋" w:hAnsi="仿宋" w:eastAsia="仿宋" w:cs="仿宋"/>
          <w:color w:val="auto"/>
          <w:sz w:val="24"/>
          <w:szCs w:val="24"/>
          <w:lang w:val="zh-TW" w:eastAsia="zh-TW"/>
        </w:rPr>
      </w:pPr>
      <w:r>
        <w:rPr>
          <w:rFonts w:hint="eastAsia" w:ascii="仿宋" w:hAnsi="仿宋" w:eastAsia="仿宋" w:cs="仿宋"/>
          <w:color w:val="auto"/>
          <w:sz w:val="24"/>
          <w:szCs w:val="24"/>
        </w:rPr>
        <w:t>在合同履行过程中发生争议，双方应当协商解决。双方不愿协商、调解解决或者协商、调解不成的，必须向</w:t>
      </w:r>
      <w:r>
        <w:rPr>
          <w:rFonts w:hint="eastAsia" w:ascii="仿宋" w:hAnsi="仿宋" w:eastAsia="仿宋" w:cs="仿宋"/>
          <w:color w:val="auto"/>
          <w:sz w:val="24"/>
          <w:szCs w:val="24"/>
          <w:u w:val="single"/>
        </w:rPr>
        <w:t>甲方所在地</w:t>
      </w:r>
      <w:r>
        <w:rPr>
          <w:rFonts w:hint="eastAsia" w:ascii="仿宋" w:hAnsi="仿宋" w:eastAsia="仿宋" w:cs="仿宋"/>
          <w:color w:val="auto"/>
          <w:sz w:val="24"/>
          <w:szCs w:val="24"/>
        </w:rPr>
        <w:t>人民法院起诉</w:t>
      </w:r>
      <w:r>
        <w:rPr>
          <w:rFonts w:hint="eastAsia" w:ascii="仿宋" w:hAnsi="仿宋" w:eastAsia="仿宋" w:cs="仿宋"/>
          <w:color w:val="auto"/>
          <w:sz w:val="24"/>
          <w:szCs w:val="24"/>
          <w:lang w:val="zh-TW" w:eastAsia="zh-TW"/>
        </w:rPr>
        <w:t>。</w:t>
      </w:r>
    </w:p>
    <w:p w14:paraId="02430AC9">
      <w:pPr>
        <w:spacing w:after="120" w:afterLines="50" w:line="560" w:lineRule="exact"/>
        <w:ind w:firstLine="482" w:firstLineChars="200"/>
        <w:rPr>
          <w:rFonts w:ascii="仿宋" w:hAnsi="仿宋" w:eastAsia="仿宋" w:cs="仿宋"/>
          <w:b/>
          <w:sz w:val="24"/>
        </w:rPr>
      </w:pPr>
      <w:r>
        <w:rPr>
          <w:rFonts w:hint="eastAsia" w:ascii="仿宋" w:hAnsi="仿宋" w:eastAsia="仿宋" w:cs="仿宋"/>
          <w:b/>
          <w:sz w:val="24"/>
        </w:rPr>
        <w:t xml:space="preserve">第十五条 </w:t>
      </w:r>
      <w:r>
        <w:rPr>
          <w:rFonts w:hint="eastAsia" w:ascii="仿宋" w:hAnsi="仿宋" w:eastAsia="仿宋" w:cs="仿宋"/>
          <w:b/>
          <w:sz w:val="24"/>
          <w:lang w:val="zh-TW" w:eastAsia="zh-TW"/>
        </w:rPr>
        <w:t>合同的生效。</w:t>
      </w:r>
    </w:p>
    <w:p w14:paraId="183117F7">
      <w:pPr>
        <w:pStyle w:val="568"/>
        <w:spacing w:line="360" w:lineRule="auto"/>
        <w:ind w:firstLine="420"/>
        <w:rPr>
          <w:rFonts w:ascii="仿宋" w:hAnsi="仿宋" w:eastAsia="仿宋" w:cs="仿宋"/>
          <w:b/>
          <w:bCs/>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TW" w:eastAsia="zh-TW"/>
        </w:rPr>
        <w:t>合同经双方法定代表人或授权委托代理人签字并加盖单位公章后生效。</w:t>
      </w:r>
    </w:p>
    <w:p w14:paraId="15C0CDF2">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TW" w:eastAsia="zh-TW"/>
        </w:rPr>
        <w:t>合同执行中涉及采购资金和采购内容修改或补充的，签书面补充协议，方可作为主合同不可分割的一部分。</w:t>
      </w:r>
    </w:p>
    <w:p w14:paraId="36936E46">
      <w:pPr>
        <w:pStyle w:val="568"/>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TW" w:eastAsia="zh-TW"/>
        </w:rPr>
        <w:t>本合同未尽事宜，遵照《</w:t>
      </w:r>
      <w:r>
        <w:rPr>
          <w:rFonts w:hint="eastAsia" w:ascii="仿宋" w:hAnsi="仿宋" w:eastAsia="仿宋" w:cs="仿宋"/>
          <w:color w:val="auto"/>
          <w:sz w:val="24"/>
          <w:szCs w:val="24"/>
        </w:rPr>
        <w:t>民法典</w:t>
      </w:r>
      <w:r>
        <w:rPr>
          <w:rFonts w:hint="eastAsia" w:ascii="仿宋" w:hAnsi="仿宋" w:eastAsia="仿宋" w:cs="仿宋"/>
          <w:color w:val="auto"/>
          <w:sz w:val="24"/>
          <w:szCs w:val="24"/>
          <w:lang w:val="zh-TW" w:eastAsia="zh-TW"/>
        </w:rPr>
        <w:t>》有关条文执行。</w:t>
      </w:r>
    </w:p>
    <w:p w14:paraId="36416E15">
      <w:pPr>
        <w:pStyle w:val="568"/>
        <w:spacing w:line="360" w:lineRule="auto"/>
        <w:ind w:firstLine="420"/>
        <w:rPr>
          <w:rFonts w:ascii="仿宋" w:hAnsi="仿宋" w:eastAsia="仿宋" w:cs="仿宋"/>
          <w:color w:val="auto"/>
          <w:sz w:val="24"/>
          <w:szCs w:val="24"/>
          <w:lang w:val="zh-TW"/>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TW" w:eastAsia="zh-TW"/>
        </w:rPr>
        <w:t>本合同正本一式</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份，具有同等法律效力，甲乙</w:t>
      </w:r>
      <w:r>
        <w:rPr>
          <w:rFonts w:hint="eastAsia" w:ascii="仿宋" w:hAnsi="仿宋" w:eastAsia="仿宋" w:cs="仿宋"/>
          <w:color w:val="auto"/>
          <w:sz w:val="24"/>
          <w:szCs w:val="24"/>
          <w:lang w:val="zh-TW"/>
        </w:rPr>
        <w:t>双</w:t>
      </w:r>
      <w:r>
        <w:rPr>
          <w:rFonts w:hint="eastAsia" w:ascii="仿宋" w:hAnsi="仿宋" w:eastAsia="仿宋" w:cs="仿宋"/>
          <w:color w:val="auto"/>
          <w:sz w:val="24"/>
          <w:szCs w:val="24"/>
          <w:lang w:val="zh-TW" w:eastAsia="zh-TW"/>
        </w:rPr>
        <w:t>方各执</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份</w:t>
      </w:r>
      <w:r>
        <w:rPr>
          <w:rFonts w:hint="eastAsia" w:ascii="仿宋" w:hAnsi="仿宋" w:eastAsia="仿宋" w:cs="仿宋"/>
          <w:color w:val="auto"/>
          <w:sz w:val="24"/>
          <w:szCs w:val="24"/>
          <w:lang w:val="zh-TW"/>
        </w:rPr>
        <w:t>。</w:t>
      </w:r>
    </w:p>
    <w:tbl>
      <w:tblPr>
        <w:tblStyle w:val="63"/>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4"/>
        <w:gridCol w:w="4455"/>
      </w:tblGrid>
      <w:tr w14:paraId="0D073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5" w:hRule="atLeast"/>
          <w:jc w:val="center"/>
        </w:trPr>
        <w:tc>
          <w:tcPr>
            <w:tcW w:w="4224" w:type="dxa"/>
          </w:tcPr>
          <w:p w14:paraId="0550115F">
            <w:pPr>
              <w:snapToGrid w:val="0"/>
              <w:spacing w:line="360" w:lineRule="auto"/>
              <w:rPr>
                <w:rFonts w:ascii="仿宋" w:hAnsi="仿宋" w:eastAsia="仿宋" w:cs="仿宋"/>
                <w:sz w:val="24"/>
              </w:rPr>
            </w:pPr>
            <w:r>
              <w:rPr>
                <w:rFonts w:hint="eastAsia" w:ascii="仿宋" w:hAnsi="仿宋" w:eastAsia="仿宋" w:cs="仿宋"/>
                <w:sz w:val="24"/>
              </w:rPr>
              <w:t>甲方（公章）：</w:t>
            </w:r>
          </w:p>
          <w:p w14:paraId="1DA0DED8">
            <w:pPr>
              <w:snapToGrid w:val="0"/>
              <w:spacing w:line="360" w:lineRule="auto"/>
              <w:rPr>
                <w:rFonts w:ascii="仿宋" w:hAnsi="仿宋" w:eastAsia="仿宋" w:cs="仿宋"/>
                <w:sz w:val="24"/>
              </w:rPr>
            </w:pPr>
            <w:r>
              <w:rPr>
                <w:rFonts w:hint="eastAsia" w:ascii="仿宋" w:hAnsi="仿宋" w:eastAsia="仿宋" w:cs="仿宋"/>
                <w:sz w:val="24"/>
              </w:rPr>
              <w:t>地址：</w:t>
            </w:r>
          </w:p>
          <w:p w14:paraId="0379E906">
            <w:pPr>
              <w:snapToGrid w:val="0"/>
              <w:spacing w:line="360" w:lineRule="auto"/>
              <w:rPr>
                <w:rFonts w:ascii="仿宋" w:hAnsi="仿宋" w:eastAsia="仿宋" w:cs="仿宋"/>
                <w:sz w:val="24"/>
              </w:rPr>
            </w:pPr>
          </w:p>
          <w:p w14:paraId="3395482C">
            <w:pPr>
              <w:snapToGrid w:val="0"/>
              <w:spacing w:line="360" w:lineRule="auto"/>
              <w:rPr>
                <w:rFonts w:ascii="仿宋" w:hAnsi="仿宋" w:eastAsia="仿宋" w:cs="仿宋"/>
                <w:sz w:val="24"/>
              </w:rPr>
            </w:pPr>
            <w:r>
              <w:rPr>
                <w:rFonts w:hint="eastAsia" w:ascii="仿宋" w:hAnsi="仿宋" w:eastAsia="仿宋" w:cs="仿宋"/>
                <w:sz w:val="24"/>
              </w:rPr>
              <w:t xml:space="preserve">法定（授权）代表人：  </w:t>
            </w:r>
          </w:p>
          <w:p w14:paraId="52BDB22D">
            <w:pPr>
              <w:snapToGrid w:val="0"/>
              <w:spacing w:line="360" w:lineRule="auto"/>
              <w:rPr>
                <w:rFonts w:ascii="仿宋" w:hAnsi="仿宋" w:eastAsia="仿宋" w:cs="仿宋"/>
                <w:sz w:val="24"/>
              </w:rPr>
            </w:pPr>
          </w:p>
          <w:p w14:paraId="40AF5076">
            <w:pPr>
              <w:snapToGrid w:val="0"/>
              <w:spacing w:line="360" w:lineRule="auto"/>
              <w:rPr>
                <w:rFonts w:ascii="仿宋" w:hAnsi="仿宋" w:eastAsia="仿宋" w:cs="仿宋"/>
                <w:sz w:val="24"/>
              </w:rPr>
            </w:pPr>
            <w:r>
              <w:rPr>
                <w:rFonts w:hint="eastAsia" w:ascii="仿宋" w:hAnsi="仿宋" w:eastAsia="仿宋" w:cs="仿宋"/>
                <w:sz w:val="24"/>
              </w:rPr>
              <w:t xml:space="preserve">日期： 年  月  日   </w:t>
            </w:r>
          </w:p>
        </w:tc>
        <w:tc>
          <w:tcPr>
            <w:tcW w:w="4455" w:type="dxa"/>
          </w:tcPr>
          <w:p w14:paraId="647C377F">
            <w:pPr>
              <w:snapToGrid w:val="0"/>
              <w:spacing w:line="360" w:lineRule="auto"/>
              <w:ind w:left="480" w:hanging="480" w:hangingChars="200"/>
              <w:rPr>
                <w:rFonts w:ascii="仿宋" w:hAnsi="仿宋" w:eastAsia="仿宋" w:cs="仿宋"/>
                <w:sz w:val="24"/>
              </w:rPr>
            </w:pPr>
            <w:r>
              <w:rPr>
                <w:rFonts w:hint="eastAsia" w:ascii="仿宋" w:hAnsi="仿宋" w:eastAsia="仿宋" w:cs="仿宋"/>
                <w:sz w:val="24"/>
              </w:rPr>
              <w:t>乙方（公章）：</w:t>
            </w:r>
          </w:p>
          <w:p w14:paraId="170FAF48">
            <w:pPr>
              <w:snapToGrid w:val="0"/>
              <w:spacing w:line="360" w:lineRule="auto"/>
              <w:ind w:left="480" w:hanging="480" w:hangingChars="200"/>
              <w:rPr>
                <w:rFonts w:ascii="仿宋" w:hAnsi="仿宋" w:eastAsia="仿宋" w:cs="仿宋"/>
                <w:sz w:val="24"/>
              </w:rPr>
            </w:pPr>
            <w:r>
              <w:rPr>
                <w:rFonts w:hint="eastAsia" w:ascii="仿宋" w:hAnsi="仿宋" w:eastAsia="仿宋" w:cs="仿宋"/>
                <w:sz w:val="24"/>
              </w:rPr>
              <w:t>地址：</w:t>
            </w:r>
          </w:p>
          <w:p w14:paraId="78A7FB21">
            <w:pPr>
              <w:snapToGrid w:val="0"/>
              <w:spacing w:line="360" w:lineRule="auto"/>
              <w:rPr>
                <w:rFonts w:ascii="仿宋" w:hAnsi="仿宋" w:eastAsia="仿宋" w:cs="仿宋"/>
                <w:sz w:val="24"/>
              </w:rPr>
            </w:pPr>
          </w:p>
          <w:p w14:paraId="26FEA859">
            <w:pPr>
              <w:snapToGrid w:val="0"/>
              <w:spacing w:line="360" w:lineRule="auto"/>
              <w:rPr>
                <w:rFonts w:ascii="仿宋" w:hAnsi="仿宋" w:eastAsia="仿宋" w:cs="仿宋"/>
                <w:sz w:val="24"/>
              </w:rPr>
            </w:pPr>
            <w:r>
              <w:rPr>
                <w:rFonts w:hint="eastAsia" w:ascii="仿宋" w:hAnsi="仿宋" w:eastAsia="仿宋" w:cs="仿宋"/>
                <w:sz w:val="24"/>
              </w:rPr>
              <w:t>法定（授权）代表人：</w:t>
            </w:r>
          </w:p>
          <w:p w14:paraId="34FB9917">
            <w:pPr>
              <w:snapToGrid w:val="0"/>
              <w:spacing w:line="360" w:lineRule="auto"/>
              <w:rPr>
                <w:rFonts w:ascii="仿宋" w:hAnsi="仿宋" w:eastAsia="仿宋" w:cs="仿宋"/>
                <w:sz w:val="24"/>
              </w:rPr>
            </w:pPr>
          </w:p>
          <w:p w14:paraId="577DE386">
            <w:pPr>
              <w:snapToGrid w:val="0"/>
              <w:spacing w:line="360" w:lineRule="auto"/>
              <w:rPr>
                <w:rFonts w:ascii="仿宋" w:hAnsi="仿宋" w:eastAsia="仿宋" w:cs="仿宋"/>
                <w:sz w:val="24"/>
              </w:rPr>
            </w:pPr>
            <w:r>
              <w:rPr>
                <w:rFonts w:hint="eastAsia" w:ascii="仿宋" w:hAnsi="仿宋" w:eastAsia="仿宋" w:cs="仿宋"/>
                <w:sz w:val="24"/>
              </w:rPr>
              <w:t>日期：   年  月  日</w:t>
            </w:r>
          </w:p>
        </w:tc>
      </w:tr>
    </w:tbl>
    <w:p w14:paraId="6E7FECF3">
      <w:pPr>
        <w:widowControl/>
        <w:adjustRightInd/>
        <w:jc w:val="left"/>
        <w:rPr>
          <w:rFonts w:ascii="仿宋" w:hAnsi="仿宋" w:eastAsia="仿宋" w:cs="仿宋"/>
          <w:b/>
          <w:sz w:val="24"/>
        </w:rPr>
      </w:pPr>
    </w:p>
    <w:p w14:paraId="1B74F8D1">
      <w:pPr>
        <w:widowControl/>
        <w:adjustRightInd/>
        <w:jc w:val="left"/>
        <w:rPr>
          <w:rFonts w:ascii="仿宋" w:hAnsi="仿宋" w:eastAsia="仿宋" w:cs="仿宋"/>
          <w:b/>
          <w:sz w:val="24"/>
        </w:rPr>
      </w:pPr>
      <w:r>
        <w:rPr>
          <w:rFonts w:hint="eastAsia" w:ascii="仿宋" w:hAnsi="仿宋" w:eastAsia="仿宋" w:cs="仿宋"/>
          <w:b/>
          <w:sz w:val="24"/>
        </w:rPr>
        <w:br w:type="page"/>
      </w:r>
    </w:p>
    <w:p w14:paraId="59ADFC37">
      <w:pPr>
        <w:spacing w:line="360" w:lineRule="auto"/>
        <w:jc w:val="center"/>
        <w:outlineLvl w:val="0"/>
        <w:rPr>
          <w:rFonts w:ascii="仿宋" w:hAnsi="仿宋" w:eastAsia="仿宋" w:cs="宋体"/>
          <w:b/>
          <w:sz w:val="36"/>
          <w:szCs w:val="20"/>
        </w:rPr>
      </w:pPr>
      <w:bookmarkStart w:id="423" w:name="_Toc32312"/>
      <w:r>
        <w:rPr>
          <w:rFonts w:hint="eastAsia" w:ascii="仿宋" w:hAnsi="仿宋" w:eastAsia="仿宋" w:cs="宋体"/>
          <w:b/>
          <w:sz w:val="36"/>
          <w:szCs w:val="20"/>
        </w:rPr>
        <w:t>第六部分</w:t>
      </w:r>
      <w:bookmarkEnd w:id="415"/>
      <w:r>
        <w:rPr>
          <w:rFonts w:hint="eastAsia" w:ascii="仿宋" w:hAnsi="仿宋" w:eastAsia="仿宋" w:cs="宋体"/>
          <w:b/>
          <w:sz w:val="36"/>
          <w:szCs w:val="20"/>
        </w:rPr>
        <w:t xml:space="preserve"> </w:t>
      </w:r>
      <w:bookmarkEnd w:id="416"/>
      <w:r>
        <w:rPr>
          <w:rFonts w:hint="eastAsia" w:ascii="仿宋" w:hAnsi="仿宋" w:eastAsia="仿宋" w:cs="宋体"/>
          <w:b/>
          <w:sz w:val="36"/>
          <w:szCs w:val="20"/>
        </w:rPr>
        <w:t>应提交的有关格式范例</w:t>
      </w:r>
      <w:bookmarkEnd w:id="423"/>
    </w:p>
    <w:p w14:paraId="0EFDCF18">
      <w:pPr>
        <w:spacing w:line="360" w:lineRule="auto"/>
        <w:jc w:val="center"/>
        <w:rPr>
          <w:rFonts w:ascii="仿宋" w:hAnsi="仿宋" w:eastAsia="仿宋" w:cs="宋体"/>
          <w:b/>
          <w:kern w:val="0"/>
          <w:sz w:val="36"/>
          <w:szCs w:val="36"/>
        </w:rPr>
      </w:pPr>
    </w:p>
    <w:p w14:paraId="25657553">
      <w:pPr>
        <w:spacing w:line="360" w:lineRule="auto"/>
        <w:jc w:val="center"/>
        <w:outlineLvl w:val="1"/>
        <w:rPr>
          <w:rFonts w:ascii="仿宋" w:hAnsi="仿宋" w:eastAsia="仿宋" w:cs="宋体"/>
          <w:b/>
          <w:kern w:val="0"/>
          <w:sz w:val="36"/>
          <w:szCs w:val="36"/>
        </w:rPr>
      </w:pPr>
      <w:r>
        <w:rPr>
          <w:rFonts w:hint="eastAsia" w:ascii="仿宋" w:hAnsi="仿宋" w:eastAsia="仿宋" w:cs="宋体"/>
          <w:b/>
          <w:kern w:val="0"/>
          <w:sz w:val="36"/>
          <w:szCs w:val="36"/>
        </w:rPr>
        <w:t>资格文件部分</w:t>
      </w:r>
    </w:p>
    <w:p w14:paraId="32A6D214">
      <w:pPr>
        <w:spacing w:line="360" w:lineRule="auto"/>
        <w:jc w:val="center"/>
        <w:rPr>
          <w:rFonts w:ascii="仿宋" w:hAnsi="仿宋" w:eastAsia="仿宋" w:cs="宋体"/>
          <w:b/>
          <w:kern w:val="0"/>
          <w:sz w:val="36"/>
          <w:szCs w:val="36"/>
        </w:rPr>
      </w:pPr>
      <w:r>
        <w:rPr>
          <w:rFonts w:hint="eastAsia" w:ascii="仿宋" w:hAnsi="仿宋" w:eastAsia="仿宋" w:cs="宋体"/>
          <w:b/>
          <w:kern w:val="0"/>
          <w:sz w:val="36"/>
          <w:szCs w:val="36"/>
        </w:rPr>
        <w:t>目录</w:t>
      </w:r>
    </w:p>
    <w:p w14:paraId="6DDDDF64">
      <w:pPr>
        <w:spacing w:line="360" w:lineRule="auto"/>
        <w:jc w:val="center"/>
        <w:rPr>
          <w:rFonts w:ascii="仿宋" w:hAnsi="仿宋" w:eastAsia="仿宋" w:cs="宋体"/>
          <w:b/>
          <w:kern w:val="0"/>
          <w:sz w:val="36"/>
          <w:szCs w:val="36"/>
        </w:rPr>
      </w:pPr>
    </w:p>
    <w:p w14:paraId="629E6423">
      <w:pPr>
        <w:numPr>
          <w:ilvl w:val="0"/>
          <w:numId w:val="6"/>
        </w:numPr>
        <w:snapToGrid w:val="0"/>
        <w:spacing w:line="360" w:lineRule="auto"/>
        <w:rPr>
          <w:rFonts w:ascii="仿宋" w:hAnsi="仿宋" w:eastAsia="仿宋" w:cs="宋体"/>
          <w:sz w:val="24"/>
        </w:rPr>
      </w:pPr>
      <w:r>
        <w:rPr>
          <w:rFonts w:hint="eastAsia" w:ascii="仿宋" w:hAnsi="仿宋" w:eastAsia="仿宋" w:cs="宋体"/>
          <w:sz w:val="24"/>
        </w:rPr>
        <w:t>符合参加政府采购活动应当具备的一般条件的承诺函……………（页码）</w:t>
      </w:r>
    </w:p>
    <w:p w14:paraId="3E43C6EA">
      <w:pPr>
        <w:numPr>
          <w:ilvl w:val="0"/>
          <w:numId w:val="6"/>
        </w:numPr>
        <w:snapToGrid w:val="0"/>
        <w:spacing w:line="360" w:lineRule="auto"/>
        <w:rPr>
          <w:rFonts w:ascii="仿宋" w:hAnsi="仿宋" w:eastAsia="仿宋" w:cs="宋体"/>
          <w:sz w:val="24"/>
        </w:rPr>
      </w:pPr>
      <w:r>
        <w:rPr>
          <w:rFonts w:hint="eastAsia" w:ascii="仿宋" w:hAnsi="仿宋" w:eastAsia="仿宋" w:cs="宋体"/>
          <w:sz w:val="24"/>
        </w:rPr>
        <w:t>供应商（联合体各方）营业执照（或其他同类证明文件）………（页码）</w:t>
      </w:r>
    </w:p>
    <w:p w14:paraId="6FABEE83">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（3）联合协议</w:t>
      </w:r>
      <w:r>
        <w:rPr>
          <w:rFonts w:hint="eastAsia" w:ascii="仿宋" w:hAnsi="仿宋" w:eastAsia="仿宋" w:cs="宋体"/>
          <w:sz w:val="24"/>
        </w:rPr>
        <w:t>………………………………………………………………（页码）</w:t>
      </w:r>
    </w:p>
    <w:p w14:paraId="026A93CC">
      <w:pPr>
        <w:snapToGrid w:val="0"/>
        <w:spacing w:line="360" w:lineRule="auto"/>
        <w:rPr>
          <w:rFonts w:ascii="仿宋" w:hAnsi="仿宋" w:eastAsia="仿宋" w:cs="宋体"/>
          <w:sz w:val="24"/>
        </w:rPr>
      </w:pPr>
      <w:r>
        <w:rPr>
          <w:rFonts w:hint="eastAsia" w:ascii="仿宋" w:hAnsi="仿宋" w:eastAsia="仿宋" w:cs="宋体"/>
          <w:sz w:val="24"/>
        </w:rPr>
        <w:t>（4）落实政府采购政策需满足的资格要求………………………………（页码）</w:t>
      </w:r>
    </w:p>
    <w:p w14:paraId="4AACE482">
      <w:pPr>
        <w:snapToGrid w:val="0"/>
        <w:spacing w:line="360" w:lineRule="auto"/>
        <w:ind w:firstLine="480" w:firstLineChars="200"/>
        <w:rPr>
          <w:rFonts w:ascii="仿宋" w:hAnsi="仿宋" w:eastAsia="仿宋" w:cs="宋体"/>
          <w:sz w:val="24"/>
        </w:rPr>
      </w:pPr>
    </w:p>
    <w:p w14:paraId="21246BE1">
      <w:pPr>
        <w:spacing w:line="360" w:lineRule="auto"/>
        <w:ind w:firstLine="480" w:firstLineChars="200"/>
        <w:rPr>
          <w:rFonts w:ascii="仿宋" w:hAnsi="仿宋" w:eastAsia="仿宋" w:cs="宋体"/>
          <w:sz w:val="24"/>
        </w:rPr>
      </w:pPr>
    </w:p>
    <w:p w14:paraId="05DC5FD3">
      <w:pPr>
        <w:snapToGrid w:val="0"/>
        <w:spacing w:line="360" w:lineRule="auto"/>
        <w:ind w:right="480"/>
        <w:jc w:val="center"/>
        <w:outlineLvl w:val="1"/>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一、 符合参加政府采购活动应当具备的一般条件的承诺函</w:t>
      </w:r>
    </w:p>
    <w:p w14:paraId="35B906C3">
      <w:pPr>
        <w:snapToGrid w:val="0"/>
        <w:spacing w:line="360" w:lineRule="auto"/>
        <w:rPr>
          <w:rFonts w:ascii="仿宋" w:hAnsi="仿宋" w:eastAsia="仿宋" w:cs="宋体"/>
          <w:sz w:val="24"/>
        </w:rPr>
      </w:pPr>
      <w:r>
        <w:rPr>
          <w:rFonts w:hint="eastAsia" w:ascii="仿宋" w:hAnsi="仿宋" w:eastAsia="仿宋" w:cs="仿宋"/>
          <w:sz w:val="24"/>
        </w:rPr>
        <w:t xml:space="preserve"> 杭州市滨江区人民政府浦沿街道办事处、浙江省成套招标代理有限公司</w:t>
      </w:r>
      <w:r>
        <w:rPr>
          <w:rFonts w:hint="eastAsia" w:ascii="仿宋" w:hAnsi="仿宋" w:eastAsia="仿宋" w:cs="宋体"/>
          <w:sz w:val="24"/>
        </w:rPr>
        <w:t>：</w:t>
      </w:r>
    </w:p>
    <w:p w14:paraId="22CBEF32">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 xml:space="preserve"> 杭州市滨江区人民政府浦沿街道办事处浦沿街道社区数字档案室创建工作服务项目</w:t>
      </w:r>
      <w:r>
        <w:rPr>
          <w:rFonts w:hint="eastAsia" w:ascii="仿宋" w:hAnsi="仿宋" w:eastAsia="仿宋" w:cs="宋体"/>
          <w:sz w:val="24"/>
        </w:rPr>
        <w:t>（项目名称）【招标编号：CTZB-2024080236】政府采购活动，郑重承诺：</w:t>
      </w:r>
    </w:p>
    <w:p w14:paraId="15F061C2">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4575424E">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36B2EDA0">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2、具有良好的商业信誉和健全的财务会计制度；</w:t>
      </w:r>
    </w:p>
    <w:p w14:paraId="2BB37C5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34CD2FE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17C06C0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6F3055DB">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0A5260F6">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180D824B">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63C2C366">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21FA1EB0">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06E42DAA">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以上承诺如有虚假或隐瞒，采购人可取消我方任何资格（投标/中标/签订合同），我方对此无任何异议，并愿意承担一切后果和责任。</w:t>
      </w:r>
    </w:p>
    <w:p w14:paraId="5AE3599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特此承诺</w:t>
      </w:r>
    </w:p>
    <w:p w14:paraId="5CED8AB5">
      <w:pPr>
        <w:spacing w:line="360" w:lineRule="auto"/>
        <w:ind w:firstLine="480" w:firstLineChars="200"/>
        <w:rPr>
          <w:rFonts w:ascii="仿宋" w:hAnsi="仿宋" w:eastAsia="仿宋" w:cs="仿宋"/>
          <w:kern w:val="0"/>
          <w:sz w:val="24"/>
        </w:rPr>
      </w:pPr>
      <w:r>
        <w:rPr>
          <w:rFonts w:hint="eastAsia" w:ascii="仿宋" w:hAnsi="仿宋" w:eastAsia="仿宋" w:cs="仿宋"/>
          <w:sz w:val="24"/>
        </w:rPr>
        <w:t>投标供应商名称（公章/电子签名）：</w:t>
      </w:r>
      <w:r>
        <w:rPr>
          <w:rFonts w:hint="eastAsia" w:ascii="仿宋" w:hAnsi="仿宋" w:eastAsia="仿宋" w:cs="仿宋"/>
          <w:kern w:val="0"/>
          <w:sz w:val="24"/>
        </w:rPr>
        <w:t>__________________________________</w:t>
      </w:r>
    </w:p>
    <w:p w14:paraId="4795705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日期：________年____月____日</w:t>
      </w:r>
    </w:p>
    <w:p w14:paraId="7CAAA388">
      <w:pPr>
        <w:snapToGrid w:val="0"/>
        <w:spacing w:line="360" w:lineRule="auto"/>
        <w:ind w:firstLine="482" w:firstLineChars="200"/>
        <w:rPr>
          <w:rFonts w:ascii="仿宋" w:hAnsi="仿宋" w:eastAsia="仿宋" w:cs="仿宋"/>
          <w:b/>
          <w:iCs/>
          <w:kern w:val="0"/>
          <w:sz w:val="24"/>
        </w:rPr>
      </w:pPr>
    </w:p>
    <w:p w14:paraId="6BCFAD5B">
      <w:pPr>
        <w:snapToGrid w:val="0"/>
        <w:spacing w:line="360" w:lineRule="auto"/>
        <w:ind w:firstLine="482" w:firstLineChars="200"/>
        <w:rPr>
          <w:rFonts w:ascii="仿宋" w:hAnsi="仿宋" w:eastAsia="仿宋" w:cs="仿宋"/>
          <w:b/>
          <w:iCs/>
          <w:kern w:val="0"/>
          <w:sz w:val="24"/>
        </w:rPr>
      </w:pPr>
    </w:p>
    <w:p w14:paraId="20D0F5F5">
      <w:pPr>
        <w:snapToGrid w:val="0"/>
        <w:spacing w:line="360" w:lineRule="auto"/>
        <w:rPr>
          <w:rFonts w:ascii="仿宋" w:hAnsi="仿宋" w:eastAsia="仿宋" w:cs="宋体"/>
          <w:kern w:val="0"/>
          <w:sz w:val="24"/>
        </w:rPr>
      </w:pPr>
      <w:r>
        <w:rPr>
          <w:rFonts w:hint="eastAsia" w:ascii="仿宋" w:hAnsi="仿宋" w:eastAsia="仿宋" w:cs="仿宋"/>
          <w:b/>
          <w:iCs/>
          <w:kern w:val="0"/>
          <w:sz w:val="24"/>
        </w:rPr>
        <w:t>『编制说明』：1.</w:t>
      </w:r>
      <w:r>
        <w:rPr>
          <w:rFonts w:hint="eastAsia" w:ascii="仿宋" w:hAnsi="仿宋" w:eastAsia="仿宋" w:cs="仿宋"/>
          <w:b/>
          <w:iCs/>
          <w:sz w:val="24"/>
          <w:u w:val="single"/>
        </w:rPr>
        <w:t>供应商须按本格式和要求提供本函，否则投标无效。</w:t>
      </w:r>
      <w:r>
        <w:rPr>
          <w:rFonts w:hint="eastAsia" w:ascii="仿宋" w:hAnsi="仿宋" w:eastAsia="仿宋" w:cs="仿宋"/>
          <w:b/>
          <w:iCs/>
          <w:kern w:val="0"/>
          <w:sz w:val="24"/>
        </w:rPr>
        <w:t>2.</w:t>
      </w:r>
      <w:r>
        <w:rPr>
          <w:rFonts w:hint="eastAsia" w:ascii="仿宋" w:hAnsi="仿宋" w:eastAsia="仿宋" w:cs="仿宋"/>
          <w:b/>
          <w:iCs/>
          <w:sz w:val="24"/>
          <w:u w:val="single"/>
        </w:rPr>
        <w:t>投标人为联合体的，联合体各方均须签署并提供本承诺函，否则投标无效</w:t>
      </w:r>
    </w:p>
    <w:p w14:paraId="3B2BE909">
      <w:pPr>
        <w:snapToGrid w:val="0"/>
        <w:spacing w:line="360" w:lineRule="auto"/>
        <w:ind w:right="480"/>
        <w:jc w:val="center"/>
        <w:rPr>
          <w:rFonts w:ascii="仿宋" w:hAnsi="仿宋" w:eastAsia="仿宋" w:cs="宋体"/>
          <w:b/>
          <w:kern w:val="0"/>
          <w:sz w:val="32"/>
          <w:szCs w:val="32"/>
        </w:rPr>
      </w:pPr>
    </w:p>
    <w:p w14:paraId="1576AFDE">
      <w:pPr>
        <w:widowControl/>
        <w:spacing w:line="360" w:lineRule="auto"/>
        <w:ind w:firstLine="643" w:firstLineChars="200"/>
        <w:jc w:val="center"/>
        <w:outlineLvl w:val="1"/>
        <w:rPr>
          <w:rFonts w:ascii="仿宋" w:hAnsi="仿宋" w:eastAsia="仿宋" w:cs="宋体"/>
          <w:b/>
          <w:kern w:val="0"/>
          <w:sz w:val="32"/>
          <w:szCs w:val="32"/>
        </w:rPr>
        <w:sectPr>
          <w:headerReference r:id="rId7" w:type="first"/>
          <w:footerReference r:id="rId9" w:type="first"/>
          <w:footerReference r:id="rId8" w:type="default"/>
          <w:pgSz w:w="11906" w:h="16838"/>
          <w:pgMar w:top="1276" w:right="1418" w:bottom="1247" w:left="1418" w:header="851" w:footer="992" w:gutter="0"/>
          <w:cols w:space="720" w:num="1"/>
          <w:titlePg/>
          <w:docGrid w:linePitch="312" w:charSpace="0"/>
        </w:sectPr>
      </w:pPr>
    </w:p>
    <w:p w14:paraId="0F46969F">
      <w:pPr>
        <w:widowControl/>
        <w:spacing w:line="360" w:lineRule="auto"/>
        <w:ind w:firstLine="643" w:firstLineChars="200"/>
        <w:jc w:val="center"/>
        <w:outlineLvl w:val="1"/>
        <w:rPr>
          <w:rFonts w:ascii="仿宋" w:hAnsi="仿宋" w:eastAsia="仿宋" w:cs="宋体"/>
          <w:b/>
          <w:kern w:val="0"/>
          <w:sz w:val="32"/>
          <w:szCs w:val="32"/>
        </w:rPr>
      </w:pPr>
      <w:r>
        <w:rPr>
          <w:rFonts w:hint="eastAsia" w:ascii="仿宋" w:hAnsi="仿宋" w:eastAsia="仿宋" w:cs="宋体"/>
          <w:b/>
          <w:kern w:val="0"/>
          <w:sz w:val="32"/>
          <w:szCs w:val="32"/>
        </w:rPr>
        <w:t>二、 供应商（联合体各方）营业执照（或其他同类证明文件）</w:t>
      </w:r>
    </w:p>
    <w:p w14:paraId="159C99F7">
      <w:pPr>
        <w:jc w:val="center"/>
        <w:rPr>
          <w:rFonts w:ascii="仿宋" w:hAnsi="仿宋" w:eastAsia="仿宋" w:cs="仿宋"/>
          <w:b/>
          <w:sz w:val="28"/>
          <w:szCs w:val="28"/>
        </w:rPr>
      </w:pPr>
      <w:r>
        <w:rPr>
          <w:rFonts w:hint="eastAsia" w:ascii="仿宋" w:hAnsi="仿宋" w:eastAsia="仿宋" w:cs="仿宋"/>
          <w:b/>
          <w:sz w:val="28"/>
          <w:szCs w:val="28"/>
        </w:rPr>
        <w:t>企业法人营业执照</w:t>
      </w:r>
    </w:p>
    <w:tbl>
      <w:tblPr>
        <w:tblStyle w:val="63"/>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E73D50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5A0B7942">
            <w:pPr>
              <w:rPr>
                <w:rFonts w:ascii="仿宋" w:hAnsi="仿宋" w:eastAsia="仿宋" w:cs="仿宋"/>
                <w:b/>
              </w:rPr>
            </w:pPr>
          </w:p>
          <w:p w14:paraId="34552F95">
            <w:pPr>
              <w:spacing w:line="360" w:lineRule="auto"/>
              <w:rPr>
                <w:rFonts w:ascii="仿宋" w:hAnsi="仿宋" w:eastAsia="仿宋" w:cs="仿宋"/>
                <w:b/>
                <w:szCs w:val="21"/>
              </w:rPr>
            </w:pPr>
            <w:r>
              <w:rPr>
                <w:rFonts w:hint="eastAsia" w:ascii="仿宋" w:hAnsi="仿宋" w:eastAsia="仿宋" w:cs="仿宋"/>
                <w:b/>
                <w:szCs w:val="21"/>
              </w:rPr>
              <w:t>证明文件：</w:t>
            </w:r>
            <w:r>
              <w:rPr>
                <w:rFonts w:hint="eastAsia" w:ascii="仿宋" w:hAnsi="仿宋" w:eastAsia="仿宋" w:cs="仿宋"/>
                <w:b/>
                <w:szCs w:val="21"/>
                <w:u w:val="single"/>
              </w:rPr>
              <w:t>营业执照（或事业单位法人证书或执业许可证或自然人有效身份证明）</w:t>
            </w:r>
            <w:r>
              <w:rPr>
                <w:rFonts w:hint="eastAsia" w:ascii="仿宋" w:hAnsi="仿宋" w:eastAsia="仿宋" w:cs="仿宋"/>
                <w:szCs w:val="21"/>
              </w:rPr>
              <w:t>（提供复印件加盖供应商公章）。</w:t>
            </w:r>
          </w:p>
          <w:p w14:paraId="0BBB91A4">
            <w:pPr>
              <w:rPr>
                <w:rFonts w:ascii="仿宋" w:hAnsi="仿宋" w:eastAsia="仿宋" w:cs="仿宋"/>
              </w:rPr>
            </w:pPr>
          </w:p>
          <w:p w14:paraId="341833ED">
            <w:pPr>
              <w:rPr>
                <w:rFonts w:ascii="仿宋" w:hAnsi="仿宋" w:eastAsia="仿宋" w:cs="仿宋"/>
              </w:rPr>
            </w:pPr>
            <w:r>
              <w:rPr>
                <w:rFonts w:hint="eastAsia" w:ascii="仿宋" w:hAnsi="仿宋" w:eastAsia="仿宋" w:cs="仿宋"/>
              </w:rPr>
              <w:t>a.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14:paraId="371861BD">
            <w:pPr>
              <w:rPr>
                <w:rFonts w:ascii="仿宋" w:hAnsi="仿宋" w:eastAsia="仿宋" w:cs="仿宋"/>
              </w:rPr>
            </w:pPr>
            <w:r>
              <w:rPr>
                <w:rFonts w:hint="eastAsia" w:ascii="仿宋" w:hAnsi="仿宋" w:eastAsia="仿宋" w:cs="仿宋"/>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供应商公章），以证明其具备实际承担责任的能力和法定的缔结合同能力。</w:t>
            </w:r>
          </w:p>
        </w:tc>
      </w:tr>
    </w:tbl>
    <w:p w14:paraId="5C7416F4">
      <w:pPr>
        <w:widowControl/>
        <w:spacing w:line="360" w:lineRule="auto"/>
        <w:ind w:firstLine="643" w:firstLineChars="200"/>
        <w:jc w:val="center"/>
        <w:outlineLvl w:val="1"/>
        <w:rPr>
          <w:rFonts w:ascii="仿宋" w:hAnsi="仿宋" w:eastAsia="仿宋" w:cs="宋体"/>
          <w:b/>
          <w:kern w:val="0"/>
          <w:sz w:val="32"/>
          <w:szCs w:val="32"/>
        </w:rPr>
        <w:sectPr>
          <w:pgSz w:w="11906" w:h="16838"/>
          <w:pgMar w:top="1276" w:right="1418" w:bottom="1247" w:left="1418" w:header="851" w:footer="992" w:gutter="0"/>
          <w:cols w:space="720" w:num="1"/>
          <w:titlePg/>
          <w:docGrid w:linePitch="312" w:charSpace="0"/>
        </w:sectPr>
      </w:pPr>
    </w:p>
    <w:p w14:paraId="63CF6031">
      <w:pPr>
        <w:widowControl/>
        <w:spacing w:line="360" w:lineRule="auto"/>
        <w:ind w:firstLine="643" w:firstLineChars="200"/>
        <w:jc w:val="center"/>
        <w:outlineLvl w:val="1"/>
        <w:rPr>
          <w:rFonts w:ascii="仿宋" w:hAnsi="仿宋" w:eastAsia="仿宋" w:cs="宋体"/>
          <w:b/>
          <w:kern w:val="0"/>
          <w:sz w:val="32"/>
          <w:szCs w:val="32"/>
        </w:rPr>
      </w:pPr>
      <w:r>
        <w:rPr>
          <w:rFonts w:hint="eastAsia" w:ascii="仿宋" w:hAnsi="仿宋" w:eastAsia="仿宋" w:cs="宋体"/>
          <w:b/>
          <w:kern w:val="0"/>
          <w:sz w:val="32"/>
          <w:szCs w:val="32"/>
        </w:rPr>
        <w:t>三、联合协议（如果有）</w:t>
      </w:r>
    </w:p>
    <w:p w14:paraId="4BA8124E">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1B5799C7">
      <w:pPr>
        <w:pStyle w:val="86"/>
        <w:ind w:firstLine="482"/>
        <w:rPr>
          <w:rFonts w:ascii="仿宋" w:hAnsi="仿宋" w:eastAsia="仿宋" w:cs="宋体"/>
          <w:b/>
          <w:sz w:val="24"/>
        </w:rPr>
      </w:pPr>
    </w:p>
    <w:p w14:paraId="6F8223AF">
      <w:pPr>
        <w:snapToGrid w:val="0"/>
        <w:spacing w:line="360" w:lineRule="auto"/>
        <w:ind w:right="480"/>
        <w:jc w:val="center"/>
        <w:rPr>
          <w:rFonts w:ascii="仿宋" w:hAnsi="仿宋" w:eastAsia="仿宋" w:cs="宋体"/>
          <w:b/>
          <w:kern w:val="0"/>
          <w:sz w:val="32"/>
          <w:szCs w:val="32"/>
        </w:rPr>
      </w:pPr>
    </w:p>
    <w:p w14:paraId="7DC85DE7">
      <w:pPr>
        <w:snapToGrid w:val="0"/>
        <w:spacing w:line="360" w:lineRule="auto"/>
        <w:ind w:right="480"/>
        <w:jc w:val="center"/>
        <w:rPr>
          <w:rFonts w:ascii="仿宋" w:hAnsi="仿宋" w:eastAsia="仿宋" w:cs="宋体"/>
          <w:b/>
          <w:kern w:val="0"/>
          <w:sz w:val="32"/>
          <w:szCs w:val="32"/>
        </w:rPr>
      </w:pPr>
    </w:p>
    <w:p w14:paraId="7FF9318D">
      <w:pPr>
        <w:rPr>
          <w:rFonts w:ascii="仿宋" w:hAnsi="仿宋" w:eastAsia="仿宋" w:cs="宋体"/>
          <w:b/>
          <w:kern w:val="0"/>
          <w:sz w:val="32"/>
          <w:szCs w:val="32"/>
        </w:rPr>
      </w:pPr>
      <w:r>
        <w:rPr>
          <w:rFonts w:hint="eastAsia" w:ascii="仿宋" w:hAnsi="仿宋" w:eastAsia="仿宋" w:cs="宋体"/>
          <w:b/>
          <w:kern w:val="0"/>
          <w:sz w:val="32"/>
          <w:szCs w:val="32"/>
        </w:rPr>
        <w:br w:type="page"/>
      </w:r>
    </w:p>
    <w:p w14:paraId="6549ACB0">
      <w:pPr>
        <w:snapToGrid w:val="0"/>
        <w:spacing w:line="360" w:lineRule="auto"/>
        <w:ind w:right="480"/>
        <w:jc w:val="center"/>
        <w:outlineLvl w:val="1"/>
        <w:rPr>
          <w:rFonts w:ascii="仿宋" w:hAnsi="仿宋" w:eastAsia="仿宋" w:cs="宋体"/>
          <w:b/>
          <w:kern w:val="0"/>
          <w:sz w:val="32"/>
          <w:szCs w:val="32"/>
        </w:rPr>
      </w:pPr>
      <w:r>
        <w:rPr>
          <w:rFonts w:hint="eastAsia" w:ascii="仿宋" w:hAnsi="仿宋" w:eastAsia="仿宋" w:cs="宋体"/>
          <w:b/>
          <w:kern w:val="0"/>
          <w:sz w:val="32"/>
          <w:szCs w:val="32"/>
        </w:rPr>
        <w:t>四、落实政府采购政策需满足的资格要求</w:t>
      </w:r>
    </w:p>
    <w:p w14:paraId="2DF09407">
      <w:pPr>
        <w:snapToGrid w:val="0"/>
        <w:spacing w:before="50" w:after="50" w:line="360" w:lineRule="auto"/>
        <w:ind w:firstLine="470" w:firstLineChars="196"/>
        <w:jc w:val="left"/>
        <w:rPr>
          <w:rFonts w:ascii="仿宋" w:hAnsi="仿宋" w:eastAsia="仿宋" w:cs="宋体"/>
          <w:sz w:val="24"/>
        </w:rPr>
      </w:pP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14:paraId="5B57E522">
      <w:pPr>
        <w:widowControl/>
        <w:spacing w:line="360" w:lineRule="auto"/>
        <w:ind w:firstLine="480"/>
        <w:jc w:val="left"/>
        <w:rPr>
          <w:rFonts w:ascii="仿宋" w:hAnsi="仿宋" w:eastAsia="仿宋" w:cs="宋体"/>
          <w:sz w:val="24"/>
        </w:rPr>
      </w:pPr>
    </w:p>
    <w:p w14:paraId="6472FA99">
      <w:pPr>
        <w:widowControl/>
        <w:spacing w:line="360" w:lineRule="auto"/>
        <w:ind w:firstLine="470" w:firstLineChars="196"/>
        <w:jc w:val="left"/>
        <w:rPr>
          <w:rFonts w:ascii="仿宋" w:hAnsi="仿宋" w:eastAsia="仿宋" w:cs="宋体"/>
          <w:sz w:val="24"/>
        </w:rPr>
      </w:pPr>
      <w:r>
        <w:rPr>
          <w:rFonts w:hint="eastAsia" w:ascii="仿宋" w:hAnsi="仿宋" w:eastAsia="仿宋" w:cs="宋体"/>
          <w:sz w:val="24"/>
        </w:rPr>
        <w:t>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），联合各方须均为中小企业。</w:t>
      </w:r>
    </w:p>
    <w:p w14:paraId="4E13AEEB">
      <w:pPr>
        <w:snapToGrid w:val="0"/>
        <w:spacing w:before="50" w:after="50" w:line="360" w:lineRule="auto"/>
        <w:jc w:val="center"/>
        <w:rPr>
          <w:rFonts w:ascii="仿宋" w:hAnsi="仿宋" w:eastAsia="仿宋" w:cs="宋体"/>
          <w:sz w:val="24"/>
        </w:rPr>
      </w:pPr>
    </w:p>
    <w:p w14:paraId="52E24CCA">
      <w:pPr>
        <w:snapToGrid w:val="0"/>
        <w:spacing w:before="50" w:after="50" w:line="360" w:lineRule="auto"/>
        <w:ind w:firstLine="470" w:firstLineChars="196"/>
        <w:jc w:val="left"/>
        <w:rPr>
          <w:rFonts w:ascii="仿宋" w:hAnsi="仿宋" w:eastAsia="仿宋" w:cs="宋体"/>
          <w:sz w:val="24"/>
        </w:rPr>
      </w:pPr>
      <w:r>
        <w:rPr>
          <w:rFonts w:hint="eastAsia" w:ascii="仿宋" w:hAnsi="仿宋" w:eastAsia="仿宋" w:cs="宋体"/>
          <w:sz w:val="24"/>
        </w:rPr>
        <w:t>合同分包的，提供分包意向协议（附件6）和中小企业声明函（附件7），分包意向协议中所有供应商须均为中小企业。</w:t>
      </w:r>
    </w:p>
    <w:p w14:paraId="1A4E52E5">
      <w:pPr>
        <w:widowControl/>
        <w:spacing w:line="360" w:lineRule="auto"/>
        <w:ind w:left="150"/>
        <w:jc w:val="center"/>
        <w:rPr>
          <w:rFonts w:ascii="仿宋" w:hAnsi="仿宋" w:eastAsia="仿宋" w:cs="宋体"/>
          <w:b/>
          <w:kern w:val="0"/>
          <w:sz w:val="32"/>
          <w:szCs w:val="32"/>
        </w:rPr>
      </w:pPr>
    </w:p>
    <w:p w14:paraId="32E0A007">
      <w:pPr>
        <w:widowControl/>
        <w:spacing w:line="360" w:lineRule="auto"/>
        <w:ind w:left="150"/>
        <w:jc w:val="center"/>
        <w:outlineLvl w:val="1"/>
        <w:rPr>
          <w:rFonts w:ascii="仿宋" w:hAnsi="仿宋" w:eastAsia="仿宋" w:cs="宋体"/>
          <w:b/>
          <w:kern w:val="0"/>
          <w:sz w:val="32"/>
          <w:szCs w:val="32"/>
        </w:rPr>
      </w:pPr>
      <w:r>
        <w:rPr>
          <w:rFonts w:hint="eastAsia" w:ascii="仿宋" w:hAnsi="仿宋" w:eastAsia="仿宋" w:cs="宋体"/>
          <w:b/>
          <w:kern w:val="0"/>
          <w:sz w:val="32"/>
          <w:szCs w:val="32"/>
        </w:rPr>
        <w:t>五、本项目的特定资格要求</w:t>
      </w:r>
    </w:p>
    <w:p w14:paraId="19A04F73">
      <w:pPr>
        <w:jc w:val="center"/>
        <w:rPr>
          <w:rFonts w:ascii="仿宋" w:hAnsi="仿宋" w:eastAsia="仿宋" w:cs="宋体"/>
        </w:rPr>
      </w:pPr>
      <w:r>
        <w:rPr>
          <w:rFonts w:hint="eastAsia" w:ascii="仿宋" w:hAnsi="仿宋" w:eastAsia="仿宋" w:cs="宋体"/>
          <w:sz w:val="24"/>
        </w:rPr>
        <w:t>无</w:t>
      </w:r>
    </w:p>
    <w:p w14:paraId="05831BD0">
      <w:pPr>
        <w:snapToGrid w:val="0"/>
        <w:spacing w:line="360" w:lineRule="auto"/>
        <w:ind w:right="480"/>
        <w:jc w:val="center"/>
        <w:rPr>
          <w:rFonts w:ascii="仿宋" w:hAnsi="仿宋" w:eastAsia="仿宋" w:cs="宋体"/>
          <w:b/>
          <w:kern w:val="0"/>
          <w:sz w:val="32"/>
          <w:szCs w:val="32"/>
        </w:rPr>
      </w:pPr>
    </w:p>
    <w:p w14:paraId="7FA79CA4">
      <w:pPr>
        <w:widowControl/>
        <w:adjustRightInd/>
        <w:jc w:val="left"/>
        <w:rPr>
          <w:rFonts w:ascii="仿宋" w:hAnsi="仿宋" w:eastAsia="仿宋" w:cs="宋体"/>
          <w:b/>
          <w:kern w:val="0"/>
          <w:sz w:val="36"/>
          <w:szCs w:val="36"/>
        </w:rPr>
      </w:pPr>
      <w:r>
        <w:rPr>
          <w:rFonts w:ascii="仿宋" w:hAnsi="仿宋" w:eastAsia="仿宋" w:cs="宋体"/>
          <w:b/>
          <w:kern w:val="0"/>
          <w:sz w:val="36"/>
          <w:szCs w:val="36"/>
        </w:rPr>
        <w:br w:type="page"/>
      </w:r>
    </w:p>
    <w:p w14:paraId="086E00DF">
      <w:pPr>
        <w:spacing w:line="360" w:lineRule="auto"/>
        <w:ind w:right="420" w:firstLine="3614" w:firstLineChars="1000"/>
        <w:outlineLvl w:val="1"/>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14:paraId="5A8E6CF4">
      <w:pPr>
        <w:spacing w:line="360" w:lineRule="auto"/>
        <w:jc w:val="center"/>
        <w:rPr>
          <w:rFonts w:ascii="仿宋" w:hAnsi="仿宋" w:eastAsia="仿宋" w:cs="宋体"/>
          <w:b/>
          <w:kern w:val="0"/>
          <w:sz w:val="24"/>
        </w:rPr>
      </w:pPr>
    </w:p>
    <w:p w14:paraId="527FCBDA">
      <w:pPr>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目录</w:t>
      </w:r>
    </w:p>
    <w:p w14:paraId="17A500BA">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528E795B">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7E965B65">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69703D9F">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）采购需求偏离表</w:t>
      </w:r>
      <w:r>
        <w:rPr>
          <w:rFonts w:hint="eastAsia" w:ascii="仿宋" w:hAnsi="仿宋" w:eastAsia="仿宋" w:cs="宋体"/>
        </w:rPr>
        <w:t>………………………………………………………………………（页码）</w:t>
      </w:r>
    </w:p>
    <w:p w14:paraId="6CE1317B">
      <w:pPr>
        <w:snapToGrid w:val="0"/>
        <w:spacing w:line="360" w:lineRule="auto"/>
        <w:ind w:left="479" w:leftChars="228"/>
        <w:rPr>
          <w:rFonts w:ascii="仿宋" w:hAnsi="仿宋" w:eastAsia="仿宋" w:cs="宋体"/>
        </w:rPr>
      </w:pPr>
      <w:r>
        <w:rPr>
          <w:rFonts w:hint="eastAsia" w:ascii="仿宋" w:hAnsi="仿宋" w:eastAsia="仿宋" w:cs="宋体"/>
          <w:sz w:val="24"/>
        </w:rPr>
        <w:t>（6）评标标准相应的商务技术资料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（7）投标标的清单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72635F03">
      <w:pPr>
        <w:snapToGrid w:val="0"/>
        <w:spacing w:line="360" w:lineRule="auto"/>
        <w:jc w:val="center"/>
        <w:rPr>
          <w:rFonts w:ascii="仿宋" w:hAnsi="仿宋" w:eastAsia="仿宋" w:cs="宋体"/>
          <w:b/>
          <w:kern w:val="0"/>
          <w:sz w:val="32"/>
          <w:szCs w:val="32"/>
          <w:lang w:val="zh-CN"/>
        </w:rPr>
      </w:pPr>
    </w:p>
    <w:p w14:paraId="168DF686">
      <w:pPr>
        <w:snapToGrid w:val="0"/>
        <w:spacing w:line="360" w:lineRule="auto"/>
        <w:jc w:val="center"/>
        <w:rPr>
          <w:rFonts w:ascii="仿宋" w:hAnsi="仿宋" w:eastAsia="仿宋" w:cs="宋体"/>
          <w:b/>
          <w:kern w:val="0"/>
          <w:sz w:val="32"/>
          <w:szCs w:val="32"/>
          <w:lang w:val="zh-CN"/>
        </w:rPr>
      </w:pPr>
    </w:p>
    <w:p w14:paraId="22E1C0D5">
      <w:pPr>
        <w:snapToGrid w:val="0"/>
        <w:spacing w:line="360" w:lineRule="auto"/>
        <w:jc w:val="center"/>
        <w:rPr>
          <w:rFonts w:ascii="仿宋" w:hAnsi="仿宋" w:eastAsia="仿宋" w:cs="宋体"/>
          <w:b/>
          <w:kern w:val="0"/>
          <w:sz w:val="32"/>
          <w:szCs w:val="32"/>
          <w:lang w:val="zh-CN"/>
        </w:rPr>
      </w:pPr>
    </w:p>
    <w:p w14:paraId="71009A2B">
      <w:pPr>
        <w:snapToGrid w:val="0"/>
        <w:spacing w:line="360" w:lineRule="auto"/>
        <w:jc w:val="center"/>
        <w:rPr>
          <w:rFonts w:ascii="仿宋" w:hAnsi="仿宋" w:eastAsia="仿宋" w:cs="宋体"/>
          <w:b/>
          <w:kern w:val="0"/>
          <w:sz w:val="32"/>
          <w:szCs w:val="32"/>
          <w:lang w:val="zh-CN"/>
        </w:rPr>
      </w:pPr>
    </w:p>
    <w:p w14:paraId="02C7D3F8">
      <w:pPr>
        <w:snapToGrid w:val="0"/>
        <w:spacing w:line="360" w:lineRule="auto"/>
        <w:jc w:val="center"/>
        <w:rPr>
          <w:rFonts w:ascii="仿宋" w:hAnsi="仿宋" w:eastAsia="仿宋" w:cs="宋体"/>
          <w:b/>
          <w:kern w:val="0"/>
          <w:sz w:val="32"/>
          <w:szCs w:val="32"/>
          <w:lang w:val="zh-CN"/>
        </w:rPr>
      </w:pPr>
    </w:p>
    <w:p w14:paraId="61DA5AC4">
      <w:pPr>
        <w:snapToGrid w:val="0"/>
        <w:spacing w:line="360" w:lineRule="auto"/>
        <w:jc w:val="center"/>
        <w:rPr>
          <w:rFonts w:ascii="仿宋" w:hAnsi="仿宋" w:eastAsia="仿宋" w:cs="宋体"/>
          <w:b/>
          <w:kern w:val="0"/>
          <w:sz w:val="32"/>
          <w:szCs w:val="32"/>
          <w:lang w:val="zh-CN"/>
        </w:rPr>
      </w:pPr>
    </w:p>
    <w:p w14:paraId="48111D29">
      <w:pPr>
        <w:snapToGrid w:val="0"/>
        <w:spacing w:line="360" w:lineRule="auto"/>
        <w:jc w:val="center"/>
        <w:rPr>
          <w:rFonts w:ascii="仿宋" w:hAnsi="仿宋" w:eastAsia="仿宋" w:cs="宋体"/>
          <w:b/>
          <w:kern w:val="0"/>
          <w:sz w:val="32"/>
          <w:szCs w:val="32"/>
          <w:lang w:val="zh-CN"/>
        </w:rPr>
      </w:pPr>
    </w:p>
    <w:p w14:paraId="00F222FC">
      <w:pPr>
        <w:snapToGrid w:val="0"/>
        <w:spacing w:line="360" w:lineRule="auto"/>
        <w:jc w:val="center"/>
        <w:rPr>
          <w:rFonts w:ascii="仿宋" w:hAnsi="仿宋" w:eastAsia="仿宋" w:cs="宋体"/>
          <w:b/>
          <w:kern w:val="0"/>
          <w:sz w:val="32"/>
          <w:szCs w:val="32"/>
          <w:lang w:val="zh-CN"/>
        </w:rPr>
      </w:pPr>
    </w:p>
    <w:p w14:paraId="14CF94B7">
      <w:pPr>
        <w:snapToGrid w:val="0"/>
        <w:spacing w:line="360" w:lineRule="auto"/>
        <w:jc w:val="center"/>
        <w:rPr>
          <w:rFonts w:ascii="仿宋" w:hAnsi="仿宋" w:eastAsia="仿宋" w:cs="宋体"/>
          <w:b/>
          <w:kern w:val="0"/>
          <w:sz w:val="32"/>
          <w:szCs w:val="32"/>
          <w:lang w:val="zh-CN"/>
        </w:rPr>
      </w:pPr>
    </w:p>
    <w:p w14:paraId="3C6E2C16">
      <w:pPr>
        <w:snapToGrid w:val="0"/>
        <w:spacing w:line="360" w:lineRule="auto"/>
        <w:jc w:val="center"/>
        <w:rPr>
          <w:rFonts w:ascii="仿宋" w:hAnsi="仿宋" w:eastAsia="仿宋" w:cs="宋体"/>
          <w:b/>
          <w:kern w:val="0"/>
          <w:sz w:val="32"/>
          <w:szCs w:val="32"/>
          <w:lang w:val="zh-CN"/>
        </w:rPr>
      </w:pPr>
    </w:p>
    <w:p w14:paraId="2C1EB2B8">
      <w:pPr>
        <w:snapToGrid w:val="0"/>
        <w:spacing w:line="360" w:lineRule="auto"/>
        <w:jc w:val="center"/>
        <w:rPr>
          <w:rFonts w:ascii="仿宋" w:hAnsi="仿宋" w:eastAsia="仿宋" w:cs="宋体"/>
          <w:b/>
          <w:kern w:val="0"/>
          <w:sz w:val="32"/>
          <w:szCs w:val="32"/>
          <w:lang w:val="zh-CN"/>
        </w:rPr>
      </w:pPr>
    </w:p>
    <w:p w14:paraId="0655A445">
      <w:pPr>
        <w:snapToGrid w:val="0"/>
        <w:spacing w:line="360" w:lineRule="auto"/>
        <w:jc w:val="center"/>
        <w:rPr>
          <w:rFonts w:ascii="仿宋" w:hAnsi="仿宋" w:eastAsia="仿宋" w:cs="宋体"/>
          <w:b/>
          <w:kern w:val="0"/>
          <w:sz w:val="32"/>
          <w:szCs w:val="32"/>
          <w:lang w:val="zh-CN"/>
        </w:rPr>
      </w:pPr>
    </w:p>
    <w:p w14:paraId="27DD7CB8">
      <w:pPr>
        <w:rPr>
          <w:rFonts w:ascii="仿宋" w:hAnsi="仿宋" w:eastAsia="仿宋" w:cs="宋体"/>
          <w:b/>
          <w:kern w:val="0"/>
          <w:sz w:val="32"/>
          <w:szCs w:val="32"/>
          <w:lang w:val="zh-CN"/>
        </w:rPr>
      </w:pPr>
    </w:p>
    <w:p w14:paraId="147F002B">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244DBE49">
      <w:pPr>
        <w:snapToGrid w:val="0"/>
        <w:spacing w:line="360" w:lineRule="auto"/>
        <w:jc w:val="center"/>
        <w:outlineLvl w:val="1"/>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1DE531FB">
      <w:pPr>
        <w:snapToGrid w:val="0"/>
        <w:spacing w:line="360" w:lineRule="auto"/>
        <w:rPr>
          <w:rFonts w:ascii="仿宋" w:hAnsi="仿宋" w:eastAsia="仿宋" w:cs="宋体"/>
          <w:sz w:val="24"/>
        </w:rPr>
      </w:pPr>
      <w:r>
        <w:rPr>
          <w:rFonts w:hint="eastAsia" w:ascii="仿宋" w:hAnsi="仿宋" w:eastAsia="仿宋" w:cs="仿宋"/>
          <w:sz w:val="24"/>
        </w:rPr>
        <w:t xml:space="preserve"> 杭州市滨江区人民政府浦沿街道办事处、浙江省成套招标代理有限公司</w:t>
      </w:r>
      <w:r>
        <w:rPr>
          <w:rFonts w:hint="eastAsia" w:ascii="仿宋" w:hAnsi="仿宋" w:eastAsia="仿宋" w:cs="宋体"/>
          <w:sz w:val="24"/>
        </w:rPr>
        <w:t>：</w:t>
      </w:r>
    </w:p>
    <w:p w14:paraId="7DC17F6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sz w:val="24"/>
          <w:u w:val="single"/>
        </w:rPr>
        <w:t xml:space="preserve"> 杭州市滨江区人民政府浦沿街道办事处浦沿街道社区数字档案室创建工作服务项目</w:t>
      </w:r>
      <w:r>
        <w:rPr>
          <w:rFonts w:hint="eastAsia" w:ascii="仿宋" w:hAnsi="仿宋" w:eastAsia="仿宋" w:cs="宋体"/>
          <w:sz w:val="24"/>
        </w:rPr>
        <w:t>（项目名称）【招标编号：CTZB-2024080236】招标的有关活动，并对此项目进行投标。为此：</w:t>
      </w:r>
    </w:p>
    <w:p w14:paraId="5354D660">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5F4E1C7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14:paraId="585764F9">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 xml:space="preserve"> </w:t>
      </w:r>
      <w:r>
        <w:rPr>
          <w:rFonts w:hint="eastAsia" w:ascii="仿宋" w:hAnsi="仿宋" w:eastAsia="仿宋" w:cs="宋体"/>
          <w:sz w:val="24"/>
        </w:rPr>
        <w:t>资格文件：</w:t>
      </w:r>
    </w:p>
    <w:p w14:paraId="54BF8F2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w:t>
      </w:r>
      <w:r>
        <w:rPr>
          <w:rFonts w:ascii="仿宋" w:hAnsi="仿宋" w:eastAsia="仿宋" w:cs="宋体"/>
          <w:sz w:val="24"/>
        </w:rPr>
        <w:t xml:space="preserve"> </w:t>
      </w:r>
      <w:r>
        <w:rPr>
          <w:rFonts w:hint="eastAsia" w:ascii="仿宋" w:hAnsi="仿宋" w:eastAsia="仿宋" w:cs="宋体"/>
          <w:sz w:val="24"/>
        </w:rPr>
        <w:t>承诺函；</w:t>
      </w:r>
    </w:p>
    <w:p w14:paraId="32F4311C">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ascii="仿宋" w:hAnsi="仿宋" w:eastAsia="仿宋" w:cs="宋体"/>
          <w:sz w:val="24"/>
        </w:rPr>
        <w:t xml:space="preserve"> </w:t>
      </w:r>
      <w:r>
        <w:rPr>
          <w:rFonts w:hint="eastAsia" w:ascii="仿宋" w:hAnsi="仿宋" w:eastAsia="仿宋" w:cs="宋体"/>
          <w:sz w:val="24"/>
        </w:rPr>
        <w:t>供应商（联合体各方）营业执照（或其他同类证明文件）</w:t>
      </w:r>
    </w:p>
    <w:p w14:paraId="1E102E55">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2.1.3</w:t>
      </w:r>
      <w:r>
        <w:rPr>
          <w:rFonts w:ascii="仿宋" w:hAnsi="仿宋" w:eastAsia="仿宋" w:cs="宋体"/>
          <w:sz w:val="24"/>
        </w:rPr>
        <w:t xml:space="preserve"> </w:t>
      </w:r>
      <w:r>
        <w:rPr>
          <w:rFonts w:hint="eastAsia" w:ascii="仿宋" w:hAnsi="仿宋" w:eastAsia="仿宋" w:cs="宋体"/>
          <w:snapToGrid w:val="0"/>
          <w:kern w:val="28"/>
          <w:sz w:val="24"/>
          <w:szCs w:val="20"/>
        </w:rPr>
        <w:t>联合协议</w:t>
      </w:r>
      <w:bookmarkStart w:id="424" w:name="_Hlk101257010"/>
      <w:r>
        <w:rPr>
          <w:rFonts w:hint="eastAsia" w:ascii="仿宋" w:hAnsi="仿宋" w:eastAsia="仿宋" w:cs="宋体"/>
          <w:sz w:val="24"/>
        </w:rPr>
        <w:t>（如果有)</w:t>
      </w:r>
      <w:bookmarkEnd w:id="424"/>
      <w:r>
        <w:rPr>
          <w:rFonts w:hint="eastAsia" w:ascii="仿宋" w:hAnsi="仿宋" w:eastAsia="仿宋" w:cs="宋体"/>
          <w:snapToGrid w:val="0"/>
          <w:kern w:val="28"/>
          <w:sz w:val="24"/>
          <w:szCs w:val="20"/>
        </w:rPr>
        <w:t>；</w:t>
      </w:r>
    </w:p>
    <w:p w14:paraId="666B4DA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w:t>
      </w:r>
      <w:r>
        <w:rPr>
          <w:rFonts w:hint="eastAsia" w:ascii="仿宋" w:hAnsi="仿宋" w:eastAsia="仿宋" w:cs="宋体"/>
          <w:sz w:val="24"/>
        </w:rPr>
        <w:t>4</w:t>
      </w:r>
      <w:r>
        <w:rPr>
          <w:rFonts w:ascii="仿宋" w:hAnsi="仿宋" w:eastAsia="仿宋" w:cs="宋体"/>
          <w:sz w:val="24"/>
        </w:rPr>
        <w:t xml:space="preserve"> </w:t>
      </w:r>
      <w:r>
        <w:rPr>
          <w:rFonts w:hint="eastAsia" w:ascii="仿宋" w:hAnsi="仿宋" w:eastAsia="仿宋" w:cs="宋体"/>
          <w:sz w:val="24"/>
        </w:rPr>
        <w:t>落实政府采购政策需满足的资格要求（如果有）；</w:t>
      </w:r>
    </w:p>
    <w:p w14:paraId="0FF864BA">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5919B50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w:t>
      </w:r>
      <w:r>
        <w:rPr>
          <w:rFonts w:ascii="仿宋" w:hAnsi="仿宋" w:eastAsia="仿宋" w:cs="宋体"/>
          <w:sz w:val="24"/>
        </w:rPr>
        <w:t xml:space="preserve"> </w:t>
      </w:r>
      <w:r>
        <w:rPr>
          <w:rFonts w:hint="eastAsia" w:ascii="仿宋" w:hAnsi="仿宋" w:eastAsia="仿宋" w:cs="宋体"/>
          <w:sz w:val="24"/>
        </w:rPr>
        <w:t>投标函；</w:t>
      </w:r>
    </w:p>
    <w:p w14:paraId="1E6E866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w:t>
      </w:r>
      <w:r>
        <w:rPr>
          <w:rFonts w:ascii="仿宋" w:hAnsi="仿宋" w:eastAsia="仿宋" w:cs="宋体"/>
          <w:sz w:val="24"/>
        </w:rPr>
        <w:t xml:space="preserve"> </w:t>
      </w:r>
      <w:r>
        <w:rPr>
          <w:rFonts w:hint="eastAsia" w:ascii="仿宋" w:hAnsi="仿宋" w:eastAsia="仿宋" w:cs="宋体"/>
          <w:sz w:val="24"/>
        </w:rPr>
        <w:t>授权委托书或法定代表人（单位负责人）身份证明；</w:t>
      </w:r>
    </w:p>
    <w:p w14:paraId="50F2381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 xml:space="preserve">3 </w:t>
      </w:r>
      <w:r>
        <w:rPr>
          <w:rFonts w:hint="eastAsia" w:ascii="仿宋" w:hAnsi="仿宋" w:eastAsia="仿宋" w:cs="宋体"/>
          <w:sz w:val="24"/>
        </w:rPr>
        <w:t>分包意向协议（如果有)；</w:t>
      </w:r>
    </w:p>
    <w:p w14:paraId="3F46ADB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 xml:space="preserve">4 </w:t>
      </w:r>
      <w:r>
        <w:rPr>
          <w:rFonts w:hint="eastAsia" w:ascii="仿宋" w:hAnsi="仿宋" w:eastAsia="仿宋" w:cs="宋体"/>
          <w:sz w:val="24"/>
        </w:rPr>
        <w:t>符合性审查资料；</w:t>
      </w:r>
    </w:p>
    <w:p w14:paraId="48C80B12">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 xml:space="preserve">5 </w:t>
      </w:r>
      <w:r>
        <w:rPr>
          <w:rFonts w:hint="eastAsia" w:ascii="仿宋" w:hAnsi="仿宋" w:eastAsia="仿宋" w:cs="宋体"/>
          <w:sz w:val="24"/>
        </w:rPr>
        <w:t>评标标准相应的商务技术资料；</w:t>
      </w:r>
    </w:p>
    <w:p w14:paraId="2F12C29D">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 xml:space="preserve">6 </w:t>
      </w:r>
      <w:r>
        <w:rPr>
          <w:rFonts w:hint="eastAsia" w:ascii="仿宋" w:hAnsi="仿宋" w:eastAsia="仿宋" w:cs="宋体"/>
          <w:sz w:val="24"/>
        </w:rPr>
        <w:t>投标标的清单；</w:t>
      </w:r>
    </w:p>
    <w:p w14:paraId="5D2AC501">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 xml:space="preserve">7 </w:t>
      </w:r>
      <w:r>
        <w:rPr>
          <w:rFonts w:hint="eastAsia" w:ascii="仿宋" w:hAnsi="仿宋" w:eastAsia="仿宋" w:cs="宋体"/>
          <w:sz w:val="24"/>
        </w:rPr>
        <w:t>采购需求偏离表；</w:t>
      </w:r>
    </w:p>
    <w:p w14:paraId="3956F58D">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 xml:space="preserve">8 </w:t>
      </w:r>
      <w:r>
        <w:rPr>
          <w:rFonts w:hint="eastAsia" w:ascii="仿宋" w:hAnsi="仿宋" w:eastAsia="仿宋" w:cs="宋体"/>
          <w:sz w:val="24"/>
          <w:lang w:val="zh-CN"/>
        </w:rPr>
        <w:t>政府采购供应商廉洁自律承诺书；</w:t>
      </w:r>
    </w:p>
    <w:p w14:paraId="0D0CF6FD">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w:t>
      </w:r>
      <w:r>
        <w:rPr>
          <w:rFonts w:ascii="仿宋" w:hAnsi="仿宋" w:eastAsia="仿宋" w:cs="宋体"/>
          <w:sz w:val="24"/>
        </w:rPr>
        <w:t xml:space="preserve"> </w:t>
      </w:r>
      <w:r>
        <w:rPr>
          <w:rFonts w:hint="eastAsia" w:ascii="仿宋" w:hAnsi="仿宋" w:eastAsia="仿宋" w:cs="宋体"/>
          <w:sz w:val="24"/>
        </w:rPr>
        <w:t>报价文件</w:t>
      </w:r>
    </w:p>
    <w:p w14:paraId="1E50E97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w:t>
      </w:r>
      <w:r>
        <w:rPr>
          <w:rFonts w:ascii="仿宋" w:hAnsi="仿宋" w:eastAsia="仿宋" w:cs="宋体"/>
          <w:sz w:val="24"/>
        </w:rPr>
        <w:t xml:space="preserve"> </w:t>
      </w:r>
      <w:r>
        <w:rPr>
          <w:rFonts w:hint="eastAsia" w:ascii="仿宋" w:hAnsi="仿宋" w:eastAsia="仿宋" w:cs="宋体"/>
          <w:sz w:val="24"/>
        </w:rPr>
        <w:t>开标一览表（报价表）；</w:t>
      </w:r>
    </w:p>
    <w:p w14:paraId="10EE73E2">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w:t>
      </w:r>
      <w:r>
        <w:rPr>
          <w:rFonts w:ascii="仿宋" w:hAnsi="仿宋" w:eastAsia="仿宋" w:cs="宋体"/>
          <w:sz w:val="24"/>
        </w:rPr>
        <w:t xml:space="preserve"> </w:t>
      </w:r>
      <w:r>
        <w:rPr>
          <w:rFonts w:hint="eastAsia" w:ascii="仿宋" w:hAnsi="仿宋" w:eastAsia="仿宋" w:cs="宋体"/>
          <w:sz w:val="24"/>
        </w:rPr>
        <w:t>报价情况说明（如果有）；</w:t>
      </w:r>
    </w:p>
    <w:p w14:paraId="03D3C952">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2.3.3</w:t>
      </w:r>
      <w:r>
        <w:rPr>
          <w:rFonts w:ascii="仿宋" w:hAnsi="仿宋" w:eastAsia="仿宋" w:cs="宋体"/>
          <w:sz w:val="24"/>
        </w:rPr>
        <w:t xml:space="preserve"> </w:t>
      </w:r>
      <w:r>
        <w:rPr>
          <w:rFonts w:hint="eastAsia" w:ascii="仿宋" w:hAnsi="仿宋" w:eastAsia="仿宋" w:cs="宋体"/>
          <w:sz w:val="24"/>
        </w:rPr>
        <w:t>缴纳采购代理费服务费承诺书。</w:t>
      </w:r>
    </w:p>
    <w:p w14:paraId="20A5843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3、我方承诺除采购需求偏离表列出的偏离外，我方响应招标文件的全部要求。并对投标文件中材料的真实性、合法性负责。</w:t>
      </w:r>
    </w:p>
    <w:p w14:paraId="002F9FE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14:paraId="74691D0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4.1</w:t>
      </w:r>
      <w:r>
        <w:rPr>
          <w:rFonts w:ascii="仿宋" w:hAnsi="仿宋" w:eastAsia="仿宋" w:cs="宋体"/>
          <w:sz w:val="24"/>
        </w:rPr>
        <w:t xml:space="preserve"> </w:t>
      </w:r>
      <w:r>
        <w:rPr>
          <w:rFonts w:hint="eastAsia" w:ascii="仿宋" w:hAnsi="仿宋" w:eastAsia="仿宋" w:cs="宋体"/>
          <w:sz w:val="24"/>
        </w:rPr>
        <w:t xml:space="preserve">在收到中标通知书后，在中标通知书规定的期限内与你方签订合同； </w:t>
      </w:r>
    </w:p>
    <w:p w14:paraId="5CD20816">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4.2</w:t>
      </w:r>
      <w:r>
        <w:rPr>
          <w:rFonts w:ascii="仿宋" w:hAnsi="仿宋" w:eastAsia="仿宋" w:cs="宋体"/>
          <w:sz w:val="24"/>
        </w:rPr>
        <w:t xml:space="preserve"> </w:t>
      </w:r>
      <w:r>
        <w:rPr>
          <w:rFonts w:hint="eastAsia" w:ascii="仿宋" w:hAnsi="仿宋" w:eastAsia="仿宋" w:cs="宋体"/>
          <w:sz w:val="24"/>
        </w:rPr>
        <w:t xml:space="preserve">在签订合同时不向你方提出附加条件； </w:t>
      </w:r>
    </w:p>
    <w:p w14:paraId="7B46C6C0">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4.3</w:t>
      </w:r>
      <w:r>
        <w:rPr>
          <w:rFonts w:ascii="仿宋" w:hAnsi="仿宋" w:eastAsia="仿宋" w:cs="宋体"/>
          <w:sz w:val="24"/>
        </w:rPr>
        <w:t xml:space="preserve"> </w:t>
      </w:r>
      <w:r>
        <w:rPr>
          <w:rFonts w:hint="eastAsia" w:ascii="仿宋" w:hAnsi="仿宋" w:eastAsia="仿宋" w:cs="宋体"/>
          <w:sz w:val="24"/>
        </w:rPr>
        <w:t xml:space="preserve">按照招标文件要求提交履约保证金（如有）； </w:t>
      </w:r>
    </w:p>
    <w:p w14:paraId="21026C3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4.4</w:t>
      </w:r>
      <w:r>
        <w:rPr>
          <w:rFonts w:ascii="仿宋" w:hAnsi="仿宋" w:eastAsia="仿宋" w:cs="宋体"/>
          <w:sz w:val="24"/>
        </w:rPr>
        <w:t xml:space="preserve"> </w:t>
      </w:r>
      <w:r>
        <w:rPr>
          <w:rFonts w:hint="eastAsia" w:ascii="仿宋" w:hAnsi="仿宋" w:eastAsia="仿宋" w:cs="宋体"/>
          <w:sz w:val="24"/>
        </w:rPr>
        <w:t xml:space="preserve">在合同约定的期限内完成合同规定的全部义务。 </w:t>
      </w:r>
    </w:p>
    <w:p w14:paraId="086E37F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00B911BC">
      <w:pPr>
        <w:spacing w:line="360" w:lineRule="auto"/>
        <w:ind w:firstLine="480" w:firstLineChars="200"/>
        <w:rPr>
          <w:rFonts w:ascii="仿宋" w:hAnsi="仿宋" w:eastAsia="仿宋" w:cs="宋体"/>
          <w:sz w:val="24"/>
        </w:rPr>
      </w:pPr>
    </w:p>
    <w:p w14:paraId="6AF343C7">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投标人名称（电子签名）：                          </w:t>
      </w:r>
    </w:p>
    <w:p w14:paraId="7C453E33">
      <w:pPr>
        <w:spacing w:line="360" w:lineRule="auto"/>
        <w:ind w:firstLine="480" w:firstLineChars="200"/>
        <w:rPr>
          <w:rFonts w:ascii="仿宋" w:hAnsi="仿宋" w:eastAsia="仿宋" w:cs="宋体"/>
          <w:sz w:val="24"/>
        </w:rPr>
      </w:pPr>
      <w:r>
        <w:rPr>
          <w:rFonts w:hint="eastAsia" w:ascii="仿宋" w:hAnsi="仿宋" w:eastAsia="仿宋" w:cs="宋体"/>
          <w:sz w:val="24"/>
        </w:rPr>
        <w:t>日期：  年   月   日</w:t>
      </w:r>
    </w:p>
    <w:p w14:paraId="089A64FB">
      <w:pPr>
        <w:pStyle w:val="37"/>
        <w:snapToGrid w:val="0"/>
        <w:spacing w:line="360" w:lineRule="auto"/>
        <w:ind w:firstLine="420"/>
        <w:rPr>
          <w:rFonts w:ascii="仿宋" w:hAnsi="仿宋" w:eastAsia="仿宋" w:cs="仿宋"/>
          <w:sz w:val="24"/>
          <w:szCs w:val="24"/>
        </w:rPr>
      </w:pPr>
      <w:r>
        <w:rPr>
          <w:rFonts w:hint="eastAsia" w:ascii="仿宋" w:hAnsi="仿宋" w:eastAsia="仿宋" w:cs="仿宋"/>
          <w:sz w:val="24"/>
          <w:szCs w:val="24"/>
        </w:rPr>
        <w:t>单位地址：</w:t>
      </w:r>
    </w:p>
    <w:p w14:paraId="5E7BCEE0">
      <w:pPr>
        <w:pStyle w:val="37"/>
        <w:snapToGrid w:val="0"/>
        <w:spacing w:line="360" w:lineRule="auto"/>
        <w:ind w:firstLine="420"/>
        <w:rPr>
          <w:rFonts w:ascii="仿宋" w:hAnsi="仿宋" w:eastAsia="仿宋" w:cs="仿宋"/>
          <w:sz w:val="24"/>
          <w:szCs w:val="24"/>
        </w:rPr>
      </w:pPr>
      <w:r>
        <w:rPr>
          <w:rFonts w:hint="eastAsia" w:ascii="仿宋" w:hAnsi="仿宋" w:eastAsia="仿宋" w:cs="仿宋"/>
          <w:sz w:val="24"/>
          <w:szCs w:val="24"/>
        </w:rPr>
        <w:t>授权代表姓名：</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14:paraId="0EA13B35">
      <w:pPr>
        <w:pStyle w:val="37"/>
        <w:snapToGrid w:val="0"/>
        <w:spacing w:line="360" w:lineRule="auto"/>
        <w:ind w:firstLine="420"/>
        <w:rPr>
          <w:rFonts w:ascii="仿宋" w:hAnsi="仿宋" w:eastAsia="仿宋" w:cs="仿宋"/>
          <w:sz w:val="24"/>
          <w:szCs w:val="24"/>
        </w:rPr>
      </w:pPr>
      <w:r>
        <w:rPr>
          <w:rFonts w:hint="eastAsia" w:ascii="仿宋" w:hAnsi="仿宋" w:eastAsia="仿宋" w:cs="仿宋"/>
          <w:sz w:val="24"/>
          <w:szCs w:val="24"/>
        </w:rPr>
        <w:t>投标单位账户信息：</w:t>
      </w:r>
    </w:p>
    <w:p w14:paraId="2C47F193">
      <w:pPr>
        <w:pStyle w:val="37"/>
        <w:snapToGrid w:val="0"/>
        <w:spacing w:line="360" w:lineRule="auto"/>
        <w:ind w:firstLine="420"/>
        <w:rPr>
          <w:rFonts w:ascii="仿宋" w:hAnsi="仿宋" w:eastAsia="仿宋" w:cs="仿宋"/>
          <w:sz w:val="24"/>
          <w:szCs w:val="24"/>
        </w:rPr>
      </w:pPr>
      <w:r>
        <w:rPr>
          <w:rFonts w:hint="eastAsia" w:ascii="仿宋" w:hAnsi="仿宋" w:eastAsia="仿宋" w:cs="仿宋"/>
          <w:sz w:val="24"/>
          <w:szCs w:val="24"/>
        </w:rPr>
        <w:t>户名：</w:t>
      </w:r>
    </w:p>
    <w:p w14:paraId="42D968FB">
      <w:pPr>
        <w:pStyle w:val="37"/>
        <w:snapToGrid w:val="0"/>
        <w:spacing w:line="360" w:lineRule="auto"/>
        <w:ind w:firstLine="420"/>
        <w:rPr>
          <w:rFonts w:ascii="仿宋" w:hAnsi="仿宋" w:eastAsia="仿宋" w:cs="仿宋"/>
          <w:sz w:val="24"/>
          <w:szCs w:val="24"/>
        </w:rPr>
      </w:pPr>
      <w:r>
        <w:rPr>
          <w:rFonts w:hint="eastAsia" w:ascii="仿宋" w:hAnsi="仿宋" w:eastAsia="仿宋" w:cs="仿宋"/>
          <w:sz w:val="24"/>
          <w:szCs w:val="24"/>
        </w:rPr>
        <w:t>开户银行：</w:t>
      </w:r>
    </w:p>
    <w:p w14:paraId="7C5ECD31">
      <w:pPr>
        <w:snapToGrid w:val="0"/>
        <w:spacing w:line="360" w:lineRule="auto"/>
        <w:ind w:firstLine="480" w:firstLineChars="200"/>
        <w:rPr>
          <w:rFonts w:ascii="仿宋" w:hAnsi="仿宋" w:eastAsia="仿宋" w:cs="宋体"/>
          <w:kern w:val="0"/>
          <w:sz w:val="24"/>
          <w:u w:val="single"/>
        </w:rPr>
      </w:pPr>
      <w:r>
        <w:rPr>
          <w:rFonts w:hint="eastAsia" w:ascii="仿宋" w:hAnsi="仿宋" w:eastAsia="仿宋" w:cs="仿宋"/>
          <w:sz w:val="24"/>
        </w:rPr>
        <w:t>账号：</w:t>
      </w:r>
    </w:p>
    <w:p w14:paraId="2D6ADBB6">
      <w:pPr>
        <w:spacing w:line="360" w:lineRule="auto"/>
        <w:ind w:right="420"/>
        <w:rPr>
          <w:rFonts w:ascii="仿宋" w:hAnsi="仿宋" w:eastAsia="仿宋" w:cs="宋体"/>
          <w:sz w:val="24"/>
        </w:rPr>
      </w:pPr>
    </w:p>
    <w:p w14:paraId="650BCBAA">
      <w:pPr>
        <w:spacing w:line="360" w:lineRule="auto"/>
        <w:ind w:right="420"/>
        <w:rPr>
          <w:rFonts w:ascii="仿宋" w:hAnsi="仿宋" w:eastAsia="仿宋" w:cs="宋体"/>
          <w:sz w:val="24"/>
        </w:rPr>
      </w:pPr>
    </w:p>
    <w:p w14:paraId="712CE1B3">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BB9D52B">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54FBE905">
      <w:pPr>
        <w:jc w:val="center"/>
        <w:outlineLvl w:val="1"/>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4AD155BD">
      <w:pPr>
        <w:snapToGrid w:val="0"/>
        <w:spacing w:line="360" w:lineRule="auto"/>
        <w:rPr>
          <w:rFonts w:ascii="仿宋" w:hAnsi="仿宋" w:eastAsia="仿宋" w:cs="宋体"/>
          <w:sz w:val="24"/>
        </w:rPr>
      </w:pPr>
      <w:r>
        <w:rPr>
          <w:rFonts w:hint="eastAsia" w:ascii="仿宋" w:hAnsi="仿宋" w:eastAsia="仿宋" w:cs="宋体"/>
          <w:sz w:val="24"/>
        </w:rPr>
        <w:t xml:space="preserve">                                </w:t>
      </w:r>
    </w:p>
    <w:p w14:paraId="567E8EB6">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r>
        <w:rPr>
          <w:rFonts w:hint="eastAsia" w:ascii="仿宋" w:hAnsi="仿宋" w:eastAsia="仿宋" w:cs="宋体"/>
        </w:rPr>
        <w:t xml:space="preserve">                               </w:t>
      </w:r>
    </w:p>
    <w:p w14:paraId="4D5B4EA6">
      <w:pPr>
        <w:snapToGrid w:val="0"/>
        <w:spacing w:line="360" w:lineRule="auto"/>
        <w:rPr>
          <w:rFonts w:ascii="仿宋" w:hAnsi="仿宋" w:eastAsia="仿宋" w:cs="宋体"/>
          <w:kern w:val="0"/>
          <w:sz w:val="24"/>
        </w:rPr>
      </w:pPr>
      <w:r>
        <w:rPr>
          <w:rFonts w:hint="eastAsia" w:ascii="仿宋" w:hAnsi="仿宋" w:eastAsia="仿宋" w:cs="仿宋"/>
          <w:sz w:val="24"/>
        </w:rPr>
        <w:t xml:space="preserve"> 杭州市滨江区人民政府浦沿街道办事处、浙江省成套招标代理有限公司</w:t>
      </w:r>
      <w:r>
        <w:rPr>
          <w:rFonts w:hint="eastAsia" w:ascii="仿宋" w:hAnsi="仿宋" w:eastAsia="仿宋" w:cs="宋体"/>
          <w:kern w:val="0"/>
          <w:sz w:val="24"/>
          <w:lang w:val="zh-CN"/>
        </w:rPr>
        <w:t>：</w:t>
      </w:r>
    </w:p>
    <w:p w14:paraId="74AB9E3C">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u w:val="single"/>
        </w:rPr>
        <w:t xml:space="preserve"> 杭州市滨江区人民政府浦沿街道办事处浦沿街道社区数字档案室创建工作服务项目</w:t>
      </w:r>
      <w:r>
        <w:rPr>
          <w:rFonts w:hint="eastAsia" w:ascii="仿宋" w:hAnsi="仿宋" w:eastAsia="仿宋" w:cs="宋体"/>
          <w:sz w:val="24"/>
        </w:rPr>
        <w:t>（项目名称）【招标编号：CTZB-2024080236  】</w:t>
      </w:r>
      <w:r>
        <w:rPr>
          <w:rFonts w:hint="eastAsia" w:ascii="仿宋" w:hAnsi="仿宋" w:eastAsia="仿宋" w:cs="宋体"/>
          <w:kern w:val="0"/>
          <w:sz w:val="24"/>
          <w:lang w:val="zh-CN"/>
        </w:rPr>
        <w:t>政府采购投标的一切事项，其法律后果由我方承担。</w:t>
      </w:r>
    </w:p>
    <w:p w14:paraId="4AE0D4D8">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414B71A5">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70933778">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14:paraId="2C1A8713">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55E18C24">
      <w:pPr>
        <w:snapToGrid w:val="0"/>
        <w:spacing w:line="360" w:lineRule="auto"/>
        <w:rPr>
          <w:rFonts w:ascii="仿宋" w:hAnsi="仿宋" w:eastAsia="仿宋" w:cs="宋体"/>
          <w:sz w:val="24"/>
        </w:rPr>
      </w:pPr>
    </w:p>
    <w:p w14:paraId="32581A30">
      <w:pPr>
        <w:jc w:val="center"/>
        <w:rPr>
          <w:rFonts w:ascii="仿宋" w:hAnsi="仿宋" w:eastAsia="仿宋" w:cs="宋体"/>
          <w:b/>
          <w:kern w:val="0"/>
          <w:sz w:val="32"/>
          <w:szCs w:val="32"/>
        </w:rPr>
      </w:pPr>
      <w:r>
        <w:rPr>
          <w:rFonts w:hint="eastAsia" w:ascii="仿宋" w:hAnsi="仿宋" w:eastAsia="仿宋" w:cs="宋体"/>
          <w:b/>
          <w:kern w:val="0"/>
          <w:sz w:val="32"/>
          <w:szCs w:val="32"/>
          <w:lang w:val="zh-CN"/>
        </w:rPr>
        <w:t xml:space="preserve">      </w:t>
      </w: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授权委托书（适用于联合体投标）</w:t>
      </w:r>
    </w:p>
    <w:p w14:paraId="3616AD43">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杭州市滨江区人民政府浦沿街道办事处、浙江省成套招标代理有限公司：</w:t>
      </w:r>
    </w:p>
    <w:p w14:paraId="28501F66">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u w:val="single"/>
        </w:rPr>
        <w:t xml:space="preserve"> 杭州市滨江区人民政府浦沿街道办事处浦沿街道社区数字档案室创建工作服务项目</w:t>
      </w:r>
      <w:r>
        <w:rPr>
          <w:rFonts w:hint="eastAsia" w:ascii="仿宋" w:hAnsi="仿宋" w:eastAsia="仿宋" w:cs="宋体"/>
          <w:sz w:val="24"/>
        </w:rPr>
        <w:t>（项目名称）【招标编号：CTZB-2024080236  】</w:t>
      </w:r>
      <w:r>
        <w:rPr>
          <w:rFonts w:hint="eastAsia" w:ascii="仿宋" w:hAnsi="仿宋" w:eastAsia="仿宋" w:cs="宋体"/>
          <w:kern w:val="0"/>
          <w:sz w:val="24"/>
          <w:lang w:val="zh-CN"/>
        </w:rPr>
        <w:t>政府采购投标的一切事项，其法律后果由我方承担。</w:t>
      </w:r>
    </w:p>
    <w:p w14:paraId="378FD01B">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4014A7B0">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17128816">
      <w:pPr>
        <w:jc w:val="center"/>
        <w:rPr>
          <w:rFonts w:ascii="仿宋" w:hAnsi="仿宋" w:eastAsia="仿宋" w:cs="宋体"/>
          <w:b/>
          <w:kern w:val="0"/>
          <w:sz w:val="32"/>
          <w:szCs w:val="32"/>
        </w:rPr>
      </w:pPr>
    </w:p>
    <w:p w14:paraId="5464B690">
      <w:pPr>
        <w:rPr>
          <w:rFonts w:ascii="仿宋" w:hAnsi="仿宋" w:eastAsia="仿宋" w:cs="宋体"/>
        </w:rPr>
      </w:pPr>
    </w:p>
    <w:p w14:paraId="47D85B4B">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6F61A20A">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6044A4F3">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7EC7B97D">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18F4E03">
      <w:pPr>
        <w:autoSpaceDE w:val="0"/>
        <w:autoSpaceDN w:val="0"/>
        <w:spacing w:line="360" w:lineRule="auto"/>
        <w:jc w:val="center"/>
        <w:rPr>
          <w:rFonts w:ascii="仿宋" w:hAnsi="仿宋" w:eastAsia="仿宋" w:cs="宋体"/>
          <w:b/>
          <w:kern w:val="0"/>
          <w:sz w:val="32"/>
          <w:szCs w:val="32"/>
          <w:lang w:val="zh-CN"/>
        </w:rPr>
      </w:pPr>
    </w:p>
    <w:p w14:paraId="1E8FC975">
      <w:pPr>
        <w:autoSpaceDE w:val="0"/>
        <w:autoSpaceDN w:val="0"/>
        <w:spacing w:line="360" w:lineRule="auto"/>
        <w:jc w:val="center"/>
        <w:rPr>
          <w:rFonts w:ascii="仿宋" w:hAnsi="仿宋" w:eastAsia="仿宋" w:cs="宋体"/>
          <w:b/>
          <w:kern w:val="0"/>
          <w:sz w:val="32"/>
          <w:szCs w:val="32"/>
          <w:lang w:val="zh-CN"/>
        </w:rPr>
      </w:pPr>
    </w:p>
    <w:p w14:paraId="4D8CCFAB">
      <w:pPr>
        <w:autoSpaceDE w:val="0"/>
        <w:autoSpaceDN w:val="0"/>
        <w:spacing w:line="360" w:lineRule="auto"/>
        <w:jc w:val="center"/>
        <w:rPr>
          <w:rFonts w:ascii="仿宋" w:hAnsi="仿宋" w:eastAsia="仿宋" w:cs="宋体"/>
          <w:b/>
          <w:kern w:val="0"/>
          <w:sz w:val="32"/>
          <w:szCs w:val="32"/>
          <w:lang w:val="zh-CN"/>
        </w:rPr>
      </w:pPr>
    </w:p>
    <w:p w14:paraId="64042022">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690CFD4F">
      <w:pPr>
        <w:pStyle w:val="95"/>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AB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4982625">
            <w:pPr>
              <w:pStyle w:val="95"/>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0E0D8CF3">
            <w:pPr>
              <w:pStyle w:val="95"/>
              <w:adjustRightInd w:val="0"/>
              <w:spacing w:line="360" w:lineRule="auto"/>
              <w:rPr>
                <w:rFonts w:ascii="仿宋" w:hAnsi="仿宋" w:eastAsia="仿宋" w:cs="宋体"/>
                <w:bCs/>
                <w:sz w:val="24"/>
              </w:rPr>
            </w:pPr>
          </w:p>
        </w:tc>
      </w:tr>
    </w:tbl>
    <w:p w14:paraId="43719CF2">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4BF47EFB">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14:paraId="7F34A046">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6579FAA6">
      <w:pPr>
        <w:jc w:val="center"/>
        <w:rPr>
          <w:rFonts w:ascii="仿宋" w:hAnsi="仿宋" w:eastAsia="仿宋" w:cs="宋体"/>
          <w:b/>
          <w:kern w:val="0"/>
          <w:sz w:val="32"/>
          <w:szCs w:val="32"/>
        </w:rPr>
      </w:pPr>
    </w:p>
    <w:p w14:paraId="0ED2DB09">
      <w:pPr>
        <w:jc w:val="center"/>
        <w:rPr>
          <w:rFonts w:ascii="仿宋" w:hAnsi="仿宋" w:eastAsia="仿宋" w:cs="宋体"/>
          <w:b/>
          <w:kern w:val="0"/>
          <w:sz w:val="32"/>
          <w:szCs w:val="32"/>
        </w:rPr>
      </w:pPr>
    </w:p>
    <w:p w14:paraId="68CD5FCE">
      <w:pPr>
        <w:jc w:val="center"/>
        <w:rPr>
          <w:rFonts w:ascii="仿宋" w:hAnsi="仿宋" w:eastAsia="仿宋" w:cs="宋体"/>
          <w:b/>
          <w:kern w:val="0"/>
          <w:sz w:val="32"/>
          <w:szCs w:val="32"/>
        </w:rPr>
      </w:pPr>
    </w:p>
    <w:p w14:paraId="7662C757">
      <w:pPr>
        <w:jc w:val="center"/>
        <w:rPr>
          <w:rFonts w:ascii="仿宋" w:hAnsi="仿宋" w:eastAsia="仿宋" w:cs="宋体"/>
          <w:b/>
          <w:kern w:val="0"/>
          <w:sz w:val="32"/>
          <w:szCs w:val="32"/>
        </w:rPr>
      </w:pPr>
    </w:p>
    <w:p w14:paraId="4CD34EDE">
      <w:pPr>
        <w:jc w:val="center"/>
        <w:rPr>
          <w:rFonts w:ascii="仿宋" w:hAnsi="仿宋" w:eastAsia="仿宋" w:cs="宋体"/>
          <w:b/>
          <w:kern w:val="0"/>
          <w:sz w:val="32"/>
          <w:szCs w:val="32"/>
        </w:rPr>
      </w:pPr>
    </w:p>
    <w:p w14:paraId="6F7F53EC">
      <w:pPr>
        <w:jc w:val="center"/>
        <w:rPr>
          <w:rFonts w:ascii="仿宋" w:hAnsi="仿宋" w:eastAsia="仿宋" w:cs="宋体"/>
          <w:b/>
          <w:kern w:val="0"/>
          <w:sz w:val="32"/>
          <w:szCs w:val="32"/>
        </w:rPr>
      </w:pPr>
    </w:p>
    <w:p w14:paraId="7A930B0D">
      <w:pPr>
        <w:jc w:val="center"/>
        <w:rPr>
          <w:rFonts w:ascii="仿宋" w:hAnsi="仿宋" w:eastAsia="仿宋" w:cs="宋体"/>
          <w:b/>
          <w:kern w:val="0"/>
          <w:sz w:val="32"/>
          <w:szCs w:val="32"/>
        </w:rPr>
      </w:pPr>
    </w:p>
    <w:p w14:paraId="61AF4C7C">
      <w:pPr>
        <w:jc w:val="center"/>
        <w:rPr>
          <w:rFonts w:ascii="仿宋" w:hAnsi="仿宋" w:eastAsia="仿宋" w:cs="宋体"/>
          <w:b/>
          <w:kern w:val="0"/>
          <w:sz w:val="32"/>
          <w:szCs w:val="32"/>
        </w:rPr>
      </w:pPr>
    </w:p>
    <w:p w14:paraId="0820F039">
      <w:pPr>
        <w:jc w:val="center"/>
        <w:rPr>
          <w:rFonts w:ascii="仿宋" w:hAnsi="仿宋" w:eastAsia="仿宋" w:cs="宋体"/>
          <w:b/>
          <w:kern w:val="0"/>
          <w:sz w:val="32"/>
          <w:szCs w:val="32"/>
        </w:rPr>
      </w:pPr>
    </w:p>
    <w:p w14:paraId="093CD216">
      <w:pPr>
        <w:jc w:val="center"/>
        <w:rPr>
          <w:rFonts w:ascii="仿宋" w:hAnsi="仿宋" w:eastAsia="仿宋" w:cs="宋体"/>
          <w:b/>
          <w:kern w:val="0"/>
          <w:sz w:val="32"/>
          <w:szCs w:val="32"/>
        </w:rPr>
      </w:pPr>
    </w:p>
    <w:p w14:paraId="4F0BEDC4">
      <w:pPr>
        <w:snapToGrid w:val="0"/>
        <w:spacing w:line="360" w:lineRule="auto"/>
        <w:ind w:right="480"/>
        <w:rPr>
          <w:rFonts w:ascii="仿宋" w:hAnsi="仿宋" w:eastAsia="仿宋" w:cs="宋体"/>
          <w:b/>
          <w:kern w:val="0"/>
          <w:sz w:val="32"/>
          <w:szCs w:val="32"/>
        </w:rPr>
        <w:sectPr>
          <w:pgSz w:w="11906" w:h="16838"/>
          <w:pgMar w:top="1276" w:right="1418" w:bottom="1247" w:left="1418" w:header="851" w:footer="992" w:gutter="0"/>
          <w:cols w:space="720" w:num="1"/>
          <w:titlePg/>
          <w:docGrid w:linePitch="312" w:charSpace="0"/>
        </w:sectPr>
      </w:pPr>
    </w:p>
    <w:p w14:paraId="1B57C30C">
      <w:pPr>
        <w:snapToGrid w:val="0"/>
        <w:spacing w:line="360" w:lineRule="auto"/>
        <w:jc w:val="center"/>
        <w:outlineLvl w:val="1"/>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5EDFBAF9">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452EC9A7">
      <w:pPr>
        <w:snapToGrid w:val="0"/>
        <w:spacing w:line="360" w:lineRule="auto"/>
        <w:rPr>
          <w:rFonts w:ascii="仿宋" w:hAnsi="仿宋" w:eastAsia="仿宋" w:cs="宋体"/>
          <w:kern w:val="0"/>
          <w:sz w:val="24"/>
        </w:rPr>
      </w:pPr>
    </w:p>
    <w:p w14:paraId="3A99AC6F">
      <w:pPr>
        <w:jc w:val="center"/>
        <w:outlineLvl w:val="1"/>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14:paraId="1C8BB4EC">
      <w:pPr>
        <w:jc w:val="center"/>
        <w:rPr>
          <w:rFonts w:ascii="仿宋" w:hAnsi="仿宋" w:eastAsia="仿宋"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6B7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14953FA">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2FEA6D8B">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23FED4BD">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0E7E0C17">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14:paraId="4779C032">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14:paraId="47CF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425DC8">
            <w:pPr>
              <w:jc w:val="center"/>
              <w:rPr>
                <w:rFonts w:ascii="仿宋" w:hAnsi="仿宋" w:eastAsia="仿宋" w:cs="宋体"/>
                <w:sz w:val="24"/>
              </w:rPr>
            </w:pPr>
            <w:r>
              <w:rPr>
                <w:rFonts w:hint="eastAsia" w:ascii="仿宋" w:hAnsi="仿宋" w:eastAsia="仿宋" w:cs="宋体"/>
                <w:sz w:val="24"/>
              </w:rPr>
              <w:t>1</w:t>
            </w:r>
          </w:p>
        </w:tc>
        <w:tc>
          <w:tcPr>
            <w:tcW w:w="4991" w:type="dxa"/>
          </w:tcPr>
          <w:p w14:paraId="1CFA6385">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2435FEA0">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05931E65">
            <w:pPr>
              <w:rPr>
                <w:rFonts w:ascii="仿宋" w:hAnsi="仿宋" w:eastAsia="仿宋" w:cs="宋体"/>
                <w:sz w:val="24"/>
              </w:rPr>
            </w:pPr>
          </w:p>
          <w:p w14:paraId="01AFD857">
            <w:pPr>
              <w:rPr>
                <w:rFonts w:ascii="仿宋" w:hAnsi="仿宋" w:eastAsia="仿宋" w:cs="宋体"/>
                <w:sz w:val="24"/>
              </w:rPr>
            </w:pPr>
            <w:r>
              <w:rPr>
                <w:rFonts w:hint="eastAsia" w:ascii="仿宋" w:hAnsi="仿宋" w:eastAsia="仿宋" w:cs="宋体"/>
                <w:sz w:val="24"/>
              </w:rPr>
              <w:t>见投标文件</w:t>
            </w:r>
          </w:p>
          <w:p w14:paraId="03354267">
            <w:pP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48E2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537BEB">
            <w:pPr>
              <w:jc w:val="center"/>
              <w:rPr>
                <w:rFonts w:ascii="仿宋" w:hAnsi="仿宋" w:eastAsia="仿宋" w:cs="宋体"/>
                <w:sz w:val="24"/>
              </w:rPr>
            </w:pPr>
            <w:r>
              <w:rPr>
                <w:rFonts w:hint="eastAsia" w:ascii="仿宋" w:hAnsi="仿宋" w:eastAsia="仿宋" w:cs="宋体"/>
                <w:sz w:val="24"/>
              </w:rPr>
              <w:t>2</w:t>
            </w:r>
          </w:p>
        </w:tc>
        <w:tc>
          <w:tcPr>
            <w:tcW w:w="4991" w:type="dxa"/>
          </w:tcPr>
          <w:p w14:paraId="08BE8E59">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56F6E3C0">
            <w:pPr>
              <w:rPr>
                <w:rFonts w:ascii="仿宋" w:hAnsi="仿宋" w:eastAsia="仿宋" w:cs="宋体"/>
                <w:sz w:val="24"/>
              </w:rPr>
            </w:pPr>
            <w:r>
              <w:rPr>
                <w:rFonts w:hint="eastAsia" w:ascii="仿宋" w:hAnsi="仿宋" w:eastAsia="仿宋" w:cs="宋体"/>
                <w:sz w:val="24"/>
              </w:rPr>
              <w:t>投标函</w:t>
            </w:r>
          </w:p>
        </w:tc>
        <w:tc>
          <w:tcPr>
            <w:tcW w:w="1418" w:type="dxa"/>
          </w:tcPr>
          <w:p w14:paraId="0F582B26">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00B2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5985D6">
            <w:pPr>
              <w:jc w:val="center"/>
              <w:rPr>
                <w:rFonts w:ascii="仿宋" w:hAnsi="仿宋" w:eastAsia="仿宋" w:cs="宋体"/>
                <w:sz w:val="24"/>
              </w:rPr>
            </w:pPr>
            <w:r>
              <w:rPr>
                <w:rFonts w:hint="eastAsia" w:ascii="仿宋" w:hAnsi="仿宋" w:eastAsia="仿宋" w:cs="宋体"/>
                <w:sz w:val="24"/>
              </w:rPr>
              <w:t>3</w:t>
            </w:r>
          </w:p>
        </w:tc>
        <w:tc>
          <w:tcPr>
            <w:tcW w:w="4991" w:type="dxa"/>
          </w:tcPr>
          <w:p w14:paraId="18B2F5EA">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721AABC5">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003B32AF">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75C03404">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106CEFA">
      <w:pPr>
        <w:jc w:val="center"/>
        <w:rPr>
          <w:rFonts w:ascii="仿宋" w:hAnsi="仿宋" w:eastAsia="仿宋" w:cs="宋体"/>
          <w:b/>
          <w:kern w:val="0"/>
          <w:sz w:val="32"/>
          <w:szCs w:val="32"/>
        </w:rPr>
      </w:pPr>
    </w:p>
    <w:p w14:paraId="61489439">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3F1F4CAC">
      <w:pPr>
        <w:numPr>
          <w:ilvl w:val="0"/>
          <w:numId w:val="7"/>
        </w:numPr>
        <w:jc w:val="center"/>
        <w:outlineLvl w:val="1"/>
        <w:rPr>
          <w:rFonts w:ascii="仿宋" w:hAnsi="仿宋" w:eastAsia="仿宋" w:cs="宋体"/>
          <w:b/>
          <w:kern w:val="0"/>
          <w:sz w:val="32"/>
          <w:szCs w:val="32"/>
        </w:rPr>
      </w:pPr>
      <w:r>
        <w:rPr>
          <w:rFonts w:hint="eastAsia" w:ascii="仿宋" w:hAnsi="仿宋" w:eastAsia="仿宋" w:cs="宋体"/>
          <w:b/>
          <w:kern w:val="0"/>
          <w:sz w:val="32"/>
          <w:szCs w:val="32"/>
        </w:rPr>
        <w:t>采购需求偏离表</w:t>
      </w:r>
    </w:p>
    <w:p w14:paraId="69C26880">
      <w:pPr>
        <w:snapToGrid w:val="0"/>
        <w:spacing w:line="30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宋体"/>
          <w:sz w:val="24"/>
        </w:rPr>
        <w:t xml:space="preserve"> 杭州市滨江区人民政府浦沿街道办事处</w:t>
      </w:r>
    </w:p>
    <w:p w14:paraId="7180E4CE">
      <w:pPr>
        <w:snapToGrid w:val="0"/>
        <w:spacing w:line="300" w:lineRule="auto"/>
        <w:rPr>
          <w:rFonts w:ascii="仿宋" w:hAnsi="仿宋" w:eastAsia="仿宋" w:cs="仿宋"/>
          <w:sz w:val="24"/>
        </w:rPr>
      </w:pPr>
      <w:r>
        <w:rPr>
          <w:rFonts w:hint="eastAsia" w:ascii="仿宋" w:hAnsi="仿宋" w:eastAsia="仿宋" w:cs="仿宋"/>
          <w:sz w:val="24"/>
        </w:rPr>
        <w:t>项目名称：浦沿街道社区数字档案室创建工作服务项目</w:t>
      </w:r>
    </w:p>
    <w:p w14:paraId="275CC01E">
      <w:pPr>
        <w:snapToGrid w:val="0"/>
        <w:spacing w:line="300" w:lineRule="auto"/>
        <w:rPr>
          <w:rFonts w:ascii="仿宋" w:hAnsi="仿宋" w:eastAsia="仿宋" w:cs="宋体"/>
          <w:sz w:val="24"/>
        </w:rPr>
      </w:pPr>
      <w:r>
        <w:rPr>
          <w:rFonts w:hint="eastAsia" w:ascii="仿宋" w:hAnsi="仿宋" w:eastAsia="仿宋" w:cs="仿宋"/>
          <w:sz w:val="24"/>
        </w:rPr>
        <w:t>项目编号：</w:t>
      </w:r>
      <w:r>
        <w:rPr>
          <w:rFonts w:hint="eastAsia" w:ascii="仿宋" w:hAnsi="仿宋" w:eastAsia="仿宋" w:cs="宋体"/>
          <w:sz w:val="24"/>
        </w:rPr>
        <w:t xml:space="preserve">CTZB-2024080236  </w:t>
      </w:r>
    </w:p>
    <w:tbl>
      <w:tblPr>
        <w:tblStyle w:val="64"/>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074"/>
        <w:gridCol w:w="2959"/>
        <w:gridCol w:w="1065"/>
        <w:gridCol w:w="1065"/>
      </w:tblGrid>
      <w:tr w14:paraId="30BF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00" w:type="dxa"/>
            <w:vAlign w:val="center"/>
          </w:tcPr>
          <w:p w14:paraId="659FDDE9">
            <w:pPr>
              <w:spacing w:line="440" w:lineRule="exact"/>
              <w:rPr>
                <w:rFonts w:ascii="仿宋" w:hAnsi="仿宋" w:eastAsia="仿宋" w:cs="宋体"/>
                <w:b/>
                <w:bCs/>
                <w:sz w:val="24"/>
              </w:rPr>
            </w:pPr>
            <w:r>
              <w:rPr>
                <w:rFonts w:hint="eastAsia" w:ascii="仿宋" w:hAnsi="仿宋" w:eastAsia="仿宋" w:cs="宋体"/>
                <w:b/>
                <w:bCs/>
                <w:sz w:val="24"/>
              </w:rPr>
              <w:t>序号</w:t>
            </w:r>
          </w:p>
        </w:tc>
        <w:tc>
          <w:tcPr>
            <w:tcW w:w="3074" w:type="dxa"/>
            <w:vAlign w:val="center"/>
          </w:tcPr>
          <w:p w14:paraId="7ACC497E">
            <w:pPr>
              <w:spacing w:line="440" w:lineRule="exact"/>
              <w:rPr>
                <w:rFonts w:ascii="仿宋" w:hAnsi="仿宋" w:eastAsia="仿宋" w:cs="宋体"/>
                <w:b/>
                <w:bCs/>
                <w:sz w:val="24"/>
              </w:rPr>
            </w:pPr>
            <w:r>
              <w:rPr>
                <w:rFonts w:hint="eastAsia" w:ascii="仿宋" w:hAnsi="仿宋" w:eastAsia="仿宋" w:cs="宋体"/>
                <w:b/>
                <w:bCs/>
                <w:sz w:val="24"/>
              </w:rPr>
              <w:t>招标文件章节及具体内容</w:t>
            </w:r>
          </w:p>
        </w:tc>
        <w:tc>
          <w:tcPr>
            <w:tcW w:w="2959" w:type="dxa"/>
            <w:vAlign w:val="center"/>
          </w:tcPr>
          <w:p w14:paraId="0F91A2EC">
            <w:pPr>
              <w:spacing w:line="440" w:lineRule="exact"/>
              <w:jc w:val="center"/>
              <w:rPr>
                <w:rFonts w:ascii="仿宋" w:hAnsi="仿宋" w:eastAsia="仿宋" w:cs="宋体"/>
                <w:b/>
                <w:bCs/>
                <w:sz w:val="24"/>
              </w:rPr>
            </w:pPr>
            <w:r>
              <w:rPr>
                <w:rFonts w:hint="eastAsia" w:ascii="仿宋" w:hAnsi="仿宋" w:eastAsia="仿宋" w:cs="宋体"/>
                <w:b/>
                <w:bCs/>
                <w:sz w:val="24"/>
              </w:rPr>
              <w:t>投标文件响应内容</w:t>
            </w:r>
          </w:p>
        </w:tc>
        <w:tc>
          <w:tcPr>
            <w:tcW w:w="1065" w:type="dxa"/>
            <w:vAlign w:val="center"/>
          </w:tcPr>
          <w:p w14:paraId="7FEA8B2A">
            <w:pPr>
              <w:spacing w:line="440" w:lineRule="exact"/>
              <w:rPr>
                <w:rFonts w:ascii="仿宋" w:hAnsi="仿宋" w:eastAsia="仿宋" w:cs="宋体"/>
                <w:b/>
                <w:bCs/>
                <w:sz w:val="24"/>
              </w:rPr>
            </w:pPr>
            <w:r>
              <w:rPr>
                <w:rFonts w:hint="eastAsia" w:ascii="仿宋" w:hAnsi="仿宋" w:eastAsia="仿宋" w:cs="宋体"/>
                <w:b/>
                <w:bCs/>
                <w:sz w:val="24"/>
              </w:rPr>
              <w:t>偏离说明</w:t>
            </w:r>
          </w:p>
        </w:tc>
        <w:tc>
          <w:tcPr>
            <w:tcW w:w="1065" w:type="dxa"/>
          </w:tcPr>
          <w:p w14:paraId="61A0DCC6">
            <w:pPr>
              <w:spacing w:line="440" w:lineRule="exact"/>
              <w:jc w:val="center"/>
              <w:rPr>
                <w:rFonts w:ascii="仿宋" w:hAnsi="仿宋" w:eastAsia="仿宋" w:cs="宋体"/>
                <w:b/>
                <w:bCs/>
                <w:sz w:val="24"/>
              </w:rPr>
            </w:pPr>
            <w:r>
              <w:rPr>
                <w:rFonts w:hint="eastAsia" w:ascii="仿宋" w:hAnsi="仿宋" w:eastAsia="仿宋" w:cs="宋体"/>
                <w:b/>
                <w:bCs/>
                <w:sz w:val="24"/>
              </w:rPr>
              <w:t>证明文件所在页码</w:t>
            </w:r>
          </w:p>
        </w:tc>
      </w:tr>
      <w:tr w14:paraId="06DE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0" w:type="dxa"/>
          </w:tcPr>
          <w:p w14:paraId="2D99C6E4">
            <w:pPr>
              <w:spacing w:line="440" w:lineRule="exact"/>
              <w:jc w:val="center"/>
              <w:rPr>
                <w:rFonts w:ascii="仿宋" w:hAnsi="仿宋" w:eastAsia="仿宋" w:cs="宋体"/>
                <w:kern w:val="0"/>
                <w:sz w:val="24"/>
              </w:rPr>
            </w:pPr>
            <w:r>
              <w:rPr>
                <w:rFonts w:hint="eastAsia" w:ascii="仿宋" w:hAnsi="仿宋" w:eastAsia="仿宋" w:cs="宋体"/>
                <w:kern w:val="0"/>
                <w:sz w:val="24"/>
              </w:rPr>
              <w:t>1</w:t>
            </w:r>
          </w:p>
        </w:tc>
        <w:tc>
          <w:tcPr>
            <w:tcW w:w="3074" w:type="dxa"/>
          </w:tcPr>
          <w:p w14:paraId="2492B96F">
            <w:pPr>
              <w:spacing w:line="440" w:lineRule="exact"/>
              <w:jc w:val="center"/>
              <w:rPr>
                <w:rFonts w:ascii="仿宋" w:hAnsi="仿宋" w:eastAsia="仿宋" w:cs="宋体"/>
                <w:b/>
                <w:kern w:val="0"/>
                <w:sz w:val="32"/>
                <w:szCs w:val="32"/>
              </w:rPr>
            </w:pPr>
          </w:p>
        </w:tc>
        <w:tc>
          <w:tcPr>
            <w:tcW w:w="2959" w:type="dxa"/>
          </w:tcPr>
          <w:p w14:paraId="2C882B70">
            <w:pPr>
              <w:spacing w:line="440" w:lineRule="exact"/>
              <w:jc w:val="center"/>
              <w:rPr>
                <w:rFonts w:ascii="仿宋" w:hAnsi="仿宋" w:eastAsia="仿宋" w:cs="宋体"/>
                <w:b/>
                <w:kern w:val="0"/>
                <w:sz w:val="32"/>
                <w:szCs w:val="32"/>
              </w:rPr>
            </w:pPr>
          </w:p>
        </w:tc>
        <w:tc>
          <w:tcPr>
            <w:tcW w:w="1065" w:type="dxa"/>
          </w:tcPr>
          <w:p w14:paraId="174AAD1A">
            <w:pPr>
              <w:spacing w:line="440" w:lineRule="exact"/>
              <w:jc w:val="center"/>
              <w:rPr>
                <w:rFonts w:ascii="仿宋" w:hAnsi="仿宋" w:eastAsia="仿宋" w:cs="宋体"/>
                <w:b/>
                <w:kern w:val="0"/>
                <w:sz w:val="32"/>
                <w:szCs w:val="32"/>
              </w:rPr>
            </w:pPr>
          </w:p>
        </w:tc>
        <w:tc>
          <w:tcPr>
            <w:tcW w:w="1065" w:type="dxa"/>
          </w:tcPr>
          <w:p w14:paraId="03E2212D">
            <w:pPr>
              <w:spacing w:line="440" w:lineRule="exact"/>
              <w:jc w:val="center"/>
              <w:rPr>
                <w:rFonts w:ascii="仿宋" w:hAnsi="仿宋" w:eastAsia="仿宋" w:cs="宋体"/>
                <w:b/>
                <w:kern w:val="0"/>
                <w:sz w:val="32"/>
                <w:szCs w:val="32"/>
              </w:rPr>
            </w:pPr>
          </w:p>
        </w:tc>
      </w:tr>
      <w:tr w14:paraId="0CBB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0" w:type="dxa"/>
          </w:tcPr>
          <w:p w14:paraId="3FECF834">
            <w:pPr>
              <w:spacing w:line="440" w:lineRule="exact"/>
              <w:jc w:val="center"/>
              <w:rPr>
                <w:rFonts w:ascii="仿宋" w:hAnsi="仿宋" w:eastAsia="仿宋" w:cs="宋体"/>
                <w:kern w:val="0"/>
                <w:sz w:val="24"/>
              </w:rPr>
            </w:pPr>
            <w:r>
              <w:rPr>
                <w:rFonts w:hint="eastAsia" w:ascii="仿宋" w:hAnsi="仿宋" w:eastAsia="仿宋" w:cs="宋体"/>
                <w:kern w:val="0"/>
                <w:sz w:val="24"/>
              </w:rPr>
              <w:t>2</w:t>
            </w:r>
          </w:p>
        </w:tc>
        <w:tc>
          <w:tcPr>
            <w:tcW w:w="3074" w:type="dxa"/>
          </w:tcPr>
          <w:p w14:paraId="0306A0CC">
            <w:pPr>
              <w:spacing w:line="440" w:lineRule="exact"/>
              <w:jc w:val="center"/>
              <w:rPr>
                <w:rFonts w:ascii="仿宋" w:hAnsi="仿宋" w:eastAsia="仿宋" w:cs="宋体"/>
                <w:b/>
                <w:kern w:val="0"/>
                <w:sz w:val="32"/>
                <w:szCs w:val="32"/>
              </w:rPr>
            </w:pPr>
          </w:p>
        </w:tc>
        <w:tc>
          <w:tcPr>
            <w:tcW w:w="2959" w:type="dxa"/>
          </w:tcPr>
          <w:p w14:paraId="226CCE4F">
            <w:pPr>
              <w:spacing w:line="440" w:lineRule="exact"/>
              <w:jc w:val="center"/>
              <w:rPr>
                <w:rFonts w:ascii="仿宋" w:hAnsi="仿宋" w:eastAsia="仿宋" w:cs="宋体"/>
                <w:b/>
                <w:kern w:val="0"/>
                <w:sz w:val="32"/>
                <w:szCs w:val="32"/>
              </w:rPr>
            </w:pPr>
          </w:p>
        </w:tc>
        <w:tc>
          <w:tcPr>
            <w:tcW w:w="1065" w:type="dxa"/>
          </w:tcPr>
          <w:p w14:paraId="1BA0C962">
            <w:pPr>
              <w:spacing w:line="440" w:lineRule="exact"/>
              <w:jc w:val="center"/>
              <w:rPr>
                <w:rFonts w:ascii="仿宋" w:hAnsi="仿宋" w:eastAsia="仿宋" w:cs="宋体"/>
                <w:b/>
                <w:kern w:val="0"/>
                <w:sz w:val="32"/>
                <w:szCs w:val="32"/>
              </w:rPr>
            </w:pPr>
          </w:p>
        </w:tc>
        <w:tc>
          <w:tcPr>
            <w:tcW w:w="1065" w:type="dxa"/>
          </w:tcPr>
          <w:p w14:paraId="6EFBC596">
            <w:pPr>
              <w:spacing w:line="440" w:lineRule="exact"/>
              <w:jc w:val="center"/>
              <w:rPr>
                <w:rFonts w:ascii="仿宋" w:hAnsi="仿宋" w:eastAsia="仿宋" w:cs="宋体"/>
                <w:b/>
                <w:kern w:val="0"/>
                <w:sz w:val="32"/>
                <w:szCs w:val="32"/>
              </w:rPr>
            </w:pPr>
          </w:p>
        </w:tc>
      </w:tr>
      <w:tr w14:paraId="17BB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0" w:type="dxa"/>
          </w:tcPr>
          <w:p w14:paraId="7AF6AB41">
            <w:pPr>
              <w:spacing w:line="440" w:lineRule="exact"/>
              <w:jc w:val="center"/>
              <w:rPr>
                <w:rFonts w:ascii="仿宋" w:hAnsi="仿宋" w:eastAsia="仿宋" w:cs="宋体"/>
                <w:kern w:val="0"/>
                <w:sz w:val="24"/>
              </w:rPr>
            </w:pPr>
            <w:r>
              <w:rPr>
                <w:rFonts w:hint="eastAsia" w:ascii="仿宋" w:hAnsi="仿宋" w:eastAsia="仿宋" w:cs="宋体"/>
                <w:kern w:val="0"/>
                <w:sz w:val="24"/>
              </w:rPr>
              <w:t>3</w:t>
            </w:r>
          </w:p>
        </w:tc>
        <w:tc>
          <w:tcPr>
            <w:tcW w:w="3074" w:type="dxa"/>
          </w:tcPr>
          <w:p w14:paraId="290BB8CA">
            <w:pPr>
              <w:spacing w:line="440" w:lineRule="exact"/>
              <w:jc w:val="center"/>
              <w:rPr>
                <w:rFonts w:ascii="仿宋" w:hAnsi="仿宋" w:eastAsia="仿宋" w:cs="宋体"/>
                <w:b/>
                <w:kern w:val="0"/>
                <w:sz w:val="32"/>
                <w:szCs w:val="32"/>
              </w:rPr>
            </w:pPr>
          </w:p>
        </w:tc>
        <w:tc>
          <w:tcPr>
            <w:tcW w:w="2959" w:type="dxa"/>
          </w:tcPr>
          <w:p w14:paraId="3CD0C78E">
            <w:pPr>
              <w:spacing w:line="440" w:lineRule="exact"/>
              <w:jc w:val="center"/>
              <w:rPr>
                <w:rFonts w:ascii="仿宋" w:hAnsi="仿宋" w:eastAsia="仿宋" w:cs="宋体"/>
                <w:b/>
                <w:kern w:val="0"/>
                <w:sz w:val="32"/>
                <w:szCs w:val="32"/>
              </w:rPr>
            </w:pPr>
          </w:p>
        </w:tc>
        <w:tc>
          <w:tcPr>
            <w:tcW w:w="1065" w:type="dxa"/>
          </w:tcPr>
          <w:p w14:paraId="2319F5CB">
            <w:pPr>
              <w:spacing w:line="440" w:lineRule="exact"/>
              <w:jc w:val="center"/>
              <w:rPr>
                <w:rFonts w:ascii="仿宋" w:hAnsi="仿宋" w:eastAsia="仿宋" w:cs="宋体"/>
                <w:b/>
                <w:kern w:val="0"/>
                <w:sz w:val="32"/>
                <w:szCs w:val="32"/>
              </w:rPr>
            </w:pPr>
          </w:p>
        </w:tc>
        <w:tc>
          <w:tcPr>
            <w:tcW w:w="1065" w:type="dxa"/>
          </w:tcPr>
          <w:p w14:paraId="7F381611">
            <w:pPr>
              <w:spacing w:line="440" w:lineRule="exact"/>
              <w:jc w:val="center"/>
              <w:rPr>
                <w:rFonts w:ascii="仿宋" w:hAnsi="仿宋" w:eastAsia="仿宋" w:cs="宋体"/>
                <w:b/>
                <w:kern w:val="0"/>
                <w:sz w:val="32"/>
                <w:szCs w:val="32"/>
              </w:rPr>
            </w:pPr>
          </w:p>
        </w:tc>
      </w:tr>
      <w:tr w14:paraId="6DDB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0" w:type="dxa"/>
          </w:tcPr>
          <w:p w14:paraId="2660CB83">
            <w:pPr>
              <w:spacing w:line="440" w:lineRule="exact"/>
              <w:jc w:val="center"/>
              <w:rPr>
                <w:rFonts w:ascii="仿宋" w:hAnsi="仿宋" w:eastAsia="仿宋" w:cs="宋体"/>
                <w:kern w:val="0"/>
                <w:sz w:val="24"/>
              </w:rPr>
            </w:pPr>
            <w:r>
              <w:rPr>
                <w:rFonts w:hint="eastAsia" w:ascii="仿宋" w:hAnsi="仿宋" w:eastAsia="仿宋" w:cs="宋体"/>
                <w:kern w:val="0"/>
                <w:sz w:val="24"/>
              </w:rPr>
              <w:t>4</w:t>
            </w:r>
          </w:p>
        </w:tc>
        <w:tc>
          <w:tcPr>
            <w:tcW w:w="3074" w:type="dxa"/>
          </w:tcPr>
          <w:p w14:paraId="489B75B4">
            <w:pPr>
              <w:spacing w:line="440" w:lineRule="exact"/>
              <w:jc w:val="center"/>
              <w:rPr>
                <w:rFonts w:ascii="仿宋" w:hAnsi="仿宋" w:eastAsia="仿宋" w:cs="宋体"/>
                <w:b/>
                <w:kern w:val="0"/>
                <w:sz w:val="32"/>
                <w:szCs w:val="32"/>
              </w:rPr>
            </w:pPr>
          </w:p>
        </w:tc>
        <w:tc>
          <w:tcPr>
            <w:tcW w:w="2959" w:type="dxa"/>
          </w:tcPr>
          <w:p w14:paraId="4AD99217">
            <w:pPr>
              <w:spacing w:line="440" w:lineRule="exact"/>
              <w:jc w:val="center"/>
              <w:rPr>
                <w:rFonts w:ascii="仿宋" w:hAnsi="仿宋" w:eastAsia="仿宋" w:cs="宋体"/>
                <w:b/>
                <w:kern w:val="0"/>
                <w:sz w:val="32"/>
                <w:szCs w:val="32"/>
              </w:rPr>
            </w:pPr>
          </w:p>
        </w:tc>
        <w:tc>
          <w:tcPr>
            <w:tcW w:w="1065" w:type="dxa"/>
          </w:tcPr>
          <w:p w14:paraId="135B27F5">
            <w:pPr>
              <w:spacing w:line="440" w:lineRule="exact"/>
              <w:jc w:val="center"/>
              <w:rPr>
                <w:rFonts w:ascii="仿宋" w:hAnsi="仿宋" w:eastAsia="仿宋" w:cs="宋体"/>
                <w:b/>
                <w:kern w:val="0"/>
                <w:sz w:val="32"/>
                <w:szCs w:val="32"/>
              </w:rPr>
            </w:pPr>
          </w:p>
        </w:tc>
        <w:tc>
          <w:tcPr>
            <w:tcW w:w="1065" w:type="dxa"/>
          </w:tcPr>
          <w:p w14:paraId="3BF34C94">
            <w:pPr>
              <w:spacing w:line="440" w:lineRule="exact"/>
              <w:jc w:val="center"/>
              <w:rPr>
                <w:rFonts w:ascii="仿宋" w:hAnsi="仿宋" w:eastAsia="仿宋" w:cs="宋体"/>
                <w:b/>
                <w:kern w:val="0"/>
                <w:sz w:val="32"/>
                <w:szCs w:val="32"/>
              </w:rPr>
            </w:pPr>
          </w:p>
        </w:tc>
      </w:tr>
      <w:tr w14:paraId="150F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0" w:type="dxa"/>
          </w:tcPr>
          <w:p w14:paraId="420CC1D7">
            <w:pPr>
              <w:spacing w:line="440" w:lineRule="exact"/>
              <w:jc w:val="center"/>
              <w:rPr>
                <w:rFonts w:ascii="仿宋" w:hAnsi="仿宋" w:eastAsia="仿宋" w:cs="宋体"/>
                <w:kern w:val="0"/>
                <w:sz w:val="24"/>
              </w:rPr>
            </w:pPr>
            <w:r>
              <w:rPr>
                <w:rFonts w:hint="eastAsia" w:ascii="仿宋" w:hAnsi="仿宋" w:eastAsia="仿宋" w:cs="宋体"/>
                <w:kern w:val="0"/>
                <w:sz w:val="24"/>
              </w:rPr>
              <w:t>……</w:t>
            </w:r>
          </w:p>
        </w:tc>
        <w:tc>
          <w:tcPr>
            <w:tcW w:w="3074" w:type="dxa"/>
          </w:tcPr>
          <w:p w14:paraId="52233CA0">
            <w:pPr>
              <w:spacing w:line="440" w:lineRule="exact"/>
              <w:jc w:val="center"/>
              <w:rPr>
                <w:rFonts w:ascii="仿宋" w:hAnsi="仿宋" w:eastAsia="仿宋" w:cs="宋体"/>
                <w:b/>
                <w:kern w:val="0"/>
                <w:sz w:val="32"/>
                <w:szCs w:val="32"/>
              </w:rPr>
            </w:pPr>
          </w:p>
        </w:tc>
        <w:tc>
          <w:tcPr>
            <w:tcW w:w="2959" w:type="dxa"/>
          </w:tcPr>
          <w:p w14:paraId="12A6016C">
            <w:pPr>
              <w:spacing w:line="440" w:lineRule="exact"/>
              <w:jc w:val="center"/>
              <w:rPr>
                <w:rFonts w:ascii="仿宋" w:hAnsi="仿宋" w:eastAsia="仿宋" w:cs="宋体"/>
                <w:b/>
                <w:kern w:val="0"/>
                <w:sz w:val="32"/>
                <w:szCs w:val="32"/>
              </w:rPr>
            </w:pPr>
          </w:p>
        </w:tc>
        <w:tc>
          <w:tcPr>
            <w:tcW w:w="1065" w:type="dxa"/>
          </w:tcPr>
          <w:p w14:paraId="5323D6AE">
            <w:pPr>
              <w:spacing w:line="440" w:lineRule="exact"/>
              <w:jc w:val="center"/>
              <w:rPr>
                <w:rFonts w:ascii="仿宋" w:hAnsi="仿宋" w:eastAsia="仿宋" w:cs="宋体"/>
                <w:b/>
                <w:kern w:val="0"/>
                <w:sz w:val="32"/>
                <w:szCs w:val="32"/>
              </w:rPr>
            </w:pPr>
          </w:p>
        </w:tc>
        <w:tc>
          <w:tcPr>
            <w:tcW w:w="1065" w:type="dxa"/>
          </w:tcPr>
          <w:p w14:paraId="150F8069">
            <w:pPr>
              <w:spacing w:line="440" w:lineRule="exact"/>
              <w:jc w:val="center"/>
              <w:rPr>
                <w:rFonts w:ascii="仿宋" w:hAnsi="仿宋" w:eastAsia="仿宋" w:cs="宋体"/>
                <w:b/>
                <w:kern w:val="0"/>
                <w:sz w:val="32"/>
                <w:szCs w:val="32"/>
              </w:rPr>
            </w:pPr>
          </w:p>
        </w:tc>
      </w:tr>
    </w:tbl>
    <w:p w14:paraId="2441DD1B">
      <w:pPr>
        <w:jc w:val="left"/>
        <w:rPr>
          <w:rFonts w:ascii="仿宋" w:hAnsi="仿宋" w:eastAsia="仿宋" w:cs="宋体"/>
          <w:kern w:val="0"/>
          <w:sz w:val="24"/>
        </w:rPr>
      </w:pPr>
      <w:r>
        <w:rPr>
          <w:rFonts w:hint="eastAsia" w:ascii="仿宋" w:hAnsi="仿宋" w:eastAsia="仿宋" w:cs="宋体"/>
          <w:kern w:val="0"/>
          <w:sz w:val="24"/>
        </w:rPr>
        <w:t>投标人保证：除偏离表列出的偏离外，投标人响应招标文件的全部要求。对投标文件中材料的真实性、合法性负责</w:t>
      </w:r>
      <w:r>
        <w:rPr>
          <w:rFonts w:hint="eastAsia" w:ascii="仿宋" w:hAnsi="仿宋" w:eastAsia="仿宋" w:cs="仿宋"/>
          <w:b/>
          <w:sz w:val="24"/>
        </w:rPr>
        <w:t>。</w:t>
      </w:r>
    </w:p>
    <w:p w14:paraId="19EBC8B1">
      <w:pPr>
        <w:jc w:val="left"/>
        <w:rPr>
          <w:rFonts w:ascii="仿宋" w:hAnsi="仿宋" w:eastAsia="仿宋" w:cs="宋体"/>
          <w:kern w:val="0"/>
          <w:sz w:val="24"/>
        </w:rPr>
      </w:pPr>
    </w:p>
    <w:p w14:paraId="71A3A45F">
      <w:pPr>
        <w:jc w:val="center"/>
        <w:rPr>
          <w:rFonts w:ascii="仿宋" w:hAnsi="仿宋" w:eastAsia="仿宋" w:cs="宋体"/>
          <w:b/>
          <w:kern w:val="0"/>
          <w:sz w:val="32"/>
          <w:szCs w:val="32"/>
        </w:rPr>
      </w:pPr>
    </w:p>
    <w:p w14:paraId="300E9A7A">
      <w:pPr>
        <w:snapToGrid w:val="0"/>
        <w:spacing w:line="360" w:lineRule="auto"/>
        <w:ind w:firstLine="480" w:firstLineChars="200"/>
        <w:rPr>
          <w:rFonts w:ascii="仿宋" w:hAnsi="仿宋" w:eastAsia="仿宋" w:cs="仿宋"/>
          <w:spacing w:val="20"/>
          <w:sz w:val="24"/>
          <w:u w:val="single"/>
        </w:rPr>
      </w:pPr>
      <w:r>
        <w:rPr>
          <w:rFonts w:hint="eastAsia" w:ascii="仿宋" w:hAnsi="仿宋" w:eastAsia="仿宋" w:cs="仿宋"/>
          <w:sz w:val="24"/>
        </w:rPr>
        <w:t xml:space="preserve">投标供应商全称： </w:t>
      </w:r>
      <w:r>
        <w:rPr>
          <w:rFonts w:hint="eastAsia" w:ascii="仿宋" w:hAnsi="仿宋" w:eastAsia="仿宋" w:cs="仿宋"/>
          <w:sz w:val="24"/>
          <w:u w:val="single"/>
        </w:rPr>
        <w:t xml:space="preserve">                     </w:t>
      </w:r>
      <w:r>
        <w:rPr>
          <w:rFonts w:hint="eastAsia" w:ascii="仿宋" w:hAnsi="仿宋" w:eastAsia="仿宋" w:cs="仿宋"/>
          <w:sz w:val="24"/>
        </w:rPr>
        <w:t>（公章/电子签名）</w:t>
      </w:r>
    </w:p>
    <w:p w14:paraId="79E09E7D">
      <w:pPr>
        <w:snapToGrid w:val="0"/>
        <w:spacing w:line="360" w:lineRule="auto"/>
        <w:ind w:firstLine="480" w:firstLineChars="200"/>
        <w:rPr>
          <w:rFonts w:ascii="仿宋" w:hAnsi="仿宋" w:eastAsia="仿宋" w:cs="仿宋"/>
          <w:spacing w:val="20"/>
          <w:sz w:val="24"/>
        </w:rPr>
      </w:pPr>
      <w:r>
        <w:rPr>
          <w:rFonts w:hint="eastAsia" w:ascii="仿宋" w:hAnsi="仿宋" w:eastAsia="仿宋" w:cs="仿宋"/>
          <w:sz w:val="24"/>
        </w:rPr>
        <w:t>日期：2024年   月   日</w:t>
      </w:r>
    </w:p>
    <w:p w14:paraId="3C492AE9">
      <w:pPr>
        <w:snapToGrid w:val="0"/>
        <w:spacing w:line="288" w:lineRule="auto"/>
        <w:rPr>
          <w:rFonts w:ascii="仿宋" w:hAnsi="仿宋" w:eastAsia="仿宋" w:cs="仿宋"/>
          <w:b/>
          <w:bCs/>
          <w:szCs w:val="21"/>
        </w:rPr>
      </w:pPr>
    </w:p>
    <w:p w14:paraId="3D599307">
      <w:pPr>
        <w:snapToGrid w:val="0"/>
        <w:spacing w:line="288" w:lineRule="auto"/>
        <w:rPr>
          <w:rFonts w:ascii="仿宋" w:hAnsi="仿宋" w:eastAsia="仿宋" w:cs="仿宋"/>
          <w:b/>
          <w:bCs/>
          <w:szCs w:val="21"/>
        </w:rPr>
      </w:pPr>
      <w:r>
        <w:rPr>
          <w:rFonts w:hint="eastAsia" w:ascii="仿宋" w:hAnsi="仿宋" w:eastAsia="仿宋" w:cs="仿宋"/>
          <w:b/>
          <w:bCs/>
          <w:szCs w:val="21"/>
        </w:rPr>
        <w:t>『编制说明』：</w:t>
      </w:r>
    </w:p>
    <w:p w14:paraId="0FB4F453">
      <w:pPr>
        <w:numPr>
          <w:ilvl w:val="0"/>
          <w:numId w:val="8"/>
        </w:numPr>
        <w:snapToGrid w:val="0"/>
        <w:spacing w:line="288" w:lineRule="auto"/>
        <w:rPr>
          <w:rFonts w:ascii="仿宋" w:hAnsi="仿宋" w:eastAsia="仿宋" w:cs="仿宋"/>
          <w:b/>
          <w:bCs/>
          <w:szCs w:val="21"/>
        </w:rPr>
      </w:pPr>
      <w:r>
        <w:rPr>
          <w:rFonts w:hint="eastAsia" w:ascii="仿宋" w:hAnsi="仿宋" w:eastAsia="仿宋" w:cs="仿宋"/>
          <w:b/>
          <w:bCs/>
          <w:szCs w:val="21"/>
        </w:rPr>
        <w:t>偏离说明是指对招标文件要求存在不同之处的解释说明。偏离系指：正偏离（高于采购需求）、负偏离（低于采购需求）、无偏离（满足采购需求）</w:t>
      </w:r>
    </w:p>
    <w:p w14:paraId="5FEFB63C">
      <w:pPr>
        <w:widowControl/>
        <w:numPr>
          <w:ilvl w:val="0"/>
          <w:numId w:val="8"/>
        </w:numPr>
        <w:jc w:val="left"/>
        <w:rPr>
          <w:rFonts w:ascii="仿宋" w:hAnsi="仿宋" w:eastAsia="仿宋" w:cs="仿宋"/>
          <w:b/>
          <w:bCs/>
          <w:szCs w:val="21"/>
        </w:rPr>
      </w:pPr>
      <w:r>
        <w:rPr>
          <w:rFonts w:hint="eastAsia" w:ascii="仿宋" w:hAnsi="仿宋" w:eastAsia="仿宋" w:cs="仿宋"/>
          <w:b/>
          <w:bCs/>
          <w:szCs w:val="21"/>
        </w:rPr>
        <w:t>技术指标若有要求供应商提供相应佐证材料的，供应商未提供相应佐证材料或者供应商的响应承诺与其佐证材料不一致的，评审小组会将以不利于供应商的内容为准进行评审（负偏离）。</w:t>
      </w:r>
    </w:p>
    <w:p w14:paraId="3207939F">
      <w:pPr>
        <w:widowControl/>
        <w:numPr>
          <w:ilvl w:val="0"/>
          <w:numId w:val="8"/>
        </w:numPr>
        <w:jc w:val="left"/>
        <w:rPr>
          <w:rFonts w:ascii="仿宋" w:hAnsi="仿宋" w:eastAsia="仿宋" w:cs="仿宋"/>
          <w:b/>
          <w:bCs/>
          <w:szCs w:val="21"/>
        </w:rPr>
      </w:pPr>
      <w:r>
        <w:rPr>
          <w:rFonts w:hint="eastAsia" w:ascii="仿宋" w:hAnsi="仿宋" w:eastAsia="仿宋" w:cs="仿宋"/>
          <w:b/>
          <w:bCs/>
          <w:szCs w:val="21"/>
        </w:rPr>
        <w:t>按本格式和要求提供。</w:t>
      </w:r>
    </w:p>
    <w:p w14:paraId="3DFB3302">
      <w:pPr>
        <w:jc w:val="center"/>
        <w:outlineLvl w:val="1"/>
        <w:rPr>
          <w:rFonts w:ascii="仿宋" w:hAnsi="仿宋" w:eastAsia="仿宋"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84526E3">
      <w:pPr>
        <w:jc w:val="center"/>
        <w:rPr>
          <w:rFonts w:ascii="仿宋" w:hAnsi="仿宋" w:eastAsia="仿宋" w:cs="宋体"/>
          <w:b/>
          <w:kern w:val="0"/>
          <w:sz w:val="32"/>
          <w:szCs w:val="32"/>
        </w:rPr>
      </w:pPr>
    </w:p>
    <w:p w14:paraId="6883FF16">
      <w:pPr>
        <w:ind w:firstLine="643" w:firstLineChars="200"/>
        <w:outlineLvl w:val="1"/>
        <w:rPr>
          <w:rFonts w:ascii="仿宋" w:hAnsi="仿宋" w:eastAsia="仿宋" w:cs="宋体"/>
        </w:rPr>
      </w:pPr>
      <w:r>
        <w:rPr>
          <w:rFonts w:hint="eastAsia" w:ascii="仿宋" w:hAnsi="仿宋" w:eastAsia="仿宋" w:cs="宋体"/>
          <w:b/>
          <w:kern w:val="0"/>
          <w:sz w:val="32"/>
          <w:szCs w:val="32"/>
        </w:rPr>
        <w:t>六、评标标准相应的商务技术资料</w:t>
      </w:r>
    </w:p>
    <w:p w14:paraId="0323C94D">
      <w:pPr>
        <w:widowControl/>
        <w:jc w:val="left"/>
        <w:outlineLvl w:val="2"/>
        <w:rPr>
          <w:rFonts w:ascii="仿宋" w:hAnsi="仿宋" w:eastAsia="仿宋" w:cs="仿宋"/>
          <w:b/>
          <w:szCs w:val="20"/>
        </w:rPr>
      </w:pPr>
      <w:r>
        <w:rPr>
          <w:rFonts w:hint="eastAsia" w:ascii="仿宋" w:hAnsi="仿宋" w:eastAsia="仿宋" w:cs="仿宋"/>
          <w:b/>
          <w:szCs w:val="20"/>
        </w:rPr>
        <w:t>1、评分细则中商务资信部分</w:t>
      </w:r>
    </w:p>
    <w:p w14:paraId="37B8281D">
      <w:pPr>
        <w:outlineLvl w:val="3"/>
        <w:rPr>
          <w:rFonts w:ascii="仿宋" w:hAnsi="仿宋" w:eastAsia="仿宋" w:cs="仿宋"/>
        </w:rPr>
      </w:pPr>
      <w:r>
        <w:rPr>
          <w:rFonts w:hint="eastAsia" w:ascii="仿宋" w:hAnsi="仿宋" w:eastAsia="仿宋" w:cs="仿宋"/>
        </w:rPr>
        <w:t>1.1类似业绩</w:t>
      </w:r>
    </w:p>
    <w:p w14:paraId="6F1911E2">
      <w:pPr>
        <w:pStyle w:val="37"/>
        <w:snapToGrid w:val="0"/>
        <w:spacing w:line="300" w:lineRule="auto"/>
        <w:jc w:val="center"/>
        <w:rPr>
          <w:rFonts w:ascii="仿宋" w:hAnsi="仿宋" w:eastAsia="仿宋" w:cs="仿宋"/>
          <w:b/>
          <w:bCs/>
          <w:sz w:val="28"/>
          <w:szCs w:val="28"/>
        </w:rPr>
      </w:pPr>
      <w:r>
        <w:rPr>
          <w:rFonts w:hint="eastAsia" w:ascii="仿宋" w:hAnsi="仿宋" w:eastAsia="仿宋" w:cs="仿宋"/>
          <w:b/>
          <w:bCs/>
          <w:sz w:val="28"/>
          <w:szCs w:val="28"/>
        </w:rPr>
        <w:t>类似业绩表</w:t>
      </w:r>
    </w:p>
    <w:p w14:paraId="0585EE39">
      <w:pPr>
        <w:snapToGrid w:val="0"/>
        <w:spacing w:line="30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宋体"/>
          <w:sz w:val="24"/>
        </w:rPr>
        <w:t xml:space="preserve"> 杭州市滨江区人民政府浦沿街道办事处</w:t>
      </w:r>
    </w:p>
    <w:p w14:paraId="0A90A1C5">
      <w:pPr>
        <w:snapToGrid w:val="0"/>
        <w:spacing w:line="300" w:lineRule="auto"/>
        <w:rPr>
          <w:rFonts w:ascii="仿宋" w:hAnsi="仿宋" w:eastAsia="仿宋" w:cs="仿宋"/>
          <w:sz w:val="24"/>
        </w:rPr>
      </w:pPr>
      <w:r>
        <w:rPr>
          <w:rFonts w:hint="eastAsia" w:ascii="仿宋" w:hAnsi="仿宋" w:eastAsia="仿宋" w:cs="仿宋"/>
          <w:sz w:val="24"/>
        </w:rPr>
        <w:t>项目名称：浦沿街道社区数字档案室创建工作服务项目</w:t>
      </w:r>
    </w:p>
    <w:p w14:paraId="44C34625">
      <w:pPr>
        <w:snapToGrid w:val="0"/>
        <w:spacing w:line="300" w:lineRule="auto"/>
        <w:rPr>
          <w:rFonts w:ascii="仿宋" w:hAnsi="仿宋" w:eastAsia="仿宋" w:cs="宋体"/>
          <w:sz w:val="24"/>
        </w:rPr>
      </w:pPr>
      <w:r>
        <w:rPr>
          <w:rFonts w:hint="eastAsia" w:ascii="仿宋" w:hAnsi="仿宋" w:eastAsia="仿宋" w:cs="仿宋"/>
          <w:sz w:val="24"/>
        </w:rPr>
        <w:t>项目编号：</w:t>
      </w:r>
      <w:r>
        <w:rPr>
          <w:rFonts w:hint="eastAsia" w:ascii="仿宋" w:hAnsi="仿宋" w:eastAsia="仿宋" w:cs="宋体"/>
          <w:sz w:val="24"/>
        </w:rPr>
        <w:t xml:space="preserve">CTZB-2024080236  </w:t>
      </w:r>
    </w:p>
    <w:tbl>
      <w:tblPr>
        <w:tblStyle w:val="63"/>
        <w:tblW w:w="9617" w:type="dxa"/>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1355"/>
        <w:gridCol w:w="1806"/>
        <w:gridCol w:w="1673"/>
        <w:gridCol w:w="1714"/>
        <w:gridCol w:w="1355"/>
        <w:gridCol w:w="902"/>
      </w:tblGrid>
      <w:tr w14:paraId="7D1E2AA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3EACA9FB">
            <w:pPr>
              <w:snapToGrid w:val="0"/>
              <w:spacing w:line="300" w:lineRule="auto"/>
              <w:jc w:val="center"/>
              <w:rPr>
                <w:rFonts w:ascii="仿宋" w:hAnsi="仿宋" w:eastAsia="仿宋" w:cs="仿宋"/>
                <w:caps/>
              </w:rPr>
            </w:pPr>
            <w:r>
              <w:rPr>
                <w:rFonts w:hint="eastAsia" w:ascii="仿宋" w:hAnsi="仿宋" w:eastAsia="仿宋" w:cs="仿宋"/>
                <w:caps/>
              </w:rPr>
              <w:t>序号</w:t>
            </w:r>
          </w:p>
        </w:tc>
        <w:tc>
          <w:tcPr>
            <w:tcW w:w="1355" w:type="dxa"/>
            <w:tcBorders>
              <w:tl2br w:val="nil"/>
              <w:tr2bl w:val="nil"/>
            </w:tcBorders>
            <w:vAlign w:val="center"/>
          </w:tcPr>
          <w:p w14:paraId="1AAD6117">
            <w:pPr>
              <w:snapToGrid w:val="0"/>
              <w:spacing w:line="300" w:lineRule="auto"/>
              <w:jc w:val="center"/>
              <w:rPr>
                <w:rFonts w:ascii="仿宋" w:hAnsi="仿宋" w:eastAsia="仿宋" w:cs="仿宋"/>
                <w:caps/>
              </w:rPr>
            </w:pPr>
            <w:r>
              <w:rPr>
                <w:rFonts w:hint="eastAsia" w:ascii="仿宋" w:hAnsi="仿宋" w:eastAsia="仿宋" w:cs="仿宋"/>
                <w:caps/>
              </w:rPr>
              <w:t>用户名称</w:t>
            </w:r>
          </w:p>
        </w:tc>
        <w:tc>
          <w:tcPr>
            <w:tcW w:w="1806" w:type="dxa"/>
            <w:tcBorders>
              <w:tl2br w:val="nil"/>
              <w:tr2bl w:val="nil"/>
            </w:tcBorders>
            <w:vAlign w:val="center"/>
          </w:tcPr>
          <w:p w14:paraId="13AC3806">
            <w:pPr>
              <w:snapToGrid w:val="0"/>
              <w:spacing w:line="300" w:lineRule="auto"/>
              <w:jc w:val="center"/>
              <w:rPr>
                <w:rFonts w:ascii="仿宋" w:hAnsi="仿宋" w:eastAsia="仿宋" w:cs="仿宋"/>
                <w:caps/>
              </w:rPr>
            </w:pPr>
            <w:r>
              <w:rPr>
                <w:rFonts w:hint="eastAsia" w:ascii="仿宋" w:hAnsi="仿宋" w:eastAsia="仿宋" w:cs="仿宋"/>
                <w:caps/>
              </w:rPr>
              <w:t>合同内容描述</w:t>
            </w:r>
          </w:p>
        </w:tc>
        <w:tc>
          <w:tcPr>
            <w:tcW w:w="1673" w:type="dxa"/>
            <w:tcBorders>
              <w:tl2br w:val="nil"/>
              <w:tr2bl w:val="nil"/>
            </w:tcBorders>
            <w:vAlign w:val="center"/>
          </w:tcPr>
          <w:p w14:paraId="0C5D415F">
            <w:pPr>
              <w:snapToGrid w:val="0"/>
              <w:spacing w:line="300" w:lineRule="auto"/>
              <w:jc w:val="center"/>
              <w:rPr>
                <w:rFonts w:ascii="仿宋" w:hAnsi="仿宋" w:eastAsia="仿宋" w:cs="仿宋"/>
                <w:caps/>
              </w:rPr>
            </w:pPr>
            <w:r>
              <w:rPr>
                <w:rFonts w:hint="eastAsia" w:ascii="仿宋" w:hAnsi="仿宋" w:eastAsia="仿宋" w:cs="仿宋"/>
                <w:caps/>
              </w:rPr>
              <w:t>合同金额</w:t>
            </w:r>
          </w:p>
        </w:tc>
        <w:tc>
          <w:tcPr>
            <w:tcW w:w="1714" w:type="dxa"/>
            <w:tcBorders>
              <w:tl2br w:val="nil"/>
              <w:tr2bl w:val="nil"/>
            </w:tcBorders>
            <w:vAlign w:val="center"/>
          </w:tcPr>
          <w:p w14:paraId="0AB9F9A2">
            <w:pPr>
              <w:snapToGrid w:val="0"/>
              <w:spacing w:line="300" w:lineRule="auto"/>
              <w:jc w:val="center"/>
              <w:rPr>
                <w:rFonts w:ascii="仿宋" w:hAnsi="仿宋" w:eastAsia="仿宋" w:cs="仿宋"/>
                <w:caps/>
              </w:rPr>
            </w:pPr>
            <w:r>
              <w:rPr>
                <w:rFonts w:hint="eastAsia" w:ascii="仿宋" w:hAnsi="仿宋" w:eastAsia="仿宋" w:cs="仿宋"/>
              </w:rPr>
              <w:t>签约日期</w:t>
            </w:r>
          </w:p>
        </w:tc>
        <w:tc>
          <w:tcPr>
            <w:tcW w:w="1355" w:type="dxa"/>
            <w:tcBorders>
              <w:tl2br w:val="nil"/>
              <w:tr2bl w:val="nil"/>
            </w:tcBorders>
            <w:vAlign w:val="center"/>
          </w:tcPr>
          <w:p w14:paraId="024F642A">
            <w:pPr>
              <w:snapToGrid w:val="0"/>
              <w:spacing w:line="300" w:lineRule="auto"/>
              <w:jc w:val="center"/>
              <w:rPr>
                <w:rFonts w:ascii="仿宋" w:hAnsi="仿宋" w:eastAsia="仿宋" w:cs="仿宋"/>
                <w:caps/>
              </w:rPr>
            </w:pPr>
            <w:r>
              <w:rPr>
                <w:rFonts w:hint="eastAsia" w:ascii="仿宋" w:hAnsi="仿宋" w:eastAsia="仿宋" w:cs="仿宋"/>
                <w:caps/>
              </w:rPr>
              <w:t>验收情况</w:t>
            </w:r>
          </w:p>
        </w:tc>
        <w:tc>
          <w:tcPr>
            <w:tcW w:w="902" w:type="dxa"/>
            <w:tcBorders>
              <w:tl2br w:val="nil"/>
              <w:tr2bl w:val="nil"/>
            </w:tcBorders>
            <w:vAlign w:val="center"/>
          </w:tcPr>
          <w:p w14:paraId="0904A333">
            <w:pPr>
              <w:snapToGrid w:val="0"/>
              <w:spacing w:line="300" w:lineRule="auto"/>
              <w:jc w:val="center"/>
              <w:rPr>
                <w:rFonts w:ascii="仿宋" w:hAnsi="仿宋" w:eastAsia="仿宋" w:cs="仿宋"/>
              </w:rPr>
            </w:pPr>
            <w:r>
              <w:rPr>
                <w:rFonts w:hint="eastAsia" w:ascii="仿宋" w:hAnsi="仿宋" w:eastAsia="仿宋" w:cs="仿宋"/>
              </w:rPr>
              <w:t>对应</w:t>
            </w:r>
          </w:p>
          <w:p w14:paraId="05EABABA">
            <w:pPr>
              <w:snapToGrid w:val="0"/>
              <w:spacing w:line="300" w:lineRule="auto"/>
              <w:jc w:val="center"/>
              <w:rPr>
                <w:rFonts w:ascii="仿宋" w:hAnsi="仿宋" w:eastAsia="仿宋" w:cs="仿宋"/>
              </w:rPr>
            </w:pPr>
            <w:r>
              <w:rPr>
                <w:rFonts w:hint="eastAsia" w:ascii="仿宋" w:hAnsi="仿宋" w:eastAsia="仿宋" w:cs="仿宋"/>
              </w:rPr>
              <w:t>页码</w:t>
            </w:r>
          </w:p>
        </w:tc>
      </w:tr>
      <w:tr w14:paraId="54AB3B1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08F208C1">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38EA18C7">
            <w:pPr>
              <w:snapToGrid w:val="0"/>
              <w:spacing w:line="300" w:lineRule="auto"/>
              <w:jc w:val="center"/>
              <w:rPr>
                <w:rFonts w:ascii="仿宋" w:hAnsi="仿宋" w:eastAsia="仿宋" w:cs="仿宋"/>
                <w:spacing w:val="20"/>
              </w:rPr>
            </w:pPr>
          </w:p>
        </w:tc>
        <w:tc>
          <w:tcPr>
            <w:tcW w:w="1806" w:type="dxa"/>
            <w:tcBorders>
              <w:tl2br w:val="nil"/>
              <w:tr2bl w:val="nil"/>
            </w:tcBorders>
            <w:vAlign w:val="center"/>
          </w:tcPr>
          <w:p w14:paraId="6F47F671">
            <w:pPr>
              <w:snapToGrid w:val="0"/>
              <w:spacing w:line="300" w:lineRule="auto"/>
              <w:jc w:val="center"/>
              <w:rPr>
                <w:rFonts w:ascii="仿宋" w:hAnsi="仿宋" w:eastAsia="仿宋" w:cs="仿宋"/>
                <w:spacing w:val="20"/>
              </w:rPr>
            </w:pPr>
          </w:p>
        </w:tc>
        <w:tc>
          <w:tcPr>
            <w:tcW w:w="1673" w:type="dxa"/>
            <w:tcBorders>
              <w:tl2br w:val="nil"/>
              <w:tr2bl w:val="nil"/>
            </w:tcBorders>
            <w:vAlign w:val="center"/>
          </w:tcPr>
          <w:p w14:paraId="255591E5">
            <w:pPr>
              <w:snapToGrid w:val="0"/>
              <w:spacing w:line="300" w:lineRule="auto"/>
              <w:jc w:val="center"/>
              <w:rPr>
                <w:rFonts w:ascii="仿宋" w:hAnsi="仿宋" w:eastAsia="仿宋" w:cs="仿宋"/>
                <w:spacing w:val="20"/>
              </w:rPr>
            </w:pPr>
          </w:p>
        </w:tc>
        <w:tc>
          <w:tcPr>
            <w:tcW w:w="1714" w:type="dxa"/>
            <w:tcBorders>
              <w:tl2br w:val="nil"/>
              <w:tr2bl w:val="nil"/>
            </w:tcBorders>
            <w:vAlign w:val="center"/>
          </w:tcPr>
          <w:p w14:paraId="77E07E7A">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0C155EB2">
            <w:pPr>
              <w:snapToGrid w:val="0"/>
              <w:spacing w:line="300" w:lineRule="auto"/>
              <w:jc w:val="center"/>
              <w:rPr>
                <w:rFonts w:ascii="仿宋" w:hAnsi="仿宋" w:eastAsia="仿宋" w:cs="仿宋"/>
                <w:spacing w:val="20"/>
              </w:rPr>
            </w:pPr>
          </w:p>
        </w:tc>
        <w:tc>
          <w:tcPr>
            <w:tcW w:w="902" w:type="dxa"/>
            <w:tcBorders>
              <w:tl2br w:val="nil"/>
              <w:tr2bl w:val="nil"/>
            </w:tcBorders>
            <w:vAlign w:val="center"/>
          </w:tcPr>
          <w:p w14:paraId="775FD37A">
            <w:pPr>
              <w:snapToGrid w:val="0"/>
              <w:spacing w:line="300" w:lineRule="auto"/>
              <w:jc w:val="center"/>
              <w:rPr>
                <w:rFonts w:ascii="仿宋" w:hAnsi="仿宋" w:eastAsia="仿宋" w:cs="仿宋"/>
                <w:spacing w:val="20"/>
              </w:rPr>
            </w:pPr>
          </w:p>
        </w:tc>
      </w:tr>
      <w:tr w14:paraId="1FDB5F7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60BF74EC">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50986369">
            <w:pPr>
              <w:snapToGrid w:val="0"/>
              <w:spacing w:line="300" w:lineRule="auto"/>
              <w:jc w:val="center"/>
              <w:rPr>
                <w:rFonts w:ascii="仿宋" w:hAnsi="仿宋" w:eastAsia="仿宋" w:cs="仿宋"/>
                <w:spacing w:val="20"/>
              </w:rPr>
            </w:pPr>
          </w:p>
        </w:tc>
        <w:tc>
          <w:tcPr>
            <w:tcW w:w="1806" w:type="dxa"/>
            <w:tcBorders>
              <w:tl2br w:val="nil"/>
              <w:tr2bl w:val="nil"/>
            </w:tcBorders>
            <w:vAlign w:val="center"/>
          </w:tcPr>
          <w:p w14:paraId="550CA091">
            <w:pPr>
              <w:snapToGrid w:val="0"/>
              <w:spacing w:line="300" w:lineRule="auto"/>
              <w:jc w:val="center"/>
              <w:rPr>
                <w:rFonts w:ascii="仿宋" w:hAnsi="仿宋" w:eastAsia="仿宋" w:cs="仿宋"/>
                <w:spacing w:val="20"/>
              </w:rPr>
            </w:pPr>
          </w:p>
        </w:tc>
        <w:tc>
          <w:tcPr>
            <w:tcW w:w="1673" w:type="dxa"/>
            <w:tcBorders>
              <w:tl2br w:val="nil"/>
              <w:tr2bl w:val="nil"/>
            </w:tcBorders>
            <w:vAlign w:val="center"/>
          </w:tcPr>
          <w:p w14:paraId="6D0981BC">
            <w:pPr>
              <w:snapToGrid w:val="0"/>
              <w:spacing w:line="300" w:lineRule="auto"/>
              <w:jc w:val="center"/>
              <w:rPr>
                <w:rFonts w:ascii="仿宋" w:hAnsi="仿宋" w:eastAsia="仿宋" w:cs="仿宋"/>
                <w:spacing w:val="20"/>
              </w:rPr>
            </w:pPr>
          </w:p>
        </w:tc>
        <w:tc>
          <w:tcPr>
            <w:tcW w:w="1714" w:type="dxa"/>
            <w:tcBorders>
              <w:tl2br w:val="nil"/>
              <w:tr2bl w:val="nil"/>
            </w:tcBorders>
            <w:vAlign w:val="center"/>
          </w:tcPr>
          <w:p w14:paraId="68654F41">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6ADBB536">
            <w:pPr>
              <w:snapToGrid w:val="0"/>
              <w:spacing w:line="300" w:lineRule="auto"/>
              <w:jc w:val="center"/>
              <w:rPr>
                <w:rFonts w:ascii="仿宋" w:hAnsi="仿宋" w:eastAsia="仿宋" w:cs="仿宋"/>
                <w:spacing w:val="20"/>
              </w:rPr>
            </w:pPr>
          </w:p>
        </w:tc>
        <w:tc>
          <w:tcPr>
            <w:tcW w:w="902" w:type="dxa"/>
            <w:tcBorders>
              <w:tl2br w:val="nil"/>
              <w:tr2bl w:val="nil"/>
            </w:tcBorders>
            <w:vAlign w:val="center"/>
          </w:tcPr>
          <w:p w14:paraId="152974B4">
            <w:pPr>
              <w:snapToGrid w:val="0"/>
              <w:spacing w:line="300" w:lineRule="auto"/>
              <w:jc w:val="center"/>
              <w:rPr>
                <w:rFonts w:ascii="仿宋" w:hAnsi="仿宋" w:eastAsia="仿宋" w:cs="仿宋"/>
                <w:spacing w:val="20"/>
              </w:rPr>
            </w:pPr>
          </w:p>
        </w:tc>
      </w:tr>
      <w:tr w14:paraId="495DF1F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112F2C99">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0B7C2B3E">
            <w:pPr>
              <w:snapToGrid w:val="0"/>
              <w:spacing w:line="300" w:lineRule="auto"/>
              <w:jc w:val="center"/>
              <w:rPr>
                <w:rFonts w:ascii="仿宋" w:hAnsi="仿宋" w:eastAsia="仿宋" w:cs="仿宋"/>
                <w:spacing w:val="20"/>
              </w:rPr>
            </w:pPr>
          </w:p>
        </w:tc>
        <w:tc>
          <w:tcPr>
            <w:tcW w:w="1806" w:type="dxa"/>
            <w:tcBorders>
              <w:tl2br w:val="nil"/>
              <w:tr2bl w:val="nil"/>
            </w:tcBorders>
            <w:vAlign w:val="center"/>
          </w:tcPr>
          <w:p w14:paraId="09B36E73">
            <w:pPr>
              <w:snapToGrid w:val="0"/>
              <w:spacing w:line="300" w:lineRule="auto"/>
              <w:jc w:val="center"/>
              <w:rPr>
                <w:rFonts w:ascii="仿宋" w:hAnsi="仿宋" w:eastAsia="仿宋" w:cs="仿宋"/>
                <w:spacing w:val="20"/>
              </w:rPr>
            </w:pPr>
          </w:p>
        </w:tc>
        <w:tc>
          <w:tcPr>
            <w:tcW w:w="1673" w:type="dxa"/>
            <w:tcBorders>
              <w:tl2br w:val="nil"/>
              <w:tr2bl w:val="nil"/>
            </w:tcBorders>
            <w:vAlign w:val="center"/>
          </w:tcPr>
          <w:p w14:paraId="4C2D3C47">
            <w:pPr>
              <w:snapToGrid w:val="0"/>
              <w:spacing w:line="300" w:lineRule="auto"/>
              <w:jc w:val="center"/>
              <w:rPr>
                <w:rFonts w:ascii="仿宋" w:hAnsi="仿宋" w:eastAsia="仿宋" w:cs="仿宋"/>
                <w:spacing w:val="20"/>
              </w:rPr>
            </w:pPr>
          </w:p>
        </w:tc>
        <w:tc>
          <w:tcPr>
            <w:tcW w:w="1714" w:type="dxa"/>
            <w:tcBorders>
              <w:tl2br w:val="nil"/>
              <w:tr2bl w:val="nil"/>
            </w:tcBorders>
            <w:vAlign w:val="center"/>
          </w:tcPr>
          <w:p w14:paraId="26A11379">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650469BC">
            <w:pPr>
              <w:snapToGrid w:val="0"/>
              <w:spacing w:line="300" w:lineRule="auto"/>
              <w:jc w:val="center"/>
              <w:rPr>
                <w:rFonts w:ascii="仿宋" w:hAnsi="仿宋" w:eastAsia="仿宋" w:cs="仿宋"/>
                <w:spacing w:val="20"/>
              </w:rPr>
            </w:pPr>
          </w:p>
        </w:tc>
        <w:tc>
          <w:tcPr>
            <w:tcW w:w="902" w:type="dxa"/>
            <w:tcBorders>
              <w:tl2br w:val="nil"/>
              <w:tr2bl w:val="nil"/>
            </w:tcBorders>
            <w:vAlign w:val="center"/>
          </w:tcPr>
          <w:p w14:paraId="5E3571D0">
            <w:pPr>
              <w:snapToGrid w:val="0"/>
              <w:spacing w:line="300" w:lineRule="auto"/>
              <w:jc w:val="center"/>
              <w:rPr>
                <w:rFonts w:ascii="仿宋" w:hAnsi="仿宋" w:eastAsia="仿宋" w:cs="仿宋"/>
                <w:spacing w:val="20"/>
              </w:rPr>
            </w:pPr>
          </w:p>
        </w:tc>
      </w:tr>
      <w:tr w14:paraId="634ED81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601FE767">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16C83198">
            <w:pPr>
              <w:snapToGrid w:val="0"/>
              <w:spacing w:line="300" w:lineRule="auto"/>
              <w:jc w:val="center"/>
              <w:rPr>
                <w:rFonts w:ascii="仿宋" w:hAnsi="仿宋" w:eastAsia="仿宋" w:cs="仿宋"/>
                <w:spacing w:val="20"/>
              </w:rPr>
            </w:pPr>
          </w:p>
        </w:tc>
        <w:tc>
          <w:tcPr>
            <w:tcW w:w="1806" w:type="dxa"/>
            <w:tcBorders>
              <w:tl2br w:val="nil"/>
              <w:tr2bl w:val="nil"/>
            </w:tcBorders>
            <w:vAlign w:val="center"/>
          </w:tcPr>
          <w:p w14:paraId="6EED7531">
            <w:pPr>
              <w:snapToGrid w:val="0"/>
              <w:spacing w:line="300" w:lineRule="auto"/>
              <w:jc w:val="center"/>
              <w:rPr>
                <w:rFonts w:ascii="仿宋" w:hAnsi="仿宋" w:eastAsia="仿宋" w:cs="仿宋"/>
                <w:spacing w:val="20"/>
              </w:rPr>
            </w:pPr>
          </w:p>
        </w:tc>
        <w:tc>
          <w:tcPr>
            <w:tcW w:w="1673" w:type="dxa"/>
            <w:tcBorders>
              <w:tl2br w:val="nil"/>
              <w:tr2bl w:val="nil"/>
            </w:tcBorders>
            <w:vAlign w:val="center"/>
          </w:tcPr>
          <w:p w14:paraId="2A8A2D11">
            <w:pPr>
              <w:snapToGrid w:val="0"/>
              <w:spacing w:line="300" w:lineRule="auto"/>
              <w:jc w:val="center"/>
              <w:rPr>
                <w:rFonts w:ascii="仿宋" w:hAnsi="仿宋" w:eastAsia="仿宋" w:cs="仿宋"/>
                <w:spacing w:val="20"/>
              </w:rPr>
            </w:pPr>
          </w:p>
        </w:tc>
        <w:tc>
          <w:tcPr>
            <w:tcW w:w="1714" w:type="dxa"/>
            <w:tcBorders>
              <w:tl2br w:val="nil"/>
              <w:tr2bl w:val="nil"/>
            </w:tcBorders>
            <w:vAlign w:val="center"/>
          </w:tcPr>
          <w:p w14:paraId="445EFA78">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66C6B152">
            <w:pPr>
              <w:snapToGrid w:val="0"/>
              <w:spacing w:line="300" w:lineRule="auto"/>
              <w:jc w:val="center"/>
              <w:rPr>
                <w:rFonts w:ascii="仿宋" w:hAnsi="仿宋" w:eastAsia="仿宋" w:cs="仿宋"/>
                <w:spacing w:val="20"/>
              </w:rPr>
            </w:pPr>
          </w:p>
        </w:tc>
        <w:tc>
          <w:tcPr>
            <w:tcW w:w="902" w:type="dxa"/>
            <w:tcBorders>
              <w:tl2br w:val="nil"/>
              <w:tr2bl w:val="nil"/>
            </w:tcBorders>
            <w:vAlign w:val="center"/>
          </w:tcPr>
          <w:p w14:paraId="4FFF7D57">
            <w:pPr>
              <w:snapToGrid w:val="0"/>
              <w:spacing w:line="300" w:lineRule="auto"/>
              <w:jc w:val="center"/>
              <w:rPr>
                <w:rFonts w:ascii="仿宋" w:hAnsi="仿宋" w:eastAsia="仿宋" w:cs="仿宋"/>
                <w:spacing w:val="20"/>
              </w:rPr>
            </w:pPr>
          </w:p>
        </w:tc>
      </w:tr>
      <w:tr w14:paraId="2669F3F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01B3BEB4">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531995B3">
            <w:pPr>
              <w:snapToGrid w:val="0"/>
              <w:spacing w:line="300" w:lineRule="auto"/>
              <w:jc w:val="center"/>
              <w:rPr>
                <w:rFonts w:ascii="仿宋" w:hAnsi="仿宋" w:eastAsia="仿宋" w:cs="仿宋"/>
                <w:spacing w:val="20"/>
              </w:rPr>
            </w:pPr>
          </w:p>
        </w:tc>
        <w:tc>
          <w:tcPr>
            <w:tcW w:w="1806" w:type="dxa"/>
            <w:tcBorders>
              <w:tl2br w:val="nil"/>
              <w:tr2bl w:val="nil"/>
            </w:tcBorders>
            <w:vAlign w:val="center"/>
          </w:tcPr>
          <w:p w14:paraId="364EAB32">
            <w:pPr>
              <w:snapToGrid w:val="0"/>
              <w:spacing w:line="300" w:lineRule="auto"/>
              <w:jc w:val="center"/>
              <w:rPr>
                <w:rFonts w:ascii="仿宋" w:hAnsi="仿宋" w:eastAsia="仿宋" w:cs="仿宋"/>
                <w:spacing w:val="20"/>
              </w:rPr>
            </w:pPr>
          </w:p>
        </w:tc>
        <w:tc>
          <w:tcPr>
            <w:tcW w:w="1673" w:type="dxa"/>
            <w:tcBorders>
              <w:tl2br w:val="nil"/>
              <w:tr2bl w:val="nil"/>
            </w:tcBorders>
            <w:vAlign w:val="center"/>
          </w:tcPr>
          <w:p w14:paraId="2587C55A">
            <w:pPr>
              <w:snapToGrid w:val="0"/>
              <w:spacing w:line="300" w:lineRule="auto"/>
              <w:jc w:val="center"/>
              <w:rPr>
                <w:rFonts w:ascii="仿宋" w:hAnsi="仿宋" w:eastAsia="仿宋" w:cs="仿宋"/>
                <w:spacing w:val="20"/>
              </w:rPr>
            </w:pPr>
          </w:p>
        </w:tc>
        <w:tc>
          <w:tcPr>
            <w:tcW w:w="1714" w:type="dxa"/>
            <w:tcBorders>
              <w:tl2br w:val="nil"/>
              <w:tr2bl w:val="nil"/>
            </w:tcBorders>
            <w:vAlign w:val="center"/>
          </w:tcPr>
          <w:p w14:paraId="5825931C">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1EEC4076">
            <w:pPr>
              <w:snapToGrid w:val="0"/>
              <w:spacing w:line="300" w:lineRule="auto"/>
              <w:jc w:val="center"/>
              <w:rPr>
                <w:rFonts w:ascii="仿宋" w:hAnsi="仿宋" w:eastAsia="仿宋" w:cs="仿宋"/>
                <w:spacing w:val="20"/>
              </w:rPr>
            </w:pPr>
          </w:p>
        </w:tc>
        <w:tc>
          <w:tcPr>
            <w:tcW w:w="902" w:type="dxa"/>
            <w:tcBorders>
              <w:tl2br w:val="nil"/>
              <w:tr2bl w:val="nil"/>
            </w:tcBorders>
            <w:vAlign w:val="center"/>
          </w:tcPr>
          <w:p w14:paraId="3535A6C9">
            <w:pPr>
              <w:snapToGrid w:val="0"/>
              <w:spacing w:line="300" w:lineRule="auto"/>
              <w:jc w:val="center"/>
              <w:rPr>
                <w:rFonts w:ascii="仿宋" w:hAnsi="仿宋" w:eastAsia="仿宋" w:cs="仿宋"/>
                <w:spacing w:val="20"/>
              </w:rPr>
            </w:pPr>
          </w:p>
        </w:tc>
      </w:tr>
      <w:tr w14:paraId="2D2CF93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142C375E">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17DFEB0A">
            <w:pPr>
              <w:snapToGrid w:val="0"/>
              <w:spacing w:line="300" w:lineRule="auto"/>
              <w:jc w:val="center"/>
              <w:rPr>
                <w:rFonts w:ascii="仿宋" w:hAnsi="仿宋" w:eastAsia="仿宋" w:cs="仿宋"/>
                <w:spacing w:val="20"/>
              </w:rPr>
            </w:pPr>
          </w:p>
        </w:tc>
        <w:tc>
          <w:tcPr>
            <w:tcW w:w="1806" w:type="dxa"/>
            <w:tcBorders>
              <w:tl2br w:val="nil"/>
              <w:tr2bl w:val="nil"/>
            </w:tcBorders>
            <w:vAlign w:val="center"/>
          </w:tcPr>
          <w:p w14:paraId="33AD0C43">
            <w:pPr>
              <w:snapToGrid w:val="0"/>
              <w:spacing w:line="300" w:lineRule="auto"/>
              <w:jc w:val="center"/>
              <w:rPr>
                <w:rFonts w:ascii="仿宋" w:hAnsi="仿宋" w:eastAsia="仿宋" w:cs="仿宋"/>
                <w:spacing w:val="20"/>
              </w:rPr>
            </w:pPr>
          </w:p>
        </w:tc>
        <w:tc>
          <w:tcPr>
            <w:tcW w:w="1673" w:type="dxa"/>
            <w:tcBorders>
              <w:tl2br w:val="nil"/>
              <w:tr2bl w:val="nil"/>
            </w:tcBorders>
            <w:vAlign w:val="center"/>
          </w:tcPr>
          <w:p w14:paraId="6701D948">
            <w:pPr>
              <w:snapToGrid w:val="0"/>
              <w:spacing w:line="300" w:lineRule="auto"/>
              <w:jc w:val="center"/>
              <w:rPr>
                <w:rFonts w:ascii="仿宋" w:hAnsi="仿宋" w:eastAsia="仿宋" w:cs="仿宋"/>
                <w:spacing w:val="20"/>
              </w:rPr>
            </w:pPr>
          </w:p>
        </w:tc>
        <w:tc>
          <w:tcPr>
            <w:tcW w:w="1714" w:type="dxa"/>
            <w:tcBorders>
              <w:tl2br w:val="nil"/>
              <w:tr2bl w:val="nil"/>
            </w:tcBorders>
            <w:vAlign w:val="center"/>
          </w:tcPr>
          <w:p w14:paraId="1E6528C0">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5D4631DB">
            <w:pPr>
              <w:snapToGrid w:val="0"/>
              <w:spacing w:line="300" w:lineRule="auto"/>
              <w:jc w:val="center"/>
              <w:rPr>
                <w:rFonts w:ascii="仿宋" w:hAnsi="仿宋" w:eastAsia="仿宋" w:cs="仿宋"/>
                <w:spacing w:val="20"/>
              </w:rPr>
            </w:pPr>
          </w:p>
        </w:tc>
        <w:tc>
          <w:tcPr>
            <w:tcW w:w="902" w:type="dxa"/>
            <w:tcBorders>
              <w:tl2br w:val="nil"/>
              <w:tr2bl w:val="nil"/>
            </w:tcBorders>
            <w:vAlign w:val="center"/>
          </w:tcPr>
          <w:p w14:paraId="4428C695">
            <w:pPr>
              <w:snapToGrid w:val="0"/>
              <w:spacing w:line="300" w:lineRule="auto"/>
              <w:jc w:val="center"/>
              <w:rPr>
                <w:rFonts w:ascii="仿宋" w:hAnsi="仿宋" w:eastAsia="仿宋" w:cs="仿宋"/>
                <w:spacing w:val="20"/>
              </w:rPr>
            </w:pPr>
          </w:p>
        </w:tc>
      </w:tr>
      <w:tr w14:paraId="5D47ABE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79E50365">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130FEB9E">
            <w:pPr>
              <w:snapToGrid w:val="0"/>
              <w:spacing w:line="300" w:lineRule="auto"/>
              <w:jc w:val="center"/>
              <w:rPr>
                <w:rFonts w:ascii="仿宋" w:hAnsi="仿宋" w:eastAsia="仿宋" w:cs="仿宋"/>
                <w:spacing w:val="20"/>
              </w:rPr>
            </w:pPr>
          </w:p>
        </w:tc>
        <w:tc>
          <w:tcPr>
            <w:tcW w:w="1806" w:type="dxa"/>
            <w:tcBorders>
              <w:tl2br w:val="nil"/>
              <w:tr2bl w:val="nil"/>
            </w:tcBorders>
            <w:vAlign w:val="center"/>
          </w:tcPr>
          <w:p w14:paraId="5E1E9F68">
            <w:pPr>
              <w:snapToGrid w:val="0"/>
              <w:spacing w:line="300" w:lineRule="auto"/>
              <w:jc w:val="center"/>
              <w:rPr>
                <w:rFonts w:ascii="仿宋" w:hAnsi="仿宋" w:eastAsia="仿宋" w:cs="仿宋"/>
                <w:spacing w:val="20"/>
              </w:rPr>
            </w:pPr>
          </w:p>
        </w:tc>
        <w:tc>
          <w:tcPr>
            <w:tcW w:w="1673" w:type="dxa"/>
            <w:tcBorders>
              <w:tl2br w:val="nil"/>
              <w:tr2bl w:val="nil"/>
            </w:tcBorders>
            <w:vAlign w:val="center"/>
          </w:tcPr>
          <w:p w14:paraId="5AFBCFA3">
            <w:pPr>
              <w:snapToGrid w:val="0"/>
              <w:spacing w:line="300" w:lineRule="auto"/>
              <w:jc w:val="center"/>
              <w:rPr>
                <w:rFonts w:ascii="仿宋" w:hAnsi="仿宋" w:eastAsia="仿宋" w:cs="仿宋"/>
                <w:spacing w:val="20"/>
              </w:rPr>
            </w:pPr>
          </w:p>
        </w:tc>
        <w:tc>
          <w:tcPr>
            <w:tcW w:w="1714" w:type="dxa"/>
            <w:tcBorders>
              <w:tl2br w:val="nil"/>
              <w:tr2bl w:val="nil"/>
            </w:tcBorders>
            <w:vAlign w:val="center"/>
          </w:tcPr>
          <w:p w14:paraId="58568B03">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2261A993">
            <w:pPr>
              <w:snapToGrid w:val="0"/>
              <w:spacing w:line="300" w:lineRule="auto"/>
              <w:jc w:val="center"/>
              <w:rPr>
                <w:rFonts w:ascii="仿宋" w:hAnsi="仿宋" w:eastAsia="仿宋" w:cs="仿宋"/>
                <w:spacing w:val="20"/>
              </w:rPr>
            </w:pPr>
          </w:p>
        </w:tc>
        <w:tc>
          <w:tcPr>
            <w:tcW w:w="902" w:type="dxa"/>
            <w:tcBorders>
              <w:tl2br w:val="nil"/>
              <w:tr2bl w:val="nil"/>
            </w:tcBorders>
            <w:vAlign w:val="center"/>
          </w:tcPr>
          <w:p w14:paraId="770DF66F">
            <w:pPr>
              <w:snapToGrid w:val="0"/>
              <w:spacing w:line="300" w:lineRule="auto"/>
              <w:jc w:val="center"/>
              <w:rPr>
                <w:rFonts w:ascii="仿宋" w:hAnsi="仿宋" w:eastAsia="仿宋" w:cs="仿宋"/>
                <w:spacing w:val="20"/>
              </w:rPr>
            </w:pPr>
          </w:p>
        </w:tc>
      </w:tr>
      <w:tr w14:paraId="7304EF5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5D528C9D">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34E440AD">
            <w:pPr>
              <w:snapToGrid w:val="0"/>
              <w:spacing w:line="300" w:lineRule="auto"/>
              <w:jc w:val="center"/>
              <w:rPr>
                <w:rFonts w:ascii="仿宋" w:hAnsi="仿宋" w:eastAsia="仿宋" w:cs="仿宋"/>
                <w:spacing w:val="20"/>
              </w:rPr>
            </w:pPr>
          </w:p>
        </w:tc>
        <w:tc>
          <w:tcPr>
            <w:tcW w:w="1806" w:type="dxa"/>
            <w:tcBorders>
              <w:tl2br w:val="nil"/>
              <w:tr2bl w:val="nil"/>
            </w:tcBorders>
            <w:vAlign w:val="center"/>
          </w:tcPr>
          <w:p w14:paraId="5A95DF4C">
            <w:pPr>
              <w:snapToGrid w:val="0"/>
              <w:spacing w:line="300" w:lineRule="auto"/>
              <w:jc w:val="center"/>
              <w:rPr>
                <w:rFonts w:ascii="仿宋" w:hAnsi="仿宋" w:eastAsia="仿宋" w:cs="仿宋"/>
                <w:spacing w:val="20"/>
              </w:rPr>
            </w:pPr>
          </w:p>
        </w:tc>
        <w:tc>
          <w:tcPr>
            <w:tcW w:w="1673" w:type="dxa"/>
            <w:tcBorders>
              <w:tl2br w:val="nil"/>
              <w:tr2bl w:val="nil"/>
            </w:tcBorders>
            <w:vAlign w:val="center"/>
          </w:tcPr>
          <w:p w14:paraId="65A0BC66">
            <w:pPr>
              <w:snapToGrid w:val="0"/>
              <w:spacing w:line="300" w:lineRule="auto"/>
              <w:jc w:val="center"/>
              <w:rPr>
                <w:rFonts w:ascii="仿宋" w:hAnsi="仿宋" w:eastAsia="仿宋" w:cs="仿宋"/>
                <w:spacing w:val="20"/>
              </w:rPr>
            </w:pPr>
          </w:p>
        </w:tc>
        <w:tc>
          <w:tcPr>
            <w:tcW w:w="1714" w:type="dxa"/>
            <w:tcBorders>
              <w:tl2br w:val="nil"/>
              <w:tr2bl w:val="nil"/>
            </w:tcBorders>
            <w:vAlign w:val="center"/>
          </w:tcPr>
          <w:p w14:paraId="5C810859">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6FDD4F25">
            <w:pPr>
              <w:snapToGrid w:val="0"/>
              <w:spacing w:line="300" w:lineRule="auto"/>
              <w:jc w:val="center"/>
              <w:rPr>
                <w:rFonts w:ascii="仿宋" w:hAnsi="仿宋" w:eastAsia="仿宋" w:cs="仿宋"/>
                <w:spacing w:val="20"/>
              </w:rPr>
            </w:pPr>
          </w:p>
        </w:tc>
        <w:tc>
          <w:tcPr>
            <w:tcW w:w="902" w:type="dxa"/>
            <w:tcBorders>
              <w:tl2br w:val="nil"/>
              <w:tr2bl w:val="nil"/>
            </w:tcBorders>
            <w:vAlign w:val="center"/>
          </w:tcPr>
          <w:p w14:paraId="726734BA">
            <w:pPr>
              <w:snapToGrid w:val="0"/>
              <w:spacing w:line="300" w:lineRule="auto"/>
              <w:jc w:val="center"/>
              <w:rPr>
                <w:rFonts w:ascii="仿宋" w:hAnsi="仿宋" w:eastAsia="仿宋" w:cs="仿宋"/>
                <w:spacing w:val="20"/>
              </w:rPr>
            </w:pPr>
          </w:p>
        </w:tc>
      </w:tr>
      <w:tr w14:paraId="4C7ABDF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351675FE">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60421208">
            <w:pPr>
              <w:snapToGrid w:val="0"/>
              <w:spacing w:line="300" w:lineRule="auto"/>
              <w:jc w:val="center"/>
              <w:rPr>
                <w:rFonts w:ascii="仿宋" w:hAnsi="仿宋" w:eastAsia="仿宋" w:cs="仿宋"/>
                <w:spacing w:val="20"/>
              </w:rPr>
            </w:pPr>
          </w:p>
        </w:tc>
        <w:tc>
          <w:tcPr>
            <w:tcW w:w="1806" w:type="dxa"/>
            <w:tcBorders>
              <w:tl2br w:val="nil"/>
              <w:tr2bl w:val="nil"/>
            </w:tcBorders>
            <w:vAlign w:val="center"/>
          </w:tcPr>
          <w:p w14:paraId="3E3E8CCB">
            <w:pPr>
              <w:snapToGrid w:val="0"/>
              <w:spacing w:line="300" w:lineRule="auto"/>
              <w:jc w:val="center"/>
              <w:rPr>
                <w:rFonts w:ascii="仿宋" w:hAnsi="仿宋" w:eastAsia="仿宋" w:cs="仿宋"/>
                <w:spacing w:val="20"/>
              </w:rPr>
            </w:pPr>
          </w:p>
        </w:tc>
        <w:tc>
          <w:tcPr>
            <w:tcW w:w="1673" w:type="dxa"/>
            <w:tcBorders>
              <w:tl2br w:val="nil"/>
              <w:tr2bl w:val="nil"/>
            </w:tcBorders>
            <w:vAlign w:val="center"/>
          </w:tcPr>
          <w:p w14:paraId="603C813D">
            <w:pPr>
              <w:snapToGrid w:val="0"/>
              <w:spacing w:line="300" w:lineRule="auto"/>
              <w:jc w:val="center"/>
              <w:rPr>
                <w:rFonts w:ascii="仿宋" w:hAnsi="仿宋" w:eastAsia="仿宋" w:cs="仿宋"/>
                <w:spacing w:val="20"/>
              </w:rPr>
            </w:pPr>
          </w:p>
        </w:tc>
        <w:tc>
          <w:tcPr>
            <w:tcW w:w="1714" w:type="dxa"/>
            <w:tcBorders>
              <w:tl2br w:val="nil"/>
              <w:tr2bl w:val="nil"/>
            </w:tcBorders>
            <w:vAlign w:val="center"/>
          </w:tcPr>
          <w:p w14:paraId="167C5326">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45930ADA">
            <w:pPr>
              <w:snapToGrid w:val="0"/>
              <w:spacing w:line="300" w:lineRule="auto"/>
              <w:jc w:val="center"/>
              <w:rPr>
                <w:rFonts w:ascii="仿宋" w:hAnsi="仿宋" w:eastAsia="仿宋" w:cs="仿宋"/>
                <w:spacing w:val="20"/>
              </w:rPr>
            </w:pPr>
          </w:p>
        </w:tc>
        <w:tc>
          <w:tcPr>
            <w:tcW w:w="902" w:type="dxa"/>
            <w:tcBorders>
              <w:tl2br w:val="nil"/>
              <w:tr2bl w:val="nil"/>
            </w:tcBorders>
            <w:vAlign w:val="center"/>
          </w:tcPr>
          <w:p w14:paraId="440318ED">
            <w:pPr>
              <w:snapToGrid w:val="0"/>
              <w:spacing w:line="300" w:lineRule="auto"/>
              <w:jc w:val="center"/>
              <w:rPr>
                <w:rFonts w:ascii="仿宋" w:hAnsi="仿宋" w:eastAsia="仿宋" w:cs="仿宋"/>
                <w:spacing w:val="20"/>
              </w:rPr>
            </w:pPr>
          </w:p>
        </w:tc>
      </w:tr>
      <w:tr w14:paraId="31C4DB0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tcBorders>
              <w:tl2br w:val="nil"/>
              <w:tr2bl w:val="nil"/>
            </w:tcBorders>
            <w:vAlign w:val="center"/>
          </w:tcPr>
          <w:p w14:paraId="00CE98A6">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39BE8533">
            <w:pPr>
              <w:snapToGrid w:val="0"/>
              <w:spacing w:line="300" w:lineRule="auto"/>
              <w:jc w:val="center"/>
              <w:rPr>
                <w:rFonts w:ascii="仿宋" w:hAnsi="仿宋" w:eastAsia="仿宋" w:cs="仿宋"/>
                <w:spacing w:val="20"/>
              </w:rPr>
            </w:pPr>
          </w:p>
        </w:tc>
        <w:tc>
          <w:tcPr>
            <w:tcW w:w="1806" w:type="dxa"/>
            <w:tcBorders>
              <w:tl2br w:val="nil"/>
              <w:tr2bl w:val="nil"/>
            </w:tcBorders>
            <w:vAlign w:val="center"/>
          </w:tcPr>
          <w:p w14:paraId="446F2F83">
            <w:pPr>
              <w:snapToGrid w:val="0"/>
              <w:spacing w:line="300" w:lineRule="auto"/>
              <w:jc w:val="center"/>
              <w:rPr>
                <w:rFonts w:ascii="仿宋" w:hAnsi="仿宋" w:eastAsia="仿宋" w:cs="仿宋"/>
                <w:spacing w:val="20"/>
              </w:rPr>
            </w:pPr>
          </w:p>
        </w:tc>
        <w:tc>
          <w:tcPr>
            <w:tcW w:w="1673" w:type="dxa"/>
            <w:tcBorders>
              <w:tl2br w:val="nil"/>
              <w:tr2bl w:val="nil"/>
            </w:tcBorders>
            <w:vAlign w:val="center"/>
          </w:tcPr>
          <w:p w14:paraId="14458D2A">
            <w:pPr>
              <w:snapToGrid w:val="0"/>
              <w:spacing w:line="300" w:lineRule="auto"/>
              <w:jc w:val="center"/>
              <w:rPr>
                <w:rFonts w:ascii="仿宋" w:hAnsi="仿宋" w:eastAsia="仿宋" w:cs="仿宋"/>
                <w:spacing w:val="20"/>
              </w:rPr>
            </w:pPr>
          </w:p>
        </w:tc>
        <w:tc>
          <w:tcPr>
            <w:tcW w:w="1714" w:type="dxa"/>
            <w:tcBorders>
              <w:tl2br w:val="nil"/>
              <w:tr2bl w:val="nil"/>
            </w:tcBorders>
            <w:vAlign w:val="center"/>
          </w:tcPr>
          <w:p w14:paraId="0BCB4F55">
            <w:pPr>
              <w:snapToGrid w:val="0"/>
              <w:spacing w:line="300" w:lineRule="auto"/>
              <w:jc w:val="center"/>
              <w:rPr>
                <w:rFonts w:ascii="仿宋" w:hAnsi="仿宋" w:eastAsia="仿宋" w:cs="仿宋"/>
                <w:spacing w:val="20"/>
              </w:rPr>
            </w:pPr>
          </w:p>
        </w:tc>
        <w:tc>
          <w:tcPr>
            <w:tcW w:w="1355" w:type="dxa"/>
            <w:tcBorders>
              <w:tl2br w:val="nil"/>
              <w:tr2bl w:val="nil"/>
            </w:tcBorders>
            <w:vAlign w:val="center"/>
          </w:tcPr>
          <w:p w14:paraId="67D46C57">
            <w:pPr>
              <w:snapToGrid w:val="0"/>
              <w:spacing w:line="300" w:lineRule="auto"/>
              <w:jc w:val="center"/>
              <w:rPr>
                <w:rFonts w:ascii="仿宋" w:hAnsi="仿宋" w:eastAsia="仿宋" w:cs="仿宋"/>
                <w:spacing w:val="20"/>
              </w:rPr>
            </w:pPr>
          </w:p>
        </w:tc>
        <w:tc>
          <w:tcPr>
            <w:tcW w:w="902" w:type="dxa"/>
            <w:tcBorders>
              <w:tl2br w:val="nil"/>
              <w:tr2bl w:val="nil"/>
            </w:tcBorders>
            <w:vAlign w:val="center"/>
          </w:tcPr>
          <w:p w14:paraId="2968FC91">
            <w:pPr>
              <w:snapToGrid w:val="0"/>
              <w:spacing w:line="300" w:lineRule="auto"/>
              <w:jc w:val="center"/>
              <w:rPr>
                <w:rFonts w:ascii="仿宋" w:hAnsi="仿宋" w:eastAsia="仿宋" w:cs="仿宋"/>
                <w:spacing w:val="20"/>
              </w:rPr>
            </w:pPr>
          </w:p>
        </w:tc>
      </w:tr>
    </w:tbl>
    <w:p w14:paraId="06C30314">
      <w:pPr>
        <w:snapToGrid w:val="0"/>
        <w:spacing w:line="300" w:lineRule="auto"/>
        <w:rPr>
          <w:rFonts w:ascii="仿宋" w:hAnsi="仿宋" w:eastAsia="仿宋" w:cs="仿宋"/>
        </w:rPr>
      </w:pPr>
    </w:p>
    <w:p w14:paraId="1588198C">
      <w:pPr>
        <w:pStyle w:val="37"/>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投标供应商全称：</w:t>
      </w:r>
      <w:r>
        <w:rPr>
          <w:rFonts w:hint="eastAsia" w:ascii="仿宋" w:hAnsi="仿宋" w:eastAsia="仿宋" w:cs="仿宋"/>
          <w:sz w:val="24"/>
          <w:szCs w:val="24"/>
          <w:u w:val="single"/>
        </w:rPr>
        <w:t xml:space="preserve">                      </w:t>
      </w:r>
      <w:r>
        <w:rPr>
          <w:rFonts w:hint="eastAsia" w:ascii="仿宋" w:hAnsi="仿宋" w:eastAsia="仿宋" w:cs="仿宋"/>
          <w:sz w:val="24"/>
          <w:szCs w:val="24"/>
        </w:rPr>
        <w:t>（公章/电子签名）</w:t>
      </w:r>
    </w:p>
    <w:p w14:paraId="2DC032C7">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日期：   年  月  日</w:t>
      </w:r>
    </w:p>
    <w:p w14:paraId="495F9954">
      <w:pPr>
        <w:snapToGrid w:val="0"/>
        <w:spacing w:line="300" w:lineRule="auto"/>
        <w:ind w:firstLine="422" w:firstLineChars="200"/>
        <w:rPr>
          <w:rFonts w:ascii="仿宋" w:hAnsi="仿宋" w:eastAsia="仿宋" w:cs="仿宋"/>
          <w:b/>
          <w:iCs/>
          <w:kern w:val="0"/>
          <w:szCs w:val="21"/>
        </w:rPr>
      </w:pPr>
    </w:p>
    <w:p w14:paraId="6B01EFEC">
      <w:pPr>
        <w:snapToGrid w:val="0"/>
        <w:spacing w:line="300" w:lineRule="auto"/>
        <w:ind w:firstLine="422" w:firstLineChars="200"/>
        <w:rPr>
          <w:rFonts w:ascii="仿宋" w:hAnsi="仿宋" w:eastAsia="仿宋" w:cs="仿宋"/>
          <w:b/>
          <w:iCs/>
          <w:kern w:val="0"/>
          <w:szCs w:val="21"/>
        </w:rPr>
      </w:pPr>
    </w:p>
    <w:p w14:paraId="11E18156">
      <w:pPr>
        <w:snapToGrid w:val="0"/>
        <w:spacing w:line="300" w:lineRule="auto"/>
        <w:ind w:firstLine="422" w:firstLineChars="200"/>
        <w:rPr>
          <w:rFonts w:ascii="仿宋" w:hAnsi="仿宋" w:eastAsia="仿宋" w:cs="仿宋"/>
          <w:b/>
          <w:iCs/>
          <w:kern w:val="0"/>
          <w:szCs w:val="21"/>
        </w:rPr>
      </w:pPr>
    </w:p>
    <w:p w14:paraId="0FFEC9CB">
      <w:pPr>
        <w:snapToGrid w:val="0"/>
        <w:spacing w:line="300" w:lineRule="auto"/>
        <w:ind w:firstLine="422" w:firstLineChars="200"/>
        <w:rPr>
          <w:rFonts w:ascii="仿宋" w:hAnsi="仿宋" w:eastAsia="仿宋" w:cs="仿宋"/>
          <w:b/>
          <w:iCs/>
          <w:kern w:val="0"/>
          <w:szCs w:val="21"/>
        </w:rPr>
      </w:pPr>
    </w:p>
    <w:p w14:paraId="28C4673B">
      <w:pPr>
        <w:snapToGrid w:val="0"/>
        <w:spacing w:line="300" w:lineRule="auto"/>
        <w:ind w:firstLine="422" w:firstLineChars="200"/>
        <w:rPr>
          <w:rFonts w:ascii="仿宋" w:hAnsi="仿宋" w:eastAsia="仿宋" w:cs="仿宋"/>
          <w:b/>
          <w:bCs/>
        </w:rPr>
      </w:pPr>
      <w:r>
        <w:rPr>
          <w:rFonts w:hint="eastAsia" w:ascii="仿宋" w:hAnsi="仿宋" w:eastAsia="仿宋" w:cs="仿宋"/>
          <w:b/>
          <w:iCs/>
          <w:kern w:val="0"/>
          <w:szCs w:val="21"/>
        </w:rPr>
        <w:t>『编制说明』</w:t>
      </w:r>
      <w:r>
        <w:rPr>
          <w:rFonts w:hint="eastAsia" w:ascii="仿宋" w:hAnsi="仿宋" w:eastAsia="仿宋" w:cs="仿宋"/>
          <w:b/>
          <w:bCs/>
        </w:rPr>
        <w:t>：</w:t>
      </w:r>
    </w:p>
    <w:p w14:paraId="11D3FA2E">
      <w:pPr>
        <w:snapToGrid w:val="0"/>
        <w:spacing w:line="300" w:lineRule="auto"/>
        <w:ind w:firstLine="420" w:firstLineChars="200"/>
        <w:rPr>
          <w:rFonts w:ascii="仿宋" w:hAnsi="仿宋" w:eastAsia="仿宋" w:cs="仿宋"/>
          <w:szCs w:val="21"/>
        </w:rPr>
      </w:pPr>
      <w:r>
        <w:rPr>
          <w:rFonts w:hint="eastAsia" w:ascii="仿宋" w:hAnsi="仿宋" w:eastAsia="仿宋" w:cs="仿宋"/>
          <w:szCs w:val="21"/>
        </w:rPr>
        <w:t>1）此表仅提供了格式，表格不够可自行增加。</w:t>
      </w:r>
    </w:p>
    <w:p w14:paraId="7A0E3E1A">
      <w:pPr>
        <w:snapToGrid w:val="0"/>
        <w:spacing w:line="300" w:lineRule="auto"/>
        <w:ind w:firstLine="420" w:firstLineChars="200"/>
        <w:rPr>
          <w:rFonts w:ascii="仿宋" w:hAnsi="仿宋" w:eastAsia="仿宋" w:cs="仿宋"/>
          <w:szCs w:val="21"/>
        </w:rPr>
      </w:pPr>
      <w:r>
        <w:rPr>
          <w:rFonts w:hint="eastAsia" w:ascii="仿宋" w:hAnsi="仿宋" w:eastAsia="仿宋" w:cs="仿宋"/>
          <w:szCs w:val="21"/>
        </w:rPr>
        <w:t>3）表后附合同扫描件。</w:t>
      </w:r>
    </w:p>
    <w:p w14:paraId="4DF9B88B">
      <w:pPr>
        <w:rPr>
          <w:rFonts w:ascii="仿宋" w:hAnsi="仿宋" w:eastAsia="仿宋" w:cs="仿宋"/>
          <w:bCs/>
        </w:rPr>
      </w:pPr>
      <w:r>
        <w:rPr>
          <w:rFonts w:hint="eastAsia" w:ascii="仿宋" w:hAnsi="仿宋" w:eastAsia="仿宋" w:cs="仿宋"/>
          <w:bCs/>
        </w:rPr>
        <w:br w:type="page"/>
      </w:r>
    </w:p>
    <w:p w14:paraId="01D57D31">
      <w:pPr>
        <w:widowControl/>
        <w:ind w:left="482"/>
        <w:jc w:val="left"/>
        <w:outlineLvl w:val="3"/>
        <w:rPr>
          <w:rFonts w:ascii="仿宋" w:hAnsi="仿宋" w:eastAsia="仿宋" w:cs="仿宋"/>
          <w:bCs/>
        </w:rPr>
      </w:pPr>
      <w:r>
        <w:rPr>
          <w:rFonts w:hint="eastAsia" w:ascii="仿宋" w:hAnsi="仿宋" w:eastAsia="仿宋" w:cs="仿宋"/>
          <w:bCs/>
        </w:rPr>
        <w:t>1.2投标供应商人员配备情况（根据评分内容编写人员安排情况）</w:t>
      </w:r>
    </w:p>
    <w:p w14:paraId="04821D5C">
      <w:pPr>
        <w:rPr>
          <w:rFonts w:ascii="仿宋" w:hAnsi="仿宋" w:eastAsia="仿宋" w:cs="仿宋"/>
          <w:b/>
          <w:sz w:val="24"/>
        </w:rPr>
      </w:pPr>
    </w:p>
    <w:p w14:paraId="6AEA7973">
      <w:pPr>
        <w:pStyle w:val="568"/>
        <w:spacing w:before="120" w:after="120" w:line="360" w:lineRule="auto"/>
        <w:jc w:val="center"/>
        <w:rPr>
          <w:rFonts w:ascii="仿宋" w:hAnsi="仿宋" w:eastAsia="仿宋" w:cs="仿宋"/>
          <w:color w:val="auto"/>
          <w:sz w:val="24"/>
          <w:szCs w:val="24"/>
          <w:lang w:val="zh-TW"/>
        </w:rPr>
      </w:pPr>
      <w:r>
        <w:rPr>
          <w:rFonts w:hint="eastAsia" w:ascii="仿宋" w:hAnsi="仿宋" w:eastAsia="仿宋" w:cs="仿宋"/>
          <w:color w:val="auto"/>
          <w:sz w:val="24"/>
          <w:szCs w:val="24"/>
        </w:rPr>
        <w:t>投入本项目团队人员情况表</w:t>
      </w:r>
      <w:r>
        <w:rPr>
          <w:rFonts w:hint="eastAsia" w:ascii="仿宋" w:hAnsi="仿宋" w:eastAsia="仿宋" w:cs="仿宋"/>
          <w:color w:val="auto"/>
          <w:sz w:val="24"/>
          <w:szCs w:val="24"/>
          <w:lang w:val="zh-TW"/>
        </w:rPr>
        <w:t>（参考格式）</w:t>
      </w:r>
    </w:p>
    <w:p w14:paraId="5EE72FFB">
      <w:pPr>
        <w:snapToGrid w:val="0"/>
        <w:spacing w:line="30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宋体"/>
          <w:sz w:val="24"/>
        </w:rPr>
        <w:t xml:space="preserve"> 杭州市滨江区人民政府浦沿街道办事处</w:t>
      </w:r>
    </w:p>
    <w:p w14:paraId="646FE416">
      <w:pPr>
        <w:snapToGrid w:val="0"/>
        <w:spacing w:line="300" w:lineRule="auto"/>
        <w:rPr>
          <w:rFonts w:ascii="仿宋" w:hAnsi="仿宋" w:eastAsia="仿宋" w:cs="仿宋"/>
          <w:sz w:val="24"/>
        </w:rPr>
      </w:pPr>
      <w:r>
        <w:rPr>
          <w:rFonts w:hint="eastAsia" w:ascii="仿宋" w:hAnsi="仿宋" w:eastAsia="仿宋" w:cs="仿宋"/>
          <w:sz w:val="24"/>
        </w:rPr>
        <w:t>项目名称：浦沿街道社区数字档案室创建工作服务项目</w:t>
      </w:r>
    </w:p>
    <w:p w14:paraId="23F17FD5">
      <w:pPr>
        <w:snapToGrid w:val="0"/>
        <w:spacing w:line="300" w:lineRule="auto"/>
        <w:rPr>
          <w:rFonts w:ascii="仿宋" w:hAnsi="仿宋" w:eastAsia="仿宋" w:cs="仿宋"/>
          <w:sz w:val="24"/>
        </w:rPr>
      </w:pPr>
      <w:r>
        <w:rPr>
          <w:rFonts w:hint="eastAsia" w:ascii="仿宋" w:hAnsi="仿宋" w:eastAsia="仿宋" w:cs="仿宋"/>
          <w:sz w:val="24"/>
        </w:rPr>
        <w:t>项目编号：</w:t>
      </w:r>
      <w:r>
        <w:rPr>
          <w:rFonts w:hint="eastAsia" w:ascii="仿宋" w:hAnsi="仿宋" w:eastAsia="仿宋" w:cs="宋体"/>
          <w:sz w:val="24"/>
        </w:rPr>
        <w:t xml:space="preserve">CTZB-2024080236  </w:t>
      </w:r>
    </w:p>
    <w:tbl>
      <w:tblPr>
        <w:tblStyle w:val="63"/>
        <w:tblpPr w:leftFromText="180" w:rightFromText="180" w:vertAnchor="text" w:horzAnchor="page" w:tblpX="1312" w:tblpY="509"/>
        <w:tblOverlap w:val="never"/>
        <w:tblW w:w="9627" w:type="dxa"/>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575"/>
        <w:gridCol w:w="864"/>
        <w:gridCol w:w="761"/>
        <w:gridCol w:w="795"/>
        <w:gridCol w:w="2249"/>
        <w:gridCol w:w="1240"/>
        <w:gridCol w:w="1768"/>
        <w:gridCol w:w="1375"/>
      </w:tblGrid>
      <w:tr w14:paraId="4D9ADE8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20" w:hRule="atLeast"/>
        </w:trPr>
        <w:tc>
          <w:tcPr>
            <w:tcW w:w="575" w:type="dxa"/>
            <w:tcBorders>
              <w:tl2br w:val="nil"/>
              <w:tr2bl w:val="nil"/>
            </w:tcBorders>
            <w:shd w:val="clear" w:color="auto" w:fill="FFFFFF"/>
            <w:tcMar>
              <w:top w:w="80" w:type="dxa"/>
              <w:left w:w="80" w:type="dxa"/>
              <w:bottom w:w="80" w:type="dxa"/>
              <w:right w:w="80" w:type="dxa"/>
            </w:tcMar>
            <w:vAlign w:val="center"/>
          </w:tcPr>
          <w:p w14:paraId="63DD8466">
            <w:pPr>
              <w:pStyle w:val="568"/>
              <w:jc w:val="center"/>
              <w:rPr>
                <w:rFonts w:ascii="仿宋" w:hAnsi="仿宋" w:eastAsia="仿宋" w:cs="仿宋"/>
                <w:color w:val="auto"/>
              </w:rPr>
            </w:pPr>
            <w:r>
              <w:rPr>
                <w:rFonts w:hint="eastAsia" w:ascii="仿宋" w:hAnsi="仿宋" w:eastAsia="仿宋" w:cs="仿宋"/>
                <w:color w:val="auto"/>
                <w:lang w:val="zh-TW" w:eastAsia="zh-TW"/>
              </w:rPr>
              <w:t>序号</w:t>
            </w:r>
          </w:p>
        </w:tc>
        <w:tc>
          <w:tcPr>
            <w:tcW w:w="864" w:type="dxa"/>
            <w:tcBorders>
              <w:tl2br w:val="nil"/>
              <w:tr2bl w:val="nil"/>
            </w:tcBorders>
            <w:shd w:val="clear" w:color="auto" w:fill="FFFFFF"/>
            <w:tcMar>
              <w:top w:w="80" w:type="dxa"/>
              <w:left w:w="80" w:type="dxa"/>
              <w:bottom w:w="80" w:type="dxa"/>
              <w:right w:w="80" w:type="dxa"/>
            </w:tcMar>
            <w:vAlign w:val="center"/>
          </w:tcPr>
          <w:p w14:paraId="5B4A2A54">
            <w:pPr>
              <w:pStyle w:val="568"/>
              <w:jc w:val="center"/>
              <w:rPr>
                <w:rFonts w:ascii="仿宋" w:hAnsi="仿宋" w:eastAsia="仿宋" w:cs="仿宋"/>
                <w:color w:val="auto"/>
              </w:rPr>
            </w:pPr>
            <w:r>
              <w:rPr>
                <w:rFonts w:hint="eastAsia" w:ascii="仿宋" w:hAnsi="仿宋" w:eastAsia="仿宋" w:cs="仿宋"/>
                <w:color w:val="auto"/>
                <w:lang w:val="zh-TW" w:eastAsia="zh-TW"/>
              </w:rPr>
              <w:t>姓  名</w:t>
            </w:r>
          </w:p>
        </w:tc>
        <w:tc>
          <w:tcPr>
            <w:tcW w:w="761" w:type="dxa"/>
            <w:tcBorders>
              <w:tl2br w:val="nil"/>
              <w:tr2bl w:val="nil"/>
            </w:tcBorders>
            <w:shd w:val="clear" w:color="auto" w:fill="FFFFFF"/>
            <w:tcMar>
              <w:top w:w="80" w:type="dxa"/>
              <w:left w:w="80" w:type="dxa"/>
              <w:bottom w:w="80" w:type="dxa"/>
              <w:right w:w="80" w:type="dxa"/>
            </w:tcMar>
            <w:vAlign w:val="center"/>
          </w:tcPr>
          <w:p w14:paraId="180E2161">
            <w:pPr>
              <w:pStyle w:val="568"/>
              <w:jc w:val="center"/>
              <w:rPr>
                <w:rFonts w:ascii="仿宋" w:hAnsi="仿宋" w:eastAsia="仿宋" w:cs="仿宋"/>
                <w:color w:val="auto"/>
              </w:rPr>
            </w:pPr>
            <w:r>
              <w:rPr>
                <w:rFonts w:hint="eastAsia" w:ascii="仿宋" w:hAnsi="仿宋" w:eastAsia="仿宋" w:cs="仿宋"/>
                <w:color w:val="auto"/>
                <w:lang w:val="zh-TW" w:eastAsia="zh-TW"/>
              </w:rPr>
              <w:t>性  别</w:t>
            </w:r>
          </w:p>
        </w:tc>
        <w:tc>
          <w:tcPr>
            <w:tcW w:w="795" w:type="dxa"/>
            <w:tcBorders>
              <w:tl2br w:val="nil"/>
              <w:tr2bl w:val="nil"/>
            </w:tcBorders>
            <w:shd w:val="clear" w:color="auto" w:fill="FFFFFF"/>
            <w:tcMar>
              <w:top w:w="80" w:type="dxa"/>
              <w:left w:w="80" w:type="dxa"/>
              <w:bottom w:w="80" w:type="dxa"/>
              <w:right w:w="80" w:type="dxa"/>
            </w:tcMar>
            <w:vAlign w:val="center"/>
          </w:tcPr>
          <w:p w14:paraId="04188789">
            <w:pPr>
              <w:pStyle w:val="568"/>
              <w:jc w:val="center"/>
              <w:rPr>
                <w:rFonts w:ascii="仿宋" w:hAnsi="仿宋" w:eastAsia="仿宋" w:cs="仿宋"/>
                <w:color w:val="auto"/>
              </w:rPr>
            </w:pPr>
            <w:r>
              <w:rPr>
                <w:rFonts w:hint="eastAsia" w:ascii="仿宋" w:hAnsi="仿宋" w:eastAsia="仿宋" w:cs="仿宋"/>
                <w:color w:val="auto"/>
                <w:lang w:val="zh-TW" w:eastAsia="zh-TW"/>
              </w:rPr>
              <w:t>年  龄</w:t>
            </w:r>
          </w:p>
        </w:tc>
        <w:tc>
          <w:tcPr>
            <w:tcW w:w="2249" w:type="dxa"/>
            <w:tcBorders>
              <w:tl2br w:val="nil"/>
              <w:tr2bl w:val="nil"/>
            </w:tcBorders>
            <w:shd w:val="clear" w:color="auto" w:fill="FFFFFF"/>
            <w:tcMar>
              <w:top w:w="80" w:type="dxa"/>
              <w:left w:w="80" w:type="dxa"/>
              <w:bottom w:w="80" w:type="dxa"/>
              <w:right w:w="80" w:type="dxa"/>
            </w:tcMar>
            <w:vAlign w:val="center"/>
          </w:tcPr>
          <w:p w14:paraId="7D6A8D40">
            <w:pPr>
              <w:pStyle w:val="568"/>
              <w:jc w:val="center"/>
              <w:rPr>
                <w:rFonts w:ascii="仿宋" w:hAnsi="仿宋" w:eastAsia="仿宋" w:cs="仿宋"/>
                <w:color w:val="auto"/>
              </w:rPr>
            </w:pPr>
            <w:r>
              <w:rPr>
                <w:rFonts w:hint="eastAsia" w:ascii="仿宋" w:hAnsi="仿宋" w:eastAsia="仿宋" w:cs="仿宋"/>
                <w:color w:val="auto"/>
              </w:rPr>
              <w:t>资质证书</w:t>
            </w:r>
          </w:p>
        </w:tc>
        <w:tc>
          <w:tcPr>
            <w:tcW w:w="1240" w:type="dxa"/>
            <w:tcBorders>
              <w:tl2br w:val="nil"/>
              <w:tr2bl w:val="nil"/>
            </w:tcBorders>
            <w:shd w:val="clear" w:color="auto" w:fill="FFFFFF"/>
            <w:tcMar>
              <w:top w:w="80" w:type="dxa"/>
              <w:left w:w="80" w:type="dxa"/>
              <w:bottom w:w="80" w:type="dxa"/>
              <w:right w:w="80" w:type="dxa"/>
            </w:tcMar>
            <w:vAlign w:val="center"/>
          </w:tcPr>
          <w:p w14:paraId="538D32DA">
            <w:pPr>
              <w:pStyle w:val="568"/>
              <w:jc w:val="center"/>
              <w:rPr>
                <w:rFonts w:ascii="仿宋" w:hAnsi="仿宋" w:eastAsia="仿宋" w:cs="仿宋"/>
                <w:color w:val="auto"/>
              </w:rPr>
            </w:pPr>
            <w:r>
              <w:rPr>
                <w:rFonts w:hint="eastAsia" w:ascii="仿宋" w:hAnsi="仿宋" w:eastAsia="仿宋" w:cs="仿宋"/>
                <w:color w:val="auto"/>
              </w:rPr>
              <w:t>从业年限</w:t>
            </w:r>
          </w:p>
        </w:tc>
        <w:tc>
          <w:tcPr>
            <w:tcW w:w="1768" w:type="dxa"/>
            <w:tcBorders>
              <w:tl2br w:val="nil"/>
              <w:tr2bl w:val="nil"/>
            </w:tcBorders>
            <w:shd w:val="clear" w:color="auto" w:fill="FFFFFF"/>
            <w:tcMar>
              <w:top w:w="80" w:type="dxa"/>
              <w:left w:w="80" w:type="dxa"/>
              <w:bottom w:w="80" w:type="dxa"/>
              <w:right w:w="80" w:type="dxa"/>
            </w:tcMar>
            <w:vAlign w:val="center"/>
          </w:tcPr>
          <w:p w14:paraId="1587FC06">
            <w:pPr>
              <w:pStyle w:val="568"/>
              <w:jc w:val="center"/>
              <w:rPr>
                <w:rFonts w:ascii="仿宋" w:hAnsi="仿宋" w:eastAsia="仿宋" w:cs="仿宋"/>
                <w:color w:val="auto"/>
              </w:rPr>
            </w:pPr>
            <w:r>
              <w:rPr>
                <w:rFonts w:hint="eastAsia" w:ascii="仿宋" w:hAnsi="仿宋" w:eastAsia="仿宋" w:cs="仿宋"/>
                <w:color w:val="auto"/>
              </w:rPr>
              <w:t>担任</w:t>
            </w:r>
            <w:r>
              <w:rPr>
                <w:rFonts w:hint="eastAsia" w:ascii="仿宋" w:hAnsi="仿宋" w:eastAsia="仿宋" w:cs="仿宋"/>
                <w:color w:val="auto"/>
                <w:lang w:val="zh-TW" w:eastAsia="zh-TW"/>
              </w:rPr>
              <w:t>岗位</w:t>
            </w:r>
          </w:p>
        </w:tc>
        <w:tc>
          <w:tcPr>
            <w:tcW w:w="1375" w:type="dxa"/>
            <w:tcBorders>
              <w:tl2br w:val="nil"/>
              <w:tr2bl w:val="nil"/>
            </w:tcBorders>
            <w:shd w:val="clear" w:color="auto" w:fill="FFFFFF"/>
            <w:tcMar>
              <w:top w:w="80" w:type="dxa"/>
              <w:left w:w="80" w:type="dxa"/>
              <w:bottom w:w="80" w:type="dxa"/>
              <w:right w:w="80" w:type="dxa"/>
            </w:tcMar>
            <w:vAlign w:val="center"/>
          </w:tcPr>
          <w:p w14:paraId="4190656C">
            <w:pPr>
              <w:pStyle w:val="568"/>
              <w:jc w:val="center"/>
              <w:rPr>
                <w:rFonts w:ascii="仿宋" w:hAnsi="仿宋" w:eastAsia="仿宋" w:cs="仿宋"/>
                <w:color w:val="auto"/>
              </w:rPr>
            </w:pPr>
            <w:r>
              <w:rPr>
                <w:rFonts w:hint="eastAsia" w:ascii="仿宋" w:hAnsi="仿宋" w:eastAsia="仿宋" w:cs="仿宋"/>
                <w:color w:val="auto"/>
              </w:rPr>
              <w:t>证明材料</w:t>
            </w:r>
          </w:p>
          <w:p w14:paraId="49E6C0EE">
            <w:pPr>
              <w:pStyle w:val="568"/>
              <w:jc w:val="center"/>
              <w:rPr>
                <w:rFonts w:ascii="仿宋" w:hAnsi="仿宋" w:eastAsia="仿宋" w:cs="仿宋"/>
                <w:color w:val="auto"/>
              </w:rPr>
            </w:pPr>
            <w:r>
              <w:rPr>
                <w:rFonts w:hint="eastAsia" w:ascii="仿宋" w:hAnsi="仿宋" w:eastAsia="仿宋" w:cs="仿宋"/>
                <w:color w:val="auto"/>
              </w:rPr>
              <w:t>对应页码</w:t>
            </w:r>
          </w:p>
        </w:tc>
      </w:tr>
      <w:tr w14:paraId="6418F8E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tcMar>
              <w:top w:w="80" w:type="dxa"/>
              <w:left w:w="80" w:type="dxa"/>
              <w:bottom w:w="80" w:type="dxa"/>
              <w:right w:w="80" w:type="dxa"/>
            </w:tcMar>
            <w:vAlign w:val="center"/>
          </w:tcPr>
          <w:p w14:paraId="402F6199">
            <w:pPr>
              <w:rPr>
                <w:rFonts w:ascii="仿宋" w:hAnsi="仿宋" w:eastAsia="仿宋" w:cs="仿宋"/>
                <w:szCs w:val="21"/>
              </w:rPr>
            </w:pPr>
          </w:p>
        </w:tc>
        <w:tc>
          <w:tcPr>
            <w:tcW w:w="864" w:type="dxa"/>
            <w:tcBorders>
              <w:tl2br w:val="nil"/>
              <w:tr2bl w:val="nil"/>
            </w:tcBorders>
            <w:shd w:val="clear" w:color="auto" w:fill="FFFFFF"/>
            <w:tcMar>
              <w:top w:w="80" w:type="dxa"/>
              <w:left w:w="80" w:type="dxa"/>
              <w:bottom w:w="80" w:type="dxa"/>
              <w:right w:w="80" w:type="dxa"/>
            </w:tcMar>
            <w:vAlign w:val="center"/>
          </w:tcPr>
          <w:p w14:paraId="7F1439E0">
            <w:pPr>
              <w:rPr>
                <w:rFonts w:ascii="仿宋" w:hAnsi="仿宋" w:eastAsia="仿宋" w:cs="仿宋"/>
                <w:szCs w:val="21"/>
              </w:rPr>
            </w:pPr>
          </w:p>
        </w:tc>
        <w:tc>
          <w:tcPr>
            <w:tcW w:w="761" w:type="dxa"/>
            <w:tcBorders>
              <w:tl2br w:val="nil"/>
              <w:tr2bl w:val="nil"/>
            </w:tcBorders>
            <w:shd w:val="clear" w:color="auto" w:fill="FFFFFF"/>
            <w:tcMar>
              <w:top w:w="80" w:type="dxa"/>
              <w:left w:w="80" w:type="dxa"/>
              <w:bottom w:w="80" w:type="dxa"/>
              <w:right w:w="80" w:type="dxa"/>
            </w:tcMar>
            <w:vAlign w:val="center"/>
          </w:tcPr>
          <w:p w14:paraId="3709A4B8">
            <w:pPr>
              <w:rPr>
                <w:rFonts w:ascii="仿宋" w:hAnsi="仿宋" w:eastAsia="仿宋" w:cs="仿宋"/>
                <w:szCs w:val="21"/>
              </w:rPr>
            </w:pPr>
          </w:p>
        </w:tc>
        <w:tc>
          <w:tcPr>
            <w:tcW w:w="795" w:type="dxa"/>
            <w:tcBorders>
              <w:tl2br w:val="nil"/>
              <w:tr2bl w:val="nil"/>
            </w:tcBorders>
            <w:shd w:val="clear" w:color="auto" w:fill="FFFFFF"/>
            <w:tcMar>
              <w:top w:w="80" w:type="dxa"/>
              <w:left w:w="80" w:type="dxa"/>
              <w:bottom w:w="80" w:type="dxa"/>
              <w:right w:w="80" w:type="dxa"/>
            </w:tcMar>
            <w:vAlign w:val="center"/>
          </w:tcPr>
          <w:p w14:paraId="7F677937">
            <w:pPr>
              <w:rPr>
                <w:rFonts w:ascii="仿宋" w:hAnsi="仿宋" w:eastAsia="仿宋" w:cs="仿宋"/>
                <w:szCs w:val="21"/>
              </w:rPr>
            </w:pPr>
          </w:p>
        </w:tc>
        <w:tc>
          <w:tcPr>
            <w:tcW w:w="2249" w:type="dxa"/>
            <w:tcBorders>
              <w:tl2br w:val="nil"/>
              <w:tr2bl w:val="nil"/>
            </w:tcBorders>
            <w:shd w:val="clear" w:color="auto" w:fill="FFFFFF"/>
            <w:tcMar>
              <w:top w:w="80" w:type="dxa"/>
              <w:left w:w="80" w:type="dxa"/>
              <w:bottom w:w="80" w:type="dxa"/>
              <w:right w:w="80" w:type="dxa"/>
            </w:tcMar>
            <w:vAlign w:val="center"/>
          </w:tcPr>
          <w:p w14:paraId="012C4E67">
            <w:pPr>
              <w:rPr>
                <w:rFonts w:ascii="仿宋" w:hAnsi="仿宋" w:eastAsia="仿宋" w:cs="仿宋"/>
                <w:szCs w:val="21"/>
              </w:rPr>
            </w:pPr>
          </w:p>
        </w:tc>
        <w:tc>
          <w:tcPr>
            <w:tcW w:w="1240" w:type="dxa"/>
            <w:tcBorders>
              <w:tl2br w:val="nil"/>
              <w:tr2bl w:val="nil"/>
            </w:tcBorders>
            <w:shd w:val="clear" w:color="auto" w:fill="FFFFFF"/>
            <w:tcMar>
              <w:top w:w="80" w:type="dxa"/>
              <w:left w:w="80" w:type="dxa"/>
              <w:bottom w:w="80" w:type="dxa"/>
              <w:right w:w="80" w:type="dxa"/>
            </w:tcMar>
            <w:vAlign w:val="center"/>
          </w:tcPr>
          <w:p w14:paraId="5FD190CB">
            <w:pPr>
              <w:rPr>
                <w:rFonts w:ascii="仿宋" w:hAnsi="仿宋" w:eastAsia="仿宋" w:cs="仿宋"/>
                <w:szCs w:val="21"/>
              </w:rPr>
            </w:pPr>
          </w:p>
        </w:tc>
        <w:tc>
          <w:tcPr>
            <w:tcW w:w="1768" w:type="dxa"/>
            <w:tcBorders>
              <w:tl2br w:val="nil"/>
              <w:tr2bl w:val="nil"/>
            </w:tcBorders>
            <w:shd w:val="clear" w:color="auto" w:fill="FFFFFF"/>
            <w:tcMar>
              <w:top w:w="80" w:type="dxa"/>
              <w:left w:w="80" w:type="dxa"/>
              <w:bottom w:w="80" w:type="dxa"/>
              <w:right w:w="80" w:type="dxa"/>
            </w:tcMar>
            <w:vAlign w:val="center"/>
          </w:tcPr>
          <w:p w14:paraId="6A0B8A1C">
            <w:pPr>
              <w:rPr>
                <w:rFonts w:ascii="仿宋" w:hAnsi="仿宋" w:eastAsia="仿宋" w:cs="仿宋"/>
                <w:szCs w:val="21"/>
              </w:rPr>
            </w:pPr>
            <w:r>
              <w:rPr>
                <w:rFonts w:hint="eastAsia" w:ascii="仿宋" w:hAnsi="仿宋" w:eastAsia="仿宋" w:cs="仿宋"/>
                <w:szCs w:val="21"/>
              </w:rPr>
              <w:t>项目负责人</w:t>
            </w:r>
          </w:p>
        </w:tc>
        <w:tc>
          <w:tcPr>
            <w:tcW w:w="1375" w:type="dxa"/>
            <w:tcBorders>
              <w:tl2br w:val="nil"/>
              <w:tr2bl w:val="nil"/>
            </w:tcBorders>
            <w:shd w:val="clear" w:color="auto" w:fill="FFFFFF"/>
            <w:tcMar>
              <w:top w:w="80" w:type="dxa"/>
              <w:left w:w="80" w:type="dxa"/>
              <w:bottom w:w="80" w:type="dxa"/>
              <w:right w:w="80" w:type="dxa"/>
            </w:tcMar>
            <w:vAlign w:val="center"/>
          </w:tcPr>
          <w:p w14:paraId="4D53DA8A">
            <w:pPr>
              <w:rPr>
                <w:rFonts w:ascii="仿宋" w:hAnsi="仿宋" w:eastAsia="仿宋" w:cs="仿宋"/>
                <w:szCs w:val="21"/>
              </w:rPr>
            </w:pPr>
          </w:p>
        </w:tc>
      </w:tr>
      <w:tr w14:paraId="74CC1CE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tcMar>
              <w:top w:w="80" w:type="dxa"/>
              <w:left w:w="80" w:type="dxa"/>
              <w:bottom w:w="80" w:type="dxa"/>
              <w:right w:w="80" w:type="dxa"/>
            </w:tcMar>
            <w:vAlign w:val="center"/>
          </w:tcPr>
          <w:p w14:paraId="6A899BD8">
            <w:pPr>
              <w:rPr>
                <w:rFonts w:ascii="仿宋" w:hAnsi="仿宋" w:eastAsia="仿宋" w:cs="仿宋"/>
                <w:szCs w:val="21"/>
              </w:rPr>
            </w:pPr>
          </w:p>
        </w:tc>
        <w:tc>
          <w:tcPr>
            <w:tcW w:w="864" w:type="dxa"/>
            <w:tcBorders>
              <w:tl2br w:val="nil"/>
              <w:tr2bl w:val="nil"/>
            </w:tcBorders>
            <w:shd w:val="clear" w:color="auto" w:fill="FFFFFF"/>
            <w:tcMar>
              <w:top w:w="80" w:type="dxa"/>
              <w:left w:w="80" w:type="dxa"/>
              <w:bottom w:w="80" w:type="dxa"/>
              <w:right w:w="80" w:type="dxa"/>
            </w:tcMar>
            <w:vAlign w:val="center"/>
          </w:tcPr>
          <w:p w14:paraId="1047CC44">
            <w:pPr>
              <w:rPr>
                <w:rFonts w:ascii="仿宋" w:hAnsi="仿宋" w:eastAsia="仿宋" w:cs="仿宋"/>
                <w:szCs w:val="21"/>
              </w:rPr>
            </w:pPr>
          </w:p>
        </w:tc>
        <w:tc>
          <w:tcPr>
            <w:tcW w:w="761" w:type="dxa"/>
            <w:tcBorders>
              <w:tl2br w:val="nil"/>
              <w:tr2bl w:val="nil"/>
            </w:tcBorders>
            <w:shd w:val="clear" w:color="auto" w:fill="FFFFFF"/>
            <w:tcMar>
              <w:top w:w="80" w:type="dxa"/>
              <w:left w:w="80" w:type="dxa"/>
              <w:bottom w:w="80" w:type="dxa"/>
              <w:right w:w="80" w:type="dxa"/>
            </w:tcMar>
            <w:vAlign w:val="center"/>
          </w:tcPr>
          <w:p w14:paraId="342DF52E">
            <w:pPr>
              <w:rPr>
                <w:rFonts w:ascii="仿宋" w:hAnsi="仿宋" w:eastAsia="仿宋" w:cs="仿宋"/>
                <w:szCs w:val="21"/>
              </w:rPr>
            </w:pPr>
          </w:p>
        </w:tc>
        <w:tc>
          <w:tcPr>
            <w:tcW w:w="795" w:type="dxa"/>
            <w:tcBorders>
              <w:tl2br w:val="nil"/>
              <w:tr2bl w:val="nil"/>
            </w:tcBorders>
            <w:shd w:val="clear" w:color="auto" w:fill="FFFFFF"/>
            <w:tcMar>
              <w:top w:w="80" w:type="dxa"/>
              <w:left w:w="80" w:type="dxa"/>
              <w:bottom w:w="80" w:type="dxa"/>
              <w:right w:w="80" w:type="dxa"/>
            </w:tcMar>
            <w:vAlign w:val="center"/>
          </w:tcPr>
          <w:p w14:paraId="2B9A77BE">
            <w:pPr>
              <w:rPr>
                <w:rFonts w:ascii="仿宋" w:hAnsi="仿宋" w:eastAsia="仿宋" w:cs="仿宋"/>
                <w:szCs w:val="21"/>
              </w:rPr>
            </w:pPr>
          </w:p>
        </w:tc>
        <w:tc>
          <w:tcPr>
            <w:tcW w:w="2249" w:type="dxa"/>
            <w:tcBorders>
              <w:tl2br w:val="nil"/>
              <w:tr2bl w:val="nil"/>
            </w:tcBorders>
            <w:shd w:val="clear" w:color="auto" w:fill="FFFFFF"/>
            <w:tcMar>
              <w:top w:w="80" w:type="dxa"/>
              <w:left w:w="80" w:type="dxa"/>
              <w:bottom w:w="80" w:type="dxa"/>
              <w:right w:w="80" w:type="dxa"/>
            </w:tcMar>
            <w:vAlign w:val="center"/>
          </w:tcPr>
          <w:p w14:paraId="4550D6AA">
            <w:pPr>
              <w:rPr>
                <w:rFonts w:ascii="仿宋" w:hAnsi="仿宋" w:eastAsia="仿宋" w:cs="仿宋"/>
                <w:szCs w:val="21"/>
              </w:rPr>
            </w:pPr>
          </w:p>
        </w:tc>
        <w:tc>
          <w:tcPr>
            <w:tcW w:w="1240" w:type="dxa"/>
            <w:tcBorders>
              <w:tl2br w:val="nil"/>
              <w:tr2bl w:val="nil"/>
            </w:tcBorders>
            <w:shd w:val="clear" w:color="auto" w:fill="FFFFFF"/>
            <w:tcMar>
              <w:top w:w="80" w:type="dxa"/>
              <w:left w:w="80" w:type="dxa"/>
              <w:bottom w:w="80" w:type="dxa"/>
              <w:right w:w="80" w:type="dxa"/>
            </w:tcMar>
            <w:vAlign w:val="center"/>
          </w:tcPr>
          <w:p w14:paraId="660BA65B">
            <w:pPr>
              <w:rPr>
                <w:rFonts w:ascii="仿宋" w:hAnsi="仿宋" w:eastAsia="仿宋" w:cs="仿宋"/>
                <w:szCs w:val="21"/>
              </w:rPr>
            </w:pPr>
          </w:p>
        </w:tc>
        <w:tc>
          <w:tcPr>
            <w:tcW w:w="1768" w:type="dxa"/>
            <w:tcBorders>
              <w:tl2br w:val="nil"/>
              <w:tr2bl w:val="nil"/>
            </w:tcBorders>
            <w:shd w:val="clear" w:color="auto" w:fill="FFFFFF"/>
            <w:tcMar>
              <w:top w:w="80" w:type="dxa"/>
              <w:left w:w="80" w:type="dxa"/>
              <w:bottom w:w="80" w:type="dxa"/>
              <w:right w:w="80" w:type="dxa"/>
            </w:tcMar>
            <w:vAlign w:val="center"/>
          </w:tcPr>
          <w:p w14:paraId="6ED091BA">
            <w:pPr>
              <w:rPr>
                <w:rFonts w:ascii="仿宋" w:hAnsi="仿宋" w:eastAsia="仿宋" w:cs="仿宋"/>
                <w:szCs w:val="21"/>
              </w:rPr>
            </w:pPr>
            <w:r>
              <w:rPr>
                <w:rFonts w:ascii="仿宋" w:hAnsi="仿宋" w:eastAsia="仿宋" w:cs="仿宋"/>
                <w:szCs w:val="21"/>
              </w:rPr>
              <w:t>申报负责人</w:t>
            </w:r>
          </w:p>
        </w:tc>
        <w:tc>
          <w:tcPr>
            <w:tcW w:w="1375" w:type="dxa"/>
            <w:tcBorders>
              <w:tl2br w:val="nil"/>
              <w:tr2bl w:val="nil"/>
            </w:tcBorders>
            <w:shd w:val="clear" w:color="auto" w:fill="FFFFFF"/>
            <w:tcMar>
              <w:top w:w="80" w:type="dxa"/>
              <w:left w:w="80" w:type="dxa"/>
              <w:bottom w:w="80" w:type="dxa"/>
              <w:right w:w="80" w:type="dxa"/>
            </w:tcMar>
            <w:vAlign w:val="center"/>
          </w:tcPr>
          <w:p w14:paraId="4637E854">
            <w:pPr>
              <w:rPr>
                <w:rFonts w:ascii="仿宋" w:hAnsi="仿宋" w:eastAsia="仿宋" w:cs="仿宋"/>
                <w:szCs w:val="21"/>
              </w:rPr>
            </w:pPr>
          </w:p>
        </w:tc>
      </w:tr>
      <w:tr w14:paraId="680C334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tcMar>
              <w:top w:w="80" w:type="dxa"/>
              <w:left w:w="80" w:type="dxa"/>
              <w:bottom w:w="80" w:type="dxa"/>
              <w:right w:w="80" w:type="dxa"/>
            </w:tcMar>
            <w:vAlign w:val="center"/>
          </w:tcPr>
          <w:p w14:paraId="6B15FF21">
            <w:pPr>
              <w:rPr>
                <w:rFonts w:ascii="仿宋" w:hAnsi="仿宋" w:eastAsia="仿宋" w:cs="仿宋"/>
                <w:szCs w:val="21"/>
              </w:rPr>
            </w:pPr>
          </w:p>
        </w:tc>
        <w:tc>
          <w:tcPr>
            <w:tcW w:w="864" w:type="dxa"/>
            <w:tcBorders>
              <w:tl2br w:val="nil"/>
              <w:tr2bl w:val="nil"/>
            </w:tcBorders>
            <w:shd w:val="clear" w:color="auto" w:fill="FFFFFF"/>
            <w:tcMar>
              <w:top w:w="80" w:type="dxa"/>
              <w:left w:w="80" w:type="dxa"/>
              <w:bottom w:w="80" w:type="dxa"/>
              <w:right w:w="80" w:type="dxa"/>
            </w:tcMar>
            <w:vAlign w:val="center"/>
          </w:tcPr>
          <w:p w14:paraId="6030B970">
            <w:pPr>
              <w:rPr>
                <w:rFonts w:ascii="仿宋" w:hAnsi="仿宋" w:eastAsia="仿宋" w:cs="仿宋"/>
                <w:szCs w:val="21"/>
              </w:rPr>
            </w:pPr>
          </w:p>
        </w:tc>
        <w:tc>
          <w:tcPr>
            <w:tcW w:w="761" w:type="dxa"/>
            <w:tcBorders>
              <w:tl2br w:val="nil"/>
              <w:tr2bl w:val="nil"/>
            </w:tcBorders>
            <w:shd w:val="clear" w:color="auto" w:fill="FFFFFF"/>
            <w:tcMar>
              <w:top w:w="80" w:type="dxa"/>
              <w:left w:w="80" w:type="dxa"/>
              <w:bottom w:w="80" w:type="dxa"/>
              <w:right w:w="80" w:type="dxa"/>
            </w:tcMar>
            <w:vAlign w:val="center"/>
          </w:tcPr>
          <w:p w14:paraId="138808D8">
            <w:pPr>
              <w:rPr>
                <w:rFonts w:ascii="仿宋" w:hAnsi="仿宋" w:eastAsia="仿宋" w:cs="仿宋"/>
                <w:szCs w:val="21"/>
              </w:rPr>
            </w:pPr>
          </w:p>
        </w:tc>
        <w:tc>
          <w:tcPr>
            <w:tcW w:w="795" w:type="dxa"/>
            <w:tcBorders>
              <w:tl2br w:val="nil"/>
              <w:tr2bl w:val="nil"/>
            </w:tcBorders>
            <w:shd w:val="clear" w:color="auto" w:fill="FFFFFF"/>
            <w:tcMar>
              <w:top w:w="80" w:type="dxa"/>
              <w:left w:w="80" w:type="dxa"/>
              <w:bottom w:w="80" w:type="dxa"/>
              <w:right w:w="80" w:type="dxa"/>
            </w:tcMar>
            <w:vAlign w:val="center"/>
          </w:tcPr>
          <w:p w14:paraId="376E95B9">
            <w:pPr>
              <w:rPr>
                <w:rFonts w:ascii="仿宋" w:hAnsi="仿宋" w:eastAsia="仿宋" w:cs="仿宋"/>
                <w:szCs w:val="21"/>
              </w:rPr>
            </w:pPr>
          </w:p>
        </w:tc>
        <w:tc>
          <w:tcPr>
            <w:tcW w:w="2249" w:type="dxa"/>
            <w:tcBorders>
              <w:tl2br w:val="nil"/>
              <w:tr2bl w:val="nil"/>
            </w:tcBorders>
            <w:shd w:val="clear" w:color="auto" w:fill="FFFFFF"/>
            <w:tcMar>
              <w:top w:w="80" w:type="dxa"/>
              <w:left w:w="80" w:type="dxa"/>
              <w:bottom w:w="80" w:type="dxa"/>
              <w:right w:w="80" w:type="dxa"/>
            </w:tcMar>
            <w:vAlign w:val="center"/>
          </w:tcPr>
          <w:p w14:paraId="00502FF4">
            <w:pPr>
              <w:rPr>
                <w:rFonts w:ascii="仿宋" w:hAnsi="仿宋" w:eastAsia="仿宋" w:cs="仿宋"/>
                <w:szCs w:val="21"/>
              </w:rPr>
            </w:pPr>
          </w:p>
        </w:tc>
        <w:tc>
          <w:tcPr>
            <w:tcW w:w="1240" w:type="dxa"/>
            <w:tcBorders>
              <w:tl2br w:val="nil"/>
              <w:tr2bl w:val="nil"/>
            </w:tcBorders>
            <w:shd w:val="clear" w:color="auto" w:fill="FFFFFF"/>
            <w:tcMar>
              <w:top w:w="80" w:type="dxa"/>
              <w:left w:w="80" w:type="dxa"/>
              <w:bottom w:w="80" w:type="dxa"/>
              <w:right w:w="80" w:type="dxa"/>
            </w:tcMar>
            <w:vAlign w:val="center"/>
          </w:tcPr>
          <w:p w14:paraId="6BD8B84D">
            <w:pPr>
              <w:rPr>
                <w:rFonts w:ascii="仿宋" w:hAnsi="仿宋" w:eastAsia="仿宋" w:cs="仿宋"/>
                <w:szCs w:val="21"/>
              </w:rPr>
            </w:pPr>
          </w:p>
        </w:tc>
        <w:tc>
          <w:tcPr>
            <w:tcW w:w="1768" w:type="dxa"/>
            <w:tcBorders>
              <w:tl2br w:val="nil"/>
              <w:tr2bl w:val="nil"/>
            </w:tcBorders>
            <w:shd w:val="clear" w:color="auto" w:fill="FFFFFF"/>
            <w:tcMar>
              <w:top w:w="80" w:type="dxa"/>
              <w:left w:w="80" w:type="dxa"/>
              <w:bottom w:w="80" w:type="dxa"/>
              <w:right w:w="80" w:type="dxa"/>
            </w:tcMar>
            <w:vAlign w:val="center"/>
          </w:tcPr>
          <w:p w14:paraId="3F3F7675">
            <w:pPr>
              <w:rPr>
                <w:rFonts w:ascii="仿宋" w:hAnsi="仿宋" w:eastAsia="仿宋" w:cs="仿宋"/>
                <w:szCs w:val="21"/>
              </w:rPr>
            </w:pPr>
            <w:r>
              <w:rPr>
                <w:rFonts w:ascii="仿宋" w:hAnsi="仿宋" w:eastAsia="仿宋" w:cs="仿宋"/>
                <w:szCs w:val="21"/>
              </w:rPr>
              <w:t>编研负责人</w:t>
            </w:r>
          </w:p>
        </w:tc>
        <w:tc>
          <w:tcPr>
            <w:tcW w:w="1375" w:type="dxa"/>
            <w:tcBorders>
              <w:tl2br w:val="nil"/>
              <w:tr2bl w:val="nil"/>
            </w:tcBorders>
            <w:shd w:val="clear" w:color="auto" w:fill="FFFFFF"/>
            <w:tcMar>
              <w:top w:w="80" w:type="dxa"/>
              <w:left w:w="80" w:type="dxa"/>
              <w:bottom w:w="80" w:type="dxa"/>
              <w:right w:w="80" w:type="dxa"/>
            </w:tcMar>
            <w:vAlign w:val="center"/>
          </w:tcPr>
          <w:p w14:paraId="169320A7">
            <w:pPr>
              <w:rPr>
                <w:rFonts w:ascii="仿宋" w:hAnsi="仿宋" w:eastAsia="仿宋" w:cs="仿宋"/>
                <w:szCs w:val="21"/>
              </w:rPr>
            </w:pPr>
          </w:p>
        </w:tc>
      </w:tr>
      <w:tr w14:paraId="462DC22C">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tcMar>
              <w:top w:w="80" w:type="dxa"/>
              <w:left w:w="80" w:type="dxa"/>
              <w:bottom w:w="80" w:type="dxa"/>
              <w:right w:w="80" w:type="dxa"/>
            </w:tcMar>
            <w:vAlign w:val="center"/>
          </w:tcPr>
          <w:p w14:paraId="4778E6BE">
            <w:pPr>
              <w:rPr>
                <w:rFonts w:ascii="仿宋" w:hAnsi="仿宋" w:eastAsia="仿宋" w:cs="仿宋"/>
                <w:szCs w:val="21"/>
              </w:rPr>
            </w:pPr>
          </w:p>
        </w:tc>
        <w:tc>
          <w:tcPr>
            <w:tcW w:w="864" w:type="dxa"/>
            <w:tcBorders>
              <w:tl2br w:val="nil"/>
              <w:tr2bl w:val="nil"/>
            </w:tcBorders>
            <w:shd w:val="clear" w:color="auto" w:fill="FFFFFF"/>
            <w:tcMar>
              <w:top w:w="80" w:type="dxa"/>
              <w:left w:w="80" w:type="dxa"/>
              <w:bottom w:w="80" w:type="dxa"/>
              <w:right w:w="80" w:type="dxa"/>
            </w:tcMar>
            <w:vAlign w:val="center"/>
          </w:tcPr>
          <w:p w14:paraId="3FB7F3D5">
            <w:pPr>
              <w:rPr>
                <w:rFonts w:ascii="仿宋" w:hAnsi="仿宋" w:eastAsia="仿宋" w:cs="仿宋"/>
                <w:szCs w:val="21"/>
              </w:rPr>
            </w:pPr>
          </w:p>
        </w:tc>
        <w:tc>
          <w:tcPr>
            <w:tcW w:w="761" w:type="dxa"/>
            <w:tcBorders>
              <w:tl2br w:val="nil"/>
              <w:tr2bl w:val="nil"/>
            </w:tcBorders>
            <w:shd w:val="clear" w:color="auto" w:fill="FFFFFF"/>
            <w:tcMar>
              <w:top w:w="80" w:type="dxa"/>
              <w:left w:w="80" w:type="dxa"/>
              <w:bottom w:w="80" w:type="dxa"/>
              <w:right w:w="80" w:type="dxa"/>
            </w:tcMar>
            <w:vAlign w:val="center"/>
          </w:tcPr>
          <w:p w14:paraId="1B601A0E">
            <w:pPr>
              <w:rPr>
                <w:rFonts w:ascii="仿宋" w:hAnsi="仿宋" w:eastAsia="仿宋" w:cs="仿宋"/>
                <w:szCs w:val="21"/>
              </w:rPr>
            </w:pPr>
          </w:p>
        </w:tc>
        <w:tc>
          <w:tcPr>
            <w:tcW w:w="795" w:type="dxa"/>
            <w:tcBorders>
              <w:tl2br w:val="nil"/>
              <w:tr2bl w:val="nil"/>
            </w:tcBorders>
            <w:shd w:val="clear" w:color="auto" w:fill="FFFFFF"/>
            <w:tcMar>
              <w:top w:w="80" w:type="dxa"/>
              <w:left w:w="80" w:type="dxa"/>
              <w:bottom w:w="80" w:type="dxa"/>
              <w:right w:w="80" w:type="dxa"/>
            </w:tcMar>
            <w:vAlign w:val="center"/>
          </w:tcPr>
          <w:p w14:paraId="062B5559">
            <w:pPr>
              <w:rPr>
                <w:rFonts w:ascii="仿宋" w:hAnsi="仿宋" w:eastAsia="仿宋" w:cs="仿宋"/>
                <w:szCs w:val="21"/>
              </w:rPr>
            </w:pPr>
          </w:p>
        </w:tc>
        <w:tc>
          <w:tcPr>
            <w:tcW w:w="2249" w:type="dxa"/>
            <w:tcBorders>
              <w:tl2br w:val="nil"/>
              <w:tr2bl w:val="nil"/>
            </w:tcBorders>
            <w:shd w:val="clear" w:color="auto" w:fill="FFFFFF"/>
            <w:tcMar>
              <w:top w:w="80" w:type="dxa"/>
              <w:left w:w="80" w:type="dxa"/>
              <w:bottom w:w="80" w:type="dxa"/>
              <w:right w:w="80" w:type="dxa"/>
            </w:tcMar>
            <w:vAlign w:val="center"/>
          </w:tcPr>
          <w:p w14:paraId="033407B1">
            <w:pPr>
              <w:rPr>
                <w:rFonts w:ascii="仿宋" w:hAnsi="仿宋" w:eastAsia="仿宋" w:cs="仿宋"/>
                <w:szCs w:val="21"/>
              </w:rPr>
            </w:pPr>
          </w:p>
        </w:tc>
        <w:tc>
          <w:tcPr>
            <w:tcW w:w="1240" w:type="dxa"/>
            <w:tcBorders>
              <w:tl2br w:val="nil"/>
              <w:tr2bl w:val="nil"/>
            </w:tcBorders>
            <w:shd w:val="clear" w:color="auto" w:fill="FFFFFF"/>
            <w:tcMar>
              <w:top w:w="80" w:type="dxa"/>
              <w:left w:w="80" w:type="dxa"/>
              <w:bottom w:w="80" w:type="dxa"/>
              <w:right w:w="80" w:type="dxa"/>
            </w:tcMar>
            <w:vAlign w:val="center"/>
          </w:tcPr>
          <w:p w14:paraId="3EF0642A">
            <w:pPr>
              <w:rPr>
                <w:rFonts w:ascii="仿宋" w:hAnsi="仿宋" w:eastAsia="仿宋" w:cs="仿宋"/>
                <w:szCs w:val="21"/>
              </w:rPr>
            </w:pPr>
          </w:p>
        </w:tc>
        <w:tc>
          <w:tcPr>
            <w:tcW w:w="1768" w:type="dxa"/>
            <w:tcBorders>
              <w:tl2br w:val="nil"/>
              <w:tr2bl w:val="nil"/>
            </w:tcBorders>
            <w:shd w:val="clear" w:color="auto" w:fill="FFFFFF"/>
            <w:tcMar>
              <w:top w:w="80" w:type="dxa"/>
              <w:left w:w="80" w:type="dxa"/>
              <w:bottom w:w="80" w:type="dxa"/>
              <w:right w:w="80" w:type="dxa"/>
            </w:tcMar>
            <w:vAlign w:val="center"/>
          </w:tcPr>
          <w:p w14:paraId="41AFF5B3">
            <w:pPr>
              <w:rPr>
                <w:rFonts w:ascii="仿宋" w:hAnsi="仿宋" w:eastAsia="仿宋" w:cs="仿宋"/>
                <w:szCs w:val="21"/>
              </w:rPr>
            </w:pPr>
          </w:p>
        </w:tc>
        <w:tc>
          <w:tcPr>
            <w:tcW w:w="1375" w:type="dxa"/>
            <w:tcBorders>
              <w:tl2br w:val="nil"/>
              <w:tr2bl w:val="nil"/>
            </w:tcBorders>
            <w:shd w:val="clear" w:color="auto" w:fill="FFFFFF"/>
            <w:tcMar>
              <w:top w:w="80" w:type="dxa"/>
              <w:left w:w="80" w:type="dxa"/>
              <w:bottom w:w="80" w:type="dxa"/>
              <w:right w:w="80" w:type="dxa"/>
            </w:tcMar>
            <w:vAlign w:val="center"/>
          </w:tcPr>
          <w:p w14:paraId="37F9B98E">
            <w:pPr>
              <w:rPr>
                <w:rFonts w:ascii="仿宋" w:hAnsi="仿宋" w:eastAsia="仿宋" w:cs="仿宋"/>
                <w:szCs w:val="21"/>
              </w:rPr>
            </w:pPr>
          </w:p>
        </w:tc>
      </w:tr>
      <w:tr w14:paraId="7387E8A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tcMar>
              <w:top w:w="80" w:type="dxa"/>
              <w:left w:w="80" w:type="dxa"/>
              <w:bottom w:w="80" w:type="dxa"/>
              <w:right w:w="80" w:type="dxa"/>
            </w:tcMar>
            <w:vAlign w:val="center"/>
          </w:tcPr>
          <w:p w14:paraId="40857DE5">
            <w:pPr>
              <w:rPr>
                <w:rFonts w:ascii="仿宋" w:hAnsi="仿宋" w:eastAsia="仿宋" w:cs="仿宋"/>
                <w:szCs w:val="21"/>
              </w:rPr>
            </w:pPr>
          </w:p>
        </w:tc>
        <w:tc>
          <w:tcPr>
            <w:tcW w:w="864" w:type="dxa"/>
            <w:tcBorders>
              <w:tl2br w:val="nil"/>
              <w:tr2bl w:val="nil"/>
            </w:tcBorders>
            <w:shd w:val="clear" w:color="auto" w:fill="FFFFFF"/>
            <w:tcMar>
              <w:top w:w="80" w:type="dxa"/>
              <w:left w:w="80" w:type="dxa"/>
              <w:bottom w:w="80" w:type="dxa"/>
              <w:right w:w="80" w:type="dxa"/>
            </w:tcMar>
            <w:vAlign w:val="center"/>
          </w:tcPr>
          <w:p w14:paraId="60867090">
            <w:pPr>
              <w:rPr>
                <w:rFonts w:ascii="仿宋" w:hAnsi="仿宋" w:eastAsia="仿宋" w:cs="仿宋"/>
                <w:szCs w:val="21"/>
              </w:rPr>
            </w:pPr>
          </w:p>
        </w:tc>
        <w:tc>
          <w:tcPr>
            <w:tcW w:w="761" w:type="dxa"/>
            <w:tcBorders>
              <w:tl2br w:val="nil"/>
              <w:tr2bl w:val="nil"/>
            </w:tcBorders>
            <w:shd w:val="clear" w:color="auto" w:fill="FFFFFF"/>
            <w:tcMar>
              <w:top w:w="80" w:type="dxa"/>
              <w:left w:w="80" w:type="dxa"/>
              <w:bottom w:w="80" w:type="dxa"/>
              <w:right w:w="80" w:type="dxa"/>
            </w:tcMar>
            <w:vAlign w:val="center"/>
          </w:tcPr>
          <w:p w14:paraId="7DAC4735">
            <w:pPr>
              <w:rPr>
                <w:rFonts w:ascii="仿宋" w:hAnsi="仿宋" w:eastAsia="仿宋" w:cs="仿宋"/>
                <w:szCs w:val="21"/>
              </w:rPr>
            </w:pPr>
          </w:p>
        </w:tc>
        <w:tc>
          <w:tcPr>
            <w:tcW w:w="795" w:type="dxa"/>
            <w:tcBorders>
              <w:tl2br w:val="nil"/>
              <w:tr2bl w:val="nil"/>
            </w:tcBorders>
            <w:shd w:val="clear" w:color="auto" w:fill="FFFFFF"/>
            <w:tcMar>
              <w:top w:w="80" w:type="dxa"/>
              <w:left w:w="80" w:type="dxa"/>
              <w:bottom w:w="80" w:type="dxa"/>
              <w:right w:w="80" w:type="dxa"/>
            </w:tcMar>
            <w:vAlign w:val="center"/>
          </w:tcPr>
          <w:p w14:paraId="4AB0328B">
            <w:pPr>
              <w:rPr>
                <w:rFonts w:ascii="仿宋" w:hAnsi="仿宋" w:eastAsia="仿宋" w:cs="仿宋"/>
                <w:szCs w:val="21"/>
              </w:rPr>
            </w:pPr>
          </w:p>
        </w:tc>
        <w:tc>
          <w:tcPr>
            <w:tcW w:w="2249" w:type="dxa"/>
            <w:tcBorders>
              <w:tl2br w:val="nil"/>
              <w:tr2bl w:val="nil"/>
            </w:tcBorders>
            <w:shd w:val="clear" w:color="auto" w:fill="FFFFFF"/>
            <w:tcMar>
              <w:top w:w="80" w:type="dxa"/>
              <w:left w:w="80" w:type="dxa"/>
              <w:bottom w:w="80" w:type="dxa"/>
              <w:right w:w="80" w:type="dxa"/>
            </w:tcMar>
            <w:vAlign w:val="center"/>
          </w:tcPr>
          <w:p w14:paraId="05C79FDC">
            <w:pPr>
              <w:rPr>
                <w:rFonts w:ascii="仿宋" w:hAnsi="仿宋" w:eastAsia="仿宋" w:cs="仿宋"/>
                <w:szCs w:val="21"/>
              </w:rPr>
            </w:pPr>
          </w:p>
        </w:tc>
        <w:tc>
          <w:tcPr>
            <w:tcW w:w="1240" w:type="dxa"/>
            <w:tcBorders>
              <w:tl2br w:val="nil"/>
              <w:tr2bl w:val="nil"/>
            </w:tcBorders>
            <w:shd w:val="clear" w:color="auto" w:fill="FFFFFF"/>
            <w:tcMar>
              <w:top w:w="80" w:type="dxa"/>
              <w:left w:w="80" w:type="dxa"/>
              <w:bottom w:w="80" w:type="dxa"/>
              <w:right w:w="80" w:type="dxa"/>
            </w:tcMar>
            <w:vAlign w:val="center"/>
          </w:tcPr>
          <w:p w14:paraId="20ADBAA4">
            <w:pPr>
              <w:rPr>
                <w:rFonts w:ascii="仿宋" w:hAnsi="仿宋" w:eastAsia="仿宋" w:cs="仿宋"/>
                <w:szCs w:val="21"/>
              </w:rPr>
            </w:pPr>
          </w:p>
        </w:tc>
        <w:tc>
          <w:tcPr>
            <w:tcW w:w="1768" w:type="dxa"/>
            <w:tcBorders>
              <w:tl2br w:val="nil"/>
              <w:tr2bl w:val="nil"/>
            </w:tcBorders>
            <w:shd w:val="clear" w:color="auto" w:fill="FFFFFF"/>
            <w:tcMar>
              <w:top w:w="80" w:type="dxa"/>
              <w:left w:w="80" w:type="dxa"/>
              <w:bottom w:w="80" w:type="dxa"/>
              <w:right w:w="80" w:type="dxa"/>
            </w:tcMar>
            <w:vAlign w:val="center"/>
          </w:tcPr>
          <w:p w14:paraId="54241AF0">
            <w:pPr>
              <w:rPr>
                <w:rFonts w:ascii="仿宋" w:hAnsi="仿宋" w:eastAsia="仿宋" w:cs="仿宋"/>
                <w:szCs w:val="21"/>
              </w:rPr>
            </w:pPr>
          </w:p>
        </w:tc>
        <w:tc>
          <w:tcPr>
            <w:tcW w:w="1375" w:type="dxa"/>
            <w:tcBorders>
              <w:tl2br w:val="nil"/>
              <w:tr2bl w:val="nil"/>
            </w:tcBorders>
            <w:shd w:val="clear" w:color="auto" w:fill="FFFFFF"/>
            <w:tcMar>
              <w:top w:w="80" w:type="dxa"/>
              <w:left w:w="80" w:type="dxa"/>
              <w:bottom w:w="80" w:type="dxa"/>
              <w:right w:w="80" w:type="dxa"/>
            </w:tcMar>
            <w:vAlign w:val="center"/>
          </w:tcPr>
          <w:p w14:paraId="372EF371">
            <w:pPr>
              <w:rPr>
                <w:rFonts w:ascii="仿宋" w:hAnsi="仿宋" w:eastAsia="仿宋" w:cs="仿宋"/>
                <w:szCs w:val="21"/>
              </w:rPr>
            </w:pPr>
          </w:p>
        </w:tc>
      </w:tr>
      <w:tr w14:paraId="52B74B6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tcMar>
              <w:top w:w="80" w:type="dxa"/>
              <w:left w:w="80" w:type="dxa"/>
              <w:bottom w:w="80" w:type="dxa"/>
              <w:right w:w="80" w:type="dxa"/>
            </w:tcMar>
            <w:vAlign w:val="center"/>
          </w:tcPr>
          <w:p w14:paraId="0D5C3DD9">
            <w:pPr>
              <w:rPr>
                <w:rFonts w:ascii="仿宋" w:hAnsi="仿宋" w:eastAsia="仿宋" w:cs="仿宋"/>
                <w:szCs w:val="21"/>
              </w:rPr>
            </w:pPr>
          </w:p>
        </w:tc>
        <w:tc>
          <w:tcPr>
            <w:tcW w:w="864" w:type="dxa"/>
            <w:tcBorders>
              <w:tl2br w:val="nil"/>
              <w:tr2bl w:val="nil"/>
            </w:tcBorders>
            <w:shd w:val="clear" w:color="auto" w:fill="FFFFFF"/>
            <w:tcMar>
              <w:top w:w="80" w:type="dxa"/>
              <w:left w:w="80" w:type="dxa"/>
              <w:bottom w:w="80" w:type="dxa"/>
              <w:right w:w="80" w:type="dxa"/>
            </w:tcMar>
            <w:vAlign w:val="center"/>
          </w:tcPr>
          <w:p w14:paraId="6C85111E">
            <w:pPr>
              <w:rPr>
                <w:rFonts w:ascii="仿宋" w:hAnsi="仿宋" w:eastAsia="仿宋" w:cs="仿宋"/>
                <w:szCs w:val="21"/>
              </w:rPr>
            </w:pPr>
          </w:p>
        </w:tc>
        <w:tc>
          <w:tcPr>
            <w:tcW w:w="761" w:type="dxa"/>
            <w:tcBorders>
              <w:tl2br w:val="nil"/>
              <w:tr2bl w:val="nil"/>
            </w:tcBorders>
            <w:shd w:val="clear" w:color="auto" w:fill="FFFFFF"/>
            <w:tcMar>
              <w:top w:w="80" w:type="dxa"/>
              <w:left w:w="80" w:type="dxa"/>
              <w:bottom w:w="80" w:type="dxa"/>
              <w:right w:w="80" w:type="dxa"/>
            </w:tcMar>
            <w:vAlign w:val="center"/>
          </w:tcPr>
          <w:p w14:paraId="3AE20F66">
            <w:pPr>
              <w:rPr>
                <w:rFonts w:ascii="仿宋" w:hAnsi="仿宋" w:eastAsia="仿宋" w:cs="仿宋"/>
                <w:szCs w:val="21"/>
              </w:rPr>
            </w:pPr>
          </w:p>
        </w:tc>
        <w:tc>
          <w:tcPr>
            <w:tcW w:w="795" w:type="dxa"/>
            <w:tcBorders>
              <w:tl2br w:val="nil"/>
              <w:tr2bl w:val="nil"/>
            </w:tcBorders>
            <w:shd w:val="clear" w:color="auto" w:fill="FFFFFF"/>
            <w:tcMar>
              <w:top w:w="80" w:type="dxa"/>
              <w:left w:w="80" w:type="dxa"/>
              <w:bottom w:w="80" w:type="dxa"/>
              <w:right w:w="80" w:type="dxa"/>
            </w:tcMar>
            <w:vAlign w:val="center"/>
          </w:tcPr>
          <w:p w14:paraId="4D443577">
            <w:pPr>
              <w:rPr>
                <w:rFonts w:ascii="仿宋" w:hAnsi="仿宋" w:eastAsia="仿宋" w:cs="仿宋"/>
                <w:szCs w:val="21"/>
              </w:rPr>
            </w:pPr>
          </w:p>
        </w:tc>
        <w:tc>
          <w:tcPr>
            <w:tcW w:w="2249" w:type="dxa"/>
            <w:tcBorders>
              <w:tl2br w:val="nil"/>
              <w:tr2bl w:val="nil"/>
            </w:tcBorders>
            <w:shd w:val="clear" w:color="auto" w:fill="FFFFFF"/>
            <w:tcMar>
              <w:top w:w="80" w:type="dxa"/>
              <w:left w:w="80" w:type="dxa"/>
              <w:bottom w:w="80" w:type="dxa"/>
              <w:right w:w="80" w:type="dxa"/>
            </w:tcMar>
            <w:vAlign w:val="center"/>
          </w:tcPr>
          <w:p w14:paraId="5E4BFE3C">
            <w:pPr>
              <w:rPr>
                <w:rFonts w:ascii="仿宋" w:hAnsi="仿宋" w:eastAsia="仿宋" w:cs="仿宋"/>
                <w:szCs w:val="21"/>
              </w:rPr>
            </w:pPr>
          </w:p>
        </w:tc>
        <w:tc>
          <w:tcPr>
            <w:tcW w:w="1240" w:type="dxa"/>
            <w:tcBorders>
              <w:tl2br w:val="nil"/>
              <w:tr2bl w:val="nil"/>
            </w:tcBorders>
            <w:shd w:val="clear" w:color="auto" w:fill="FFFFFF"/>
            <w:tcMar>
              <w:top w:w="80" w:type="dxa"/>
              <w:left w:w="80" w:type="dxa"/>
              <w:bottom w:w="80" w:type="dxa"/>
              <w:right w:w="80" w:type="dxa"/>
            </w:tcMar>
            <w:vAlign w:val="center"/>
          </w:tcPr>
          <w:p w14:paraId="177239BE">
            <w:pPr>
              <w:rPr>
                <w:rFonts w:ascii="仿宋" w:hAnsi="仿宋" w:eastAsia="仿宋" w:cs="仿宋"/>
                <w:szCs w:val="21"/>
              </w:rPr>
            </w:pPr>
          </w:p>
        </w:tc>
        <w:tc>
          <w:tcPr>
            <w:tcW w:w="1768" w:type="dxa"/>
            <w:tcBorders>
              <w:tl2br w:val="nil"/>
              <w:tr2bl w:val="nil"/>
            </w:tcBorders>
            <w:shd w:val="clear" w:color="auto" w:fill="FFFFFF"/>
            <w:tcMar>
              <w:top w:w="80" w:type="dxa"/>
              <w:left w:w="80" w:type="dxa"/>
              <w:bottom w:w="80" w:type="dxa"/>
              <w:right w:w="80" w:type="dxa"/>
            </w:tcMar>
            <w:vAlign w:val="center"/>
          </w:tcPr>
          <w:p w14:paraId="38EC9712">
            <w:pPr>
              <w:rPr>
                <w:rFonts w:ascii="仿宋" w:hAnsi="仿宋" w:eastAsia="仿宋" w:cs="仿宋"/>
                <w:szCs w:val="21"/>
              </w:rPr>
            </w:pPr>
          </w:p>
        </w:tc>
        <w:tc>
          <w:tcPr>
            <w:tcW w:w="1375" w:type="dxa"/>
            <w:tcBorders>
              <w:tl2br w:val="nil"/>
              <w:tr2bl w:val="nil"/>
            </w:tcBorders>
            <w:shd w:val="clear" w:color="auto" w:fill="FFFFFF"/>
            <w:tcMar>
              <w:top w:w="80" w:type="dxa"/>
              <w:left w:w="80" w:type="dxa"/>
              <w:bottom w:w="80" w:type="dxa"/>
              <w:right w:w="80" w:type="dxa"/>
            </w:tcMar>
            <w:vAlign w:val="center"/>
          </w:tcPr>
          <w:p w14:paraId="77897843">
            <w:pPr>
              <w:rPr>
                <w:rFonts w:ascii="仿宋" w:hAnsi="仿宋" w:eastAsia="仿宋" w:cs="仿宋"/>
                <w:szCs w:val="21"/>
              </w:rPr>
            </w:pPr>
          </w:p>
        </w:tc>
      </w:tr>
    </w:tbl>
    <w:p w14:paraId="0967ADC4">
      <w:pPr>
        <w:snapToGrid w:val="0"/>
        <w:spacing w:line="360" w:lineRule="auto"/>
        <w:rPr>
          <w:rFonts w:ascii="仿宋" w:hAnsi="仿宋" w:eastAsia="仿宋" w:cs="仿宋"/>
          <w:sz w:val="24"/>
        </w:rPr>
      </w:pPr>
    </w:p>
    <w:p w14:paraId="4B4C7FDC">
      <w:pPr>
        <w:snapToGrid w:val="0"/>
        <w:spacing w:line="360" w:lineRule="auto"/>
        <w:ind w:firstLine="480" w:firstLineChars="200"/>
        <w:rPr>
          <w:rFonts w:ascii="仿宋" w:hAnsi="仿宋" w:eastAsia="仿宋" w:cs="仿宋"/>
          <w:spacing w:val="20"/>
          <w:sz w:val="24"/>
          <w:u w:val="single"/>
        </w:rPr>
      </w:pPr>
      <w:r>
        <w:rPr>
          <w:rFonts w:hint="eastAsia" w:ascii="仿宋" w:hAnsi="仿宋" w:eastAsia="仿宋" w:cs="仿宋"/>
          <w:sz w:val="24"/>
        </w:rPr>
        <w:t xml:space="preserve">投标供应商全称： </w:t>
      </w:r>
      <w:r>
        <w:rPr>
          <w:rFonts w:hint="eastAsia" w:ascii="仿宋" w:hAnsi="仿宋" w:eastAsia="仿宋" w:cs="仿宋"/>
          <w:sz w:val="24"/>
          <w:u w:val="single"/>
        </w:rPr>
        <w:t xml:space="preserve">                     </w:t>
      </w:r>
      <w:r>
        <w:rPr>
          <w:rFonts w:hint="eastAsia" w:ascii="仿宋" w:hAnsi="仿宋" w:eastAsia="仿宋" w:cs="仿宋"/>
          <w:sz w:val="24"/>
        </w:rPr>
        <w:t>（公章/电子签名）</w:t>
      </w:r>
    </w:p>
    <w:p w14:paraId="0F13B7A3">
      <w:pPr>
        <w:snapToGrid w:val="0"/>
        <w:spacing w:line="360" w:lineRule="auto"/>
        <w:ind w:firstLine="480" w:firstLineChars="200"/>
        <w:rPr>
          <w:rFonts w:ascii="仿宋" w:hAnsi="仿宋" w:eastAsia="仿宋" w:cs="仿宋"/>
          <w:spacing w:val="20"/>
          <w:sz w:val="24"/>
        </w:rPr>
      </w:pPr>
      <w:r>
        <w:rPr>
          <w:rFonts w:hint="eastAsia" w:ascii="仿宋" w:hAnsi="仿宋" w:eastAsia="仿宋" w:cs="仿宋"/>
          <w:sz w:val="24"/>
        </w:rPr>
        <w:t>日期：2024年   月   日</w:t>
      </w:r>
    </w:p>
    <w:p w14:paraId="05685754">
      <w:pPr>
        <w:pStyle w:val="416"/>
        <w:spacing w:line="312" w:lineRule="auto"/>
        <w:ind w:left="426" w:firstLine="0"/>
        <w:rPr>
          <w:rFonts w:ascii="仿宋" w:hAnsi="仿宋" w:eastAsia="仿宋" w:cs="仿宋"/>
          <w:b/>
          <w:iCs/>
          <w:sz w:val="21"/>
          <w:szCs w:val="21"/>
        </w:rPr>
      </w:pPr>
    </w:p>
    <w:p w14:paraId="0CC631D5">
      <w:pPr>
        <w:pStyle w:val="416"/>
        <w:spacing w:line="312" w:lineRule="auto"/>
        <w:ind w:left="426" w:firstLine="0"/>
        <w:rPr>
          <w:rFonts w:ascii="仿宋" w:hAnsi="仿宋" w:eastAsia="仿宋" w:cs="仿宋"/>
          <w:b/>
          <w:iCs/>
          <w:sz w:val="21"/>
          <w:szCs w:val="21"/>
        </w:rPr>
      </w:pPr>
    </w:p>
    <w:p w14:paraId="1547A352">
      <w:pPr>
        <w:pStyle w:val="416"/>
        <w:spacing w:line="312" w:lineRule="auto"/>
        <w:ind w:left="426" w:firstLine="0"/>
        <w:rPr>
          <w:rFonts w:ascii="仿宋" w:hAnsi="仿宋" w:eastAsia="仿宋" w:cs="仿宋"/>
          <w:b/>
          <w:iCs/>
          <w:sz w:val="21"/>
          <w:szCs w:val="21"/>
        </w:rPr>
      </w:pPr>
    </w:p>
    <w:p w14:paraId="68BCEBCC">
      <w:pPr>
        <w:pStyle w:val="416"/>
        <w:spacing w:line="312" w:lineRule="auto"/>
        <w:ind w:left="426" w:firstLine="0"/>
        <w:rPr>
          <w:rFonts w:ascii="仿宋" w:hAnsi="仿宋" w:eastAsia="仿宋" w:cs="仿宋"/>
          <w:b/>
          <w:iCs/>
          <w:sz w:val="21"/>
          <w:szCs w:val="21"/>
        </w:rPr>
      </w:pPr>
    </w:p>
    <w:p w14:paraId="43692608">
      <w:pPr>
        <w:pStyle w:val="416"/>
        <w:spacing w:line="312" w:lineRule="auto"/>
        <w:ind w:left="426" w:firstLine="0"/>
        <w:rPr>
          <w:rFonts w:ascii="仿宋" w:hAnsi="仿宋" w:eastAsia="仿宋" w:cs="仿宋"/>
          <w:b/>
          <w:iCs/>
          <w:sz w:val="21"/>
          <w:szCs w:val="21"/>
        </w:rPr>
      </w:pPr>
    </w:p>
    <w:p w14:paraId="49E9DBB2">
      <w:pPr>
        <w:pStyle w:val="416"/>
        <w:spacing w:line="312" w:lineRule="auto"/>
        <w:ind w:left="426" w:firstLine="0"/>
        <w:rPr>
          <w:rFonts w:ascii="仿宋" w:hAnsi="仿宋" w:eastAsia="仿宋" w:cs="仿宋"/>
          <w:b/>
          <w:iCs/>
          <w:sz w:val="21"/>
          <w:szCs w:val="21"/>
        </w:rPr>
      </w:pPr>
    </w:p>
    <w:p w14:paraId="146CC6D7">
      <w:pPr>
        <w:pStyle w:val="416"/>
        <w:spacing w:line="312" w:lineRule="auto"/>
        <w:ind w:left="426" w:firstLine="0"/>
        <w:rPr>
          <w:rFonts w:ascii="仿宋" w:hAnsi="仿宋" w:eastAsia="仿宋" w:cs="仿宋"/>
          <w:b/>
          <w:bCs/>
        </w:rPr>
      </w:pPr>
      <w:r>
        <w:rPr>
          <w:rFonts w:hint="eastAsia" w:ascii="仿宋" w:hAnsi="仿宋" w:eastAsia="仿宋" w:cs="仿宋"/>
          <w:b/>
          <w:iCs/>
          <w:sz w:val="21"/>
          <w:szCs w:val="21"/>
        </w:rPr>
        <w:t>『编制说明』</w:t>
      </w:r>
      <w:r>
        <w:rPr>
          <w:rFonts w:hint="eastAsia" w:ascii="仿宋" w:hAnsi="仿宋" w:eastAsia="仿宋" w:cs="仿宋"/>
          <w:b/>
          <w:bCs/>
        </w:rPr>
        <w:t>：</w:t>
      </w:r>
    </w:p>
    <w:p w14:paraId="5F031745">
      <w:pPr>
        <w:pStyle w:val="416"/>
        <w:spacing w:line="312" w:lineRule="auto"/>
        <w:ind w:left="426" w:firstLine="0"/>
        <w:rPr>
          <w:rFonts w:ascii="仿宋" w:hAnsi="仿宋" w:eastAsia="仿宋" w:cs="仿宋"/>
          <w:b/>
          <w:bCs/>
          <w:sz w:val="21"/>
          <w:szCs w:val="21"/>
        </w:rPr>
      </w:pPr>
      <w:r>
        <w:rPr>
          <w:rFonts w:hint="eastAsia" w:ascii="仿宋" w:hAnsi="仿宋" w:eastAsia="仿宋" w:cs="仿宋"/>
          <w:b/>
          <w:bCs/>
        </w:rPr>
        <w:t>1、</w:t>
      </w:r>
      <w:r>
        <w:rPr>
          <w:rFonts w:hint="eastAsia" w:ascii="仿宋" w:hAnsi="仿宋" w:eastAsia="仿宋" w:cs="仿宋"/>
          <w:b/>
          <w:bCs/>
          <w:sz w:val="21"/>
          <w:szCs w:val="21"/>
        </w:rPr>
        <w:t>根据评分细则提供相关证明材料扫描件或复印件；</w:t>
      </w:r>
    </w:p>
    <w:p w14:paraId="43FC2A4E">
      <w:pPr>
        <w:pStyle w:val="416"/>
        <w:spacing w:line="312" w:lineRule="auto"/>
        <w:ind w:left="426" w:firstLine="0"/>
        <w:rPr>
          <w:rFonts w:ascii="仿宋" w:hAnsi="仿宋" w:eastAsia="仿宋" w:cs="仿宋"/>
          <w:sz w:val="21"/>
          <w:szCs w:val="21"/>
        </w:rPr>
      </w:pPr>
      <w:r>
        <w:rPr>
          <w:rFonts w:hint="eastAsia" w:ascii="仿宋" w:hAnsi="仿宋" w:eastAsia="仿宋" w:cs="仿宋"/>
          <w:b/>
          <w:bCs/>
          <w:sz w:val="21"/>
          <w:szCs w:val="21"/>
        </w:rPr>
        <w:t>2、上述人员提供开标时间截止前3个月内任意一个月的社保缴纳证明材料。</w:t>
      </w:r>
    </w:p>
    <w:p w14:paraId="7E82992B">
      <w:pPr>
        <w:widowControl/>
        <w:jc w:val="left"/>
        <w:rPr>
          <w:rFonts w:ascii="仿宋" w:hAnsi="仿宋" w:eastAsia="仿宋" w:cs="仿宋"/>
          <w:b/>
          <w:bCs/>
        </w:rPr>
      </w:pPr>
      <w:r>
        <w:rPr>
          <w:rFonts w:hint="eastAsia" w:ascii="仿宋" w:hAnsi="仿宋" w:eastAsia="仿宋" w:cs="仿宋"/>
          <w:b/>
          <w:bCs/>
        </w:rPr>
        <w:br w:type="page"/>
      </w:r>
    </w:p>
    <w:p w14:paraId="1367FE7B">
      <w:pPr>
        <w:widowControl/>
        <w:jc w:val="left"/>
        <w:outlineLvl w:val="3"/>
        <w:rPr>
          <w:rFonts w:ascii="仿宋" w:hAnsi="仿宋" w:eastAsia="仿宋" w:cs="仿宋"/>
        </w:rPr>
      </w:pPr>
      <w:r>
        <w:rPr>
          <w:rFonts w:hint="eastAsia" w:ascii="仿宋" w:hAnsi="仿宋" w:eastAsia="仿宋" w:cs="仿宋"/>
        </w:rPr>
        <w:t>1.3 管理体系认证证明材料</w:t>
      </w:r>
    </w:p>
    <w:p w14:paraId="14394883">
      <w:pPr>
        <w:widowControl/>
        <w:jc w:val="left"/>
        <w:outlineLvl w:val="3"/>
        <w:rPr>
          <w:rFonts w:ascii="仿宋" w:hAnsi="仿宋" w:eastAsia="仿宋" w:cs="仿宋"/>
          <w:b/>
          <w:szCs w:val="20"/>
        </w:rPr>
      </w:pPr>
      <w:r>
        <w:rPr>
          <w:rFonts w:hint="eastAsia" w:ascii="仿宋" w:hAnsi="仿宋" w:eastAsia="仿宋" w:cs="仿宋"/>
        </w:rPr>
        <w:br w:type="page"/>
      </w:r>
      <w:r>
        <w:rPr>
          <w:rFonts w:hint="eastAsia" w:ascii="仿宋" w:hAnsi="仿宋" w:eastAsia="仿宋" w:cs="仿宋"/>
        </w:rPr>
        <w:t>1.4其他资信资料</w:t>
      </w:r>
    </w:p>
    <w:p w14:paraId="7B502C61">
      <w:pPr>
        <w:widowControl/>
        <w:jc w:val="left"/>
        <w:rPr>
          <w:rFonts w:ascii="仿宋" w:hAnsi="仿宋" w:eastAsia="仿宋" w:cs="仿宋"/>
          <w:b/>
          <w:szCs w:val="20"/>
        </w:rPr>
      </w:pPr>
    </w:p>
    <w:p w14:paraId="0CC061CF">
      <w:pPr>
        <w:widowControl/>
        <w:jc w:val="left"/>
        <w:rPr>
          <w:rFonts w:ascii="仿宋" w:hAnsi="仿宋" w:eastAsia="仿宋" w:cs="仿宋"/>
          <w:b/>
          <w:szCs w:val="20"/>
        </w:rPr>
      </w:pPr>
    </w:p>
    <w:p w14:paraId="1746F3BF">
      <w:pPr>
        <w:pStyle w:val="37"/>
        <w:snapToGrid w:val="0"/>
        <w:spacing w:line="300" w:lineRule="auto"/>
        <w:jc w:val="center"/>
        <w:rPr>
          <w:rFonts w:ascii="仿宋" w:hAnsi="仿宋" w:eastAsia="仿宋" w:cs="仿宋"/>
          <w:b/>
          <w:bCs/>
          <w:sz w:val="28"/>
          <w:szCs w:val="28"/>
        </w:rPr>
      </w:pPr>
      <w:r>
        <w:rPr>
          <w:rFonts w:hint="eastAsia" w:ascii="仿宋" w:hAnsi="仿宋" w:eastAsia="仿宋" w:cs="仿宋"/>
          <w:b/>
          <w:bCs/>
          <w:sz w:val="28"/>
          <w:szCs w:val="28"/>
        </w:rPr>
        <w:t>其他资信资料表</w:t>
      </w:r>
    </w:p>
    <w:tbl>
      <w:tblPr>
        <w:tblStyle w:val="63"/>
        <w:tblW w:w="10065" w:type="dxa"/>
        <w:tblInd w:w="-459"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828"/>
        <w:gridCol w:w="1417"/>
        <w:gridCol w:w="2977"/>
      </w:tblGrid>
      <w:tr w14:paraId="4255019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tcBorders>
              <w:tl2br w:val="nil"/>
              <w:tr2bl w:val="nil"/>
            </w:tcBorders>
            <w:vAlign w:val="center"/>
          </w:tcPr>
          <w:p w14:paraId="4033E27D">
            <w:pPr>
              <w:jc w:val="center"/>
              <w:rPr>
                <w:rFonts w:ascii="仿宋" w:hAnsi="仿宋" w:eastAsia="仿宋" w:cs="仿宋"/>
                <w:szCs w:val="21"/>
              </w:rPr>
            </w:pPr>
            <w:r>
              <w:rPr>
                <w:rFonts w:hint="eastAsia" w:ascii="仿宋" w:hAnsi="仿宋" w:eastAsia="仿宋" w:cs="仿宋"/>
                <w:szCs w:val="21"/>
              </w:rPr>
              <w:t>单位名称</w:t>
            </w:r>
          </w:p>
        </w:tc>
        <w:tc>
          <w:tcPr>
            <w:tcW w:w="3828" w:type="dxa"/>
            <w:tcBorders>
              <w:tl2br w:val="nil"/>
              <w:tr2bl w:val="nil"/>
            </w:tcBorders>
            <w:vAlign w:val="center"/>
          </w:tcPr>
          <w:p w14:paraId="615E8F98">
            <w:pPr>
              <w:jc w:val="center"/>
              <w:rPr>
                <w:rFonts w:ascii="仿宋" w:hAnsi="仿宋" w:eastAsia="仿宋" w:cs="仿宋"/>
                <w:szCs w:val="21"/>
              </w:rPr>
            </w:pPr>
          </w:p>
        </w:tc>
        <w:tc>
          <w:tcPr>
            <w:tcW w:w="1417" w:type="dxa"/>
            <w:tcBorders>
              <w:tl2br w:val="nil"/>
              <w:tr2bl w:val="nil"/>
            </w:tcBorders>
            <w:vAlign w:val="center"/>
          </w:tcPr>
          <w:p w14:paraId="647F4736">
            <w:pPr>
              <w:jc w:val="center"/>
              <w:rPr>
                <w:rFonts w:ascii="仿宋" w:hAnsi="仿宋" w:eastAsia="仿宋" w:cs="仿宋"/>
                <w:szCs w:val="21"/>
              </w:rPr>
            </w:pPr>
            <w:r>
              <w:rPr>
                <w:rFonts w:hint="eastAsia" w:ascii="仿宋" w:hAnsi="仿宋" w:eastAsia="仿宋" w:cs="仿宋"/>
                <w:szCs w:val="21"/>
              </w:rPr>
              <w:t>成立时间</w:t>
            </w:r>
          </w:p>
        </w:tc>
        <w:tc>
          <w:tcPr>
            <w:tcW w:w="2977" w:type="dxa"/>
            <w:tcBorders>
              <w:tl2br w:val="nil"/>
              <w:tr2bl w:val="nil"/>
            </w:tcBorders>
            <w:vAlign w:val="center"/>
          </w:tcPr>
          <w:p w14:paraId="7071AD2A">
            <w:pPr>
              <w:jc w:val="center"/>
              <w:rPr>
                <w:rFonts w:ascii="仿宋" w:hAnsi="仿宋" w:eastAsia="仿宋" w:cs="仿宋"/>
                <w:szCs w:val="21"/>
              </w:rPr>
            </w:pPr>
          </w:p>
        </w:tc>
      </w:tr>
      <w:tr w14:paraId="52C0469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tcBorders>
              <w:tl2br w:val="nil"/>
              <w:tr2bl w:val="nil"/>
            </w:tcBorders>
            <w:vAlign w:val="center"/>
          </w:tcPr>
          <w:p w14:paraId="49D68865">
            <w:pPr>
              <w:jc w:val="center"/>
              <w:rPr>
                <w:rFonts w:ascii="仿宋" w:hAnsi="仿宋" w:eastAsia="仿宋" w:cs="仿宋"/>
                <w:szCs w:val="21"/>
              </w:rPr>
            </w:pPr>
            <w:r>
              <w:rPr>
                <w:rFonts w:hint="eastAsia" w:ascii="仿宋" w:hAnsi="仿宋" w:eastAsia="仿宋" w:cs="仿宋"/>
                <w:szCs w:val="21"/>
              </w:rPr>
              <w:t>注册地址</w:t>
            </w:r>
          </w:p>
        </w:tc>
        <w:tc>
          <w:tcPr>
            <w:tcW w:w="3828" w:type="dxa"/>
            <w:tcBorders>
              <w:tl2br w:val="nil"/>
              <w:tr2bl w:val="nil"/>
            </w:tcBorders>
            <w:vAlign w:val="center"/>
          </w:tcPr>
          <w:p w14:paraId="5072CB6A">
            <w:pPr>
              <w:jc w:val="center"/>
              <w:rPr>
                <w:rFonts w:ascii="仿宋" w:hAnsi="仿宋" w:eastAsia="仿宋" w:cs="仿宋"/>
                <w:szCs w:val="21"/>
              </w:rPr>
            </w:pPr>
          </w:p>
        </w:tc>
        <w:tc>
          <w:tcPr>
            <w:tcW w:w="1417" w:type="dxa"/>
            <w:tcBorders>
              <w:tl2br w:val="nil"/>
              <w:tr2bl w:val="nil"/>
            </w:tcBorders>
            <w:vAlign w:val="center"/>
          </w:tcPr>
          <w:p w14:paraId="4FF20656">
            <w:pPr>
              <w:jc w:val="center"/>
              <w:rPr>
                <w:rFonts w:ascii="仿宋" w:hAnsi="仿宋" w:eastAsia="仿宋" w:cs="仿宋"/>
                <w:szCs w:val="21"/>
              </w:rPr>
            </w:pPr>
            <w:r>
              <w:rPr>
                <w:rFonts w:hint="eastAsia" w:ascii="仿宋" w:hAnsi="仿宋" w:eastAsia="仿宋" w:cs="仿宋"/>
                <w:szCs w:val="21"/>
              </w:rPr>
              <w:t>统一社会</w:t>
            </w:r>
          </w:p>
          <w:p w14:paraId="500590CD">
            <w:pPr>
              <w:jc w:val="center"/>
              <w:rPr>
                <w:rFonts w:ascii="仿宋" w:hAnsi="仿宋" w:eastAsia="仿宋" w:cs="仿宋"/>
                <w:szCs w:val="21"/>
              </w:rPr>
            </w:pPr>
            <w:r>
              <w:rPr>
                <w:rFonts w:hint="eastAsia" w:ascii="仿宋" w:hAnsi="仿宋" w:eastAsia="仿宋" w:cs="仿宋"/>
                <w:szCs w:val="21"/>
              </w:rPr>
              <w:t>信用代码</w:t>
            </w:r>
          </w:p>
        </w:tc>
        <w:tc>
          <w:tcPr>
            <w:tcW w:w="2977" w:type="dxa"/>
            <w:tcBorders>
              <w:tl2br w:val="nil"/>
              <w:tr2bl w:val="nil"/>
            </w:tcBorders>
            <w:vAlign w:val="center"/>
          </w:tcPr>
          <w:p w14:paraId="4D99F7E5">
            <w:pPr>
              <w:jc w:val="center"/>
              <w:rPr>
                <w:rFonts w:ascii="仿宋" w:hAnsi="仿宋" w:eastAsia="仿宋" w:cs="仿宋"/>
                <w:szCs w:val="21"/>
              </w:rPr>
            </w:pPr>
          </w:p>
        </w:tc>
      </w:tr>
      <w:tr w14:paraId="52D91EE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tcBorders>
              <w:tl2br w:val="nil"/>
              <w:tr2bl w:val="nil"/>
            </w:tcBorders>
            <w:vAlign w:val="center"/>
          </w:tcPr>
          <w:p w14:paraId="67CDD641">
            <w:pPr>
              <w:jc w:val="center"/>
              <w:rPr>
                <w:rFonts w:ascii="仿宋" w:hAnsi="仿宋" w:eastAsia="仿宋" w:cs="仿宋"/>
                <w:szCs w:val="21"/>
              </w:rPr>
            </w:pPr>
            <w:r>
              <w:rPr>
                <w:rFonts w:hint="eastAsia" w:ascii="仿宋" w:hAnsi="仿宋" w:eastAsia="仿宋" w:cs="仿宋"/>
                <w:szCs w:val="21"/>
              </w:rPr>
              <w:t>生产经营</w:t>
            </w:r>
          </w:p>
          <w:p w14:paraId="53EB2B51">
            <w:pPr>
              <w:jc w:val="center"/>
              <w:rPr>
                <w:rFonts w:ascii="仿宋" w:hAnsi="仿宋" w:eastAsia="仿宋" w:cs="仿宋"/>
                <w:szCs w:val="21"/>
              </w:rPr>
            </w:pPr>
            <w:r>
              <w:rPr>
                <w:rFonts w:hint="eastAsia" w:ascii="仿宋" w:hAnsi="仿宋" w:eastAsia="仿宋" w:cs="仿宋"/>
                <w:szCs w:val="21"/>
              </w:rPr>
              <w:t>场所</w:t>
            </w:r>
          </w:p>
        </w:tc>
        <w:tc>
          <w:tcPr>
            <w:tcW w:w="3828" w:type="dxa"/>
            <w:tcBorders>
              <w:tl2br w:val="nil"/>
              <w:tr2bl w:val="nil"/>
            </w:tcBorders>
            <w:vAlign w:val="center"/>
          </w:tcPr>
          <w:p w14:paraId="767F1850">
            <w:pPr>
              <w:jc w:val="center"/>
              <w:rPr>
                <w:rFonts w:ascii="仿宋" w:hAnsi="仿宋" w:eastAsia="仿宋" w:cs="仿宋"/>
                <w:szCs w:val="21"/>
              </w:rPr>
            </w:pPr>
          </w:p>
        </w:tc>
        <w:tc>
          <w:tcPr>
            <w:tcW w:w="1417" w:type="dxa"/>
            <w:tcBorders>
              <w:tl2br w:val="nil"/>
              <w:tr2bl w:val="nil"/>
            </w:tcBorders>
            <w:vAlign w:val="center"/>
          </w:tcPr>
          <w:p w14:paraId="77E79545">
            <w:pPr>
              <w:jc w:val="center"/>
              <w:rPr>
                <w:rFonts w:ascii="仿宋" w:hAnsi="仿宋" w:eastAsia="仿宋" w:cs="仿宋"/>
                <w:szCs w:val="21"/>
              </w:rPr>
            </w:pPr>
            <w:r>
              <w:rPr>
                <w:rFonts w:hint="eastAsia" w:ascii="仿宋" w:hAnsi="仿宋" w:eastAsia="仿宋" w:cs="仿宋"/>
                <w:szCs w:val="21"/>
              </w:rPr>
              <w:t>法定代表人</w:t>
            </w:r>
          </w:p>
          <w:p w14:paraId="24F0303C">
            <w:pPr>
              <w:jc w:val="center"/>
              <w:rPr>
                <w:rFonts w:ascii="仿宋" w:hAnsi="仿宋" w:eastAsia="仿宋" w:cs="仿宋"/>
                <w:szCs w:val="21"/>
              </w:rPr>
            </w:pPr>
            <w:r>
              <w:rPr>
                <w:rFonts w:hint="eastAsia" w:ascii="仿宋" w:hAnsi="仿宋" w:eastAsia="仿宋" w:cs="仿宋"/>
                <w:szCs w:val="21"/>
              </w:rPr>
              <w:t>姓名</w:t>
            </w:r>
          </w:p>
        </w:tc>
        <w:tc>
          <w:tcPr>
            <w:tcW w:w="2977" w:type="dxa"/>
            <w:tcBorders>
              <w:tl2br w:val="nil"/>
              <w:tr2bl w:val="nil"/>
            </w:tcBorders>
            <w:vAlign w:val="center"/>
          </w:tcPr>
          <w:p w14:paraId="165EBB71">
            <w:pPr>
              <w:jc w:val="center"/>
              <w:rPr>
                <w:rFonts w:ascii="仿宋" w:hAnsi="仿宋" w:eastAsia="仿宋" w:cs="仿宋"/>
                <w:szCs w:val="21"/>
              </w:rPr>
            </w:pPr>
          </w:p>
        </w:tc>
      </w:tr>
      <w:tr w14:paraId="24D1526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tcBorders>
              <w:tl2br w:val="nil"/>
              <w:tr2bl w:val="nil"/>
            </w:tcBorders>
            <w:vAlign w:val="center"/>
          </w:tcPr>
          <w:p w14:paraId="31D49E40">
            <w:pPr>
              <w:jc w:val="center"/>
              <w:rPr>
                <w:rFonts w:ascii="仿宋" w:hAnsi="仿宋" w:eastAsia="仿宋" w:cs="仿宋"/>
                <w:szCs w:val="21"/>
              </w:rPr>
            </w:pPr>
            <w:r>
              <w:rPr>
                <w:rFonts w:hint="eastAsia" w:ascii="仿宋" w:hAnsi="仿宋" w:eastAsia="仿宋" w:cs="仿宋"/>
                <w:szCs w:val="21"/>
              </w:rPr>
              <w:t>有效资质证书</w:t>
            </w:r>
          </w:p>
          <w:p w14:paraId="755C41F4">
            <w:pPr>
              <w:jc w:val="center"/>
              <w:rPr>
                <w:rFonts w:ascii="仿宋" w:hAnsi="仿宋" w:eastAsia="仿宋" w:cs="仿宋"/>
                <w:szCs w:val="21"/>
              </w:rPr>
            </w:pPr>
            <w:r>
              <w:rPr>
                <w:rFonts w:hint="eastAsia" w:ascii="仿宋" w:hAnsi="仿宋" w:eastAsia="仿宋" w:cs="仿宋"/>
                <w:szCs w:val="21"/>
              </w:rPr>
              <w:t>（名称、编号）</w:t>
            </w:r>
          </w:p>
        </w:tc>
        <w:tc>
          <w:tcPr>
            <w:tcW w:w="3828" w:type="dxa"/>
            <w:tcBorders>
              <w:tl2br w:val="nil"/>
              <w:tr2bl w:val="nil"/>
            </w:tcBorders>
            <w:vAlign w:val="center"/>
          </w:tcPr>
          <w:p w14:paraId="4E212E6A">
            <w:pPr>
              <w:jc w:val="center"/>
              <w:rPr>
                <w:rFonts w:ascii="仿宋" w:hAnsi="仿宋" w:eastAsia="仿宋" w:cs="仿宋"/>
                <w:szCs w:val="21"/>
              </w:rPr>
            </w:pPr>
          </w:p>
        </w:tc>
        <w:tc>
          <w:tcPr>
            <w:tcW w:w="1417" w:type="dxa"/>
            <w:tcBorders>
              <w:tl2br w:val="nil"/>
              <w:tr2bl w:val="nil"/>
            </w:tcBorders>
            <w:vAlign w:val="center"/>
          </w:tcPr>
          <w:p w14:paraId="310FE3D5">
            <w:pPr>
              <w:jc w:val="center"/>
              <w:rPr>
                <w:rFonts w:ascii="仿宋" w:hAnsi="仿宋" w:eastAsia="仿宋" w:cs="仿宋"/>
                <w:szCs w:val="21"/>
              </w:rPr>
            </w:pPr>
            <w:r>
              <w:rPr>
                <w:rFonts w:hint="eastAsia" w:ascii="仿宋" w:hAnsi="仿宋" w:eastAsia="仿宋" w:cs="仿宋"/>
                <w:szCs w:val="21"/>
              </w:rPr>
              <w:t>主要负责人</w:t>
            </w:r>
          </w:p>
          <w:p w14:paraId="5D29D617">
            <w:pPr>
              <w:jc w:val="center"/>
              <w:rPr>
                <w:rFonts w:ascii="仿宋" w:hAnsi="仿宋" w:eastAsia="仿宋" w:cs="仿宋"/>
                <w:szCs w:val="21"/>
              </w:rPr>
            </w:pPr>
            <w:r>
              <w:rPr>
                <w:rFonts w:hint="eastAsia" w:ascii="仿宋" w:hAnsi="仿宋" w:eastAsia="仿宋" w:cs="仿宋"/>
                <w:szCs w:val="21"/>
              </w:rPr>
              <w:t>姓名</w:t>
            </w:r>
          </w:p>
        </w:tc>
        <w:tc>
          <w:tcPr>
            <w:tcW w:w="2977" w:type="dxa"/>
            <w:tcBorders>
              <w:tl2br w:val="nil"/>
              <w:tr2bl w:val="nil"/>
            </w:tcBorders>
            <w:vAlign w:val="center"/>
          </w:tcPr>
          <w:p w14:paraId="67966CF2">
            <w:pPr>
              <w:jc w:val="center"/>
              <w:rPr>
                <w:rFonts w:ascii="仿宋" w:hAnsi="仿宋" w:eastAsia="仿宋" w:cs="仿宋"/>
                <w:szCs w:val="21"/>
              </w:rPr>
            </w:pPr>
          </w:p>
        </w:tc>
      </w:tr>
      <w:tr w14:paraId="5345C32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tcBorders>
              <w:tl2br w:val="nil"/>
              <w:tr2bl w:val="nil"/>
            </w:tcBorders>
            <w:vAlign w:val="center"/>
          </w:tcPr>
          <w:p w14:paraId="70DDC1A2">
            <w:pPr>
              <w:jc w:val="center"/>
              <w:rPr>
                <w:rFonts w:ascii="仿宋" w:hAnsi="仿宋" w:eastAsia="仿宋" w:cs="仿宋"/>
                <w:szCs w:val="21"/>
              </w:rPr>
            </w:pPr>
            <w:r>
              <w:rPr>
                <w:rFonts w:hint="eastAsia" w:ascii="仿宋" w:hAnsi="仿宋" w:eastAsia="仿宋" w:cs="仿宋"/>
                <w:szCs w:val="21"/>
              </w:rPr>
              <w:t>股东信息</w:t>
            </w:r>
          </w:p>
        </w:tc>
        <w:tc>
          <w:tcPr>
            <w:tcW w:w="8222" w:type="dxa"/>
            <w:gridSpan w:val="3"/>
            <w:tcBorders>
              <w:tl2br w:val="nil"/>
              <w:tr2bl w:val="nil"/>
            </w:tcBorders>
            <w:vAlign w:val="center"/>
          </w:tcPr>
          <w:p w14:paraId="6E4A32C5">
            <w:pPr>
              <w:jc w:val="center"/>
              <w:rPr>
                <w:rFonts w:ascii="仿宋" w:hAnsi="仿宋" w:eastAsia="仿宋" w:cs="仿宋"/>
                <w:szCs w:val="21"/>
              </w:rPr>
            </w:pPr>
            <w:r>
              <w:rPr>
                <w:rFonts w:hint="eastAsia" w:ascii="仿宋" w:hAnsi="仿宋" w:eastAsia="仿宋" w:cs="仿宋"/>
                <w:szCs w:val="21"/>
              </w:rPr>
              <w:t>（股东姓名、持股比例、任职情况）</w:t>
            </w:r>
          </w:p>
        </w:tc>
      </w:tr>
      <w:tr w14:paraId="0ED496DC">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tcBorders>
              <w:tl2br w:val="nil"/>
              <w:tr2bl w:val="nil"/>
            </w:tcBorders>
            <w:vAlign w:val="center"/>
          </w:tcPr>
          <w:p w14:paraId="53C4F0C1">
            <w:pPr>
              <w:jc w:val="center"/>
              <w:rPr>
                <w:rFonts w:ascii="仿宋" w:hAnsi="仿宋" w:eastAsia="仿宋" w:cs="仿宋"/>
                <w:szCs w:val="21"/>
              </w:rPr>
            </w:pPr>
            <w:r>
              <w:rPr>
                <w:rFonts w:hint="eastAsia" w:ascii="仿宋" w:hAnsi="仿宋" w:eastAsia="仿宋" w:cs="仿宋"/>
                <w:szCs w:val="21"/>
              </w:rPr>
              <w:t>注册资本</w:t>
            </w:r>
          </w:p>
        </w:tc>
        <w:tc>
          <w:tcPr>
            <w:tcW w:w="3828" w:type="dxa"/>
            <w:tcBorders>
              <w:tl2br w:val="nil"/>
              <w:tr2bl w:val="nil"/>
            </w:tcBorders>
            <w:vAlign w:val="center"/>
          </w:tcPr>
          <w:p w14:paraId="4EB56D9A">
            <w:pPr>
              <w:jc w:val="center"/>
              <w:rPr>
                <w:rFonts w:ascii="仿宋" w:hAnsi="仿宋" w:eastAsia="仿宋" w:cs="仿宋"/>
                <w:szCs w:val="21"/>
              </w:rPr>
            </w:pPr>
          </w:p>
        </w:tc>
        <w:tc>
          <w:tcPr>
            <w:tcW w:w="1417" w:type="dxa"/>
            <w:tcBorders>
              <w:tl2br w:val="nil"/>
              <w:tr2bl w:val="nil"/>
            </w:tcBorders>
            <w:vAlign w:val="center"/>
          </w:tcPr>
          <w:p w14:paraId="4775F227">
            <w:pPr>
              <w:jc w:val="center"/>
              <w:rPr>
                <w:rFonts w:ascii="仿宋" w:hAnsi="仿宋" w:eastAsia="仿宋" w:cs="仿宋"/>
                <w:szCs w:val="21"/>
              </w:rPr>
            </w:pPr>
            <w:r>
              <w:rPr>
                <w:rFonts w:hint="eastAsia" w:ascii="仿宋" w:hAnsi="仿宋" w:eastAsia="仿宋" w:cs="仿宋"/>
                <w:szCs w:val="21"/>
              </w:rPr>
              <w:t>企业信用</w:t>
            </w:r>
          </w:p>
          <w:p w14:paraId="6AA30D48">
            <w:pPr>
              <w:jc w:val="center"/>
              <w:rPr>
                <w:rFonts w:ascii="仿宋" w:hAnsi="仿宋" w:eastAsia="仿宋" w:cs="仿宋"/>
                <w:szCs w:val="21"/>
              </w:rPr>
            </w:pPr>
            <w:r>
              <w:rPr>
                <w:rFonts w:hint="eastAsia" w:ascii="仿宋" w:hAnsi="仿宋" w:eastAsia="仿宋" w:cs="仿宋"/>
                <w:szCs w:val="21"/>
              </w:rPr>
              <w:t>等级</w:t>
            </w:r>
          </w:p>
        </w:tc>
        <w:tc>
          <w:tcPr>
            <w:tcW w:w="2977" w:type="dxa"/>
            <w:tcBorders>
              <w:tl2br w:val="nil"/>
              <w:tr2bl w:val="nil"/>
            </w:tcBorders>
            <w:vAlign w:val="center"/>
          </w:tcPr>
          <w:p w14:paraId="2014D0FA">
            <w:pPr>
              <w:jc w:val="center"/>
              <w:rPr>
                <w:rFonts w:ascii="仿宋" w:hAnsi="仿宋" w:eastAsia="仿宋" w:cs="仿宋"/>
                <w:szCs w:val="21"/>
              </w:rPr>
            </w:pPr>
          </w:p>
        </w:tc>
      </w:tr>
      <w:tr w14:paraId="11B56F1B">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tcBorders>
              <w:tl2br w:val="nil"/>
              <w:tr2bl w:val="nil"/>
            </w:tcBorders>
            <w:vAlign w:val="center"/>
          </w:tcPr>
          <w:p w14:paraId="2E58E787">
            <w:pPr>
              <w:jc w:val="center"/>
              <w:rPr>
                <w:rFonts w:ascii="仿宋" w:hAnsi="仿宋" w:eastAsia="仿宋" w:cs="仿宋"/>
                <w:szCs w:val="21"/>
              </w:rPr>
            </w:pPr>
            <w:r>
              <w:rPr>
                <w:rFonts w:hint="eastAsia" w:ascii="仿宋" w:hAnsi="仿宋" w:eastAsia="仿宋" w:cs="仿宋"/>
                <w:szCs w:val="21"/>
              </w:rPr>
              <w:t>专业技术力量</w:t>
            </w:r>
          </w:p>
        </w:tc>
        <w:tc>
          <w:tcPr>
            <w:tcW w:w="8222" w:type="dxa"/>
            <w:gridSpan w:val="3"/>
            <w:tcBorders>
              <w:tl2br w:val="nil"/>
              <w:tr2bl w:val="nil"/>
            </w:tcBorders>
            <w:vAlign w:val="center"/>
          </w:tcPr>
          <w:p w14:paraId="2BA853FA">
            <w:pPr>
              <w:jc w:val="center"/>
              <w:rPr>
                <w:rFonts w:ascii="仿宋" w:hAnsi="仿宋" w:eastAsia="仿宋" w:cs="仿宋"/>
                <w:szCs w:val="21"/>
              </w:rPr>
            </w:pPr>
            <w:r>
              <w:rPr>
                <w:rFonts w:hint="eastAsia" w:ascii="仿宋" w:hAnsi="仿宋" w:eastAsia="仿宋" w:cs="仿宋"/>
                <w:szCs w:val="21"/>
              </w:rPr>
              <w:t>（与本项目合同履约有关的专业技术力量情况说明）</w:t>
            </w:r>
          </w:p>
        </w:tc>
      </w:tr>
      <w:tr w14:paraId="0718092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tcBorders>
              <w:tl2br w:val="nil"/>
              <w:tr2bl w:val="nil"/>
            </w:tcBorders>
            <w:vAlign w:val="center"/>
          </w:tcPr>
          <w:p w14:paraId="65B448A5">
            <w:pPr>
              <w:jc w:val="center"/>
              <w:rPr>
                <w:rFonts w:ascii="仿宋" w:hAnsi="仿宋" w:eastAsia="仿宋" w:cs="仿宋"/>
                <w:szCs w:val="21"/>
              </w:rPr>
            </w:pPr>
            <w:r>
              <w:rPr>
                <w:rFonts w:hint="eastAsia" w:ascii="仿宋" w:hAnsi="仿宋" w:eastAsia="仿宋" w:cs="仿宋"/>
                <w:szCs w:val="21"/>
              </w:rPr>
              <w:t>专业设备</w:t>
            </w:r>
          </w:p>
        </w:tc>
        <w:tc>
          <w:tcPr>
            <w:tcW w:w="8222" w:type="dxa"/>
            <w:gridSpan w:val="3"/>
            <w:tcBorders>
              <w:tl2br w:val="nil"/>
              <w:tr2bl w:val="nil"/>
            </w:tcBorders>
            <w:vAlign w:val="center"/>
          </w:tcPr>
          <w:p w14:paraId="77544412">
            <w:pPr>
              <w:jc w:val="center"/>
              <w:rPr>
                <w:rFonts w:ascii="仿宋" w:hAnsi="仿宋" w:eastAsia="仿宋" w:cs="仿宋"/>
                <w:szCs w:val="21"/>
              </w:rPr>
            </w:pPr>
            <w:r>
              <w:rPr>
                <w:rFonts w:hint="eastAsia" w:ascii="仿宋" w:hAnsi="仿宋" w:eastAsia="仿宋" w:cs="仿宋"/>
                <w:szCs w:val="21"/>
              </w:rPr>
              <w:t>（与本项目合同履约有关的专业设备情况说明）</w:t>
            </w:r>
          </w:p>
        </w:tc>
      </w:tr>
      <w:tr w14:paraId="699A85F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tcBorders>
              <w:tl2br w:val="nil"/>
              <w:tr2bl w:val="nil"/>
            </w:tcBorders>
            <w:vAlign w:val="center"/>
          </w:tcPr>
          <w:p w14:paraId="0CF55336">
            <w:pPr>
              <w:jc w:val="center"/>
              <w:rPr>
                <w:rFonts w:ascii="仿宋" w:hAnsi="仿宋" w:eastAsia="仿宋" w:cs="仿宋"/>
                <w:szCs w:val="21"/>
              </w:rPr>
            </w:pPr>
            <w:r>
              <w:rPr>
                <w:rFonts w:hint="eastAsia" w:ascii="仿宋" w:hAnsi="仿宋" w:eastAsia="仿宋" w:cs="仿宋"/>
                <w:szCs w:val="21"/>
              </w:rPr>
              <w:t>售后服务机构</w:t>
            </w:r>
          </w:p>
        </w:tc>
        <w:tc>
          <w:tcPr>
            <w:tcW w:w="8222" w:type="dxa"/>
            <w:gridSpan w:val="3"/>
            <w:tcBorders>
              <w:tl2br w:val="nil"/>
              <w:tr2bl w:val="nil"/>
            </w:tcBorders>
            <w:vAlign w:val="center"/>
          </w:tcPr>
          <w:p w14:paraId="4FDD1CBE">
            <w:pPr>
              <w:jc w:val="center"/>
              <w:rPr>
                <w:rFonts w:ascii="仿宋" w:hAnsi="仿宋" w:eastAsia="仿宋" w:cs="仿宋"/>
                <w:szCs w:val="21"/>
              </w:rPr>
            </w:pPr>
            <w:r>
              <w:rPr>
                <w:rFonts w:hint="eastAsia" w:ascii="仿宋" w:hAnsi="仿宋" w:eastAsia="仿宋" w:cs="仿宋"/>
                <w:szCs w:val="21"/>
              </w:rPr>
              <w:t>（售后服务机构名称、地址等情况说明。如有，请说明）</w:t>
            </w:r>
          </w:p>
        </w:tc>
      </w:tr>
      <w:tr w14:paraId="32BA4B3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tcBorders>
              <w:tl2br w:val="nil"/>
              <w:tr2bl w:val="nil"/>
            </w:tcBorders>
            <w:vAlign w:val="center"/>
          </w:tcPr>
          <w:p w14:paraId="6565CED4">
            <w:pPr>
              <w:jc w:val="center"/>
              <w:rPr>
                <w:rFonts w:ascii="仿宋" w:hAnsi="仿宋" w:eastAsia="仿宋" w:cs="仿宋"/>
                <w:szCs w:val="21"/>
              </w:rPr>
            </w:pPr>
            <w:r>
              <w:rPr>
                <w:rFonts w:hint="eastAsia" w:ascii="仿宋" w:hAnsi="仿宋" w:eastAsia="仿宋" w:cs="仿宋"/>
                <w:szCs w:val="21"/>
              </w:rPr>
              <w:t>其他说明</w:t>
            </w:r>
          </w:p>
        </w:tc>
        <w:tc>
          <w:tcPr>
            <w:tcW w:w="8222" w:type="dxa"/>
            <w:gridSpan w:val="3"/>
            <w:tcBorders>
              <w:tl2br w:val="nil"/>
              <w:tr2bl w:val="nil"/>
            </w:tcBorders>
            <w:vAlign w:val="center"/>
          </w:tcPr>
          <w:p w14:paraId="59A2C616">
            <w:pPr>
              <w:jc w:val="center"/>
              <w:rPr>
                <w:rFonts w:ascii="仿宋" w:hAnsi="仿宋" w:eastAsia="仿宋" w:cs="仿宋"/>
                <w:szCs w:val="21"/>
              </w:rPr>
            </w:pPr>
          </w:p>
        </w:tc>
      </w:tr>
    </w:tbl>
    <w:p w14:paraId="2DCF1467">
      <w:pPr>
        <w:pStyle w:val="37"/>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投标供应商全称：</w:t>
      </w:r>
      <w:r>
        <w:rPr>
          <w:rFonts w:hint="eastAsia" w:ascii="仿宋" w:hAnsi="仿宋" w:eastAsia="仿宋" w:cs="仿宋"/>
          <w:sz w:val="24"/>
          <w:szCs w:val="24"/>
          <w:u w:val="single"/>
        </w:rPr>
        <w:t xml:space="preserve">                      </w:t>
      </w:r>
      <w:r>
        <w:rPr>
          <w:rFonts w:hint="eastAsia" w:ascii="仿宋" w:hAnsi="仿宋" w:eastAsia="仿宋" w:cs="仿宋"/>
          <w:sz w:val="24"/>
          <w:szCs w:val="24"/>
        </w:rPr>
        <w:t>（公章/电子签名）</w:t>
      </w:r>
    </w:p>
    <w:p w14:paraId="62AB31C1">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日期：   年  月  日</w:t>
      </w:r>
    </w:p>
    <w:p w14:paraId="3AC125E6">
      <w:pPr>
        <w:snapToGrid w:val="0"/>
        <w:spacing w:line="300" w:lineRule="auto"/>
        <w:ind w:firstLine="420" w:firstLineChars="200"/>
        <w:rPr>
          <w:rFonts w:ascii="仿宋" w:hAnsi="仿宋" w:eastAsia="仿宋" w:cs="仿宋"/>
          <w:szCs w:val="21"/>
        </w:rPr>
      </w:pPr>
    </w:p>
    <w:p w14:paraId="4E28A7C5">
      <w:pPr>
        <w:snapToGrid w:val="0"/>
        <w:spacing w:line="300" w:lineRule="auto"/>
        <w:ind w:firstLine="420" w:firstLineChars="200"/>
        <w:rPr>
          <w:rFonts w:ascii="仿宋" w:hAnsi="仿宋" w:eastAsia="仿宋" w:cs="仿宋"/>
          <w:szCs w:val="21"/>
        </w:rPr>
      </w:pPr>
    </w:p>
    <w:p w14:paraId="42D45101">
      <w:pPr>
        <w:snapToGrid w:val="0"/>
        <w:spacing w:line="300" w:lineRule="auto"/>
        <w:ind w:firstLine="420" w:firstLineChars="200"/>
        <w:rPr>
          <w:rFonts w:ascii="仿宋" w:hAnsi="仿宋" w:eastAsia="仿宋" w:cs="仿宋"/>
          <w:szCs w:val="21"/>
        </w:rPr>
      </w:pPr>
    </w:p>
    <w:p w14:paraId="337CA264">
      <w:pPr>
        <w:snapToGrid w:val="0"/>
        <w:spacing w:line="300" w:lineRule="auto"/>
        <w:ind w:firstLine="422" w:firstLineChars="200"/>
        <w:rPr>
          <w:rFonts w:ascii="仿宋" w:hAnsi="仿宋" w:eastAsia="仿宋" w:cs="仿宋"/>
          <w:szCs w:val="21"/>
        </w:rPr>
      </w:pPr>
      <w:r>
        <w:rPr>
          <w:rFonts w:hint="eastAsia" w:ascii="仿宋" w:hAnsi="仿宋" w:eastAsia="仿宋" w:cs="仿宋"/>
          <w:b/>
          <w:iCs/>
          <w:kern w:val="0"/>
          <w:szCs w:val="21"/>
        </w:rPr>
        <w:t>『编制说明』</w:t>
      </w:r>
      <w:r>
        <w:rPr>
          <w:rFonts w:hint="eastAsia" w:ascii="仿宋" w:hAnsi="仿宋" w:eastAsia="仿宋" w:cs="仿宋"/>
          <w:b/>
          <w:bCs/>
        </w:rPr>
        <w:t>：</w:t>
      </w:r>
      <w:r>
        <w:rPr>
          <w:rFonts w:hint="eastAsia" w:ascii="仿宋" w:hAnsi="仿宋" w:eastAsia="仿宋" w:cs="仿宋"/>
          <w:szCs w:val="21"/>
        </w:rPr>
        <w:t>投标供应商应如实填写以上内容，不得有虚假。没有内容可不填。</w:t>
      </w:r>
    </w:p>
    <w:p w14:paraId="3B34358A">
      <w:pPr>
        <w:rPr>
          <w:rFonts w:ascii="仿宋" w:hAnsi="仿宋" w:eastAsia="仿宋" w:cs="宋体"/>
          <w:b/>
          <w:kern w:val="0"/>
          <w:sz w:val="32"/>
          <w:szCs w:val="32"/>
        </w:rPr>
      </w:pPr>
      <w:r>
        <w:rPr>
          <w:rFonts w:hint="eastAsia" w:ascii="仿宋" w:hAnsi="仿宋" w:eastAsia="仿宋" w:cs="仿宋"/>
          <w:kern w:val="0"/>
        </w:rPr>
        <w:br w:type="page"/>
      </w:r>
    </w:p>
    <w:p w14:paraId="22E1A7E5">
      <w:pPr>
        <w:widowControl/>
        <w:jc w:val="left"/>
        <w:outlineLvl w:val="2"/>
        <w:rPr>
          <w:rFonts w:ascii="仿宋" w:hAnsi="仿宋" w:eastAsia="仿宋" w:cs="仿宋"/>
          <w:b/>
        </w:rPr>
      </w:pPr>
      <w:r>
        <w:rPr>
          <w:rFonts w:hint="eastAsia" w:ascii="仿宋" w:hAnsi="仿宋" w:eastAsia="仿宋" w:cs="仿宋"/>
          <w:b/>
          <w:szCs w:val="21"/>
        </w:rPr>
        <w:t>2、</w:t>
      </w:r>
      <w:r>
        <w:rPr>
          <w:rFonts w:hint="eastAsia" w:ascii="仿宋" w:hAnsi="仿宋" w:eastAsia="仿宋" w:cs="仿宋"/>
          <w:b/>
          <w:szCs w:val="20"/>
        </w:rPr>
        <w:t>评分细则中技术部分</w:t>
      </w:r>
    </w:p>
    <w:p w14:paraId="440837F9">
      <w:pPr>
        <w:rPr>
          <w:rFonts w:ascii="仿宋" w:hAnsi="仿宋" w:eastAsia="仿宋" w:cs="仿宋"/>
          <w:sz w:val="24"/>
        </w:rPr>
      </w:pPr>
    </w:p>
    <w:p w14:paraId="3D66CA21">
      <w:pPr>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评标办法和标准</w:t>
      </w:r>
      <w:r>
        <w:rPr>
          <w:rFonts w:hint="eastAsia" w:ascii="仿宋" w:hAnsi="仿宋" w:eastAsia="仿宋" w:cs="仿宋"/>
          <w:sz w:val="24"/>
        </w:rPr>
        <w:t>表格中第6-16项打分条款提供相关材料（未提供格式的，格式自拟）。</w:t>
      </w:r>
    </w:p>
    <w:p w14:paraId="46B6A382">
      <w:pPr>
        <w:pStyle w:val="16"/>
        <w:ind w:firstLine="0"/>
        <w:rPr>
          <w:rFonts w:ascii="仿宋" w:hAnsi="仿宋" w:eastAsia="仿宋" w:cs="仿宋"/>
          <w:b/>
          <w:bCs/>
          <w:color w:val="auto"/>
        </w:rPr>
      </w:pPr>
    </w:p>
    <w:p w14:paraId="6E22C5C9">
      <w:pPr>
        <w:rPr>
          <w:rFonts w:ascii="仿宋" w:hAnsi="仿宋" w:eastAsia="仿宋" w:cs="仿宋"/>
        </w:rPr>
      </w:pPr>
      <w:r>
        <w:rPr>
          <w:rFonts w:hint="eastAsia" w:ascii="仿宋" w:hAnsi="仿宋" w:eastAsia="仿宋" w:cs="仿宋"/>
        </w:rPr>
        <w:t>注：提供的所有材料须与政采云平台内关联点一一对应，若是因投标供应商政采云中评分内容未关联或关联点提供的材料错误造成评审错误，由投标供应商自行承担结果。</w:t>
      </w:r>
    </w:p>
    <w:p w14:paraId="16062057">
      <w:pPr>
        <w:rPr>
          <w:rFonts w:ascii="仿宋" w:hAnsi="仿宋" w:eastAsia="仿宋" w:cs="仿宋"/>
        </w:rPr>
      </w:pPr>
    </w:p>
    <w:p w14:paraId="2F2523E3">
      <w:pPr>
        <w:outlineLvl w:val="1"/>
        <w:rPr>
          <w:rFonts w:ascii="仿宋" w:hAnsi="仿宋" w:eastAsia="仿宋" w:cs="宋体"/>
          <w:b/>
          <w:kern w:val="0"/>
          <w:sz w:val="32"/>
          <w:szCs w:val="32"/>
        </w:rPr>
      </w:pPr>
      <w:r>
        <w:rPr>
          <w:rFonts w:hint="eastAsia" w:ascii="仿宋" w:hAnsi="仿宋" w:eastAsia="仿宋" w:cs="宋体"/>
          <w:b/>
          <w:kern w:val="0"/>
          <w:sz w:val="32"/>
          <w:szCs w:val="32"/>
        </w:rPr>
        <w:br w:type="page"/>
      </w:r>
      <w:r>
        <w:rPr>
          <w:rFonts w:hint="eastAsia" w:ascii="仿宋" w:hAnsi="仿宋" w:eastAsia="仿宋" w:cs="宋体"/>
          <w:b/>
          <w:kern w:val="0"/>
          <w:sz w:val="32"/>
          <w:szCs w:val="32"/>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A97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C0AE5E">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6C51B1">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682EEC1">
            <w:pPr>
              <w:spacing w:line="360" w:lineRule="auto"/>
              <w:jc w:val="center"/>
              <w:rPr>
                <w:rFonts w:ascii="仿宋" w:hAnsi="仿宋" w:eastAsia="仿宋" w:cs="宋体"/>
                <w:b/>
                <w:sz w:val="24"/>
              </w:rPr>
            </w:pPr>
          </w:p>
          <w:p w14:paraId="2F108471">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1D64C90">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9E430E0">
            <w:pPr>
              <w:spacing w:line="360" w:lineRule="auto"/>
              <w:jc w:val="center"/>
              <w:rPr>
                <w:rFonts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F944CAF">
            <w:pPr>
              <w:spacing w:line="360" w:lineRule="auto"/>
              <w:jc w:val="center"/>
              <w:rPr>
                <w:rFonts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9552C13">
            <w:pPr>
              <w:spacing w:line="360" w:lineRule="auto"/>
              <w:jc w:val="center"/>
              <w:rPr>
                <w:rFonts w:ascii="仿宋" w:hAnsi="仿宋" w:eastAsia="仿宋" w:cs="宋体"/>
                <w:b/>
                <w:sz w:val="24"/>
              </w:rPr>
            </w:pPr>
          </w:p>
          <w:p w14:paraId="1D06DD54">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1BCB0C75">
            <w:pPr>
              <w:spacing w:line="360" w:lineRule="auto"/>
              <w:jc w:val="center"/>
              <w:rPr>
                <w:rFonts w:ascii="仿宋" w:hAnsi="仿宋" w:eastAsia="仿宋" w:cs="宋体"/>
                <w:b/>
                <w:sz w:val="24"/>
              </w:rPr>
            </w:pPr>
          </w:p>
        </w:tc>
      </w:tr>
      <w:tr w14:paraId="0E8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76BADE">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C39B48">
            <w:pPr>
              <w:snapToGrid w:val="0"/>
              <w:spacing w:line="360" w:lineRule="auto"/>
              <w:jc w:val="center"/>
              <w:rPr>
                <w:rFonts w:ascii="仿宋" w:hAnsi="仿宋" w:eastAsia="仿宋" w:cs="宋体"/>
                <w:sz w:val="24"/>
              </w:rPr>
            </w:pPr>
            <w:r>
              <w:rPr>
                <w:rFonts w:hint="eastAsia" w:ascii="仿宋" w:hAnsi="仿宋" w:eastAsia="仿宋" w:cs="宋体"/>
                <w:sz w:val="24"/>
              </w:rPr>
              <w:t>浦沿街道社区数字档案室创建工作服务</w:t>
            </w:r>
          </w:p>
        </w:tc>
        <w:tc>
          <w:tcPr>
            <w:tcW w:w="1114" w:type="dxa"/>
            <w:tcBorders>
              <w:top w:val="single" w:color="auto" w:sz="4" w:space="0"/>
              <w:left w:val="single" w:color="auto" w:sz="4" w:space="0"/>
              <w:bottom w:val="single" w:color="auto" w:sz="4" w:space="0"/>
              <w:right w:val="single" w:color="auto" w:sz="4" w:space="0"/>
            </w:tcBorders>
            <w:vAlign w:val="center"/>
          </w:tcPr>
          <w:p w14:paraId="1A6420DF">
            <w:pPr>
              <w:snapToGrid w:val="0"/>
              <w:spacing w:line="360" w:lineRule="auto"/>
              <w:jc w:val="center"/>
              <w:rPr>
                <w:rFonts w:ascii="仿宋" w:hAnsi="仿宋" w:eastAsia="仿宋" w:cs="宋体"/>
                <w:sz w:val="24"/>
              </w:rPr>
            </w:pPr>
            <w:r>
              <w:rPr>
                <w:rFonts w:hint="eastAsia" w:ascii="仿宋" w:hAnsi="仿宋" w:eastAsia="仿宋" w:cs="宋体"/>
                <w:sz w:val="24"/>
              </w:rPr>
              <w:t>完成第三部分“采购需求”所有内容</w:t>
            </w:r>
          </w:p>
        </w:tc>
        <w:tc>
          <w:tcPr>
            <w:tcW w:w="1260" w:type="dxa"/>
            <w:tcBorders>
              <w:top w:val="single" w:color="auto" w:sz="4" w:space="0"/>
              <w:left w:val="single" w:color="auto" w:sz="4" w:space="0"/>
              <w:bottom w:val="single" w:color="auto" w:sz="4" w:space="0"/>
              <w:right w:val="single" w:color="auto" w:sz="4" w:space="0"/>
            </w:tcBorders>
            <w:vAlign w:val="center"/>
          </w:tcPr>
          <w:p w14:paraId="4B0B6DE0">
            <w:pPr>
              <w:snapToGrid w:val="0"/>
              <w:spacing w:line="360" w:lineRule="auto"/>
              <w:jc w:val="center"/>
              <w:rPr>
                <w:rFonts w:ascii="仿宋" w:hAnsi="仿宋" w:eastAsia="仿宋" w:cs="宋体"/>
                <w:sz w:val="24"/>
              </w:rPr>
            </w:pPr>
            <w:r>
              <w:rPr>
                <w:rFonts w:hint="eastAsia" w:ascii="仿宋" w:hAnsi="仿宋" w:eastAsia="仿宋" w:cs="宋体"/>
                <w:sz w:val="24"/>
              </w:rPr>
              <w:t>符合招标文件要求及相关行业标准</w:t>
            </w:r>
          </w:p>
        </w:tc>
        <w:tc>
          <w:tcPr>
            <w:tcW w:w="2775" w:type="dxa"/>
            <w:tcBorders>
              <w:top w:val="single" w:color="auto" w:sz="4" w:space="0"/>
              <w:left w:val="single" w:color="auto" w:sz="4" w:space="0"/>
              <w:bottom w:val="single" w:color="auto" w:sz="4" w:space="0"/>
              <w:right w:val="single" w:color="auto" w:sz="4" w:space="0"/>
            </w:tcBorders>
            <w:vAlign w:val="center"/>
          </w:tcPr>
          <w:p w14:paraId="20E292A5">
            <w:pPr>
              <w:widowControl/>
              <w:snapToGrid w:val="0"/>
              <w:spacing w:line="360" w:lineRule="auto"/>
              <w:jc w:val="left"/>
              <w:rPr>
                <w:rFonts w:ascii="仿宋" w:hAnsi="仿宋" w:eastAsia="仿宋" w:cs="宋体"/>
                <w:sz w:val="24"/>
              </w:rPr>
            </w:pPr>
            <w:r>
              <w:rPr>
                <w:rFonts w:hint="eastAsia" w:ascii="仿宋" w:hAnsi="仿宋" w:eastAsia="仿宋" w:cs="宋体"/>
                <w:kern w:val="0"/>
                <w:sz w:val="24"/>
              </w:rPr>
              <w:t>2024年度15个村社的建设工作在2024年10月31日前</w:t>
            </w:r>
            <w:r>
              <w:rPr>
                <w:rFonts w:hint="eastAsia" w:ascii="仿宋" w:hAnsi="仿宋" w:eastAsia="仿宋" w:cs="仿宋"/>
                <w:sz w:val="24"/>
              </w:rPr>
              <w:t>前完成申报工作</w:t>
            </w:r>
            <w:r>
              <w:rPr>
                <w:rFonts w:hint="eastAsia" w:ascii="仿宋" w:hAnsi="仿宋" w:eastAsia="仿宋" w:cs="宋体"/>
                <w:kern w:val="0"/>
                <w:sz w:val="24"/>
              </w:rPr>
              <w:t>。</w:t>
            </w:r>
          </w:p>
        </w:tc>
        <w:tc>
          <w:tcPr>
            <w:tcW w:w="930" w:type="dxa"/>
            <w:tcBorders>
              <w:top w:val="single" w:color="auto" w:sz="4" w:space="0"/>
              <w:left w:val="single" w:color="auto" w:sz="4" w:space="0"/>
              <w:bottom w:val="single" w:color="auto" w:sz="4" w:space="0"/>
              <w:right w:val="single" w:color="auto" w:sz="4" w:space="0"/>
            </w:tcBorders>
            <w:vAlign w:val="center"/>
          </w:tcPr>
          <w:p w14:paraId="371DF7AB">
            <w:pPr>
              <w:spacing w:line="360" w:lineRule="auto"/>
              <w:jc w:val="center"/>
              <w:rPr>
                <w:rFonts w:ascii="仿宋" w:hAnsi="仿宋" w:eastAsia="仿宋" w:cs="宋体"/>
                <w:sz w:val="24"/>
              </w:rPr>
            </w:pPr>
            <w:r>
              <w:rPr>
                <w:rFonts w:hint="eastAsia" w:ascii="仿宋" w:hAnsi="仿宋" w:eastAsia="仿宋" w:cs="宋体"/>
                <w:sz w:val="24"/>
              </w:rPr>
              <w:t>合格</w:t>
            </w:r>
          </w:p>
        </w:tc>
        <w:tc>
          <w:tcPr>
            <w:tcW w:w="1526" w:type="dxa"/>
            <w:tcBorders>
              <w:top w:val="single" w:color="auto" w:sz="4" w:space="0"/>
              <w:left w:val="single" w:color="auto" w:sz="4" w:space="0"/>
              <w:bottom w:val="single" w:color="auto" w:sz="4" w:space="0"/>
              <w:right w:val="single" w:color="auto" w:sz="4" w:space="0"/>
            </w:tcBorders>
            <w:vAlign w:val="center"/>
          </w:tcPr>
          <w:p w14:paraId="1358CF82">
            <w:pPr>
              <w:spacing w:line="360" w:lineRule="auto"/>
              <w:jc w:val="center"/>
              <w:rPr>
                <w:rFonts w:ascii="仿宋" w:hAnsi="仿宋" w:eastAsia="仿宋" w:cs="宋体"/>
                <w:sz w:val="24"/>
              </w:rPr>
            </w:pPr>
          </w:p>
        </w:tc>
      </w:tr>
    </w:tbl>
    <w:p w14:paraId="7B4AA4D6">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4131B09">
      <w:pPr>
        <w:snapToGrid w:val="0"/>
        <w:spacing w:line="360" w:lineRule="auto"/>
        <w:ind w:firstLine="480" w:firstLineChars="200"/>
        <w:rPr>
          <w:rFonts w:ascii="仿宋" w:hAnsi="仿宋" w:eastAsia="仿宋" w:cs="仿宋"/>
          <w:spacing w:val="20"/>
          <w:sz w:val="24"/>
          <w:u w:val="single"/>
        </w:rPr>
      </w:pPr>
      <w:r>
        <w:rPr>
          <w:rFonts w:hint="eastAsia" w:ascii="仿宋" w:hAnsi="仿宋" w:eastAsia="仿宋" w:cs="仿宋"/>
          <w:sz w:val="24"/>
        </w:rPr>
        <w:t xml:space="preserve">投标供应商全称： </w:t>
      </w:r>
      <w:r>
        <w:rPr>
          <w:rFonts w:hint="eastAsia" w:ascii="仿宋" w:hAnsi="仿宋" w:eastAsia="仿宋" w:cs="仿宋"/>
          <w:sz w:val="24"/>
          <w:u w:val="single"/>
        </w:rPr>
        <w:t xml:space="preserve">                     </w:t>
      </w:r>
      <w:r>
        <w:rPr>
          <w:rFonts w:hint="eastAsia" w:ascii="仿宋" w:hAnsi="仿宋" w:eastAsia="仿宋" w:cs="仿宋"/>
          <w:sz w:val="24"/>
        </w:rPr>
        <w:t>（公章/电子签名）</w:t>
      </w:r>
    </w:p>
    <w:p w14:paraId="33D08FFC">
      <w:pPr>
        <w:snapToGrid w:val="0"/>
        <w:spacing w:line="360" w:lineRule="auto"/>
        <w:ind w:firstLine="480" w:firstLineChars="200"/>
        <w:rPr>
          <w:rFonts w:ascii="仿宋" w:hAnsi="仿宋" w:eastAsia="仿宋" w:cs="仿宋"/>
          <w:spacing w:val="20"/>
          <w:sz w:val="24"/>
        </w:rPr>
      </w:pPr>
      <w:r>
        <w:rPr>
          <w:rFonts w:hint="eastAsia" w:ascii="仿宋" w:hAnsi="仿宋" w:eastAsia="仿宋" w:cs="仿宋"/>
          <w:sz w:val="24"/>
        </w:rPr>
        <w:t>日期：2024年   月   日</w:t>
      </w:r>
    </w:p>
    <w:p w14:paraId="20A1948D">
      <w:pPr>
        <w:jc w:val="center"/>
        <w:rPr>
          <w:rFonts w:ascii="仿宋" w:hAnsi="仿宋" w:eastAsia="仿宋" w:cs="宋体"/>
          <w:b/>
          <w:kern w:val="0"/>
          <w:sz w:val="32"/>
          <w:szCs w:val="32"/>
        </w:rPr>
      </w:pPr>
    </w:p>
    <w:p w14:paraId="5AAFC3AA">
      <w:pPr>
        <w:jc w:val="center"/>
        <w:rPr>
          <w:rFonts w:ascii="仿宋" w:hAnsi="仿宋" w:eastAsia="仿宋" w:cs="宋体"/>
          <w:b/>
          <w:kern w:val="0"/>
          <w:sz w:val="32"/>
          <w:szCs w:val="32"/>
        </w:rPr>
      </w:pPr>
    </w:p>
    <w:p w14:paraId="40337F94">
      <w:pPr>
        <w:outlineLvl w:val="1"/>
        <w:rPr>
          <w:rFonts w:ascii="仿宋" w:hAnsi="仿宋" w:eastAsia="仿宋" w:cs="宋体"/>
          <w:b/>
          <w:kern w:val="0"/>
          <w:sz w:val="32"/>
          <w:szCs w:val="32"/>
        </w:rPr>
      </w:pPr>
      <w:r>
        <w:rPr>
          <w:rFonts w:hint="eastAsia" w:ascii="仿宋" w:hAnsi="仿宋" w:eastAsia="仿宋" w:cs="宋体"/>
          <w:b/>
          <w:kern w:val="0"/>
          <w:sz w:val="32"/>
          <w:szCs w:val="32"/>
        </w:rPr>
        <w:br w:type="page"/>
      </w:r>
      <w:r>
        <w:rPr>
          <w:rFonts w:hint="eastAsia" w:ascii="仿宋" w:hAnsi="仿宋" w:eastAsia="仿宋" w:cs="宋体"/>
          <w:b/>
          <w:kern w:val="0"/>
          <w:sz w:val="32"/>
          <w:szCs w:val="32"/>
        </w:rPr>
        <w:t>八、</w:t>
      </w:r>
      <w:r>
        <w:rPr>
          <w:rFonts w:hint="eastAsia" w:ascii="仿宋" w:hAnsi="仿宋" w:eastAsia="仿宋" w:cs="宋体"/>
          <w:b/>
          <w:kern w:val="0"/>
          <w:sz w:val="32"/>
          <w:szCs w:val="32"/>
          <w:lang w:val="zh-CN"/>
        </w:rPr>
        <w:t>政府采购供应商廉洁自律承诺书</w:t>
      </w:r>
    </w:p>
    <w:p w14:paraId="28F8A948">
      <w:pPr>
        <w:snapToGrid w:val="0"/>
        <w:spacing w:line="360" w:lineRule="auto"/>
        <w:rPr>
          <w:rFonts w:ascii="仿宋" w:hAnsi="仿宋" w:eastAsia="仿宋" w:cs="宋体"/>
          <w:sz w:val="24"/>
        </w:rPr>
      </w:pPr>
    </w:p>
    <w:p w14:paraId="34144333">
      <w:pPr>
        <w:snapToGrid w:val="0"/>
        <w:spacing w:line="360" w:lineRule="auto"/>
        <w:rPr>
          <w:rFonts w:ascii="仿宋" w:hAnsi="仿宋" w:eastAsia="仿宋" w:cs="宋体"/>
          <w:kern w:val="0"/>
          <w:sz w:val="24"/>
        </w:rPr>
      </w:pPr>
      <w:r>
        <w:rPr>
          <w:rFonts w:hint="eastAsia" w:ascii="仿宋" w:hAnsi="仿宋" w:eastAsia="仿宋" w:cs="宋体"/>
          <w:sz w:val="24"/>
        </w:rPr>
        <w:t xml:space="preserve"> 杭州市滨江区人民政府浦沿街道办事处、浙江省成套招标代理有限公司</w:t>
      </w:r>
      <w:r>
        <w:rPr>
          <w:rFonts w:hint="eastAsia" w:ascii="仿宋" w:hAnsi="仿宋" w:eastAsia="仿宋" w:cs="宋体"/>
          <w:kern w:val="0"/>
          <w:sz w:val="24"/>
          <w:lang w:val="zh-CN"/>
        </w:rPr>
        <w:t>：</w:t>
      </w:r>
    </w:p>
    <w:p w14:paraId="34D69693">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29A052CF">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一、不向项目有关人员及部门赠送礼金礼物、有价证券、回扣以及中介费、介绍费、咨询费等好处费；</w:t>
      </w:r>
    </w:p>
    <w:p w14:paraId="3E153DD3">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二、不为项目有关人员及部门报销应由你方单位或个人支付的费用；</w:t>
      </w:r>
    </w:p>
    <w:p w14:paraId="5CD5AC66">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三、不向项目有关人员及部门提供有可能影响公正的宴请和健身娱乐等活动；</w:t>
      </w:r>
    </w:p>
    <w:p w14:paraId="4633F5FC">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2DE35247">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58333FDC">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5F2E3A07">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4586CA56">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等法律法规，诚实守信，合法经营，坚决抵制各种违法违纪行为。</w:t>
      </w:r>
    </w:p>
    <w:p w14:paraId="5E2F3F4A">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141E22DE">
      <w:pPr>
        <w:autoSpaceDE w:val="0"/>
        <w:autoSpaceDN w:val="0"/>
        <w:spacing w:line="360" w:lineRule="auto"/>
        <w:ind w:left="2"/>
        <w:jc w:val="left"/>
        <w:rPr>
          <w:rFonts w:ascii="仿宋" w:hAnsi="仿宋" w:eastAsia="仿宋" w:cs="宋体"/>
          <w:kern w:val="0"/>
          <w:sz w:val="24"/>
          <w:lang w:val="zh-CN"/>
        </w:rPr>
      </w:pPr>
    </w:p>
    <w:p w14:paraId="6BBC4272">
      <w:pPr>
        <w:autoSpaceDE w:val="0"/>
        <w:autoSpaceDN w:val="0"/>
        <w:spacing w:line="360" w:lineRule="auto"/>
        <w:ind w:left="2"/>
        <w:jc w:val="left"/>
        <w:rPr>
          <w:rFonts w:ascii="仿宋" w:hAnsi="仿宋" w:eastAsia="仿宋" w:cs="宋体"/>
          <w:kern w:val="0"/>
          <w:sz w:val="24"/>
          <w:lang w:val="zh-CN"/>
        </w:rPr>
      </w:pPr>
    </w:p>
    <w:p w14:paraId="7310E842">
      <w:pPr>
        <w:autoSpaceDE w:val="0"/>
        <w:autoSpaceDN w:val="0"/>
        <w:spacing w:line="360" w:lineRule="auto"/>
        <w:ind w:left="2"/>
        <w:jc w:val="left"/>
        <w:rPr>
          <w:rFonts w:ascii="仿宋" w:hAnsi="仿宋" w:eastAsia="仿宋" w:cs="宋体"/>
          <w:kern w:val="0"/>
          <w:sz w:val="24"/>
          <w:lang w:val="zh-CN"/>
        </w:rPr>
      </w:pPr>
    </w:p>
    <w:p w14:paraId="3913BF64">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37763C7E">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4AE35B13">
      <w:pPr>
        <w:spacing w:line="360" w:lineRule="auto"/>
        <w:jc w:val="center"/>
        <w:rPr>
          <w:rFonts w:ascii="仿宋" w:hAnsi="仿宋" w:eastAsia="仿宋" w:cs="宋体"/>
          <w:b/>
          <w:bCs/>
          <w:sz w:val="24"/>
        </w:rPr>
      </w:pPr>
    </w:p>
    <w:p w14:paraId="32B2ED59">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2BCBC64">
      <w:pPr>
        <w:spacing w:line="360" w:lineRule="auto"/>
        <w:ind w:right="420"/>
        <w:jc w:val="center"/>
        <w:rPr>
          <w:rFonts w:ascii="仿宋" w:hAnsi="仿宋" w:eastAsia="仿宋" w:cs="宋体"/>
          <w:sz w:val="24"/>
        </w:rPr>
      </w:pPr>
    </w:p>
    <w:p w14:paraId="6FA6779D">
      <w:pPr>
        <w:widowControl/>
        <w:adjustRightInd/>
        <w:jc w:val="left"/>
        <w:rPr>
          <w:rFonts w:ascii="仿宋" w:hAnsi="仿宋" w:eastAsia="仿宋" w:cs="宋体"/>
          <w:sz w:val="24"/>
        </w:rPr>
      </w:pPr>
      <w:r>
        <w:rPr>
          <w:rFonts w:ascii="仿宋" w:hAnsi="仿宋" w:eastAsia="仿宋" w:cs="宋体"/>
          <w:sz w:val="24"/>
        </w:rPr>
        <w:br w:type="page"/>
      </w:r>
    </w:p>
    <w:p w14:paraId="1F471203">
      <w:pPr>
        <w:outlineLvl w:val="1"/>
        <w:rPr>
          <w:rFonts w:ascii="仿宋" w:hAnsi="仿宋" w:eastAsia="仿宋" w:cs="宋体"/>
          <w:b/>
          <w:bCs/>
          <w:sz w:val="32"/>
          <w:szCs w:val="32"/>
        </w:rPr>
      </w:pPr>
      <w:r>
        <w:rPr>
          <w:rFonts w:hint="eastAsia" w:ascii="仿宋" w:hAnsi="仿宋" w:eastAsia="仿宋" w:cs="宋体"/>
          <w:b/>
          <w:bCs/>
          <w:sz w:val="32"/>
          <w:szCs w:val="32"/>
        </w:rPr>
        <w:t>九、政府采购活动现场确认声明书（开标后提供）</w:t>
      </w:r>
    </w:p>
    <w:p w14:paraId="5081993C">
      <w:pPr>
        <w:pStyle w:val="37"/>
        <w:snapToGrid w:val="0"/>
        <w:spacing w:line="300" w:lineRule="auto"/>
        <w:jc w:val="center"/>
        <w:rPr>
          <w:rFonts w:ascii="仿宋" w:hAnsi="仿宋" w:eastAsia="仿宋" w:cs="仿宋"/>
          <w:b/>
          <w:bCs/>
          <w:sz w:val="28"/>
          <w:szCs w:val="28"/>
        </w:rPr>
      </w:pPr>
    </w:p>
    <w:p w14:paraId="40BBFB98">
      <w:pPr>
        <w:pStyle w:val="37"/>
        <w:snapToGrid w:val="0"/>
        <w:spacing w:line="300" w:lineRule="auto"/>
        <w:jc w:val="center"/>
        <w:rPr>
          <w:rFonts w:ascii="仿宋" w:hAnsi="仿宋" w:eastAsia="仿宋" w:cs="仿宋"/>
          <w:b/>
          <w:bCs/>
          <w:sz w:val="28"/>
          <w:szCs w:val="28"/>
        </w:rPr>
      </w:pPr>
      <w:r>
        <w:rPr>
          <w:rFonts w:hint="eastAsia" w:ascii="仿宋" w:hAnsi="仿宋" w:eastAsia="仿宋" w:cs="仿宋"/>
          <w:b/>
          <w:bCs/>
          <w:sz w:val="28"/>
          <w:szCs w:val="28"/>
        </w:rPr>
        <w:t>政府采购活动现场确认声明书</w:t>
      </w:r>
    </w:p>
    <w:p w14:paraId="5FAD1F44">
      <w:pPr>
        <w:pStyle w:val="112"/>
        <w:snapToGrid w:val="0"/>
        <w:spacing w:line="300" w:lineRule="auto"/>
        <w:rPr>
          <w:rFonts w:ascii="仿宋" w:hAnsi="仿宋" w:eastAsia="仿宋" w:cs="仿宋"/>
          <w:b/>
          <w:sz w:val="24"/>
          <w:szCs w:val="24"/>
        </w:rPr>
      </w:pPr>
      <w:r>
        <w:rPr>
          <w:rFonts w:hint="eastAsia" w:ascii="仿宋" w:hAnsi="仿宋" w:eastAsia="仿宋" w:cs="仿宋"/>
          <w:sz w:val="24"/>
          <w:szCs w:val="24"/>
        </w:rPr>
        <w:t>浙江省成套招标代理有限公司：</w:t>
      </w:r>
    </w:p>
    <w:p w14:paraId="73CA9489">
      <w:pPr>
        <w:pStyle w:val="112"/>
        <w:adjustRightInd w:val="0"/>
        <w:snapToGrid w:val="0"/>
        <w:spacing w:line="300" w:lineRule="auto"/>
        <w:ind w:firstLine="504"/>
        <w:rPr>
          <w:rFonts w:ascii="仿宋" w:hAnsi="仿宋" w:eastAsia="仿宋" w:cs="仿宋"/>
          <w:sz w:val="24"/>
          <w:szCs w:val="24"/>
          <w:u w:val="single"/>
        </w:rPr>
      </w:pPr>
      <w:r>
        <w:rPr>
          <w:rFonts w:hint="eastAsia" w:ascii="仿宋" w:hAnsi="仿宋" w:eastAsia="仿宋" w:cs="仿宋"/>
          <w:spacing w:val="6"/>
          <w:sz w:val="24"/>
          <w:szCs w:val="24"/>
        </w:rPr>
        <w:t>本人</w:t>
      </w:r>
      <w:r>
        <w:rPr>
          <w:rFonts w:hint="eastAsia" w:ascii="仿宋" w:hAnsi="仿宋" w:eastAsia="仿宋" w:cs="仿宋"/>
          <w:spacing w:val="6"/>
          <w:sz w:val="24"/>
          <w:szCs w:val="24"/>
          <w:u w:val="single"/>
        </w:rPr>
        <w:t xml:space="preserve">     （授权代表姓名）</w:t>
      </w:r>
      <w:r>
        <w:rPr>
          <w:rFonts w:hint="eastAsia" w:ascii="仿宋" w:hAnsi="仿宋" w:eastAsia="仿宋" w:cs="仿宋"/>
          <w:spacing w:val="6"/>
          <w:sz w:val="24"/>
          <w:szCs w:val="24"/>
        </w:rPr>
        <w:t>，经由</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（单位）</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（法定代表人姓名）合法授权参加</w:t>
      </w:r>
      <w:r>
        <w:rPr>
          <w:rFonts w:hint="eastAsia" w:ascii="仿宋" w:hAnsi="仿宋" w:eastAsia="仿宋" w:cs="仿宋"/>
          <w:spacing w:val="6"/>
          <w:sz w:val="24"/>
          <w:szCs w:val="24"/>
          <w:u w:val="single"/>
        </w:rPr>
        <w:t xml:space="preserve"> 杭州市滨江区人民政府浦沿街道办事处</w:t>
      </w:r>
      <w:r>
        <w:rPr>
          <w:rFonts w:hint="eastAsia" w:ascii="仿宋" w:hAnsi="仿宋" w:eastAsia="仿宋" w:cs="仿宋"/>
          <w:sz w:val="24"/>
          <w:szCs w:val="24"/>
          <w:u w:val="single"/>
        </w:rPr>
        <w:t>（</w:t>
      </w:r>
      <w:r>
        <w:rPr>
          <w:rFonts w:hint="eastAsia" w:ascii="仿宋" w:hAnsi="仿宋" w:eastAsia="仿宋" w:cs="仿宋"/>
          <w:sz w:val="24"/>
          <w:szCs w:val="24"/>
        </w:rPr>
        <w:t>采购人）</w:t>
      </w:r>
      <w:r>
        <w:rPr>
          <w:rFonts w:hint="eastAsia" w:ascii="仿宋" w:hAnsi="仿宋" w:eastAsia="仿宋" w:cs="仿宋"/>
          <w:sz w:val="24"/>
          <w:szCs w:val="24"/>
          <w:u w:val="single"/>
        </w:rPr>
        <w:t>浦沿街道社区数字档案室创建工作服务项目</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CTZB-2024080236   </w:t>
      </w:r>
      <w:r>
        <w:rPr>
          <w:rFonts w:hint="eastAsia" w:ascii="仿宋" w:hAnsi="仿宋" w:eastAsia="仿宋" w:cs="仿宋"/>
          <w:sz w:val="24"/>
          <w:szCs w:val="24"/>
        </w:rPr>
        <w:t>（项目编号）</w:t>
      </w:r>
      <w:r>
        <w:rPr>
          <w:rFonts w:hint="eastAsia" w:ascii="仿宋" w:hAnsi="仿宋" w:eastAsia="仿宋" w:cs="仿宋"/>
          <w:spacing w:val="6"/>
          <w:sz w:val="24"/>
          <w:szCs w:val="24"/>
        </w:rPr>
        <w:t>政府采购活动，经与本单位法人代表人联系确认，现就有关公平竞争事项郑重声明如下：</w:t>
      </w:r>
    </w:p>
    <w:p w14:paraId="32170E4F">
      <w:pPr>
        <w:pStyle w:val="113"/>
        <w:widowControl/>
        <w:snapToGrid w:val="0"/>
        <w:spacing w:line="300" w:lineRule="auto"/>
        <w:rPr>
          <w:rFonts w:ascii="仿宋" w:hAnsi="仿宋" w:eastAsia="仿宋" w:cs="仿宋"/>
          <w:kern w:val="0"/>
        </w:rPr>
      </w:pPr>
      <w:r>
        <w:rPr>
          <w:rFonts w:hint="eastAsia" w:ascii="仿宋" w:hAnsi="仿宋" w:eastAsia="仿宋" w:cs="仿宋"/>
          <w:kern w:val="0"/>
        </w:rPr>
        <w:t xml:space="preserve">一、本单位与采购人之间 </w:t>
      </w:r>
      <w:r>
        <w:rPr>
          <w:rFonts w:hint="eastAsia" w:ascii="仿宋" w:hAnsi="仿宋" w:eastAsia="仿宋" w:cs="仿宋"/>
          <w:kern w:val="0"/>
        </w:rPr>
        <w:sym w:font="Wingdings 2" w:char="00A3"/>
      </w:r>
      <w:r>
        <w:rPr>
          <w:rFonts w:hint="eastAsia" w:ascii="仿宋" w:hAnsi="仿宋" w:eastAsia="仿宋" w:cs="仿宋"/>
          <w:kern w:val="0"/>
        </w:rPr>
        <w:t xml:space="preserve">不存在利害关系 </w:t>
      </w:r>
      <w:r>
        <w:rPr>
          <w:rFonts w:hint="eastAsia" w:ascii="仿宋" w:hAnsi="仿宋" w:eastAsia="仿宋" w:cs="仿宋"/>
          <w:kern w:val="0"/>
        </w:rPr>
        <w:sym w:font="Wingdings 2" w:char="00A3"/>
      </w:r>
      <w:r>
        <w:rPr>
          <w:rFonts w:hint="eastAsia" w:ascii="仿宋" w:hAnsi="仿宋" w:eastAsia="仿宋" w:cs="仿宋"/>
          <w:kern w:val="0"/>
        </w:rPr>
        <w:t>存在下列利害关系</w:t>
      </w:r>
      <w:r>
        <w:rPr>
          <w:rFonts w:hint="eastAsia" w:ascii="仿宋" w:hAnsi="仿宋" w:eastAsia="仿宋" w:cs="仿宋"/>
          <w:kern w:val="0"/>
          <w:u w:val="single"/>
        </w:rPr>
        <w:t xml:space="preserve">                         </w:t>
      </w:r>
      <w:r>
        <w:rPr>
          <w:rFonts w:hint="eastAsia" w:ascii="仿宋" w:hAnsi="仿宋" w:eastAsia="仿宋" w:cs="仿宋"/>
          <w:kern w:val="0"/>
        </w:rPr>
        <w:t>：</w:t>
      </w:r>
    </w:p>
    <w:p w14:paraId="6920DB15">
      <w:pPr>
        <w:pStyle w:val="113"/>
        <w:widowControl/>
        <w:snapToGrid w:val="0"/>
        <w:spacing w:line="300" w:lineRule="auto"/>
        <w:rPr>
          <w:rFonts w:ascii="仿宋" w:hAnsi="仿宋" w:eastAsia="仿宋" w:cs="仿宋"/>
          <w:kern w:val="0"/>
        </w:rPr>
      </w:pPr>
      <w:r>
        <w:rPr>
          <w:rFonts w:hint="eastAsia" w:ascii="仿宋" w:hAnsi="仿宋" w:eastAsia="仿宋" w:cs="仿宋"/>
          <w:kern w:val="0"/>
        </w:rPr>
        <w:t>A.投资关系    B.行政隶属关系    C.业务指导关系</w:t>
      </w:r>
    </w:p>
    <w:p w14:paraId="2749003B">
      <w:pPr>
        <w:pStyle w:val="113"/>
        <w:widowControl/>
        <w:snapToGrid w:val="0"/>
        <w:spacing w:line="300" w:lineRule="auto"/>
        <w:rPr>
          <w:rFonts w:ascii="仿宋" w:hAnsi="仿宋" w:eastAsia="仿宋" w:cs="仿宋"/>
          <w:kern w:val="0"/>
        </w:rPr>
      </w:pPr>
      <w:r>
        <w:rPr>
          <w:rFonts w:hint="eastAsia" w:ascii="仿宋" w:hAnsi="仿宋" w:eastAsia="仿宋" w:cs="仿宋"/>
          <w:kern w:val="0"/>
        </w:rPr>
        <w:t>D.其他可能</w:t>
      </w:r>
      <w:r>
        <w:rPr>
          <w:rFonts w:hint="eastAsia" w:ascii="仿宋" w:hAnsi="仿宋" w:eastAsia="仿宋" w:cs="仿宋"/>
        </w:rPr>
        <w:t>影响采购公正的</w:t>
      </w:r>
      <w:r>
        <w:rPr>
          <w:rFonts w:hint="eastAsia" w:ascii="仿宋" w:hAnsi="仿宋" w:eastAsia="仿宋" w:cs="仿宋"/>
          <w:kern w:val="0"/>
        </w:rPr>
        <w:t>利害关系</w:t>
      </w:r>
      <w:r>
        <w:rPr>
          <w:rFonts w:hint="eastAsia" w:ascii="仿宋" w:hAnsi="仿宋" w:eastAsia="仿宋" w:cs="仿宋"/>
          <w:kern w:val="0"/>
          <w:u w:val="single"/>
        </w:rPr>
        <w:t xml:space="preserve">（如有，请如实说明）                              </w:t>
      </w:r>
      <w:r>
        <w:rPr>
          <w:rFonts w:hint="eastAsia" w:ascii="仿宋" w:hAnsi="仿宋" w:eastAsia="仿宋" w:cs="仿宋"/>
          <w:kern w:val="0"/>
        </w:rPr>
        <w:t>。</w:t>
      </w:r>
    </w:p>
    <w:p w14:paraId="47F838E1">
      <w:pPr>
        <w:pStyle w:val="113"/>
        <w:widowControl/>
        <w:snapToGrid w:val="0"/>
        <w:spacing w:line="300" w:lineRule="auto"/>
        <w:ind w:firstLine="504"/>
        <w:rPr>
          <w:rFonts w:ascii="仿宋" w:hAnsi="仿宋" w:eastAsia="仿宋" w:cs="仿宋"/>
          <w:kern w:val="0"/>
        </w:rPr>
      </w:pPr>
      <w:r>
        <w:rPr>
          <w:rFonts w:hint="eastAsia" w:ascii="仿宋" w:hAnsi="仿宋" w:eastAsia="仿宋" w:cs="仿宋"/>
          <w:spacing w:val="6"/>
        </w:rPr>
        <w:t>二、</w:t>
      </w:r>
      <w:r>
        <w:rPr>
          <w:rFonts w:hint="eastAsia" w:ascii="仿宋" w:hAnsi="仿宋" w:eastAsia="仿宋" w:cs="仿宋"/>
          <w:kern w:val="0"/>
        </w:rPr>
        <w:t xml:space="preserve">现已清楚知道参加本项目采购活动的其他所有供应商名称，本单位 </w:t>
      </w:r>
      <w:r>
        <w:rPr>
          <w:rFonts w:hint="eastAsia" w:ascii="仿宋" w:hAnsi="仿宋" w:eastAsia="仿宋" w:cs="仿宋"/>
          <w:kern w:val="0"/>
        </w:rPr>
        <w:sym w:font="Wingdings 2" w:char="00A3"/>
      </w:r>
      <w:r>
        <w:rPr>
          <w:rFonts w:hint="eastAsia" w:ascii="仿宋" w:hAnsi="仿宋" w:eastAsia="仿宋" w:cs="仿宋"/>
          <w:kern w:val="0"/>
        </w:rPr>
        <w:t xml:space="preserve">与其他所有供应商之间均不存在利害关系 </w:t>
      </w:r>
      <w:r>
        <w:rPr>
          <w:rFonts w:hint="eastAsia" w:ascii="仿宋" w:hAnsi="仿宋" w:eastAsia="仿宋" w:cs="仿宋"/>
          <w:kern w:val="0"/>
        </w:rPr>
        <w:sym w:font="Wingdings 2" w:char="0052"/>
      </w:r>
      <w:r>
        <w:rPr>
          <w:rFonts w:hint="eastAsia" w:ascii="仿宋" w:hAnsi="仿宋" w:eastAsia="仿宋" w:cs="仿宋"/>
          <w:kern w:val="0"/>
        </w:rPr>
        <w:t>与</w:t>
      </w:r>
      <w:r>
        <w:rPr>
          <w:rFonts w:hint="eastAsia" w:ascii="仿宋" w:hAnsi="仿宋" w:eastAsia="仿宋" w:cs="仿宋"/>
          <w:kern w:val="0"/>
          <w:u w:val="single"/>
        </w:rPr>
        <w:t xml:space="preserve">           （供应商名称）</w:t>
      </w:r>
      <w:r>
        <w:rPr>
          <w:rFonts w:hint="eastAsia" w:ascii="仿宋" w:hAnsi="仿宋" w:eastAsia="仿宋" w:cs="仿宋"/>
          <w:kern w:val="0"/>
        </w:rPr>
        <w:t>之间存在下列利害关系</w:t>
      </w:r>
      <w:r>
        <w:rPr>
          <w:rFonts w:hint="eastAsia" w:ascii="仿宋" w:hAnsi="仿宋" w:eastAsia="仿宋" w:cs="仿宋"/>
          <w:kern w:val="0"/>
          <w:u w:val="single"/>
        </w:rPr>
        <w:t xml:space="preserve">                   </w:t>
      </w:r>
      <w:r>
        <w:rPr>
          <w:rFonts w:hint="eastAsia" w:ascii="仿宋" w:hAnsi="仿宋" w:eastAsia="仿宋" w:cs="仿宋"/>
          <w:kern w:val="0"/>
        </w:rPr>
        <w:t>：</w:t>
      </w:r>
    </w:p>
    <w:p w14:paraId="23782648">
      <w:pPr>
        <w:pStyle w:val="113"/>
        <w:widowControl/>
        <w:snapToGrid w:val="0"/>
        <w:spacing w:line="300" w:lineRule="auto"/>
        <w:rPr>
          <w:rFonts w:ascii="仿宋" w:hAnsi="仿宋" w:eastAsia="仿宋" w:cs="仿宋"/>
          <w:kern w:val="0"/>
        </w:rPr>
      </w:pPr>
      <w:r>
        <w:rPr>
          <w:rFonts w:hint="eastAsia" w:ascii="仿宋" w:hAnsi="仿宋" w:eastAsia="仿宋" w:cs="仿宋"/>
          <w:kern w:val="0"/>
        </w:rPr>
        <w:t>A.法定代表人或负责人或实际控制人是同一人</w:t>
      </w:r>
    </w:p>
    <w:p w14:paraId="58EC0202">
      <w:pPr>
        <w:pStyle w:val="113"/>
        <w:widowControl/>
        <w:snapToGrid w:val="0"/>
        <w:spacing w:line="300" w:lineRule="auto"/>
        <w:rPr>
          <w:rFonts w:ascii="仿宋" w:hAnsi="仿宋" w:eastAsia="仿宋" w:cs="仿宋"/>
          <w:kern w:val="0"/>
        </w:rPr>
      </w:pPr>
      <w:r>
        <w:rPr>
          <w:rFonts w:hint="eastAsia" w:ascii="仿宋" w:hAnsi="仿宋" w:eastAsia="仿宋" w:cs="仿宋"/>
          <w:kern w:val="0"/>
        </w:rPr>
        <w:t>B.法定代表人或负责人或实际控制人是夫妻关系</w:t>
      </w:r>
    </w:p>
    <w:p w14:paraId="2037C824">
      <w:pPr>
        <w:pStyle w:val="113"/>
        <w:widowControl/>
        <w:snapToGrid w:val="0"/>
        <w:spacing w:line="300" w:lineRule="auto"/>
        <w:rPr>
          <w:rFonts w:ascii="仿宋" w:hAnsi="仿宋" w:eastAsia="仿宋" w:cs="仿宋"/>
          <w:kern w:val="0"/>
        </w:rPr>
      </w:pPr>
      <w:r>
        <w:rPr>
          <w:rFonts w:hint="eastAsia" w:ascii="仿宋" w:hAnsi="仿宋" w:eastAsia="仿宋" w:cs="仿宋"/>
          <w:kern w:val="0"/>
        </w:rPr>
        <w:t>C.法定代表人或负责人或实际控制人是直系血亲关系</w:t>
      </w:r>
    </w:p>
    <w:p w14:paraId="268B85F3">
      <w:pPr>
        <w:pStyle w:val="113"/>
        <w:widowControl/>
        <w:snapToGrid w:val="0"/>
        <w:spacing w:line="300" w:lineRule="auto"/>
        <w:rPr>
          <w:rFonts w:ascii="仿宋" w:hAnsi="仿宋" w:eastAsia="仿宋" w:cs="仿宋"/>
          <w:kern w:val="0"/>
        </w:rPr>
      </w:pPr>
      <w:r>
        <w:rPr>
          <w:rFonts w:hint="eastAsia" w:ascii="仿宋" w:hAnsi="仿宋" w:eastAsia="仿宋" w:cs="仿宋"/>
          <w:kern w:val="0"/>
        </w:rPr>
        <w:t>D.法定代表人或负责人或实际控制人存在三代以内旁系血亲关系</w:t>
      </w:r>
    </w:p>
    <w:p w14:paraId="2FE4DC1D">
      <w:pPr>
        <w:pStyle w:val="113"/>
        <w:widowControl/>
        <w:snapToGrid w:val="0"/>
        <w:spacing w:line="300" w:lineRule="auto"/>
        <w:rPr>
          <w:rFonts w:ascii="仿宋" w:hAnsi="仿宋" w:eastAsia="仿宋" w:cs="仿宋"/>
          <w:kern w:val="0"/>
        </w:rPr>
      </w:pPr>
      <w:r>
        <w:rPr>
          <w:rFonts w:hint="eastAsia" w:ascii="仿宋" w:hAnsi="仿宋" w:eastAsia="仿宋" w:cs="仿宋"/>
          <w:kern w:val="0"/>
        </w:rPr>
        <w:t>E.法定代表人或负责人或实际控制人存在近姻亲关系</w:t>
      </w:r>
    </w:p>
    <w:p w14:paraId="2948A2E5">
      <w:pPr>
        <w:pStyle w:val="113"/>
        <w:widowControl/>
        <w:snapToGrid w:val="0"/>
        <w:spacing w:line="300" w:lineRule="auto"/>
        <w:rPr>
          <w:rFonts w:ascii="仿宋" w:hAnsi="仿宋" w:eastAsia="仿宋" w:cs="仿宋"/>
          <w:kern w:val="0"/>
        </w:rPr>
      </w:pPr>
      <w:r>
        <w:rPr>
          <w:rFonts w:hint="eastAsia" w:ascii="仿宋" w:hAnsi="仿宋" w:eastAsia="仿宋" w:cs="仿宋"/>
          <w:kern w:val="0"/>
        </w:rPr>
        <w:t>F.法定代表人或负责人或实际控制人存在股份控制或实际控制关系</w:t>
      </w:r>
    </w:p>
    <w:p w14:paraId="1514AD70">
      <w:pPr>
        <w:pStyle w:val="113"/>
        <w:widowControl/>
        <w:snapToGrid w:val="0"/>
        <w:spacing w:line="300" w:lineRule="auto"/>
        <w:rPr>
          <w:rFonts w:ascii="仿宋" w:hAnsi="仿宋" w:eastAsia="仿宋" w:cs="仿宋"/>
          <w:kern w:val="0"/>
        </w:rPr>
      </w:pPr>
      <w:r>
        <w:rPr>
          <w:rFonts w:hint="eastAsia" w:ascii="仿宋" w:hAnsi="仿宋" w:eastAsia="仿宋" w:cs="仿宋"/>
          <w:kern w:val="0"/>
        </w:rPr>
        <w:t>G.存在共同直接或间接投资设立子公司、联营企业和合营企业情况</w:t>
      </w:r>
    </w:p>
    <w:p w14:paraId="5671856A">
      <w:pPr>
        <w:pStyle w:val="113"/>
        <w:widowControl/>
        <w:snapToGrid w:val="0"/>
        <w:spacing w:line="300" w:lineRule="auto"/>
        <w:rPr>
          <w:rFonts w:ascii="仿宋" w:hAnsi="仿宋" w:eastAsia="仿宋" w:cs="仿宋"/>
          <w:kern w:val="0"/>
        </w:rPr>
      </w:pPr>
      <w:r>
        <w:rPr>
          <w:rFonts w:hint="eastAsia" w:ascii="仿宋" w:hAnsi="仿宋" w:eastAsia="仿宋" w:cs="仿宋"/>
          <w:kern w:val="0"/>
        </w:rPr>
        <w:t>H.存在分级代理或代销关系、同一生产制造商关系、管理关系、重要业务（占主营业务收入50%以上）或重要财务往来关系（如融资）等其他实质性控制关系</w:t>
      </w:r>
    </w:p>
    <w:p w14:paraId="2C03382C">
      <w:pPr>
        <w:pStyle w:val="113"/>
        <w:widowControl/>
        <w:snapToGrid w:val="0"/>
        <w:spacing w:line="300" w:lineRule="auto"/>
        <w:rPr>
          <w:rFonts w:ascii="仿宋" w:hAnsi="仿宋" w:eastAsia="仿宋" w:cs="仿宋"/>
          <w:spacing w:val="6"/>
        </w:rPr>
      </w:pPr>
      <w:r>
        <w:rPr>
          <w:rFonts w:hint="eastAsia" w:ascii="仿宋" w:hAnsi="仿宋" w:eastAsia="仿宋" w:cs="仿宋"/>
        </w:rPr>
        <w:t>I</w:t>
      </w:r>
      <w:r>
        <w:rPr>
          <w:rFonts w:hint="eastAsia" w:ascii="仿宋" w:hAnsi="仿宋" w:eastAsia="仿宋" w:cs="仿宋"/>
          <w:kern w:val="0"/>
        </w:rPr>
        <w:t>.</w:t>
      </w:r>
      <w:r>
        <w:rPr>
          <w:rFonts w:hint="eastAsia" w:ascii="仿宋" w:hAnsi="仿宋" w:eastAsia="仿宋" w:cs="仿宋"/>
        </w:rPr>
        <w:t>其他利害关系情况</w:t>
      </w:r>
      <w:r>
        <w:rPr>
          <w:rFonts w:hint="eastAsia" w:ascii="仿宋" w:hAnsi="仿宋" w:eastAsia="仿宋" w:cs="仿宋"/>
          <w:u w:val="single"/>
        </w:rPr>
        <w:t xml:space="preserve">                                   </w:t>
      </w:r>
      <w:r>
        <w:rPr>
          <w:rFonts w:hint="eastAsia" w:ascii="仿宋" w:hAnsi="仿宋" w:eastAsia="仿宋" w:cs="仿宋"/>
          <w:kern w:val="0"/>
        </w:rPr>
        <w:t>。</w:t>
      </w:r>
    </w:p>
    <w:p w14:paraId="5575E235">
      <w:pPr>
        <w:pStyle w:val="113"/>
        <w:widowControl/>
        <w:snapToGrid w:val="0"/>
        <w:spacing w:line="300" w:lineRule="auto"/>
        <w:rPr>
          <w:rFonts w:ascii="仿宋" w:hAnsi="仿宋" w:eastAsia="仿宋" w:cs="仿宋"/>
          <w:kern w:val="0"/>
        </w:rPr>
      </w:pPr>
      <w:r>
        <w:rPr>
          <w:rFonts w:hint="eastAsia" w:ascii="仿宋" w:hAnsi="仿宋" w:eastAsia="仿宋" w:cs="仿宋"/>
        </w:rPr>
        <w:t>三、现已清楚知道并</w:t>
      </w:r>
      <w:r>
        <w:rPr>
          <w:rFonts w:hint="eastAsia" w:ascii="仿宋" w:hAnsi="仿宋" w:eastAsia="仿宋" w:cs="仿宋"/>
          <w:kern w:val="0"/>
        </w:rPr>
        <w:t>严格遵守政府采购法律法规和现场纪律。</w:t>
      </w:r>
    </w:p>
    <w:p w14:paraId="75264C62">
      <w:pPr>
        <w:pStyle w:val="113"/>
        <w:widowControl/>
        <w:snapToGrid w:val="0"/>
        <w:spacing w:line="300" w:lineRule="auto"/>
        <w:rPr>
          <w:rFonts w:ascii="仿宋" w:hAnsi="仿宋" w:eastAsia="仿宋" w:cs="仿宋"/>
          <w:kern w:val="0"/>
        </w:rPr>
      </w:pPr>
      <w:r>
        <w:rPr>
          <w:rFonts w:hint="eastAsia" w:ascii="仿宋" w:hAnsi="仿宋" w:eastAsia="仿宋" w:cs="仿宋"/>
          <w:kern w:val="0"/>
        </w:rPr>
        <w:t>四、我发现</w:t>
      </w:r>
      <w:r>
        <w:rPr>
          <w:rFonts w:hint="eastAsia" w:ascii="仿宋" w:hAnsi="仿宋" w:eastAsia="仿宋" w:cs="仿宋"/>
          <w:kern w:val="0"/>
          <w:u w:val="single"/>
        </w:rPr>
        <w:t xml:space="preserve">                    </w:t>
      </w:r>
      <w:r>
        <w:rPr>
          <w:rFonts w:hint="eastAsia" w:ascii="仿宋" w:hAnsi="仿宋" w:eastAsia="仿宋" w:cs="仿宋"/>
          <w:kern w:val="0"/>
        </w:rPr>
        <w:t>供应商之间存在或可能存在上述第二条第</w:t>
      </w:r>
      <w:r>
        <w:rPr>
          <w:rFonts w:hint="eastAsia" w:ascii="仿宋" w:hAnsi="仿宋" w:eastAsia="仿宋" w:cs="仿宋"/>
          <w:kern w:val="0"/>
          <w:u w:val="single"/>
        </w:rPr>
        <w:t xml:space="preserve">        </w:t>
      </w:r>
      <w:r>
        <w:rPr>
          <w:rFonts w:hint="eastAsia" w:ascii="仿宋" w:hAnsi="仿宋" w:eastAsia="仿宋" w:cs="仿宋"/>
          <w:kern w:val="0"/>
        </w:rPr>
        <w:t>项利害关系。</w:t>
      </w:r>
    </w:p>
    <w:p w14:paraId="0355D9D1">
      <w:pPr>
        <w:snapToGrid w:val="0"/>
        <w:spacing w:line="300" w:lineRule="auto"/>
        <w:ind w:firstLine="480" w:firstLineChars="200"/>
        <w:rPr>
          <w:rFonts w:ascii="仿宋" w:hAnsi="仿宋" w:eastAsia="仿宋" w:cs="仿宋"/>
          <w:spacing w:val="20"/>
          <w:sz w:val="24"/>
          <w:u w:val="single"/>
        </w:rPr>
      </w:pPr>
      <w:r>
        <w:rPr>
          <w:rFonts w:hint="eastAsia" w:ascii="仿宋" w:hAnsi="仿宋" w:eastAsia="仿宋" w:cs="仿宋"/>
          <w:sz w:val="24"/>
        </w:rPr>
        <w:t>投标供应商全称：</w:t>
      </w:r>
      <w:r>
        <w:rPr>
          <w:rFonts w:hint="eastAsia" w:ascii="仿宋" w:hAnsi="仿宋" w:eastAsia="仿宋" w:cs="仿宋"/>
          <w:sz w:val="24"/>
          <w:u w:val="single"/>
        </w:rPr>
        <w:t xml:space="preserve">                       </w:t>
      </w:r>
      <w:r>
        <w:rPr>
          <w:rFonts w:hint="eastAsia" w:ascii="仿宋" w:hAnsi="仿宋" w:eastAsia="仿宋" w:cs="仿宋"/>
          <w:sz w:val="24"/>
        </w:rPr>
        <w:t>（公章/电子签名）</w:t>
      </w:r>
    </w:p>
    <w:p w14:paraId="15040324">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授权代表（签字）：</w:t>
      </w:r>
    </w:p>
    <w:p w14:paraId="4730CDC2">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日期：2024年   月   日</w:t>
      </w:r>
    </w:p>
    <w:p w14:paraId="48F69206">
      <w:pPr>
        <w:spacing w:line="360" w:lineRule="auto"/>
        <w:jc w:val="left"/>
        <w:rPr>
          <w:rFonts w:ascii="仿宋" w:hAnsi="仿宋" w:eastAsia="仿宋" w:cs="仿宋"/>
          <w:b/>
          <w:bCs/>
          <w:kern w:val="0"/>
          <w:szCs w:val="21"/>
        </w:rPr>
      </w:pPr>
    </w:p>
    <w:p w14:paraId="403635DC">
      <w:pPr>
        <w:spacing w:line="360" w:lineRule="auto"/>
        <w:jc w:val="left"/>
        <w:rPr>
          <w:rFonts w:ascii="仿宋" w:hAnsi="仿宋" w:eastAsia="仿宋" w:cs="仿宋"/>
          <w:b/>
          <w:bCs/>
          <w:kern w:val="0"/>
          <w:szCs w:val="21"/>
        </w:rPr>
      </w:pPr>
      <w:r>
        <w:rPr>
          <w:rFonts w:hint="eastAsia" w:ascii="仿宋" w:hAnsi="仿宋" w:eastAsia="仿宋" w:cs="仿宋"/>
          <w:b/>
          <w:bCs/>
          <w:kern w:val="0"/>
          <w:szCs w:val="21"/>
        </w:rPr>
        <w:t>（开标当天投标供应商解密投标文件后此声明书签字盖章，以扫描件形式发送给采购代理机构。邮箱：85830350@zjsct.cn）</w:t>
      </w:r>
    </w:p>
    <w:p w14:paraId="12D0A727">
      <w:pPr>
        <w:rPr>
          <w:rFonts w:ascii="仿宋" w:hAnsi="仿宋" w:eastAsia="仿宋" w:cs="仿宋"/>
          <w:b/>
          <w:bCs/>
          <w:kern w:val="0"/>
          <w:szCs w:val="21"/>
        </w:rPr>
      </w:pPr>
    </w:p>
    <w:p w14:paraId="086B8A0F">
      <w:pPr>
        <w:spacing w:line="360" w:lineRule="auto"/>
        <w:jc w:val="center"/>
        <w:outlineLvl w:val="1"/>
        <w:rPr>
          <w:rFonts w:ascii="仿宋" w:hAnsi="仿宋" w:eastAsia="仿宋" w:cs="宋体"/>
          <w:b/>
          <w:kern w:val="0"/>
          <w:sz w:val="36"/>
          <w:szCs w:val="36"/>
        </w:rPr>
      </w:pPr>
      <w:r>
        <w:rPr>
          <w:rFonts w:hint="eastAsia" w:ascii="仿宋" w:hAnsi="仿宋" w:eastAsia="仿宋" w:cs="宋体"/>
          <w:b/>
          <w:kern w:val="0"/>
          <w:sz w:val="36"/>
          <w:szCs w:val="36"/>
        </w:rPr>
        <w:t>报价文件部分</w:t>
      </w:r>
    </w:p>
    <w:p w14:paraId="34518D09">
      <w:pPr>
        <w:spacing w:line="360" w:lineRule="auto"/>
        <w:jc w:val="center"/>
        <w:rPr>
          <w:rFonts w:ascii="仿宋" w:hAnsi="仿宋" w:eastAsia="仿宋" w:cs="宋体"/>
          <w:b/>
          <w:kern w:val="0"/>
          <w:sz w:val="36"/>
          <w:szCs w:val="36"/>
        </w:rPr>
      </w:pPr>
      <w:r>
        <w:rPr>
          <w:rFonts w:hint="eastAsia" w:ascii="仿宋" w:hAnsi="仿宋" w:eastAsia="仿宋" w:cs="宋体"/>
          <w:b/>
          <w:kern w:val="0"/>
          <w:sz w:val="36"/>
          <w:szCs w:val="36"/>
        </w:rPr>
        <w:t>目录</w:t>
      </w:r>
    </w:p>
    <w:p w14:paraId="099DEEB7">
      <w:pPr>
        <w:spacing w:line="360" w:lineRule="auto"/>
        <w:jc w:val="center"/>
        <w:rPr>
          <w:rFonts w:ascii="仿宋" w:hAnsi="仿宋" w:eastAsia="仿宋" w:cs="宋体"/>
          <w:b/>
          <w:kern w:val="0"/>
          <w:sz w:val="36"/>
          <w:szCs w:val="36"/>
        </w:rPr>
      </w:pPr>
    </w:p>
    <w:p w14:paraId="7314AD04">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14:paraId="714B17F5">
      <w:pPr>
        <w:snapToGrid w:val="0"/>
        <w:spacing w:line="360" w:lineRule="auto"/>
        <w:jc w:val="left"/>
        <w:rPr>
          <w:rFonts w:ascii="仿宋" w:hAnsi="仿宋" w:eastAsia="仿宋" w:cs="宋体"/>
          <w:sz w:val="24"/>
        </w:rPr>
      </w:pPr>
      <w:r>
        <w:rPr>
          <w:rFonts w:hint="eastAsia" w:ascii="仿宋" w:hAnsi="仿宋" w:eastAsia="仿宋" w:cs="宋体"/>
          <w:sz w:val="24"/>
        </w:rPr>
        <w:t>（2）报价情况说明（如有）………………………………………………………（页码）</w:t>
      </w:r>
    </w:p>
    <w:p w14:paraId="00A0B206">
      <w:pPr>
        <w:snapToGrid w:val="0"/>
        <w:spacing w:line="360" w:lineRule="auto"/>
        <w:jc w:val="left"/>
        <w:rPr>
          <w:rFonts w:ascii="仿宋" w:hAnsi="仿宋" w:eastAsia="仿宋" w:cs="宋体"/>
          <w:sz w:val="24"/>
        </w:rPr>
      </w:pPr>
      <w:r>
        <w:rPr>
          <w:rFonts w:hint="eastAsia" w:ascii="仿宋" w:hAnsi="仿宋" w:eastAsia="仿宋" w:cs="宋体"/>
          <w:sz w:val="24"/>
        </w:rPr>
        <w:t>（3）交纳采购代理服务费承书……………………………………………………（页码）</w:t>
      </w:r>
    </w:p>
    <w:p w14:paraId="3024613F">
      <w:pPr>
        <w:snapToGrid w:val="0"/>
        <w:spacing w:line="360" w:lineRule="auto"/>
        <w:ind w:right="480"/>
        <w:jc w:val="center"/>
        <w:rPr>
          <w:rFonts w:ascii="仿宋" w:hAnsi="仿宋" w:eastAsia="仿宋" w:cs="宋体"/>
          <w:b/>
          <w:kern w:val="0"/>
          <w:sz w:val="32"/>
          <w:szCs w:val="32"/>
        </w:rPr>
      </w:pPr>
    </w:p>
    <w:p w14:paraId="258B4CE6">
      <w:pPr>
        <w:snapToGrid w:val="0"/>
        <w:spacing w:line="360" w:lineRule="auto"/>
        <w:ind w:right="480"/>
        <w:jc w:val="center"/>
        <w:rPr>
          <w:rFonts w:ascii="仿宋" w:hAnsi="仿宋" w:eastAsia="仿宋" w:cs="宋体"/>
          <w:b/>
          <w:kern w:val="0"/>
          <w:sz w:val="32"/>
          <w:szCs w:val="32"/>
        </w:rPr>
      </w:pPr>
    </w:p>
    <w:p w14:paraId="44FCBCC7">
      <w:pPr>
        <w:snapToGrid w:val="0"/>
        <w:spacing w:line="360" w:lineRule="auto"/>
        <w:ind w:right="480"/>
        <w:jc w:val="center"/>
        <w:rPr>
          <w:rFonts w:ascii="仿宋" w:hAnsi="仿宋" w:eastAsia="仿宋" w:cs="宋体"/>
          <w:b/>
          <w:kern w:val="0"/>
          <w:sz w:val="32"/>
          <w:szCs w:val="32"/>
        </w:rPr>
      </w:pPr>
    </w:p>
    <w:p w14:paraId="24BB442E">
      <w:pPr>
        <w:snapToGrid w:val="0"/>
        <w:spacing w:line="360" w:lineRule="auto"/>
        <w:ind w:right="480"/>
        <w:jc w:val="center"/>
        <w:rPr>
          <w:rFonts w:ascii="仿宋" w:hAnsi="仿宋" w:eastAsia="仿宋" w:cs="宋体"/>
          <w:b/>
          <w:kern w:val="0"/>
          <w:sz w:val="32"/>
          <w:szCs w:val="32"/>
        </w:rPr>
      </w:pPr>
    </w:p>
    <w:p w14:paraId="4EF2682F">
      <w:pPr>
        <w:snapToGrid w:val="0"/>
        <w:spacing w:line="360" w:lineRule="auto"/>
        <w:ind w:right="480"/>
        <w:jc w:val="center"/>
        <w:rPr>
          <w:rFonts w:ascii="仿宋" w:hAnsi="仿宋" w:eastAsia="仿宋" w:cs="宋体"/>
          <w:b/>
          <w:kern w:val="0"/>
          <w:sz w:val="32"/>
          <w:szCs w:val="32"/>
        </w:rPr>
      </w:pPr>
    </w:p>
    <w:p w14:paraId="0C0D9EAF">
      <w:pPr>
        <w:snapToGrid w:val="0"/>
        <w:spacing w:line="360" w:lineRule="auto"/>
        <w:ind w:right="480"/>
        <w:jc w:val="center"/>
        <w:rPr>
          <w:rFonts w:ascii="仿宋" w:hAnsi="仿宋" w:eastAsia="仿宋" w:cs="宋体"/>
          <w:b/>
          <w:kern w:val="0"/>
          <w:sz w:val="32"/>
          <w:szCs w:val="32"/>
        </w:rPr>
      </w:pPr>
    </w:p>
    <w:p w14:paraId="1DC1A90B">
      <w:pPr>
        <w:snapToGrid w:val="0"/>
        <w:spacing w:line="360" w:lineRule="auto"/>
        <w:ind w:right="480"/>
        <w:jc w:val="center"/>
        <w:rPr>
          <w:rFonts w:ascii="仿宋" w:hAnsi="仿宋" w:eastAsia="仿宋" w:cs="宋体"/>
          <w:b/>
          <w:kern w:val="0"/>
          <w:sz w:val="32"/>
          <w:szCs w:val="32"/>
        </w:rPr>
      </w:pPr>
    </w:p>
    <w:p w14:paraId="3B8EA95A">
      <w:pPr>
        <w:snapToGrid w:val="0"/>
        <w:spacing w:line="360" w:lineRule="auto"/>
        <w:ind w:right="480"/>
        <w:jc w:val="center"/>
        <w:rPr>
          <w:rFonts w:ascii="仿宋" w:hAnsi="仿宋" w:eastAsia="仿宋" w:cs="宋体"/>
          <w:b/>
          <w:kern w:val="0"/>
          <w:sz w:val="32"/>
          <w:szCs w:val="32"/>
        </w:rPr>
      </w:pPr>
    </w:p>
    <w:p w14:paraId="6C98435C">
      <w:pPr>
        <w:snapToGrid w:val="0"/>
        <w:spacing w:line="360" w:lineRule="auto"/>
        <w:ind w:right="480"/>
        <w:jc w:val="center"/>
        <w:rPr>
          <w:rFonts w:ascii="仿宋" w:hAnsi="仿宋" w:eastAsia="仿宋" w:cs="宋体"/>
          <w:b/>
          <w:kern w:val="0"/>
          <w:sz w:val="32"/>
          <w:szCs w:val="32"/>
        </w:rPr>
      </w:pPr>
    </w:p>
    <w:p w14:paraId="21290088">
      <w:pPr>
        <w:snapToGrid w:val="0"/>
        <w:spacing w:line="360" w:lineRule="auto"/>
        <w:ind w:right="480"/>
        <w:jc w:val="center"/>
        <w:rPr>
          <w:rFonts w:ascii="仿宋" w:hAnsi="仿宋" w:eastAsia="仿宋" w:cs="宋体"/>
          <w:b/>
          <w:kern w:val="0"/>
          <w:sz w:val="32"/>
          <w:szCs w:val="32"/>
        </w:rPr>
      </w:pPr>
    </w:p>
    <w:p w14:paraId="54FB60F4">
      <w:pPr>
        <w:snapToGrid w:val="0"/>
        <w:spacing w:line="360" w:lineRule="auto"/>
        <w:ind w:right="480"/>
        <w:jc w:val="center"/>
        <w:rPr>
          <w:rFonts w:ascii="仿宋" w:hAnsi="仿宋" w:eastAsia="仿宋" w:cs="宋体"/>
          <w:b/>
          <w:kern w:val="0"/>
          <w:sz w:val="32"/>
          <w:szCs w:val="32"/>
        </w:rPr>
      </w:pPr>
    </w:p>
    <w:p w14:paraId="63142504">
      <w:pPr>
        <w:snapToGrid w:val="0"/>
        <w:spacing w:line="360" w:lineRule="auto"/>
        <w:ind w:right="480"/>
        <w:jc w:val="center"/>
        <w:rPr>
          <w:rFonts w:ascii="仿宋" w:hAnsi="仿宋" w:eastAsia="仿宋" w:cs="宋体"/>
          <w:b/>
          <w:kern w:val="0"/>
          <w:sz w:val="32"/>
          <w:szCs w:val="32"/>
        </w:rPr>
      </w:pPr>
    </w:p>
    <w:p w14:paraId="266C8497">
      <w:pPr>
        <w:snapToGrid w:val="0"/>
        <w:spacing w:line="360" w:lineRule="auto"/>
        <w:ind w:right="480"/>
        <w:jc w:val="center"/>
        <w:rPr>
          <w:rFonts w:ascii="仿宋" w:hAnsi="仿宋" w:eastAsia="仿宋" w:cs="宋体"/>
          <w:b/>
          <w:kern w:val="0"/>
          <w:sz w:val="32"/>
          <w:szCs w:val="32"/>
        </w:rPr>
      </w:pPr>
    </w:p>
    <w:p w14:paraId="19DF6A70">
      <w:pPr>
        <w:snapToGrid w:val="0"/>
        <w:spacing w:line="360" w:lineRule="auto"/>
        <w:ind w:right="480"/>
        <w:jc w:val="center"/>
        <w:rPr>
          <w:rFonts w:ascii="仿宋" w:hAnsi="仿宋" w:eastAsia="仿宋" w:cs="宋体"/>
          <w:b/>
          <w:kern w:val="0"/>
          <w:sz w:val="32"/>
          <w:szCs w:val="32"/>
        </w:rPr>
      </w:pPr>
    </w:p>
    <w:p w14:paraId="02C2623D">
      <w:pPr>
        <w:snapToGrid w:val="0"/>
        <w:spacing w:line="360" w:lineRule="auto"/>
        <w:ind w:right="480"/>
        <w:jc w:val="center"/>
        <w:rPr>
          <w:rFonts w:ascii="仿宋" w:hAnsi="仿宋" w:eastAsia="仿宋" w:cs="宋体"/>
          <w:b/>
          <w:kern w:val="0"/>
          <w:sz w:val="32"/>
          <w:szCs w:val="32"/>
        </w:rPr>
      </w:pPr>
    </w:p>
    <w:p w14:paraId="65F51526">
      <w:pPr>
        <w:pStyle w:val="385"/>
        <w:keepNext w:val="0"/>
        <w:pageBreakBefore w:val="0"/>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14:paraId="0175C5B3">
      <w:pPr>
        <w:pStyle w:val="385"/>
        <w:keepNext w:val="0"/>
        <w:pageBreakBefore w:val="0"/>
        <w:tabs>
          <w:tab w:val="clear" w:pos="720"/>
        </w:tabs>
        <w:snapToGrid w:val="0"/>
        <w:spacing w:before="120" w:after="120"/>
        <w:ind w:firstLine="643"/>
        <w:outlineLvl w:val="1"/>
        <w:rPr>
          <w:rFonts w:ascii="仿宋" w:hAnsi="仿宋" w:eastAsia="仿宋" w:cs="宋体"/>
          <w:kern w:val="2"/>
          <w:sz w:val="32"/>
          <w:szCs w:val="32"/>
        </w:rPr>
      </w:pPr>
      <w:bookmarkStart w:id="425" w:name="_Toc9558"/>
      <w:bookmarkStart w:id="426" w:name="_Toc3889"/>
      <w:bookmarkStart w:id="427" w:name="_Toc18286"/>
      <w:r>
        <w:rPr>
          <w:rFonts w:hint="eastAsia" w:ascii="仿宋" w:hAnsi="仿宋" w:eastAsia="仿宋" w:cs="宋体"/>
          <w:kern w:val="2"/>
          <w:sz w:val="32"/>
          <w:szCs w:val="32"/>
        </w:rPr>
        <w:t>一、开标一览表（报价表）</w:t>
      </w:r>
      <w:bookmarkEnd w:id="425"/>
      <w:bookmarkEnd w:id="426"/>
      <w:bookmarkEnd w:id="427"/>
    </w:p>
    <w:p w14:paraId="1D5413B5">
      <w:pPr>
        <w:spacing w:line="360" w:lineRule="auto"/>
        <w:rPr>
          <w:rFonts w:ascii="仿宋" w:hAnsi="仿宋" w:eastAsia="仿宋" w:cs="仿宋"/>
          <w:kern w:val="0"/>
          <w:sz w:val="24"/>
        </w:rPr>
      </w:pPr>
      <w:r>
        <w:rPr>
          <w:rFonts w:hint="eastAsia" w:ascii="仿宋" w:hAnsi="仿宋" w:eastAsia="仿宋" w:cs="仿宋"/>
          <w:sz w:val="24"/>
          <w:lang w:eastAsia="zh-CN"/>
        </w:rPr>
        <w:t>杭州市滨江区人民政府浦沿街道办事处</w:t>
      </w:r>
      <w:r>
        <w:rPr>
          <w:rFonts w:hint="eastAsia" w:ascii="仿宋" w:hAnsi="仿宋" w:eastAsia="仿宋" w:cs="仿宋"/>
          <w:sz w:val="24"/>
        </w:rPr>
        <w:t>、浙江省成套招标代理有限公司</w:t>
      </w:r>
      <w:r>
        <w:rPr>
          <w:rFonts w:hint="eastAsia" w:ascii="仿宋" w:hAnsi="仿宋" w:eastAsia="仿宋" w:cs="仿宋"/>
          <w:kern w:val="0"/>
          <w:sz w:val="24"/>
          <w:lang w:val="zh-CN"/>
        </w:rPr>
        <w:t>：</w:t>
      </w:r>
    </w:p>
    <w:p w14:paraId="2CFAF653">
      <w:pPr>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按你方招标文件要求，我们，本标书签字方，谨此向你方发出要约如下：如你方接受本投标，我方承诺按照如下投标（开标）一览表的价格完成编号为</w:t>
      </w:r>
      <w:r>
        <w:rPr>
          <w:rFonts w:hint="eastAsia" w:ascii="仿宋" w:hAnsi="仿宋" w:eastAsia="仿宋" w:cs="仿宋"/>
          <w:kern w:val="0"/>
          <w:sz w:val="24"/>
          <w:u w:val="single"/>
          <w:lang w:val="zh-CN"/>
        </w:rPr>
        <w:t xml:space="preserve">CTZB-2024080236  </w:t>
      </w:r>
      <w:r>
        <w:rPr>
          <w:rFonts w:hint="eastAsia" w:ascii="仿宋" w:hAnsi="仿宋" w:eastAsia="仿宋" w:cs="仿宋"/>
          <w:kern w:val="0"/>
          <w:sz w:val="24"/>
          <w:lang w:val="zh-CN"/>
        </w:rPr>
        <w:t>的招标文件[项目名称：</w:t>
      </w:r>
      <w:r>
        <w:rPr>
          <w:rFonts w:hint="eastAsia" w:ascii="仿宋" w:hAnsi="仿宋" w:eastAsia="仿宋" w:cs="宋体"/>
          <w:b/>
          <w:sz w:val="24"/>
        </w:rPr>
        <w:t>浦沿街道社区数字档案室创建工作服务</w:t>
      </w:r>
      <w:r>
        <w:rPr>
          <w:rFonts w:hint="eastAsia" w:ascii="仿宋" w:hAnsi="仿宋" w:eastAsia="仿宋" w:cs="仿宋"/>
          <w:sz w:val="24"/>
        </w:rPr>
        <w:t>]</w:t>
      </w:r>
      <w:r>
        <w:rPr>
          <w:rFonts w:hint="eastAsia" w:ascii="仿宋" w:hAnsi="仿宋" w:eastAsia="仿宋" w:cs="仿宋"/>
          <w:kern w:val="0"/>
          <w:sz w:val="24"/>
          <w:lang w:val="zh-CN"/>
        </w:rPr>
        <w:t>的实施。</w:t>
      </w:r>
    </w:p>
    <w:tbl>
      <w:tblPr>
        <w:tblStyle w:val="63"/>
        <w:tblW w:w="9876" w:type="dxa"/>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787"/>
        <w:gridCol w:w="2146"/>
        <w:gridCol w:w="1206"/>
        <w:gridCol w:w="794"/>
        <w:gridCol w:w="1248"/>
        <w:gridCol w:w="780"/>
        <w:gridCol w:w="1084"/>
        <w:gridCol w:w="1031"/>
      </w:tblGrid>
      <w:tr w14:paraId="3620374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800" w:type="dxa"/>
            <w:tcBorders>
              <w:tl2br w:val="nil"/>
              <w:tr2bl w:val="nil"/>
            </w:tcBorders>
            <w:shd w:val="clear" w:color="auto" w:fill="auto"/>
            <w:vAlign w:val="center"/>
          </w:tcPr>
          <w:p w14:paraId="09634B3B">
            <w:pPr>
              <w:snapToGrid w:val="0"/>
              <w:spacing w:line="288" w:lineRule="auto"/>
              <w:jc w:val="center"/>
              <w:rPr>
                <w:rFonts w:ascii="仿宋" w:hAnsi="仿宋" w:eastAsia="仿宋" w:cs="仿宋"/>
                <w:b/>
                <w:bCs/>
                <w:szCs w:val="21"/>
              </w:rPr>
            </w:pPr>
            <w:r>
              <w:rPr>
                <w:rFonts w:hint="eastAsia" w:ascii="仿宋" w:hAnsi="仿宋" w:eastAsia="仿宋" w:cs="仿宋"/>
                <w:b/>
                <w:bCs/>
                <w:szCs w:val="21"/>
              </w:rPr>
              <w:t>序号</w:t>
            </w:r>
          </w:p>
        </w:tc>
        <w:tc>
          <w:tcPr>
            <w:tcW w:w="787" w:type="dxa"/>
            <w:tcBorders>
              <w:tl2br w:val="nil"/>
              <w:tr2bl w:val="nil"/>
            </w:tcBorders>
            <w:shd w:val="clear" w:color="auto" w:fill="auto"/>
            <w:vAlign w:val="center"/>
          </w:tcPr>
          <w:p w14:paraId="795249CA">
            <w:pPr>
              <w:spacing w:line="360" w:lineRule="auto"/>
              <w:jc w:val="center"/>
              <w:rPr>
                <w:rFonts w:ascii="仿宋" w:hAnsi="仿宋" w:eastAsia="仿宋" w:cs="仿宋"/>
                <w:b/>
                <w:bCs/>
                <w:szCs w:val="21"/>
              </w:rPr>
            </w:pPr>
            <w:r>
              <w:rPr>
                <w:rFonts w:hint="eastAsia" w:ascii="仿宋" w:hAnsi="仿宋" w:eastAsia="仿宋" w:cs="仿宋"/>
                <w:b/>
                <w:sz w:val="24"/>
              </w:rPr>
              <w:t>名称</w:t>
            </w:r>
          </w:p>
        </w:tc>
        <w:tc>
          <w:tcPr>
            <w:tcW w:w="2146" w:type="dxa"/>
            <w:tcBorders>
              <w:tl2br w:val="nil"/>
              <w:tr2bl w:val="nil"/>
            </w:tcBorders>
            <w:shd w:val="clear" w:color="auto" w:fill="FFFFFF"/>
            <w:vAlign w:val="center"/>
          </w:tcPr>
          <w:p w14:paraId="6E9B3AD8">
            <w:pPr>
              <w:spacing w:line="360" w:lineRule="auto"/>
              <w:jc w:val="center"/>
              <w:rPr>
                <w:rFonts w:ascii="仿宋" w:hAnsi="仿宋" w:eastAsia="仿宋" w:cs="仿宋"/>
                <w:b/>
                <w:bCs/>
                <w:szCs w:val="21"/>
              </w:rPr>
            </w:pPr>
            <w:r>
              <w:rPr>
                <w:rFonts w:hint="eastAsia" w:ascii="仿宋" w:hAnsi="仿宋" w:eastAsia="仿宋" w:cs="仿宋"/>
                <w:b/>
                <w:sz w:val="24"/>
              </w:rPr>
              <w:t>服务范围</w:t>
            </w:r>
          </w:p>
        </w:tc>
        <w:tc>
          <w:tcPr>
            <w:tcW w:w="1206" w:type="dxa"/>
            <w:tcBorders>
              <w:tl2br w:val="nil"/>
              <w:tr2bl w:val="nil"/>
            </w:tcBorders>
            <w:shd w:val="clear" w:color="auto" w:fill="FFFFFF"/>
            <w:vAlign w:val="center"/>
          </w:tcPr>
          <w:p w14:paraId="01551EFF">
            <w:pPr>
              <w:spacing w:line="360" w:lineRule="auto"/>
              <w:jc w:val="center"/>
              <w:rPr>
                <w:rFonts w:ascii="仿宋" w:hAnsi="仿宋" w:eastAsia="仿宋" w:cs="仿宋"/>
                <w:b/>
                <w:bCs/>
                <w:szCs w:val="21"/>
              </w:rPr>
            </w:pPr>
            <w:r>
              <w:rPr>
                <w:rFonts w:hint="eastAsia" w:ascii="仿宋" w:hAnsi="仿宋" w:eastAsia="仿宋" w:cs="仿宋"/>
                <w:b/>
                <w:sz w:val="24"/>
              </w:rPr>
              <w:t>服务要求</w:t>
            </w:r>
          </w:p>
        </w:tc>
        <w:tc>
          <w:tcPr>
            <w:tcW w:w="794" w:type="dxa"/>
            <w:tcBorders>
              <w:tl2br w:val="nil"/>
              <w:tr2bl w:val="nil"/>
            </w:tcBorders>
            <w:vAlign w:val="center"/>
          </w:tcPr>
          <w:p w14:paraId="4D4BAB2F">
            <w:pPr>
              <w:spacing w:line="360" w:lineRule="auto"/>
              <w:jc w:val="center"/>
              <w:rPr>
                <w:rFonts w:ascii="仿宋" w:hAnsi="仿宋" w:eastAsia="仿宋" w:cs="仿宋"/>
                <w:b/>
                <w:bCs/>
                <w:szCs w:val="21"/>
              </w:rPr>
            </w:pPr>
            <w:r>
              <w:rPr>
                <w:rFonts w:hint="eastAsia" w:ascii="仿宋" w:hAnsi="仿宋" w:eastAsia="仿宋" w:cs="仿宋"/>
                <w:b/>
                <w:sz w:val="24"/>
              </w:rPr>
              <w:t>服务时间</w:t>
            </w:r>
          </w:p>
        </w:tc>
        <w:tc>
          <w:tcPr>
            <w:tcW w:w="1248" w:type="dxa"/>
            <w:tcBorders>
              <w:tl2br w:val="nil"/>
              <w:tr2bl w:val="nil"/>
            </w:tcBorders>
            <w:vAlign w:val="center"/>
          </w:tcPr>
          <w:p w14:paraId="2517EC7C">
            <w:pPr>
              <w:spacing w:line="360" w:lineRule="auto"/>
              <w:jc w:val="center"/>
              <w:rPr>
                <w:rFonts w:ascii="仿宋" w:hAnsi="仿宋" w:eastAsia="仿宋" w:cs="仿宋"/>
                <w:b/>
                <w:bCs/>
                <w:szCs w:val="21"/>
              </w:rPr>
            </w:pPr>
            <w:r>
              <w:rPr>
                <w:rFonts w:hint="eastAsia" w:ascii="仿宋" w:hAnsi="仿宋" w:eastAsia="仿宋" w:cs="仿宋"/>
                <w:b/>
                <w:sz w:val="24"/>
              </w:rPr>
              <w:t>服务标准</w:t>
            </w:r>
          </w:p>
        </w:tc>
        <w:tc>
          <w:tcPr>
            <w:tcW w:w="780" w:type="dxa"/>
            <w:tcBorders>
              <w:tl2br w:val="nil"/>
              <w:tr2bl w:val="nil"/>
            </w:tcBorders>
            <w:vAlign w:val="center"/>
          </w:tcPr>
          <w:p w14:paraId="4792FBD6">
            <w:pPr>
              <w:spacing w:line="360" w:lineRule="auto"/>
              <w:jc w:val="center"/>
              <w:rPr>
                <w:rFonts w:ascii="仿宋" w:hAnsi="仿宋" w:eastAsia="仿宋" w:cs="仿宋"/>
                <w:b/>
                <w:bCs/>
                <w:szCs w:val="21"/>
              </w:rPr>
            </w:pPr>
            <w:r>
              <w:rPr>
                <w:rFonts w:hint="eastAsia" w:ascii="仿宋" w:hAnsi="仿宋" w:eastAsia="仿宋" w:cs="仿宋"/>
                <w:b/>
                <w:sz w:val="24"/>
              </w:rPr>
              <w:t>服务人数</w:t>
            </w:r>
          </w:p>
        </w:tc>
        <w:tc>
          <w:tcPr>
            <w:tcW w:w="1084" w:type="dxa"/>
            <w:tcBorders>
              <w:tl2br w:val="nil"/>
              <w:tr2bl w:val="nil"/>
            </w:tcBorders>
            <w:vAlign w:val="center"/>
          </w:tcPr>
          <w:p w14:paraId="69334536">
            <w:pPr>
              <w:spacing w:line="360" w:lineRule="auto"/>
              <w:jc w:val="center"/>
              <w:rPr>
                <w:rFonts w:ascii="仿宋" w:hAnsi="仿宋" w:eastAsia="仿宋" w:cs="仿宋"/>
                <w:b/>
                <w:sz w:val="24"/>
              </w:rPr>
            </w:pPr>
            <w:r>
              <w:rPr>
                <w:rFonts w:hint="eastAsia" w:ascii="仿宋" w:hAnsi="仿宋" w:eastAsia="仿宋" w:cs="仿宋"/>
                <w:b/>
                <w:sz w:val="24"/>
              </w:rPr>
              <w:t>金额（元）</w:t>
            </w:r>
          </w:p>
        </w:tc>
        <w:tc>
          <w:tcPr>
            <w:tcW w:w="1031" w:type="dxa"/>
            <w:tcBorders>
              <w:tl2br w:val="nil"/>
              <w:tr2bl w:val="nil"/>
            </w:tcBorders>
            <w:vAlign w:val="center"/>
          </w:tcPr>
          <w:p w14:paraId="562AFE9E">
            <w:pPr>
              <w:spacing w:line="360" w:lineRule="auto"/>
              <w:jc w:val="center"/>
              <w:rPr>
                <w:rFonts w:ascii="仿宋" w:hAnsi="仿宋" w:eastAsia="仿宋" w:cs="仿宋"/>
                <w:b/>
                <w:bCs/>
                <w:szCs w:val="21"/>
              </w:rPr>
            </w:pPr>
            <w:r>
              <w:rPr>
                <w:rFonts w:hint="eastAsia" w:ascii="仿宋" w:hAnsi="仿宋" w:eastAsia="仿宋" w:cs="仿宋"/>
                <w:b/>
                <w:sz w:val="24"/>
              </w:rPr>
              <w:t>备注（如果有）</w:t>
            </w:r>
          </w:p>
        </w:tc>
      </w:tr>
      <w:tr w14:paraId="7872B6C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00" w:type="dxa"/>
            <w:tcBorders>
              <w:tl2br w:val="nil"/>
              <w:tr2bl w:val="nil"/>
            </w:tcBorders>
            <w:shd w:val="clear" w:color="auto" w:fill="auto"/>
            <w:vAlign w:val="center"/>
          </w:tcPr>
          <w:p w14:paraId="74134DAA">
            <w:pPr>
              <w:snapToGrid w:val="0"/>
              <w:spacing w:line="288" w:lineRule="auto"/>
              <w:jc w:val="center"/>
              <w:rPr>
                <w:rFonts w:ascii="仿宋" w:hAnsi="仿宋" w:eastAsia="仿宋" w:cs="仿宋"/>
                <w:b/>
                <w:bCs/>
                <w:szCs w:val="21"/>
              </w:rPr>
            </w:pPr>
          </w:p>
        </w:tc>
        <w:tc>
          <w:tcPr>
            <w:tcW w:w="787" w:type="dxa"/>
            <w:tcBorders>
              <w:tl2br w:val="nil"/>
              <w:tr2bl w:val="nil"/>
            </w:tcBorders>
            <w:shd w:val="clear" w:color="auto" w:fill="auto"/>
            <w:vAlign w:val="center"/>
          </w:tcPr>
          <w:p w14:paraId="57EFD6F3">
            <w:pPr>
              <w:snapToGrid w:val="0"/>
              <w:spacing w:line="288" w:lineRule="auto"/>
              <w:jc w:val="center"/>
              <w:rPr>
                <w:rFonts w:ascii="仿宋" w:hAnsi="仿宋" w:eastAsia="仿宋" w:cs="仿宋"/>
                <w:b/>
                <w:bCs/>
                <w:szCs w:val="21"/>
              </w:rPr>
            </w:pPr>
          </w:p>
        </w:tc>
        <w:tc>
          <w:tcPr>
            <w:tcW w:w="2146" w:type="dxa"/>
            <w:tcBorders>
              <w:tl2br w:val="nil"/>
              <w:tr2bl w:val="nil"/>
            </w:tcBorders>
            <w:shd w:val="clear" w:color="auto" w:fill="FFFFFF"/>
            <w:vAlign w:val="center"/>
          </w:tcPr>
          <w:p w14:paraId="00C6F9AE">
            <w:pPr>
              <w:snapToGrid w:val="0"/>
              <w:spacing w:line="288" w:lineRule="auto"/>
              <w:jc w:val="center"/>
              <w:rPr>
                <w:rFonts w:ascii="仿宋" w:hAnsi="仿宋" w:eastAsia="仿宋" w:cs="仿宋"/>
                <w:b/>
                <w:bCs/>
                <w:szCs w:val="21"/>
              </w:rPr>
            </w:pPr>
          </w:p>
        </w:tc>
        <w:tc>
          <w:tcPr>
            <w:tcW w:w="1206" w:type="dxa"/>
            <w:tcBorders>
              <w:tl2br w:val="nil"/>
              <w:tr2bl w:val="nil"/>
            </w:tcBorders>
            <w:shd w:val="clear" w:color="auto" w:fill="FFFFFF"/>
            <w:vAlign w:val="center"/>
          </w:tcPr>
          <w:p w14:paraId="6CD80F25">
            <w:pPr>
              <w:snapToGrid w:val="0"/>
              <w:spacing w:line="288" w:lineRule="auto"/>
              <w:jc w:val="center"/>
              <w:rPr>
                <w:rFonts w:ascii="仿宋" w:hAnsi="仿宋" w:eastAsia="仿宋" w:cs="仿宋"/>
                <w:b/>
                <w:bCs/>
                <w:szCs w:val="21"/>
              </w:rPr>
            </w:pPr>
          </w:p>
        </w:tc>
        <w:tc>
          <w:tcPr>
            <w:tcW w:w="794" w:type="dxa"/>
            <w:tcBorders>
              <w:tl2br w:val="nil"/>
              <w:tr2bl w:val="nil"/>
            </w:tcBorders>
            <w:vAlign w:val="center"/>
          </w:tcPr>
          <w:p w14:paraId="38B99D68">
            <w:pPr>
              <w:snapToGrid w:val="0"/>
              <w:spacing w:line="288" w:lineRule="auto"/>
              <w:jc w:val="center"/>
              <w:rPr>
                <w:rFonts w:ascii="仿宋" w:hAnsi="仿宋" w:eastAsia="仿宋" w:cs="仿宋"/>
                <w:b/>
                <w:bCs/>
                <w:szCs w:val="21"/>
              </w:rPr>
            </w:pPr>
          </w:p>
        </w:tc>
        <w:tc>
          <w:tcPr>
            <w:tcW w:w="1248" w:type="dxa"/>
            <w:tcBorders>
              <w:tl2br w:val="nil"/>
              <w:tr2bl w:val="nil"/>
            </w:tcBorders>
            <w:vAlign w:val="center"/>
          </w:tcPr>
          <w:p w14:paraId="342A3690">
            <w:pPr>
              <w:snapToGrid w:val="0"/>
              <w:spacing w:line="288" w:lineRule="auto"/>
              <w:jc w:val="center"/>
              <w:rPr>
                <w:rFonts w:ascii="仿宋" w:hAnsi="仿宋" w:eastAsia="仿宋" w:cs="仿宋"/>
                <w:b/>
                <w:bCs/>
                <w:szCs w:val="21"/>
              </w:rPr>
            </w:pPr>
          </w:p>
        </w:tc>
        <w:tc>
          <w:tcPr>
            <w:tcW w:w="780" w:type="dxa"/>
            <w:tcBorders>
              <w:tl2br w:val="nil"/>
              <w:tr2bl w:val="nil"/>
            </w:tcBorders>
            <w:vAlign w:val="center"/>
          </w:tcPr>
          <w:p w14:paraId="60BD2E0C">
            <w:pPr>
              <w:snapToGrid w:val="0"/>
              <w:spacing w:line="288" w:lineRule="auto"/>
              <w:jc w:val="center"/>
              <w:rPr>
                <w:rFonts w:ascii="仿宋" w:hAnsi="仿宋" w:eastAsia="仿宋" w:cs="仿宋"/>
                <w:b/>
                <w:bCs/>
                <w:szCs w:val="21"/>
              </w:rPr>
            </w:pPr>
          </w:p>
        </w:tc>
        <w:tc>
          <w:tcPr>
            <w:tcW w:w="1084" w:type="dxa"/>
            <w:tcBorders>
              <w:tl2br w:val="nil"/>
              <w:tr2bl w:val="nil"/>
            </w:tcBorders>
            <w:vAlign w:val="center"/>
          </w:tcPr>
          <w:p w14:paraId="70918120">
            <w:pPr>
              <w:snapToGrid w:val="0"/>
              <w:spacing w:line="288" w:lineRule="auto"/>
              <w:jc w:val="center"/>
              <w:rPr>
                <w:rFonts w:ascii="仿宋" w:hAnsi="仿宋" w:eastAsia="仿宋" w:cs="仿宋"/>
                <w:b/>
                <w:bCs/>
                <w:szCs w:val="21"/>
              </w:rPr>
            </w:pPr>
          </w:p>
        </w:tc>
        <w:tc>
          <w:tcPr>
            <w:tcW w:w="1031" w:type="dxa"/>
            <w:tcBorders>
              <w:tl2br w:val="nil"/>
              <w:tr2bl w:val="nil"/>
            </w:tcBorders>
            <w:vAlign w:val="center"/>
          </w:tcPr>
          <w:p w14:paraId="2F544995">
            <w:pPr>
              <w:snapToGrid w:val="0"/>
              <w:spacing w:line="288" w:lineRule="auto"/>
              <w:jc w:val="center"/>
              <w:rPr>
                <w:rFonts w:ascii="仿宋" w:hAnsi="仿宋" w:eastAsia="仿宋" w:cs="仿宋"/>
                <w:b/>
                <w:bCs/>
                <w:szCs w:val="21"/>
              </w:rPr>
            </w:pPr>
          </w:p>
        </w:tc>
      </w:tr>
      <w:tr w14:paraId="36DC16BB">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00" w:type="dxa"/>
            <w:tcBorders>
              <w:tl2br w:val="nil"/>
              <w:tr2bl w:val="nil"/>
            </w:tcBorders>
            <w:shd w:val="clear" w:color="auto" w:fill="auto"/>
            <w:vAlign w:val="center"/>
          </w:tcPr>
          <w:p w14:paraId="764226BB">
            <w:pPr>
              <w:snapToGrid w:val="0"/>
              <w:spacing w:line="288" w:lineRule="auto"/>
              <w:jc w:val="center"/>
              <w:rPr>
                <w:rFonts w:ascii="仿宋" w:hAnsi="仿宋" w:eastAsia="仿宋" w:cs="仿宋"/>
                <w:b/>
                <w:bCs/>
                <w:szCs w:val="21"/>
              </w:rPr>
            </w:pPr>
          </w:p>
        </w:tc>
        <w:tc>
          <w:tcPr>
            <w:tcW w:w="787" w:type="dxa"/>
            <w:tcBorders>
              <w:tl2br w:val="nil"/>
              <w:tr2bl w:val="nil"/>
            </w:tcBorders>
            <w:shd w:val="clear" w:color="auto" w:fill="auto"/>
            <w:vAlign w:val="center"/>
          </w:tcPr>
          <w:p w14:paraId="78F136C0">
            <w:pPr>
              <w:snapToGrid w:val="0"/>
              <w:spacing w:line="288" w:lineRule="auto"/>
              <w:jc w:val="center"/>
              <w:rPr>
                <w:rFonts w:ascii="仿宋" w:hAnsi="仿宋" w:eastAsia="仿宋" w:cs="仿宋"/>
                <w:b/>
                <w:bCs/>
                <w:szCs w:val="21"/>
              </w:rPr>
            </w:pPr>
          </w:p>
        </w:tc>
        <w:tc>
          <w:tcPr>
            <w:tcW w:w="2146" w:type="dxa"/>
            <w:tcBorders>
              <w:tl2br w:val="nil"/>
              <w:tr2bl w:val="nil"/>
            </w:tcBorders>
            <w:shd w:val="clear" w:color="auto" w:fill="FFFFFF"/>
            <w:vAlign w:val="center"/>
          </w:tcPr>
          <w:p w14:paraId="272C3BF9">
            <w:pPr>
              <w:snapToGrid w:val="0"/>
              <w:spacing w:line="288" w:lineRule="auto"/>
              <w:jc w:val="center"/>
              <w:rPr>
                <w:rFonts w:ascii="仿宋" w:hAnsi="仿宋" w:eastAsia="仿宋" w:cs="仿宋"/>
                <w:b/>
                <w:bCs/>
                <w:szCs w:val="21"/>
              </w:rPr>
            </w:pPr>
          </w:p>
        </w:tc>
        <w:tc>
          <w:tcPr>
            <w:tcW w:w="1206" w:type="dxa"/>
            <w:tcBorders>
              <w:tl2br w:val="nil"/>
              <w:tr2bl w:val="nil"/>
            </w:tcBorders>
            <w:shd w:val="clear" w:color="auto" w:fill="FFFFFF"/>
            <w:vAlign w:val="center"/>
          </w:tcPr>
          <w:p w14:paraId="67583020">
            <w:pPr>
              <w:snapToGrid w:val="0"/>
              <w:spacing w:line="288" w:lineRule="auto"/>
              <w:jc w:val="center"/>
              <w:rPr>
                <w:rFonts w:ascii="仿宋" w:hAnsi="仿宋" w:eastAsia="仿宋" w:cs="仿宋"/>
                <w:b/>
                <w:bCs/>
                <w:szCs w:val="21"/>
              </w:rPr>
            </w:pPr>
          </w:p>
        </w:tc>
        <w:tc>
          <w:tcPr>
            <w:tcW w:w="794" w:type="dxa"/>
            <w:tcBorders>
              <w:tl2br w:val="nil"/>
              <w:tr2bl w:val="nil"/>
            </w:tcBorders>
            <w:vAlign w:val="center"/>
          </w:tcPr>
          <w:p w14:paraId="7DAD4BAE">
            <w:pPr>
              <w:snapToGrid w:val="0"/>
              <w:spacing w:line="288" w:lineRule="auto"/>
              <w:jc w:val="center"/>
              <w:rPr>
                <w:rFonts w:ascii="仿宋" w:hAnsi="仿宋" w:eastAsia="仿宋" w:cs="仿宋"/>
                <w:b/>
                <w:bCs/>
                <w:szCs w:val="21"/>
              </w:rPr>
            </w:pPr>
          </w:p>
        </w:tc>
        <w:tc>
          <w:tcPr>
            <w:tcW w:w="1248" w:type="dxa"/>
            <w:tcBorders>
              <w:tl2br w:val="nil"/>
              <w:tr2bl w:val="nil"/>
            </w:tcBorders>
            <w:vAlign w:val="center"/>
          </w:tcPr>
          <w:p w14:paraId="58A16FF3">
            <w:pPr>
              <w:snapToGrid w:val="0"/>
              <w:spacing w:line="288" w:lineRule="auto"/>
              <w:jc w:val="center"/>
              <w:rPr>
                <w:rFonts w:ascii="仿宋" w:hAnsi="仿宋" w:eastAsia="仿宋" w:cs="仿宋"/>
                <w:b/>
                <w:bCs/>
                <w:szCs w:val="21"/>
              </w:rPr>
            </w:pPr>
          </w:p>
        </w:tc>
        <w:tc>
          <w:tcPr>
            <w:tcW w:w="780" w:type="dxa"/>
            <w:tcBorders>
              <w:tl2br w:val="nil"/>
              <w:tr2bl w:val="nil"/>
            </w:tcBorders>
            <w:vAlign w:val="center"/>
          </w:tcPr>
          <w:p w14:paraId="1D92535D">
            <w:pPr>
              <w:snapToGrid w:val="0"/>
              <w:spacing w:line="288" w:lineRule="auto"/>
              <w:jc w:val="center"/>
              <w:rPr>
                <w:rFonts w:ascii="仿宋" w:hAnsi="仿宋" w:eastAsia="仿宋" w:cs="仿宋"/>
                <w:b/>
                <w:bCs/>
                <w:szCs w:val="21"/>
              </w:rPr>
            </w:pPr>
          </w:p>
        </w:tc>
        <w:tc>
          <w:tcPr>
            <w:tcW w:w="1084" w:type="dxa"/>
            <w:tcBorders>
              <w:tl2br w:val="nil"/>
              <w:tr2bl w:val="nil"/>
            </w:tcBorders>
            <w:vAlign w:val="center"/>
          </w:tcPr>
          <w:p w14:paraId="78418622">
            <w:pPr>
              <w:snapToGrid w:val="0"/>
              <w:spacing w:line="288" w:lineRule="auto"/>
              <w:jc w:val="center"/>
              <w:rPr>
                <w:rFonts w:ascii="仿宋" w:hAnsi="仿宋" w:eastAsia="仿宋" w:cs="仿宋"/>
                <w:b/>
                <w:bCs/>
                <w:szCs w:val="21"/>
              </w:rPr>
            </w:pPr>
          </w:p>
        </w:tc>
        <w:tc>
          <w:tcPr>
            <w:tcW w:w="1031" w:type="dxa"/>
            <w:tcBorders>
              <w:tl2br w:val="nil"/>
              <w:tr2bl w:val="nil"/>
            </w:tcBorders>
            <w:vAlign w:val="center"/>
          </w:tcPr>
          <w:p w14:paraId="0051DA3B">
            <w:pPr>
              <w:snapToGrid w:val="0"/>
              <w:spacing w:line="288" w:lineRule="auto"/>
              <w:jc w:val="center"/>
              <w:rPr>
                <w:rFonts w:ascii="仿宋" w:hAnsi="仿宋" w:eastAsia="仿宋" w:cs="仿宋"/>
                <w:b/>
                <w:bCs/>
                <w:szCs w:val="21"/>
              </w:rPr>
            </w:pPr>
          </w:p>
        </w:tc>
      </w:tr>
      <w:tr w14:paraId="4360DE5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00" w:type="dxa"/>
            <w:tcBorders>
              <w:tl2br w:val="nil"/>
              <w:tr2bl w:val="nil"/>
            </w:tcBorders>
            <w:shd w:val="clear" w:color="auto" w:fill="auto"/>
            <w:vAlign w:val="center"/>
          </w:tcPr>
          <w:p w14:paraId="22556CEA">
            <w:pPr>
              <w:snapToGrid w:val="0"/>
              <w:spacing w:line="288" w:lineRule="auto"/>
              <w:jc w:val="center"/>
              <w:rPr>
                <w:rFonts w:ascii="仿宋" w:hAnsi="仿宋" w:eastAsia="仿宋" w:cs="仿宋"/>
                <w:b/>
                <w:bCs/>
                <w:szCs w:val="21"/>
              </w:rPr>
            </w:pPr>
          </w:p>
        </w:tc>
        <w:tc>
          <w:tcPr>
            <w:tcW w:w="787" w:type="dxa"/>
            <w:tcBorders>
              <w:tl2br w:val="nil"/>
              <w:tr2bl w:val="nil"/>
            </w:tcBorders>
            <w:shd w:val="clear" w:color="auto" w:fill="auto"/>
            <w:vAlign w:val="center"/>
          </w:tcPr>
          <w:p w14:paraId="107BFE8E">
            <w:pPr>
              <w:snapToGrid w:val="0"/>
              <w:spacing w:line="288" w:lineRule="auto"/>
              <w:jc w:val="center"/>
              <w:rPr>
                <w:rFonts w:ascii="仿宋" w:hAnsi="仿宋" w:eastAsia="仿宋" w:cs="仿宋"/>
                <w:b/>
                <w:bCs/>
                <w:szCs w:val="21"/>
              </w:rPr>
            </w:pPr>
          </w:p>
        </w:tc>
        <w:tc>
          <w:tcPr>
            <w:tcW w:w="2146" w:type="dxa"/>
            <w:tcBorders>
              <w:tl2br w:val="nil"/>
              <w:tr2bl w:val="nil"/>
            </w:tcBorders>
            <w:shd w:val="clear" w:color="auto" w:fill="FFFFFF"/>
            <w:vAlign w:val="center"/>
          </w:tcPr>
          <w:p w14:paraId="4505B2BE">
            <w:pPr>
              <w:snapToGrid w:val="0"/>
              <w:spacing w:line="288" w:lineRule="auto"/>
              <w:jc w:val="center"/>
              <w:rPr>
                <w:rFonts w:ascii="仿宋" w:hAnsi="仿宋" w:eastAsia="仿宋" w:cs="仿宋"/>
                <w:b/>
                <w:bCs/>
                <w:szCs w:val="21"/>
              </w:rPr>
            </w:pPr>
          </w:p>
        </w:tc>
        <w:tc>
          <w:tcPr>
            <w:tcW w:w="1206" w:type="dxa"/>
            <w:tcBorders>
              <w:tl2br w:val="nil"/>
              <w:tr2bl w:val="nil"/>
            </w:tcBorders>
            <w:shd w:val="clear" w:color="auto" w:fill="FFFFFF"/>
            <w:vAlign w:val="center"/>
          </w:tcPr>
          <w:p w14:paraId="328DF744">
            <w:pPr>
              <w:snapToGrid w:val="0"/>
              <w:spacing w:line="288" w:lineRule="auto"/>
              <w:jc w:val="center"/>
              <w:rPr>
                <w:rFonts w:ascii="仿宋" w:hAnsi="仿宋" w:eastAsia="仿宋" w:cs="仿宋"/>
                <w:b/>
                <w:bCs/>
                <w:szCs w:val="21"/>
              </w:rPr>
            </w:pPr>
          </w:p>
        </w:tc>
        <w:tc>
          <w:tcPr>
            <w:tcW w:w="794" w:type="dxa"/>
            <w:tcBorders>
              <w:tl2br w:val="nil"/>
              <w:tr2bl w:val="nil"/>
            </w:tcBorders>
            <w:vAlign w:val="center"/>
          </w:tcPr>
          <w:p w14:paraId="5B5BC91B">
            <w:pPr>
              <w:snapToGrid w:val="0"/>
              <w:spacing w:line="288" w:lineRule="auto"/>
              <w:jc w:val="center"/>
              <w:rPr>
                <w:rFonts w:ascii="仿宋" w:hAnsi="仿宋" w:eastAsia="仿宋" w:cs="仿宋"/>
                <w:b/>
                <w:bCs/>
                <w:szCs w:val="21"/>
              </w:rPr>
            </w:pPr>
          </w:p>
        </w:tc>
        <w:tc>
          <w:tcPr>
            <w:tcW w:w="1248" w:type="dxa"/>
            <w:tcBorders>
              <w:tl2br w:val="nil"/>
              <w:tr2bl w:val="nil"/>
            </w:tcBorders>
            <w:vAlign w:val="center"/>
          </w:tcPr>
          <w:p w14:paraId="6B8FA475">
            <w:pPr>
              <w:snapToGrid w:val="0"/>
              <w:spacing w:line="288" w:lineRule="auto"/>
              <w:jc w:val="center"/>
              <w:rPr>
                <w:rFonts w:ascii="仿宋" w:hAnsi="仿宋" w:eastAsia="仿宋" w:cs="仿宋"/>
                <w:b/>
                <w:bCs/>
                <w:szCs w:val="21"/>
              </w:rPr>
            </w:pPr>
          </w:p>
        </w:tc>
        <w:tc>
          <w:tcPr>
            <w:tcW w:w="780" w:type="dxa"/>
            <w:tcBorders>
              <w:tl2br w:val="nil"/>
              <w:tr2bl w:val="nil"/>
            </w:tcBorders>
            <w:vAlign w:val="center"/>
          </w:tcPr>
          <w:p w14:paraId="45A8CEEE">
            <w:pPr>
              <w:snapToGrid w:val="0"/>
              <w:spacing w:line="288" w:lineRule="auto"/>
              <w:jc w:val="center"/>
              <w:rPr>
                <w:rFonts w:ascii="仿宋" w:hAnsi="仿宋" w:eastAsia="仿宋" w:cs="仿宋"/>
                <w:b/>
                <w:bCs/>
                <w:szCs w:val="21"/>
              </w:rPr>
            </w:pPr>
          </w:p>
        </w:tc>
        <w:tc>
          <w:tcPr>
            <w:tcW w:w="1084" w:type="dxa"/>
            <w:tcBorders>
              <w:tl2br w:val="nil"/>
              <w:tr2bl w:val="nil"/>
            </w:tcBorders>
            <w:vAlign w:val="center"/>
          </w:tcPr>
          <w:p w14:paraId="66E2CA60">
            <w:pPr>
              <w:snapToGrid w:val="0"/>
              <w:spacing w:line="288" w:lineRule="auto"/>
              <w:jc w:val="center"/>
              <w:rPr>
                <w:rFonts w:ascii="仿宋" w:hAnsi="仿宋" w:eastAsia="仿宋" w:cs="仿宋"/>
                <w:b/>
                <w:bCs/>
                <w:szCs w:val="21"/>
              </w:rPr>
            </w:pPr>
          </w:p>
        </w:tc>
        <w:tc>
          <w:tcPr>
            <w:tcW w:w="1031" w:type="dxa"/>
            <w:tcBorders>
              <w:tl2br w:val="nil"/>
              <w:tr2bl w:val="nil"/>
            </w:tcBorders>
            <w:vAlign w:val="center"/>
          </w:tcPr>
          <w:p w14:paraId="1F007019">
            <w:pPr>
              <w:snapToGrid w:val="0"/>
              <w:spacing w:line="288" w:lineRule="auto"/>
              <w:jc w:val="center"/>
              <w:rPr>
                <w:rFonts w:ascii="仿宋" w:hAnsi="仿宋" w:eastAsia="仿宋" w:cs="仿宋"/>
                <w:b/>
                <w:bCs/>
                <w:szCs w:val="21"/>
              </w:rPr>
            </w:pPr>
          </w:p>
        </w:tc>
      </w:tr>
      <w:tr w14:paraId="6935E22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00" w:type="dxa"/>
            <w:tcBorders>
              <w:tl2br w:val="nil"/>
              <w:tr2bl w:val="nil"/>
            </w:tcBorders>
            <w:shd w:val="clear" w:color="auto" w:fill="auto"/>
            <w:vAlign w:val="center"/>
          </w:tcPr>
          <w:p w14:paraId="60138924">
            <w:pPr>
              <w:snapToGrid w:val="0"/>
              <w:spacing w:line="288" w:lineRule="auto"/>
              <w:jc w:val="center"/>
              <w:rPr>
                <w:rFonts w:ascii="仿宋" w:hAnsi="仿宋" w:eastAsia="仿宋" w:cs="仿宋"/>
                <w:b/>
                <w:bCs/>
                <w:szCs w:val="21"/>
              </w:rPr>
            </w:pPr>
          </w:p>
        </w:tc>
        <w:tc>
          <w:tcPr>
            <w:tcW w:w="787" w:type="dxa"/>
            <w:tcBorders>
              <w:tl2br w:val="nil"/>
              <w:tr2bl w:val="nil"/>
            </w:tcBorders>
            <w:shd w:val="clear" w:color="auto" w:fill="auto"/>
            <w:vAlign w:val="center"/>
          </w:tcPr>
          <w:p w14:paraId="5B4A0AAE">
            <w:pPr>
              <w:snapToGrid w:val="0"/>
              <w:spacing w:line="288" w:lineRule="auto"/>
              <w:jc w:val="center"/>
              <w:rPr>
                <w:rFonts w:ascii="仿宋" w:hAnsi="仿宋" w:eastAsia="仿宋" w:cs="仿宋"/>
                <w:b/>
                <w:bCs/>
                <w:szCs w:val="21"/>
              </w:rPr>
            </w:pPr>
          </w:p>
        </w:tc>
        <w:tc>
          <w:tcPr>
            <w:tcW w:w="2146" w:type="dxa"/>
            <w:tcBorders>
              <w:tl2br w:val="nil"/>
              <w:tr2bl w:val="nil"/>
            </w:tcBorders>
            <w:shd w:val="clear" w:color="auto" w:fill="FFFFFF"/>
            <w:vAlign w:val="center"/>
          </w:tcPr>
          <w:p w14:paraId="2D1CCB9C">
            <w:pPr>
              <w:snapToGrid w:val="0"/>
              <w:spacing w:line="288" w:lineRule="auto"/>
              <w:jc w:val="center"/>
              <w:rPr>
                <w:rFonts w:ascii="仿宋" w:hAnsi="仿宋" w:eastAsia="仿宋" w:cs="仿宋"/>
                <w:b/>
                <w:bCs/>
                <w:szCs w:val="21"/>
              </w:rPr>
            </w:pPr>
          </w:p>
        </w:tc>
        <w:tc>
          <w:tcPr>
            <w:tcW w:w="1206" w:type="dxa"/>
            <w:tcBorders>
              <w:tl2br w:val="nil"/>
              <w:tr2bl w:val="nil"/>
            </w:tcBorders>
            <w:shd w:val="clear" w:color="auto" w:fill="FFFFFF"/>
            <w:vAlign w:val="center"/>
          </w:tcPr>
          <w:p w14:paraId="42D1CEF1">
            <w:pPr>
              <w:snapToGrid w:val="0"/>
              <w:spacing w:line="288" w:lineRule="auto"/>
              <w:jc w:val="center"/>
              <w:rPr>
                <w:rFonts w:ascii="仿宋" w:hAnsi="仿宋" w:eastAsia="仿宋" w:cs="仿宋"/>
                <w:b/>
                <w:bCs/>
                <w:szCs w:val="21"/>
              </w:rPr>
            </w:pPr>
          </w:p>
        </w:tc>
        <w:tc>
          <w:tcPr>
            <w:tcW w:w="794" w:type="dxa"/>
            <w:tcBorders>
              <w:tl2br w:val="nil"/>
              <w:tr2bl w:val="nil"/>
            </w:tcBorders>
            <w:vAlign w:val="center"/>
          </w:tcPr>
          <w:p w14:paraId="1A2DB57A">
            <w:pPr>
              <w:snapToGrid w:val="0"/>
              <w:spacing w:line="288" w:lineRule="auto"/>
              <w:jc w:val="center"/>
              <w:rPr>
                <w:rFonts w:ascii="仿宋" w:hAnsi="仿宋" w:eastAsia="仿宋" w:cs="仿宋"/>
                <w:b/>
                <w:bCs/>
                <w:szCs w:val="21"/>
              </w:rPr>
            </w:pPr>
          </w:p>
        </w:tc>
        <w:tc>
          <w:tcPr>
            <w:tcW w:w="1248" w:type="dxa"/>
            <w:tcBorders>
              <w:tl2br w:val="nil"/>
              <w:tr2bl w:val="nil"/>
            </w:tcBorders>
            <w:vAlign w:val="center"/>
          </w:tcPr>
          <w:p w14:paraId="3EC65959">
            <w:pPr>
              <w:snapToGrid w:val="0"/>
              <w:spacing w:line="288" w:lineRule="auto"/>
              <w:jc w:val="center"/>
              <w:rPr>
                <w:rFonts w:ascii="仿宋" w:hAnsi="仿宋" w:eastAsia="仿宋" w:cs="仿宋"/>
                <w:b/>
                <w:bCs/>
                <w:szCs w:val="21"/>
              </w:rPr>
            </w:pPr>
          </w:p>
        </w:tc>
        <w:tc>
          <w:tcPr>
            <w:tcW w:w="780" w:type="dxa"/>
            <w:tcBorders>
              <w:tl2br w:val="nil"/>
              <w:tr2bl w:val="nil"/>
            </w:tcBorders>
            <w:vAlign w:val="center"/>
          </w:tcPr>
          <w:p w14:paraId="2BA8B798">
            <w:pPr>
              <w:snapToGrid w:val="0"/>
              <w:spacing w:line="288" w:lineRule="auto"/>
              <w:jc w:val="center"/>
              <w:rPr>
                <w:rFonts w:ascii="仿宋" w:hAnsi="仿宋" w:eastAsia="仿宋" w:cs="仿宋"/>
                <w:b/>
                <w:bCs/>
                <w:szCs w:val="21"/>
              </w:rPr>
            </w:pPr>
          </w:p>
        </w:tc>
        <w:tc>
          <w:tcPr>
            <w:tcW w:w="1084" w:type="dxa"/>
            <w:tcBorders>
              <w:tl2br w:val="nil"/>
              <w:tr2bl w:val="nil"/>
            </w:tcBorders>
            <w:vAlign w:val="center"/>
          </w:tcPr>
          <w:p w14:paraId="76491D8C">
            <w:pPr>
              <w:snapToGrid w:val="0"/>
              <w:spacing w:line="288" w:lineRule="auto"/>
              <w:jc w:val="center"/>
              <w:rPr>
                <w:rFonts w:ascii="仿宋" w:hAnsi="仿宋" w:eastAsia="仿宋" w:cs="仿宋"/>
                <w:b/>
                <w:bCs/>
                <w:szCs w:val="21"/>
              </w:rPr>
            </w:pPr>
          </w:p>
        </w:tc>
        <w:tc>
          <w:tcPr>
            <w:tcW w:w="1031" w:type="dxa"/>
            <w:tcBorders>
              <w:tl2br w:val="nil"/>
              <w:tr2bl w:val="nil"/>
            </w:tcBorders>
            <w:vAlign w:val="center"/>
          </w:tcPr>
          <w:p w14:paraId="11469ACD">
            <w:pPr>
              <w:snapToGrid w:val="0"/>
              <w:spacing w:line="288" w:lineRule="auto"/>
              <w:jc w:val="center"/>
              <w:rPr>
                <w:rFonts w:ascii="仿宋" w:hAnsi="仿宋" w:eastAsia="仿宋" w:cs="仿宋"/>
                <w:b/>
                <w:bCs/>
                <w:szCs w:val="21"/>
              </w:rPr>
            </w:pPr>
          </w:p>
        </w:tc>
      </w:tr>
      <w:tr w14:paraId="1E74479C">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00" w:type="dxa"/>
            <w:tcBorders>
              <w:tl2br w:val="nil"/>
              <w:tr2bl w:val="nil"/>
            </w:tcBorders>
            <w:shd w:val="clear" w:color="auto" w:fill="auto"/>
            <w:vAlign w:val="center"/>
          </w:tcPr>
          <w:p w14:paraId="06FA4009">
            <w:pPr>
              <w:snapToGrid w:val="0"/>
              <w:spacing w:line="288" w:lineRule="auto"/>
              <w:jc w:val="center"/>
              <w:rPr>
                <w:rFonts w:ascii="仿宋" w:hAnsi="仿宋" w:eastAsia="仿宋" w:cs="仿宋"/>
                <w:b/>
                <w:bCs/>
                <w:szCs w:val="21"/>
              </w:rPr>
            </w:pPr>
          </w:p>
        </w:tc>
        <w:tc>
          <w:tcPr>
            <w:tcW w:w="787" w:type="dxa"/>
            <w:tcBorders>
              <w:tl2br w:val="nil"/>
              <w:tr2bl w:val="nil"/>
            </w:tcBorders>
            <w:shd w:val="clear" w:color="auto" w:fill="auto"/>
            <w:vAlign w:val="center"/>
          </w:tcPr>
          <w:p w14:paraId="5FCCC16F">
            <w:pPr>
              <w:snapToGrid w:val="0"/>
              <w:spacing w:line="288" w:lineRule="auto"/>
              <w:jc w:val="center"/>
              <w:rPr>
                <w:rFonts w:ascii="仿宋" w:hAnsi="仿宋" w:eastAsia="仿宋" w:cs="仿宋"/>
                <w:b/>
                <w:bCs/>
                <w:szCs w:val="21"/>
              </w:rPr>
            </w:pPr>
          </w:p>
        </w:tc>
        <w:tc>
          <w:tcPr>
            <w:tcW w:w="2146" w:type="dxa"/>
            <w:tcBorders>
              <w:tl2br w:val="nil"/>
              <w:tr2bl w:val="nil"/>
            </w:tcBorders>
            <w:shd w:val="clear" w:color="auto" w:fill="FFFFFF"/>
            <w:vAlign w:val="center"/>
          </w:tcPr>
          <w:p w14:paraId="325C97DE">
            <w:pPr>
              <w:snapToGrid w:val="0"/>
              <w:spacing w:line="288" w:lineRule="auto"/>
              <w:jc w:val="center"/>
              <w:rPr>
                <w:rFonts w:ascii="仿宋" w:hAnsi="仿宋" w:eastAsia="仿宋" w:cs="仿宋"/>
                <w:b/>
                <w:bCs/>
                <w:szCs w:val="21"/>
              </w:rPr>
            </w:pPr>
          </w:p>
        </w:tc>
        <w:tc>
          <w:tcPr>
            <w:tcW w:w="1206" w:type="dxa"/>
            <w:tcBorders>
              <w:tl2br w:val="nil"/>
              <w:tr2bl w:val="nil"/>
            </w:tcBorders>
            <w:shd w:val="clear" w:color="auto" w:fill="FFFFFF"/>
            <w:vAlign w:val="center"/>
          </w:tcPr>
          <w:p w14:paraId="7C93FE9F">
            <w:pPr>
              <w:snapToGrid w:val="0"/>
              <w:spacing w:line="288" w:lineRule="auto"/>
              <w:jc w:val="center"/>
              <w:rPr>
                <w:rFonts w:ascii="仿宋" w:hAnsi="仿宋" w:eastAsia="仿宋" w:cs="仿宋"/>
                <w:b/>
                <w:bCs/>
                <w:szCs w:val="21"/>
              </w:rPr>
            </w:pPr>
          </w:p>
        </w:tc>
        <w:tc>
          <w:tcPr>
            <w:tcW w:w="794" w:type="dxa"/>
            <w:tcBorders>
              <w:tl2br w:val="nil"/>
              <w:tr2bl w:val="nil"/>
            </w:tcBorders>
            <w:vAlign w:val="center"/>
          </w:tcPr>
          <w:p w14:paraId="4388578F">
            <w:pPr>
              <w:snapToGrid w:val="0"/>
              <w:spacing w:line="288" w:lineRule="auto"/>
              <w:jc w:val="center"/>
              <w:rPr>
                <w:rFonts w:ascii="仿宋" w:hAnsi="仿宋" w:eastAsia="仿宋" w:cs="仿宋"/>
                <w:b/>
                <w:bCs/>
                <w:szCs w:val="21"/>
              </w:rPr>
            </w:pPr>
          </w:p>
        </w:tc>
        <w:tc>
          <w:tcPr>
            <w:tcW w:w="1248" w:type="dxa"/>
            <w:tcBorders>
              <w:tl2br w:val="nil"/>
              <w:tr2bl w:val="nil"/>
            </w:tcBorders>
            <w:vAlign w:val="center"/>
          </w:tcPr>
          <w:p w14:paraId="4749511B">
            <w:pPr>
              <w:snapToGrid w:val="0"/>
              <w:spacing w:line="288" w:lineRule="auto"/>
              <w:jc w:val="center"/>
              <w:rPr>
                <w:rFonts w:ascii="仿宋" w:hAnsi="仿宋" w:eastAsia="仿宋" w:cs="仿宋"/>
                <w:b/>
                <w:bCs/>
                <w:szCs w:val="21"/>
              </w:rPr>
            </w:pPr>
          </w:p>
        </w:tc>
        <w:tc>
          <w:tcPr>
            <w:tcW w:w="780" w:type="dxa"/>
            <w:tcBorders>
              <w:tl2br w:val="nil"/>
              <w:tr2bl w:val="nil"/>
            </w:tcBorders>
            <w:vAlign w:val="center"/>
          </w:tcPr>
          <w:p w14:paraId="0824B64A">
            <w:pPr>
              <w:snapToGrid w:val="0"/>
              <w:spacing w:line="288" w:lineRule="auto"/>
              <w:jc w:val="center"/>
              <w:rPr>
                <w:rFonts w:ascii="仿宋" w:hAnsi="仿宋" w:eastAsia="仿宋" w:cs="仿宋"/>
                <w:b/>
                <w:bCs/>
                <w:szCs w:val="21"/>
              </w:rPr>
            </w:pPr>
          </w:p>
        </w:tc>
        <w:tc>
          <w:tcPr>
            <w:tcW w:w="1084" w:type="dxa"/>
            <w:tcBorders>
              <w:tl2br w:val="nil"/>
              <w:tr2bl w:val="nil"/>
            </w:tcBorders>
            <w:vAlign w:val="center"/>
          </w:tcPr>
          <w:p w14:paraId="5F248B70">
            <w:pPr>
              <w:snapToGrid w:val="0"/>
              <w:spacing w:line="288" w:lineRule="auto"/>
              <w:jc w:val="center"/>
              <w:rPr>
                <w:rFonts w:ascii="仿宋" w:hAnsi="仿宋" w:eastAsia="仿宋" w:cs="仿宋"/>
                <w:b/>
                <w:bCs/>
                <w:szCs w:val="21"/>
              </w:rPr>
            </w:pPr>
          </w:p>
        </w:tc>
        <w:tc>
          <w:tcPr>
            <w:tcW w:w="1031" w:type="dxa"/>
            <w:tcBorders>
              <w:tl2br w:val="nil"/>
              <w:tr2bl w:val="nil"/>
            </w:tcBorders>
            <w:vAlign w:val="center"/>
          </w:tcPr>
          <w:p w14:paraId="5A5E6F12">
            <w:pPr>
              <w:snapToGrid w:val="0"/>
              <w:spacing w:line="288" w:lineRule="auto"/>
              <w:jc w:val="center"/>
              <w:rPr>
                <w:rFonts w:ascii="仿宋" w:hAnsi="仿宋" w:eastAsia="仿宋" w:cs="仿宋"/>
                <w:b/>
                <w:bCs/>
                <w:szCs w:val="21"/>
              </w:rPr>
            </w:pPr>
          </w:p>
        </w:tc>
      </w:tr>
      <w:tr w14:paraId="61A5FCE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00" w:type="dxa"/>
            <w:tcBorders>
              <w:tl2br w:val="nil"/>
              <w:tr2bl w:val="nil"/>
            </w:tcBorders>
            <w:shd w:val="clear" w:color="auto" w:fill="auto"/>
            <w:vAlign w:val="center"/>
          </w:tcPr>
          <w:p w14:paraId="478A2154">
            <w:pPr>
              <w:snapToGrid w:val="0"/>
              <w:spacing w:line="288" w:lineRule="auto"/>
              <w:jc w:val="center"/>
              <w:rPr>
                <w:rFonts w:ascii="仿宋" w:hAnsi="仿宋" w:eastAsia="仿宋" w:cs="仿宋"/>
                <w:b/>
                <w:bCs/>
                <w:szCs w:val="21"/>
              </w:rPr>
            </w:pPr>
          </w:p>
        </w:tc>
        <w:tc>
          <w:tcPr>
            <w:tcW w:w="787" w:type="dxa"/>
            <w:tcBorders>
              <w:tl2br w:val="nil"/>
              <w:tr2bl w:val="nil"/>
            </w:tcBorders>
            <w:shd w:val="clear" w:color="auto" w:fill="auto"/>
            <w:vAlign w:val="center"/>
          </w:tcPr>
          <w:p w14:paraId="72754197">
            <w:pPr>
              <w:snapToGrid w:val="0"/>
              <w:spacing w:line="288" w:lineRule="auto"/>
              <w:jc w:val="center"/>
              <w:rPr>
                <w:rFonts w:ascii="仿宋" w:hAnsi="仿宋" w:eastAsia="仿宋" w:cs="仿宋"/>
                <w:b/>
                <w:bCs/>
                <w:szCs w:val="21"/>
              </w:rPr>
            </w:pPr>
          </w:p>
        </w:tc>
        <w:tc>
          <w:tcPr>
            <w:tcW w:w="2146" w:type="dxa"/>
            <w:tcBorders>
              <w:tl2br w:val="nil"/>
              <w:tr2bl w:val="nil"/>
            </w:tcBorders>
            <w:shd w:val="clear" w:color="auto" w:fill="FFFFFF"/>
            <w:vAlign w:val="center"/>
          </w:tcPr>
          <w:p w14:paraId="6EEE141F">
            <w:pPr>
              <w:snapToGrid w:val="0"/>
              <w:spacing w:line="288" w:lineRule="auto"/>
              <w:jc w:val="center"/>
              <w:rPr>
                <w:rFonts w:ascii="仿宋" w:hAnsi="仿宋" w:eastAsia="仿宋" w:cs="仿宋"/>
                <w:b/>
                <w:bCs/>
                <w:szCs w:val="21"/>
              </w:rPr>
            </w:pPr>
          </w:p>
        </w:tc>
        <w:tc>
          <w:tcPr>
            <w:tcW w:w="1206" w:type="dxa"/>
            <w:tcBorders>
              <w:tl2br w:val="nil"/>
              <w:tr2bl w:val="nil"/>
            </w:tcBorders>
            <w:shd w:val="clear" w:color="auto" w:fill="FFFFFF"/>
            <w:vAlign w:val="center"/>
          </w:tcPr>
          <w:p w14:paraId="1AA19B98">
            <w:pPr>
              <w:snapToGrid w:val="0"/>
              <w:spacing w:line="288" w:lineRule="auto"/>
              <w:jc w:val="center"/>
              <w:rPr>
                <w:rFonts w:ascii="仿宋" w:hAnsi="仿宋" w:eastAsia="仿宋" w:cs="仿宋"/>
                <w:b/>
                <w:bCs/>
                <w:szCs w:val="21"/>
              </w:rPr>
            </w:pPr>
          </w:p>
        </w:tc>
        <w:tc>
          <w:tcPr>
            <w:tcW w:w="794" w:type="dxa"/>
            <w:tcBorders>
              <w:tl2br w:val="nil"/>
              <w:tr2bl w:val="nil"/>
            </w:tcBorders>
            <w:vAlign w:val="center"/>
          </w:tcPr>
          <w:p w14:paraId="6004C025">
            <w:pPr>
              <w:snapToGrid w:val="0"/>
              <w:spacing w:line="288" w:lineRule="auto"/>
              <w:jc w:val="center"/>
              <w:rPr>
                <w:rFonts w:ascii="仿宋" w:hAnsi="仿宋" w:eastAsia="仿宋" w:cs="仿宋"/>
                <w:b/>
                <w:bCs/>
                <w:szCs w:val="21"/>
              </w:rPr>
            </w:pPr>
          </w:p>
        </w:tc>
        <w:tc>
          <w:tcPr>
            <w:tcW w:w="1248" w:type="dxa"/>
            <w:tcBorders>
              <w:tl2br w:val="nil"/>
              <w:tr2bl w:val="nil"/>
            </w:tcBorders>
            <w:vAlign w:val="center"/>
          </w:tcPr>
          <w:p w14:paraId="6C6ACE93">
            <w:pPr>
              <w:snapToGrid w:val="0"/>
              <w:spacing w:line="288" w:lineRule="auto"/>
              <w:jc w:val="center"/>
              <w:rPr>
                <w:rFonts w:ascii="仿宋" w:hAnsi="仿宋" w:eastAsia="仿宋" w:cs="仿宋"/>
                <w:b/>
                <w:bCs/>
                <w:szCs w:val="21"/>
              </w:rPr>
            </w:pPr>
          </w:p>
        </w:tc>
        <w:tc>
          <w:tcPr>
            <w:tcW w:w="780" w:type="dxa"/>
            <w:tcBorders>
              <w:tl2br w:val="nil"/>
              <w:tr2bl w:val="nil"/>
            </w:tcBorders>
            <w:vAlign w:val="center"/>
          </w:tcPr>
          <w:p w14:paraId="22352101">
            <w:pPr>
              <w:snapToGrid w:val="0"/>
              <w:spacing w:line="288" w:lineRule="auto"/>
              <w:jc w:val="center"/>
              <w:rPr>
                <w:rFonts w:ascii="仿宋" w:hAnsi="仿宋" w:eastAsia="仿宋" w:cs="仿宋"/>
                <w:b/>
                <w:bCs/>
                <w:szCs w:val="21"/>
              </w:rPr>
            </w:pPr>
          </w:p>
        </w:tc>
        <w:tc>
          <w:tcPr>
            <w:tcW w:w="1084" w:type="dxa"/>
            <w:tcBorders>
              <w:tl2br w:val="nil"/>
              <w:tr2bl w:val="nil"/>
            </w:tcBorders>
            <w:vAlign w:val="center"/>
          </w:tcPr>
          <w:p w14:paraId="04F7D281">
            <w:pPr>
              <w:snapToGrid w:val="0"/>
              <w:spacing w:line="288" w:lineRule="auto"/>
              <w:jc w:val="center"/>
              <w:rPr>
                <w:rFonts w:ascii="仿宋" w:hAnsi="仿宋" w:eastAsia="仿宋" w:cs="仿宋"/>
                <w:b/>
                <w:bCs/>
                <w:szCs w:val="21"/>
              </w:rPr>
            </w:pPr>
          </w:p>
        </w:tc>
        <w:tc>
          <w:tcPr>
            <w:tcW w:w="1031" w:type="dxa"/>
            <w:tcBorders>
              <w:tl2br w:val="nil"/>
              <w:tr2bl w:val="nil"/>
            </w:tcBorders>
            <w:vAlign w:val="center"/>
          </w:tcPr>
          <w:p w14:paraId="77349A4C">
            <w:pPr>
              <w:snapToGrid w:val="0"/>
              <w:spacing w:line="288" w:lineRule="auto"/>
              <w:jc w:val="center"/>
              <w:rPr>
                <w:rFonts w:ascii="仿宋" w:hAnsi="仿宋" w:eastAsia="仿宋" w:cs="仿宋"/>
                <w:b/>
                <w:bCs/>
                <w:szCs w:val="21"/>
              </w:rPr>
            </w:pPr>
          </w:p>
        </w:tc>
      </w:tr>
      <w:tr w14:paraId="35B257A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399" w:hRule="atLeast"/>
          <w:jc w:val="center"/>
        </w:trPr>
        <w:tc>
          <w:tcPr>
            <w:tcW w:w="9876" w:type="dxa"/>
            <w:gridSpan w:val="9"/>
            <w:tcBorders>
              <w:tl2br w:val="nil"/>
              <w:tr2bl w:val="nil"/>
            </w:tcBorders>
            <w:vAlign w:val="center"/>
          </w:tcPr>
          <w:p w14:paraId="49357C88">
            <w:pPr>
              <w:snapToGrid w:val="0"/>
              <w:spacing w:line="288" w:lineRule="auto"/>
              <w:jc w:val="left"/>
              <w:rPr>
                <w:rFonts w:ascii="仿宋" w:hAnsi="仿宋" w:eastAsia="仿宋" w:cs="仿宋"/>
                <w:b/>
                <w:bCs/>
                <w:szCs w:val="21"/>
              </w:rPr>
            </w:pPr>
            <w:r>
              <w:rPr>
                <w:rFonts w:hint="eastAsia" w:ascii="仿宋" w:hAnsi="仿宋" w:eastAsia="仿宋" w:cs="仿宋"/>
                <w:b/>
                <w:spacing w:val="-6"/>
                <w:szCs w:val="21"/>
              </w:rPr>
              <w:t>▲说明：投标报价为完成本项目所需的所有费用，应包括但不限于含人工费、材料费、机械费、措施费、修补费、安全生产专项管理经费、利润、企业管理费及规费、税金、政策性文件规定及合同包含的所有风险、责任等各项应有的费用，即完成招标内容及要求所提供服务涉及的全部费用。本项目数量为预估量，付款时按实际数量进行支付。</w:t>
            </w:r>
          </w:p>
          <w:p w14:paraId="27754374">
            <w:pPr>
              <w:snapToGrid w:val="0"/>
              <w:spacing w:line="288" w:lineRule="auto"/>
              <w:jc w:val="center"/>
              <w:rPr>
                <w:rFonts w:ascii="仿宋" w:hAnsi="仿宋" w:eastAsia="仿宋" w:cs="仿宋"/>
                <w:b/>
                <w:bCs/>
                <w:szCs w:val="21"/>
              </w:rPr>
            </w:pPr>
          </w:p>
          <w:p w14:paraId="0F0B3095">
            <w:pPr>
              <w:snapToGrid w:val="0"/>
              <w:spacing w:line="288" w:lineRule="auto"/>
              <w:jc w:val="center"/>
              <w:rPr>
                <w:rFonts w:ascii="仿宋" w:hAnsi="仿宋" w:eastAsia="仿宋" w:cs="仿宋"/>
                <w:b/>
                <w:bCs/>
                <w:szCs w:val="21"/>
              </w:rPr>
            </w:pPr>
            <w:r>
              <w:rPr>
                <w:rFonts w:hint="eastAsia" w:ascii="仿宋" w:hAnsi="仿宋" w:eastAsia="仿宋" w:cs="仿宋"/>
                <w:b/>
                <w:bCs/>
                <w:szCs w:val="21"/>
              </w:rPr>
              <w:t>总价（人民币元）</w:t>
            </w:r>
          </w:p>
          <w:p w14:paraId="3178A120">
            <w:pPr>
              <w:snapToGrid w:val="0"/>
              <w:spacing w:line="288" w:lineRule="auto"/>
              <w:rPr>
                <w:rFonts w:ascii="仿宋" w:hAnsi="仿宋" w:eastAsia="仿宋" w:cs="仿宋"/>
                <w:b/>
                <w:bCs/>
                <w:szCs w:val="21"/>
              </w:rPr>
            </w:pPr>
          </w:p>
          <w:p w14:paraId="68A95752">
            <w:pPr>
              <w:snapToGrid w:val="0"/>
              <w:spacing w:line="288" w:lineRule="auto"/>
              <w:rPr>
                <w:rFonts w:ascii="仿宋" w:hAnsi="仿宋" w:eastAsia="仿宋" w:cs="仿宋"/>
                <w:b/>
                <w:bCs/>
                <w:szCs w:val="21"/>
              </w:rPr>
            </w:pPr>
            <w:r>
              <w:rPr>
                <w:rFonts w:hint="eastAsia" w:ascii="仿宋" w:hAnsi="仿宋" w:eastAsia="仿宋" w:cs="仿宋"/>
                <w:b/>
                <w:bCs/>
                <w:szCs w:val="21"/>
              </w:rPr>
              <w:t>小写：_________________________</w:t>
            </w:r>
          </w:p>
          <w:p w14:paraId="0FB1598A">
            <w:pPr>
              <w:snapToGrid w:val="0"/>
              <w:spacing w:line="288" w:lineRule="auto"/>
              <w:rPr>
                <w:rFonts w:ascii="仿宋" w:hAnsi="仿宋" w:eastAsia="仿宋" w:cs="仿宋"/>
                <w:b/>
                <w:bCs/>
                <w:szCs w:val="21"/>
              </w:rPr>
            </w:pPr>
          </w:p>
          <w:p w14:paraId="620054B6">
            <w:pPr>
              <w:snapToGrid w:val="0"/>
              <w:spacing w:line="288" w:lineRule="auto"/>
              <w:rPr>
                <w:rFonts w:ascii="仿宋" w:hAnsi="仿宋" w:eastAsia="仿宋" w:cs="仿宋"/>
                <w:b/>
                <w:bCs/>
                <w:szCs w:val="21"/>
              </w:rPr>
            </w:pPr>
            <w:r>
              <w:rPr>
                <w:rFonts w:hint="eastAsia" w:ascii="仿宋" w:hAnsi="仿宋" w:eastAsia="仿宋" w:cs="仿宋"/>
                <w:b/>
                <w:bCs/>
                <w:szCs w:val="21"/>
              </w:rPr>
              <w:t>大写：_________________________</w:t>
            </w:r>
          </w:p>
          <w:p w14:paraId="32317E83">
            <w:pPr>
              <w:snapToGrid w:val="0"/>
              <w:spacing w:line="288" w:lineRule="auto"/>
              <w:rPr>
                <w:rFonts w:ascii="仿宋" w:hAnsi="仿宋" w:eastAsia="仿宋" w:cs="仿宋"/>
                <w:b/>
                <w:bCs/>
                <w:szCs w:val="21"/>
              </w:rPr>
            </w:pPr>
          </w:p>
        </w:tc>
      </w:tr>
    </w:tbl>
    <w:p w14:paraId="13570481">
      <w:pPr>
        <w:spacing w:line="360" w:lineRule="auto"/>
        <w:ind w:firstLine="480"/>
        <w:rPr>
          <w:rFonts w:ascii="仿宋" w:hAnsi="仿宋" w:eastAsia="仿宋" w:cs="仿宋"/>
          <w:kern w:val="0"/>
          <w:sz w:val="24"/>
          <w:lang w:val="zh-CN"/>
        </w:rPr>
      </w:pPr>
    </w:p>
    <w:p w14:paraId="5B281494">
      <w:pPr>
        <w:snapToGrid w:val="0"/>
        <w:spacing w:line="300" w:lineRule="auto"/>
        <w:ind w:firstLine="420" w:firstLineChars="200"/>
        <w:rPr>
          <w:rFonts w:ascii="仿宋" w:hAnsi="仿宋" w:eastAsia="仿宋" w:cs="仿宋"/>
        </w:rPr>
      </w:pPr>
    </w:p>
    <w:p w14:paraId="077214AE">
      <w:pPr>
        <w:pStyle w:val="37"/>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投标供应商全称：</w:t>
      </w:r>
      <w:r>
        <w:rPr>
          <w:rFonts w:hint="eastAsia" w:ascii="仿宋" w:hAnsi="仿宋" w:eastAsia="仿宋" w:cs="仿宋"/>
          <w:sz w:val="24"/>
          <w:szCs w:val="24"/>
          <w:u w:val="single"/>
        </w:rPr>
        <w:t xml:space="preserve">                      </w:t>
      </w:r>
      <w:r>
        <w:rPr>
          <w:rFonts w:hint="eastAsia" w:ascii="仿宋" w:hAnsi="仿宋" w:eastAsia="仿宋" w:cs="仿宋"/>
          <w:sz w:val="24"/>
          <w:szCs w:val="24"/>
        </w:rPr>
        <w:t>（公章/电子签名）</w:t>
      </w:r>
    </w:p>
    <w:p w14:paraId="40D0F358">
      <w:pPr>
        <w:pStyle w:val="37"/>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kern w:val="0"/>
          <w:sz w:val="24"/>
          <w:szCs w:val="24"/>
        </w:rPr>
        <w:t>2024年   月   日</w:t>
      </w:r>
    </w:p>
    <w:p w14:paraId="556FE63A">
      <w:pPr>
        <w:snapToGrid w:val="0"/>
        <w:spacing w:line="360" w:lineRule="auto"/>
        <w:ind w:firstLine="420" w:firstLineChars="200"/>
        <w:rPr>
          <w:rFonts w:ascii="仿宋" w:hAnsi="仿宋" w:eastAsia="仿宋" w:cs="仿宋"/>
        </w:rPr>
      </w:pPr>
    </w:p>
    <w:p w14:paraId="49D164B8">
      <w:pPr>
        <w:pStyle w:val="416"/>
        <w:spacing w:line="312" w:lineRule="auto"/>
        <w:ind w:left="426" w:firstLine="0"/>
        <w:rPr>
          <w:rFonts w:ascii="仿宋" w:hAnsi="仿宋" w:eastAsia="仿宋" w:cs="仿宋"/>
          <w:b/>
          <w:bCs/>
        </w:rPr>
      </w:pPr>
      <w:r>
        <w:rPr>
          <w:rFonts w:hint="eastAsia" w:ascii="仿宋" w:hAnsi="仿宋" w:eastAsia="仿宋" w:cs="仿宋"/>
          <w:b/>
          <w:iCs/>
          <w:sz w:val="21"/>
          <w:szCs w:val="21"/>
        </w:rPr>
        <w:t>『编制说明』</w:t>
      </w:r>
      <w:r>
        <w:rPr>
          <w:rFonts w:hint="eastAsia" w:ascii="仿宋" w:hAnsi="仿宋" w:eastAsia="仿宋" w:cs="仿宋"/>
          <w:b/>
          <w:bCs/>
        </w:rPr>
        <w:t>：</w:t>
      </w:r>
    </w:p>
    <w:p w14:paraId="1D26E1A0">
      <w:pPr>
        <w:snapToGrid w:val="0"/>
        <w:spacing w:line="360" w:lineRule="auto"/>
        <w:ind w:left="422"/>
        <w:rPr>
          <w:rFonts w:ascii="仿宋" w:hAnsi="仿宋" w:eastAsia="仿宋" w:cs="仿宋"/>
        </w:rPr>
      </w:pPr>
      <w:bookmarkStart w:id="428" w:name="_Toc13693"/>
      <w:bookmarkStart w:id="429" w:name="_Toc19354"/>
      <w:bookmarkStart w:id="430" w:name="_Toc9704"/>
      <w:r>
        <w:rPr>
          <w:rFonts w:hint="eastAsia" w:ascii="仿宋" w:hAnsi="仿宋" w:eastAsia="仿宋" w:cs="仿宋"/>
        </w:rPr>
        <w:t>1、投标人需按本表格式填写，否则视为投标文件含有采购人不能接受的附加条件，投标无效。</w:t>
      </w:r>
    </w:p>
    <w:p w14:paraId="0AF9304B">
      <w:pPr>
        <w:snapToGrid w:val="0"/>
        <w:spacing w:line="360" w:lineRule="auto"/>
        <w:ind w:left="422"/>
        <w:rPr>
          <w:rFonts w:ascii="仿宋" w:hAnsi="仿宋" w:eastAsia="仿宋" w:cs="仿宋"/>
        </w:rPr>
      </w:pPr>
      <w:r>
        <w:rPr>
          <w:rFonts w:hint="eastAsia" w:ascii="仿宋" w:hAnsi="仿宋" w:eastAsia="仿宋" w:cs="仿宋"/>
        </w:rPr>
        <w:t>2、此表在不改变格式要求的情况下，可自行增行。</w:t>
      </w:r>
    </w:p>
    <w:p w14:paraId="3B236FC7">
      <w:pPr>
        <w:snapToGrid w:val="0"/>
        <w:spacing w:line="360" w:lineRule="auto"/>
        <w:ind w:left="422"/>
        <w:rPr>
          <w:rFonts w:ascii="仿宋" w:hAnsi="仿宋" w:eastAsia="仿宋" w:cs="仿宋"/>
        </w:rPr>
      </w:pPr>
      <w:r>
        <w:rPr>
          <w:rFonts w:hint="eastAsia" w:ascii="仿宋" w:hAnsi="仿宋" w:eastAsia="仿宋" w:cs="仿宋"/>
        </w:rPr>
        <w:t>3、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44DCAB47">
      <w:pPr>
        <w:ind w:left="422"/>
        <w:rPr>
          <w:rFonts w:ascii="仿宋" w:hAnsi="仿宋" w:eastAsia="仿宋" w:cs="仿宋"/>
        </w:rPr>
      </w:pPr>
      <w:r>
        <w:rPr>
          <w:rFonts w:hint="eastAsia" w:ascii="仿宋" w:hAnsi="仿宋" w:eastAsia="仿宋" w:cs="仿宋"/>
          <w:b/>
          <w:kern w:val="0"/>
          <w:szCs w:val="21"/>
          <w:u w:val="single"/>
        </w:rPr>
        <w:t>4、供应商在“政府采购云平台”进行标书关联时，在“政府采购云平台”上单独填报的开标一览表内容与加密的报价文件中提交的开标一览表内容不一致时，以加密的报价文件中提交的开标一览表为准进行修正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仿宋"/>
          <w:b/>
          <w:kern w:val="0"/>
          <w:szCs w:val="21"/>
        </w:rPr>
        <w:t>。</w:t>
      </w:r>
    </w:p>
    <w:p w14:paraId="74C0069D">
      <w:pPr>
        <w:rPr>
          <w:rFonts w:ascii="仿宋" w:hAnsi="仿宋" w:eastAsia="仿宋" w:cs="宋体"/>
          <w:sz w:val="32"/>
          <w:szCs w:val="32"/>
        </w:rPr>
      </w:pPr>
      <w:r>
        <w:rPr>
          <w:rFonts w:hint="eastAsia" w:ascii="仿宋" w:hAnsi="仿宋" w:eastAsia="仿宋" w:cs="宋体"/>
          <w:sz w:val="32"/>
          <w:szCs w:val="32"/>
        </w:rPr>
        <w:br w:type="page"/>
      </w:r>
    </w:p>
    <w:p w14:paraId="6748B37D">
      <w:pPr>
        <w:pStyle w:val="385"/>
        <w:keepNext w:val="0"/>
        <w:pageBreakBefore w:val="0"/>
        <w:tabs>
          <w:tab w:val="clear" w:pos="720"/>
        </w:tabs>
        <w:snapToGrid w:val="0"/>
        <w:spacing w:before="120" w:after="120"/>
        <w:ind w:firstLine="643"/>
        <w:outlineLvl w:val="1"/>
        <w:rPr>
          <w:rFonts w:ascii="仿宋" w:hAnsi="仿宋" w:eastAsia="仿宋" w:cs="宋体"/>
          <w:kern w:val="2"/>
          <w:sz w:val="32"/>
          <w:szCs w:val="32"/>
        </w:rPr>
      </w:pPr>
      <w:r>
        <w:rPr>
          <w:rFonts w:hint="eastAsia" w:ascii="仿宋" w:hAnsi="仿宋" w:eastAsia="仿宋" w:cs="宋体"/>
          <w:kern w:val="2"/>
          <w:sz w:val="32"/>
          <w:szCs w:val="32"/>
        </w:rPr>
        <w:t>二、报价情况说明（如有）</w:t>
      </w:r>
    </w:p>
    <w:p w14:paraId="61E691CA">
      <w:pPr>
        <w:pStyle w:val="385"/>
        <w:keepNext w:val="0"/>
        <w:pageBreakBefore w:val="0"/>
        <w:tabs>
          <w:tab w:val="clear" w:pos="720"/>
        </w:tabs>
        <w:snapToGrid w:val="0"/>
        <w:spacing w:before="120" w:after="120"/>
        <w:ind w:firstLine="643"/>
        <w:jc w:val="left"/>
        <w:outlineLvl w:val="9"/>
        <w:rPr>
          <w:rFonts w:ascii="仿宋" w:hAnsi="仿宋" w:eastAsia="仿宋" w:cs="仿宋"/>
          <w:sz w:val="24"/>
        </w:rPr>
      </w:pPr>
      <w:r>
        <w:rPr>
          <w:rFonts w:hint="eastAsia" w:ascii="仿宋" w:hAnsi="仿宋" w:eastAsia="仿宋" w:cs="仿宋"/>
          <w:sz w:val="24"/>
        </w:rPr>
        <w:t>如投标供应商报价低于最高限价50%的，应当提交文本文档，详细阐述不影响产品质量或者诚信履约的具体原因。</w:t>
      </w:r>
    </w:p>
    <w:p w14:paraId="50038160">
      <w:pPr>
        <w:pStyle w:val="385"/>
        <w:keepNext w:val="0"/>
        <w:pageBreakBefore w:val="0"/>
        <w:tabs>
          <w:tab w:val="clear" w:pos="720"/>
        </w:tabs>
        <w:snapToGrid w:val="0"/>
        <w:spacing w:before="120" w:after="120"/>
        <w:ind w:firstLine="643"/>
        <w:outlineLvl w:val="1"/>
        <w:rPr>
          <w:rFonts w:ascii="仿宋" w:hAnsi="仿宋" w:eastAsia="仿宋" w:cs="宋体"/>
          <w:kern w:val="2"/>
          <w:sz w:val="32"/>
          <w:szCs w:val="32"/>
        </w:rPr>
        <w:sectPr>
          <w:headerReference r:id="rId15" w:type="first"/>
          <w:footerReference r:id="rId17" w:type="first"/>
          <w:headerReference r:id="rId14" w:type="default"/>
          <w:footerReference r:id="rId16" w:type="default"/>
          <w:pgSz w:w="11906" w:h="16838"/>
          <w:pgMar w:top="1276" w:right="1417" w:bottom="1247" w:left="1417" w:header="851" w:footer="992" w:gutter="0"/>
          <w:cols w:space="720" w:num="1"/>
          <w:titlePg/>
          <w:docGrid w:linePitch="312" w:charSpace="0"/>
        </w:sectPr>
      </w:pPr>
    </w:p>
    <w:p w14:paraId="784911FF">
      <w:pPr>
        <w:pStyle w:val="385"/>
        <w:keepNext w:val="0"/>
        <w:pageBreakBefore w:val="0"/>
        <w:tabs>
          <w:tab w:val="clear" w:pos="720"/>
        </w:tabs>
        <w:snapToGrid w:val="0"/>
        <w:spacing w:before="120" w:after="120"/>
        <w:ind w:firstLine="643"/>
        <w:outlineLvl w:val="1"/>
        <w:rPr>
          <w:rFonts w:ascii="仿宋" w:hAnsi="仿宋" w:eastAsia="仿宋" w:cs="宋体"/>
          <w:kern w:val="2"/>
          <w:sz w:val="32"/>
          <w:szCs w:val="32"/>
        </w:rPr>
      </w:pPr>
      <w:r>
        <w:rPr>
          <w:rFonts w:hint="eastAsia" w:ascii="仿宋" w:hAnsi="仿宋" w:eastAsia="仿宋" w:cs="宋体"/>
          <w:kern w:val="2"/>
          <w:sz w:val="32"/>
          <w:szCs w:val="32"/>
        </w:rPr>
        <w:t>三、交纳采购代理服务费承诺书</w:t>
      </w:r>
      <w:bookmarkEnd w:id="428"/>
      <w:bookmarkEnd w:id="429"/>
      <w:bookmarkEnd w:id="430"/>
    </w:p>
    <w:p w14:paraId="60AD348F">
      <w:pPr>
        <w:snapToGrid w:val="0"/>
        <w:spacing w:line="300" w:lineRule="auto"/>
        <w:ind w:firstLine="422"/>
        <w:jc w:val="center"/>
        <w:rPr>
          <w:rFonts w:ascii="仿宋" w:hAnsi="仿宋" w:eastAsia="仿宋" w:cs="仿宋"/>
          <w:b/>
          <w:bCs/>
          <w:sz w:val="24"/>
        </w:rPr>
      </w:pPr>
    </w:p>
    <w:p w14:paraId="0E29C9C9">
      <w:pPr>
        <w:snapToGrid w:val="0"/>
        <w:spacing w:line="360" w:lineRule="auto"/>
        <w:rPr>
          <w:rFonts w:ascii="仿宋" w:hAnsi="仿宋" w:eastAsia="仿宋" w:cs="仿宋"/>
          <w:sz w:val="24"/>
        </w:rPr>
      </w:pPr>
      <w:r>
        <w:rPr>
          <w:rFonts w:hint="eastAsia" w:ascii="仿宋" w:hAnsi="仿宋" w:eastAsia="仿宋" w:cs="仿宋"/>
          <w:sz w:val="24"/>
        </w:rPr>
        <w:t>浙江省成套招标代理有限公司：</w:t>
      </w:r>
    </w:p>
    <w:p w14:paraId="1C4353E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我单位在你公司组织的</w:t>
      </w:r>
      <w:r>
        <w:rPr>
          <w:rFonts w:hint="eastAsia" w:ascii="仿宋" w:hAnsi="仿宋" w:eastAsia="仿宋" w:cs="仿宋"/>
          <w:sz w:val="24"/>
          <w:u w:val="single"/>
        </w:rPr>
        <w:t xml:space="preserve"> 杭州市滨江区人民政府浦沿街道办事处</w:t>
      </w:r>
      <w:r>
        <w:rPr>
          <w:rFonts w:hint="eastAsia" w:ascii="仿宋" w:hAnsi="仿宋" w:eastAsia="仿宋" w:cs="仿宋"/>
          <w:sz w:val="24"/>
        </w:rPr>
        <w:t>（采购人）</w:t>
      </w:r>
      <w:r>
        <w:rPr>
          <w:rFonts w:hint="eastAsia" w:ascii="仿宋" w:hAnsi="仿宋" w:eastAsia="仿宋" w:cs="仿宋"/>
          <w:sz w:val="24"/>
          <w:u w:val="single"/>
        </w:rPr>
        <w:t>浦沿街道社区数字档案室创建工作服务项目</w:t>
      </w:r>
      <w:r>
        <w:rPr>
          <w:rFonts w:hint="eastAsia" w:ascii="仿宋" w:hAnsi="仿宋" w:eastAsia="仿宋" w:cs="仿宋"/>
          <w:sz w:val="24"/>
        </w:rPr>
        <w:t>（项目名称）</w:t>
      </w:r>
      <w:r>
        <w:rPr>
          <w:rFonts w:hint="eastAsia" w:ascii="仿宋" w:hAnsi="仿宋" w:eastAsia="仿宋" w:cs="仿宋"/>
          <w:sz w:val="24"/>
          <w:u w:val="single"/>
        </w:rPr>
        <w:t>CTZB-2024080236</w:t>
      </w:r>
      <w:r>
        <w:rPr>
          <w:rFonts w:hint="eastAsia" w:ascii="仿宋" w:hAnsi="仿宋" w:eastAsia="仿宋" w:cs="仿宋"/>
          <w:sz w:val="24"/>
        </w:rPr>
        <w:t>（项目编号）的招标中若获中标，我单位保证按招标文件</w:t>
      </w:r>
      <w:r>
        <w:rPr>
          <w:rFonts w:hint="eastAsia" w:ascii="仿宋" w:hAnsi="仿宋" w:eastAsia="仿宋" w:cs="仿宋"/>
          <w:b/>
          <w:sz w:val="24"/>
        </w:rPr>
        <w:t>投标须知前附表</w:t>
      </w:r>
      <w:r>
        <w:rPr>
          <w:rFonts w:hint="eastAsia" w:ascii="仿宋" w:hAnsi="仿宋" w:eastAsia="仿宋" w:cs="仿宋"/>
          <w:sz w:val="24"/>
        </w:rPr>
        <w:t>的规定，向你公司即浙江省成套招标代理有限公司支付采购代理服务费。如我单位未按上述承诺支付采购代理服务费，由此产生的一切法律后果和责任由我单位承担。我单位声明放弃对此提出任何异议和追索的权利。</w:t>
      </w:r>
    </w:p>
    <w:p w14:paraId="51E3174F">
      <w:pPr>
        <w:snapToGrid w:val="0"/>
        <w:spacing w:line="360" w:lineRule="auto"/>
        <w:ind w:firstLine="480" w:firstLineChars="200"/>
        <w:rPr>
          <w:rFonts w:ascii="仿宋" w:hAnsi="仿宋" w:eastAsia="仿宋" w:cs="仿宋"/>
          <w:sz w:val="24"/>
        </w:rPr>
      </w:pPr>
    </w:p>
    <w:p w14:paraId="2118E867">
      <w:pPr>
        <w:pStyle w:val="3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13BF7BF6">
      <w:pPr>
        <w:pStyle w:val="37"/>
        <w:snapToGrid w:val="0"/>
        <w:spacing w:line="360" w:lineRule="auto"/>
        <w:ind w:firstLine="480" w:firstLineChars="200"/>
        <w:rPr>
          <w:rFonts w:ascii="仿宋" w:hAnsi="仿宋" w:eastAsia="仿宋" w:cs="仿宋"/>
          <w:sz w:val="24"/>
          <w:szCs w:val="24"/>
        </w:rPr>
      </w:pPr>
    </w:p>
    <w:p w14:paraId="7F857EB1">
      <w:pPr>
        <w:pStyle w:val="37"/>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投标供应商全称：</w:t>
      </w:r>
      <w:r>
        <w:rPr>
          <w:rFonts w:hint="eastAsia" w:ascii="仿宋" w:hAnsi="仿宋" w:eastAsia="仿宋" w:cs="仿宋"/>
          <w:sz w:val="24"/>
          <w:szCs w:val="24"/>
          <w:u w:val="single"/>
        </w:rPr>
        <w:t xml:space="preserve">                      </w:t>
      </w:r>
      <w:r>
        <w:rPr>
          <w:rFonts w:hint="eastAsia" w:ascii="仿宋" w:hAnsi="仿宋" w:eastAsia="仿宋" w:cs="仿宋"/>
          <w:sz w:val="24"/>
          <w:szCs w:val="24"/>
        </w:rPr>
        <w:t>（公章/电子签名）</w:t>
      </w:r>
    </w:p>
    <w:p w14:paraId="6FE77A95">
      <w:pPr>
        <w:pStyle w:val="3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日期：2024年   月   日</w:t>
      </w:r>
    </w:p>
    <w:p w14:paraId="3DBB4577">
      <w:pPr>
        <w:widowControl/>
        <w:adjustRightInd/>
        <w:jc w:val="left"/>
        <w:rPr>
          <w:rFonts w:ascii="仿宋" w:eastAsia="仿宋" w:cs="宋体"/>
        </w:rPr>
      </w:pPr>
      <w:r>
        <w:rPr>
          <w:rFonts w:ascii="仿宋" w:hAnsi="仿宋" w:eastAsia="仿宋" w:cs="宋体"/>
          <w:bCs/>
          <w:kern w:val="0"/>
          <w:sz w:val="36"/>
          <w:szCs w:val="36"/>
        </w:rPr>
        <w:br w:type="page"/>
      </w:r>
      <w:r>
        <w:rPr>
          <w:rFonts w:hint="eastAsia" w:ascii="仿宋" w:eastAsia="仿宋" w:cs="宋体"/>
        </w:rPr>
        <w:t>附件</w:t>
      </w:r>
    </w:p>
    <w:p w14:paraId="14CB8AE2">
      <w:pPr>
        <w:spacing w:line="360" w:lineRule="auto"/>
        <w:outlineLvl w:val="2"/>
        <w:rPr>
          <w:rFonts w:ascii="仿宋" w:hAnsi="仿宋" w:eastAsia="仿宋" w:cs="宋体"/>
          <w:b/>
          <w:spacing w:val="6"/>
          <w:sz w:val="32"/>
          <w:szCs w:val="32"/>
        </w:rPr>
      </w:pPr>
      <w:r>
        <w:rPr>
          <w:rFonts w:hint="eastAsia" w:ascii="仿宋" w:hAnsi="仿宋" w:eastAsia="仿宋" w:cs="宋体"/>
          <w:b/>
          <w:spacing w:val="6"/>
          <w:sz w:val="32"/>
          <w:szCs w:val="32"/>
        </w:rPr>
        <w:t>附件1：</w:t>
      </w:r>
    </w:p>
    <w:p w14:paraId="14ADEA16">
      <w:pPr>
        <w:jc w:val="center"/>
        <w:rPr>
          <w:rFonts w:ascii="仿宋" w:hAnsi="仿宋" w:eastAsia="仿宋" w:cs="仿宋"/>
          <w:b/>
          <w:bCs/>
          <w:sz w:val="30"/>
          <w:szCs w:val="30"/>
        </w:rPr>
      </w:pPr>
      <w:r>
        <w:rPr>
          <w:rFonts w:hint="eastAsia" w:ascii="仿宋" w:hAnsi="仿宋" w:eastAsia="仿宋" w:cs="仿宋"/>
          <w:b/>
          <w:bCs/>
          <w:sz w:val="30"/>
          <w:szCs w:val="30"/>
        </w:rPr>
        <w:t>属于监狱企业的证明文件</w:t>
      </w:r>
    </w:p>
    <w:p w14:paraId="56123CA5">
      <w:pPr>
        <w:snapToGrid w:val="0"/>
        <w:jc w:val="center"/>
        <w:rPr>
          <w:rFonts w:ascii="仿宋" w:hAnsi="仿宋" w:eastAsia="仿宋" w:cs="仿宋"/>
          <w:b/>
          <w:sz w:val="24"/>
          <w:u w:val="single"/>
        </w:rPr>
      </w:pPr>
      <w:r>
        <w:rPr>
          <w:rFonts w:hint="eastAsia" w:ascii="仿宋" w:hAnsi="仿宋" w:eastAsia="仿宋" w:cs="仿宋"/>
          <w:b/>
          <w:sz w:val="24"/>
          <w:u w:val="single"/>
        </w:rPr>
        <w:t>【不属于监狱企业的无需填写、递交】</w:t>
      </w:r>
    </w:p>
    <w:p w14:paraId="4DE11D2A">
      <w:pPr>
        <w:snapToGrid w:val="0"/>
        <w:ind w:firstLine="480" w:firstLineChars="200"/>
        <w:rPr>
          <w:rFonts w:ascii="仿宋" w:hAnsi="仿宋" w:eastAsia="仿宋" w:cs="仿宋"/>
          <w:sz w:val="24"/>
        </w:rPr>
      </w:pPr>
    </w:p>
    <w:p w14:paraId="0DC3E2E2">
      <w:pPr>
        <w:snapToGrid w:val="0"/>
        <w:ind w:firstLine="480" w:firstLineChars="200"/>
        <w:rPr>
          <w:rFonts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2E0A49DC">
      <w:pPr>
        <w:ind w:firstLine="480" w:firstLineChars="200"/>
        <w:rPr>
          <w:rFonts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B8DDF1">
      <w:pPr>
        <w:rPr>
          <w:rFonts w:ascii="仿宋" w:hAnsi="仿宋" w:eastAsia="仿宋" w:cs="仿宋"/>
          <w:szCs w:val="21"/>
        </w:rPr>
      </w:pPr>
    </w:p>
    <w:p w14:paraId="1E5EAED1">
      <w:pPr>
        <w:rPr>
          <w:rFonts w:ascii="仿宋" w:hAnsi="仿宋" w:eastAsia="仿宋" w:cs="仿宋"/>
          <w:szCs w:val="21"/>
        </w:rPr>
      </w:pPr>
    </w:p>
    <w:p w14:paraId="3679723E">
      <w:pPr>
        <w:jc w:val="center"/>
        <w:rPr>
          <w:rFonts w:ascii="仿宋" w:hAnsi="仿宋" w:eastAsia="仿宋" w:cs="仿宋"/>
          <w:sz w:val="28"/>
          <w:szCs w:val="28"/>
        </w:rPr>
      </w:pPr>
      <w:r>
        <w:rPr>
          <w:rFonts w:hint="eastAsia" w:ascii="仿宋" w:hAnsi="仿宋" w:eastAsia="仿宋" w:cs="仿宋"/>
          <w:b/>
          <w:bCs/>
          <w:sz w:val="30"/>
          <w:szCs w:val="30"/>
        </w:rPr>
        <w:t>残疾人福利性单位声明函</w:t>
      </w:r>
    </w:p>
    <w:p w14:paraId="634B366C">
      <w:pPr>
        <w:jc w:val="center"/>
        <w:rPr>
          <w:rFonts w:ascii="仿宋" w:hAnsi="仿宋" w:eastAsia="仿宋" w:cs="仿宋"/>
          <w:b/>
          <w:bCs/>
          <w:sz w:val="24"/>
        </w:rPr>
      </w:pPr>
      <w:r>
        <w:rPr>
          <w:rFonts w:hint="eastAsia" w:ascii="仿宋" w:hAnsi="仿宋" w:eastAsia="仿宋" w:cs="仿宋"/>
          <w:b/>
          <w:bCs/>
          <w:sz w:val="24"/>
        </w:rPr>
        <w:t>【非残疾人福利性单位不用提供】</w:t>
      </w:r>
    </w:p>
    <w:p w14:paraId="6F98020D">
      <w:pPr>
        <w:snapToGrid w:val="0"/>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号）的规定，本单位为符合条件的残疾人福利性单位，且本单位参加</w:t>
      </w:r>
      <w:r>
        <w:rPr>
          <w:rFonts w:hint="eastAsia" w:ascii="仿宋" w:hAnsi="仿宋" w:eastAsia="仿宋" w:cs="仿宋"/>
          <w:spacing w:val="6"/>
          <w:sz w:val="24"/>
          <w:u w:val="single"/>
        </w:rPr>
        <w:t xml:space="preserve"> （采购人名称）  </w:t>
      </w:r>
      <w:r>
        <w:rPr>
          <w:rFonts w:hint="eastAsia" w:ascii="仿宋" w:hAnsi="仿宋" w:eastAsia="仿宋" w:cs="仿宋"/>
          <w:spacing w:val="6"/>
          <w:sz w:val="24"/>
        </w:rPr>
        <w:t>单位的</w:t>
      </w:r>
      <w:r>
        <w:rPr>
          <w:rFonts w:hint="eastAsia" w:ascii="仿宋" w:hAnsi="仿宋" w:eastAsia="仿宋" w:cs="仿宋"/>
          <w:spacing w:val="6"/>
          <w:sz w:val="24"/>
          <w:u w:val="single"/>
        </w:rPr>
        <w:t xml:space="preserve">   （项目名称）    </w:t>
      </w:r>
      <w:r>
        <w:rPr>
          <w:rFonts w:hint="eastAsia" w:ascii="仿宋" w:hAnsi="仿宋" w:eastAsia="仿宋" w:cs="仿宋"/>
          <w:spacing w:val="6"/>
          <w:sz w:val="24"/>
        </w:rPr>
        <w:t>项目采购活动并</w:t>
      </w:r>
      <w:r>
        <w:rPr>
          <w:rFonts w:hint="eastAsia" w:ascii="仿宋" w:hAnsi="仿宋" w:eastAsia="仿宋" w:cs="仿宋"/>
          <w:sz w:val="24"/>
        </w:rPr>
        <w:t>由本单位为本项目提供服务</w:t>
      </w:r>
      <w:r>
        <w:rPr>
          <w:rFonts w:hint="eastAsia" w:ascii="仿宋" w:hAnsi="仿宋" w:eastAsia="仿宋" w:cs="仿宋"/>
          <w:spacing w:val="6"/>
          <w:sz w:val="24"/>
        </w:rPr>
        <w:t>。</w:t>
      </w:r>
    </w:p>
    <w:p w14:paraId="440FD602">
      <w:pPr>
        <w:snapToGrid w:val="0"/>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415BAC93">
      <w:pPr>
        <w:snapToGrid w:val="0"/>
        <w:ind w:firstLine="480" w:firstLineChars="200"/>
        <w:rPr>
          <w:rFonts w:ascii="仿宋" w:hAnsi="仿宋" w:eastAsia="仿宋" w:cs="仿宋"/>
          <w:sz w:val="24"/>
        </w:rPr>
      </w:pPr>
    </w:p>
    <w:p w14:paraId="1B7573B8">
      <w:pPr>
        <w:pStyle w:val="37"/>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投标供应商全称：</w:t>
      </w:r>
      <w:r>
        <w:rPr>
          <w:rFonts w:hint="eastAsia" w:ascii="仿宋" w:hAnsi="仿宋" w:eastAsia="仿宋" w:cs="仿宋"/>
          <w:sz w:val="24"/>
          <w:szCs w:val="24"/>
          <w:u w:val="single"/>
        </w:rPr>
        <w:t xml:space="preserve">                      </w:t>
      </w:r>
      <w:r>
        <w:rPr>
          <w:rFonts w:hint="eastAsia" w:ascii="仿宋" w:hAnsi="仿宋" w:eastAsia="仿宋" w:cs="仿宋"/>
          <w:sz w:val="24"/>
          <w:szCs w:val="24"/>
        </w:rPr>
        <w:t>（公章/电子签名）</w:t>
      </w:r>
    </w:p>
    <w:p w14:paraId="6BF26A01">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仿宋"/>
          <w:sz w:val="24"/>
        </w:rPr>
        <w:t>日期：   年  月  日</w:t>
      </w:r>
    </w:p>
    <w:p w14:paraId="59168CB3">
      <w:pPr>
        <w:spacing w:line="360" w:lineRule="auto"/>
        <w:ind w:firstLine="480" w:firstLineChars="200"/>
        <w:rPr>
          <w:rFonts w:ascii="仿宋" w:hAnsi="仿宋" w:eastAsia="仿宋" w:cs="宋体"/>
          <w:sz w:val="24"/>
        </w:rPr>
      </w:pPr>
    </w:p>
    <w:p w14:paraId="5E4C0468">
      <w:pPr>
        <w:spacing w:line="360" w:lineRule="auto"/>
        <w:ind w:firstLine="420" w:firstLineChars="200"/>
        <w:rPr>
          <w:rFonts w:ascii="仿宋" w:hAnsi="仿宋" w:eastAsia="仿宋" w:cs="宋体"/>
        </w:rPr>
      </w:pPr>
    </w:p>
    <w:p w14:paraId="30306110">
      <w:pPr>
        <w:spacing w:line="360" w:lineRule="auto"/>
        <w:ind w:firstLine="420" w:firstLineChars="200"/>
        <w:rPr>
          <w:rFonts w:ascii="仿宋" w:hAnsi="仿宋" w:eastAsia="仿宋" w:cs="宋体"/>
        </w:rPr>
      </w:pPr>
    </w:p>
    <w:p w14:paraId="157FC72B">
      <w:pPr>
        <w:spacing w:line="360" w:lineRule="auto"/>
        <w:ind w:firstLine="420" w:firstLineChars="200"/>
        <w:rPr>
          <w:rFonts w:ascii="仿宋" w:hAnsi="仿宋" w:eastAsia="仿宋" w:cs="宋体"/>
        </w:rPr>
      </w:pPr>
    </w:p>
    <w:p w14:paraId="722E1AB3">
      <w:pPr>
        <w:spacing w:line="360" w:lineRule="auto"/>
        <w:ind w:firstLine="420" w:firstLineChars="200"/>
        <w:rPr>
          <w:rFonts w:ascii="仿宋" w:hAnsi="仿宋" w:eastAsia="仿宋" w:cs="宋体"/>
        </w:rPr>
      </w:pPr>
    </w:p>
    <w:p w14:paraId="3E55D483">
      <w:pPr>
        <w:spacing w:line="360" w:lineRule="auto"/>
        <w:rPr>
          <w:rFonts w:ascii="仿宋" w:hAnsi="仿宋" w:eastAsia="仿宋" w:cs="宋体"/>
          <w:b/>
          <w:sz w:val="24"/>
        </w:rPr>
      </w:pPr>
    </w:p>
    <w:p w14:paraId="0B64F5D4">
      <w:pPr>
        <w:spacing w:line="360" w:lineRule="auto"/>
        <w:rPr>
          <w:rFonts w:ascii="仿宋" w:hAnsi="仿宋" w:eastAsia="仿宋" w:cs="宋体"/>
          <w:b/>
          <w:sz w:val="24"/>
        </w:rPr>
      </w:pPr>
    </w:p>
    <w:p w14:paraId="3C17C146">
      <w:pPr>
        <w:spacing w:line="360" w:lineRule="auto"/>
        <w:rPr>
          <w:rFonts w:ascii="仿宋" w:hAnsi="仿宋" w:eastAsia="仿宋" w:cs="宋体"/>
          <w:b/>
          <w:sz w:val="24"/>
        </w:rPr>
      </w:pPr>
    </w:p>
    <w:p w14:paraId="6D52BE0D">
      <w:pPr>
        <w:spacing w:line="360" w:lineRule="auto"/>
        <w:rPr>
          <w:rFonts w:ascii="仿宋" w:hAnsi="仿宋" w:eastAsia="仿宋" w:cs="宋体"/>
          <w:b/>
          <w:sz w:val="24"/>
        </w:rPr>
      </w:pPr>
    </w:p>
    <w:p w14:paraId="37109790">
      <w:pPr>
        <w:rPr>
          <w:rFonts w:ascii="仿宋" w:hAnsi="仿宋" w:eastAsia="仿宋" w:cs="宋体"/>
          <w:b/>
          <w:spacing w:val="6"/>
          <w:sz w:val="32"/>
          <w:szCs w:val="32"/>
        </w:rPr>
      </w:pPr>
      <w:r>
        <w:rPr>
          <w:rFonts w:hint="eastAsia" w:ascii="仿宋" w:hAnsi="仿宋" w:eastAsia="仿宋" w:cs="宋体"/>
          <w:b/>
          <w:spacing w:val="6"/>
          <w:sz w:val="32"/>
          <w:szCs w:val="32"/>
        </w:rPr>
        <w:br w:type="page"/>
      </w:r>
    </w:p>
    <w:p w14:paraId="175640E8">
      <w:pPr>
        <w:spacing w:line="360" w:lineRule="auto"/>
        <w:jc w:val="left"/>
        <w:outlineLvl w:val="2"/>
        <w:rPr>
          <w:rFonts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14:paraId="694CB189">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03913D94">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2F0FD5E3">
      <w:pPr>
        <w:snapToGrid w:val="0"/>
        <w:spacing w:line="360" w:lineRule="auto"/>
        <w:rPr>
          <w:rFonts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3BD30F26">
      <w:pPr>
        <w:snapToGrid w:val="0"/>
        <w:spacing w:line="360" w:lineRule="auto"/>
        <w:rPr>
          <w:rFonts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7E37797F">
      <w:pPr>
        <w:snapToGrid w:val="0"/>
        <w:spacing w:line="360" w:lineRule="auto"/>
        <w:rPr>
          <w:rFonts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6C3D1471">
      <w:pPr>
        <w:snapToGrid w:val="0"/>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02BBFC54">
      <w:pPr>
        <w:snapToGrid w:val="0"/>
        <w:spacing w:line="360" w:lineRule="auto"/>
        <w:rPr>
          <w:rFonts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2A138755">
      <w:pPr>
        <w:snapToGrid w:val="0"/>
        <w:spacing w:line="360" w:lineRule="auto"/>
        <w:rPr>
          <w:rFonts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4240D551">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74ACAECA">
      <w:pPr>
        <w:snapToGrid w:val="0"/>
        <w:spacing w:line="360" w:lineRule="auto"/>
        <w:rPr>
          <w:rFonts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497BA0B8">
      <w:pPr>
        <w:snapToGrid w:val="0"/>
        <w:spacing w:line="360" w:lineRule="auto"/>
        <w:rPr>
          <w:rFonts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360AFB53">
      <w:pPr>
        <w:snapToGrid w:val="0"/>
        <w:spacing w:line="360" w:lineRule="auto"/>
        <w:rPr>
          <w:rFonts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5F3137A4">
      <w:pPr>
        <w:snapToGrid w:val="0"/>
        <w:spacing w:line="360" w:lineRule="auto"/>
        <w:rPr>
          <w:rFonts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1ACC3515">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62BCADB6">
      <w:pPr>
        <w:snapToGrid w:val="0"/>
        <w:spacing w:line="360" w:lineRule="auto"/>
        <w:rPr>
          <w:rFonts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564B3247">
      <w:pPr>
        <w:snapToGrid w:val="0"/>
        <w:spacing w:line="360" w:lineRule="auto"/>
        <w:rPr>
          <w:rFonts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1966D0C">
      <w:pPr>
        <w:snapToGrid w:val="0"/>
        <w:spacing w:line="360" w:lineRule="auto"/>
        <w:rPr>
          <w:rFonts w:ascii="仿宋" w:hAnsi="仿宋" w:eastAsia="仿宋" w:cs="宋体"/>
          <w:sz w:val="24"/>
        </w:rPr>
      </w:pPr>
      <w:r>
        <w:rPr>
          <w:rFonts w:hint="eastAsia" w:ascii="仿宋" w:hAnsi="仿宋" w:eastAsia="仿宋" w:cs="宋体"/>
          <w:sz w:val="24"/>
          <w:u w:val="dotted"/>
        </w:rPr>
        <w:t xml:space="preserve">                                                       </w:t>
      </w:r>
    </w:p>
    <w:p w14:paraId="72939C81">
      <w:pPr>
        <w:snapToGrid w:val="0"/>
        <w:spacing w:line="360" w:lineRule="auto"/>
        <w:rPr>
          <w:rFonts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7C8AAE2C">
      <w:pPr>
        <w:snapToGrid w:val="0"/>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433EA0A5">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6B224639">
      <w:pPr>
        <w:snapToGrid w:val="0"/>
        <w:spacing w:line="360" w:lineRule="auto"/>
        <w:rPr>
          <w:rFonts w:ascii="仿宋" w:hAnsi="仿宋" w:eastAsia="仿宋" w:cs="宋体"/>
          <w:sz w:val="24"/>
        </w:rPr>
      </w:pPr>
      <w:r>
        <w:rPr>
          <w:rFonts w:hint="eastAsia" w:ascii="仿宋" w:hAnsi="仿宋" w:eastAsia="仿宋" w:cs="宋体"/>
          <w:sz w:val="24"/>
        </w:rPr>
        <w:t>……</w:t>
      </w:r>
    </w:p>
    <w:p w14:paraId="766551A6">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4A3A78C0">
      <w:pPr>
        <w:snapToGrid w:val="0"/>
        <w:spacing w:line="360" w:lineRule="auto"/>
        <w:rPr>
          <w:rFonts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57C64457">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015CB4E3">
      <w:pPr>
        <w:spacing w:line="360" w:lineRule="auto"/>
        <w:rPr>
          <w:rFonts w:ascii="仿宋" w:hAnsi="仿宋" w:eastAsia="仿宋" w:cs="宋体"/>
          <w:sz w:val="24"/>
        </w:rPr>
      </w:pPr>
      <w:r>
        <w:rPr>
          <w:rFonts w:hint="eastAsia" w:ascii="仿宋" w:hAnsi="仿宋" w:eastAsia="仿宋" w:cs="宋体"/>
          <w:sz w:val="24"/>
        </w:rPr>
        <w:t xml:space="preserve">日期：    </w:t>
      </w:r>
    </w:p>
    <w:p w14:paraId="285FEEBB">
      <w:pPr>
        <w:spacing w:line="360" w:lineRule="auto"/>
        <w:jc w:val="center"/>
        <w:rPr>
          <w:rFonts w:ascii="仿宋" w:hAnsi="仿宋" w:eastAsia="仿宋" w:cs="宋体"/>
          <w:b/>
          <w:bCs/>
          <w:sz w:val="24"/>
        </w:rPr>
      </w:pPr>
    </w:p>
    <w:p w14:paraId="45567C54">
      <w:pPr>
        <w:spacing w:line="360" w:lineRule="auto"/>
        <w:rPr>
          <w:rFonts w:ascii="仿宋" w:hAnsi="仿宋" w:eastAsia="仿宋" w:cs="宋体"/>
          <w:b/>
          <w:sz w:val="24"/>
        </w:rPr>
      </w:pPr>
    </w:p>
    <w:p w14:paraId="31E1E848">
      <w:pPr>
        <w:spacing w:line="360" w:lineRule="auto"/>
        <w:rPr>
          <w:rFonts w:ascii="仿宋" w:hAnsi="仿宋" w:eastAsia="仿宋" w:cs="宋体"/>
          <w:b/>
          <w:sz w:val="24"/>
        </w:rPr>
      </w:pPr>
    </w:p>
    <w:p w14:paraId="7F279AD5">
      <w:pPr>
        <w:spacing w:line="360" w:lineRule="auto"/>
        <w:rPr>
          <w:rFonts w:ascii="仿宋" w:hAnsi="仿宋" w:eastAsia="仿宋" w:cs="宋体"/>
          <w:b/>
          <w:sz w:val="24"/>
        </w:rPr>
      </w:pPr>
    </w:p>
    <w:p w14:paraId="56D20200">
      <w:pPr>
        <w:spacing w:line="360" w:lineRule="auto"/>
        <w:rPr>
          <w:rFonts w:ascii="仿宋" w:hAnsi="仿宋" w:eastAsia="仿宋" w:cs="宋体"/>
          <w:b/>
          <w:sz w:val="24"/>
        </w:rPr>
      </w:pPr>
      <w:r>
        <w:rPr>
          <w:rFonts w:hint="eastAsia" w:ascii="仿宋" w:hAnsi="仿宋" w:eastAsia="仿宋" w:cs="宋体"/>
          <w:b/>
          <w:sz w:val="24"/>
        </w:rPr>
        <w:t>质疑函制作说明：</w:t>
      </w:r>
    </w:p>
    <w:p w14:paraId="0E0A3948">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352729D9">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4E49C05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44203195">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199D21D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182A1060">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4BADB678">
      <w:pPr>
        <w:widowControl/>
        <w:spacing w:line="360" w:lineRule="auto"/>
        <w:ind w:firstLine="600" w:firstLineChars="200"/>
        <w:jc w:val="left"/>
        <w:rPr>
          <w:rFonts w:ascii="仿宋" w:hAnsi="仿宋" w:eastAsia="仿宋" w:cs="宋体"/>
          <w:sz w:val="30"/>
          <w:szCs w:val="30"/>
        </w:rPr>
      </w:pPr>
    </w:p>
    <w:p w14:paraId="41D7687B">
      <w:pPr>
        <w:spacing w:line="360" w:lineRule="auto"/>
        <w:jc w:val="center"/>
        <w:rPr>
          <w:rFonts w:ascii="仿宋" w:hAnsi="仿宋" w:eastAsia="仿宋" w:cs="宋体"/>
          <w:b/>
          <w:spacing w:val="6"/>
          <w:sz w:val="32"/>
          <w:szCs w:val="32"/>
        </w:rPr>
      </w:pPr>
    </w:p>
    <w:p w14:paraId="175B1492">
      <w:pPr>
        <w:spacing w:line="360" w:lineRule="auto"/>
        <w:jc w:val="center"/>
        <w:rPr>
          <w:rFonts w:ascii="仿宋" w:hAnsi="仿宋" w:eastAsia="仿宋" w:cs="宋体"/>
          <w:b/>
          <w:spacing w:val="6"/>
          <w:sz w:val="32"/>
          <w:szCs w:val="32"/>
        </w:rPr>
      </w:pPr>
    </w:p>
    <w:p w14:paraId="2A24F03F">
      <w:pPr>
        <w:spacing w:line="360" w:lineRule="auto"/>
        <w:jc w:val="center"/>
        <w:rPr>
          <w:rFonts w:ascii="仿宋" w:hAnsi="仿宋" w:eastAsia="仿宋" w:cs="宋体"/>
          <w:b/>
          <w:spacing w:val="6"/>
          <w:sz w:val="32"/>
          <w:szCs w:val="32"/>
        </w:rPr>
      </w:pPr>
    </w:p>
    <w:p w14:paraId="555C239A">
      <w:pPr>
        <w:spacing w:line="360" w:lineRule="auto"/>
        <w:jc w:val="center"/>
        <w:rPr>
          <w:rFonts w:ascii="仿宋" w:hAnsi="仿宋" w:eastAsia="仿宋" w:cs="宋体"/>
          <w:b/>
          <w:spacing w:val="6"/>
          <w:sz w:val="32"/>
          <w:szCs w:val="32"/>
        </w:rPr>
      </w:pPr>
    </w:p>
    <w:p w14:paraId="36333811">
      <w:pPr>
        <w:spacing w:line="360" w:lineRule="auto"/>
        <w:jc w:val="center"/>
        <w:rPr>
          <w:rFonts w:ascii="仿宋" w:hAnsi="仿宋" w:eastAsia="仿宋" w:cs="宋体"/>
          <w:b/>
          <w:spacing w:val="6"/>
          <w:sz w:val="32"/>
          <w:szCs w:val="32"/>
        </w:rPr>
      </w:pPr>
    </w:p>
    <w:p w14:paraId="09647E62">
      <w:pPr>
        <w:spacing w:line="360" w:lineRule="auto"/>
        <w:jc w:val="center"/>
        <w:rPr>
          <w:rFonts w:ascii="仿宋" w:hAnsi="仿宋" w:eastAsia="仿宋" w:cs="宋体"/>
          <w:b/>
          <w:spacing w:val="6"/>
          <w:sz w:val="32"/>
          <w:szCs w:val="32"/>
        </w:rPr>
      </w:pPr>
    </w:p>
    <w:p w14:paraId="307253E0">
      <w:pPr>
        <w:spacing w:line="360" w:lineRule="auto"/>
        <w:jc w:val="center"/>
        <w:rPr>
          <w:rFonts w:ascii="仿宋" w:hAnsi="仿宋" w:eastAsia="仿宋" w:cs="宋体"/>
          <w:b/>
          <w:spacing w:val="6"/>
          <w:sz w:val="32"/>
          <w:szCs w:val="32"/>
        </w:rPr>
      </w:pPr>
    </w:p>
    <w:p w14:paraId="5D2DEFDF">
      <w:pPr>
        <w:spacing w:line="360" w:lineRule="auto"/>
        <w:jc w:val="center"/>
        <w:rPr>
          <w:rFonts w:ascii="仿宋" w:hAnsi="仿宋" w:eastAsia="仿宋" w:cs="宋体"/>
          <w:b/>
          <w:spacing w:val="6"/>
          <w:sz w:val="32"/>
          <w:szCs w:val="32"/>
        </w:rPr>
      </w:pPr>
    </w:p>
    <w:p w14:paraId="4B24AD38">
      <w:pPr>
        <w:spacing w:line="360" w:lineRule="auto"/>
        <w:jc w:val="center"/>
        <w:rPr>
          <w:rFonts w:ascii="仿宋" w:hAnsi="仿宋" w:eastAsia="仿宋" w:cs="宋体"/>
          <w:b/>
          <w:spacing w:val="6"/>
          <w:sz w:val="32"/>
          <w:szCs w:val="32"/>
        </w:rPr>
      </w:pPr>
    </w:p>
    <w:p w14:paraId="2581C562">
      <w:pPr>
        <w:spacing w:line="360" w:lineRule="auto"/>
        <w:jc w:val="center"/>
        <w:rPr>
          <w:rFonts w:ascii="仿宋" w:hAnsi="仿宋" w:eastAsia="仿宋" w:cs="宋体"/>
          <w:b/>
          <w:spacing w:val="6"/>
          <w:sz w:val="32"/>
          <w:szCs w:val="32"/>
        </w:rPr>
      </w:pPr>
    </w:p>
    <w:p w14:paraId="6B9D4C6A">
      <w:pPr>
        <w:spacing w:line="360" w:lineRule="auto"/>
        <w:jc w:val="center"/>
        <w:rPr>
          <w:rFonts w:ascii="仿宋" w:hAnsi="仿宋" w:eastAsia="仿宋" w:cs="宋体"/>
          <w:b/>
          <w:spacing w:val="6"/>
          <w:sz w:val="32"/>
          <w:szCs w:val="32"/>
        </w:rPr>
      </w:pPr>
    </w:p>
    <w:p w14:paraId="50E8566F">
      <w:pPr>
        <w:spacing w:line="360" w:lineRule="auto"/>
        <w:jc w:val="center"/>
        <w:rPr>
          <w:rFonts w:ascii="仿宋" w:hAnsi="仿宋" w:eastAsia="仿宋" w:cs="宋体"/>
          <w:b/>
          <w:spacing w:val="6"/>
          <w:sz w:val="32"/>
          <w:szCs w:val="32"/>
        </w:rPr>
      </w:pPr>
    </w:p>
    <w:p w14:paraId="39379128">
      <w:pPr>
        <w:spacing w:line="360" w:lineRule="auto"/>
        <w:jc w:val="left"/>
        <w:rPr>
          <w:rFonts w:ascii="仿宋" w:hAnsi="仿宋" w:eastAsia="仿宋" w:cs="宋体"/>
          <w:b/>
          <w:spacing w:val="6"/>
          <w:sz w:val="32"/>
          <w:szCs w:val="32"/>
        </w:rPr>
      </w:pPr>
    </w:p>
    <w:p w14:paraId="09D4D1AB">
      <w:pPr>
        <w:spacing w:line="360" w:lineRule="auto"/>
        <w:jc w:val="left"/>
        <w:rPr>
          <w:rFonts w:ascii="仿宋" w:hAnsi="仿宋" w:eastAsia="仿宋" w:cs="宋体"/>
          <w:b/>
          <w:spacing w:val="6"/>
          <w:sz w:val="32"/>
          <w:szCs w:val="32"/>
        </w:rPr>
      </w:pPr>
    </w:p>
    <w:p w14:paraId="3B71EB83">
      <w:pPr>
        <w:spacing w:line="360" w:lineRule="auto"/>
        <w:jc w:val="left"/>
        <w:outlineLvl w:val="2"/>
        <w:rPr>
          <w:rFonts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14:paraId="0F74E3D1">
      <w:pPr>
        <w:spacing w:line="360" w:lineRule="auto"/>
        <w:jc w:val="center"/>
        <w:rPr>
          <w:rFonts w:ascii="仿宋" w:hAnsi="仿宋" w:eastAsia="仿宋" w:cs="宋体"/>
          <w:b/>
          <w:sz w:val="24"/>
        </w:rPr>
      </w:pPr>
    </w:p>
    <w:p w14:paraId="0DA807DC">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04B59498">
      <w:pPr>
        <w:spacing w:line="360" w:lineRule="auto"/>
        <w:rPr>
          <w:rFonts w:ascii="仿宋" w:hAnsi="仿宋" w:eastAsia="仿宋" w:cs="宋体"/>
          <w:sz w:val="24"/>
        </w:rPr>
      </w:pPr>
      <w:r>
        <w:rPr>
          <w:rFonts w:hint="eastAsia" w:ascii="仿宋" w:hAnsi="仿宋" w:eastAsia="仿宋" w:cs="宋体"/>
          <w:sz w:val="24"/>
        </w:rPr>
        <w:t>一、投诉相关主体基本情况</w:t>
      </w:r>
    </w:p>
    <w:p w14:paraId="47789A1C">
      <w:pPr>
        <w:spacing w:line="360" w:lineRule="auto"/>
        <w:rPr>
          <w:rFonts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341B84BE">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29A893AE">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59710ECE">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1FADE9DB">
      <w:pPr>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B5575B3">
      <w:pPr>
        <w:spacing w:line="360" w:lineRule="auto"/>
        <w:rPr>
          <w:rFonts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04BA8001">
      <w:pPr>
        <w:spacing w:line="360" w:lineRule="auto"/>
        <w:rPr>
          <w:rFonts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200C2ECE">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6998113">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76D173E7">
      <w:pPr>
        <w:spacing w:line="360" w:lineRule="auto"/>
        <w:rPr>
          <w:rFonts w:ascii="仿宋" w:hAnsi="仿宋" w:eastAsia="仿宋" w:cs="宋体"/>
          <w:sz w:val="24"/>
        </w:rPr>
      </w:pPr>
      <w:r>
        <w:rPr>
          <w:rFonts w:hint="eastAsia" w:ascii="仿宋" w:hAnsi="仿宋" w:eastAsia="仿宋" w:cs="宋体"/>
          <w:sz w:val="24"/>
        </w:rPr>
        <w:t>被投诉人2</w:t>
      </w:r>
    </w:p>
    <w:p w14:paraId="3BC249E0">
      <w:pPr>
        <w:spacing w:line="360" w:lineRule="auto"/>
        <w:rPr>
          <w:rFonts w:ascii="仿宋" w:hAnsi="仿宋" w:eastAsia="仿宋" w:cs="宋体"/>
          <w:sz w:val="24"/>
          <w:u w:val="dotted"/>
        </w:rPr>
      </w:pPr>
      <w:r>
        <w:rPr>
          <w:rFonts w:hint="eastAsia" w:ascii="仿宋" w:hAnsi="仿宋" w:eastAsia="仿宋" w:cs="宋体"/>
          <w:sz w:val="24"/>
        </w:rPr>
        <w:t>……</w:t>
      </w:r>
    </w:p>
    <w:p w14:paraId="0CADA9E1">
      <w:pPr>
        <w:spacing w:line="360" w:lineRule="auto"/>
        <w:rPr>
          <w:rFonts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37A1E71">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A50CE1B">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54057CB3">
      <w:pPr>
        <w:spacing w:line="360" w:lineRule="auto"/>
        <w:rPr>
          <w:rFonts w:ascii="仿宋" w:hAnsi="仿宋" w:eastAsia="仿宋" w:cs="宋体"/>
          <w:sz w:val="24"/>
        </w:rPr>
      </w:pPr>
      <w:r>
        <w:rPr>
          <w:rFonts w:hint="eastAsia" w:ascii="仿宋" w:hAnsi="仿宋" w:eastAsia="仿宋" w:cs="宋体"/>
          <w:sz w:val="24"/>
        </w:rPr>
        <w:t>二、投诉项目基本情况</w:t>
      </w:r>
    </w:p>
    <w:p w14:paraId="2D85BA05">
      <w:pPr>
        <w:spacing w:line="360" w:lineRule="auto"/>
        <w:rPr>
          <w:rFonts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6D5E0188">
      <w:pPr>
        <w:spacing w:line="360" w:lineRule="auto"/>
        <w:rPr>
          <w:rFonts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3074E6A4">
      <w:pPr>
        <w:spacing w:line="360" w:lineRule="auto"/>
        <w:rPr>
          <w:rFonts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A42807D">
      <w:pPr>
        <w:spacing w:line="360" w:lineRule="auto"/>
        <w:rPr>
          <w:rFonts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5FD15640">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5D6E210D">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3A5AD101">
      <w:pPr>
        <w:spacing w:line="360" w:lineRule="auto"/>
        <w:rPr>
          <w:rFonts w:ascii="仿宋" w:hAnsi="仿宋" w:eastAsia="仿宋" w:cs="宋体"/>
          <w:sz w:val="24"/>
        </w:rPr>
      </w:pPr>
      <w:r>
        <w:rPr>
          <w:rFonts w:hint="eastAsia" w:ascii="仿宋" w:hAnsi="仿宋" w:eastAsia="仿宋" w:cs="宋体"/>
          <w:sz w:val="24"/>
        </w:rPr>
        <w:t>三、质疑基本情况</w:t>
      </w:r>
    </w:p>
    <w:p w14:paraId="26814FD9">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74ACBEA6">
      <w:pPr>
        <w:spacing w:line="360" w:lineRule="auto"/>
        <w:rPr>
          <w:rFonts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24BB38EF">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14:paraId="60146ACE">
      <w:pPr>
        <w:spacing w:line="360" w:lineRule="auto"/>
        <w:rPr>
          <w:rFonts w:ascii="仿宋" w:hAnsi="仿宋" w:eastAsia="仿宋" w:cs="宋体"/>
          <w:sz w:val="24"/>
        </w:rPr>
      </w:pPr>
      <w:r>
        <w:rPr>
          <w:rFonts w:hint="eastAsia" w:ascii="仿宋" w:hAnsi="仿宋" w:eastAsia="仿宋" w:cs="宋体"/>
          <w:sz w:val="24"/>
        </w:rPr>
        <w:t>四、投诉事项具体内容</w:t>
      </w:r>
    </w:p>
    <w:p w14:paraId="1FECDE05">
      <w:pPr>
        <w:spacing w:line="360" w:lineRule="auto"/>
        <w:rPr>
          <w:rFonts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7759FB81">
      <w:pPr>
        <w:spacing w:line="360" w:lineRule="auto"/>
        <w:rPr>
          <w:rFonts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13E7C66C">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7B4AE7B7">
      <w:pPr>
        <w:spacing w:line="360" w:lineRule="auto"/>
        <w:rPr>
          <w:rFonts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4AEEED7B">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5CC51A14">
      <w:pPr>
        <w:spacing w:line="360" w:lineRule="auto"/>
        <w:rPr>
          <w:rFonts w:ascii="仿宋" w:hAnsi="仿宋" w:eastAsia="仿宋" w:cs="宋体"/>
          <w:sz w:val="24"/>
        </w:rPr>
      </w:pPr>
      <w:r>
        <w:rPr>
          <w:rFonts w:hint="eastAsia" w:ascii="仿宋" w:hAnsi="仿宋" w:eastAsia="仿宋" w:cs="宋体"/>
          <w:sz w:val="24"/>
        </w:rPr>
        <w:t>投诉事项2</w:t>
      </w:r>
    </w:p>
    <w:p w14:paraId="5054F93A">
      <w:pPr>
        <w:spacing w:line="360" w:lineRule="auto"/>
        <w:rPr>
          <w:rFonts w:ascii="仿宋" w:hAnsi="仿宋" w:eastAsia="仿宋" w:cs="宋体"/>
          <w:sz w:val="24"/>
          <w:u w:val="dotted"/>
        </w:rPr>
      </w:pPr>
      <w:r>
        <w:rPr>
          <w:rFonts w:hint="eastAsia" w:ascii="仿宋" w:hAnsi="仿宋" w:eastAsia="仿宋" w:cs="宋体"/>
          <w:sz w:val="24"/>
        </w:rPr>
        <w:t>……</w:t>
      </w:r>
    </w:p>
    <w:p w14:paraId="0C7D9B55">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09D90568">
      <w:pPr>
        <w:spacing w:line="360" w:lineRule="auto"/>
        <w:rPr>
          <w:rFonts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1965D405">
      <w:pPr>
        <w:spacing w:line="360" w:lineRule="auto"/>
        <w:rPr>
          <w:rFonts w:ascii="仿宋" w:hAnsi="仿宋" w:eastAsia="仿宋" w:cs="宋体"/>
          <w:sz w:val="24"/>
          <w:u w:val="single"/>
        </w:rPr>
      </w:pPr>
      <w:r>
        <w:rPr>
          <w:rFonts w:hint="eastAsia" w:ascii="仿宋" w:hAnsi="仿宋" w:eastAsia="仿宋" w:cs="宋体"/>
          <w:sz w:val="24"/>
        </w:rPr>
        <w:t xml:space="preserve">                                                                                                    </w:t>
      </w:r>
    </w:p>
    <w:p w14:paraId="63EA005F">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0F1BED62">
      <w:pPr>
        <w:spacing w:line="360" w:lineRule="auto"/>
        <w:rPr>
          <w:rFonts w:ascii="仿宋" w:hAnsi="仿宋" w:eastAsia="仿宋" w:cs="宋体"/>
          <w:sz w:val="24"/>
        </w:rPr>
      </w:pPr>
      <w:r>
        <w:rPr>
          <w:rFonts w:hint="eastAsia" w:ascii="仿宋" w:hAnsi="仿宋" w:eastAsia="仿宋" w:cs="宋体"/>
          <w:sz w:val="24"/>
        </w:rPr>
        <w:t xml:space="preserve">日期：    </w:t>
      </w:r>
    </w:p>
    <w:p w14:paraId="27D40B33">
      <w:pPr>
        <w:spacing w:line="360" w:lineRule="auto"/>
        <w:rPr>
          <w:rFonts w:ascii="仿宋" w:hAnsi="仿宋" w:eastAsia="仿宋" w:cs="宋体"/>
          <w:b/>
          <w:sz w:val="24"/>
        </w:rPr>
      </w:pPr>
    </w:p>
    <w:p w14:paraId="6C70961F">
      <w:pPr>
        <w:spacing w:line="360" w:lineRule="auto"/>
        <w:rPr>
          <w:rFonts w:ascii="仿宋" w:hAnsi="仿宋" w:eastAsia="仿宋" w:cs="宋体"/>
          <w:b/>
          <w:sz w:val="24"/>
        </w:rPr>
      </w:pPr>
    </w:p>
    <w:p w14:paraId="4BF89A48">
      <w:pPr>
        <w:spacing w:line="360" w:lineRule="auto"/>
        <w:rPr>
          <w:rFonts w:ascii="仿宋" w:hAnsi="仿宋" w:eastAsia="仿宋" w:cs="宋体"/>
          <w:b/>
          <w:sz w:val="24"/>
        </w:rPr>
      </w:pPr>
      <w:r>
        <w:rPr>
          <w:rFonts w:hint="eastAsia" w:ascii="仿宋" w:hAnsi="仿宋" w:eastAsia="仿宋" w:cs="宋体"/>
          <w:b/>
          <w:sz w:val="24"/>
        </w:rPr>
        <w:t>投诉书制作说明：</w:t>
      </w:r>
    </w:p>
    <w:p w14:paraId="5E5D9009">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5A54DAE8">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639C8560">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1B7A29D4">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3541024D">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0C7F19B8">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17BB19F7">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1636275E">
      <w:pPr>
        <w:spacing w:line="360" w:lineRule="auto"/>
        <w:rPr>
          <w:rFonts w:ascii="仿宋" w:hAnsi="仿宋" w:eastAsia="仿宋" w:cs="宋体"/>
          <w:b/>
          <w:sz w:val="24"/>
        </w:rPr>
      </w:pPr>
    </w:p>
    <w:p w14:paraId="00782D87">
      <w:pPr>
        <w:autoSpaceDE w:val="0"/>
        <w:autoSpaceDN w:val="0"/>
        <w:jc w:val="center"/>
        <w:rPr>
          <w:rFonts w:ascii="仿宋" w:hAnsi="仿宋" w:eastAsia="仿宋" w:cs="宋体"/>
          <w:b/>
          <w:spacing w:val="6"/>
          <w:sz w:val="32"/>
          <w:szCs w:val="32"/>
        </w:rPr>
      </w:pPr>
    </w:p>
    <w:p w14:paraId="1E40C751">
      <w:pPr>
        <w:autoSpaceDE w:val="0"/>
        <w:autoSpaceDN w:val="0"/>
        <w:jc w:val="center"/>
        <w:rPr>
          <w:rFonts w:ascii="仿宋" w:hAnsi="仿宋" w:eastAsia="仿宋" w:cs="宋体"/>
          <w:b/>
          <w:spacing w:val="6"/>
          <w:sz w:val="32"/>
          <w:szCs w:val="32"/>
        </w:rPr>
      </w:pPr>
    </w:p>
    <w:p w14:paraId="521BEBDB">
      <w:pPr>
        <w:autoSpaceDE w:val="0"/>
        <w:autoSpaceDN w:val="0"/>
        <w:jc w:val="center"/>
        <w:outlineLvl w:val="2"/>
        <w:rPr>
          <w:rFonts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14:paraId="67210700">
      <w:pPr>
        <w:spacing w:line="360" w:lineRule="auto"/>
        <w:rPr>
          <w:rFonts w:ascii="仿宋" w:hAnsi="仿宋" w:eastAsia="仿宋" w:cs="宋体"/>
          <w:sz w:val="24"/>
          <w:u w:val="single"/>
        </w:rPr>
      </w:pPr>
    </w:p>
    <w:p w14:paraId="3DBFA0EB">
      <w:pPr>
        <w:spacing w:line="360" w:lineRule="auto"/>
        <w:rPr>
          <w:rFonts w:ascii="仿宋" w:hAnsi="仿宋" w:eastAsia="仿宋" w:cs="宋体"/>
          <w:sz w:val="24"/>
        </w:rPr>
      </w:pPr>
      <w:r>
        <w:rPr>
          <w:rFonts w:hint="eastAsia" w:ascii="仿宋" w:hAnsi="仿宋" w:eastAsia="仿宋" w:cs="宋体"/>
          <w:sz w:val="24"/>
          <w:u w:val="single"/>
        </w:rPr>
        <w:t>（采购人）、（采购代理机构）：</w:t>
      </w:r>
    </w:p>
    <w:p w14:paraId="05E8E344">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57026A47">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053AA78E">
      <w:pPr>
        <w:spacing w:line="360" w:lineRule="auto"/>
        <w:ind w:firstLine="494"/>
        <w:rPr>
          <w:rFonts w:ascii="仿宋" w:hAnsi="仿宋" w:eastAsia="仿宋" w:cs="宋体"/>
          <w:sz w:val="24"/>
        </w:rPr>
      </w:pPr>
    </w:p>
    <w:p w14:paraId="18FA41F0">
      <w:pPr>
        <w:spacing w:line="360" w:lineRule="auto"/>
        <w:ind w:firstLine="494"/>
        <w:rPr>
          <w:rFonts w:ascii="仿宋" w:hAnsi="仿宋" w:eastAsia="仿宋" w:cs="宋体"/>
          <w:sz w:val="24"/>
        </w:rPr>
      </w:pPr>
    </w:p>
    <w:p w14:paraId="15545361">
      <w:pPr>
        <w:spacing w:line="360" w:lineRule="auto"/>
        <w:ind w:firstLine="494"/>
        <w:rPr>
          <w:rFonts w:ascii="仿宋" w:hAnsi="仿宋" w:eastAsia="仿宋" w:cs="宋体"/>
          <w:sz w:val="24"/>
        </w:rPr>
      </w:pPr>
    </w:p>
    <w:p w14:paraId="64355BB8">
      <w:pPr>
        <w:spacing w:line="360" w:lineRule="auto"/>
        <w:ind w:firstLine="494"/>
        <w:rPr>
          <w:rFonts w:ascii="仿宋" w:hAnsi="仿宋" w:eastAsia="仿宋" w:cs="宋体"/>
          <w:sz w:val="24"/>
        </w:rPr>
      </w:pPr>
    </w:p>
    <w:p w14:paraId="48F1AD15">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79201FA1">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41F9A7F8">
      <w:pPr>
        <w:rPr>
          <w:rFonts w:ascii="仿宋" w:hAnsi="仿宋" w:eastAsia="仿宋" w:cs="宋体"/>
          <w:sz w:val="24"/>
        </w:rPr>
      </w:pPr>
      <w:r>
        <w:rPr>
          <w:rFonts w:hint="eastAsia" w:ascii="仿宋" w:hAnsi="仿宋" w:eastAsia="仿宋" w:cs="宋体"/>
          <w:b/>
          <w:bCs/>
          <w:sz w:val="24"/>
        </w:rPr>
        <w:t>附：</w:t>
      </w:r>
    </w:p>
    <w:p w14:paraId="1B93363F">
      <w:pPr>
        <w:spacing w:line="360" w:lineRule="auto"/>
        <w:rPr>
          <w:rFonts w:ascii="仿宋" w:hAnsi="仿宋" w:eastAsia="仿宋" w:cs="宋体"/>
          <w:bCs/>
          <w:sz w:val="24"/>
        </w:rPr>
      </w:pPr>
      <w:r>
        <w:rPr>
          <w:rFonts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43518C0C">
      <w:pPr>
        <w:autoSpaceDE w:val="0"/>
        <w:autoSpaceDN w:val="0"/>
        <w:jc w:val="center"/>
        <w:rPr>
          <w:rFonts w:ascii="仿宋" w:hAnsi="仿宋" w:eastAsia="仿宋" w:cs="宋体"/>
          <w:b/>
          <w:spacing w:val="6"/>
          <w:sz w:val="32"/>
          <w:szCs w:val="32"/>
        </w:rPr>
      </w:pPr>
    </w:p>
    <w:p w14:paraId="5B50CC81">
      <w:pPr>
        <w:autoSpaceDE w:val="0"/>
        <w:autoSpaceDN w:val="0"/>
        <w:jc w:val="center"/>
        <w:rPr>
          <w:rFonts w:ascii="仿宋" w:hAnsi="仿宋" w:eastAsia="仿宋" w:cs="宋体"/>
          <w:b/>
          <w:spacing w:val="6"/>
          <w:sz w:val="32"/>
          <w:szCs w:val="32"/>
        </w:rPr>
      </w:pPr>
    </w:p>
    <w:p w14:paraId="01A387B7">
      <w:pPr>
        <w:autoSpaceDE w:val="0"/>
        <w:autoSpaceDN w:val="0"/>
        <w:jc w:val="center"/>
        <w:rPr>
          <w:rFonts w:ascii="仿宋" w:hAnsi="仿宋" w:eastAsia="仿宋" w:cs="宋体"/>
          <w:b/>
          <w:spacing w:val="6"/>
          <w:sz w:val="32"/>
          <w:szCs w:val="32"/>
        </w:rPr>
      </w:pPr>
    </w:p>
    <w:p w14:paraId="0AA68472">
      <w:pPr>
        <w:autoSpaceDE w:val="0"/>
        <w:autoSpaceDN w:val="0"/>
        <w:jc w:val="center"/>
        <w:rPr>
          <w:rFonts w:ascii="仿宋" w:hAnsi="仿宋" w:eastAsia="仿宋" w:cs="宋体"/>
          <w:b/>
          <w:spacing w:val="6"/>
          <w:sz w:val="32"/>
          <w:szCs w:val="32"/>
        </w:rPr>
      </w:pPr>
    </w:p>
    <w:p w14:paraId="14AC288A">
      <w:pPr>
        <w:autoSpaceDE w:val="0"/>
        <w:autoSpaceDN w:val="0"/>
        <w:jc w:val="center"/>
        <w:rPr>
          <w:rFonts w:ascii="仿宋" w:hAnsi="仿宋" w:eastAsia="仿宋" w:cs="宋体"/>
          <w:b/>
          <w:spacing w:val="6"/>
          <w:sz w:val="32"/>
          <w:szCs w:val="32"/>
        </w:rPr>
      </w:pPr>
    </w:p>
    <w:p w14:paraId="3B30F384">
      <w:pPr>
        <w:autoSpaceDE w:val="0"/>
        <w:autoSpaceDN w:val="0"/>
        <w:jc w:val="center"/>
        <w:rPr>
          <w:rFonts w:ascii="仿宋" w:hAnsi="仿宋" w:eastAsia="仿宋" w:cs="宋体"/>
          <w:b/>
          <w:spacing w:val="6"/>
          <w:sz w:val="32"/>
          <w:szCs w:val="32"/>
        </w:rPr>
      </w:pPr>
    </w:p>
    <w:p w14:paraId="048E5C14">
      <w:pPr>
        <w:autoSpaceDE w:val="0"/>
        <w:autoSpaceDN w:val="0"/>
        <w:jc w:val="center"/>
        <w:rPr>
          <w:rFonts w:ascii="仿宋" w:hAnsi="仿宋" w:eastAsia="仿宋" w:cs="宋体"/>
          <w:b/>
          <w:spacing w:val="6"/>
          <w:sz w:val="32"/>
          <w:szCs w:val="32"/>
        </w:rPr>
      </w:pPr>
    </w:p>
    <w:p w14:paraId="6465FF1E">
      <w:pPr>
        <w:autoSpaceDE w:val="0"/>
        <w:autoSpaceDN w:val="0"/>
        <w:jc w:val="center"/>
        <w:rPr>
          <w:rFonts w:ascii="仿宋" w:hAnsi="仿宋" w:eastAsia="仿宋" w:cs="宋体"/>
          <w:b/>
          <w:spacing w:val="6"/>
          <w:sz w:val="32"/>
          <w:szCs w:val="32"/>
        </w:rPr>
      </w:pPr>
    </w:p>
    <w:p w14:paraId="0CC44EFD">
      <w:pPr>
        <w:autoSpaceDE w:val="0"/>
        <w:autoSpaceDN w:val="0"/>
        <w:jc w:val="center"/>
        <w:rPr>
          <w:rFonts w:ascii="仿宋" w:hAnsi="仿宋" w:eastAsia="仿宋" w:cs="宋体"/>
          <w:b/>
          <w:spacing w:val="6"/>
          <w:sz w:val="32"/>
          <w:szCs w:val="32"/>
        </w:rPr>
      </w:pPr>
    </w:p>
    <w:p w14:paraId="135B910C">
      <w:pPr>
        <w:autoSpaceDE w:val="0"/>
        <w:autoSpaceDN w:val="0"/>
        <w:jc w:val="center"/>
        <w:rPr>
          <w:rFonts w:ascii="仿宋" w:hAnsi="仿宋" w:eastAsia="仿宋" w:cs="宋体"/>
          <w:b/>
          <w:spacing w:val="6"/>
          <w:sz w:val="32"/>
          <w:szCs w:val="32"/>
        </w:rPr>
      </w:pPr>
    </w:p>
    <w:p w14:paraId="4849F834">
      <w:pPr>
        <w:autoSpaceDE w:val="0"/>
        <w:autoSpaceDN w:val="0"/>
        <w:jc w:val="center"/>
        <w:rPr>
          <w:rFonts w:ascii="仿宋" w:hAnsi="仿宋" w:eastAsia="仿宋" w:cs="宋体"/>
          <w:b/>
          <w:spacing w:val="6"/>
          <w:sz w:val="32"/>
          <w:szCs w:val="32"/>
        </w:rPr>
      </w:pPr>
    </w:p>
    <w:p w14:paraId="05F2E60C">
      <w:pPr>
        <w:autoSpaceDE w:val="0"/>
        <w:autoSpaceDN w:val="0"/>
        <w:jc w:val="center"/>
        <w:rPr>
          <w:rFonts w:ascii="仿宋" w:hAnsi="仿宋" w:eastAsia="仿宋" w:cs="宋体"/>
          <w:b/>
          <w:spacing w:val="6"/>
          <w:sz w:val="32"/>
          <w:szCs w:val="32"/>
        </w:rPr>
      </w:pPr>
    </w:p>
    <w:p w14:paraId="2331633D">
      <w:pPr>
        <w:autoSpaceDE w:val="0"/>
        <w:autoSpaceDN w:val="0"/>
        <w:jc w:val="center"/>
        <w:rPr>
          <w:rFonts w:ascii="仿宋" w:hAnsi="仿宋" w:eastAsia="仿宋" w:cs="宋体"/>
          <w:b/>
          <w:spacing w:val="6"/>
          <w:sz w:val="32"/>
          <w:szCs w:val="32"/>
        </w:rPr>
      </w:pPr>
    </w:p>
    <w:p w14:paraId="1B59FB99">
      <w:pPr>
        <w:autoSpaceDE w:val="0"/>
        <w:autoSpaceDN w:val="0"/>
        <w:jc w:val="center"/>
        <w:rPr>
          <w:rFonts w:ascii="仿宋" w:hAnsi="仿宋" w:eastAsia="仿宋" w:cs="宋体"/>
          <w:b/>
          <w:spacing w:val="6"/>
          <w:sz w:val="32"/>
          <w:szCs w:val="32"/>
        </w:rPr>
      </w:pPr>
    </w:p>
    <w:p w14:paraId="274AE52C">
      <w:pPr>
        <w:autoSpaceDE w:val="0"/>
        <w:autoSpaceDN w:val="0"/>
        <w:jc w:val="center"/>
        <w:rPr>
          <w:rFonts w:ascii="仿宋" w:hAnsi="仿宋" w:eastAsia="仿宋" w:cs="宋体"/>
          <w:b/>
          <w:spacing w:val="6"/>
          <w:sz w:val="32"/>
          <w:szCs w:val="32"/>
        </w:rPr>
      </w:pPr>
    </w:p>
    <w:p w14:paraId="117B6846">
      <w:pPr>
        <w:autoSpaceDE w:val="0"/>
        <w:autoSpaceDN w:val="0"/>
        <w:jc w:val="center"/>
        <w:rPr>
          <w:rFonts w:ascii="仿宋" w:hAnsi="仿宋" w:eastAsia="仿宋" w:cs="宋体"/>
          <w:b/>
          <w:spacing w:val="6"/>
          <w:sz w:val="32"/>
          <w:szCs w:val="32"/>
        </w:rPr>
      </w:pPr>
    </w:p>
    <w:p w14:paraId="2DD59146">
      <w:pPr>
        <w:autoSpaceDE w:val="0"/>
        <w:autoSpaceDN w:val="0"/>
        <w:jc w:val="center"/>
        <w:rPr>
          <w:rFonts w:ascii="仿宋" w:hAnsi="仿宋" w:eastAsia="仿宋" w:cs="宋体"/>
          <w:b/>
          <w:spacing w:val="6"/>
          <w:sz w:val="32"/>
          <w:szCs w:val="32"/>
        </w:rPr>
      </w:pPr>
    </w:p>
    <w:p w14:paraId="68953041">
      <w:pPr>
        <w:autoSpaceDE w:val="0"/>
        <w:autoSpaceDN w:val="0"/>
        <w:jc w:val="center"/>
        <w:outlineLvl w:val="2"/>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14:paraId="078052EC">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7F3FF9A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投标。</w:t>
      </w:r>
    </w:p>
    <w:p w14:paraId="34ADE5C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59E7A40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14:paraId="4282631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6F23F79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1527667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5CDBF06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40125B6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54F2E7D4">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431"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431"/>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p>
    <w:p w14:paraId="21F26C0A">
      <w:pPr>
        <w:spacing w:line="360" w:lineRule="auto"/>
        <w:ind w:firstLine="720" w:firstLineChars="300"/>
        <w:rPr>
          <w:rFonts w:ascii="仿宋" w:hAnsi="仿宋" w:eastAsia="仿宋" w:cs="宋体"/>
          <w:b/>
          <w:bCs/>
          <w:kern w:val="0"/>
          <w:sz w:val="24"/>
          <w:lang w:val="zh-CN"/>
        </w:rPr>
      </w:pPr>
      <w:r>
        <w:rPr>
          <w:rFonts w:hint="eastAsia" w:ascii="仿宋" w:hAnsi="仿宋" w:eastAsia="仿宋" w:cs="宋体"/>
          <w:sz w:val="24"/>
        </w:rPr>
        <w:t>2、</w:t>
      </w:r>
      <w:bookmarkStart w:id="432"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bookmarkEnd w:id="432"/>
    </w:p>
    <w:p w14:paraId="4290C2D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56A2BC2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20EF172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0FA6419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1A02801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33991C05">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6AF37A95">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2181C86E">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2FFB99F1">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5165CFC6">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741E349B">
      <w:pPr>
        <w:autoSpaceDE w:val="0"/>
        <w:autoSpaceDN w:val="0"/>
        <w:jc w:val="center"/>
        <w:rPr>
          <w:rFonts w:ascii="仿宋" w:hAnsi="仿宋" w:eastAsia="仿宋" w:cs="宋体"/>
          <w:b/>
          <w:spacing w:val="6"/>
          <w:sz w:val="32"/>
          <w:szCs w:val="32"/>
        </w:rPr>
      </w:pPr>
    </w:p>
    <w:p w14:paraId="37E44994">
      <w:pPr>
        <w:autoSpaceDE w:val="0"/>
        <w:autoSpaceDN w:val="0"/>
        <w:jc w:val="center"/>
        <w:rPr>
          <w:rFonts w:ascii="仿宋" w:hAnsi="仿宋" w:eastAsia="仿宋" w:cs="宋体"/>
          <w:b/>
          <w:spacing w:val="6"/>
          <w:sz w:val="32"/>
          <w:szCs w:val="32"/>
        </w:rPr>
      </w:pPr>
    </w:p>
    <w:p w14:paraId="6C94FFA3">
      <w:pPr>
        <w:autoSpaceDE w:val="0"/>
        <w:autoSpaceDN w:val="0"/>
        <w:jc w:val="center"/>
        <w:rPr>
          <w:rFonts w:ascii="仿宋" w:hAnsi="仿宋" w:eastAsia="仿宋" w:cs="宋体"/>
          <w:b/>
          <w:spacing w:val="6"/>
          <w:sz w:val="32"/>
          <w:szCs w:val="32"/>
        </w:rPr>
      </w:pPr>
    </w:p>
    <w:p w14:paraId="41D4BBAC">
      <w:pPr>
        <w:snapToGrid w:val="0"/>
        <w:spacing w:line="360" w:lineRule="auto"/>
        <w:ind w:firstLine="3666" w:firstLineChars="1100"/>
        <w:rPr>
          <w:rFonts w:ascii="仿宋" w:hAnsi="仿宋" w:eastAsia="仿宋" w:cs="宋体"/>
          <w:b/>
          <w:spacing w:val="6"/>
          <w:sz w:val="32"/>
          <w:szCs w:val="32"/>
        </w:rPr>
      </w:pPr>
    </w:p>
    <w:p w14:paraId="4C0844F0">
      <w:pPr>
        <w:widowControl/>
        <w:adjustRightInd/>
        <w:jc w:val="left"/>
        <w:rPr>
          <w:rFonts w:ascii="仿宋" w:hAnsi="仿宋" w:eastAsia="仿宋" w:cs="宋体"/>
          <w:b/>
          <w:spacing w:val="6"/>
          <w:sz w:val="32"/>
          <w:szCs w:val="32"/>
        </w:rPr>
      </w:pPr>
      <w:r>
        <w:rPr>
          <w:rFonts w:ascii="仿宋" w:hAnsi="仿宋" w:eastAsia="仿宋" w:cs="宋体"/>
          <w:b/>
          <w:spacing w:val="6"/>
          <w:sz w:val="32"/>
          <w:szCs w:val="32"/>
        </w:rPr>
        <w:br w:type="page"/>
      </w:r>
    </w:p>
    <w:p w14:paraId="4749002E">
      <w:pPr>
        <w:snapToGrid w:val="0"/>
        <w:spacing w:line="360" w:lineRule="auto"/>
        <w:ind w:firstLine="3666" w:firstLineChars="1100"/>
        <w:outlineLvl w:val="2"/>
        <w:rPr>
          <w:rFonts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14:paraId="2FF27F82">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434F8E9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w:t>
      </w:r>
    </w:p>
    <w:p w14:paraId="5400AA5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2C7709A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15A3BD7E">
      <w:pPr>
        <w:tabs>
          <w:tab w:val="left" w:pos="432"/>
        </w:tabs>
        <w:ind w:left="664" w:leftChars="316" w:firstLine="228" w:firstLineChars="95"/>
        <w:rPr>
          <w:rFonts w:ascii="仿宋" w:eastAsia="仿宋" w:cs="宋体"/>
          <w:kern w:val="0"/>
          <w:sz w:val="24"/>
        </w:rPr>
      </w:pPr>
      <w:r>
        <w:rPr>
          <w:rFonts w:hint="eastAsia" w:ascii="仿宋" w:eastAsia="仿宋" w:cs="宋体"/>
          <w:kern w:val="0"/>
          <w:sz w:val="24"/>
        </w:rPr>
        <w:t>……</w:t>
      </w:r>
    </w:p>
    <w:p w14:paraId="71257937">
      <w:pPr>
        <w:rPr>
          <w:rFonts w:ascii="仿宋" w:hAnsi="仿宋" w:eastAsia="仿宋"/>
        </w:rPr>
      </w:pPr>
    </w:p>
    <w:p w14:paraId="6FCDDC0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3B8445C8">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p>
    <w:p w14:paraId="530F1E91">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p>
    <w:p w14:paraId="6C0003F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7F60AF84">
      <w:pPr>
        <w:snapToGrid w:val="0"/>
        <w:spacing w:line="360" w:lineRule="auto"/>
        <w:ind w:firstLine="576"/>
        <w:rPr>
          <w:rFonts w:ascii="仿宋" w:hAnsi="仿宋" w:eastAsia="仿宋" w:cs="宋体"/>
          <w:u w:val="single"/>
        </w:rPr>
      </w:pPr>
      <w:r>
        <w:rPr>
          <w:rFonts w:hint="eastAsia" w:ascii="仿宋" w:hAnsi="仿宋" w:eastAsia="仿宋" w:cs="宋体"/>
          <w:u w:val="single"/>
        </w:rPr>
        <w:t xml:space="preserve">                                                                                  </w:t>
      </w:r>
    </w:p>
    <w:p w14:paraId="5E7E089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0ECF3AE6">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4439231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65AD5024">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u w:val="single"/>
        </w:rPr>
        <w:t xml:space="preserve">                                                                                     </w:t>
      </w:r>
    </w:p>
    <w:p w14:paraId="030DA86A">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76E2DF0D">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2A62CD2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34117499">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692E484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八、其他</w:t>
      </w:r>
    </w:p>
    <w:p w14:paraId="4F2A574D">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 xml:space="preserve">  。                                           投标人名称(电子签名)：</w:t>
      </w:r>
    </w:p>
    <w:p w14:paraId="0424CDB9">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246CF6C6">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129AFFFF">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6CA5FCE">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36F34AE">
      <w:pPr>
        <w:autoSpaceDE w:val="0"/>
        <w:autoSpaceDN w:val="0"/>
        <w:jc w:val="center"/>
        <w:rPr>
          <w:rFonts w:ascii="仿宋" w:hAnsi="仿宋" w:eastAsia="仿宋" w:cs="宋体"/>
          <w:b/>
          <w:spacing w:val="6"/>
          <w:sz w:val="32"/>
          <w:szCs w:val="32"/>
        </w:rPr>
      </w:pPr>
    </w:p>
    <w:p w14:paraId="3162D3AE">
      <w:pPr>
        <w:widowControl/>
        <w:adjustRightInd/>
        <w:jc w:val="left"/>
        <w:rPr>
          <w:rFonts w:ascii="仿宋" w:hAnsi="仿宋" w:eastAsia="仿宋" w:cs="宋体"/>
          <w:b/>
          <w:spacing w:val="6"/>
          <w:sz w:val="32"/>
          <w:szCs w:val="32"/>
        </w:rPr>
      </w:pPr>
      <w:r>
        <w:rPr>
          <w:rFonts w:ascii="仿宋" w:hAnsi="仿宋" w:eastAsia="仿宋" w:cs="宋体"/>
          <w:b/>
          <w:spacing w:val="6"/>
          <w:sz w:val="32"/>
          <w:szCs w:val="32"/>
        </w:rPr>
        <w:br w:type="page"/>
      </w:r>
    </w:p>
    <w:p w14:paraId="328C261B">
      <w:pPr>
        <w:spacing w:line="360" w:lineRule="auto"/>
        <w:jc w:val="left"/>
        <w:outlineLvl w:val="2"/>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14:paraId="1F088C22">
      <w:pPr>
        <w:spacing w:line="360" w:lineRule="auto"/>
        <w:jc w:val="center"/>
        <w:rPr>
          <w:rFonts w:ascii="仿宋" w:hAnsi="仿宋" w:eastAsia="仿宋" w:cs="宋体"/>
          <w:sz w:val="24"/>
          <w:u w:val="single"/>
        </w:rPr>
      </w:pPr>
    </w:p>
    <w:p w14:paraId="2E0C7791">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14:paraId="12273B19">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 xml:space="preserve">（采购人） </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采购活动，服务全部由符合政策要求的中小企业承接。相关企业（含联合体中的中小企业、签订分包意向协议的中小企业）的具体情况如下：</w:t>
      </w:r>
    </w:p>
    <w:p w14:paraId="268D1310">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6D3EA929">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14:paraId="19063A3A">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3894E20F">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2133CA14">
      <w:pPr>
        <w:spacing w:line="360" w:lineRule="auto"/>
        <w:ind w:right="1760"/>
        <w:jc w:val="right"/>
        <w:rPr>
          <w:rFonts w:ascii="仿宋" w:hAnsi="仿宋" w:eastAsia="仿宋" w:cs="宋体"/>
          <w:sz w:val="24"/>
        </w:rPr>
      </w:pPr>
      <w:r>
        <w:rPr>
          <w:rFonts w:hint="eastAsia" w:ascii="仿宋" w:hAnsi="仿宋" w:eastAsia="仿宋" w:cs="宋体"/>
          <w:sz w:val="24"/>
        </w:rPr>
        <w:t>投标人名称（电子签名）：</w:t>
      </w:r>
    </w:p>
    <w:p w14:paraId="220DC7DB">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14:paraId="6A936E90">
      <w:pPr>
        <w:spacing w:line="360" w:lineRule="auto"/>
        <w:ind w:firstLine="310" w:firstLineChars="147"/>
        <w:jc w:val="left"/>
        <w:rPr>
          <w:rFonts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6A863071">
      <w:pPr>
        <w:spacing w:line="360" w:lineRule="auto"/>
        <w:ind w:right="420"/>
        <w:rPr>
          <w:rFonts w:ascii="仿宋" w:hAnsi="仿宋" w:eastAsia="仿宋" w:cs="宋体"/>
          <w:sz w:val="24"/>
        </w:rPr>
      </w:pPr>
    </w:p>
    <w:p w14:paraId="02EC1A35">
      <w:pPr>
        <w:spacing w:line="360" w:lineRule="auto"/>
        <w:ind w:right="420"/>
        <w:rPr>
          <w:rFonts w:ascii="仿宋" w:hAnsi="仿宋" w:eastAsia="仿宋" w:cs="宋体"/>
          <w:sz w:val="24"/>
        </w:rPr>
      </w:pPr>
      <w:r>
        <w:rPr>
          <w:rFonts w:hint="eastAsia" w:ascii="仿宋" w:hAnsi="仿宋" w:eastAsia="仿宋" w:cs="宋体"/>
          <w:sz w:val="24"/>
        </w:rPr>
        <w:t xml:space="preserve">   注：</w:t>
      </w:r>
    </w:p>
    <w:p w14:paraId="20C753A3">
      <w:pPr>
        <w:spacing w:line="360" w:lineRule="auto"/>
        <w:ind w:right="420" w:firstLine="480" w:firstLineChars="200"/>
        <w:rPr>
          <w:rFonts w:ascii="仿宋" w:hAnsi="仿宋" w:eastAsia="仿宋" w:cs="宋体"/>
          <w:b/>
          <w:bCs/>
          <w:sz w:val="24"/>
          <w:u w:val="single"/>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宋体"/>
          <w:b/>
          <w:bCs/>
          <w:sz w:val="24"/>
          <w:u w:val="single"/>
        </w:rPr>
        <w:t>④投标人提供的《中小企业声明函》与实际情况不符的或者未按以上要求填写的，中小企业声明函无效，不享受中小企业扶持政策。声明内容不实的，属于提供虚假材料谋取中标、成交的，依法承担法律责任。</w:t>
      </w:r>
    </w:p>
    <w:p w14:paraId="18B53927">
      <w:pPr>
        <w:spacing w:line="360" w:lineRule="auto"/>
        <w:ind w:right="420" w:firstLine="720" w:firstLineChars="300"/>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9ED166">
      <w:pPr>
        <w:tabs>
          <w:tab w:val="left" w:pos="432"/>
        </w:tabs>
        <w:rPr>
          <w:rFonts w:ascii="仿宋" w:eastAsia="仿宋" w:cs="宋体"/>
        </w:rPr>
      </w:pPr>
    </w:p>
    <w:p w14:paraId="209114F7">
      <w:pPr>
        <w:rPr>
          <w:rFonts w:ascii="仿宋" w:hAnsi="仿宋" w:eastAsia="仿宋" w:cs="宋体"/>
          <w:bCs/>
          <w:sz w:val="24"/>
        </w:rPr>
      </w:pPr>
    </w:p>
    <w:sectPr>
      <w:pgSz w:w="11906"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Segoe Print"/>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4FCCA">
    <w:pPr>
      <w:pStyle w:val="43"/>
      <w:framePr w:wrap="around" w:vAnchor="text" w:hAnchor="margin" w:xAlign="right" w:y="1"/>
      <w:rPr>
        <w:rStyle w:val="73"/>
      </w:rPr>
    </w:pPr>
    <w:r>
      <w:fldChar w:fldCharType="begin"/>
    </w:r>
    <w:r>
      <w:rPr>
        <w:rStyle w:val="73"/>
      </w:rPr>
      <w:instrText xml:space="preserve">PAGE  </w:instrText>
    </w:r>
    <w:r>
      <w:fldChar w:fldCharType="end"/>
    </w:r>
  </w:p>
  <w:p w14:paraId="1E630DEE">
    <w:pPr>
      <w:pStyle w:val="4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5862">
    <w:pPr>
      <w:pStyle w:val="4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8D8941">
                          <w:pPr>
                            <w:pStyle w:val="4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538D8941">
                    <w:pPr>
                      <w:pStyle w:val="4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2339">
    <w:pPr>
      <w:pStyle w:val="4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0D0CEC">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770D0CEC">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B5048">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695555">
                          <w:pPr>
                            <w:pStyle w:val="4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64695555">
                    <w:pPr>
                      <w:pStyle w:val="4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057D6">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62E232">
                          <w:pPr>
                            <w:pStyle w:val="4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5762E232">
                    <w:pPr>
                      <w:pStyle w:val="4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F273">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E0262F">
                          <w:pPr>
                            <w:pStyle w:val="4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65E0262F">
                    <w:pPr>
                      <w:pStyle w:val="4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C6BB">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2581A0">
                          <w:pPr>
                            <w:pStyle w:val="4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792581A0">
                    <w:pPr>
                      <w:pStyle w:val="4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04DD9">
    <w:pPr>
      <w:pStyle w:val="43"/>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E2FD28">
                          <w:pPr>
                            <w:pStyle w:val="4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16E2FD28">
                    <w:pPr>
                      <w:pStyle w:val="4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1834C">
    <w:pPr>
      <w:pStyle w:val="43"/>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7016A2">
                          <w:pPr>
                            <w:pStyle w:val="4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2A7016A2">
                    <w:pPr>
                      <w:pStyle w:val="4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6E83">
    <w:pPr>
      <w:pStyle w:val="44"/>
      <w:pBdr>
        <w:bottom w:val="single" w:color="auto" w:sz="6" w:space="4"/>
      </w:pBdr>
      <w:jc w:val="left"/>
      <w:rPr>
        <w:rFonts w:hint="default" w:eastAsia="宋体"/>
        <w:lang w:val="en-US" w:eastAsia="zh-CN"/>
      </w:rPr>
    </w:pPr>
    <w:r>
      <w:rPr>
        <w:rFonts w:hint="eastAsia"/>
      </w:rPr>
      <w:t>浦沿街道社区数字档案室创建工作服务项目</w:t>
    </w:r>
    <w:r>
      <w:rPr>
        <w:rFonts w:hint="eastAsia"/>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0E2F">
    <w:pPr>
      <w:pStyle w:val="44"/>
      <w:jc w:val="both"/>
      <w:rPr>
        <w:rFonts w:ascii="仿宋_GB2312" w:eastAsia="仿宋_GB2312"/>
        <w:b/>
        <w:i/>
        <w:u w:val="single"/>
      </w:rPr>
    </w:pPr>
    <w:r>
      <w:rPr>
        <w:rFonts w:hint="eastAsia"/>
      </w:rPr>
      <w:t>浦沿街道社区数字档案室创建工作服务项目公开招标文件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3274">
    <w:pPr>
      <w:pStyle w:val="44"/>
      <w:jc w:val="left"/>
      <w:rPr>
        <w:rFonts w:ascii="仿宋_GB2312"/>
        <w:b/>
        <w:i/>
        <w:u w:val="single"/>
      </w:rPr>
    </w:pPr>
    <w:r>
      <w:rPr>
        <w:rFonts w:hint="eastAsia"/>
        <w:lang w:eastAsia="zh-CN"/>
      </w:rPr>
      <w:t>浦沿街道社区数字档案室创建工作服务项目</w:t>
    </w:r>
    <w:r>
      <w:rPr>
        <w:rFonts w:hint="eastAsia"/>
      </w:rPr>
      <w:t>公开招标文件</w:t>
    </w:r>
  </w:p>
  <w:p w14:paraId="52B46F1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597AA">
    <w:pPr>
      <w:pStyle w:val="44"/>
      <w:jc w:val="left"/>
      <w:rPr>
        <w:rFonts w:hint="default" w:eastAsia="宋体"/>
        <w:lang w:val="en-US" w:eastAsia="zh-CN"/>
      </w:rPr>
    </w:pPr>
    <w:r>
      <w:rPr>
        <w:rFonts w:hint="eastAsia"/>
      </w:rPr>
      <w:t xml:space="preserve">                                                                                                      浦沿街道社区数字档案室创建工作服务项目</w:t>
    </w:r>
    <w:r>
      <w:rPr>
        <w:rFonts w:hint="eastAsia"/>
        <w:lang w:val="en-US" w:eastAsia="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ADD1">
    <w:pPr>
      <w:pStyle w:val="44"/>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4DC0">
    <w:pPr>
      <w:pStyle w:val="44"/>
      <w:jc w:val="left"/>
    </w:pPr>
    <w:r>
      <w:rPr>
        <w:rFonts w:hint="eastAsia"/>
      </w:rPr>
      <w:t>浦沿街道社区数字档案室创建工作服务项目</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46CE4"/>
    <w:multiLevelType w:val="multilevel"/>
    <w:tmpl w:val="80446CE4"/>
    <w:lvl w:ilvl="0" w:tentative="0">
      <w:start w:val="1"/>
      <w:numFmt w:val="decimal"/>
      <w:suff w:val="nothing"/>
      <w:lvlText w:val="（%1）"/>
      <w:lvlJc w:val="left"/>
      <w:pPr>
        <w:ind w:left="1129" w:hanging="420"/>
      </w:pPr>
      <w:rPr>
        <w:rFonts w:hint="default"/>
      </w:rPr>
    </w:lvl>
    <w:lvl w:ilvl="1" w:tentative="0">
      <w:start w:val="1"/>
      <w:numFmt w:val="lowerLetter"/>
      <w:lvlText w:val="%2)"/>
      <w:lvlJc w:val="left"/>
      <w:pPr>
        <w:ind w:left="840" w:hanging="420"/>
      </w:pPr>
    </w:lvl>
    <w:lvl w:ilvl="2" w:tentative="0">
      <w:start w:val="2"/>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A7CC8D1"/>
    <w:multiLevelType w:val="singleLevel"/>
    <w:tmpl w:val="9A7CC8D1"/>
    <w:lvl w:ilvl="0" w:tentative="0">
      <w:start w:val="1"/>
      <w:numFmt w:val="decimal"/>
      <w:lvlText w:val="%1."/>
      <w:lvlJc w:val="left"/>
      <w:pPr>
        <w:ind w:left="425" w:hanging="425"/>
      </w:pPr>
      <w:rPr>
        <w:rFonts w:hint="default"/>
      </w:rPr>
    </w:lvl>
  </w:abstractNum>
  <w:abstractNum w:abstractNumId="2">
    <w:nsid w:val="AB1CABE6"/>
    <w:multiLevelType w:val="singleLevel"/>
    <w:tmpl w:val="AB1CABE6"/>
    <w:lvl w:ilvl="0" w:tentative="0">
      <w:start w:val="5"/>
      <w:numFmt w:val="chineseCounting"/>
      <w:suff w:val="nothing"/>
      <w:lvlText w:val="%1、"/>
      <w:lvlJc w:val="left"/>
      <w:rPr>
        <w:rFonts w:hint="eastAsia"/>
      </w:rPr>
    </w:lvl>
  </w:abstractNum>
  <w:abstractNum w:abstractNumId="3">
    <w:nsid w:val="DA46C2BC"/>
    <w:multiLevelType w:val="singleLevel"/>
    <w:tmpl w:val="DA46C2BC"/>
    <w:lvl w:ilvl="0" w:tentative="0">
      <w:start w:val="1"/>
      <w:numFmt w:val="decimal"/>
      <w:suff w:val="nothing"/>
      <w:lvlText w:val="（%1）"/>
      <w:lvlJc w:val="left"/>
    </w:lvl>
  </w:abstractNum>
  <w:abstractNum w:abstractNumId="4">
    <w:nsid w:val="EC8C87C2"/>
    <w:multiLevelType w:val="singleLevel"/>
    <w:tmpl w:val="EC8C87C2"/>
    <w:lvl w:ilvl="0" w:tentative="0">
      <w:start w:val="2"/>
      <w:numFmt w:val="decimal"/>
      <w:suff w:val="space"/>
      <w:lvlText w:val="%1."/>
      <w:lvlJc w:val="left"/>
    </w:lvl>
  </w:abstractNum>
  <w:abstractNum w:abstractNumId="5">
    <w:nsid w:val="1CF0678C"/>
    <w:multiLevelType w:val="multilevel"/>
    <w:tmpl w:val="1CF0678C"/>
    <w:lvl w:ilvl="0" w:tentative="0">
      <w:start w:val="1"/>
      <w:numFmt w:val="decimal"/>
      <w:suff w:val="nothing"/>
      <w:lvlText w:val="（%1）"/>
      <w:lvlJc w:val="left"/>
      <w:pPr>
        <w:ind w:left="1129" w:hanging="420"/>
      </w:pPr>
      <w:rPr>
        <w:rFonts w:hint="default"/>
      </w:rPr>
    </w:lvl>
    <w:lvl w:ilvl="1" w:tentative="0">
      <w:start w:val="1"/>
      <w:numFmt w:val="lowerLetter"/>
      <w:lvlText w:val="%2)"/>
      <w:lvlJc w:val="left"/>
      <w:pPr>
        <w:ind w:left="840" w:hanging="420"/>
      </w:pPr>
    </w:lvl>
    <w:lvl w:ilvl="2" w:tentative="0">
      <w:start w:val="2"/>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F1B8EB"/>
    <w:multiLevelType w:val="singleLevel"/>
    <w:tmpl w:val="30F1B8EB"/>
    <w:lvl w:ilvl="0" w:tentative="0">
      <w:start w:val="1"/>
      <w:numFmt w:val="decimal"/>
      <w:suff w:val="nothing"/>
      <w:lvlText w:val="%1）"/>
      <w:lvlJc w:val="left"/>
    </w:lvl>
  </w:abstractNum>
  <w:abstractNum w:abstractNumId="7">
    <w:nsid w:val="3B500D3E"/>
    <w:multiLevelType w:val="singleLevel"/>
    <w:tmpl w:val="3B500D3E"/>
    <w:lvl w:ilvl="0" w:tentative="0">
      <w:start w:val="1"/>
      <w:numFmt w:val="decimal"/>
      <w:suff w:val="nothing"/>
      <w:lvlText w:val="%1、"/>
      <w:lvlJc w:val="left"/>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965"/>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82E"/>
    <w:rsid w:val="00063F00"/>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BBE"/>
    <w:rsid w:val="000807D3"/>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AFF"/>
    <w:rsid w:val="00090243"/>
    <w:rsid w:val="00090348"/>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234"/>
    <w:rsid w:val="000A3D58"/>
    <w:rsid w:val="000A3FE3"/>
    <w:rsid w:val="000A47B0"/>
    <w:rsid w:val="000A4851"/>
    <w:rsid w:val="000A49BB"/>
    <w:rsid w:val="000A4F22"/>
    <w:rsid w:val="000A5674"/>
    <w:rsid w:val="000A5A46"/>
    <w:rsid w:val="000A7299"/>
    <w:rsid w:val="000A752E"/>
    <w:rsid w:val="000B0E04"/>
    <w:rsid w:val="000B1595"/>
    <w:rsid w:val="000B1D51"/>
    <w:rsid w:val="000B268D"/>
    <w:rsid w:val="000B291B"/>
    <w:rsid w:val="000B456C"/>
    <w:rsid w:val="000B45B9"/>
    <w:rsid w:val="000B47CE"/>
    <w:rsid w:val="000B4B56"/>
    <w:rsid w:val="000B4C62"/>
    <w:rsid w:val="000B541D"/>
    <w:rsid w:val="000B54C1"/>
    <w:rsid w:val="000B5553"/>
    <w:rsid w:val="000B5FE8"/>
    <w:rsid w:val="000B666E"/>
    <w:rsid w:val="000B7E80"/>
    <w:rsid w:val="000C0A43"/>
    <w:rsid w:val="000C0CB1"/>
    <w:rsid w:val="000C1411"/>
    <w:rsid w:val="000C1ADE"/>
    <w:rsid w:val="000C1C38"/>
    <w:rsid w:val="000C21DC"/>
    <w:rsid w:val="000C2264"/>
    <w:rsid w:val="000C256B"/>
    <w:rsid w:val="000C363D"/>
    <w:rsid w:val="000C3970"/>
    <w:rsid w:val="000C3B1A"/>
    <w:rsid w:val="000C4727"/>
    <w:rsid w:val="000C47AE"/>
    <w:rsid w:val="000C51AD"/>
    <w:rsid w:val="000C5374"/>
    <w:rsid w:val="000C5EC0"/>
    <w:rsid w:val="000C6162"/>
    <w:rsid w:val="000C64CC"/>
    <w:rsid w:val="000C6688"/>
    <w:rsid w:val="000C692E"/>
    <w:rsid w:val="000C6B28"/>
    <w:rsid w:val="000C6E39"/>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8C4"/>
    <w:rsid w:val="000F0294"/>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387"/>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041"/>
    <w:rsid w:val="001102B5"/>
    <w:rsid w:val="00110F57"/>
    <w:rsid w:val="00111993"/>
    <w:rsid w:val="00111C7D"/>
    <w:rsid w:val="00112038"/>
    <w:rsid w:val="00112442"/>
    <w:rsid w:val="001127FF"/>
    <w:rsid w:val="00112B0B"/>
    <w:rsid w:val="00112EB5"/>
    <w:rsid w:val="0011383E"/>
    <w:rsid w:val="00113EE3"/>
    <w:rsid w:val="00114847"/>
    <w:rsid w:val="0011585B"/>
    <w:rsid w:val="00115B1A"/>
    <w:rsid w:val="001160FF"/>
    <w:rsid w:val="001164B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2A5"/>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1D3"/>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2A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6CB"/>
    <w:rsid w:val="001C6994"/>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14"/>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1E3"/>
    <w:rsid w:val="002A7748"/>
    <w:rsid w:val="002A7ED3"/>
    <w:rsid w:val="002A7FB1"/>
    <w:rsid w:val="002A7FC9"/>
    <w:rsid w:val="002B139C"/>
    <w:rsid w:val="002B1881"/>
    <w:rsid w:val="002B1F61"/>
    <w:rsid w:val="002B2070"/>
    <w:rsid w:val="002B2906"/>
    <w:rsid w:val="002B2C66"/>
    <w:rsid w:val="002B34E3"/>
    <w:rsid w:val="002B3C2F"/>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CB1"/>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C7"/>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669"/>
    <w:rsid w:val="00310E87"/>
    <w:rsid w:val="00310EDB"/>
    <w:rsid w:val="00311C51"/>
    <w:rsid w:val="00311D56"/>
    <w:rsid w:val="00312016"/>
    <w:rsid w:val="00312340"/>
    <w:rsid w:val="00312DFC"/>
    <w:rsid w:val="00313032"/>
    <w:rsid w:val="0031318C"/>
    <w:rsid w:val="00313C8A"/>
    <w:rsid w:val="00313C9D"/>
    <w:rsid w:val="0031430C"/>
    <w:rsid w:val="0031456F"/>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363"/>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75F"/>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D0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4A"/>
    <w:rsid w:val="003D4685"/>
    <w:rsid w:val="003D4A41"/>
    <w:rsid w:val="003D4CDF"/>
    <w:rsid w:val="003D514A"/>
    <w:rsid w:val="003D5ADB"/>
    <w:rsid w:val="003D6448"/>
    <w:rsid w:val="003D646C"/>
    <w:rsid w:val="003D663E"/>
    <w:rsid w:val="003D664B"/>
    <w:rsid w:val="003D6793"/>
    <w:rsid w:val="003D6B03"/>
    <w:rsid w:val="003D75D8"/>
    <w:rsid w:val="003E006E"/>
    <w:rsid w:val="003E0164"/>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6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053"/>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1F9"/>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2C8"/>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D9A"/>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233"/>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672"/>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64B"/>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C0"/>
    <w:rsid w:val="0057200B"/>
    <w:rsid w:val="00572297"/>
    <w:rsid w:val="0057345D"/>
    <w:rsid w:val="0057347D"/>
    <w:rsid w:val="00573560"/>
    <w:rsid w:val="00574E7B"/>
    <w:rsid w:val="00574F36"/>
    <w:rsid w:val="0057539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6A45"/>
    <w:rsid w:val="00587D7B"/>
    <w:rsid w:val="005904DB"/>
    <w:rsid w:val="005905ED"/>
    <w:rsid w:val="00590D11"/>
    <w:rsid w:val="00591BA6"/>
    <w:rsid w:val="00592825"/>
    <w:rsid w:val="00594437"/>
    <w:rsid w:val="00594B70"/>
    <w:rsid w:val="00596CFA"/>
    <w:rsid w:val="00596EC6"/>
    <w:rsid w:val="005975CE"/>
    <w:rsid w:val="00597C6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36"/>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1CF"/>
    <w:rsid w:val="005E255B"/>
    <w:rsid w:val="005E2CF7"/>
    <w:rsid w:val="005E37FD"/>
    <w:rsid w:val="005E4543"/>
    <w:rsid w:val="005E4A1C"/>
    <w:rsid w:val="005E56C9"/>
    <w:rsid w:val="005E5CF7"/>
    <w:rsid w:val="005E5FF0"/>
    <w:rsid w:val="005E642A"/>
    <w:rsid w:val="005E65A7"/>
    <w:rsid w:val="005E6A54"/>
    <w:rsid w:val="005E721E"/>
    <w:rsid w:val="005F0857"/>
    <w:rsid w:val="005F1155"/>
    <w:rsid w:val="005F1470"/>
    <w:rsid w:val="005F15A9"/>
    <w:rsid w:val="005F2807"/>
    <w:rsid w:val="005F2CD5"/>
    <w:rsid w:val="005F3382"/>
    <w:rsid w:val="005F34F3"/>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03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0F2"/>
    <w:rsid w:val="00650D19"/>
    <w:rsid w:val="00650DFE"/>
    <w:rsid w:val="006528A7"/>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375"/>
    <w:rsid w:val="006576BA"/>
    <w:rsid w:val="006600BF"/>
    <w:rsid w:val="00660AF7"/>
    <w:rsid w:val="00660D3E"/>
    <w:rsid w:val="00661691"/>
    <w:rsid w:val="00662D3D"/>
    <w:rsid w:val="00662F1F"/>
    <w:rsid w:val="00663D15"/>
    <w:rsid w:val="00665030"/>
    <w:rsid w:val="00665670"/>
    <w:rsid w:val="006659EA"/>
    <w:rsid w:val="00665AF7"/>
    <w:rsid w:val="006661E8"/>
    <w:rsid w:val="00666424"/>
    <w:rsid w:val="0066676C"/>
    <w:rsid w:val="006673B9"/>
    <w:rsid w:val="0066790C"/>
    <w:rsid w:val="00667FF0"/>
    <w:rsid w:val="00670C7C"/>
    <w:rsid w:val="00671480"/>
    <w:rsid w:val="006717E7"/>
    <w:rsid w:val="00671FD5"/>
    <w:rsid w:val="006720BC"/>
    <w:rsid w:val="00672906"/>
    <w:rsid w:val="00672C73"/>
    <w:rsid w:val="00673B0C"/>
    <w:rsid w:val="00673B64"/>
    <w:rsid w:val="006753AC"/>
    <w:rsid w:val="00675430"/>
    <w:rsid w:val="006755F0"/>
    <w:rsid w:val="00675749"/>
    <w:rsid w:val="006759FE"/>
    <w:rsid w:val="00677382"/>
    <w:rsid w:val="0067772D"/>
    <w:rsid w:val="00677991"/>
    <w:rsid w:val="00677AD2"/>
    <w:rsid w:val="00680326"/>
    <w:rsid w:val="006803E4"/>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820"/>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4EB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7C"/>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922"/>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C1B"/>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063"/>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DB3"/>
    <w:rsid w:val="00763137"/>
    <w:rsid w:val="00763AED"/>
    <w:rsid w:val="00763BF0"/>
    <w:rsid w:val="00763F8B"/>
    <w:rsid w:val="007640F3"/>
    <w:rsid w:val="0076417E"/>
    <w:rsid w:val="0076497F"/>
    <w:rsid w:val="007660EC"/>
    <w:rsid w:val="007662C7"/>
    <w:rsid w:val="00766862"/>
    <w:rsid w:val="00766CEC"/>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B50"/>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02"/>
    <w:rsid w:val="00794E46"/>
    <w:rsid w:val="007952DE"/>
    <w:rsid w:val="00795479"/>
    <w:rsid w:val="00795623"/>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C11"/>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4F2"/>
    <w:rsid w:val="008052CE"/>
    <w:rsid w:val="008058D0"/>
    <w:rsid w:val="00806A4C"/>
    <w:rsid w:val="00806FED"/>
    <w:rsid w:val="0080705B"/>
    <w:rsid w:val="0080723C"/>
    <w:rsid w:val="00807F71"/>
    <w:rsid w:val="0081000F"/>
    <w:rsid w:val="00812657"/>
    <w:rsid w:val="00812A1A"/>
    <w:rsid w:val="00812DFF"/>
    <w:rsid w:val="0081362F"/>
    <w:rsid w:val="0081383A"/>
    <w:rsid w:val="0081475D"/>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52F"/>
    <w:rsid w:val="00825311"/>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49E"/>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4E"/>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28"/>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340"/>
    <w:rsid w:val="008A3C76"/>
    <w:rsid w:val="008A3D54"/>
    <w:rsid w:val="008A3E10"/>
    <w:rsid w:val="008A411C"/>
    <w:rsid w:val="008A45AC"/>
    <w:rsid w:val="008A4630"/>
    <w:rsid w:val="008A47CE"/>
    <w:rsid w:val="008A4DFA"/>
    <w:rsid w:val="008A5F2F"/>
    <w:rsid w:val="008A6BAE"/>
    <w:rsid w:val="008A7350"/>
    <w:rsid w:val="008A760E"/>
    <w:rsid w:val="008A7A08"/>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477"/>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FBF"/>
    <w:rsid w:val="008F121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47E"/>
    <w:rsid w:val="00947BA5"/>
    <w:rsid w:val="00950805"/>
    <w:rsid w:val="009517E4"/>
    <w:rsid w:val="009518D4"/>
    <w:rsid w:val="009520BC"/>
    <w:rsid w:val="009521D2"/>
    <w:rsid w:val="00952403"/>
    <w:rsid w:val="00952589"/>
    <w:rsid w:val="00952BD8"/>
    <w:rsid w:val="00953573"/>
    <w:rsid w:val="0095370A"/>
    <w:rsid w:val="009537C0"/>
    <w:rsid w:val="00954E5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259"/>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03D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856"/>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509"/>
    <w:rsid w:val="00986019"/>
    <w:rsid w:val="00986281"/>
    <w:rsid w:val="009862EC"/>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744"/>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519"/>
    <w:rsid w:val="009B39D8"/>
    <w:rsid w:val="009B3D38"/>
    <w:rsid w:val="009B4368"/>
    <w:rsid w:val="009B4D4C"/>
    <w:rsid w:val="009B5B51"/>
    <w:rsid w:val="009B625A"/>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9C"/>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BBE"/>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486"/>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47903"/>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74D"/>
    <w:rsid w:val="00AB227A"/>
    <w:rsid w:val="00AB22BF"/>
    <w:rsid w:val="00AB256E"/>
    <w:rsid w:val="00AB318B"/>
    <w:rsid w:val="00AB3466"/>
    <w:rsid w:val="00AB38B2"/>
    <w:rsid w:val="00AB3BBB"/>
    <w:rsid w:val="00AB408C"/>
    <w:rsid w:val="00AB43AF"/>
    <w:rsid w:val="00AB4E41"/>
    <w:rsid w:val="00AB5E52"/>
    <w:rsid w:val="00AB5EB1"/>
    <w:rsid w:val="00AB6003"/>
    <w:rsid w:val="00AB7375"/>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87B"/>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933"/>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24B"/>
    <w:rsid w:val="00B47455"/>
    <w:rsid w:val="00B47979"/>
    <w:rsid w:val="00B47A59"/>
    <w:rsid w:val="00B47ECD"/>
    <w:rsid w:val="00B47FF3"/>
    <w:rsid w:val="00B503D6"/>
    <w:rsid w:val="00B51520"/>
    <w:rsid w:val="00B515C3"/>
    <w:rsid w:val="00B517C2"/>
    <w:rsid w:val="00B518CE"/>
    <w:rsid w:val="00B51F56"/>
    <w:rsid w:val="00B52234"/>
    <w:rsid w:val="00B52589"/>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8BD"/>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75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3"/>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13"/>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999"/>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1F5"/>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43C"/>
    <w:rsid w:val="00C70718"/>
    <w:rsid w:val="00C70A71"/>
    <w:rsid w:val="00C70B25"/>
    <w:rsid w:val="00C71528"/>
    <w:rsid w:val="00C717E4"/>
    <w:rsid w:val="00C7191B"/>
    <w:rsid w:val="00C71F09"/>
    <w:rsid w:val="00C72588"/>
    <w:rsid w:val="00C727B9"/>
    <w:rsid w:val="00C72F44"/>
    <w:rsid w:val="00C73670"/>
    <w:rsid w:val="00C737D1"/>
    <w:rsid w:val="00C738A0"/>
    <w:rsid w:val="00C738CC"/>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99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9F6"/>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830"/>
    <w:rsid w:val="00D12945"/>
    <w:rsid w:val="00D12CC0"/>
    <w:rsid w:val="00D12DA1"/>
    <w:rsid w:val="00D130C0"/>
    <w:rsid w:val="00D1343A"/>
    <w:rsid w:val="00D13D50"/>
    <w:rsid w:val="00D14101"/>
    <w:rsid w:val="00D14134"/>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C2D"/>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972AD"/>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352"/>
    <w:rsid w:val="00DB14D3"/>
    <w:rsid w:val="00DB154B"/>
    <w:rsid w:val="00DB1BDC"/>
    <w:rsid w:val="00DB3490"/>
    <w:rsid w:val="00DB3593"/>
    <w:rsid w:val="00DB440B"/>
    <w:rsid w:val="00DB4426"/>
    <w:rsid w:val="00DB4522"/>
    <w:rsid w:val="00DB4B40"/>
    <w:rsid w:val="00DB4F12"/>
    <w:rsid w:val="00DB4F21"/>
    <w:rsid w:val="00DB4F42"/>
    <w:rsid w:val="00DB5109"/>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0F"/>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0F9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7F0"/>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0FC4"/>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621"/>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552"/>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8"/>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4B6"/>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AC8"/>
    <w:rsid w:val="00F83045"/>
    <w:rsid w:val="00F83615"/>
    <w:rsid w:val="00F83EC7"/>
    <w:rsid w:val="00F8421D"/>
    <w:rsid w:val="00F85329"/>
    <w:rsid w:val="00F853BC"/>
    <w:rsid w:val="00F85683"/>
    <w:rsid w:val="00F85841"/>
    <w:rsid w:val="00F86079"/>
    <w:rsid w:val="00F8610A"/>
    <w:rsid w:val="00F87282"/>
    <w:rsid w:val="00F878CD"/>
    <w:rsid w:val="00F87905"/>
    <w:rsid w:val="00F87A66"/>
    <w:rsid w:val="00F9044D"/>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C19"/>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BF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F7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825F8"/>
    <w:rsid w:val="02AA021B"/>
    <w:rsid w:val="02DC4B10"/>
    <w:rsid w:val="02DD76CE"/>
    <w:rsid w:val="02E76938"/>
    <w:rsid w:val="02F36323"/>
    <w:rsid w:val="02F5619C"/>
    <w:rsid w:val="0326446A"/>
    <w:rsid w:val="032D5555"/>
    <w:rsid w:val="0333758E"/>
    <w:rsid w:val="036634D2"/>
    <w:rsid w:val="038C792C"/>
    <w:rsid w:val="03BC4228"/>
    <w:rsid w:val="03DD35E4"/>
    <w:rsid w:val="04076900"/>
    <w:rsid w:val="041A5A3B"/>
    <w:rsid w:val="042311BA"/>
    <w:rsid w:val="042B157A"/>
    <w:rsid w:val="048F763B"/>
    <w:rsid w:val="049F330E"/>
    <w:rsid w:val="04AA775C"/>
    <w:rsid w:val="04AF1889"/>
    <w:rsid w:val="04F66F48"/>
    <w:rsid w:val="05251E14"/>
    <w:rsid w:val="0555791B"/>
    <w:rsid w:val="05A16594"/>
    <w:rsid w:val="05A7762D"/>
    <w:rsid w:val="060E5941"/>
    <w:rsid w:val="06110FAF"/>
    <w:rsid w:val="06226D59"/>
    <w:rsid w:val="06493CA7"/>
    <w:rsid w:val="065A6178"/>
    <w:rsid w:val="06612D3A"/>
    <w:rsid w:val="066F1CF3"/>
    <w:rsid w:val="06930BB8"/>
    <w:rsid w:val="06CC4F56"/>
    <w:rsid w:val="070A2A99"/>
    <w:rsid w:val="07245D42"/>
    <w:rsid w:val="07264C62"/>
    <w:rsid w:val="076B1CFB"/>
    <w:rsid w:val="0779354C"/>
    <w:rsid w:val="08061376"/>
    <w:rsid w:val="080D7974"/>
    <w:rsid w:val="08452D77"/>
    <w:rsid w:val="086401F8"/>
    <w:rsid w:val="08751CAA"/>
    <w:rsid w:val="087E4C40"/>
    <w:rsid w:val="08A871D0"/>
    <w:rsid w:val="08D66AD6"/>
    <w:rsid w:val="08DA33A3"/>
    <w:rsid w:val="08E01F7C"/>
    <w:rsid w:val="08E80F13"/>
    <w:rsid w:val="091A4437"/>
    <w:rsid w:val="09335624"/>
    <w:rsid w:val="0944690F"/>
    <w:rsid w:val="09535675"/>
    <w:rsid w:val="095F057D"/>
    <w:rsid w:val="09642282"/>
    <w:rsid w:val="09733572"/>
    <w:rsid w:val="09772C16"/>
    <w:rsid w:val="098353B5"/>
    <w:rsid w:val="09A92330"/>
    <w:rsid w:val="09B06B87"/>
    <w:rsid w:val="09C13146"/>
    <w:rsid w:val="09E04166"/>
    <w:rsid w:val="09FA33D5"/>
    <w:rsid w:val="0A1C0718"/>
    <w:rsid w:val="0A3E7710"/>
    <w:rsid w:val="0A5B7E63"/>
    <w:rsid w:val="0AA374A5"/>
    <w:rsid w:val="0AAB7649"/>
    <w:rsid w:val="0ABC5606"/>
    <w:rsid w:val="0ABF3ACB"/>
    <w:rsid w:val="0B30404E"/>
    <w:rsid w:val="0B4C6C14"/>
    <w:rsid w:val="0B547599"/>
    <w:rsid w:val="0B59720D"/>
    <w:rsid w:val="0B631A88"/>
    <w:rsid w:val="0B683D45"/>
    <w:rsid w:val="0B7F3F11"/>
    <w:rsid w:val="0B884417"/>
    <w:rsid w:val="0BA9262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350C1"/>
    <w:rsid w:val="0D4A7419"/>
    <w:rsid w:val="0D827401"/>
    <w:rsid w:val="0D84094E"/>
    <w:rsid w:val="0D8A00E9"/>
    <w:rsid w:val="0D8D589E"/>
    <w:rsid w:val="0DA01C73"/>
    <w:rsid w:val="0DD63300"/>
    <w:rsid w:val="0DF50604"/>
    <w:rsid w:val="0DF702FE"/>
    <w:rsid w:val="0E060E51"/>
    <w:rsid w:val="0E1F32BE"/>
    <w:rsid w:val="0E5604B2"/>
    <w:rsid w:val="0E6D5D79"/>
    <w:rsid w:val="0E9D0089"/>
    <w:rsid w:val="0EA20D4A"/>
    <w:rsid w:val="0EB803EE"/>
    <w:rsid w:val="0EF94D4B"/>
    <w:rsid w:val="0F377796"/>
    <w:rsid w:val="0F4958DC"/>
    <w:rsid w:val="0F515DF7"/>
    <w:rsid w:val="0F596BA8"/>
    <w:rsid w:val="0F6248D2"/>
    <w:rsid w:val="0F693536"/>
    <w:rsid w:val="0F7B0511"/>
    <w:rsid w:val="0F7B76D9"/>
    <w:rsid w:val="0F816ACD"/>
    <w:rsid w:val="0F9832DB"/>
    <w:rsid w:val="0FBF3FD2"/>
    <w:rsid w:val="0FBF7FF3"/>
    <w:rsid w:val="0FD348E1"/>
    <w:rsid w:val="1016469E"/>
    <w:rsid w:val="10646583"/>
    <w:rsid w:val="106D0B81"/>
    <w:rsid w:val="1074577C"/>
    <w:rsid w:val="107D4B15"/>
    <w:rsid w:val="108A3C80"/>
    <w:rsid w:val="10C26171"/>
    <w:rsid w:val="10F33360"/>
    <w:rsid w:val="10FC16EA"/>
    <w:rsid w:val="110F1D40"/>
    <w:rsid w:val="112076B2"/>
    <w:rsid w:val="11266F33"/>
    <w:rsid w:val="118963A1"/>
    <w:rsid w:val="11C6522A"/>
    <w:rsid w:val="11E104CC"/>
    <w:rsid w:val="11E20309"/>
    <w:rsid w:val="12255233"/>
    <w:rsid w:val="123E202B"/>
    <w:rsid w:val="12530213"/>
    <w:rsid w:val="127723A9"/>
    <w:rsid w:val="12862074"/>
    <w:rsid w:val="12883966"/>
    <w:rsid w:val="129E45B4"/>
    <w:rsid w:val="12D81596"/>
    <w:rsid w:val="12EE319F"/>
    <w:rsid w:val="13072A44"/>
    <w:rsid w:val="135F4BE2"/>
    <w:rsid w:val="139B1A0A"/>
    <w:rsid w:val="139D25C7"/>
    <w:rsid w:val="13BF3CE4"/>
    <w:rsid w:val="141008D8"/>
    <w:rsid w:val="14125FE6"/>
    <w:rsid w:val="14565BE9"/>
    <w:rsid w:val="146D271E"/>
    <w:rsid w:val="149434CF"/>
    <w:rsid w:val="14982588"/>
    <w:rsid w:val="149A5AD9"/>
    <w:rsid w:val="14A7619D"/>
    <w:rsid w:val="14F14CEA"/>
    <w:rsid w:val="150536C3"/>
    <w:rsid w:val="150C1963"/>
    <w:rsid w:val="151447A0"/>
    <w:rsid w:val="154A6454"/>
    <w:rsid w:val="156A53A0"/>
    <w:rsid w:val="15762120"/>
    <w:rsid w:val="15CB790C"/>
    <w:rsid w:val="16956BC5"/>
    <w:rsid w:val="16A8729C"/>
    <w:rsid w:val="16B33777"/>
    <w:rsid w:val="16BC70A7"/>
    <w:rsid w:val="16C6339E"/>
    <w:rsid w:val="172F2D79"/>
    <w:rsid w:val="17557BEF"/>
    <w:rsid w:val="17AA5F28"/>
    <w:rsid w:val="17D349C1"/>
    <w:rsid w:val="1830729E"/>
    <w:rsid w:val="18640C92"/>
    <w:rsid w:val="1870062C"/>
    <w:rsid w:val="18817102"/>
    <w:rsid w:val="18830A15"/>
    <w:rsid w:val="18852B28"/>
    <w:rsid w:val="188B5321"/>
    <w:rsid w:val="192C0FBF"/>
    <w:rsid w:val="19932372"/>
    <w:rsid w:val="19A20DD5"/>
    <w:rsid w:val="19AE03F1"/>
    <w:rsid w:val="1A071A03"/>
    <w:rsid w:val="1A1F16AE"/>
    <w:rsid w:val="1A3B5C77"/>
    <w:rsid w:val="1A984BAD"/>
    <w:rsid w:val="1AB023BA"/>
    <w:rsid w:val="1AB8220E"/>
    <w:rsid w:val="1AE4166C"/>
    <w:rsid w:val="1AF06CFB"/>
    <w:rsid w:val="1AF11B8D"/>
    <w:rsid w:val="1B11359C"/>
    <w:rsid w:val="1B2A271F"/>
    <w:rsid w:val="1B4B5C73"/>
    <w:rsid w:val="1B530544"/>
    <w:rsid w:val="1B713184"/>
    <w:rsid w:val="1BA209CF"/>
    <w:rsid w:val="1BB4777D"/>
    <w:rsid w:val="1BD75AB8"/>
    <w:rsid w:val="1C0459C2"/>
    <w:rsid w:val="1C1B3B4A"/>
    <w:rsid w:val="1C362478"/>
    <w:rsid w:val="1C88086E"/>
    <w:rsid w:val="1CB60F9F"/>
    <w:rsid w:val="1CF66B82"/>
    <w:rsid w:val="1D266CE1"/>
    <w:rsid w:val="1D3963AF"/>
    <w:rsid w:val="1D6A673C"/>
    <w:rsid w:val="1D9247AE"/>
    <w:rsid w:val="1DB567EC"/>
    <w:rsid w:val="1DF51A98"/>
    <w:rsid w:val="1DF65571"/>
    <w:rsid w:val="1E083170"/>
    <w:rsid w:val="1E3D060F"/>
    <w:rsid w:val="1E3F7D2E"/>
    <w:rsid w:val="1E405230"/>
    <w:rsid w:val="1E4134E4"/>
    <w:rsid w:val="1E5062B3"/>
    <w:rsid w:val="1E523514"/>
    <w:rsid w:val="1E714A66"/>
    <w:rsid w:val="1E802593"/>
    <w:rsid w:val="1E8A41ED"/>
    <w:rsid w:val="1E8B6156"/>
    <w:rsid w:val="1EA703CC"/>
    <w:rsid w:val="1EB7330C"/>
    <w:rsid w:val="1F0A0FF3"/>
    <w:rsid w:val="1F5771FF"/>
    <w:rsid w:val="1F885EFE"/>
    <w:rsid w:val="1FDD97D2"/>
    <w:rsid w:val="1FE868A9"/>
    <w:rsid w:val="20034907"/>
    <w:rsid w:val="20170EF1"/>
    <w:rsid w:val="20173E4B"/>
    <w:rsid w:val="201E5705"/>
    <w:rsid w:val="204E48BC"/>
    <w:rsid w:val="208921B3"/>
    <w:rsid w:val="20973DEB"/>
    <w:rsid w:val="20B26522"/>
    <w:rsid w:val="20B44310"/>
    <w:rsid w:val="211116EB"/>
    <w:rsid w:val="216133FC"/>
    <w:rsid w:val="21696F29"/>
    <w:rsid w:val="219E4E2D"/>
    <w:rsid w:val="21D2510C"/>
    <w:rsid w:val="21D56769"/>
    <w:rsid w:val="21E213F7"/>
    <w:rsid w:val="21E52EF3"/>
    <w:rsid w:val="21FB5D7B"/>
    <w:rsid w:val="22015E94"/>
    <w:rsid w:val="220B1C3D"/>
    <w:rsid w:val="221D1D20"/>
    <w:rsid w:val="22334A87"/>
    <w:rsid w:val="22790D9D"/>
    <w:rsid w:val="22964925"/>
    <w:rsid w:val="22A918EC"/>
    <w:rsid w:val="22BE6801"/>
    <w:rsid w:val="2312725B"/>
    <w:rsid w:val="231C1203"/>
    <w:rsid w:val="23343C99"/>
    <w:rsid w:val="233500BF"/>
    <w:rsid w:val="23377FF7"/>
    <w:rsid w:val="236B425F"/>
    <w:rsid w:val="23836192"/>
    <w:rsid w:val="23901F29"/>
    <w:rsid w:val="239C0061"/>
    <w:rsid w:val="239F68F9"/>
    <w:rsid w:val="23B908A4"/>
    <w:rsid w:val="23C010B4"/>
    <w:rsid w:val="23E95BEF"/>
    <w:rsid w:val="23FD0064"/>
    <w:rsid w:val="245375B0"/>
    <w:rsid w:val="245C38A2"/>
    <w:rsid w:val="24642C0A"/>
    <w:rsid w:val="24B22173"/>
    <w:rsid w:val="24B95AD9"/>
    <w:rsid w:val="24BE24DA"/>
    <w:rsid w:val="24CF5825"/>
    <w:rsid w:val="24D663E6"/>
    <w:rsid w:val="24D77F2B"/>
    <w:rsid w:val="2513040F"/>
    <w:rsid w:val="25275130"/>
    <w:rsid w:val="255147E2"/>
    <w:rsid w:val="255F502A"/>
    <w:rsid w:val="256F0D87"/>
    <w:rsid w:val="258B00E2"/>
    <w:rsid w:val="25A917A6"/>
    <w:rsid w:val="25BE27CC"/>
    <w:rsid w:val="25E34F54"/>
    <w:rsid w:val="25F74A5C"/>
    <w:rsid w:val="26245A22"/>
    <w:rsid w:val="2628662C"/>
    <w:rsid w:val="262D45DE"/>
    <w:rsid w:val="266C5205"/>
    <w:rsid w:val="267E7796"/>
    <w:rsid w:val="26871DC8"/>
    <w:rsid w:val="26A53EF9"/>
    <w:rsid w:val="26A94201"/>
    <w:rsid w:val="26AC274F"/>
    <w:rsid w:val="27044A29"/>
    <w:rsid w:val="271D34C8"/>
    <w:rsid w:val="276142BF"/>
    <w:rsid w:val="27783712"/>
    <w:rsid w:val="27907362"/>
    <w:rsid w:val="27D14F61"/>
    <w:rsid w:val="28333E1D"/>
    <w:rsid w:val="28454BD6"/>
    <w:rsid w:val="28455253"/>
    <w:rsid w:val="28500B0E"/>
    <w:rsid w:val="28551971"/>
    <w:rsid w:val="285B1C53"/>
    <w:rsid w:val="289F7086"/>
    <w:rsid w:val="28C32028"/>
    <w:rsid w:val="28CC490F"/>
    <w:rsid w:val="28DE40AA"/>
    <w:rsid w:val="29345E77"/>
    <w:rsid w:val="293A4345"/>
    <w:rsid w:val="294C65AD"/>
    <w:rsid w:val="29806583"/>
    <w:rsid w:val="298B3C4C"/>
    <w:rsid w:val="29A113AB"/>
    <w:rsid w:val="29BA649E"/>
    <w:rsid w:val="29D23491"/>
    <w:rsid w:val="29F26D24"/>
    <w:rsid w:val="2A15033F"/>
    <w:rsid w:val="2A1662C1"/>
    <w:rsid w:val="2A1C7367"/>
    <w:rsid w:val="2A2815FA"/>
    <w:rsid w:val="2A2D6306"/>
    <w:rsid w:val="2A392F51"/>
    <w:rsid w:val="2A3C7523"/>
    <w:rsid w:val="2A5F2BA2"/>
    <w:rsid w:val="2A6D6092"/>
    <w:rsid w:val="2A7D76B4"/>
    <w:rsid w:val="2B437463"/>
    <w:rsid w:val="2B5446D0"/>
    <w:rsid w:val="2B7807EE"/>
    <w:rsid w:val="2BA50BF7"/>
    <w:rsid w:val="2BBF00EC"/>
    <w:rsid w:val="2BC37CFD"/>
    <w:rsid w:val="2BD5237F"/>
    <w:rsid w:val="2BE536CE"/>
    <w:rsid w:val="2BE758D9"/>
    <w:rsid w:val="2C09049E"/>
    <w:rsid w:val="2C0A653C"/>
    <w:rsid w:val="2C191F85"/>
    <w:rsid w:val="2CE41D1D"/>
    <w:rsid w:val="2CE82D6F"/>
    <w:rsid w:val="2D343236"/>
    <w:rsid w:val="2D430278"/>
    <w:rsid w:val="2D537CEC"/>
    <w:rsid w:val="2DD15014"/>
    <w:rsid w:val="2DF72DE4"/>
    <w:rsid w:val="2E0220AF"/>
    <w:rsid w:val="2E4B082A"/>
    <w:rsid w:val="2E5D4E86"/>
    <w:rsid w:val="2E5D790B"/>
    <w:rsid w:val="2E701821"/>
    <w:rsid w:val="2E9A3C18"/>
    <w:rsid w:val="2EBB0FEE"/>
    <w:rsid w:val="2EC63002"/>
    <w:rsid w:val="2F0A6B38"/>
    <w:rsid w:val="2F1D3EDC"/>
    <w:rsid w:val="2F31276A"/>
    <w:rsid w:val="2F946CCB"/>
    <w:rsid w:val="2FD25781"/>
    <w:rsid w:val="2FDC745C"/>
    <w:rsid w:val="2FFD7934"/>
    <w:rsid w:val="30733ACD"/>
    <w:rsid w:val="308C3862"/>
    <w:rsid w:val="309379D8"/>
    <w:rsid w:val="30A270F7"/>
    <w:rsid w:val="30DF1478"/>
    <w:rsid w:val="30EC586F"/>
    <w:rsid w:val="30F71D86"/>
    <w:rsid w:val="31657DF7"/>
    <w:rsid w:val="31735580"/>
    <w:rsid w:val="319C6071"/>
    <w:rsid w:val="31AC537E"/>
    <w:rsid w:val="31E3679B"/>
    <w:rsid w:val="31E732FD"/>
    <w:rsid w:val="31F664E1"/>
    <w:rsid w:val="32517576"/>
    <w:rsid w:val="32594884"/>
    <w:rsid w:val="32BE5C2C"/>
    <w:rsid w:val="32FB6478"/>
    <w:rsid w:val="33263B3F"/>
    <w:rsid w:val="336963EB"/>
    <w:rsid w:val="33816EEB"/>
    <w:rsid w:val="33A6194A"/>
    <w:rsid w:val="33B20EF4"/>
    <w:rsid w:val="33EB55CD"/>
    <w:rsid w:val="33EC4C02"/>
    <w:rsid w:val="340D2360"/>
    <w:rsid w:val="3410665D"/>
    <w:rsid w:val="341F376B"/>
    <w:rsid w:val="34211214"/>
    <w:rsid w:val="342E63AB"/>
    <w:rsid w:val="3440778A"/>
    <w:rsid w:val="349008BA"/>
    <w:rsid w:val="34950E68"/>
    <w:rsid w:val="34986E94"/>
    <w:rsid w:val="34AF62C9"/>
    <w:rsid w:val="34CB4388"/>
    <w:rsid w:val="34DF294B"/>
    <w:rsid w:val="34FA6E12"/>
    <w:rsid w:val="3538296D"/>
    <w:rsid w:val="35476E77"/>
    <w:rsid w:val="354D7158"/>
    <w:rsid w:val="35592615"/>
    <w:rsid w:val="358D5588"/>
    <w:rsid w:val="363A3B40"/>
    <w:rsid w:val="365302AE"/>
    <w:rsid w:val="36607A0A"/>
    <w:rsid w:val="366E227C"/>
    <w:rsid w:val="366F2E0D"/>
    <w:rsid w:val="367B6A5C"/>
    <w:rsid w:val="36A74ADA"/>
    <w:rsid w:val="36AD60D5"/>
    <w:rsid w:val="36B224F9"/>
    <w:rsid w:val="36EC0CC9"/>
    <w:rsid w:val="373F410B"/>
    <w:rsid w:val="37B100CF"/>
    <w:rsid w:val="37BD621F"/>
    <w:rsid w:val="37EE7094"/>
    <w:rsid w:val="37F6A3C0"/>
    <w:rsid w:val="37FFD57E"/>
    <w:rsid w:val="38296C89"/>
    <w:rsid w:val="383002EB"/>
    <w:rsid w:val="38586797"/>
    <w:rsid w:val="386D2140"/>
    <w:rsid w:val="38BC0149"/>
    <w:rsid w:val="38C9453B"/>
    <w:rsid w:val="38D87D1C"/>
    <w:rsid w:val="393E6B13"/>
    <w:rsid w:val="39636459"/>
    <w:rsid w:val="396B7F6C"/>
    <w:rsid w:val="39822DE2"/>
    <w:rsid w:val="39B417A9"/>
    <w:rsid w:val="39CD1E3F"/>
    <w:rsid w:val="39FC5695"/>
    <w:rsid w:val="3A006D8E"/>
    <w:rsid w:val="3A3651E5"/>
    <w:rsid w:val="3A3C3BB5"/>
    <w:rsid w:val="3A744481"/>
    <w:rsid w:val="3A8612D4"/>
    <w:rsid w:val="3A8C7BEF"/>
    <w:rsid w:val="3A906246"/>
    <w:rsid w:val="3AB727F7"/>
    <w:rsid w:val="3B2349B7"/>
    <w:rsid w:val="3B2D65C8"/>
    <w:rsid w:val="3B2F4CA9"/>
    <w:rsid w:val="3B4B47A2"/>
    <w:rsid w:val="3B616CFF"/>
    <w:rsid w:val="3B6259F6"/>
    <w:rsid w:val="3B976654"/>
    <w:rsid w:val="3BB10B37"/>
    <w:rsid w:val="3BC01EFC"/>
    <w:rsid w:val="3BCA786A"/>
    <w:rsid w:val="3BCE7B87"/>
    <w:rsid w:val="3BD31E2F"/>
    <w:rsid w:val="3BD94F20"/>
    <w:rsid w:val="3BDF2D6D"/>
    <w:rsid w:val="3BF15831"/>
    <w:rsid w:val="3BFC2946"/>
    <w:rsid w:val="3C105946"/>
    <w:rsid w:val="3C471448"/>
    <w:rsid w:val="3C5F759A"/>
    <w:rsid w:val="3C6C525A"/>
    <w:rsid w:val="3CCE23CB"/>
    <w:rsid w:val="3CD17D17"/>
    <w:rsid w:val="3CD574AD"/>
    <w:rsid w:val="3CE745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0478B"/>
    <w:rsid w:val="3F600641"/>
    <w:rsid w:val="3F6363FE"/>
    <w:rsid w:val="3F756B8F"/>
    <w:rsid w:val="3F8E3BAA"/>
    <w:rsid w:val="3F95482B"/>
    <w:rsid w:val="40066116"/>
    <w:rsid w:val="4019356B"/>
    <w:rsid w:val="40592157"/>
    <w:rsid w:val="406E1CAE"/>
    <w:rsid w:val="407B7624"/>
    <w:rsid w:val="409C349E"/>
    <w:rsid w:val="40A0133A"/>
    <w:rsid w:val="40AE4DC1"/>
    <w:rsid w:val="40C31A53"/>
    <w:rsid w:val="40FF545D"/>
    <w:rsid w:val="410067C8"/>
    <w:rsid w:val="418F0D2A"/>
    <w:rsid w:val="41D01505"/>
    <w:rsid w:val="42363E03"/>
    <w:rsid w:val="42474939"/>
    <w:rsid w:val="424C3C57"/>
    <w:rsid w:val="42613FF3"/>
    <w:rsid w:val="42660D96"/>
    <w:rsid w:val="428667D2"/>
    <w:rsid w:val="42BC4BDD"/>
    <w:rsid w:val="42CD1CE0"/>
    <w:rsid w:val="42E1381E"/>
    <w:rsid w:val="42ED6459"/>
    <w:rsid w:val="42FE58DD"/>
    <w:rsid w:val="43174B3D"/>
    <w:rsid w:val="434B790E"/>
    <w:rsid w:val="4358144B"/>
    <w:rsid w:val="4360274F"/>
    <w:rsid w:val="437811C1"/>
    <w:rsid w:val="43977AB6"/>
    <w:rsid w:val="43A3342B"/>
    <w:rsid w:val="43A55AC7"/>
    <w:rsid w:val="43C77C27"/>
    <w:rsid w:val="43DE09EE"/>
    <w:rsid w:val="44002FAD"/>
    <w:rsid w:val="449101DD"/>
    <w:rsid w:val="44D07B86"/>
    <w:rsid w:val="44DE1391"/>
    <w:rsid w:val="451B225C"/>
    <w:rsid w:val="452410C9"/>
    <w:rsid w:val="45275804"/>
    <w:rsid w:val="45317DFB"/>
    <w:rsid w:val="455C0681"/>
    <w:rsid w:val="456D3CE4"/>
    <w:rsid w:val="4579042C"/>
    <w:rsid w:val="457F0571"/>
    <w:rsid w:val="45851176"/>
    <w:rsid w:val="45966698"/>
    <w:rsid w:val="45A40053"/>
    <w:rsid w:val="45C63B94"/>
    <w:rsid w:val="460E7DA5"/>
    <w:rsid w:val="46295847"/>
    <w:rsid w:val="46422483"/>
    <w:rsid w:val="4659254A"/>
    <w:rsid w:val="465B0637"/>
    <w:rsid w:val="465E3F0D"/>
    <w:rsid w:val="466A16E6"/>
    <w:rsid w:val="46893F2B"/>
    <w:rsid w:val="46C4686E"/>
    <w:rsid w:val="477140C4"/>
    <w:rsid w:val="477B778F"/>
    <w:rsid w:val="478203EC"/>
    <w:rsid w:val="47B025FA"/>
    <w:rsid w:val="47D75583"/>
    <w:rsid w:val="47EBC62F"/>
    <w:rsid w:val="4809698F"/>
    <w:rsid w:val="4811697D"/>
    <w:rsid w:val="487A3E25"/>
    <w:rsid w:val="488B5503"/>
    <w:rsid w:val="48937E21"/>
    <w:rsid w:val="489A0361"/>
    <w:rsid w:val="48B94FF3"/>
    <w:rsid w:val="48E37AAB"/>
    <w:rsid w:val="48FD4B4C"/>
    <w:rsid w:val="490A68E0"/>
    <w:rsid w:val="491055FE"/>
    <w:rsid w:val="492660D4"/>
    <w:rsid w:val="495F5B3E"/>
    <w:rsid w:val="496F77D7"/>
    <w:rsid w:val="497654FD"/>
    <w:rsid w:val="49B64211"/>
    <w:rsid w:val="49F6167F"/>
    <w:rsid w:val="4A064FA0"/>
    <w:rsid w:val="4A16615C"/>
    <w:rsid w:val="4A4424D7"/>
    <w:rsid w:val="4AB82D0F"/>
    <w:rsid w:val="4ADB2DDC"/>
    <w:rsid w:val="4AEB7664"/>
    <w:rsid w:val="4AFD7C19"/>
    <w:rsid w:val="4B0567D1"/>
    <w:rsid w:val="4B236AAE"/>
    <w:rsid w:val="4B62209A"/>
    <w:rsid w:val="4B6377C2"/>
    <w:rsid w:val="4B707271"/>
    <w:rsid w:val="4B794B3C"/>
    <w:rsid w:val="4B9739F7"/>
    <w:rsid w:val="4BB72721"/>
    <w:rsid w:val="4BD5136D"/>
    <w:rsid w:val="4BEE2503"/>
    <w:rsid w:val="4C1F0537"/>
    <w:rsid w:val="4C245A30"/>
    <w:rsid w:val="4C3A229D"/>
    <w:rsid w:val="4CAC7ABA"/>
    <w:rsid w:val="4CB6685F"/>
    <w:rsid w:val="4CC367FE"/>
    <w:rsid w:val="4CF0429C"/>
    <w:rsid w:val="4CFCDF2B"/>
    <w:rsid w:val="4D077F3C"/>
    <w:rsid w:val="4D123355"/>
    <w:rsid w:val="4D2A3B31"/>
    <w:rsid w:val="4D2E0486"/>
    <w:rsid w:val="4D312C52"/>
    <w:rsid w:val="4D905305"/>
    <w:rsid w:val="4D964A72"/>
    <w:rsid w:val="4D9C1254"/>
    <w:rsid w:val="4E793892"/>
    <w:rsid w:val="4E797E26"/>
    <w:rsid w:val="4E800872"/>
    <w:rsid w:val="4E850579"/>
    <w:rsid w:val="4EC569ED"/>
    <w:rsid w:val="4ED50EA1"/>
    <w:rsid w:val="4EEC050C"/>
    <w:rsid w:val="4F104EC3"/>
    <w:rsid w:val="4F21190B"/>
    <w:rsid w:val="4F47354A"/>
    <w:rsid w:val="4F911401"/>
    <w:rsid w:val="4F911C54"/>
    <w:rsid w:val="4FE625E0"/>
    <w:rsid w:val="4FEA4030"/>
    <w:rsid w:val="4FF74B97"/>
    <w:rsid w:val="5021480F"/>
    <w:rsid w:val="503A5B63"/>
    <w:rsid w:val="505F17C3"/>
    <w:rsid w:val="50962ECB"/>
    <w:rsid w:val="50A42E38"/>
    <w:rsid w:val="50A4577F"/>
    <w:rsid w:val="50B73D1F"/>
    <w:rsid w:val="50BD5BC9"/>
    <w:rsid w:val="50C11EEE"/>
    <w:rsid w:val="50E97CFC"/>
    <w:rsid w:val="50FA4028"/>
    <w:rsid w:val="510D65B7"/>
    <w:rsid w:val="511157AB"/>
    <w:rsid w:val="5142540C"/>
    <w:rsid w:val="515F3A85"/>
    <w:rsid w:val="518832C8"/>
    <w:rsid w:val="519D3C50"/>
    <w:rsid w:val="51A0432A"/>
    <w:rsid w:val="51A86090"/>
    <w:rsid w:val="51B7396D"/>
    <w:rsid w:val="52057474"/>
    <w:rsid w:val="522E4CC3"/>
    <w:rsid w:val="5244713B"/>
    <w:rsid w:val="52615633"/>
    <w:rsid w:val="526F4DE4"/>
    <w:rsid w:val="52863697"/>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E7A18"/>
    <w:rsid w:val="54B15537"/>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00B2E"/>
    <w:rsid w:val="55CF47D0"/>
    <w:rsid w:val="55DC29B6"/>
    <w:rsid w:val="55DD4241"/>
    <w:rsid w:val="566B6D1E"/>
    <w:rsid w:val="56CF2CD9"/>
    <w:rsid w:val="57032A2C"/>
    <w:rsid w:val="570F5219"/>
    <w:rsid w:val="5726545B"/>
    <w:rsid w:val="575D12B5"/>
    <w:rsid w:val="57610A87"/>
    <w:rsid w:val="577B1140"/>
    <w:rsid w:val="577B7F21"/>
    <w:rsid w:val="577F181B"/>
    <w:rsid w:val="5787379D"/>
    <w:rsid w:val="57921984"/>
    <w:rsid w:val="5796636E"/>
    <w:rsid w:val="579737F0"/>
    <w:rsid w:val="57AB7B30"/>
    <w:rsid w:val="57AF5251"/>
    <w:rsid w:val="57B26373"/>
    <w:rsid w:val="57B63F04"/>
    <w:rsid w:val="57CD20C2"/>
    <w:rsid w:val="57D675AB"/>
    <w:rsid w:val="57D95FDD"/>
    <w:rsid w:val="58423718"/>
    <w:rsid w:val="587E6EEB"/>
    <w:rsid w:val="58917D2F"/>
    <w:rsid w:val="5894085C"/>
    <w:rsid w:val="58AE4F0C"/>
    <w:rsid w:val="58B85899"/>
    <w:rsid w:val="58E363A9"/>
    <w:rsid w:val="59101387"/>
    <w:rsid w:val="595E1678"/>
    <w:rsid w:val="596D5BD4"/>
    <w:rsid w:val="597E3DD8"/>
    <w:rsid w:val="59DD74BB"/>
    <w:rsid w:val="59F80043"/>
    <w:rsid w:val="5A09252F"/>
    <w:rsid w:val="5A0B2778"/>
    <w:rsid w:val="5A2A7C7B"/>
    <w:rsid w:val="5A3E2560"/>
    <w:rsid w:val="5A5D3B6E"/>
    <w:rsid w:val="5A637A76"/>
    <w:rsid w:val="5A6D33BA"/>
    <w:rsid w:val="5A792B1F"/>
    <w:rsid w:val="5A7D1AF2"/>
    <w:rsid w:val="5A874767"/>
    <w:rsid w:val="5AA85BE2"/>
    <w:rsid w:val="5AAD6F28"/>
    <w:rsid w:val="5AC70439"/>
    <w:rsid w:val="5AD63A24"/>
    <w:rsid w:val="5B2E1A1D"/>
    <w:rsid w:val="5B6E7531"/>
    <w:rsid w:val="5B707D74"/>
    <w:rsid w:val="5B843A1C"/>
    <w:rsid w:val="5B873E3F"/>
    <w:rsid w:val="5C02690E"/>
    <w:rsid w:val="5C196DA7"/>
    <w:rsid w:val="5C2A048C"/>
    <w:rsid w:val="5C48559F"/>
    <w:rsid w:val="5C80234E"/>
    <w:rsid w:val="5C8A680C"/>
    <w:rsid w:val="5CAD579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A4CE2"/>
    <w:rsid w:val="5EB24EDE"/>
    <w:rsid w:val="5EFC7377"/>
    <w:rsid w:val="5F06174D"/>
    <w:rsid w:val="5F3A3602"/>
    <w:rsid w:val="5F3B958C"/>
    <w:rsid w:val="5F45733B"/>
    <w:rsid w:val="5F6277C6"/>
    <w:rsid w:val="5F6D0B1D"/>
    <w:rsid w:val="5F826E91"/>
    <w:rsid w:val="5F8D0B82"/>
    <w:rsid w:val="5FBF14C2"/>
    <w:rsid w:val="5FCC5339"/>
    <w:rsid w:val="5FE34A5B"/>
    <w:rsid w:val="5FFE1E36"/>
    <w:rsid w:val="60232584"/>
    <w:rsid w:val="603718EF"/>
    <w:rsid w:val="604823B6"/>
    <w:rsid w:val="606C3EED"/>
    <w:rsid w:val="607330CE"/>
    <w:rsid w:val="60825176"/>
    <w:rsid w:val="609F2AC4"/>
    <w:rsid w:val="60FA2EE8"/>
    <w:rsid w:val="61054A27"/>
    <w:rsid w:val="610A52BC"/>
    <w:rsid w:val="611D2366"/>
    <w:rsid w:val="61421856"/>
    <w:rsid w:val="615227C4"/>
    <w:rsid w:val="61654E3F"/>
    <w:rsid w:val="6182292A"/>
    <w:rsid w:val="619677CA"/>
    <w:rsid w:val="619F7F92"/>
    <w:rsid w:val="61F94C26"/>
    <w:rsid w:val="62000E56"/>
    <w:rsid w:val="624F3E49"/>
    <w:rsid w:val="62632286"/>
    <w:rsid w:val="62885958"/>
    <w:rsid w:val="62D32AD0"/>
    <w:rsid w:val="62F40B65"/>
    <w:rsid w:val="62FC2CFE"/>
    <w:rsid w:val="63024505"/>
    <w:rsid w:val="635600A5"/>
    <w:rsid w:val="635B1DB5"/>
    <w:rsid w:val="63711FED"/>
    <w:rsid w:val="637739EB"/>
    <w:rsid w:val="63880DDC"/>
    <w:rsid w:val="638D750D"/>
    <w:rsid w:val="63AC6CC0"/>
    <w:rsid w:val="63DE512B"/>
    <w:rsid w:val="64055776"/>
    <w:rsid w:val="640E1B35"/>
    <w:rsid w:val="64240056"/>
    <w:rsid w:val="643E143A"/>
    <w:rsid w:val="64491666"/>
    <w:rsid w:val="648B6EEF"/>
    <w:rsid w:val="64C158BF"/>
    <w:rsid w:val="64CA7FDD"/>
    <w:rsid w:val="64CE2EAA"/>
    <w:rsid w:val="65122EB9"/>
    <w:rsid w:val="653C3090"/>
    <w:rsid w:val="65854376"/>
    <w:rsid w:val="658767BE"/>
    <w:rsid w:val="65892531"/>
    <w:rsid w:val="66195831"/>
    <w:rsid w:val="662E75B1"/>
    <w:rsid w:val="66342C2E"/>
    <w:rsid w:val="663E784C"/>
    <w:rsid w:val="66582C58"/>
    <w:rsid w:val="668B6A45"/>
    <w:rsid w:val="6703452E"/>
    <w:rsid w:val="672F3F24"/>
    <w:rsid w:val="67324A35"/>
    <w:rsid w:val="673E055F"/>
    <w:rsid w:val="67551CE3"/>
    <w:rsid w:val="675B3D8D"/>
    <w:rsid w:val="67A22552"/>
    <w:rsid w:val="67B22DCC"/>
    <w:rsid w:val="67BE71AA"/>
    <w:rsid w:val="67D90273"/>
    <w:rsid w:val="67DE5875"/>
    <w:rsid w:val="67E55852"/>
    <w:rsid w:val="67EB1AB4"/>
    <w:rsid w:val="67FA1285"/>
    <w:rsid w:val="682B3AE8"/>
    <w:rsid w:val="68551F4F"/>
    <w:rsid w:val="687C10C9"/>
    <w:rsid w:val="68840C16"/>
    <w:rsid w:val="68876EFB"/>
    <w:rsid w:val="68884654"/>
    <w:rsid w:val="689F444F"/>
    <w:rsid w:val="68B96DBB"/>
    <w:rsid w:val="68CA2805"/>
    <w:rsid w:val="68E937A3"/>
    <w:rsid w:val="69112CDD"/>
    <w:rsid w:val="691A0881"/>
    <w:rsid w:val="693E15D3"/>
    <w:rsid w:val="69627681"/>
    <w:rsid w:val="6977531D"/>
    <w:rsid w:val="69A4661B"/>
    <w:rsid w:val="69CC2BFF"/>
    <w:rsid w:val="69FD55B8"/>
    <w:rsid w:val="6A0B1C62"/>
    <w:rsid w:val="6A133F8B"/>
    <w:rsid w:val="6A2406C8"/>
    <w:rsid w:val="6A294CF5"/>
    <w:rsid w:val="6AAC038F"/>
    <w:rsid w:val="6ACF53AF"/>
    <w:rsid w:val="6ADE0BD1"/>
    <w:rsid w:val="6AE96859"/>
    <w:rsid w:val="6AF6662F"/>
    <w:rsid w:val="6AF9C03A"/>
    <w:rsid w:val="6AFB6B54"/>
    <w:rsid w:val="6B0B6B86"/>
    <w:rsid w:val="6B147746"/>
    <w:rsid w:val="6B24787C"/>
    <w:rsid w:val="6B512324"/>
    <w:rsid w:val="6B573233"/>
    <w:rsid w:val="6B5B6274"/>
    <w:rsid w:val="6B935D53"/>
    <w:rsid w:val="6BFE63A9"/>
    <w:rsid w:val="6C196F71"/>
    <w:rsid w:val="6C226FCB"/>
    <w:rsid w:val="6C31226F"/>
    <w:rsid w:val="6C4D0708"/>
    <w:rsid w:val="6C552F0B"/>
    <w:rsid w:val="6C8C67B7"/>
    <w:rsid w:val="6C9D744C"/>
    <w:rsid w:val="6CC63F02"/>
    <w:rsid w:val="6CE01840"/>
    <w:rsid w:val="6D032C03"/>
    <w:rsid w:val="6D167928"/>
    <w:rsid w:val="6D26299B"/>
    <w:rsid w:val="6D4772EC"/>
    <w:rsid w:val="6D67651C"/>
    <w:rsid w:val="6D727CDF"/>
    <w:rsid w:val="6D9078AF"/>
    <w:rsid w:val="6DAA3FEF"/>
    <w:rsid w:val="6DB96532"/>
    <w:rsid w:val="6DC0172B"/>
    <w:rsid w:val="6DCB690C"/>
    <w:rsid w:val="6DD41A5B"/>
    <w:rsid w:val="6DF43C2E"/>
    <w:rsid w:val="6DF51CA3"/>
    <w:rsid w:val="6E8335BD"/>
    <w:rsid w:val="6E8E12EF"/>
    <w:rsid w:val="6E972936"/>
    <w:rsid w:val="6EA170EC"/>
    <w:rsid w:val="6ED446C5"/>
    <w:rsid w:val="6EE079F1"/>
    <w:rsid w:val="6F2A7D94"/>
    <w:rsid w:val="6F3C2F4D"/>
    <w:rsid w:val="6F4F5B1D"/>
    <w:rsid w:val="6F8331F1"/>
    <w:rsid w:val="6FAE1A09"/>
    <w:rsid w:val="6FD75BF8"/>
    <w:rsid w:val="70034136"/>
    <w:rsid w:val="707723D0"/>
    <w:rsid w:val="70D34D1C"/>
    <w:rsid w:val="70F5661B"/>
    <w:rsid w:val="71360107"/>
    <w:rsid w:val="713B688E"/>
    <w:rsid w:val="717B554F"/>
    <w:rsid w:val="71B7759E"/>
    <w:rsid w:val="71D43752"/>
    <w:rsid w:val="71F1796A"/>
    <w:rsid w:val="72154626"/>
    <w:rsid w:val="72262B5D"/>
    <w:rsid w:val="72283FF7"/>
    <w:rsid w:val="722E7212"/>
    <w:rsid w:val="723A0474"/>
    <w:rsid w:val="725923E4"/>
    <w:rsid w:val="72864BF7"/>
    <w:rsid w:val="729023FC"/>
    <w:rsid w:val="72DB27B8"/>
    <w:rsid w:val="73AC8B89"/>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9291E"/>
    <w:rsid w:val="76826699"/>
    <w:rsid w:val="76C87133"/>
    <w:rsid w:val="76CD08D5"/>
    <w:rsid w:val="76DB4B92"/>
    <w:rsid w:val="77052AA4"/>
    <w:rsid w:val="77136511"/>
    <w:rsid w:val="77340A39"/>
    <w:rsid w:val="77351FD0"/>
    <w:rsid w:val="77472422"/>
    <w:rsid w:val="777F31F2"/>
    <w:rsid w:val="77AAF7C9"/>
    <w:rsid w:val="77D1700D"/>
    <w:rsid w:val="77EC04CC"/>
    <w:rsid w:val="77FE4C40"/>
    <w:rsid w:val="78686692"/>
    <w:rsid w:val="78775729"/>
    <w:rsid w:val="78A42DB0"/>
    <w:rsid w:val="78A656AB"/>
    <w:rsid w:val="78B2245C"/>
    <w:rsid w:val="78CA3838"/>
    <w:rsid w:val="78E172CC"/>
    <w:rsid w:val="78EA1D1F"/>
    <w:rsid w:val="7904172F"/>
    <w:rsid w:val="790F7E27"/>
    <w:rsid w:val="792A231A"/>
    <w:rsid w:val="792A36F1"/>
    <w:rsid w:val="79316829"/>
    <w:rsid w:val="797E66A9"/>
    <w:rsid w:val="798518A4"/>
    <w:rsid w:val="79967D12"/>
    <w:rsid w:val="79A97383"/>
    <w:rsid w:val="79E27E8B"/>
    <w:rsid w:val="79F850CE"/>
    <w:rsid w:val="79FD443C"/>
    <w:rsid w:val="7A1D1975"/>
    <w:rsid w:val="7A3E5150"/>
    <w:rsid w:val="7A4670D6"/>
    <w:rsid w:val="7A534B63"/>
    <w:rsid w:val="7A615382"/>
    <w:rsid w:val="7A67303B"/>
    <w:rsid w:val="7AAB1D04"/>
    <w:rsid w:val="7ABA4368"/>
    <w:rsid w:val="7AC01710"/>
    <w:rsid w:val="7AD05746"/>
    <w:rsid w:val="7AD6355A"/>
    <w:rsid w:val="7ADA2BF6"/>
    <w:rsid w:val="7AFE0C0B"/>
    <w:rsid w:val="7B07241F"/>
    <w:rsid w:val="7B257FFD"/>
    <w:rsid w:val="7B343476"/>
    <w:rsid w:val="7B551150"/>
    <w:rsid w:val="7B5A2978"/>
    <w:rsid w:val="7B5A7E4C"/>
    <w:rsid w:val="7B5B2AB4"/>
    <w:rsid w:val="7B667AF9"/>
    <w:rsid w:val="7B7468F8"/>
    <w:rsid w:val="7BEE0103"/>
    <w:rsid w:val="7C0A0FE4"/>
    <w:rsid w:val="7C254906"/>
    <w:rsid w:val="7C590818"/>
    <w:rsid w:val="7C7C10F6"/>
    <w:rsid w:val="7C853BEA"/>
    <w:rsid w:val="7C881368"/>
    <w:rsid w:val="7CD70E5F"/>
    <w:rsid w:val="7CE27788"/>
    <w:rsid w:val="7D0C32F1"/>
    <w:rsid w:val="7D0F408D"/>
    <w:rsid w:val="7D3004E5"/>
    <w:rsid w:val="7D424D1B"/>
    <w:rsid w:val="7D491C6C"/>
    <w:rsid w:val="7D5429C0"/>
    <w:rsid w:val="7D6E6D43"/>
    <w:rsid w:val="7D8333E3"/>
    <w:rsid w:val="7DB57A34"/>
    <w:rsid w:val="7DDF3202"/>
    <w:rsid w:val="7DE60973"/>
    <w:rsid w:val="7DEF0916"/>
    <w:rsid w:val="7E1E5218"/>
    <w:rsid w:val="7E7B8C85"/>
    <w:rsid w:val="7E9A4E1F"/>
    <w:rsid w:val="7EA06333"/>
    <w:rsid w:val="7EA7723A"/>
    <w:rsid w:val="7EC921BB"/>
    <w:rsid w:val="7EF56FBB"/>
    <w:rsid w:val="7F0768EB"/>
    <w:rsid w:val="7F143BEC"/>
    <w:rsid w:val="7F715AF2"/>
    <w:rsid w:val="7F7574C6"/>
    <w:rsid w:val="7F886E69"/>
    <w:rsid w:val="7FDD8D24"/>
    <w:rsid w:val="7FDF5B01"/>
    <w:rsid w:val="7FE41F47"/>
    <w:rsid w:val="B5FF9172"/>
    <w:rsid w:val="B6FD44D2"/>
    <w:rsid w:val="BA6BEDAC"/>
    <w:rsid w:val="BB5BDB79"/>
    <w:rsid w:val="BB7FA927"/>
    <w:rsid w:val="BD68FE85"/>
    <w:rsid w:val="BE7757E5"/>
    <w:rsid w:val="C7F320B5"/>
    <w:rsid w:val="D617096B"/>
    <w:rsid w:val="F5CD284A"/>
    <w:rsid w:val="F5FFD31F"/>
    <w:rsid w:val="F7F61DA9"/>
    <w:rsid w:val="FE5F2E1B"/>
    <w:rsid w:val="FEDF1BE6"/>
    <w:rsid w:val="FEEEFE69"/>
    <w:rsid w:val="FEEFC4A7"/>
    <w:rsid w:val="FFBFD37E"/>
    <w:rsid w:val="FFD93747"/>
    <w:rsid w:val="FFDAF188"/>
    <w:rsid w:val="FFEFF1FB"/>
    <w:rsid w:val="FFFF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6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63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3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63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63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63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Balloon Text"/>
    <w:basedOn w:val="1"/>
    <w:link w:val="637"/>
    <w:autoRedefine/>
    <w:qFormat/>
    <w:uiPriority w:val="0"/>
    <w:rPr>
      <w:sz w:val="18"/>
      <w:szCs w:val="18"/>
    </w:rPr>
  </w:style>
  <w:style w:type="paragraph" w:styleId="16">
    <w:name w:val="Normal Indent"/>
    <w:basedOn w:val="1"/>
    <w:link w:val="638"/>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63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640"/>
    <w:autoRedefine/>
    <w:qFormat/>
    <w:uiPriority w:val="0"/>
    <w:pPr>
      <w:shd w:val="clear" w:color="auto" w:fill="000080"/>
    </w:pPr>
  </w:style>
  <w:style w:type="paragraph" w:styleId="20">
    <w:name w:val="annotation text"/>
    <w:basedOn w:val="1"/>
    <w:link w:val="641"/>
    <w:autoRedefine/>
    <w:qFormat/>
    <w:uiPriority w:val="99"/>
    <w:pPr>
      <w:jc w:val="left"/>
    </w:pPr>
  </w:style>
  <w:style w:type="paragraph" w:styleId="21">
    <w:name w:val="Salutation"/>
    <w:basedOn w:val="1"/>
    <w:next w:val="1"/>
    <w:link w:val="642"/>
    <w:autoRedefine/>
    <w:qFormat/>
    <w:uiPriority w:val="0"/>
    <w:rPr>
      <w:rFonts w:ascii="仿宋_GB2312" w:eastAsia="仿宋_GB2312"/>
      <w:sz w:val="28"/>
      <w:szCs w:val="20"/>
    </w:rPr>
  </w:style>
  <w:style w:type="paragraph" w:styleId="22">
    <w:name w:val="Body Text 3"/>
    <w:basedOn w:val="1"/>
    <w:link w:val="64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644"/>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Default"/>
    <w:link w:val="78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6">
    <w:name w:val="Body Text Indent"/>
    <w:basedOn w:val="1"/>
    <w:next w:val="27"/>
    <w:link w:val="645"/>
    <w:autoRedefine/>
    <w:qFormat/>
    <w:uiPriority w:val="0"/>
    <w:pPr>
      <w:spacing w:line="480" w:lineRule="exact"/>
      <w:ind w:firstLine="480" w:firstLineChars="200"/>
    </w:pPr>
    <w:rPr>
      <w:rFonts w:ascii="宋体" w:hAnsi="宋体"/>
      <w:sz w:val="24"/>
    </w:rPr>
  </w:style>
  <w:style w:type="paragraph" w:styleId="27">
    <w:name w:val="Body Text First Indent 2"/>
    <w:basedOn w:val="26"/>
    <w:next w:val="28"/>
    <w:link w:val="662"/>
    <w:autoRedefine/>
    <w:qFormat/>
    <w:uiPriority w:val="0"/>
    <w:pPr>
      <w:adjustRightInd/>
      <w:spacing w:after="120" w:line="240" w:lineRule="auto"/>
      <w:ind w:left="420" w:leftChars="200" w:firstLine="210"/>
    </w:pPr>
    <w:rPr>
      <w:sz w:val="21"/>
    </w:rPr>
  </w:style>
  <w:style w:type="paragraph" w:styleId="28">
    <w:name w:val="Body Text First Indent"/>
    <w:basedOn w:val="24"/>
    <w:next w:val="29"/>
    <w:link w:val="661"/>
    <w:autoRedefine/>
    <w:qFormat/>
    <w:uiPriority w:val="0"/>
    <w:pPr>
      <w:ind w:firstLine="420"/>
    </w:pPr>
    <w:rPr>
      <w:rFonts w:hAnsi="Calibri" w:cs="Times New Roman"/>
      <w:snapToGrid/>
      <w:szCs w:val="20"/>
    </w:rPr>
  </w:style>
  <w:style w:type="paragraph" w:styleId="29">
    <w:name w:val="toc 6"/>
    <w:basedOn w:val="1"/>
    <w:next w:val="1"/>
    <w:autoRedefine/>
    <w:qFormat/>
    <w:uiPriority w:val="0"/>
    <w:pPr>
      <w:ind w:left="2100" w:leftChars="1000"/>
    </w:pPr>
  </w:style>
  <w:style w:type="paragraph" w:styleId="30">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646"/>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647"/>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648"/>
    <w:autoRedefine/>
    <w:qFormat/>
    <w:uiPriority w:val="0"/>
    <w:pPr>
      <w:ind w:left="100" w:leftChars="2500"/>
    </w:pPr>
    <w:rPr>
      <w:rFonts w:ascii="宋体"/>
      <w:sz w:val="24"/>
      <w:szCs w:val="21"/>
      <w:lang w:val="zh-CN"/>
    </w:rPr>
  </w:style>
  <w:style w:type="paragraph" w:styleId="41">
    <w:name w:val="Body Text Indent 2"/>
    <w:basedOn w:val="1"/>
    <w:link w:val="649"/>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650"/>
    <w:autoRedefine/>
    <w:qFormat/>
    <w:uiPriority w:val="0"/>
    <w:rPr>
      <w:lang w:val="zh-CN"/>
    </w:rPr>
  </w:style>
  <w:style w:type="paragraph" w:styleId="43">
    <w:name w:val="footer"/>
    <w:basedOn w:val="1"/>
    <w:link w:val="651"/>
    <w:autoRedefine/>
    <w:qFormat/>
    <w:uiPriority w:val="99"/>
    <w:pPr>
      <w:tabs>
        <w:tab w:val="center" w:pos="4153"/>
        <w:tab w:val="right" w:pos="8306"/>
      </w:tabs>
      <w:snapToGrid w:val="0"/>
      <w:jc w:val="left"/>
    </w:pPr>
    <w:rPr>
      <w:sz w:val="18"/>
      <w:szCs w:val="18"/>
    </w:rPr>
  </w:style>
  <w:style w:type="paragraph" w:styleId="44">
    <w:name w:val="header"/>
    <w:basedOn w:val="1"/>
    <w:link w:val="652"/>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53"/>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39"/>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65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655"/>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65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657"/>
    <w:autoRedefine/>
    <w:qFormat/>
    <w:uiPriority w:val="0"/>
    <w:pPr>
      <w:spacing w:after="120" w:line="480" w:lineRule="auto"/>
    </w:pPr>
  </w:style>
  <w:style w:type="paragraph" w:styleId="59">
    <w:name w:val="HTML Preformatted"/>
    <w:basedOn w:val="1"/>
    <w:link w:val="65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659"/>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660"/>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标题 3 字符"/>
    <w:qFormat/>
    <w:uiPriority w:val="9"/>
    <w:rPr>
      <w:b/>
      <w:bCs/>
      <w:kern w:val="2"/>
      <w:sz w:val="32"/>
      <w:szCs w:val="32"/>
    </w:rPr>
  </w:style>
  <w:style w:type="paragraph" w:customStyle="1" w:styleId="83">
    <w:name w:val="首行缩进"/>
    <w:basedOn w:val="1"/>
    <w:qFormat/>
    <w:uiPriority w:val="0"/>
    <w:pPr>
      <w:spacing w:line="360" w:lineRule="auto"/>
      <w:ind w:firstLine="480" w:firstLineChars="200"/>
    </w:pPr>
    <w:rPr>
      <w:rFonts w:ascii="宋体"/>
      <w:sz w:val="24"/>
      <w:szCs w:val="20"/>
    </w:rPr>
  </w:style>
  <w:style w:type="paragraph" w:customStyle="1" w:styleId="84">
    <w:name w:val="_Style 2"/>
    <w:basedOn w:val="1"/>
    <w:next w:val="1"/>
    <w:autoRedefine/>
    <w:qFormat/>
    <w:uiPriority w:val="0"/>
    <w:pPr>
      <w:ind w:firstLine="200" w:firstLineChars="200"/>
    </w:pPr>
    <w:rPr>
      <w:rFonts w:ascii="Calibri" w:hAnsi="Calibri"/>
      <w:sz w:val="28"/>
      <w:szCs w:val="22"/>
    </w:rPr>
  </w:style>
  <w:style w:type="paragraph" w:customStyle="1" w:styleId="85">
    <w:name w:val="_Style 1"/>
    <w:basedOn w:val="1"/>
    <w:autoRedefine/>
    <w:qFormat/>
    <w:uiPriority w:val="34"/>
    <w:pPr>
      <w:adjustRightInd/>
      <w:ind w:firstLine="420" w:firstLineChars="200"/>
    </w:pPr>
    <w:rPr>
      <w:rFonts w:eastAsia="仿宋_GB2312"/>
      <w:sz w:val="28"/>
    </w:rPr>
  </w:style>
  <w:style w:type="paragraph" w:customStyle="1" w:styleId="86">
    <w:name w:val="正文空2字"/>
    <w:basedOn w:val="87"/>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autoRedefine/>
    <w:qFormat/>
    <w:uiPriority w:val="99"/>
    <w:rPr>
      <w:rFonts w:ascii="Calibri" w:hAnsi="Calibri" w:eastAsia="仿宋_GB2312" w:cs="Calibri"/>
      <w:kern w:val="2"/>
      <w:sz w:val="32"/>
      <w:szCs w:val="32"/>
      <w:lang w:val="en-US" w:eastAsia="zh-CN" w:bidi="ar-SA"/>
    </w:rPr>
  </w:style>
  <w:style w:type="paragraph" w:customStyle="1" w:styleId="88">
    <w:name w:val="表格非标题文字"/>
    <w:link w:val="66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64"/>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72"/>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78"/>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9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702"/>
    <w:autoRedefine/>
    <w:qFormat/>
    <w:uiPriority w:val="0"/>
    <w:pPr>
      <w:spacing w:before="156" w:line="360" w:lineRule="auto"/>
      <w:ind w:firstLine="510" w:firstLineChars="200"/>
    </w:pPr>
    <w:rPr>
      <w:sz w:val="24"/>
      <w:szCs w:val="20"/>
    </w:rPr>
  </w:style>
  <w:style w:type="paragraph" w:customStyle="1" w:styleId="94">
    <w:name w:val="无间隔1"/>
    <w:link w:val="709"/>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716"/>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726"/>
    <w:autoRedefine/>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3"/>
    <w:link w:val="73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51"/>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56"/>
    <w:autoRedefine/>
    <w:qFormat/>
    <w:uiPriority w:val="0"/>
    <w:pPr>
      <w:ind w:left="0" w:right="466" w:firstLine="288"/>
    </w:pPr>
    <w:rPr>
      <w:rFonts w:hAnsi="宋体"/>
      <w:snapToGrid/>
    </w:rPr>
  </w:style>
  <w:style w:type="paragraph" w:customStyle="1" w:styleId="1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7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7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正文样式"/>
    <w:basedOn w:val="1"/>
    <w:link w:val="795"/>
    <w:autoRedefine/>
    <w:qFormat/>
    <w:uiPriority w:val="0"/>
    <w:pPr>
      <w:adjustRightInd/>
      <w:spacing w:line="360" w:lineRule="auto"/>
      <w:ind w:firstLine="480" w:firstLineChars="200"/>
    </w:pPr>
    <w:rPr>
      <w:kern w:val="0"/>
      <w:sz w:val="24"/>
    </w:rPr>
  </w:style>
  <w:style w:type="paragraph" w:customStyle="1" w:styleId="105">
    <w:name w:val="gf正文1"/>
    <w:basedOn w:val="1"/>
    <w:link w:val="80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80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107">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8">
    <w:name w:val="此正文"/>
    <w:basedOn w:val="1"/>
    <w:link w:val="825"/>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41"/>
    <w:autoRedefine/>
    <w:qFormat/>
    <w:uiPriority w:val="0"/>
    <w:pPr>
      <w:tabs>
        <w:tab w:val="left" w:pos="2356"/>
      </w:tabs>
    </w:pPr>
  </w:style>
  <w:style w:type="paragraph" w:customStyle="1" w:styleId="110">
    <w:name w:val="样式 标题 4h4H4Fab-4T5Ref Heading 1rh1Heading sqlsect 1.2.3...."/>
    <w:basedOn w:val="5"/>
    <w:link w:val="84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5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13"/>
    <w:link w:val="852"/>
    <w:autoRedefine/>
    <w:qFormat/>
    <w:uiPriority w:val="0"/>
    <w:pPr>
      <w:tabs>
        <w:tab w:val="right" w:leader="dot" w:pos="8268"/>
      </w:tabs>
      <w:adjustRightInd/>
    </w:pPr>
    <w:rPr>
      <w:rFonts w:ascii="宋体"/>
      <w:kern w:val="0"/>
      <w:sz w:val="20"/>
      <w:szCs w:val="20"/>
    </w:rPr>
  </w:style>
  <w:style w:type="paragraph" w:customStyle="1" w:styleId="113">
    <w:name w:val="正文1"/>
    <w:basedOn w:val="36"/>
    <w:next w:val="114"/>
    <w:autoRedefine/>
    <w:qFormat/>
    <w:uiPriority w:val="0"/>
    <w:pPr>
      <w:ind w:left="0" w:leftChars="0" w:firstLine="480" w:firstLineChars="200"/>
    </w:pPr>
    <w:rPr>
      <w:rFonts w:ascii="仿宋_GB2312" w:hAnsi="Courier New" w:eastAsia="仿宋_GB2312"/>
      <w:kern w:val="28"/>
      <w:sz w:val="24"/>
    </w:rPr>
  </w:style>
  <w:style w:type="paragraph" w:customStyle="1" w:styleId="114">
    <w:name w:val="目录 11"/>
    <w:basedOn w:val="113"/>
    <w:next w:val="113"/>
    <w:autoRedefine/>
    <w:qFormat/>
    <w:uiPriority w:val="0"/>
    <w:pPr>
      <w:spacing w:line="240" w:lineRule="auto"/>
    </w:pPr>
    <w:rPr>
      <w:rFonts w:ascii="宋体" w:hAnsi="宋体" w:eastAsia="黑体" w:cs="宋体"/>
      <w:szCs w:val="21"/>
      <w:lang w:eastAsia="en-US"/>
    </w:rPr>
  </w:style>
  <w:style w:type="paragraph" w:customStyle="1" w:styleId="115">
    <w:name w:val="正文说明"/>
    <w:basedOn w:val="1"/>
    <w:link w:val="861"/>
    <w:autoRedefine/>
    <w:qFormat/>
    <w:uiPriority w:val="0"/>
    <w:pPr>
      <w:adjustRightInd/>
      <w:spacing w:line="360" w:lineRule="auto"/>
    </w:pPr>
    <w:rPr>
      <w:kern w:val="0"/>
      <w:sz w:val="24"/>
    </w:rPr>
  </w:style>
  <w:style w:type="paragraph" w:customStyle="1" w:styleId="116">
    <w:name w:val="Table Text"/>
    <w:basedOn w:val="1"/>
    <w:link w:val="867"/>
    <w:autoRedefine/>
    <w:qFormat/>
    <w:uiPriority w:val="0"/>
    <w:pPr>
      <w:widowControl/>
      <w:spacing w:before="60" w:after="60"/>
      <w:jc w:val="left"/>
    </w:pPr>
    <w:rPr>
      <w:kern w:val="0"/>
      <w:sz w:val="24"/>
    </w:rPr>
  </w:style>
  <w:style w:type="paragraph" w:customStyle="1" w:styleId="117">
    <w:name w:val="公文正文"/>
    <w:basedOn w:val="1"/>
    <w:link w:val="877"/>
    <w:autoRedefine/>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8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90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7"/>
    <w:autoRedefine/>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3"/>
    <w:autoRedefine/>
    <w:qFormat/>
    <w:uiPriority w:val="0"/>
    <w:pPr>
      <w:widowControl/>
      <w:snapToGrid w:val="0"/>
      <w:spacing w:afterLines="50"/>
      <w:ind w:firstLine="200" w:firstLineChars="200"/>
    </w:pPr>
    <w:rPr>
      <w:kern w:val="0"/>
      <w:sz w:val="24"/>
      <w:szCs w:val="20"/>
    </w:rPr>
  </w:style>
  <w:style w:type="paragraph" w:customStyle="1" w:styleId="122">
    <w:name w:val="冯广丽"/>
    <w:basedOn w:val="1"/>
    <w:link w:val="916"/>
    <w:autoRedefine/>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8"/>
    <w:autoRedefine/>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6"/>
    <w:link w:val="939"/>
    <w:autoRedefine/>
    <w:qFormat/>
    <w:uiPriority w:val="0"/>
    <w:pPr>
      <w:widowControl w:val="0"/>
      <w:adjustRightInd/>
      <w:snapToGrid/>
      <w:spacing w:line="360" w:lineRule="auto"/>
      <w:ind w:firstLine="200" w:firstLineChars="200"/>
    </w:pPr>
    <w:rPr>
      <w:rFonts w:ascii="Calibri"/>
      <w:snapToGrid/>
      <w:color w:val="auto"/>
      <w:kern w:val="2"/>
      <w:sz w:val="24"/>
    </w:rPr>
  </w:style>
  <w:style w:type="paragraph" w:customStyle="1" w:styleId="12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2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autoRedefine/>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autoRedefine/>
    <w:qFormat/>
    <w:uiPriority w:val="0"/>
    <w:pPr>
      <w:spacing w:before="120" w:line="360" w:lineRule="auto"/>
      <w:ind w:firstLine="567"/>
    </w:pPr>
    <w:rPr>
      <w:rFonts w:ascii="Arial" w:hAnsi="Arial"/>
      <w:sz w:val="20"/>
      <w:szCs w:val="20"/>
    </w:rPr>
  </w:style>
  <w:style w:type="paragraph" w:customStyle="1" w:styleId="13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autoRedefine/>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autoRedefine/>
    <w:qFormat/>
    <w:uiPriority w:val="0"/>
    <w:pPr>
      <w:adjustRightInd/>
      <w:ind w:firstLine="200" w:firstLineChars="200"/>
    </w:pPr>
    <w:rPr>
      <w:rFonts w:ascii="Tahoma" w:hAnsi="Tahoma"/>
      <w:sz w:val="24"/>
      <w:szCs w:val="20"/>
    </w:rPr>
  </w:style>
  <w:style w:type="paragraph" w:customStyle="1" w:styleId="14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autoRedefine/>
    <w:qFormat/>
    <w:uiPriority w:val="0"/>
    <w:pPr>
      <w:tabs>
        <w:tab w:val="left" w:pos="360"/>
      </w:tabs>
    </w:pPr>
    <w:rPr>
      <w:sz w:val="24"/>
      <w:szCs w:val="20"/>
    </w:rPr>
  </w:style>
  <w:style w:type="paragraph" w:customStyle="1" w:styleId="148">
    <w:name w:val="Char Char11 Char Char Char"/>
    <w:basedOn w:val="1"/>
    <w:autoRedefine/>
    <w:qFormat/>
    <w:uiPriority w:val="0"/>
    <w:pPr>
      <w:spacing w:line="360" w:lineRule="auto"/>
    </w:pPr>
    <w:rPr>
      <w:szCs w:val="20"/>
    </w:rPr>
  </w:style>
  <w:style w:type="paragraph" w:customStyle="1" w:styleId="14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1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autoRedefine/>
    <w:qFormat/>
    <w:uiPriority w:val="0"/>
    <w:pPr>
      <w:tabs>
        <w:tab w:val="left" w:pos="2790"/>
        <w:tab w:val="left" w:pos="4230"/>
      </w:tabs>
      <w:spacing w:beforeLines="100"/>
      <w:jc w:val="left"/>
    </w:pPr>
  </w:style>
  <w:style w:type="paragraph" w:customStyle="1" w:styleId="15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autoRedefine/>
    <w:qFormat/>
    <w:uiPriority w:val="0"/>
    <w:pPr>
      <w:tabs>
        <w:tab w:val="left" w:pos="840"/>
      </w:tabs>
      <w:ind w:left="840" w:hanging="420"/>
    </w:pPr>
    <w:rPr>
      <w:rFonts w:ascii="Tahoma" w:hAnsi="Tahoma"/>
      <w:sz w:val="24"/>
    </w:rPr>
  </w:style>
  <w:style w:type="paragraph" w:customStyle="1" w:styleId="15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autoRedefine/>
    <w:qFormat/>
    <w:uiPriority w:val="0"/>
    <w:pPr>
      <w:adjustRightInd/>
      <w:spacing w:before="156" w:line="360" w:lineRule="auto"/>
      <w:ind w:firstLine="510" w:firstLineChars="200"/>
    </w:pPr>
    <w:rPr>
      <w:sz w:val="24"/>
      <w:szCs w:val="20"/>
    </w:rPr>
  </w:style>
  <w:style w:type="paragraph" w:customStyle="1" w:styleId="15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autoRedefine/>
    <w:qFormat/>
    <w:uiPriority w:val="0"/>
    <w:rPr>
      <w:rFonts w:ascii="仿宋_GB2312" w:eastAsia="仿宋_GB2312"/>
      <w:b/>
      <w:sz w:val="32"/>
      <w:szCs w:val="32"/>
    </w:rPr>
  </w:style>
  <w:style w:type="paragraph" w:customStyle="1" w:styleId="16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autoRedefine/>
    <w:qFormat/>
    <w:uiPriority w:val="0"/>
    <w:pPr>
      <w:keepNext/>
      <w:tabs>
        <w:tab w:val="left" w:pos="360"/>
      </w:tabs>
      <w:outlineLvl w:val="5"/>
    </w:pPr>
  </w:style>
  <w:style w:type="paragraph" w:customStyle="1" w:styleId="166">
    <w:name w:val="5级标题"/>
    <w:basedOn w:val="16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7">
    <w:name w:val="4级标题"/>
    <w:basedOn w:val="10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9">
    <w:name w:val="Char2 Char Char"/>
    <w:basedOn w:val="1"/>
    <w:autoRedefine/>
    <w:qFormat/>
    <w:uiPriority w:val="0"/>
    <w:pPr>
      <w:adjustRightInd/>
    </w:pPr>
    <w:rPr>
      <w:rFonts w:ascii="Tahoma" w:hAnsi="Tahoma"/>
      <w:sz w:val="24"/>
      <w:szCs w:val="20"/>
    </w:rPr>
  </w:style>
  <w:style w:type="paragraph" w:customStyle="1" w:styleId="170">
    <w:name w:val="_Style 11"/>
    <w:basedOn w:val="1"/>
    <w:autoRedefine/>
    <w:qFormat/>
    <w:uiPriority w:val="34"/>
    <w:pPr>
      <w:adjustRightInd/>
      <w:ind w:firstLine="420" w:firstLineChars="200"/>
    </w:pPr>
    <w:rPr>
      <w:rFonts w:eastAsia="仿宋_GB2312"/>
      <w:sz w:val="28"/>
    </w:rPr>
  </w:style>
  <w:style w:type="paragraph" w:customStyle="1" w:styleId="17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autoRedefine/>
    <w:qFormat/>
    <w:uiPriority w:val="0"/>
    <w:rPr>
      <w:rFonts w:ascii="Tahoma" w:hAnsi="Tahoma"/>
      <w:sz w:val="24"/>
      <w:szCs w:val="20"/>
    </w:rPr>
  </w:style>
  <w:style w:type="paragraph" w:customStyle="1" w:styleId="17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17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175">
    <w:name w:val="No Spacing"/>
    <w:basedOn w:val="1"/>
    <w:link w:val="943"/>
    <w:autoRedefine/>
    <w:qFormat/>
    <w:uiPriority w:val="99"/>
    <w:rPr>
      <w:szCs w:val="22"/>
    </w:rPr>
  </w:style>
  <w:style w:type="paragraph" w:customStyle="1" w:styleId="17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autoRedefine/>
    <w:qFormat/>
    <w:uiPriority w:val="6"/>
    <w:rPr>
      <w:rFonts w:ascii="Tahoma" w:hAnsi="Tahoma" w:cs="仿宋_GB2312"/>
      <w:sz w:val="24"/>
      <w:szCs w:val="2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3"/>
    <w:autoRedefine/>
    <w:qFormat/>
    <w:uiPriority w:val="0"/>
    <w:pPr>
      <w:tabs>
        <w:tab w:val="left" w:pos="1260"/>
      </w:tabs>
      <w:ind w:left="1260" w:hanging="420"/>
    </w:pPr>
    <w:rPr>
      <w:rFonts w:ascii="Arial" w:hAnsi="Arial" w:eastAsia="黑体"/>
      <w:lang w:val="en-US"/>
    </w:rPr>
  </w:style>
  <w:style w:type="paragraph" w:customStyle="1" w:styleId="182">
    <w:name w:val="五级无标题条"/>
    <w:basedOn w:val="1"/>
    <w:autoRedefine/>
    <w:qFormat/>
    <w:uiPriority w:val="0"/>
    <w:pPr>
      <w:adjustRightInd/>
    </w:pPr>
  </w:style>
  <w:style w:type="paragraph" w:customStyle="1" w:styleId="183">
    <w:name w:val="Char5"/>
    <w:basedOn w:val="1"/>
    <w:autoRedefine/>
    <w:qFormat/>
    <w:uiPriority w:val="0"/>
    <w:rPr>
      <w:rFonts w:ascii="仿宋_GB2312" w:eastAsia="仿宋_GB2312"/>
      <w:b/>
      <w:sz w:val="32"/>
      <w:szCs w:val="32"/>
    </w:rPr>
  </w:style>
  <w:style w:type="paragraph" w:customStyle="1" w:styleId="18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autoRedefine/>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数字标题3"/>
    <w:basedOn w:val="4"/>
    <w:next w:val="1"/>
    <w:autoRedefine/>
    <w:qFormat/>
    <w:uiPriority w:val="0"/>
    <w:pPr>
      <w:spacing w:line="240" w:lineRule="auto"/>
    </w:pPr>
    <w:rPr>
      <w:sz w:val="28"/>
      <w:szCs w:val="28"/>
    </w:rPr>
  </w:style>
  <w:style w:type="paragraph" w:customStyle="1" w:styleId="189">
    <w:name w:val="FA正文"/>
    <w:basedOn w:val="1"/>
    <w:autoRedefine/>
    <w:qFormat/>
    <w:uiPriority w:val="0"/>
    <w:pPr>
      <w:spacing w:line="360" w:lineRule="auto"/>
      <w:ind w:firstLine="480" w:firstLineChars="200"/>
    </w:pPr>
    <w:rPr>
      <w:rFonts w:hAnsi="宋体"/>
      <w:sz w:val="24"/>
      <w:szCs w:val="20"/>
    </w:rPr>
  </w:style>
  <w:style w:type="paragraph" w:customStyle="1" w:styleId="190">
    <w:name w:val="MM Topic 5"/>
    <w:basedOn w:val="6"/>
    <w:autoRedefine/>
    <w:qFormat/>
    <w:uiPriority w:val="0"/>
    <w:pPr>
      <w:tabs>
        <w:tab w:val="left" w:pos="2520"/>
      </w:tabs>
      <w:adjustRightInd/>
      <w:ind w:left="2520" w:hanging="420"/>
    </w:pPr>
  </w:style>
  <w:style w:type="paragraph" w:customStyle="1" w:styleId="191">
    <w:name w:val="Char Char Char Char Char Char Char Char Char Char1"/>
    <w:basedOn w:val="1"/>
    <w:autoRedefine/>
    <w:qFormat/>
    <w:uiPriority w:val="0"/>
    <w:rPr>
      <w:rFonts w:ascii="仿宋_GB2312" w:eastAsia="仿宋_GB2312"/>
      <w:b/>
      <w:sz w:val="32"/>
      <w:szCs w:val="32"/>
    </w:rPr>
  </w:style>
  <w:style w:type="paragraph" w:customStyle="1" w:styleId="19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autoRedefine/>
    <w:qFormat/>
    <w:uiPriority w:val="0"/>
    <w:rPr>
      <w:rFonts w:ascii="仿宋_GB2312" w:eastAsia="仿宋_GB2312"/>
      <w:b/>
      <w:sz w:val="32"/>
      <w:szCs w:val="32"/>
    </w:rPr>
  </w:style>
  <w:style w:type="paragraph" w:customStyle="1" w:styleId="195">
    <w:name w:val="Char2 Char Char Char1"/>
    <w:basedOn w:val="1"/>
    <w:autoRedefine/>
    <w:qFormat/>
    <w:uiPriority w:val="6"/>
    <w:rPr>
      <w:rFonts w:ascii="仿宋_GB2312" w:eastAsia="仿宋_GB2312"/>
      <w:b/>
      <w:sz w:val="32"/>
      <w:szCs w:val="32"/>
    </w:rPr>
  </w:style>
  <w:style w:type="paragraph" w:customStyle="1" w:styleId="196">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autoRedefine/>
    <w:qFormat/>
    <w:uiPriority w:val="0"/>
    <w:pPr>
      <w:tabs>
        <w:tab w:val="left" w:pos="1680"/>
      </w:tabs>
      <w:adjustRightInd/>
      <w:ind w:left="1680" w:hanging="420"/>
    </w:pPr>
  </w:style>
  <w:style w:type="paragraph" w:customStyle="1" w:styleId="200">
    <w:name w:val="标准小四"/>
    <w:basedOn w:val="1"/>
    <w:autoRedefine/>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autoRedefine/>
    <w:qFormat/>
    <w:uiPriority w:val="0"/>
    <w:pPr>
      <w:adjustRightInd/>
      <w:snapToGrid w:val="0"/>
      <w:spacing w:line="300" w:lineRule="auto"/>
    </w:pPr>
    <w:rPr>
      <w:rFonts w:eastAsia="仿宋"/>
      <w:szCs w:val="21"/>
    </w:rPr>
  </w:style>
  <w:style w:type="paragraph" w:customStyle="1" w:styleId="20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autoRedefine/>
    <w:qFormat/>
    <w:uiPriority w:val="6"/>
    <w:pPr>
      <w:adjustRightInd/>
    </w:pPr>
    <w:rPr>
      <w:rFonts w:ascii="Tahoma" w:hAnsi="Tahoma"/>
      <w:sz w:val="24"/>
      <w:szCs w:val="20"/>
    </w:rPr>
  </w:style>
  <w:style w:type="paragraph" w:customStyle="1" w:styleId="20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20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autoRedefine/>
    <w:qFormat/>
    <w:uiPriority w:val="0"/>
    <w:pPr>
      <w:adjustRightInd/>
      <w:ind w:firstLine="420" w:firstLineChars="200"/>
    </w:pPr>
    <w:rPr>
      <w:rFonts w:eastAsia="仿宋_GB2312"/>
      <w:sz w:val="28"/>
    </w:rPr>
  </w:style>
  <w:style w:type="paragraph" w:customStyle="1" w:styleId="21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autoRedefine/>
    <w:qFormat/>
    <w:uiPriority w:val="0"/>
    <w:pPr>
      <w:adjustRightInd/>
      <w:ind w:firstLine="200" w:firstLineChars="200"/>
      <w:jc w:val="right"/>
    </w:pPr>
  </w:style>
  <w:style w:type="paragraph" w:customStyle="1" w:styleId="217">
    <w:name w:val="Char Char11 Char Char Char Char Char Char Char Char Char"/>
    <w:basedOn w:val="1"/>
    <w:autoRedefine/>
    <w:qFormat/>
    <w:uiPriority w:val="0"/>
    <w:pPr>
      <w:spacing w:line="360" w:lineRule="auto"/>
    </w:pPr>
    <w:rPr>
      <w:szCs w:val="20"/>
    </w:rPr>
  </w:style>
  <w:style w:type="paragraph" w:customStyle="1" w:styleId="218">
    <w:name w:val="正文1.25"/>
    <w:basedOn w:val="1"/>
    <w:autoRedefine/>
    <w:qFormat/>
    <w:uiPriority w:val="0"/>
    <w:pPr>
      <w:adjustRightInd/>
      <w:spacing w:line="300" w:lineRule="auto"/>
      <w:ind w:firstLine="480" w:firstLineChars="200"/>
    </w:pPr>
    <w:rPr>
      <w:sz w:val="24"/>
      <w:szCs w:val="20"/>
    </w:rPr>
  </w:style>
  <w:style w:type="paragraph" w:customStyle="1" w:styleId="21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autoRedefine/>
    <w:qFormat/>
    <w:uiPriority w:val="6"/>
    <w:rPr>
      <w:rFonts w:ascii="仿宋_GB2312" w:eastAsia="仿宋_GB2312"/>
      <w:b/>
      <w:sz w:val="32"/>
      <w:szCs w:val="20"/>
    </w:rPr>
  </w:style>
  <w:style w:type="paragraph" w:customStyle="1" w:styleId="223">
    <w:name w:val="列出段落2"/>
    <w:basedOn w:val="1"/>
    <w:autoRedefine/>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autoRedefine/>
    <w:qFormat/>
    <w:uiPriority w:val="0"/>
    <w:rPr>
      <w:rFonts w:eastAsia="仿宋_GB2312"/>
      <w:sz w:val="28"/>
      <w:szCs w:val="20"/>
    </w:rPr>
  </w:style>
  <w:style w:type="paragraph" w:customStyle="1" w:styleId="22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autoRedefine/>
    <w:qFormat/>
    <w:uiPriority w:val="0"/>
    <w:pPr>
      <w:widowControl/>
      <w:jc w:val="left"/>
    </w:pPr>
    <w:rPr>
      <w:rFonts w:cs="宋体"/>
      <w:sz w:val="24"/>
      <w:szCs w:val="20"/>
    </w:rPr>
  </w:style>
  <w:style w:type="paragraph" w:customStyle="1" w:styleId="227">
    <w:name w:val="彩色列表 - 强调文字颜色 11"/>
    <w:basedOn w:val="1"/>
    <w:autoRedefine/>
    <w:qFormat/>
    <w:uiPriority w:val="0"/>
    <w:pPr>
      <w:adjustRightInd/>
      <w:ind w:firstLine="420" w:firstLineChars="200"/>
    </w:pPr>
    <w:rPr>
      <w:rFonts w:ascii="Calibri" w:hAnsi="Calibri"/>
      <w:szCs w:val="22"/>
    </w:rPr>
  </w:style>
  <w:style w:type="paragraph" w:customStyle="1" w:styleId="22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autoRedefine/>
    <w:qFormat/>
    <w:uiPriority w:val="6"/>
    <w:rPr>
      <w:szCs w:val="20"/>
    </w:rPr>
  </w:style>
  <w:style w:type="paragraph" w:customStyle="1" w:styleId="23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25"/>
    <w:next w:val="25"/>
    <w:autoRedefine/>
    <w:qFormat/>
    <w:uiPriority w:val="0"/>
    <w:pPr>
      <w:spacing w:after="68"/>
    </w:pPr>
    <w:rPr>
      <w:rFonts w:ascii="FHLHE E+ Futura Bk" w:eastAsia="FHLHE E+ Futura Bk" w:cs="Times New Roman"/>
      <w:color w:val="auto"/>
    </w:rPr>
  </w:style>
  <w:style w:type="paragraph" w:customStyle="1" w:styleId="23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25"/>
    <w:next w:val="25"/>
    <w:autoRedefine/>
    <w:qFormat/>
    <w:uiPriority w:val="0"/>
    <w:rPr>
      <w:rFonts w:ascii="宋体" w:eastAsia="宋体" w:cs="Times New Roman"/>
      <w:color w:val="auto"/>
    </w:rPr>
  </w:style>
  <w:style w:type="paragraph" w:customStyle="1" w:styleId="24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autoRedefine/>
    <w:qFormat/>
    <w:uiPriority w:val="0"/>
    <w:rPr>
      <w:rFonts w:ascii="仿宋_GB2312" w:eastAsia="仿宋_GB2312"/>
      <w:b/>
      <w:sz w:val="32"/>
      <w:szCs w:val="32"/>
    </w:rPr>
  </w:style>
  <w:style w:type="paragraph" w:customStyle="1" w:styleId="24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autoRedefine/>
    <w:qFormat/>
    <w:uiPriority w:val="0"/>
    <w:pPr>
      <w:spacing w:line="360" w:lineRule="auto"/>
    </w:pPr>
    <w:rPr>
      <w:szCs w:val="20"/>
    </w:rPr>
  </w:style>
  <w:style w:type="paragraph" w:customStyle="1" w:styleId="247">
    <w:name w:val="Char"/>
    <w:basedOn w:val="1"/>
    <w:autoRedefine/>
    <w:qFormat/>
    <w:uiPriority w:val="0"/>
    <w:rPr>
      <w:rFonts w:ascii="仿宋_GB2312" w:eastAsia="仿宋_GB2312"/>
      <w:b/>
      <w:sz w:val="32"/>
      <w:szCs w:val="32"/>
    </w:rPr>
  </w:style>
  <w:style w:type="paragraph" w:customStyle="1" w:styleId="24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4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autoRedefine/>
    <w:qFormat/>
    <w:uiPriority w:val="0"/>
    <w:rPr>
      <w:szCs w:val="20"/>
    </w:rPr>
  </w:style>
  <w:style w:type="paragraph" w:customStyle="1" w:styleId="25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64">
    <w:name w:val="Char Char Char Char Char Char Char Char Char Char"/>
    <w:basedOn w:val="1"/>
    <w:autoRedefine/>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autoRedefine/>
    <w:qFormat/>
    <w:uiPriority w:val="0"/>
    <w:rPr>
      <w:szCs w:val="20"/>
    </w:rPr>
  </w:style>
  <w:style w:type="paragraph" w:customStyle="1" w:styleId="27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autoRedefine/>
    <w:qFormat/>
    <w:uiPriority w:val="0"/>
    <w:rPr>
      <w:rFonts w:ascii="Tahoma" w:hAnsi="Tahoma"/>
      <w:sz w:val="24"/>
      <w:szCs w:val="20"/>
    </w:rPr>
  </w:style>
  <w:style w:type="paragraph" w:customStyle="1" w:styleId="276">
    <w:name w:val="标题五"/>
    <w:basedOn w:val="1"/>
    <w:autoRedefine/>
    <w:qFormat/>
    <w:uiPriority w:val="0"/>
    <w:pPr>
      <w:adjustRightInd/>
      <w:spacing w:beforeLines="50" w:line="360" w:lineRule="auto"/>
    </w:pPr>
    <w:rPr>
      <w:b/>
      <w:sz w:val="24"/>
    </w:rPr>
  </w:style>
  <w:style w:type="paragraph" w:customStyle="1" w:styleId="277">
    <w:name w:val="Char Char1101"/>
    <w:basedOn w:val="1"/>
    <w:autoRedefine/>
    <w:qFormat/>
    <w:uiPriority w:val="0"/>
    <w:pPr>
      <w:spacing w:line="360" w:lineRule="auto"/>
    </w:pPr>
    <w:rPr>
      <w:rFonts w:ascii="Tahoma" w:hAnsi="Tahoma"/>
      <w:sz w:val="24"/>
      <w:szCs w:val="20"/>
    </w:rPr>
  </w:style>
  <w:style w:type="paragraph" w:customStyle="1" w:styleId="278">
    <w:name w:val="Char Char Char Char Char Char Char Char1"/>
    <w:basedOn w:val="1"/>
    <w:autoRedefine/>
    <w:qFormat/>
    <w:uiPriority w:val="0"/>
    <w:pPr>
      <w:tabs>
        <w:tab w:val="left" w:pos="360"/>
      </w:tabs>
    </w:pPr>
    <w:rPr>
      <w:sz w:val="24"/>
      <w:szCs w:val="20"/>
    </w:rPr>
  </w:style>
  <w:style w:type="paragraph" w:customStyle="1" w:styleId="279">
    <w:name w:val="Char Char Char 字元 字元"/>
    <w:basedOn w:val="1"/>
    <w:autoRedefine/>
    <w:qFormat/>
    <w:uiPriority w:val="0"/>
    <w:pPr>
      <w:adjustRightInd/>
      <w:spacing w:line="360" w:lineRule="auto"/>
      <w:ind w:firstLine="200" w:firstLineChars="200"/>
    </w:pPr>
    <w:rPr>
      <w:szCs w:val="20"/>
    </w:rPr>
  </w:style>
  <w:style w:type="paragraph" w:customStyle="1" w:styleId="28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autoRedefine/>
    <w:qFormat/>
    <w:uiPriority w:val="0"/>
    <w:rPr>
      <w:rFonts w:ascii="仿宋_GB2312" w:eastAsia="仿宋_GB2312"/>
      <w:b/>
      <w:sz w:val="32"/>
      <w:szCs w:val="32"/>
    </w:rPr>
  </w:style>
  <w:style w:type="paragraph" w:customStyle="1" w:styleId="28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5">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autoRedefine/>
    <w:qFormat/>
    <w:uiPriority w:val="0"/>
    <w:pPr>
      <w:adjustRightInd/>
    </w:pPr>
    <w:rPr>
      <w:sz w:val="18"/>
      <w:szCs w:val="20"/>
    </w:rPr>
  </w:style>
  <w:style w:type="paragraph" w:customStyle="1" w:styleId="28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29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autoRedefine/>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8"/>
    <w:autoRedefine/>
    <w:qFormat/>
    <w:uiPriority w:val="0"/>
    <w:pPr>
      <w:snapToGrid w:val="0"/>
      <w:spacing w:line="360" w:lineRule="auto"/>
    </w:pPr>
    <w:rPr>
      <w:rFonts w:ascii="宋体"/>
      <w:b/>
      <w:sz w:val="24"/>
      <w:szCs w:val="20"/>
    </w:rPr>
  </w:style>
  <w:style w:type="paragraph" w:customStyle="1" w:styleId="29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autoRedefine/>
    <w:qFormat/>
    <w:uiPriority w:val="7"/>
    <w:pPr>
      <w:adjustRightInd/>
    </w:pPr>
    <w:rPr>
      <w:rFonts w:ascii="宋体" w:hAnsi="Courier New"/>
    </w:rPr>
  </w:style>
  <w:style w:type="paragraph" w:customStyle="1" w:styleId="300">
    <w:name w:val="Char3"/>
    <w:basedOn w:val="1"/>
    <w:autoRedefine/>
    <w:qFormat/>
    <w:uiPriority w:val="0"/>
    <w:pPr>
      <w:adjustRightInd/>
    </w:pPr>
    <w:rPr>
      <w:rFonts w:ascii="仿宋_GB2312" w:eastAsia="仿宋_GB2312"/>
      <w:b/>
      <w:sz w:val="32"/>
      <w:szCs w:val="32"/>
    </w:rPr>
  </w:style>
  <w:style w:type="paragraph" w:customStyle="1" w:styleId="30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autoRedefine/>
    <w:qFormat/>
    <w:uiPriority w:val="0"/>
    <w:pPr>
      <w:widowControl/>
      <w:adjustRightInd/>
      <w:spacing w:after="160" w:line="240" w:lineRule="exact"/>
      <w:jc w:val="left"/>
    </w:pPr>
    <w:rPr>
      <w:szCs w:val="20"/>
    </w:rPr>
  </w:style>
  <w:style w:type="paragraph" w:customStyle="1" w:styleId="309">
    <w:name w:val="表格标题2"/>
    <w:basedOn w:val="310"/>
    <w:autoRedefine/>
    <w:qFormat/>
    <w:uiPriority w:val="0"/>
    <w:rPr>
      <w:b/>
    </w:rPr>
  </w:style>
  <w:style w:type="paragraph" w:customStyle="1" w:styleId="310">
    <w:name w:val="表格内文"/>
    <w:basedOn w:val="1"/>
    <w:autoRedefine/>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autoRedefine/>
    <w:qFormat/>
    <w:uiPriority w:val="0"/>
    <w:rPr>
      <w:rFonts w:ascii="仿宋_GB2312" w:eastAsia="仿宋_GB2312"/>
      <w:b/>
      <w:sz w:val="32"/>
      <w:szCs w:val="32"/>
    </w:rPr>
  </w:style>
  <w:style w:type="paragraph" w:customStyle="1" w:styleId="31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autoRedefine/>
    <w:qFormat/>
    <w:uiPriority w:val="0"/>
    <w:pPr>
      <w:spacing w:line="360" w:lineRule="auto"/>
    </w:pPr>
    <w:rPr>
      <w:szCs w:val="20"/>
    </w:rPr>
  </w:style>
  <w:style w:type="paragraph" w:customStyle="1" w:styleId="31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7">
    <w:name w:val="MM Topic 1"/>
    <w:basedOn w:val="2"/>
    <w:autoRedefine/>
    <w:qFormat/>
    <w:uiPriority w:val="0"/>
    <w:pPr>
      <w:tabs>
        <w:tab w:val="left" w:pos="840"/>
      </w:tabs>
      <w:adjustRightInd/>
      <w:ind w:left="840" w:hanging="420"/>
    </w:pPr>
  </w:style>
  <w:style w:type="paragraph" w:customStyle="1" w:styleId="31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autoRedefine/>
    <w:qFormat/>
    <w:uiPriority w:val="0"/>
    <w:pPr>
      <w:snapToGrid w:val="0"/>
      <w:ind w:firstLine="42" w:firstLineChars="21"/>
    </w:pPr>
    <w:rPr>
      <w:rFonts w:ascii="宋体" w:hAnsi="宋体"/>
      <w:kern w:val="0"/>
      <w:sz w:val="20"/>
      <w:szCs w:val="20"/>
    </w:rPr>
  </w:style>
  <w:style w:type="paragraph" w:customStyle="1" w:styleId="32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autoRedefine/>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Lines="50"/>
      <w:jc w:val="left"/>
      <w:outlineLvl w:val="3"/>
    </w:pPr>
    <w:rPr>
      <w:sz w:val="24"/>
      <w:szCs w:val="24"/>
    </w:rPr>
  </w:style>
  <w:style w:type="paragraph" w:customStyle="1" w:styleId="34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Lines="0" w:afterLines="0"/>
      <w:ind w:left="1680"/>
      <w:outlineLvl w:val="2"/>
    </w:pPr>
  </w:style>
  <w:style w:type="paragraph" w:customStyle="1" w:styleId="350">
    <w:name w:val="章标题"/>
    <w:next w:val="33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lang w:val="en-GB"/>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qFormat/>
    <w:uiPriority w:val="0"/>
    <w:pPr>
      <w:tabs>
        <w:tab w:val="left" w:pos="2100"/>
      </w:tabs>
      <w:adjustRightInd/>
      <w:ind w:left="2100" w:hanging="420"/>
    </w:pPr>
    <w:rPr>
      <w:lang w:val="en-US"/>
    </w:rPr>
  </w:style>
  <w:style w:type="paragraph" w:customStyle="1" w:styleId="379">
    <w:name w:val="Char11"/>
    <w:basedOn w:val="1"/>
    <w:qFormat/>
    <w:uiPriority w:val="0"/>
    <w:pPr>
      <w:tabs>
        <w:tab w:val="left" w:pos="432"/>
      </w:tabs>
      <w:adjustRightInd/>
      <w:spacing w:beforeLines="50"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41"/>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4"/>
    <w:qFormat/>
    <w:uiPriority w:val="0"/>
    <w:pPr>
      <w:keepLines w:val="0"/>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46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7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6">
    <w:name w:val="p0"/>
    <w:basedOn w:val="1"/>
    <w:qFormat/>
    <w:uiPriority w:val="0"/>
    <w:pPr>
      <w:widowControl/>
      <w:adjustRightInd/>
    </w:pPr>
    <w:rPr>
      <w:kern w:val="0"/>
      <w:szCs w:val="21"/>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2"/>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7"/>
    <w:next w:val="332"/>
    <w:qFormat/>
    <w:uiPriority w:val="0"/>
    <w:pPr>
      <w:tabs>
        <w:tab w:val="left" w:pos="294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2"/>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
    <w:basedOn w:val="1"/>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19"/>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2">
    <w:name w:val="表格 内容"/>
    <w:basedOn w:val="421"/>
    <w:qFormat/>
    <w:uiPriority w:val="0"/>
    <w:rPr>
      <w:b w:val="0"/>
      <w:sz w:val="20"/>
    </w:rPr>
  </w:style>
  <w:style w:type="paragraph" w:customStyle="1" w:styleId="58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6"/>
    <w:next w:val="1"/>
    <w:qFormat/>
    <w:uiPriority w:val="0"/>
    <w:pPr>
      <w:tabs>
        <w:tab w:val="left" w:pos="1080"/>
      </w:tabs>
      <w:ind w:left="1080" w:hanging="1080"/>
    </w:pPr>
  </w:style>
  <w:style w:type="paragraph" w:customStyle="1" w:styleId="586">
    <w:name w:val="数字标题1"/>
    <w:basedOn w:val="2"/>
    <w:next w:val="1"/>
    <w:qFormat/>
    <w:uiPriority w:val="0"/>
    <w:pPr>
      <w:tabs>
        <w:tab w:val="left" w:pos="480"/>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5"/>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4"/>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12">
    <w:name w:val="_Style 947"/>
    <w:basedOn w:val="1"/>
    <w:next w:val="107"/>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625">
    <w:name w:val="WPSOffice手动目录 1"/>
    <w:qFormat/>
    <w:uiPriority w:val="0"/>
    <w:rPr>
      <w:rFonts w:ascii="Times New Roman" w:hAnsi="Times New Roman" w:eastAsia="宋体" w:cs="Times New Roman"/>
      <w:lang w:val="en-US" w:eastAsia="zh-CN" w:bidi="ar-SA"/>
    </w:rPr>
  </w:style>
  <w:style w:type="paragraph" w:customStyle="1" w:styleId="626">
    <w:name w:val="修订5"/>
    <w:unhideWhenUsed/>
    <w:qFormat/>
    <w:uiPriority w:val="99"/>
    <w:rPr>
      <w:rFonts w:ascii="Times New Roman" w:hAnsi="Times New Roman" w:eastAsia="宋体" w:cs="Times New Roman"/>
      <w:kern w:val="2"/>
      <w:sz w:val="21"/>
      <w:szCs w:val="24"/>
      <w:lang w:val="en-US" w:eastAsia="zh-CN" w:bidi="ar-SA"/>
    </w:rPr>
  </w:style>
  <w:style w:type="paragraph" w:customStyle="1" w:styleId="627">
    <w:name w:val="1"/>
    <w:basedOn w:val="1"/>
    <w:next w:val="58"/>
    <w:qFormat/>
    <w:uiPriority w:val="99"/>
    <w:pPr>
      <w:widowControl/>
      <w:snapToGrid w:val="0"/>
      <w:spacing w:line="440" w:lineRule="atLeast"/>
      <w:ind w:firstLine="480"/>
    </w:pPr>
    <w:rPr>
      <w:kern w:val="0"/>
      <w:sz w:val="24"/>
      <w:szCs w:val="20"/>
    </w:rPr>
  </w:style>
  <w:style w:type="paragraph" w:customStyle="1" w:styleId="628">
    <w:name w:val="表头"/>
    <w:basedOn w:val="1"/>
    <w:qFormat/>
    <w:uiPriority w:val="99"/>
    <w:pPr>
      <w:spacing w:before="60" w:after="60" w:line="420" w:lineRule="atLeast"/>
      <w:jc w:val="left"/>
      <w:textAlignment w:val="baseline"/>
    </w:pPr>
    <w:rPr>
      <w:rFonts w:ascii="黑体" w:eastAsia="黑体" w:cs="黑体"/>
      <w:b/>
      <w:bCs/>
      <w:kern w:val="0"/>
      <w:szCs w:val="21"/>
    </w:rPr>
  </w:style>
  <w:style w:type="paragraph" w:customStyle="1" w:styleId="629">
    <w:name w:val="[Normal]"/>
    <w:qFormat/>
    <w:uiPriority w:val="0"/>
    <w:rPr>
      <w:rFonts w:ascii="宋体" w:hAnsi="宋体" w:eastAsia="宋体" w:cs="Times New Roman"/>
      <w:sz w:val="24"/>
      <w:szCs w:val="22"/>
      <w:lang w:val="zh-CN" w:eastAsia="zh-CN" w:bidi="ar-SA"/>
    </w:rPr>
  </w:style>
  <w:style w:type="character" w:customStyle="1" w:styleId="630">
    <w:name w:val="标题 1 Char"/>
    <w:link w:val="2"/>
    <w:qFormat/>
    <w:uiPriority w:val="9"/>
    <w:rPr>
      <w:b/>
      <w:bCs/>
      <w:kern w:val="44"/>
      <w:sz w:val="44"/>
      <w:szCs w:val="44"/>
    </w:rPr>
  </w:style>
  <w:style w:type="character" w:customStyle="1" w:styleId="631">
    <w:name w:val="标题 4 Char2"/>
    <w:link w:val="5"/>
    <w:qFormat/>
    <w:uiPriority w:val="9"/>
    <w:rPr>
      <w:rFonts w:ascii="Arial" w:hAnsi="Arial" w:eastAsia="黑体"/>
      <w:b/>
      <w:bCs/>
      <w:kern w:val="2"/>
      <w:sz w:val="28"/>
      <w:szCs w:val="28"/>
      <w:lang w:val="zh-CN"/>
    </w:rPr>
  </w:style>
  <w:style w:type="character" w:customStyle="1" w:styleId="632">
    <w:name w:val="标题 5 Char"/>
    <w:link w:val="6"/>
    <w:qFormat/>
    <w:uiPriority w:val="9"/>
    <w:rPr>
      <w:b/>
      <w:bCs/>
      <w:kern w:val="2"/>
      <w:sz w:val="28"/>
      <w:szCs w:val="28"/>
    </w:rPr>
  </w:style>
  <w:style w:type="character" w:customStyle="1" w:styleId="633">
    <w:name w:val="标题 6 Char"/>
    <w:link w:val="7"/>
    <w:qFormat/>
    <w:uiPriority w:val="0"/>
    <w:rPr>
      <w:rFonts w:ascii="Arial" w:hAnsi="Arial" w:eastAsia="黑体"/>
      <w:b/>
      <w:bCs/>
      <w:kern w:val="2"/>
      <w:sz w:val="24"/>
      <w:szCs w:val="24"/>
    </w:rPr>
  </w:style>
  <w:style w:type="character" w:customStyle="1" w:styleId="634">
    <w:name w:val="标题 7 Char"/>
    <w:link w:val="8"/>
    <w:qFormat/>
    <w:uiPriority w:val="0"/>
    <w:rPr>
      <w:b/>
      <w:bCs/>
      <w:kern w:val="2"/>
      <w:sz w:val="24"/>
      <w:szCs w:val="24"/>
    </w:rPr>
  </w:style>
  <w:style w:type="character" w:customStyle="1" w:styleId="635">
    <w:name w:val="标题 8 Char"/>
    <w:link w:val="9"/>
    <w:qFormat/>
    <w:uiPriority w:val="0"/>
    <w:rPr>
      <w:rFonts w:ascii="Arial" w:hAnsi="Arial" w:eastAsia="黑体"/>
      <w:kern w:val="2"/>
      <w:sz w:val="24"/>
      <w:szCs w:val="24"/>
    </w:rPr>
  </w:style>
  <w:style w:type="character" w:customStyle="1" w:styleId="636">
    <w:name w:val="标题 9 Char"/>
    <w:link w:val="10"/>
    <w:qFormat/>
    <w:uiPriority w:val="0"/>
    <w:rPr>
      <w:rFonts w:ascii="Arial" w:hAnsi="Arial" w:eastAsia="黑体"/>
      <w:kern w:val="2"/>
      <w:sz w:val="21"/>
      <w:szCs w:val="21"/>
    </w:rPr>
  </w:style>
  <w:style w:type="character" w:customStyle="1" w:styleId="637">
    <w:name w:val="批注框文本 Char"/>
    <w:link w:val="15"/>
    <w:qFormat/>
    <w:uiPriority w:val="0"/>
    <w:rPr>
      <w:kern w:val="2"/>
      <w:sz w:val="18"/>
      <w:szCs w:val="18"/>
    </w:rPr>
  </w:style>
  <w:style w:type="character" w:customStyle="1" w:styleId="638">
    <w:name w:val="正文缩进 Char2"/>
    <w:link w:val="16"/>
    <w:qFormat/>
    <w:uiPriority w:val="0"/>
    <w:rPr>
      <w:rFonts w:ascii="宋体" w:eastAsia="宋体"/>
      <w:snapToGrid w:val="0"/>
      <w:color w:val="000000"/>
      <w:kern w:val="28"/>
      <w:sz w:val="28"/>
      <w:lang w:val="en-US" w:eastAsia="zh-CN" w:bidi="ar-SA"/>
    </w:rPr>
  </w:style>
  <w:style w:type="character" w:customStyle="1" w:styleId="639">
    <w:name w:val="题注 Char"/>
    <w:link w:val="17"/>
    <w:qFormat/>
    <w:uiPriority w:val="0"/>
    <w:rPr>
      <w:b/>
      <w:kern w:val="2"/>
      <w:sz w:val="28"/>
    </w:rPr>
  </w:style>
  <w:style w:type="character" w:customStyle="1" w:styleId="640">
    <w:name w:val="文档结构图 Char1"/>
    <w:link w:val="19"/>
    <w:qFormat/>
    <w:uiPriority w:val="0"/>
    <w:rPr>
      <w:kern w:val="2"/>
      <w:sz w:val="21"/>
      <w:szCs w:val="24"/>
      <w:shd w:val="clear" w:color="auto" w:fill="000080"/>
    </w:rPr>
  </w:style>
  <w:style w:type="character" w:customStyle="1" w:styleId="641">
    <w:name w:val="批注文字 Char1"/>
    <w:link w:val="20"/>
    <w:qFormat/>
    <w:uiPriority w:val="99"/>
    <w:rPr>
      <w:kern w:val="2"/>
      <w:sz w:val="21"/>
      <w:szCs w:val="24"/>
    </w:rPr>
  </w:style>
  <w:style w:type="character" w:customStyle="1" w:styleId="642">
    <w:name w:val="称呼 Char"/>
    <w:link w:val="21"/>
    <w:qFormat/>
    <w:uiPriority w:val="0"/>
    <w:rPr>
      <w:rFonts w:ascii="仿宋_GB2312" w:eastAsia="仿宋_GB2312"/>
      <w:kern w:val="2"/>
      <w:sz w:val="28"/>
    </w:rPr>
  </w:style>
  <w:style w:type="character" w:customStyle="1" w:styleId="643">
    <w:name w:val="正文文本 3 Char"/>
    <w:link w:val="22"/>
    <w:qFormat/>
    <w:uiPriority w:val="0"/>
    <w:rPr>
      <w:kern w:val="2"/>
      <w:sz w:val="21"/>
    </w:rPr>
  </w:style>
  <w:style w:type="character" w:customStyle="1" w:styleId="64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645">
    <w:name w:val="正文文本缩进 Char3"/>
    <w:link w:val="26"/>
    <w:qFormat/>
    <w:uiPriority w:val="0"/>
    <w:rPr>
      <w:rFonts w:ascii="宋体" w:hAnsi="宋体"/>
      <w:kern w:val="2"/>
      <w:sz w:val="24"/>
      <w:szCs w:val="24"/>
    </w:rPr>
  </w:style>
  <w:style w:type="character" w:customStyle="1" w:styleId="646">
    <w:name w:val="HTML 地址 Char"/>
    <w:link w:val="34"/>
    <w:qFormat/>
    <w:uiPriority w:val="0"/>
    <w:rPr>
      <w:rFonts w:ascii="宋体" w:hAnsi="宋体"/>
      <w:i/>
      <w:iCs/>
      <w:sz w:val="24"/>
      <w:szCs w:val="24"/>
    </w:rPr>
  </w:style>
  <w:style w:type="character" w:customStyle="1" w:styleId="647">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48">
    <w:name w:val="日期 Char"/>
    <w:link w:val="40"/>
    <w:qFormat/>
    <w:uiPriority w:val="0"/>
    <w:rPr>
      <w:rFonts w:ascii="宋体"/>
      <w:kern w:val="2"/>
      <w:sz w:val="24"/>
      <w:szCs w:val="21"/>
      <w:lang w:val="zh-CN"/>
    </w:rPr>
  </w:style>
  <w:style w:type="character" w:customStyle="1" w:styleId="649">
    <w:name w:val="正文文本缩进 2 Char"/>
    <w:link w:val="41"/>
    <w:qFormat/>
    <w:uiPriority w:val="0"/>
    <w:rPr>
      <w:rFonts w:ascii="宋体"/>
      <w:sz w:val="28"/>
    </w:rPr>
  </w:style>
  <w:style w:type="character" w:customStyle="1" w:styleId="650">
    <w:name w:val="尾注文本 Char"/>
    <w:link w:val="42"/>
    <w:qFormat/>
    <w:uiPriority w:val="0"/>
    <w:rPr>
      <w:kern w:val="2"/>
      <w:sz w:val="21"/>
      <w:szCs w:val="24"/>
      <w:lang w:val="zh-CN"/>
    </w:rPr>
  </w:style>
  <w:style w:type="character" w:customStyle="1" w:styleId="651">
    <w:name w:val="页脚 Char2"/>
    <w:link w:val="43"/>
    <w:qFormat/>
    <w:locked/>
    <w:uiPriority w:val="99"/>
    <w:rPr>
      <w:kern w:val="2"/>
      <w:sz w:val="18"/>
      <w:szCs w:val="18"/>
    </w:rPr>
  </w:style>
  <w:style w:type="character" w:customStyle="1" w:styleId="652">
    <w:name w:val="页眉 Char2"/>
    <w:link w:val="44"/>
    <w:qFormat/>
    <w:uiPriority w:val="99"/>
    <w:rPr>
      <w:kern w:val="2"/>
      <w:sz w:val="18"/>
      <w:szCs w:val="18"/>
    </w:rPr>
  </w:style>
  <w:style w:type="character" w:customStyle="1" w:styleId="653">
    <w:name w:val="签名 Char"/>
    <w:link w:val="45"/>
    <w:qFormat/>
    <w:uiPriority w:val="0"/>
    <w:rPr>
      <w:rFonts w:eastAsia="仿宋_GB2312"/>
      <w:sz w:val="24"/>
    </w:rPr>
  </w:style>
  <w:style w:type="character" w:customStyle="1" w:styleId="654">
    <w:name w:val="副标题 Char"/>
    <w:link w:val="50"/>
    <w:qFormat/>
    <w:uiPriority w:val="0"/>
    <w:rPr>
      <w:rFonts w:ascii="Arial" w:hAnsi="Arial" w:eastAsia="隶书"/>
      <w:b/>
      <w:bCs/>
      <w:kern w:val="28"/>
      <w:sz w:val="44"/>
      <w:szCs w:val="32"/>
      <w:lang w:val="en-US" w:eastAsia="zh-CN" w:bidi="ar-SA"/>
    </w:rPr>
  </w:style>
  <w:style w:type="character" w:customStyle="1" w:styleId="655">
    <w:name w:val="脚注文本 Char"/>
    <w:link w:val="53"/>
    <w:qFormat/>
    <w:uiPriority w:val="0"/>
    <w:rPr>
      <w:color w:val="0000FF"/>
      <w:sz w:val="21"/>
    </w:rPr>
  </w:style>
  <w:style w:type="character" w:customStyle="1" w:styleId="656">
    <w:name w:val="正文文本缩进 3 Char"/>
    <w:link w:val="55"/>
    <w:qFormat/>
    <w:uiPriority w:val="0"/>
    <w:rPr>
      <w:kern w:val="2"/>
      <w:sz w:val="24"/>
    </w:rPr>
  </w:style>
  <w:style w:type="character" w:customStyle="1" w:styleId="657">
    <w:name w:val="正文文本 2 Char1"/>
    <w:link w:val="58"/>
    <w:qFormat/>
    <w:uiPriority w:val="0"/>
    <w:rPr>
      <w:kern w:val="2"/>
      <w:sz w:val="21"/>
      <w:szCs w:val="24"/>
    </w:rPr>
  </w:style>
  <w:style w:type="character" w:customStyle="1" w:styleId="658">
    <w:name w:val="HTML 预设格式 Char"/>
    <w:link w:val="59"/>
    <w:qFormat/>
    <w:uiPriority w:val="0"/>
    <w:rPr>
      <w:rFonts w:ascii="黑体" w:hAnsi="Courier New" w:eastAsia="黑体"/>
    </w:rPr>
  </w:style>
  <w:style w:type="character" w:customStyle="1" w:styleId="659">
    <w:name w:val="标题 Char2"/>
    <w:link w:val="61"/>
    <w:qFormat/>
    <w:uiPriority w:val="10"/>
    <w:rPr>
      <w:b/>
      <w:sz w:val="24"/>
      <w:lang w:val="en-GB"/>
    </w:rPr>
  </w:style>
  <w:style w:type="character" w:customStyle="1" w:styleId="660">
    <w:name w:val="批注主题 Char1"/>
    <w:link w:val="62"/>
    <w:qFormat/>
    <w:uiPriority w:val="0"/>
    <w:rPr>
      <w:b/>
      <w:bCs/>
      <w:kern w:val="2"/>
      <w:sz w:val="21"/>
      <w:szCs w:val="24"/>
    </w:rPr>
  </w:style>
  <w:style w:type="character" w:customStyle="1" w:styleId="661">
    <w:name w:val="正文首行缩进 Char"/>
    <w:link w:val="28"/>
    <w:qFormat/>
    <w:uiPriority w:val="0"/>
    <w:rPr>
      <w:rFonts w:ascii="宋体"/>
      <w:kern w:val="2"/>
      <w:sz w:val="24"/>
      <w:lang w:val="zh-CN"/>
    </w:rPr>
  </w:style>
  <w:style w:type="character" w:customStyle="1" w:styleId="662">
    <w:name w:val="正文首行缩进 2 Char"/>
    <w:link w:val="27"/>
    <w:qFormat/>
    <w:uiPriority w:val="0"/>
    <w:rPr>
      <w:rFonts w:ascii="宋体" w:hAnsi="宋体"/>
      <w:kern w:val="2"/>
      <w:sz w:val="21"/>
      <w:szCs w:val="24"/>
    </w:rPr>
  </w:style>
  <w:style w:type="character" w:customStyle="1" w:styleId="663">
    <w:name w:val="表格非标题文字 Char"/>
    <w:link w:val="88"/>
    <w:qFormat/>
    <w:uiPriority w:val="0"/>
    <w:rPr>
      <w:rFonts w:ascii="Futura Bk" w:hAnsi="Futura Bk"/>
      <w:kern w:val="2"/>
      <w:sz w:val="18"/>
      <w:szCs w:val="21"/>
      <w:lang w:val="en-US" w:eastAsia="zh-CN" w:bidi="ar-SA"/>
    </w:rPr>
  </w:style>
  <w:style w:type="character" w:customStyle="1" w:styleId="664">
    <w:name w:val="*正文 Char"/>
    <w:link w:val="89"/>
    <w:qFormat/>
    <w:locked/>
    <w:uiPriority w:val="0"/>
    <w:rPr>
      <w:rFonts w:ascii="宋体" w:hAnsi="宋体"/>
      <w:sz w:val="24"/>
    </w:rPr>
  </w:style>
  <w:style w:type="character" w:customStyle="1" w:styleId="665">
    <w:name w:val="Char Char71"/>
    <w:semiHidden/>
    <w:qFormat/>
    <w:uiPriority w:val="0"/>
    <w:rPr>
      <w:rFonts w:eastAsia="宋体"/>
      <w:kern w:val="2"/>
      <w:sz w:val="21"/>
      <w:szCs w:val="24"/>
      <w:lang w:val="en-US" w:eastAsia="zh-CN" w:bidi="ar-SA"/>
    </w:rPr>
  </w:style>
  <w:style w:type="character" w:customStyle="1" w:styleId="666">
    <w:name w:val="Char Char6"/>
    <w:qFormat/>
    <w:uiPriority w:val="0"/>
    <w:rPr>
      <w:rFonts w:eastAsia="宋体"/>
      <w:kern w:val="2"/>
      <w:sz w:val="21"/>
      <w:szCs w:val="24"/>
      <w:lang w:val="en-US" w:eastAsia="zh-CN" w:bidi="ar-SA"/>
    </w:rPr>
  </w:style>
  <w:style w:type="character" w:customStyle="1" w:styleId="667">
    <w:name w:val="正文缩进 Char"/>
    <w:qFormat/>
    <w:uiPriority w:val="0"/>
    <w:rPr>
      <w:rFonts w:eastAsia="宋体"/>
      <w:kern w:val="2"/>
      <w:sz w:val="21"/>
      <w:lang w:val="en-US" w:eastAsia="zh-CN"/>
    </w:rPr>
  </w:style>
  <w:style w:type="character" w:customStyle="1" w:styleId="668">
    <w:name w:val="正文首行缩进 Char1"/>
    <w:qFormat/>
    <w:uiPriority w:val="0"/>
    <w:rPr>
      <w:rFonts w:ascii="宋体" w:hAnsi="Times New Roman" w:eastAsia="宋体" w:cs="Times New Roman"/>
      <w:snapToGrid w:val="0"/>
      <w:kern w:val="2"/>
      <w:sz w:val="24"/>
      <w:szCs w:val="21"/>
      <w:lang w:val="zh-CN"/>
    </w:rPr>
  </w:style>
  <w:style w:type="character" w:customStyle="1" w:styleId="669">
    <w:name w:val="Char Char28"/>
    <w:qFormat/>
    <w:uiPriority w:val="6"/>
    <w:rPr>
      <w:rFonts w:ascii="仿宋_GB2312" w:hAnsi="仿宋_GB2312" w:eastAsia="仿宋_GB2312"/>
      <w:kern w:val="1"/>
      <w:sz w:val="28"/>
    </w:rPr>
  </w:style>
  <w:style w:type="character" w:customStyle="1" w:styleId="67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1">
    <w:name w:val="Heading 1 Char"/>
    <w:qFormat/>
    <w:uiPriority w:val="6"/>
    <w:rPr>
      <w:rFonts w:ascii="Times New Roman" w:hAnsi="Times New Roman" w:eastAsia="黑体" w:cs="Times New Roman"/>
      <w:b/>
      <w:kern w:val="0"/>
      <w:sz w:val="24"/>
      <w:szCs w:val="24"/>
    </w:rPr>
  </w:style>
  <w:style w:type="character" w:customStyle="1" w:styleId="672">
    <w:name w:val="U_正文 Char"/>
    <w:link w:val="90"/>
    <w:qFormat/>
    <w:uiPriority w:val="0"/>
    <w:rPr>
      <w:sz w:val="24"/>
      <w:szCs w:val="24"/>
    </w:rPr>
  </w:style>
  <w:style w:type="character" w:customStyle="1" w:styleId="673">
    <w:name w:val="HTML 地址 Char1"/>
    <w:qFormat/>
    <w:uiPriority w:val="0"/>
    <w:rPr>
      <w:rFonts w:ascii="Times New Roman" w:hAnsi="Times New Roman" w:eastAsia="宋体" w:cs="Times New Roman"/>
      <w:i/>
      <w:iCs/>
      <w:szCs w:val="24"/>
    </w:rPr>
  </w:style>
  <w:style w:type="character" w:customStyle="1" w:styleId="674">
    <w:name w:val="Char Char51"/>
    <w:qFormat/>
    <w:uiPriority w:val="0"/>
    <w:rPr>
      <w:rFonts w:ascii="宋体" w:hAnsi="Courier New" w:eastAsia="宋体"/>
      <w:kern w:val="2"/>
      <w:sz w:val="21"/>
      <w:lang w:val="en-US" w:eastAsia="zh-CN"/>
    </w:rPr>
  </w:style>
  <w:style w:type="character" w:customStyle="1" w:styleId="675">
    <w:name w:val="表正文 Char"/>
    <w:qFormat/>
    <w:uiPriority w:val="0"/>
    <w:rPr>
      <w:rFonts w:ascii="宋体" w:eastAsia="宋体"/>
      <w:snapToGrid w:val="0"/>
      <w:color w:val="000000"/>
      <w:kern w:val="28"/>
      <w:sz w:val="28"/>
      <w:lang w:val="en-US" w:eastAsia="zh-CN" w:bidi="ar-SA"/>
    </w:rPr>
  </w:style>
  <w:style w:type="character" w:customStyle="1" w:styleId="676">
    <w:name w:val="Char Char34"/>
    <w:qFormat/>
    <w:uiPriority w:val="6"/>
    <w:rPr>
      <w:b/>
      <w:kern w:val="1"/>
      <w:sz w:val="28"/>
      <w:szCs w:val="28"/>
    </w:rPr>
  </w:style>
  <w:style w:type="character" w:customStyle="1" w:styleId="67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78">
    <w:name w:val="哈哈正文 Char"/>
    <w:link w:val="91"/>
    <w:qFormat/>
    <w:uiPriority w:val="0"/>
    <w:rPr>
      <w:rFonts w:ascii="宋体" w:hAnsi="宋体" w:eastAsia="宋体"/>
      <w:kern w:val="2"/>
      <w:sz w:val="24"/>
      <w:lang w:bidi="ar-SA"/>
    </w:rPr>
  </w:style>
  <w:style w:type="character" w:customStyle="1" w:styleId="679">
    <w:name w:val="未处理的提及1"/>
    <w:qFormat/>
    <w:uiPriority w:val="0"/>
    <w:rPr>
      <w:color w:val="808080"/>
      <w:shd w:val="clear" w:color="auto" w:fill="E6E6E6"/>
    </w:rPr>
  </w:style>
  <w:style w:type="character" w:customStyle="1" w:styleId="680">
    <w:name w:val="txt"/>
    <w:qFormat/>
    <w:uiPriority w:val="0"/>
    <w:rPr>
      <w:rFonts w:ascii="仿宋_GB2312" w:eastAsia="微软雅黑"/>
      <w:b/>
      <w:kern w:val="2"/>
      <w:sz w:val="32"/>
      <w:szCs w:val="32"/>
      <w:lang w:val="en-US" w:eastAsia="zh-CN" w:bidi="ar-SA"/>
    </w:rPr>
  </w:style>
  <w:style w:type="character" w:customStyle="1" w:styleId="681">
    <w:name w:val="二级标题 Char Char"/>
    <w:qFormat/>
    <w:uiPriority w:val="0"/>
    <w:rPr>
      <w:rFonts w:ascii="宋体" w:hAnsi="宋体" w:eastAsia="宋体"/>
      <w:b/>
      <w:snapToGrid w:val="0"/>
      <w:kern w:val="2"/>
      <w:sz w:val="24"/>
      <w:szCs w:val="24"/>
      <w:lang w:val="en-US" w:eastAsia="zh-CN" w:bidi="ar-SA"/>
    </w:rPr>
  </w:style>
  <w:style w:type="character" w:customStyle="1" w:styleId="682">
    <w:name w:val="Char Char32"/>
    <w:qFormat/>
    <w:uiPriority w:val="6"/>
    <w:rPr>
      <w:b/>
      <w:kern w:val="1"/>
      <w:sz w:val="24"/>
      <w:szCs w:val="24"/>
    </w:rPr>
  </w:style>
  <w:style w:type="character" w:customStyle="1" w:styleId="683">
    <w:name w:val="PI Char1"/>
    <w:qFormat/>
    <w:uiPriority w:val="0"/>
    <w:rPr>
      <w:rFonts w:ascii="宋体" w:hAnsi="宋体"/>
      <w:kern w:val="2"/>
      <w:sz w:val="24"/>
      <w:szCs w:val="24"/>
    </w:rPr>
  </w:style>
  <w:style w:type="character" w:customStyle="1" w:styleId="684">
    <w:name w:val="tw4winTerm"/>
    <w:qFormat/>
    <w:uiPriority w:val="0"/>
    <w:rPr>
      <w:color w:val="0000FF"/>
    </w:rPr>
  </w:style>
  <w:style w:type="character" w:customStyle="1" w:styleId="685">
    <w:name w:val="Footer Char"/>
    <w:qFormat/>
    <w:locked/>
    <w:uiPriority w:val="0"/>
    <w:rPr>
      <w:rFonts w:eastAsia="宋体"/>
      <w:kern w:val="2"/>
      <w:sz w:val="18"/>
      <w:lang w:val="en-US" w:eastAsia="zh-CN" w:bidi="ar-SA"/>
    </w:rPr>
  </w:style>
  <w:style w:type="character" w:customStyle="1" w:styleId="686">
    <w:name w:val="普通文字 Char Char1"/>
    <w:qFormat/>
    <w:uiPriority w:val="0"/>
    <w:rPr>
      <w:rFonts w:ascii="宋体" w:hAnsi="Courier New"/>
      <w:kern w:val="2"/>
      <w:sz w:val="21"/>
    </w:rPr>
  </w:style>
  <w:style w:type="character" w:customStyle="1" w:styleId="687">
    <w:name w:val="Char Char101"/>
    <w:qFormat/>
    <w:uiPriority w:val="6"/>
    <w:rPr>
      <w:rFonts w:ascii="宋体" w:hAnsi="宋体"/>
      <w:kern w:val="2"/>
      <w:sz w:val="21"/>
      <w:szCs w:val="24"/>
      <w:lang w:val="en-US" w:eastAsia="zh-CN"/>
    </w:rPr>
  </w:style>
  <w:style w:type="character" w:customStyle="1" w:styleId="688">
    <w:name w:val="标题 4 Char"/>
    <w:qFormat/>
    <w:uiPriority w:val="0"/>
    <w:rPr>
      <w:rFonts w:ascii="Arial" w:hAnsi="Arial" w:eastAsia="黑体"/>
      <w:b/>
      <w:kern w:val="2"/>
      <w:sz w:val="28"/>
    </w:rPr>
  </w:style>
  <w:style w:type="character" w:customStyle="1" w:styleId="689">
    <w:name w:val="链接"/>
    <w:qFormat/>
    <w:uiPriority w:val="0"/>
    <w:rPr>
      <w:color w:val="0000FF"/>
      <w:sz w:val="21"/>
      <w:szCs w:val="21"/>
      <w:u w:val="single"/>
    </w:rPr>
  </w:style>
  <w:style w:type="character" w:customStyle="1" w:styleId="690">
    <w:name w:val="h4 Char"/>
    <w:qFormat/>
    <w:uiPriority w:val="0"/>
    <w:rPr>
      <w:rFonts w:ascii="Arial" w:hAnsi="Arial" w:eastAsia="黑体"/>
      <w:b/>
      <w:bCs/>
      <w:kern w:val="2"/>
      <w:sz w:val="28"/>
      <w:szCs w:val="28"/>
      <w:lang w:val="zh-CN" w:eastAsia="zh-CN" w:bidi="ar-SA"/>
    </w:rPr>
  </w:style>
  <w:style w:type="character" w:customStyle="1" w:styleId="691">
    <w:name w:val="5正文 Char"/>
    <w:link w:val="92"/>
    <w:qFormat/>
    <w:uiPriority w:val="0"/>
    <w:rPr>
      <w:rFonts w:ascii="仿宋_GB2312" w:hAnsi="微软雅黑" w:eastAsia="仿宋_GB2312"/>
      <w:sz w:val="28"/>
      <w:szCs w:val="21"/>
    </w:rPr>
  </w:style>
  <w:style w:type="character" w:customStyle="1" w:styleId="692">
    <w:name w:val="样式6 Char"/>
    <w:qFormat/>
    <w:uiPriority w:val="0"/>
    <w:rPr>
      <w:rFonts w:ascii="仿宋_GB2312" w:hAnsi="宋体" w:eastAsia="仿宋_GB2312"/>
      <w:b/>
      <w:bCs/>
      <w:kern w:val="2"/>
      <w:sz w:val="24"/>
      <w:szCs w:val="24"/>
      <w:lang w:val="en-US" w:eastAsia="zh-CN" w:bidi="ar-SA"/>
    </w:rPr>
  </w:style>
  <w:style w:type="character" w:customStyle="1" w:styleId="693">
    <w:name w:val="Char Char14"/>
    <w:qFormat/>
    <w:uiPriority w:val="6"/>
    <w:rPr>
      <w:rFonts w:ascii="黑体" w:hAnsi="黑体" w:eastAsia="黑体"/>
    </w:rPr>
  </w:style>
  <w:style w:type="character" w:customStyle="1" w:styleId="694">
    <w:name w:val="Heading 2 Hidden Char"/>
    <w:qFormat/>
    <w:uiPriority w:val="0"/>
    <w:rPr>
      <w:rFonts w:ascii="仿宋_GB2312" w:eastAsia="仿宋_GB2312"/>
      <w:b/>
      <w:bCs/>
      <w:kern w:val="2"/>
      <w:sz w:val="24"/>
      <w:szCs w:val="24"/>
      <w:lang w:val="zh-CN" w:eastAsia="zh-CN" w:bidi="ar-SA"/>
    </w:rPr>
  </w:style>
  <w:style w:type="character" w:customStyle="1" w:styleId="695">
    <w:name w:val="font11"/>
    <w:basedOn w:val="70"/>
    <w:qFormat/>
    <w:uiPriority w:val="0"/>
    <w:rPr>
      <w:rFonts w:hint="default" w:ascii="Times New Roman" w:hAnsi="Times New Roman" w:cs="Times New Roman"/>
      <w:color w:val="000000"/>
      <w:sz w:val="22"/>
      <w:szCs w:val="22"/>
      <w:u w:val="none"/>
    </w:rPr>
  </w:style>
  <w:style w:type="character" w:customStyle="1" w:styleId="696">
    <w:name w:val="表正文 Char1"/>
    <w:qFormat/>
    <w:uiPriority w:val="0"/>
    <w:rPr>
      <w:rFonts w:ascii="宋体" w:eastAsia="宋体"/>
      <w:snapToGrid w:val="0"/>
      <w:color w:val="000000"/>
      <w:kern w:val="28"/>
      <w:sz w:val="28"/>
    </w:rPr>
  </w:style>
  <w:style w:type="character" w:customStyle="1" w:styleId="697">
    <w:name w:val="blue1"/>
    <w:basedOn w:val="70"/>
    <w:qFormat/>
    <w:uiPriority w:val="0"/>
    <w:rPr>
      <w:rFonts w:ascii="Arial" w:hAnsi="Arial" w:eastAsia="黑体" w:cs="Arial"/>
      <w:snapToGrid w:val="0"/>
      <w:kern w:val="0"/>
      <w:szCs w:val="21"/>
    </w:rPr>
  </w:style>
  <w:style w:type="character" w:customStyle="1" w:styleId="698">
    <w:name w:val="标书1 Char"/>
    <w:qFormat/>
    <w:uiPriority w:val="0"/>
    <w:rPr>
      <w:rFonts w:eastAsia="宋体"/>
      <w:b/>
      <w:bCs/>
      <w:kern w:val="44"/>
      <w:sz w:val="44"/>
      <w:szCs w:val="44"/>
      <w:lang w:val="en-US" w:eastAsia="zh-CN" w:bidi="ar-SA"/>
    </w:rPr>
  </w:style>
  <w:style w:type="character" w:customStyle="1" w:styleId="699">
    <w:name w:val="样式5 Char"/>
    <w:qFormat/>
    <w:uiPriority w:val="0"/>
    <w:rPr>
      <w:rFonts w:ascii="仿宋_GB2312" w:hAnsi="仿宋" w:eastAsia="仿宋_GB2312"/>
      <w:kern w:val="2"/>
      <w:sz w:val="24"/>
      <w:szCs w:val="24"/>
    </w:rPr>
  </w:style>
  <w:style w:type="character" w:customStyle="1" w:styleId="700">
    <w:name w:val="样式4 Char"/>
    <w:qFormat/>
    <w:uiPriority w:val="0"/>
    <w:rPr>
      <w:rFonts w:ascii="仿宋_GB2312" w:hAnsi="仿宋" w:eastAsia="仿宋_GB2312"/>
      <w:b/>
      <w:kern w:val="2"/>
      <w:sz w:val="32"/>
      <w:szCs w:val="32"/>
      <w:lang w:bidi="ar-SA"/>
    </w:rPr>
  </w:style>
  <w:style w:type="character" w:customStyle="1" w:styleId="701">
    <w:name w:val="插图说明 Char"/>
    <w:qFormat/>
    <w:uiPriority w:val="0"/>
    <w:rPr>
      <w:rFonts w:eastAsia="黑体"/>
      <w:sz w:val="24"/>
      <w:lang w:val="en-US" w:eastAsia="zh-CN"/>
    </w:rPr>
  </w:style>
  <w:style w:type="character" w:customStyle="1" w:styleId="702">
    <w:name w:val="正文2 Char Char"/>
    <w:link w:val="93"/>
    <w:qFormat/>
    <w:uiPriority w:val="0"/>
    <w:rPr>
      <w:rFonts w:eastAsia="宋体"/>
      <w:kern w:val="2"/>
      <w:sz w:val="24"/>
      <w:lang w:val="en-US" w:eastAsia="zh-CN" w:bidi="ar-SA"/>
    </w:rPr>
  </w:style>
  <w:style w:type="character" w:customStyle="1" w:styleId="703">
    <w:name w:val="Char Char24"/>
    <w:qFormat/>
    <w:uiPriority w:val="6"/>
    <w:rPr>
      <w:kern w:val="1"/>
      <w:sz w:val="21"/>
    </w:rPr>
  </w:style>
  <w:style w:type="character" w:customStyle="1" w:styleId="704">
    <w:name w:val="普通文字 Char1 Char"/>
    <w:qFormat/>
    <w:uiPriority w:val="0"/>
    <w:rPr>
      <w:rFonts w:ascii="宋体" w:hAnsi="Courier New" w:eastAsia="宋体"/>
      <w:kern w:val="2"/>
      <w:sz w:val="21"/>
      <w:szCs w:val="24"/>
      <w:lang w:val="en-US" w:eastAsia="zh-CN" w:bidi="ar-SA"/>
    </w:rPr>
  </w:style>
  <w:style w:type="character" w:customStyle="1" w:styleId="705">
    <w:name w:val="h3 Char1"/>
    <w:qFormat/>
    <w:uiPriority w:val="0"/>
    <w:rPr>
      <w:rFonts w:eastAsia="宋体"/>
      <w:b/>
      <w:bCs/>
      <w:kern w:val="2"/>
      <w:sz w:val="32"/>
      <w:szCs w:val="32"/>
      <w:lang w:bidi="ar-SA"/>
    </w:rPr>
  </w:style>
  <w:style w:type="character" w:customStyle="1" w:styleId="706">
    <w:name w:val="标题 Char1"/>
    <w:qFormat/>
    <w:uiPriority w:val="0"/>
    <w:rPr>
      <w:rFonts w:ascii="Cambria" w:hAnsi="Cambria" w:eastAsia="宋体" w:cs="Times New Roman"/>
      <w:b/>
      <w:bCs/>
      <w:sz w:val="32"/>
      <w:szCs w:val="32"/>
      <w:lang w:bidi="ar-SA"/>
    </w:rPr>
  </w:style>
  <w:style w:type="character" w:customStyle="1" w:styleId="707">
    <w:name w:val="gf正文1 Char"/>
    <w:qFormat/>
    <w:uiPriority w:val="0"/>
    <w:rPr>
      <w:rFonts w:ascii="宋体" w:hAnsi="宋体" w:eastAsia="宋体" w:cs="宋体"/>
      <w:kern w:val="2"/>
      <w:sz w:val="24"/>
      <w:szCs w:val="24"/>
      <w:lang w:val="en-US" w:eastAsia="zh-CN" w:bidi="ar-SA"/>
    </w:rPr>
  </w:style>
  <w:style w:type="character" w:customStyle="1" w:styleId="708">
    <w:name w:val="正文文本缩进 Char1"/>
    <w:qFormat/>
    <w:uiPriority w:val="0"/>
    <w:rPr>
      <w:rFonts w:ascii="Calibri" w:hAnsi="Calibri"/>
      <w:sz w:val="28"/>
    </w:rPr>
  </w:style>
  <w:style w:type="character" w:customStyle="1" w:styleId="709">
    <w:name w:val="No Spacing Char"/>
    <w:link w:val="94"/>
    <w:qFormat/>
    <w:uiPriority w:val="1"/>
    <w:rPr>
      <w:sz w:val="22"/>
      <w:szCs w:val="22"/>
      <w:lang w:val="en-US" w:eastAsia="zh-CN" w:bidi="ar-SA"/>
    </w:rPr>
  </w:style>
  <w:style w:type="character" w:customStyle="1" w:styleId="710">
    <w:name w:val="样式7 Char"/>
    <w:qFormat/>
    <w:uiPriority w:val="0"/>
    <w:rPr>
      <w:rFonts w:ascii="仿宋_GB2312" w:hAnsi="仿宋" w:eastAsia="仿宋_GB2312"/>
      <w:b/>
      <w:kern w:val="2"/>
      <w:sz w:val="24"/>
      <w:szCs w:val="24"/>
    </w:rPr>
  </w:style>
  <w:style w:type="character" w:customStyle="1" w:styleId="711">
    <w:name w:val="font12gray1"/>
    <w:qFormat/>
    <w:uiPriority w:val="0"/>
    <w:rPr>
      <w:rFonts w:ascii="仿宋_GB2312" w:eastAsia="微软雅黑"/>
      <w:b/>
      <w:spacing w:val="300"/>
      <w:kern w:val="2"/>
      <w:sz w:val="18"/>
      <w:szCs w:val="18"/>
      <w:lang w:val="en-US" w:eastAsia="zh-CN" w:bidi="ar-SA"/>
    </w:rPr>
  </w:style>
  <w:style w:type="character" w:customStyle="1" w:styleId="712">
    <w:name w:val="Char Char7"/>
    <w:semiHidden/>
    <w:qFormat/>
    <w:uiPriority w:val="0"/>
    <w:rPr>
      <w:rFonts w:eastAsia="宋体"/>
      <w:kern w:val="2"/>
      <w:sz w:val="21"/>
      <w:szCs w:val="24"/>
      <w:lang w:val="en-US" w:eastAsia="zh-CN" w:bidi="ar-SA"/>
    </w:rPr>
  </w:style>
  <w:style w:type="character" w:customStyle="1" w:styleId="713">
    <w:name w:val="表名 Char"/>
    <w:qFormat/>
    <w:uiPriority w:val="0"/>
    <w:rPr>
      <w:rFonts w:eastAsia="宋体"/>
      <w:b/>
      <w:bCs/>
      <w:kern w:val="2"/>
      <w:sz w:val="24"/>
      <w:szCs w:val="24"/>
      <w:lang w:val="en-US" w:eastAsia="zh-CN" w:bidi="ar-SA"/>
    </w:rPr>
  </w:style>
  <w:style w:type="character" w:customStyle="1" w:styleId="714">
    <w:name w:val="Document Map Char"/>
    <w:qFormat/>
    <w:locked/>
    <w:uiPriority w:val="0"/>
    <w:rPr>
      <w:rFonts w:eastAsia="宋体"/>
      <w:kern w:val="2"/>
      <w:sz w:val="21"/>
      <w:szCs w:val="24"/>
      <w:lang w:val="en-US" w:eastAsia="zh-CN" w:bidi="ar-SA"/>
    </w:rPr>
  </w:style>
  <w:style w:type="character" w:customStyle="1" w:styleId="715">
    <w:name w:val="font41"/>
    <w:qFormat/>
    <w:uiPriority w:val="0"/>
    <w:rPr>
      <w:rFonts w:hint="eastAsia" w:ascii="仿宋_GB2312" w:eastAsia="仿宋_GB2312" w:cs="仿宋_GB2312"/>
      <w:color w:val="000000"/>
      <w:sz w:val="22"/>
      <w:szCs w:val="22"/>
      <w:u w:val="none"/>
    </w:rPr>
  </w:style>
  <w:style w:type="character" w:customStyle="1" w:styleId="716">
    <w:name w:val="纯文本 Char_0"/>
    <w:link w:val="95"/>
    <w:qFormat/>
    <w:uiPriority w:val="0"/>
    <w:rPr>
      <w:rFonts w:ascii="宋体" w:hAnsi="Courier New"/>
      <w:kern w:val="2"/>
      <w:sz w:val="21"/>
      <w:szCs w:val="21"/>
      <w:lang w:val="en-US" w:eastAsia="zh-CN"/>
    </w:rPr>
  </w:style>
  <w:style w:type="character" w:customStyle="1" w:styleId="717">
    <w:name w:val="Balloon Text Char"/>
    <w:qFormat/>
    <w:locked/>
    <w:uiPriority w:val="0"/>
    <w:rPr>
      <w:rFonts w:eastAsia="宋体"/>
      <w:kern w:val="2"/>
      <w:sz w:val="18"/>
      <w:szCs w:val="18"/>
      <w:lang w:val="en-US" w:eastAsia="zh-CN" w:bidi="ar-SA"/>
    </w:rPr>
  </w:style>
  <w:style w:type="character" w:customStyle="1" w:styleId="718">
    <w:name w:val="正文 项目2 Char"/>
    <w:basedOn w:val="719"/>
    <w:qFormat/>
    <w:uiPriority w:val="0"/>
    <w:rPr>
      <w:rFonts w:ascii="仿宋_GB2312" w:hAnsi="仿宋_GB2312" w:eastAsia="仿宋_GB2312"/>
      <w:kern w:val="2"/>
      <w:sz w:val="24"/>
      <w:lang w:bidi="ar-SA"/>
    </w:rPr>
  </w:style>
  <w:style w:type="character" w:customStyle="1" w:styleId="719">
    <w:name w:val="正文 项目 Char"/>
    <w:qFormat/>
    <w:uiPriority w:val="0"/>
    <w:rPr>
      <w:rFonts w:ascii="仿宋_GB2312" w:hAnsi="仿宋_GB2312" w:eastAsia="仿宋_GB2312"/>
      <w:kern w:val="2"/>
      <w:sz w:val="24"/>
      <w:lang w:bidi="ar-SA"/>
    </w:rPr>
  </w:style>
  <w:style w:type="character" w:customStyle="1" w:styleId="720">
    <w:name w:val="h Char Char1"/>
    <w:qFormat/>
    <w:uiPriority w:val="0"/>
    <w:rPr>
      <w:rFonts w:eastAsia="宋体"/>
      <w:kern w:val="2"/>
      <w:sz w:val="18"/>
      <w:szCs w:val="18"/>
      <w:lang w:val="en-US" w:eastAsia="zh-CN" w:bidi="ar-SA"/>
    </w:rPr>
  </w:style>
  <w:style w:type="character" w:customStyle="1" w:styleId="721">
    <w:name w:val="Char Char27"/>
    <w:qFormat/>
    <w:uiPriority w:val="6"/>
    <w:rPr>
      <w:rFonts w:ascii="宋体" w:hAnsi="宋体" w:eastAsia="宋体"/>
      <w:color w:val="000000"/>
      <w:kern w:val="1"/>
      <w:sz w:val="28"/>
      <w:lang w:val="en-US" w:eastAsia="zh-CN" w:bidi="ar-SA"/>
    </w:rPr>
  </w:style>
  <w:style w:type="character" w:customStyle="1" w:styleId="722">
    <w:name w:val="px14"/>
    <w:qFormat/>
    <w:uiPriority w:val="0"/>
    <w:rPr>
      <w:rFonts w:ascii="仿宋_GB2312" w:eastAsia="微软雅黑" w:cs="Times New Roman"/>
      <w:b/>
      <w:kern w:val="2"/>
      <w:sz w:val="32"/>
      <w:szCs w:val="32"/>
      <w:lang w:val="en-US" w:eastAsia="zh-CN" w:bidi="ar-SA"/>
    </w:rPr>
  </w:style>
  <w:style w:type="character" w:customStyle="1" w:styleId="723">
    <w:name w:val="HTML 预设格式 Char1"/>
    <w:qFormat/>
    <w:uiPriority w:val="0"/>
    <w:rPr>
      <w:rFonts w:ascii="Courier New" w:hAnsi="Courier New" w:eastAsia="宋体" w:cs="Courier New"/>
      <w:sz w:val="20"/>
      <w:szCs w:val="20"/>
    </w:rPr>
  </w:style>
  <w:style w:type="character" w:customStyle="1" w:styleId="724">
    <w:name w:val="普通文字 Char1"/>
    <w:qFormat/>
    <w:uiPriority w:val="0"/>
    <w:rPr>
      <w:rFonts w:ascii="宋体" w:hAnsi="Courier New" w:eastAsia="宋体"/>
      <w:kern w:val="2"/>
      <w:sz w:val="21"/>
      <w:lang w:val="en-US" w:eastAsia="zh-CN"/>
    </w:rPr>
  </w:style>
  <w:style w:type="character" w:customStyle="1" w:styleId="725">
    <w:name w:val="hei16b1"/>
    <w:qFormat/>
    <w:uiPriority w:val="0"/>
    <w:rPr>
      <w:rFonts w:hint="default" w:ascii="Arial" w:hAnsi="Arial" w:cs="Arial"/>
      <w:b/>
      <w:bCs/>
      <w:color w:val="000000"/>
      <w:sz w:val="24"/>
      <w:szCs w:val="24"/>
    </w:rPr>
  </w:style>
  <w:style w:type="character" w:customStyle="1" w:styleId="726">
    <w:name w:val="正文（绿盟科技） Char"/>
    <w:link w:val="97"/>
    <w:qFormat/>
    <w:uiPriority w:val="0"/>
    <w:rPr>
      <w:rFonts w:ascii="Arial" w:hAnsi="Arial"/>
      <w:sz w:val="21"/>
      <w:szCs w:val="21"/>
    </w:rPr>
  </w:style>
  <w:style w:type="character" w:customStyle="1" w:styleId="727">
    <w:name w:val="Char Char19"/>
    <w:qFormat/>
    <w:uiPriority w:val="6"/>
    <w:rPr>
      <w:rFonts w:ascii="宋体" w:hAnsi="宋体"/>
      <w:i/>
      <w:sz w:val="24"/>
      <w:szCs w:val="24"/>
    </w:rPr>
  </w:style>
  <w:style w:type="character" w:customStyle="1" w:styleId="728">
    <w:name w:val="页脚 Char"/>
    <w:qFormat/>
    <w:uiPriority w:val="0"/>
    <w:rPr>
      <w:rFonts w:eastAsia="仿宋_GB2312"/>
      <w:kern w:val="2"/>
      <w:sz w:val="18"/>
      <w:lang w:val="en-US" w:eastAsia="zh-CN"/>
    </w:rPr>
  </w:style>
  <w:style w:type="character" w:customStyle="1" w:styleId="729">
    <w:name w:val="批注主题 Char"/>
    <w:qFormat/>
    <w:uiPriority w:val="0"/>
    <w:rPr>
      <w:rFonts w:eastAsia="宋体"/>
      <w:b/>
      <w:bCs/>
      <w:kern w:val="2"/>
      <w:sz w:val="21"/>
      <w:szCs w:val="24"/>
      <w:lang w:val="en-US" w:eastAsia="zh-CN" w:bidi="ar-SA"/>
    </w:rPr>
  </w:style>
  <w:style w:type="character" w:customStyle="1" w:styleId="730">
    <w:name w:val="Comment Text Char"/>
    <w:qFormat/>
    <w:locked/>
    <w:uiPriority w:val="0"/>
    <w:rPr>
      <w:rFonts w:ascii="宋体" w:hAnsi="宋体" w:eastAsia="宋体"/>
      <w:kern w:val="2"/>
      <w:sz w:val="24"/>
      <w:lang w:val="en-US" w:eastAsia="zh-CN" w:bidi="ar-SA"/>
    </w:rPr>
  </w:style>
  <w:style w:type="character" w:customStyle="1" w:styleId="731">
    <w:name w:val="Char Char72"/>
    <w:qFormat/>
    <w:uiPriority w:val="0"/>
    <w:rPr>
      <w:rFonts w:eastAsia="宋体"/>
      <w:kern w:val="2"/>
      <w:sz w:val="21"/>
      <w:szCs w:val="24"/>
      <w:lang w:val="en-US" w:eastAsia="zh-CN" w:bidi="ar-SA"/>
    </w:rPr>
  </w:style>
  <w:style w:type="character" w:customStyle="1" w:styleId="732">
    <w:name w:val="正文文本缩进 Char2"/>
    <w:qFormat/>
    <w:uiPriority w:val="0"/>
    <w:rPr>
      <w:rFonts w:ascii="Times New Roman" w:hAnsi="Times New Roman" w:eastAsia="宋体" w:cs="Times New Roman"/>
      <w:snapToGrid w:val="0"/>
      <w:kern w:val="0"/>
      <w:szCs w:val="24"/>
    </w:rPr>
  </w:style>
  <w:style w:type="character" w:customStyle="1" w:styleId="733">
    <w:name w:val="样式2 Char"/>
    <w:qFormat/>
    <w:uiPriority w:val="0"/>
    <w:rPr>
      <w:rFonts w:ascii="仿宋_GB2312" w:hAnsi="仿宋" w:eastAsia="仿宋_GB2312" w:cs="仿宋_GB2312"/>
      <w:b/>
      <w:bCs/>
      <w:sz w:val="32"/>
      <w:szCs w:val="30"/>
      <w:lang w:val="zh-CN"/>
    </w:rPr>
  </w:style>
  <w:style w:type="character" w:customStyle="1" w:styleId="734">
    <w:name w:val="表格名称[858D7CFB-ED40-4347-BF05-701D383B685F]"/>
    <w:link w:val="98"/>
    <w:qFormat/>
    <w:uiPriority w:val="0"/>
    <w:rPr>
      <w:sz w:val="32"/>
    </w:rPr>
  </w:style>
  <w:style w:type="character" w:customStyle="1" w:styleId="735">
    <w:name w:val="Char Char4"/>
    <w:qFormat/>
    <w:uiPriority w:val="0"/>
    <w:rPr>
      <w:rFonts w:eastAsia="宋体"/>
      <w:b/>
      <w:sz w:val="24"/>
      <w:lang w:val="en-GB" w:eastAsia="zh-CN" w:bidi="ar-SA"/>
    </w:rPr>
  </w:style>
  <w:style w:type="character" w:customStyle="1" w:styleId="736">
    <w:name w:val="c7 style3"/>
    <w:qFormat/>
    <w:uiPriority w:val="0"/>
  </w:style>
  <w:style w:type="character" w:customStyle="1" w:styleId="737">
    <w:name w:val="正文文本 3 Char1"/>
    <w:semiHidden/>
    <w:qFormat/>
    <w:uiPriority w:val="99"/>
    <w:rPr>
      <w:rFonts w:ascii="Times New Roman" w:hAnsi="Times New Roman" w:eastAsia="宋体" w:cs="Times New Roman"/>
      <w:sz w:val="16"/>
      <w:szCs w:val="16"/>
    </w:rPr>
  </w:style>
  <w:style w:type="character" w:customStyle="1" w:styleId="738">
    <w:name w:val="tw4winInternal"/>
    <w:qFormat/>
    <w:uiPriority w:val="0"/>
    <w:rPr>
      <w:rFonts w:ascii="Courier New" w:hAnsi="Courier New" w:cs="Courier New"/>
      <w:color w:val="FF0000"/>
      <w:lang w:val="en-US" w:eastAsia="zh-CN"/>
    </w:rPr>
  </w:style>
  <w:style w:type="character" w:customStyle="1" w:styleId="739">
    <w:name w:val="Char Char10"/>
    <w:semiHidden/>
    <w:qFormat/>
    <w:uiPriority w:val="0"/>
    <w:rPr>
      <w:rFonts w:ascii="宋体" w:hAnsi="宋体"/>
      <w:kern w:val="2"/>
      <w:sz w:val="21"/>
      <w:szCs w:val="24"/>
      <w:lang w:val="en-US" w:eastAsia="zh-CN"/>
    </w:rPr>
  </w:style>
  <w:style w:type="character" w:customStyle="1" w:styleId="740">
    <w:name w:val="shadow11"/>
    <w:qFormat/>
    <w:uiPriority w:val="0"/>
    <w:rPr>
      <w:color w:val="000000"/>
      <w:sz w:val="21"/>
    </w:rPr>
  </w:style>
  <w:style w:type="character" w:customStyle="1" w:styleId="741">
    <w:name w:val="正文非缩进 Char3"/>
    <w:qFormat/>
    <w:uiPriority w:val="0"/>
    <w:rPr>
      <w:rFonts w:ascii="宋体" w:eastAsia="宋体"/>
      <w:snapToGrid w:val="0"/>
      <w:color w:val="000000"/>
      <w:kern w:val="28"/>
      <w:sz w:val="28"/>
      <w:lang w:val="en-US" w:eastAsia="zh-CN" w:bidi="ar-SA"/>
    </w:rPr>
  </w:style>
  <w:style w:type="character" w:customStyle="1" w:styleId="742">
    <w:name w:val="Char Char"/>
    <w:qFormat/>
    <w:uiPriority w:val="0"/>
    <w:rPr>
      <w:rFonts w:ascii="宋体" w:hAnsi="Courier New" w:eastAsia="宋体"/>
      <w:kern w:val="2"/>
      <w:sz w:val="21"/>
      <w:lang w:val="en-US" w:eastAsia="zh-CN" w:bidi="ar-SA"/>
    </w:rPr>
  </w:style>
  <w:style w:type="character" w:customStyle="1" w:styleId="743">
    <w:name w:val="签名 Char1"/>
    <w:qFormat/>
    <w:uiPriority w:val="0"/>
    <w:rPr>
      <w:rFonts w:ascii="Times New Roman" w:hAnsi="Times New Roman" w:eastAsia="宋体" w:cs="Times New Roman"/>
      <w:szCs w:val="24"/>
    </w:rPr>
  </w:style>
  <w:style w:type="character" w:customStyle="1" w:styleId="744">
    <w:name w:val="Char Char18"/>
    <w:qFormat/>
    <w:uiPriority w:val="6"/>
    <w:rPr>
      <w:rFonts w:ascii="宋体" w:hAnsi="宋体"/>
      <w:sz w:val="28"/>
    </w:rPr>
  </w:style>
  <w:style w:type="character" w:customStyle="1" w:styleId="745">
    <w:name w:val="批注文字 Char"/>
    <w:qFormat/>
    <w:uiPriority w:val="99"/>
    <w:rPr>
      <w:kern w:val="2"/>
      <w:sz w:val="21"/>
      <w:szCs w:val="24"/>
    </w:rPr>
  </w:style>
  <w:style w:type="character" w:customStyle="1" w:styleId="746">
    <w:name w:val="Char Char22"/>
    <w:qFormat/>
    <w:uiPriority w:val="6"/>
    <w:rPr>
      <w:rFonts w:ascii="宋体" w:hAnsi="宋体"/>
      <w:kern w:val="1"/>
      <w:sz w:val="24"/>
      <w:szCs w:val="24"/>
    </w:rPr>
  </w:style>
  <w:style w:type="character" w:customStyle="1" w:styleId="747">
    <w:name w:val="pt141"/>
    <w:qFormat/>
    <w:uiPriority w:val="0"/>
    <w:rPr>
      <w:color w:val="330066"/>
      <w:sz w:val="22"/>
      <w:szCs w:val="22"/>
    </w:rPr>
  </w:style>
  <w:style w:type="character" w:customStyle="1" w:styleId="748">
    <w:name w:val="正文文本缩进 2 Char1"/>
    <w:semiHidden/>
    <w:qFormat/>
    <w:uiPriority w:val="99"/>
    <w:rPr>
      <w:rFonts w:ascii="Times New Roman" w:hAnsi="Times New Roman" w:eastAsia="宋体" w:cs="Times New Roman"/>
      <w:szCs w:val="24"/>
    </w:rPr>
  </w:style>
  <w:style w:type="character" w:customStyle="1" w:styleId="749">
    <w:name w:val="Char Char611"/>
    <w:qFormat/>
    <w:uiPriority w:val="0"/>
    <w:rPr>
      <w:rFonts w:eastAsia="宋体"/>
      <w:kern w:val="2"/>
      <w:sz w:val="21"/>
      <w:szCs w:val="24"/>
      <w:lang w:val="en-US" w:eastAsia="zh-CN" w:bidi="ar-SA"/>
    </w:rPr>
  </w:style>
  <w:style w:type="character" w:customStyle="1" w:styleId="750">
    <w:name w:val="highlight1"/>
    <w:qFormat/>
    <w:uiPriority w:val="0"/>
    <w:rPr>
      <w:rFonts w:ascii="仿宋_GB2312" w:eastAsia="微软雅黑"/>
      <w:b/>
      <w:kern w:val="2"/>
      <w:sz w:val="23"/>
      <w:szCs w:val="23"/>
      <w:lang w:val="en-US" w:eastAsia="zh-CN" w:bidi="ar-SA"/>
    </w:rPr>
  </w:style>
  <w:style w:type="character" w:customStyle="1" w:styleId="751">
    <w:name w:val="my正文 Char"/>
    <w:link w:val="99"/>
    <w:qFormat/>
    <w:locked/>
    <w:uiPriority w:val="0"/>
    <w:rPr>
      <w:rFonts w:ascii="Tahoma" w:hAnsi="Tahoma"/>
      <w:sz w:val="24"/>
      <w:szCs w:val="24"/>
    </w:rPr>
  </w:style>
  <w:style w:type="character" w:customStyle="1" w:styleId="752">
    <w:name w:val="Used by Word for text of Help footnotes Char Char1"/>
    <w:qFormat/>
    <w:uiPriority w:val="0"/>
    <w:rPr>
      <w:color w:val="0000FF"/>
      <w:sz w:val="21"/>
    </w:rPr>
  </w:style>
  <w:style w:type="character" w:customStyle="1" w:styleId="753">
    <w:name w:val="页眉 Char"/>
    <w:qFormat/>
    <w:uiPriority w:val="0"/>
    <w:rPr>
      <w:rFonts w:eastAsia="仿宋_GB2312"/>
      <w:kern w:val="2"/>
      <w:sz w:val="18"/>
      <w:lang w:val="en-US" w:eastAsia="zh-CN"/>
    </w:rPr>
  </w:style>
  <w:style w:type="character" w:customStyle="1" w:styleId="754">
    <w:name w:val="FA正文 Char Char"/>
    <w:qFormat/>
    <w:uiPriority w:val="0"/>
    <w:rPr>
      <w:rFonts w:hAnsi="宋体"/>
      <w:kern w:val="2"/>
      <w:sz w:val="24"/>
      <w:lang w:bidi="ar-SA"/>
    </w:rPr>
  </w:style>
  <w:style w:type="character" w:customStyle="1" w:styleId="755">
    <w:name w:val="纯文本 字符"/>
    <w:qFormat/>
    <w:uiPriority w:val="0"/>
    <w:rPr>
      <w:rFonts w:ascii="宋体" w:hAnsi="Courier New" w:eastAsia="宋体" w:cs="Arial"/>
      <w:snapToGrid w:val="0"/>
      <w:kern w:val="2"/>
      <w:sz w:val="21"/>
      <w:szCs w:val="21"/>
      <w:lang w:val="en-US" w:eastAsia="zh-CN" w:bidi="ar-SA"/>
    </w:rPr>
  </w:style>
  <w:style w:type="character" w:customStyle="1" w:styleId="756">
    <w:name w:val="3级 Char"/>
    <w:link w:val="100"/>
    <w:qFormat/>
    <w:uiPriority w:val="0"/>
    <w:rPr>
      <w:rFonts w:ascii="宋体" w:hAnsi="宋体"/>
      <w:b/>
      <w:bCs/>
      <w:snapToGrid/>
      <w:sz w:val="28"/>
    </w:rPr>
  </w:style>
  <w:style w:type="character" w:customStyle="1" w:styleId="757">
    <w:name w:val="myp11"/>
    <w:qFormat/>
    <w:uiPriority w:val="0"/>
    <w:rPr>
      <w:rFonts w:ascii="仿宋_GB2312" w:eastAsia="微软雅黑"/>
      <w:b/>
      <w:kern w:val="2"/>
      <w:sz w:val="32"/>
      <w:szCs w:val="32"/>
      <w:lang w:val="en-US" w:eastAsia="zh-CN" w:bidi="ar-SA"/>
    </w:rPr>
  </w:style>
  <w:style w:type="character" w:customStyle="1" w:styleId="758">
    <w:name w:val="H6 Char"/>
    <w:qFormat/>
    <w:uiPriority w:val="0"/>
    <w:rPr>
      <w:rFonts w:ascii="Arial" w:hAnsi="Arial" w:eastAsia="黑体"/>
      <w:b/>
      <w:bCs/>
      <w:kern w:val="2"/>
      <w:sz w:val="24"/>
      <w:szCs w:val="24"/>
    </w:rPr>
  </w:style>
  <w:style w:type="character" w:customStyle="1" w:styleId="759">
    <w:name w:val="Char Char91"/>
    <w:qFormat/>
    <w:uiPriority w:val="0"/>
    <w:rPr>
      <w:rFonts w:eastAsia="宋体"/>
      <w:kern w:val="2"/>
      <w:sz w:val="18"/>
      <w:szCs w:val="18"/>
      <w:lang w:val="en-US" w:eastAsia="zh-CN" w:bidi="ar-SA"/>
    </w:rPr>
  </w:style>
  <w:style w:type="character" w:customStyle="1" w:styleId="760">
    <w:name w:val="副标题 Char1"/>
    <w:qFormat/>
    <w:uiPriority w:val="0"/>
    <w:rPr>
      <w:rFonts w:ascii="Cambria" w:hAnsi="Cambria" w:eastAsia="宋体" w:cs="Times New Roman"/>
      <w:b/>
      <w:bCs/>
      <w:snapToGrid w:val="0"/>
      <w:kern w:val="28"/>
      <w:sz w:val="32"/>
      <w:szCs w:val="32"/>
    </w:rPr>
  </w:style>
  <w:style w:type="character" w:customStyle="1" w:styleId="761">
    <w:name w:val="font61"/>
    <w:qFormat/>
    <w:uiPriority w:val="0"/>
    <w:rPr>
      <w:rFonts w:hint="eastAsia" w:ascii="仿宋" w:hAnsi="仿宋" w:eastAsia="仿宋" w:cs="仿宋"/>
      <w:color w:val="000000"/>
      <w:sz w:val="20"/>
      <w:szCs w:val="20"/>
      <w:u w:val="none"/>
    </w:rPr>
  </w:style>
  <w:style w:type="character" w:customStyle="1" w:styleId="7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3">
    <w:name w:val="Char Char211"/>
    <w:qFormat/>
    <w:uiPriority w:val="0"/>
    <w:rPr>
      <w:rFonts w:eastAsia="宋体"/>
      <w:b/>
      <w:bCs/>
      <w:kern w:val="2"/>
      <w:sz w:val="21"/>
      <w:szCs w:val="24"/>
      <w:lang w:val="en-US" w:eastAsia="zh-CN" w:bidi="ar-SA"/>
    </w:rPr>
  </w:style>
  <w:style w:type="character" w:customStyle="1" w:styleId="764">
    <w:name w:val="标题 2 Char"/>
    <w:qFormat/>
    <w:uiPriority w:val="0"/>
    <w:rPr>
      <w:rFonts w:ascii="Arial" w:hAnsi="Arial" w:eastAsia="黑体"/>
      <w:b/>
      <w:kern w:val="2"/>
      <w:sz w:val="32"/>
      <w:lang w:val="en-US" w:eastAsia="zh-CN"/>
    </w:rPr>
  </w:style>
  <w:style w:type="character" w:customStyle="1" w:styleId="765">
    <w:name w:val="maywed421"/>
    <w:qFormat/>
    <w:uiPriority w:val="0"/>
    <w:rPr>
      <w:color w:val="366FB6"/>
      <w:u w:val="none"/>
    </w:rPr>
  </w:style>
  <w:style w:type="character" w:customStyle="1" w:styleId="766">
    <w:name w:val="正文文本缩进 Char"/>
    <w:qFormat/>
    <w:uiPriority w:val="0"/>
    <w:rPr>
      <w:rFonts w:ascii="宋体" w:hAnsi="宋体"/>
      <w:kern w:val="2"/>
      <w:sz w:val="24"/>
      <w:szCs w:val="24"/>
    </w:rPr>
  </w:style>
  <w:style w:type="character" w:customStyle="1" w:styleId="767">
    <w:name w:val="Char Char102"/>
    <w:semiHidden/>
    <w:qFormat/>
    <w:uiPriority w:val="0"/>
    <w:rPr>
      <w:rFonts w:ascii="宋体" w:hAnsi="宋体"/>
      <w:kern w:val="2"/>
      <w:sz w:val="21"/>
      <w:szCs w:val="24"/>
      <w:lang w:val="en-US" w:eastAsia="zh-CN"/>
    </w:rPr>
  </w:style>
  <w:style w:type="character" w:customStyle="1" w:styleId="768">
    <w:name w:val="页眉 Char1"/>
    <w:qFormat/>
    <w:uiPriority w:val="0"/>
    <w:rPr>
      <w:rFonts w:eastAsia="宋体"/>
      <w:kern w:val="2"/>
      <w:sz w:val="18"/>
      <w:szCs w:val="18"/>
      <w:lang w:val="en-US" w:eastAsia="zh-CN" w:bidi="ar-SA"/>
    </w:rPr>
  </w:style>
  <w:style w:type="character" w:customStyle="1" w:styleId="769">
    <w:name w:val="md"/>
    <w:basedOn w:val="70"/>
    <w:qFormat/>
    <w:uiPriority w:val="0"/>
    <w:rPr>
      <w:rFonts w:ascii="Arial" w:hAnsi="Arial" w:eastAsia="黑体" w:cs="Arial"/>
      <w:snapToGrid w:val="0"/>
      <w:kern w:val="0"/>
      <w:szCs w:val="21"/>
    </w:rPr>
  </w:style>
  <w:style w:type="character" w:customStyle="1" w:styleId="770">
    <w:name w:val="big1"/>
    <w:qFormat/>
    <w:uiPriority w:val="0"/>
    <w:rPr>
      <w:rFonts w:hint="eastAsia" w:ascii="宋体" w:hAnsi="宋体" w:eastAsia="宋体"/>
      <w:color w:val="333333"/>
      <w:sz w:val="22"/>
      <w:szCs w:val="22"/>
    </w:rPr>
  </w:style>
  <w:style w:type="character" w:customStyle="1" w:styleId="771">
    <w:name w:val="Char Char311"/>
    <w:qFormat/>
    <w:uiPriority w:val="0"/>
    <w:rPr>
      <w:rFonts w:eastAsia="宋体"/>
      <w:kern w:val="2"/>
      <w:sz w:val="21"/>
      <w:szCs w:val="24"/>
      <w:lang w:val="en-US" w:eastAsia="zh-CN" w:bidi="ar-SA"/>
    </w:rPr>
  </w:style>
  <w:style w:type="character" w:customStyle="1" w:styleId="772">
    <w:name w:val="Char Char81"/>
    <w:qFormat/>
    <w:uiPriority w:val="6"/>
    <w:rPr>
      <w:rFonts w:eastAsia="宋体"/>
      <w:b/>
      <w:sz w:val="24"/>
      <w:lang w:val="en-GB" w:eastAsia="zh-CN"/>
    </w:rPr>
  </w:style>
  <w:style w:type="character" w:customStyle="1" w:styleId="773">
    <w:name w:val="样式3 Char"/>
    <w:basedOn w:val="733"/>
    <w:qFormat/>
    <w:uiPriority w:val="0"/>
    <w:rPr>
      <w:rFonts w:ascii="仿宋_GB2312" w:hAnsi="仿宋" w:eastAsia="仿宋_GB2312" w:cs="仿宋_GB2312"/>
      <w:sz w:val="32"/>
      <w:szCs w:val="30"/>
      <w:lang w:val="zh-CN"/>
    </w:rPr>
  </w:style>
  <w:style w:type="character" w:customStyle="1" w:styleId="774">
    <w:name w:val="正文首行缩进 2 Char1"/>
    <w:qFormat/>
    <w:uiPriority w:val="0"/>
    <w:rPr>
      <w:rFonts w:ascii="Times New Roman" w:hAnsi="Times New Roman" w:eastAsia="宋体" w:cs="Times New Roman"/>
      <w:kern w:val="2"/>
      <w:sz w:val="24"/>
      <w:szCs w:val="24"/>
    </w:rPr>
  </w:style>
  <w:style w:type="character" w:customStyle="1" w:styleId="775">
    <w:name w:val="副标题 Char2"/>
    <w:qFormat/>
    <w:uiPriority w:val="0"/>
    <w:rPr>
      <w:rFonts w:ascii="Cambria" w:hAnsi="Cambria" w:eastAsia="宋体" w:cs="Times New Roman"/>
      <w:b/>
      <w:bCs/>
      <w:snapToGrid w:val="0"/>
      <w:kern w:val="28"/>
      <w:sz w:val="32"/>
      <w:szCs w:val="32"/>
    </w:rPr>
  </w:style>
  <w:style w:type="character" w:customStyle="1" w:styleId="776">
    <w:name w:val="标题4-dyf Char"/>
    <w:link w:val="102"/>
    <w:qFormat/>
    <w:uiPriority w:val="0"/>
    <w:rPr>
      <w:rFonts w:ascii="Cambria" w:hAnsi="Cambria"/>
      <w:b/>
      <w:bCs/>
      <w:color w:val="000000"/>
      <w:kern w:val="2"/>
      <w:sz w:val="21"/>
      <w:szCs w:val="21"/>
    </w:rPr>
  </w:style>
  <w:style w:type="character" w:customStyle="1" w:styleId="777">
    <w:name w:val="dectext1"/>
    <w:qFormat/>
    <w:uiPriority w:val="0"/>
    <w:rPr>
      <w:rFonts w:ascii="宋体" w:hAnsi="宋体" w:eastAsia="宋体"/>
      <w:color w:val="333333"/>
      <w:sz w:val="21"/>
      <w:szCs w:val="21"/>
      <w:u w:val="none"/>
    </w:rPr>
  </w:style>
  <w:style w:type="character" w:customStyle="1" w:styleId="778">
    <w:name w:val="冯 Char"/>
    <w:link w:val="103"/>
    <w:qFormat/>
    <w:uiPriority w:val="0"/>
    <w:rPr>
      <w:rFonts w:ascii="宋体" w:hAnsi="宋体"/>
      <w:color w:val="000000"/>
      <w:sz w:val="24"/>
      <w:szCs w:val="24"/>
    </w:rPr>
  </w:style>
  <w:style w:type="character" w:customStyle="1" w:styleId="779">
    <w:name w:val="Header Char"/>
    <w:qFormat/>
    <w:locked/>
    <w:uiPriority w:val="0"/>
    <w:rPr>
      <w:rFonts w:eastAsia="宋体"/>
      <w:kern w:val="2"/>
      <w:sz w:val="18"/>
      <w:szCs w:val="18"/>
      <w:lang w:val="en-US" w:eastAsia="zh-CN" w:bidi="ar-SA"/>
    </w:rPr>
  </w:style>
  <w:style w:type="character" w:customStyle="1" w:styleId="780">
    <w:name w:val="Char Char12"/>
    <w:qFormat/>
    <w:uiPriority w:val="0"/>
    <w:rPr>
      <w:rFonts w:ascii="仿宋_GB2312" w:eastAsia="仿宋_GB2312"/>
      <w:b/>
      <w:bCs/>
      <w:kern w:val="2"/>
      <w:sz w:val="24"/>
      <w:szCs w:val="24"/>
      <w:lang w:val="zh-CN" w:eastAsia="zh-CN" w:bidi="ar-SA"/>
    </w:rPr>
  </w:style>
  <w:style w:type="character" w:customStyle="1" w:styleId="781">
    <w:name w:val="普通文字 Char3"/>
    <w:qFormat/>
    <w:uiPriority w:val="0"/>
    <w:rPr>
      <w:rFonts w:ascii="宋体" w:hAnsi="Courier New" w:eastAsia="宋体"/>
      <w:kern w:val="2"/>
      <w:sz w:val="21"/>
      <w:lang w:val="en-US" w:eastAsia="zh-CN" w:bidi="ar-SA"/>
    </w:rPr>
  </w:style>
  <w:style w:type="character" w:customStyle="1" w:styleId="782">
    <w:name w:val="公文正文 Char"/>
    <w:qFormat/>
    <w:uiPriority w:val="0"/>
    <w:rPr>
      <w:rFonts w:ascii="仿宋_GB2312" w:eastAsia="仿宋_GB2312"/>
      <w:kern w:val="2"/>
      <w:sz w:val="24"/>
      <w:szCs w:val="24"/>
      <w:lang w:val="en-US" w:eastAsia="zh-CN" w:bidi="ar-SA"/>
    </w:rPr>
  </w:style>
  <w:style w:type="character" w:customStyle="1" w:styleId="783">
    <w:name w:val="正文首行缩进 Char Char Char Char Char"/>
    <w:qFormat/>
    <w:uiPriority w:val="0"/>
    <w:rPr>
      <w:rFonts w:ascii="宋体"/>
      <w:kern w:val="2"/>
      <w:sz w:val="24"/>
      <w:lang w:val="zh-CN"/>
    </w:rPr>
  </w:style>
  <w:style w:type="character" w:customStyle="1" w:styleId="784">
    <w:name w:val="PI Char"/>
    <w:qFormat/>
    <w:uiPriority w:val="0"/>
    <w:rPr>
      <w:rFonts w:ascii="宋体" w:hAnsi="宋体" w:eastAsia="宋体"/>
      <w:kern w:val="2"/>
      <w:sz w:val="24"/>
      <w:szCs w:val="24"/>
      <w:lang w:val="en-US" w:eastAsia="zh-CN" w:bidi="ar-SA"/>
    </w:rPr>
  </w:style>
  <w:style w:type="character" w:customStyle="1" w:styleId="785">
    <w:name w:val="Default Char"/>
    <w:link w:val="25"/>
    <w:qFormat/>
    <w:uiPriority w:val="0"/>
    <w:rPr>
      <w:rFonts w:ascii="仿宋_GB2312" w:eastAsia="仿宋_GB2312" w:cs="仿宋_GB2312"/>
      <w:color w:val="000000"/>
      <w:sz w:val="24"/>
      <w:szCs w:val="24"/>
      <w:lang w:val="en-US" w:eastAsia="zh-CN" w:bidi="ar-SA"/>
    </w:rPr>
  </w:style>
  <w:style w:type="character" w:customStyle="1" w:styleId="786">
    <w:name w:val="style91"/>
    <w:qFormat/>
    <w:uiPriority w:val="0"/>
    <w:rPr>
      <w:color w:val="333333"/>
    </w:rPr>
  </w:style>
  <w:style w:type="character" w:customStyle="1" w:styleId="787">
    <w:name w:val="列出段落 Char2"/>
    <w:qFormat/>
    <w:uiPriority w:val="34"/>
    <w:rPr>
      <w:rFonts w:ascii="Calibri" w:hAnsi="Calibri"/>
      <w:kern w:val="2"/>
      <w:sz w:val="28"/>
    </w:rPr>
  </w:style>
  <w:style w:type="character" w:customStyle="1" w:styleId="788">
    <w:name w:val="mdeck"/>
    <w:qFormat/>
    <w:uiPriority w:val="0"/>
    <w:rPr>
      <w:rFonts w:ascii="仿宋_GB2312" w:eastAsia="微软雅黑"/>
      <w:b/>
      <w:kern w:val="2"/>
      <w:sz w:val="32"/>
      <w:szCs w:val="32"/>
      <w:lang w:val="en-US" w:eastAsia="zh-CN" w:bidi="ar-SA"/>
    </w:rPr>
  </w:style>
  <w:style w:type="character" w:customStyle="1" w:styleId="789">
    <w:name w:val="unnamed11"/>
    <w:qFormat/>
    <w:uiPriority w:val="0"/>
    <w:rPr>
      <w:sz w:val="20"/>
      <w:szCs w:val="20"/>
    </w:rPr>
  </w:style>
  <w:style w:type="character" w:customStyle="1" w:styleId="790">
    <w:name w:val="正文文本 Char2"/>
    <w:semiHidden/>
    <w:qFormat/>
    <w:uiPriority w:val="99"/>
    <w:rPr>
      <w:rFonts w:ascii="Times New Roman" w:hAnsi="Times New Roman" w:eastAsia="宋体" w:cs="Times New Roman"/>
      <w:snapToGrid w:val="0"/>
      <w:kern w:val="0"/>
      <w:szCs w:val="24"/>
    </w:rPr>
  </w:style>
  <w:style w:type="character" w:customStyle="1" w:styleId="791">
    <w:name w:val="标书正文格式 Char"/>
    <w:qFormat/>
    <w:uiPriority w:val="0"/>
    <w:rPr>
      <w:rFonts w:eastAsia="楷体_GB2312"/>
      <w:kern w:val="2"/>
      <w:sz w:val="24"/>
      <w:szCs w:val="24"/>
      <w:lang w:bidi="ar-SA"/>
    </w:rPr>
  </w:style>
  <w:style w:type="character" w:customStyle="1" w:styleId="792">
    <w:name w:val="Char Char11"/>
    <w:qFormat/>
    <w:locked/>
    <w:uiPriority w:val="0"/>
    <w:rPr>
      <w:rFonts w:ascii="宋体" w:hAnsi="宋体" w:eastAsia="宋体"/>
      <w:b/>
      <w:kern w:val="2"/>
      <w:sz w:val="24"/>
      <w:szCs w:val="24"/>
      <w:lang w:val="en-US" w:eastAsia="zh-CN" w:bidi="ar-SA"/>
    </w:rPr>
  </w:style>
  <w:style w:type="character" w:customStyle="1" w:styleId="793">
    <w:name w:val="ca-131"/>
    <w:qFormat/>
    <w:uiPriority w:val="0"/>
    <w:rPr>
      <w:rFonts w:hint="eastAsia" w:ascii="仿宋_GB2312" w:eastAsia="仿宋_GB2312"/>
      <w:b/>
      <w:bCs/>
      <w:color w:val="000000"/>
      <w:spacing w:val="-20"/>
      <w:sz w:val="24"/>
      <w:szCs w:val="24"/>
    </w:rPr>
  </w:style>
  <w:style w:type="character" w:customStyle="1" w:styleId="794">
    <w:name w:val="tw4winMark"/>
    <w:qFormat/>
    <w:uiPriority w:val="0"/>
    <w:rPr>
      <w:rFonts w:ascii="Courier New" w:hAnsi="Courier New" w:cs="Courier New"/>
      <w:vanish/>
      <w:color w:val="800080"/>
      <w:sz w:val="24"/>
      <w:szCs w:val="24"/>
      <w:vertAlign w:val="subscript"/>
    </w:rPr>
  </w:style>
  <w:style w:type="character" w:customStyle="1" w:styleId="795">
    <w:name w:val="正文样式 Char"/>
    <w:link w:val="104"/>
    <w:qFormat/>
    <w:uiPriority w:val="0"/>
    <w:rPr>
      <w:rFonts w:ascii="Calibri" w:hAnsi="Calibri"/>
      <w:sz w:val="24"/>
      <w:szCs w:val="24"/>
    </w:rPr>
  </w:style>
  <w:style w:type="character" w:customStyle="1" w:styleId="796">
    <w:name w:val="表正文 Char3"/>
    <w:qFormat/>
    <w:uiPriority w:val="0"/>
    <w:rPr>
      <w:rFonts w:eastAsia="宋体"/>
    </w:rPr>
  </w:style>
  <w:style w:type="character" w:customStyle="1" w:styleId="797">
    <w:name w:val="H5 Char"/>
    <w:qFormat/>
    <w:uiPriority w:val="0"/>
    <w:rPr>
      <w:b/>
      <w:bCs/>
      <w:kern w:val="2"/>
      <w:sz w:val="28"/>
      <w:szCs w:val="28"/>
    </w:rPr>
  </w:style>
  <w:style w:type="character" w:customStyle="1" w:styleId="798">
    <w:name w:val="Char Char3"/>
    <w:qFormat/>
    <w:uiPriority w:val="0"/>
    <w:rPr>
      <w:rFonts w:eastAsia="宋体"/>
      <w:kern w:val="2"/>
      <w:sz w:val="21"/>
      <w:szCs w:val="24"/>
      <w:lang w:val="en-US" w:eastAsia="zh-CN" w:bidi="ar-SA"/>
    </w:rPr>
  </w:style>
  <w:style w:type="character" w:customStyle="1" w:styleId="799">
    <w:name w:val="正文 编号 Char"/>
    <w:qFormat/>
    <w:uiPriority w:val="0"/>
    <w:rPr>
      <w:rFonts w:ascii="仿宋_GB2312" w:hAnsi="仿宋_GB2312" w:eastAsia="仿宋_GB2312"/>
      <w:kern w:val="2"/>
      <w:sz w:val="24"/>
      <w:lang w:bidi="ar-SA"/>
    </w:rPr>
  </w:style>
  <w:style w:type="character" w:customStyle="1" w:styleId="800">
    <w:name w:val="question-title2"/>
    <w:qFormat/>
    <w:uiPriority w:val="6"/>
    <w:rPr>
      <w:rFonts w:ascii="Arial" w:hAnsi="Arial" w:eastAsia="黑体" w:cs="Arial"/>
      <w:snapToGrid w:val="0"/>
      <w:kern w:val="0"/>
      <w:szCs w:val="21"/>
    </w:rPr>
  </w:style>
  <w:style w:type="character" w:customStyle="1" w:styleId="801">
    <w:name w:val="gf正文1 Char Char"/>
    <w:link w:val="105"/>
    <w:qFormat/>
    <w:uiPriority w:val="0"/>
    <w:rPr>
      <w:rFonts w:ascii="宋体" w:hAnsi="宋体" w:cs="宋体"/>
      <w:kern w:val="2"/>
      <w:sz w:val="24"/>
      <w:szCs w:val="24"/>
    </w:rPr>
  </w:style>
  <w:style w:type="character" w:customStyle="1" w:styleId="802">
    <w:name w:val="Char Char15"/>
    <w:qFormat/>
    <w:uiPriority w:val="6"/>
    <w:rPr>
      <w:rFonts w:ascii="宋体" w:hAnsi="宋体"/>
      <w:kern w:val="1"/>
      <w:sz w:val="21"/>
    </w:rPr>
  </w:style>
  <w:style w:type="character" w:customStyle="1" w:styleId="803">
    <w:name w:val="正文缩进 Char3"/>
    <w:qFormat/>
    <w:uiPriority w:val="0"/>
    <w:rPr>
      <w:rFonts w:ascii="宋体" w:eastAsia="宋体"/>
      <w:snapToGrid w:val="0"/>
      <w:color w:val="000000"/>
      <w:kern w:val="28"/>
      <w:sz w:val="28"/>
      <w:lang w:val="en-US" w:eastAsia="zh-CN" w:bidi="ar-SA"/>
    </w:rPr>
  </w:style>
  <w:style w:type="character" w:customStyle="1" w:styleId="804">
    <w:name w:val="列出段落 Char1"/>
    <w:link w:val="106"/>
    <w:qFormat/>
    <w:uiPriority w:val="0"/>
    <w:rPr>
      <w:rFonts w:ascii="Calibri" w:hAnsi="Calibri"/>
      <w:sz w:val="24"/>
      <w:lang w:eastAsia="en-US"/>
    </w:rPr>
  </w:style>
  <w:style w:type="character" w:customStyle="1" w:styleId="805">
    <w:name w:val="Char Char8"/>
    <w:qFormat/>
    <w:uiPriority w:val="0"/>
    <w:rPr>
      <w:rFonts w:eastAsia="宋体"/>
      <w:b/>
      <w:sz w:val="24"/>
      <w:lang w:val="en-GB" w:eastAsia="zh-CN"/>
    </w:rPr>
  </w:style>
  <w:style w:type="character" w:customStyle="1" w:styleId="806">
    <w:name w:val="Normal Indent Char Char"/>
    <w:qFormat/>
    <w:uiPriority w:val="0"/>
    <w:rPr>
      <w:rFonts w:eastAsia="宋体"/>
      <w:kern w:val="2"/>
      <w:sz w:val="21"/>
      <w:lang w:val="en-US" w:eastAsia="zh-CN" w:bidi="ar-SA"/>
    </w:rPr>
  </w:style>
  <w:style w:type="character" w:customStyle="1" w:styleId="807">
    <w:name w:val="列表段落 字符"/>
    <w:qFormat/>
    <w:uiPriority w:val="99"/>
  </w:style>
  <w:style w:type="character" w:customStyle="1" w:styleId="808">
    <w:name w:val="Ò³Ã¼ Char Char1"/>
    <w:qFormat/>
    <w:uiPriority w:val="0"/>
    <w:rPr>
      <w:rFonts w:eastAsia="宋体"/>
      <w:kern w:val="2"/>
      <w:sz w:val="18"/>
      <w:szCs w:val="18"/>
      <w:lang w:val="en-US" w:eastAsia="zh-CN" w:bidi="ar-SA"/>
    </w:rPr>
  </w:style>
  <w:style w:type="character" w:customStyle="1" w:styleId="809">
    <w:name w:val="方案正文 Char"/>
    <w:qFormat/>
    <w:uiPriority w:val="0"/>
    <w:rPr>
      <w:rFonts w:ascii="仿宋_GB2312" w:eastAsia="仿宋_GB2312"/>
      <w:b/>
      <w:color w:val="000000"/>
      <w:kern w:val="2"/>
      <w:sz w:val="24"/>
      <w:lang w:val="en-US" w:eastAsia="zh-CN" w:bidi="ar-SA"/>
    </w:rPr>
  </w:style>
  <w:style w:type="character" w:customStyle="1" w:styleId="810">
    <w:name w:val="Char Char30"/>
    <w:qFormat/>
    <w:uiPriority w:val="6"/>
    <w:rPr>
      <w:rFonts w:ascii="Arial" w:hAnsi="Arial" w:eastAsia="黑体"/>
      <w:kern w:val="1"/>
      <w:sz w:val="21"/>
      <w:szCs w:val="21"/>
    </w:rPr>
  </w:style>
  <w:style w:type="character" w:customStyle="1" w:styleId="811">
    <w:name w:val="font01"/>
    <w:qFormat/>
    <w:uiPriority w:val="0"/>
    <w:rPr>
      <w:rFonts w:hint="eastAsia" w:ascii="微软雅黑" w:hAnsi="微软雅黑" w:eastAsia="微软雅黑" w:cs="微软雅黑"/>
      <w:color w:val="000000"/>
      <w:sz w:val="20"/>
      <w:szCs w:val="20"/>
      <w:u w:val="none"/>
    </w:rPr>
  </w:style>
  <w:style w:type="character" w:customStyle="1" w:styleId="812">
    <w:name w:val="Char Char20"/>
    <w:qFormat/>
    <w:uiPriority w:val="6"/>
    <w:rPr>
      <w:kern w:val="1"/>
      <w:sz w:val="24"/>
    </w:rPr>
  </w:style>
  <w:style w:type="character" w:customStyle="1" w:styleId="813">
    <w:name w:val="tw4winExternal"/>
    <w:qFormat/>
    <w:uiPriority w:val="0"/>
    <w:rPr>
      <w:rFonts w:ascii="Courier New" w:hAnsi="Courier New" w:cs="Courier New"/>
      <w:color w:val="808080"/>
      <w:lang w:val="en-US" w:eastAsia="zh-CN"/>
    </w:rPr>
  </w:style>
  <w:style w:type="character" w:customStyle="1" w:styleId="814">
    <w:name w:val="标题 4 Char1"/>
    <w:qFormat/>
    <w:uiPriority w:val="9"/>
    <w:rPr>
      <w:rFonts w:ascii="Cambria" w:hAnsi="Cambria" w:eastAsia="宋体" w:cs="Times New Roman"/>
      <w:b/>
      <w:bCs/>
      <w:kern w:val="2"/>
      <w:sz w:val="28"/>
      <w:szCs w:val="28"/>
    </w:rPr>
  </w:style>
  <w:style w:type="character" w:customStyle="1" w:styleId="815">
    <w:name w:val="批注文字 Char2"/>
    <w:qFormat/>
    <w:uiPriority w:val="99"/>
    <w:rPr>
      <w:rFonts w:ascii="Times New Roman" w:hAnsi="Times New Roman" w:eastAsia="宋体" w:cs="Times New Roman"/>
      <w:snapToGrid w:val="0"/>
      <w:kern w:val="0"/>
      <w:szCs w:val="24"/>
    </w:rPr>
  </w:style>
  <w:style w:type="character" w:customStyle="1" w:styleId="816">
    <w:name w:val="正文文本 2 Char"/>
    <w:qFormat/>
    <w:uiPriority w:val="0"/>
    <w:rPr>
      <w:rFonts w:eastAsia="宋体"/>
      <w:kern w:val="2"/>
      <w:sz w:val="21"/>
      <w:szCs w:val="24"/>
      <w:lang w:val="en-US" w:eastAsia="zh-CN" w:bidi="ar-SA"/>
    </w:rPr>
  </w:style>
  <w:style w:type="character" w:customStyle="1" w:styleId="817">
    <w:name w:val="Ò³Ã¼ Char Char"/>
    <w:qFormat/>
    <w:uiPriority w:val="0"/>
    <w:rPr>
      <w:rFonts w:eastAsia="宋体"/>
      <w:kern w:val="2"/>
      <w:sz w:val="18"/>
      <w:lang w:val="en-US" w:eastAsia="zh-CN" w:bidi="ar-SA"/>
    </w:rPr>
  </w:style>
  <w:style w:type="character" w:customStyle="1" w:styleId="818">
    <w:name w:val="message1"/>
    <w:qFormat/>
    <w:uiPriority w:val="0"/>
    <w:rPr>
      <w:rFonts w:hint="default" w:ascii="Tahoma" w:hAnsi="Tahoma" w:cs="Tahoma"/>
      <w:sz w:val="18"/>
      <w:szCs w:val="18"/>
    </w:rPr>
  </w:style>
  <w:style w:type="character" w:customStyle="1" w:styleId="819">
    <w:name w:val="Char Char23"/>
    <w:qFormat/>
    <w:uiPriority w:val="6"/>
    <w:rPr>
      <w:color w:val="0000FF"/>
      <w:sz w:val="21"/>
    </w:rPr>
  </w:style>
  <w:style w:type="character" w:customStyle="1" w:styleId="820">
    <w:name w:val="批注框文本 字符"/>
    <w:qFormat/>
    <w:uiPriority w:val="0"/>
    <w:rPr>
      <w:rFonts w:ascii="Arial" w:hAnsi="Arial" w:eastAsia="黑体" w:cs="Arial"/>
      <w:snapToGrid w:val="0"/>
      <w:kern w:val="0"/>
      <w:sz w:val="18"/>
      <w:szCs w:val="18"/>
    </w:rPr>
  </w:style>
  <w:style w:type="character" w:customStyle="1" w:styleId="821">
    <w:name w:val="纯文本 Char2"/>
    <w:semiHidden/>
    <w:qFormat/>
    <w:uiPriority w:val="99"/>
    <w:rPr>
      <w:rFonts w:ascii="宋体" w:hAnsi="Courier New" w:eastAsia="宋体" w:cs="Courier New"/>
    </w:rPr>
  </w:style>
  <w:style w:type="character" w:customStyle="1" w:styleId="822">
    <w:name w:val="Char Char25"/>
    <w:qFormat/>
    <w:uiPriority w:val="6"/>
    <w:rPr>
      <w:rFonts w:ascii="宋体" w:hAnsi="宋体"/>
      <w:kern w:val="1"/>
      <w:sz w:val="24"/>
      <w:lang w:val="zh-CN"/>
    </w:rPr>
  </w:style>
  <w:style w:type="character" w:customStyle="1" w:styleId="823">
    <w:name w:val="Char Char411"/>
    <w:qFormat/>
    <w:uiPriority w:val="0"/>
    <w:rPr>
      <w:rFonts w:eastAsia="宋体"/>
      <w:b/>
      <w:sz w:val="24"/>
      <w:lang w:val="en-GB" w:eastAsia="zh-CN" w:bidi="ar-SA"/>
    </w:rPr>
  </w:style>
  <w:style w:type="character" w:customStyle="1" w:styleId="824">
    <w:name w:val="Heading 7 Char"/>
    <w:qFormat/>
    <w:locked/>
    <w:uiPriority w:val="0"/>
    <w:rPr>
      <w:rFonts w:ascii="宋体" w:hAnsi="宋体" w:eastAsia="宋体"/>
      <w:b/>
      <w:bCs/>
      <w:kern w:val="2"/>
      <w:sz w:val="24"/>
      <w:szCs w:val="24"/>
      <w:lang w:val="en-US" w:eastAsia="zh-CN" w:bidi="ar-SA"/>
    </w:rPr>
  </w:style>
  <w:style w:type="character" w:customStyle="1" w:styleId="825">
    <w:name w:val="此正文 Char"/>
    <w:link w:val="108"/>
    <w:qFormat/>
    <w:uiPriority w:val="0"/>
    <w:rPr>
      <w:kern w:val="2"/>
      <w:sz w:val="24"/>
      <w:szCs w:val="24"/>
    </w:rPr>
  </w:style>
  <w:style w:type="character" w:customStyle="1" w:styleId="826">
    <w:name w:val="Char Char2"/>
    <w:qFormat/>
    <w:uiPriority w:val="0"/>
    <w:rPr>
      <w:rFonts w:eastAsia="宋体"/>
      <w:b/>
      <w:bCs/>
      <w:kern w:val="2"/>
      <w:sz w:val="21"/>
      <w:szCs w:val="24"/>
      <w:lang w:val="en-US" w:eastAsia="zh-CN" w:bidi="ar-SA"/>
    </w:rPr>
  </w:style>
  <w:style w:type="character" w:customStyle="1" w:styleId="827">
    <w:name w:val="Footer-Even Char1"/>
    <w:qFormat/>
    <w:uiPriority w:val="0"/>
    <w:rPr>
      <w:rFonts w:eastAsia="宋体"/>
      <w:kern w:val="2"/>
      <w:sz w:val="18"/>
      <w:szCs w:val="18"/>
      <w:lang w:val="en-US" w:eastAsia="zh-CN" w:bidi="ar-SA"/>
    </w:rPr>
  </w:style>
  <w:style w:type="character" w:customStyle="1" w:styleId="828">
    <w:name w:val="Char Char29"/>
    <w:qFormat/>
    <w:uiPriority w:val="6"/>
    <w:rPr>
      <w:rFonts w:ascii="Arial" w:hAnsi="Arial" w:eastAsia="微软雅黑"/>
      <w:b/>
      <w:kern w:val="1"/>
      <w:sz w:val="44"/>
      <w:szCs w:val="32"/>
      <w:lang w:val="en-US" w:eastAsia="zh-CN" w:bidi="ar-SA"/>
    </w:rPr>
  </w:style>
  <w:style w:type="character" w:customStyle="1" w:styleId="829">
    <w:name w:val="font81"/>
    <w:qFormat/>
    <w:uiPriority w:val="0"/>
    <w:rPr>
      <w:rFonts w:ascii="微软雅黑" w:hAnsi="微软雅黑" w:eastAsia="微软雅黑" w:cs="微软雅黑"/>
      <w:color w:val="000000"/>
      <w:sz w:val="20"/>
      <w:szCs w:val="20"/>
      <w:u w:val="none"/>
    </w:rPr>
  </w:style>
  <w:style w:type="character" w:customStyle="1" w:styleId="830">
    <w:name w:val="Char Char312"/>
    <w:qFormat/>
    <w:uiPriority w:val="0"/>
    <w:rPr>
      <w:rFonts w:ascii="Times New Roman" w:hAnsi="Times New Roman" w:eastAsia="宋体" w:cs="Times New Roman"/>
      <w:b/>
      <w:kern w:val="2"/>
      <w:sz w:val="32"/>
      <w:szCs w:val="24"/>
      <w:lang w:val="en-US" w:eastAsia="zh-CN" w:bidi="ar-SA"/>
    </w:rPr>
  </w:style>
  <w:style w:type="character" w:customStyle="1" w:styleId="831">
    <w:name w:val="t21"/>
    <w:qFormat/>
    <w:uiPriority w:val="0"/>
    <w:rPr>
      <w:rFonts w:ascii="仿宋_GB2312" w:eastAsia="微软雅黑"/>
      <w:b/>
      <w:kern w:val="2"/>
      <w:sz w:val="23"/>
      <w:szCs w:val="23"/>
      <w:lang w:val="en-US" w:eastAsia="zh-CN" w:bidi="ar-SA"/>
    </w:rPr>
  </w:style>
  <w:style w:type="character" w:customStyle="1" w:styleId="832">
    <w:name w:val="样式8 Char"/>
    <w:qFormat/>
    <w:uiPriority w:val="0"/>
    <w:rPr>
      <w:rFonts w:ascii="仿宋_GB2312" w:hAnsi="宋体" w:eastAsia="仿宋_GB2312"/>
      <w:b/>
      <w:bCs/>
      <w:kern w:val="2"/>
      <w:sz w:val="24"/>
      <w:szCs w:val="24"/>
    </w:rPr>
  </w:style>
  <w:style w:type="character" w:customStyle="1" w:styleId="833">
    <w:name w:val="表格 Char Char"/>
    <w:qFormat/>
    <w:uiPriority w:val="0"/>
    <w:rPr>
      <w:rFonts w:ascii="宋体" w:hAnsi="宋体" w:eastAsia="宋体"/>
      <w:lang w:bidi="ar-SA"/>
    </w:rPr>
  </w:style>
  <w:style w:type="character" w:customStyle="1" w:styleId="834">
    <w:name w:val="正文文本 字符1"/>
    <w:qFormat/>
    <w:uiPriority w:val="0"/>
    <w:rPr>
      <w:rFonts w:ascii="Calibri" w:hAnsi="Calibri" w:eastAsia="黑体" w:cs="Arial"/>
      <w:snapToGrid w:val="0"/>
      <w:kern w:val="2"/>
      <w:sz w:val="28"/>
      <w:szCs w:val="21"/>
    </w:rPr>
  </w:style>
  <w:style w:type="character" w:customStyle="1" w:styleId="835">
    <w:name w:val="标题 6 Char1"/>
    <w:qFormat/>
    <w:uiPriority w:val="0"/>
    <w:rPr>
      <w:rFonts w:ascii="Arial" w:hAnsi="Arial" w:eastAsia="黑体" w:cs="Times New Roman"/>
      <w:b/>
      <w:sz w:val="24"/>
      <w:szCs w:val="20"/>
      <w:lang w:bidi="ar-SA"/>
    </w:rPr>
  </w:style>
  <w:style w:type="character" w:customStyle="1" w:styleId="836">
    <w:name w:val="带编号样式 Char"/>
    <w:qFormat/>
    <w:uiPriority w:val="0"/>
    <w:rPr>
      <w:rFonts w:ascii="仿宋_GB2312" w:eastAsia="仿宋_GB2312"/>
      <w:color w:val="000000"/>
      <w:sz w:val="24"/>
      <w:lang w:bidi="ar-SA"/>
    </w:rPr>
  </w:style>
  <w:style w:type="character" w:customStyle="1" w:styleId="837">
    <w:name w:val="unnamed31"/>
    <w:qFormat/>
    <w:uiPriority w:val="0"/>
    <w:rPr>
      <w:rFonts w:ascii="Tahoma" w:hAnsi="Tahoma" w:eastAsia="宋体"/>
      <w:b/>
      <w:kern w:val="2"/>
      <w:sz w:val="24"/>
      <w:szCs w:val="32"/>
      <w:u w:val="none"/>
      <w:lang w:val="en-US" w:eastAsia="zh-CN" w:bidi="ar-SA"/>
    </w:rPr>
  </w:style>
  <w:style w:type="character" w:customStyle="1" w:styleId="838">
    <w:name w:val="正文首行缩进 Char Char Char Char Char Char1"/>
    <w:qFormat/>
    <w:uiPriority w:val="0"/>
    <w:rPr>
      <w:rFonts w:ascii="宋体" w:eastAsia="宋体"/>
      <w:kern w:val="2"/>
      <w:sz w:val="24"/>
      <w:szCs w:val="24"/>
      <w:lang w:val="zh-CN" w:bidi="ar-SA"/>
    </w:rPr>
  </w:style>
  <w:style w:type="character" w:customStyle="1" w:styleId="839">
    <w:name w:val="文本正文 Char Char"/>
    <w:qFormat/>
    <w:locked/>
    <w:uiPriority w:val="0"/>
    <w:rPr>
      <w:sz w:val="24"/>
      <w:lang w:bidi="ar-SA"/>
    </w:rPr>
  </w:style>
  <w:style w:type="character" w:customStyle="1" w:styleId="840">
    <w:name w:val="正文缩进 字符"/>
    <w:qFormat/>
    <w:uiPriority w:val="0"/>
    <w:rPr>
      <w:rFonts w:ascii="宋体" w:eastAsia="宋体"/>
      <w:snapToGrid w:val="0"/>
      <w:color w:val="000000"/>
      <w:kern w:val="28"/>
      <w:sz w:val="28"/>
      <w:lang w:val="en-US" w:eastAsia="zh-CN" w:bidi="ar-SA"/>
    </w:rPr>
  </w:style>
  <w:style w:type="character" w:customStyle="1" w:styleId="841">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42">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843">
    <w:name w:val="正文非缩进 Char"/>
    <w:qFormat/>
    <w:uiPriority w:val="0"/>
    <w:rPr>
      <w:rFonts w:ascii="宋体" w:eastAsia="宋体"/>
      <w:snapToGrid w:val="0"/>
      <w:color w:val="000000"/>
      <w:kern w:val="28"/>
      <w:sz w:val="28"/>
      <w:lang w:val="en-US" w:eastAsia="zh-CN" w:bidi="ar-SA"/>
    </w:rPr>
  </w:style>
  <w:style w:type="character" w:customStyle="1" w:styleId="844">
    <w:name w:val="Char Char5"/>
    <w:qFormat/>
    <w:uiPriority w:val="0"/>
    <w:rPr>
      <w:rFonts w:ascii="宋体" w:hAnsi="Courier New" w:eastAsia="宋体"/>
      <w:kern w:val="2"/>
      <w:sz w:val="21"/>
      <w:lang w:val="en-US" w:eastAsia="zh-CN"/>
    </w:rPr>
  </w:style>
  <w:style w:type="character" w:customStyle="1" w:styleId="845">
    <w:name w:val="称呼 Char1"/>
    <w:qFormat/>
    <w:uiPriority w:val="0"/>
    <w:rPr>
      <w:rFonts w:ascii="Times New Roman" w:hAnsi="Times New Roman" w:eastAsia="宋体" w:cs="Times New Roman"/>
      <w:szCs w:val="24"/>
    </w:rPr>
  </w:style>
  <w:style w:type="character" w:customStyle="1" w:styleId="846">
    <w:name w:val="正文1 Char"/>
    <w:qFormat/>
    <w:uiPriority w:val="0"/>
    <w:rPr>
      <w:rFonts w:ascii="宋体" w:eastAsia="宋体"/>
      <w:snapToGrid w:val="0"/>
      <w:color w:val="000000"/>
      <w:kern w:val="28"/>
      <w:sz w:val="28"/>
      <w:lang w:val="en-US" w:eastAsia="zh-CN" w:bidi="ar-SA"/>
    </w:rPr>
  </w:style>
  <w:style w:type="character" w:customStyle="1" w:styleId="847">
    <w:name w:val="正文缩进 Char1"/>
    <w:qFormat/>
    <w:uiPriority w:val="0"/>
    <w:rPr>
      <w:rFonts w:ascii="宋体" w:eastAsia="宋体"/>
      <w:snapToGrid w:val="0"/>
      <w:color w:val="000000"/>
      <w:kern w:val="28"/>
      <w:sz w:val="28"/>
      <w:lang w:val="en-US" w:eastAsia="zh-CN" w:bidi="ar-SA"/>
    </w:rPr>
  </w:style>
  <w:style w:type="character" w:customStyle="1" w:styleId="848">
    <w:name w:val="font21"/>
    <w:basedOn w:val="70"/>
    <w:qFormat/>
    <w:uiPriority w:val="0"/>
    <w:rPr>
      <w:rFonts w:hint="eastAsia" w:ascii="宋体" w:hAnsi="宋体" w:eastAsia="宋体"/>
      <w:kern w:val="2"/>
      <w:sz w:val="28"/>
      <w:szCs w:val="28"/>
      <w:lang w:val="en-US" w:eastAsia="zh-CN" w:bidi="ar-SA"/>
    </w:rPr>
  </w:style>
  <w:style w:type="character" w:customStyle="1" w:styleId="849">
    <w:name w:val="Char Char26"/>
    <w:qFormat/>
    <w:uiPriority w:val="6"/>
    <w:rPr>
      <w:kern w:val="1"/>
      <w:sz w:val="21"/>
      <w:szCs w:val="24"/>
    </w:rPr>
  </w:style>
  <w:style w:type="character" w:customStyle="1" w:styleId="850">
    <w:name w:val="Item List Char"/>
    <w:link w:val="111"/>
    <w:qFormat/>
    <w:uiPriority w:val="0"/>
    <w:rPr>
      <w:rFonts w:ascii="Arial"/>
      <w:bCs/>
      <w:sz w:val="21"/>
      <w:szCs w:val="21"/>
      <w:lang w:val="en-US" w:eastAsia="zh-CN" w:bidi="ar-SA"/>
    </w:rPr>
  </w:style>
  <w:style w:type="character" w:customStyle="1" w:styleId="851">
    <w:name w:val="批注框文本 Char1"/>
    <w:qFormat/>
    <w:uiPriority w:val="0"/>
    <w:rPr>
      <w:rFonts w:ascii="Times New Roman" w:hAnsi="Times New Roman" w:eastAsia="宋体" w:cs="Times New Roman"/>
      <w:sz w:val="18"/>
      <w:szCs w:val="18"/>
    </w:rPr>
  </w:style>
  <w:style w:type="character" w:customStyle="1" w:styleId="852">
    <w:name w:val="纯文本 Char1"/>
    <w:link w:val="112"/>
    <w:qFormat/>
    <w:uiPriority w:val="0"/>
    <w:rPr>
      <w:rFonts w:ascii="宋体" w:hAnsi="Courier New"/>
    </w:rPr>
  </w:style>
  <w:style w:type="character" w:customStyle="1" w:styleId="853">
    <w:name w:val="h3 Char"/>
    <w:qFormat/>
    <w:uiPriority w:val="0"/>
    <w:rPr>
      <w:rFonts w:eastAsia="宋体"/>
      <w:b/>
      <w:kern w:val="2"/>
      <w:sz w:val="32"/>
      <w:lang w:val="en-US" w:eastAsia="zh-CN" w:bidi="ar-SA"/>
    </w:rPr>
  </w:style>
  <w:style w:type="character" w:customStyle="1" w:styleId="854">
    <w:name w:val="dandyren_title1"/>
    <w:qFormat/>
    <w:uiPriority w:val="0"/>
    <w:rPr>
      <w:b/>
      <w:bCs/>
      <w:color w:val="FF6633"/>
      <w:sz w:val="18"/>
      <w:szCs w:val="18"/>
    </w:rPr>
  </w:style>
  <w:style w:type="character" w:customStyle="1" w:styleId="855">
    <w:name w:val="Char Char31"/>
    <w:qFormat/>
    <w:uiPriority w:val="6"/>
    <w:rPr>
      <w:rFonts w:ascii="Arial" w:hAnsi="Arial" w:eastAsia="黑体"/>
      <w:kern w:val="1"/>
      <w:sz w:val="24"/>
      <w:szCs w:val="24"/>
    </w:rPr>
  </w:style>
  <w:style w:type="character" w:customStyle="1" w:styleId="856">
    <w:name w:val="h Char1"/>
    <w:qFormat/>
    <w:uiPriority w:val="0"/>
    <w:rPr>
      <w:sz w:val="18"/>
      <w:szCs w:val="18"/>
    </w:rPr>
  </w:style>
  <w:style w:type="character" w:customStyle="1" w:styleId="857">
    <w:name w:val="solutionfonts"/>
    <w:qFormat/>
    <w:uiPriority w:val="0"/>
  </w:style>
  <w:style w:type="character" w:customStyle="1" w:styleId="858">
    <w:name w:val="首行缩进 Char"/>
    <w:qFormat/>
    <w:uiPriority w:val="0"/>
    <w:rPr>
      <w:rFonts w:ascii="宋体" w:eastAsia="宋体"/>
      <w:kern w:val="2"/>
      <w:sz w:val="24"/>
      <w:lang w:val="en-US" w:eastAsia="zh-CN" w:bidi="ar-SA"/>
    </w:rPr>
  </w:style>
  <w:style w:type="character" w:customStyle="1" w:styleId="859">
    <w:name w:val="Char Char52"/>
    <w:qFormat/>
    <w:uiPriority w:val="0"/>
    <w:rPr>
      <w:rFonts w:ascii="宋体" w:hAnsi="Courier New" w:eastAsia="宋体"/>
      <w:kern w:val="2"/>
      <w:sz w:val="21"/>
      <w:lang w:val="en-US" w:eastAsia="zh-CN"/>
    </w:rPr>
  </w:style>
  <w:style w:type="character" w:customStyle="1" w:styleId="860">
    <w:name w:val="font31"/>
    <w:basedOn w:val="70"/>
    <w:qFormat/>
    <w:uiPriority w:val="0"/>
    <w:rPr>
      <w:rFonts w:hint="eastAsia" w:ascii="仿宋" w:hAnsi="仿宋" w:eastAsia="仿宋" w:cs="仿宋"/>
      <w:color w:val="000000"/>
      <w:sz w:val="20"/>
      <w:szCs w:val="20"/>
      <w:u w:val="none"/>
    </w:rPr>
  </w:style>
  <w:style w:type="character" w:customStyle="1" w:styleId="861">
    <w:name w:val="正文说明 Char"/>
    <w:link w:val="115"/>
    <w:qFormat/>
    <w:uiPriority w:val="0"/>
    <w:rPr>
      <w:sz w:val="24"/>
      <w:szCs w:val="24"/>
    </w:rPr>
  </w:style>
  <w:style w:type="character" w:customStyle="1" w:styleId="862">
    <w:name w:val="脚注文本 Char1"/>
    <w:qFormat/>
    <w:uiPriority w:val="0"/>
    <w:rPr>
      <w:rFonts w:ascii="Times New Roman" w:hAnsi="Times New Roman" w:eastAsia="宋体" w:cs="Times New Roman"/>
      <w:sz w:val="18"/>
      <w:szCs w:val="18"/>
    </w:rPr>
  </w:style>
  <w:style w:type="character" w:customStyle="1" w:styleId="863">
    <w:name w:val="Char Char1211"/>
    <w:qFormat/>
    <w:uiPriority w:val="0"/>
    <w:rPr>
      <w:rFonts w:ascii="仿宋_GB2312" w:eastAsia="仿宋_GB2312"/>
      <w:b/>
      <w:bCs/>
      <w:kern w:val="2"/>
      <w:sz w:val="24"/>
      <w:szCs w:val="24"/>
      <w:lang w:val="zh-CN" w:eastAsia="zh-CN" w:bidi="ar-SA"/>
    </w:rPr>
  </w:style>
  <w:style w:type="character" w:customStyle="1" w:styleId="864">
    <w:name w:val="标题 Char"/>
    <w:qFormat/>
    <w:uiPriority w:val="0"/>
    <w:rPr>
      <w:rFonts w:eastAsia="宋体"/>
      <w:b/>
      <w:sz w:val="24"/>
      <w:lang w:val="en-GB" w:eastAsia="zh-CN" w:bidi="ar-SA"/>
    </w:rPr>
  </w:style>
  <w:style w:type="character" w:customStyle="1" w:styleId="865">
    <w:name w:val="Char Char35"/>
    <w:qFormat/>
    <w:uiPriority w:val="6"/>
    <w:rPr>
      <w:rFonts w:ascii="Arial" w:hAnsi="Arial" w:eastAsia="黑体"/>
      <w:b/>
      <w:kern w:val="1"/>
      <w:sz w:val="28"/>
      <w:szCs w:val="28"/>
      <w:lang w:val="zh-CN"/>
    </w:rPr>
  </w:style>
  <w:style w:type="character" w:customStyle="1" w:styleId="866">
    <w:name w:val="纯文本 Char Char Char"/>
    <w:qFormat/>
    <w:uiPriority w:val="0"/>
    <w:rPr>
      <w:rFonts w:ascii="宋体" w:hAnsi="Courier New" w:eastAsia="宋体"/>
      <w:kern w:val="2"/>
      <w:sz w:val="21"/>
      <w:lang w:val="en-US" w:eastAsia="zh-CN" w:bidi="ar-SA"/>
    </w:rPr>
  </w:style>
  <w:style w:type="character" w:customStyle="1" w:styleId="867">
    <w:name w:val="Table Text Char"/>
    <w:link w:val="116"/>
    <w:qFormat/>
    <w:uiPriority w:val="0"/>
    <w:rPr>
      <w:sz w:val="24"/>
      <w:szCs w:val="24"/>
    </w:rPr>
  </w:style>
  <w:style w:type="character" w:customStyle="1" w:styleId="868">
    <w:name w:val="正文1 Char1"/>
    <w:qFormat/>
    <w:uiPriority w:val="0"/>
    <w:rPr>
      <w:rFonts w:ascii="仿宋_GB2312" w:hAnsi="Courier New" w:eastAsia="仿宋_GB2312"/>
      <w:kern w:val="28"/>
      <w:sz w:val="24"/>
      <w:szCs w:val="24"/>
      <w:lang w:val="en-US" w:eastAsia="zh-CN"/>
    </w:rPr>
  </w:style>
  <w:style w:type="character" w:customStyle="1" w:styleId="869">
    <w:name w:val="页脚 Char1"/>
    <w:qFormat/>
    <w:uiPriority w:val="0"/>
    <w:rPr>
      <w:rFonts w:eastAsia="宋体"/>
      <w:kern w:val="2"/>
      <w:sz w:val="18"/>
      <w:szCs w:val="18"/>
      <w:lang w:val="en-US" w:eastAsia="zh-CN" w:bidi="ar-SA"/>
    </w:rPr>
  </w:style>
  <w:style w:type="character" w:customStyle="1" w:styleId="870">
    <w:name w:val="Bold"/>
    <w:qFormat/>
    <w:uiPriority w:val="0"/>
    <w:rPr>
      <w:rFonts w:ascii="Arial" w:hAnsi="Arial" w:eastAsia="黑体" w:cs="Times New Roman"/>
      <w:b/>
      <w:kern w:val="2"/>
      <w:sz w:val="32"/>
      <w:szCs w:val="32"/>
      <w:lang w:val="en-US" w:eastAsia="zh-CN" w:bidi="ar-SA"/>
    </w:rPr>
  </w:style>
  <w:style w:type="character" w:customStyle="1" w:styleId="871">
    <w:name w:val="hui3"/>
    <w:qFormat/>
    <w:uiPriority w:val="0"/>
    <w:rPr>
      <w:color w:val="333333"/>
    </w:rPr>
  </w:style>
  <w:style w:type="character" w:customStyle="1" w:styleId="872">
    <w:name w:val="Char Char17"/>
    <w:qFormat/>
    <w:uiPriority w:val="6"/>
    <w:rPr>
      <w:rFonts w:eastAsia="仿宋_GB2312"/>
      <w:sz w:val="24"/>
    </w:rPr>
  </w:style>
  <w:style w:type="character" w:customStyle="1" w:styleId="873">
    <w:name w:val="标题 4 字符"/>
    <w:qFormat/>
    <w:uiPriority w:val="9"/>
    <w:rPr>
      <w:rFonts w:ascii="等线 Light" w:hAnsi="等线 Light" w:eastAsia="等线 Light" w:cs="Times New Roman"/>
      <w:b/>
      <w:bCs/>
      <w:snapToGrid w:val="0"/>
      <w:kern w:val="0"/>
      <w:sz w:val="28"/>
      <w:szCs w:val="28"/>
    </w:rPr>
  </w:style>
  <w:style w:type="character" w:customStyle="1" w:styleId="874">
    <w:name w:val="Char Char37"/>
    <w:qFormat/>
    <w:uiPriority w:val="6"/>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7"/>
    <w:qFormat/>
    <w:uiPriority w:val="0"/>
    <w:rPr>
      <w:rFonts w:ascii="仿宋_GB2312" w:eastAsia="仿宋_GB2312"/>
      <w:kern w:val="2"/>
      <w:sz w:val="24"/>
      <w:szCs w:val="24"/>
    </w:rPr>
  </w:style>
  <w:style w:type="character" w:customStyle="1" w:styleId="878">
    <w:name w:val="Table Text Char1"/>
    <w:qFormat/>
    <w:uiPriority w:val="0"/>
    <w:rPr>
      <w:rFonts w:eastAsia="宋体"/>
      <w:sz w:val="24"/>
      <w:szCs w:val="24"/>
      <w:lang w:val="en-US" w:eastAsia="zh-CN" w:bidi="ar-SA"/>
    </w:rPr>
  </w:style>
  <w:style w:type="character" w:customStyle="1" w:styleId="879">
    <w:name w:val="标题 1 Char Char"/>
    <w:qFormat/>
    <w:uiPriority w:val="0"/>
    <w:rPr>
      <w:rFonts w:hint="eastAsia" w:ascii="宋体" w:hAnsi="宋体" w:eastAsia="宋体"/>
      <w:b/>
      <w:spacing w:val="-2"/>
      <w:sz w:val="24"/>
      <w:lang w:val="en-US" w:eastAsia="zh-CN" w:bidi="ar-SA"/>
    </w:rPr>
  </w:style>
  <w:style w:type="character" w:customStyle="1" w:styleId="880">
    <w:name w:val="正文（缩进2汉字） Char"/>
    <w:link w:val="118"/>
    <w:qFormat/>
    <w:uiPriority w:val="0"/>
    <w:rPr>
      <w:rFonts w:ascii="宋体"/>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val="en-GB" w:eastAsia="zh-CN"/>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19"/>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Char Char36"/>
    <w:qFormat/>
    <w:uiPriority w:val="6"/>
    <w:rPr>
      <w:rFonts w:ascii="仿宋_GB2312" w:hAnsi="仿宋_GB2312" w:eastAsia="仿宋_GB2312" w:cs="Arial"/>
      <w:b/>
      <w:kern w:val="1"/>
      <w:sz w:val="32"/>
      <w:szCs w:val="32"/>
      <w:lang w:val="zh-CN" w:eastAsia="zh-CN" w:bidi="ar-SA"/>
    </w:rPr>
  </w:style>
  <w:style w:type="character" w:customStyle="1" w:styleId="904">
    <w:name w:val="Char Char61"/>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段落 Char Char"/>
    <w:link w:val="120"/>
    <w:qFormat/>
    <w:uiPriority w:val="0"/>
    <w:rPr>
      <w:rFonts w:ascii="宋体" w:hAnsi="宋体"/>
      <w:sz w:val="24"/>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val="en-GB"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21"/>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22"/>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23"/>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4"/>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style36"/>
    <w:basedOn w:val="70"/>
    <w:qFormat/>
    <w:uiPriority w:val="0"/>
    <w:rPr>
      <w:rFonts w:ascii="Arial" w:hAnsi="Arial" w:eastAsia="黑体" w:cs="Arial"/>
      <w:snapToGrid w:val="0"/>
      <w:kern w:val="0"/>
      <w:szCs w:val="21"/>
    </w:rPr>
  </w:style>
  <w:style w:type="character" w:customStyle="1" w:styleId="933">
    <w:name w:val="pt9"/>
    <w:autoRedefine/>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5"/>
    <w:qFormat/>
    <w:uiPriority w:val="0"/>
    <w:rPr>
      <w:rFonts w:cs="宋体"/>
      <w:kern w:val="2"/>
      <w:sz w:val="24"/>
    </w:rPr>
  </w:style>
  <w:style w:type="character" w:customStyle="1" w:styleId="940">
    <w:name w:val="gray6"/>
    <w:basedOn w:val="70"/>
    <w:qFormat/>
    <w:uiPriority w:val="0"/>
    <w:rPr>
      <w:rFonts w:ascii="Arial" w:hAnsi="Arial" w:eastAsia="黑体" w:cs="Arial"/>
      <w:snapToGrid w:val="0"/>
      <w:kern w:val="0"/>
      <w:szCs w:val="21"/>
    </w:rPr>
  </w:style>
  <w:style w:type="character" w:customStyle="1" w:styleId="941">
    <w:name w:val="hui"/>
    <w:basedOn w:val="70"/>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无间隔 Char"/>
    <w:link w:val="175"/>
    <w:qFormat/>
    <w:uiPriority w:val="99"/>
    <w:rPr>
      <w:kern w:val="2"/>
      <w:sz w:val="21"/>
      <w:szCs w:val="22"/>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标准文本 Char Char"/>
    <w:link w:val="611"/>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未处理的提及2"/>
    <w:basedOn w:val="70"/>
    <w:unhideWhenUsed/>
    <w:qFormat/>
    <w:uiPriority w:val="99"/>
    <w:rPr>
      <w:color w:val="605E5C"/>
      <w:shd w:val="clear" w:color="auto" w:fill="E1DFDD"/>
    </w:rPr>
  </w:style>
  <w:style w:type="table" w:customStyle="1" w:styleId="96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file:///D:\Program%2525252525252525252525252525252525252525252525252525252525252525252525252525252525252525252525252525252525252525252525252525252525252525252525252520Files%2525252525252525252525252525252525252525252525252525252525252525252525252525252525252525252525252525252525252525252525252525252525252525252525252520(x86)\Tencent\ACER\Documents\Tencent%2525252525252525252525252525252525252525252525252525252525252525252525252525252525252525252525252525252525252525252525252525252525252525252525252520Files\731289318\Image\Group\JIEF%25252525252525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25252525252525H0.jpg" TargetMode="Externa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43505</Words>
  <Characters>45859</Characters>
  <Lines>380</Lines>
  <Paragraphs>107</Paragraphs>
  <TotalTime>36</TotalTime>
  <ScaleCrop>false</ScaleCrop>
  <LinksUpToDate>false</LinksUpToDate>
  <CharactersWithSpaces>50775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2023-12-26T03:10:00Z</dcterms:created>
  <dc:creator>HP</dc:creator>
  <cp:lastModifiedBy>佳伦</cp:lastModifiedBy>
  <cp:lastPrinted>2024-03-01T05:15:00Z</cp:lastPrinted>
  <dcterms:modified xsi:type="dcterms:W3CDTF">2024-09-01T14:45:35Z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D95DE46487BB45C59E7E8A33D910DB27_13</vt:lpwstr>
  </property>
</Properties>
</file>