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79C79FD">
      <w:pPr>
        <w:rPr>
          <w:rFonts w:ascii="宋体" w:hAnsi="宋体" w:eastAsia="宋体" w:cs="宋体"/>
          <w:sz w:val="24"/>
          <w:szCs w:val="24"/>
        </w:rPr>
      </w:pPr>
    </w:p>
    <w:p w14:paraId="50124E7E">
      <w:pPr>
        <w:jc w:val="center"/>
        <w:rPr>
          <w:rFonts w:hint="default" w:ascii="宋体" w:hAnsi="宋体" w:eastAsia="宋体" w:cs="宋体"/>
          <w:b/>
          <w:bCs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28"/>
          <w:szCs w:val="28"/>
          <w:lang w:val="en-US" w:eastAsia="zh-CN"/>
        </w:rPr>
        <w:t>澄清内容</w:t>
      </w:r>
    </w:p>
    <w:p w14:paraId="19C1BF53">
      <w:pPr>
        <w:rPr>
          <w:rFonts w:ascii="宋体" w:hAnsi="宋体" w:eastAsia="宋体" w:cs="宋体"/>
          <w:sz w:val="24"/>
          <w:szCs w:val="24"/>
        </w:rPr>
      </w:pPr>
    </w:p>
    <w:p w14:paraId="6F72F00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项目名称：</w:t>
      </w:r>
      <w:r>
        <w:rPr>
          <w:rFonts w:ascii="宋体" w:hAnsi="宋体" w:eastAsia="宋体" w:cs="宋体"/>
          <w:sz w:val="24"/>
          <w:szCs w:val="24"/>
        </w:rPr>
        <w:t>岱山县海洋经济发展局500吨级渔政执法船艇设计建造项目</w:t>
      </w:r>
    </w:p>
    <w:p w14:paraId="31A4731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default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项目编号：</w:t>
      </w:r>
      <w:r>
        <w:rPr>
          <w:rFonts w:ascii="宋体" w:hAnsi="宋体" w:eastAsia="宋体" w:cs="宋体"/>
          <w:sz w:val="24"/>
          <w:szCs w:val="24"/>
        </w:rPr>
        <w:t>SZGXZS2025001</w:t>
      </w:r>
    </w:p>
    <w:p w14:paraId="2B86BBC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ascii="宋体" w:hAnsi="宋体" w:eastAsia="宋体" w:cs="宋体"/>
          <w:sz w:val="24"/>
          <w:szCs w:val="24"/>
        </w:rPr>
      </w:pPr>
    </w:p>
    <w:p w14:paraId="042346C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default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澄清内容：</w:t>
      </w:r>
    </w:p>
    <w:p w14:paraId="0D6F9FA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ascii="宋体" w:hAnsi="宋体" w:eastAsia="宋体" w:cs="宋体"/>
          <w:sz w:val="24"/>
          <w:szCs w:val="24"/>
        </w:rPr>
      </w:pPr>
    </w:p>
    <w:p w14:paraId="28353FC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bookmarkStart w:id="0" w:name="_GoBack"/>
      <w:r>
        <w:rPr>
          <w:rFonts w:ascii="宋体" w:hAnsi="宋体" w:eastAsia="宋体" w:cs="宋体"/>
          <w:sz w:val="24"/>
          <w:szCs w:val="24"/>
        </w:rPr>
        <w:t>关于岱山500吨级渔政船使用航区和噪声指标的澄清</w:t>
      </w:r>
      <w:bookmarkEnd w:id="0"/>
      <w:r>
        <w:rPr>
          <w:rFonts w:ascii="宋体" w:hAnsi="宋体" w:eastAsia="宋体" w:cs="宋体"/>
          <w:sz w:val="24"/>
          <w:szCs w:val="24"/>
        </w:rPr>
        <w:t>：岱山县海洋经济发展局500吨级渔政执法船艇设计建造项目（项目编号：SZGXZS2025001）招标文件和招标文件附件有2处描述不一致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，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以招标文件附件为准：</w:t>
      </w:r>
    </w:p>
    <w:p w14:paraId="6BAA43AD"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ascii="宋体" w:hAnsi="宋体" w:eastAsia="宋体" w:cs="宋体"/>
          <w:sz w:val="24"/>
          <w:szCs w:val="24"/>
        </w:rPr>
      </w:pPr>
      <w:r>
        <w:rPr>
          <w:rFonts w:ascii="宋体" w:hAnsi="宋体" w:eastAsia="宋体" w:cs="宋体"/>
          <w:sz w:val="24"/>
          <w:szCs w:val="24"/>
        </w:rPr>
        <w:t>将招标文件中“1.3航区国内远海航区”</w:t>
      </w:r>
    </w:p>
    <w:p w14:paraId="59038185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2" w:firstLineChars="200"/>
        <w:textAlignment w:val="auto"/>
        <w:rPr>
          <w:rFonts w:ascii="宋体" w:hAnsi="宋体" w:eastAsia="宋体" w:cs="宋体"/>
          <w:sz w:val="24"/>
          <w:szCs w:val="24"/>
        </w:rPr>
      </w:pPr>
      <w:r>
        <w:rPr>
          <w:rFonts w:ascii="宋体" w:hAnsi="宋体" w:eastAsia="宋体" w:cs="宋体"/>
          <w:b/>
          <w:bCs/>
          <w:sz w:val="24"/>
          <w:szCs w:val="24"/>
        </w:rPr>
        <w:t>修改为</w:t>
      </w:r>
      <w:r>
        <w:rPr>
          <w:rFonts w:ascii="宋体" w:hAnsi="宋体" w:eastAsia="宋体" w:cs="宋体"/>
          <w:sz w:val="24"/>
          <w:szCs w:val="24"/>
        </w:rPr>
        <w:t>“1.3航区</w:t>
      </w:r>
      <w:r>
        <w:rPr>
          <w:rFonts w:ascii="宋体" w:hAnsi="宋体" w:eastAsia="宋体" w:cs="宋体"/>
          <w:color w:val="FF0000"/>
          <w:sz w:val="24"/>
          <w:szCs w:val="24"/>
        </w:rPr>
        <w:t>国内近海航区</w:t>
      </w:r>
      <w:r>
        <w:rPr>
          <w:rFonts w:ascii="宋体" w:hAnsi="宋体" w:eastAsia="宋体" w:cs="宋体"/>
          <w:sz w:val="24"/>
          <w:szCs w:val="24"/>
        </w:rPr>
        <w:t>”。</w:t>
      </w:r>
    </w:p>
    <w:p w14:paraId="23BEEA9C"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sz w:val="24"/>
          <w:szCs w:val="24"/>
        </w:rPr>
      </w:pPr>
      <w:r>
        <w:rPr>
          <w:rFonts w:ascii="宋体" w:hAnsi="宋体" w:eastAsia="宋体" w:cs="宋体"/>
          <w:sz w:val="24"/>
          <w:szCs w:val="24"/>
        </w:rPr>
        <w:t>将招标文件中“2.9 减振降噪，本船振动参照CCS满足中国船级社《船上振动控制指南》及其修改通报的要求执行，在不同的主机转速下，全船无明显共振现象。在巡航航速（25kn）时，门窗关闭状态下，会议室、驾驶室及居住舱室噪音不超过65dB(A)”。</w:t>
      </w:r>
    </w:p>
    <w:p w14:paraId="518CC87A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2" w:firstLineChars="200"/>
        <w:textAlignment w:val="auto"/>
        <w:rPr>
          <w:sz w:val="24"/>
          <w:szCs w:val="24"/>
        </w:rPr>
      </w:pPr>
      <w:r>
        <w:rPr>
          <w:rFonts w:ascii="宋体" w:hAnsi="宋体" w:eastAsia="宋体" w:cs="宋体"/>
          <w:b/>
          <w:bCs/>
          <w:sz w:val="24"/>
          <w:szCs w:val="24"/>
        </w:rPr>
        <w:t>修改为</w:t>
      </w:r>
      <w:r>
        <w:rPr>
          <w:rFonts w:ascii="宋体" w:hAnsi="宋体" w:eastAsia="宋体" w:cs="宋体"/>
          <w:sz w:val="24"/>
          <w:szCs w:val="24"/>
        </w:rPr>
        <w:t>“2.9减振降噪本船振动参照CCS满足中国船级社《船上振动控制指南》及其修改通报的要求执行，在不同的主机转速下，全船无明显共振现象。在</w:t>
      </w:r>
      <w:r>
        <w:rPr>
          <w:rFonts w:ascii="宋体" w:hAnsi="宋体" w:eastAsia="宋体" w:cs="宋体"/>
          <w:color w:val="FF0000"/>
          <w:sz w:val="24"/>
          <w:szCs w:val="24"/>
        </w:rPr>
        <w:t>巡航航速（18kn）时</w:t>
      </w:r>
      <w:r>
        <w:rPr>
          <w:rFonts w:ascii="宋体" w:hAnsi="宋体" w:eastAsia="宋体" w:cs="宋体"/>
          <w:sz w:val="24"/>
          <w:szCs w:val="24"/>
        </w:rPr>
        <w:t>，门窗关闭状态下，会议室、驾驶室及居住舱室噪音不超过</w:t>
      </w:r>
      <w:r>
        <w:rPr>
          <w:rFonts w:ascii="宋体" w:hAnsi="宋体" w:eastAsia="宋体" w:cs="宋体"/>
          <w:color w:val="FF0000"/>
          <w:sz w:val="24"/>
          <w:szCs w:val="24"/>
        </w:rPr>
        <w:t>70dB(A)</w:t>
      </w:r>
      <w:r>
        <w:rPr>
          <w:rFonts w:ascii="宋体" w:hAnsi="宋体" w:eastAsia="宋体" w:cs="宋体"/>
          <w:sz w:val="24"/>
          <w:szCs w:val="24"/>
        </w:rPr>
        <w:t>”。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D08CC7F2"/>
    <w:multiLevelType w:val="singleLevel"/>
    <w:tmpl w:val="D08CC7F2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14023477"/>
    <w:rsid w:val="378212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373</Words>
  <Characters>433</Characters>
  <Lines>0</Lines>
  <Paragraphs>0</Paragraphs>
  <TotalTime>8</TotalTime>
  <ScaleCrop>false</ScaleCrop>
  <LinksUpToDate>false</LinksUpToDate>
  <CharactersWithSpaces>434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2025-04-16T03:20:00Z</dcterms:created>
  <dc:creator>Huang</dc:creator>
  <cp:lastModifiedBy>小朋友要去上学了</cp:lastModifiedBy>
  <dcterms:modified xsi:type="dcterms:W3CDTF">2025-04-16T23:39:52Z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KSOTemplateDocerSaveRecord">
    <vt:lpwstr>eyJoZGlkIjoiOTVlZDNiNjc4N2Y5YzJiNWY0NjQxMTBmZmRlYWU5ZTMiLCJ1c2VySWQiOiI1MzgwNTcwNjcifQ==</vt:lpwstr>
  </property>
  <property fmtid="{D5CDD505-2E9C-101B-9397-08002B2CF9AE}" pid="4" name="ICV">
    <vt:lpwstr>0554E59414DC4623922B0FD6580D8B81_12</vt:lpwstr>
  </property>
</Properties>
</file>