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C266">
      <w:pPr>
        <w:spacing w:line="360" w:lineRule="auto"/>
        <w:rPr>
          <w:rFonts w:hint="eastAsia"/>
          <w:b/>
          <w:bCs/>
          <w:sz w:val="24"/>
          <w:szCs w:val="24"/>
          <w:lang w:eastAsia="zh-CN"/>
        </w:rPr>
      </w:pPr>
      <w:r>
        <w:rPr>
          <w:rFonts w:hint="eastAsia"/>
          <w:b/>
          <w:bCs/>
          <w:sz w:val="24"/>
          <w:szCs w:val="24"/>
        </w:rPr>
        <w:t>更正前内容</w:t>
      </w:r>
      <w:r>
        <w:rPr>
          <w:rFonts w:hint="eastAsia"/>
          <w:b/>
          <w:bCs/>
          <w:sz w:val="24"/>
          <w:szCs w:val="24"/>
          <w:lang w:eastAsia="zh-CN"/>
        </w:rPr>
        <w:t>：</w:t>
      </w:r>
    </w:p>
    <w:tbl>
      <w:tblPr>
        <w:tblStyle w:val="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147"/>
        <w:gridCol w:w="546"/>
        <w:gridCol w:w="1027"/>
        <w:gridCol w:w="1609"/>
      </w:tblGrid>
      <w:tr w14:paraId="3E18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011869C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147" w:type="dxa"/>
            <w:vAlign w:val="center"/>
          </w:tcPr>
          <w:p w14:paraId="7E81B156">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546" w:type="dxa"/>
            <w:vAlign w:val="center"/>
          </w:tcPr>
          <w:p w14:paraId="306C370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027" w:type="dxa"/>
            <w:vAlign w:val="center"/>
          </w:tcPr>
          <w:p w14:paraId="1AB8CAD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1609" w:type="dxa"/>
          </w:tcPr>
          <w:p w14:paraId="0336817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3F49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69C87A8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47" w:type="dxa"/>
            <w:vAlign w:val="center"/>
          </w:tcPr>
          <w:p w14:paraId="1AEDD60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color w:val="auto"/>
                <w:highlight w:val="none"/>
              </w:rPr>
            </w:pPr>
            <w:r>
              <w:rPr>
                <w:rFonts w:hint="eastAsia" w:asciiTheme="minorEastAsia" w:hAnsiTheme="minorEastAsia" w:eastAsiaTheme="minorEastAsia" w:cstheme="minorEastAsia"/>
                <w:color w:val="auto"/>
                <w:highlight w:val="none"/>
              </w:rPr>
              <w:t>投标人具有有效期内的ISO9001质量管理体系认证证书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ISO14001环境管理体系认证证书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ISO45001职业健康安全管理体系认证证书</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有一个得1分，最高得3分</w:t>
            </w:r>
            <w:r>
              <w:rPr>
                <w:rFonts w:hint="eastAsia" w:asciiTheme="minorEastAsia" w:hAnsiTheme="minorEastAsia" w:eastAsiaTheme="minorEastAsia" w:cstheme="minorEastAsia"/>
                <w:color w:val="auto"/>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认证证书复印件加盖公章</w:t>
            </w:r>
            <w:r>
              <w:rPr>
                <w:rFonts w:hint="eastAsia" w:hAnsi="宋体" w:cs="宋体"/>
                <w:color w:val="auto"/>
                <w:kern w:val="0"/>
                <w:highlight w:val="none"/>
              </w:rPr>
              <w:t>，未提供不得分</w:t>
            </w:r>
            <w:r>
              <w:rPr>
                <w:rFonts w:hint="eastAsia" w:ascii="宋体" w:hAnsi="宋体" w:eastAsia="宋体" w:cs="宋体"/>
                <w:color w:val="auto"/>
                <w:sz w:val="21"/>
                <w:szCs w:val="21"/>
                <w:highlight w:val="none"/>
                <w:lang w:eastAsia="zh-CN"/>
              </w:rPr>
              <w:t>）</w:t>
            </w:r>
          </w:p>
        </w:tc>
        <w:tc>
          <w:tcPr>
            <w:tcW w:w="546" w:type="dxa"/>
            <w:vAlign w:val="center"/>
          </w:tcPr>
          <w:p w14:paraId="28D6ED5A">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w:t>
            </w:r>
          </w:p>
        </w:tc>
        <w:tc>
          <w:tcPr>
            <w:tcW w:w="1027" w:type="dxa"/>
            <w:vAlign w:val="center"/>
          </w:tcPr>
          <w:p w14:paraId="03EABC73">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609" w:type="dxa"/>
            <w:vAlign w:val="center"/>
          </w:tcPr>
          <w:p w14:paraId="7D2F63B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认证证书</w:t>
            </w:r>
          </w:p>
        </w:tc>
      </w:tr>
      <w:tr w14:paraId="3FB4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69E26A2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5147" w:type="dxa"/>
            <w:shd w:val="clear" w:color="auto" w:fill="auto"/>
            <w:vAlign w:val="center"/>
          </w:tcPr>
          <w:p w14:paraId="5366CD5C">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投标人具有有效期内的CQC中国环保产品认证证书，提供证书扫描件，有得1分，没有不得分。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认证证书复印件加盖公章</w:t>
            </w:r>
            <w:r>
              <w:rPr>
                <w:rFonts w:hint="eastAsia" w:hAnsi="宋体" w:cs="宋体"/>
                <w:color w:val="auto"/>
                <w:kern w:val="0"/>
                <w:highlight w:val="none"/>
              </w:rPr>
              <w:t>，未提供不得分</w:t>
            </w:r>
            <w:r>
              <w:rPr>
                <w:rFonts w:hint="eastAsia" w:ascii="宋体" w:hAnsi="宋体" w:eastAsia="宋体" w:cs="宋体"/>
                <w:color w:val="auto"/>
                <w:sz w:val="21"/>
                <w:szCs w:val="21"/>
                <w:highlight w:val="none"/>
                <w:lang w:eastAsia="zh-CN"/>
              </w:rPr>
              <w:t>）</w:t>
            </w:r>
          </w:p>
        </w:tc>
        <w:tc>
          <w:tcPr>
            <w:tcW w:w="546" w:type="dxa"/>
            <w:shd w:val="clear" w:color="auto" w:fill="auto"/>
            <w:vAlign w:val="center"/>
          </w:tcPr>
          <w:p w14:paraId="7FA688D8">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w:t>
            </w:r>
          </w:p>
        </w:tc>
        <w:tc>
          <w:tcPr>
            <w:tcW w:w="1027" w:type="dxa"/>
            <w:shd w:val="clear" w:color="auto" w:fill="auto"/>
            <w:vAlign w:val="center"/>
          </w:tcPr>
          <w:p w14:paraId="2AEB7F4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1F27B27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5976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0D0CDBB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147" w:type="dxa"/>
            <w:shd w:val="clear" w:color="auto" w:fill="auto"/>
            <w:vAlign w:val="center"/>
          </w:tcPr>
          <w:p w14:paraId="43FB3979">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投标人具有有效期内的家具产品环保卫士认证证书的得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分，否则不得分。</w:t>
            </w:r>
          </w:p>
        </w:tc>
        <w:tc>
          <w:tcPr>
            <w:tcW w:w="546" w:type="dxa"/>
            <w:shd w:val="clear" w:color="auto" w:fill="auto"/>
            <w:vAlign w:val="center"/>
          </w:tcPr>
          <w:p w14:paraId="7AFD6AAD">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w:t>
            </w:r>
          </w:p>
        </w:tc>
        <w:tc>
          <w:tcPr>
            <w:tcW w:w="1027" w:type="dxa"/>
            <w:shd w:val="clear" w:color="auto" w:fill="auto"/>
            <w:vAlign w:val="center"/>
          </w:tcPr>
          <w:p w14:paraId="50B66B6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58FCB1A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25D3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2A0A971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5147" w:type="dxa"/>
            <w:shd w:val="clear" w:color="auto" w:fill="auto"/>
            <w:vAlign w:val="center"/>
          </w:tcPr>
          <w:p w14:paraId="70C24C6D">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投标人提供具备家具成品及其原辅材料检测能力并通过国家计量认证（CMA资质）的第三方检测机构出具的家具成品合格抽样</w:t>
            </w:r>
            <w:r>
              <w:rPr>
                <w:rFonts w:hint="eastAsia" w:ascii="宋体" w:hAnsi="宋体" w:eastAsia="宋体" w:cs="宋体"/>
                <w:color w:val="auto"/>
                <w:sz w:val="21"/>
                <w:szCs w:val="21"/>
                <w:highlight w:val="none"/>
              </w:rPr>
              <w:t>检测报告（如有最新国家标准要求，检验报告按最新标准要求提供），其中核心技术指标评分内容如下（每项3分，最高6分）：</w:t>
            </w:r>
          </w:p>
          <w:p w14:paraId="19A9639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1、钢木公寓床：</w:t>
            </w:r>
            <w:r>
              <w:rPr>
                <w:rFonts w:hint="eastAsia" w:ascii="宋体" w:hAnsi="宋体" w:eastAsia="宋体" w:cs="宋体"/>
                <w:color w:val="auto"/>
                <w:sz w:val="21"/>
                <w:szCs w:val="21"/>
                <w:highlight w:val="none"/>
                <w:lang w:val="en-US" w:eastAsia="zh-CN"/>
              </w:rPr>
              <w:t>1.QB/T2741-2013《学生公寓多功能家具》2.GB/T 3325-2017《金属家具通用技术条件》3.GB/T 35607-2017《绿色产品评价 家具》4.GB/T 7314-2017《金属材料 室温压缩试验方法》5QB/T 4371-2012.《家具抗菌性能的评价》判定：1.全项（耐腐蚀350h）2.结构安全达标3.甲醛释放量≤0.02mg/m³ ，苯、甲苯、二甲苯、TVOC未检出.4.规定塑性压缩力≥10KN 5.抗菌性能（抑菌率）≥99%：大肠杆菌、枯草芽孢杆菌.</w:t>
            </w:r>
          </w:p>
          <w:p w14:paraId="0C2729E8">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color w:val="auto"/>
                <w:sz w:val="21"/>
                <w:szCs w:val="21"/>
                <w:highlight w:val="none"/>
              </w:rPr>
              <w:t>2、公寓椅：符合</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en-US" w:eastAsia="zh-Hans"/>
              </w:rPr>
              <w:t>QB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T 2741-2013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学生公寓多功能家具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GB 18584-2001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室内装饰装修材料 木家具中有害物质限量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检测全项目标准要求其中甲醛释放量检测结果≤0.3mg/L；产品重金属含量可溶性铅、镉、铬、汞未检出。</w:t>
            </w:r>
          </w:p>
        </w:tc>
        <w:tc>
          <w:tcPr>
            <w:tcW w:w="546" w:type="dxa"/>
            <w:shd w:val="clear" w:color="auto" w:fill="auto"/>
            <w:vAlign w:val="center"/>
          </w:tcPr>
          <w:p w14:paraId="12163894">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6</w:t>
            </w:r>
          </w:p>
        </w:tc>
        <w:tc>
          <w:tcPr>
            <w:tcW w:w="1027" w:type="dxa"/>
            <w:shd w:val="clear" w:color="auto" w:fill="auto"/>
            <w:vAlign w:val="center"/>
          </w:tcPr>
          <w:p w14:paraId="26C1F9EE">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36F9917C">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检测报告</w:t>
            </w:r>
          </w:p>
        </w:tc>
      </w:tr>
      <w:tr w14:paraId="147E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6573B7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147" w:type="dxa"/>
            <w:shd w:val="clear" w:color="auto" w:fill="auto"/>
            <w:vAlign w:val="center"/>
          </w:tcPr>
          <w:p w14:paraId="5D0C365B">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具备家具成品及其原辅材料检测能力并通过国家计量认证（CMA资质）的第三方检测机构出具的家具原材料合格检测报告（如有最新国家标准要求，检测报告按最新标准要求提供），其中核心技术指标评分内容如下（每项1分，最高10分）：</w:t>
            </w:r>
          </w:p>
          <w:p w14:paraId="65C6474C">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橡胶木实木</w:t>
            </w:r>
            <w:r>
              <w:rPr>
                <w:rFonts w:hint="eastAsia" w:ascii="宋体" w:hAnsi="宋体" w:eastAsia="宋体" w:cs="宋体"/>
                <w:color w:val="auto"/>
                <w:sz w:val="21"/>
                <w:szCs w:val="21"/>
                <w:highlight w:val="none"/>
              </w:rPr>
              <w:t>:提供符合</w:t>
            </w:r>
            <w:r>
              <w:rPr>
                <w:rFonts w:hint="eastAsia" w:ascii="宋体" w:hAnsi="宋体" w:eastAsia="宋体" w:cs="宋体"/>
                <w:color w:val="auto"/>
                <w:sz w:val="21"/>
                <w:szCs w:val="21"/>
                <w:highlight w:val="none"/>
                <w:lang w:val="en-US" w:eastAsia="zh-CN"/>
              </w:rPr>
              <w:t>1.GB 18580-2017《室内装饰装修材料人造板及其制品中甲醛释放限量》2.GB/T 3324-2017 《木家具通用技术条件》3.</w:t>
            </w:r>
            <w:r>
              <w:rPr>
                <w:rFonts w:hint="eastAsia" w:ascii="宋体" w:hAnsi="宋体" w:eastAsia="宋体" w:cs="宋体"/>
                <w:color w:val="auto"/>
                <w:sz w:val="21"/>
                <w:szCs w:val="21"/>
                <w:highlight w:val="none"/>
                <w:lang w:val="en-US" w:eastAsia="zh-Hans"/>
              </w:rPr>
              <w:t>GB 18584-2001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Hans"/>
              </w:rPr>
              <w:t>室内装饰装修材料 木家具中有害物质限量</w:t>
            </w:r>
            <w:r>
              <w:rPr>
                <w:rFonts w:hint="eastAsia" w:ascii="宋体" w:hAnsi="宋体" w:eastAsia="宋体" w:cs="宋体"/>
                <w:color w:val="auto"/>
                <w:sz w:val="21"/>
                <w:szCs w:val="21"/>
                <w:highlight w:val="none"/>
                <w:lang w:val="en-US" w:eastAsia="zh-CN"/>
              </w:rPr>
              <w:t>》4.GB 29894-2013《木材鉴别方法通则》判定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1.甲醛释放量</w:t>
            </w:r>
            <w:r>
              <w:rPr>
                <w:rFonts w:hint="eastAsia" w:ascii="宋体" w:hAnsi="宋体" w:eastAsia="宋体" w:cs="宋体"/>
                <w:color w:val="auto"/>
                <w:sz w:val="21"/>
                <w:szCs w:val="21"/>
                <w:highlight w:val="none"/>
              </w:rPr>
              <w:t>检测结果≤0.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mg/L</w:t>
            </w:r>
            <w:r>
              <w:rPr>
                <w:rFonts w:hint="eastAsia" w:ascii="宋体" w:hAnsi="宋体" w:eastAsia="宋体" w:cs="宋体"/>
                <w:color w:val="auto"/>
                <w:sz w:val="21"/>
                <w:szCs w:val="21"/>
                <w:highlight w:val="none"/>
                <w:lang w:val="en-US" w:eastAsia="zh-CN"/>
              </w:rPr>
              <w:t>2.含水率</w:t>
            </w:r>
            <w:r>
              <w:rPr>
                <w:rFonts w:hint="eastAsia" w:ascii="宋体" w:hAnsi="宋体" w:eastAsia="宋体" w:cs="宋体"/>
                <w:color w:val="auto"/>
                <w:sz w:val="21"/>
                <w:szCs w:val="21"/>
                <w:highlight w:val="none"/>
              </w:rPr>
              <w:t>≤9-10/%</w:t>
            </w:r>
            <w:r>
              <w:rPr>
                <w:rFonts w:hint="eastAsia" w:ascii="宋体" w:hAnsi="宋体" w:eastAsia="宋体" w:cs="宋体"/>
                <w:color w:val="auto"/>
                <w:sz w:val="21"/>
                <w:szCs w:val="21"/>
                <w:highlight w:val="none"/>
                <w:lang w:val="en-US" w:eastAsia="zh-CN"/>
              </w:rPr>
              <w:t>3.甲醛释放量≤0.01mg/m³4.材质鉴定（提供实测数据）</w:t>
            </w:r>
            <w:r>
              <w:rPr>
                <w:rFonts w:hint="eastAsia" w:ascii="宋体" w:hAnsi="宋体" w:eastAsia="宋体" w:cs="宋体"/>
                <w:color w:val="auto"/>
                <w:sz w:val="21"/>
                <w:szCs w:val="21"/>
                <w:highlight w:val="none"/>
              </w:rPr>
              <w:t>该样品为橡胶木属木材，拉丁名</w:t>
            </w:r>
            <w:r>
              <w:rPr>
                <w:rFonts w:hint="eastAsia" w:ascii="宋体" w:hAnsi="宋体" w:eastAsia="宋体" w:cs="宋体"/>
                <w:i/>
                <w:color w:val="auto"/>
                <w:sz w:val="21"/>
                <w:szCs w:val="21"/>
                <w:highlight w:val="none"/>
              </w:rPr>
              <w:t>Hevea.spp</w:t>
            </w:r>
          </w:p>
          <w:p w14:paraId="54472542">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2、钢管：</w:t>
            </w:r>
          </w:p>
          <w:p w14:paraId="47DB8F1B">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（1）符合GB/T3325-2017《金属家具通用技术条件》标准要求的检测报告。</w:t>
            </w:r>
          </w:p>
          <w:p w14:paraId="302BCD08">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（2）GB/T228.1-2021《金属材料拉伸试验第1部分：室温试验方法》：提供实测数据：1.壁厚（1.5mm）、抗盐雾2、抗拉强度：400-470N/mm、断后伸长率：≥30%、屈服强度：≥260N/mm:提供实测数据</w:t>
            </w:r>
          </w:p>
          <w:p w14:paraId="36A4679A">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3、轨道：符合QB/T 2454-2013《家具五金 抽屉导轨》标准要求耐腐蚀300h。</w:t>
            </w:r>
          </w:p>
          <w:p w14:paraId="26325C6E">
            <w:pPr>
              <w:pStyle w:val="7"/>
              <w:spacing w:before="6" w:line="190" w:lineRule="auto"/>
              <w:ind w:right="3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实木多层板</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符合GB/T9846-2015《普通胶合板》；</w:t>
            </w:r>
            <w:r>
              <w:rPr>
                <w:rFonts w:hint="eastAsia" w:ascii="宋体" w:hAnsi="宋体" w:eastAsia="宋体" w:cs="宋体"/>
                <w:color w:val="auto"/>
                <w:spacing w:val="-2"/>
                <w:sz w:val="21"/>
                <w:szCs w:val="21"/>
                <w:highlight w:val="none"/>
              </w:rPr>
              <w:t>GB</w:t>
            </w:r>
            <w:r>
              <w:rPr>
                <w:rFonts w:hint="eastAsia" w:ascii="宋体" w:hAnsi="宋体" w:eastAsia="宋体" w:cs="宋体"/>
                <w:color w:val="auto"/>
                <w:spacing w:val="28"/>
                <w:w w:val="101"/>
                <w:sz w:val="21"/>
                <w:szCs w:val="21"/>
                <w:highlight w:val="none"/>
              </w:rPr>
              <w:t xml:space="preserve"> </w:t>
            </w:r>
            <w:r>
              <w:rPr>
                <w:rFonts w:hint="eastAsia" w:ascii="宋体" w:hAnsi="宋体" w:eastAsia="宋体" w:cs="宋体"/>
                <w:color w:val="auto"/>
                <w:spacing w:val="-2"/>
                <w:sz w:val="21"/>
                <w:szCs w:val="21"/>
                <w:highlight w:val="none"/>
              </w:rPr>
              <w:t>18580-</w:t>
            </w:r>
          </w:p>
          <w:p w14:paraId="5C810431">
            <w:pPr>
              <w:pStyle w:val="7"/>
              <w:spacing w:before="2" w:line="189" w:lineRule="auto"/>
              <w:ind w:left="105" w:right="46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2017《室内装饰装修材料 人造板及其制</w:t>
            </w:r>
            <w:r>
              <w:rPr>
                <w:rFonts w:hint="eastAsia" w:ascii="宋体" w:hAnsi="宋体" w:eastAsia="宋体" w:cs="宋体"/>
                <w:color w:val="auto"/>
                <w:spacing w:val="-1"/>
                <w:sz w:val="21"/>
                <w:szCs w:val="21"/>
                <w:highlight w:val="none"/>
              </w:rPr>
              <w:t>品中甲醛释放限量》；GB/T39600-</w:t>
            </w:r>
            <w:r>
              <w:rPr>
                <w:rFonts w:hint="eastAsia" w:ascii="宋体" w:hAnsi="宋体" w:eastAsia="宋体" w:cs="宋体"/>
                <w:color w:val="auto"/>
                <w:sz w:val="21"/>
                <w:szCs w:val="21"/>
                <w:highlight w:val="none"/>
              </w:rPr>
              <w:t xml:space="preserve"> 2021《人造板及其制品甲醛释放量分级》；JC/T2039-2010《家具抗菌性能的评价》；HJ 571-2010《环境标</w:t>
            </w:r>
            <w:r>
              <w:rPr>
                <w:rFonts w:hint="eastAsia" w:ascii="宋体" w:hAnsi="宋体" w:eastAsia="宋体" w:cs="宋体"/>
                <w:color w:val="auto"/>
                <w:spacing w:val="-1"/>
                <w:sz w:val="21"/>
                <w:szCs w:val="21"/>
                <w:highlight w:val="none"/>
              </w:rPr>
              <w:t>志产品技术要求人造板及其制品》；GB/T17657-</w:t>
            </w:r>
            <w:r>
              <w:rPr>
                <w:rFonts w:hint="eastAsia" w:ascii="宋体" w:hAnsi="宋体" w:eastAsia="宋体" w:cs="宋体"/>
                <w:color w:val="auto"/>
                <w:sz w:val="21"/>
                <w:szCs w:val="21"/>
                <w:highlight w:val="none"/>
              </w:rPr>
              <w:t>2013《人造板及饰面人造板理化性能试验方法》；JC</w:t>
            </w:r>
            <w:r>
              <w:rPr>
                <w:rFonts w:hint="eastAsia" w:ascii="宋体" w:hAnsi="宋体" w:eastAsia="宋体" w:cs="宋体"/>
                <w:color w:val="auto"/>
                <w:spacing w:val="-1"/>
                <w:sz w:val="21"/>
                <w:szCs w:val="21"/>
                <w:highlight w:val="none"/>
              </w:rPr>
              <w:t>/T2039-</w:t>
            </w:r>
            <w:r>
              <w:rPr>
                <w:rFonts w:hint="eastAsia" w:ascii="宋体" w:hAnsi="宋体" w:eastAsia="宋体" w:cs="宋体"/>
                <w:color w:val="auto"/>
                <w:sz w:val="21"/>
                <w:szCs w:val="21"/>
                <w:highlight w:val="none"/>
              </w:rPr>
              <w:t xml:space="preserve"> 2010《抗菌防霉木质装饰板》；含水率7-</w:t>
            </w:r>
          </w:p>
          <w:p w14:paraId="6EDCA710">
            <w:pPr>
              <w:pStyle w:val="7"/>
              <w:spacing w:before="3" w:line="190" w:lineRule="auto"/>
              <w:ind w:left="104" w:right="159" w:firstLine="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9%；胶合强度≥1.5MPa；静曲强度（顺纹）≥30.0MPa；弹性</w:t>
            </w:r>
            <w:r>
              <w:rPr>
                <w:rFonts w:hint="eastAsia" w:ascii="宋体" w:hAnsi="宋体" w:eastAsia="宋体" w:cs="宋体"/>
                <w:color w:val="auto"/>
                <w:spacing w:val="-1"/>
                <w:sz w:val="21"/>
                <w:szCs w:val="21"/>
                <w:highlight w:val="none"/>
              </w:rPr>
              <w:t>模量（顺纹）≥5000M</w:t>
            </w:r>
            <w:r>
              <w:rPr>
                <w:rFonts w:hint="eastAsia" w:ascii="宋体" w:hAnsi="宋体" w:eastAsia="宋体" w:cs="宋体"/>
                <w:color w:val="auto"/>
                <w:sz w:val="21"/>
                <w:szCs w:val="21"/>
                <w:highlight w:val="none"/>
              </w:rPr>
              <w:t xml:space="preserve"> Pa；甲醛释放量E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mg/m3;总挥发性有机化合物（72h</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rPr>
              <w:t>苯、</w:t>
            </w:r>
            <w:r>
              <w:rPr>
                <w:rFonts w:hint="eastAsia" w:ascii="宋体" w:hAnsi="宋体" w:eastAsia="宋体" w:cs="宋体"/>
                <w:color w:val="auto"/>
                <w:sz w:val="21"/>
                <w:szCs w:val="21"/>
                <w:highlight w:val="none"/>
              </w:rPr>
              <w:t xml:space="preserve">  甲苯、二甲苯）均未检出；总挥发性有机化合物（TVOC）未检出</w:t>
            </w:r>
            <w:r>
              <w:rPr>
                <w:rFonts w:hint="eastAsia" w:ascii="宋体" w:hAnsi="宋体" w:eastAsia="宋体" w:cs="宋体"/>
                <w:color w:val="auto"/>
                <w:spacing w:val="-1"/>
                <w:sz w:val="21"/>
                <w:szCs w:val="21"/>
                <w:highlight w:val="none"/>
              </w:rPr>
              <w:t>；抑菌率（大</w:t>
            </w:r>
            <w:r>
              <w:rPr>
                <w:rFonts w:hint="eastAsia" w:ascii="宋体" w:hAnsi="宋体" w:eastAsia="宋体" w:cs="宋体"/>
                <w:color w:val="auto"/>
                <w:sz w:val="21"/>
                <w:szCs w:val="21"/>
                <w:highlight w:val="none"/>
              </w:rPr>
              <w:t>肠杆菌）≥99%；防霉质量分级（黑曲霉）0级。</w:t>
            </w:r>
          </w:p>
          <w:p w14:paraId="4829CA7A">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5、面料：符合GB 18401-2010 </w:t>
            </w:r>
            <w:r>
              <w:rPr>
                <w:rFonts w:hint="eastAsia" w:ascii="宋体" w:hAnsi="宋体" w:eastAsia="宋体" w:cs="宋体"/>
                <w:color w:val="auto"/>
                <w:sz w:val="21"/>
                <w:szCs w:val="21"/>
                <w:highlight w:val="none"/>
                <w:lang w:eastAsia="zh-CN"/>
              </w:rPr>
              <w:t>标准的甲醛含量</w:t>
            </w:r>
            <w:r>
              <w:rPr>
                <w:rFonts w:hint="eastAsia" w:ascii="宋体" w:hAnsi="宋体" w:eastAsia="宋体" w:cs="宋体"/>
                <w:color w:val="auto"/>
                <w:sz w:val="21"/>
                <w:szCs w:val="21"/>
                <w:highlight w:val="none"/>
              </w:rPr>
              <w:t>未检出。.</w:t>
            </w:r>
          </w:p>
          <w:p w14:paraId="6921BFA2">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6、塑粉：GB 28481-2012 《塑料家具中有害物质限量》重金属含量可溶性铅、镉、铬、汞（未检出）、邻苯二甲酸酯</w:t>
            </w:r>
            <w:r>
              <w:rPr>
                <w:rFonts w:hint="eastAsia" w:ascii="宋体" w:hAnsi="宋体" w:eastAsia="宋体" w:cs="宋体"/>
                <w:color w:val="auto"/>
                <w:sz w:val="21"/>
                <w:szCs w:val="21"/>
                <w:highlight w:val="none"/>
                <w:lang w:val="en-US" w:eastAsia="zh-CN"/>
              </w:rPr>
              <w:t>、多环芳烃</w:t>
            </w:r>
            <w:r>
              <w:rPr>
                <w:rFonts w:hint="eastAsia" w:ascii="宋体" w:hAnsi="宋体" w:eastAsia="宋体" w:cs="宋体"/>
                <w:color w:val="auto"/>
                <w:sz w:val="21"/>
                <w:szCs w:val="21"/>
                <w:highlight w:val="none"/>
              </w:rPr>
              <w:t>（未检出）。</w:t>
            </w:r>
          </w:p>
          <w:p w14:paraId="49258A61">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7、铰链：符合QB/T 2189-2013《家具五金 杯状暗铰链》标准要求耐腐蚀300h。</w:t>
            </w:r>
          </w:p>
          <w:p w14:paraId="7B4DEAE1">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三合一连接件</w:t>
            </w:r>
            <w:r>
              <w:rPr>
                <w:rFonts w:hint="eastAsia" w:ascii="宋体" w:hAnsi="宋体" w:eastAsia="宋体" w:cs="宋体"/>
                <w:color w:val="auto"/>
                <w:sz w:val="21"/>
                <w:szCs w:val="21"/>
                <w:highlight w:val="none"/>
              </w:rPr>
              <w:t>：</w:t>
            </w:r>
            <w:r>
              <w:rPr>
                <w:rFonts w:hint="eastAsia" w:ascii="宋体" w:hAnsi="宋体"/>
                <w:color w:val="auto"/>
                <w:sz w:val="21"/>
                <w:szCs w:val="21"/>
                <w:highlight w:val="none"/>
                <w:lang w:val="en-US" w:eastAsia="zh-CN"/>
              </w:rPr>
              <w:t>1</w:t>
            </w:r>
            <w:r>
              <w:rPr>
                <w:rFonts w:hint="eastAsia" w:ascii="宋体" w:hAnsi="宋体" w:eastAsia="宋体" w:cs="宋体"/>
                <w:color w:val="auto"/>
                <w:sz w:val="21"/>
                <w:szCs w:val="21"/>
                <w:highlight w:val="none"/>
              </w:rPr>
              <w:t>GB/T 3325-2017《金属家具通用技术条件》</w:t>
            </w:r>
            <w:r>
              <w:rPr>
                <w:rFonts w:hint="eastAsia" w:ascii="宋体" w:hAnsi="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QB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T 3827-1999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轻工产品金属镀层和化学处理层的耐腐蚀试验方法 乙酸盐雾试验(ASS)法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3.QB/T 3826-1999 《轻工产品金属镀层和化学处理层的耐腐蚀试验方法 中性盐雾试验(NSS)法》4.GB/T 6461-2002 《金属基体上金属和其它无机覆盖层 经腐蚀试验后的试样和试件的评级》</w:t>
            </w:r>
            <w:r>
              <w:rPr>
                <w:rFonts w:hint="eastAsia" w:ascii="宋体" w:hAnsi="宋体" w:eastAsia="宋体" w:cs="宋体"/>
                <w:color w:val="auto"/>
                <w:sz w:val="21"/>
                <w:szCs w:val="21"/>
                <w:highlight w:val="none"/>
                <w:lang w:eastAsia="zh-CN"/>
              </w:rPr>
              <w:t>QB</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T 3832-1999 《轻工产品金属镀层腐蚀试验结果的评价》</w:t>
            </w:r>
            <w:r>
              <w:rPr>
                <w:rFonts w:hint="eastAsia" w:ascii="宋体" w:hAnsi="宋体" w:cs="宋体"/>
                <w:color w:val="auto"/>
                <w:sz w:val="21"/>
                <w:szCs w:val="21"/>
                <w:highlight w:val="none"/>
                <w:lang w:eastAsia="zh-CN"/>
              </w:rPr>
              <w:t>标准。</w:t>
            </w:r>
            <w:r>
              <w:rPr>
                <w:rFonts w:hint="eastAsia" w:ascii="宋体" w:hAnsi="宋体" w:cs="宋体"/>
                <w:color w:val="auto"/>
                <w:sz w:val="21"/>
                <w:szCs w:val="21"/>
                <w:highlight w:val="none"/>
                <w:lang w:val="en-US" w:eastAsia="zh-CN"/>
              </w:rPr>
              <w:t xml:space="preserve"> 符合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三合一连接件铜盐加速乙酸盐雾试验连续喷雾2</w:t>
            </w:r>
            <w:r>
              <w:rPr>
                <w:rFonts w:hint="eastAsia" w:ascii="宋体" w:hAnsi="宋体" w:eastAsia="宋体" w:cs="宋体"/>
                <w:color w:val="auto"/>
                <w:spacing w:val="-1"/>
                <w:sz w:val="21"/>
                <w:szCs w:val="21"/>
                <w:highlight w:val="none"/>
              </w:rPr>
              <w:t>00小时以上，保护等级和耐</w:t>
            </w:r>
            <w:r>
              <w:rPr>
                <w:rFonts w:hint="eastAsia" w:ascii="宋体" w:hAnsi="宋体" w:eastAsia="宋体" w:cs="宋体"/>
                <w:color w:val="auto"/>
                <w:sz w:val="21"/>
                <w:szCs w:val="21"/>
                <w:highlight w:val="none"/>
              </w:rPr>
              <w:t xml:space="preserve"> 腐蚀等级10级；中性盐雾试验连续喷雾200小</w:t>
            </w:r>
            <w:r>
              <w:rPr>
                <w:rFonts w:hint="eastAsia" w:ascii="宋体" w:hAnsi="宋体" w:eastAsia="宋体" w:cs="宋体"/>
                <w:color w:val="auto"/>
                <w:spacing w:val="-1"/>
                <w:sz w:val="21"/>
                <w:szCs w:val="21"/>
                <w:highlight w:val="none"/>
              </w:rPr>
              <w:t>时以上，保护等级和耐腐蚀等</w:t>
            </w:r>
            <w:r>
              <w:rPr>
                <w:rFonts w:hint="eastAsia" w:ascii="宋体" w:hAnsi="宋体" w:eastAsia="宋体" w:cs="宋体"/>
                <w:color w:val="auto"/>
                <w:sz w:val="21"/>
                <w:szCs w:val="21"/>
                <w:highlight w:val="none"/>
              </w:rPr>
              <w:t xml:space="preserve">   级10级；乙酸盐雾试验连续喷雾200小时以上，保护等级和耐腐蚀等级10</w:t>
            </w:r>
            <w:r>
              <w:rPr>
                <w:rFonts w:hint="eastAsia" w:ascii="宋体" w:hAnsi="宋体" w:eastAsia="宋体" w:cs="宋体"/>
                <w:color w:val="auto"/>
                <w:spacing w:val="-1"/>
                <w:sz w:val="21"/>
                <w:szCs w:val="21"/>
                <w:highlight w:val="none"/>
              </w:rPr>
              <w:t>级；</w:t>
            </w:r>
            <w:r>
              <w:rPr>
                <w:rFonts w:hint="eastAsia" w:ascii="宋体" w:hAnsi="宋体" w:eastAsia="宋体" w:cs="宋体"/>
                <w:color w:val="auto"/>
                <w:sz w:val="21"/>
                <w:szCs w:val="21"/>
                <w:highlight w:val="none"/>
              </w:rPr>
              <w:t xml:space="preserve"> 理化性能：金属镀层抗盐雾18h，1.5mm以下锈点≤20</w:t>
            </w:r>
            <w:r>
              <w:rPr>
                <w:rFonts w:hint="eastAsia" w:ascii="宋体" w:hAnsi="宋体" w:eastAsia="宋体" w:cs="宋体"/>
                <w:color w:val="auto"/>
                <w:spacing w:val="-1"/>
                <w:sz w:val="21"/>
                <w:szCs w:val="21"/>
                <w:highlight w:val="none"/>
              </w:rPr>
              <w:t>点/d㎡，其中≥1.0mm锈</w:t>
            </w:r>
            <w:r>
              <w:rPr>
                <w:rFonts w:hint="eastAsia" w:ascii="宋体" w:hAnsi="宋体" w:eastAsia="宋体" w:cs="宋体"/>
                <w:color w:val="auto"/>
                <w:sz w:val="21"/>
                <w:szCs w:val="21"/>
                <w:highlight w:val="none"/>
              </w:rPr>
              <w:t xml:space="preserve">  点不超过5点（距离边缘棱角2mm以内的</w:t>
            </w:r>
            <w:r>
              <w:rPr>
                <w:rFonts w:hint="eastAsia" w:ascii="宋体" w:hAnsi="宋体" w:eastAsia="宋体" w:cs="宋体"/>
                <w:color w:val="auto"/>
                <w:spacing w:val="-1"/>
                <w:sz w:val="21"/>
                <w:szCs w:val="21"/>
                <w:highlight w:val="none"/>
              </w:rPr>
              <w:t>不计）</w:t>
            </w:r>
          </w:p>
          <w:p w14:paraId="27B33CD5">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9、家具锁：符合GB/T3325-2017《金属家具通用技术条件》标准要求的检测电镀层盐雾18H。</w:t>
            </w:r>
          </w:p>
          <w:p w14:paraId="7F908243">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10、气杆：符合QB/T2280-2016</w:t>
            </w:r>
            <w:r>
              <w:rPr>
                <w:rFonts w:hint="eastAsia" w:ascii="宋体" w:hAnsi="宋体" w:eastAsia="宋体" w:cs="宋体"/>
                <w:color w:val="auto"/>
                <w:sz w:val="21"/>
                <w:szCs w:val="21"/>
                <w:highlight w:val="none"/>
                <w:lang w:eastAsia="zh-CN"/>
              </w:rPr>
              <w:t>标准的基本安全、密封性能、耐高低温性能（-30℃和60℃各存储48h后，进行测试）、循环寿命（经耐高低温性能试验样品，经5万次循环）</w:t>
            </w:r>
            <w:r>
              <w:rPr>
                <w:rFonts w:hint="eastAsia" w:ascii="宋体" w:hAnsi="宋体" w:eastAsia="宋体" w:cs="宋体"/>
                <w:color w:val="auto"/>
                <w:sz w:val="21"/>
                <w:szCs w:val="21"/>
                <w:highlight w:val="none"/>
              </w:rPr>
              <w:t>。</w:t>
            </w:r>
          </w:p>
        </w:tc>
        <w:tc>
          <w:tcPr>
            <w:tcW w:w="546" w:type="dxa"/>
            <w:shd w:val="clear" w:color="auto" w:fill="auto"/>
            <w:vAlign w:val="center"/>
          </w:tcPr>
          <w:p w14:paraId="04A227B5">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10</w:t>
            </w:r>
          </w:p>
        </w:tc>
        <w:tc>
          <w:tcPr>
            <w:tcW w:w="1027" w:type="dxa"/>
            <w:shd w:val="clear" w:color="auto" w:fill="auto"/>
            <w:vAlign w:val="center"/>
          </w:tcPr>
          <w:p w14:paraId="41A6E8A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4D496C41">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检测报告</w:t>
            </w:r>
          </w:p>
        </w:tc>
      </w:tr>
      <w:tr w14:paraId="64A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29DC239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147" w:type="dxa"/>
            <w:vAlign w:val="center"/>
          </w:tcPr>
          <w:p w14:paraId="0C7DACDB">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“★”的技术条款低于技术要求（负偏离）的每条扣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其他条款</w:t>
            </w:r>
            <w:r>
              <w:rPr>
                <w:rFonts w:hint="eastAsia" w:ascii="宋体" w:hAnsi="宋体" w:eastAsia="宋体" w:cs="宋体"/>
                <w:color w:val="auto"/>
                <w:szCs w:val="21"/>
                <w:highlight w:val="none"/>
              </w:rPr>
              <w:t>低于技术要求（负偏离）的每条扣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扣完为止。</w:t>
            </w:r>
          </w:p>
          <w:p w14:paraId="136F9B12">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条款需提供照片、说明书等证明材料，不提供不得分，其他条款提供证明材料或承诺函，格式自拟</w:t>
            </w:r>
            <w:r>
              <w:rPr>
                <w:rFonts w:hint="eastAsia" w:ascii="宋体" w:hAnsi="宋体" w:eastAsia="宋体" w:cs="宋体"/>
                <w:color w:val="auto"/>
                <w:szCs w:val="21"/>
                <w:highlight w:val="none"/>
                <w:lang w:eastAsia="zh-CN"/>
              </w:rPr>
              <w:t>）</w:t>
            </w:r>
          </w:p>
        </w:tc>
        <w:tc>
          <w:tcPr>
            <w:tcW w:w="546" w:type="dxa"/>
            <w:vAlign w:val="center"/>
          </w:tcPr>
          <w:p w14:paraId="1B300052">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4</w:t>
            </w:r>
          </w:p>
        </w:tc>
        <w:tc>
          <w:tcPr>
            <w:tcW w:w="1027" w:type="dxa"/>
            <w:shd w:val="clear" w:color="auto" w:fill="auto"/>
            <w:vAlign w:val="center"/>
          </w:tcPr>
          <w:p w14:paraId="73B41AEB">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客观</w:t>
            </w:r>
            <w:r>
              <w:rPr>
                <w:rFonts w:hint="eastAsia" w:ascii="宋体" w:hAnsi="宋体" w:eastAsia="宋体" w:cs="宋体"/>
                <w:bCs/>
                <w:color w:val="auto"/>
                <w:sz w:val="21"/>
                <w:szCs w:val="21"/>
                <w:highlight w:val="none"/>
              </w:rPr>
              <w:t>分</w:t>
            </w:r>
          </w:p>
        </w:tc>
        <w:tc>
          <w:tcPr>
            <w:tcW w:w="1609" w:type="dxa"/>
            <w:shd w:val="clear" w:color="auto" w:fill="auto"/>
            <w:vAlign w:val="center"/>
          </w:tcPr>
          <w:p w14:paraId="042C623D">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重要参数响应</w:t>
            </w:r>
          </w:p>
        </w:tc>
      </w:tr>
      <w:tr w14:paraId="552A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38163C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147" w:type="dxa"/>
            <w:vAlign w:val="center"/>
          </w:tcPr>
          <w:p w14:paraId="33780901">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样品综合情况分：</w:t>
            </w:r>
          </w:p>
          <w:p w14:paraId="39A57D9B">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提供满足招标文件要求的样品。对产品用材等方面符合安全、卫生等情况以及制造工艺先进性、合理化、器材耐用、所有材料的抗老化、安全等方面，评审专家根据各投标文件提供数据，结合样品，综合评定：</w:t>
            </w:r>
          </w:p>
          <w:p w14:paraId="411261F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（1）产品制造工艺先进合理，外观整体效果美观得4分，有所欠缺得2分，不符合不得分；</w:t>
            </w:r>
          </w:p>
          <w:p w14:paraId="308CFE2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（2）产品性能、功能完全满足采购需求，技术特色科学合理得4分，有所欠缺得2分，不符合不得分；</w:t>
            </w:r>
          </w:p>
          <w:p w14:paraId="53ECC8AB">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（3）产品尺寸、形状、结构合理且具有安全性得4分，有所欠缺得2分，不符合不得分；</w:t>
            </w:r>
          </w:p>
          <w:p w14:paraId="3DBA530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（4）投标产品材料完全符合采购需求，材料安全卫生得3分，有所欠缺得1.5分，不符合不得分。</w:t>
            </w:r>
          </w:p>
          <w:p w14:paraId="39567DF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注：样品提供不全或严重偏离样品要求的不得分</w:t>
            </w:r>
          </w:p>
        </w:tc>
        <w:tc>
          <w:tcPr>
            <w:tcW w:w="546" w:type="dxa"/>
            <w:vAlign w:val="center"/>
          </w:tcPr>
          <w:p w14:paraId="7CF64528">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15</w:t>
            </w:r>
          </w:p>
        </w:tc>
        <w:tc>
          <w:tcPr>
            <w:tcW w:w="1027" w:type="dxa"/>
            <w:shd w:val="clear" w:color="auto" w:fill="auto"/>
            <w:vAlign w:val="center"/>
          </w:tcPr>
          <w:p w14:paraId="761FCBB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主观分</w:t>
            </w:r>
          </w:p>
        </w:tc>
        <w:tc>
          <w:tcPr>
            <w:tcW w:w="1609" w:type="dxa"/>
            <w:shd w:val="clear" w:color="auto" w:fill="auto"/>
            <w:vAlign w:val="center"/>
          </w:tcPr>
          <w:p w14:paraId="6E39E989">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样品</w:t>
            </w:r>
          </w:p>
        </w:tc>
      </w:tr>
      <w:tr w14:paraId="5E91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B3A4B1B">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147" w:type="dxa"/>
            <w:vAlign w:val="top"/>
          </w:tcPr>
          <w:p w14:paraId="538C43AE">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项目实施规划方案，提出合理的项目整体实施方案，能按照项目分解节点，并可跟踪实施。工作思路和要点内容完整、符合本项目实际。完全符合得4分，部分符合得2分，不符合不得分。</w:t>
            </w:r>
          </w:p>
        </w:tc>
        <w:tc>
          <w:tcPr>
            <w:tcW w:w="546" w:type="dxa"/>
            <w:vAlign w:val="center"/>
          </w:tcPr>
          <w:p w14:paraId="295CADE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1027" w:type="dxa"/>
            <w:vAlign w:val="center"/>
          </w:tcPr>
          <w:p w14:paraId="6A74B5A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59A0125E">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w:t>
            </w:r>
            <w:r>
              <w:rPr>
                <w:rFonts w:hint="eastAsia" w:ascii="宋体" w:hAnsi="宋体" w:cs="宋体"/>
                <w:bCs/>
                <w:color w:val="auto"/>
                <w:sz w:val="21"/>
                <w:szCs w:val="21"/>
                <w:highlight w:val="none"/>
                <w:lang w:val="en-US" w:eastAsia="zh-CN"/>
              </w:rPr>
              <w:t>规划</w:t>
            </w:r>
            <w:r>
              <w:rPr>
                <w:rFonts w:hint="eastAsia" w:ascii="宋体" w:hAnsi="宋体" w:eastAsia="宋体" w:cs="宋体"/>
                <w:bCs/>
                <w:color w:val="auto"/>
                <w:sz w:val="21"/>
                <w:szCs w:val="21"/>
                <w:highlight w:val="none"/>
              </w:rPr>
              <w:t>方案</w:t>
            </w:r>
          </w:p>
        </w:tc>
      </w:tr>
      <w:tr w14:paraId="49C2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0BB1890">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147" w:type="dxa"/>
          </w:tcPr>
          <w:p w14:paraId="5A5765F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安装服务实施方案，安装方案的制定，根据货物交付时间节点，落实送货安装时间和人员安排，确保按期交付使用工作思路和要点内容完整，符合本项目实际。完全符合得4分；部分符合得2分；不符合不得分。</w:t>
            </w:r>
          </w:p>
        </w:tc>
        <w:tc>
          <w:tcPr>
            <w:tcW w:w="546" w:type="dxa"/>
            <w:vAlign w:val="center"/>
          </w:tcPr>
          <w:p w14:paraId="4FA892D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4</w:t>
            </w:r>
          </w:p>
        </w:tc>
        <w:tc>
          <w:tcPr>
            <w:tcW w:w="1027" w:type="dxa"/>
            <w:vAlign w:val="center"/>
          </w:tcPr>
          <w:p w14:paraId="312AB534">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6FF964A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安装服务</w:t>
            </w:r>
            <w:r>
              <w:rPr>
                <w:rFonts w:hint="eastAsia" w:ascii="宋体" w:hAnsi="宋体" w:eastAsia="宋体" w:cs="宋体"/>
                <w:color w:val="auto"/>
                <w:sz w:val="21"/>
                <w:szCs w:val="21"/>
                <w:highlight w:val="none"/>
                <w:lang w:val="en-US" w:eastAsia="zh-CN"/>
              </w:rPr>
              <w:t>方案</w:t>
            </w:r>
          </w:p>
        </w:tc>
      </w:tr>
      <w:tr w14:paraId="5518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456F0977">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147" w:type="dxa"/>
          </w:tcPr>
          <w:p w14:paraId="45A1B663">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售后服务方案及承诺：</w:t>
            </w:r>
          </w:p>
          <w:p w14:paraId="48AF0F0B">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提供详细完整的“三包”措施及售后服务措施和方案（包括服务措施、产品质量保证、回访、技术培训等）。工作思路和要点内容完整，符合本项目实际。完全符合得3分；部分符合得1.5分；不符合不得分。</w:t>
            </w:r>
          </w:p>
        </w:tc>
        <w:tc>
          <w:tcPr>
            <w:tcW w:w="546" w:type="dxa"/>
            <w:vAlign w:val="center"/>
          </w:tcPr>
          <w:p w14:paraId="591C307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027" w:type="dxa"/>
            <w:vAlign w:val="center"/>
          </w:tcPr>
          <w:p w14:paraId="6ADA463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17D5F6E1">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tc>
      </w:tr>
      <w:tr w14:paraId="7338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0B996D2A">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5147" w:type="dxa"/>
            <w:vAlign w:val="center"/>
          </w:tcPr>
          <w:p w14:paraId="0F1D35B0">
            <w:pPr>
              <w:pStyle w:val="8"/>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投标人的设计创新</w:t>
            </w:r>
          </w:p>
          <w:p w14:paraId="2FAD4AFD">
            <w:pPr>
              <w:pStyle w:val="8"/>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在满足招标文件要求前提下结合高中学生使用需求，投标人可以提供功能性、安全性优化设计方案科学合理的得3分，有所欠缺得1.5分，未提供不得分。</w:t>
            </w:r>
          </w:p>
          <w:p w14:paraId="73BB3FCB">
            <w:pPr>
              <w:pStyle w:val="8"/>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CN" w:bidi="ar-SA"/>
              </w:rPr>
              <w:t>在整体美观实用性方面提供合理化设计方案科学合理的得3分，有所欠缺得1.5分，未提供不得分。</w:t>
            </w:r>
          </w:p>
        </w:tc>
        <w:tc>
          <w:tcPr>
            <w:tcW w:w="546" w:type="dxa"/>
            <w:vAlign w:val="center"/>
          </w:tcPr>
          <w:p w14:paraId="14BC877B">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027" w:type="dxa"/>
            <w:vAlign w:val="center"/>
          </w:tcPr>
          <w:p w14:paraId="56F63A15">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主观分</w:t>
            </w:r>
          </w:p>
        </w:tc>
        <w:tc>
          <w:tcPr>
            <w:tcW w:w="1609" w:type="dxa"/>
            <w:vAlign w:val="center"/>
          </w:tcPr>
          <w:p w14:paraId="62F676B4">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设计方案</w:t>
            </w:r>
          </w:p>
        </w:tc>
      </w:tr>
    </w:tbl>
    <w:p w14:paraId="1734E3BB">
      <w:pPr>
        <w:pStyle w:val="2"/>
        <w:rPr>
          <w:rFonts w:hint="eastAsia"/>
          <w:lang w:val="en-US" w:eastAsia="zh-CN"/>
        </w:rPr>
      </w:pPr>
    </w:p>
    <w:p w14:paraId="592A0220">
      <w:pPr>
        <w:numPr>
          <w:ilvl w:val="0"/>
          <w:numId w:val="0"/>
        </w:numPr>
        <w:spacing w:line="360" w:lineRule="auto"/>
        <w:ind w:leftChars="0"/>
        <w:rPr>
          <w:rFonts w:hint="eastAsia"/>
          <w:b/>
          <w:bCs/>
          <w:sz w:val="24"/>
          <w:szCs w:val="24"/>
        </w:rPr>
      </w:pPr>
    </w:p>
    <w:p w14:paraId="18005FE1">
      <w:pPr>
        <w:numPr>
          <w:ilvl w:val="0"/>
          <w:numId w:val="0"/>
        </w:numPr>
        <w:spacing w:line="360" w:lineRule="auto"/>
        <w:ind w:leftChars="0"/>
        <w:rPr>
          <w:rFonts w:hint="eastAsia"/>
          <w:b/>
          <w:bCs/>
          <w:sz w:val="24"/>
          <w:szCs w:val="24"/>
        </w:rPr>
      </w:pPr>
    </w:p>
    <w:p w14:paraId="77FE660B">
      <w:pPr>
        <w:numPr>
          <w:ilvl w:val="0"/>
          <w:numId w:val="0"/>
        </w:numPr>
        <w:spacing w:line="360" w:lineRule="auto"/>
        <w:ind w:leftChars="0"/>
        <w:rPr>
          <w:rFonts w:hint="eastAsia"/>
          <w:b/>
          <w:bCs/>
          <w:sz w:val="24"/>
          <w:szCs w:val="24"/>
        </w:rPr>
      </w:pPr>
    </w:p>
    <w:p w14:paraId="2ECE0480">
      <w:pPr>
        <w:numPr>
          <w:ilvl w:val="0"/>
          <w:numId w:val="0"/>
        </w:numPr>
        <w:spacing w:line="360" w:lineRule="auto"/>
        <w:ind w:leftChars="0"/>
        <w:rPr>
          <w:rFonts w:hint="eastAsia"/>
          <w:b/>
          <w:bCs/>
          <w:sz w:val="24"/>
          <w:szCs w:val="24"/>
        </w:rPr>
      </w:pPr>
    </w:p>
    <w:p w14:paraId="327743A4">
      <w:pPr>
        <w:numPr>
          <w:ilvl w:val="0"/>
          <w:numId w:val="0"/>
        </w:numPr>
        <w:spacing w:line="360" w:lineRule="auto"/>
        <w:ind w:leftChars="0"/>
        <w:rPr>
          <w:rFonts w:hint="eastAsia"/>
          <w:b/>
          <w:bCs/>
          <w:sz w:val="24"/>
          <w:szCs w:val="24"/>
          <w:lang w:eastAsia="zh-CN"/>
        </w:rPr>
      </w:pPr>
      <w:r>
        <w:rPr>
          <w:rFonts w:hint="eastAsia"/>
          <w:b/>
          <w:bCs/>
          <w:sz w:val="24"/>
          <w:szCs w:val="24"/>
        </w:rPr>
        <w:t>更正</w:t>
      </w:r>
      <w:r>
        <w:rPr>
          <w:rFonts w:hint="eastAsia"/>
          <w:b/>
          <w:bCs/>
          <w:sz w:val="24"/>
          <w:szCs w:val="24"/>
          <w:lang w:val="en-US" w:eastAsia="zh-CN"/>
        </w:rPr>
        <w:t>后</w:t>
      </w:r>
      <w:r>
        <w:rPr>
          <w:rFonts w:hint="eastAsia"/>
          <w:b/>
          <w:bCs/>
          <w:sz w:val="24"/>
          <w:szCs w:val="24"/>
        </w:rPr>
        <w:t>内容</w:t>
      </w:r>
      <w:r>
        <w:rPr>
          <w:rFonts w:hint="eastAsia"/>
          <w:b/>
          <w:bCs/>
          <w:sz w:val="24"/>
          <w:szCs w:val="24"/>
          <w:lang w:eastAsia="zh-CN"/>
        </w:rPr>
        <w:t>：</w:t>
      </w:r>
    </w:p>
    <w:tbl>
      <w:tblPr>
        <w:tblStyle w:val="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147"/>
        <w:gridCol w:w="546"/>
        <w:gridCol w:w="1027"/>
        <w:gridCol w:w="1609"/>
      </w:tblGrid>
      <w:tr w14:paraId="5F51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3C1D4AD3">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147" w:type="dxa"/>
            <w:vAlign w:val="center"/>
          </w:tcPr>
          <w:p w14:paraId="01FEFFD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546" w:type="dxa"/>
            <w:vAlign w:val="center"/>
          </w:tcPr>
          <w:p w14:paraId="63B3F39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027" w:type="dxa"/>
            <w:vAlign w:val="center"/>
          </w:tcPr>
          <w:p w14:paraId="6CF5A89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1609" w:type="dxa"/>
          </w:tcPr>
          <w:p w14:paraId="0B81DFE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42B6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D20212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47" w:type="dxa"/>
            <w:vAlign w:val="center"/>
          </w:tcPr>
          <w:p w14:paraId="5EC4AD6A">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color w:val="auto"/>
                <w:highlight w:val="none"/>
              </w:rPr>
            </w:pPr>
            <w:r>
              <w:rPr>
                <w:rFonts w:hint="eastAsia" w:asciiTheme="minorEastAsia" w:hAnsiTheme="minorEastAsia" w:eastAsiaTheme="minorEastAsia" w:cstheme="minorEastAsia"/>
                <w:color w:val="auto"/>
                <w:highlight w:val="none"/>
              </w:rPr>
              <w:t>投标人或投标产品制造商具有有效期内的ISO9001质量管理体系认证证书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ISO14001环境管理体系认证证书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ISO45001职业健康安全管理体系认证证书</w:t>
            </w:r>
            <w:r>
              <w:rPr>
                <w:rFonts w:hint="eastAsia" w:asciiTheme="minorEastAsia" w:hAnsiTheme="minorEastAsia" w:eastAsiaTheme="minorEastAsia" w:cstheme="minorEastAsia"/>
                <w:color w:val="auto"/>
                <w:highlight w:val="none"/>
                <w:lang w:val="en-US" w:eastAsia="zh-CN"/>
              </w:rPr>
              <w:t>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有一个得1分，最高得3分</w:t>
            </w:r>
            <w:r>
              <w:rPr>
                <w:rFonts w:hint="eastAsia" w:asciiTheme="minorEastAsia" w:hAnsiTheme="minorEastAsia" w:eastAsiaTheme="minorEastAsia" w:cstheme="minorEastAsia"/>
                <w:color w:val="auto"/>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认证证书复印件加盖公章</w:t>
            </w:r>
            <w:r>
              <w:rPr>
                <w:rFonts w:hint="eastAsia" w:hAnsi="宋体" w:cs="宋体"/>
                <w:color w:val="auto"/>
                <w:kern w:val="0"/>
                <w:highlight w:val="none"/>
              </w:rPr>
              <w:t>，未提供不得分</w:t>
            </w:r>
            <w:r>
              <w:rPr>
                <w:rFonts w:hint="eastAsia" w:ascii="宋体" w:hAnsi="宋体" w:eastAsia="宋体" w:cs="宋体"/>
                <w:color w:val="auto"/>
                <w:sz w:val="21"/>
                <w:szCs w:val="21"/>
                <w:highlight w:val="none"/>
                <w:lang w:eastAsia="zh-CN"/>
              </w:rPr>
              <w:t>）</w:t>
            </w:r>
          </w:p>
        </w:tc>
        <w:tc>
          <w:tcPr>
            <w:tcW w:w="546" w:type="dxa"/>
            <w:vAlign w:val="center"/>
          </w:tcPr>
          <w:p w14:paraId="6EDA3E31">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3</w:t>
            </w:r>
          </w:p>
        </w:tc>
        <w:tc>
          <w:tcPr>
            <w:tcW w:w="1027" w:type="dxa"/>
            <w:vAlign w:val="center"/>
          </w:tcPr>
          <w:p w14:paraId="3DCD7242">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609" w:type="dxa"/>
            <w:vAlign w:val="center"/>
          </w:tcPr>
          <w:p w14:paraId="38F2F25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认证证书</w:t>
            </w:r>
          </w:p>
        </w:tc>
      </w:tr>
      <w:tr w14:paraId="1395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410F1E1A">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5147" w:type="dxa"/>
            <w:shd w:val="clear" w:color="auto" w:fill="auto"/>
            <w:vAlign w:val="center"/>
          </w:tcPr>
          <w:p w14:paraId="6519A7F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投标人或投标产品制造商具有有效期内的CQC中国环保产品认证证书，提供证书扫描件，有得1分，没有不得分。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认证证书复印件加盖公章</w:t>
            </w:r>
            <w:r>
              <w:rPr>
                <w:rFonts w:hint="eastAsia" w:hAnsi="宋体" w:cs="宋体"/>
                <w:color w:val="auto"/>
                <w:kern w:val="0"/>
                <w:highlight w:val="none"/>
              </w:rPr>
              <w:t>，未提供不得分</w:t>
            </w:r>
            <w:r>
              <w:rPr>
                <w:rFonts w:hint="eastAsia" w:ascii="宋体" w:hAnsi="宋体" w:eastAsia="宋体" w:cs="宋体"/>
                <w:color w:val="auto"/>
                <w:sz w:val="21"/>
                <w:szCs w:val="21"/>
                <w:highlight w:val="none"/>
                <w:lang w:eastAsia="zh-CN"/>
              </w:rPr>
              <w:t>）</w:t>
            </w:r>
          </w:p>
        </w:tc>
        <w:tc>
          <w:tcPr>
            <w:tcW w:w="546" w:type="dxa"/>
            <w:shd w:val="clear" w:color="auto" w:fill="auto"/>
            <w:vAlign w:val="center"/>
          </w:tcPr>
          <w:p w14:paraId="3F4725F0">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w:t>
            </w:r>
          </w:p>
        </w:tc>
        <w:tc>
          <w:tcPr>
            <w:tcW w:w="1027" w:type="dxa"/>
            <w:shd w:val="clear" w:color="auto" w:fill="auto"/>
            <w:vAlign w:val="center"/>
          </w:tcPr>
          <w:p w14:paraId="512399FA">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3E420E85">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6590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536E644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147" w:type="dxa"/>
            <w:shd w:val="clear" w:color="auto" w:fill="auto"/>
            <w:vAlign w:val="center"/>
          </w:tcPr>
          <w:p w14:paraId="0D7987F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color w:val="auto"/>
                <w:highlight w:val="none"/>
              </w:rPr>
              <w:t>投标人或投标产品制造商具有有效期内的家具产品环保卫士认证证书的得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分，否则不得分。</w:t>
            </w:r>
          </w:p>
        </w:tc>
        <w:tc>
          <w:tcPr>
            <w:tcW w:w="546" w:type="dxa"/>
            <w:shd w:val="clear" w:color="auto" w:fill="auto"/>
            <w:vAlign w:val="center"/>
          </w:tcPr>
          <w:p w14:paraId="468A9607">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1</w:t>
            </w:r>
          </w:p>
        </w:tc>
        <w:tc>
          <w:tcPr>
            <w:tcW w:w="1027" w:type="dxa"/>
            <w:shd w:val="clear" w:color="auto" w:fill="auto"/>
            <w:vAlign w:val="center"/>
          </w:tcPr>
          <w:p w14:paraId="1D1447E7">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75413BF8">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r>
      <w:tr w14:paraId="0BF3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4C79049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5147" w:type="dxa"/>
            <w:shd w:val="clear" w:color="auto" w:fill="auto"/>
            <w:vAlign w:val="center"/>
          </w:tcPr>
          <w:p w14:paraId="2DD5109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具备家具成品及其原辅材料检测能力并通过国家计量认证（CMA资质）的第三方检测机构出具的家具成品合格检测报告（如有最新国家标准要求，检验报告按最新标准要求提供），其中核心技术指标评分内容如下（每项3分，最高6分）：</w:t>
            </w:r>
          </w:p>
          <w:p w14:paraId="17EDFEF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1、钢木公寓床：符合</w:t>
            </w:r>
            <w:r>
              <w:rPr>
                <w:rFonts w:hint="eastAsia" w:ascii="宋体" w:hAnsi="宋体" w:eastAsia="宋体" w:cs="宋体"/>
                <w:color w:val="auto"/>
                <w:sz w:val="21"/>
                <w:szCs w:val="21"/>
                <w:highlight w:val="none"/>
                <w:lang w:val="en-US" w:eastAsia="zh-CN"/>
              </w:rPr>
              <w:t>甲醛释放量≤0.0</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 xml:space="preserve">mg/m³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苯、甲苯、二甲苯、TVOC未检出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规定塑性压缩力≥1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KN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抗菌性能（抑菌率）≥99%：大肠杆菌、枯草芽孢杆菌。</w:t>
            </w:r>
          </w:p>
          <w:p w14:paraId="5ABA688A">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color w:val="auto"/>
                <w:sz w:val="21"/>
                <w:szCs w:val="21"/>
                <w:highlight w:val="none"/>
              </w:rPr>
              <w:t>2、公寓椅：符合检测甲醛释放量检测结果≤0.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mg/L；产品重金属含量可溶性铅、镉、铬、汞未检出。</w:t>
            </w:r>
          </w:p>
        </w:tc>
        <w:tc>
          <w:tcPr>
            <w:tcW w:w="546" w:type="dxa"/>
            <w:shd w:val="clear" w:color="auto" w:fill="auto"/>
            <w:vAlign w:val="center"/>
          </w:tcPr>
          <w:p w14:paraId="444A83F1">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6</w:t>
            </w:r>
          </w:p>
        </w:tc>
        <w:tc>
          <w:tcPr>
            <w:tcW w:w="1027" w:type="dxa"/>
            <w:shd w:val="clear" w:color="auto" w:fill="auto"/>
            <w:vAlign w:val="center"/>
          </w:tcPr>
          <w:p w14:paraId="0B05D468">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51DDB7E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检测报告</w:t>
            </w:r>
          </w:p>
        </w:tc>
      </w:tr>
      <w:tr w14:paraId="14BC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6BE5DBE5">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147" w:type="dxa"/>
            <w:shd w:val="clear" w:color="auto" w:fill="auto"/>
            <w:vAlign w:val="center"/>
          </w:tcPr>
          <w:p w14:paraId="4AD7046F">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具备家具成品及其原辅材料检测能力并通过国家计量认证（CMA资质）的第三方检测机构出具的家具原材料合格检测报告（如有最新国家标准要求，检测报告按最新标准要求提供），其中核心技术指标评分内容如下（每项1分，最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E4128B3">
            <w:pPr>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橡胶木实木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1.甲醛释放量≤0.01mg/m³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.材质鉴定（提供实测数据）</w:t>
            </w:r>
            <w:r>
              <w:rPr>
                <w:rFonts w:hint="eastAsia" w:ascii="宋体" w:hAnsi="宋体" w:eastAsia="宋体" w:cs="宋体"/>
                <w:color w:val="auto"/>
                <w:sz w:val="21"/>
                <w:szCs w:val="21"/>
                <w:highlight w:val="none"/>
              </w:rPr>
              <w:t>该样品为橡胶木属木材</w:t>
            </w:r>
            <w:r>
              <w:rPr>
                <w:rFonts w:hint="eastAsia" w:ascii="宋体" w:hAnsi="宋体" w:eastAsia="宋体" w:cs="宋体"/>
                <w:color w:val="auto"/>
                <w:sz w:val="21"/>
                <w:szCs w:val="21"/>
                <w:highlight w:val="none"/>
                <w:lang w:eastAsia="zh-CN"/>
              </w:rPr>
              <w:t>。</w:t>
            </w:r>
          </w:p>
          <w:p w14:paraId="789FD7C0">
            <w:pPr>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2、钢管：提供实测数据：1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壁厚≥1.5mm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断后伸长率≥</w:t>
            </w:r>
            <w:r>
              <w:rPr>
                <w:rFonts w:hint="eastAsia" w:ascii="宋体" w:hAnsi="宋体" w:cs="宋体"/>
                <w:color w:val="auto"/>
                <w:sz w:val="21"/>
                <w:szCs w:val="21"/>
                <w:highlight w:val="none"/>
                <w:lang w:val="en-US" w:eastAsia="zh-CN"/>
              </w:rPr>
              <w:t>49</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屈服强度≥2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0N/mm</w:t>
            </w:r>
            <w:r>
              <w:rPr>
                <w:rFonts w:hint="eastAsia" w:ascii="宋体" w:hAnsi="宋体" w:eastAsia="宋体" w:cs="宋体"/>
                <w:color w:val="auto"/>
                <w:sz w:val="21"/>
                <w:szCs w:val="21"/>
                <w:highlight w:val="none"/>
                <w:lang w:eastAsia="zh-CN"/>
              </w:rPr>
              <w:t>。</w:t>
            </w:r>
          </w:p>
          <w:p w14:paraId="325A4A55">
            <w:pPr>
              <w:pStyle w:val="7"/>
              <w:spacing w:before="3" w:line="190" w:lineRule="auto"/>
              <w:ind w:right="1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实木多层板</w:t>
            </w:r>
            <w:r>
              <w:rPr>
                <w:rFonts w:hint="eastAsia" w:ascii="宋体" w:hAnsi="宋体" w:eastAsia="宋体" w:cs="宋体"/>
                <w:color w:val="auto"/>
                <w:sz w:val="21"/>
                <w:szCs w:val="21"/>
                <w:highlight w:val="none"/>
              </w:rPr>
              <w:t>：甲醛释放量E</w:t>
            </w:r>
            <w:r>
              <w:rPr>
                <w:rFonts w:hint="eastAsia" w:ascii="宋体" w:hAnsi="宋体" w:eastAsia="宋体" w:cs="宋体"/>
                <w:color w:val="auto"/>
                <w:sz w:val="21"/>
                <w:szCs w:val="21"/>
                <w:highlight w:val="none"/>
                <w:lang w:val="en-US" w:eastAsia="zh-CN"/>
              </w:rPr>
              <w:t>NF</w:t>
            </w:r>
            <w:r>
              <w:rPr>
                <w:rFonts w:hint="eastAsia" w:ascii="宋体" w:hAnsi="宋体" w:eastAsia="宋体" w:cs="宋体"/>
                <w:color w:val="auto"/>
                <w:sz w:val="21"/>
                <w:szCs w:val="21"/>
                <w:highlight w:val="none"/>
              </w:rPr>
              <w:t>≤0.0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mg/m3;总挥发性有机化合物</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rPr>
              <w:t>苯、</w:t>
            </w:r>
            <w:r>
              <w:rPr>
                <w:rFonts w:hint="eastAsia" w:ascii="宋体" w:hAnsi="宋体" w:eastAsia="宋体" w:cs="宋体"/>
                <w:color w:val="auto"/>
                <w:sz w:val="21"/>
                <w:szCs w:val="21"/>
                <w:highlight w:val="none"/>
              </w:rPr>
              <w:t>甲苯、二甲苯）均未检出；总挥发性有机化合物</w:t>
            </w:r>
            <w:r>
              <w:rPr>
                <w:rFonts w:hint="eastAsia" w:ascii="宋体" w:hAnsi="宋体" w:cs="宋体"/>
                <w:color w:val="auto"/>
                <w:sz w:val="21"/>
                <w:szCs w:val="21"/>
                <w:highlight w:val="none"/>
                <w:lang w:val="en-US" w:eastAsia="zh-CN"/>
              </w:rPr>
              <w:t>释放率</w:t>
            </w:r>
            <w:r>
              <w:rPr>
                <w:rFonts w:hint="eastAsia" w:ascii="宋体" w:hAnsi="宋体" w:eastAsia="宋体" w:cs="宋体"/>
                <w:color w:val="auto"/>
                <w:sz w:val="21"/>
                <w:szCs w:val="21"/>
                <w:highlight w:val="none"/>
              </w:rPr>
              <w:t>（TVOC）未检出</w:t>
            </w:r>
            <w:r>
              <w:rPr>
                <w:rFonts w:hint="eastAsia" w:ascii="宋体" w:hAnsi="宋体" w:eastAsia="宋体" w:cs="宋体"/>
                <w:color w:val="auto"/>
                <w:spacing w:val="-1"/>
                <w:sz w:val="21"/>
                <w:szCs w:val="21"/>
                <w:highlight w:val="none"/>
              </w:rPr>
              <w:t>；抑菌率</w:t>
            </w:r>
            <w:r>
              <w:rPr>
                <w:rFonts w:hint="eastAsia" w:ascii="宋体" w:hAnsi="宋体" w:cs="宋体"/>
                <w:color w:val="auto"/>
                <w:spacing w:val="-1"/>
                <w:sz w:val="21"/>
                <w:szCs w:val="21"/>
                <w:highlight w:val="none"/>
                <w:lang w:eastAsia="zh-CN"/>
              </w:rPr>
              <w:t>（</w:t>
            </w:r>
            <w:r>
              <w:rPr>
                <w:rFonts w:hint="eastAsia" w:ascii="宋体" w:hAnsi="宋体" w:cs="宋体"/>
                <w:color w:val="auto"/>
                <w:spacing w:val="-1"/>
                <w:sz w:val="21"/>
                <w:szCs w:val="21"/>
                <w:highlight w:val="none"/>
                <w:lang w:val="en-US" w:eastAsia="zh-CN"/>
              </w:rPr>
              <w:t>金黄色葡萄球菌</w:t>
            </w:r>
            <w:r>
              <w:rPr>
                <w:rFonts w:hint="eastAsia" w:ascii="宋体" w:hAnsi="宋体" w:cs="宋体"/>
                <w:color w:val="auto"/>
                <w:spacing w:val="-1"/>
                <w:sz w:val="21"/>
                <w:szCs w:val="21"/>
                <w:highlight w:val="none"/>
                <w:lang w:eastAsia="zh-CN"/>
              </w:rPr>
              <w:t>）</w:t>
            </w:r>
            <w:r>
              <w:rPr>
                <w:rFonts w:hint="eastAsia" w:ascii="宋体" w:hAnsi="宋体" w:cs="宋体"/>
                <w:color w:val="auto"/>
                <w:spacing w:val="-1"/>
                <w:sz w:val="21"/>
                <w:szCs w:val="21"/>
                <w:highlight w:val="none"/>
                <w:lang w:val="en-US" w:eastAsia="zh-CN"/>
              </w:rPr>
              <w:t>100</w:t>
            </w:r>
            <w:r>
              <w:rPr>
                <w:rFonts w:hint="eastAsia" w:ascii="宋体" w:hAnsi="宋体" w:eastAsia="宋体" w:cs="宋体"/>
                <w:color w:val="auto"/>
                <w:sz w:val="21"/>
                <w:szCs w:val="21"/>
                <w:highlight w:val="none"/>
              </w:rPr>
              <w:t>%；防霉质量分级（黑曲霉）0级。</w:t>
            </w:r>
          </w:p>
          <w:p w14:paraId="0A492991">
            <w:pPr>
              <w:snapToGrid w:val="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、塑粉：重金属含量可溶性铅、镉、铬、汞（未检出）、邻苯二甲酸酯</w:t>
            </w:r>
            <w:r>
              <w:rPr>
                <w:rFonts w:hint="eastAsia" w:ascii="宋体" w:hAnsi="宋体" w:eastAsia="宋体" w:cs="宋体"/>
                <w:color w:val="auto"/>
                <w:sz w:val="21"/>
                <w:szCs w:val="21"/>
                <w:highlight w:val="none"/>
                <w:lang w:val="en-US" w:eastAsia="zh-CN"/>
              </w:rPr>
              <w:t>、多环芳烃</w:t>
            </w:r>
            <w:r>
              <w:rPr>
                <w:rFonts w:hint="eastAsia" w:ascii="宋体" w:hAnsi="宋体" w:eastAsia="宋体" w:cs="宋体"/>
                <w:color w:val="auto"/>
                <w:sz w:val="21"/>
                <w:szCs w:val="21"/>
                <w:highlight w:val="none"/>
              </w:rPr>
              <w:t>（未检出）。</w:t>
            </w:r>
          </w:p>
          <w:p w14:paraId="34AACE70">
            <w:pPr>
              <w:snapToGrid w:val="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、铰链：符合QB/T 2189-2013《家具五金 杯状暗铰链》标准要求耐腐蚀300h。</w:t>
            </w:r>
          </w:p>
          <w:p w14:paraId="1939BA96">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eastAsia="宋体" w:asciiTheme="minorEastAsia" w:hAnsi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三合一连接件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三合一连接件铜加速乙酸盐雾试验连续喷雾2</w:t>
            </w:r>
            <w:r>
              <w:rPr>
                <w:rFonts w:hint="eastAsia" w:ascii="宋体" w:hAnsi="宋体" w:eastAsia="宋体" w:cs="宋体"/>
                <w:color w:val="auto"/>
                <w:spacing w:val="-1"/>
                <w:sz w:val="21"/>
                <w:szCs w:val="21"/>
                <w:highlight w:val="none"/>
              </w:rPr>
              <w:t>00小时以上，保护等级和耐</w:t>
            </w:r>
            <w:r>
              <w:rPr>
                <w:rFonts w:hint="eastAsia" w:ascii="宋体" w:hAnsi="宋体" w:eastAsia="宋体" w:cs="宋体"/>
                <w:color w:val="auto"/>
                <w:sz w:val="21"/>
                <w:szCs w:val="21"/>
                <w:highlight w:val="none"/>
              </w:rPr>
              <w:t>腐蚀等级10级；中性盐雾试验连续喷雾200小</w:t>
            </w:r>
            <w:r>
              <w:rPr>
                <w:rFonts w:hint="eastAsia" w:ascii="宋体" w:hAnsi="宋体" w:eastAsia="宋体" w:cs="宋体"/>
                <w:color w:val="auto"/>
                <w:spacing w:val="-1"/>
                <w:sz w:val="21"/>
                <w:szCs w:val="21"/>
                <w:highlight w:val="none"/>
              </w:rPr>
              <w:t>时以上，保护等级和耐腐蚀等</w:t>
            </w:r>
            <w:r>
              <w:rPr>
                <w:rFonts w:hint="eastAsia" w:ascii="宋体" w:hAnsi="宋体" w:eastAsia="宋体" w:cs="宋体"/>
                <w:color w:val="auto"/>
                <w:sz w:val="21"/>
                <w:szCs w:val="21"/>
                <w:highlight w:val="none"/>
              </w:rPr>
              <w:t>级10级；乙酸盐雾试验连续喷雾200小时以上，保护等级和耐腐蚀等级10</w:t>
            </w:r>
            <w:r>
              <w:rPr>
                <w:rFonts w:hint="eastAsia" w:ascii="宋体" w:hAnsi="宋体" w:eastAsia="宋体" w:cs="宋体"/>
                <w:color w:val="auto"/>
                <w:spacing w:val="-1"/>
                <w:sz w:val="21"/>
                <w:szCs w:val="21"/>
                <w:highlight w:val="none"/>
              </w:rPr>
              <w:t>级</w:t>
            </w:r>
            <w:r>
              <w:rPr>
                <w:rFonts w:hint="eastAsia" w:ascii="宋体" w:hAnsi="宋体" w:eastAsia="宋体" w:cs="宋体"/>
                <w:color w:val="auto"/>
                <w:spacing w:val="-1"/>
                <w:sz w:val="21"/>
                <w:szCs w:val="21"/>
                <w:highlight w:val="none"/>
                <w:lang w:eastAsia="zh-CN"/>
              </w:rPr>
              <w:t>。</w:t>
            </w:r>
          </w:p>
        </w:tc>
        <w:tc>
          <w:tcPr>
            <w:tcW w:w="546" w:type="dxa"/>
            <w:shd w:val="clear" w:color="auto" w:fill="auto"/>
            <w:vAlign w:val="center"/>
          </w:tcPr>
          <w:p w14:paraId="37BAB917">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hAnsi="宋体" w:cs="宋体"/>
                <w:bCs/>
                <w:color w:val="auto"/>
                <w:sz w:val="21"/>
                <w:szCs w:val="21"/>
                <w:highlight w:val="none"/>
                <w:lang w:val="en-US" w:eastAsia="zh-CN"/>
              </w:rPr>
              <w:t>6</w:t>
            </w:r>
            <w:bookmarkStart w:id="0" w:name="_GoBack"/>
            <w:bookmarkEnd w:id="0"/>
          </w:p>
        </w:tc>
        <w:tc>
          <w:tcPr>
            <w:tcW w:w="1027" w:type="dxa"/>
            <w:shd w:val="clear" w:color="auto" w:fill="auto"/>
            <w:vAlign w:val="center"/>
          </w:tcPr>
          <w:p w14:paraId="5ACAC6C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609" w:type="dxa"/>
            <w:shd w:val="clear" w:color="auto" w:fill="auto"/>
            <w:vAlign w:val="center"/>
          </w:tcPr>
          <w:p w14:paraId="117220F9">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检测报告</w:t>
            </w:r>
          </w:p>
        </w:tc>
      </w:tr>
      <w:tr w14:paraId="44A0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1265087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147" w:type="dxa"/>
            <w:vAlign w:val="center"/>
          </w:tcPr>
          <w:p w14:paraId="33B020A7">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“★”的技术条款低于采购清单技术要求（负偏离）的每条扣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其他条款</w:t>
            </w:r>
            <w:r>
              <w:rPr>
                <w:rFonts w:hint="eastAsia" w:ascii="宋体" w:hAnsi="宋体" w:eastAsia="宋体" w:cs="宋体"/>
                <w:color w:val="auto"/>
                <w:szCs w:val="21"/>
                <w:highlight w:val="none"/>
              </w:rPr>
              <w:t>低于采购清单技术要求（负偏离）的每条扣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扣完为止。</w:t>
            </w:r>
          </w:p>
          <w:p w14:paraId="6CB7E4A5">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条款需提供照片、说明书等证明材料，不提供不得分，其他条款提供证明材料或承诺函，格式自拟</w:t>
            </w:r>
            <w:r>
              <w:rPr>
                <w:rFonts w:hint="eastAsia" w:ascii="宋体" w:hAnsi="宋体" w:eastAsia="宋体" w:cs="宋体"/>
                <w:color w:val="auto"/>
                <w:szCs w:val="21"/>
                <w:highlight w:val="none"/>
                <w:lang w:eastAsia="zh-CN"/>
              </w:rPr>
              <w:t>）</w:t>
            </w:r>
          </w:p>
        </w:tc>
        <w:tc>
          <w:tcPr>
            <w:tcW w:w="546" w:type="dxa"/>
            <w:vAlign w:val="center"/>
          </w:tcPr>
          <w:p w14:paraId="3C9A2C11">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6</w:t>
            </w:r>
          </w:p>
        </w:tc>
        <w:tc>
          <w:tcPr>
            <w:tcW w:w="1027" w:type="dxa"/>
            <w:shd w:val="clear" w:color="auto" w:fill="auto"/>
            <w:vAlign w:val="center"/>
          </w:tcPr>
          <w:p w14:paraId="01090732">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客观</w:t>
            </w:r>
            <w:r>
              <w:rPr>
                <w:rFonts w:hint="eastAsia" w:ascii="宋体" w:hAnsi="宋体" w:eastAsia="宋体" w:cs="宋体"/>
                <w:bCs/>
                <w:color w:val="auto"/>
                <w:sz w:val="21"/>
                <w:szCs w:val="21"/>
                <w:highlight w:val="none"/>
              </w:rPr>
              <w:t>分</w:t>
            </w:r>
          </w:p>
        </w:tc>
        <w:tc>
          <w:tcPr>
            <w:tcW w:w="1609" w:type="dxa"/>
            <w:shd w:val="clear" w:color="auto" w:fill="auto"/>
            <w:vAlign w:val="center"/>
          </w:tcPr>
          <w:p w14:paraId="2F32BF26">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重要参数响应</w:t>
            </w:r>
          </w:p>
        </w:tc>
      </w:tr>
      <w:tr w14:paraId="52CF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0E60F9B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147" w:type="dxa"/>
            <w:vAlign w:val="center"/>
          </w:tcPr>
          <w:p w14:paraId="0E9A3127">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样品综合情况分：</w:t>
            </w:r>
          </w:p>
          <w:p w14:paraId="2AAFE55E">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提供满足招标文件要求的样品。对产品用材等方面符合安全、卫生等情况以及制造工艺先进性、合理化、器材耐用、所有材料的抗老化、安全等方面，评审专家根据各投标文件提供数据，结合样品，综合评定：</w:t>
            </w:r>
          </w:p>
          <w:p w14:paraId="5A4BBCAA">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（1）产品制造工艺先进合理，外观整体效果美观</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评分范围：4，3，2，1，0）</w:t>
            </w:r>
            <w:r>
              <w:rPr>
                <w:rFonts w:hint="eastAsia" w:ascii="宋体" w:hAnsi="宋体" w:eastAsia="宋体" w:cs="宋体"/>
                <w:color w:val="auto"/>
                <w:sz w:val="21"/>
                <w:szCs w:val="21"/>
                <w:highlight w:val="none"/>
              </w:rPr>
              <w:t>；</w:t>
            </w:r>
          </w:p>
          <w:p w14:paraId="03F8E454">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（2）产品性能、功能完全满足采购需求，技术特色科学合理</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评分范围：4，3，2，1，0）</w:t>
            </w:r>
            <w:r>
              <w:rPr>
                <w:rFonts w:hint="eastAsia" w:ascii="宋体" w:hAnsi="宋体" w:eastAsia="宋体" w:cs="宋体"/>
                <w:color w:val="auto"/>
                <w:sz w:val="21"/>
                <w:szCs w:val="21"/>
                <w:highlight w:val="none"/>
              </w:rPr>
              <w:t>；</w:t>
            </w:r>
          </w:p>
          <w:p w14:paraId="5014200E">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（3）产品尺寸、形状、结构合理且具有安全性</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评分范围：4，3，2，1，0）</w:t>
            </w:r>
            <w:r>
              <w:rPr>
                <w:rFonts w:hint="eastAsia" w:ascii="宋体" w:hAnsi="宋体" w:eastAsia="宋体" w:cs="宋体"/>
                <w:color w:val="auto"/>
                <w:sz w:val="21"/>
                <w:szCs w:val="21"/>
                <w:highlight w:val="none"/>
              </w:rPr>
              <w:t>；</w:t>
            </w:r>
          </w:p>
          <w:p w14:paraId="1064AC61">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（4）投标产品材料完全符合采购需求，材料安全卫生</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rPr>
              <w:t>。</w:t>
            </w:r>
          </w:p>
          <w:p w14:paraId="61803D0B">
            <w:pPr>
              <w:keepNext w:val="0"/>
              <w:keepLines w:val="0"/>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注：样品提供不全或严重偏离样品要求的不得分</w:t>
            </w:r>
          </w:p>
        </w:tc>
        <w:tc>
          <w:tcPr>
            <w:tcW w:w="546" w:type="dxa"/>
            <w:vAlign w:val="center"/>
          </w:tcPr>
          <w:p w14:paraId="6C51225C">
            <w:pPr>
              <w:pStyle w:val="3"/>
              <w:keepNext w:val="0"/>
              <w:keepLines w:val="0"/>
              <w:pageBreakBefore w:val="0"/>
              <w:kinsoku/>
              <w:wordWrap/>
              <w:overflowPunct/>
              <w:topLinePunct w:val="0"/>
              <w:autoSpaceDE/>
              <w:autoSpaceDN/>
              <w:bidi w:val="0"/>
              <w:adjustRightInd w:val="0"/>
              <w:snapToGrid w:val="0"/>
              <w:spacing w:before="0" w:line="240" w:lineRule="auto"/>
              <w:ind w:right="0" w:rightChars="0"/>
              <w:jc w:val="center"/>
              <w:textAlignment w:val="auto"/>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15</w:t>
            </w:r>
          </w:p>
        </w:tc>
        <w:tc>
          <w:tcPr>
            <w:tcW w:w="1027" w:type="dxa"/>
            <w:shd w:val="clear" w:color="auto" w:fill="auto"/>
            <w:vAlign w:val="center"/>
          </w:tcPr>
          <w:p w14:paraId="33404CD2">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主观分</w:t>
            </w:r>
          </w:p>
        </w:tc>
        <w:tc>
          <w:tcPr>
            <w:tcW w:w="1609" w:type="dxa"/>
            <w:shd w:val="clear" w:color="auto" w:fill="auto"/>
            <w:vAlign w:val="center"/>
          </w:tcPr>
          <w:p w14:paraId="1381859B">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样品</w:t>
            </w:r>
          </w:p>
        </w:tc>
      </w:tr>
      <w:tr w14:paraId="7900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3BE29A4E">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147" w:type="dxa"/>
            <w:vAlign w:val="top"/>
          </w:tcPr>
          <w:p w14:paraId="15063484">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项目实施规划方案，提出合理的项目整体实施方案，能按照项目分解节点，并可跟踪实施。工作思路和要点内容完整、符合本项目实际</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rPr>
              <w:t>。</w:t>
            </w:r>
          </w:p>
        </w:tc>
        <w:tc>
          <w:tcPr>
            <w:tcW w:w="546" w:type="dxa"/>
            <w:vAlign w:val="center"/>
          </w:tcPr>
          <w:p w14:paraId="2E143B3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1027" w:type="dxa"/>
            <w:vAlign w:val="center"/>
          </w:tcPr>
          <w:p w14:paraId="6A672F5F">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2A36371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w:t>
            </w:r>
            <w:r>
              <w:rPr>
                <w:rFonts w:hint="eastAsia" w:ascii="宋体" w:hAnsi="宋体" w:cs="宋体"/>
                <w:bCs/>
                <w:color w:val="auto"/>
                <w:sz w:val="21"/>
                <w:szCs w:val="21"/>
                <w:highlight w:val="none"/>
                <w:lang w:val="en-US" w:eastAsia="zh-CN"/>
              </w:rPr>
              <w:t>规划</w:t>
            </w:r>
            <w:r>
              <w:rPr>
                <w:rFonts w:hint="eastAsia" w:ascii="宋体" w:hAnsi="宋体" w:eastAsia="宋体" w:cs="宋体"/>
                <w:bCs/>
                <w:color w:val="auto"/>
                <w:sz w:val="21"/>
                <w:szCs w:val="21"/>
                <w:highlight w:val="none"/>
              </w:rPr>
              <w:t>方案</w:t>
            </w:r>
          </w:p>
        </w:tc>
      </w:tr>
      <w:tr w14:paraId="6874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720BDA4E">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147" w:type="dxa"/>
          </w:tcPr>
          <w:p w14:paraId="6383CFBD">
            <w:pPr>
              <w:keepNext w:val="0"/>
              <w:keepLines w:val="0"/>
              <w:pageBreakBefore w:val="0"/>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安装服务实施方案，安装方案的制定，根据货物交付时间节点，落实送货安装时间和人员安排，确保按期交付使用工作思路和要点内容完整，符合本项目实际</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rPr>
              <w:t>。</w:t>
            </w:r>
          </w:p>
        </w:tc>
        <w:tc>
          <w:tcPr>
            <w:tcW w:w="546" w:type="dxa"/>
            <w:vAlign w:val="center"/>
          </w:tcPr>
          <w:p w14:paraId="1F5A484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p>
        </w:tc>
        <w:tc>
          <w:tcPr>
            <w:tcW w:w="1027" w:type="dxa"/>
            <w:vAlign w:val="center"/>
          </w:tcPr>
          <w:p w14:paraId="40A18F48">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5FDE995C">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安装服务</w:t>
            </w:r>
            <w:r>
              <w:rPr>
                <w:rFonts w:hint="eastAsia" w:ascii="宋体" w:hAnsi="宋体" w:eastAsia="宋体" w:cs="宋体"/>
                <w:color w:val="auto"/>
                <w:sz w:val="21"/>
                <w:szCs w:val="21"/>
                <w:highlight w:val="none"/>
                <w:lang w:val="en-US" w:eastAsia="zh-CN"/>
              </w:rPr>
              <w:t>方案</w:t>
            </w:r>
          </w:p>
        </w:tc>
      </w:tr>
      <w:tr w14:paraId="2F61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vAlign w:val="center"/>
          </w:tcPr>
          <w:p w14:paraId="354E427E">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147" w:type="dxa"/>
          </w:tcPr>
          <w:p w14:paraId="1AB2144B">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售后服务方案及承诺：</w:t>
            </w:r>
          </w:p>
          <w:p w14:paraId="12B025DB">
            <w:pPr>
              <w:keepNext w:val="0"/>
              <w:keepLines w:val="0"/>
              <w:pageBreakBefore w:val="0"/>
              <w:numPr>
                <w:ilvl w:val="0"/>
                <w:numId w:val="0"/>
              </w:numPr>
              <w:kinsoku/>
              <w:wordWrap/>
              <w:overflowPunct/>
              <w:topLinePunct w:val="0"/>
              <w:autoSpaceDE/>
              <w:autoSpaceDN/>
              <w:bidi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提供详细完整的“三包”措施及售后服务措施和方案（包括服务措施、产品质量保证、回访、技术培训等）。工作思路和要点内容完整，符合本项目实际进行评分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评分范围：3，2，1，0）。</w:t>
            </w:r>
          </w:p>
        </w:tc>
        <w:tc>
          <w:tcPr>
            <w:tcW w:w="546" w:type="dxa"/>
            <w:vAlign w:val="center"/>
          </w:tcPr>
          <w:p w14:paraId="04921DF7">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1027" w:type="dxa"/>
            <w:vAlign w:val="center"/>
          </w:tcPr>
          <w:p w14:paraId="2CD24CAD">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tc>
        <w:tc>
          <w:tcPr>
            <w:tcW w:w="1609" w:type="dxa"/>
            <w:vAlign w:val="center"/>
          </w:tcPr>
          <w:p w14:paraId="1476F160">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w:t>
            </w:r>
          </w:p>
        </w:tc>
      </w:tr>
      <w:tr w14:paraId="4D00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6" w:type="dxa"/>
            <w:shd w:val="clear" w:color="auto" w:fill="auto"/>
            <w:vAlign w:val="center"/>
          </w:tcPr>
          <w:p w14:paraId="2B8E02BC">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5147" w:type="dxa"/>
            <w:vAlign w:val="center"/>
          </w:tcPr>
          <w:p w14:paraId="2340FF98">
            <w:pPr>
              <w:pStyle w:val="8"/>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投标人的设计创新</w:t>
            </w:r>
          </w:p>
          <w:p w14:paraId="4C4C8422">
            <w:pPr>
              <w:pStyle w:val="8"/>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在满足招标文件要求前提下结合高中学生使用需求，投标人可以提供功能性、安全性优化设计方案科学合理进行评分（评分范围：3，2，1，0）。</w:t>
            </w:r>
          </w:p>
          <w:p w14:paraId="618696E0">
            <w:pPr>
              <w:pStyle w:val="8"/>
              <w:keepNext w:val="0"/>
              <w:keepLines w:val="0"/>
              <w:pageBreakBefore w:val="0"/>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CN" w:bidi="ar-SA"/>
              </w:rPr>
              <w:t>在整体美观实用性方面提供合理化设计方案科学合理进行评分（评分范围：3，2，1，0）</w:t>
            </w:r>
          </w:p>
        </w:tc>
        <w:tc>
          <w:tcPr>
            <w:tcW w:w="546" w:type="dxa"/>
            <w:vAlign w:val="center"/>
          </w:tcPr>
          <w:p w14:paraId="2CCAA0E8">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027" w:type="dxa"/>
            <w:vAlign w:val="center"/>
          </w:tcPr>
          <w:p w14:paraId="363BC86E">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主观分</w:t>
            </w:r>
          </w:p>
        </w:tc>
        <w:tc>
          <w:tcPr>
            <w:tcW w:w="1609" w:type="dxa"/>
            <w:vAlign w:val="center"/>
          </w:tcPr>
          <w:p w14:paraId="15196C81">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设计方案</w:t>
            </w:r>
          </w:p>
        </w:tc>
      </w:tr>
    </w:tbl>
    <w:p w14:paraId="60F77B48">
      <w:pPr>
        <w:pStyle w:val="2"/>
        <w:rPr>
          <w:rFonts w:hint="eastAsia"/>
          <w:lang w:eastAsia="zh-CN"/>
        </w:rPr>
      </w:pPr>
    </w:p>
    <w:p w14:paraId="49B14412">
      <w:pPr>
        <w:numPr>
          <w:ilvl w:val="0"/>
          <w:numId w:val="0"/>
        </w:numPr>
        <w:spacing w:line="360" w:lineRule="auto"/>
        <w:ind w:leftChars="0"/>
        <w:rPr>
          <w:rFonts w:hint="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87B7A"/>
    <w:rsid w:val="0B1701D1"/>
    <w:rsid w:val="2C30277B"/>
    <w:rsid w:val="39D215E2"/>
    <w:rsid w:val="5ED4263B"/>
    <w:rsid w:val="67387B7A"/>
    <w:rsid w:val="76515048"/>
    <w:rsid w:val="7C6E1430"/>
    <w:rsid w:val="7E94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cs="Arial"/>
      <w:snapToGrid w:val="0"/>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Table Text"/>
    <w:basedOn w:val="1"/>
    <w:qFormat/>
    <w:uiPriority w:val="0"/>
    <w:pPr>
      <w:widowControl/>
      <w:spacing w:before="60" w:after="60"/>
      <w:jc w:val="left"/>
    </w:pPr>
    <w:rPr>
      <w:kern w:val="0"/>
      <w:sz w:val="24"/>
    </w:rPr>
  </w:style>
  <w:style w:type="paragraph" w:customStyle="1" w:styleId="8">
    <w:name w:val="表格正文1"/>
    <w:basedOn w:val="1"/>
    <w:autoRedefine/>
    <w:qFormat/>
    <w:uiPriority w:val="0"/>
    <w:pPr>
      <w:snapToGrid w:val="0"/>
      <w:spacing w:line="240" w:lineRule="auto"/>
      <w:ind w:firstLine="0" w:firstLineChars="0"/>
      <w:jc w:val="center"/>
    </w:pPr>
    <w:rPr>
      <w:rFonts w:hint="eastAsia" w:cs="仿宋"/>
      <w:b/>
      <w:color w:val="auto"/>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1461</Words>
  <Characters>1654</Characters>
  <Lines>0</Lines>
  <Paragraphs>0</Paragraphs>
  <TotalTime>10</TotalTime>
  <ScaleCrop>false</ScaleCrop>
  <LinksUpToDate>false</LinksUpToDate>
  <CharactersWithSpaces>2348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2025-03-07T05:36:00Z</dcterms:created>
  <dc:creator>杨莎</dc:creator>
  <cp:lastModifiedBy>huawei</cp:lastModifiedBy>
  <dcterms:modified xsi:type="dcterms:W3CDTF">2025-03-13T09:55:08Z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CDD62A69DF944861A7ADE4D691C03135_13</vt:lpwstr>
  </property>
  <property fmtid="{D5CDD505-2E9C-101B-9397-08002B2CF9AE}" pid="4" name="KSOTemplateDocerSaveRecord">
    <vt:lpwstr>eyJoZGlkIjoiN2YzNjBkOTgyNWQ1YTMxYzM3MzMwNWFiODNmOWIzYWMifQ==</vt:lpwstr>
  </property>
</Properties>
</file>