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2024年浙江体彩“中国体育彩票·CJMF不止音乐节”现场展位搭建项目采购文件邀请投标报价说明书</w:t>
      </w:r>
    </w:p>
    <w:p>
      <w:pPr>
        <w:jc w:val="center"/>
        <w:rPr>
          <w:rFonts w:asciiTheme="minorEastAsia" w:hAnsiTheme="minorEastAsia" w:cstheme="minorEastAsia"/>
          <w:b/>
          <w:bCs/>
          <w:sz w:val="36"/>
          <w:szCs w:val="36"/>
        </w:rPr>
      </w:pP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一、投标资格条件、要求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2.未被“信用中国”（www.creditchina.gov.cn）、中国政府采购网（www.ccgp.gov.cn）列入失信被执行人、重大税收违法案件当事人名单、政府采购严重违法失信行为记录名单。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3.单位负责人为同一人或者存在直接控股、管理关系的不同供应商，不得参加同一合同项下的政府采购活动。</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二、采购内容</w:t>
      </w:r>
    </w:p>
    <w:p>
      <w:pPr>
        <w:spacing w:line="560" w:lineRule="exact"/>
        <w:rPr>
          <w:rFonts w:ascii="仿宋" w:hAnsi="仿宋" w:eastAsia="仿宋" w:cs="仿宋"/>
          <w:sz w:val="28"/>
          <w:szCs w:val="28"/>
        </w:rPr>
      </w:pPr>
      <w:r>
        <w:rPr>
          <w:rFonts w:hint="eastAsia" w:ascii="仿宋" w:hAnsi="仿宋" w:eastAsia="仿宋" w:cs="仿宋"/>
          <w:sz w:val="28"/>
          <w:szCs w:val="28"/>
        </w:rPr>
        <w:t>（一）采购内容一览表</w:t>
      </w:r>
    </w:p>
    <w:tbl>
      <w:tblPr>
        <w:tblStyle w:val="14"/>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2"/>
        <w:gridCol w:w="1709"/>
        <w:gridCol w:w="1347"/>
        <w:gridCol w:w="1125"/>
        <w:gridCol w:w="73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24"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序号</w:t>
            </w:r>
          </w:p>
        </w:tc>
        <w:tc>
          <w:tcPr>
            <w:tcW w:w="135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项目编号</w:t>
            </w:r>
          </w:p>
        </w:tc>
        <w:tc>
          <w:tcPr>
            <w:tcW w:w="1709"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采购内容</w:t>
            </w:r>
          </w:p>
        </w:tc>
        <w:tc>
          <w:tcPr>
            <w:tcW w:w="1347"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具体参数</w:t>
            </w:r>
          </w:p>
        </w:tc>
        <w:tc>
          <w:tcPr>
            <w:tcW w:w="112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数量</w:t>
            </w:r>
          </w:p>
        </w:tc>
        <w:tc>
          <w:tcPr>
            <w:tcW w:w="73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单位</w:t>
            </w:r>
          </w:p>
        </w:tc>
        <w:tc>
          <w:tcPr>
            <w:tcW w:w="1511" w:type="dxa"/>
            <w:vAlign w:val="center"/>
          </w:tcPr>
          <w:p>
            <w:pPr>
              <w:widowControl/>
              <w:snapToGrid w:val="0"/>
              <w:spacing w:line="400" w:lineRule="exact"/>
              <w:jc w:val="center"/>
              <w:rPr>
                <w:rFonts w:ascii="仿宋" w:hAnsi="仿宋" w:eastAsia="仿宋" w:cs="仿宋"/>
                <w:sz w:val="24"/>
              </w:rPr>
            </w:pPr>
            <w:r>
              <w:rPr>
                <w:rFonts w:hint="eastAsia" w:ascii="仿宋" w:hAnsi="仿宋" w:eastAsia="仿宋" w:cs="仿宋"/>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724" w:type="dxa"/>
            <w:vAlign w:val="center"/>
          </w:tcPr>
          <w:p>
            <w:pPr>
              <w:snapToGrid w:val="0"/>
              <w:spacing w:line="400" w:lineRule="exact"/>
              <w:jc w:val="center"/>
              <w:rPr>
                <w:rFonts w:ascii="仿宋" w:hAnsi="仿宋" w:eastAsia="仿宋" w:cs="仿宋"/>
                <w:sz w:val="28"/>
                <w:szCs w:val="28"/>
                <w:highlight w:val="yellow"/>
              </w:rPr>
            </w:pPr>
            <w:r>
              <w:rPr>
                <w:rFonts w:hint="eastAsia" w:ascii="仿宋" w:hAnsi="仿宋" w:eastAsia="仿宋" w:cs="仿宋"/>
                <w:kern w:val="0"/>
                <w:sz w:val="28"/>
                <w:szCs w:val="28"/>
              </w:rPr>
              <w:t>1</w:t>
            </w:r>
          </w:p>
        </w:tc>
        <w:tc>
          <w:tcPr>
            <w:tcW w:w="1352" w:type="dxa"/>
            <w:vAlign w:val="center"/>
          </w:tcPr>
          <w:p>
            <w:pPr>
              <w:widowControl/>
              <w:snapToGrid w:val="0"/>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rPr>
              <w:t>ZJTC-ZXCG2024</w:t>
            </w:r>
            <w:r>
              <w:rPr>
                <w:rFonts w:hint="eastAsia" w:ascii="仿宋" w:hAnsi="仿宋" w:eastAsia="仿宋" w:cs="仿宋"/>
                <w:sz w:val="28"/>
                <w:szCs w:val="28"/>
                <w:lang w:val="en-US" w:eastAsia="zh-CN"/>
              </w:rPr>
              <w:t>26</w:t>
            </w:r>
          </w:p>
        </w:tc>
        <w:tc>
          <w:tcPr>
            <w:tcW w:w="1709" w:type="dxa"/>
            <w:vAlign w:val="center"/>
          </w:tcPr>
          <w:p>
            <w:pPr>
              <w:widowControl/>
              <w:snapToGrid w:val="0"/>
              <w:spacing w:line="400" w:lineRule="exact"/>
              <w:rPr>
                <w:rFonts w:ascii="仿宋" w:hAnsi="仿宋" w:eastAsia="仿宋" w:cs="仿宋"/>
                <w:sz w:val="28"/>
                <w:szCs w:val="28"/>
              </w:rPr>
            </w:pPr>
            <w:r>
              <w:rPr>
                <w:rFonts w:hint="eastAsia" w:ascii="仿宋" w:hAnsi="仿宋" w:eastAsia="仿宋" w:cs="仿宋"/>
                <w:sz w:val="28"/>
                <w:szCs w:val="28"/>
              </w:rPr>
              <w:t>2024年浙江体彩“中国体育彩票·CJMF不止音乐节”现场展位搭建项目</w:t>
            </w:r>
          </w:p>
        </w:tc>
        <w:tc>
          <w:tcPr>
            <w:tcW w:w="1347" w:type="dxa"/>
            <w:vAlign w:val="center"/>
          </w:tcPr>
          <w:p>
            <w:pPr>
              <w:widowControl/>
              <w:snapToGrid w:val="0"/>
              <w:spacing w:line="400" w:lineRule="exact"/>
              <w:rPr>
                <w:rFonts w:ascii="仿宋" w:hAnsi="仿宋" w:eastAsia="仿宋" w:cs="仿宋"/>
                <w:sz w:val="28"/>
                <w:szCs w:val="28"/>
              </w:rPr>
            </w:pPr>
            <w:r>
              <w:rPr>
                <w:rFonts w:hint="eastAsia" w:ascii="仿宋" w:hAnsi="仿宋" w:eastAsia="仿宋" w:cs="仿宋"/>
                <w:sz w:val="28"/>
                <w:szCs w:val="28"/>
              </w:rPr>
              <w:t>详见采购需求</w:t>
            </w:r>
          </w:p>
        </w:tc>
        <w:tc>
          <w:tcPr>
            <w:tcW w:w="1125" w:type="dxa"/>
            <w:vAlign w:val="center"/>
          </w:tcPr>
          <w:p>
            <w:pPr>
              <w:widowControl/>
              <w:snapToGrid w:val="0"/>
              <w:spacing w:line="400" w:lineRule="exact"/>
              <w:jc w:val="center"/>
              <w:rPr>
                <w:rFonts w:ascii="仿宋" w:hAnsi="仿宋" w:eastAsia="仿宋" w:cs="仿宋"/>
                <w:sz w:val="28"/>
                <w:szCs w:val="28"/>
              </w:rPr>
            </w:pPr>
            <w:r>
              <w:rPr>
                <w:rFonts w:hint="eastAsia" w:ascii="仿宋" w:hAnsi="仿宋" w:eastAsia="仿宋" w:cs="仿宋"/>
                <w:sz w:val="28"/>
                <w:szCs w:val="28"/>
              </w:rPr>
              <w:t>1</w:t>
            </w:r>
          </w:p>
        </w:tc>
        <w:tc>
          <w:tcPr>
            <w:tcW w:w="732" w:type="dxa"/>
            <w:vAlign w:val="center"/>
          </w:tcPr>
          <w:p>
            <w:pPr>
              <w:widowControl/>
              <w:snapToGrid w:val="0"/>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项</w:t>
            </w:r>
          </w:p>
        </w:tc>
        <w:tc>
          <w:tcPr>
            <w:tcW w:w="1511" w:type="dxa"/>
            <w:vAlign w:val="center"/>
          </w:tcPr>
          <w:p>
            <w:pPr>
              <w:widowControl/>
              <w:snapToGrid w:val="0"/>
              <w:spacing w:line="400" w:lineRule="exact"/>
              <w:jc w:val="center"/>
              <w:rPr>
                <w:rFonts w:ascii="仿宋" w:hAnsi="仿宋" w:eastAsia="仿宋" w:cs="仿宋"/>
                <w:sz w:val="28"/>
                <w:szCs w:val="28"/>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万</w:t>
            </w:r>
          </w:p>
        </w:tc>
      </w:tr>
    </w:tbl>
    <w:p>
      <w:pPr>
        <w:numPr>
          <w:ilvl w:val="0"/>
          <w:numId w:val="1"/>
        </w:numPr>
        <w:spacing w:line="560" w:lineRule="exact"/>
        <w:rPr>
          <w:rFonts w:ascii="仿宋" w:hAnsi="仿宋" w:eastAsia="仿宋" w:cs="仿宋"/>
          <w:sz w:val="28"/>
          <w:szCs w:val="28"/>
        </w:rPr>
      </w:pPr>
      <w:r>
        <w:rPr>
          <w:rFonts w:hint="eastAsia" w:ascii="仿宋" w:hAnsi="仿宋" w:eastAsia="仿宋" w:cs="仿宋"/>
          <w:sz w:val="28"/>
          <w:szCs w:val="28"/>
        </w:rPr>
        <w:t>项目采购需求</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更好地推广体彩公益品牌形象，浙江省体育彩票管理中心拟开展2024年浙江体彩“中国体育彩票·CJMF不止音乐节”现场宣传落地推广活动。激发体彩品牌活力，同时通过活动现场环节打造、产品体验让大众具象化感知体彩公益公信的品牌内核，紧紧抓住年轻人市场，进一步打好浙江体彩”年轻人保卫战“。</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一、项目内容</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1.活动主题</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2024浙江体彩“中国体育彩票·CJMF不止音乐节”现场宣传落地推广活动</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2.活动时间</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2024年9月15日-16日</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二、活动内容</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现场布置主题展位，进行展示宣传。以省体彩中心提供活动素材为准，进行设计，搭建展位面积为：6米*5米的特装展位。展位主要功能以展示打卡为主。通过图文数据等方式展示30年来的发展历程及公益贡献相关内容，及设置ip形象物料，拍照框、手举牌等等，吸引年轻人来展位前打卡拍照，摄影摄像记录现场活动内容。</w:t>
      </w:r>
    </w:p>
    <w:p>
      <w:p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三、人员安排</w:t>
      </w:r>
    </w:p>
    <w:p>
      <w:pPr>
        <w:spacing w:line="5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音乐节现场每天安排不少于6名工作人员，负责现场宣传物品的清点、发放与登记工作，同时安排一名摄影师现场拍摄活动照片。宣传物品发放的相关材料及现场活动照片须在会后统一发送给省体彩中心。</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三、实施周期</w:t>
      </w:r>
    </w:p>
    <w:p>
      <w:pPr>
        <w:spacing w:line="560" w:lineRule="exact"/>
        <w:ind w:firstLine="560" w:firstLineChars="200"/>
        <w:jc w:val="left"/>
        <w:rPr>
          <w:rFonts w:ascii="仿宋" w:hAnsi="仿宋" w:eastAsia="仿宋" w:cs="仿宋"/>
          <w:sz w:val="28"/>
          <w:szCs w:val="28"/>
          <w:highlight w:val="yellow"/>
        </w:rPr>
      </w:pPr>
      <w:r>
        <w:rPr>
          <w:rFonts w:hint="eastAsia" w:ascii="仿宋" w:hAnsi="仿宋" w:eastAsia="仿宋" w:cs="仿宋"/>
          <w:sz w:val="28"/>
          <w:szCs w:val="28"/>
          <w:highlight w:val="none"/>
        </w:rPr>
        <w:t>项目实施</w:t>
      </w:r>
      <w:r>
        <w:rPr>
          <w:rFonts w:hint="eastAsia" w:ascii="仿宋" w:hAnsi="仿宋" w:eastAsia="仿宋" w:cs="仿宋"/>
          <w:sz w:val="28"/>
          <w:szCs w:val="28"/>
          <w:highlight w:val="none"/>
          <w:lang w:eastAsia="zh-CN"/>
        </w:rPr>
        <w:t>时间</w:t>
      </w:r>
      <w:r>
        <w:rPr>
          <w:rFonts w:hint="eastAsia" w:ascii="仿宋" w:hAnsi="仿宋" w:eastAsia="仿宋" w:cs="仿宋"/>
          <w:sz w:val="28"/>
          <w:szCs w:val="28"/>
          <w:highlight w:val="none"/>
        </w:rPr>
        <w:t>：</w:t>
      </w:r>
      <w:r>
        <w:rPr>
          <w:rFonts w:hint="eastAsia" w:ascii="仿宋" w:hAnsi="仿宋" w:eastAsia="仿宋" w:cs="仿宋"/>
          <w:sz w:val="28"/>
          <w:szCs w:val="28"/>
          <w:lang w:val="en-US" w:eastAsia="zh-CN"/>
        </w:rPr>
        <w:t>2024年9月15日-16日。</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四、报价说明</w:t>
      </w:r>
    </w:p>
    <w:p>
      <w:pPr>
        <w:spacing w:line="560" w:lineRule="exact"/>
        <w:ind w:firstLine="560" w:firstLineChars="200"/>
        <w:rPr>
          <w:rFonts w:ascii="仿宋_GB2312" w:hAnsi="仿宋_GB2312" w:eastAsia="仿宋_GB2312" w:cs="仿宋_GB2312"/>
          <w:sz w:val="28"/>
          <w:szCs w:val="28"/>
        </w:rPr>
      </w:pPr>
      <w:r>
        <w:rPr>
          <w:rFonts w:hint="eastAsia" w:ascii="仿宋" w:hAnsi="仿宋" w:eastAsia="仿宋" w:cs="仿宋"/>
          <w:sz w:val="28"/>
          <w:szCs w:val="28"/>
        </w:rPr>
        <w:t>本次报价包括完成本次采购相关人力、物力成本，管理费，利润，税金等，总价包干，甲方不再另行支付其他费用。</w:t>
      </w:r>
      <w:r>
        <w:rPr>
          <w:rFonts w:hint="eastAsia" w:ascii="仿宋" w:hAnsi="仿宋" w:eastAsia="仿宋" w:cs="仿宋"/>
          <w:b/>
          <w:bCs/>
          <w:sz w:val="28"/>
          <w:szCs w:val="28"/>
        </w:rPr>
        <w:t>本次投标报价为固定单价，按实结算，为人民币报价。</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五、中标原则</w:t>
      </w:r>
    </w:p>
    <w:p>
      <w:pPr>
        <w:spacing w:line="560" w:lineRule="exact"/>
        <w:ind w:firstLine="560" w:firstLineChars="200"/>
        <w:jc w:val="left"/>
        <w:rPr>
          <w:rFonts w:ascii="仿宋_GB2312" w:hAnsi="仿宋_GB2312" w:eastAsia="仿宋_GB2312" w:cs="仿宋_GB2312"/>
          <w:sz w:val="28"/>
          <w:szCs w:val="28"/>
        </w:rPr>
      </w:pPr>
      <w:r>
        <w:rPr>
          <w:rFonts w:hint="eastAsia" w:ascii="仿宋" w:hAnsi="仿宋" w:eastAsia="仿宋" w:cs="仿宋"/>
          <w:sz w:val="28"/>
          <w:szCs w:val="28"/>
        </w:rPr>
        <w:t>经评审的合理最低总价中标。</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六、付款方式</w:t>
      </w:r>
    </w:p>
    <w:p>
      <w:pPr>
        <w:spacing w:line="360" w:lineRule="auto"/>
        <w:ind w:firstLine="560" w:firstLineChars="200"/>
        <w:rPr>
          <w:rFonts w:ascii="仿宋" w:hAnsi="仿宋" w:eastAsia="宋体" w:cs="仿宋"/>
          <w:sz w:val="28"/>
          <w:szCs w:val="28"/>
          <w:highlight w:val="none"/>
        </w:rPr>
      </w:pPr>
      <w:r>
        <w:rPr>
          <w:rFonts w:hint="eastAsia" w:ascii="仿宋" w:hAnsi="仿宋" w:eastAsia="仿宋" w:cs="仿宋"/>
          <w:sz w:val="28"/>
          <w:szCs w:val="28"/>
          <w:highlight w:val="none"/>
        </w:rPr>
        <w:t>货款的支付：</w:t>
      </w:r>
      <w:r>
        <w:rPr>
          <w:rFonts w:hint="eastAsia" w:ascii="仿宋" w:hAnsi="仿宋" w:eastAsia="仿宋" w:cs="仿宋"/>
          <w:b w:val="0"/>
          <w:bCs w:val="0"/>
          <w:kern w:val="2"/>
          <w:sz w:val="28"/>
          <w:szCs w:val="28"/>
          <w:highlight w:val="none"/>
          <w:lang w:val="en-US" w:eastAsia="zh-CN" w:bidi="ar-SA"/>
        </w:rPr>
        <w:t>合同签订后7个工作日内,预付合同金额的50%；项目结束验收合格后，支付剩余合同金额的50%。</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七、投标材料递交时间地点要求</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受邀供应商可通过快递等方式递交投标材料</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rPr>
        <w:t>截止时</w:t>
      </w:r>
      <w:r>
        <w:rPr>
          <w:rFonts w:hint="eastAsia" w:ascii="仿宋" w:hAnsi="仿宋" w:eastAsia="仿宋" w:cs="仿宋"/>
          <w:sz w:val="28"/>
          <w:szCs w:val="28"/>
          <w:highlight w:val="none"/>
        </w:rPr>
        <w:t>间：2024年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w:t>
      </w:r>
      <w:bookmarkStart w:id="0" w:name="_GoBack"/>
      <w:bookmarkEnd w:id="0"/>
      <w:r>
        <w:rPr>
          <w:rFonts w:hint="eastAsia" w:ascii="仿宋" w:hAnsi="仿宋" w:eastAsia="仿宋" w:cs="仿宋"/>
          <w:sz w:val="28"/>
          <w:szCs w:val="28"/>
          <w:highlight w:val="none"/>
        </w:rPr>
        <w:t>时00分</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地点：杭州市上城区复兴路397号</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八、投标材料格式</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报价表（格式详见附件一）；</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营业执照复印件；</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投标人基本情况表及证明材料复印件（格式详见附件三）；</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格式自拟，投标材料需递交5份（加盖公章），密封递交。</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九、提出询问、质疑、投诉的联系方式</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名称：浙江省体育彩票管理中心</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地址：杭州市复兴路397号复兴商务大厦南楼</w:t>
      </w:r>
    </w:p>
    <w:p>
      <w:pPr>
        <w:spacing w:line="5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2.项目联系人（询问）：</w:t>
      </w:r>
      <w:r>
        <w:rPr>
          <w:rFonts w:hint="eastAsia" w:ascii="仿宋" w:hAnsi="仿宋" w:eastAsia="仿宋" w:cs="仿宋"/>
          <w:sz w:val="28"/>
          <w:szCs w:val="28"/>
          <w:lang w:eastAsia="zh-CN"/>
        </w:rPr>
        <w:t>杨峥</w:t>
      </w:r>
    </w:p>
    <w:p>
      <w:pPr>
        <w:spacing w:line="5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联系电话（询问）：0571-82231552</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质疑采购联系人：华颖</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质疑联系电话：0571-85152588</w:t>
      </w:r>
    </w:p>
    <w:p>
      <w:pPr>
        <w:spacing w:line="560" w:lineRule="exact"/>
        <w:ind w:firstLine="560" w:firstLineChars="200"/>
        <w:jc w:val="right"/>
        <w:rPr>
          <w:rFonts w:ascii="仿宋" w:hAnsi="仿宋" w:eastAsia="仿宋" w:cs="仿宋"/>
          <w:sz w:val="28"/>
          <w:szCs w:val="28"/>
        </w:rPr>
      </w:pPr>
    </w:p>
    <w:p>
      <w:pPr>
        <w:spacing w:line="5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浙江省体育彩票管理中心</w:t>
      </w:r>
    </w:p>
    <w:p>
      <w:pPr>
        <w:spacing w:line="5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2024年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p>
    <w:p>
      <w:pPr>
        <w:rPr>
          <w:rFonts w:asciiTheme="minorEastAsia" w:hAnsiTheme="minorEastAsia" w:cstheme="minorEastAsia"/>
          <w:b/>
          <w:bCs/>
          <w:sz w:val="24"/>
        </w:rPr>
      </w:pPr>
      <w:r>
        <w:br w:type="page"/>
      </w:r>
      <w:r>
        <w:rPr>
          <w:rFonts w:hint="eastAsia" w:asciiTheme="minorEastAsia" w:hAnsiTheme="minorEastAsia" w:cstheme="minorEastAsia"/>
          <w:b/>
          <w:bCs/>
          <w:sz w:val="24"/>
        </w:rPr>
        <w:t>附件一：</w:t>
      </w:r>
    </w:p>
    <w:p>
      <w:pPr>
        <w:spacing w:line="600" w:lineRule="exact"/>
      </w:pPr>
    </w:p>
    <w:p>
      <w:pPr>
        <w:snapToGrid w:val="0"/>
        <w:spacing w:line="600" w:lineRule="exact"/>
        <w:jc w:val="center"/>
        <w:rPr>
          <w:rFonts w:ascii="Arial" w:hAnsi="Arial" w:eastAsia="宋体" w:cs="Arial"/>
          <w:b/>
          <w:bCs/>
          <w:color w:val="000000" w:themeColor="text1"/>
          <w:sz w:val="30"/>
          <w:szCs w:val="30"/>
        </w:rPr>
      </w:pPr>
      <w:r>
        <w:rPr>
          <w:rFonts w:ascii="Arial" w:hAnsi="Arial" w:eastAsia="宋体" w:cs="Arial"/>
          <w:b/>
          <w:bCs/>
          <w:color w:val="000000" w:themeColor="text1"/>
          <w:sz w:val="30"/>
          <w:szCs w:val="30"/>
        </w:rPr>
        <w:t>报价表</w:t>
      </w:r>
    </w:p>
    <w:p>
      <w:pPr>
        <w:snapToGrid w:val="0"/>
        <w:spacing w:line="300" w:lineRule="auto"/>
        <w:jc w:val="right"/>
        <w:rPr>
          <w:rFonts w:ascii="Arial" w:hAnsi="Arial" w:eastAsia="宋体" w:cs="Arial"/>
          <w:color w:val="000000" w:themeColor="text1"/>
          <w:sz w:val="24"/>
        </w:rPr>
      </w:pPr>
      <w:r>
        <w:rPr>
          <w:rFonts w:ascii="Arial" w:hAnsi="Arial" w:eastAsia="宋体" w:cs="Arial"/>
          <w:color w:val="000000" w:themeColor="text1"/>
          <w:sz w:val="24"/>
        </w:rPr>
        <w:t>（价格单位：元人民币）</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613"/>
        <w:gridCol w:w="2054"/>
        <w:gridCol w:w="1004"/>
        <w:gridCol w:w="640"/>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trPr>
        <w:tc>
          <w:tcPr>
            <w:tcW w:w="595" w:type="dxa"/>
            <w:vAlign w:val="center"/>
          </w:tcPr>
          <w:p>
            <w:pPr>
              <w:snapToGrid w:val="0"/>
              <w:spacing w:line="300" w:lineRule="auto"/>
              <w:jc w:val="center"/>
              <w:rPr>
                <w:rFonts w:ascii="Calibri" w:hAnsi="Calibri" w:cs="Calibri"/>
                <w:b/>
              </w:rPr>
            </w:pPr>
            <w:r>
              <w:rPr>
                <w:rFonts w:ascii="Calibri" w:hAnsi="Calibri" w:cs="Calibri"/>
                <w:b/>
              </w:rPr>
              <w:t>序号</w:t>
            </w:r>
          </w:p>
        </w:tc>
        <w:tc>
          <w:tcPr>
            <w:tcW w:w="1613" w:type="dxa"/>
            <w:vAlign w:val="center"/>
          </w:tcPr>
          <w:p>
            <w:pPr>
              <w:snapToGrid w:val="0"/>
              <w:spacing w:line="300" w:lineRule="auto"/>
              <w:jc w:val="center"/>
              <w:rPr>
                <w:rFonts w:ascii="Calibri" w:hAnsi="Calibri" w:cs="Calibri"/>
                <w:b/>
              </w:rPr>
            </w:pPr>
            <w:r>
              <w:rPr>
                <w:rFonts w:hint="eastAsia" w:ascii="仿宋_GB2312" w:hAnsi="仿宋_GB2312" w:eastAsia="仿宋_GB2312" w:cs="仿宋_GB2312"/>
                <w:b/>
                <w:bCs/>
                <w:sz w:val="24"/>
              </w:rPr>
              <w:t>项目编号</w:t>
            </w:r>
          </w:p>
        </w:tc>
        <w:tc>
          <w:tcPr>
            <w:tcW w:w="2054" w:type="dxa"/>
            <w:vAlign w:val="center"/>
          </w:tcPr>
          <w:p>
            <w:pPr>
              <w:snapToGrid w:val="0"/>
              <w:spacing w:line="300" w:lineRule="auto"/>
              <w:jc w:val="center"/>
              <w:rPr>
                <w:rFonts w:ascii="Calibri" w:hAnsi="Calibri" w:cs="Calibri"/>
                <w:b/>
              </w:rPr>
            </w:pPr>
            <w:r>
              <w:rPr>
                <w:rFonts w:ascii="Calibri" w:hAnsi="Calibri" w:cs="Calibri"/>
                <w:b/>
              </w:rPr>
              <w:t>标项名称</w:t>
            </w:r>
          </w:p>
        </w:tc>
        <w:tc>
          <w:tcPr>
            <w:tcW w:w="1004" w:type="dxa"/>
            <w:vAlign w:val="center"/>
          </w:tcPr>
          <w:p>
            <w:pPr>
              <w:snapToGrid w:val="0"/>
              <w:spacing w:line="300" w:lineRule="auto"/>
              <w:jc w:val="center"/>
              <w:rPr>
                <w:rFonts w:ascii="Calibri" w:hAnsi="Calibri" w:cs="Calibri"/>
                <w:b/>
              </w:rPr>
            </w:pPr>
            <w:r>
              <w:rPr>
                <w:rFonts w:ascii="Calibri" w:hAnsi="Calibri" w:cs="Calibri"/>
                <w:b/>
              </w:rPr>
              <w:t>数量</w:t>
            </w:r>
          </w:p>
        </w:tc>
        <w:tc>
          <w:tcPr>
            <w:tcW w:w="640" w:type="dxa"/>
            <w:vAlign w:val="center"/>
          </w:tcPr>
          <w:p>
            <w:pPr>
              <w:snapToGrid w:val="0"/>
              <w:spacing w:line="300" w:lineRule="auto"/>
              <w:jc w:val="center"/>
              <w:rPr>
                <w:rFonts w:ascii="Calibri" w:hAnsi="Calibri" w:cs="Calibri"/>
                <w:b/>
              </w:rPr>
            </w:pPr>
            <w:r>
              <w:rPr>
                <w:rFonts w:ascii="Calibri" w:hAnsi="Calibri" w:cs="Calibri"/>
                <w:b/>
              </w:rPr>
              <w:t>单位</w:t>
            </w:r>
          </w:p>
        </w:tc>
        <w:tc>
          <w:tcPr>
            <w:tcW w:w="1308" w:type="dxa"/>
            <w:vAlign w:val="center"/>
          </w:tcPr>
          <w:p>
            <w:pPr>
              <w:snapToGrid w:val="0"/>
              <w:spacing w:line="300" w:lineRule="auto"/>
              <w:jc w:val="center"/>
              <w:rPr>
                <w:rFonts w:ascii="Calibri" w:hAnsi="Calibri" w:cs="Calibri"/>
                <w:b/>
              </w:rPr>
            </w:pPr>
            <w:r>
              <w:rPr>
                <w:rFonts w:ascii="Calibri" w:hAnsi="Calibri" w:cs="Calibri"/>
                <w:b/>
              </w:rPr>
              <w:t>服务</w:t>
            </w:r>
            <w:r>
              <w:rPr>
                <w:rFonts w:hint="eastAsia" w:ascii="Calibri" w:hAnsi="Calibri" w:cs="Calibri"/>
                <w:b/>
              </w:rPr>
              <w:t>内容</w:t>
            </w:r>
          </w:p>
        </w:tc>
        <w:tc>
          <w:tcPr>
            <w:tcW w:w="1308" w:type="dxa"/>
            <w:vAlign w:val="center"/>
          </w:tcPr>
          <w:p>
            <w:pPr>
              <w:snapToGrid w:val="0"/>
              <w:spacing w:line="300" w:lineRule="auto"/>
              <w:jc w:val="center"/>
              <w:rPr>
                <w:rFonts w:ascii="Calibri" w:hAnsi="Calibri" w:cs="Calibri"/>
                <w:b/>
              </w:rPr>
            </w:pPr>
            <w:r>
              <w:rPr>
                <w:rFonts w:hint="eastAsia" w:ascii="Calibri" w:hAnsi="Calibri" w:cs="Calibri"/>
                <w:b/>
              </w:rPr>
              <w:t>服务</w:t>
            </w:r>
            <w:r>
              <w:rPr>
                <w:rFonts w:ascii="Calibri" w:hAnsi="Calibri" w:cs="Calibri"/>
                <w:b/>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6" w:hRule="atLeast"/>
        </w:trPr>
        <w:tc>
          <w:tcPr>
            <w:tcW w:w="595"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1</w:t>
            </w:r>
          </w:p>
        </w:tc>
        <w:tc>
          <w:tcPr>
            <w:tcW w:w="1613" w:type="dxa"/>
            <w:vAlign w:val="center"/>
          </w:tcPr>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rPr>
              <w:t>ZJTC-ZXCG2024</w:t>
            </w:r>
            <w:r>
              <w:rPr>
                <w:rFonts w:hint="eastAsia" w:asciiTheme="minorEastAsia" w:hAnsiTheme="minorEastAsia" w:cstheme="minorEastAsia"/>
                <w:sz w:val="24"/>
                <w:lang w:val="en-US" w:eastAsia="zh-CN"/>
              </w:rPr>
              <w:t>26</w:t>
            </w:r>
          </w:p>
        </w:tc>
        <w:tc>
          <w:tcPr>
            <w:tcW w:w="2054" w:type="dxa"/>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2024年浙江体彩“中国体育彩票·CJMF不止音乐节”现场展位搭建项目</w:t>
            </w:r>
          </w:p>
        </w:tc>
        <w:tc>
          <w:tcPr>
            <w:tcW w:w="1004"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1</w:t>
            </w:r>
          </w:p>
        </w:tc>
        <w:tc>
          <w:tcPr>
            <w:tcW w:w="640"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项</w:t>
            </w:r>
          </w:p>
        </w:tc>
        <w:tc>
          <w:tcPr>
            <w:tcW w:w="1308"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响应采购内容要求</w:t>
            </w:r>
          </w:p>
        </w:tc>
        <w:tc>
          <w:tcPr>
            <w:tcW w:w="1308"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响应采购内容要求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595"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2</w:t>
            </w:r>
          </w:p>
        </w:tc>
        <w:tc>
          <w:tcPr>
            <w:tcW w:w="3667" w:type="dxa"/>
            <w:gridSpan w:val="2"/>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投标价合计</w:t>
            </w:r>
          </w:p>
        </w:tc>
        <w:tc>
          <w:tcPr>
            <w:tcW w:w="4260" w:type="dxa"/>
            <w:gridSpan w:val="4"/>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小写：￥               元</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大写：                 人民币</w:t>
            </w:r>
          </w:p>
        </w:tc>
      </w:tr>
    </w:tbl>
    <w:p>
      <w:pPr>
        <w:spacing w:line="360" w:lineRule="auto"/>
        <w:ind w:left="420" w:leftChars="200"/>
        <w:jc w:val="left"/>
        <w:rPr>
          <w:rFonts w:asciiTheme="minorEastAsia" w:hAnsiTheme="minorEastAsia" w:cstheme="minorEastAsia"/>
          <w:sz w:val="24"/>
        </w:rPr>
      </w:pPr>
    </w:p>
    <w:p>
      <w:pPr>
        <w:pStyle w:val="8"/>
        <w:adjustRightInd w:val="0"/>
        <w:snapToGrid w:val="0"/>
        <w:spacing w:line="300" w:lineRule="auto"/>
        <w:ind w:firstLine="480" w:firstLineChars="200"/>
        <w:rPr>
          <w:rFonts w:asciiTheme="minorEastAsia" w:hAnsiTheme="minorEastAsia" w:cstheme="minorEastAsia"/>
          <w:sz w:val="24"/>
          <w:szCs w:val="24"/>
        </w:rPr>
      </w:pPr>
    </w:p>
    <w:p>
      <w:pPr>
        <w:pStyle w:val="8"/>
        <w:adjustRightInd w:val="0"/>
        <w:snapToGrid w:val="0"/>
        <w:spacing w:line="30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投标人全称：                      （盖单位公章）</w:t>
      </w:r>
    </w:p>
    <w:p>
      <w:pPr>
        <w:pStyle w:val="8"/>
        <w:adjustRightInd w:val="0"/>
        <w:snapToGrid w:val="0"/>
        <w:spacing w:line="300" w:lineRule="auto"/>
        <w:ind w:firstLine="480" w:firstLineChars="200"/>
        <w:rPr>
          <w:rFonts w:asciiTheme="minorEastAsia" w:hAnsiTheme="minorEastAsia" w:cstheme="minorEastAsia"/>
          <w:sz w:val="24"/>
          <w:szCs w:val="24"/>
        </w:rPr>
      </w:pPr>
    </w:p>
    <w:p>
      <w:pPr>
        <w:pStyle w:val="8"/>
        <w:adjustRightInd w:val="0"/>
        <w:snapToGrid w:val="0"/>
        <w:spacing w:line="30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日期：2024年  月  日</w:t>
      </w:r>
    </w:p>
    <w:p>
      <w:pPr>
        <w:adjustRightInd w:val="0"/>
        <w:snapToGrid w:val="0"/>
        <w:spacing w:line="300" w:lineRule="auto"/>
        <w:ind w:firstLine="480" w:firstLineChars="200"/>
        <w:rPr>
          <w:rFonts w:asciiTheme="minorEastAsia" w:hAnsiTheme="minorEastAsia" w:cstheme="minorEastAsia"/>
          <w:sz w:val="24"/>
        </w:rPr>
      </w:pP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注：1）具体价格明细详见《投标价格组成明细表》。</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2）大写金额与小写金额不一致时，以大写金额为准。</w:t>
      </w:r>
    </w:p>
    <w:p>
      <w:pPr>
        <w:rPr>
          <w:rFonts w:cs="Calibri"/>
        </w:rPr>
      </w:pPr>
      <w:r>
        <w:rPr>
          <w:rFonts w:hint="eastAsia" w:cs="Calibri"/>
        </w:rPr>
        <w:br w:type="page"/>
      </w:r>
    </w:p>
    <w:p>
      <w:pPr>
        <w:pStyle w:val="4"/>
        <w:rPr>
          <w:rFonts w:cs="Calibri"/>
        </w:rPr>
      </w:pPr>
      <w:r>
        <w:rPr>
          <w:rFonts w:hint="eastAsia" w:cs="Calibri"/>
        </w:rPr>
        <w:t>附件二：</w:t>
      </w:r>
    </w:p>
    <w:p>
      <w:pPr>
        <w:spacing w:line="600" w:lineRule="exact"/>
      </w:pPr>
    </w:p>
    <w:p>
      <w:pPr>
        <w:spacing w:line="600" w:lineRule="exact"/>
        <w:jc w:val="center"/>
        <w:rPr>
          <w:rFonts w:ascii="Calibri" w:hAnsi="Calibri" w:cs="Calibri"/>
          <w:b/>
          <w:bCs/>
          <w:sz w:val="28"/>
          <w:szCs w:val="36"/>
        </w:rPr>
      </w:pPr>
      <w:r>
        <w:rPr>
          <w:rFonts w:ascii="Calibri" w:hAnsi="Calibri" w:cs="Calibri"/>
          <w:b/>
          <w:bCs/>
          <w:sz w:val="28"/>
          <w:szCs w:val="36"/>
        </w:rPr>
        <w:t>投标价格组成明细表</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采购人：浙江省体育彩票管理中心</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项目名称：2024年浙江体彩“中国体育彩票·CJMF不止音乐节”现场展位搭建项目</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（价格单位：元人民币）</w:t>
      </w:r>
    </w:p>
    <w:tbl>
      <w:tblPr>
        <w:tblStyle w:val="1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27"/>
        <w:gridCol w:w="1287"/>
        <w:gridCol w:w="1035"/>
        <w:gridCol w:w="1110"/>
        <w:gridCol w:w="1371"/>
        <w:gridCol w:w="117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序号</w:t>
            </w:r>
          </w:p>
        </w:tc>
        <w:tc>
          <w:tcPr>
            <w:tcW w:w="1427"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构成服务费名称</w:t>
            </w:r>
          </w:p>
        </w:tc>
        <w:tc>
          <w:tcPr>
            <w:tcW w:w="1287"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内容描述</w:t>
            </w:r>
          </w:p>
        </w:tc>
        <w:tc>
          <w:tcPr>
            <w:tcW w:w="1035"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数量</w:t>
            </w:r>
          </w:p>
        </w:tc>
        <w:tc>
          <w:tcPr>
            <w:tcW w:w="1110"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单位</w:t>
            </w:r>
          </w:p>
        </w:tc>
        <w:tc>
          <w:tcPr>
            <w:tcW w:w="1371"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单价</w:t>
            </w:r>
          </w:p>
        </w:tc>
        <w:tc>
          <w:tcPr>
            <w:tcW w:w="1178"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合价</w:t>
            </w:r>
          </w:p>
        </w:tc>
        <w:tc>
          <w:tcPr>
            <w:tcW w:w="989"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064" w:type="dxa"/>
            <w:gridSpan w:val="2"/>
            <w:vAlign w:val="center"/>
          </w:tcPr>
          <w:p>
            <w:pPr>
              <w:snapToGrid w:val="0"/>
              <w:spacing w:line="300" w:lineRule="auto"/>
              <w:rPr>
                <w:rFonts w:asciiTheme="minorEastAsia" w:hAnsiTheme="minorEastAsia" w:cstheme="minorEastAsia"/>
                <w:sz w:val="24"/>
              </w:rPr>
            </w:pPr>
          </w:p>
        </w:tc>
        <w:tc>
          <w:tcPr>
            <w:tcW w:w="4803" w:type="dxa"/>
            <w:gridSpan w:val="4"/>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合计（以上费用之和）</w:t>
            </w: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bl>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投标人全称：                      （盖单位公章）</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日期：2024年  月  日</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报价说明：</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1）除甲方提供采购内容约定的内容外，其他均由乙方完成。</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2）合计费用结转至报价表。</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3）表中不得有给予采购人的赠品、回扣或者与本项目采购无关的其他商品、服务。</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4）各分项报价应合理，且不得低于成本。</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5）投标价格组成明细表是报价的唯一载体。</w:t>
      </w:r>
    </w:p>
    <w:p>
      <w:pPr>
        <w:rPr>
          <w:rFonts w:asciiTheme="minorEastAsia" w:hAnsiTheme="minorEastAsia" w:cstheme="minorEastAsia"/>
          <w:b/>
          <w:bCs/>
          <w:sz w:val="24"/>
        </w:rPr>
      </w:pPr>
      <w:r>
        <w:rPr>
          <w:rFonts w:hint="eastAsia" w:asciiTheme="minorEastAsia" w:hAnsiTheme="minorEastAsia" w:cstheme="minorEastAsia"/>
          <w:b/>
          <w:bCs/>
          <w:sz w:val="24"/>
        </w:rPr>
        <w:br w:type="page"/>
      </w:r>
    </w:p>
    <w:p>
      <w:pPr>
        <w:pStyle w:val="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附件三：</w:t>
      </w:r>
    </w:p>
    <w:p/>
    <w:p/>
    <w:p>
      <w:pPr>
        <w:snapToGrid w:val="0"/>
        <w:spacing w:line="300" w:lineRule="auto"/>
        <w:jc w:val="center"/>
        <w:rPr>
          <w:rFonts w:ascii="Arial" w:hAnsi="Arial" w:eastAsia="宋体" w:cs="Arial"/>
          <w:b/>
          <w:bCs/>
          <w:color w:val="000000" w:themeColor="text1"/>
          <w:sz w:val="30"/>
          <w:szCs w:val="30"/>
        </w:rPr>
      </w:pPr>
      <w:r>
        <w:rPr>
          <w:rFonts w:ascii="Arial" w:hAnsi="Arial" w:eastAsia="宋体" w:cs="Arial"/>
          <w:b/>
          <w:bCs/>
          <w:color w:val="000000" w:themeColor="text1"/>
          <w:sz w:val="30"/>
          <w:szCs w:val="30"/>
        </w:rPr>
        <w:t>其他资信资料</w:t>
      </w:r>
    </w:p>
    <w:tbl>
      <w:tblPr>
        <w:tblStyle w:val="14"/>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1120"/>
        <w:gridCol w:w="845"/>
        <w:gridCol w:w="1807"/>
        <w:gridCol w:w="646"/>
        <w:gridCol w:w="633"/>
        <w:gridCol w:w="651"/>
        <w:gridCol w:w="621"/>
        <w:gridCol w:w="616"/>
        <w:gridCol w:w="557"/>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单位名称</w:t>
            </w:r>
          </w:p>
        </w:tc>
        <w:tc>
          <w:tcPr>
            <w:tcW w:w="1120" w:type="dxa"/>
            <w:vAlign w:val="center"/>
          </w:tcPr>
          <w:p>
            <w:pPr>
              <w:snapToGrid w:val="0"/>
              <w:spacing w:line="300" w:lineRule="auto"/>
              <w:jc w:val="center"/>
              <w:rPr>
                <w:rFonts w:ascii="Arial" w:hAnsi="Arial" w:eastAsia="宋体" w:cs="Arial"/>
                <w:color w:val="000000" w:themeColor="text1"/>
                <w:sz w:val="24"/>
              </w:rPr>
            </w:pPr>
          </w:p>
        </w:tc>
        <w:tc>
          <w:tcPr>
            <w:tcW w:w="845"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电话</w:t>
            </w:r>
          </w:p>
        </w:tc>
        <w:tc>
          <w:tcPr>
            <w:tcW w:w="1807" w:type="dxa"/>
            <w:vAlign w:val="center"/>
          </w:tcPr>
          <w:p>
            <w:pPr>
              <w:snapToGrid w:val="0"/>
              <w:spacing w:line="300" w:lineRule="auto"/>
              <w:jc w:val="center"/>
              <w:rPr>
                <w:rFonts w:ascii="Arial" w:hAnsi="Arial" w:eastAsia="宋体" w:cs="Arial"/>
                <w:color w:val="000000" w:themeColor="text1"/>
                <w:sz w:val="24"/>
              </w:rPr>
            </w:pPr>
          </w:p>
        </w:tc>
        <w:tc>
          <w:tcPr>
            <w:tcW w:w="646"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主管部门</w:t>
            </w:r>
          </w:p>
        </w:tc>
        <w:tc>
          <w:tcPr>
            <w:tcW w:w="633" w:type="dxa"/>
            <w:vAlign w:val="center"/>
          </w:tcPr>
          <w:p>
            <w:pPr>
              <w:snapToGrid w:val="0"/>
              <w:spacing w:line="300" w:lineRule="auto"/>
              <w:jc w:val="center"/>
              <w:rPr>
                <w:rFonts w:ascii="Arial" w:hAnsi="Arial" w:eastAsia="宋体" w:cs="Arial"/>
                <w:color w:val="000000" w:themeColor="text1"/>
                <w:sz w:val="24"/>
              </w:rPr>
            </w:pPr>
          </w:p>
        </w:tc>
        <w:tc>
          <w:tcPr>
            <w:tcW w:w="1272" w:type="dxa"/>
            <w:gridSpan w:val="2"/>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单位法人</w:t>
            </w:r>
          </w:p>
        </w:tc>
        <w:tc>
          <w:tcPr>
            <w:tcW w:w="616" w:type="dxa"/>
            <w:vAlign w:val="center"/>
          </w:tcPr>
          <w:p>
            <w:pPr>
              <w:snapToGrid w:val="0"/>
              <w:spacing w:line="300" w:lineRule="auto"/>
              <w:jc w:val="center"/>
              <w:rPr>
                <w:rFonts w:ascii="Arial" w:hAnsi="Arial" w:eastAsia="宋体" w:cs="Arial"/>
                <w:color w:val="000000" w:themeColor="text1"/>
                <w:sz w:val="24"/>
              </w:rPr>
            </w:pPr>
          </w:p>
        </w:tc>
        <w:tc>
          <w:tcPr>
            <w:tcW w:w="557"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职务</w:t>
            </w:r>
          </w:p>
        </w:tc>
        <w:tc>
          <w:tcPr>
            <w:tcW w:w="537" w:type="dxa"/>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地 址</w:t>
            </w:r>
          </w:p>
        </w:tc>
        <w:tc>
          <w:tcPr>
            <w:tcW w:w="1120" w:type="dxa"/>
            <w:vAlign w:val="center"/>
          </w:tcPr>
          <w:p>
            <w:pPr>
              <w:snapToGrid w:val="0"/>
              <w:spacing w:line="300" w:lineRule="auto"/>
              <w:jc w:val="center"/>
              <w:rPr>
                <w:rFonts w:ascii="Arial" w:hAnsi="Arial" w:eastAsia="宋体" w:cs="Arial"/>
                <w:color w:val="000000" w:themeColor="text1"/>
                <w:sz w:val="24"/>
              </w:rPr>
            </w:pPr>
          </w:p>
        </w:tc>
        <w:tc>
          <w:tcPr>
            <w:tcW w:w="845"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传真</w:t>
            </w:r>
          </w:p>
        </w:tc>
        <w:tc>
          <w:tcPr>
            <w:tcW w:w="1807" w:type="dxa"/>
            <w:vAlign w:val="center"/>
          </w:tcPr>
          <w:p>
            <w:pPr>
              <w:snapToGrid w:val="0"/>
              <w:spacing w:line="300" w:lineRule="auto"/>
              <w:jc w:val="center"/>
              <w:rPr>
                <w:rFonts w:ascii="Arial" w:hAnsi="Arial" w:eastAsia="宋体" w:cs="Arial"/>
                <w:color w:val="000000" w:themeColor="text1"/>
                <w:sz w:val="24"/>
              </w:rPr>
            </w:pPr>
          </w:p>
        </w:tc>
        <w:tc>
          <w:tcPr>
            <w:tcW w:w="646"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单位性质</w:t>
            </w:r>
          </w:p>
        </w:tc>
        <w:tc>
          <w:tcPr>
            <w:tcW w:w="633" w:type="dxa"/>
            <w:vAlign w:val="center"/>
          </w:tcPr>
          <w:p>
            <w:pPr>
              <w:snapToGrid w:val="0"/>
              <w:spacing w:line="300" w:lineRule="auto"/>
              <w:jc w:val="center"/>
              <w:rPr>
                <w:rFonts w:ascii="Arial" w:hAnsi="Arial" w:eastAsia="宋体" w:cs="Arial"/>
                <w:color w:val="000000" w:themeColor="text1"/>
                <w:sz w:val="24"/>
              </w:rPr>
            </w:pPr>
          </w:p>
        </w:tc>
        <w:tc>
          <w:tcPr>
            <w:tcW w:w="1272" w:type="dxa"/>
            <w:gridSpan w:val="2"/>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技术负责人</w:t>
            </w:r>
          </w:p>
        </w:tc>
        <w:tc>
          <w:tcPr>
            <w:tcW w:w="616" w:type="dxa"/>
            <w:vAlign w:val="center"/>
          </w:tcPr>
          <w:p>
            <w:pPr>
              <w:snapToGrid w:val="0"/>
              <w:spacing w:line="300" w:lineRule="auto"/>
              <w:jc w:val="center"/>
              <w:rPr>
                <w:rFonts w:ascii="Arial" w:hAnsi="Arial" w:eastAsia="宋体" w:cs="Arial"/>
                <w:color w:val="000000" w:themeColor="text1"/>
                <w:sz w:val="24"/>
              </w:rPr>
            </w:pPr>
          </w:p>
        </w:tc>
        <w:tc>
          <w:tcPr>
            <w:tcW w:w="557"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职务</w:t>
            </w:r>
          </w:p>
        </w:tc>
        <w:tc>
          <w:tcPr>
            <w:tcW w:w="537" w:type="dxa"/>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restart"/>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单位概况</w:t>
            </w: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营业执照经营范围</w:t>
            </w:r>
          </w:p>
        </w:tc>
        <w:tc>
          <w:tcPr>
            <w:tcW w:w="2652" w:type="dxa"/>
            <w:gridSpan w:val="2"/>
            <w:vAlign w:val="center"/>
          </w:tcPr>
          <w:p>
            <w:pPr>
              <w:snapToGrid w:val="0"/>
              <w:spacing w:line="300" w:lineRule="auto"/>
              <w:jc w:val="left"/>
              <w:rPr>
                <w:rFonts w:ascii="Arial" w:hAnsi="Arial" w:eastAsia="宋体" w:cs="Arial"/>
                <w:color w:val="000000" w:themeColor="text1"/>
                <w:sz w:val="24"/>
              </w:rPr>
            </w:pPr>
          </w:p>
        </w:tc>
        <w:tc>
          <w:tcPr>
            <w:tcW w:w="646" w:type="dxa"/>
            <w:vMerge w:val="restart"/>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上一年主要经济指标</w:t>
            </w:r>
          </w:p>
        </w:tc>
        <w:tc>
          <w:tcPr>
            <w:tcW w:w="1284" w:type="dxa"/>
            <w:gridSpan w:val="2"/>
            <w:tcBorders>
              <w:right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年营业收入</w:t>
            </w:r>
          </w:p>
        </w:tc>
        <w:tc>
          <w:tcPr>
            <w:tcW w:w="2331" w:type="dxa"/>
            <w:gridSpan w:val="4"/>
            <w:tcBorders>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统一社会信用代码</w:t>
            </w:r>
          </w:p>
        </w:tc>
        <w:tc>
          <w:tcPr>
            <w:tcW w:w="2652" w:type="dxa"/>
            <w:gridSpan w:val="2"/>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right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资产总额</w:t>
            </w:r>
          </w:p>
        </w:tc>
        <w:tc>
          <w:tcPr>
            <w:tcW w:w="2331" w:type="dxa"/>
            <w:gridSpan w:val="4"/>
            <w:tcBorders>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资质情况</w:t>
            </w:r>
          </w:p>
        </w:tc>
        <w:tc>
          <w:tcPr>
            <w:tcW w:w="2652" w:type="dxa"/>
            <w:gridSpan w:val="2"/>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left w:val="single" w:color="auto" w:sz="4" w:space="0"/>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信用情况</w:t>
            </w:r>
          </w:p>
        </w:tc>
        <w:tc>
          <w:tcPr>
            <w:tcW w:w="2652" w:type="dxa"/>
            <w:gridSpan w:val="2"/>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荣誉情况</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体系认证</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开户银行</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账号</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3" w:hRule="atLeast"/>
        </w:trPr>
        <w:tc>
          <w:tcPr>
            <w:tcW w:w="641" w:type="dxa"/>
            <w:vMerge w:val="continue"/>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职工总数</w:t>
            </w:r>
          </w:p>
        </w:tc>
        <w:tc>
          <w:tcPr>
            <w:tcW w:w="2652" w:type="dxa"/>
            <w:gridSpan w:val="2"/>
            <w:tcBorders>
              <w:bottom w:val="single" w:color="auto" w:sz="4" w:space="0"/>
            </w:tcBorders>
            <w:vAlign w:val="center"/>
          </w:tcPr>
          <w:p>
            <w:pPr>
              <w:snapToGrid w:val="0"/>
              <w:spacing w:line="300" w:lineRule="auto"/>
              <w:jc w:val="left"/>
              <w:rPr>
                <w:rFonts w:ascii="Arial" w:hAnsi="Arial" w:eastAsia="宋体" w:cs="Arial"/>
                <w:color w:val="000000" w:themeColor="text1"/>
                <w:sz w:val="24"/>
              </w:rPr>
            </w:pPr>
            <w:r>
              <w:rPr>
                <w:rFonts w:ascii="Arial" w:hAnsi="Arial" w:eastAsia="宋体" w:cs="Arial"/>
                <w:color w:val="000000" w:themeColor="text1"/>
                <w:sz w:val="24"/>
              </w:rPr>
              <w:t>共  人</w:t>
            </w:r>
          </w:p>
          <w:p>
            <w:pPr>
              <w:snapToGrid w:val="0"/>
              <w:spacing w:line="300" w:lineRule="auto"/>
              <w:jc w:val="left"/>
              <w:rPr>
                <w:rFonts w:ascii="Arial" w:hAnsi="Arial" w:eastAsia="宋体" w:cs="Arial"/>
                <w:color w:val="000000" w:themeColor="text1"/>
                <w:sz w:val="24"/>
              </w:rPr>
            </w:pPr>
            <w:r>
              <w:rPr>
                <w:rFonts w:ascii="Arial" w:hAnsi="Arial" w:eastAsia="宋体" w:cs="Arial"/>
                <w:color w:val="000000" w:themeColor="text1"/>
                <w:sz w:val="24"/>
              </w:rPr>
              <w:t>其中：</w:t>
            </w:r>
          </w:p>
        </w:tc>
        <w:tc>
          <w:tcPr>
            <w:tcW w:w="646" w:type="dxa"/>
            <w:vMerge w:val="continue"/>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bl>
    <w:p>
      <w:pPr>
        <w:snapToGrid w:val="0"/>
        <w:spacing w:line="300" w:lineRule="auto"/>
        <w:ind w:firstLine="480" w:firstLineChars="200"/>
        <w:rPr>
          <w:rFonts w:ascii="Arial" w:hAnsi="Arial" w:eastAsia="宋体" w:cs="Arial"/>
          <w:color w:val="000000" w:themeColor="text1"/>
          <w:sz w:val="24"/>
        </w:rPr>
      </w:pPr>
    </w:p>
    <w:p>
      <w:pPr>
        <w:snapToGrid w:val="0"/>
        <w:spacing w:line="300" w:lineRule="auto"/>
        <w:rPr>
          <w:rFonts w:asciiTheme="minorEastAsia" w:hAnsiTheme="minorEastAsia" w:cstheme="minorEastAsia"/>
          <w:sz w:val="24"/>
        </w:rPr>
      </w:pPr>
      <w:r>
        <w:rPr>
          <w:rFonts w:asciiTheme="minorEastAsia" w:hAnsiTheme="minorEastAsia" w:cstheme="minorEastAsia"/>
          <w:sz w:val="24"/>
        </w:rPr>
        <w:t>供应商全称：                       （盖单位公章）</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asciiTheme="minorEastAsia" w:hAnsiTheme="minorEastAsia" w:cstheme="minorEastAsia"/>
          <w:sz w:val="24"/>
        </w:rPr>
        <w:t>日期：202</w:t>
      </w:r>
      <w:r>
        <w:rPr>
          <w:rFonts w:hint="eastAsia" w:asciiTheme="minorEastAsia" w:hAnsiTheme="minorEastAsia" w:cstheme="minorEastAsia"/>
          <w:sz w:val="24"/>
        </w:rPr>
        <w:t>4</w:t>
      </w:r>
      <w:r>
        <w:rPr>
          <w:rFonts w:asciiTheme="minorEastAsia" w:hAnsiTheme="minorEastAsia" w:cstheme="minorEastAsia"/>
          <w:sz w:val="24"/>
        </w:rPr>
        <w:t>年  月  日</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asciiTheme="minorEastAsia" w:hAnsiTheme="minorEastAsia" w:cstheme="minorEastAsia"/>
          <w:sz w:val="24"/>
        </w:rPr>
        <w:t>说明：</w:t>
      </w:r>
    </w:p>
    <w:p>
      <w:pPr>
        <w:snapToGrid w:val="0"/>
        <w:spacing w:line="300" w:lineRule="auto"/>
        <w:rPr>
          <w:rFonts w:asciiTheme="minorEastAsia" w:hAnsiTheme="minorEastAsia" w:cstheme="minorEastAsia"/>
          <w:sz w:val="24"/>
        </w:rPr>
      </w:pPr>
      <w:r>
        <w:rPr>
          <w:rFonts w:asciiTheme="minorEastAsia" w:hAnsiTheme="minorEastAsia" w:cstheme="minorEastAsia"/>
          <w:sz w:val="24"/>
        </w:rPr>
        <w:t>1）供应商简介、技术力量、资质、信用、荣誉、管理体系认证等资料。</w:t>
      </w:r>
      <w:r>
        <w:rPr>
          <w:rFonts w:hint="eastAsia" w:asciiTheme="minorEastAsia" w:hAnsiTheme="minorEastAsia" w:cstheme="minorEastAsia"/>
          <w:sz w:val="24"/>
        </w:rPr>
        <w:t>证明材料</w:t>
      </w:r>
      <w:r>
        <w:rPr>
          <w:rFonts w:asciiTheme="minorEastAsia" w:hAnsiTheme="minorEastAsia" w:cstheme="minorEastAsia"/>
          <w:sz w:val="24"/>
        </w:rPr>
        <w:t>附后。</w:t>
      </w:r>
    </w:p>
    <w:p>
      <w:pPr>
        <w:snapToGrid w:val="0"/>
        <w:spacing w:line="300" w:lineRule="auto"/>
        <w:rPr>
          <w:rFonts w:asciiTheme="minorEastAsia" w:hAnsiTheme="minorEastAsia" w:cstheme="minorEastAsia"/>
          <w:sz w:val="24"/>
        </w:rPr>
      </w:pPr>
      <w:r>
        <w:rPr>
          <w:rFonts w:asciiTheme="minorEastAsia" w:hAnsiTheme="minorEastAsia" w:cstheme="minorEastAsia"/>
          <w:sz w:val="24"/>
        </w:rPr>
        <w:t>2）供应商应如实填写以上内容，不得有虚假。没有内容可不填。</w:t>
      </w:r>
    </w:p>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附件四：</w:t>
      </w:r>
    </w:p>
    <w:p/>
    <w:p>
      <w:pPr>
        <w:pStyle w:val="20"/>
        <w:adjustRightInd w:val="0"/>
        <w:snapToGrid w:val="0"/>
        <w:spacing w:line="300" w:lineRule="auto"/>
        <w:ind w:firstLine="420" w:firstLineChars="200"/>
        <w:rPr>
          <w:rFonts w:ascii="Arial" w:hAnsi="Arial" w:cs="Arial"/>
          <w:kern w:val="2"/>
          <w:sz w:val="21"/>
          <w:szCs w:val="21"/>
        </w:rPr>
      </w:pPr>
    </w:p>
    <w:p>
      <w:pPr>
        <w:snapToGrid w:val="0"/>
        <w:spacing w:line="300" w:lineRule="auto"/>
        <w:jc w:val="center"/>
        <w:rPr>
          <w:rFonts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项目负责人简历表</w:t>
      </w:r>
    </w:p>
    <w:tbl>
      <w:tblPr>
        <w:tblStyle w:val="14"/>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7"/>
        <w:gridCol w:w="1566"/>
        <w:gridCol w:w="1566"/>
        <w:gridCol w:w="156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务</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学</w:t>
            </w:r>
            <w:r>
              <w:rPr>
                <w:rFonts w:ascii="Arial" w:hAnsi="Arial" w:cs="Arial"/>
                <w:szCs w:val="21"/>
              </w:rPr>
              <w:t xml:space="preserve">  </w:t>
            </w:r>
            <w:r>
              <w:rPr>
                <w:rFonts w:hint="eastAsia" w:ascii="Arial" w:hAnsi="Arial" w:cs="Arial"/>
                <w:szCs w:val="21"/>
              </w:rPr>
              <w:t>历</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参加工作时间</w:t>
            </w:r>
          </w:p>
        </w:tc>
        <w:tc>
          <w:tcPr>
            <w:tcW w:w="6186" w:type="dxa"/>
            <w:gridSpan w:val="4"/>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18" w:type="dxa"/>
            <w:gridSpan w:val="6"/>
            <w:vAlign w:val="center"/>
          </w:tcPr>
          <w:p>
            <w:pPr>
              <w:snapToGrid w:val="0"/>
              <w:spacing w:line="300" w:lineRule="auto"/>
              <w:jc w:val="center"/>
              <w:rPr>
                <w:rFonts w:ascii="Arial" w:hAnsi="Arial" w:cs="Arial"/>
                <w:szCs w:val="21"/>
              </w:rPr>
            </w:pPr>
            <w:r>
              <w:rPr>
                <w:rFonts w:hint="eastAsia" w:ascii="Arial" w:hAnsi="Arial" w:cs="Arial"/>
                <w:szCs w:val="21"/>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采购单位</w:t>
            </w:r>
          </w:p>
        </w:tc>
        <w:tc>
          <w:tcPr>
            <w:tcW w:w="1567" w:type="dxa"/>
            <w:vAlign w:val="center"/>
          </w:tcPr>
          <w:p>
            <w:pPr>
              <w:snapToGrid w:val="0"/>
              <w:spacing w:line="300" w:lineRule="auto"/>
              <w:jc w:val="center"/>
              <w:rPr>
                <w:rFonts w:ascii="Arial" w:hAnsi="Arial" w:cs="Arial"/>
                <w:szCs w:val="21"/>
              </w:rPr>
            </w:pPr>
            <w:r>
              <w:rPr>
                <w:rFonts w:hint="eastAsia" w:ascii="Arial" w:hAnsi="Arial" w:cs="Arial"/>
                <w:szCs w:val="21"/>
              </w:rPr>
              <w:t>项目名称</w:t>
            </w: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主要内容</w:t>
            </w:r>
          </w:p>
        </w:tc>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采购单位联系人</w:t>
            </w:r>
          </w:p>
        </w:tc>
        <w:tc>
          <w:tcPr>
            <w:tcW w:w="1488" w:type="dxa"/>
            <w:vAlign w:val="center"/>
          </w:tcPr>
          <w:p>
            <w:pPr>
              <w:snapToGrid w:val="0"/>
              <w:spacing w:line="300" w:lineRule="auto"/>
              <w:jc w:val="center"/>
              <w:rPr>
                <w:rFonts w:ascii="Arial" w:hAnsi="Arial" w:cs="Arial"/>
                <w:szCs w:val="21"/>
              </w:rPr>
            </w:pPr>
            <w:r>
              <w:rPr>
                <w:rFonts w:hint="eastAsia" w:ascii="Arial" w:hAnsi="Arial" w:cs="Arial"/>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bl>
    <w:p>
      <w:pPr>
        <w:snapToGrid w:val="0"/>
        <w:spacing w:line="300" w:lineRule="auto"/>
        <w:jc w:val="center"/>
        <w:rPr>
          <w:rFonts w:ascii="Arial" w:hAnsi="Arial" w:eastAsia="宋体" w:cs="Arial"/>
          <w:b/>
          <w:bCs/>
          <w:color w:val="000000" w:themeColor="text1"/>
          <w:sz w:val="30"/>
          <w:szCs w:val="30"/>
        </w:rPr>
      </w:pPr>
    </w:p>
    <w:p>
      <w:pPr>
        <w:snapToGrid w:val="0"/>
        <w:spacing w:line="300" w:lineRule="auto"/>
        <w:jc w:val="center"/>
        <w:rPr>
          <w:rFonts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其他专业人员介绍</w:t>
      </w:r>
    </w:p>
    <w:tbl>
      <w:tblPr>
        <w:tblStyle w:val="1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28"/>
        <w:gridCol w:w="1328"/>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r>
              <w:rPr>
                <w:rFonts w:hint="eastAsia" w:ascii="Arial" w:hAnsi="Arial" w:cs="Arial"/>
                <w:szCs w:val="21"/>
              </w:rPr>
              <w:t>序号</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专业</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bl>
    <w:p>
      <w:pPr>
        <w:pStyle w:val="16"/>
      </w:pPr>
    </w:p>
    <w:p>
      <w:pPr>
        <w:pStyle w:val="16"/>
      </w:pPr>
    </w:p>
    <w:p>
      <w:pPr>
        <w:pStyle w:val="16"/>
      </w:pPr>
    </w:p>
    <w:p>
      <w:pPr>
        <w:pStyle w:val="16"/>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pStyle w:val="16"/>
        <w:ind w:left="0" w:leftChars="0" w:firstLine="0" w:firstLineChars="0"/>
        <w:rPr>
          <w:rFonts w:hint="eastAsia"/>
          <w:lang w:eastAsia="zh-CN"/>
        </w:rPr>
      </w:pPr>
    </w:p>
    <w:p>
      <w:p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481FD56-7C59-464F-8B9A-596B011B3F0F}"/>
  </w:font>
  <w:font w:name="黑体">
    <w:panose1 w:val="02010609060101010101"/>
    <w:charset w:val="86"/>
    <w:family w:val="auto"/>
    <w:pitch w:val="default"/>
    <w:sig w:usb0="800002BF" w:usb1="38CF7CFA" w:usb2="00000016" w:usb3="00000000" w:csb0="00040001" w:csb1="00000000"/>
    <w:embedRegular r:id="rId2" w:fontKey="{C97494B2-D69F-4A12-B439-474DB13482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3" w:fontKey="{8632B0DF-D7B1-41EF-9A10-FDB3B286E898}"/>
  </w:font>
  <w:font w:name="仿宋_GB2312">
    <w:panose1 w:val="02010609030101010101"/>
    <w:charset w:val="86"/>
    <w:family w:val="modern"/>
    <w:pitch w:val="default"/>
    <w:sig w:usb0="00000000" w:usb1="00000000" w:usb2="00000000" w:usb3="00000000" w:csb0="00000000" w:csb1="00000000"/>
    <w:embedRegular r:id="rId4" w:fontKey="{8F5A20F2-3F5B-4901-B1CB-617CB2BE67E7}"/>
  </w:font>
  <w:font w:name="MS UI Gothic">
    <w:panose1 w:val="020B0600070205080204"/>
    <w:charset w:val="80"/>
    <w:family w:val="swiss"/>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embedRegular r:id="rId5" w:fontKey="{5BDF5C60-A96A-4203-8771-C1AA5CACB354}"/>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___WRD_EMBED_SUB_47">
    <w:altName w:val="微软雅黑"/>
    <w:panose1 w:val="00000000000000000000"/>
    <w:charset w:val="86"/>
    <w:family w:val="auto"/>
    <w:pitch w:val="default"/>
    <w:sig w:usb0="00000000" w:usb1="00000000" w:usb2="00000010" w:usb3="00000000" w:csb0="00040000" w:csb1="00000000"/>
  </w:font>
  <w:font w:name="Pingfang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0BBA"/>
    <w:multiLevelType w:val="singleLevel"/>
    <w:tmpl w:val="664C0BB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hkMDAyNDljMzBiNTY1Mzc0NzZmODI3ZmZkNDBmZWQifQ=="/>
  </w:docVars>
  <w:rsids>
    <w:rsidRoot w:val="00607BE0"/>
    <w:rsid w:val="000D1DEE"/>
    <w:rsid w:val="00382F6B"/>
    <w:rsid w:val="00607BE0"/>
    <w:rsid w:val="006F5792"/>
    <w:rsid w:val="007C7007"/>
    <w:rsid w:val="00883CDA"/>
    <w:rsid w:val="008C6162"/>
    <w:rsid w:val="008D5580"/>
    <w:rsid w:val="00942123"/>
    <w:rsid w:val="00977C64"/>
    <w:rsid w:val="009F11C7"/>
    <w:rsid w:val="00CD4F58"/>
    <w:rsid w:val="00D95618"/>
    <w:rsid w:val="014630BF"/>
    <w:rsid w:val="01707D9C"/>
    <w:rsid w:val="02320200"/>
    <w:rsid w:val="02594F67"/>
    <w:rsid w:val="025E45A0"/>
    <w:rsid w:val="030174EA"/>
    <w:rsid w:val="04A27EE0"/>
    <w:rsid w:val="04DC0B51"/>
    <w:rsid w:val="05330F0A"/>
    <w:rsid w:val="06BC7EFA"/>
    <w:rsid w:val="074574AA"/>
    <w:rsid w:val="07845C08"/>
    <w:rsid w:val="08B550D7"/>
    <w:rsid w:val="08B972CE"/>
    <w:rsid w:val="091128C3"/>
    <w:rsid w:val="093A0B0A"/>
    <w:rsid w:val="094361A0"/>
    <w:rsid w:val="0971723A"/>
    <w:rsid w:val="09D41A99"/>
    <w:rsid w:val="0A4C29EE"/>
    <w:rsid w:val="0A4D4BAA"/>
    <w:rsid w:val="0A691801"/>
    <w:rsid w:val="0C39229F"/>
    <w:rsid w:val="0DC62D8D"/>
    <w:rsid w:val="0DEA3933"/>
    <w:rsid w:val="0F3447D2"/>
    <w:rsid w:val="0F36499C"/>
    <w:rsid w:val="101A3668"/>
    <w:rsid w:val="10B0186A"/>
    <w:rsid w:val="118201B4"/>
    <w:rsid w:val="119D79D6"/>
    <w:rsid w:val="120F0355"/>
    <w:rsid w:val="12B6383F"/>
    <w:rsid w:val="12F548A1"/>
    <w:rsid w:val="13284BF5"/>
    <w:rsid w:val="13303DC8"/>
    <w:rsid w:val="142062F1"/>
    <w:rsid w:val="143370BA"/>
    <w:rsid w:val="148922C3"/>
    <w:rsid w:val="15DC4143"/>
    <w:rsid w:val="16A73FD1"/>
    <w:rsid w:val="172967A0"/>
    <w:rsid w:val="18284330"/>
    <w:rsid w:val="189F51CF"/>
    <w:rsid w:val="18B16FAF"/>
    <w:rsid w:val="19172AD1"/>
    <w:rsid w:val="19243395"/>
    <w:rsid w:val="198E7256"/>
    <w:rsid w:val="19AA5B22"/>
    <w:rsid w:val="1A4378B4"/>
    <w:rsid w:val="1A790D7F"/>
    <w:rsid w:val="1A960EDE"/>
    <w:rsid w:val="1AA869CC"/>
    <w:rsid w:val="1AF56BAE"/>
    <w:rsid w:val="1B2C0A91"/>
    <w:rsid w:val="1B804159"/>
    <w:rsid w:val="1BB67DD4"/>
    <w:rsid w:val="1BBF31BD"/>
    <w:rsid w:val="1BFD5C65"/>
    <w:rsid w:val="1BFD75E5"/>
    <w:rsid w:val="1C60029A"/>
    <w:rsid w:val="1CE22B46"/>
    <w:rsid w:val="1D0929C7"/>
    <w:rsid w:val="1E1D3BFE"/>
    <w:rsid w:val="1F400ECA"/>
    <w:rsid w:val="1F86400F"/>
    <w:rsid w:val="207C4046"/>
    <w:rsid w:val="20A025AD"/>
    <w:rsid w:val="20C0056A"/>
    <w:rsid w:val="213335DD"/>
    <w:rsid w:val="219326B3"/>
    <w:rsid w:val="23072580"/>
    <w:rsid w:val="233A3DCC"/>
    <w:rsid w:val="236D55CF"/>
    <w:rsid w:val="237F64BA"/>
    <w:rsid w:val="24492667"/>
    <w:rsid w:val="24E85B0E"/>
    <w:rsid w:val="24F97263"/>
    <w:rsid w:val="251E5B96"/>
    <w:rsid w:val="2598269C"/>
    <w:rsid w:val="262357E3"/>
    <w:rsid w:val="26456A4A"/>
    <w:rsid w:val="270311B0"/>
    <w:rsid w:val="27306754"/>
    <w:rsid w:val="274E2083"/>
    <w:rsid w:val="27D56FF1"/>
    <w:rsid w:val="27DD0E3E"/>
    <w:rsid w:val="27FC457D"/>
    <w:rsid w:val="282E6811"/>
    <w:rsid w:val="28AC750E"/>
    <w:rsid w:val="28F42347"/>
    <w:rsid w:val="29772C50"/>
    <w:rsid w:val="297E535E"/>
    <w:rsid w:val="2A297D7F"/>
    <w:rsid w:val="2A750617"/>
    <w:rsid w:val="2B0E345E"/>
    <w:rsid w:val="2B117E83"/>
    <w:rsid w:val="2B563FA5"/>
    <w:rsid w:val="2B7928C1"/>
    <w:rsid w:val="2C05787F"/>
    <w:rsid w:val="2C802534"/>
    <w:rsid w:val="2CB707E4"/>
    <w:rsid w:val="2CFD0D2D"/>
    <w:rsid w:val="2DE3045C"/>
    <w:rsid w:val="2E3E449E"/>
    <w:rsid w:val="2E5B3D94"/>
    <w:rsid w:val="2E8F34B7"/>
    <w:rsid w:val="2F4F2BE7"/>
    <w:rsid w:val="2FD41F2C"/>
    <w:rsid w:val="31344C04"/>
    <w:rsid w:val="31407BD5"/>
    <w:rsid w:val="314F25F0"/>
    <w:rsid w:val="31AF7357"/>
    <w:rsid w:val="322B60BD"/>
    <w:rsid w:val="32645C75"/>
    <w:rsid w:val="326C79B5"/>
    <w:rsid w:val="32DF766F"/>
    <w:rsid w:val="32F45869"/>
    <w:rsid w:val="333E5C8A"/>
    <w:rsid w:val="33797CC2"/>
    <w:rsid w:val="33973C1F"/>
    <w:rsid w:val="345F2487"/>
    <w:rsid w:val="361D7FAB"/>
    <w:rsid w:val="36867C50"/>
    <w:rsid w:val="378F27C5"/>
    <w:rsid w:val="379B7499"/>
    <w:rsid w:val="37AD124C"/>
    <w:rsid w:val="382D2531"/>
    <w:rsid w:val="382E2D8F"/>
    <w:rsid w:val="38B90252"/>
    <w:rsid w:val="39E6414A"/>
    <w:rsid w:val="3ACE36D5"/>
    <w:rsid w:val="3B801023"/>
    <w:rsid w:val="3BC7608E"/>
    <w:rsid w:val="3C3F2A08"/>
    <w:rsid w:val="3C793FF8"/>
    <w:rsid w:val="3CE2668A"/>
    <w:rsid w:val="3D0C30F6"/>
    <w:rsid w:val="3D481B47"/>
    <w:rsid w:val="3DDC5DE2"/>
    <w:rsid w:val="3E247B90"/>
    <w:rsid w:val="3E6F27FD"/>
    <w:rsid w:val="3ECD1C69"/>
    <w:rsid w:val="3EDA0C36"/>
    <w:rsid w:val="3F3F9C1B"/>
    <w:rsid w:val="40D75730"/>
    <w:rsid w:val="40E112E4"/>
    <w:rsid w:val="410B243A"/>
    <w:rsid w:val="412F5ED5"/>
    <w:rsid w:val="414E108E"/>
    <w:rsid w:val="426D5DF6"/>
    <w:rsid w:val="42B01BFA"/>
    <w:rsid w:val="43D642F8"/>
    <w:rsid w:val="44442E72"/>
    <w:rsid w:val="44602EF9"/>
    <w:rsid w:val="44C10289"/>
    <w:rsid w:val="450B0A33"/>
    <w:rsid w:val="455B43F8"/>
    <w:rsid w:val="4626220D"/>
    <w:rsid w:val="467819F9"/>
    <w:rsid w:val="47667D54"/>
    <w:rsid w:val="47B7FC4D"/>
    <w:rsid w:val="47BA6D94"/>
    <w:rsid w:val="47CF0895"/>
    <w:rsid w:val="48096D50"/>
    <w:rsid w:val="4842049F"/>
    <w:rsid w:val="48B84099"/>
    <w:rsid w:val="48C27BF3"/>
    <w:rsid w:val="49ED34C5"/>
    <w:rsid w:val="4A211460"/>
    <w:rsid w:val="4CC20EDF"/>
    <w:rsid w:val="4D434D86"/>
    <w:rsid w:val="4DAC62B6"/>
    <w:rsid w:val="4DB5494A"/>
    <w:rsid w:val="4DB849C9"/>
    <w:rsid w:val="4E9407BC"/>
    <w:rsid w:val="4EB45D04"/>
    <w:rsid w:val="4EDF6CAA"/>
    <w:rsid w:val="4F42670C"/>
    <w:rsid w:val="4FC125B2"/>
    <w:rsid w:val="50EE636C"/>
    <w:rsid w:val="522B3CA7"/>
    <w:rsid w:val="53437B61"/>
    <w:rsid w:val="534B1A23"/>
    <w:rsid w:val="539B5BC2"/>
    <w:rsid w:val="53C723B3"/>
    <w:rsid w:val="57561E1F"/>
    <w:rsid w:val="57EE5AFB"/>
    <w:rsid w:val="58197C15"/>
    <w:rsid w:val="583720F4"/>
    <w:rsid w:val="58A2118B"/>
    <w:rsid w:val="58E43CD0"/>
    <w:rsid w:val="592D37E6"/>
    <w:rsid w:val="59424297"/>
    <w:rsid w:val="5A040DD0"/>
    <w:rsid w:val="5A8E3760"/>
    <w:rsid w:val="5AD005FD"/>
    <w:rsid w:val="5B3A6890"/>
    <w:rsid w:val="5BBB36A7"/>
    <w:rsid w:val="5C947042"/>
    <w:rsid w:val="5C9A4373"/>
    <w:rsid w:val="5CC87304"/>
    <w:rsid w:val="5CC90A14"/>
    <w:rsid w:val="5D037EF3"/>
    <w:rsid w:val="5D5D0588"/>
    <w:rsid w:val="5DEB5EDD"/>
    <w:rsid w:val="5E646B64"/>
    <w:rsid w:val="5E7F0DF7"/>
    <w:rsid w:val="5F946B51"/>
    <w:rsid w:val="5F9E149B"/>
    <w:rsid w:val="5FCA0CAC"/>
    <w:rsid w:val="6006222D"/>
    <w:rsid w:val="6060710B"/>
    <w:rsid w:val="60EE14A6"/>
    <w:rsid w:val="61A81B70"/>
    <w:rsid w:val="623E51B7"/>
    <w:rsid w:val="624E1BD1"/>
    <w:rsid w:val="627A434A"/>
    <w:rsid w:val="62AA66C0"/>
    <w:rsid w:val="62B04700"/>
    <w:rsid w:val="62EE3E1C"/>
    <w:rsid w:val="635A76C9"/>
    <w:rsid w:val="637E39E5"/>
    <w:rsid w:val="63985A38"/>
    <w:rsid w:val="645570D3"/>
    <w:rsid w:val="645C5C43"/>
    <w:rsid w:val="64B02E69"/>
    <w:rsid w:val="65245F57"/>
    <w:rsid w:val="65467F45"/>
    <w:rsid w:val="66314496"/>
    <w:rsid w:val="664D2718"/>
    <w:rsid w:val="66771D41"/>
    <w:rsid w:val="66900D3A"/>
    <w:rsid w:val="66BD279A"/>
    <w:rsid w:val="66F316DA"/>
    <w:rsid w:val="670B5221"/>
    <w:rsid w:val="67231596"/>
    <w:rsid w:val="6802214D"/>
    <w:rsid w:val="681731D5"/>
    <w:rsid w:val="686A6000"/>
    <w:rsid w:val="6A456623"/>
    <w:rsid w:val="6A565774"/>
    <w:rsid w:val="6A914438"/>
    <w:rsid w:val="6B512016"/>
    <w:rsid w:val="6B512F32"/>
    <w:rsid w:val="6C71437A"/>
    <w:rsid w:val="6C805A85"/>
    <w:rsid w:val="6D104136"/>
    <w:rsid w:val="6E400B2F"/>
    <w:rsid w:val="6EA05F4A"/>
    <w:rsid w:val="6EC36C2C"/>
    <w:rsid w:val="6EFF846D"/>
    <w:rsid w:val="6F072C21"/>
    <w:rsid w:val="6F272EA7"/>
    <w:rsid w:val="6F403AB0"/>
    <w:rsid w:val="6F4A57EC"/>
    <w:rsid w:val="6F6FE5F7"/>
    <w:rsid w:val="7038475E"/>
    <w:rsid w:val="705812B9"/>
    <w:rsid w:val="70EC5DDE"/>
    <w:rsid w:val="711C60FE"/>
    <w:rsid w:val="7150175E"/>
    <w:rsid w:val="71810ECD"/>
    <w:rsid w:val="718F4A08"/>
    <w:rsid w:val="71FB099D"/>
    <w:rsid w:val="731170CF"/>
    <w:rsid w:val="73A36425"/>
    <w:rsid w:val="73A55393"/>
    <w:rsid w:val="73FE5336"/>
    <w:rsid w:val="74313574"/>
    <w:rsid w:val="745E639C"/>
    <w:rsid w:val="749979D2"/>
    <w:rsid w:val="74DB0692"/>
    <w:rsid w:val="74EF141B"/>
    <w:rsid w:val="74F5201E"/>
    <w:rsid w:val="758C4A24"/>
    <w:rsid w:val="75D76D05"/>
    <w:rsid w:val="76243C7D"/>
    <w:rsid w:val="76B1086D"/>
    <w:rsid w:val="77B44AB0"/>
    <w:rsid w:val="77B473FC"/>
    <w:rsid w:val="77E75723"/>
    <w:rsid w:val="781B1E56"/>
    <w:rsid w:val="7861486A"/>
    <w:rsid w:val="79752CDD"/>
    <w:rsid w:val="797D7E9E"/>
    <w:rsid w:val="7A171E55"/>
    <w:rsid w:val="7A362652"/>
    <w:rsid w:val="7A686C49"/>
    <w:rsid w:val="7A911ED0"/>
    <w:rsid w:val="7AFF2830"/>
    <w:rsid w:val="7BB11BF6"/>
    <w:rsid w:val="7BE87AAC"/>
    <w:rsid w:val="7CA906EE"/>
    <w:rsid w:val="7D7129AC"/>
    <w:rsid w:val="7D800B21"/>
    <w:rsid w:val="7DEE3196"/>
    <w:rsid w:val="7EC71D2E"/>
    <w:rsid w:val="7EE253A1"/>
    <w:rsid w:val="7F185EC9"/>
    <w:rsid w:val="7F6C1AFD"/>
    <w:rsid w:val="7F997815"/>
    <w:rsid w:val="7FB0104A"/>
    <w:rsid w:val="9FF0D11C"/>
    <w:rsid w:val="B8AEB56C"/>
    <w:rsid w:val="BBD9DF70"/>
    <w:rsid w:val="BCBF79ED"/>
    <w:rsid w:val="FEFFB1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28"/>
    </w:rPr>
  </w:style>
  <w:style w:type="paragraph" w:styleId="3">
    <w:name w:val="heading 2"/>
    <w:basedOn w:val="1"/>
    <w:next w:val="1"/>
    <w:unhideWhenUsed/>
    <w:qFormat/>
    <w:uiPriority w:val="9"/>
    <w:pPr>
      <w:keepNext/>
      <w:keepLines/>
      <w:adjustRightInd w:val="0"/>
      <w:snapToGrid w:val="0"/>
      <w:spacing w:beforeLines="50" w:line="300" w:lineRule="auto"/>
      <w:ind w:firstLine="200" w:firstLineChars="200"/>
      <w:outlineLvl w:val="1"/>
    </w:pPr>
    <w:rPr>
      <w:rFonts w:ascii="Arial" w:hAnsi="Arial" w:cs="Arial"/>
      <w:b/>
      <w:bCs/>
      <w:szCs w:val="32"/>
    </w:rPr>
  </w:style>
  <w:style w:type="paragraph" w:styleId="4">
    <w:name w:val="heading 3"/>
    <w:basedOn w:val="1"/>
    <w:next w:val="1"/>
    <w:unhideWhenUsed/>
    <w:qFormat/>
    <w:uiPriority w:val="9"/>
    <w:pPr>
      <w:keepNext/>
      <w:keepLines/>
      <w:spacing w:line="360" w:lineRule="auto"/>
      <w:outlineLvl w:val="2"/>
    </w:pPr>
    <w:rPr>
      <w:b/>
      <w:sz w:val="24"/>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unhideWhenUsed/>
    <w:qFormat/>
    <w:uiPriority w:val="99"/>
    <w:pPr>
      <w:ind w:firstLine="420" w:firstLineChars="100"/>
    </w:pPr>
    <w:rPr>
      <w:szCs w:val="22"/>
    </w:rPr>
  </w:style>
  <w:style w:type="paragraph" w:styleId="6">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Normal Indent"/>
    <w:basedOn w:val="1"/>
    <w:next w:val="1"/>
    <w:unhideWhenUsed/>
    <w:qFormat/>
    <w:uiPriority w:val="99"/>
    <w:pPr>
      <w:widowControl/>
      <w:ind w:firstLine="420"/>
      <w:jc w:val="left"/>
    </w:pPr>
    <w:rPr>
      <w:kern w:val="0"/>
      <w:sz w:val="24"/>
    </w:rPr>
  </w:style>
  <w:style w:type="paragraph" w:styleId="8">
    <w:name w:val="Plain Text"/>
    <w:basedOn w:val="1"/>
    <w:qFormat/>
    <w:uiPriority w:val="99"/>
    <w:rPr>
      <w:rFonts w:ascii="宋体" w:hAnsi="Courier New"/>
      <w:szCs w:val="20"/>
    </w:rPr>
  </w:style>
  <w:style w:type="paragraph" w:styleId="9">
    <w:name w:val="footer"/>
    <w:basedOn w:val="1"/>
    <w:link w:val="18"/>
    <w:qFormat/>
    <w:uiPriority w:val="0"/>
    <w:pPr>
      <w:tabs>
        <w:tab w:val="center" w:pos="4153"/>
        <w:tab w:val="right" w:pos="8306"/>
      </w:tabs>
      <w:snapToGrid w:val="0"/>
      <w:jc w:val="left"/>
    </w:pPr>
    <w:rPr>
      <w:sz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after="120" w:line="480" w:lineRule="auto"/>
    </w:pPr>
  </w:style>
  <w:style w:type="paragraph" w:styleId="12">
    <w:name w:val="Normal (Web)"/>
    <w:basedOn w:val="1"/>
    <w:unhideWhenUsed/>
    <w:qFormat/>
    <w:uiPriority w:val="99"/>
    <w:pPr>
      <w:spacing w:before="100" w:beforeAutospacing="1" w:after="100" w:afterAutospacing="1"/>
      <w:ind w:firstLine="420"/>
      <w:jc w:val="left"/>
    </w:pPr>
    <w:rPr>
      <w:kern w:val="0"/>
      <w:sz w:val="24"/>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Normal Indent1"/>
    <w:basedOn w:val="1"/>
    <w:qFormat/>
    <w:uiPriority w:val="0"/>
    <w:pPr>
      <w:ind w:firstLine="420" w:firstLineChars="200"/>
    </w:pPr>
  </w:style>
  <w:style w:type="paragraph" w:customStyle="1" w:styleId="17">
    <w:name w:val="首行缩进"/>
    <w:basedOn w:val="1"/>
    <w:qFormat/>
    <w:uiPriority w:val="0"/>
    <w:pPr>
      <w:spacing w:line="360" w:lineRule="auto"/>
      <w:ind w:firstLine="480" w:firstLineChars="200"/>
    </w:pPr>
    <w:rPr>
      <w:rFonts w:hAnsi="宋体" w:cs="宋体"/>
      <w:sz w:val="24"/>
    </w:rPr>
  </w:style>
  <w:style w:type="character" w:customStyle="1" w:styleId="18">
    <w:name w:val="页脚 Char"/>
    <w:basedOn w:val="13"/>
    <w:link w:val="9"/>
    <w:qFormat/>
    <w:uiPriority w:val="0"/>
    <w:rPr>
      <w:sz w:val="18"/>
      <w:szCs w:val="24"/>
    </w:rPr>
  </w:style>
  <w:style w:type="paragraph" w:customStyle="1" w:styleId="19">
    <w:name w:val="样式1"/>
    <w:basedOn w:val="1"/>
    <w:qFormat/>
    <w:uiPriority w:val="0"/>
    <w:pPr>
      <w:spacing w:line="360" w:lineRule="exact"/>
      <w:ind w:firstLine="200" w:firstLineChars="200"/>
    </w:pPr>
    <w:rPr>
      <w:rFonts w:ascii="Arial" w:hAnsi="Arial"/>
    </w:rPr>
  </w:style>
  <w:style w:type="paragraph" w:customStyle="1" w:styleId="20">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21">
    <w:name w:val="列出段落1"/>
    <w:basedOn w:val="1"/>
    <w:qFormat/>
    <w:uiPriority w:val="34"/>
    <w:pPr>
      <w:ind w:firstLine="420" w:firstLineChars="200"/>
    </w:pPr>
  </w:style>
  <w:style w:type="character" w:customStyle="1" w:styleId="22">
    <w:name w:val="页眉 Char"/>
    <w:basedOn w:val="13"/>
    <w:link w:val="10"/>
    <w:semiHidden/>
    <w:qFormat/>
    <w:uiPriority w:val="99"/>
    <w:rPr>
      <w:rFonts w:asciiTheme="minorHAnsi" w:hAnsiTheme="minorHAnsi" w:eastAsiaTheme="minorEastAsia" w:cstheme="minorBidi"/>
      <w:kern w:val="2"/>
      <w:sz w:val="18"/>
      <w:szCs w:val="18"/>
    </w:rPr>
  </w:style>
  <w:style w:type="paragraph" w:customStyle="1" w:styleId="23">
    <w:name w:val="List Paragraph1"/>
    <w:basedOn w:val="1"/>
    <w:qFormat/>
    <w:uiPriority w:val="34"/>
    <w:pPr>
      <w:widowControl w:val="0"/>
      <w:spacing w:after="0" w:line="240" w:lineRule="auto"/>
      <w:ind w:firstLine="420" w:firstLineChars="200"/>
      <w:jc w:val="both"/>
    </w:pPr>
    <w:rPr>
      <w:rFonts w:asciiTheme="minorHAnsi" w:hAnsiTheme="minorHAnsi" w:eastAsiaTheme="minorEastAsia"/>
      <w:sz w:val="21"/>
      <w:szCs w:val="24"/>
      <w14:ligatures w14:val="non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Pages>
  <Words>2029</Words>
  <Characters>2219</Characters>
  <Lines>21</Lines>
  <Paragraphs>5</Paragraphs>
  <ScaleCrop>false</ScaleCrop>
  <LinksUpToDate>false</LinksUpToDate>
  <CharactersWithSpaces>2353</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2020-11-14T15:12:00Z</dcterms:created>
  <dc:creator>Windows 用户</dc:creator>
  <cp:lastModifiedBy>zjtcym</cp:lastModifiedBy>
  <dcterms:modified xsi:type="dcterms:W3CDTF">2024-09-13T00:14:59Z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D8C600BE1823435D9E27E42DAA1B4AA6</vt:lpwstr>
  </property>
</Properties>
</file>