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</w:rPr>
        <w:t>浙江省第二女子监狱监内生活废品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eastAsia="zh-CN"/>
        </w:rPr>
        <w:t>公开简易</w:t>
      </w: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</w:rPr>
        <w:t>处置公告</w:t>
      </w: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  <w:t>(第三次）</w:t>
      </w:r>
    </w:p>
    <w:p>
      <w:pPr>
        <w:pStyle w:val="4"/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 w:val="0"/>
        <w:spacing w:line="520" w:lineRule="exact"/>
        <w:ind w:left="0" w:right="0" w:firstLine="640" w:firstLineChars="200"/>
        <w:jc w:val="right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签发：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根据处置方内部管理规定，浙江省第二女子监狱监内纸板箱、塑料瓶等生活废品处置实行公开简易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处置方式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，现将有关事项公告如下：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pacing w:val="-8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项目编号</w:t>
      </w:r>
      <w:bookmarkStart w:id="0" w:name="B08_项目编号"/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：</w:t>
      </w:r>
      <w:bookmarkEnd w:id="0"/>
      <w:r>
        <w:rPr>
          <w:rFonts w:hint="eastAsia" w:ascii="仿宋_GB2312" w:hAnsi="仿宋_GB2312" w:eastAsia="仿宋_GB2312" w:cs="仿宋_GB2312"/>
          <w:b w:val="0"/>
          <w:bCs w:val="0"/>
          <w:spacing w:val="-8"/>
          <w:sz w:val="32"/>
          <w:szCs w:val="32"/>
        </w:rPr>
        <w:t>S2N-b202</w:t>
      </w:r>
      <w:r>
        <w:rPr>
          <w:rFonts w:hint="eastAsia" w:ascii="仿宋_GB2312" w:hAnsi="仿宋_GB2312" w:eastAsia="仿宋_GB2312" w:cs="仿宋_GB2312"/>
          <w:b w:val="0"/>
          <w:bCs w:val="0"/>
          <w:spacing w:val="-8"/>
          <w:sz w:val="32"/>
          <w:szCs w:val="32"/>
          <w:lang w:val="en-US" w:eastAsia="zh-CN"/>
        </w:rPr>
        <w:t>4026t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二、项目概况：</w:t>
      </w:r>
      <w:bookmarkStart w:id="3" w:name="_GoBack"/>
      <w:bookmarkEnd w:id="3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拟通过公开简易处置方式对监内的纸板箱、塑料瓶等生活中产生的废品进行统一收集并处置,采用全年包干的形式，本项目最低包干处置金额为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0000元。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三、响应人资格要求：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有回收及处理能力的公司或个人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2.能独立承担民事责任；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本次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处置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活动谢绝响应人以联合体的形式参加响应。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四、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u w:val="single"/>
        </w:rPr>
        <w:t>处置文件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的领取时间及方式等：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" w:hAnsi="仿宋" w:eastAsia="仿宋" w:cs="仿宋"/>
          <w:kern w:val="0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1.时间：</w:t>
      </w:r>
      <w:bookmarkStart w:id="1" w:name="B19_招标文件发售起始日期"/>
      <w:bookmarkEnd w:id="1"/>
      <w:r>
        <w:rPr>
          <w:rFonts w:hint="eastAsia" w:ascii="仿宋" w:hAnsi="仿宋" w:eastAsia="仿宋" w:cs="仿宋"/>
          <w:kern w:val="0"/>
          <w:sz w:val="32"/>
          <w:szCs w:val="32"/>
          <w:u w:val="single"/>
          <w:lang w:val="en-US" w:eastAsia="zh-CN"/>
        </w:rPr>
        <w:t>2024年9月18日至2024年9月20日 ,每天上午8:00-11:00，下午14:00-16:00。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2.地点：浙江省金华市婺城区蒋堂镇许里村平安路888号浙江省第二女子监狱体训中心一楼招标办，咨询电话：0579-82720170，邮箱：zjsdenzjy123@163.com,报名资料需发送至上述邮箱，报名成功后，文件以邮件形式发回。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响应人领取处置文件时应提交的以下资料（如有）（所提供的复印件须加盖响应人单位公章）：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（1）营业执照（副本）；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（2）法定代表人身份证复印件；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（3）法人代表授权书及被授权人身份证复印件；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（4）个人响应只需提交身份证复印件。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60" w:after="60" w:line="520" w:lineRule="exact"/>
        <w:ind w:left="0" w:right="0"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五、评审时间：</w:t>
      </w:r>
      <w:bookmarkStart w:id="2" w:name="B28_开标日期"/>
      <w:bookmarkEnd w:id="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本项目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评审时间：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2024年9月26日上午9：00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六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响应文件递交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要求每页加盖单位公章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或捺手印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，一式两份并装订成册后密封包装，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</w:rPr>
        <w:t>密封件于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>2024年9月26日上午9：00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前送至浙江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省第二女子监狱招投标工作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 xml:space="preserve">办公室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徐女士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（收）（浙江省金华市婺城区蒋堂镇许里村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平安路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888号体训中心一楼招标办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七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、联系方式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浙江省第二女子监狱        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地址：浙江省金华市金华市婺城区蒋堂镇许里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联系人：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徐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 xml:space="preserve">女士            联系电话：0579-82720170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left="0" w:right="0" w:firstLine="640" w:firstLineChars="200"/>
        <w:textAlignment w:val="auto"/>
        <w:outlineLvl w:val="9"/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纪检科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高女士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      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联系电话：0579-82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168831</w:t>
      </w:r>
    </w:p>
    <w:sectPr>
      <w:pgSz w:w="11906" w:h="16838"/>
      <w:pgMar w:top="1440" w:right="1083" w:bottom="1440" w:left="108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3A2BB65"/>
    <w:multiLevelType w:val="singleLevel"/>
    <w:tmpl w:val="F3A2BB6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U5ZGNiZTU2ZTZiYTJlMmZhNmZlYzk4MDMyZjA5NDYifQ=="/>
  </w:docVars>
  <w:rsids>
    <w:rsidRoot w:val="514753F8"/>
    <w:rsid w:val="041B3D8E"/>
    <w:rsid w:val="2651159E"/>
    <w:rsid w:val="292E7EF4"/>
    <w:rsid w:val="46EA1345"/>
    <w:rsid w:val="514753F8"/>
    <w:rsid w:val="551603E6"/>
    <w:rsid w:val="71565405"/>
    <w:rsid w:val="74C90CFB"/>
    <w:rsid w:val="76DA3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0"/>
    <w:pPr>
      <w:adjustRightInd/>
      <w:spacing w:after="120" w:line="240" w:lineRule="auto"/>
      <w:ind w:firstLine="420" w:firstLineChars="100"/>
      <w:jc w:val="both"/>
    </w:pPr>
    <w:rPr>
      <w:rFonts w:ascii="Times New Roman"/>
      <w:kern w:val="2"/>
      <w:sz w:val="21"/>
      <w:szCs w:val="24"/>
    </w:rPr>
  </w:style>
  <w:style w:type="paragraph" w:styleId="3">
    <w:name w:val="Body Text"/>
    <w:basedOn w:val="1"/>
    <w:unhideWhenUsed/>
    <w:qFormat/>
    <w:uiPriority w:val="0"/>
    <w:pPr>
      <w:adjustRightInd w:val="0"/>
      <w:spacing w:line="315" w:lineRule="atLeast"/>
      <w:ind w:firstLine="0" w:firstLineChars="0"/>
      <w:jc w:val="left"/>
    </w:pPr>
    <w:rPr>
      <w:rFonts w:ascii="仿宋_GB2312" w:eastAsia="仿宋_GB2312"/>
      <w:kern w:val="0"/>
      <w:sz w:val="28"/>
      <w:szCs w:val="20"/>
    </w:rPr>
  </w:style>
  <w:style w:type="paragraph" w:styleId="4">
    <w:name w:val="Plain Text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5">
    <w:name w:val="toc 1"/>
    <w:basedOn w:val="1"/>
    <w:next w:val="1"/>
    <w:qFormat/>
    <w:uiPriority w:val="39"/>
    <w:pPr>
      <w:tabs>
        <w:tab w:val="right" w:leader="dot" w:pos="9403"/>
      </w:tabs>
    </w:pPr>
    <w:rPr>
      <w:rFonts w:ascii="宋体" w:hAnsi="宋体" w:eastAsia="宋体" w:cs="Arial"/>
      <w:b/>
      <w:bCs/>
      <w:caps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718</Words>
  <Characters>809</Characters>
  <Lines>0</Lines>
  <Paragraphs>0</Paragraphs>
  <TotalTime>21</TotalTime>
  <ScaleCrop>false</ScaleCrop>
  <LinksUpToDate>false</LinksUpToDate>
  <CharactersWithSpaces>862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2021-07-26T02:26:00Z</dcterms:created>
  <dc:creator>麻永红</dc:creator>
  <cp:lastModifiedBy>徐小翠</cp:lastModifiedBy>
  <cp:lastPrinted>2024-09-05T09:17:00Z</cp:lastPrinted>
  <dcterms:modified xsi:type="dcterms:W3CDTF">2024-09-18T02:07:54Z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2A71661BCAE1482EBEBD482797CB3F14</vt:lpwstr>
  </property>
</Properties>
</file>