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浙江省第二女子监狱监内生活废品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公开简易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处置公告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(第二次）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right="0"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签发：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根据处置方内部管理规定，浙江省第二女子监狱监内纸板箱、塑料瓶等生活废品处置实行公开简易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处置方式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，现将有关事项公告如下：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项目编号</w:t>
      </w:r>
      <w:bookmarkStart w:id="0" w:name="B08_项目编号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</w:rPr>
        <w:t>S2N-b202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  <w:lang w:val="en-US" w:eastAsia="zh-CN"/>
        </w:rPr>
        <w:t>4026s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拟通过公开简易处置方式对监内的纸板箱、塑料瓶等生活中产生的废品进行统一收集并处置,采用全年包干的形式，本项目最低包干处置金额为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三、响应人资格要求：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有回收及处理能力的公司或个人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2.能独立承担民事责任；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活动谢绝响应人以联合体的形式参加响应。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>处置文件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的领取时间及方式等：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right="0" w:firstLine="640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1.时间：</w:t>
      </w:r>
      <w:bookmarkStart w:id="1" w:name="B19_招标文件发售起始日期"/>
      <w:bookmarkEnd w:id="1"/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>2024年9月6日至2024年9月10日 ,每天上午8:00-11:00，下午14:00-16:00(节假日除外）；。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2.地点：浙江省金华市婺城区蒋堂镇许里村平安路888号浙江省第二女子监狱体训中心一楼招标办，咨询电话：0579-82720170，邮箱：zjsdenzjy123@163.com,报名资料需发送至上述邮箱，报名成功后，文件以邮件形式发回。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响应人领取处置文件时应提交的以下资料（如有）（所提供的复印件须加盖响应人单位公章）：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（1）营业执照（副本）；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（3）法人代表授权书及被授权人身份证复印件；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（4）个人响应只需提交身份证复印件。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0" w:after="60" w:line="520" w:lineRule="exact"/>
        <w:ind w:left="0"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五、评审时间：</w:t>
      </w:r>
      <w:bookmarkStart w:id="2" w:name="B28_开标日期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评审时间：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2024年9月13日上午9：00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响应文件递交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要求每页加盖单位公章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或捺手印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，一式两份并装订成册后密封包装，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密封件于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2024年9月13日上午9：00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前送至浙江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省第二女子监狱招投标工作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办公室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徐女士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（收）（浙江省金华市婺城区蒋堂镇许里村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平安路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888号体训中心一楼招标办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、联系方式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浙江省第二女子监狱     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地址：浙江省金华市金华市婺城区蒋堂镇许里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徐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女士            联系电话：0579-82720170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right="0"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纪检科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高女士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    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联系电话：0579-82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168831</w:t>
      </w:r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A2BB65"/>
    <w:multiLevelType w:val="singleLevel"/>
    <w:tmpl w:val="F3A2BB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ZGNiZTU2ZTZiYTJlMmZhNmZlYzk4MDMyZjA5NDYifQ=="/>
  </w:docVars>
  <w:rsids>
    <w:rsidRoot w:val="514753F8"/>
    <w:rsid w:val="041B3D8E"/>
    <w:rsid w:val="292E7EF4"/>
    <w:rsid w:val="46EA1345"/>
    <w:rsid w:val="514753F8"/>
    <w:rsid w:val="551603E6"/>
    <w:rsid w:val="71565405"/>
    <w:rsid w:val="74C90CFB"/>
    <w:rsid w:val="76DA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3">
    <w:name w:val="Body Text"/>
    <w:basedOn w:val="1"/>
    <w:unhideWhenUsed/>
    <w:qFormat/>
    <w:uiPriority w:val="0"/>
    <w:pPr>
      <w:adjustRightInd w:val="0"/>
      <w:spacing w:line="315" w:lineRule="atLeast"/>
      <w:ind w:firstLine="0" w:firstLineChars="0"/>
      <w:jc w:val="left"/>
    </w:pPr>
    <w:rPr>
      <w:rFonts w:ascii="仿宋_GB2312" w:eastAsia="仿宋_GB2312"/>
      <w:kern w:val="0"/>
      <w:sz w:val="28"/>
      <w:szCs w:val="20"/>
    </w:rPr>
  </w:style>
  <w:style w:type="paragraph" w:styleId="4">
    <w:name w:val="Plain Text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403"/>
      </w:tabs>
    </w:pPr>
    <w:rPr>
      <w:rFonts w:ascii="宋体" w:hAnsi="宋体" w:eastAsia="宋体" w:cs="Arial"/>
      <w:b/>
      <w:bCs/>
      <w:caps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718</Words>
  <Characters>809</Characters>
  <Lines>0</Lines>
  <Paragraphs>0</Paragraphs>
  <TotalTime>21</TotalTime>
  <ScaleCrop>false</ScaleCrop>
  <LinksUpToDate>false</LinksUpToDate>
  <CharactersWithSpaces>862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2021-07-26T02:26:00Z</dcterms:created>
  <dc:creator>麻永红</dc:creator>
  <cp:lastModifiedBy>徐小翠</cp:lastModifiedBy>
  <cp:lastPrinted>2024-09-05T09:17:04Z</cp:lastPrinted>
  <dcterms:modified xsi:type="dcterms:W3CDTF">2024-09-05T09:19:10Z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2A71661BCAE1482EBEBD482797CB3F14</vt:lpwstr>
  </property>
</Properties>
</file>