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b/>
          <w:sz w:val="72"/>
          <w:szCs w:val="72"/>
          <w:lang w:eastAsia="zh-CN"/>
        </w:rPr>
      </w:pPr>
    </w:p>
    <w:p>
      <w:pPr>
        <w:spacing w:line="360" w:lineRule="auto"/>
        <w:jc w:val="center"/>
        <w:rPr>
          <w:rFonts w:hint="eastAsia"/>
          <w:b/>
          <w:sz w:val="52"/>
          <w:szCs w:val="52"/>
          <w:lang w:eastAsia="zh-CN"/>
        </w:rPr>
      </w:pPr>
      <w:r>
        <w:rPr>
          <w:rFonts w:hint="eastAsia"/>
          <w:b/>
          <w:sz w:val="52"/>
          <w:szCs w:val="52"/>
          <w:lang w:eastAsia="zh-CN"/>
        </w:rPr>
        <w:t>浙江省第五监狱</w:t>
      </w:r>
    </w:p>
    <w:p>
      <w:pPr>
        <w:spacing w:line="360" w:lineRule="auto"/>
        <w:jc w:val="center"/>
        <w:rPr>
          <w:rFonts w:hint="eastAsia"/>
          <w:b/>
          <w:sz w:val="52"/>
          <w:szCs w:val="52"/>
          <w:lang w:eastAsia="zh-CN"/>
        </w:rPr>
      </w:pPr>
      <w:r>
        <w:rPr>
          <w:rFonts w:hint="eastAsia"/>
          <w:b/>
          <w:sz w:val="52"/>
          <w:szCs w:val="52"/>
          <w:lang w:eastAsia="zh-CN"/>
        </w:rPr>
        <w:t>罪犯综合保险服务采购</w:t>
      </w:r>
    </w:p>
    <w:p>
      <w:pPr>
        <w:spacing w:line="360" w:lineRule="auto"/>
        <w:jc w:val="center"/>
        <w:rPr>
          <w:rFonts w:hint="eastAsia" w:ascii="仿宋_GB2312" w:hAnsi="宋体" w:eastAsia="仿宋_GB2312"/>
          <w:b/>
          <w:sz w:val="44"/>
          <w:szCs w:val="44"/>
          <w:lang w:eastAsia="zh-CN"/>
        </w:rPr>
      </w:pPr>
    </w:p>
    <w:p>
      <w:pPr>
        <w:spacing w:line="360" w:lineRule="auto"/>
        <w:jc w:val="center"/>
        <w:rPr>
          <w:rFonts w:hint="eastAsia" w:ascii="仿宋_GB2312" w:hAnsi="宋体" w:eastAsia="仿宋_GB2312"/>
          <w:b/>
          <w:sz w:val="44"/>
          <w:szCs w:val="44"/>
          <w:lang w:eastAsia="zh-CN"/>
        </w:rPr>
      </w:pPr>
    </w:p>
    <w:p>
      <w:pPr>
        <w:spacing w:line="360" w:lineRule="auto"/>
        <w:jc w:val="center"/>
        <w:rPr>
          <w:rFonts w:hint="eastAsia" w:ascii="仿宋_GB2312" w:hAnsi="宋体" w:eastAsia="仿宋_GB2312"/>
          <w:b/>
          <w:sz w:val="72"/>
          <w:szCs w:val="72"/>
          <w:lang w:eastAsia="zh-CN"/>
        </w:rPr>
      </w:pPr>
    </w:p>
    <w:p>
      <w:pPr>
        <w:spacing w:line="360" w:lineRule="auto"/>
        <w:jc w:val="center"/>
        <w:rPr>
          <w:rFonts w:hint="eastAsia" w:ascii="仿宋_GB2312" w:hAnsi="宋体" w:eastAsia="仿宋_GB2312"/>
          <w:b/>
          <w:sz w:val="72"/>
          <w:szCs w:val="72"/>
        </w:rPr>
      </w:pPr>
      <w:r>
        <w:rPr>
          <w:rFonts w:hint="eastAsia" w:ascii="仿宋_GB2312" w:hAnsi="宋体" w:eastAsia="仿宋_GB2312"/>
          <w:b/>
          <w:sz w:val="72"/>
          <w:szCs w:val="72"/>
          <w:lang w:eastAsia="zh-CN"/>
        </w:rPr>
        <w:t>询比</w:t>
      </w:r>
      <w:r>
        <w:rPr>
          <w:rFonts w:hint="eastAsia" w:ascii="仿宋_GB2312" w:hAnsi="宋体" w:eastAsia="仿宋_GB2312"/>
          <w:b/>
          <w:sz w:val="72"/>
          <w:szCs w:val="72"/>
        </w:rPr>
        <w:t>文件</w:t>
      </w:r>
    </w:p>
    <w:p>
      <w:pPr>
        <w:spacing w:line="480" w:lineRule="auto"/>
        <w:rPr>
          <w:rFonts w:hint="eastAsia" w:ascii="仿宋_GB2312" w:hAnsi="宋体" w:eastAsia="仿宋_GB2312"/>
          <w:sz w:val="52"/>
          <w:szCs w:val="52"/>
        </w:rPr>
      </w:pPr>
    </w:p>
    <w:p>
      <w:pPr>
        <w:spacing w:line="480" w:lineRule="auto"/>
        <w:rPr>
          <w:rFonts w:hint="eastAsia" w:ascii="仿宋_GB2312" w:hAnsi="宋体" w:eastAsia="仿宋_GB2312"/>
          <w:sz w:val="52"/>
          <w:szCs w:val="52"/>
        </w:rPr>
      </w:pPr>
    </w:p>
    <w:p>
      <w:pPr>
        <w:spacing w:line="480" w:lineRule="auto"/>
        <w:rPr>
          <w:rFonts w:hint="eastAsia" w:ascii="仿宋_GB2312" w:hAnsi="宋体" w:eastAsia="仿宋_GB2312"/>
          <w:sz w:val="52"/>
          <w:szCs w:val="52"/>
        </w:rPr>
      </w:pPr>
    </w:p>
    <w:p>
      <w:pPr>
        <w:spacing w:line="700" w:lineRule="exact"/>
        <w:ind w:firstLine="1269" w:firstLineChars="395"/>
        <w:rPr>
          <w:rFonts w:hint="eastAsia" w:ascii="仿宋_GB2312" w:hAnsi="宋体" w:eastAsia="仿宋_GB2312"/>
          <w:b/>
          <w:sz w:val="32"/>
          <w:szCs w:val="32"/>
        </w:rPr>
      </w:pPr>
    </w:p>
    <w:p>
      <w:pPr>
        <w:spacing w:line="700" w:lineRule="exact"/>
        <w:ind w:firstLine="1269" w:firstLineChars="395"/>
        <w:rPr>
          <w:rFonts w:hint="eastAsia" w:ascii="仿宋_GB2312" w:hAnsi="宋体" w:eastAsia="仿宋_GB2312"/>
          <w:b/>
          <w:sz w:val="32"/>
          <w:szCs w:val="32"/>
        </w:rPr>
      </w:pPr>
    </w:p>
    <w:p>
      <w:pPr>
        <w:spacing w:line="700" w:lineRule="exact"/>
        <w:ind w:firstLine="1269" w:firstLineChars="395"/>
        <w:rPr>
          <w:rFonts w:hint="eastAsia" w:ascii="仿宋_GB2312" w:hAnsi="宋体" w:eastAsia="仿宋_GB2312"/>
          <w:b/>
          <w:bCs/>
          <w:sz w:val="32"/>
          <w:szCs w:val="32"/>
          <w:u w:val="single"/>
        </w:rPr>
      </w:pPr>
      <w:r>
        <w:rPr>
          <w:rFonts w:hint="eastAsia" w:ascii="仿宋_GB2312" w:hAnsi="宋体" w:eastAsia="仿宋_GB2312"/>
          <w:b/>
          <w:sz w:val="32"/>
          <w:szCs w:val="32"/>
        </w:rPr>
        <w:t>采购内容</w:t>
      </w:r>
      <w:r>
        <w:rPr>
          <w:rFonts w:hint="eastAsia" w:ascii="仿宋_GB2312" w:hAnsi="宋体" w:eastAsia="仿宋_GB2312"/>
          <w:sz w:val="32"/>
          <w:szCs w:val="32"/>
        </w:rPr>
        <w:t>：</w:t>
      </w:r>
      <w:r>
        <w:rPr>
          <w:rFonts w:hint="eastAsia" w:ascii="仿宋_GB2312" w:hAnsi="宋体" w:eastAsia="仿宋_GB2312"/>
          <w:b/>
          <w:sz w:val="32"/>
          <w:szCs w:val="32"/>
          <w:u w:val="single"/>
          <w:lang w:eastAsia="zh-CN"/>
        </w:rPr>
        <w:t>罪犯综合保险服务采购</w:t>
      </w:r>
    </w:p>
    <w:p>
      <w:pPr>
        <w:spacing w:line="700" w:lineRule="exact"/>
        <w:ind w:firstLine="1269" w:firstLineChars="395"/>
        <w:rPr>
          <w:rFonts w:hint="eastAsia" w:ascii="仿宋_GB2312" w:hAnsi="宋体" w:eastAsia="仿宋_GB2312"/>
          <w:b/>
          <w:sz w:val="32"/>
          <w:szCs w:val="32"/>
          <w:u w:val="single"/>
        </w:rPr>
      </w:pPr>
      <w:r>
        <w:rPr>
          <w:rFonts w:hint="eastAsia" w:ascii="仿宋_GB2312" w:hAnsi="宋体" w:eastAsia="仿宋_GB2312"/>
          <w:b/>
          <w:sz w:val="32"/>
          <w:szCs w:val="32"/>
        </w:rPr>
        <w:t>采 购 人</w:t>
      </w:r>
      <w:r>
        <w:rPr>
          <w:rFonts w:hint="eastAsia" w:ascii="仿宋_GB2312" w:hAnsi="宋体" w:eastAsia="仿宋_GB2312"/>
          <w:sz w:val="32"/>
          <w:szCs w:val="32"/>
        </w:rPr>
        <w:t>：</w:t>
      </w:r>
      <w:r>
        <w:rPr>
          <w:rFonts w:hint="eastAsia" w:ascii="仿宋_GB2312" w:hAnsi="宋体" w:eastAsia="仿宋_GB2312"/>
          <w:b/>
          <w:sz w:val="32"/>
          <w:szCs w:val="32"/>
          <w:u w:val="single"/>
          <w:lang w:eastAsia="zh-CN"/>
        </w:rPr>
        <w:t>浙江省第五监狱</w:t>
      </w:r>
      <w:r>
        <w:rPr>
          <w:rFonts w:hint="eastAsia" w:ascii="仿宋_GB2312" w:hAnsi="宋体" w:eastAsia="仿宋_GB2312"/>
          <w:sz w:val="32"/>
          <w:szCs w:val="32"/>
          <w:u w:val="single"/>
        </w:rPr>
        <w:t xml:space="preserve"> </w:t>
      </w:r>
      <w:r>
        <w:rPr>
          <w:rFonts w:hint="eastAsia" w:ascii="仿宋_GB2312" w:hAnsi="宋体" w:eastAsia="仿宋_GB2312"/>
          <w:b/>
          <w:bCs/>
          <w:color w:val="000000"/>
          <w:spacing w:val="-8"/>
          <w:sz w:val="32"/>
          <w:szCs w:val="32"/>
          <w:u w:val="single"/>
        </w:rPr>
        <w:t>（盖章）</w:t>
      </w:r>
    </w:p>
    <w:p>
      <w:pPr>
        <w:spacing w:line="700" w:lineRule="exact"/>
        <w:ind w:firstLine="1269" w:firstLineChars="395"/>
        <w:rPr>
          <w:rFonts w:hint="eastAsia" w:ascii="仿宋_GB2312" w:hAnsi="宋体" w:eastAsia="仿宋_GB2312"/>
          <w:b/>
          <w:sz w:val="32"/>
          <w:szCs w:val="32"/>
          <w:lang w:val="en-US" w:eastAsia="zh-CN"/>
        </w:rPr>
      </w:pPr>
      <w:r>
        <w:rPr>
          <w:rFonts w:hint="eastAsia" w:ascii="仿宋_GB2312" w:hAnsi="宋体" w:eastAsia="仿宋_GB2312"/>
          <w:b/>
          <w:sz w:val="32"/>
          <w:szCs w:val="32"/>
        </w:rPr>
        <w:t>采购文件编号：</w:t>
      </w:r>
      <w:r>
        <w:rPr>
          <w:rFonts w:hint="eastAsia" w:ascii="仿宋_GB2312" w:hAnsi="宋体" w:eastAsia="仿宋_GB2312"/>
          <w:b/>
          <w:sz w:val="32"/>
          <w:szCs w:val="32"/>
          <w:lang w:eastAsia="zh-CN"/>
        </w:rPr>
        <w:t>S5J-XB202406043</w:t>
      </w:r>
    </w:p>
    <w:p>
      <w:pPr>
        <w:spacing w:line="700" w:lineRule="exact"/>
        <w:ind w:firstLine="1269" w:firstLineChars="395"/>
        <w:rPr>
          <w:rFonts w:hint="eastAsia" w:ascii="仿宋_GB2312" w:hAnsi="宋体" w:eastAsia="仿宋_GB2312"/>
          <w:b/>
          <w:sz w:val="32"/>
          <w:szCs w:val="32"/>
        </w:rPr>
      </w:pPr>
      <w:r>
        <w:rPr>
          <w:rFonts w:hint="eastAsia" w:ascii="仿宋_GB2312" w:hAnsi="宋体" w:eastAsia="仿宋_GB2312"/>
          <w:b/>
          <w:sz w:val="32"/>
          <w:szCs w:val="32"/>
        </w:rPr>
        <w:t>日    期：</w:t>
      </w:r>
      <w:r>
        <w:rPr>
          <w:rFonts w:hint="eastAsia" w:ascii="仿宋_GB2312" w:hAnsi="宋体" w:eastAsia="仿宋_GB2312"/>
          <w:b/>
          <w:sz w:val="32"/>
          <w:szCs w:val="32"/>
          <w:lang w:eastAsia="zh-CN"/>
        </w:rPr>
        <w:t>2024</w:t>
      </w:r>
      <w:r>
        <w:rPr>
          <w:rFonts w:hint="eastAsia" w:ascii="仿宋_GB2312" w:hAnsi="宋体" w:eastAsia="仿宋_GB2312"/>
          <w:b/>
          <w:sz w:val="32"/>
          <w:szCs w:val="32"/>
        </w:rPr>
        <w:t>年</w:t>
      </w:r>
      <w:r>
        <w:rPr>
          <w:rFonts w:hint="eastAsia" w:ascii="仿宋_GB2312" w:hAnsi="宋体" w:eastAsia="仿宋_GB2312"/>
          <w:b/>
          <w:sz w:val="32"/>
          <w:szCs w:val="32"/>
          <w:lang w:val="en-US" w:eastAsia="zh-CN"/>
        </w:rPr>
        <w:t>10</w:t>
      </w:r>
      <w:r>
        <w:rPr>
          <w:rFonts w:hint="eastAsia" w:ascii="仿宋_GB2312" w:hAnsi="宋体" w:eastAsia="仿宋_GB2312"/>
          <w:b/>
          <w:sz w:val="32"/>
          <w:szCs w:val="32"/>
        </w:rPr>
        <w:t>月</w:t>
      </w:r>
      <w:r>
        <w:rPr>
          <w:rFonts w:hint="eastAsia" w:ascii="仿宋_GB2312" w:hAnsi="宋体" w:eastAsia="仿宋_GB2312"/>
          <w:b/>
          <w:sz w:val="32"/>
          <w:szCs w:val="32"/>
          <w:lang w:val="en-US" w:eastAsia="zh-CN"/>
        </w:rPr>
        <w:t>14</w:t>
      </w:r>
      <w:r>
        <w:rPr>
          <w:rFonts w:hint="eastAsia" w:ascii="仿宋_GB2312" w:hAnsi="宋体" w:eastAsia="仿宋_GB2312"/>
          <w:b/>
          <w:sz w:val="32"/>
          <w:szCs w:val="32"/>
        </w:rPr>
        <w:t>日</w:t>
      </w:r>
    </w:p>
    <w:p/>
    <w:p/>
    <w:p/>
    <w:p/>
    <w:p/>
    <w:p/>
    <w:p>
      <w:pPr>
        <w:spacing w:line="360" w:lineRule="auto"/>
        <w:jc w:val="center"/>
        <w:rPr>
          <w:rFonts w:eastAsia="黑体"/>
          <w:b/>
          <w:bCs/>
          <w:sz w:val="48"/>
        </w:rPr>
      </w:pPr>
    </w:p>
    <w:p>
      <w:pPr>
        <w:spacing w:line="360" w:lineRule="auto"/>
        <w:jc w:val="center"/>
        <w:rPr>
          <w:rFonts w:hint="eastAsia" w:eastAsia="黑体"/>
          <w:b/>
          <w:bCs/>
          <w:sz w:val="48"/>
        </w:rPr>
      </w:pPr>
      <w:r>
        <w:rPr>
          <w:rFonts w:eastAsia="黑体"/>
          <w:b/>
          <w:bCs/>
          <w:sz w:val="48"/>
        </w:rPr>
        <w:t>目 录</w:t>
      </w:r>
    </w:p>
    <w:p>
      <w:pPr>
        <w:spacing w:line="360" w:lineRule="auto"/>
        <w:jc w:val="center"/>
        <w:rPr>
          <w:rFonts w:eastAsia="仿宋_GB2312"/>
          <w:b/>
          <w:sz w:val="28"/>
        </w:rPr>
      </w:pPr>
    </w:p>
    <w:p>
      <w:pPr>
        <w:pStyle w:val="8"/>
        <w:snapToGrid w:val="0"/>
        <w:spacing w:line="600" w:lineRule="exact"/>
        <w:ind w:left="902"/>
        <w:jc w:val="both"/>
        <w:rPr>
          <w:rFonts w:ascii="Times New Roman" w:hAnsi="Times New Roman" w:eastAsia="仿宋_GB2312"/>
          <w:sz w:val="32"/>
        </w:rPr>
      </w:pPr>
      <w:r>
        <w:rPr>
          <w:rFonts w:hint="eastAsia" w:ascii="Times New Roman" w:hAnsi="Times New Roman" w:eastAsia="仿宋_GB2312"/>
          <w:sz w:val="32"/>
        </w:rPr>
        <w:t>一、采购</w:t>
      </w:r>
      <w:r>
        <w:rPr>
          <w:rFonts w:ascii="Times New Roman" w:hAnsi="Times New Roman" w:eastAsia="仿宋_GB2312"/>
          <w:sz w:val="32"/>
        </w:rPr>
        <w:t>公告</w:t>
      </w:r>
    </w:p>
    <w:p>
      <w:pPr>
        <w:pStyle w:val="8"/>
        <w:snapToGrid w:val="0"/>
        <w:spacing w:line="600" w:lineRule="exact"/>
        <w:ind w:left="902"/>
        <w:jc w:val="both"/>
        <w:rPr>
          <w:rFonts w:ascii="Times New Roman" w:hAnsi="Times New Roman" w:eastAsia="仿宋_GB2312"/>
          <w:sz w:val="32"/>
        </w:rPr>
      </w:pPr>
      <w:r>
        <w:rPr>
          <w:rFonts w:hint="eastAsia" w:ascii="Times New Roman" w:hAnsi="Times New Roman" w:eastAsia="仿宋_GB2312"/>
          <w:sz w:val="32"/>
          <w:lang w:eastAsia="zh-CN"/>
        </w:rPr>
        <w:t>二</w:t>
      </w:r>
      <w:r>
        <w:rPr>
          <w:rFonts w:hint="eastAsia" w:ascii="Times New Roman" w:hAnsi="Times New Roman" w:eastAsia="仿宋_GB2312"/>
          <w:sz w:val="32"/>
        </w:rPr>
        <w:t>、</w:t>
      </w:r>
      <w:r>
        <w:rPr>
          <w:rFonts w:hint="eastAsia" w:ascii="Times New Roman" w:hAnsi="Times New Roman" w:eastAsia="仿宋_GB2312"/>
          <w:sz w:val="32"/>
          <w:lang w:eastAsia="zh-CN"/>
        </w:rPr>
        <w:t>询比采购</w:t>
      </w:r>
      <w:r>
        <w:rPr>
          <w:rFonts w:ascii="Times New Roman" w:hAnsi="Times New Roman" w:eastAsia="仿宋_GB2312"/>
          <w:sz w:val="32"/>
        </w:rPr>
        <w:t>须知</w:t>
      </w:r>
    </w:p>
    <w:p>
      <w:pPr>
        <w:pStyle w:val="8"/>
        <w:snapToGrid w:val="0"/>
        <w:spacing w:line="600" w:lineRule="exact"/>
        <w:ind w:left="420" w:leftChars="200" w:firstLine="480" w:firstLineChars="150"/>
        <w:jc w:val="both"/>
        <w:rPr>
          <w:rFonts w:hint="eastAsia" w:ascii="Times New Roman" w:hAnsi="Times New Roman" w:eastAsia="仿宋_GB2312"/>
          <w:sz w:val="32"/>
          <w:lang w:eastAsia="zh-CN"/>
        </w:rPr>
      </w:pPr>
      <w:r>
        <w:rPr>
          <w:rFonts w:hint="eastAsia" w:ascii="Times New Roman" w:hAnsi="Times New Roman" w:eastAsia="仿宋_GB2312"/>
          <w:sz w:val="32"/>
          <w:lang w:eastAsia="zh-CN"/>
        </w:rPr>
        <w:t>三</w:t>
      </w:r>
      <w:r>
        <w:rPr>
          <w:rFonts w:hint="eastAsia" w:ascii="Times New Roman" w:hAnsi="Times New Roman" w:eastAsia="仿宋_GB2312"/>
          <w:sz w:val="32"/>
        </w:rPr>
        <w:t>、</w:t>
      </w:r>
      <w:r>
        <w:rPr>
          <w:rFonts w:hint="eastAsia" w:ascii="Times New Roman" w:hAnsi="Times New Roman" w:eastAsia="仿宋_GB2312"/>
          <w:sz w:val="32"/>
          <w:lang w:eastAsia="zh-CN"/>
        </w:rPr>
        <w:t>采购</w:t>
      </w:r>
      <w:r>
        <w:rPr>
          <w:rFonts w:hint="eastAsia" w:ascii="Times New Roman" w:hAnsi="Times New Roman" w:eastAsia="仿宋_GB2312"/>
          <w:sz w:val="32"/>
        </w:rPr>
        <w:t>合同</w:t>
      </w:r>
      <w:r>
        <w:rPr>
          <w:rFonts w:hint="eastAsia" w:ascii="Times New Roman" w:hAnsi="Times New Roman" w:eastAsia="仿宋_GB2312"/>
          <w:sz w:val="32"/>
          <w:lang w:eastAsia="zh-CN"/>
        </w:rPr>
        <w:t>（范本）</w:t>
      </w:r>
    </w:p>
    <w:p>
      <w:pPr>
        <w:pStyle w:val="8"/>
        <w:snapToGrid w:val="0"/>
        <w:spacing w:line="600" w:lineRule="exact"/>
        <w:ind w:left="420" w:leftChars="200" w:firstLine="480" w:firstLineChars="150"/>
        <w:jc w:val="both"/>
        <w:rPr>
          <w:rFonts w:ascii="Times New Roman" w:hAnsi="Times New Roman" w:eastAsia="仿宋_GB2312"/>
          <w:sz w:val="32"/>
        </w:rPr>
      </w:pPr>
      <w:r>
        <w:rPr>
          <w:rFonts w:hint="eastAsia" w:ascii="Times New Roman" w:hAnsi="Times New Roman" w:eastAsia="仿宋_GB2312"/>
          <w:sz w:val="32"/>
          <w:lang w:eastAsia="zh-CN"/>
        </w:rPr>
        <w:t>四</w:t>
      </w:r>
      <w:r>
        <w:rPr>
          <w:rFonts w:hint="eastAsia" w:ascii="Times New Roman" w:hAnsi="Times New Roman" w:eastAsia="仿宋_GB2312"/>
          <w:sz w:val="32"/>
        </w:rPr>
        <w:t>、响应文件（</w:t>
      </w:r>
      <w:r>
        <w:rPr>
          <w:rFonts w:ascii="Times New Roman" w:hAnsi="Times New Roman" w:eastAsia="仿宋_GB2312"/>
          <w:sz w:val="32"/>
        </w:rPr>
        <w:t>格式范本</w:t>
      </w:r>
      <w:r>
        <w:rPr>
          <w:rFonts w:hint="eastAsia" w:ascii="Times New Roman" w:hAnsi="Times New Roman" w:eastAsia="仿宋_GB2312"/>
          <w:sz w:val="32"/>
        </w:rPr>
        <w:t>）</w:t>
      </w:r>
    </w:p>
    <w:p/>
    <w:p/>
    <w:p/>
    <w:p/>
    <w:p/>
    <w:p/>
    <w:p/>
    <w:p/>
    <w:p/>
    <w:p/>
    <w:p/>
    <w:p/>
    <w:p/>
    <w:p/>
    <w:p/>
    <w:p/>
    <w:p/>
    <w:p/>
    <w:p/>
    <w:p/>
    <w:p/>
    <w:p/>
    <w:p>
      <w:pPr>
        <w:pStyle w:val="4"/>
      </w:pPr>
    </w:p>
    <w:p/>
    <w:p>
      <w:pPr>
        <w:numPr>
          <w:ilvl w:val="0"/>
          <w:numId w:val="1"/>
        </w:numPr>
        <w:jc w:val="center"/>
        <w:rPr>
          <w:rFonts w:hint="eastAsia" w:ascii="黑体" w:hAnsi="黑体" w:eastAsia="黑体" w:cs="黑体"/>
          <w:sz w:val="48"/>
          <w:szCs w:val="48"/>
          <w:lang w:eastAsia="zh-CN"/>
        </w:rPr>
      </w:pPr>
      <w:r>
        <w:rPr>
          <w:rFonts w:hint="eastAsia" w:ascii="黑体" w:hAnsi="黑体" w:eastAsia="黑体" w:cs="黑体"/>
          <w:sz w:val="48"/>
          <w:szCs w:val="48"/>
          <w:lang w:eastAsia="zh-CN"/>
        </w:rPr>
        <w:t>询比采购公告</w:t>
      </w:r>
    </w:p>
    <w:p>
      <w:pPr>
        <w:keepNext w:val="0"/>
        <w:keepLines w:val="0"/>
        <w:pageBreakBefore w:val="0"/>
        <w:widowControl w:val="0"/>
        <w:kinsoku/>
        <w:wordWrap/>
        <w:overflowPunct/>
        <w:topLinePunct w:val="0"/>
        <w:autoSpaceDE/>
        <w:autoSpaceDN/>
        <w:bidi w:val="0"/>
        <w:adjustRightInd/>
        <w:spacing w:line="400" w:lineRule="exact"/>
        <w:ind w:firstLine="560" w:firstLineChars="200"/>
        <w:jc w:val="left"/>
        <w:textAlignment w:val="auto"/>
        <w:rPr>
          <w:rFonts w:hint="eastAsia" w:ascii="仿宋_GB2312" w:hAnsi="宋体" w:eastAsia="仿宋_GB2312"/>
          <w:sz w:val="28"/>
          <w:szCs w:val="28"/>
          <w:lang w:eastAsia="zh-CN"/>
        </w:rPr>
      </w:pPr>
      <w:r>
        <w:rPr>
          <w:rFonts w:hint="eastAsia" w:ascii="仿宋_GB2312" w:hAnsi="宋体" w:eastAsia="仿宋_GB2312"/>
          <w:sz w:val="28"/>
          <w:szCs w:val="28"/>
          <w:lang w:eastAsia="zh-CN"/>
        </w:rPr>
        <w:t>浙江省第五监狱罪犯综合保险服务采购项目，资金已落实。根据采购人内部管理规定，本项目采取询比方式进行采购，现发布采购公告。</w:t>
      </w:r>
    </w:p>
    <w:p>
      <w:pPr>
        <w:keepNext w:val="0"/>
        <w:keepLines w:val="0"/>
        <w:pageBreakBefore w:val="0"/>
        <w:widowControl w:val="0"/>
        <w:kinsoku/>
        <w:wordWrap/>
        <w:overflowPunct/>
        <w:topLinePunct w:val="0"/>
        <w:autoSpaceDE/>
        <w:autoSpaceDN/>
        <w:bidi w:val="0"/>
        <w:adjustRightInd/>
        <w:spacing w:line="400" w:lineRule="exact"/>
        <w:ind w:firstLine="562" w:firstLineChars="200"/>
        <w:jc w:val="left"/>
        <w:textAlignment w:val="auto"/>
        <w:rPr>
          <w:rFonts w:hint="eastAsia" w:ascii="仿宋_GB2312" w:hAnsi="宋体" w:eastAsia="仿宋_GB2312"/>
          <w:sz w:val="28"/>
          <w:szCs w:val="28"/>
          <w:lang w:val="en-US" w:eastAsia="zh-CN"/>
        </w:rPr>
      </w:pPr>
      <w:r>
        <w:rPr>
          <w:rFonts w:hint="eastAsia" w:ascii="仿宋_GB2312" w:hAnsi="宋体" w:eastAsia="仿宋_GB2312"/>
          <w:b/>
          <w:sz w:val="28"/>
          <w:szCs w:val="28"/>
          <w:lang w:eastAsia="zh-CN"/>
        </w:rPr>
        <w:t>一、询比项目编号</w:t>
      </w:r>
      <w:bookmarkStart w:id="0" w:name="B08_项目编号"/>
      <w:r>
        <w:rPr>
          <w:rFonts w:hint="eastAsia" w:ascii="仿宋_GB2312" w:hAnsi="宋体" w:eastAsia="仿宋_GB2312"/>
          <w:b/>
          <w:sz w:val="28"/>
          <w:szCs w:val="28"/>
          <w:lang w:eastAsia="zh-CN"/>
        </w:rPr>
        <w:t>：</w:t>
      </w:r>
      <w:bookmarkEnd w:id="0"/>
      <w:r>
        <w:rPr>
          <w:rFonts w:hint="eastAsia" w:ascii="仿宋_GB2312" w:hAnsi="宋体" w:eastAsia="仿宋_GB2312"/>
          <w:b w:val="0"/>
          <w:bCs/>
          <w:sz w:val="28"/>
          <w:szCs w:val="28"/>
          <w:lang w:eastAsia="zh-CN"/>
        </w:rPr>
        <w:t>S5J-XB202406043</w:t>
      </w:r>
    </w:p>
    <w:p>
      <w:pPr>
        <w:keepNext w:val="0"/>
        <w:keepLines w:val="0"/>
        <w:pageBreakBefore w:val="0"/>
        <w:widowControl w:val="0"/>
        <w:kinsoku/>
        <w:wordWrap/>
        <w:overflowPunct/>
        <w:topLinePunct w:val="0"/>
        <w:autoSpaceDE/>
        <w:autoSpaceDN/>
        <w:bidi w:val="0"/>
        <w:adjustRightInd/>
        <w:spacing w:line="400" w:lineRule="exact"/>
        <w:ind w:firstLine="562" w:firstLineChars="200"/>
        <w:jc w:val="left"/>
        <w:textAlignment w:val="auto"/>
        <w:rPr>
          <w:rFonts w:hint="eastAsia" w:ascii="仿宋_GB2312" w:hAnsi="宋体" w:eastAsia="仿宋_GB2312"/>
          <w:sz w:val="28"/>
          <w:szCs w:val="28"/>
        </w:rPr>
      </w:pPr>
      <w:r>
        <w:rPr>
          <w:rFonts w:hint="eastAsia" w:ascii="仿宋_GB2312" w:hAnsi="宋体" w:eastAsia="仿宋_GB2312"/>
          <w:b/>
          <w:sz w:val="28"/>
          <w:szCs w:val="28"/>
          <w:lang w:eastAsia="zh-CN"/>
        </w:rPr>
        <w:t>二、询比</w:t>
      </w:r>
      <w:r>
        <w:rPr>
          <w:rFonts w:hint="eastAsia" w:ascii="仿宋_GB2312" w:hAnsi="宋体" w:eastAsia="仿宋_GB2312"/>
          <w:b/>
          <w:sz w:val="28"/>
          <w:szCs w:val="28"/>
        </w:rPr>
        <w:t>项目基本</w:t>
      </w:r>
      <w:r>
        <w:rPr>
          <w:rFonts w:hint="eastAsia" w:ascii="仿宋_GB2312" w:hAnsi="宋体" w:eastAsia="仿宋_GB2312"/>
          <w:b/>
          <w:sz w:val="28"/>
          <w:szCs w:val="28"/>
          <w:lang w:eastAsia="zh-CN"/>
        </w:rPr>
        <w:t>概况</w:t>
      </w:r>
      <w:r>
        <w:rPr>
          <w:rFonts w:hint="eastAsia" w:ascii="仿宋_GB2312" w:hAnsi="宋体" w:eastAsia="仿宋_GB2312"/>
          <w:b/>
          <w:sz w:val="28"/>
          <w:szCs w:val="28"/>
        </w:rPr>
        <w:t>：</w:t>
      </w:r>
    </w:p>
    <w:p>
      <w:pPr>
        <w:keepNext w:val="0"/>
        <w:keepLines w:val="0"/>
        <w:pageBreakBefore w:val="0"/>
        <w:widowControl w:val="0"/>
        <w:kinsoku/>
        <w:wordWrap/>
        <w:overflowPunct/>
        <w:topLinePunct w:val="0"/>
        <w:autoSpaceDE/>
        <w:autoSpaceDN/>
        <w:bidi w:val="0"/>
        <w:adjustRightInd/>
        <w:spacing w:line="400" w:lineRule="exact"/>
        <w:ind w:firstLine="560" w:firstLineChars="200"/>
        <w:jc w:val="left"/>
        <w:textAlignment w:val="auto"/>
        <w:rPr>
          <w:rFonts w:hint="eastAsia" w:ascii="仿宋_GB2312" w:hAnsi="宋体" w:eastAsia="仿宋_GB2312"/>
          <w:sz w:val="28"/>
          <w:szCs w:val="28"/>
        </w:rPr>
      </w:pPr>
      <w:r>
        <w:rPr>
          <w:rFonts w:hint="eastAsia" w:ascii="仿宋_GB2312" w:hAnsi="宋体" w:eastAsia="仿宋_GB2312"/>
          <w:sz w:val="28"/>
          <w:szCs w:val="28"/>
          <w:lang w:val="en-US" w:eastAsia="zh-CN"/>
        </w:rPr>
        <w:t>采购罪犯综合保险服务，监狱全体保险期限内身体健康、能正常劳动的在押罪犯（18-65周岁），约3700人，具体保险人以监狱在押名单为准，预算金额11.1万元，具体要求详见询比文件。</w:t>
      </w:r>
    </w:p>
    <w:p>
      <w:pPr>
        <w:keepNext w:val="0"/>
        <w:keepLines w:val="0"/>
        <w:pageBreakBefore w:val="0"/>
        <w:widowControl w:val="0"/>
        <w:kinsoku/>
        <w:wordWrap/>
        <w:overflowPunct/>
        <w:topLinePunct w:val="0"/>
        <w:autoSpaceDE/>
        <w:autoSpaceDN/>
        <w:bidi w:val="0"/>
        <w:adjustRightInd/>
        <w:snapToGrid w:val="0"/>
        <w:spacing w:line="400" w:lineRule="exact"/>
        <w:ind w:firstLine="562" w:firstLineChars="200"/>
        <w:textAlignment w:val="auto"/>
        <w:outlineLvl w:val="9"/>
        <w:rPr>
          <w:rFonts w:hint="eastAsia" w:ascii="仿宋_GB2312" w:hAnsi="宋体" w:eastAsia="仿宋_GB2312"/>
          <w:b/>
          <w:sz w:val="28"/>
          <w:szCs w:val="28"/>
          <w:lang w:eastAsia="zh-CN"/>
        </w:rPr>
      </w:pPr>
      <w:r>
        <w:rPr>
          <w:rFonts w:hint="eastAsia" w:ascii="仿宋_GB2312" w:hAnsi="宋体" w:eastAsia="仿宋_GB2312"/>
          <w:b/>
          <w:sz w:val="28"/>
          <w:szCs w:val="28"/>
          <w:lang w:eastAsia="zh-CN"/>
        </w:rPr>
        <w:t>三、询比</w:t>
      </w:r>
      <w:r>
        <w:rPr>
          <w:rFonts w:hint="eastAsia" w:ascii="仿宋_GB2312" w:hAnsi="宋体" w:eastAsia="仿宋_GB2312"/>
          <w:b/>
          <w:sz w:val="28"/>
          <w:szCs w:val="28"/>
        </w:rPr>
        <w:t>响应人资质要求</w:t>
      </w:r>
      <w:r>
        <w:rPr>
          <w:rFonts w:hint="eastAsia" w:ascii="仿宋_GB2312" w:hAnsi="宋体" w:eastAsia="仿宋_GB2312"/>
          <w:b/>
          <w:sz w:val="28"/>
          <w:szCs w:val="28"/>
          <w:lang w:eastAsia="zh-CN"/>
        </w:rPr>
        <w:t>：</w:t>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0" w:firstLineChars="200"/>
        <w:textAlignment w:val="auto"/>
        <w:outlineLvl w:val="9"/>
        <w:rPr>
          <w:rFonts w:hint="eastAsia" w:ascii="仿宋_GB2312" w:hAnsi="宋体" w:eastAsia="仿宋_GB2312" w:cs="Times New Roman"/>
          <w:sz w:val="28"/>
          <w:szCs w:val="28"/>
          <w:lang w:val="en-US" w:eastAsia="zh-CN"/>
        </w:rPr>
      </w:pPr>
      <w:r>
        <w:rPr>
          <w:rFonts w:hint="eastAsia" w:ascii="仿宋_GB2312" w:hAnsi="宋体" w:eastAsia="仿宋_GB2312"/>
          <w:sz w:val="28"/>
          <w:szCs w:val="28"/>
          <w:lang w:val="en-US" w:eastAsia="zh-CN"/>
        </w:rPr>
        <w:t>1</w:t>
      </w:r>
      <w:r>
        <w:rPr>
          <w:rFonts w:hint="eastAsia" w:ascii="仿宋_GB2312" w:hAnsi="宋体" w:eastAsia="仿宋_GB2312"/>
          <w:sz w:val="28"/>
          <w:szCs w:val="28"/>
        </w:rPr>
        <w:t>、</w:t>
      </w:r>
      <w:r>
        <w:rPr>
          <w:rFonts w:hint="eastAsia" w:ascii="仿宋_GB2312" w:hAnsi="宋体" w:eastAsia="仿宋_GB2312"/>
          <w:sz w:val="28"/>
          <w:szCs w:val="28"/>
          <w:lang w:eastAsia="zh-CN"/>
        </w:rPr>
        <w:t>具有有效的</w:t>
      </w:r>
      <w:r>
        <w:rPr>
          <w:rFonts w:hint="eastAsia" w:ascii="仿宋_GB2312" w:hAnsi="宋体" w:eastAsia="仿宋_GB2312"/>
          <w:sz w:val="28"/>
          <w:szCs w:val="28"/>
        </w:rPr>
        <w:t>营业执照</w:t>
      </w:r>
      <w:r>
        <w:rPr>
          <w:rFonts w:hint="eastAsia" w:ascii="仿宋_GB2312" w:hAnsi="宋体" w:eastAsia="仿宋_GB2312"/>
          <w:sz w:val="28"/>
          <w:szCs w:val="28"/>
          <w:lang w:eastAsia="zh-CN"/>
        </w:rPr>
        <w:t>，</w:t>
      </w:r>
      <w:r>
        <w:rPr>
          <w:rFonts w:hint="eastAsia" w:ascii="仿宋_GB2312" w:hAnsi="宋体" w:eastAsia="仿宋_GB2312" w:cs="Times New Roman"/>
          <w:sz w:val="28"/>
          <w:szCs w:val="28"/>
          <w:lang w:val="en-US" w:eastAsia="zh-CN"/>
        </w:rPr>
        <w:t>能独立承担民事责任；</w:t>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0" w:firstLineChars="200"/>
        <w:textAlignment w:val="auto"/>
        <w:outlineLvl w:val="9"/>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2、具有本项目相应的服务能力；</w:t>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0" w:firstLineChars="200"/>
        <w:textAlignment w:val="auto"/>
        <w:outlineLvl w:val="9"/>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3、本系统处级以上领导干部亲属及其特定关系人和本单位中层领导干部亲属及其特定关系人实际控制或担任股东的企业或与之有关联交易、依托关系的企业不得参与本次询比。</w:t>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0" w:firstLineChars="200"/>
        <w:textAlignment w:val="auto"/>
        <w:outlineLvl w:val="9"/>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4、无不良记录或有不良记录已过处罚暂停期的。</w:t>
      </w:r>
    </w:p>
    <w:p>
      <w:pPr>
        <w:keepNext w:val="0"/>
        <w:keepLines w:val="0"/>
        <w:pageBreakBefore w:val="0"/>
        <w:widowControl w:val="0"/>
        <w:kinsoku/>
        <w:wordWrap/>
        <w:overflowPunct/>
        <w:topLinePunct w:val="0"/>
        <w:autoSpaceDE/>
        <w:autoSpaceDN/>
        <w:bidi w:val="0"/>
        <w:adjustRightInd/>
        <w:spacing w:line="400" w:lineRule="exact"/>
        <w:ind w:firstLine="562" w:firstLineChars="200"/>
        <w:textAlignment w:val="auto"/>
        <w:rPr>
          <w:rFonts w:hint="eastAsia" w:ascii="仿宋_GB2312" w:hAnsi="宋体" w:eastAsia="仿宋_GB2312" w:cs="宋体"/>
          <w:b/>
          <w:kern w:val="0"/>
          <w:sz w:val="28"/>
          <w:szCs w:val="28"/>
          <w:lang w:val="en-US" w:eastAsia="zh-CN"/>
        </w:rPr>
      </w:pPr>
      <w:r>
        <w:rPr>
          <w:rFonts w:hint="eastAsia" w:ascii="仿宋_GB2312" w:hAnsi="宋体" w:eastAsia="仿宋_GB2312" w:cs="宋体"/>
          <w:b/>
          <w:kern w:val="0"/>
          <w:sz w:val="28"/>
          <w:szCs w:val="28"/>
        </w:rPr>
        <w:t>四、</w:t>
      </w:r>
      <w:r>
        <w:rPr>
          <w:rFonts w:hint="eastAsia" w:ascii="仿宋_GB2312" w:hAnsi="宋体" w:eastAsia="仿宋_GB2312" w:cs="宋体"/>
          <w:b/>
          <w:kern w:val="0"/>
          <w:sz w:val="28"/>
          <w:szCs w:val="28"/>
          <w:lang w:eastAsia="zh-CN"/>
        </w:rPr>
        <w:t>询比</w:t>
      </w:r>
      <w:r>
        <w:rPr>
          <w:rFonts w:hint="eastAsia" w:ascii="仿宋_GB2312" w:hAnsi="宋体" w:eastAsia="仿宋_GB2312" w:cs="宋体"/>
          <w:b/>
          <w:kern w:val="0"/>
          <w:sz w:val="28"/>
          <w:szCs w:val="28"/>
        </w:rPr>
        <w:t>文件获取</w:t>
      </w:r>
      <w:r>
        <w:rPr>
          <w:rFonts w:hint="eastAsia" w:ascii="仿宋_GB2312" w:hAnsi="宋体" w:eastAsia="仿宋_GB2312" w:cs="宋体"/>
          <w:b/>
          <w:kern w:val="0"/>
          <w:sz w:val="28"/>
          <w:szCs w:val="28"/>
          <w:lang w:val="en-US" w:eastAsia="zh-CN"/>
        </w:rPr>
        <w:t>:</w:t>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0" w:firstLineChars="200"/>
        <w:textAlignment w:val="auto"/>
        <w:outlineLvl w:val="9"/>
        <w:rPr>
          <w:rFonts w:hint="eastAsia" w:ascii="仿宋_GB2312" w:hAnsi="宋体" w:eastAsia="仿宋_GB2312"/>
          <w:sz w:val="28"/>
          <w:szCs w:val="28"/>
          <w:lang w:val="en-US" w:eastAsia="zh-CN"/>
        </w:rPr>
      </w:pPr>
      <w:r>
        <w:rPr>
          <w:rFonts w:hint="eastAsia" w:ascii="仿宋_GB2312" w:hAnsi="宋体" w:eastAsia="仿宋_GB2312"/>
          <w:sz w:val="28"/>
          <w:szCs w:val="28"/>
          <w:lang w:eastAsia="zh-CN"/>
        </w:rPr>
        <w:t>（</w:t>
      </w:r>
      <w:r>
        <w:rPr>
          <w:rFonts w:hint="eastAsia" w:ascii="仿宋_GB2312" w:hAnsi="宋体" w:eastAsia="仿宋_GB2312"/>
          <w:sz w:val="28"/>
          <w:szCs w:val="28"/>
          <w:lang w:val="en-US" w:eastAsia="zh-CN"/>
        </w:rPr>
        <w:t>一）获取</w:t>
      </w:r>
      <w:r>
        <w:rPr>
          <w:rFonts w:hint="eastAsia" w:ascii="仿宋_GB2312" w:hAnsi="宋体" w:eastAsia="仿宋_GB2312"/>
          <w:sz w:val="28"/>
          <w:szCs w:val="28"/>
        </w:rPr>
        <w:t>时间：</w:t>
      </w:r>
      <w:r>
        <w:rPr>
          <w:rFonts w:hint="eastAsia" w:ascii="仿宋_GB2312" w:hAnsi="宋体" w:eastAsia="仿宋_GB2312"/>
          <w:sz w:val="28"/>
          <w:szCs w:val="28"/>
          <w:lang w:eastAsia="zh-CN"/>
        </w:rPr>
        <w:t>2024</w:t>
      </w:r>
      <w:r>
        <w:rPr>
          <w:rFonts w:hint="eastAsia" w:ascii="仿宋_GB2312" w:hAnsi="宋体" w:eastAsia="仿宋_GB2312"/>
          <w:sz w:val="28"/>
          <w:szCs w:val="28"/>
        </w:rPr>
        <w:t>年</w:t>
      </w:r>
      <w:r>
        <w:rPr>
          <w:rFonts w:hint="eastAsia" w:ascii="仿宋_GB2312" w:hAnsi="宋体" w:eastAsia="仿宋_GB2312"/>
          <w:sz w:val="28"/>
          <w:szCs w:val="28"/>
          <w:lang w:val="en-US" w:eastAsia="zh-CN"/>
        </w:rPr>
        <w:t>10</w:t>
      </w:r>
      <w:r>
        <w:rPr>
          <w:rFonts w:hint="eastAsia" w:ascii="仿宋_GB2312" w:hAnsi="宋体" w:eastAsia="仿宋_GB2312"/>
          <w:sz w:val="28"/>
          <w:szCs w:val="28"/>
        </w:rPr>
        <w:t>月</w:t>
      </w:r>
      <w:r>
        <w:rPr>
          <w:rFonts w:hint="eastAsia" w:ascii="仿宋_GB2312" w:hAnsi="宋体" w:eastAsia="仿宋_GB2312"/>
          <w:sz w:val="28"/>
          <w:szCs w:val="28"/>
          <w:lang w:val="en-US" w:eastAsia="zh-CN"/>
        </w:rPr>
        <w:t>14</w:t>
      </w:r>
      <w:r>
        <w:rPr>
          <w:rFonts w:hint="eastAsia" w:ascii="仿宋_GB2312" w:hAnsi="宋体" w:eastAsia="仿宋_GB2312"/>
          <w:sz w:val="28"/>
          <w:szCs w:val="28"/>
        </w:rPr>
        <w:t xml:space="preserve">日至 </w:t>
      </w:r>
      <w:r>
        <w:rPr>
          <w:rFonts w:hint="eastAsia" w:ascii="仿宋_GB2312" w:hAnsi="宋体" w:eastAsia="仿宋_GB2312"/>
          <w:sz w:val="28"/>
          <w:szCs w:val="28"/>
          <w:lang w:eastAsia="zh-CN"/>
        </w:rPr>
        <w:t>202</w:t>
      </w:r>
      <w:r>
        <w:rPr>
          <w:rFonts w:hint="eastAsia" w:ascii="仿宋_GB2312" w:hAnsi="宋体" w:eastAsia="仿宋_GB2312"/>
          <w:sz w:val="28"/>
          <w:szCs w:val="28"/>
          <w:lang w:val="en-US" w:eastAsia="zh-CN"/>
        </w:rPr>
        <w:t>4</w:t>
      </w:r>
      <w:r>
        <w:rPr>
          <w:rFonts w:hint="eastAsia" w:ascii="仿宋_GB2312" w:hAnsi="宋体" w:eastAsia="仿宋_GB2312"/>
          <w:sz w:val="28"/>
          <w:szCs w:val="28"/>
        </w:rPr>
        <w:t>年</w:t>
      </w:r>
      <w:r>
        <w:rPr>
          <w:rFonts w:hint="eastAsia" w:ascii="仿宋_GB2312" w:hAnsi="宋体" w:eastAsia="仿宋_GB2312"/>
          <w:sz w:val="28"/>
          <w:szCs w:val="28"/>
          <w:lang w:val="en-US" w:eastAsia="zh-CN"/>
        </w:rPr>
        <w:t>10</w:t>
      </w:r>
      <w:r>
        <w:rPr>
          <w:rFonts w:hint="eastAsia" w:ascii="仿宋_GB2312" w:hAnsi="宋体" w:eastAsia="仿宋_GB2312"/>
          <w:sz w:val="28"/>
          <w:szCs w:val="28"/>
        </w:rPr>
        <w:t>月</w:t>
      </w:r>
      <w:r>
        <w:rPr>
          <w:rFonts w:hint="eastAsia" w:ascii="仿宋_GB2312" w:hAnsi="宋体" w:eastAsia="仿宋_GB2312"/>
          <w:sz w:val="28"/>
          <w:szCs w:val="28"/>
          <w:lang w:val="en-US" w:eastAsia="zh-CN"/>
        </w:rPr>
        <w:t>18</w:t>
      </w:r>
      <w:r>
        <w:rPr>
          <w:rFonts w:hint="eastAsia" w:ascii="仿宋_GB2312" w:hAnsi="宋体" w:eastAsia="仿宋_GB2312"/>
          <w:sz w:val="28"/>
          <w:szCs w:val="28"/>
        </w:rPr>
        <w:t>日，上午</w:t>
      </w:r>
      <w:bookmarkStart w:id="1" w:name="B21_招标文件的发布上午时间"/>
      <w:r>
        <w:rPr>
          <w:rFonts w:hint="eastAsia" w:ascii="仿宋_GB2312" w:hAnsi="宋体" w:eastAsia="仿宋_GB2312"/>
          <w:sz w:val="28"/>
          <w:szCs w:val="28"/>
        </w:rPr>
        <w:t>8:30-11:30</w:t>
      </w:r>
      <w:bookmarkEnd w:id="1"/>
      <w:r>
        <w:rPr>
          <w:rFonts w:hint="eastAsia" w:ascii="仿宋_GB2312" w:hAnsi="宋体" w:eastAsia="仿宋_GB2312"/>
          <w:sz w:val="28"/>
          <w:szCs w:val="28"/>
        </w:rPr>
        <w:t xml:space="preserve">；下午 </w:t>
      </w:r>
      <w:bookmarkStart w:id="2" w:name="B22_招标文件的发布下午时间"/>
      <w:r>
        <w:rPr>
          <w:rFonts w:hint="eastAsia" w:ascii="仿宋_GB2312" w:hAnsi="宋体" w:eastAsia="仿宋_GB2312"/>
          <w:sz w:val="28"/>
          <w:szCs w:val="28"/>
        </w:rPr>
        <w:t>1</w:t>
      </w:r>
      <w:r>
        <w:rPr>
          <w:rFonts w:hint="eastAsia" w:ascii="仿宋_GB2312" w:hAnsi="宋体" w:eastAsia="仿宋_GB2312"/>
          <w:sz w:val="28"/>
          <w:szCs w:val="28"/>
          <w:lang w:val="en-US" w:eastAsia="zh-CN"/>
        </w:rPr>
        <w:t>3</w:t>
      </w:r>
      <w:r>
        <w:rPr>
          <w:rFonts w:hint="eastAsia" w:ascii="仿宋_GB2312" w:hAnsi="宋体" w:eastAsia="仿宋_GB2312"/>
          <w:sz w:val="28"/>
          <w:szCs w:val="28"/>
        </w:rPr>
        <w:t>:</w:t>
      </w:r>
      <w:r>
        <w:rPr>
          <w:rFonts w:hint="eastAsia" w:ascii="仿宋_GB2312" w:hAnsi="宋体" w:eastAsia="仿宋_GB2312"/>
          <w:sz w:val="28"/>
          <w:szCs w:val="28"/>
          <w:lang w:val="en-US" w:eastAsia="zh-CN"/>
        </w:rPr>
        <w:t>3</w:t>
      </w:r>
      <w:r>
        <w:rPr>
          <w:rFonts w:hint="eastAsia" w:ascii="仿宋_GB2312" w:hAnsi="宋体" w:eastAsia="仿宋_GB2312"/>
          <w:sz w:val="28"/>
          <w:szCs w:val="28"/>
        </w:rPr>
        <w:t>0-1</w:t>
      </w:r>
      <w:r>
        <w:rPr>
          <w:rFonts w:hint="eastAsia" w:ascii="仿宋_GB2312" w:hAnsi="宋体" w:eastAsia="仿宋_GB2312"/>
          <w:sz w:val="28"/>
          <w:szCs w:val="28"/>
          <w:lang w:val="en-US" w:eastAsia="zh-CN"/>
        </w:rPr>
        <w:t>6</w:t>
      </w:r>
      <w:r>
        <w:rPr>
          <w:rFonts w:hint="eastAsia" w:ascii="仿宋_GB2312" w:hAnsi="宋体" w:eastAsia="仿宋_GB2312"/>
          <w:sz w:val="28"/>
          <w:szCs w:val="28"/>
        </w:rPr>
        <w:t>:</w:t>
      </w:r>
      <w:bookmarkEnd w:id="2"/>
      <w:r>
        <w:rPr>
          <w:rFonts w:hint="eastAsia" w:ascii="仿宋_GB2312" w:hAnsi="宋体" w:eastAsia="仿宋_GB2312"/>
          <w:sz w:val="28"/>
          <w:szCs w:val="28"/>
          <w:lang w:val="en-US" w:eastAsia="zh-CN"/>
        </w:rPr>
        <w:t>3</w:t>
      </w:r>
      <w:r>
        <w:rPr>
          <w:rFonts w:hint="eastAsia" w:ascii="仿宋_GB2312" w:hAnsi="宋体" w:eastAsia="仿宋_GB2312"/>
          <w:sz w:val="28"/>
          <w:szCs w:val="28"/>
        </w:rPr>
        <w:t>0</w:t>
      </w:r>
      <w:r>
        <w:rPr>
          <w:rFonts w:hint="eastAsia" w:ascii="仿宋_GB2312" w:hAnsi="宋体" w:eastAsia="仿宋_GB2312"/>
          <w:sz w:val="28"/>
          <w:szCs w:val="28"/>
          <w:lang w:val="en-US" w:eastAsia="zh-CN"/>
        </w:rPr>
        <w:t>(节假日除外）；</w:t>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0" w:firstLineChars="200"/>
        <w:textAlignment w:val="auto"/>
        <w:outlineLvl w:val="9"/>
        <w:rPr>
          <w:rFonts w:hint="eastAsia" w:ascii="仿宋_GB2312" w:hAnsi="宋体" w:eastAsia="仿宋_GB2312"/>
          <w:sz w:val="28"/>
          <w:szCs w:val="28"/>
          <w:lang w:val="en-US" w:eastAsia="zh-CN"/>
        </w:rPr>
      </w:pPr>
      <w:r>
        <w:rPr>
          <w:rFonts w:hint="eastAsia" w:ascii="仿宋_GB2312" w:hAnsi="宋体" w:eastAsia="仿宋_GB2312"/>
          <w:sz w:val="28"/>
          <w:szCs w:val="28"/>
          <w:lang w:eastAsia="zh-CN"/>
        </w:rPr>
        <w:t>（</w:t>
      </w:r>
      <w:r>
        <w:rPr>
          <w:rFonts w:hint="eastAsia" w:ascii="仿宋_GB2312" w:hAnsi="宋体" w:eastAsia="仿宋_GB2312"/>
          <w:sz w:val="28"/>
          <w:szCs w:val="28"/>
          <w:lang w:val="en-US" w:eastAsia="zh-CN"/>
        </w:rPr>
        <w:t>二）获取</w:t>
      </w:r>
      <w:r>
        <w:rPr>
          <w:rFonts w:hint="eastAsia" w:ascii="仿宋_GB2312" w:hAnsi="宋体" w:eastAsia="仿宋_GB2312"/>
          <w:sz w:val="28"/>
          <w:szCs w:val="28"/>
        </w:rPr>
        <w:t>地点：</w:t>
      </w:r>
      <w:r>
        <w:rPr>
          <w:rFonts w:hint="eastAsia" w:ascii="仿宋_GB2312" w:hAnsi="宋体" w:eastAsia="仿宋_GB2312"/>
          <w:sz w:val="28"/>
          <w:szCs w:val="28"/>
          <w:lang w:val="en-US" w:eastAsia="zh-CN"/>
        </w:rPr>
        <w:t>金华市婺城区白龙桥镇浙江省第五监狱招标办（行政办公楼一楼101室）；</w:t>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0" w:firstLineChars="200"/>
        <w:textAlignment w:val="auto"/>
        <w:outlineLvl w:val="9"/>
        <w:rPr>
          <w:rFonts w:hint="eastAsia" w:ascii="仿宋_GB2312" w:hAnsi="宋体" w:eastAsia="仿宋_GB2312"/>
          <w:sz w:val="28"/>
          <w:szCs w:val="28"/>
          <w:lang w:val="en-US" w:eastAsia="zh-CN"/>
        </w:rPr>
      </w:pPr>
      <w:r>
        <w:rPr>
          <w:rFonts w:hint="eastAsia" w:ascii="仿宋_GB2312" w:hAnsi="宋体" w:eastAsia="仿宋_GB2312"/>
          <w:sz w:val="28"/>
          <w:szCs w:val="28"/>
          <w:lang w:val="en-US" w:eastAsia="zh-CN"/>
        </w:rPr>
        <w:t>（三）获取方式：</w:t>
      </w:r>
      <w:r>
        <w:rPr>
          <w:rFonts w:hint="eastAsia" w:ascii="仿宋_GB2312" w:hAnsi="宋体" w:eastAsia="仿宋_GB2312"/>
          <w:sz w:val="28"/>
          <w:szCs w:val="28"/>
          <w:lang w:val="en-US" w:eastAsia="zh-CN"/>
        </w:rPr>
        <w:fldChar w:fldCharType="begin"/>
      </w:r>
      <w:r>
        <w:rPr>
          <w:rFonts w:hint="eastAsia" w:ascii="仿宋_GB2312" w:hAnsi="宋体" w:eastAsia="仿宋_GB2312"/>
          <w:sz w:val="28"/>
          <w:szCs w:val="28"/>
          <w:lang w:val="en-US" w:eastAsia="zh-CN"/>
        </w:rPr>
        <w:instrText xml:space="preserve"> HYPERLINK "mailto:1、可到上述地点获取；2、接受电话线上咨询，将联系人姓名、电话发送到邮箱2196791303@qq.com，并在邮箱主题栏中注明所参加的项目名称，收到后发送询比文件；3、也可在浙江政府采购网-非政府采购版块公告附件自行下载询比文件。" </w:instrText>
      </w:r>
      <w:r>
        <w:rPr>
          <w:rFonts w:hint="eastAsia" w:ascii="仿宋_GB2312" w:hAnsi="宋体" w:eastAsia="仿宋_GB2312"/>
          <w:sz w:val="28"/>
          <w:szCs w:val="28"/>
          <w:lang w:val="en-US" w:eastAsia="zh-CN"/>
        </w:rPr>
        <w:fldChar w:fldCharType="separate"/>
      </w:r>
      <w:r>
        <w:rPr>
          <w:rFonts w:hint="eastAsia" w:ascii="仿宋_GB2312" w:hAnsi="宋体" w:eastAsia="仿宋_GB2312"/>
          <w:sz w:val="28"/>
          <w:szCs w:val="28"/>
          <w:lang w:val="en-US" w:eastAsia="zh-CN"/>
        </w:rPr>
        <w:t>1、到现场获取；2、</w:t>
      </w:r>
      <w:r>
        <w:rPr>
          <w:rFonts w:hint="eastAsia" w:ascii="仿宋_GB2312" w:hAnsi="宋体" w:eastAsia="仿宋_GB2312"/>
          <w:sz w:val="28"/>
          <w:szCs w:val="28"/>
          <w:lang w:eastAsia="zh-CN"/>
        </w:rPr>
        <w:t>邮件方式获取，</w:t>
      </w:r>
      <w:r>
        <w:rPr>
          <w:rFonts w:hint="eastAsia" w:ascii="仿宋_GB2312" w:hAnsi="宋体" w:eastAsia="仿宋_GB2312"/>
          <w:sz w:val="28"/>
          <w:szCs w:val="28"/>
          <w:lang w:val="en-US" w:eastAsia="zh-CN"/>
        </w:rPr>
        <w:t>将联系人姓名、电话发送到邮箱2196791303@qq.com</w:t>
      </w:r>
      <w:r>
        <w:rPr>
          <w:rFonts w:hint="eastAsia" w:ascii="仿宋_GB2312" w:hAnsi="宋体" w:eastAsia="仿宋_GB2312"/>
          <w:sz w:val="28"/>
          <w:szCs w:val="28"/>
        </w:rPr>
        <w:t>，</w:t>
      </w:r>
      <w:r>
        <w:rPr>
          <w:rFonts w:hint="eastAsia" w:ascii="仿宋_GB2312" w:hAnsi="宋体" w:eastAsia="仿宋_GB2312"/>
          <w:sz w:val="28"/>
          <w:szCs w:val="28"/>
          <w:lang w:val="en-US" w:eastAsia="zh-CN"/>
        </w:rPr>
        <w:t>并在邮箱主题栏中注明所参加的项目名称，收到后发送询比文件；3、浙江政府采购网-非政府采购版块公告附件自行下载询比文件。</w:t>
      </w:r>
      <w:r>
        <w:rPr>
          <w:rFonts w:hint="eastAsia" w:ascii="仿宋_GB2312" w:hAnsi="宋体" w:eastAsia="仿宋_GB2312"/>
          <w:sz w:val="28"/>
          <w:szCs w:val="28"/>
          <w:lang w:val="en-US" w:eastAsia="zh-CN"/>
        </w:rPr>
        <w:fldChar w:fldCharType="end"/>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0" w:firstLineChars="200"/>
        <w:textAlignment w:val="auto"/>
        <w:outlineLvl w:val="9"/>
        <w:rPr>
          <w:rFonts w:hint="eastAsia" w:ascii="仿宋_GB2312" w:hAnsi="宋体" w:eastAsia="仿宋_GB2312"/>
          <w:sz w:val="28"/>
          <w:szCs w:val="28"/>
          <w:lang w:val="en-US" w:eastAsia="zh-CN"/>
        </w:rPr>
      </w:pPr>
      <w:r>
        <w:rPr>
          <w:rFonts w:hint="eastAsia" w:ascii="仿宋_GB2312" w:hAnsi="宋体" w:eastAsia="仿宋_GB2312"/>
          <w:sz w:val="28"/>
          <w:szCs w:val="28"/>
          <w:lang w:val="en-US" w:eastAsia="zh-CN"/>
        </w:rPr>
        <w:t>注：请潜在响应人随时关注项目的更正公告情况，因未及时查看项目变更情况造成无效响应的,责任由响应人自行承担。</w:t>
      </w:r>
    </w:p>
    <w:p>
      <w:pPr>
        <w:keepNext w:val="0"/>
        <w:keepLines w:val="0"/>
        <w:pageBreakBefore w:val="0"/>
        <w:widowControl w:val="0"/>
        <w:kinsoku/>
        <w:wordWrap/>
        <w:overflowPunct/>
        <w:topLinePunct w:val="0"/>
        <w:autoSpaceDE/>
        <w:autoSpaceDN/>
        <w:bidi w:val="0"/>
        <w:adjustRightInd/>
        <w:spacing w:line="400" w:lineRule="exact"/>
        <w:ind w:firstLine="562" w:firstLineChars="200"/>
        <w:textAlignment w:val="auto"/>
        <w:rPr>
          <w:rFonts w:hint="eastAsia" w:ascii="仿宋_GB2312" w:hAnsi="宋体" w:eastAsia="仿宋_GB2312" w:cs="宋体"/>
          <w:b/>
          <w:kern w:val="0"/>
          <w:sz w:val="28"/>
          <w:szCs w:val="28"/>
          <w:lang w:val="en-US" w:eastAsia="zh-CN"/>
        </w:rPr>
      </w:pPr>
      <w:r>
        <w:rPr>
          <w:rFonts w:hint="eastAsia" w:ascii="仿宋_GB2312" w:hAnsi="宋体" w:eastAsia="仿宋_GB2312" w:cs="宋体"/>
          <w:b/>
          <w:kern w:val="0"/>
          <w:sz w:val="28"/>
          <w:szCs w:val="28"/>
          <w:lang w:val="en-US" w:eastAsia="zh-CN"/>
        </w:rPr>
        <w:t>五、询比响应文件递交：</w:t>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0" w:firstLineChars="200"/>
        <w:textAlignment w:val="auto"/>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（一）截止时间：2024年10月22日10：00；</w:t>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0" w:firstLineChars="200"/>
        <w:textAlignment w:val="auto"/>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二）响应人将装订好的响应文件装信封密封，在信封所有密封处加盖单位公章并注明所参加的项目名称，送至或邮寄至金华市婺城区白龙桥镇浙江省第五监狱招标办。注：为避免快件丢失，请在寄件时务必备注到件时电话通知收件人，收件电话：0579-82216167。因邮寄快递原因造成响应文件未能及时送达而耽误参加项目采购活动的由响应人自行承担责任，采购人不负任何责任。逾期送达或未密封的将予以拒收。</w:t>
      </w:r>
    </w:p>
    <w:p>
      <w:pPr>
        <w:keepNext w:val="0"/>
        <w:keepLines w:val="0"/>
        <w:pageBreakBefore w:val="0"/>
        <w:widowControl w:val="0"/>
        <w:kinsoku/>
        <w:wordWrap/>
        <w:overflowPunct/>
        <w:topLinePunct w:val="0"/>
        <w:autoSpaceDE/>
        <w:autoSpaceDN/>
        <w:bidi w:val="0"/>
        <w:adjustRightInd/>
        <w:spacing w:line="400" w:lineRule="exact"/>
        <w:ind w:firstLine="562" w:firstLineChars="200"/>
        <w:textAlignment w:val="auto"/>
        <w:rPr>
          <w:rFonts w:hint="eastAsia" w:ascii="仿宋_GB2312" w:hAnsi="宋体" w:eastAsia="仿宋_GB2312" w:cs="宋体"/>
          <w:b/>
          <w:kern w:val="0"/>
          <w:sz w:val="28"/>
          <w:szCs w:val="28"/>
          <w:lang w:val="en-US" w:eastAsia="zh-CN"/>
        </w:rPr>
      </w:pPr>
      <w:r>
        <w:rPr>
          <w:rFonts w:hint="eastAsia" w:ascii="仿宋_GB2312" w:hAnsi="宋体" w:eastAsia="仿宋_GB2312" w:cs="宋体"/>
          <w:b/>
          <w:kern w:val="0"/>
          <w:sz w:val="28"/>
          <w:szCs w:val="28"/>
          <w:lang w:val="en-US" w:eastAsia="zh-CN"/>
        </w:rPr>
        <w:t>六、开标时间及地点：</w:t>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0" w:firstLineChars="200"/>
        <w:textAlignment w:val="auto"/>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本次询比将于2024年10月22日10：00时在浙江省第五监狱开标室(金华市婺城区白龙桥镇通祥街大门口1楼）开标，响应人可以出席开标会议。如未参加的将视为认同本次开标结果。</w:t>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2" w:firstLineChars="200"/>
        <w:textAlignment w:val="auto"/>
        <w:rPr>
          <w:rFonts w:hint="eastAsia" w:ascii="仿宋_GB2312" w:hAnsi="宋体" w:eastAsia="仿宋_GB2312" w:cs="Times New Roman"/>
          <w:sz w:val="28"/>
          <w:szCs w:val="28"/>
          <w:lang w:val="en-US" w:eastAsia="zh-CN"/>
        </w:rPr>
      </w:pPr>
      <w:r>
        <w:rPr>
          <w:rFonts w:hint="eastAsia" w:ascii="仿宋_GB2312" w:hAnsi="宋体" w:eastAsia="仿宋_GB2312" w:cs="宋体"/>
          <w:b/>
          <w:kern w:val="0"/>
          <w:sz w:val="28"/>
          <w:szCs w:val="28"/>
          <w:lang w:val="en-US" w:eastAsia="zh-CN"/>
        </w:rPr>
        <w:t>七、发布公告的媒体：</w:t>
      </w:r>
      <w:r>
        <w:rPr>
          <w:rFonts w:hint="eastAsia" w:ascii="仿宋_GB2312" w:hAnsi="宋体" w:eastAsia="仿宋_GB2312" w:cs="Times New Roman"/>
          <w:sz w:val="28"/>
          <w:szCs w:val="28"/>
          <w:lang w:val="en-US" w:eastAsia="zh-CN"/>
        </w:rPr>
        <w:t>浙江政府采购网-非政府采购版块、招天下网站。</w:t>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2" w:firstLineChars="200"/>
        <w:textAlignment w:val="auto"/>
        <w:rPr>
          <w:rFonts w:hint="eastAsia" w:ascii="仿宋_GB2312" w:hAnsi="宋体" w:eastAsia="仿宋_GB2312" w:cs="Times New Roman"/>
          <w:sz w:val="28"/>
          <w:szCs w:val="28"/>
          <w:lang w:val="en-US" w:eastAsia="zh-CN"/>
        </w:rPr>
      </w:pPr>
      <w:r>
        <w:rPr>
          <w:rFonts w:hint="eastAsia" w:ascii="仿宋_GB2312" w:hAnsi="宋体" w:eastAsia="仿宋_GB2312" w:cs="宋体"/>
          <w:b/>
          <w:kern w:val="0"/>
          <w:sz w:val="28"/>
          <w:szCs w:val="28"/>
          <w:lang w:val="en-US" w:eastAsia="zh-CN"/>
        </w:rPr>
        <w:t>八、联系方式：</w:t>
      </w:r>
      <w:r>
        <w:rPr>
          <w:rFonts w:hint="eastAsia" w:ascii="仿宋_GB2312" w:hAnsi="宋体" w:eastAsia="仿宋_GB2312" w:cs="Times New Roman"/>
          <w:sz w:val="28"/>
          <w:szCs w:val="28"/>
          <w:lang w:val="en-US" w:eastAsia="zh-CN"/>
        </w:rPr>
        <w:t>联系人：何女士，联系电话：0579-82216167。</w:t>
      </w:r>
    </w:p>
    <w:p>
      <w:pPr>
        <w:keepNext w:val="0"/>
        <w:keepLines w:val="0"/>
        <w:pageBreakBefore w:val="0"/>
        <w:widowControl w:val="0"/>
        <w:tabs>
          <w:tab w:val="left" w:pos="9751"/>
        </w:tabs>
        <w:kinsoku/>
        <w:wordWrap/>
        <w:overflowPunct/>
        <w:topLinePunct w:val="0"/>
        <w:autoSpaceDE/>
        <w:autoSpaceDN/>
        <w:bidi w:val="0"/>
        <w:adjustRightInd/>
        <w:spacing w:line="400" w:lineRule="exact"/>
        <w:ind w:firstLine="560" w:firstLineChars="200"/>
        <w:textAlignment w:val="auto"/>
        <w:rPr>
          <w:rFonts w:hint="eastAsia" w:ascii="仿宋_GB2312" w:hAnsi="宋体" w:eastAsia="仿宋_GB2312" w:cs="Times New Roman"/>
          <w:sz w:val="28"/>
          <w:szCs w:val="28"/>
          <w:lang w:val="en-US" w:eastAsia="zh-CN"/>
        </w:rPr>
      </w:pPr>
    </w:p>
    <w:p>
      <w:pPr>
        <w:pStyle w:val="5"/>
        <w:rPr>
          <w:rFonts w:hint="eastAsia"/>
          <w:lang w:val="en-US" w:eastAsia="zh-CN"/>
        </w:rPr>
      </w:pPr>
    </w:p>
    <w:p>
      <w:pPr>
        <w:pStyle w:val="12"/>
        <w:ind w:left="0" w:leftChars="0" w:firstLine="0" w:firstLineChars="0"/>
        <w:rPr>
          <w:rFonts w:hint="eastAsia"/>
          <w:lang w:val="en-US" w:eastAsia="zh-CN"/>
        </w:rPr>
      </w:pPr>
    </w:p>
    <w:p>
      <w:pPr>
        <w:rPr>
          <w:rFonts w:hint="eastAsia"/>
          <w:lang w:val="en-US" w:eastAsia="zh-CN"/>
        </w:rPr>
      </w:pPr>
    </w:p>
    <w:p>
      <w:pPr>
        <w:pStyle w:val="2"/>
        <w:rPr>
          <w:rFonts w:hint="eastAsia"/>
          <w:lang w:val="en-US" w:eastAsia="zh-CN"/>
        </w:rPr>
      </w:pPr>
    </w:p>
    <w:p>
      <w:pPr>
        <w:pStyle w:val="12"/>
        <w:rPr>
          <w:rFonts w:hint="eastAsia"/>
          <w:lang w:val="en-US" w:eastAsia="zh-CN"/>
        </w:rPr>
      </w:pPr>
    </w:p>
    <w:p>
      <w:pPr>
        <w:rPr>
          <w:rFonts w:hint="eastAsia"/>
          <w:lang w:val="en-US" w:eastAsia="zh-CN"/>
        </w:rPr>
      </w:pPr>
    </w:p>
    <w:p>
      <w:pPr>
        <w:pStyle w:val="2"/>
        <w:rPr>
          <w:rFonts w:hint="eastAsia"/>
          <w:lang w:val="en-US" w:eastAsia="zh-CN"/>
        </w:rPr>
      </w:pPr>
    </w:p>
    <w:p>
      <w:pPr>
        <w:pStyle w:val="12"/>
        <w:rPr>
          <w:rFonts w:hint="eastAsia"/>
          <w:lang w:val="en-US" w:eastAsia="zh-CN"/>
        </w:rPr>
      </w:pPr>
    </w:p>
    <w:p>
      <w:pPr>
        <w:rPr>
          <w:rFonts w:hint="eastAsia"/>
          <w:lang w:val="en-US" w:eastAsia="zh-CN"/>
        </w:rPr>
      </w:pPr>
    </w:p>
    <w:p>
      <w:pPr>
        <w:pStyle w:val="2"/>
        <w:rPr>
          <w:rFonts w:hint="eastAsia"/>
          <w:lang w:val="en-US" w:eastAsia="zh-CN"/>
        </w:rPr>
      </w:pPr>
    </w:p>
    <w:p>
      <w:pPr>
        <w:pStyle w:val="12"/>
        <w:rPr>
          <w:rFonts w:hint="eastAsia"/>
          <w:lang w:val="en-US" w:eastAsia="zh-CN"/>
        </w:rPr>
      </w:pPr>
    </w:p>
    <w:p>
      <w:pPr>
        <w:rPr>
          <w:rFonts w:hint="eastAsia"/>
          <w:lang w:val="en-US" w:eastAsia="zh-CN"/>
        </w:rPr>
      </w:pPr>
    </w:p>
    <w:p>
      <w:pPr>
        <w:pStyle w:val="2"/>
        <w:rPr>
          <w:rFonts w:hint="eastAsia"/>
          <w:lang w:val="en-US" w:eastAsia="zh-CN"/>
        </w:rPr>
      </w:pPr>
    </w:p>
    <w:p>
      <w:pPr>
        <w:pStyle w:val="12"/>
        <w:rPr>
          <w:rFonts w:hint="eastAsia"/>
          <w:lang w:val="en-US" w:eastAsia="zh-CN"/>
        </w:rPr>
      </w:pPr>
    </w:p>
    <w:p>
      <w:pPr>
        <w:rPr>
          <w:rFonts w:hint="eastAsia"/>
          <w:lang w:val="en-US" w:eastAsia="zh-CN"/>
        </w:rPr>
      </w:pPr>
    </w:p>
    <w:p>
      <w:pPr>
        <w:pStyle w:val="2"/>
        <w:rPr>
          <w:rFonts w:hint="eastAsia"/>
          <w:lang w:val="en-US" w:eastAsia="zh-CN"/>
        </w:rPr>
      </w:pPr>
    </w:p>
    <w:p>
      <w:pPr>
        <w:pStyle w:val="12"/>
        <w:rPr>
          <w:rFonts w:hint="eastAsia"/>
          <w:lang w:val="en-US" w:eastAsia="zh-CN"/>
        </w:rPr>
      </w:pPr>
    </w:p>
    <w:p>
      <w:pPr>
        <w:rPr>
          <w:rFonts w:hint="eastAsia"/>
          <w:lang w:val="en-US" w:eastAsia="zh-CN"/>
        </w:rPr>
      </w:pPr>
    </w:p>
    <w:p>
      <w:pPr>
        <w:pStyle w:val="2"/>
        <w:rPr>
          <w:rFonts w:hint="eastAsia"/>
          <w:lang w:val="en-US" w:eastAsia="zh-CN"/>
        </w:rPr>
      </w:pPr>
    </w:p>
    <w:p>
      <w:pPr>
        <w:pStyle w:val="12"/>
        <w:rPr>
          <w:rFonts w:hint="eastAsia"/>
          <w:lang w:val="en-US" w:eastAsia="zh-CN"/>
        </w:rPr>
      </w:pPr>
    </w:p>
    <w:p>
      <w:pPr>
        <w:rPr>
          <w:rFonts w:hint="eastAsia"/>
          <w:lang w:val="en-US" w:eastAsia="zh-CN"/>
        </w:rPr>
      </w:pPr>
    </w:p>
    <w:p>
      <w:pPr>
        <w:pStyle w:val="2"/>
        <w:rPr>
          <w:rFonts w:hint="eastAsia"/>
          <w:lang w:val="en-US" w:eastAsia="zh-CN"/>
        </w:rPr>
      </w:pPr>
    </w:p>
    <w:p>
      <w:pPr>
        <w:pStyle w:val="2"/>
        <w:rPr>
          <w:rFonts w:hint="eastAsia"/>
          <w:lang w:val="en-US" w:eastAsia="zh-CN"/>
        </w:rPr>
      </w:pPr>
    </w:p>
    <w:p>
      <w:pPr>
        <w:pStyle w:val="12"/>
        <w:rPr>
          <w:rFonts w:hint="eastAsia"/>
          <w:lang w:val="en-US" w:eastAsia="zh-CN"/>
        </w:rPr>
      </w:pPr>
    </w:p>
    <w:p>
      <w:pPr>
        <w:rPr>
          <w:rFonts w:hint="eastAsia"/>
          <w:lang w:val="en-US" w:eastAsia="zh-CN"/>
        </w:rPr>
      </w:pPr>
    </w:p>
    <w:p>
      <w:pPr>
        <w:pStyle w:val="3"/>
        <w:rPr>
          <w:rFonts w:hint="eastAsia"/>
          <w:lang w:val="en-US" w:eastAsia="zh-CN"/>
        </w:rPr>
      </w:pPr>
    </w:p>
    <w:p>
      <w:pPr>
        <w:numPr>
          <w:ilvl w:val="0"/>
          <w:numId w:val="1"/>
        </w:numPr>
        <w:jc w:val="center"/>
        <w:rPr>
          <w:rFonts w:hint="eastAsia" w:ascii="黑体" w:hAnsi="黑体" w:eastAsia="黑体" w:cs="黑体"/>
          <w:sz w:val="48"/>
          <w:szCs w:val="48"/>
          <w:lang w:val="en-US" w:eastAsia="zh-CN"/>
        </w:rPr>
      </w:pPr>
      <w:r>
        <w:rPr>
          <w:rFonts w:hint="eastAsia" w:ascii="黑体" w:hAnsi="黑体" w:eastAsia="黑体" w:cs="黑体"/>
          <w:sz w:val="48"/>
          <w:szCs w:val="48"/>
          <w:lang w:val="en-US" w:eastAsia="zh-CN"/>
        </w:rPr>
        <w:t>询比采购须知</w:t>
      </w:r>
    </w:p>
    <w:p>
      <w:pPr>
        <w:keepNext w:val="0"/>
        <w:keepLines w:val="0"/>
        <w:pageBreakBefore w:val="0"/>
        <w:widowControl w:val="0"/>
        <w:numPr>
          <w:ilvl w:val="0"/>
          <w:numId w:val="0"/>
        </w:numPr>
        <w:tabs>
          <w:tab w:val="left" w:pos="9751"/>
        </w:tabs>
        <w:kinsoku/>
        <w:wordWrap/>
        <w:overflowPunct/>
        <w:topLinePunct w:val="0"/>
        <w:autoSpaceDE/>
        <w:autoSpaceDN/>
        <w:bidi w:val="0"/>
        <w:adjustRightInd/>
        <w:spacing w:line="400" w:lineRule="exact"/>
        <w:textAlignment w:val="auto"/>
        <w:outlineLvl w:val="9"/>
        <w:rPr>
          <w:rFonts w:hint="eastAsia"/>
          <w:lang w:eastAsia="zh-CN"/>
        </w:rPr>
      </w:pPr>
      <w:r>
        <w:rPr>
          <w:rFonts w:hint="eastAsia" w:ascii="仿宋_GB2312" w:hAnsi="宋体" w:eastAsia="仿宋_GB2312"/>
          <w:b/>
          <w:bCs/>
          <w:sz w:val="28"/>
          <w:szCs w:val="28"/>
          <w:lang w:eastAsia="zh-CN"/>
        </w:rPr>
        <w:t>一、项目需求</w:t>
      </w:r>
    </w:p>
    <w:p>
      <w:pPr>
        <w:rPr>
          <w:rFonts w:hint="eastAsia" w:ascii="仿宋_GB2312" w:hAnsi="宋体" w:eastAsia="仿宋_GB2312"/>
          <w:b/>
          <w:sz w:val="28"/>
          <w:szCs w:val="28"/>
          <w:lang w:eastAsia="zh-CN"/>
        </w:rPr>
      </w:pPr>
      <w:r>
        <w:rPr>
          <w:rFonts w:hint="eastAsia" w:ascii="宋体" w:hAnsi="宋体" w:cs="宋体"/>
          <w:b/>
          <w:color w:val="000000"/>
          <w:kern w:val="0"/>
          <w:sz w:val="32"/>
          <w:szCs w:val="32"/>
          <w:lang w:val="en-US" w:eastAsia="zh-CN"/>
        </w:rPr>
        <w:t>（一）</w:t>
      </w:r>
      <w:r>
        <w:rPr>
          <w:rFonts w:hint="eastAsia" w:ascii="仿宋_GB2312" w:hAnsi="宋体" w:eastAsia="仿宋_GB2312"/>
          <w:b/>
          <w:sz w:val="28"/>
          <w:szCs w:val="28"/>
          <w:lang w:eastAsia="zh-CN"/>
        </w:rPr>
        <w:t>投保范围</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监狱所管辖的保险期间内身体健康、能正常劳动的全体在押罪犯（18－65周岁），包括合同期内新增加的罪犯，均可作为被保险人，由监狱作为投保人向保险公司进行团体投保，投保实行不记名方式。因监狱为特殊部门，倘若发生赔付，不需要被保险人家属签字等手续，直接将赔款打至投保人单位。</w:t>
      </w:r>
    </w:p>
    <w:p>
      <w:pPr>
        <w:rPr>
          <w:rFonts w:hint="eastAsia" w:ascii="仿宋_GB2312" w:hAnsi="宋体" w:eastAsia="仿宋_GB2312"/>
          <w:b/>
          <w:sz w:val="28"/>
          <w:szCs w:val="28"/>
          <w:lang w:val="en-US" w:eastAsia="zh-CN"/>
        </w:rPr>
      </w:pPr>
      <w:r>
        <w:rPr>
          <w:rFonts w:hint="eastAsia" w:ascii="仿宋_GB2312" w:hAnsi="宋体" w:eastAsia="仿宋_GB2312"/>
          <w:b/>
          <w:sz w:val="28"/>
          <w:szCs w:val="28"/>
          <w:lang w:val="en-US" w:eastAsia="zh-CN"/>
        </w:rPr>
        <w:t>（二）保障方案</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6"/>
        <w:gridCol w:w="1418"/>
        <w:gridCol w:w="2029"/>
        <w:gridCol w:w="39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694"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保障内容</w:t>
            </w:r>
          </w:p>
        </w:tc>
        <w:tc>
          <w:tcPr>
            <w:tcW w:w="202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lang w:eastAsia="zh-CN"/>
              </w:rPr>
            </w:pPr>
            <w:r>
              <w:rPr>
                <w:rFonts w:hint="eastAsia" w:ascii="宋体" w:hAnsi="宋体" w:eastAsia="宋体" w:cs="宋体"/>
                <w:kern w:val="0"/>
                <w:sz w:val="24"/>
                <w:szCs w:val="24"/>
              </w:rPr>
              <w:t>保障金额</w:t>
            </w:r>
            <w:r>
              <w:rPr>
                <w:rFonts w:hint="eastAsia" w:ascii="宋体" w:hAnsi="宋体" w:eastAsia="宋体" w:cs="宋体"/>
                <w:kern w:val="0"/>
                <w:sz w:val="24"/>
                <w:szCs w:val="24"/>
                <w:lang w:val="en-US" w:eastAsia="zh-CN"/>
              </w:rPr>
              <w:t>(</w:t>
            </w:r>
            <w:r>
              <w:rPr>
                <w:rFonts w:hint="eastAsia" w:ascii="宋体" w:hAnsi="宋体" w:eastAsia="宋体" w:cs="宋体"/>
                <w:kern w:val="0"/>
                <w:sz w:val="24"/>
                <w:szCs w:val="24"/>
              </w:rPr>
              <w:t>每人</w:t>
            </w:r>
            <w:r>
              <w:rPr>
                <w:rFonts w:hint="eastAsia" w:ascii="宋体" w:hAnsi="宋体" w:eastAsia="宋体" w:cs="宋体"/>
                <w:kern w:val="0"/>
                <w:sz w:val="24"/>
                <w:szCs w:val="24"/>
                <w:lang w:val="en-US" w:eastAsia="zh-CN"/>
              </w:rPr>
              <w:t>)</w:t>
            </w:r>
          </w:p>
        </w:tc>
        <w:tc>
          <w:tcPr>
            <w:tcW w:w="399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赔付比例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1276"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身故保险</w:t>
            </w:r>
          </w:p>
        </w:tc>
        <w:tc>
          <w:tcPr>
            <w:tcW w:w="141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意外身故</w:t>
            </w:r>
          </w:p>
        </w:tc>
        <w:tc>
          <w:tcPr>
            <w:tcW w:w="202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10万元</w:t>
            </w:r>
          </w:p>
        </w:tc>
        <w:tc>
          <w:tcPr>
            <w:tcW w:w="399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100%赔付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1276"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p>
        </w:tc>
        <w:tc>
          <w:tcPr>
            <w:tcW w:w="141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疾病身故</w:t>
            </w:r>
          </w:p>
        </w:tc>
        <w:tc>
          <w:tcPr>
            <w:tcW w:w="202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5</w:t>
            </w:r>
            <w:r>
              <w:rPr>
                <w:rFonts w:hint="eastAsia" w:ascii="宋体" w:hAnsi="宋体" w:eastAsia="宋体" w:cs="宋体"/>
                <w:kern w:val="0"/>
                <w:sz w:val="24"/>
                <w:szCs w:val="24"/>
              </w:rPr>
              <w:t>万元</w:t>
            </w:r>
          </w:p>
        </w:tc>
        <w:tc>
          <w:tcPr>
            <w:tcW w:w="399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100%赔付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1276"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残疾保险</w:t>
            </w:r>
          </w:p>
        </w:tc>
        <w:tc>
          <w:tcPr>
            <w:tcW w:w="141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意外残疾</w:t>
            </w:r>
          </w:p>
        </w:tc>
        <w:tc>
          <w:tcPr>
            <w:tcW w:w="202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10万元</w:t>
            </w:r>
          </w:p>
        </w:tc>
        <w:tc>
          <w:tcPr>
            <w:tcW w:w="399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按残疾等级比例赔付，最高10万元。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1276"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p>
        </w:tc>
        <w:tc>
          <w:tcPr>
            <w:tcW w:w="141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意外烧伤</w:t>
            </w:r>
          </w:p>
        </w:tc>
        <w:tc>
          <w:tcPr>
            <w:tcW w:w="202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10万元</w:t>
            </w:r>
          </w:p>
        </w:tc>
        <w:tc>
          <w:tcPr>
            <w:tcW w:w="399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82" w:rightChars="-39" w:firstLine="0" w:firstLineChars="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按烧伤程度比例赔付，最高10万元。</w:t>
            </w:r>
          </w:p>
        </w:tc>
      </w:tr>
    </w:tbl>
    <w:p>
      <w:pPr>
        <w:pStyle w:val="9"/>
        <w:keepNext w:val="0"/>
        <w:keepLines w:val="0"/>
        <w:pageBreakBefore w:val="0"/>
        <w:kinsoku/>
        <w:wordWrap/>
        <w:bidi w:val="0"/>
        <w:adjustRightInd w:val="0"/>
        <w:spacing w:line="360" w:lineRule="exact"/>
        <w:ind w:right="0" w:firstLine="482"/>
        <w:jc w:val="both"/>
        <w:rPr>
          <w:rFonts w:hint="eastAsia" w:ascii="宋体" w:hAnsi="宋体" w:eastAsia="宋体" w:cs="宋体"/>
          <w:sz w:val="24"/>
          <w:szCs w:val="24"/>
        </w:rPr>
      </w:pPr>
      <w:r>
        <w:rPr>
          <w:rFonts w:hint="eastAsia" w:ascii="宋体" w:hAnsi="宋体" w:eastAsia="宋体" w:cs="宋体"/>
          <w:b/>
          <w:sz w:val="24"/>
          <w:szCs w:val="24"/>
        </w:rPr>
        <w:t>1.意外身故保险：</w:t>
      </w:r>
      <w:r>
        <w:rPr>
          <w:rFonts w:hint="eastAsia" w:ascii="宋体" w:hAnsi="宋体" w:eastAsia="宋体" w:cs="宋体"/>
          <w:sz w:val="24"/>
          <w:szCs w:val="24"/>
        </w:rPr>
        <w:t>在保险期间内，被保险人遭受意外伤害事故，并自事故发生之日起180日内因该意外事故身亡的，</w:t>
      </w:r>
      <w:r>
        <w:rPr>
          <w:rFonts w:hint="eastAsia" w:ascii="宋体" w:eastAsia="宋体" w:cs="宋体"/>
          <w:sz w:val="24"/>
          <w:szCs w:val="24"/>
          <w:lang w:eastAsia="zh-CN"/>
        </w:rPr>
        <w:t>保险公司</w:t>
      </w:r>
      <w:r>
        <w:rPr>
          <w:rFonts w:hint="eastAsia" w:ascii="宋体" w:hAnsi="宋体" w:eastAsia="宋体" w:cs="宋体"/>
          <w:sz w:val="24"/>
          <w:szCs w:val="24"/>
        </w:rPr>
        <w:t>按保险金额</w:t>
      </w:r>
      <w:r>
        <w:rPr>
          <w:rFonts w:hint="eastAsia" w:ascii="宋体" w:hAnsi="宋体" w:eastAsia="宋体" w:cs="宋体"/>
          <w:sz w:val="24"/>
          <w:szCs w:val="24"/>
          <w:lang w:val="en-US" w:eastAsia="zh-CN"/>
        </w:rPr>
        <w:t>100%</w:t>
      </w:r>
      <w:r>
        <w:rPr>
          <w:rFonts w:hint="eastAsia" w:ascii="宋体" w:hAnsi="宋体" w:eastAsia="宋体" w:cs="宋体"/>
          <w:sz w:val="24"/>
          <w:szCs w:val="24"/>
        </w:rPr>
        <w:t>给付身故保险金。</w:t>
      </w:r>
    </w:p>
    <w:p>
      <w:pPr>
        <w:pStyle w:val="9"/>
        <w:keepNext w:val="0"/>
        <w:keepLines w:val="0"/>
        <w:pageBreakBefore w:val="0"/>
        <w:kinsoku/>
        <w:wordWrap/>
        <w:bidi w:val="0"/>
        <w:adjustRightInd w:val="0"/>
        <w:spacing w:line="360" w:lineRule="exact"/>
        <w:ind w:right="0" w:firstLine="482"/>
        <w:jc w:val="both"/>
        <w:rPr>
          <w:rFonts w:hint="eastAsia" w:ascii="宋体" w:hAnsi="宋体" w:eastAsia="宋体" w:cs="宋体"/>
          <w:sz w:val="24"/>
          <w:szCs w:val="24"/>
        </w:rPr>
      </w:pPr>
      <w:r>
        <w:rPr>
          <w:rFonts w:hint="eastAsia" w:ascii="宋体" w:hAnsi="宋体" w:eastAsia="宋体" w:cs="宋体"/>
          <w:b/>
          <w:sz w:val="24"/>
          <w:szCs w:val="24"/>
        </w:rPr>
        <w:t>2疾病身故保险：</w:t>
      </w:r>
      <w:r>
        <w:rPr>
          <w:rFonts w:hint="eastAsia" w:ascii="宋体" w:hAnsi="宋体" w:eastAsia="宋体" w:cs="宋体"/>
          <w:sz w:val="24"/>
          <w:szCs w:val="24"/>
        </w:rPr>
        <w:t>被保险人自保险合同生效之日起， 并在保险合同有效期内因疾病身故的，</w:t>
      </w:r>
      <w:r>
        <w:rPr>
          <w:rFonts w:hint="eastAsia" w:ascii="宋体" w:eastAsia="宋体" w:cs="宋体"/>
          <w:sz w:val="24"/>
          <w:szCs w:val="24"/>
          <w:lang w:eastAsia="zh-CN"/>
        </w:rPr>
        <w:t>保险公司</w:t>
      </w:r>
      <w:r>
        <w:rPr>
          <w:rFonts w:hint="eastAsia" w:ascii="宋体" w:hAnsi="宋体" w:eastAsia="宋体" w:cs="宋体"/>
          <w:sz w:val="24"/>
          <w:szCs w:val="24"/>
        </w:rPr>
        <w:t>按约定</w:t>
      </w:r>
      <w:r>
        <w:rPr>
          <w:rFonts w:hint="eastAsia" w:ascii="宋体" w:hAnsi="宋体" w:eastAsia="宋体" w:cs="宋体"/>
          <w:sz w:val="24"/>
          <w:szCs w:val="24"/>
          <w:lang w:val="en-US" w:eastAsia="zh-CN"/>
        </w:rPr>
        <w:t>100%</w:t>
      </w:r>
      <w:r>
        <w:rPr>
          <w:rFonts w:hint="eastAsia" w:ascii="宋体" w:hAnsi="宋体" w:eastAsia="宋体" w:cs="宋体"/>
          <w:sz w:val="24"/>
          <w:szCs w:val="24"/>
        </w:rPr>
        <w:t>给付“疾病身故保险金”。</w:t>
      </w:r>
    </w:p>
    <w:p>
      <w:pPr>
        <w:keepNext w:val="0"/>
        <w:keepLines w:val="0"/>
        <w:pageBreakBefore w:val="0"/>
        <w:widowControl/>
        <w:kinsoku/>
        <w:wordWrap/>
        <w:bidi w:val="0"/>
        <w:adjustRightInd w:val="0"/>
        <w:snapToGrid w:val="0"/>
        <w:spacing w:line="360" w:lineRule="exact"/>
        <w:ind w:right="0" w:firstLine="482" w:firstLineChars="200"/>
        <w:rPr>
          <w:rFonts w:hint="eastAsia" w:ascii="宋体" w:hAnsi="宋体" w:eastAsia="宋体" w:cs="宋体"/>
          <w:sz w:val="24"/>
          <w:szCs w:val="24"/>
        </w:rPr>
      </w:pPr>
      <w:r>
        <w:rPr>
          <w:rFonts w:hint="eastAsia" w:ascii="宋体" w:hAnsi="宋体" w:eastAsia="宋体" w:cs="宋体"/>
          <w:b/>
          <w:sz w:val="24"/>
          <w:szCs w:val="24"/>
        </w:rPr>
        <w:t>3.意外残疾保险：</w:t>
      </w:r>
      <w:r>
        <w:rPr>
          <w:rFonts w:hint="eastAsia" w:ascii="宋体" w:hAnsi="宋体" w:eastAsia="宋体" w:cs="宋体"/>
          <w:sz w:val="24"/>
          <w:szCs w:val="24"/>
        </w:rPr>
        <w:t>在保险期间内，被保险人遭受意外伤害事故，并自该事故发生之日起180日内因该事故造成《人身保险残疾程度与保险金给付比例表》所列残疾之一的，</w:t>
      </w:r>
      <w:r>
        <w:rPr>
          <w:rFonts w:hint="eastAsia" w:ascii="宋体" w:eastAsia="宋体" w:cs="宋体"/>
          <w:sz w:val="24"/>
          <w:szCs w:val="24"/>
          <w:lang w:eastAsia="zh-CN"/>
        </w:rPr>
        <w:t>保险公司</w:t>
      </w:r>
      <w:r>
        <w:rPr>
          <w:rFonts w:hint="eastAsia" w:ascii="宋体" w:hAnsi="宋体" w:eastAsia="宋体" w:cs="宋体"/>
          <w:sz w:val="24"/>
          <w:szCs w:val="24"/>
        </w:rPr>
        <w:t xml:space="preserve">按该表所列给付比例乘以保险金额给付残疾保险金。如第180日治疗仍未结束的，按当日的身体情况进行残疾鉴定，并据此给付残疾保险金。 </w:t>
      </w:r>
    </w:p>
    <w:p>
      <w:pPr>
        <w:keepNext w:val="0"/>
        <w:keepLines w:val="0"/>
        <w:pageBreakBefore w:val="0"/>
        <w:widowControl/>
        <w:kinsoku/>
        <w:wordWrap/>
        <w:bidi w:val="0"/>
        <w:adjustRightInd w:val="0"/>
        <w:snapToGrid w:val="0"/>
        <w:spacing w:line="360" w:lineRule="exact"/>
        <w:ind w:right="0" w:firstLine="480" w:firstLineChars="200"/>
        <w:rPr>
          <w:rFonts w:hint="eastAsia" w:ascii="宋体" w:hAnsi="宋体" w:eastAsia="宋体" w:cs="宋体"/>
          <w:sz w:val="24"/>
          <w:szCs w:val="24"/>
        </w:rPr>
      </w:pPr>
      <w:r>
        <w:rPr>
          <w:rFonts w:hint="eastAsia" w:ascii="宋体" w:hAnsi="宋体" w:eastAsia="宋体" w:cs="宋体"/>
          <w:sz w:val="24"/>
          <w:szCs w:val="24"/>
        </w:rPr>
        <w:t>被保险人因同一意外伤害事故导致一项以上残疾时，</w:t>
      </w:r>
      <w:r>
        <w:rPr>
          <w:rFonts w:hint="eastAsia" w:ascii="宋体" w:eastAsia="宋体" w:cs="宋体"/>
          <w:sz w:val="24"/>
          <w:szCs w:val="24"/>
          <w:lang w:eastAsia="zh-CN"/>
        </w:rPr>
        <w:t>保险公司</w:t>
      </w:r>
      <w:r>
        <w:rPr>
          <w:rFonts w:hint="eastAsia" w:ascii="宋体" w:hAnsi="宋体" w:eastAsia="宋体" w:cs="宋体"/>
          <w:sz w:val="24"/>
          <w:szCs w:val="24"/>
        </w:rPr>
        <w:t xml:space="preserve">给付各项残疾保险金之和，但给付总额不超过保险金额。不同残疾项目属于同一肢体时，仅给付其中给付比例最高一项的残疾保险金。 </w:t>
      </w:r>
    </w:p>
    <w:p>
      <w:pPr>
        <w:keepNext w:val="0"/>
        <w:keepLines w:val="0"/>
        <w:pageBreakBefore w:val="0"/>
        <w:widowControl/>
        <w:kinsoku/>
        <w:wordWrap/>
        <w:bidi w:val="0"/>
        <w:adjustRightInd w:val="0"/>
        <w:snapToGrid w:val="0"/>
        <w:spacing w:line="360" w:lineRule="exact"/>
        <w:ind w:right="0" w:firstLine="480" w:firstLineChars="200"/>
        <w:rPr>
          <w:rFonts w:hint="eastAsia" w:ascii="宋体" w:hAnsi="宋体" w:eastAsia="宋体" w:cs="宋体"/>
          <w:sz w:val="24"/>
          <w:szCs w:val="24"/>
        </w:rPr>
      </w:pPr>
      <w:r>
        <w:rPr>
          <w:rFonts w:hint="eastAsia" w:ascii="宋体" w:hAnsi="宋体" w:eastAsia="宋体" w:cs="宋体"/>
          <w:sz w:val="24"/>
          <w:szCs w:val="24"/>
        </w:rPr>
        <w:t>被保险人如在本次意外伤害事故之前已有残疾，</w:t>
      </w:r>
      <w:r>
        <w:rPr>
          <w:rFonts w:hint="eastAsia" w:ascii="宋体" w:eastAsia="宋体" w:cs="宋体"/>
          <w:sz w:val="24"/>
          <w:szCs w:val="24"/>
          <w:lang w:eastAsia="zh-CN"/>
        </w:rPr>
        <w:t>保险公司</w:t>
      </w:r>
      <w:r>
        <w:rPr>
          <w:rFonts w:hint="eastAsia" w:ascii="宋体" w:hAnsi="宋体" w:eastAsia="宋体" w:cs="宋体"/>
          <w:sz w:val="24"/>
          <w:szCs w:val="24"/>
        </w:rPr>
        <w:t>按合并后的残疾程度在《人身保险残疾程度与保险金给付比例表》中所对应的给付比例给付残疾保险金，但应扣除原有残疾程度在《人身保险残疾程度与保险金给付比例表》所对应的残疾保险金。</w:t>
      </w:r>
    </w:p>
    <w:p>
      <w:pPr>
        <w:keepNext w:val="0"/>
        <w:keepLines w:val="0"/>
        <w:pageBreakBefore w:val="0"/>
        <w:widowControl/>
        <w:kinsoku/>
        <w:wordWrap/>
        <w:bidi w:val="0"/>
        <w:snapToGrid w:val="0"/>
        <w:spacing w:line="360" w:lineRule="exact"/>
        <w:ind w:right="0" w:firstLine="410" w:firstLineChars="170"/>
        <w:jc w:val="center"/>
        <w:textAlignment w:val="bottom"/>
        <w:rPr>
          <w:rFonts w:hint="eastAsia" w:ascii="宋体" w:hAnsi="宋体" w:eastAsia="宋体" w:cs="宋体"/>
          <w:b/>
          <w:sz w:val="24"/>
          <w:szCs w:val="24"/>
        </w:rPr>
      </w:pPr>
      <w:r>
        <w:rPr>
          <w:rFonts w:hint="eastAsia" w:ascii="宋体" w:hAnsi="宋体" w:eastAsia="宋体" w:cs="宋体"/>
          <w:b/>
          <w:sz w:val="24"/>
          <w:szCs w:val="24"/>
        </w:rPr>
        <w:t>人身保险残疾程度与保险金给付比例表</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0"/>
        <w:gridCol w:w="954"/>
        <w:gridCol w:w="720"/>
        <w:gridCol w:w="720"/>
        <w:gridCol w:w="720"/>
        <w:gridCol w:w="720"/>
        <w:gridCol w:w="720"/>
        <w:gridCol w:w="720"/>
        <w:gridCol w:w="720"/>
        <w:gridCol w:w="720"/>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7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firstLine="20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残疾等级</w:t>
            </w:r>
          </w:p>
        </w:tc>
        <w:tc>
          <w:tcPr>
            <w:tcW w:w="954"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firstLine="20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一级</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二级</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三级</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四级</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五级</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六级</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七级</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八级</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九级</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十级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7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firstLine="20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给付比例</w:t>
            </w:r>
          </w:p>
        </w:tc>
        <w:tc>
          <w:tcPr>
            <w:tcW w:w="954"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center"/>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100%</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90%</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80%</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70%</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60%</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50%</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40%</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30%</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20%</w:t>
            </w:r>
          </w:p>
        </w:tc>
        <w:tc>
          <w:tcPr>
            <w:tcW w:w="720" w:type="dxa"/>
            <w:noWrap w:val="0"/>
            <w:vAlign w:val="center"/>
          </w:tcPr>
          <w:p>
            <w:pPr>
              <w:keepNext w:val="0"/>
              <w:keepLines w:val="0"/>
              <w:pageBreakBefore w:val="0"/>
              <w:widowControl/>
              <w:kinsoku/>
              <w:wordWrap/>
              <w:overflowPunct/>
              <w:topLinePunct w:val="0"/>
              <w:autoSpaceDE/>
              <w:autoSpaceDN/>
              <w:bidi w:val="0"/>
              <w:adjustRightInd/>
              <w:snapToGrid w:val="0"/>
              <w:spacing w:line="360" w:lineRule="exact"/>
              <w:ind w:right="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rPr>
              <w:t>10%</w:t>
            </w:r>
          </w:p>
        </w:tc>
      </w:tr>
    </w:tbl>
    <w:p>
      <w:pPr>
        <w:keepNext w:val="0"/>
        <w:keepLines w:val="0"/>
        <w:pageBreakBefore w:val="0"/>
        <w:widowControl/>
        <w:kinsoku/>
        <w:wordWrap/>
        <w:bidi w:val="0"/>
        <w:snapToGrid w:val="0"/>
        <w:spacing w:line="360" w:lineRule="exact"/>
        <w:ind w:right="0"/>
        <w:jc w:val="left"/>
        <w:rPr>
          <w:rFonts w:hint="eastAsia" w:ascii="宋体" w:hAnsi="宋体" w:eastAsia="宋体" w:cs="宋体"/>
          <w:sz w:val="24"/>
          <w:szCs w:val="24"/>
        </w:rPr>
      </w:pPr>
      <w:r>
        <w:rPr>
          <w:rFonts w:hint="eastAsia" w:ascii="宋体" w:hAnsi="宋体" w:eastAsia="宋体" w:cs="宋体"/>
          <w:sz w:val="24"/>
          <w:szCs w:val="24"/>
        </w:rPr>
        <w:t>注：残疾等级依据《劳动能力鉴定职工工伤与职业病致残等级》GB/T16180-20</w:t>
      </w:r>
      <w:r>
        <w:rPr>
          <w:rFonts w:hint="eastAsia" w:ascii="宋体" w:hAnsi="宋体" w:eastAsia="宋体" w:cs="宋体"/>
          <w:sz w:val="24"/>
          <w:szCs w:val="24"/>
          <w:lang w:val="en-US" w:eastAsia="zh-CN"/>
        </w:rPr>
        <w:t>14</w:t>
      </w:r>
      <w:r>
        <w:rPr>
          <w:rFonts w:hint="eastAsia" w:ascii="宋体" w:hAnsi="宋体" w:eastAsia="宋体" w:cs="宋体"/>
          <w:sz w:val="24"/>
          <w:szCs w:val="24"/>
        </w:rPr>
        <w:t>）确定。</w:t>
      </w:r>
    </w:p>
    <w:p>
      <w:pPr>
        <w:keepNext w:val="0"/>
        <w:keepLines w:val="0"/>
        <w:pageBreakBefore w:val="0"/>
        <w:widowControl/>
        <w:kinsoku/>
        <w:wordWrap/>
        <w:bidi w:val="0"/>
        <w:snapToGrid w:val="0"/>
        <w:spacing w:line="360" w:lineRule="exact"/>
        <w:ind w:right="0" w:firstLine="530" w:firstLineChars="220"/>
        <w:jc w:val="left"/>
        <w:rPr>
          <w:rFonts w:hint="eastAsia" w:ascii="宋体" w:hAnsi="宋体" w:eastAsia="宋体" w:cs="宋体"/>
          <w:sz w:val="24"/>
          <w:szCs w:val="24"/>
        </w:rPr>
      </w:pPr>
      <w:r>
        <w:rPr>
          <w:rFonts w:hint="eastAsia" w:ascii="宋体" w:hAnsi="宋体" w:eastAsia="宋体" w:cs="宋体"/>
          <w:b/>
          <w:sz w:val="24"/>
          <w:szCs w:val="24"/>
        </w:rPr>
        <w:t>4.意外烧伤保险：</w:t>
      </w:r>
      <w:r>
        <w:rPr>
          <w:rFonts w:hint="eastAsia" w:ascii="宋体" w:hAnsi="宋体" w:eastAsia="宋体" w:cs="宋体"/>
          <w:sz w:val="24"/>
          <w:szCs w:val="24"/>
        </w:rPr>
        <w:t>在保险合同保险责任有效期间内，被保险人因遭受意外事故导致烧烫伤的，</w:t>
      </w:r>
      <w:r>
        <w:rPr>
          <w:rFonts w:hint="eastAsia" w:ascii="宋体" w:eastAsia="宋体" w:cs="宋体"/>
          <w:sz w:val="24"/>
          <w:szCs w:val="24"/>
          <w:lang w:eastAsia="zh-CN"/>
        </w:rPr>
        <w:t>保险公司</w:t>
      </w:r>
      <w:r>
        <w:rPr>
          <w:rFonts w:hint="eastAsia" w:ascii="宋体" w:hAnsi="宋体" w:eastAsia="宋体" w:cs="宋体"/>
          <w:sz w:val="24"/>
          <w:szCs w:val="24"/>
        </w:rPr>
        <w:t>承担烧伤所对应的给付比例（见下表）给付烧伤保险金。</w:t>
      </w:r>
    </w:p>
    <w:tbl>
      <w:tblPr>
        <w:tblStyle w:val="15"/>
        <w:tblpPr w:leftFromText="180" w:rightFromText="180" w:vertAnchor="text" w:horzAnchor="margin" w:tblpXSpec="center" w:tblpY="1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7719"/>
        <w:gridCol w:w="13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91" w:hRule="atLeast"/>
          <w:jc w:val="center"/>
        </w:trPr>
        <w:tc>
          <w:tcPr>
            <w:tcW w:w="771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烧伤部位、程度与面积（%）</w:t>
            </w:r>
          </w:p>
        </w:tc>
        <w:tc>
          <w:tcPr>
            <w:tcW w:w="131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给付比例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358" w:hRule="atLeast"/>
          <w:jc w:val="center"/>
        </w:trPr>
        <w:tc>
          <w:tcPr>
            <w:tcW w:w="771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Ⅲ度烧伤面积2%</w:t>
            </w:r>
            <w:r>
              <w:rPr>
                <w:rFonts w:hint="eastAsia" w:ascii="宋体" w:hAnsi="宋体" w:eastAsia="宋体" w:cs="宋体"/>
                <w:sz w:val="24"/>
                <w:szCs w:val="24"/>
                <w:lang w:val="en-US" w:eastAsia="zh-CN"/>
              </w:rPr>
              <w:t>(</w:t>
            </w:r>
            <w:r>
              <w:rPr>
                <w:rFonts w:hint="eastAsia" w:ascii="宋体" w:hAnsi="宋体" w:eastAsia="宋体" w:cs="宋体"/>
                <w:sz w:val="24"/>
                <w:szCs w:val="24"/>
              </w:rPr>
              <w:t>不含</w:t>
            </w:r>
            <w:r>
              <w:rPr>
                <w:rFonts w:hint="eastAsia" w:ascii="宋体" w:hAnsi="宋体" w:eastAsia="宋体" w:cs="宋体"/>
                <w:sz w:val="24"/>
                <w:szCs w:val="24"/>
                <w:lang w:val="en-US" w:eastAsia="zh-CN"/>
              </w:rPr>
              <w:t>)</w:t>
            </w:r>
            <w:r>
              <w:rPr>
                <w:rFonts w:hint="eastAsia" w:ascii="宋体" w:hAnsi="宋体" w:eastAsia="宋体" w:cs="宋体"/>
                <w:sz w:val="24"/>
                <w:szCs w:val="24"/>
              </w:rPr>
              <w:t>～8％</w:t>
            </w:r>
            <w:r>
              <w:rPr>
                <w:rFonts w:hint="eastAsia" w:ascii="宋体" w:hAnsi="宋体" w:eastAsia="宋体" w:cs="宋体"/>
                <w:sz w:val="24"/>
                <w:szCs w:val="24"/>
                <w:lang w:val="en-US" w:eastAsia="zh-CN"/>
              </w:rPr>
              <w:t>(</w:t>
            </w:r>
            <w:r>
              <w:rPr>
                <w:rFonts w:hint="eastAsia" w:ascii="宋体" w:hAnsi="宋体" w:eastAsia="宋体" w:cs="宋体"/>
                <w:sz w:val="24"/>
                <w:szCs w:val="24"/>
              </w:rPr>
              <w:t>含8%）或头部烧伤2%</w:t>
            </w:r>
            <w:r>
              <w:rPr>
                <w:rFonts w:hint="eastAsia" w:ascii="宋体" w:hAnsi="宋体" w:eastAsia="宋体" w:cs="宋体"/>
                <w:sz w:val="24"/>
                <w:szCs w:val="24"/>
                <w:lang w:val="en-US" w:eastAsia="zh-CN"/>
              </w:rPr>
              <w:t>(</w:t>
            </w:r>
            <w:r>
              <w:rPr>
                <w:rFonts w:hint="eastAsia" w:ascii="宋体" w:hAnsi="宋体" w:eastAsia="宋体" w:cs="宋体"/>
                <w:sz w:val="24"/>
                <w:szCs w:val="24"/>
              </w:rPr>
              <w:t>不含</w:t>
            </w:r>
            <w:r>
              <w:rPr>
                <w:rFonts w:hint="eastAsia" w:ascii="宋体" w:hAnsi="宋体" w:eastAsia="宋体" w:cs="宋体"/>
                <w:sz w:val="24"/>
                <w:szCs w:val="24"/>
                <w:lang w:val="en-US" w:eastAsia="zh-CN"/>
              </w:rPr>
              <w:t>)</w:t>
            </w:r>
            <w:r>
              <w:rPr>
                <w:rFonts w:hint="eastAsia" w:ascii="宋体" w:hAnsi="宋体" w:eastAsia="宋体" w:cs="宋体"/>
                <w:sz w:val="24"/>
                <w:szCs w:val="24"/>
              </w:rPr>
              <w:t>～5%（含8%）</w:t>
            </w:r>
          </w:p>
        </w:tc>
        <w:tc>
          <w:tcPr>
            <w:tcW w:w="131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329" w:hRule="atLeast"/>
          <w:jc w:val="center"/>
        </w:trPr>
        <w:tc>
          <w:tcPr>
            <w:tcW w:w="771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Ⅲ度烧伤面积8%</w:t>
            </w:r>
            <w:r>
              <w:rPr>
                <w:rFonts w:hint="eastAsia" w:ascii="宋体" w:hAnsi="宋体" w:eastAsia="宋体" w:cs="宋体"/>
                <w:sz w:val="24"/>
                <w:szCs w:val="24"/>
                <w:lang w:val="en-US" w:eastAsia="zh-CN"/>
              </w:rPr>
              <w:t>(</w:t>
            </w:r>
            <w:r>
              <w:rPr>
                <w:rFonts w:hint="eastAsia" w:ascii="宋体" w:hAnsi="宋体" w:eastAsia="宋体" w:cs="宋体"/>
                <w:sz w:val="24"/>
                <w:szCs w:val="24"/>
              </w:rPr>
              <w:t>不含</w:t>
            </w:r>
            <w:r>
              <w:rPr>
                <w:rFonts w:hint="eastAsia" w:ascii="宋体" w:hAnsi="宋体" w:eastAsia="宋体" w:cs="宋体"/>
                <w:sz w:val="24"/>
                <w:szCs w:val="24"/>
                <w:lang w:val="en-US" w:eastAsia="zh-CN"/>
              </w:rPr>
              <w:t>)</w:t>
            </w:r>
            <w:r>
              <w:rPr>
                <w:rFonts w:hint="eastAsia" w:ascii="宋体" w:hAnsi="宋体" w:eastAsia="宋体" w:cs="宋体"/>
                <w:sz w:val="24"/>
                <w:szCs w:val="24"/>
              </w:rPr>
              <w:t>～20％</w:t>
            </w:r>
            <w:r>
              <w:rPr>
                <w:rFonts w:hint="eastAsia" w:ascii="宋体" w:hAnsi="宋体" w:eastAsia="宋体" w:cs="宋体"/>
                <w:sz w:val="24"/>
                <w:szCs w:val="24"/>
                <w:lang w:val="en-US" w:eastAsia="zh-CN"/>
              </w:rPr>
              <w:t>(</w:t>
            </w:r>
            <w:r>
              <w:rPr>
                <w:rFonts w:hint="eastAsia" w:ascii="宋体" w:hAnsi="宋体" w:eastAsia="宋体" w:cs="宋体"/>
                <w:sz w:val="24"/>
                <w:szCs w:val="24"/>
              </w:rPr>
              <w:t>含</w:t>
            </w:r>
            <w:r>
              <w:rPr>
                <w:rFonts w:hint="eastAsia" w:ascii="宋体" w:hAnsi="宋体" w:eastAsia="宋体" w:cs="宋体"/>
                <w:sz w:val="24"/>
                <w:szCs w:val="24"/>
                <w:lang w:val="en-US" w:eastAsia="zh-CN"/>
              </w:rPr>
              <w:t>)</w:t>
            </w:r>
            <w:r>
              <w:rPr>
                <w:rFonts w:hint="eastAsia" w:ascii="宋体" w:hAnsi="宋体" w:eastAsia="宋体" w:cs="宋体"/>
                <w:sz w:val="24"/>
                <w:szCs w:val="24"/>
              </w:rPr>
              <w:t>或头部烧伤5%</w:t>
            </w:r>
            <w:r>
              <w:rPr>
                <w:rFonts w:hint="eastAsia" w:ascii="宋体" w:hAnsi="宋体" w:eastAsia="宋体" w:cs="宋体"/>
                <w:sz w:val="24"/>
                <w:szCs w:val="24"/>
                <w:lang w:val="en-US" w:eastAsia="zh-CN"/>
              </w:rPr>
              <w:t>(</w:t>
            </w:r>
            <w:r>
              <w:rPr>
                <w:rFonts w:hint="eastAsia" w:ascii="宋体" w:hAnsi="宋体" w:eastAsia="宋体" w:cs="宋体"/>
                <w:sz w:val="24"/>
                <w:szCs w:val="24"/>
              </w:rPr>
              <w:t>不含</w:t>
            </w:r>
            <w:r>
              <w:rPr>
                <w:rFonts w:hint="eastAsia" w:ascii="宋体" w:hAnsi="宋体" w:eastAsia="宋体" w:cs="宋体"/>
                <w:sz w:val="24"/>
                <w:szCs w:val="24"/>
                <w:lang w:val="en-US" w:eastAsia="zh-CN"/>
              </w:rPr>
              <w:t>)</w:t>
            </w:r>
            <w:r>
              <w:rPr>
                <w:rFonts w:hint="eastAsia" w:ascii="宋体" w:hAnsi="宋体" w:eastAsia="宋体" w:cs="宋体"/>
                <w:sz w:val="24"/>
                <w:szCs w:val="24"/>
              </w:rPr>
              <w:t>～8%</w:t>
            </w:r>
            <w:r>
              <w:rPr>
                <w:rFonts w:hint="eastAsia" w:ascii="宋体" w:hAnsi="宋体" w:eastAsia="宋体" w:cs="宋体"/>
                <w:sz w:val="24"/>
                <w:szCs w:val="24"/>
                <w:lang w:val="en-US" w:eastAsia="zh-CN"/>
              </w:rPr>
              <w:t>(</w:t>
            </w:r>
            <w:r>
              <w:rPr>
                <w:rFonts w:hint="eastAsia" w:ascii="宋体" w:hAnsi="宋体" w:eastAsia="宋体" w:cs="宋体"/>
                <w:sz w:val="24"/>
                <w:szCs w:val="24"/>
              </w:rPr>
              <w:t>含8%）</w:t>
            </w:r>
          </w:p>
        </w:tc>
        <w:tc>
          <w:tcPr>
            <w:tcW w:w="131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94" w:hRule="atLeast"/>
          <w:jc w:val="center"/>
        </w:trPr>
        <w:tc>
          <w:tcPr>
            <w:tcW w:w="771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Ⅲ度烧伤面积在20％（不含）以上或头部烧伤面积超过8%</w:t>
            </w:r>
          </w:p>
        </w:tc>
        <w:tc>
          <w:tcPr>
            <w:tcW w:w="131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100%</w:t>
            </w:r>
          </w:p>
        </w:tc>
      </w:tr>
    </w:tbl>
    <w:p>
      <w:pPr>
        <w:keepNext w:val="0"/>
        <w:keepLines w:val="0"/>
        <w:pageBreakBefore w:val="0"/>
        <w:tabs>
          <w:tab w:val="left" w:pos="426"/>
        </w:tabs>
        <w:kinsoku/>
        <w:wordWrap/>
        <w:bidi w:val="0"/>
        <w:adjustRightInd w:val="0"/>
        <w:snapToGrid w:val="0"/>
        <w:spacing w:line="360" w:lineRule="exact"/>
        <w:ind w:right="0"/>
        <w:rPr>
          <w:rFonts w:hint="eastAsia" w:ascii="宋体" w:hAnsi="宋体" w:eastAsia="宋体" w:cs="宋体"/>
          <w:sz w:val="24"/>
          <w:szCs w:val="24"/>
        </w:rPr>
      </w:pPr>
      <w:r>
        <w:rPr>
          <w:rFonts w:hint="eastAsia" w:ascii="宋体" w:hAnsi="宋体" w:eastAsia="宋体" w:cs="宋体"/>
          <w:sz w:val="24"/>
          <w:szCs w:val="24"/>
        </w:rPr>
        <w:t>注：烧伤面积是指皮肤烧伤区域占全身体表面积的百分数，按《中国新九分法》计算。</w:t>
      </w:r>
    </w:p>
    <w:p>
      <w:pPr>
        <w:keepNext w:val="0"/>
        <w:keepLines w:val="0"/>
        <w:pageBreakBefore w:val="0"/>
        <w:tabs>
          <w:tab w:val="left" w:pos="1935"/>
        </w:tabs>
        <w:kinsoku/>
        <w:wordWrap/>
        <w:bidi w:val="0"/>
        <w:adjustRightInd w:val="0"/>
        <w:snapToGrid w:val="0"/>
        <w:spacing w:line="360" w:lineRule="exact"/>
        <w:ind w:right="0"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lang w:eastAsia="zh-CN"/>
        </w:rPr>
        <w:t>保险公司</w:t>
      </w:r>
      <w:r>
        <w:rPr>
          <w:rFonts w:hint="eastAsia" w:ascii="宋体" w:hAnsi="宋体" w:eastAsia="宋体" w:cs="宋体"/>
          <w:b/>
          <w:color w:val="000000"/>
          <w:sz w:val="24"/>
          <w:szCs w:val="24"/>
        </w:rPr>
        <w:t>对每一被保险人给付的保险金以</w:t>
      </w:r>
      <w:r>
        <w:rPr>
          <w:rFonts w:hint="eastAsia" w:ascii="宋体" w:hAnsi="宋体" w:eastAsia="宋体" w:cs="宋体"/>
          <w:b/>
          <w:sz w:val="24"/>
          <w:szCs w:val="24"/>
        </w:rPr>
        <w:t>该被保险人的</w:t>
      </w:r>
      <w:r>
        <w:rPr>
          <w:rFonts w:hint="eastAsia" w:ascii="宋体" w:hAnsi="宋体" w:eastAsia="宋体" w:cs="宋体"/>
          <w:b/>
          <w:color w:val="000000"/>
          <w:sz w:val="24"/>
          <w:szCs w:val="24"/>
        </w:rPr>
        <w:t>保险金额为限，一次或累计给付的保险金达到</w:t>
      </w:r>
      <w:r>
        <w:rPr>
          <w:rFonts w:hint="eastAsia" w:ascii="宋体" w:hAnsi="宋体" w:eastAsia="宋体" w:cs="宋体"/>
          <w:b/>
          <w:sz w:val="24"/>
          <w:szCs w:val="24"/>
        </w:rPr>
        <w:t>该被保险人的</w:t>
      </w:r>
      <w:r>
        <w:rPr>
          <w:rFonts w:hint="eastAsia" w:ascii="宋体" w:hAnsi="宋体" w:eastAsia="宋体" w:cs="宋体"/>
          <w:b/>
          <w:color w:val="000000"/>
          <w:sz w:val="24"/>
          <w:szCs w:val="24"/>
        </w:rPr>
        <w:t>保险金额时，合同对该被保险人的保险责任终止。</w:t>
      </w:r>
    </w:p>
    <w:p>
      <w:pPr>
        <w:keepNext w:val="0"/>
        <w:keepLines w:val="0"/>
        <w:pageBreakBefore w:val="0"/>
        <w:tabs>
          <w:tab w:val="left" w:pos="648"/>
          <w:tab w:val="left" w:pos="1080"/>
        </w:tabs>
        <w:kinsoku/>
        <w:wordWrap/>
        <w:bidi w:val="0"/>
        <w:adjustRightInd w:val="0"/>
        <w:snapToGrid w:val="0"/>
        <w:spacing w:line="360" w:lineRule="exact"/>
        <w:ind w:right="0" w:firstLine="482" w:firstLineChars="200"/>
        <w:rPr>
          <w:rFonts w:hint="eastAsia" w:ascii="宋体" w:hAnsi="宋体" w:eastAsia="宋体" w:cs="宋体"/>
          <w:b/>
          <w:sz w:val="24"/>
          <w:szCs w:val="24"/>
        </w:rPr>
      </w:pPr>
      <w:r>
        <w:rPr>
          <w:rFonts w:hint="eastAsia" w:ascii="宋体" w:hAnsi="宋体" w:eastAsia="宋体" w:cs="宋体"/>
          <w:b/>
          <w:bCs/>
          <w:sz w:val="24"/>
          <w:szCs w:val="24"/>
          <w:lang w:val="en-US" w:eastAsia="zh-CN"/>
        </w:rPr>
        <w:t>5、</w:t>
      </w:r>
      <w:r>
        <w:rPr>
          <w:rFonts w:hint="eastAsia" w:ascii="宋体" w:hAnsi="宋体" w:eastAsia="宋体" w:cs="宋体"/>
          <w:b/>
          <w:sz w:val="24"/>
          <w:szCs w:val="24"/>
        </w:rPr>
        <w:t>残疾或烧伤程度的鉴定</w:t>
      </w:r>
    </w:p>
    <w:p>
      <w:pPr>
        <w:pStyle w:val="8"/>
        <w:keepNext w:val="0"/>
        <w:keepLines w:val="0"/>
        <w:pageBreakBefore w:val="0"/>
        <w:kinsoku/>
        <w:wordWrap/>
        <w:bidi w:val="0"/>
        <w:adjustRightInd w:val="0"/>
        <w:snapToGrid w:val="0"/>
        <w:spacing w:before="0" w:beforeLines="0" w:after="0" w:afterLines="0" w:line="360" w:lineRule="exact"/>
        <w:ind w:right="0" w:firstLine="480" w:firstLineChars="200"/>
        <w:outlineLvl w:val="0"/>
        <w:rPr>
          <w:rFonts w:hint="eastAsia" w:ascii="宋体" w:hAnsi="宋体" w:eastAsia="宋体" w:cs="宋体"/>
          <w:sz w:val="24"/>
          <w:szCs w:val="24"/>
        </w:rPr>
      </w:pPr>
      <w:r>
        <w:rPr>
          <w:rFonts w:hint="eastAsia" w:ascii="宋体" w:hAnsi="宋体" w:eastAsia="宋体" w:cs="宋体"/>
          <w:sz w:val="24"/>
          <w:szCs w:val="24"/>
        </w:rPr>
        <w:t>被保险人因意外伤害造成身体残疾或烧伤的，应在治疗结束后，由二级以上（含二级）医院、</w:t>
      </w:r>
      <w:r>
        <w:rPr>
          <w:rFonts w:hint="eastAsia" w:ascii="宋体" w:eastAsia="宋体" w:cs="宋体"/>
          <w:sz w:val="24"/>
          <w:szCs w:val="24"/>
          <w:lang w:eastAsia="zh-CN"/>
        </w:rPr>
        <w:t>保险公司</w:t>
      </w:r>
      <w:r>
        <w:rPr>
          <w:rFonts w:hint="eastAsia" w:ascii="宋体" w:hAnsi="宋体" w:eastAsia="宋体" w:cs="宋体"/>
          <w:sz w:val="24"/>
          <w:szCs w:val="24"/>
        </w:rPr>
        <w:t>认可的其他医疗机构或鉴定机构出具能够证明被保险人残疾或烧伤程度的资料。若合同任何一方对残疾或烧伤程度的认定有异议，则以司法鉴定机构的鉴定结果为准。</w:t>
      </w:r>
    </w:p>
    <w:p>
      <w:pPr>
        <w:keepNext w:val="0"/>
        <w:keepLines w:val="0"/>
        <w:pageBreakBefore w:val="0"/>
        <w:kinsoku/>
        <w:wordWrap/>
        <w:bidi w:val="0"/>
        <w:adjustRightInd w:val="0"/>
        <w:snapToGrid w:val="0"/>
        <w:spacing w:line="360" w:lineRule="exact"/>
        <w:ind w:right="0" w:firstLine="480" w:firstLineChars="200"/>
        <w:rPr>
          <w:rFonts w:hint="eastAsia" w:ascii="宋体" w:hAnsi="宋体" w:eastAsia="宋体" w:cs="宋体"/>
          <w:sz w:val="24"/>
          <w:szCs w:val="24"/>
        </w:rPr>
      </w:pPr>
      <w:r>
        <w:rPr>
          <w:rFonts w:hint="eastAsia" w:ascii="宋体" w:hAnsi="宋体" w:eastAsia="宋体" w:cs="宋体"/>
          <w:sz w:val="24"/>
          <w:szCs w:val="24"/>
        </w:rPr>
        <w:t>被保险人自遭受意外伤害之日起一百八十日内治疗仍未结束的，按第一百八十日的身体情况出具资料或进行司法鉴定。</w:t>
      </w:r>
    </w:p>
    <w:p>
      <w:pPr>
        <w:keepNext w:val="0"/>
        <w:keepLines w:val="0"/>
        <w:pageBreakBefore w:val="0"/>
        <w:kinsoku/>
        <w:wordWrap/>
        <w:bidi w:val="0"/>
        <w:adjustRightInd w:val="0"/>
        <w:snapToGrid w:val="0"/>
        <w:spacing w:line="360" w:lineRule="exact"/>
        <w:ind w:right="0" w:firstLine="482" w:firstLineChars="200"/>
        <w:rPr>
          <w:rFonts w:hint="eastAsia" w:ascii="宋体" w:hAnsi="宋体" w:eastAsia="宋体" w:cs="宋体"/>
          <w:b/>
          <w:bCs/>
          <w:sz w:val="24"/>
          <w:szCs w:val="24"/>
        </w:rPr>
      </w:pPr>
      <w:r>
        <w:rPr>
          <w:rFonts w:hint="eastAsia" w:ascii="宋体" w:hAnsi="宋体" w:eastAsia="宋体" w:cs="宋体"/>
          <w:b/>
          <w:bCs/>
          <w:sz w:val="24"/>
          <w:szCs w:val="24"/>
          <w:lang w:val="en-US" w:eastAsia="zh-CN"/>
        </w:rPr>
        <w:t>6</w:t>
      </w:r>
      <w:r>
        <w:rPr>
          <w:rFonts w:hint="eastAsia" w:ascii="宋体" w:hAnsi="宋体" w:eastAsia="宋体" w:cs="宋体"/>
          <w:b/>
          <w:bCs/>
          <w:sz w:val="24"/>
          <w:szCs w:val="24"/>
          <w:lang w:eastAsia="zh-CN"/>
        </w:rPr>
        <w:t>、</w:t>
      </w:r>
      <w:r>
        <w:rPr>
          <w:rFonts w:hint="eastAsia" w:ascii="宋体" w:hAnsi="宋体" w:eastAsia="宋体" w:cs="宋体"/>
          <w:b/>
          <w:bCs/>
          <w:sz w:val="24"/>
          <w:szCs w:val="24"/>
        </w:rPr>
        <w:t>保险责任说明</w:t>
      </w:r>
    </w:p>
    <w:p>
      <w:pPr>
        <w:keepNext w:val="0"/>
        <w:keepLines w:val="0"/>
        <w:pageBreakBefore w:val="0"/>
        <w:kinsoku/>
        <w:wordWrap/>
        <w:bidi w:val="0"/>
        <w:adjustRightInd w:val="0"/>
        <w:snapToGrid w:val="0"/>
        <w:spacing w:line="360" w:lineRule="exact"/>
        <w:ind w:right="0" w:firstLine="240" w:firstLineChars="100"/>
        <w:rPr>
          <w:rFonts w:hint="eastAsia" w:ascii="宋体" w:hAnsi="宋体" w:eastAsia="宋体" w:cs="宋体"/>
          <w:b w:val="0"/>
          <w:bCs/>
          <w:color w:val="auto"/>
          <w:sz w:val="24"/>
          <w:szCs w:val="24"/>
          <w:lang w:val="en-US" w:eastAsia="zh-CN"/>
        </w:rPr>
      </w:pPr>
      <w:r>
        <w:rPr>
          <w:rFonts w:hint="eastAsia" w:ascii="宋体" w:hAnsi="宋体" w:eastAsia="宋体" w:cs="宋体"/>
          <w:b w:val="0"/>
          <w:bCs/>
          <w:color w:val="auto"/>
          <w:sz w:val="24"/>
          <w:szCs w:val="24"/>
          <w:lang w:val="en-US" w:eastAsia="zh-CN"/>
        </w:rPr>
        <w:t>（1）本需求第三条所有保障内容（既所有保险类别）均无等待期。</w:t>
      </w:r>
    </w:p>
    <w:p>
      <w:pPr>
        <w:keepNext w:val="0"/>
        <w:keepLines w:val="0"/>
        <w:pageBreakBefore w:val="0"/>
        <w:kinsoku/>
        <w:wordWrap/>
        <w:bidi w:val="0"/>
        <w:adjustRightInd w:val="0"/>
        <w:snapToGrid w:val="0"/>
        <w:spacing w:line="360" w:lineRule="exact"/>
        <w:ind w:right="0" w:firstLine="240" w:firstLineChars="100"/>
        <w:rPr>
          <w:rFonts w:hint="eastAsia"/>
          <w:b w:val="0"/>
          <w:bCs/>
          <w:color w:val="auto"/>
        </w:rPr>
      </w:pPr>
      <w:r>
        <w:rPr>
          <w:rFonts w:hint="eastAsia" w:ascii="宋体" w:hAnsi="宋体" w:eastAsia="宋体" w:cs="宋体"/>
          <w:b w:val="0"/>
          <w:bCs/>
          <w:color w:val="auto"/>
          <w:sz w:val="24"/>
          <w:szCs w:val="24"/>
          <w:lang w:val="en-US" w:eastAsia="zh-CN"/>
        </w:rPr>
        <w:t>（2）意外身故和</w:t>
      </w:r>
      <w:r>
        <w:rPr>
          <w:rFonts w:hint="eastAsia" w:ascii="宋体" w:hAnsi="宋体" w:eastAsia="宋体" w:cs="宋体"/>
          <w:b w:val="0"/>
          <w:bCs/>
          <w:color w:val="auto"/>
          <w:sz w:val="24"/>
          <w:szCs w:val="24"/>
        </w:rPr>
        <w:t>疾病身故保险</w:t>
      </w:r>
      <w:r>
        <w:rPr>
          <w:rFonts w:hint="eastAsia" w:ascii="宋体" w:hAnsi="宋体" w:eastAsia="宋体" w:cs="宋体"/>
          <w:b w:val="0"/>
          <w:bCs/>
          <w:color w:val="auto"/>
          <w:sz w:val="24"/>
          <w:szCs w:val="24"/>
          <w:lang w:eastAsia="zh-CN"/>
        </w:rPr>
        <w:t>无任何责任免除（第六条除外），若承保前患有疾病也要按约定100%给付“身故保险金”</w:t>
      </w:r>
      <w:r>
        <w:rPr>
          <w:rFonts w:hint="eastAsia" w:ascii="宋体" w:hAnsi="宋体" w:eastAsia="宋体" w:cs="宋体"/>
          <w:b w:val="0"/>
          <w:bCs/>
          <w:color w:val="auto"/>
          <w:sz w:val="24"/>
          <w:szCs w:val="24"/>
          <w:lang w:val="en-US" w:eastAsia="zh-CN"/>
        </w:rPr>
        <w:t>5万元</w:t>
      </w:r>
      <w:r>
        <w:rPr>
          <w:rFonts w:hint="eastAsia" w:ascii="宋体" w:hAnsi="宋体" w:eastAsia="宋体" w:cs="宋体"/>
          <w:b w:val="0"/>
          <w:bCs/>
          <w:color w:val="auto"/>
          <w:sz w:val="24"/>
          <w:szCs w:val="24"/>
          <w:lang w:eastAsia="zh-CN"/>
        </w:rPr>
        <w:t>。</w:t>
      </w:r>
    </w:p>
    <w:p>
      <w:pPr>
        <w:rPr>
          <w:rFonts w:hint="eastAsia" w:ascii="仿宋_GB2312" w:hAnsi="宋体" w:eastAsia="仿宋_GB2312"/>
          <w:b/>
          <w:sz w:val="28"/>
          <w:szCs w:val="28"/>
          <w:lang w:val="en-US" w:eastAsia="zh-CN"/>
        </w:rPr>
      </w:pPr>
      <w:r>
        <w:rPr>
          <w:rFonts w:hint="eastAsia" w:ascii="仿宋_GB2312" w:hAnsi="宋体" w:eastAsia="仿宋_GB2312"/>
          <w:b/>
          <w:sz w:val="28"/>
          <w:szCs w:val="28"/>
          <w:lang w:val="en-US" w:eastAsia="zh-CN"/>
        </w:rPr>
        <w:t>（三）理赔要求：</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1.被保险人在保险期间内，不论一次或多次因意外伤害造成身体残疾，或在已领取意外伤害残疾保险金情况下又因“意外伤害身故”的，保险公司须按次分别给付保险金，累计保险金不超过意外伤害身故保险金额，但保险服务不得因累计理赔次数过多而终止。</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2.保险公司应为本项目开通绿色服务通道。专人优先处理的投保、承保、理赔等事项的售后服务。</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3.保险公司应明确24小时全天候报案服务热线电话和日常工作日的服务热线电话，派专人负责受理理赔接、报案，并对各类保险事故进行准确、迅速和便捷的理赔服务。</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4.出险报案可由个人、投保单位经办部门等报案。</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5.报案方式可采取电话、邮件、传真等方式。</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6.报案时间不限。接到报案后，保证我监获得优先服务的权利，派理赔专人在2小时内赶到报案现场，并由理赔专人直接协助我监办理相关的索赔手续和提供索赔程序。</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7.投保方经办人准备好报案材料后通知保险公司，所有材料均可使用复印件，并充分考虑罪犯证件材料的特殊性，由保险公司上门收取。</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8.在理赔资料齐全的情况下，如不需进行案件调查，保险公司须在7个工作日内完成理赔并支付赔款。</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9.在理赔资料齐全的情况下，5万元以下赔款，7个工作日内赔付；30万元以下赔款，15个工作日内赔付；</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10.理赔资料不齐全，保险公司须及时通知甲方补齐理赔资料。</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11.保险公司应提供简单、方便的理赔程序，开通保险知识咨询、理赔报案等一站式服务，提供预付赔款、送赔上门、协助安抚出险家属解释工作等的理赔服务。</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12.考虑到被保险人身份特殊，在申请理赔时特作如下约定：</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（1）理赔申请时有我监指定专人办理，我监提供经办人员的身份证复印件，并在申请书上加盖单位公章确认，考虑到罪犯的特殊性，保险金转入我监指定账户。</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（2）死亡理赔时，在提供被保险人医学死亡证明或者火化证明同时，还需提供被保险人死亡的监狱证明材料，则可以不提供被保险人的户籍注销证明。</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（3）在重大疾病理赔申请时。需提供被保险人就诊资料，经保险公司调查核实病情后，根据医院的诊断和相关检查报告可以证实重大疾病的，可以不提供医院的诊断证明书。</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ascii="仿宋_GB2312" w:hAnsi="宋体" w:eastAsia="仿宋_GB2312" w:cs="Times New Roman"/>
          <w:color w:val="000000"/>
          <w:kern w:val="2"/>
          <w:sz w:val="28"/>
          <w:szCs w:val="28"/>
          <w:lang w:val="en-US" w:eastAsia="zh-CN" w:bidi="ar-SA"/>
        </w:rPr>
      </w:pPr>
      <w:r>
        <w:rPr>
          <w:rFonts w:hint="eastAsia" w:ascii="仿宋_GB2312" w:hAnsi="宋体" w:eastAsia="仿宋_GB2312" w:cs="Times New Roman"/>
          <w:color w:val="000000"/>
          <w:kern w:val="2"/>
          <w:sz w:val="28"/>
          <w:szCs w:val="28"/>
          <w:lang w:val="en-US" w:eastAsia="zh-CN" w:bidi="ar-SA"/>
        </w:rPr>
        <w:t>（4）其他理赔申请材料按险公司相关要求提供。</w:t>
      </w:r>
    </w:p>
    <w:p>
      <w:pPr>
        <w:numPr>
          <w:ilvl w:val="0"/>
          <w:numId w:val="0"/>
        </w:numPr>
        <w:rPr>
          <w:rFonts w:hint="eastAsia" w:ascii="仿宋_GB2312" w:hAnsi="宋体" w:eastAsia="仿宋_GB2312"/>
          <w:b/>
          <w:sz w:val="28"/>
          <w:szCs w:val="28"/>
          <w:lang w:eastAsia="zh-CN"/>
        </w:rPr>
      </w:pPr>
      <w:r>
        <w:rPr>
          <w:rFonts w:hint="eastAsia" w:ascii="仿宋_GB2312" w:hAnsi="宋体" w:eastAsia="仿宋_GB2312"/>
          <w:b/>
          <w:sz w:val="28"/>
          <w:szCs w:val="28"/>
          <w:lang w:eastAsia="zh-CN"/>
        </w:rPr>
        <w:t>（四）其他要求：</w:t>
      </w:r>
    </w:p>
    <w:p>
      <w:pPr>
        <w:keepNext w:val="0"/>
        <w:keepLines w:val="0"/>
        <w:pageBreakBefore w:val="0"/>
        <w:kinsoku/>
        <w:wordWrap/>
        <w:overflowPunct/>
        <w:topLinePunct w:val="0"/>
        <w:autoSpaceDN/>
        <w:bidi w:val="0"/>
        <w:adjustRightInd/>
        <w:snapToGrid/>
        <w:spacing w:line="400" w:lineRule="exact"/>
        <w:ind w:firstLine="560" w:firstLineChars="200"/>
        <w:jc w:val="left"/>
        <w:textAlignment w:val="auto"/>
        <w:rPr>
          <w:rFonts w:hint="eastAsia"/>
          <w:lang w:val="en-US" w:eastAsia="zh-CN"/>
        </w:rPr>
      </w:pPr>
      <w:r>
        <w:rPr>
          <w:rFonts w:hint="eastAsia" w:ascii="仿宋_GB2312" w:hAnsi="宋体" w:eastAsia="仿宋_GB2312" w:cs="Times New Roman"/>
          <w:color w:val="000000"/>
          <w:kern w:val="2"/>
          <w:sz w:val="28"/>
          <w:szCs w:val="28"/>
          <w:lang w:val="en-US" w:eastAsia="zh-CN" w:bidi="ar-SA"/>
        </w:rPr>
        <w:t>1、保险期限：一年</w:t>
      </w:r>
    </w:p>
    <w:p>
      <w:pPr>
        <w:spacing w:line="460" w:lineRule="exact"/>
        <w:ind w:firstLine="560" w:firstLineChars="200"/>
        <w:rPr>
          <w:rFonts w:hint="eastAsia" w:ascii="仿宋_GB2312" w:hAnsi="宋体" w:eastAsia="仿宋_GB2312" w:cs="Times New Roman"/>
          <w:sz w:val="28"/>
          <w:szCs w:val="28"/>
          <w:lang w:val="en-US" w:eastAsia="zh-CN"/>
        </w:rPr>
      </w:pPr>
      <w:r>
        <w:rPr>
          <w:rFonts w:hint="eastAsia" w:ascii="仿宋_GB2312" w:hAnsi="宋体" w:eastAsia="仿宋_GB2312"/>
          <w:sz w:val="28"/>
          <w:szCs w:val="28"/>
          <w:lang w:val="en-US" w:eastAsia="zh-CN"/>
        </w:rPr>
        <w:t>2、付款方式：成交人需要交纳成交总金额1%的履约保证金，签订合同，合同履行完毕后无服务质量瑕疵的一次性无息退还履约保证金；合同签订后采购方凭保险公司出具的增值税普通发票于20日内一次性付款。</w:t>
      </w:r>
    </w:p>
    <w:p>
      <w:pPr>
        <w:autoSpaceDE w:val="0"/>
        <w:autoSpaceDN w:val="0"/>
        <w:adjustRightInd w:val="0"/>
        <w:spacing w:line="360" w:lineRule="exact"/>
        <w:ind w:left="174" w:leftChars="83" w:firstLine="560" w:firstLineChars="200"/>
        <w:rPr>
          <w:rFonts w:hint="eastAsia" w:ascii="仿宋_GB2312" w:hAnsi="Times New Roman" w:eastAsia="仿宋_GB2312" w:cs="Times New Roman"/>
          <w:kern w:val="2"/>
          <w:sz w:val="28"/>
          <w:szCs w:val="28"/>
          <w:lang w:val="en-US" w:eastAsia="zh-CN" w:bidi="ar-SA"/>
        </w:rPr>
      </w:pPr>
    </w:p>
    <w:p>
      <w:pPr>
        <w:autoSpaceDE w:val="0"/>
        <w:autoSpaceDN w:val="0"/>
        <w:adjustRightInd w:val="0"/>
        <w:spacing w:line="360" w:lineRule="exact"/>
        <w:rPr>
          <w:rFonts w:hint="eastAsia" w:ascii="仿宋_GB2312" w:hAnsi="宋体" w:eastAsia="仿宋_GB2312"/>
          <w:b/>
          <w:sz w:val="28"/>
          <w:szCs w:val="28"/>
        </w:rPr>
      </w:pPr>
      <w:r>
        <w:rPr>
          <w:rFonts w:hint="eastAsia" w:ascii="仿宋_GB2312" w:hAnsi="宋体" w:eastAsia="仿宋_GB2312"/>
          <w:b/>
          <w:sz w:val="28"/>
          <w:szCs w:val="28"/>
          <w:lang w:eastAsia="zh-CN"/>
        </w:rPr>
        <w:t>二</w:t>
      </w:r>
      <w:r>
        <w:rPr>
          <w:rFonts w:hint="eastAsia" w:ascii="仿宋_GB2312" w:hAnsi="宋体" w:eastAsia="仿宋_GB2312"/>
          <w:b/>
          <w:sz w:val="28"/>
          <w:szCs w:val="28"/>
        </w:rPr>
        <w:t>、响应文件组成：</w:t>
      </w:r>
    </w:p>
    <w:p>
      <w:pPr>
        <w:tabs>
          <w:tab w:val="left" w:pos="465"/>
        </w:tabs>
        <w:spacing w:line="400" w:lineRule="exact"/>
        <w:ind w:firstLine="280" w:firstLineChars="100"/>
        <w:rPr>
          <w:rFonts w:hint="eastAsia" w:ascii="仿宋_GB2312" w:hAnsi="宋体" w:eastAsia="仿宋_GB2312"/>
          <w:sz w:val="28"/>
          <w:szCs w:val="28"/>
          <w:lang w:eastAsia="zh-CN"/>
        </w:rPr>
      </w:pPr>
      <w:r>
        <w:rPr>
          <w:rFonts w:hint="eastAsia" w:ascii="仿宋_GB2312" w:hAnsi="宋体" w:eastAsia="仿宋_GB2312"/>
          <w:sz w:val="28"/>
          <w:szCs w:val="28"/>
        </w:rPr>
        <w:t>1、</w:t>
      </w:r>
      <w:r>
        <w:rPr>
          <w:rFonts w:hint="eastAsia" w:ascii="仿宋_GB2312" w:hAnsi="宋体" w:eastAsia="仿宋_GB2312"/>
          <w:sz w:val="28"/>
          <w:szCs w:val="28"/>
          <w:lang w:eastAsia="zh-CN"/>
        </w:rPr>
        <w:t>响应文件封面（加盖单位公章）</w:t>
      </w:r>
    </w:p>
    <w:p>
      <w:pPr>
        <w:tabs>
          <w:tab w:val="left" w:pos="465"/>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lang w:val="en-US" w:eastAsia="zh-CN"/>
        </w:rPr>
        <w:t>2、</w:t>
      </w:r>
      <w:r>
        <w:rPr>
          <w:rFonts w:hint="eastAsia" w:ascii="仿宋_GB2312" w:hAnsi="宋体" w:eastAsia="仿宋_GB2312"/>
          <w:sz w:val="28"/>
          <w:szCs w:val="28"/>
        </w:rPr>
        <w:t>报价单（经法定代表人或委托代理人签字,并加盖单位公章）。</w:t>
      </w:r>
    </w:p>
    <w:p>
      <w:pPr>
        <w:tabs>
          <w:tab w:val="left" w:pos="465"/>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lang w:val="en-US" w:eastAsia="zh-CN"/>
        </w:rPr>
        <w:t>3</w:t>
      </w:r>
      <w:r>
        <w:rPr>
          <w:rFonts w:hint="eastAsia" w:ascii="仿宋_GB2312" w:hAnsi="宋体" w:eastAsia="仿宋_GB2312"/>
          <w:sz w:val="28"/>
          <w:szCs w:val="28"/>
        </w:rPr>
        <w:t>、响应人营业执照副本复印件（加盖单位公章）。</w:t>
      </w:r>
    </w:p>
    <w:p>
      <w:pPr>
        <w:spacing w:line="400" w:lineRule="exact"/>
        <w:ind w:firstLine="280" w:firstLineChars="100"/>
        <w:jc w:val="left"/>
        <w:rPr>
          <w:rFonts w:hint="eastAsia" w:ascii="仿宋_GB2312" w:hAnsi="宋体" w:eastAsia="仿宋_GB2312"/>
          <w:sz w:val="28"/>
          <w:szCs w:val="28"/>
        </w:rPr>
      </w:pPr>
      <w:r>
        <w:rPr>
          <w:rFonts w:hint="eastAsia" w:ascii="仿宋_GB2312" w:hAnsi="宋体" w:eastAsia="仿宋_GB2312"/>
          <w:sz w:val="28"/>
          <w:szCs w:val="28"/>
          <w:lang w:val="en-US" w:eastAsia="zh-CN"/>
        </w:rPr>
        <w:t>4</w:t>
      </w:r>
      <w:r>
        <w:rPr>
          <w:rFonts w:hint="eastAsia" w:ascii="仿宋_GB2312" w:hAnsi="宋体" w:eastAsia="仿宋_GB2312"/>
          <w:sz w:val="28"/>
          <w:szCs w:val="28"/>
        </w:rPr>
        <w:t>、法定代表身份证复印件（若委托代理人办理的，须同时提供法定代表人授权委托书及委托代理人的身份证复印件）。</w:t>
      </w:r>
    </w:p>
    <w:p>
      <w:pPr>
        <w:tabs>
          <w:tab w:val="left" w:pos="465"/>
        </w:tabs>
        <w:spacing w:line="400" w:lineRule="exact"/>
        <w:rPr>
          <w:rFonts w:hint="eastAsia" w:ascii="仿宋_GB2312" w:hAnsi="宋体" w:eastAsia="仿宋_GB2312"/>
          <w:sz w:val="28"/>
          <w:szCs w:val="28"/>
        </w:rPr>
      </w:pPr>
      <w:r>
        <w:rPr>
          <w:rFonts w:hint="eastAsia" w:ascii="仿宋_GB2312" w:hAnsi="宋体" w:eastAsia="仿宋_GB2312"/>
          <w:b/>
          <w:sz w:val="28"/>
          <w:szCs w:val="28"/>
          <w:lang w:eastAsia="zh-CN"/>
        </w:rPr>
        <w:t>三</w:t>
      </w:r>
      <w:r>
        <w:rPr>
          <w:rFonts w:hint="eastAsia" w:ascii="仿宋_GB2312" w:hAnsi="宋体" w:eastAsia="仿宋_GB2312"/>
          <w:b/>
          <w:sz w:val="28"/>
          <w:szCs w:val="28"/>
        </w:rPr>
        <w:t>、</w:t>
      </w:r>
      <w:r>
        <w:rPr>
          <w:rFonts w:hint="eastAsia" w:ascii="仿宋_GB2312" w:hAnsi="宋体" w:eastAsia="仿宋_GB2312"/>
          <w:b/>
          <w:sz w:val="28"/>
          <w:szCs w:val="28"/>
          <w:lang w:eastAsia="zh-CN"/>
        </w:rPr>
        <w:t>响应</w:t>
      </w:r>
      <w:r>
        <w:rPr>
          <w:rFonts w:hint="eastAsia" w:ascii="仿宋_GB2312" w:hAnsi="宋体" w:eastAsia="仿宋_GB2312"/>
          <w:b/>
          <w:sz w:val="28"/>
          <w:szCs w:val="28"/>
        </w:rPr>
        <w:t>报价要求</w:t>
      </w:r>
    </w:p>
    <w:p>
      <w:pPr>
        <w:spacing w:line="400" w:lineRule="exact"/>
        <w:ind w:firstLine="280" w:firstLineChars="100"/>
        <w:rPr>
          <w:rFonts w:hint="eastAsia" w:ascii="仿宋" w:hAnsi="仿宋" w:eastAsia="仿宋"/>
          <w:sz w:val="28"/>
          <w:szCs w:val="28"/>
        </w:rPr>
      </w:pPr>
      <w:r>
        <w:rPr>
          <w:rFonts w:hint="eastAsia" w:ascii="仿宋_GB2312" w:hAnsi="宋体" w:eastAsia="仿宋_GB2312"/>
          <w:sz w:val="28"/>
          <w:szCs w:val="28"/>
        </w:rPr>
        <w:t>1、按</w:t>
      </w:r>
      <w:r>
        <w:rPr>
          <w:rFonts w:hint="eastAsia" w:ascii="仿宋_GB2312" w:hAnsi="宋体" w:eastAsia="仿宋_GB2312"/>
          <w:sz w:val="28"/>
          <w:szCs w:val="28"/>
          <w:lang w:eastAsia="zh-CN"/>
        </w:rPr>
        <w:t>询比</w:t>
      </w:r>
      <w:r>
        <w:rPr>
          <w:rFonts w:hint="eastAsia" w:ascii="仿宋_GB2312" w:hAnsi="宋体" w:eastAsia="仿宋_GB2312"/>
          <w:sz w:val="28"/>
          <w:szCs w:val="28"/>
        </w:rPr>
        <w:t>文件规定的格式和要求报价，所报价格</w:t>
      </w:r>
      <w:r>
        <w:rPr>
          <w:rFonts w:hint="eastAsia" w:ascii="仿宋_GB2312" w:hAnsi="宋体" w:eastAsia="仿宋_GB2312"/>
          <w:sz w:val="28"/>
          <w:szCs w:val="28"/>
          <w:lang w:eastAsia="zh-CN"/>
        </w:rPr>
        <w:t>为</w:t>
      </w:r>
      <w:r>
        <w:rPr>
          <w:rFonts w:hint="eastAsia" w:ascii="仿宋_GB2312" w:hAnsi="宋体" w:eastAsia="仿宋_GB2312"/>
          <w:sz w:val="28"/>
          <w:szCs w:val="28"/>
        </w:rPr>
        <w:t>包括一切费用（材料、运输、装卸、税费等，</w:t>
      </w:r>
      <w:r>
        <w:rPr>
          <w:rFonts w:hint="eastAsia" w:ascii="仿宋" w:hAnsi="仿宋" w:eastAsia="仿宋"/>
          <w:sz w:val="28"/>
          <w:szCs w:val="28"/>
        </w:rPr>
        <w:t>响应人应充分考虑项目实施过程中可能发生的一切费用。无论报价过程中的</w:t>
      </w:r>
      <w:r>
        <w:rPr>
          <w:rFonts w:hint="eastAsia" w:ascii="仿宋" w:hAnsi="仿宋" w:eastAsia="仿宋"/>
          <w:sz w:val="28"/>
          <w:szCs w:val="28"/>
          <w:lang w:eastAsia="zh-CN"/>
        </w:rPr>
        <w:t>做法</w:t>
      </w:r>
      <w:r>
        <w:rPr>
          <w:rFonts w:hint="eastAsia" w:ascii="仿宋" w:hAnsi="仿宋" w:eastAsia="仿宋"/>
          <w:sz w:val="28"/>
          <w:szCs w:val="28"/>
        </w:rPr>
        <w:t>和结果如何，响应人将自行承担所有与采购有关的全部费用。</w:t>
      </w:r>
      <w:r>
        <w:rPr>
          <w:rFonts w:hint="eastAsia" w:ascii="仿宋_GB2312" w:hAnsi="宋体" w:eastAsia="仿宋_GB2312"/>
          <w:sz w:val="28"/>
          <w:szCs w:val="28"/>
        </w:rPr>
        <w:t>）。</w:t>
      </w:r>
    </w:p>
    <w:p>
      <w:pPr>
        <w:tabs>
          <w:tab w:val="left" w:pos="465"/>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rPr>
        <w:t>2、报价单</w:t>
      </w:r>
      <w:r>
        <w:rPr>
          <w:rFonts w:hint="eastAsia" w:ascii="仿宋_GB2312" w:hAnsi="宋体" w:eastAsia="仿宋_GB2312"/>
          <w:sz w:val="28"/>
          <w:szCs w:val="28"/>
          <w:u w:val="single"/>
        </w:rPr>
        <w:t>须经法定代表人或委托代理人签字并加盖单位公章（委托代理人签字的</w:t>
      </w:r>
      <w:r>
        <w:rPr>
          <w:rFonts w:hint="eastAsia" w:ascii="仿宋_GB2312" w:hAnsi="宋体" w:eastAsia="仿宋_GB2312"/>
          <w:sz w:val="28"/>
          <w:szCs w:val="28"/>
          <w:u w:val="single"/>
          <w:lang w:eastAsia="zh-CN"/>
        </w:rPr>
        <w:t>，</w:t>
      </w:r>
      <w:r>
        <w:rPr>
          <w:rFonts w:hint="eastAsia" w:ascii="仿宋_GB2312" w:hAnsi="宋体" w:eastAsia="仿宋_GB2312"/>
          <w:sz w:val="28"/>
          <w:szCs w:val="28"/>
          <w:u w:val="single"/>
        </w:rPr>
        <w:t>须同时提供法定代表人授权委托书）</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rPr>
        <w:t>3、报价单须用不褪色的材料填写或打印，若有涂改须盖章确认，否则会导致</w:t>
      </w:r>
      <w:r>
        <w:rPr>
          <w:rFonts w:hint="eastAsia" w:ascii="仿宋_GB2312" w:hAnsi="宋体" w:eastAsia="仿宋_GB2312"/>
          <w:sz w:val="28"/>
          <w:szCs w:val="28"/>
          <w:lang w:eastAsia="zh-CN"/>
        </w:rPr>
        <w:t>询比</w:t>
      </w:r>
      <w:r>
        <w:rPr>
          <w:rFonts w:hint="eastAsia" w:ascii="仿宋_GB2312" w:hAnsi="宋体" w:eastAsia="仿宋_GB2312"/>
          <w:sz w:val="28"/>
          <w:szCs w:val="28"/>
        </w:rPr>
        <w:t>响应文件无效。</w:t>
      </w:r>
    </w:p>
    <w:p>
      <w:pPr>
        <w:tabs>
          <w:tab w:val="left" w:pos="180"/>
        </w:tabs>
        <w:spacing w:line="400" w:lineRule="exact"/>
        <w:ind w:firstLine="280" w:firstLineChars="100"/>
        <w:rPr>
          <w:rFonts w:hint="eastAsia" w:ascii="仿宋_GB2312" w:hAnsi="宋体" w:eastAsia="仿宋_GB2312"/>
          <w:b w:val="0"/>
          <w:bCs w:val="0"/>
          <w:sz w:val="28"/>
          <w:szCs w:val="28"/>
        </w:rPr>
      </w:pPr>
      <w:r>
        <w:rPr>
          <w:rFonts w:hint="eastAsia" w:ascii="仿宋_GB2312" w:hAnsi="宋体" w:eastAsia="仿宋_GB2312"/>
          <w:sz w:val="28"/>
          <w:szCs w:val="28"/>
        </w:rPr>
        <w:t>4、</w:t>
      </w:r>
      <w:r>
        <w:rPr>
          <w:rFonts w:hint="eastAsia" w:ascii="仿宋_GB2312" w:hAnsi="宋体" w:eastAsia="仿宋_GB2312"/>
          <w:b w:val="0"/>
          <w:bCs w:val="0"/>
          <w:sz w:val="28"/>
          <w:szCs w:val="28"/>
        </w:rPr>
        <w:t>报价单的合计总金额与单价计算的总金额不一致的以单价为准，大写金额和小写金额不一致的，以大写金额为准。报价单有多个品项的，每个品项必须填齐，不得有缺项。</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rPr>
        <w:t>5、</w:t>
      </w:r>
      <w:r>
        <w:rPr>
          <w:rFonts w:hint="eastAsia" w:ascii="仿宋_GB2312" w:hAnsi="宋体" w:eastAsia="仿宋_GB2312"/>
          <w:sz w:val="28"/>
          <w:szCs w:val="28"/>
          <w:lang w:eastAsia="zh-CN"/>
        </w:rPr>
        <w:t>询比</w:t>
      </w:r>
      <w:r>
        <w:rPr>
          <w:rFonts w:hint="eastAsia" w:ascii="仿宋_GB2312" w:hAnsi="宋体" w:eastAsia="仿宋_GB2312"/>
          <w:sz w:val="28"/>
          <w:szCs w:val="28"/>
        </w:rPr>
        <w:t>响应人估算错误或漏项的风险均由</w:t>
      </w:r>
      <w:r>
        <w:rPr>
          <w:rFonts w:hint="eastAsia" w:ascii="仿宋_GB2312" w:hAnsi="宋体" w:eastAsia="仿宋_GB2312"/>
          <w:sz w:val="28"/>
          <w:szCs w:val="28"/>
          <w:lang w:eastAsia="zh-CN"/>
        </w:rPr>
        <w:t>询比</w:t>
      </w:r>
      <w:r>
        <w:rPr>
          <w:rFonts w:hint="eastAsia" w:ascii="仿宋_GB2312" w:hAnsi="宋体" w:eastAsia="仿宋_GB2312"/>
          <w:sz w:val="28"/>
          <w:szCs w:val="28"/>
        </w:rPr>
        <w:t>响应人承担。</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rPr>
        <w:t>6、报价单只允许有一个报价，而且不得漏报，</w:t>
      </w:r>
      <w:r>
        <w:rPr>
          <w:rFonts w:hint="eastAsia" w:ascii="仿宋_GB2312" w:hAnsi="宋体" w:eastAsia="仿宋_GB2312"/>
          <w:sz w:val="28"/>
          <w:szCs w:val="28"/>
          <w:lang w:eastAsia="zh-CN"/>
        </w:rPr>
        <w:t>询比</w:t>
      </w:r>
      <w:r>
        <w:rPr>
          <w:rFonts w:hint="eastAsia" w:ascii="仿宋_GB2312" w:hAnsi="宋体" w:eastAsia="仿宋_GB2312"/>
          <w:sz w:val="28"/>
          <w:szCs w:val="28"/>
        </w:rPr>
        <w:t>人不接受有任何选择的报价。</w:t>
      </w:r>
    </w:p>
    <w:p>
      <w:pPr>
        <w:tabs>
          <w:tab w:val="left" w:pos="465"/>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rPr>
        <w:t>7、在</w:t>
      </w:r>
      <w:r>
        <w:rPr>
          <w:rFonts w:hint="eastAsia" w:ascii="仿宋_GB2312" w:hAnsi="宋体" w:eastAsia="仿宋_GB2312"/>
          <w:sz w:val="28"/>
          <w:szCs w:val="28"/>
          <w:lang w:eastAsia="zh-CN"/>
        </w:rPr>
        <w:t>询比</w:t>
      </w:r>
      <w:r>
        <w:rPr>
          <w:rFonts w:hint="eastAsia" w:ascii="仿宋_GB2312" w:hAnsi="宋体" w:eastAsia="仿宋_GB2312"/>
          <w:sz w:val="28"/>
          <w:szCs w:val="28"/>
        </w:rPr>
        <w:t>中存在恶意报价、串通报价、哄抬报价等违法情形，被发现或经举报后查证属实的，</w:t>
      </w:r>
      <w:r>
        <w:rPr>
          <w:rFonts w:hint="eastAsia" w:ascii="仿宋_GB2312" w:hAnsi="宋体" w:eastAsia="仿宋_GB2312"/>
          <w:sz w:val="28"/>
          <w:szCs w:val="28"/>
          <w:lang w:eastAsia="zh-CN"/>
        </w:rPr>
        <w:t>询比</w:t>
      </w:r>
      <w:r>
        <w:rPr>
          <w:rFonts w:hint="eastAsia" w:ascii="仿宋_GB2312" w:hAnsi="宋体" w:eastAsia="仿宋_GB2312"/>
          <w:sz w:val="28"/>
          <w:szCs w:val="28"/>
        </w:rPr>
        <w:t>人有权视其报价无效。</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lang w:val="en-US" w:eastAsia="zh-CN"/>
        </w:rPr>
        <w:t>8</w:t>
      </w:r>
      <w:r>
        <w:rPr>
          <w:rFonts w:hint="eastAsia" w:ascii="仿宋_GB2312" w:hAnsi="宋体" w:eastAsia="仿宋_GB2312"/>
          <w:sz w:val="28"/>
          <w:szCs w:val="28"/>
        </w:rPr>
        <w:t>、合同履行期间，成交价格一律不作调整。</w:t>
      </w:r>
    </w:p>
    <w:p>
      <w:pPr>
        <w:tabs>
          <w:tab w:val="left" w:pos="465"/>
        </w:tabs>
        <w:spacing w:line="400" w:lineRule="exact"/>
        <w:rPr>
          <w:rFonts w:hint="eastAsia" w:ascii="仿宋_GB2312" w:hAnsi="宋体" w:eastAsia="仿宋_GB2312"/>
          <w:b/>
          <w:sz w:val="28"/>
          <w:szCs w:val="28"/>
        </w:rPr>
      </w:pPr>
      <w:r>
        <w:rPr>
          <w:rFonts w:hint="eastAsia" w:ascii="仿宋_GB2312" w:hAnsi="宋体" w:eastAsia="仿宋_GB2312"/>
          <w:b/>
          <w:sz w:val="28"/>
          <w:szCs w:val="28"/>
          <w:lang w:eastAsia="zh-CN"/>
        </w:rPr>
        <w:t>四</w:t>
      </w:r>
      <w:r>
        <w:rPr>
          <w:rFonts w:hint="eastAsia" w:ascii="仿宋_GB2312" w:hAnsi="宋体" w:eastAsia="仿宋_GB2312"/>
          <w:b/>
          <w:sz w:val="28"/>
          <w:szCs w:val="28"/>
        </w:rPr>
        <w:t>、</w:t>
      </w:r>
      <w:r>
        <w:rPr>
          <w:rFonts w:hint="eastAsia" w:ascii="仿宋_GB2312" w:hAnsi="宋体" w:eastAsia="仿宋_GB2312"/>
          <w:b/>
          <w:sz w:val="28"/>
          <w:szCs w:val="28"/>
          <w:lang w:eastAsia="zh-CN"/>
        </w:rPr>
        <w:t>询比</w:t>
      </w:r>
      <w:r>
        <w:rPr>
          <w:rFonts w:hint="eastAsia" w:ascii="仿宋_GB2312" w:hAnsi="宋体" w:eastAsia="仿宋_GB2312"/>
          <w:b/>
          <w:sz w:val="28"/>
          <w:szCs w:val="28"/>
        </w:rPr>
        <w:t>评定</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rPr>
        <w:t>1、至响应文件截止时间止，若</w:t>
      </w:r>
      <w:r>
        <w:rPr>
          <w:rFonts w:hint="eastAsia" w:ascii="仿宋_GB2312" w:hAnsi="宋体" w:eastAsia="仿宋_GB2312"/>
          <w:sz w:val="28"/>
          <w:szCs w:val="28"/>
          <w:lang w:eastAsia="zh-CN"/>
        </w:rPr>
        <w:t>询比</w:t>
      </w:r>
      <w:r>
        <w:rPr>
          <w:rFonts w:hint="eastAsia" w:ascii="仿宋_GB2312" w:hAnsi="宋体" w:eastAsia="仿宋_GB2312"/>
          <w:sz w:val="28"/>
          <w:szCs w:val="28"/>
        </w:rPr>
        <w:t>响应人不足三家，则依法组织重新</w:t>
      </w:r>
      <w:r>
        <w:rPr>
          <w:rFonts w:hint="eastAsia" w:ascii="仿宋_GB2312" w:hAnsi="宋体" w:eastAsia="仿宋_GB2312"/>
          <w:sz w:val="28"/>
          <w:szCs w:val="28"/>
          <w:lang w:eastAsia="zh-CN"/>
        </w:rPr>
        <w:t>询比</w:t>
      </w:r>
      <w:r>
        <w:rPr>
          <w:rFonts w:hint="eastAsia" w:ascii="仿宋_GB2312" w:hAnsi="宋体" w:eastAsia="仿宋_GB2312"/>
          <w:sz w:val="28"/>
          <w:szCs w:val="28"/>
        </w:rPr>
        <w:t>或改变采购方式。</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lang w:val="en-US" w:eastAsia="zh-CN"/>
        </w:rPr>
        <w:t>2、</w:t>
      </w:r>
      <w:r>
        <w:rPr>
          <w:rFonts w:hint="eastAsia" w:ascii="仿宋_GB2312" w:hAnsi="宋体" w:eastAsia="仿宋_GB2312"/>
          <w:sz w:val="28"/>
          <w:szCs w:val="28"/>
        </w:rPr>
        <w:t>采购单位组</w:t>
      </w:r>
      <w:r>
        <w:rPr>
          <w:rFonts w:hint="eastAsia" w:ascii="仿宋_GB2312" w:hAnsi="宋体" w:eastAsia="仿宋_GB2312"/>
          <w:sz w:val="28"/>
          <w:szCs w:val="28"/>
          <w:lang w:eastAsia="zh-CN"/>
        </w:rPr>
        <w:t>建采购工作</w:t>
      </w:r>
      <w:r>
        <w:rPr>
          <w:rFonts w:hint="eastAsia" w:ascii="仿宋_GB2312" w:hAnsi="宋体" w:eastAsia="仿宋_GB2312"/>
          <w:sz w:val="28"/>
          <w:szCs w:val="28"/>
        </w:rPr>
        <w:t>小组</w:t>
      </w:r>
      <w:r>
        <w:rPr>
          <w:rFonts w:hint="eastAsia" w:ascii="仿宋_GB2312" w:hAnsi="宋体" w:eastAsia="仿宋_GB2312"/>
          <w:sz w:val="28"/>
          <w:szCs w:val="28"/>
          <w:lang w:eastAsia="zh-CN"/>
        </w:rPr>
        <w:t>，对响应文件进行</w:t>
      </w:r>
      <w:r>
        <w:rPr>
          <w:rFonts w:hint="eastAsia" w:ascii="仿宋_GB2312" w:hAnsi="宋体" w:eastAsia="仿宋_GB2312"/>
          <w:sz w:val="28"/>
          <w:szCs w:val="28"/>
        </w:rPr>
        <w:t>审查、质</w:t>
      </w:r>
      <w:r>
        <w:rPr>
          <w:rFonts w:hint="eastAsia" w:ascii="仿宋_GB2312" w:hAnsi="宋体" w:eastAsia="仿宋_GB2312"/>
          <w:sz w:val="28"/>
          <w:szCs w:val="28"/>
          <w:lang w:eastAsia="zh-CN"/>
        </w:rPr>
        <w:t>询</w:t>
      </w:r>
      <w:r>
        <w:rPr>
          <w:rFonts w:hint="eastAsia" w:ascii="仿宋_GB2312" w:hAnsi="宋体" w:eastAsia="仿宋_GB2312"/>
          <w:sz w:val="28"/>
          <w:szCs w:val="28"/>
        </w:rPr>
        <w:t>、评估和比较。</w:t>
      </w:r>
    </w:p>
    <w:p>
      <w:pPr>
        <w:tabs>
          <w:tab w:val="left" w:pos="180"/>
        </w:tabs>
        <w:spacing w:line="400" w:lineRule="exact"/>
        <w:ind w:firstLine="280" w:firstLineChars="100"/>
        <w:rPr>
          <w:rFonts w:hint="eastAsia" w:ascii="仿宋_GB2312" w:hAnsi="宋体" w:eastAsia="仿宋_GB2312"/>
          <w:sz w:val="28"/>
          <w:szCs w:val="28"/>
          <w:lang w:val="en-US" w:eastAsia="zh-CN"/>
        </w:rPr>
      </w:pPr>
      <w:r>
        <w:rPr>
          <w:rFonts w:hint="eastAsia" w:ascii="仿宋_GB2312" w:hAnsi="宋体" w:eastAsia="仿宋_GB2312"/>
          <w:sz w:val="28"/>
          <w:szCs w:val="28"/>
          <w:lang w:val="en-US" w:eastAsia="zh-CN"/>
        </w:rPr>
        <w:t>3、开启前：检查</w:t>
      </w:r>
      <w:r>
        <w:rPr>
          <w:rFonts w:hint="eastAsia" w:ascii="仿宋_GB2312" w:hAnsi="宋体" w:eastAsia="仿宋_GB2312"/>
          <w:sz w:val="28"/>
          <w:szCs w:val="28"/>
        </w:rPr>
        <w:t>响应</w:t>
      </w:r>
      <w:r>
        <w:rPr>
          <w:rFonts w:hint="eastAsia" w:ascii="仿宋_GB2312" w:hAnsi="宋体" w:eastAsia="仿宋_GB2312"/>
          <w:sz w:val="28"/>
          <w:szCs w:val="28"/>
          <w:lang w:val="en-US" w:eastAsia="zh-CN"/>
        </w:rPr>
        <w:t>文件包装的完整性。</w:t>
      </w:r>
    </w:p>
    <w:p>
      <w:pPr>
        <w:tabs>
          <w:tab w:val="left" w:pos="180"/>
        </w:tabs>
        <w:spacing w:line="400" w:lineRule="exact"/>
        <w:ind w:firstLine="280" w:firstLineChars="100"/>
        <w:rPr>
          <w:rFonts w:hint="eastAsia" w:ascii="仿宋_GB2312" w:hAnsi="宋体" w:eastAsia="仿宋_GB2312"/>
          <w:sz w:val="28"/>
          <w:szCs w:val="28"/>
          <w:lang w:eastAsia="zh-CN"/>
        </w:rPr>
      </w:pPr>
      <w:r>
        <w:rPr>
          <w:rFonts w:hint="eastAsia" w:ascii="仿宋_GB2312" w:hAnsi="宋体" w:eastAsia="仿宋_GB2312"/>
          <w:sz w:val="28"/>
          <w:szCs w:val="28"/>
          <w:lang w:val="en-US" w:eastAsia="zh-CN"/>
        </w:rPr>
        <w:t>4、</w:t>
      </w:r>
      <w:r>
        <w:rPr>
          <w:rFonts w:hint="eastAsia" w:ascii="仿宋_GB2312" w:hAnsi="宋体" w:eastAsia="仿宋_GB2312"/>
          <w:sz w:val="28"/>
          <w:szCs w:val="28"/>
        </w:rPr>
        <w:t>开启后</w:t>
      </w:r>
      <w:r>
        <w:rPr>
          <w:rFonts w:hint="eastAsia" w:ascii="仿宋_GB2312" w:hAnsi="宋体" w:eastAsia="仿宋_GB2312"/>
          <w:sz w:val="28"/>
          <w:szCs w:val="28"/>
          <w:lang w:eastAsia="zh-CN"/>
        </w:rPr>
        <w:t>：采购工作</w:t>
      </w:r>
      <w:r>
        <w:rPr>
          <w:rFonts w:hint="eastAsia" w:ascii="仿宋_GB2312" w:hAnsi="宋体" w:eastAsia="仿宋_GB2312"/>
          <w:sz w:val="28"/>
          <w:szCs w:val="28"/>
        </w:rPr>
        <w:t>小组</w:t>
      </w:r>
      <w:r>
        <w:rPr>
          <w:rFonts w:hint="eastAsia" w:ascii="仿宋_GB2312" w:hAnsi="宋体" w:eastAsia="仿宋_GB2312"/>
          <w:sz w:val="28"/>
          <w:szCs w:val="28"/>
          <w:lang w:eastAsia="zh-CN"/>
        </w:rPr>
        <w:t>对响应</w:t>
      </w:r>
      <w:r>
        <w:rPr>
          <w:rFonts w:hint="eastAsia" w:ascii="仿宋_GB2312" w:hAnsi="宋体" w:eastAsia="仿宋_GB2312"/>
          <w:sz w:val="28"/>
          <w:szCs w:val="28"/>
        </w:rPr>
        <w:t>文件是否完整</w:t>
      </w:r>
      <w:r>
        <w:rPr>
          <w:rFonts w:hint="eastAsia" w:ascii="仿宋_GB2312" w:hAnsi="宋体" w:eastAsia="仿宋_GB2312"/>
          <w:sz w:val="28"/>
          <w:szCs w:val="28"/>
          <w:lang w:eastAsia="zh-CN"/>
        </w:rPr>
        <w:t>齐全</w:t>
      </w:r>
      <w:r>
        <w:rPr>
          <w:rFonts w:hint="eastAsia" w:ascii="仿宋_GB2312" w:hAnsi="宋体" w:eastAsia="仿宋_GB2312"/>
          <w:sz w:val="28"/>
          <w:szCs w:val="28"/>
        </w:rPr>
        <w:t>，是否有计算错误</w:t>
      </w:r>
      <w:r>
        <w:rPr>
          <w:rFonts w:hint="eastAsia" w:ascii="仿宋_GB2312" w:hAnsi="宋体" w:eastAsia="仿宋_GB2312"/>
          <w:sz w:val="28"/>
          <w:szCs w:val="28"/>
          <w:lang w:eastAsia="zh-CN"/>
        </w:rPr>
        <w:t>，</w:t>
      </w:r>
      <w:r>
        <w:rPr>
          <w:rFonts w:hint="eastAsia" w:ascii="仿宋_GB2312" w:hAnsi="宋体" w:eastAsia="仿宋_GB2312"/>
          <w:sz w:val="28"/>
          <w:szCs w:val="28"/>
        </w:rPr>
        <w:t>是否按规定签署</w:t>
      </w:r>
      <w:r>
        <w:rPr>
          <w:rFonts w:hint="eastAsia" w:ascii="仿宋_GB2312" w:hAnsi="宋体" w:eastAsia="仿宋_GB2312"/>
          <w:sz w:val="28"/>
          <w:szCs w:val="28"/>
          <w:lang w:eastAsia="zh-CN"/>
        </w:rPr>
        <w:t>等进行</w:t>
      </w:r>
      <w:r>
        <w:rPr>
          <w:rFonts w:hint="eastAsia" w:ascii="仿宋_GB2312" w:hAnsi="宋体" w:eastAsia="仿宋_GB2312"/>
          <w:sz w:val="28"/>
          <w:szCs w:val="28"/>
        </w:rPr>
        <w:t>审查</w:t>
      </w:r>
      <w:r>
        <w:rPr>
          <w:rFonts w:hint="eastAsia" w:ascii="仿宋_GB2312" w:hAnsi="宋体" w:eastAsia="仿宋_GB2312"/>
          <w:sz w:val="28"/>
          <w:szCs w:val="28"/>
          <w:lang w:eastAsia="zh-CN"/>
        </w:rPr>
        <w:t>。</w:t>
      </w:r>
    </w:p>
    <w:p>
      <w:pPr>
        <w:tabs>
          <w:tab w:val="left" w:pos="180"/>
        </w:tabs>
        <w:spacing w:line="400" w:lineRule="exact"/>
        <w:ind w:firstLine="280" w:firstLineChars="100"/>
        <w:rPr>
          <w:rFonts w:hint="eastAsia" w:ascii="仿宋_GB2312" w:hAnsi="宋体" w:eastAsia="仿宋_GB2312"/>
          <w:sz w:val="28"/>
          <w:szCs w:val="28"/>
          <w:lang w:val="en-US" w:eastAsia="zh-CN"/>
        </w:rPr>
      </w:pPr>
      <w:r>
        <w:rPr>
          <w:rFonts w:hint="eastAsia" w:ascii="仿宋_GB2312" w:hAnsi="宋体" w:eastAsia="仿宋_GB2312"/>
          <w:sz w:val="28"/>
          <w:szCs w:val="28"/>
          <w:lang w:val="en-US" w:eastAsia="zh-CN"/>
        </w:rPr>
        <w:t>5、</w:t>
      </w:r>
      <w:r>
        <w:rPr>
          <w:rFonts w:hint="eastAsia" w:ascii="仿宋_GB2312" w:hAnsi="宋体" w:eastAsia="仿宋_GB2312"/>
          <w:sz w:val="28"/>
          <w:szCs w:val="28"/>
          <w:lang w:eastAsia="zh-CN"/>
        </w:rPr>
        <w:t>采购工作</w:t>
      </w:r>
      <w:r>
        <w:rPr>
          <w:rFonts w:hint="eastAsia" w:ascii="仿宋_GB2312" w:hAnsi="宋体" w:eastAsia="仿宋_GB2312"/>
          <w:sz w:val="28"/>
          <w:szCs w:val="28"/>
        </w:rPr>
        <w:t>小组</w:t>
      </w:r>
      <w:r>
        <w:rPr>
          <w:rFonts w:hint="eastAsia" w:ascii="仿宋_GB2312" w:hAnsi="宋体" w:eastAsia="仿宋_GB2312"/>
          <w:sz w:val="28"/>
          <w:szCs w:val="28"/>
          <w:lang w:eastAsia="zh-CN"/>
        </w:rPr>
        <w:t>对照询比文件对响应文件进行</w:t>
      </w:r>
      <w:r>
        <w:rPr>
          <w:rFonts w:hint="eastAsia" w:ascii="仿宋_GB2312" w:hAnsi="宋体" w:eastAsia="仿宋_GB2312"/>
          <w:sz w:val="28"/>
          <w:szCs w:val="28"/>
        </w:rPr>
        <w:t>评估</w:t>
      </w:r>
      <w:r>
        <w:rPr>
          <w:rFonts w:hint="eastAsia" w:ascii="仿宋_GB2312" w:hAnsi="宋体" w:eastAsia="仿宋_GB2312"/>
          <w:sz w:val="28"/>
          <w:szCs w:val="28"/>
          <w:lang w:eastAsia="zh-CN"/>
        </w:rPr>
        <w:t>、</w:t>
      </w:r>
      <w:r>
        <w:rPr>
          <w:rFonts w:hint="eastAsia" w:ascii="仿宋_GB2312" w:hAnsi="宋体" w:eastAsia="仿宋_GB2312"/>
          <w:sz w:val="28"/>
          <w:szCs w:val="28"/>
        </w:rPr>
        <w:t>比较。</w:t>
      </w:r>
      <w:r>
        <w:rPr>
          <w:rFonts w:hint="eastAsia" w:ascii="仿宋_GB2312" w:hAnsi="宋体" w:eastAsia="仿宋_GB2312"/>
          <w:sz w:val="28"/>
          <w:szCs w:val="28"/>
          <w:lang w:eastAsia="zh-CN"/>
        </w:rPr>
        <w:t>采购工作小组</w:t>
      </w:r>
      <w:r>
        <w:rPr>
          <w:rFonts w:hint="eastAsia" w:ascii="仿宋_GB2312" w:hAnsi="宋体" w:eastAsia="仿宋_GB2312"/>
          <w:sz w:val="28"/>
          <w:szCs w:val="28"/>
        </w:rPr>
        <w:t>有权向响应人质询，要求响应人澄清其</w:t>
      </w:r>
      <w:r>
        <w:rPr>
          <w:rFonts w:hint="eastAsia" w:ascii="仿宋_GB2312" w:hAnsi="宋体" w:eastAsia="仿宋_GB2312"/>
          <w:sz w:val="28"/>
          <w:szCs w:val="28"/>
          <w:lang w:eastAsia="zh-CN"/>
        </w:rPr>
        <w:t>响应</w:t>
      </w:r>
      <w:r>
        <w:rPr>
          <w:rFonts w:hint="eastAsia" w:ascii="仿宋_GB2312" w:hAnsi="宋体" w:eastAsia="仿宋_GB2312"/>
          <w:sz w:val="28"/>
          <w:szCs w:val="28"/>
        </w:rPr>
        <w:t>文件中的相关内容</w:t>
      </w:r>
      <w:r>
        <w:rPr>
          <w:rFonts w:hint="eastAsia" w:ascii="仿宋_GB2312" w:hAnsi="宋体" w:eastAsia="仿宋_GB2312"/>
          <w:sz w:val="28"/>
          <w:szCs w:val="28"/>
          <w:lang w:eastAsia="zh-CN"/>
        </w:rPr>
        <w:t>，</w:t>
      </w:r>
      <w:r>
        <w:rPr>
          <w:rFonts w:hint="eastAsia" w:ascii="仿宋_GB2312" w:hAnsi="宋体" w:eastAsia="仿宋_GB2312"/>
          <w:sz w:val="28"/>
          <w:szCs w:val="28"/>
        </w:rPr>
        <w:t>响应人有义务按</w:t>
      </w:r>
      <w:r>
        <w:rPr>
          <w:rFonts w:hint="eastAsia" w:ascii="仿宋_GB2312" w:hAnsi="宋体" w:eastAsia="仿宋_GB2312"/>
          <w:sz w:val="28"/>
          <w:szCs w:val="28"/>
          <w:lang w:eastAsia="zh-CN"/>
        </w:rPr>
        <w:t>采购工作</w:t>
      </w:r>
      <w:r>
        <w:rPr>
          <w:rFonts w:hint="eastAsia" w:ascii="仿宋_GB2312" w:hAnsi="宋体" w:eastAsia="仿宋_GB2312"/>
          <w:sz w:val="28"/>
          <w:szCs w:val="28"/>
        </w:rPr>
        <w:t>小组的要求进行答复和澄清</w:t>
      </w:r>
      <w:r>
        <w:rPr>
          <w:rFonts w:hint="eastAsia" w:ascii="仿宋_GB2312" w:hAnsi="宋体" w:eastAsia="仿宋_GB2312"/>
          <w:sz w:val="28"/>
          <w:szCs w:val="28"/>
          <w:lang w:eastAsia="zh-CN"/>
        </w:rPr>
        <w:t>，</w:t>
      </w:r>
      <w:r>
        <w:rPr>
          <w:rFonts w:hint="eastAsia" w:ascii="仿宋_GB2312" w:hAnsi="宋体" w:eastAsia="仿宋_GB2312"/>
          <w:sz w:val="28"/>
          <w:szCs w:val="28"/>
        </w:rPr>
        <w:t>但不得对采购文件的内容进行实质性修改</w:t>
      </w:r>
      <w:r>
        <w:rPr>
          <w:rFonts w:hint="eastAsia" w:ascii="仿宋_GB2312" w:hAnsi="宋体" w:eastAsia="仿宋_GB2312"/>
          <w:sz w:val="28"/>
          <w:szCs w:val="28"/>
          <w:lang w:eastAsia="zh-CN"/>
        </w:rPr>
        <w:t>。</w:t>
      </w:r>
    </w:p>
    <w:p>
      <w:pPr>
        <w:spacing w:line="420" w:lineRule="exact"/>
        <w:ind w:firstLine="435"/>
        <w:rPr>
          <w:rFonts w:hint="eastAsia" w:ascii="仿宋_GB2312" w:hAnsi="宋体" w:eastAsia="仿宋_GB2312"/>
          <w:b/>
          <w:bCs/>
          <w:sz w:val="28"/>
          <w:szCs w:val="28"/>
          <w:lang w:eastAsia="zh-CN"/>
        </w:rPr>
      </w:pPr>
      <w:r>
        <w:rPr>
          <w:rFonts w:hint="eastAsia" w:ascii="仿宋_GB2312" w:hAnsi="宋体" w:eastAsia="仿宋_GB2312"/>
          <w:sz w:val="28"/>
          <w:szCs w:val="28"/>
          <w:lang w:val="en-US" w:eastAsia="zh-CN"/>
        </w:rPr>
        <w:t>6</w:t>
      </w:r>
      <w:r>
        <w:rPr>
          <w:rFonts w:hint="eastAsia" w:ascii="仿宋_GB2312" w:hAnsi="宋体" w:eastAsia="仿宋_GB2312"/>
          <w:sz w:val="28"/>
          <w:szCs w:val="28"/>
        </w:rPr>
        <w:t>、</w:t>
      </w:r>
      <w:r>
        <w:rPr>
          <w:rFonts w:hint="eastAsia" w:ascii="仿宋_GB2312" w:hAnsi="宋体" w:eastAsia="仿宋_GB2312"/>
          <w:sz w:val="28"/>
          <w:szCs w:val="28"/>
          <w:lang w:eastAsia="zh-CN"/>
        </w:rPr>
        <w:t>询比</w:t>
      </w:r>
      <w:r>
        <w:rPr>
          <w:rFonts w:hint="eastAsia" w:ascii="仿宋_GB2312" w:hAnsi="宋体" w:eastAsia="仿宋_GB2312"/>
          <w:sz w:val="28"/>
          <w:szCs w:val="28"/>
        </w:rPr>
        <w:t>评</w:t>
      </w:r>
      <w:r>
        <w:rPr>
          <w:rFonts w:hint="eastAsia" w:ascii="仿宋_GB2312" w:hAnsi="宋体" w:eastAsia="仿宋_GB2312"/>
          <w:sz w:val="28"/>
          <w:szCs w:val="28"/>
          <w:lang w:eastAsia="zh-CN"/>
        </w:rPr>
        <w:t>定</w:t>
      </w:r>
      <w:r>
        <w:rPr>
          <w:rFonts w:hint="eastAsia" w:ascii="仿宋_GB2312" w:hAnsi="宋体" w:eastAsia="仿宋_GB2312"/>
          <w:sz w:val="28"/>
          <w:szCs w:val="28"/>
        </w:rPr>
        <w:t>原则：</w:t>
      </w:r>
      <w:r>
        <w:rPr>
          <w:rFonts w:hint="eastAsia" w:ascii="仿宋_GB2312" w:hAnsi="宋体" w:eastAsia="仿宋_GB2312"/>
          <w:b/>
          <w:sz w:val="28"/>
          <w:szCs w:val="28"/>
          <w:lang w:eastAsia="zh-CN"/>
        </w:rPr>
        <w:t>本项目报价为报单价，</w:t>
      </w:r>
      <w:r>
        <w:rPr>
          <w:rFonts w:hint="eastAsia" w:ascii="仿宋_GB2312" w:hAnsi="宋体" w:eastAsia="仿宋_GB2312"/>
          <w:b/>
          <w:sz w:val="28"/>
          <w:szCs w:val="28"/>
        </w:rPr>
        <w:t>以询</w:t>
      </w:r>
      <w:r>
        <w:rPr>
          <w:rFonts w:hint="eastAsia" w:ascii="仿宋_GB2312" w:hAnsi="宋体" w:eastAsia="仿宋_GB2312"/>
          <w:b/>
          <w:sz w:val="28"/>
          <w:szCs w:val="28"/>
          <w:lang w:eastAsia="zh-CN"/>
        </w:rPr>
        <w:t>比</w:t>
      </w:r>
      <w:r>
        <w:rPr>
          <w:rFonts w:hint="eastAsia" w:ascii="仿宋_GB2312" w:hAnsi="宋体" w:eastAsia="仿宋_GB2312"/>
          <w:b/>
          <w:sz w:val="28"/>
          <w:szCs w:val="28"/>
        </w:rPr>
        <w:t>响应人所报的</w:t>
      </w:r>
      <w:r>
        <w:rPr>
          <w:rFonts w:hint="eastAsia" w:ascii="仿宋_GB2312" w:hAnsi="宋体" w:eastAsia="仿宋_GB2312"/>
          <w:b/>
          <w:sz w:val="28"/>
          <w:szCs w:val="28"/>
          <w:lang w:eastAsia="zh-CN"/>
        </w:rPr>
        <w:t>单价</w:t>
      </w:r>
      <w:r>
        <w:rPr>
          <w:rFonts w:hint="eastAsia" w:ascii="仿宋_GB2312" w:hAnsi="宋体" w:eastAsia="仿宋_GB2312"/>
          <w:b/>
          <w:sz w:val="28"/>
          <w:szCs w:val="28"/>
        </w:rPr>
        <w:t>计算</w:t>
      </w:r>
      <w:r>
        <w:rPr>
          <w:rFonts w:hint="eastAsia" w:ascii="仿宋_GB2312" w:hAnsi="宋体" w:eastAsia="仿宋_GB2312"/>
          <w:b/>
          <w:sz w:val="28"/>
          <w:szCs w:val="28"/>
          <w:lang w:eastAsia="zh-CN"/>
        </w:rPr>
        <w:t>总金额</w:t>
      </w:r>
      <w:r>
        <w:rPr>
          <w:rFonts w:hint="eastAsia" w:ascii="仿宋_GB2312" w:hAnsi="宋体" w:eastAsia="仿宋_GB2312"/>
          <w:b/>
          <w:sz w:val="28"/>
          <w:szCs w:val="28"/>
        </w:rPr>
        <w:t>，不超过询</w:t>
      </w:r>
      <w:r>
        <w:rPr>
          <w:rFonts w:hint="eastAsia" w:ascii="仿宋_GB2312" w:hAnsi="宋体" w:eastAsia="仿宋_GB2312"/>
          <w:b/>
          <w:sz w:val="28"/>
          <w:szCs w:val="28"/>
          <w:lang w:eastAsia="zh-CN"/>
        </w:rPr>
        <w:t>比</w:t>
      </w:r>
      <w:r>
        <w:rPr>
          <w:rFonts w:hint="eastAsia" w:ascii="仿宋_GB2312" w:hAnsi="宋体" w:eastAsia="仿宋_GB2312"/>
          <w:b/>
          <w:sz w:val="28"/>
          <w:szCs w:val="28"/>
        </w:rPr>
        <w:t>人预算</w:t>
      </w:r>
      <w:r>
        <w:rPr>
          <w:rFonts w:hint="eastAsia" w:ascii="仿宋_GB2312" w:hAnsi="宋体" w:eastAsia="仿宋_GB2312"/>
          <w:b/>
          <w:sz w:val="28"/>
          <w:szCs w:val="28"/>
          <w:lang w:eastAsia="zh-CN"/>
        </w:rPr>
        <w:t>总</w:t>
      </w:r>
      <w:r>
        <w:rPr>
          <w:rFonts w:hint="eastAsia" w:ascii="仿宋_GB2312" w:hAnsi="宋体" w:eastAsia="仿宋_GB2312"/>
          <w:b/>
          <w:sz w:val="28"/>
          <w:szCs w:val="28"/>
        </w:rPr>
        <w:t>金额</w:t>
      </w:r>
      <w:r>
        <w:rPr>
          <w:rFonts w:hint="eastAsia" w:ascii="仿宋_GB2312" w:hAnsi="宋体" w:eastAsia="仿宋_GB2312"/>
          <w:b/>
          <w:sz w:val="28"/>
          <w:szCs w:val="28"/>
          <w:lang w:eastAsia="zh-CN"/>
        </w:rPr>
        <w:t>，同等情况下，报价</w:t>
      </w:r>
      <w:r>
        <w:rPr>
          <w:rFonts w:hint="eastAsia" w:ascii="仿宋_GB2312" w:hAnsi="宋体" w:eastAsia="仿宋_GB2312"/>
          <w:b/>
          <w:sz w:val="28"/>
          <w:szCs w:val="28"/>
        </w:rPr>
        <w:t>最低者为预成交供应商；如遇两家或两家以上报价相同，则以</w:t>
      </w:r>
      <w:r>
        <w:rPr>
          <w:rFonts w:hint="eastAsia" w:ascii="仿宋_GB2312" w:hAnsi="宋体" w:eastAsia="仿宋_GB2312"/>
          <w:b/>
          <w:sz w:val="28"/>
          <w:szCs w:val="28"/>
          <w:lang w:eastAsia="zh-CN"/>
        </w:rPr>
        <w:t>随机抽取方式</w:t>
      </w:r>
      <w:r>
        <w:rPr>
          <w:rFonts w:hint="eastAsia" w:ascii="仿宋_GB2312" w:hAnsi="宋体" w:eastAsia="仿宋_GB2312"/>
          <w:b/>
          <w:sz w:val="28"/>
          <w:szCs w:val="28"/>
        </w:rPr>
        <w:t>确定预成交供应商</w:t>
      </w:r>
      <w:r>
        <w:rPr>
          <w:rFonts w:hint="eastAsia" w:ascii="仿宋_GB2312" w:hAnsi="宋体" w:eastAsia="仿宋_GB2312"/>
          <w:b/>
          <w:sz w:val="28"/>
          <w:szCs w:val="28"/>
          <w:lang w:eastAsia="zh-CN"/>
        </w:rPr>
        <w:t>。</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lang w:val="en-US" w:eastAsia="zh-CN"/>
        </w:rPr>
        <w:t>7、经</w:t>
      </w:r>
      <w:r>
        <w:rPr>
          <w:rFonts w:hint="eastAsia" w:ascii="仿宋_GB2312" w:hAnsi="宋体" w:eastAsia="仿宋_GB2312"/>
          <w:sz w:val="28"/>
          <w:szCs w:val="28"/>
          <w:lang w:eastAsia="zh-CN"/>
        </w:rPr>
        <w:t>采购工作</w:t>
      </w:r>
      <w:r>
        <w:rPr>
          <w:rFonts w:hint="eastAsia" w:ascii="仿宋_GB2312" w:hAnsi="宋体" w:eastAsia="仿宋_GB2312"/>
          <w:sz w:val="28"/>
          <w:szCs w:val="28"/>
        </w:rPr>
        <w:t>小组</w:t>
      </w:r>
      <w:r>
        <w:rPr>
          <w:rFonts w:hint="eastAsia" w:ascii="仿宋_GB2312" w:hAnsi="宋体" w:eastAsia="仿宋_GB2312"/>
          <w:sz w:val="28"/>
          <w:szCs w:val="28"/>
          <w:lang w:eastAsia="zh-CN"/>
        </w:rPr>
        <w:t>评定</w:t>
      </w:r>
      <w:r>
        <w:rPr>
          <w:rFonts w:hint="eastAsia" w:ascii="仿宋_GB2312" w:hAnsi="宋体" w:eastAsia="仿宋_GB2312"/>
          <w:sz w:val="28"/>
          <w:szCs w:val="28"/>
        </w:rPr>
        <w:t>推荐</w:t>
      </w:r>
      <w:r>
        <w:rPr>
          <w:rFonts w:hint="eastAsia" w:ascii="仿宋_GB2312" w:hAnsi="宋体" w:eastAsia="仿宋_GB2312"/>
          <w:sz w:val="28"/>
          <w:szCs w:val="28"/>
          <w:lang w:eastAsia="zh-CN"/>
        </w:rPr>
        <w:t>出具询比报告，并</w:t>
      </w:r>
      <w:r>
        <w:rPr>
          <w:rFonts w:hint="eastAsia" w:ascii="仿宋_GB2312" w:hAnsi="宋体" w:eastAsia="仿宋_GB2312"/>
          <w:sz w:val="28"/>
          <w:szCs w:val="28"/>
        </w:rPr>
        <w:t>报招标领导小组审批同意后确定成交</w:t>
      </w:r>
      <w:r>
        <w:rPr>
          <w:rFonts w:hint="eastAsia" w:ascii="仿宋_GB2312" w:hAnsi="宋体" w:eastAsia="仿宋_GB2312"/>
          <w:sz w:val="28"/>
          <w:szCs w:val="28"/>
          <w:lang w:eastAsia="zh-CN"/>
        </w:rPr>
        <w:t>人</w:t>
      </w:r>
      <w:r>
        <w:rPr>
          <w:rFonts w:hint="eastAsia" w:ascii="仿宋_GB2312" w:hAnsi="宋体" w:eastAsia="仿宋_GB2312"/>
          <w:sz w:val="28"/>
          <w:szCs w:val="28"/>
        </w:rPr>
        <w:t>。</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lang w:val="en-US" w:eastAsia="zh-CN"/>
        </w:rPr>
        <w:t>8、</w:t>
      </w:r>
      <w:r>
        <w:rPr>
          <w:rFonts w:hint="eastAsia" w:ascii="仿宋_GB2312" w:hAnsi="宋体" w:eastAsia="仿宋_GB2312"/>
          <w:sz w:val="28"/>
          <w:szCs w:val="28"/>
        </w:rPr>
        <w:t>经评</w:t>
      </w:r>
      <w:r>
        <w:rPr>
          <w:rFonts w:hint="eastAsia" w:ascii="仿宋_GB2312" w:hAnsi="宋体" w:eastAsia="仿宋_GB2312"/>
          <w:sz w:val="28"/>
          <w:szCs w:val="28"/>
          <w:lang w:eastAsia="zh-CN"/>
        </w:rPr>
        <w:t>定</w:t>
      </w:r>
      <w:r>
        <w:rPr>
          <w:rFonts w:hint="eastAsia" w:ascii="仿宋_GB2312" w:hAnsi="宋体" w:eastAsia="仿宋_GB2312"/>
          <w:sz w:val="28"/>
          <w:szCs w:val="28"/>
        </w:rPr>
        <w:t>后的有效报价少于三家时，</w:t>
      </w:r>
      <w:r>
        <w:rPr>
          <w:rFonts w:hint="eastAsia" w:ascii="仿宋_GB2312" w:hAnsi="宋体" w:eastAsia="仿宋_GB2312"/>
          <w:sz w:val="28"/>
          <w:szCs w:val="28"/>
          <w:lang w:eastAsia="zh-CN"/>
        </w:rPr>
        <w:t>采购工作小组</w:t>
      </w:r>
      <w:r>
        <w:rPr>
          <w:rFonts w:hint="eastAsia" w:ascii="仿宋_GB2312" w:hAnsi="宋体" w:eastAsia="仿宋_GB2312"/>
          <w:sz w:val="28"/>
          <w:szCs w:val="28"/>
        </w:rPr>
        <w:t>认定其仍具有竞争性，可继续进行评</w:t>
      </w:r>
      <w:r>
        <w:rPr>
          <w:rFonts w:hint="eastAsia" w:ascii="仿宋_GB2312" w:hAnsi="宋体" w:eastAsia="仿宋_GB2312"/>
          <w:sz w:val="28"/>
          <w:szCs w:val="28"/>
          <w:lang w:eastAsia="zh-CN"/>
        </w:rPr>
        <w:t>定</w:t>
      </w:r>
      <w:r>
        <w:rPr>
          <w:rFonts w:hint="eastAsia" w:ascii="仿宋_GB2312" w:hAnsi="宋体" w:eastAsia="仿宋_GB2312"/>
          <w:sz w:val="28"/>
          <w:szCs w:val="28"/>
        </w:rPr>
        <w:t>；否则</w:t>
      </w:r>
      <w:r>
        <w:rPr>
          <w:rFonts w:hint="eastAsia" w:ascii="仿宋_GB2312" w:hAnsi="宋体" w:eastAsia="仿宋_GB2312"/>
          <w:sz w:val="28"/>
          <w:szCs w:val="28"/>
          <w:lang w:eastAsia="zh-CN"/>
        </w:rPr>
        <w:t>采购工作小组</w:t>
      </w:r>
      <w:r>
        <w:rPr>
          <w:rFonts w:hint="eastAsia" w:ascii="仿宋_GB2312" w:hAnsi="宋体" w:eastAsia="仿宋_GB2312"/>
          <w:sz w:val="28"/>
          <w:szCs w:val="28"/>
        </w:rPr>
        <w:t>可否决所有响应，</w:t>
      </w:r>
      <w:r>
        <w:rPr>
          <w:rFonts w:hint="eastAsia" w:ascii="仿宋_GB2312" w:hAnsi="宋体" w:eastAsia="仿宋_GB2312"/>
          <w:sz w:val="28"/>
          <w:szCs w:val="28"/>
          <w:lang w:eastAsia="zh-CN"/>
        </w:rPr>
        <w:t>采购</w:t>
      </w:r>
      <w:r>
        <w:rPr>
          <w:rFonts w:hint="eastAsia" w:ascii="仿宋_GB2312" w:hAnsi="宋体" w:eastAsia="仿宋_GB2312"/>
          <w:sz w:val="28"/>
          <w:szCs w:val="28"/>
        </w:rPr>
        <w:t>人重新组织</w:t>
      </w:r>
      <w:r>
        <w:rPr>
          <w:rFonts w:hint="eastAsia" w:ascii="仿宋_GB2312" w:hAnsi="宋体" w:eastAsia="仿宋_GB2312"/>
          <w:sz w:val="28"/>
          <w:szCs w:val="28"/>
          <w:lang w:eastAsia="zh-CN"/>
        </w:rPr>
        <w:t>采购</w:t>
      </w:r>
      <w:r>
        <w:rPr>
          <w:rFonts w:hint="eastAsia" w:ascii="仿宋_GB2312" w:hAnsi="宋体" w:eastAsia="仿宋_GB2312"/>
          <w:sz w:val="28"/>
          <w:szCs w:val="28"/>
        </w:rPr>
        <w:t>。</w:t>
      </w:r>
    </w:p>
    <w:p>
      <w:pPr>
        <w:tabs>
          <w:tab w:val="left" w:pos="180"/>
        </w:tabs>
        <w:spacing w:line="400" w:lineRule="exact"/>
        <w:ind w:firstLine="280" w:firstLineChars="100"/>
        <w:rPr>
          <w:rFonts w:hint="eastAsia" w:ascii="仿宋_GB2312" w:hAnsi="宋体" w:eastAsia="仿宋_GB2312"/>
          <w:sz w:val="28"/>
          <w:szCs w:val="28"/>
          <w:lang w:val="zh-CN"/>
        </w:rPr>
      </w:pPr>
      <w:r>
        <w:rPr>
          <w:rFonts w:hint="eastAsia" w:ascii="仿宋_GB2312" w:hAnsi="宋体" w:eastAsia="仿宋_GB2312"/>
          <w:sz w:val="28"/>
          <w:szCs w:val="28"/>
          <w:lang w:val="en-US" w:eastAsia="zh-CN"/>
        </w:rPr>
        <w:t>9</w:t>
      </w:r>
      <w:r>
        <w:rPr>
          <w:rFonts w:hint="eastAsia" w:ascii="仿宋_GB2312" w:hAnsi="宋体" w:eastAsia="仿宋_GB2312"/>
          <w:sz w:val="28"/>
          <w:szCs w:val="28"/>
        </w:rPr>
        <w:t>、成交</w:t>
      </w:r>
      <w:r>
        <w:rPr>
          <w:rFonts w:hint="eastAsia" w:ascii="仿宋_GB2312" w:hAnsi="宋体" w:eastAsia="仿宋_GB2312"/>
          <w:sz w:val="28"/>
          <w:szCs w:val="28"/>
          <w:lang w:eastAsia="zh-CN"/>
        </w:rPr>
        <w:t>人</w:t>
      </w:r>
      <w:r>
        <w:rPr>
          <w:rFonts w:hint="eastAsia" w:ascii="仿宋_GB2312" w:hAnsi="宋体" w:eastAsia="仿宋_GB2312"/>
          <w:sz w:val="28"/>
          <w:szCs w:val="28"/>
        </w:rPr>
        <w:t>自成交通知</w:t>
      </w:r>
      <w:r>
        <w:rPr>
          <w:rFonts w:hint="eastAsia" w:ascii="仿宋_GB2312" w:hAnsi="宋体" w:eastAsia="仿宋_GB2312"/>
          <w:sz w:val="28"/>
          <w:szCs w:val="28"/>
          <w:lang w:eastAsia="zh-CN"/>
        </w:rPr>
        <w:t>书发出之日起</w:t>
      </w:r>
      <w:r>
        <w:rPr>
          <w:rFonts w:hint="eastAsia" w:ascii="仿宋_GB2312" w:hAnsi="宋体" w:eastAsia="仿宋_GB2312"/>
          <w:sz w:val="28"/>
          <w:szCs w:val="28"/>
          <w:lang w:val="en-US" w:eastAsia="zh-CN"/>
        </w:rPr>
        <w:t>15</w:t>
      </w:r>
      <w:r>
        <w:rPr>
          <w:rFonts w:hint="eastAsia" w:ascii="仿宋_GB2312" w:hAnsi="宋体" w:eastAsia="仿宋_GB2312"/>
          <w:sz w:val="28"/>
          <w:szCs w:val="28"/>
        </w:rPr>
        <w:t>日内与</w:t>
      </w:r>
      <w:r>
        <w:rPr>
          <w:rFonts w:hint="eastAsia" w:ascii="仿宋_GB2312" w:hAnsi="宋体" w:eastAsia="仿宋_GB2312"/>
          <w:sz w:val="28"/>
          <w:szCs w:val="28"/>
          <w:lang w:eastAsia="zh-CN"/>
        </w:rPr>
        <w:t>采购</w:t>
      </w:r>
      <w:r>
        <w:rPr>
          <w:rFonts w:hint="eastAsia" w:ascii="仿宋_GB2312" w:hAnsi="宋体" w:eastAsia="仿宋_GB2312"/>
          <w:sz w:val="28"/>
          <w:szCs w:val="28"/>
        </w:rPr>
        <w:t>人签订合同。</w:t>
      </w:r>
      <w:r>
        <w:rPr>
          <w:rFonts w:hint="eastAsia" w:ascii="仿宋_GB2312" w:hAnsi="宋体" w:eastAsia="仿宋_GB2312"/>
          <w:sz w:val="28"/>
          <w:szCs w:val="28"/>
          <w:lang w:val="zh-CN"/>
        </w:rPr>
        <w:t>成交人放弃或被取消成交资格的，采购人可按评定推荐排名依次确定其他响应人为成交人或重新组织采购。</w:t>
      </w:r>
    </w:p>
    <w:p>
      <w:pPr>
        <w:tabs>
          <w:tab w:val="left" w:pos="180"/>
        </w:tabs>
        <w:spacing w:line="400" w:lineRule="exact"/>
        <w:ind w:firstLine="280" w:firstLineChars="100"/>
        <w:rPr>
          <w:rFonts w:hint="eastAsia" w:ascii="仿宋_GB2312" w:hAnsi="宋体" w:eastAsia="仿宋_GB2312"/>
          <w:sz w:val="28"/>
          <w:szCs w:val="28"/>
          <w:lang w:val="en-US" w:eastAsia="zh-CN"/>
        </w:rPr>
      </w:pPr>
      <w:r>
        <w:rPr>
          <w:rFonts w:hint="eastAsia" w:ascii="仿宋_GB2312" w:hAnsi="宋体" w:eastAsia="仿宋_GB2312"/>
          <w:sz w:val="28"/>
          <w:szCs w:val="28"/>
          <w:lang w:val="en-US" w:eastAsia="zh-CN"/>
        </w:rPr>
        <w:t>10、成交人无正当理由放弃或被取消成交资格的，不予退还响应保证金，造成采购人损失的赔偿相应损失。</w:t>
      </w:r>
    </w:p>
    <w:p>
      <w:pPr>
        <w:tabs>
          <w:tab w:val="left" w:pos="180"/>
        </w:tabs>
        <w:spacing w:line="400" w:lineRule="exact"/>
        <w:ind w:firstLine="280" w:firstLineChars="100"/>
        <w:rPr>
          <w:rFonts w:hint="eastAsia" w:ascii="仿宋_GB2312" w:hAnsi="宋体" w:eastAsia="仿宋_GB2312"/>
          <w:b/>
          <w:bCs/>
          <w:sz w:val="28"/>
          <w:szCs w:val="28"/>
          <w:lang w:eastAsia="zh-CN"/>
        </w:rPr>
      </w:pPr>
      <w:r>
        <w:rPr>
          <w:rFonts w:hint="eastAsia" w:ascii="仿宋_GB2312" w:hAnsi="宋体" w:eastAsia="仿宋_GB2312"/>
          <w:sz w:val="28"/>
          <w:szCs w:val="28"/>
          <w:lang w:val="en-US" w:eastAsia="zh-CN"/>
        </w:rPr>
        <w:t>11</w:t>
      </w:r>
      <w:r>
        <w:rPr>
          <w:rFonts w:hint="eastAsia" w:ascii="仿宋_GB2312" w:hAnsi="宋体" w:eastAsia="仿宋_GB2312"/>
          <w:sz w:val="28"/>
          <w:szCs w:val="28"/>
        </w:rPr>
        <w:t>、</w:t>
      </w:r>
      <w:r>
        <w:rPr>
          <w:rFonts w:hint="eastAsia" w:ascii="仿宋_GB2312" w:hAnsi="宋体" w:eastAsia="仿宋_GB2312"/>
          <w:sz w:val="28"/>
          <w:szCs w:val="28"/>
          <w:lang w:eastAsia="zh-CN"/>
        </w:rPr>
        <w:t>询比</w:t>
      </w:r>
      <w:r>
        <w:rPr>
          <w:rFonts w:hint="eastAsia" w:ascii="仿宋_GB2312" w:hAnsi="宋体" w:eastAsia="仿宋_GB2312"/>
          <w:sz w:val="28"/>
          <w:szCs w:val="28"/>
        </w:rPr>
        <w:t>文件、成交</w:t>
      </w:r>
      <w:r>
        <w:rPr>
          <w:rFonts w:hint="eastAsia" w:ascii="仿宋_GB2312" w:hAnsi="宋体" w:eastAsia="仿宋_GB2312"/>
          <w:sz w:val="28"/>
          <w:szCs w:val="28"/>
          <w:lang w:eastAsia="zh-CN"/>
        </w:rPr>
        <w:t>人</w:t>
      </w:r>
      <w:r>
        <w:rPr>
          <w:rFonts w:hint="eastAsia" w:ascii="仿宋_GB2312" w:hAnsi="宋体" w:eastAsia="仿宋_GB2312"/>
          <w:sz w:val="28"/>
          <w:szCs w:val="28"/>
        </w:rPr>
        <w:t>提交的报价单、</w:t>
      </w:r>
      <w:r>
        <w:rPr>
          <w:rFonts w:hint="eastAsia" w:ascii="仿宋_GB2312" w:hAnsi="宋体" w:eastAsia="仿宋_GB2312"/>
          <w:sz w:val="28"/>
          <w:szCs w:val="28"/>
          <w:lang w:eastAsia="zh-CN"/>
        </w:rPr>
        <w:t>询比</w:t>
      </w:r>
      <w:r>
        <w:rPr>
          <w:rFonts w:hint="eastAsia" w:ascii="仿宋_GB2312" w:hAnsi="宋体" w:eastAsia="仿宋_GB2312"/>
          <w:sz w:val="28"/>
          <w:szCs w:val="28"/>
        </w:rPr>
        <w:t>报告等均作为合同附件。</w:t>
      </w:r>
    </w:p>
    <w:p>
      <w:pPr>
        <w:spacing w:line="400" w:lineRule="exact"/>
        <w:rPr>
          <w:rFonts w:hint="eastAsia" w:ascii="仿宋_GB2312" w:hAnsi="宋体" w:eastAsia="仿宋_GB2312" w:cs="Courier New"/>
          <w:b/>
          <w:bCs/>
          <w:sz w:val="28"/>
          <w:szCs w:val="28"/>
          <w:lang w:eastAsia="zh-CN"/>
        </w:rPr>
      </w:pPr>
      <w:r>
        <w:rPr>
          <w:rFonts w:hint="eastAsia" w:ascii="仿宋_GB2312" w:hAnsi="宋体" w:eastAsia="仿宋_GB2312"/>
          <w:b/>
          <w:bCs/>
          <w:sz w:val="28"/>
          <w:szCs w:val="28"/>
          <w:lang w:eastAsia="zh-CN"/>
        </w:rPr>
        <w:t>五、发现有以下</w:t>
      </w:r>
      <w:r>
        <w:rPr>
          <w:rFonts w:hint="eastAsia" w:ascii="仿宋_GB2312" w:hAnsi="宋体" w:eastAsia="仿宋_GB2312"/>
          <w:b/>
          <w:bCs/>
          <w:sz w:val="28"/>
          <w:szCs w:val="28"/>
        </w:rPr>
        <w:t>情况之一的</w:t>
      </w:r>
      <w:r>
        <w:rPr>
          <w:rFonts w:hint="eastAsia" w:ascii="仿宋_GB2312" w:hAnsi="宋体" w:eastAsia="仿宋_GB2312"/>
          <w:b/>
          <w:bCs/>
          <w:sz w:val="28"/>
          <w:szCs w:val="28"/>
          <w:lang w:eastAsia="zh-CN"/>
        </w:rPr>
        <w:t>，询比</w:t>
      </w:r>
      <w:r>
        <w:rPr>
          <w:rFonts w:hint="eastAsia" w:ascii="仿宋_GB2312" w:hAnsi="宋体" w:eastAsia="仿宋_GB2312"/>
          <w:b/>
          <w:bCs/>
          <w:sz w:val="28"/>
          <w:szCs w:val="28"/>
        </w:rPr>
        <w:t>响应文件被视为无效</w:t>
      </w:r>
      <w:r>
        <w:rPr>
          <w:rFonts w:hint="eastAsia" w:ascii="仿宋_GB2312" w:hAnsi="宋体" w:eastAsia="仿宋_GB2312"/>
          <w:b/>
          <w:bCs/>
          <w:sz w:val="28"/>
          <w:szCs w:val="28"/>
          <w:lang w:eastAsia="zh-CN"/>
        </w:rPr>
        <w:t>标处理：</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rPr>
        <w:t xml:space="preserve">1、超过响应文件递交截止时间送达的。                                                                                                                                                                                                                                                                                                                                                    </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rPr>
        <w:t>2、未按照</w:t>
      </w:r>
      <w:r>
        <w:rPr>
          <w:rFonts w:hint="eastAsia" w:ascii="仿宋_GB2312" w:hAnsi="宋体" w:eastAsia="仿宋_GB2312"/>
          <w:sz w:val="28"/>
          <w:szCs w:val="28"/>
          <w:lang w:eastAsia="zh-CN"/>
        </w:rPr>
        <w:t>询比</w:t>
      </w:r>
      <w:r>
        <w:rPr>
          <w:rFonts w:hint="eastAsia" w:ascii="仿宋_GB2312" w:hAnsi="宋体" w:eastAsia="仿宋_GB2312"/>
          <w:sz w:val="28"/>
          <w:szCs w:val="28"/>
        </w:rPr>
        <w:t>文件规定要求装</w:t>
      </w:r>
      <w:r>
        <w:rPr>
          <w:rFonts w:hint="eastAsia" w:ascii="仿宋_GB2312" w:hAnsi="宋体" w:eastAsia="仿宋_GB2312"/>
          <w:sz w:val="28"/>
          <w:szCs w:val="28"/>
          <w:lang w:eastAsia="zh-CN"/>
        </w:rPr>
        <w:t>订</w:t>
      </w:r>
      <w:r>
        <w:rPr>
          <w:rFonts w:hint="eastAsia" w:ascii="仿宋_GB2312" w:hAnsi="宋体" w:eastAsia="仿宋_GB2312"/>
          <w:sz w:val="28"/>
          <w:szCs w:val="28"/>
        </w:rPr>
        <w:t>、密封的或由于包装不妥严重破损或失散的。</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lang w:val="en-US" w:eastAsia="zh-CN"/>
        </w:rPr>
        <w:t>3、</w:t>
      </w:r>
      <w:r>
        <w:rPr>
          <w:rFonts w:hint="eastAsia" w:ascii="仿宋_GB2312" w:hAnsi="宋体" w:eastAsia="仿宋_GB2312"/>
          <w:sz w:val="28"/>
          <w:szCs w:val="28"/>
        </w:rPr>
        <w:t>报价单未按</w:t>
      </w:r>
      <w:r>
        <w:rPr>
          <w:rFonts w:hint="eastAsia" w:ascii="仿宋_GB2312" w:hAnsi="宋体" w:eastAsia="仿宋_GB2312"/>
          <w:sz w:val="28"/>
          <w:szCs w:val="28"/>
          <w:lang w:eastAsia="zh-CN"/>
        </w:rPr>
        <w:t>询比</w:t>
      </w:r>
      <w:r>
        <w:rPr>
          <w:rFonts w:hint="eastAsia" w:ascii="仿宋_GB2312" w:hAnsi="宋体" w:eastAsia="仿宋_GB2312"/>
          <w:sz w:val="28"/>
          <w:szCs w:val="28"/>
        </w:rPr>
        <w:t>文件“</w:t>
      </w:r>
      <w:r>
        <w:rPr>
          <w:rFonts w:hint="eastAsia" w:ascii="仿宋_GB2312" w:hAnsi="宋体" w:eastAsia="仿宋_GB2312"/>
          <w:sz w:val="28"/>
          <w:szCs w:val="28"/>
          <w:lang w:eastAsia="zh-CN"/>
        </w:rPr>
        <w:t>三响应</w:t>
      </w:r>
      <w:r>
        <w:rPr>
          <w:rFonts w:hint="eastAsia" w:ascii="仿宋_GB2312" w:hAnsi="宋体" w:eastAsia="仿宋_GB2312"/>
          <w:sz w:val="28"/>
          <w:szCs w:val="28"/>
        </w:rPr>
        <w:t xml:space="preserve">报价要求”签字、盖章和委托代理人签字未随响应文件一起提供有效的“授权委托书”原件的。 </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lang w:val="en-US" w:eastAsia="zh-CN"/>
        </w:rPr>
        <w:t>4、</w:t>
      </w:r>
      <w:r>
        <w:rPr>
          <w:rFonts w:hint="eastAsia" w:ascii="仿宋_GB2312" w:hAnsi="宋体" w:eastAsia="仿宋_GB2312"/>
          <w:sz w:val="28"/>
          <w:szCs w:val="28"/>
        </w:rPr>
        <w:t>响应文件未按规定的格式填写，内容不全或关键字迹模糊、无法辨认的。</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lang w:val="en-US" w:eastAsia="zh-CN"/>
        </w:rPr>
        <w:t>5、</w:t>
      </w:r>
      <w:r>
        <w:rPr>
          <w:rFonts w:hint="eastAsia" w:ascii="仿宋_GB2312" w:hAnsi="宋体" w:eastAsia="仿宋_GB2312"/>
          <w:sz w:val="28"/>
          <w:szCs w:val="28"/>
        </w:rPr>
        <w:t>未能响应</w:t>
      </w:r>
      <w:r>
        <w:rPr>
          <w:rFonts w:hint="eastAsia" w:ascii="仿宋_GB2312" w:hAnsi="宋体" w:eastAsia="仿宋_GB2312"/>
          <w:sz w:val="28"/>
          <w:szCs w:val="28"/>
          <w:lang w:eastAsia="zh-CN"/>
        </w:rPr>
        <w:t>询比</w:t>
      </w:r>
      <w:r>
        <w:rPr>
          <w:rFonts w:hint="eastAsia" w:ascii="仿宋_GB2312" w:hAnsi="宋体" w:eastAsia="仿宋_GB2312"/>
          <w:sz w:val="28"/>
          <w:szCs w:val="28"/>
        </w:rPr>
        <w:t>文件的实质性要求和条件或附有</w:t>
      </w:r>
      <w:r>
        <w:rPr>
          <w:rFonts w:hint="eastAsia" w:ascii="仿宋_GB2312" w:hAnsi="宋体" w:eastAsia="仿宋_GB2312"/>
          <w:sz w:val="28"/>
          <w:szCs w:val="28"/>
          <w:lang w:eastAsia="zh-CN"/>
        </w:rPr>
        <w:t>采购</w:t>
      </w:r>
      <w:r>
        <w:rPr>
          <w:rFonts w:hint="eastAsia" w:ascii="仿宋_GB2312" w:hAnsi="宋体" w:eastAsia="仿宋_GB2312"/>
          <w:sz w:val="28"/>
          <w:szCs w:val="28"/>
        </w:rPr>
        <w:t>人不能接受的条件的。</w:t>
      </w:r>
    </w:p>
    <w:p>
      <w:pPr>
        <w:tabs>
          <w:tab w:val="left" w:pos="180"/>
        </w:tabs>
        <w:spacing w:line="40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lang w:val="en-US" w:eastAsia="zh-CN"/>
        </w:rPr>
        <w:t>6、</w:t>
      </w:r>
      <w:r>
        <w:rPr>
          <w:rFonts w:hint="eastAsia" w:ascii="仿宋_GB2312" w:hAnsi="宋体" w:eastAsia="仿宋_GB2312"/>
          <w:sz w:val="28"/>
          <w:szCs w:val="28"/>
        </w:rPr>
        <w:t>串通报价、以行贿手段谋取成交或者以其他弄虚作假方式响应</w:t>
      </w:r>
      <w:r>
        <w:rPr>
          <w:rFonts w:hint="eastAsia" w:ascii="仿宋_GB2312" w:hAnsi="宋体" w:eastAsia="仿宋_GB2312"/>
          <w:sz w:val="28"/>
          <w:szCs w:val="28"/>
          <w:lang w:eastAsia="zh-CN"/>
        </w:rPr>
        <w:t>询比</w:t>
      </w:r>
      <w:r>
        <w:rPr>
          <w:rFonts w:hint="eastAsia" w:ascii="仿宋_GB2312" w:hAnsi="宋体" w:eastAsia="仿宋_GB2312"/>
          <w:sz w:val="28"/>
          <w:szCs w:val="28"/>
        </w:rPr>
        <w:t>的。</w:t>
      </w:r>
    </w:p>
    <w:p>
      <w:pPr>
        <w:pStyle w:val="8"/>
        <w:snapToGrid w:val="0"/>
        <w:spacing w:before="0" w:beforeAutospacing="0" w:after="0" w:afterAutospacing="0" w:line="420" w:lineRule="exact"/>
        <w:ind w:firstLine="280" w:firstLineChars="100"/>
        <w:rPr>
          <w:rFonts w:hint="eastAsia" w:ascii="仿宋_GB2312" w:hAnsi="宋体" w:eastAsia="仿宋_GB2312"/>
          <w:sz w:val="28"/>
          <w:szCs w:val="28"/>
        </w:rPr>
      </w:pPr>
      <w:r>
        <w:rPr>
          <w:rFonts w:hint="eastAsia" w:ascii="仿宋_GB2312" w:hAnsi="宋体" w:eastAsia="仿宋_GB2312"/>
          <w:sz w:val="28"/>
          <w:szCs w:val="28"/>
          <w:lang w:val="en-US" w:eastAsia="zh-CN"/>
        </w:rPr>
        <w:t>7、</w:t>
      </w:r>
      <w:r>
        <w:rPr>
          <w:rFonts w:hint="eastAsia" w:ascii="仿宋_GB2312" w:hAnsi="宋体" w:eastAsia="仿宋_GB2312"/>
          <w:sz w:val="28"/>
          <w:szCs w:val="28"/>
        </w:rPr>
        <w:t>因违反有关招标投标法律法规，投标资格（包括在省属本系统投标资格）被取消或在暂停期限内的。</w:t>
      </w:r>
    </w:p>
    <w:p>
      <w:pPr>
        <w:pStyle w:val="8"/>
        <w:snapToGrid w:val="0"/>
        <w:spacing w:before="0" w:beforeAutospacing="0" w:after="0" w:afterAutospacing="0" w:line="420" w:lineRule="exact"/>
        <w:ind w:firstLine="280" w:firstLineChars="100"/>
        <w:rPr>
          <w:rFonts w:hint="default" w:ascii="仿宋_GB2312" w:hAnsi="宋体" w:eastAsia="仿宋_GB2312"/>
          <w:sz w:val="28"/>
          <w:szCs w:val="28"/>
          <w:lang w:val="en-US" w:eastAsia="zh-CN"/>
        </w:rPr>
      </w:pPr>
      <w:r>
        <w:rPr>
          <w:rFonts w:hint="eastAsia" w:ascii="仿宋_GB2312" w:hAnsi="宋体" w:eastAsia="仿宋_GB2312"/>
          <w:sz w:val="28"/>
          <w:szCs w:val="28"/>
          <w:lang w:val="en-US" w:eastAsia="zh-CN"/>
        </w:rPr>
        <w:t>8、报价超过预算金额的。</w:t>
      </w:r>
    </w:p>
    <w:p>
      <w:pPr>
        <w:tabs>
          <w:tab w:val="left" w:pos="180"/>
        </w:tabs>
        <w:spacing w:line="400" w:lineRule="exact"/>
        <w:ind w:firstLine="280" w:firstLineChars="100"/>
        <w:rPr>
          <w:rFonts w:hint="eastAsia" w:ascii="仿宋_GB2312" w:hAnsi="宋体" w:eastAsia="仿宋_GB2312"/>
          <w:sz w:val="28"/>
          <w:szCs w:val="28"/>
          <w:lang w:eastAsia="zh-CN"/>
        </w:rPr>
      </w:pPr>
      <w:r>
        <w:rPr>
          <w:rFonts w:hint="eastAsia" w:ascii="仿宋_GB2312" w:hAnsi="宋体" w:eastAsia="仿宋_GB2312"/>
          <w:sz w:val="28"/>
          <w:szCs w:val="28"/>
          <w:lang w:val="en-US" w:eastAsia="zh-CN"/>
        </w:rPr>
        <w:t>9、</w:t>
      </w:r>
      <w:r>
        <w:rPr>
          <w:rFonts w:hint="eastAsia" w:ascii="仿宋_GB2312" w:hAnsi="宋体" w:eastAsia="仿宋_GB2312"/>
          <w:sz w:val="28"/>
          <w:szCs w:val="28"/>
          <w:lang w:eastAsia="zh-CN"/>
        </w:rPr>
        <w:t>其它不符合有关法律、法规要求的。</w:t>
      </w:r>
    </w:p>
    <w:p>
      <w:pPr>
        <w:tabs>
          <w:tab w:val="left" w:pos="180"/>
        </w:tabs>
        <w:spacing w:line="400" w:lineRule="exact"/>
        <w:ind w:firstLine="280" w:firstLineChars="100"/>
        <w:rPr>
          <w:rFonts w:hint="eastAsia" w:ascii="仿宋_GB2312" w:hAnsi="宋体" w:eastAsia="仿宋_GB2312"/>
          <w:sz w:val="28"/>
          <w:szCs w:val="28"/>
          <w:lang w:val="en-US" w:eastAsia="zh-CN"/>
        </w:rPr>
      </w:pPr>
    </w:p>
    <w:p>
      <w:pPr>
        <w:tabs>
          <w:tab w:val="left" w:pos="180"/>
        </w:tabs>
        <w:spacing w:line="400" w:lineRule="exact"/>
        <w:ind w:firstLine="280" w:firstLineChars="100"/>
        <w:rPr>
          <w:rFonts w:hint="eastAsia" w:ascii="仿宋_GB2312" w:hAnsi="宋体" w:eastAsia="仿宋_GB2312"/>
          <w:sz w:val="28"/>
          <w:szCs w:val="28"/>
          <w:lang w:val="en-US" w:eastAsia="zh-CN"/>
        </w:rPr>
      </w:pPr>
    </w:p>
    <w:p>
      <w:pPr>
        <w:tabs>
          <w:tab w:val="left" w:pos="180"/>
        </w:tabs>
        <w:spacing w:line="400" w:lineRule="exact"/>
        <w:ind w:firstLine="280" w:firstLineChars="100"/>
        <w:rPr>
          <w:rFonts w:hint="eastAsia" w:ascii="仿宋_GB2312" w:hAnsi="宋体" w:eastAsia="仿宋_GB2312"/>
          <w:sz w:val="28"/>
          <w:szCs w:val="28"/>
          <w:lang w:val="en-US" w:eastAsia="zh-CN"/>
        </w:rPr>
      </w:pPr>
    </w:p>
    <w:p>
      <w:pPr>
        <w:tabs>
          <w:tab w:val="left" w:pos="180"/>
        </w:tabs>
        <w:spacing w:line="400" w:lineRule="exact"/>
        <w:ind w:firstLine="280" w:firstLineChars="100"/>
        <w:rPr>
          <w:rFonts w:hint="eastAsia" w:ascii="仿宋_GB2312" w:hAnsi="宋体" w:eastAsia="仿宋_GB2312"/>
          <w:sz w:val="28"/>
          <w:szCs w:val="28"/>
          <w:lang w:val="en-US" w:eastAsia="zh-CN"/>
        </w:rPr>
      </w:pPr>
    </w:p>
    <w:p>
      <w:pPr>
        <w:widowControl/>
        <w:spacing w:after="156" w:afterLines="50" w:line="540" w:lineRule="exact"/>
        <w:jc w:val="center"/>
        <w:rPr>
          <w:rFonts w:hint="eastAsia" w:ascii="黑体" w:hAnsi="黑体" w:eastAsia="黑体" w:cs="黑体"/>
          <w:b/>
          <w:bCs/>
          <w:color w:val="000000"/>
          <w:kern w:val="0"/>
          <w:sz w:val="48"/>
          <w:szCs w:val="48"/>
          <w:lang w:eastAsia="zh-CN"/>
        </w:rPr>
      </w:pPr>
      <w:r>
        <w:rPr>
          <w:rFonts w:hint="eastAsia" w:ascii="黑体" w:hAnsi="黑体" w:eastAsia="黑体" w:cs="黑体"/>
          <w:b/>
          <w:bCs/>
          <w:color w:val="000000"/>
          <w:kern w:val="0"/>
          <w:sz w:val="48"/>
          <w:szCs w:val="48"/>
          <w:lang w:eastAsia="zh-CN"/>
        </w:rPr>
        <w:t>第三章</w:t>
      </w:r>
      <w:r>
        <w:rPr>
          <w:rFonts w:hint="eastAsia" w:ascii="黑体" w:hAnsi="黑体" w:eastAsia="黑体" w:cs="黑体"/>
          <w:b/>
          <w:bCs/>
          <w:color w:val="000000"/>
          <w:kern w:val="0"/>
          <w:sz w:val="48"/>
          <w:szCs w:val="48"/>
          <w:lang w:val="en-US" w:eastAsia="zh-CN"/>
        </w:rPr>
        <w:t xml:space="preserve"> </w:t>
      </w:r>
      <w:r>
        <w:rPr>
          <w:rFonts w:hint="eastAsia" w:ascii="黑体" w:hAnsi="黑体" w:eastAsia="黑体" w:cs="黑体"/>
          <w:b/>
          <w:bCs/>
          <w:color w:val="000000"/>
          <w:kern w:val="0"/>
          <w:sz w:val="48"/>
          <w:szCs w:val="48"/>
          <w:lang w:eastAsia="zh-CN"/>
        </w:rPr>
        <w:t>采购合同（范本、供参考）</w:t>
      </w:r>
    </w:p>
    <w:p>
      <w:pPr>
        <w:pStyle w:val="8"/>
        <w:tabs>
          <w:tab w:val="center" w:pos="4213"/>
          <w:tab w:val="left" w:pos="7011"/>
        </w:tabs>
        <w:snapToGrid w:val="0"/>
        <w:spacing w:before="0" w:beforeAutospacing="0" w:after="0" w:afterAutospacing="0" w:line="360" w:lineRule="auto"/>
        <w:rPr>
          <w:rFonts w:ascii="仿宋_GB2312"/>
          <w:color w:val="000000"/>
          <w:sz w:val="30"/>
          <w:szCs w:val="30"/>
        </w:rPr>
      </w:pPr>
      <w:r>
        <w:rPr>
          <w:rFonts w:ascii="仿宋_GB2312"/>
          <w:color w:val="000000"/>
          <w:sz w:val="30"/>
          <w:szCs w:val="30"/>
        </w:rPr>
        <w:t xml:space="preserve"> </w:t>
      </w:r>
    </w:p>
    <w:p>
      <w:pPr>
        <w:pStyle w:val="8"/>
        <w:tabs>
          <w:tab w:val="center" w:pos="4213"/>
          <w:tab w:val="left" w:pos="7011"/>
        </w:tabs>
        <w:snapToGrid w:val="0"/>
        <w:spacing w:before="0" w:beforeAutospacing="0" w:after="0" w:afterAutospacing="0" w:line="360" w:lineRule="auto"/>
        <w:rPr>
          <w:rFonts w:ascii="仿宋_GB2312"/>
          <w:color w:val="000000"/>
          <w:sz w:val="30"/>
          <w:szCs w:val="30"/>
        </w:rPr>
      </w:pPr>
      <w:r>
        <w:rPr>
          <w:rFonts w:ascii="仿宋_GB2312" w:eastAsia="仿宋_GB2312"/>
          <w:b/>
          <w:snapToGrid w:val="0"/>
        </w:rPr>
        <w:t>特别提示：以下为合同</w:t>
      </w:r>
      <w:r>
        <w:rPr>
          <w:rFonts w:hint="eastAsia" w:ascii="仿宋_GB2312" w:eastAsia="仿宋_GB2312"/>
          <w:b/>
          <w:snapToGrid w:val="0"/>
        </w:rPr>
        <w:t>主要条款指引</w:t>
      </w:r>
      <w:r>
        <w:rPr>
          <w:rFonts w:ascii="仿宋_GB2312" w:eastAsia="仿宋_GB2312"/>
          <w:b/>
          <w:snapToGrid w:val="0"/>
        </w:rPr>
        <w:t>，仅供参考。合同条款的具体内容应严格按照成交货物的特性要求，以及采购结果、成交商的承诺来拟订。</w:t>
      </w:r>
      <w:r>
        <w:rPr>
          <w:rFonts w:ascii="仿宋_GB2312"/>
          <w:color w:val="000000"/>
          <w:sz w:val="30"/>
          <w:szCs w:val="30"/>
        </w:rPr>
        <w:t xml:space="preserve">                                         </w:t>
      </w:r>
    </w:p>
    <w:p>
      <w:pPr>
        <w:pStyle w:val="8"/>
        <w:tabs>
          <w:tab w:val="center" w:pos="4213"/>
          <w:tab w:val="left" w:pos="7011"/>
        </w:tabs>
        <w:snapToGrid w:val="0"/>
        <w:spacing w:before="0" w:beforeAutospacing="0" w:after="0" w:afterAutospacing="0" w:line="360" w:lineRule="auto"/>
        <w:rPr>
          <w:rFonts w:hint="eastAsia" w:ascii="仿宋_GB2312"/>
          <w:color w:val="000000"/>
          <w:sz w:val="30"/>
          <w:szCs w:val="30"/>
          <w:lang w:val="en-US" w:eastAsia="zh-CN"/>
        </w:rPr>
      </w:pPr>
      <w:r>
        <w:rPr>
          <w:rFonts w:ascii="仿宋_GB2312"/>
          <w:color w:val="000000"/>
          <w:sz w:val="30"/>
          <w:szCs w:val="30"/>
        </w:rPr>
        <w:t xml:space="preserve"> </w:t>
      </w:r>
      <w:r>
        <w:rPr>
          <w:rFonts w:hint="eastAsia" w:ascii="仿宋_GB2312"/>
          <w:color w:val="000000"/>
          <w:sz w:val="30"/>
          <w:szCs w:val="30"/>
          <w:lang w:val="en-US" w:eastAsia="zh-CN"/>
        </w:rPr>
        <w:t xml:space="preserve">          </w:t>
      </w:r>
      <w:r>
        <w:rPr>
          <w:rFonts w:hint="eastAsia" w:ascii="仿宋_GB2312"/>
          <w:i/>
          <w:iCs/>
          <w:color w:val="000000"/>
          <w:sz w:val="30"/>
          <w:szCs w:val="30"/>
          <w:lang w:val="en-US" w:eastAsia="zh-CN"/>
        </w:rPr>
        <w:t xml:space="preserve"> </w:t>
      </w:r>
      <w:r>
        <w:rPr>
          <w:rFonts w:hint="eastAsia" w:ascii="仿宋_GB2312"/>
          <w:color w:val="000000"/>
          <w:sz w:val="30"/>
          <w:szCs w:val="30"/>
          <w:lang w:val="en-US" w:eastAsia="zh-CN"/>
        </w:rPr>
        <w:t xml:space="preserve">                           </w:t>
      </w:r>
    </w:p>
    <w:p>
      <w:pPr>
        <w:pStyle w:val="8"/>
        <w:tabs>
          <w:tab w:val="center" w:pos="4213"/>
          <w:tab w:val="left" w:pos="7011"/>
        </w:tabs>
        <w:snapToGrid w:val="0"/>
        <w:spacing w:before="0" w:beforeAutospacing="0" w:after="0" w:afterAutospacing="0" w:line="360" w:lineRule="auto"/>
        <w:jc w:val="right"/>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kern w:val="2"/>
          <w:sz w:val="28"/>
          <w:szCs w:val="28"/>
          <w:lang w:val="en-US" w:eastAsia="zh-CN" w:bidi="ar-SA"/>
        </w:rPr>
        <w:t>合同编号：</w:t>
      </w:r>
    </w:p>
    <w:p>
      <w:pPr>
        <w:pStyle w:val="11"/>
        <w:tabs>
          <w:tab w:val="left" w:pos="2625"/>
        </w:tabs>
        <w:topLinePunct/>
        <w:snapToGrid w:val="0"/>
        <w:spacing w:line="400" w:lineRule="exact"/>
        <w:jc w:val="both"/>
        <w:rPr>
          <w:rFonts w:hint="eastAsia" w:ascii="仿宋" w:hAnsi="仿宋" w:eastAsia="仿宋" w:cs="仿宋"/>
          <w:b w:val="0"/>
          <w:color w:val="000000"/>
          <w:kern w:val="2"/>
          <w:szCs w:val="24"/>
          <w:u w:val="single"/>
          <w:lang w:val="en-US"/>
        </w:rPr>
      </w:pPr>
      <w:r>
        <w:rPr>
          <w:rFonts w:hint="eastAsia" w:ascii="仿宋" w:hAnsi="仿宋" w:eastAsia="仿宋" w:cs="仿宋"/>
          <w:b w:val="0"/>
          <w:color w:val="000000"/>
          <w:kern w:val="2"/>
          <w:szCs w:val="24"/>
        </w:rPr>
        <w:t>（</w:t>
      </w:r>
      <w:r>
        <w:rPr>
          <w:rFonts w:hint="eastAsia" w:ascii="仿宋" w:hAnsi="仿宋" w:eastAsia="仿宋" w:cs="仿宋"/>
          <w:b w:val="0"/>
          <w:color w:val="000000"/>
          <w:kern w:val="2"/>
          <w:szCs w:val="24"/>
          <w:lang w:eastAsia="zh-CN"/>
        </w:rPr>
        <w:t>甲方</w:t>
      </w:r>
      <w:r>
        <w:rPr>
          <w:rFonts w:hint="eastAsia" w:ascii="仿宋" w:hAnsi="仿宋" w:eastAsia="仿宋" w:cs="仿宋"/>
          <w:b w:val="0"/>
          <w:color w:val="000000"/>
          <w:kern w:val="2"/>
          <w:szCs w:val="24"/>
        </w:rPr>
        <w:t>投保人）：</w:t>
      </w:r>
      <w:r>
        <w:rPr>
          <w:rFonts w:hint="eastAsia" w:ascii="仿宋" w:hAnsi="仿宋" w:eastAsia="仿宋" w:cs="仿宋"/>
          <w:b w:val="0"/>
          <w:color w:val="000000"/>
          <w:kern w:val="2"/>
          <w:szCs w:val="24"/>
          <w:u w:val="single"/>
        </w:rPr>
        <w:t>浙江省</w:t>
      </w:r>
      <w:r>
        <w:rPr>
          <w:rFonts w:hint="eastAsia" w:ascii="仿宋" w:hAnsi="仿宋" w:eastAsia="仿宋" w:cs="仿宋"/>
          <w:b w:val="0"/>
          <w:color w:val="000000"/>
          <w:kern w:val="2"/>
          <w:szCs w:val="24"/>
          <w:u w:val="single"/>
          <w:lang w:eastAsia="zh-CN"/>
        </w:rPr>
        <w:t>第五监狱</w:t>
      </w:r>
      <w:r>
        <w:rPr>
          <w:rFonts w:hint="eastAsia" w:ascii="仿宋" w:hAnsi="仿宋" w:eastAsia="仿宋" w:cs="仿宋"/>
          <w:b w:val="0"/>
          <w:color w:val="000000"/>
          <w:kern w:val="2"/>
          <w:szCs w:val="24"/>
          <w:lang w:val="en-US"/>
        </w:rPr>
        <w:t xml:space="preserve">      </w:t>
      </w:r>
      <w:r>
        <w:rPr>
          <w:rFonts w:hint="eastAsia" w:ascii="仿宋" w:hAnsi="仿宋" w:eastAsia="仿宋" w:cs="仿宋"/>
          <w:b w:val="0"/>
          <w:color w:val="000000"/>
          <w:kern w:val="2"/>
          <w:szCs w:val="24"/>
        </w:rPr>
        <w:t>乙方（保险公司）：</w:t>
      </w:r>
      <w:r>
        <w:rPr>
          <w:rFonts w:hint="eastAsia" w:ascii="仿宋" w:hAnsi="仿宋" w:eastAsia="仿宋" w:cs="仿宋"/>
          <w:b w:val="0"/>
          <w:color w:val="000000"/>
          <w:kern w:val="2"/>
          <w:szCs w:val="24"/>
          <w:u w:val="single"/>
          <w:lang w:val="en-US"/>
        </w:rPr>
        <w:t xml:space="preserve">               </w:t>
      </w:r>
    </w:p>
    <w:p>
      <w:pPr>
        <w:pStyle w:val="11"/>
        <w:tabs>
          <w:tab w:val="left" w:pos="2625"/>
        </w:tabs>
        <w:topLinePunct/>
        <w:snapToGrid w:val="0"/>
        <w:spacing w:line="400" w:lineRule="exact"/>
        <w:ind w:firstLine="480" w:firstLineChars="200"/>
        <w:jc w:val="both"/>
        <w:rPr>
          <w:rFonts w:hint="eastAsia" w:ascii="仿宋" w:hAnsi="仿宋" w:eastAsia="仿宋" w:cs="仿宋"/>
          <w:b w:val="0"/>
          <w:color w:val="000000"/>
          <w:szCs w:val="24"/>
        </w:rPr>
      </w:pPr>
      <w:r>
        <w:rPr>
          <w:rFonts w:hint="eastAsia" w:ascii="仿宋" w:hAnsi="仿宋" w:eastAsia="仿宋" w:cs="仿宋"/>
          <w:b w:val="0"/>
          <w:color w:val="000000"/>
          <w:kern w:val="2"/>
          <w:szCs w:val="24"/>
        </w:rPr>
        <w:t>乙方经</w:t>
      </w:r>
      <w:r>
        <w:rPr>
          <w:rFonts w:hint="eastAsia" w:ascii="仿宋" w:hAnsi="仿宋" w:eastAsia="仿宋" w:cs="仿宋"/>
          <w:b w:val="0"/>
          <w:color w:val="000000"/>
          <w:kern w:val="2"/>
          <w:szCs w:val="24"/>
          <w:lang w:eastAsia="zh-CN"/>
        </w:rPr>
        <w:t>询比</w:t>
      </w:r>
      <w:r>
        <w:rPr>
          <w:rFonts w:hint="eastAsia" w:ascii="仿宋" w:hAnsi="仿宋" w:eastAsia="仿宋" w:cs="仿宋"/>
          <w:b w:val="0"/>
          <w:color w:val="000000"/>
          <w:kern w:val="2"/>
          <w:szCs w:val="24"/>
        </w:rPr>
        <w:t>方式获得甲方《</w:t>
      </w:r>
      <w:r>
        <w:rPr>
          <w:rFonts w:hint="eastAsia" w:ascii="仿宋" w:hAnsi="仿宋" w:eastAsia="仿宋" w:cs="仿宋"/>
          <w:b w:val="0"/>
          <w:color w:val="000000"/>
          <w:kern w:val="2"/>
          <w:szCs w:val="24"/>
          <w:lang w:eastAsia="zh-CN"/>
        </w:rPr>
        <w:t>浙江省第五监狱罪犯综合保险服务采购</w:t>
      </w:r>
      <w:r>
        <w:rPr>
          <w:rFonts w:hint="eastAsia" w:ascii="仿宋" w:hAnsi="仿宋" w:eastAsia="仿宋" w:cs="仿宋"/>
          <w:b w:val="0"/>
          <w:color w:val="000000"/>
          <w:kern w:val="2"/>
          <w:szCs w:val="24"/>
        </w:rPr>
        <w:t>》项目供应资格，现甲乙双方根据《中华人民共和国保险法》、《中华人民共和国</w:t>
      </w:r>
      <w:r>
        <w:rPr>
          <w:rFonts w:hint="eastAsia" w:ascii="仿宋" w:hAnsi="仿宋" w:eastAsia="仿宋" w:cs="仿宋"/>
          <w:b w:val="0"/>
          <w:color w:val="000000"/>
          <w:kern w:val="2"/>
          <w:szCs w:val="24"/>
          <w:lang w:eastAsia="zh-CN"/>
        </w:rPr>
        <w:t>民法典</w:t>
      </w:r>
      <w:r>
        <w:rPr>
          <w:rFonts w:hint="eastAsia" w:ascii="仿宋" w:hAnsi="仿宋" w:eastAsia="仿宋" w:cs="仿宋"/>
          <w:b w:val="0"/>
          <w:color w:val="000000"/>
          <w:kern w:val="2"/>
          <w:szCs w:val="24"/>
        </w:rPr>
        <w:t>》以及</w:t>
      </w:r>
      <w:r>
        <w:rPr>
          <w:rFonts w:hint="eastAsia" w:ascii="仿宋" w:hAnsi="仿宋" w:eastAsia="仿宋" w:cs="仿宋"/>
          <w:b w:val="0"/>
          <w:color w:val="000000"/>
          <w:szCs w:val="24"/>
        </w:rPr>
        <w:t>其他相关法律、法规经协商达成共识，签订本合同以兹共同遵守。</w:t>
      </w:r>
    </w:p>
    <w:p>
      <w:pPr>
        <w:pStyle w:val="11"/>
        <w:tabs>
          <w:tab w:val="left" w:pos="2625"/>
        </w:tabs>
        <w:topLinePunct/>
        <w:snapToGrid w:val="0"/>
        <w:spacing w:line="400" w:lineRule="exact"/>
        <w:ind w:firstLine="482" w:firstLineChars="200"/>
        <w:jc w:val="both"/>
        <w:rPr>
          <w:rFonts w:hint="eastAsia" w:ascii="仿宋" w:hAnsi="仿宋" w:eastAsia="仿宋" w:cs="仿宋"/>
          <w:color w:val="000000"/>
          <w:szCs w:val="24"/>
        </w:rPr>
      </w:pPr>
      <w:r>
        <w:rPr>
          <w:rFonts w:hint="eastAsia" w:ascii="仿宋" w:hAnsi="仿宋" w:eastAsia="仿宋" w:cs="仿宋"/>
          <w:color w:val="000000"/>
          <w:szCs w:val="24"/>
        </w:rPr>
        <w:t>第一条  合同构成</w:t>
      </w:r>
    </w:p>
    <w:p>
      <w:pPr>
        <w:snapToGrid w:val="0"/>
        <w:spacing w:line="400" w:lineRule="exact"/>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本合同由保险单及所附条款、批注、附贴批单、投保单，以及与本合同有关的</w:t>
      </w:r>
      <w:r>
        <w:rPr>
          <w:rFonts w:hint="eastAsia" w:ascii="仿宋" w:hAnsi="仿宋" w:eastAsia="仿宋" w:cs="仿宋"/>
          <w:color w:val="000000"/>
          <w:sz w:val="24"/>
          <w:szCs w:val="24"/>
          <w:lang w:eastAsia="zh-CN"/>
        </w:rPr>
        <w:t>询比</w:t>
      </w:r>
      <w:r>
        <w:rPr>
          <w:rFonts w:hint="eastAsia" w:ascii="仿宋" w:hAnsi="仿宋" w:eastAsia="仿宋" w:cs="仿宋"/>
          <w:color w:val="000000"/>
          <w:sz w:val="24"/>
          <w:szCs w:val="24"/>
        </w:rPr>
        <w:t>文件、</w:t>
      </w:r>
      <w:r>
        <w:rPr>
          <w:rFonts w:hint="eastAsia" w:ascii="仿宋" w:hAnsi="仿宋" w:eastAsia="仿宋" w:cs="仿宋"/>
          <w:color w:val="000000"/>
          <w:sz w:val="24"/>
          <w:szCs w:val="24"/>
          <w:lang w:eastAsia="zh-CN"/>
        </w:rPr>
        <w:t>成交</w:t>
      </w:r>
      <w:r>
        <w:rPr>
          <w:rFonts w:hint="eastAsia" w:ascii="仿宋" w:hAnsi="仿宋" w:eastAsia="仿宋" w:cs="仿宋"/>
          <w:color w:val="000000"/>
          <w:sz w:val="24"/>
          <w:szCs w:val="24"/>
        </w:rPr>
        <w:t>通知书、乙方响应文件、声明和其他书面协议共同构成。</w:t>
      </w:r>
    </w:p>
    <w:p>
      <w:pPr>
        <w:snapToGrid w:val="0"/>
        <w:spacing w:line="400" w:lineRule="exact"/>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第二条  合同目的</w:t>
      </w:r>
    </w:p>
    <w:p>
      <w:pPr>
        <w:snapToGrid w:val="0"/>
        <w:spacing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合同是以甲方（投保人）为保护被保险人的利益，为被保险人发生人身等有关的伤害造成损失时，甲方为其寻找积极的帮助和救济手段，同时减少甲方的经济损失为目的。乙方（保险公司）经审核确认甲方符合《中华人民共和国保险法》投保人的适格主体，并明确承认甲方为该保险合同中的受益人。</w:t>
      </w:r>
    </w:p>
    <w:p>
      <w:pPr>
        <w:snapToGrid w:val="0"/>
        <w:spacing w:line="40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第三条  投保险种</w:t>
      </w:r>
    </w:p>
    <w:p>
      <w:pPr>
        <w:snapToGrid w:val="0"/>
        <w:spacing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意外身故保险、疾病身故保险、意外残疾保险、意外烧伤保险。</w:t>
      </w:r>
    </w:p>
    <w:p>
      <w:pPr>
        <w:snapToGrid w:val="0"/>
        <w:spacing w:line="400" w:lineRule="exact"/>
        <w:ind w:firstLine="482" w:firstLineChars="200"/>
        <w:rPr>
          <w:rFonts w:hint="eastAsia" w:ascii="仿宋" w:hAnsi="仿宋" w:eastAsia="仿宋" w:cs="仿宋"/>
          <w:b/>
          <w:sz w:val="24"/>
          <w:szCs w:val="24"/>
        </w:rPr>
      </w:pPr>
      <w:r>
        <w:rPr>
          <w:rFonts w:hint="eastAsia" w:ascii="仿宋" w:hAnsi="仿宋" w:eastAsia="仿宋" w:cs="仿宋"/>
          <w:b/>
          <w:color w:val="000000"/>
          <w:sz w:val="24"/>
          <w:szCs w:val="24"/>
        </w:rPr>
        <w:t>第四条  保险期限</w:t>
      </w:r>
    </w:p>
    <w:p>
      <w:pPr>
        <w:keepNext w:val="0"/>
        <w:keepLines w:val="0"/>
        <w:pageBreakBefore w:val="0"/>
        <w:kinsoku/>
        <w:wordWrap/>
        <w:overflowPunct/>
        <w:topLinePunct w:val="0"/>
        <w:autoSpaceDN/>
        <w:bidi w:val="0"/>
        <w:adjustRightInd/>
        <w:snapToGrid/>
        <w:spacing w:line="4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本合同的保险期为</w:t>
      </w:r>
      <w:r>
        <w:rPr>
          <w:rFonts w:hint="eastAsia" w:ascii="仿宋" w:hAnsi="仿宋" w:eastAsia="仿宋" w:cs="仿宋"/>
          <w:sz w:val="24"/>
          <w:szCs w:val="24"/>
          <w:lang w:eastAsia="zh-CN"/>
        </w:rPr>
        <w:t>一</w:t>
      </w:r>
      <w:r>
        <w:rPr>
          <w:rFonts w:hint="eastAsia" w:ascii="仿宋" w:hAnsi="仿宋" w:eastAsia="仿宋" w:cs="仿宋"/>
          <w:sz w:val="24"/>
          <w:szCs w:val="24"/>
        </w:rPr>
        <w:t>年，</w:t>
      </w:r>
      <w:r>
        <w:rPr>
          <w:rFonts w:hint="eastAsia" w:ascii="仿宋" w:hAnsi="仿宋" w:eastAsia="仿宋" w:cs="仿宋"/>
          <w:sz w:val="24"/>
          <w:szCs w:val="24"/>
          <w:lang w:val="en-US" w:eastAsia="zh-CN"/>
        </w:rPr>
        <w:t>（本公司同意承保、收取保险费并签发保险单）的次日零时开始至约定的终止日二十四时止。</w:t>
      </w:r>
    </w:p>
    <w:p>
      <w:pPr>
        <w:snapToGrid w:val="0"/>
        <w:spacing w:line="400" w:lineRule="exact"/>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rPr>
        <w:t>第五条  投保范围</w:t>
      </w:r>
    </w:p>
    <w:p>
      <w:pPr>
        <w:snapToGrid w:val="0"/>
        <w:spacing w:line="400" w:lineRule="exact"/>
        <w:ind w:firstLine="480" w:firstLineChars="200"/>
        <w:rPr>
          <w:rFonts w:hint="eastAsia" w:ascii="仿宋" w:hAnsi="仿宋" w:eastAsia="仿宋" w:cs="仿宋"/>
          <w:color w:val="000000"/>
          <w:sz w:val="24"/>
          <w:szCs w:val="24"/>
        </w:rPr>
      </w:pPr>
      <w:r>
        <w:rPr>
          <w:rFonts w:hint="eastAsia" w:ascii="仿宋" w:hAnsi="仿宋" w:eastAsia="仿宋" w:cs="仿宋"/>
          <w:sz w:val="24"/>
          <w:szCs w:val="24"/>
        </w:rPr>
        <w:t>甲方所管辖的保险期间内身体健康、能正常劳动的全体在押</w:t>
      </w:r>
      <w:r>
        <w:rPr>
          <w:rFonts w:hint="eastAsia" w:ascii="仿宋" w:hAnsi="仿宋" w:eastAsia="仿宋" w:cs="仿宋"/>
          <w:sz w:val="24"/>
          <w:szCs w:val="24"/>
          <w:lang w:eastAsia="zh-CN"/>
        </w:rPr>
        <w:t>罪犯</w:t>
      </w:r>
      <w:r>
        <w:rPr>
          <w:rFonts w:hint="eastAsia" w:ascii="仿宋" w:hAnsi="仿宋" w:eastAsia="仿宋" w:cs="仿宋"/>
          <w:sz w:val="24"/>
          <w:szCs w:val="24"/>
        </w:rPr>
        <w:t>（</w:t>
      </w:r>
      <w:r>
        <w:rPr>
          <w:rFonts w:hint="eastAsia" w:ascii="仿宋" w:hAnsi="仿宋" w:eastAsia="仿宋" w:cs="仿宋"/>
          <w:sz w:val="24"/>
          <w:szCs w:val="24"/>
          <w:lang w:val="en-US" w:eastAsia="zh-CN"/>
        </w:rPr>
        <w:t>18</w:t>
      </w:r>
      <w:r>
        <w:rPr>
          <w:rFonts w:hint="eastAsia" w:ascii="仿宋" w:hAnsi="仿宋" w:eastAsia="仿宋" w:cs="仿宋"/>
          <w:sz w:val="24"/>
          <w:szCs w:val="24"/>
        </w:rPr>
        <w:t>－65周岁），均可作为被保险人，由甲方作为投保人向乙方进行团体投保。投保实行不记名方式</w:t>
      </w:r>
      <w:r>
        <w:rPr>
          <w:rFonts w:hint="eastAsia" w:ascii="仿宋" w:hAnsi="仿宋" w:eastAsia="仿宋" w:cs="仿宋"/>
          <w:color w:val="000000"/>
          <w:sz w:val="24"/>
          <w:szCs w:val="24"/>
        </w:rPr>
        <w:t>。</w:t>
      </w:r>
    </w:p>
    <w:p>
      <w:pPr>
        <w:snapToGrid w:val="0"/>
        <w:spacing w:line="400" w:lineRule="exact"/>
        <w:ind w:firstLine="482" w:firstLineChars="200"/>
        <w:rPr>
          <w:rFonts w:hint="eastAsia" w:ascii="仿宋" w:hAnsi="仿宋" w:eastAsia="仿宋" w:cs="仿宋"/>
          <w:b/>
          <w:color w:val="000000"/>
          <w:sz w:val="24"/>
          <w:szCs w:val="24"/>
        </w:rPr>
      </w:pPr>
      <w:r>
        <w:rPr>
          <w:rFonts w:hint="eastAsia" w:ascii="仿宋" w:hAnsi="仿宋" w:eastAsia="仿宋" w:cs="仿宋"/>
          <w:b/>
          <w:sz w:val="24"/>
          <w:szCs w:val="24"/>
        </w:rPr>
        <w:t>第六条  保障内容、保障金额与赔付比例</w:t>
      </w:r>
    </w:p>
    <w:p>
      <w:pPr>
        <w:snapToGrid w:val="0"/>
        <w:spacing w:line="400" w:lineRule="exact"/>
        <w:ind w:firstLine="482" w:firstLineChars="200"/>
        <w:rPr>
          <w:rFonts w:hint="eastAsia" w:ascii="仿宋" w:hAnsi="仿宋" w:eastAsia="仿宋" w:cs="仿宋"/>
          <w:b w:val="0"/>
          <w:bCs w:val="0"/>
          <w:sz w:val="24"/>
          <w:szCs w:val="24"/>
          <w:lang w:eastAsia="zh-CN"/>
        </w:rPr>
      </w:pPr>
      <w:r>
        <w:rPr>
          <w:rFonts w:hint="eastAsia" w:ascii="仿宋" w:hAnsi="仿宋" w:eastAsia="仿宋" w:cs="仿宋"/>
          <w:b/>
          <w:bCs/>
          <w:sz w:val="24"/>
          <w:szCs w:val="24"/>
        </w:rPr>
        <w:t>第七条  保险责任</w:t>
      </w:r>
      <w:r>
        <w:rPr>
          <w:rFonts w:hint="eastAsia" w:ascii="仿宋" w:hAnsi="仿宋" w:eastAsia="仿宋" w:cs="仿宋"/>
          <w:b/>
          <w:bCs/>
          <w:sz w:val="24"/>
          <w:szCs w:val="24"/>
          <w:lang w:eastAsia="zh-CN"/>
        </w:rPr>
        <w:t>：</w:t>
      </w:r>
      <w:r>
        <w:rPr>
          <w:rFonts w:hint="eastAsia" w:ascii="仿宋" w:hAnsi="仿宋" w:eastAsia="仿宋" w:cs="仿宋"/>
          <w:b w:val="0"/>
          <w:bCs w:val="0"/>
          <w:sz w:val="24"/>
          <w:szCs w:val="24"/>
          <w:lang w:eastAsia="zh-CN"/>
        </w:rPr>
        <w:t>按</w:t>
      </w:r>
      <w:bookmarkStart w:id="4" w:name="_GoBack"/>
      <w:bookmarkEnd w:id="4"/>
      <w:r>
        <w:rPr>
          <w:rFonts w:hint="eastAsia" w:ascii="仿宋" w:hAnsi="仿宋" w:eastAsia="仿宋" w:cs="仿宋"/>
          <w:b w:val="0"/>
          <w:bCs w:val="0"/>
          <w:sz w:val="24"/>
          <w:szCs w:val="24"/>
          <w:lang w:eastAsia="zh-CN"/>
        </w:rPr>
        <w:t>理赔约定，每迟延一天扣履约保证金</w:t>
      </w:r>
      <w:r>
        <w:rPr>
          <w:rFonts w:hint="eastAsia" w:ascii="仿宋" w:hAnsi="仿宋" w:eastAsia="仿宋" w:cs="仿宋"/>
          <w:b w:val="0"/>
          <w:bCs w:val="0"/>
          <w:sz w:val="24"/>
          <w:szCs w:val="24"/>
          <w:lang w:val="en-US" w:eastAsia="zh-CN"/>
        </w:rPr>
        <w:t>5</w:t>
      </w:r>
      <w:r>
        <w:rPr>
          <w:rFonts w:hint="eastAsia" w:ascii="仿宋" w:hAnsi="仿宋" w:eastAsia="仿宋" w:cs="仿宋"/>
          <w:b w:val="0"/>
          <w:bCs w:val="0"/>
          <w:sz w:val="24"/>
          <w:szCs w:val="24"/>
          <w:lang w:eastAsia="zh-CN"/>
        </w:rPr>
        <w:t>00元；无法定事由不履行或不完全履行理赔义务，全额扣罚履约保证金</w:t>
      </w:r>
    </w:p>
    <w:p>
      <w:pPr>
        <w:snapToGrid w:val="0"/>
        <w:spacing w:line="40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第</w:t>
      </w:r>
      <w:r>
        <w:rPr>
          <w:rFonts w:hint="eastAsia" w:ascii="仿宋" w:hAnsi="仿宋" w:eastAsia="仿宋" w:cs="仿宋"/>
          <w:b/>
          <w:sz w:val="24"/>
          <w:szCs w:val="24"/>
          <w:lang w:eastAsia="zh-CN"/>
        </w:rPr>
        <w:t>八</w:t>
      </w:r>
      <w:r>
        <w:rPr>
          <w:rFonts w:hint="eastAsia" w:ascii="仿宋" w:hAnsi="仿宋" w:eastAsia="仿宋" w:cs="仿宋"/>
          <w:b/>
          <w:sz w:val="24"/>
          <w:szCs w:val="24"/>
        </w:rPr>
        <w:t>条  保险责任免除</w:t>
      </w:r>
    </w:p>
    <w:p>
      <w:pPr>
        <w:snapToGrid w:val="0"/>
        <w:spacing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因下列情形之一，导致被保险人身故、残疾或烧伤的，保险公司不承担给付保险金的责任：</w:t>
      </w:r>
    </w:p>
    <w:p>
      <w:pPr>
        <w:pStyle w:val="8"/>
        <w:snapToGrid w:val="0"/>
        <w:spacing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1.投保人对被保险人的故意杀害、故意伤害；</w:t>
      </w:r>
    </w:p>
    <w:p>
      <w:pPr>
        <w:pStyle w:val="8"/>
        <w:snapToGrid w:val="0"/>
        <w:spacing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2.被保险人故意犯罪或者抗拒依法采取的刑事强制措施；</w:t>
      </w:r>
    </w:p>
    <w:p>
      <w:pPr>
        <w:pStyle w:val="8"/>
        <w:snapToGrid w:val="0"/>
        <w:spacing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3.被保险人自杀或故意自伤，但被保险人自杀时无民事行为能力人的除外；</w:t>
      </w:r>
    </w:p>
    <w:p>
      <w:pPr>
        <w:pStyle w:val="8"/>
        <w:snapToGrid w:val="0"/>
        <w:spacing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4.被保险人打架斗殴、主动吸食或注射毒品；</w:t>
      </w:r>
    </w:p>
    <w:p>
      <w:pPr>
        <w:pStyle w:val="8"/>
        <w:snapToGrid w:val="0"/>
        <w:spacing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5.被保险人酒后驾驶、无合法有效驾驶证驾驶或驾驶无有效行驶证的机动车；</w:t>
      </w:r>
    </w:p>
    <w:p>
      <w:pPr>
        <w:pStyle w:val="8"/>
        <w:snapToGrid w:val="0"/>
        <w:spacing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6.战争、军事冲突、暴乱或武装叛乱；</w:t>
      </w:r>
    </w:p>
    <w:p>
      <w:pPr>
        <w:pStyle w:val="8"/>
        <w:snapToGrid w:val="0"/>
        <w:spacing w:line="400" w:lineRule="exact"/>
        <w:ind w:firstLine="480" w:firstLineChars="200"/>
        <w:rPr>
          <w:rFonts w:hint="eastAsia" w:ascii="仿宋" w:hAnsi="仿宋" w:eastAsia="仿宋" w:cs="仿宋"/>
          <w:b/>
          <w:bCs/>
          <w:sz w:val="24"/>
          <w:szCs w:val="24"/>
        </w:rPr>
      </w:pPr>
      <w:r>
        <w:rPr>
          <w:rFonts w:hint="eastAsia" w:ascii="仿宋" w:hAnsi="仿宋" w:eastAsia="仿宋" w:cs="仿宋"/>
          <w:sz w:val="24"/>
          <w:szCs w:val="24"/>
        </w:rPr>
        <w:t>7.核爆炸、核辐射或核污染。</w:t>
      </w:r>
    </w:p>
    <w:p>
      <w:pPr>
        <w:snapToGrid w:val="0"/>
        <w:spacing w:line="40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第</w:t>
      </w:r>
      <w:r>
        <w:rPr>
          <w:rFonts w:hint="eastAsia" w:ascii="仿宋" w:hAnsi="仿宋" w:eastAsia="仿宋" w:cs="仿宋"/>
          <w:b/>
          <w:sz w:val="24"/>
          <w:szCs w:val="24"/>
          <w:lang w:eastAsia="zh-CN"/>
        </w:rPr>
        <w:t>九</w:t>
      </w:r>
      <w:r>
        <w:rPr>
          <w:rFonts w:hint="eastAsia" w:ascii="仿宋" w:hAnsi="仿宋" w:eastAsia="仿宋" w:cs="仿宋"/>
          <w:b/>
          <w:sz w:val="24"/>
          <w:szCs w:val="24"/>
        </w:rPr>
        <w:t>条  保险费用结算</w:t>
      </w:r>
    </w:p>
    <w:p>
      <w:pPr>
        <w:pStyle w:val="8"/>
        <w:snapToGrid w:val="0"/>
        <w:spacing w:line="400" w:lineRule="exact"/>
        <w:ind w:firstLine="480" w:firstLineChars="200"/>
        <w:rPr>
          <w:rFonts w:hint="eastAsia" w:ascii="仿宋" w:hAnsi="仿宋" w:eastAsia="仿宋" w:cs="仿宋"/>
          <w:b/>
          <w:sz w:val="24"/>
          <w:szCs w:val="24"/>
        </w:rPr>
      </w:pPr>
      <w:r>
        <w:rPr>
          <w:rFonts w:hint="eastAsia" w:ascii="仿宋" w:hAnsi="仿宋" w:eastAsia="仿宋" w:cs="仿宋"/>
          <w:sz w:val="24"/>
          <w:szCs w:val="24"/>
        </w:rPr>
        <w:t>本合同的保险费用</w:t>
      </w:r>
      <w:r>
        <w:rPr>
          <w:rFonts w:hint="eastAsia" w:ascii="仿宋" w:hAnsi="仿宋" w:eastAsia="仿宋" w:cs="仿宋"/>
          <w:sz w:val="24"/>
          <w:szCs w:val="24"/>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元</w:t>
      </w:r>
      <w:r>
        <w:rPr>
          <w:rFonts w:hint="eastAsia" w:ascii="仿宋" w:hAnsi="仿宋" w:eastAsia="仿宋" w:cs="仿宋"/>
          <w:sz w:val="24"/>
          <w:szCs w:val="24"/>
          <w:lang w:val="en-US" w:eastAsia="zh-CN"/>
        </w:rPr>
        <w:t xml:space="preserve">/人.年    </w:t>
      </w:r>
      <w:r>
        <w:rPr>
          <w:rFonts w:hint="eastAsia" w:ascii="仿宋" w:hAnsi="仿宋" w:eastAsia="仿宋" w:cs="仿宋"/>
          <w:sz w:val="24"/>
          <w:szCs w:val="24"/>
        </w:rPr>
        <w:t>总额为</w:t>
      </w:r>
      <w:r>
        <w:rPr>
          <w:rFonts w:hint="eastAsia" w:ascii="仿宋" w:hAnsi="仿宋" w:eastAsia="仿宋" w:cs="仿宋"/>
          <w:sz w:val="24"/>
          <w:szCs w:val="24"/>
          <w:u w:val="single"/>
        </w:rPr>
        <w:t xml:space="preserve">     </w:t>
      </w:r>
      <w:r>
        <w:rPr>
          <w:rFonts w:hint="eastAsia" w:ascii="仿宋" w:hAnsi="仿宋" w:eastAsia="仿宋" w:cs="仿宋"/>
          <w:sz w:val="24"/>
          <w:szCs w:val="24"/>
        </w:rPr>
        <w:t>元 。</w:t>
      </w:r>
      <w:bookmarkStart w:id="3" w:name="_Toc181968675"/>
    </w:p>
    <w:bookmarkEnd w:id="3"/>
    <w:p>
      <w:pPr>
        <w:autoSpaceDE/>
        <w:autoSpaceDN/>
        <w:snapToGrid w:val="0"/>
        <w:spacing w:line="400" w:lineRule="exact"/>
        <w:ind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第十条  理赔要求</w:t>
      </w:r>
    </w:p>
    <w:p>
      <w:pPr>
        <w:tabs>
          <w:tab w:val="left" w:pos="648"/>
          <w:tab w:val="left" w:pos="1080"/>
        </w:tabs>
        <w:autoSpaceDE/>
        <w:autoSpaceDN/>
        <w:snapToGrid w:val="0"/>
        <w:spacing w:line="400" w:lineRule="exact"/>
        <w:ind w:firstLine="482" w:firstLineChars="200"/>
        <w:textAlignment w:val="auto"/>
        <w:rPr>
          <w:rFonts w:hint="eastAsia" w:ascii="仿宋" w:hAnsi="仿宋" w:eastAsia="仿宋" w:cs="仿宋"/>
          <w:b/>
          <w:bCs/>
          <w:sz w:val="24"/>
          <w:szCs w:val="24"/>
        </w:rPr>
      </w:pPr>
      <w:r>
        <w:rPr>
          <w:rFonts w:hint="eastAsia" w:ascii="仿宋" w:hAnsi="仿宋" w:eastAsia="仿宋" w:cs="仿宋"/>
          <w:b/>
          <w:bCs/>
          <w:sz w:val="24"/>
          <w:szCs w:val="24"/>
        </w:rPr>
        <w:t>第十</w:t>
      </w:r>
      <w:r>
        <w:rPr>
          <w:rFonts w:hint="eastAsia" w:ascii="仿宋" w:hAnsi="仿宋" w:eastAsia="仿宋" w:cs="仿宋"/>
          <w:b/>
          <w:bCs/>
          <w:sz w:val="24"/>
          <w:szCs w:val="24"/>
          <w:lang w:eastAsia="zh-CN"/>
        </w:rPr>
        <w:t>一</w:t>
      </w:r>
      <w:r>
        <w:rPr>
          <w:rFonts w:hint="eastAsia" w:ascii="仿宋" w:hAnsi="仿宋" w:eastAsia="仿宋" w:cs="仿宋"/>
          <w:b/>
          <w:bCs/>
          <w:sz w:val="24"/>
          <w:szCs w:val="24"/>
        </w:rPr>
        <w:t>条  违约责任</w:t>
      </w:r>
    </w:p>
    <w:p>
      <w:pPr>
        <w:autoSpaceDE/>
        <w:autoSpaceDN/>
        <w:snapToGrid w:val="0"/>
        <w:spacing w:line="400" w:lineRule="exact"/>
        <w:ind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第十</w:t>
      </w:r>
      <w:r>
        <w:rPr>
          <w:rFonts w:hint="eastAsia" w:ascii="仿宋" w:hAnsi="仿宋" w:eastAsia="仿宋" w:cs="仿宋"/>
          <w:b/>
          <w:sz w:val="24"/>
          <w:szCs w:val="24"/>
          <w:lang w:eastAsia="zh-CN"/>
        </w:rPr>
        <w:t>二</w:t>
      </w:r>
      <w:r>
        <w:rPr>
          <w:rFonts w:hint="eastAsia" w:ascii="仿宋" w:hAnsi="仿宋" w:eastAsia="仿宋" w:cs="仿宋"/>
          <w:b/>
          <w:sz w:val="24"/>
          <w:szCs w:val="24"/>
        </w:rPr>
        <w:t>条  如实告知</w:t>
      </w:r>
    </w:p>
    <w:p>
      <w:pPr>
        <w:autoSpaceDE/>
        <w:autoSpaceDN/>
        <w:snapToGrid w:val="0"/>
        <w:spacing w:line="400" w:lineRule="exact"/>
        <w:ind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第十</w:t>
      </w:r>
      <w:r>
        <w:rPr>
          <w:rFonts w:hint="eastAsia" w:ascii="仿宋" w:hAnsi="仿宋" w:eastAsia="仿宋" w:cs="仿宋"/>
          <w:b/>
          <w:sz w:val="24"/>
          <w:szCs w:val="24"/>
          <w:lang w:eastAsia="zh-CN"/>
        </w:rPr>
        <w:t>三</w:t>
      </w:r>
      <w:r>
        <w:rPr>
          <w:rFonts w:hint="eastAsia" w:ascii="仿宋" w:hAnsi="仿宋" w:eastAsia="仿宋" w:cs="仿宋"/>
          <w:b/>
          <w:sz w:val="24"/>
          <w:szCs w:val="24"/>
        </w:rPr>
        <w:t>条  争议处理</w:t>
      </w:r>
    </w:p>
    <w:p>
      <w:pPr>
        <w:autoSpaceDE/>
        <w:autoSpaceDN/>
        <w:snapToGrid w:val="0"/>
        <w:spacing w:line="40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因履行本合同发生的争议，由当事人协商解决。协商不成的，提交甲方所在地人民法院诉讼解决。</w:t>
      </w:r>
    </w:p>
    <w:p>
      <w:pPr>
        <w:autoSpaceDE/>
        <w:autoSpaceDN/>
        <w:snapToGrid w:val="0"/>
        <w:spacing w:line="400" w:lineRule="exact"/>
        <w:ind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第十</w:t>
      </w:r>
      <w:r>
        <w:rPr>
          <w:rFonts w:hint="eastAsia" w:ascii="仿宋" w:hAnsi="仿宋" w:eastAsia="仿宋" w:cs="仿宋"/>
          <w:b/>
          <w:sz w:val="24"/>
          <w:szCs w:val="24"/>
          <w:lang w:eastAsia="zh-CN"/>
        </w:rPr>
        <w:t>四</w:t>
      </w:r>
      <w:r>
        <w:rPr>
          <w:rFonts w:hint="eastAsia" w:ascii="仿宋" w:hAnsi="仿宋" w:eastAsia="仿宋" w:cs="仿宋"/>
          <w:b/>
          <w:sz w:val="24"/>
          <w:szCs w:val="24"/>
        </w:rPr>
        <w:t>条  合同文本及效力</w:t>
      </w:r>
    </w:p>
    <w:p>
      <w:pPr>
        <w:autoSpaceDE/>
        <w:autoSpaceDN/>
        <w:snapToGrid w:val="0"/>
        <w:spacing w:line="40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本合同一式四份，甲乙双方各执二份，经双方授权代表签字，加盖公章后成立。每份具有同等法律效力。</w:t>
      </w:r>
    </w:p>
    <w:p>
      <w:pPr>
        <w:autoSpaceDE/>
        <w:autoSpaceDN/>
        <w:snapToGrid w:val="0"/>
        <w:spacing w:line="400" w:lineRule="exact"/>
        <w:textAlignment w:val="auto"/>
        <w:rPr>
          <w:rFonts w:hint="eastAsia" w:ascii="仿宋" w:hAnsi="仿宋" w:eastAsia="仿宋" w:cs="仿宋"/>
          <w:b/>
          <w:bCs/>
          <w:sz w:val="24"/>
          <w:szCs w:val="24"/>
        </w:rPr>
      </w:pPr>
    </w:p>
    <w:p>
      <w:pPr>
        <w:autoSpaceDE/>
        <w:autoSpaceDN/>
        <w:snapToGrid w:val="0"/>
        <w:spacing w:line="400" w:lineRule="exact"/>
        <w:ind w:firstLine="153" w:firstLineChars="64"/>
        <w:textAlignment w:val="auto"/>
        <w:rPr>
          <w:rFonts w:hint="eastAsia" w:ascii="仿宋" w:hAnsi="仿宋" w:eastAsia="仿宋" w:cs="仿宋"/>
          <w:sz w:val="24"/>
          <w:szCs w:val="24"/>
        </w:rPr>
      </w:pPr>
      <w:r>
        <w:rPr>
          <w:rFonts w:hint="eastAsia" w:ascii="仿宋" w:hAnsi="仿宋" w:eastAsia="仿宋" w:cs="仿宋"/>
          <w:sz w:val="24"/>
          <w:szCs w:val="24"/>
        </w:rPr>
        <w:t>甲方：</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乙方：</w:t>
      </w:r>
    </w:p>
    <w:p>
      <w:pPr>
        <w:autoSpaceDE/>
        <w:autoSpaceDN/>
        <w:snapToGrid w:val="0"/>
        <w:spacing w:line="400" w:lineRule="exac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授权委托人：                         授权委托人：</w:t>
      </w:r>
    </w:p>
    <w:p>
      <w:pPr>
        <w:autoSpaceDE/>
        <w:autoSpaceDN/>
        <w:snapToGrid w:val="0"/>
        <w:spacing w:line="400" w:lineRule="exact"/>
        <w:ind w:firstLine="240" w:firstLineChars="100"/>
        <w:textAlignment w:val="auto"/>
        <w:rPr>
          <w:rFonts w:hint="eastAsia" w:ascii="仿宋" w:hAnsi="仿宋" w:eastAsia="仿宋" w:cs="仿宋"/>
          <w:sz w:val="24"/>
          <w:szCs w:val="24"/>
        </w:rPr>
      </w:pPr>
      <w:r>
        <w:rPr>
          <w:rFonts w:hint="eastAsia" w:ascii="仿宋" w:hAnsi="仿宋" w:eastAsia="仿宋" w:cs="仿宋"/>
          <w:sz w:val="24"/>
          <w:szCs w:val="24"/>
        </w:rPr>
        <w:t>联系电话：</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联系电话：</w:t>
      </w:r>
    </w:p>
    <w:p>
      <w:pPr>
        <w:autoSpaceDE/>
        <w:autoSpaceDN/>
        <w:snapToGrid w:val="0"/>
        <w:spacing w:line="400" w:lineRule="exact"/>
        <w:ind w:firstLine="240" w:firstLineChars="100"/>
        <w:textAlignment w:val="auto"/>
        <w:rPr>
          <w:rFonts w:hint="eastAsia" w:ascii="仿宋" w:hAnsi="仿宋" w:eastAsia="仿宋" w:cs="仿宋"/>
          <w:sz w:val="24"/>
          <w:szCs w:val="24"/>
          <w:lang w:val="en-US" w:eastAsia="zh-CN"/>
        </w:rPr>
      </w:pPr>
    </w:p>
    <w:p>
      <w:pPr>
        <w:autoSpaceDE/>
        <w:autoSpaceDN/>
        <w:snapToGrid w:val="0"/>
        <w:spacing w:line="400" w:lineRule="exact"/>
        <w:ind w:firstLine="153" w:firstLineChars="64"/>
        <w:textAlignment w:val="auto"/>
        <w:rPr>
          <w:rFonts w:hint="eastAsia" w:ascii="仿宋" w:hAnsi="仿宋" w:eastAsia="仿宋" w:cs="仿宋"/>
          <w:sz w:val="24"/>
          <w:szCs w:val="24"/>
        </w:rPr>
      </w:pPr>
      <w:r>
        <w:rPr>
          <w:rFonts w:hint="eastAsia" w:ascii="仿宋" w:hAnsi="仿宋" w:eastAsia="仿宋" w:cs="仿宋"/>
          <w:sz w:val="24"/>
          <w:szCs w:val="24"/>
          <w:lang w:eastAsia="zh-CN"/>
        </w:rPr>
        <w:t>202</w:t>
      </w:r>
      <w:r>
        <w:rPr>
          <w:rFonts w:hint="eastAsia" w:ascii="仿宋" w:hAnsi="仿宋" w:eastAsia="仿宋" w:cs="仿宋"/>
          <w:sz w:val="24"/>
          <w:szCs w:val="24"/>
          <w:lang w:val="en-US" w:eastAsia="zh-CN"/>
        </w:rPr>
        <w:t>4</w:t>
      </w:r>
      <w:r>
        <w:rPr>
          <w:rFonts w:hint="eastAsia" w:ascii="仿宋" w:hAnsi="仿宋" w:eastAsia="仿宋" w:cs="仿宋"/>
          <w:sz w:val="24"/>
          <w:szCs w:val="24"/>
        </w:rPr>
        <w:t xml:space="preserve">年  月  日                        </w:t>
      </w:r>
      <w:r>
        <w:rPr>
          <w:rFonts w:hint="eastAsia" w:ascii="仿宋" w:hAnsi="仿宋" w:eastAsia="仿宋" w:cs="仿宋"/>
          <w:sz w:val="24"/>
          <w:szCs w:val="24"/>
          <w:lang w:eastAsia="zh-CN"/>
        </w:rPr>
        <w:t>202</w:t>
      </w:r>
      <w:r>
        <w:rPr>
          <w:rFonts w:hint="eastAsia" w:ascii="仿宋" w:hAnsi="仿宋" w:eastAsia="仿宋" w:cs="仿宋"/>
          <w:sz w:val="24"/>
          <w:szCs w:val="24"/>
          <w:lang w:val="en-US" w:eastAsia="zh-CN"/>
        </w:rPr>
        <w:t>4</w:t>
      </w:r>
      <w:r>
        <w:rPr>
          <w:rFonts w:hint="eastAsia" w:ascii="仿宋" w:hAnsi="仿宋" w:eastAsia="仿宋" w:cs="仿宋"/>
          <w:sz w:val="24"/>
          <w:szCs w:val="24"/>
        </w:rPr>
        <w:t>年  月  日</w:t>
      </w:r>
    </w:p>
    <w:p>
      <w:pPr>
        <w:pStyle w:val="13"/>
        <w:ind w:left="0" w:leftChars="0" w:firstLine="0" w:firstLineChars="0"/>
        <w:rPr>
          <w:rFonts w:hint="eastAsia" w:ascii="仿宋" w:hAnsi="仿宋" w:eastAsia="仿宋" w:cs="仿宋"/>
          <w:b/>
          <w:sz w:val="72"/>
          <w:szCs w:val="72"/>
          <w:lang w:eastAsia="zh-CN"/>
        </w:rPr>
      </w:pPr>
    </w:p>
    <w:p>
      <w:pPr>
        <w:pStyle w:val="13"/>
        <w:ind w:left="0" w:leftChars="0" w:firstLine="0" w:firstLineChars="0"/>
        <w:rPr>
          <w:rFonts w:hint="eastAsia"/>
          <w:b/>
          <w:sz w:val="72"/>
          <w:szCs w:val="72"/>
          <w:lang w:eastAsia="zh-CN"/>
        </w:rPr>
      </w:pPr>
    </w:p>
    <w:p>
      <w:pPr>
        <w:spacing w:line="360" w:lineRule="auto"/>
        <w:jc w:val="center"/>
        <w:rPr>
          <w:rFonts w:hint="eastAsia"/>
          <w:b/>
          <w:sz w:val="52"/>
          <w:szCs w:val="52"/>
          <w:lang w:eastAsia="zh-CN"/>
        </w:rPr>
      </w:pPr>
      <w:r>
        <w:rPr>
          <w:rFonts w:hint="eastAsia"/>
          <w:b/>
          <w:sz w:val="52"/>
          <w:szCs w:val="52"/>
          <w:lang w:eastAsia="zh-CN"/>
        </w:rPr>
        <w:t>浙江省第五监狱</w:t>
      </w:r>
    </w:p>
    <w:p>
      <w:pPr>
        <w:spacing w:line="360" w:lineRule="auto"/>
        <w:jc w:val="center"/>
        <w:rPr>
          <w:rFonts w:hint="eastAsia"/>
          <w:b/>
          <w:sz w:val="52"/>
          <w:szCs w:val="52"/>
          <w:lang w:eastAsia="zh-CN"/>
        </w:rPr>
      </w:pPr>
      <w:r>
        <w:rPr>
          <w:rFonts w:hint="eastAsia"/>
          <w:b/>
          <w:sz w:val="52"/>
          <w:szCs w:val="52"/>
          <w:lang w:eastAsia="zh-CN"/>
        </w:rPr>
        <w:t>罪犯综合保险服务采购</w:t>
      </w:r>
    </w:p>
    <w:p>
      <w:pPr>
        <w:spacing w:line="360" w:lineRule="auto"/>
        <w:jc w:val="center"/>
        <w:rPr>
          <w:rFonts w:hint="eastAsia" w:ascii="Times New Roman" w:hAnsi="Times New Roman" w:cs="Times New Roman"/>
          <w:b/>
          <w:sz w:val="52"/>
          <w:szCs w:val="52"/>
          <w:lang w:eastAsia="zh-CN"/>
        </w:rPr>
      </w:pPr>
    </w:p>
    <w:p>
      <w:pPr>
        <w:spacing w:line="480" w:lineRule="auto"/>
        <w:jc w:val="center"/>
        <w:rPr>
          <w:rFonts w:hint="eastAsia" w:ascii="仿宋_GB2312" w:hAnsi="宋体" w:eastAsia="仿宋_GB2312"/>
          <w:b/>
          <w:sz w:val="72"/>
          <w:szCs w:val="72"/>
        </w:rPr>
      </w:pPr>
    </w:p>
    <w:p>
      <w:pPr>
        <w:spacing w:line="480" w:lineRule="auto"/>
        <w:jc w:val="center"/>
        <w:rPr>
          <w:rFonts w:hint="eastAsia" w:ascii="仿宋_GB2312" w:hAnsi="宋体" w:eastAsia="仿宋_GB2312"/>
          <w:b/>
          <w:sz w:val="72"/>
          <w:szCs w:val="72"/>
          <w:lang w:eastAsia="zh-CN"/>
        </w:rPr>
      </w:pPr>
      <w:r>
        <w:rPr>
          <w:rFonts w:hint="eastAsia" w:ascii="仿宋_GB2312" w:hAnsi="宋体" w:eastAsia="仿宋_GB2312"/>
          <w:b/>
          <w:sz w:val="72"/>
          <w:szCs w:val="72"/>
          <w:lang w:eastAsia="zh-CN"/>
        </w:rPr>
        <w:t>响</w:t>
      </w:r>
    </w:p>
    <w:p>
      <w:pPr>
        <w:spacing w:line="480" w:lineRule="auto"/>
        <w:jc w:val="center"/>
        <w:rPr>
          <w:rFonts w:hint="eastAsia" w:ascii="仿宋_GB2312" w:hAnsi="宋体" w:eastAsia="仿宋_GB2312"/>
          <w:b/>
          <w:sz w:val="72"/>
          <w:szCs w:val="72"/>
          <w:lang w:eastAsia="zh-CN"/>
        </w:rPr>
      </w:pPr>
      <w:r>
        <w:rPr>
          <w:rFonts w:hint="eastAsia" w:ascii="仿宋_GB2312" w:hAnsi="宋体" w:eastAsia="仿宋_GB2312"/>
          <w:b/>
          <w:sz w:val="72"/>
          <w:szCs w:val="72"/>
          <w:lang w:eastAsia="zh-CN"/>
        </w:rPr>
        <w:t>应</w:t>
      </w:r>
    </w:p>
    <w:p>
      <w:pPr>
        <w:spacing w:line="480" w:lineRule="auto"/>
        <w:jc w:val="center"/>
        <w:rPr>
          <w:rFonts w:hint="eastAsia" w:ascii="仿宋_GB2312" w:hAnsi="宋体" w:eastAsia="仿宋_GB2312"/>
          <w:b/>
          <w:sz w:val="72"/>
          <w:szCs w:val="72"/>
        </w:rPr>
      </w:pPr>
      <w:r>
        <w:rPr>
          <w:rFonts w:hint="eastAsia" w:ascii="仿宋_GB2312" w:hAnsi="宋体" w:eastAsia="仿宋_GB2312"/>
          <w:b/>
          <w:sz w:val="72"/>
          <w:szCs w:val="72"/>
        </w:rPr>
        <w:t>文</w:t>
      </w:r>
    </w:p>
    <w:p>
      <w:pPr>
        <w:spacing w:line="480" w:lineRule="auto"/>
        <w:jc w:val="center"/>
        <w:rPr>
          <w:rFonts w:hint="eastAsia" w:ascii="仿宋_GB2312" w:hAnsi="宋体" w:eastAsia="仿宋_GB2312"/>
          <w:b/>
          <w:sz w:val="52"/>
          <w:szCs w:val="52"/>
        </w:rPr>
      </w:pPr>
      <w:r>
        <w:rPr>
          <w:rFonts w:hint="eastAsia" w:ascii="仿宋_GB2312" w:hAnsi="宋体" w:eastAsia="仿宋_GB2312"/>
          <w:b/>
          <w:sz w:val="72"/>
          <w:szCs w:val="72"/>
        </w:rPr>
        <w:t>件</w:t>
      </w:r>
    </w:p>
    <w:p>
      <w:pPr>
        <w:spacing w:line="480" w:lineRule="auto"/>
        <w:rPr>
          <w:rFonts w:hint="eastAsia" w:ascii="仿宋_GB2312" w:hAnsi="宋体" w:eastAsia="仿宋_GB2312"/>
          <w:sz w:val="52"/>
          <w:szCs w:val="52"/>
        </w:rPr>
      </w:pPr>
    </w:p>
    <w:p>
      <w:pPr>
        <w:pStyle w:val="5"/>
        <w:rPr>
          <w:rFonts w:hint="eastAsia"/>
        </w:rPr>
      </w:pPr>
    </w:p>
    <w:p>
      <w:pPr>
        <w:spacing w:line="480" w:lineRule="auto"/>
        <w:rPr>
          <w:rFonts w:hint="eastAsia" w:ascii="仿宋_GB2312" w:hAnsi="宋体" w:eastAsia="仿宋_GB2312"/>
          <w:sz w:val="52"/>
          <w:szCs w:val="52"/>
        </w:rPr>
      </w:pPr>
    </w:p>
    <w:p>
      <w:pPr>
        <w:spacing w:line="700" w:lineRule="exact"/>
        <w:ind w:firstLine="1269" w:firstLineChars="395"/>
        <w:rPr>
          <w:rFonts w:hint="eastAsia" w:ascii="仿宋_GB2312" w:hAnsi="宋体" w:eastAsia="仿宋_GB2312"/>
          <w:b/>
          <w:sz w:val="32"/>
          <w:szCs w:val="32"/>
          <w:u w:val="single"/>
        </w:rPr>
      </w:pPr>
      <w:r>
        <w:rPr>
          <w:rFonts w:hint="eastAsia" w:ascii="仿宋_GB2312" w:hAnsi="宋体" w:eastAsia="仿宋_GB2312"/>
          <w:b/>
          <w:sz w:val="32"/>
          <w:szCs w:val="32"/>
          <w:lang w:eastAsia="zh-CN"/>
        </w:rPr>
        <w:t>响</w:t>
      </w:r>
      <w:r>
        <w:rPr>
          <w:rFonts w:hint="eastAsia" w:ascii="仿宋_GB2312" w:hAnsi="宋体" w:eastAsia="仿宋_GB2312"/>
          <w:b/>
          <w:sz w:val="32"/>
          <w:szCs w:val="32"/>
        </w:rPr>
        <w:t xml:space="preserve"> </w:t>
      </w:r>
      <w:r>
        <w:rPr>
          <w:rFonts w:hint="eastAsia" w:ascii="仿宋_GB2312" w:hAnsi="宋体" w:eastAsia="仿宋_GB2312"/>
          <w:b/>
          <w:sz w:val="32"/>
          <w:szCs w:val="32"/>
          <w:lang w:eastAsia="zh-CN"/>
        </w:rPr>
        <w:t>应</w:t>
      </w:r>
      <w:r>
        <w:rPr>
          <w:rFonts w:hint="eastAsia" w:ascii="仿宋_GB2312" w:hAnsi="宋体" w:eastAsia="仿宋_GB2312"/>
          <w:b/>
          <w:sz w:val="32"/>
          <w:szCs w:val="32"/>
        </w:rPr>
        <w:t xml:space="preserve"> 人</w:t>
      </w:r>
      <w:r>
        <w:rPr>
          <w:rFonts w:hint="eastAsia" w:ascii="仿宋_GB2312" w:hAnsi="宋体" w:eastAsia="仿宋_GB2312"/>
          <w:sz w:val="32"/>
          <w:szCs w:val="32"/>
        </w:rPr>
        <w:t>：</w:t>
      </w:r>
      <w:r>
        <w:rPr>
          <w:rFonts w:hint="eastAsia" w:ascii="仿宋_GB2312" w:hAnsi="宋体" w:eastAsia="仿宋_GB2312"/>
          <w:sz w:val="32"/>
          <w:szCs w:val="32"/>
          <w:u w:val="single"/>
        </w:rPr>
        <w:t xml:space="preserve"> </w:t>
      </w:r>
      <w:r>
        <w:rPr>
          <w:rFonts w:hint="eastAsia" w:ascii="仿宋_GB2312" w:hAnsi="宋体" w:eastAsia="仿宋_GB2312"/>
          <w:sz w:val="32"/>
          <w:szCs w:val="32"/>
          <w:u w:val="single"/>
          <w:lang w:val="en-US" w:eastAsia="zh-CN"/>
        </w:rPr>
        <w:t xml:space="preserve">            </w:t>
      </w:r>
      <w:r>
        <w:rPr>
          <w:rFonts w:hint="eastAsia" w:ascii="仿宋_GB2312" w:hAnsi="宋体" w:eastAsia="仿宋_GB2312"/>
          <w:b/>
          <w:bCs/>
          <w:color w:val="000000"/>
          <w:spacing w:val="-8"/>
          <w:sz w:val="32"/>
          <w:szCs w:val="32"/>
          <w:u w:val="single"/>
        </w:rPr>
        <w:t>（盖章）</w:t>
      </w:r>
    </w:p>
    <w:p>
      <w:pPr>
        <w:spacing w:line="700" w:lineRule="exact"/>
        <w:ind w:firstLine="1269" w:firstLineChars="395"/>
        <w:rPr>
          <w:rFonts w:hint="eastAsia" w:ascii="仿宋_GB2312" w:hAnsi="宋体" w:eastAsia="仿宋_GB2312"/>
          <w:b/>
          <w:sz w:val="32"/>
          <w:szCs w:val="32"/>
        </w:rPr>
      </w:pPr>
      <w:r>
        <w:rPr>
          <w:rFonts w:hint="eastAsia" w:ascii="仿宋_GB2312" w:hAnsi="宋体" w:eastAsia="仿宋_GB2312"/>
          <w:b/>
          <w:sz w:val="32"/>
          <w:szCs w:val="32"/>
        </w:rPr>
        <w:t>采购文件编号：</w:t>
      </w:r>
    </w:p>
    <w:p>
      <w:pPr>
        <w:spacing w:line="700" w:lineRule="exact"/>
        <w:ind w:firstLine="1269" w:firstLineChars="395"/>
        <w:rPr>
          <w:rFonts w:hint="eastAsia" w:ascii="仿宋_GB2312" w:hAnsi="宋体" w:eastAsia="仿宋_GB2312"/>
          <w:b/>
          <w:sz w:val="32"/>
          <w:szCs w:val="32"/>
        </w:rPr>
      </w:pPr>
      <w:r>
        <w:rPr>
          <w:rFonts w:hint="eastAsia" w:ascii="仿宋_GB2312" w:hAnsi="宋体" w:eastAsia="仿宋_GB2312"/>
          <w:b/>
          <w:sz w:val="32"/>
          <w:szCs w:val="32"/>
        </w:rPr>
        <w:t>日    期：</w:t>
      </w:r>
      <w:r>
        <w:rPr>
          <w:rFonts w:hint="eastAsia" w:ascii="仿宋_GB2312" w:hAnsi="宋体" w:eastAsia="仿宋_GB2312"/>
          <w:b/>
          <w:sz w:val="32"/>
          <w:szCs w:val="32"/>
          <w:lang w:val="en-US" w:eastAsia="zh-CN"/>
        </w:rPr>
        <w:t xml:space="preserve">  </w:t>
      </w:r>
      <w:r>
        <w:rPr>
          <w:rFonts w:hint="eastAsia" w:ascii="仿宋_GB2312" w:hAnsi="宋体" w:eastAsia="仿宋_GB2312"/>
          <w:b/>
          <w:sz w:val="32"/>
          <w:szCs w:val="32"/>
        </w:rPr>
        <w:t>年</w:t>
      </w:r>
      <w:r>
        <w:rPr>
          <w:rFonts w:hint="eastAsia" w:ascii="仿宋_GB2312" w:hAnsi="宋体" w:eastAsia="仿宋_GB2312"/>
          <w:b/>
          <w:sz w:val="32"/>
          <w:szCs w:val="32"/>
          <w:lang w:val="en-US" w:eastAsia="zh-CN"/>
        </w:rPr>
        <w:t xml:space="preserve">  </w:t>
      </w:r>
      <w:r>
        <w:rPr>
          <w:rFonts w:hint="eastAsia" w:ascii="仿宋_GB2312" w:hAnsi="宋体" w:eastAsia="仿宋_GB2312"/>
          <w:b/>
          <w:sz w:val="32"/>
          <w:szCs w:val="32"/>
        </w:rPr>
        <w:t>月</w:t>
      </w:r>
      <w:r>
        <w:rPr>
          <w:rFonts w:hint="eastAsia" w:ascii="仿宋_GB2312" w:hAnsi="宋体" w:eastAsia="仿宋_GB2312"/>
          <w:b/>
          <w:sz w:val="32"/>
          <w:szCs w:val="32"/>
          <w:lang w:val="en-US" w:eastAsia="zh-CN"/>
        </w:rPr>
        <w:t xml:space="preserve">  </w:t>
      </w:r>
      <w:r>
        <w:rPr>
          <w:rFonts w:hint="eastAsia" w:ascii="仿宋_GB2312" w:hAnsi="宋体" w:eastAsia="仿宋_GB2312"/>
          <w:b/>
          <w:sz w:val="32"/>
          <w:szCs w:val="32"/>
        </w:rPr>
        <w:t>日</w:t>
      </w:r>
    </w:p>
    <w:p/>
    <w:p/>
    <w:p>
      <w:pPr>
        <w:widowControl/>
        <w:spacing w:after="156" w:afterLines="50" w:line="540" w:lineRule="exact"/>
        <w:ind w:firstLine="3039" w:firstLineChars="688"/>
        <w:rPr>
          <w:rFonts w:hint="eastAsia" w:ascii="仿宋_GB2312" w:hAnsi="宋体" w:eastAsia="仿宋_GB2312" w:cs="Arial"/>
          <w:b/>
          <w:bCs/>
          <w:color w:val="000000"/>
          <w:kern w:val="0"/>
          <w:sz w:val="44"/>
          <w:szCs w:val="44"/>
        </w:rPr>
      </w:pPr>
    </w:p>
    <w:p>
      <w:pPr>
        <w:widowControl/>
        <w:spacing w:after="156" w:afterLines="50" w:line="540" w:lineRule="exact"/>
        <w:ind w:firstLine="3039" w:firstLineChars="688"/>
        <w:rPr>
          <w:rFonts w:hint="eastAsia" w:ascii="仿宋_GB2312" w:hAnsi="宋体" w:eastAsia="仿宋_GB2312" w:cs="Arial"/>
          <w:b/>
          <w:bCs/>
          <w:color w:val="000000"/>
          <w:kern w:val="0"/>
          <w:sz w:val="44"/>
          <w:szCs w:val="44"/>
        </w:rPr>
      </w:pPr>
    </w:p>
    <w:p>
      <w:pPr>
        <w:widowControl/>
        <w:spacing w:after="156" w:afterLines="50" w:line="540" w:lineRule="exact"/>
        <w:ind w:firstLine="3039" w:firstLineChars="688"/>
        <w:rPr>
          <w:rFonts w:hint="eastAsia" w:ascii="仿宋_GB2312" w:hAnsi="宋体" w:eastAsia="仿宋_GB2312" w:cs="Arial"/>
          <w:b/>
          <w:bCs/>
          <w:color w:val="000000"/>
          <w:kern w:val="0"/>
          <w:sz w:val="44"/>
          <w:szCs w:val="44"/>
        </w:rPr>
      </w:pPr>
      <w:r>
        <w:rPr>
          <w:rFonts w:hint="eastAsia" w:ascii="仿宋_GB2312" w:hAnsi="宋体" w:eastAsia="仿宋_GB2312" w:cs="Arial"/>
          <w:b/>
          <w:bCs/>
          <w:color w:val="000000"/>
          <w:kern w:val="0"/>
          <w:sz w:val="44"/>
          <w:szCs w:val="44"/>
        </w:rPr>
        <w:t>报  价  单</w:t>
      </w:r>
    </w:p>
    <w:p>
      <w:pPr>
        <w:spacing w:line="400" w:lineRule="exact"/>
        <w:jc w:val="left"/>
        <w:rPr>
          <w:rFonts w:hint="eastAsia" w:ascii="仿宋_GB2312" w:hAnsi="宋体" w:eastAsia="仿宋_GB2312"/>
          <w:sz w:val="28"/>
          <w:szCs w:val="28"/>
          <w:lang w:eastAsia="zh-CN"/>
        </w:rPr>
      </w:pPr>
    </w:p>
    <w:p>
      <w:pPr>
        <w:spacing w:line="400" w:lineRule="exact"/>
        <w:rPr>
          <w:rFonts w:hint="eastAsia" w:ascii="仿宋_GB2312" w:hAnsi="宋体" w:eastAsia="仿宋_GB2312"/>
          <w:sz w:val="28"/>
          <w:szCs w:val="28"/>
          <w:lang w:val="en-US" w:eastAsia="zh-CN"/>
        </w:rPr>
      </w:pPr>
      <w:r>
        <w:rPr>
          <w:rFonts w:hint="eastAsia" w:ascii="仿宋_GB2312" w:hAnsi="宋体" w:eastAsia="仿宋_GB2312"/>
          <w:sz w:val="28"/>
          <w:szCs w:val="28"/>
        </w:rPr>
        <w:t>保险费总计：</w:t>
      </w:r>
      <w:r>
        <w:rPr>
          <w:rFonts w:hint="eastAsia" w:ascii="仿宋_GB2312" w:hAnsi="宋体" w:eastAsia="仿宋_GB2312"/>
          <w:sz w:val="28"/>
          <w:szCs w:val="28"/>
          <w:lang w:eastAsia="zh-CN"/>
        </w:rPr>
        <w:t>小写：</w:t>
      </w:r>
      <w:r>
        <w:rPr>
          <w:rFonts w:hint="eastAsia" w:ascii="仿宋_GB2312" w:hAnsi="宋体" w:eastAsia="仿宋_GB2312"/>
          <w:sz w:val="28"/>
          <w:szCs w:val="28"/>
          <w:u w:val="single"/>
          <w:lang w:val="en-US" w:eastAsia="zh-CN"/>
        </w:rPr>
        <w:t xml:space="preserve">                   </w:t>
      </w:r>
      <w:r>
        <w:rPr>
          <w:rFonts w:hint="eastAsia" w:ascii="仿宋_GB2312" w:hAnsi="宋体" w:eastAsia="仿宋_GB2312"/>
          <w:sz w:val="28"/>
          <w:szCs w:val="28"/>
        </w:rPr>
        <w:t>（每人每年</w:t>
      </w:r>
      <w:r>
        <w:rPr>
          <w:rFonts w:hint="eastAsia" w:ascii="仿宋_GB2312" w:hAnsi="宋体" w:eastAsia="仿宋_GB2312"/>
          <w:sz w:val="28"/>
          <w:szCs w:val="28"/>
          <w:lang w:eastAsia="zh-CN"/>
        </w:rPr>
        <w:t>）</w:t>
      </w:r>
    </w:p>
    <w:p>
      <w:pPr>
        <w:spacing w:line="400" w:lineRule="exact"/>
        <w:jc w:val="left"/>
        <w:rPr>
          <w:rFonts w:hint="eastAsia" w:ascii="仿宋_GB2312" w:hAnsi="宋体" w:eastAsia="仿宋_GB2312"/>
          <w:sz w:val="28"/>
          <w:szCs w:val="28"/>
          <w:u w:val="single"/>
          <w:lang w:val="en-US" w:eastAsia="zh-CN"/>
        </w:rPr>
      </w:pPr>
    </w:p>
    <w:p>
      <w:pPr>
        <w:spacing w:line="400" w:lineRule="exact"/>
        <w:jc w:val="left"/>
        <w:rPr>
          <w:rFonts w:hint="eastAsia" w:ascii="仿宋_GB2312" w:hAnsi="宋体" w:eastAsia="仿宋_GB2312"/>
          <w:sz w:val="28"/>
          <w:szCs w:val="28"/>
          <w:u w:val="single"/>
          <w:lang w:val="en-US" w:eastAsia="zh-CN"/>
        </w:rPr>
      </w:pPr>
      <w:r>
        <w:rPr>
          <w:rFonts w:hint="eastAsia" w:ascii="仿宋_GB2312" w:hAnsi="宋体" w:eastAsia="仿宋_GB2312"/>
          <w:sz w:val="28"/>
          <w:szCs w:val="28"/>
          <w:u w:val="none"/>
          <w:lang w:val="en-US" w:eastAsia="zh-CN"/>
        </w:rPr>
        <w:t xml:space="preserve">            大写： </w:t>
      </w:r>
      <w:r>
        <w:rPr>
          <w:rFonts w:hint="eastAsia" w:ascii="仿宋_GB2312" w:hAnsi="宋体" w:eastAsia="仿宋_GB2312"/>
          <w:sz w:val="28"/>
          <w:szCs w:val="28"/>
          <w:u w:val="single"/>
          <w:lang w:val="en-US" w:eastAsia="zh-CN"/>
        </w:rPr>
        <w:t xml:space="preserve">                   元整</w:t>
      </w:r>
      <w:r>
        <w:rPr>
          <w:rFonts w:hint="eastAsia" w:ascii="仿宋_GB2312" w:hAnsi="宋体" w:eastAsia="仿宋_GB2312"/>
          <w:sz w:val="28"/>
          <w:szCs w:val="28"/>
        </w:rPr>
        <w:t>（每人每年</w:t>
      </w:r>
      <w:r>
        <w:rPr>
          <w:rFonts w:hint="eastAsia" w:ascii="仿宋_GB2312" w:hAnsi="宋体" w:eastAsia="仿宋_GB2312"/>
          <w:sz w:val="28"/>
          <w:szCs w:val="28"/>
          <w:lang w:eastAsia="zh-CN"/>
        </w:rPr>
        <w:t>）</w:t>
      </w:r>
    </w:p>
    <w:p>
      <w:pPr>
        <w:spacing w:line="400" w:lineRule="exact"/>
        <w:rPr>
          <w:rFonts w:hint="eastAsia" w:ascii="仿宋_GB2312" w:hAnsi="宋体" w:eastAsia="仿宋_GB2312"/>
          <w:sz w:val="28"/>
          <w:szCs w:val="28"/>
        </w:rPr>
      </w:pPr>
    </w:p>
    <w:p>
      <w:pPr>
        <w:spacing w:line="400" w:lineRule="exact"/>
        <w:rPr>
          <w:rFonts w:hint="eastAsia" w:ascii="仿宋_GB2312" w:hAnsi="宋体" w:eastAsia="仿宋_GB2312"/>
          <w:sz w:val="28"/>
          <w:szCs w:val="28"/>
        </w:rPr>
      </w:pPr>
      <w:r>
        <w:rPr>
          <w:rFonts w:hint="eastAsia" w:ascii="仿宋_GB2312" w:hAnsi="宋体" w:eastAsia="仿宋_GB2312"/>
          <w:sz w:val="28"/>
          <w:szCs w:val="28"/>
        </w:rPr>
        <w:t>备注：</w:t>
      </w:r>
      <w:r>
        <w:rPr>
          <w:rFonts w:hint="eastAsia" w:ascii="仿宋_GB2312" w:hAnsi="宋体" w:eastAsia="仿宋_GB2312"/>
          <w:sz w:val="28"/>
          <w:szCs w:val="28"/>
          <w:lang w:val="en-US" w:eastAsia="zh-CN"/>
        </w:rPr>
        <w:t>1、</w:t>
      </w:r>
      <w:r>
        <w:rPr>
          <w:rFonts w:hint="eastAsia" w:ascii="仿宋_GB2312" w:hAnsi="宋体" w:eastAsia="仿宋_GB2312"/>
          <w:sz w:val="28"/>
          <w:szCs w:val="28"/>
        </w:rPr>
        <w:t>响应报价包含</w:t>
      </w:r>
      <w:r>
        <w:rPr>
          <w:rFonts w:hint="eastAsia" w:ascii="仿宋_GB2312" w:hAnsi="宋体" w:eastAsia="仿宋_GB2312"/>
          <w:sz w:val="28"/>
          <w:szCs w:val="28"/>
          <w:lang w:eastAsia="zh-CN"/>
        </w:rPr>
        <w:t>服务</w:t>
      </w:r>
      <w:r>
        <w:rPr>
          <w:rFonts w:hint="eastAsia" w:ascii="仿宋_GB2312" w:hAnsi="宋体" w:eastAsia="仿宋_GB2312"/>
          <w:sz w:val="28"/>
          <w:szCs w:val="28"/>
        </w:rPr>
        <w:t>、</w:t>
      </w:r>
      <w:r>
        <w:rPr>
          <w:rFonts w:hint="eastAsia" w:ascii="仿宋_GB2312" w:hAnsi="宋体" w:eastAsia="仿宋_GB2312"/>
          <w:sz w:val="28"/>
          <w:szCs w:val="28"/>
          <w:lang w:eastAsia="zh-CN"/>
        </w:rPr>
        <w:t>资料费</w:t>
      </w:r>
      <w:r>
        <w:rPr>
          <w:rFonts w:hint="eastAsia" w:ascii="仿宋_GB2312" w:hAnsi="宋体" w:eastAsia="仿宋_GB2312"/>
          <w:sz w:val="28"/>
          <w:szCs w:val="28"/>
        </w:rPr>
        <w:t>、耗损、</w:t>
      </w:r>
      <w:r>
        <w:rPr>
          <w:rFonts w:ascii="仿宋_GB2312" w:hAnsi="宋体" w:eastAsia="仿宋_GB2312"/>
          <w:sz w:val="28"/>
          <w:szCs w:val="28"/>
        </w:rPr>
        <w:t>利润、税金、政策性文件规定及</w:t>
      </w:r>
      <w:r>
        <w:rPr>
          <w:rFonts w:hint="eastAsia" w:ascii="仿宋_GB2312" w:hAnsi="宋体" w:eastAsia="仿宋_GB2312"/>
          <w:sz w:val="28"/>
          <w:szCs w:val="28"/>
        </w:rPr>
        <w:t>其他</w:t>
      </w:r>
      <w:r>
        <w:rPr>
          <w:rFonts w:ascii="仿宋_GB2312" w:hAnsi="宋体" w:eastAsia="仿宋_GB2312"/>
          <w:sz w:val="28"/>
          <w:szCs w:val="28"/>
        </w:rPr>
        <w:t>所有风险及责任</w:t>
      </w:r>
      <w:r>
        <w:rPr>
          <w:rFonts w:hint="eastAsia" w:ascii="仿宋_GB2312" w:hAnsi="宋体" w:eastAsia="仿宋_GB2312"/>
          <w:sz w:val="28"/>
          <w:szCs w:val="28"/>
        </w:rPr>
        <w:t>等全部费用。</w:t>
      </w:r>
    </w:p>
    <w:p>
      <w:pPr>
        <w:numPr>
          <w:ilvl w:val="0"/>
          <w:numId w:val="0"/>
        </w:numPr>
        <w:spacing w:line="400" w:lineRule="exact"/>
        <w:ind w:firstLine="840" w:firstLineChars="300"/>
        <w:rPr>
          <w:rFonts w:hint="eastAsia" w:ascii="仿宋_GB2312" w:hAnsi="宋体" w:eastAsia="仿宋_GB2312"/>
          <w:sz w:val="28"/>
          <w:szCs w:val="28"/>
          <w:lang w:eastAsia="zh-CN"/>
        </w:rPr>
      </w:pPr>
      <w:r>
        <w:rPr>
          <w:rFonts w:hint="eastAsia" w:ascii="仿宋_GB2312" w:hAnsi="宋体" w:eastAsia="仿宋_GB2312"/>
          <w:sz w:val="28"/>
          <w:szCs w:val="28"/>
          <w:lang w:val="en-US" w:eastAsia="zh-CN"/>
        </w:rPr>
        <w:t>2、报价单中</w:t>
      </w:r>
      <w:r>
        <w:rPr>
          <w:rFonts w:hint="eastAsia" w:ascii="仿宋_GB2312" w:hAnsi="宋体" w:eastAsia="仿宋_GB2312"/>
          <w:sz w:val="28"/>
          <w:szCs w:val="28"/>
        </w:rPr>
        <w:t>未提到的</w:t>
      </w:r>
      <w:r>
        <w:rPr>
          <w:rFonts w:hint="eastAsia" w:ascii="仿宋_GB2312" w:hAnsi="宋体" w:eastAsia="仿宋_GB2312"/>
          <w:sz w:val="28"/>
          <w:szCs w:val="28"/>
          <w:lang w:eastAsia="zh-CN"/>
        </w:rPr>
        <w:t>响应承诺</w:t>
      </w:r>
      <w:r>
        <w:rPr>
          <w:rFonts w:hint="eastAsia" w:ascii="仿宋_GB2312" w:hAnsi="宋体" w:eastAsia="仿宋_GB2312"/>
          <w:sz w:val="28"/>
          <w:szCs w:val="28"/>
        </w:rPr>
        <w:t>均</w:t>
      </w:r>
      <w:r>
        <w:rPr>
          <w:rFonts w:hint="eastAsia" w:ascii="仿宋_GB2312" w:hAnsi="宋体" w:eastAsia="仿宋_GB2312"/>
          <w:sz w:val="28"/>
          <w:szCs w:val="28"/>
          <w:lang w:eastAsia="zh-CN"/>
        </w:rPr>
        <w:t>按询比文件</w:t>
      </w:r>
      <w:r>
        <w:rPr>
          <w:rFonts w:hint="eastAsia" w:ascii="仿宋_GB2312" w:hAnsi="宋体" w:eastAsia="仿宋_GB2312"/>
          <w:sz w:val="28"/>
          <w:szCs w:val="28"/>
        </w:rPr>
        <w:t>中的</w:t>
      </w:r>
      <w:r>
        <w:rPr>
          <w:rFonts w:hint="eastAsia" w:ascii="仿宋_GB2312" w:hAnsi="宋体" w:eastAsia="仿宋_GB2312"/>
          <w:sz w:val="28"/>
          <w:szCs w:val="28"/>
          <w:lang w:eastAsia="zh-CN"/>
        </w:rPr>
        <w:t>要求</w:t>
      </w:r>
      <w:r>
        <w:rPr>
          <w:rFonts w:hint="eastAsia" w:ascii="仿宋_GB2312" w:hAnsi="宋体" w:eastAsia="仿宋_GB2312"/>
          <w:sz w:val="28"/>
          <w:szCs w:val="28"/>
        </w:rPr>
        <w:t>执行</w:t>
      </w:r>
      <w:r>
        <w:rPr>
          <w:rFonts w:hint="eastAsia" w:ascii="仿宋_GB2312" w:hAnsi="宋体" w:eastAsia="仿宋_GB2312"/>
          <w:sz w:val="28"/>
          <w:szCs w:val="28"/>
          <w:lang w:eastAsia="zh-CN"/>
        </w:rPr>
        <w:t>。</w:t>
      </w:r>
    </w:p>
    <w:p>
      <w:pPr>
        <w:numPr>
          <w:ilvl w:val="0"/>
          <w:numId w:val="0"/>
        </w:numPr>
        <w:spacing w:line="400" w:lineRule="exact"/>
        <w:ind w:firstLine="840" w:firstLineChars="300"/>
        <w:rPr>
          <w:rFonts w:hint="eastAsia" w:ascii="仿宋_GB2312" w:hAnsi="宋体" w:eastAsia="仿宋_GB2312"/>
          <w:sz w:val="28"/>
          <w:szCs w:val="28"/>
          <w:lang w:val="en-US" w:eastAsia="zh-CN"/>
        </w:rPr>
      </w:pPr>
      <w:r>
        <w:rPr>
          <w:rFonts w:hint="eastAsia" w:ascii="仿宋_GB2312" w:hAnsi="宋体" w:eastAsia="仿宋_GB2312"/>
          <w:sz w:val="28"/>
          <w:szCs w:val="28"/>
          <w:lang w:val="en-US" w:eastAsia="zh-CN"/>
        </w:rPr>
        <w:t>3、提供有效发票。</w:t>
      </w:r>
    </w:p>
    <w:p>
      <w:pPr>
        <w:spacing w:line="400" w:lineRule="exact"/>
        <w:rPr>
          <w:rFonts w:hint="eastAsia" w:ascii="仿宋_GB2312" w:hAnsi="宋体" w:eastAsia="仿宋_GB2312"/>
          <w:sz w:val="24"/>
        </w:rPr>
      </w:pPr>
    </w:p>
    <w:p>
      <w:pPr>
        <w:spacing w:line="600" w:lineRule="exact"/>
        <w:rPr>
          <w:rFonts w:hint="eastAsia" w:ascii="仿宋_GB2312" w:hAnsi="宋体" w:eastAsia="仿宋_GB2312"/>
          <w:sz w:val="28"/>
          <w:szCs w:val="28"/>
          <w:lang w:eastAsia="zh-CN"/>
        </w:rPr>
      </w:pPr>
    </w:p>
    <w:p>
      <w:pPr>
        <w:spacing w:line="600" w:lineRule="exact"/>
        <w:rPr>
          <w:rFonts w:hint="eastAsia" w:ascii="仿宋_GB2312" w:hAnsi="宋体" w:eastAsia="仿宋_GB2312"/>
          <w:sz w:val="28"/>
          <w:szCs w:val="28"/>
          <w:lang w:eastAsia="zh-CN"/>
        </w:rPr>
      </w:pPr>
    </w:p>
    <w:p>
      <w:pPr>
        <w:spacing w:line="600" w:lineRule="exact"/>
        <w:rPr>
          <w:rFonts w:hint="eastAsia" w:ascii="仿宋_GB2312" w:hAnsi="宋体" w:eastAsia="仿宋_GB2312"/>
          <w:sz w:val="28"/>
          <w:szCs w:val="28"/>
          <w:lang w:eastAsia="zh-CN"/>
        </w:rPr>
      </w:pPr>
    </w:p>
    <w:p>
      <w:pPr>
        <w:spacing w:line="600" w:lineRule="exact"/>
        <w:rPr>
          <w:rFonts w:hint="eastAsia" w:ascii="仿宋_GB2312" w:hAnsi="宋体" w:eastAsia="仿宋_GB2312"/>
          <w:sz w:val="28"/>
          <w:szCs w:val="28"/>
          <w:lang w:eastAsia="zh-CN"/>
        </w:rPr>
      </w:pPr>
    </w:p>
    <w:p>
      <w:pPr>
        <w:spacing w:line="600" w:lineRule="exact"/>
        <w:rPr>
          <w:rFonts w:hint="eastAsia" w:ascii="仿宋_GB2312" w:hAnsi="宋体" w:eastAsia="仿宋_GB2312"/>
          <w:sz w:val="28"/>
          <w:szCs w:val="28"/>
          <w:lang w:eastAsia="zh-CN"/>
        </w:rPr>
      </w:pPr>
    </w:p>
    <w:p>
      <w:pPr>
        <w:spacing w:line="600" w:lineRule="exact"/>
        <w:rPr>
          <w:rFonts w:hint="eastAsia" w:ascii="仿宋_GB2312" w:hAnsi="宋体" w:eastAsia="仿宋_GB2312"/>
          <w:sz w:val="28"/>
          <w:szCs w:val="28"/>
        </w:rPr>
      </w:pPr>
      <w:r>
        <w:rPr>
          <w:rFonts w:hint="eastAsia" w:ascii="仿宋_GB2312" w:hAnsi="宋体" w:eastAsia="仿宋_GB2312"/>
          <w:sz w:val="28"/>
          <w:szCs w:val="28"/>
          <w:lang w:eastAsia="zh-CN"/>
        </w:rPr>
        <w:t>询比</w:t>
      </w:r>
      <w:r>
        <w:rPr>
          <w:rFonts w:hint="eastAsia" w:ascii="仿宋_GB2312" w:hAnsi="宋体" w:eastAsia="仿宋_GB2312"/>
          <w:sz w:val="28"/>
          <w:szCs w:val="28"/>
        </w:rPr>
        <w:t>单位（盖章）：</w:t>
      </w:r>
    </w:p>
    <w:p>
      <w:pPr>
        <w:widowControl/>
        <w:snapToGrid w:val="0"/>
        <w:spacing w:line="600" w:lineRule="exact"/>
        <w:jc w:val="left"/>
        <w:rPr>
          <w:rFonts w:hint="eastAsia" w:ascii="仿宋_GB2312" w:hAnsi="宋体" w:eastAsia="仿宋_GB2312" w:cs="宋体"/>
          <w:kern w:val="0"/>
          <w:sz w:val="28"/>
          <w:szCs w:val="28"/>
        </w:rPr>
      </w:pPr>
      <w:r>
        <w:rPr>
          <w:rFonts w:hint="eastAsia" w:ascii="仿宋_GB2312" w:hAnsi="宋体" w:eastAsia="仿宋_GB2312" w:cs="宋体"/>
          <w:kern w:val="0"/>
          <w:sz w:val="28"/>
          <w:szCs w:val="28"/>
        </w:rPr>
        <w:t>法定代表人（盖章或签字）：</w:t>
      </w:r>
    </w:p>
    <w:p>
      <w:pPr>
        <w:widowControl/>
        <w:snapToGrid w:val="0"/>
        <w:spacing w:line="600" w:lineRule="exact"/>
        <w:jc w:val="left"/>
        <w:rPr>
          <w:rFonts w:hint="eastAsia" w:ascii="仿宋_GB2312" w:hAnsi="宋体" w:eastAsia="仿宋_GB2312" w:cs="宋体"/>
          <w:kern w:val="0"/>
          <w:sz w:val="28"/>
          <w:szCs w:val="28"/>
        </w:rPr>
      </w:pPr>
      <w:r>
        <w:rPr>
          <w:rFonts w:hint="eastAsia" w:ascii="仿宋_GB2312" w:hAnsi="宋体" w:eastAsia="仿宋_GB2312" w:cs="宋体"/>
          <w:kern w:val="0"/>
          <w:sz w:val="28"/>
          <w:szCs w:val="28"/>
        </w:rPr>
        <w:t>联系人：　　　　　　</w:t>
      </w:r>
    </w:p>
    <w:p>
      <w:pPr>
        <w:widowControl/>
        <w:snapToGrid w:val="0"/>
        <w:spacing w:line="600" w:lineRule="exact"/>
        <w:jc w:val="left"/>
        <w:rPr>
          <w:rFonts w:hint="eastAsia" w:ascii="仿宋_GB2312" w:hAnsi="宋体" w:eastAsia="仿宋_GB2312" w:cs="宋体"/>
          <w:kern w:val="0"/>
          <w:sz w:val="28"/>
          <w:szCs w:val="28"/>
          <w:u w:val="single"/>
        </w:rPr>
      </w:pPr>
      <w:r>
        <w:rPr>
          <w:rFonts w:hint="eastAsia" w:ascii="仿宋_GB2312" w:hAnsi="宋体" w:eastAsia="仿宋_GB2312" w:cs="宋体"/>
          <w:kern w:val="0"/>
          <w:sz w:val="28"/>
          <w:szCs w:val="28"/>
        </w:rPr>
        <w:t>联系电话：</w:t>
      </w:r>
    </w:p>
    <w:p>
      <w:pPr>
        <w:spacing w:line="600" w:lineRule="exact"/>
        <w:rPr>
          <w:rFonts w:hint="eastAsia" w:ascii="仿宋_GB2312" w:hAnsi="宋体" w:eastAsia="仿宋_GB2312"/>
          <w:sz w:val="24"/>
        </w:rPr>
      </w:pPr>
      <w:r>
        <w:rPr>
          <w:rFonts w:hint="eastAsia" w:ascii="仿宋_GB2312" w:hAnsi="宋体" w:eastAsia="仿宋_GB2312"/>
          <w:sz w:val="28"/>
          <w:szCs w:val="28"/>
        </w:rPr>
        <w:t>日  期:</w:t>
      </w:r>
    </w:p>
    <w:p>
      <w:pPr>
        <w:pStyle w:val="8"/>
        <w:snapToGrid w:val="0"/>
        <w:jc w:val="both"/>
        <w:rPr>
          <w:rFonts w:hint="eastAsia" w:ascii="仿宋_GB2312" w:hAnsi="宋体" w:eastAsia="仿宋_GB2312"/>
          <w:b/>
          <w:sz w:val="48"/>
        </w:rPr>
      </w:pPr>
    </w:p>
    <w:p>
      <w:pPr>
        <w:pStyle w:val="8"/>
        <w:snapToGrid w:val="0"/>
        <w:jc w:val="both"/>
        <w:rPr>
          <w:rFonts w:hint="eastAsia" w:ascii="仿宋_GB2312" w:hAnsi="宋体" w:eastAsia="仿宋_GB2312"/>
          <w:b/>
          <w:sz w:val="48"/>
        </w:rPr>
      </w:pPr>
    </w:p>
    <w:p>
      <w:pPr>
        <w:pStyle w:val="8"/>
        <w:snapToGrid w:val="0"/>
        <w:jc w:val="both"/>
        <w:rPr>
          <w:rFonts w:hint="eastAsia" w:ascii="仿宋_GB2312" w:hAnsi="宋体" w:eastAsia="仿宋_GB2312"/>
          <w:b/>
          <w:sz w:val="48"/>
        </w:rPr>
      </w:pPr>
    </w:p>
    <w:p>
      <w:pPr>
        <w:pStyle w:val="8"/>
        <w:snapToGrid w:val="0"/>
        <w:jc w:val="both"/>
        <w:rPr>
          <w:rFonts w:hint="eastAsia" w:ascii="仿宋_GB2312" w:hAnsi="宋体" w:eastAsia="仿宋_GB2312"/>
          <w:b/>
          <w:sz w:val="48"/>
        </w:rPr>
      </w:pPr>
    </w:p>
    <w:p>
      <w:pPr>
        <w:pStyle w:val="8"/>
        <w:snapToGrid w:val="0"/>
        <w:jc w:val="both"/>
        <w:rPr>
          <w:rFonts w:hint="eastAsia" w:ascii="仿宋_GB2312" w:hAnsi="宋体" w:eastAsia="仿宋_GB2312"/>
          <w:b/>
          <w:sz w:val="48"/>
        </w:rPr>
      </w:pPr>
    </w:p>
    <w:p>
      <w:pPr>
        <w:pStyle w:val="8"/>
        <w:snapToGrid w:val="0"/>
        <w:jc w:val="center"/>
        <w:rPr>
          <w:rFonts w:hint="eastAsia" w:ascii="仿宋_GB2312" w:hAnsi="宋体" w:eastAsia="仿宋_GB2312"/>
          <w:b/>
          <w:sz w:val="48"/>
        </w:rPr>
      </w:pPr>
    </w:p>
    <w:p>
      <w:pPr>
        <w:pStyle w:val="8"/>
        <w:snapToGrid w:val="0"/>
        <w:jc w:val="center"/>
        <w:rPr>
          <w:rFonts w:hint="eastAsia" w:ascii="仿宋_GB2312" w:hAnsi="宋体" w:eastAsia="仿宋_GB2312"/>
          <w:b/>
          <w:sz w:val="48"/>
        </w:rPr>
      </w:pPr>
      <w:r>
        <w:rPr>
          <w:rFonts w:hint="eastAsia" w:ascii="仿宋_GB2312" w:hAnsi="宋体" w:eastAsia="仿宋_GB2312"/>
          <w:b/>
          <w:sz w:val="48"/>
        </w:rPr>
        <w:t>法定代表人授权书</w:t>
      </w:r>
    </w:p>
    <w:p>
      <w:pPr>
        <w:pStyle w:val="8"/>
        <w:snapToGrid w:val="0"/>
        <w:spacing w:line="440" w:lineRule="exact"/>
        <w:jc w:val="center"/>
        <w:rPr>
          <w:rFonts w:hint="eastAsia" w:ascii="仿宋_GB2312" w:hAnsi="宋体" w:eastAsia="仿宋_GB2312"/>
        </w:rPr>
      </w:pPr>
    </w:p>
    <w:p>
      <w:pPr>
        <w:pStyle w:val="8"/>
        <w:snapToGrid w:val="0"/>
        <w:spacing w:line="440" w:lineRule="exact"/>
        <w:jc w:val="center"/>
        <w:rPr>
          <w:rFonts w:hint="eastAsia" w:ascii="仿宋_GB2312" w:hAnsi="宋体" w:eastAsia="仿宋_GB2312"/>
        </w:rPr>
      </w:pPr>
    </w:p>
    <w:p>
      <w:pPr>
        <w:pStyle w:val="8"/>
        <w:snapToGrid w:val="0"/>
        <w:spacing w:line="440" w:lineRule="exact"/>
        <w:jc w:val="center"/>
        <w:rPr>
          <w:rFonts w:hint="eastAsia" w:ascii="仿宋_GB2312" w:hAnsi="宋体" w:eastAsia="仿宋_GB2312"/>
        </w:rPr>
      </w:pPr>
    </w:p>
    <w:p>
      <w:pPr>
        <w:pStyle w:val="8"/>
        <w:snapToGrid w:val="0"/>
        <w:spacing w:line="360" w:lineRule="auto"/>
        <w:rPr>
          <w:rFonts w:hint="eastAsia" w:ascii="仿宋_GB2312" w:hAnsi="宋体" w:eastAsia="仿宋_GB2312"/>
          <w:sz w:val="30"/>
          <w:szCs w:val="30"/>
        </w:rPr>
      </w:pPr>
    </w:p>
    <w:p>
      <w:pPr>
        <w:pStyle w:val="8"/>
        <w:snapToGrid w:val="0"/>
        <w:spacing w:line="360" w:lineRule="auto"/>
        <w:rPr>
          <w:rFonts w:hint="eastAsia" w:ascii="仿宋_GB2312" w:hAnsi="宋体" w:eastAsia="仿宋_GB2312"/>
          <w:b/>
          <w:sz w:val="30"/>
          <w:szCs w:val="30"/>
          <w:u w:val="single"/>
        </w:rPr>
      </w:pPr>
      <w:r>
        <w:rPr>
          <w:rFonts w:hint="eastAsia" w:ascii="仿宋_GB2312" w:hAnsi="宋体" w:eastAsia="仿宋_GB2312"/>
          <w:sz w:val="30"/>
          <w:szCs w:val="30"/>
          <w:lang w:eastAsia="zh-CN"/>
        </w:rPr>
        <w:t>浙江省第五监狱</w:t>
      </w:r>
      <w:r>
        <w:rPr>
          <w:rFonts w:hint="eastAsia" w:ascii="仿宋_GB2312" w:hAnsi="宋体" w:eastAsia="仿宋_GB2312"/>
          <w:sz w:val="30"/>
          <w:szCs w:val="30"/>
        </w:rPr>
        <w:t>:</w:t>
      </w:r>
    </w:p>
    <w:p>
      <w:pPr>
        <w:pStyle w:val="4"/>
        <w:spacing w:before="0" w:after="0" w:line="600" w:lineRule="exact"/>
        <w:ind w:left="-59" w:leftChars="-28" w:firstLine="900" w:firstLineChars="300"/>
        <w:rPr>
          <w:rFonts w:hint="eastAsia" w:ascii="仿宋_GB2312" w:hAnsi="宋体" w:eastAsia="仿宋_GB2312"/>
          <w:b w:val="0"/>
          <w:sz w:val="30"/>
          <w:szCs w:val="30"/>
        </w:rPr>
      </w:pPr>
      <w:r>
        <w:rPr>
          <w:rFonts w:hint="eastAsia" w:ascii="仿宋_GB2312" w:hAnsi="宋体" w:eastAsia="仿宋_GB2312"/>
          <w:b w:val="0"/>
          <w:sz w:val="30"/>
          <w:szCs w:val="30"/>
        </w:rPr>
        <w:t>___________________（</w:t>
      </w:r>
      <w:r>
        <w:rPr>
          <w:rFonts w:hint="eastAsia" w:ascii="仿宋_GB2312" w:hAnsi="宋体" w:eastAsia="仿宋_GB2312"/>
          <w:b w:val="0"/>
          <w:sz w:val="30"/>
          <w:szCs w:val="30"/>
          <w:lang w:eastAsia="zh-CN"/>
        </w:rPr>
        <w:t>询比</w:t>
      </w:r>
      <w:r>
        <w:rPr>
          <w:rFonts w:hint="eastAsia" w:ascii="仿宋_GB2312" w:hAnsi="宋体" w:eastAsia="仿宋_GB2312"/>
          <w:b w:val="0"/>
          <w:sz w:val="30"/>
          <w:szCs w:val="30"/>
        </w:rPr>
        <w:t>响应人全称）法定代表人_________________授权_____________为全权代表，参加贵方组织的</w:t>
      </w:r>
      <w:r>
        <w:rPr>
          <w:rFonts w:hint="eastAsia" w:ascii="仿宋_GB2312" w:hAnsi="宋体" w:eastAsia="仿宋_GB2312"/>
          <w:b w:val="0"/>
          <w:sz w:val="30"/>
          <w:szCs w:val="30"/>
          <w:u w:val="single"/>
          <w:lang w:val="en-US" w:eastAsia="zh-CN"/>
        </w:rPr>
        <w:t>罪犯综合保险服务采购</w:t>
      </w:r>
      <w:r>
        <w:rPr>
          <w:rFonts w:hint="eastAsia" w:ascii="仿宋_GB2312" w:hAnsi="宋体" w:eastAsia="仿宋_GB2312"/>
          <w:b w:val="0"/>
          <w:sz w:val="30"/>
          <w:szCs w:val="30"/>
          <w:u w:val="single"/>
          <w:lang w:eastAsia="zh-CN"/>
        </w:rPr>
        <w:t>，</w:t>
      </w:r>
      <w:r>
        <w:rPr>
          <w:rFonts w:hint="eastAsia" w:ascii="仿宋_GB2312" w:hAnsi="宋体" w:eastAsia="仿宋_GB2312"/>
          <w:b w:val="0"/>
          <w:sz w:val="30"/>
          <w:szCs w:val="30"/>
        </w:rPr>
        <w:t>全权处理</w:t>
      </w:r>
      <w:r>
        <w:rPr>
          <w:rFonts w:hint="eastAsia" w:ascii="仿宋_GB2312" w:hAnsi="宋体" w:eastAsia="仿宋_GB2312"/>
          <w:b w:val="0"/>
          <w:sz w:val="30"/>
          <w:szCs w:val="30"/>
          <w:lang w:eastAsia="zh-CN"/>
        </w:rPr>
        <w:t>询比</w:t>
      </w:r>
      <w:r>
        <w:rPr>
          <w:rFonts w:hint="eastAsia" w:ascii="仿宋_GB2312" w:hAnsi="宋体" w:eastAsia="仿宋_GB2312"/>
          <w:b w:val="0"/>
          <w:sz w:val="30"/>
          <w:szCs w:val="30"/>
        </w:rPr>
        <w:t>活动中的一切事宜。</w:t>
      </w:r>
    </w:p>
    <w:p>
      <w:pPr>
        <w:pStyle w:val="8"/>
        <w:snapToGrid w:val="0"/>
        <w:spacing w:line="440" w:lineRule="exact"/>
        <w:rPr>
          <w:rFonts w:hint="eastAsia" w:ascii="仿宋_GB2312" w:hAnsi="宋体" w:eastAsia="仿宋_GB2312"/>
          <w:sz w:val="30"/>
          <w:szCs w:val="30"/>
        </w:rPr>
      </w:pPr>
    </w:p>
    <w:p>
      <w:pPr>
        <w:pStyle w:val="8"/>
        <w:snapToGrid w:val="0"/>
        <w:spacing w:line="440" w:lineRule="exact"/>
        <w:rPr>
          <w:rFonts w:hint="eastAsia" w:ascii="仿宋_GB2312" w:hAnsi="宋体" w:eastAsia="仿宋_GB2312"/>
          <w:sz w:val="30"/>
          <w:szCs w:val="30"/>
        </w:rPr>
      </w:pPr>
    </w:p>
    <w:p>
      <w:pPr>
        <w:pStyle w:val="8"/>
        <w:snapToGrid w:val="0"/>
        <w:spacing w:line="440" w:lineRule="exact"/>
        <w:rPr>
          <w:rFonts w:hint="eastAsia" w:ascii="仿宋_GB2312" w:hAnsi="宋体" w:eastAsia="仿宋_GB2312"/>
          <w:sz w:val="30"/>
          <w:szCs w:val="30"/>
        </w:rPr>
      </w:pPr>
    </w:p>
    <w:p>
      <w:pPr>
        <w:pStyle w:val="8"/>
        <w:snapToGrid w:val="0"/>
        <w:spacing w:line="440" w:lineRule="exact"/>
        <w:rPr>
          <w:rFonts w:hint="eastAsia" w:ascii="仿宋_GB2312" w:hAnsi="宋体" w:eastAsia="仿宋_GB2312"/>
          <w:sz w:val="30"/>
          <w:szCs w:val="30"/>
        </w:rPr>
      </w:pPr>
    </w:p>
    <w:p>
      <w:pPr>
        <w:pStyle w:val="8"/>
        <w:snapToGrid w:val="0"/>
        <w:spacing w:line="440" w:lineRule="exact"/>
        <w:rPr>
          <w:rFonts w:hint="eastAsia" w:ascii="仿宋_GB2312" w:hAnsi="宋体" w:eastAsia="仿宋_GB2312"/>
          <w:sz w:val="30"/>
          <w:szCs w:val="30"/>
        </w:rPr>
      </w:pPr>
    </w:p>
    <w:p>
      <w:pPr>
        <w:pStyle w:val="8"/>
        <w:snapToGrid w:val="0"/>
        <w:spacing w:line="440" w:lineRule="exact"/>
        <w:rPr>
          <w:rFonts w:hint="eastAsia" w:ascii="仿宋_GB2312" w:hAnsi="宋体" w:eastAsia="仿宋_GB2312"/>
          <w:sz w:val="30"/>
          <w:szCs w:val="30"/>
        </w:rPr>
      </w:pPr>
    </w:p>
    <w:p>
      <w:pPr>
        <w:pStyle w:val="8"/>
        <w:snapToGrid w:val="0"/>
        <w:spacing w:line="440" w:lineRule="exact"/>
        <w:rPr>
          <w:rFonts w:hint="eastAsia" w:ascii="仿宋_GB2312" w:hAnsi="宋体" w:eastAsia="仿宋_GB2312"/>
          <w:sz w:val="30"/>
          <w:szCs w:val="30"/>
        </w:rPr>
      </w:pPr>
      <w:r>
        <w:rPr>
          <w:rFonts w:hint="eastAsia" w:ascii="仿宋_GB2312" w:hAnsi="宋体" w:eastAsia="仿宋_GB2312"/>
          <w:sz w:val="30"/>
          <w:szCs w:val="30"/>
        </w:rPr>
        <w:t>法定代表人签字：</w:t>
      </w:r>
    </w:p>
    <w:p>
      <w:pPr>
        <w:pStyle w:val="8"/>
        <w:snapToGrid w:val="0"/>
        <w:spacing w:line="440" w:lineRule="exact"/>
        <w:rPr>
          <w:rFonts w:hint="eastAsia" w:ascii="仿宋_GB2312" w:hAnsi="宋体" w:eastAsia="仿宋_GB2312"/>
          <w:sz w:val="30"/>
          <w:szCs w:val="30"/>
        </w:rPr>
      </w:pPr>
    </w:p>
    <w:p>
      <w:pPr>
        <w:pStyle w:val="8"/>
        <w:snapToGrid w:val="0"/>
        <w:spacing w:line="440" w:lineRule="exact"/>
        <w:rPr>
          <w:rFonts w:hint="eastAsia" w:ascii="仿宋_GB2312" w:hAnsi="宋体" w:eastAsia="仿宋_GB2312"/>
          <w:sz w:val="30"/>
          <w:szCs w:val="30"/>
        </w:rPr>
      </w:pPr>
      <w:r>
        <w:rPr>
          <w:rFonts w:hint="eastAsia" w:ascii="仿宋_GB2312" w:hAnsi="宋体" w:eastAsia="仿宋_GB2312"/>
          <w:sz w:val="30"/>
          <w:szCs w:val="30"/>
          <w:lang w:eastAsia="zh-CN"/>
        </w:rPr>
        <w:t>询比</w:t>
      </w:r>
      <w:r>
        <w:rPr>
          <w:rFonts w:hint="eastAsia" w:ascii="仿宋_GB2312" w:hAnsi="宋体" w:eastAsia="仿宋_GB2312"/>
          <w:sz w:val="30"/>
          <w:szCs w:val="30"/>
        </w:rPr>
        <w:t>单位（公章）：</w:t>
      </w:r>
    </w:p>
    <w:p>
      <w:pPr>
        <w:pStyle w:val="8"/>
        <w:snapToGrid w:val="0"/>
        <w:spacing w:line="440" w:lineRule="exact"/>
        <w:rPr>
          <w:rFonts w:hint="eastAsia" w:ascii="仿宋_GB2312" w:hAnsi="宋体" w:eastAsia="仿宋_GB2312"/>
          <w:sz w:val="30"/>
          <w:szCs w:val="30"/>
        </w:rPr>
      </w:pPr>
    </w:p>
    <w:p>
      <w:pPr>
        <w:pStyle w:val="8"/>
        <w:snapToGrid w:val="0"/>
        <w:spacing w:line="440" w:lineRule="exact"/>
        <w:rPr>
          <w:rFonts w:hint="eastAsia" w:ascii="仿宋_GB2312" w:hAnsi="宋体" w:eastAsia="仿宋_GB2312"/>
          <w:sz w:val="30"/>
          <w:szCs w:val="30"/>
        </w:rPr>
      </w:pPr>
      <w:r>
        <w:rPr>
          <w:rFonts w:hint="eastAsia" w:ascii="仿宋_GB2312" w:hAnsi="宋体" w:eastAsia="仿宋_GB2312"/>
          <w:sz w:val="30"/>
          <w:szCs w:val="30"/>
        </w:rPr>
        <w:t>日    期：</w:t>
      </w:r>
    </w:p>
    <w:p>
      <w:pPr>
        <w:tabs>
          <w:tab w:val="left" w:pos="9751"/>
        </w:tabs>
        <w:spacing w:line="400" w:lineRule="exact"/>
        <w:ind w:firstLine="640" w:firstLineChars="200"/>
        <w:rPr>
          <w:rFonts w:hint="eastAsia" w:ascii="华文仿宋" w:hAnsi="华文仿宋" w:eastAsia="华文仿宋" w:cs="华文仿宋"/>
          <w:sz w:val="32"/>
          <w:szCs w:val="32"/>
          <w:lang w:val="en-US" w:eastAsia="zh-CN"/>
        </w:rPr>
      </w:pPr>
    </w:p>
    <w:p>
      <w:pPr>
        <w:rPr>
          <w:rFonts w:hint="eastAsia" w:ascii="华文仿宋" w:hAnsi="华文仿宋" w:eastAsia="华文仿宋" w:cs="华文仿宋"/>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AA47E06"/>
    <w:multiLevelType w:val="singleLevel"/>
    <w:tmpl w:val="5AA47E06"/>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635813"/>
    <w:rsid w:val="04152F51"/>
    <w:rsid w:val="0975294D"/>
    <w:rsid w:val="0A884E6C"/>
    <w:rsid w:val="0CEC76C6"/>
    <w:rsid w:val="0D8107D4"/>
    <w:rsid w:val="10FD00B0"/>
    <w:rsid w:val="113D427E"/>
    <w:rsid w:val="12B64DFD"/>
    <w:rsid w:val="14493972"/>
    <w:rsid w:val="15133427"/>
    <w:rsid w:val="181E40F1"/>
    <w:rsid w:val="1B0968AE"/>
    <w:rsid w:val="1BF819A8"/>
    <w:rsid w:val="1D126B27"/>
    <w:rsid w:val="1D8A5B57"/>
    <w:rsid w:val="1DB94980"/>
    <w:rsid w:val="22101DBF"/>
    <w:rsid w:val="24532297"/>
    <w:rsid w:val="27747C41"/>
    <w:rsid w:val="292807B2"/>
    <w:rsid w:val="2A0D168B"/>
    <w:rsid w:val="2A4F7981"/>
    <w:rsid w:val="2CA70278"/>
    <w:rsid w:val="2E382859"/>
    <w:rsid w:val="2E4C0850"/>
    <w:rsid w:val="2EE779F3"/>
    <w:rsid w:val="30BE3CA0"/>
    <w:rsid w:val="31432EC8"/>
    <w:rsid w:val="321C53B9"/>
    <w:rsid w:val="35210082"/>
    <w:rsid w:val="3605418E"/>
    <w:rsid w:val="38A46AE7"/>
    <w:rsid w:val="3900468A"/>
    <w:rsid w:val="3B7C40C9"/>
    <w:rsid w:val="3C364890"/>
    <w:rsid w:val="3D047147"/>
    <w:rsid w:val="3E925C47"/>
    <w:rsid w:val="41C911C6"/>
    <w:rsid w:val="423337F7"/>
    <w:rsid w:val="42872603"/>
    <w:rsid w:val="44B54CEA"/>
    <w:rsid w:val="46AF7F9E"/>
    <w:rsid w:val="47285EF5"/>
    <w:rsid w:val="49C74BD4"/>
    <w:rsid w:val="4B7016DE"/>
    <w:rsid w:val="4F92291D"/>
    <w:rsid w:val="5007394D"/>
    <w:rsid w:val="513C2676"/>
    <w:rsid w:val="552F7919"/>
    <w:rsid w:val="59734700"/>
    <w:rsid w:val="597E1902"/>
    <w:rsid w:val="5ABB326D"/>
    <w:rsid w:val="61496644"/>
    <w:rsid w:val="68082E89"/>
    <w:rsid w:val="68675B4B"/>
    <w:rsid w:val="6C9736C6"/>
    <w:rsid w:val="6CA06DF1"/>
    <w:rsid w:val="6D5769FE"/>
    <w:rsid w:val="6E5E52B1"/>
    <w:rsid w:val="6EF33056"/>
    <w:rsid w:val="6F831789"/>
    <w:rsid w:val="6FE65334"/>
    <w:rsid w:val="701D209B"/>
    <w:rsid w:val="70F317B0"/>
    <w:rsid w:val="75E45A87"/>
    <w:rsid w:val="76CE68BD"/>
    <w:rsid w:val="77286C36"/>
    <w:rsid w:val="7BCE1B8E"/>
    <w:rsid w:val="7C99170A"/>
    <w:rsid w:val="7F4517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paragraph" w:styleId="5">
    <w:name w:val="heading 2"/>
    <w:basedOn w:val="1"/>
    <w:next w:val="1"/>
    <w:qFormat/>
    <w:uiPriority w:val="0"/>
    <w:pPr>
      <w:spacing w:before="108" w:beforeLines="30"/>
      <w:ind w:firstLine="482"/>
      <w:outlineLvl w:val="1"/>
    </w:pPr>
    <w:rPr>
      <w:rFonts w:hAnsi="仿宋_GB2312"/>
      <w:b/>
      <w:bCs/>
    </w:rPr>
  </w:style>
  <w:style w:type="character" w:default="1" w:styleId="17">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rPr>
      <w:rFonts w:ascii="Calibri" w:hAnsi="Calibri" w:cs="Times New Roman"/>
      <w:lang w:val="zh-CN"/>
    </w:rPr>
  </w:style>
  <w:style w:type="paragraph" w:customStyle="1" w:styleId="3">
    <w:name w:val="Body Text First Indent1"/>
    <w:basedOn w:val="2"/>
    <w:next w:val="1"/>
    <w:qFormat/>
    <w:uiPriority w:val="0"/>
    <w:pPr>
      <w:ind w:firstLine="420" w:firstLineChars="100"/>
    </w:pPr>
    <w:rPr>
      <w:rFonts w:ascii="Calibri" w:hAnsi="Calibri"/>
    </w:rPr>
  </w:style>
  <w:style w:type="paragraph" w:styleId="6">
    <w:name w:val="Normal Indent"/>
    <w:basedOn w:val="1"/>
    <w:next w:val="7"/>
    <w:qFormat/>
    <w:uiPriority w:val="0"/>
    <w:pPr>
      <w:ind w:firstLine="420" w:firstLineChars="200"/>
    </w:pPr>
  </w:style>
  <w:style w:type="paragraph" w:styleId="7">
    <w:name w:val="Body Text Indent"/>
    <w:basedOn w:val="1"/>
    <w:next w:val="6"/>
    <w:qFormat/>
    <w:uiPriority w:val="0"/>
    <w:pPr>
      <w:spacing w:after="120"/>
      <w:ind w:left="200" w:leftChars="200"/>
    </w:pPr>
  </w:style>
  <w:style w:type="paragraph" w:styleId="8">
    <w:name w:val="Plain Text"/>
    <w:basedOn w:val="1"/>
    <w:qFormat/>
    <w:uiPriority w:val="0"/>
    <w:rPr>
      <w:rFonts w:ascii="宋体" w:hAnsi="Courier New"/>
      <w:szCs w:val="20"/>
    </w:rPr>
  </w:style>
  <w:style w:type="paragraph" w:styleId="9">
    <w:name w:val="Body Text Indent 3"/>
    <w:basedOn w:val="1"/>
    <w:qFormat/>
    <w:uiPriority w:val="0"/>
    <w:pPr>
      <w:snapToGrid w:val="0"/>
      <w:ind w:firstLine="480" w:firstLineChars="200"/>
      <w:jc w:val="left"/>
    </w:pPr>
    <w:rPr>
      <w:rFonts w:ascii="仿宋_GB2312" w:hAnsi="宋体" w:eastAsia="仿宋_GB2312"/>
      <w:color w:val="000000"/>
      <w:sz w:val="24"/>
      <w:szCs w:val="24"/>
    </w:rPr>
  </w:style>
  <w:style w:type="paragraph" w:styleId="10">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11">
    <w:name w:val="Title"/>
    <w:basedOn w:val="1"/>
    <w:qFormat/>
    <w:uiPriority w:val="0"/>
    <w:pPr>
      <w:widowControl/>
      <w:overflowPunct w:val="0"/>
      <w:jc w:val="center"/>
    </w:pPr>
    <w:rPr>
      <w:rFonts w:ascii="Calibri"/>
      <w:b/>
      <w:sz w:val="24"/>
      <w:lang w:val="en-GB"/>
    </w:rPr>
  </w:style>
  <w:style w:type="paragraph" w:styleId="12">
    <w:name w:val="Body Text First Indent"/>
    <w:basedOn w:val="2"/>
    <w:next w:val="1"/>
    <w:qFormat/>
    <w:uiPriority w:val="0"/>
    <w:pPr>
      <w:ind w:firstLine="420" w:firstLineChars="100"/>
    </w:pPr>
  </w:style>
  <w:style w:type="paragraph" w:styleId="13">
    <w:name w:val="Body Text First Indent 2"/>
    <w:basedOn w:val="7"/>
    <w:next w:val="14"/>
    <w:qFormat/>
    <w:uiPriority w:val="0"/>
    <w:pPr>
      <w:ind w:firstLine="200" w:firstLineChars="200"/>
    </w:pPr>
  </w:style>
  <w:style w:type="paragraph" w:customStyle="1" w:styleId="14">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FollowedHyperlink"/>
    <w:basedOn w:val="17"/>
    <w:qFormat/>
    <w:uiPriority w:val="0"/>
    <w:rPr>
      <w:rFonts w:hint="eastAsia" w:ascii="微软雅黑" w:hAnsi="微软雅黑" w:eastAsia="微软雅黑" w:cs="微软雅黑"/>
      <w:color w:val="333333"/>
      <w:u w:val="none"/>
    </w:rPr>
  </w:style>
  <w:style w:type="character" w:styleId="19">
    <w:name w:val="Hyperlink"/>
    <w:basedOn w:val="17"/>
    <w:qFormat/>
    <w:uiPriority w:val="0"/>
    <w:rPr>
      <w:rFonts w:ascii="微软雅黑" w:hAnsi="微软雅黑" w:eastAsia="微软雅黑" w:cs="微软雅黑"/>
      <w:color w:val="333333"/>
      <w:u w:val="none"/>
    </w:rPr>
  </w:style>
  <w:style w:type="paragraph" w:customStyle="1" w:styleId="20">
    <w:name w:val="正文内容"/>
    <w:basedOn w:val="1"/>
    <w:qFormat/>
    <w:uiPriority w:val="0"/>
    <w:pPr>
      <w:adjustRightInd w:val="0"/>
      <w:snapToGrid w:val="0"/>
      <w:ind w:firstLine="480" w:firstLineChars="200"/>
    </w:pPr>
    <w:rPr>
      <w:rFonts w:ascii="Arial" w:hAnsi="Arial" w:cs="宋体"/>
      <w:color w:val="000000"/>
      <w:kern w:val="0"/>
      <w:sz w:val="24"/>
    </w:rPr>
  </w:style>
  <w:style w:type="character" w:customStyle="1" w:styleId="21">
    <w:name w:val="disabled"/>
    <w:basedOn w:val="17"/>
    <w:qFormat/>
    <w:uiPriority w:val="0"/>
    <w:rPr>
      <w:color w:val="ADAAAD"/>
    </w:rPr>
  </w:style>
  <w:style w:type="character" w:customStyle="1" w:styleId="22">
    <w:name w:val="disabled1"/>
    <w:basedOn w:val="17"/>
    <w:qFormat/>
    <w:uiPriority w:val="0"/>
    <w:rPr>
      <w:color w:val="FFFFFF"/>
      <w:shd w:val="clear" w:fill="000000"/>
    </w:rPr>
  </w:style>
  <w:style w:type="character" w:customStyle="1" w:styleId="23">
    <w:name w:val="disabled2"/>
    <w:basedOn w:val="17"/>
    <w:qFormat/>
    <w:uiPriority w:val="0"/>
    <w:rPr>
      <w:color w:val="638425"/>
      <w:bdr w:val="single" w:color="85BD1E" w:sz="6" w:space="0"/>
      <w:shd w:val="clear" w:fill="F1FFD6"/>
    </w:rPr>
  </w:style>
  <w:style w:type="character" w:customStyle="1" w:styleId="24">
    <w:name w:val="disabled3"/>
    <w:basedOn w:val="17"/>
    <w:qFormat/>
    <w:uiPriority w:val="0"/>
    <w:rPr>
      <w:color w:val="000000"/>
      <w:shd w:val="clear" w:fill="99FFFF"/>
    </w:rPr>
  </w:style>
  <w:style w:type="character" w:customStyle="1" w:styleId="25">
    <w:name w:val="disabled4"/>
    <w:basedOn w:val="17"/>
    <w:qFormat/>
    <w:uiPriority w:val="0"/>
    <w:rPr>
      <w:color w:val="FFFFFF"/>
      <w:bdr w:val="single" w:color="F0F0F0" w:sz="6" w:space="0"/>
      <w:shd w:val="clear" w:fill="404040"/>
    </w:rPr>
  </w:style>
  <w:style w:type="character" w:customStyle="1" w:styleId="26">
    <w:name w:val="disabled5"/>
    <w:basedOn w:val="17"/>
    <w:qFormat/>
    <w:uiPriority w:val="0"/>
    <w:rPr>
      <w:vanish/>
    </w:rPr>
  </w:style>
  <w:style w:type="character" w:customStyle="1" w:styleId="27">
    <w:name w:val="disabled6"/>
    <w:basedOn w:val="17"/>
    <w:qFormat/>
    <w:uiPriority w:val="0"/>
    <w:rPr>
      <w:vanish/>
      <w:color w:val="FFFFFF"/>
      <w:bdr w:val="single" w:color="2B55AF" w:sz="6" w:space="0"/>
      <w:shd w:val="clear" w:fill="3666D4"/>
    </w:rPr>
  </w:style>
  <w:style w:type="character" w:customStyle="1" w:styleId="28">
    <w:name w:val="disabled7"/>
    <w:basedOn w:val="17"/>
    <w:qFormat/>
    <w:uiPriority w:val="0"/>
    <w:rPr>
      <w:color w:val="FFFFFF"/>
      <w:shd w:val="clear" w:fill="EC5210"/>
    </w:rPr>
  </w:style>
  <w:style w:type="character" w:customStyle="1" w:styleId="29">
    <w:name w:val="disabled8"/>
    <w:basedOn w:val="17"/>
    <w:qFormat/>
    <w:uiPriority w:val="0"/>
    <w:rPr>
      <w:color w:val="FFFFFF"/>
      <w:bdr w:val="single" w:color="000000" w:sz="6" w:space="0"/>
      <w:shd w:val="clear" w:fill="0061DE"/>
    </w:rPr>
  </w:style>
  <w:style w:type="character" w:customStyle="1" w:styleId="30">
    <w:name w:val="disabled9"/>
    <w:basedOn w:val="17"/>
    <w:qFormat/>
    <w:uiPriority w:val="0"/>
    <w:rPr>
      <w:color w:val="929292"/>
      <w:bdr w:val="single" w:color="929292" w:sz="6" w:space="0"/>
    </w:rPr>
  </w:style>
  <w:style w:type="character" w:customStyle="1" w:styleId="31">
    <w:name w:val="disabled10"/>
    <w:basedOn w:val="17"/>
    <w:qFormat/>
    <w:uiPriority w:val="0"/>
    <w:rPr>
      <w:vanish/>
      <w:color w:val="FFFFFF"/>
      <w:shd w:val="clear" w:fill="DE1818"/>
    </w:rPr>
  </w:style>
  <w:style w:type="character" w:customStyle="1" w:styleId="32">
    <w:name w:val="disabled11"/>
    <w:basedOn w:val="17"/>
    <w:qFormat/>
    <w:uiPriority w:val="0"/>
    <w:rPr>
      <w:color w:val="FFFFFF"/>
      <w:bdr w:val="single" w:color="AAD83E" w:sz="6" w:space="0"/>
      <w:shd w:val="clear" w:fill="AAD83E"/>
    </w:rPr>
  </w:style>
  <w:style w:type="character" w:customStyle="1" w:styleId="33">
    <w:name w:val="disabled12"/>
    <w:basedOn w:val="17"/>
    <w:qFormat/>
    <w:uiPriority w:val="0"/>
    <w:rPr>
      <w:color w:val="CCCCCC"/>
      <w:bdr w:val="single" w:color="FF0000" w:sz="6" w:space="0"/>
    </w:rPr>
  </w:style>
  <w:style w:type="character" w:customStyle="1" w:styleId="34">
    <w:name w:val="disabled13"/>
    <w:basedOn w:val="17"/>
    <w:qFormat/>
    <w:uiPriority w:val="0"/>
    <w:rPr>
      <w:color w:val="000000"/>
      <w:bdr w:val="single" w:color="F0F0F0" w:sz="6" w:space="0"/>
    </w:rPr>
  </w:style>
  <w:style w:type="character" w:customStyle="1" w:styleId="35">
    <w:name w:val="disabled14"/>
    <w:basedOn w:val="17"/>
    <w:qFormat/>
    <w:uiPriority w:val="0"/>
    <w:rPr>
      <w:color w:val="CCCCCC"/>
      <w:bdr w:val="single" w:color="A0A0A0" w:sz="6" w:space="0"/>
    </w:rPr>
  </w:style>
  <w:style w:type="character" w:customStyle="1" w:styleId="36">
    <w:name w:val="disabled15"/>
    <w:basedOn w:val="17"/>
    <w:qFormat/>
    <w:uiPriority w:val="0"/>
    <w:rPr>
      <w:vanish/>
    </w:rPr>
  </w:style>
  <w:style w:type="character" w:customStyle="1" w:styleId="37">
    <w:name w:val="disabled16"/>
    <w:basedOn w:val="17"/>
    <w:qFormat/>
    <w:uiPriority w:val="0"/>
    <w:rPr>
      <w:color w:val="000000"/>
      <w:bdr w:val="single" w:color="000099" w:sz="6" w:space="0"/>
    </w:rPr>
  </w:style>
  <w:style w:type="character" w:customStyle="1" w:styleId="38">
    <w:name w:val="disabled17"/>
    <w:basedOn w:val="17"/>
    <w:qFormat/>
    <w:uiPriority w:val="0"/>
    <w:rPr>
      <w:color w:val="FFFFFF"/>
      <w:bdr w:val="single" w:color="000000" w:sz="6" w:space="0"/>
      <w:shd w:val="clear" w:fill="000000"/>
    </w:rPr>
  </w:style>
  <w:style w:type="character" w:customStyle="1" w:styleId="39">
    <w:name w:val="disabled18"/>
    <w:basedOn w:val="17"/>
    <w:qFormat/>
    <w:uiPriority w:val="0"/>
    <w:rPr>
      <w:vanish/>
      <w:color w:val="000000"/>
      <w:bdr w:val="single" w:color="FFFF00" w:sz="12" w:space="0"/>
      <w:shd w:val="clear" w:fill="FFFF00"/>
    </w:rPr>
  </w:style>
  <w:style w:type="character" w:customStyle="1" w:styleId="40">
    <w:name w:val="disabled19"/>
    <w:basedOn w:val="17"/>
    <w:qFormat/>
    <w:uiPriority w:val="0"/>
    <w:rPr>
      <w:color w:val="FFFFFF"/>
      <w:bdr w:val="single" w:color="000000" w:sz="6" w:space="0"/>
      <w:shd w:val="clear" w:fill="777777"/>
    </w:rPr>
  </w:style>
  <w:style w:type="character" w:customStyle="1" w:styleId="41">
    <w:name w:val="disabled20"/>
    <w:basedOn w:val="17"/>
    <w:qFormat/>
    <w:uiPriority w:val="0"/>
    <w:rPr>
      <w:vanish/>
      <w:color w:val="FFFFFF"/>
      <w:shd w:val="clear" w:fill="4261DF"/>
    </w:rPr>
  </w:style>
  <w:style w:type="character" w:customStyle="1" w:styleId="42">
    <w:name w:val="disabled21"/>
    <w:basedOn w:val="17"/>
    <w:qFormat/>
    <w:uiPriority w:val="0"/>
    <w:rPr>
      <w:vanish/>
      <w:color w:val="FF5A00"/>
      <w:bdr w:val="single" w:color="FF5A00" w:sz="12" w:space="0"/>
    </w:rPr>
  </w:style>
  <w:style w:type="character" w:customStyle="1" w:styleId="43">
    <w:name w:val="current"/>
    <w:basedOn w:val="17"/>
    <w:qFormat/>
    <w:uiPriority w:val="0"/>
    <w:rPr>
      <w:b/>
      <w:color w:val="FF0084"/>
    </w:rPr>
  </w:style>
  <w:style w:type="character" w:customStyle="1" w:styleId="44">
    <w:name w:val="current1"/>
    <w:basedOn w:val="17"/>
    <w:qFormat/>
    <w:uiPriority w:val="0"/>
    <w:rPr>
      <w:b/>
      <w:color w:val="FFFFFF"/>
      <w:shd w:val="clear" w:fill="000000"/>
    </w:rPr>
  </w:style>
  <w:style w:type="character" w:customStyle="1" w:styleId="45">
    <w:name w:val="current2"/>
    <w:basedOn w:val="17"/>
    <w:qFormat/>
    <w:uiPriority w:val="0"/>
    <w:rPr>
      <w:b/>
      <w:color w:val="FFFFFF"/>
      <w:bdr w:val="single" w:color="B2E05D" w:sz="6" w:space="0"/>
      <w:shd w:val="clear" w:fill="B2E05D"/>
    </w:rPr>
  </w:style>
  <w:style w:type="character" w:customStyle="1" w:styleId="46">
    <w:name w:val="current3"/>
    <w:basedOn w:val="17"/>
    <w:qFormat/>
    <w:uiPriority w:val="0"/>
    <w:rPr>
      <w:b/>
      <w:color w:val="303030"/>
      <w:shd w:val="clear" w:fill="FFFFFF"/>
    </w:rPr>
  </w:style>
  <w:style w:type="character" w:customStyle="1" w:styleId="47">
    <w:name w:val="current4"/>
    <w:basedOn w:val="17"/>
    <w:qFormat/>
    <w:uiPriority w:val="0"/>
    <w:rPr>
      <w:b/>
      <w:color w:val="FFFFFF"/>
      <w:bdr w:val="single" w:color="FFFFFF" w:sz="6" w:space="0"/>
      <w:shd w:val="clear" w:fill="606060"/>
    </w:rPr>
  </w:style>
  <w:style w:type="character" w:customStyle="1" w:styleId="48">
    <w:name w:val="current5"/>
    <w:basedOn w:val="17"/>
    <w:qFormat/>
    <w:uiPriority w:val="0"/>
    <w:rPr>
      <w:b/>
      <w:color w:val="444444"/>
      <w:bdr w:val="single" w:color="B7D8EE" w:sz="6" w:space="0"/>
      <w:shd w:val="clear" w:fill="D2EAF6"/>
    </w:rPr>
  </w:style>
  <w:style w:type="character" w:customStyle="1" w:styleId="49">
    <w:name w:val="current6"/>
    <w:basedOn w:val="17"/>
    <w:qFormat/>
    <w:uiPriority w:val="0"/>
    <w:rPr>
      <w:b/>
      <w:color w:val="000000"/>
    </w:rPr>
  </w:style>
  <w:style w:type="character" w:customStyle="1" w:styleId="50">
    <w:name w:val="current7"/>
    <w:basedOn w:val="17"/>
    <w:qFormat/>
    <w:uiPriority w:val="0"/>
    <w:rPr>
      <w:b/>
      <w:color w:val="FFFFFF"/>
      <w:shd w:val="clear" w:fill="313131"/>
    </w:rPr>
  </w:style>
  <w:style w:type="character" w:customStyle="1" w:styleId="51">
    <w:name w:val="current8"/>
    <w:basedOn w:val="17"/>
    <w:qFormat/>
    <w:uiPriority w:val="0"/>
    <w:rPr>
      <w:b/>
      <w:color w:val="FF6500"/>
      <w:bdr w:val="single" w:color="FF6500" w:sz="6" w:space="0"/>
      <w:shd w:val="clear" w:fill="FFBE94"/>
    </w:rPr>
  </w:style>
  <w:style w:type="character" w:customStyle="1" w:styleId="52">
    <w:name w:val="current9"/>
    <w:basedOn w:val="17"/>
    <w:qFormat/>
    <w:uiPriority w:val="0"/>
    <w:rPr>
      <w:b/>
      <w:color w:val="FFFFFF"/>
      <w:bdr w:val="single" w:color="000080" w:sz="6" w:space="0"/>
      <w:shd w:val="clear" w:fill="2E6AB1"/>
    </w:rPr>
  </w:style>
  <w:style w:type="character" w:customStyle="1" w:styleId="53">
    <w:name w:val="current10"/>
    <w:basedOn w:val="17"/>
    <w:qFormat/>
    <w:uiPriority w:val="0"/>
    <w:rPr>
      <w:color w:val="6D643C"/>
      <w:shd w:val="clear" w:fill="F6EFCC"/>
    </w:rPr>
  </w:style>
  <w:style w:type="character" w:customStyle="1" w:styleId="54">
    <w:name w:val="current11"/>
    <w:basedOn w:val="17"/>
    <w:qFormat/>
    <w:uiPriority w:val="0"/>
    <w:rPr>
      <w:b/>
      <w:color w:val="FFFFFF"/>
      <w:bdr w:val="single" w:color="AAD83E" w:sz="6" w:space="0"/>
      <w:shd w:val="clear" w:fill="AAD83E"/>
    </w:rPr>
  </w:style>
  <w:style w:type="character" w:customStyle="1" w:styleId="55">
    <w:name w:val="current12"/>
    <w:basedOn w:val="17"/>
    <w:qFormat/>
    <w:uiPriority w:val="0"/>
    <w:rPr>
      <w:b/>
      <w:color w:val="000000"/>
      <w:bdr w:val="single" w:color="E89954" w:sz="6" w:space="0"/>
      <w:shd w:val="clear" w:fill="FFCA7D"/>
    </w:rPr>
  </w:style>
  <w:style w:type="character" w:customStyle="1" w:styleId="56">
    <w:name w:val="current13"/>
    <w:basedOn w:val="17"/>
    <w:qFormat/>
    <w:uiPriority w:val="0"/>
    <w:rPr>
      <w:b/>
      <w:color w:val="FFFFFF"/>
      <w:bdr w:val="single" w:color="D9D300" w:sz="6" w:space="0"/>
      <w:shd w:val="clear" w:fill="D9D300"/>
    </w:rPr>
  </w:style>
  <w:style w:type="character" w:customStyle="1" w:styleId="57">
    <w:name w:val="current14"/>
    <w:basedOn w:val="17"/>
    <w:qFormat/>
    <w:uiPriority w:val="0"/>
    <w:rPr>
      <w:b/>
      <w:color w:val="AAAAAA"/>
      <w:bdr w:val="single" w:color="E0E0E0" w:sz="6" w:space="0"/>
      <w:shd w:val="clear" w:fill="F0F0F0"/>
    </w:rPr>
  </w:style>
  <w:style w:type="character" w:customStyle="1" w:styleId="58">
    <w:name w:val="current15"/>
    <w:basedOn w:val="17"/>
    <w:qFormat/>
    <w:uiPriority w:val="0"/>
    <w:rPr>
      <w:color w:val="000000"/>
      <w:shd w:val="clear" w:fill="FFFFFF"/>
    </w:rPr>
  </w:style>
  <w:style w:type="character" w:customStyle="1" w:styleId="59">
    <w:name w:val="current16"/>
    <w:basedOn w:val="17"/>
    <w:qFormat/>
    <w:uiPriority w:val="0"/>
    <w:rPr>
      <w:b/>
      <w:color w:val="FFFFFF"/>
      <w:bdr w:val="single" w:color="000099" w:sz="6" w:space="0"/>
      <w:shd w:val="clear" w:fill="000099"/>
    </w:rPr>
  </w:style>
  <w:style w:type="character" w:customStyle="1" w:styleId="60">
    <w:name w:val="current17"/>
    <w:basedOn w:val="17"/>
    <w:qFormat/>
    <w:uiPriority w:val="0"/>
    <w:rPr>
      <w:b/>
      <w:color w:val="FFFFFF"/>
      <w:bdr w:val="single" w:color="000000" w:sz="6" w:space="0"/>
      <w:shd w:val="clear" w:fill="000000"/>
    </w:rPr>
  </w:style>
  <w:style w:type="character" w:customStyle="1" w:styleId="61">
    <w:name w:val="current18"/>
    <w:basedOn w:val="17"/>
    <w:qFormat/>
    <w:uiPriority w:val="0"/>
    <w:rPr>
      <w:b/>
      <w:color w:val="000000"/>
      <w:bdr w:val="single" w:color="FFFFFF" w:sz="12" w:space="0"/>
    </w:rPr>
  </w:style>
  <w:style w:type="character" w:customStyle="1" w:styleId="62">
    <w:name w:val="current19"/>
    <w:basedOn w:val="17"/>
    <w:qFormat/>
    <w:uiPriority w:val="0"/>
    <w:rPr>
      <w:b/>
      <w:color w:val="99210B"/>
    </w:rPr>
  </w:style>
  <w:style w:type="character" w:customStyle="1" w:styleId="63">
    <w:name w:val="current20"/>
    <w:basedOn w:val="17"/>
    <w:qFormat/>
    <w:uiPriority w:val="0"/>
    <w:rPr>
      <w:b/>
      <w:color w:val="000000"/>
    </w:rPr>
  </w:style>
  <w:style w:type="character" w:customStyle="1" w:styleId="64">
    <w:name w:val="current21"/>
    <w:basedOn w:val="17"/>
    <w:qFormat/>
    <w:uiPriority w:val="0"/>
    <w:rPr>
      <w:b/>
      <w:color w:val="FFFFFF"/>
      <w:bdr w:val="single" w:color="FF5A00" w:sz="12" w:space="0"/>
      <w:shd w:val="clear" w:fill="FF6C16"/>
    </w:rPr>
  </w:style>
  <w:style w:type="character" w:customStyle="1" w:styleId="65">
    <w:name w:val="layui-laypage-curr"/>
    <w:basedOn w:val="17"/>
    <w:qFormat/>
    <w:uiPriority w:val="0"/>
  </w:style>
  <w:style w:type="paragraph" w:customStyle="1" w:styleId="66">
    <w:name w:val="列出段落1"/>
    <w:basedOn w:val="1"/>
    <w:qFormat/>
    <w:uiPriority w:val="99"/>
    <w:pPr>
      <w:widowControl w:val="0"/>
      <w:ind w:firstLine="420" w:firstLineChars="200"/>
      <w:jc w:val="both"/>
    </w:pPr>
    <w:rPr>
      <w:rFonts w:ascii="Calibri" w:hAnsi="Calibri"/>
      <w:kern w:val="2"/>
      <w:sz w:val="21"/>
      <w:szCs w:val="22"/>
    </w:rPr>
  </w:style>
  <w:style w:type="character" w:customStyle="1" w:styleId="67">
    <w:name w:val="font51"/>
    <w:basedOn w:val="17"/>
    <w:qFormat/>
    <w:uiPriority w:val="0"/>
    <w:rPr>
      <w:rFonts w:hint="default" w:ascii="仿宋_GB2312" w:eastAsia="仿宋_GB2312" w:cs="仿宋_GB2312"/>
      <w:color w:val="000000"/>
      <w:sz w:val="24"/>
      <w:szCs w:val="24"/>
      <w:u w:val="none"/>
    </w:rPr>
  </w:style>
  <w:style w:type="character" w:customStyle="1" w:styleId="68">
    <w:name w:val="font41"/>
    <w:basedOn w:val="17"/>
    <w:qFormat/>
    <w:uiPriority w:val="0"/>
    <w:rPr>
      <w:rFonts w:hint="eastAsia" w:ascii="宋体" w:hAnsi="宋体" w:eastAsia="宋体" w:cs="宋体"/>
      <w:color w:val="000000"/>
      <w:sz w:val="24"/>
      <w:szCs w:val="24"/>
      <w:u w:val="none"/>
    </w:rPr>
  </w:style>
  <w:style w:type="character" w:customStyle="1" w:styleId="69">
    <w:name w:val="font71"/>
    <w:basedOn w:val="17"/>
    <w:qFormat/>
    <w:uiPriority w:val="0"/>
    <w:rPr>
      <w:rFonts w:hint="eastAsia" w:ascii="宋体" w:hAnsi="宋体" w:eastAsia="宋体" w:cs="宋体"/>
      <w:color w:val="000000"/>
      <w:sz w:val="21"/>
      <w:szCs w:val="21"/>
      <w:u w:val="none"/>
    </w:rPr>
  </w:style>
  <w:style w:type="character" w:customStyle="1" w:styleId="70">
    <w:name w:val="font81"/>
    <w:basedOn w:val="17"/>
    <w:qFormat/>
    <w:uiPriority w:val="0"/>
    <w:rPr>
      <w:rFonts w:hint="default" w:ascii="仿宋_GB2312" w:eastAsia="仿宋_GB2312" w:cs="仿宋_GB2312"/>
      <w:color w:val="000000"/>
      <w:sz w:val="21"/>
      <w:szCs w:val="21"/>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Office_11.8.2.10395_F1E327BC-269C-435d-A152-05C5408002CA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2020-12-28T06:31:00Z</dcterms:created>
  <dc:creator>13586991768</dc:creator>
  <cp:lastModifiedBy>18969837622</cp:lastModifiedBy>
  <dcterms:modified xsi:type="dcterms:W3CDTF">2024-10-14T06:03:09Z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2052-11.8.2.10395</vt:lpwstr>
  </property>
</Properties>
</file>