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2"/>
          <w:szCs w:val="32"/>
          <w:highlight w:val="none"/>
        </w:rPr>
      </w:pPr>
    </w:p>
    <w:p>
      <w:pPr>
        <w:keepNext w:val="0"/>
        <w:keepLines w:val="0"/>
        <w:pageBreakBefore w:val="0"/>
        <w:kinsoku/>
        <w:wordWrap/>
        <w:topLinePunct w:val="0"/>
        <w:bidi w:val="0"/>
        <w:spacing w:line="360" w:lineRule="auto"/>
        <w:ind w:right="105"/>
        <w:jc w:val="both"/>
        <w:textAlignment w:val="auto"/>
        <w:rPr>
          <w:rFonts w:hint="eastAsia" w:ascii="仿宋" w:hAnsi="仿宋" w:eastAsia="仿宋" w:cs="仿宋"/>
          <w:b w:val="0"/>
          <w:bCs w:val="0"/>
          <w:sz w:val="30"/>
          <w:szCs w:val="30"/>
          <w:highlight w:val="none"/>
          <w:lang w:val="en-US" w:eastAsia="zh-CN"/>
        </w:rPr>
      </w:pPr>
    </w:p>
    <w:p>
      <w:pPr>
        <w:keepNext w:val="0"/>
        <w:keepLines w:val="0"/>
        <w:pageBreakBefore w:val="0"/>
        <w:kinsoku/>
        <w:wordWrap/>
        <w:topLinePunct w:val="0"/>
        <w:bidi w:val="0"/>
        <w:spacing w:line="360" w:lineRule="auto"/>
        <w:ind w:right="105"/>
        <w:jc w:val="center"/>
        <w:textAlignment w:val="auto"/>
        <w:rPr>
          <w:rFonts w:hint="eastAsia" w:ascii="仿宋" w:hAnsi="仿宋" w:eastAsia="仿宋" w:cs="仿宋"/>
          <w:b/>
          <w:bCs/>
          <w:sz w:val="30"/>
          <w:szCs w:val="30"/>
          <w:highlight w:val="none"/>
          <w:lang w:val="en-US" w:eastAsia="zh-CN"/>
        </w:rPr>
      </w:pPr>
    </w:p>
    <w:p>
      <w:pPr>
        <w:jc w:val="center"/>
        <w:outlineLvl w:val="0"/>
        <w:rPr>
          <w:rFonts w:hint="eastAsia" w:ascii="仿宋" w:hAnsi="仿宋" w:eastAsia="仿宋" w:cs="仿宋"/>
          <w:b/>
          <w:sz w:val="36"/>
          <w:szCs w:val="36"/>
          <w:highlight w:val="none"/>
          <w:lang w:val="en-US" w:eastAsia="zh-CN"/>
        </w:rPr>
      </w:pPr>
      <w:bookmarkStart w:id="0" w:name="_Toc11282"/>
      <w:bookmarkStart w:id="1" w:name="_Toc14961"/>
      <w:r>
        <w:rPr>
          <w:rFonts w:hint="eastAsia" w:ascii="仿宋" w:hAnsi="仿宋" w:eastAsia="仿宋" w:cs="仿宋"/>
          <w:b/>
          <w:sz w:val="36"/>
          <w:szCs w:val="36"/>
          <w:highlight w:val="none"/>
          <w:lang w:val="en-US" w:eastAsia="zh-CN"/>
        </w:rPr>
        <w:t>杭州市能源集团工程科技有限公司</w:t>
      </w:r>
      <w:bookmarkEnd w:id="0"/>
      <w:bookmarkEnd w:id="1"/>
    </w:p>
    <w:p>
      <w:pPr>
        <w:jc w:val="center"/>
        <w:rPr>
          <w:rFonts w:hint="eastAsia" w:ascii="仿宋" w:hAnsi="仿宋" w:eastAsia="仿宋" w:cs="仿宋"/>
          <w:b/>
          <w:sz w:val="36"/>
          <w:szCs w:val="36"/>
          <w:highlight w:val="none"/>
          <w:lang w:val="en-US" w:eastAsia="zh-CN"/>
        </w:rPr>
      </w:pPr>
      <w:r>
        <w:rPr>
          <w:rFonts w:hint="eastAsia" w:ascii="仿宋" w:hAnsi="仿宋" w:eastAsia="仿宋" w:cs="仿宋"/>
          <w:b/>
          <w:sz w:val="36"/>
          <w:szCs w:val="36"/>
          <w:highlight w:val="none"/>
          <w:lang w:val="en-US" w:eastAsia="zh-CN"/>
        </w:rPr>
        <w:t>钢板采购项目</w:t>
      </w:r>
    </w:p>
    <w:p>
      <w:pPr>
        <w:jc w:val="center"/>
        <w:rPr>
          <w:rFonts w:hint="eastAsia" w:ascii="仿宋" w:hAnsi="仿宋" w:eastAsia="仿宋" w:cs="仿宋"/>
          <w:b/>
          <w:sz w:val="36"/>
          <w:szCs w:val="36"/>
          <w:highlight w:val="none"/>
          <w:lang w:val="en-US" w:eastAsia="zh-CN"/>
        </w:rPr>
      </w:pPr>
    </w:p>
    <w:p>
      <w:pPr>
        <w:jc w:val="center"/>
        <w:outlineLvl w:val="0"/>
        <w:rPr>
          <w:rFonts w:hint="eastAsia" w:ascii="仿宋" w:hAnsi="仿宋" w:eastAsia="仿宋" w:cs="仿宋"/>
          <w:b/>
          <w:sz w:val="52"/>
          <w:szCs w:val="52"/>
          <w:highlight w:val="none"/>
        </w:rPr>
      </w:pPr>
      <w:bookmarkStart w:id="2" w:name="_Toc7601"/>
      <w:bookmarkStart w:id="3" w:name="_Toc3575"/>
      <w:r>
        <w:rPr>
          <w:rFonts w:hint="eastAsia" w:ascii="仿宋" w:hAnsi="仿宋" w:eastAsia="仿宋" w:cs="仿宋"/>
          <w:b/>
          <w:sz w:val="52"/>
          <w:szCs w:val="52"/>
          <w:highlight w:val="none"/>
        </w:rPr>
        <w:t>询</w:t>
      </w:r>
      <w:bookmarkEnd w:id="2"/>
      <w:bookmarkEnd w:id="3"/>
    </w:p>
    <w:p>
      <w:pPr>
        <w:jc w:val="center"/>
        <w:outlineLvl w:val="0"/>
        <w:rPr>
          <w:rFonts w:hint="eastAsia" w:ascii="仿宋" w:hAnsi="仿宋" w:eastAsia="仿宋" w:cs="仿宋"/>
          <w:b/>
          <w:sz w:val="52"/>
          <w:szCs w:val="52"/>
          <w:highlight w:val="none"/>
        </w:rPr>
      </w:pPr>
      <w:bookmarkStart w:id="4" w:name="_Toc31318"/>
      <w:bookmarkStart w:id="5" w:name="_Toc16074"/>
      <w:r>
        <w:rPr>
          <w:rFonts w:hint="eastAsia" w:ascii="仿宋" w:hAnsi="仿宋" w:eastAsia="仿宋" w:cs="仿宋"/>
          <w:b/>
          <w:sz w:val="52"/>
          <w:szCs w:val="52"/>
          <w:highlight w:val="none"/>
        </w:rPr>
        <w:t>价</w:t>
      </w:r>
      <w:bookmarkEnd w:id="4"/>
      <w:bookmarkEnd w:id="5"/>
    </w:p>
    <w:p>
      <w:pPr>
        <w:jc w:val="center"/>
        <w:outlineLvl w:val="0"/>
        <w:rPr>
          <w:rFonts w:hint="eastAsia" w:ascii="仿宋" w:hAnsi="仿宋" w:eastAsia="仿宋" w:cs="仿宋"/>
          <w:b/>
          <w:sz w:val="52"/>
          <w:szCs w:val="52"/>
          <w:highlight w:val="none"/>
        </w:rPr>
      </w:pPr>
      <w:bookmarkStart w:id="6" w:name="_Toc31929"/>
      <w:bookmarkStart w:id="7" w:name="_Toc7946"/>
      <w:r>
        <w:rPr>
          <w:rFonts w:hint="eastAsia" w:ascii="仿宋" w:hAnsi="仿宋" w:eastAsia="仿宋" w:cs="仿宋"/>
          <w:b/>
          <w:sz w:val="52"/>
          <w:szCs w:val="52"/>
          <w:highlight w:val="none"/>
        </w:rPr>
        <w:t>文</w:t>
      </w:r>
      <w:bookmarkEnd w:id="6"/>
      <w:bookmarkEnd w:id="7"/>
    </w:p>
    <w:p>
      <w:pPr>
        <w:jc w:val="center"/>
        <w:outlineLvl w:val="0"/>
        <w:rPr>
          <w:rFonts w:hint="eastAsia" w:ascii="仿宋" w:hAnsi="仿宋" w:eastAsia="仿宋" w:cs="仿宋"/>
          <w:b/>
          <w:sz w:val="52"/>
          <w:szCs w:val="52"/>
          <w:highlight w:val="none"/>
        </w:rPr>
      </w:pPr>
      <w:bookmarkStart w:id="8" w:name="_Toc15118"/>
      <w:bookmarkStart w:id="9" w:name="_Toc30351"/>
      <w:r>
        <w:rPr>
          <w:rFonts w:hint="eastAsia" w:ascii="仿宋" w:hAnsi="仿宋" w:eastAsia="仿宋" w:cs="仿宋"/>
          <w:b/>
          <w:sz w:val="52"/>
          <w:szCs w:val="52"/>
          <w:highlight w:val="none"/>
        </w:rPr>
        <w:t>件</w:t>
      </w:r>
      <w:bookmarkEnd w:id="8"/>
      <w:bookmarkEnd w:id="9"/>
    </w:p>
    <w:p>
      <w:pPr>
        <w:pStyle w:val="11"/>
        <w:rPr>
          <w:rFonts w:hint="eastAsia" w:ascii="仿宋" w:hAnsi="仿宋" w:eastAsia="仿宋" w:cs="仿宋"/>
          <w:b/>
          <w:bCs/>
          <w:color w:val="0000FF"/>
          <w:sz w:val="48"/>
          <w:szCs w:val="48"/>
          <w:highlight w:val="none"/>
          <w:u w:val="single"/>
        </w:rPr>
      </w:pPr>
    </w:p>
    <w:p>
      <w:pPr>
        <w:pStyle w:val="11"/>
        <w:rPr>
          <w:rFonts w:hint="eastAsia" w:ascii="仿宋" w:hAnsi="仿宋" w:eastAsia="仿宋" w:cs="仿宋"/>
          <w:b/>
          <w:bCs/>
          <w:color w:val="0000FF"/>
          <w:sz w:val="48"/>
          <w:szCs w:val="48"/>
          <w:highlight w:val="none"/>
          <w:u w:val="single"/>
        </w:rPr>
      </w:pPr>
    </w:p>
    <w:p>
      <w:pPr>
        <w:pStyle w:val="11"/>
        <w:rPr>
          <w:rFonts w:hint="eastAsia" w:ascii="仿宋" w:hAnsi="仿宋" w:eastAsia="仿宋" w:cs="仿宋"/>
          <w:b/>
          <w:bCs/>
          <w:color w:val="0000FF"/>
          <w:sz w:val="48"/>
          <w:szCs w:val="48"/>
          <w:highlight w:val="none"/>
          <w:u w:val="single"/>
        </w:rPr>
      </w:pPr>
    </w:p>
    <w:p>
      <w:pPr>
        <w:jc w:val="center"/>
        <w:outlineLvl w:val="0"/>
        <w:rPr>
          <w:rFonts w:hint="eastAsia" w:ascii="仿宋" w:hAnsi="仿宋" w:eastAsia="仿宋" w:cs="仿宋"/>
          <w:b/>
          <w:bCs/>
          <w:sz w:val="36"/>
          <w:szCs w:val="36"/>
          <w:highlight w:val="none"/>
          <w:lang w:eastAsia="zh-CN"/>
        </w:rPr>
      </w:pPr>
      <w:bookmarkStart w:id="10" w:name="_Toc17477"/>
      <w:bookmarkStart w:id="11" w:name="_Toc21987"/>
      <w:r>
        <w:rPr>
          <w:rFonts w:hint="eastAsia" w:ascii="仿宋" w:hAnsi="仿宋" w:eastAsia="仿宋" w:cs="仿宋"/>
          <w:b/>
          <w:bCs/>
          <w:sz w:val="36"/>
          <w:szCs w:val="36"/>
          <w:highlight w:val="none"/>
          <w:lang w:val="en-US" w:eastAsia="zh-CN"/>
        </w:rPr>
        <w:t>询价人：</w:t>
      </w:r>
      <w:r>
        <w:rPr>
          <w:rFonts w:hint="eastAsia" w:ascii="仿宋" w:hAnsi="仿宋" w:eastAsia="仿宋" w:cs="仿宋"/>
          <w:b/>
          <w:bCs/>
          <w:sz w:val="36"/>
          <w:szCs w:val="36"/>
          <w:highlight w:val="none"/>
          <w:lang w:eastAsia="zh-CN"/>
        </w:rPr>
        <w:t>杭州市能源集团工程科技有限公司</w:t>
      </w:r>
      <w:bookmarkEnd w:id="10"/>
      <w:bookmarkEnd w:id="11"/>
    </w:p>
    <w:p>
      <w:pPr>
        <w:jc w:val="center"/>
        <w:rPr>
          <w:rFonts w:hint="eastAsia" w:ascii="仿宋" w:hAnsi="仿宋" w:eastAsia="仿宋" w:cs="仿宋"/>
          <w:b/>
          <w:bCs/>
          <w:color w:val="0000FF"/>
          <w:sz w:val="36"/>
          <w:szCs w:val="36"/>
          <w:highlight w:val="none"/>
        </w:rPr>
      </w:pPr>
      <w:r>
        <w:rPr>
          <w:rFonts w:hint="eastAsia" w:ascii="仿宋" w:hAnsi="仿宋" w:eastAsia="仿宋" w:cs="仿宋"/>
          <w:b/>
          <w:bCs/>
          <w:sz w:val="36"/>
          <w:szCs w:val="36"/>
          <w:highlight w:val="none"/>
          <w:lang w:val="en-US" w:eastAsia="zh-CN"/>
        </w:rPr>
        <w:t>2024</w:t>
      </w:r>
      <w:r>
        <w:rPr>
          <w:rFonts w:hint="eastAsia" w:ascii="仿宋" w:hAnsi="仿宋" w:eastAsia="仿宋" w:cs="仿宋"/>
          <w:b/>
          <w:bCs/>
          <w:sz w:val="36"/>
          <w:szCs w:val="36"/>
          <w:highlight w:val="none"/>
        </w:rPr>
        <w:t>年</w:t>
      </w:r>
      <w:r>
        <w:rPr>
          <w:rFonts w:hint="eastAsia" w:ascii="仿宋" w:hAnsi="仿宋" w:eastAsia="仿宋" w:cs="仿宋"/>
          <w:b/>
          <w:bCs/>
          <w:sz w:val="36"/>
          <w:szCs w:val="36"/>
          <w:highlight w:val="none"/>
          <w:lang w:val="en-US" w:eastAsia="zh-CN"/>
        </w:rPr>
        <w:t>4</w:t>
      </w:r>
      <w:r>
        <w:rPr>
          <w:rFonts w:hint="eastAsia" w:ascii="仿宋" w:hAnsi="仿宋" w:eastAsia="仿宋" w:cs="仿宋"/>
          <w:b/>
          <w:bCs/>
          <w:color w:val="0000FF"/>
          <w:sz w:val="36"/>
          <w:szCs w:val="36"/>
          <w:highlight w:val="none"/>
        </w:rPr>
        <w:t>月</w:t>
      </w:r>
      <w:r>
        <w:rPr>
          <w:rFonts w:hint="eastAsia" w:ascii="仿宋" w:hAnsi="仿宋" w:eastAsia="仿宋" w:cs="仿宋"/>
          <w:b/>
          <w:bCs/>
          <w:color w:val="0000FF"/>
          <w:sz w:val="36"/>
          <w:szCs w:val="36"/>
          <w:highlight w:val="none"/>
          <w:lang w:val="en-US" w:eastAsia="zh-CN"/>
        </w:rPr>
        <w:t>18</w:t>
      </w:r>
      <w:r>
        <w:rPr>
          <w:rFonts w:hint="eastAsia" w:ascii="仿宋" w:hAnsi="仿宋" w:eastAsia="仿宋" w:cs="仿宋"/>
          <w:b/>
          <w:bCs/>
          <w:color w:val="0000FF"/>
          <w:sz w:val="36"/>
          <w:szCs w:val="36"/>
          <w:highlight w:val="none"/>
        </w:rPr>
        <w:t>日</w:t>
      </w:r>
    </w:p>
    <w:p>
      <w:pPr>
        <w:rPr>
          <w:rStyle w:val="24"/>
          <w:rFonts w:hint="eastAsia" w:ascii="仿宋" w:hAnsi="仿宋" w:eastAsia="仿宋" w:cs="仿宋"/>
          <w:b/>
          <w:color w:val="000000"/>
          <w:sz w:val="36"/>
          <w:szCs w:val="36"/>
          <w:highlight w:val="none"/>
        </w:rPr>
      </w:pPr>
      <w:r>
        <w:rPr>
          <w:rFonts w:hint="eastAsia" w:ascii="仿宋" w:hAnsi="仿宋" w:eastAsia="仿宋" w:cs="仿宋"/>
          <w:b w:val="0"/>
          <w:bCs w:val="0"/>
          <w:sz w:val="44"/>
          <w:szCs w:val="44"/>
          <w:highlight w:val="none"/>
        </w:rPr>
        <w:br w:type="page"/>
      </w:r>
    </w:p>
    <w:p>
      <w:pPr>
        <w:numPr>
          <w:ilvl w:val="-1"/>
          <w:numId w:val="0"/>
        </w:numPr>
        <w:jc w:val="center"/>
        <w:outlineLvl w:val="0"/>
        <w:rPr>
          <w:rStyle w:val="24"/>
          <w:rFonts w:hint="eastAsia" w:ascii="仿宋" w:hAnsi="仿宋" w:eastAsia="仿宋" w:cs="仿宋"/>
          <w:b/>
          <w:color w:val="000000"/>
          <w:sz w:val="36"/>
          <w:szCs w:val="36"/>
          <w:highlight w:val="none"/>
        </w:rPr>
      </w:pPr>
      <w:bookmarkStart w:id="12" w:name="_Toc24043"/>
      <w:bookmarkStart w:id="13" w:name="_Toc18742"/>
      <w:bookmarkStart w:id="14" w:name="_Toc10940"/>
      <w:r>
        <w:rPr>
          <w:rStyle w:val="24"/>
          <w:rFonts w:hint="eastAsia" w:ascii="仿宋" w:hAnsi="仿宋" w:eastAsia="仿宋" w:cs="仿宋"/>
          <w:b/>
          <w:color w:val="000000"/>
          <w:sz w:val="36"/>
          <w:szCs w:val="36"/>
          <w:highlight w:val="none"/>
          <w:lang w:val="en-US" w:eastAsia="zh-CN"/>
        </w:rPr>
        <w:t>第一部分、</w:t>
      </w:r>
      <w:r>
        <w:rPr>
          <w:rStyle w:val="24"/>
          <w:rFonts w:hint="eastAsia" w:ascii="仿宋" w:hAnsi="仿宋" w:eastAsia="仿宋" w:cs="仿宋"/>
          <w:b/>
          <w:color w:val="000000"/>
          <w:sz w:val="36"/>
          <w:szCs w:val="36"/>
          <w:highlight w:val="none"/>
        </w:rPr>
        <w:t>询价公告</w:t>
      </w:r>
      <w:bookmarkEnd w:id="12"/>
      <w:bookmarkEnd w:id="13"/>
      <w:bookmarkEnd w:id="14"/>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textAlignment w:val="auto"/>
        <w:outlineLvl w:val="9"/>
        <w:rPr>
          <w:rStyle w:val="24"/>
          <w:rFonts w:hint="eastAsia" w:ascii="仿宋" w:hAnsi="仿宋" w:eastAsia="仿宋" w:cs="仿宋"/>
          <w:color w:val="000000"/>
          <w:sz w:val="24"/>
          <w:szCs w:val="24"/>
          <w:highlight w:val="none"/>
          <w:lang w:val="en-US" w:eastAsia="zh-CN"/>
        </w:rPr>
      </w:pPr>
      <w:bookmarkStart w:id="15" w:name="_Toc11086"/>
      <w:r>
        <w:rPr>
          <w:rStyle w:val="22"/>
          <w:rFonts w:hint="eastAsia" w:ascii="仿宋" w:hAnsi="仿宋" w:eastAsia="仿宋" w:cs="仿宋"/>
          <w:color w:val="000000"/>
          <w:kern w:val="0"/>
          <w:sz w:val="24"/>
          <w:szCs w:val="24"/>
          <w:highlight w:val="none"/>
          <w:lang w:val="en-US" w:eastAsia="zh-CN" w:bidi="ar-SA"/>
        </w:rPr>
        <w:t>一、询价人：</w:t>
      </w:r>
      <w:r>
        <w:rPr>
          <w:rStyle w:val="24"/>
          <w:rFonts w:hint="eastAsia" w:ascii="仿宋" w:hAnsi="仿宋" w:eastAsia="仿宋" w:cs="仿宋"/>
          <w:color w:val="000000"/>
          <w:sz w:val="24"/>
          <w:szCs w:val="24"/>
          <w:highlight w:val="none"/>
          <w:lang w:val="en-US" w:eastAsia="zh-CN"/>
        </w:rPr>
        <w:t>杭州市能源集团工程科技有限公司</w:t>
      </w:r>
      <w:bookmarkEnd w:id="15"/>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textAlignment w:val="auto"/>
        <w:outlineLvl w:val="9"/>
        <w:rPr>
          <w:rStyle w:val="24"/>
          <w:rFonts w:hint="eastAsia" w:ascii="仿宋" w:hAnsi="仿宋" w:eastAsia="仿宋" w:cs="仿宋"/>
          <w:color w:val="000000"/>
          <w:sz w:val="24"/>
          <w:szCs w:val="24"/>
          <w:highlight w:val="none"/>
          <w:lang w:val="en-US" w:eastAsia="zh-CN"/>
        </w:rPr>
      </w:pPr>
      <w:r>
        <w:rPr>
          <w:rStyle w:val="24"/>
          <w:rFonts w:hint="eastAsia" w:ascii="仿宋" w:hAnsi="仿宋" w:eastAsia="仿宋" w:cs="仿宋"/>
          <w:color w:val="000000"/>
          <w:sz w:val="24"/>
          <w:szCs w:val="24"/>
          <w:highlight w:val="none"/>
          <w:lang w:val="en-US" w:eastAsia="zh-CN"/>
        </w:rPr>
        <w:t>二、</w:t>
      </w:r>
      <w:r>
        <w:rPr>
          <w:rStyle w:val="22"/>
          <w:rFonts w:hint="eastAsia" w:ascii="仿宋" w:hAnsi="仿宋" w:eastAsia="仿宋" w:cs="仿宋"/>
          <w:color w:val="000000"/>
          <w:kern w:val="0"/>
          <w:sz w:val="24"/>
          <w:szCs w:val="24"/>
          <w:highlight w:val="none"/>
          <w:lang w:val="en-US" w:eastAsia="zh-CN" w:bidi="ar-SA"/>
        </w:rPr>
        <w:t>项目名称</w:t>
      </w:r>
      <w:r>
        <w:rPr>
          <w:rStyle w:val="24"/>
          <w:rFonts w:hint="eastAsia" w:ascii="仿宋" w:hAnsi="仿宋" w:eastAsia="仿宋" w:cs="仿宋"/>
          <w:color w:val="000000"/>
          <w:sz w:val="24"/>
          <w:szCs w:val="24"/>
          <w:highlight w:val="none"/>
          <w:lang w:val="en-US" w:eastAsia="zh-CN"/>
        </w:rPr>
        <w:t>：钢板采购项目</w:t>
      </w:r>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textAlignment w:val="auto"/>
        <w:outlineLvl w:val="9"/>
        <w:rPr>
          <w:rStyle w:val="24"/>
          <w:rFonts w:hint="default" w:ascii="仿宋" w:hAnsi="仿宋" w:eastAsia="仿宋" w:cs="仿宋"/>
          <w:color w:val="000000"/>
          <w:sz w:val="24"/>
          <w:szCs w:val="24"/>
          <w:highlight w:val="none"/>
          <w:lang w:val="en-US" w:eastAsia="zh-CN"/>
        </w:rPr>
      </w:pPr>
      <w:r>
        <w:rPr>
          <w:rStyle w:val="22"/>
          <w:rFonts w:hint="eastAsia" w:ascii="仿宋" w:hAnsi="仿宋" w:eastAsia="仿宋" w:cs="仿宋"/>
          <w:color w:val="000000"/>
          <w:kern w:val="0"/>
          <w:sz w:val="24"/>
          <w:szCs w:val="24"/>
          <w:highlight w:val="none"/>
          <w:lang w:val="en-US" w:eastAsia="zh-CN" w:bidi="ar-SA"/>
        </w:rPr>
        <w:t>三、项目编号：</w:t>
      </w:r>
      <w:r>
        <w:rPr>
          <w:rStyle w:val="24"/>
          <w:rFonts w:hint="eastAsia" w:ascii="仿宋" w:hAnsi="仿宋" w:eastAsia="仿宋" w:cs="仿宋"/>
          <w:color w:val="000000"/>
          <w:sz w:val="24"/>
          <w:szCs w:val="24"/>
          <w:highlight w:val="none"/>
          <w:lang w:val="en-US" w:eastAsia="zh-CN"/>
        </w:rPr>
        <w:t>FGKXJ202404061</w:t>
      </w:r>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textAlignment w:val="auto"/>
        <w:outlineLvl w:val="9"/>
        <w:rPr>
          <w:rStyle w:val="24"/>
          <w:rFonts w:hint="eastAsia" w:ascii="仿宋" w:hAnsi="仿宋" w:eastAsia="仿宋" w:cs="仿宋"/>
          <w:color w:val="000000"/>
          <w:sz w:val="24"/>
          <w:szCs w:val="24"/>
          <w:highlight w:val="none"/>
          <w:lang w:val="en-US" w:eastAsia="zh-CN"/>
        </w:rPr>
      </w:pPr>
      <w:r>
        <w:rPr>
          <w:rStyle w:val="24"/>
          <w:rFonts w:hint="eastAsia" w:ascii="仿宋" w:hAnsi="仿宋" w:eastAsia="仿宋" w:cs="仿宋"/>
          <w:color w:val="000000"/>
          <w:sz w:val="24"/>
          <w:szCs w:val="24"/>
          <w:highlight w:val="none"/>
          <w:lang w:val="en-US" w:eastAsia="zh-CN"/>
        </w:rPr>
        <w:t>四、</w:t>
      </w:r>
      <w:r>
        <w:rPr>
          <w:rStyle w:val="22"/>
          <w:rFonts w:hint="eastAsia" w:ascii="仿宋" w:hAnsi="仿宋" w:eastAsia="仿宋" w:cs="仿宋"/>
          <w:color w:val="000000"/>
          <w:kern w:val="0"/>
          <w:sz w:val="24"/>
          <w:szCs w:val="24"/>
          <w:highlight w:val="none"/>
          <w:lang w:val="en-US" w:eastAsia="zh-CN" w:bidi="ar-SA"/>
        </w:rPr>
        <w:t>采购方式</w:t>
      </w:r>
      <w:r>
        <w:rPr>
          <w:rStyle w:val="24"/>
          <w:rFonts w:hint="eastAsia" w:ascii="仿宋" w:hAnsi="仿宋" w:eastAsia="仿宋" w:cs="仿宋"/>
          <w:color w:val="000000"/>
          <w:sz w:val="24"/>
          <w:szCs w:val="24"/>
          <w:highlight w:val="none"/>
          <w:lang w:val="en-US" w:eastAsia="zh-CN"/>
        </w:rPr>
        <w:t>：非公开询价</w:t>
      </w:r>
    </w:p>
    <w:p>
      <w:pPr>
        <w:pStyle w:val="1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textAlignment w:val="auto"/>
        <w:outlineLvl w:val="9"/>
        <w:rPr>
          <w:rFonts w:hint="eastAsia" w:ascii="仿宋" w:hAnsi="仿宋" w:eastAsia="仿宋" w:cs="仿宋"/>
          <w:sz w:val="24"/>
          <w:szCs w:val="24"/>
          <w:highlight w:val="none"/>
          <w:lang w:val="en-US" w:eastAsia="zh-CN"/>
        </w:rPr>
      </w:pPr>
      <w:bookmarkStart w:id="16" w:name="_Toc5187"/>
      <w:bookmarkStart w:id="17" w:name="_Toc16380"/>
      <w:r>
        <w:rPr>
          <w:rStyle w:val="24"/>
          <w:rFonts w:hint="eastAsia" w:ascii="仿宋" w:hAnsi="仿宋" w:eastAsia="仿宋" w:cs="仿宋"/>
          <w:color w:val="000000"/>
          <w:sz w:val="24"/>
          <w:szCs w:val="24"/>
          <w:highlight w:val="none"/>
          <w:lang w:val="en-US" w:eastAsia="zh-CN"/>
        </w:rPr>
        <w:t>五、</w:t>
      </w:r>
      <w:r>
        <w:rPr>
          <w:rStyle w:val="22"/>
          <w:rFonts w:hint="eastAsia" w:ascii="仿宋" w:hAnsi="仿宋" w:eastAsia="仿宋" w:cs="仿宋"/>
          <w:color w:val="000000"/>
          <w:kern w:val="0"/>
          <w:sz w:val="24"/>
          <w:szCs w:val="24"/>
          <w:highlight w:val="none"/>
          <w:lang w:val="en-US" w:eastAsia="zh-CN" w:bidi="ar-SA"/>
        </w:rPr>
        <w:t>采购内容</w:t>
      </w:r>
      <w:r>
        <w:rPr>
          <w:rStyle w:val="24"/>
          <w:rFonts w:hint="eastAsia" w:ascii="仿宋" w:hAnsi="仿宋" w:eastAsia="仿宋" w:cs="仿宋"/>
          <w:color w:val="000000"/>
          <w:sz w:val="24"/>
          <w:szCs w:val="24"/>
          <w:highlight w:val="none"/>
          <w:lang w:val="en-US" w:eastAsia="zh-CN"/>
        </w:rPr>
        <w:t>：</w:t>
      </w:r>
      <w:bookmarkEnd w:id="16"/>
      <w:bookmarkEnd w:id="17"/>
      <w:r>
        <w:rPr>
          <w:rStyle w:val="24"/>
          <w:rFonts w:hint="eastAsia" w:ascii="仿宋" w:hAnsi="仿宋" w:eastAsia="仿宋" w:cs="仿宋"/>
          <w:color w:val="000000"/>
          <w:sz w:val="24"/>
          <w:szCs w:val="24"/>
          <w:highlight w:val="none"/>
          <w:lang w:val="en-US" w:eastAsia="zh-CN"/>
        </w:rPr>
        <w:t>钢板的供货、运输、</w:t>
      </w:r>
      <w:r>
        <w:rPr>
          <w:rFonts w:hint="eastAsia" w:ascii="仿宋" w:hAnsi="仿宋" w:eastAsia="仿宋" w:cs="仿宋"/>
          <w:sz w:val="24"/>
          <w:szCs w:val="24"/>
          <w:highlight w:val="none"/>
          <w:lang w:val="en-US" w:eastAsia="zh-CN"/>
        </w:rPr>
        <w:t>装卸、验收、售后及质保服务。</w:t>
      </w:r>
    </w:p>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lang w:val="en-US" w:eastAsia="zh-CN"/>
        </w:rPr>
      </w:pPr>
      <w:bookmarkStart w:id="18" w:name="_Toc1427"/>
      <w:bookmarkStart w:id="19" w:name="_Toc10372"/>
      <w:bookmarkStart w:id="20" w:name="_Toc11175"/>
      <w:r>
        <w:rPr>
          <w:rFonts w:hint="eastAsia" w:ascii="仿宋" w:hAnsi="仿宋" w:eastAsia="仿宋" w:cs="仿宋"/>
          <w:sz w:val="24"/>
          <w:szCs w:val="24"/>
          <w:highlight w:val="none"/>
          <w:lang w:val="en-US" w:eastAsia="zh-CN"/>
        </w:rPr>
        <w:t>标的物一览表</w:t>
      </w:r>
    </w:p>
    <w:tbl>
      <w:tblPr>
        <w:tblStyle w:val="20"/>
        <w:tblW w:w="10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015"/>
        <w:gridCol w:w="1660"/>
        <w:gridCol w:w="2075"/>
        <w:gridCol w:w="163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5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材料名称</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规格尺寸（mm)</w:t>
            </w:r>
          </w:p>
        </w:tc>
        <w:tc>
          <w:tcPr>
            <w:tcW w:w="166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rPr>
              <w:t>数量</w:t>
            </w:r>
            <w:r>
              <w:rPr>
                <w:rFonts w:hint="eastAsia" w:ascii="仿宋" w:hAnsi="仿宋" w:eastAsia="仿宋" w:cs="仿宋"/>
                <w:sz w:val="24"/>
                <w:lang w:eastAsia="zh-CN"/>
              </w:rPr>
              <w:t>（块）</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综合单价</w:t>
            </w:r>
          </w:p>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最高限价（元/块）</w:t>
            </w:r>
          </w:p>
        </w:tc>
        <w:tc>
          <w:tcPr>
            <w:tcW w:w="16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供货地点</w:t>
            </w:r>
          </w:p>
        </w:tc>
        <w:tc>
          <w:tcPr>
            <w:tcW w:w="214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10mm*1200*3000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3</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1289.45</w:t>
            </w:r>
          </w:p>
        </w:tc>
        <w:tc>
          <w:tcPr>
            <w:tcW w:w="1630" w:type="dxa"/>
            <w:vMerge w:val="restart"/>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袁浦仓库</w:t>
            </w:r>
          </w:p>
        </w:tc>
        <w:tc>
          <w:tcPr>
            <w:tcW w:w="2145" w:type="dxa"/>
            <w:vMerge w:val="restart"/>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材质：Q2325B，执行标准号：GB/T3274-2017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20mm*600*1000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80</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406</w:t>
            </w:r>
          </w:p>
        </w:tc>
        <w:tc>
          <w:tcPr>
            <w:tcW w:w="1630"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20mm*600*1200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20</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487.20</w:t>
            </w:r>
          </w:p>
        </w:tc>
        <w:tc>
          <w:tcPr>
            <w:tcW w:w="1630"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20mm*700*1000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20</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473.67</w:t>
            </w:r>
          </w:p>
        </w:tc>
        <w:tc>
          <w:tcPr>
            <w:tcW w:w="1630"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20mm*800*1200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20</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649.60</w:t>
            </w:r>
          </w:p>
        </w:tc>
        <w:tc>
          <w:tcPr>
            <w:tcW w:w="1630"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55" w:type="dxa"/>
            <w:vAlign w:val="center"/>
          </w:tcPr>
          <w:p>
            <w:pPr>
              <w:jc w:val="center"/>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钢板</w:t>
            </w:r>
          </w:p>
        </w:tc>
        <w:tc>
          <w:tcPr>
            <w:tcW w:w="20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lang w:val="en-US" w:eastAsia="zh-CN"/>
              </w:rPr>
              <w:t>20mm*1800*1800</w:t>
            </w:r>
          </w:p>
        </w:tc>
        <w:tc>
          <w:tcPr>
            <w:tcW w:w="1660" w:type="dxa"/>
            <w:vAlign w:val="center"/>
          </w:tcPr>
          <w:p>
            <w:pPr>
              <w:keepNext w:val="0"/>
              <w:keepLines w:val="0"/>
              <w:widowControl/>
              <w:suppressLineNumbers w:val="0"/>
              <w:jc w:val="center"/>
              <w:textAlignment w:val="center"/>
              <w:rPr>
                <w:rFonts w:hint="default"/>
                <w:lang w:val="en-US" w:eastAsia="zh-CN"/>
              </w:rPr>
            </w:pPr>
            <w:r>
              <w:rPr>
                <w:rFonts w:hint="eastAsia" w:ascii="仿宋" w:hAnsi="仿宋" w:eastAsia="仿宋" w:cs="仿宋"/>
                <w:sz w:val="24"/>
                <w:szCs w:val="24"/>
                <w:highlight w:val="none"/>
                <w:vertAlign w:val="baseline"/>
                <w:lang w:val="en-US" w:eastAsia="zh-CN"/>
              </w:rPr>
              <w:t>50</w:t>
            </w:r>
          </w:p>
        </w:tc>
        <w:tc>
          <w:tcPr>
            <w:tcW w:w="207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2192.41</w:t>
            </w:r>
          </w:p>
        </w:tc>
        <w:tc>
          <w:tcPr>
            <w:tcW w:w="1630"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sz w:val="24"/>
                <w:szCs w:val="24"/>
                <w:highlight w:val="none"/>
                <w:vertAlign w:val="baseline"/>
                <w:lang w:val="en-US" w:eastAsia="zh-CN"/>
              </w:rPr>
            </w:pPr>
          </w:p>
        </w:tc>
      </w:tr>
    </w:tbl>
    <w:p>
      <w:pPr>
        <w:keepNext w:val="0"/>
        <w:keepLines w:val="0"/>
        <w:pageBreakBefore w:val="0"/>
        <w:kinsoku/>
        <w:wordWrap/>
        <w:overflowPunct/>
        <w:topLinePunct w:val="0"/>
        <w:autoSpaceDE/>
        <w:autoSpaceDN/>
        <w:bidi w:val="0"/>
        <w:adjustRightInd/>
        <w:snapToGrid w:val="0"/>
        <w:spacing w:line="42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备注：固定综合单价，数量按实结算</w:t>
      </w:r>
    </w:p>
    <w:p>
      <w:pPr>
        <w:wordWrap w:val="0"/>
        <w:autoSpaceDE/>
        <w:autoSpaceDN/>
        <w:adjustRightInd/>
        <w:spacing w:line="360" w:lineRule="auto"/>
        <w:outlineLvl w:val="1"/>
        <w:rPr>
          <w:rFonts w:hint="eastAsia" w:ascii="仿宋" w:hAnsi="仿宋" w:eastAsia="仿宋" w:cs="仿宋"/>
          <w:b/>
          <w:bCs/>
          <w:sz w:val="24"/>
          <w:szCs w:val="24"/>
          <w:highlight w:val="none"/>
        </w:rPr>
      </w:pPr>
      <w:bookmarkStart w:id="21" w:name="_Toc1965"/>
      <w:r>
        <w:rPr>
          <w:rFonts w:hint="eastAsia" w:ascii="仿宋" w:hAnsi="仿宋" w:eastAsia="仿宋" w:cs="仿宋"/>
          <w:b/>
          <w:sz w:val="24"/>
          <w:highlight w:val="none"/>
          <w:lang w:val="en-US" w:eastAsia="zh-CN"/>
        </w:rPr>
        <w:t>六、</w:t>
      </w:r>
      <w:bookmarkEnd w:id="21"/>
      <w:bookmarkStart w:id="22" w:name="_Toc5881"/>
      <w:bookmarkStart w:id="23" w:name="_Toc11385"/>
      <w:r>
        <w:rPr>
          <w:rFonts w:hint="eastAsia" w:ascii="仿宋" w:hAnsi="仿宋" w:eastAsia="仿宋" w:cs="仿宋"/>
          <w:b/>
          <w:bCs/>
          <w:sz w:val="24"/>
          <w:szCs w:val="24"/>
          <w:highlight w:val="none"/>
        </w:rPr>
        <w:t>报价要求：</w:t>
      </w:r>
      <w:bookmarkEnd w:id="22"/>
      <w:bookmarkEnd w:id="23"/>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b w:val="0"/>
          <w:bCs w:val="0"/>
          <w:sz w:val="24"/>
          <w:szCs w:val="24"/>
          <w:highlight w:val="none"/>
          <w:lang w:val="en-US" w:eastAsia="zh-CN"/>
        </w:rPr>
        <w:t>1、</w:t>
      </w:r>
      <w:r>
        <w:rPr>
          <w:rFonts w:hint="eastAsia" w:ascii="仿宋" w:hAnsi="仿宋" w:eastAsia="仿宋" w:cs="仿宋"/>
          <w:sz w:val="24"/>
          <w:szCs w:val="24"/>
          <w:highlight w:val="none"/>
        </w:rPr>
        <w:t>人民币报价</w:t>
      </w:r>
      <w:r>
        <w:rPr>
          <w:rFonts w:hint="eastAsia" w:ascii="仿宋" w:hAnsi="仿宋" w:eastAsia="仿宋" w:cs="仿宋"/>
          <w:sz w:val="24"/>
          <w:szCs w:val="24"/>
          <w:highlight w:val="none"/>
          <w:lang w:eastAsia="zh-CN"/>
        </w:rPr>
        <w:t>。</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报价</w:t>
      </w:r>
      <w:r>
        <w:rPr>
          <w:rFonts w:hint="eastAsia" w:ascii="仿宋" w:hAnsi="仿宋" w:eastAsia="仿宋" w:cs="仿宋"/>
          <w:sz w:val="24"/>
          <w:szCs w:val="24"/>
          <w:highlight w:val="none"/>
          <w:lang w:val="en-US" w:eastAsia="zh-CN"/>
        </w:rPr>
        <w:t>包括</w:t>
      </w:r>
      <w:r>
        <w:rPr>
          <w:rFonts w:hint="eastAsia" w:ascii="仿宋" w:hAnsi="仿宋" w:eastAsia="仿宋" w:cs="仿宋"/>
          <w:sz w:val="24"/>
          <w:highlight w:val="none"/>
          <w:lang w:val="en-US" w:eastAsia="zh-CN"/>
        </w:rPr>
        <w:t>货物（材料设备）</w:t>
      </w:r>
      <w:r>
        <w:rPr>
          <w:rFonts w:hint="eastAsia" w:ascii="仿宋" w:hAnsi="仿宋" w:eastAsia="仿宋" w:cs="仿宋"/>
          <w:sz w:val="24"/>
          <w:highlight w:val="none"/>
        </w:rPr>
        <w:t>费、</w:t>
      </w:r>
      <w:r>
        <w:rPr>
          <w:rFonts w:hint="eastAsia" w:ascii="仿宋" w:hAnsi="仿宋" w:eastAsia="仿宋" w:cs="仿宋"/>
          <w:sz w:val="24"/>
          <w:highlight w:val="none"/>
          <w:lang w:eastAsia="zh-CN"/>
        </w:rPr>
        <w:t>切割费、</w:t>
      </w:r>
      <w:r>
        <w:rPr>
          <w:rFonts w:hint="eastAsia" w:ascii="仿宋" w:hAnsi="仿宋" w:eastAsia="仿宋" w:cs="仿宋"/>
          <w:sz w:val="24"/>
          <w:highlight w:val="none"/>
          <w:lang w:val="en-US" w:eastAsia="zh-CN"/>
        </w:rPr>
        <w:t>包装</w:t>
      </w:r>
      <w:r>
        <w:rPr>
          <w:rFonts w:hint="eastAsia" w:ascii="仿宋" w:hAnsi="仿宋" w:eastAsia="仿宋" w:cs="仿宋"/>
          <w:sz w:val="24"/>
          <w:highlight w:val="none"/>
        </w:rPr>
        <w:t>运输费、</w:t>
      </w:r>
      <w:r>
        <w:rPr>
          <w:rFonts w:hint="eastAsia" w:ascii="仿宋" w:hAnsi="仿宋" w:eastAsia="仿宋" w:cs="仿宋"/>
          <w:sz w:val="24"/>
          <w:highlight w:val="none"/>
          <w:lang w:val="en-US" w:eastAsia="zh-CN"/>
        </w:rPr>
        <w:t>运输保险费、装卸费、验收费、</w:t>
      </w:r>
      <w:r>
        <w:rPr>
          <w:rFonts w:hint="eastAsia" w:ascii="仿宋" w:hAnsi="仿宋" w:eastAsia="仿宋" w:cs="仿宋"/>
          <w:sz w:val="24"/>
          <w:highlight w:val="none"/>
        </w:rPr>
        <w:t>质保费（含质保期内技术服务、所需的备品备件及专用工具）、售后服务费、技术支持费、企业管理费、利润、税金等</w:t>
      </w:r>
      <w:r>
        <w:rPr>
          <w:rFonts w:hint="eastAsia" w:ascii="仿宋" w:hAnsi="仿宋" w:eastAsia="仿宋" w:cs="仿宋"/>
          <w:sz w:val="24"/>
          <w:szCs w:val="24"/>
          <w:highlight w:val="none"/>
        </w:rPr>
        <w:t>一切费用，</w:t>
      </w:r>
      <w:r>
        <w:rPr>
          <w:rFonts w:hint="eastAsia" w:ascii="仿宋" w:hAnsi="仿宋" w:eastAsia="仿宋" w:cs="仿宋"/>
          <w:sz w:val="24"/>
          <w:szCs w:val="24"/>
          <w:highlight w:val="none"/>
          <w:lang w:eastAsia="zh-CN"/>
        </w:rPr>
        <w:t>应价人</w:t>
      </w:r>
      <w:r>
        <w:rPr>
          <w:rFonts w:hint="eastAsia" w:ascii="仿宋" w:hAnsi="仿宋" w:eastAsia="仿宋" w:cs="仿宋"/>
          <w:sz w:val="24"/>
          <w:szCs w:val="24"/>
          <w:highlight w:val="none"/>
          <w:lang w:val="en-US" w:eastAsia="zh-CN"/>
        </w:rPr>
        <w:t>须</w:t>
      </w:r>
      <w:r>
        <w:rPr>
          <w:rFonts w:hint="eastAsia" w:ascii="仿宋" w:hAnsi="仿宋" w:eastAsia="仿宋" w:cs="仿宋"/>
          <w:sz w:val="24"/>
          <w:szCs w:val="24"/>
          <w:highlight w:val="none"/>
        </w:rPr>
        <w:t>按</w:t>
      </w:r>
      <w:r>
        <w:rPr>
          <w:rFonts w:hint="eastAsia" w:ascii="仿宋" w:hAnsi="仿宋" w:eastAsia="仿宋" w:cs="仿宋"/>
          <w:sz w:val="24"/>
          <w:szCs w:val="24"/>
          <w:highlight w:val="none"/>
          <w:lang w:val="en-US" w:eastAsia="zh-CN"/>
        </w:rPr>
        <w:t>报价</w:t>
      </w:r>
      <w:r>
        <w:rPr>
          <w:rFonts w:hint="eastAsia" w:ascii="仿宋" w:hAnsi="仿宋" w:eastAsia="仿宋" w:cs="仿宋"/>
          <w:sz w:val="24"/>
          <w:szCs w:val="24"/>
          <w:highlight w:val="none"/>
        </w:rPr>
        <w:t>函中的</w:t>
      </w:r>
      <w:r>
        <w:rPr>
          <w:rFonts w:hint="eastAsia" w:ascii="仿宋" w:hAnsi="仿宋" w:eastAsia="仿宋" w:cs="仿宋"/>
          <w:sz w:val="24"/>
          <w:szCs w:val="24"/>
          <w:highlight w:val="none"/>
          <w:lang w:val="en-US" w:eastAsia="zh-CN"/>
        </w:rPr>
        <w:t>格式</w:t>
      </w:r>
      <w:r>
        <w:rPr>
          <w:rFonts w:hint="eastAsia" w:ascii="仿宋" w:hAnsi="仿宋" w:eastAsia="仿宋" w:cs="仿宋"/>
          <w:sz w:val="24"/>
          <w:szCs w:val="24"/>
          <w:highlight w:val="none"/>
        </w:rPr>
        <w:t>要求填写。</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3、供应商开具增值税专票。</w:t>
      </w:r>
    </w:p>
    <w:p>
      <w:pPr>
        <w:keepNext w:val="0"/>
        <w:keepLines w:val="0"/>
        <w:pageBreakBefore w:val="0"/>
        <w:kinsoku/>
        <w:wordWrap/>
        <w:overflowPunct/>
        <w:topLinePunct w:val="0"/>
        <w:autoSpaceDE/>
        <w:autoSpaceDN/>
        <w:bidi w:val="0"/>
        <w:adjustRightInd/>
        <w:snapToGrid w:val="0"/>
        <w:spacing w:line="360" w:lineRule="auto"/>
        <w:textAlignment w:val="auto"/>
        <w:outlineLvl w:val="1"/>
        <w:rPr>
          <w:rStyle w:val="22"/>
          <w:rFonts w:hint="eastAsia" w:ascii="仿宋" w:hAnsi="仿宋" w:eastAsia="仿宋" w:cs="仿宋"/>
          <w:color w:val="000000"/>
          <w:kern w:val="0"/>
          <w:sz w:val="24"/>
          <w:szCs w:val="24"/>
          <w:highlight w:val="none"/>
          <w:lang w:eastAsia="zh-CN"/>
        </w:rPr>
      </w:pPr>
      <w:r>
        <w:rPr>
          <w:rStyle w:val="22"/>
          <w:rFonts w:hint="eastAsia" w:ascii="仿宋" w:hAnsi="仿宋" w:eastAsia="仿宋" w:cs="仿宋"/>
          <w:color w:val="000000"/>
          <w:kern w:val="0"/>
          <w:sz w:val="24"/>
          <w:szCs w:val="24"/>
          <w:highlight w:val="none"/>
          <w:lang w:val="en-US" w:eastAsia="zh-CN"/>
        </w:rPr>
        <w:t>七</w:t>
      </w:r>
      <w:r>
        <w:rPr>
          <w:rStyle w:val="22"/>
          <w:rFonts w:hint="eastAsia" w:ascii="仿宋" w:hAnsi="仿宋" w:eastAsia="仿宋" w:cs="仿宋"/>
          <w:color w:val="000000"/>
          <w:kern w:val="0"/>
          <w:sz w:val="24"/>
          <w:szCs w:val="24"/>
          <w:highlight w:val="none"/>
        </w:rPr>
        <w:t>、</w:t>
      </w:r>
      <w:r>
        <w:rPr>
          <w:rStyle w:val="22"/>
          <w:rFonts w:hint="eastAsia" w:ascii="仿宋" w:hAnsi="仿宋" w:eastAsia="仿宋" w:cs="仿宋"/>
          <w:color w:val="000000"/>
          <w:kern w:val="0"/>
          <w:sz w:val="24"/>
          <w:szCs w:val="24"/>
          <w:highlight w:val="none"/>
          <w:lang w:eastAsia="zh-CN"/>
        </w:rPr>
        <w:t>供应商</w:t>
      </w:r>
      <w:r>
        <w:rPr>
          <w:rStyle w:val="22"/>
          <w:rFonts w:hint="eastAsia" w:ascii="仿宋" w:hAnsi="仿宋" w:eastAsia="仿宋" w:cs="仿宋"/>
          <w:color w:val="000000"/>
          <w:kern w:val="0"/>
          <w:sz w:val="24"/>
          <w:szCs w:val="24"/>
          <w:highlight w:val="none"/>
        </w:rPr>
        <w:t>资格条件</w:t>
      </w:r>
      <w:bookmarkEnd w:id="18"/>
      <w:r>
        <w:rPr>
          <w:rStyle w:val="22"/>
          <w:rFonts w:hint="eastAsia" w:ascii="仿宋" w:hAnsi="仿宋" w:eastAsia="仿宋" w:cs="仿宋"/>
          <w:color w:val="000000"/>
          <w:kern w:val="0"/>
          <w:sz w:val="24"/>
          <w:szCs w:val="24"/>
          <w:highlight w:val="none"/>
          <w:lang w:eastAsia="zh-CN"/>
        </w:rPr>
        <w:t>：</w:t>
      </w:r>
      <w:bookmarkEnd w:id="19"/>
      <w:bookmarkEnd w:id="20"/>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2"/>
        <w:rPr>
          <w:rFonts w:hint="eastAsia" w:ascii="仿宋" w:hAnsi="仿宋" w:eastAsia="仿宋" w:cs="仿宋"/>
          <w:sz w:val="24"/>
          <w:szCs w:val="24"/>
          <w:highlight w:val="none"/>
          <w:lang w:eastAsia="zh-CN"/>
        </w:rPr>
      </w:pPr>
      <w:bookmarkStart w:id="24" w:name="_Toc15144"/>
      <w:bookmarkStart w:id="25" w:name="_Toc30853"/>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具有独立法人资格</w:t>
      </w:r>
      <w:bookmarkEnd w:id="24"/>
      <w:r>
        <w:rPr>
          <w:rFonts w:hint="eastAsia" w:ascii="仿宋" w:hAnsi="仿宋" w:eastAsia="仿宋" w:cs="仿宋"/>
          <w:sz w:val="24"/>
          <w:szCs w:val="24"/>
          <w:highlight w:val="none"/>
          <w:lang w:val="en-US" w:eastAsia="zh-CN"/>
        </w:rPr>
        <w:t>企业</w:t>
      </w:r>
      <w:r>
        <w:rPr>
          <w:rFonts w:hint="eastAsia" w:ascii="仿宋" w:hAnsi="仿宋" w:eastAsia="仿宋" w:cs="仿宋"/>
          <w:sz w:val="24"/>
          <w:szCs w:val="24"/>
          <w:highlight w:val="none"/>
          <w:lang w:eastAsia="zh-CN"/>
        </w:rPr>
        <w:t>；</w:t>
      </w:r>
      <w:bookmarkEnd w:id="25"/>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单位负责人为同一人或者存在直接控股、管理关系的不同单位，不得同时参加</w:t>
      </w:r>
      <w:r>
        <w:rPr>
          <w:rFonts w:hint="eastAsia" w:ascii="仿宋" w:hAnsi="仿宋" w:eastAsia="仿宋" w:cs="仿宋"/>
          <w:sz w:val="24"/>
          <w:szCs w:val="24"/>
          <w:highlight w:val="none"/>
          <w:lang w:val="en-US" w:eastAsia="zh-CN"/>
        </w:rPr>
        <w:t>本项目应价。</w:t>
      </w:r>
      <w:r>
        <w:rPr>
          <w:rFonts w:hint="eastAsia" w:ascii="仿宋" w:hAnsi="仿宋" w:eastAsia="仿宋" w:cs="仿宋"/>
          <w:sz w:val="24"/>
          <w:szCs w:val="24"/>
          <w:highlight w:val="none"/>
        </w:rPr>
        <w:t>（以开</w:t>
      </w:r>
      <w:r>
        <w:rPr>
          <w:rFonts w:hint="eastAsia" w:ascii="仿宋" w:hAnsi="仿宋" w:eastAsia="仿宋" w:cs="仿宋"/>
          <w:sz w:val="24"/>
          <w:szCs w:val="24"/>
          <w:highlight w:val="none"/>
          <w:lang w:val="en-US" w:eastAsia="zh-CN"/>
        </w:rPr>
        <w:t>启</w:t>
      </w:r>
      <w:r>
        <w:rPr>
          <w:rFonts w:hint="eastAsia" w:ascii="仿宋" w:hAnsi="仿宋" w:eastAsia="仿宋" w:cs="仿宋"/>
          <w:sz w:val="24"/>
          <w:szCs w:val="24"/>
          <w:highlight w:val="none"/>
        </w:rPr>
        <w:t>当天</w:t>
      </w:r>
      <w:r>
        <w:rPr>
          <w:rFonts w:hint="eastAsia" w:ascii="仿宋" w:hAnsi="仿宋" w:eastAsia="仿宋" w:cs="仿宋"/>
          <w:sz w:val="24"/>
          <w:szCs w:val="24"/>
          <w:highlight w:val="none"/>
          <w:lang w:val="en-US" w:eastAsia="zh-CN"/>
        </w:rPr>
        <w:t>询价人</w:t>
      </w:r>
      <w:r>
        <w:rPr>
          <w:rFonts w:hint="eastAsia" w:ascii="仿宋" w:hAnsi="仿宋" w:eastAsia="仿宋" w:cs="仿宋"/>
          <w:sz w:val="24"/>
          <w:szCs w:val="24"/>
          <w:highlight w:val="none"/>
          <w:lang w:val="zh-TW" w:eastAsia="zh-TW"/>
        </w:rPr>
        <w:t>通过</w:t>
      </w:r>
      <w:r>
        <w:rPr>
          <w:rFonts w:hint="eastAsia" w:ascii="仿宋" w:hAnsi="仿宋" w:eastAsia="仿宋" w:cs="仿宋"/>
          <w:sz w:val="24"/>
          <w:szCs w:val="24"/>
          <w:highlight w:val="none"/>
        </w:rPr>
        <w:t>“天眼查”网站查询结果为准）</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2"/>
        <w:rPr>
          <w:rFonts w:hint="eastAsia" w:ascii="仿宋" w:hAnsi="仿宋" w:eastAsia="仿宋" w:cs="仿宋"/>
          <w:sz w:val="24"/>
          <w:szCs w:val="24"/>
          <w:highlight w:val="none"/>
          <w:lang w:val="en-US" w:eastAsia="zh-CN"/>
        </w:rPr>
      </w:pPr>
      <w:bookmarkStart w:id="26" w:name="_Toc27642"/>
      <w:r>
        <w:rPr>
          <w:rFonts w:hint="eastAsia" w:ascii="仿宋" w:hAnsi="仿宋" w:eastAsia="仿宋" w:cs="仿宋"/>
          <w:sz w:val="24"/>
          <w:szCs w:val="24"/>
          <w:highlight w:val="none"/>
          <w:lang w:val="en-US" w:eastAsia="zh-CN"/>
        </w:rPr>
        <w:t>3、不接受联合体应价。</w:t>
      </w:r>
      <w:bookmarkEnd w:id="26"/>
    </w:p>
    <w:p>
      <w:pPr>
        <w:keepNext w:val="0"/>
        <w:keepLines w:val="0"/>
        <w:pageBreakBefore w:val="0"/>
        <w:kinsoku/>
        <w:wordWrap w:val="0"/>
        <w:overflowPunct/>
        <w:topLinePunct w:val="0"/>
        <w:autoSpaceDE/>
        <w:autoSpaceDN/>
        <w:bidi w:val="0"/>
        <w:adjustRightInd/>
        <w:snapToGrid w:val="0"/>
        <w:spacing w:line="420" w:lineRule="exact"/>
        <w:jc w:val="left"/>
        <w:textAlignment w:val="auto"/>
        <w:outlineLvl w:val="1"/>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八、成交原则：</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1、采用最低总价成交（除税价）方式确定成交供应商。</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2、本货物最高含税限价178178.54元，超过限价的应价文件无效。</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3、结算方式：</w:t>
      </w:r>
      <w:r>
        <w:rPr>
          <w:rFonts w:hint="eastAsia" w:ascii="仿宋" w:hAnsi="仿宋" w:eastAsia="仿宋" w:cs="仿宋"/>
          <w:sz w:val="24"/>
          <w:szCs w:val="24"/>
          <w:highlight w:val="none"/>
          <w:lang w:val="en-US" w:eastAsia="zh-CN"/>
        </w:rPr>
        <w:t>固定综合单价，数量按实结算</w:t>
      </w:r>
      <w:r>
        <w:rPr>
          <w:rFonts w:hint="eastAsia" w:ascii="仿宋" w:hAnsi="仿宋" w:eastAsia="仿宋" w:cs="仿宋"/>
          <w:b w:val="0"/>
          <w:bCs w:val="0"/>
          <w:sz w:val="24"/>
          <w:szCs w:val="24"/>
          <w:highlight w:val="none"/>
          <w:lang w:val="en-US" w:eastAsia="zh-CN"/>
        </w:rPr>
        <w:t>。</w:t>
      </w:r>
    </w:p>
    <w:p>
      <w:pPr>
        <w:keepNext w:val="0"/>
        <w:keepLines w:val="0"/>
        <w:pageBreakBefore w:val="0"/>
        <w:kinsoku/>
        <w:wordWrap w:val="0"/>
        <w:overflowPunct/>
        <w:topLinePunct w:val="0"/>
        <w:bidi w:val="0"/>
        <w:snapToGrid w:val="0"/>
        <w:spacing w:line="360" w:lineRule="auto"/>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4、供货期：响应甲方要求。</w:t>
      </w:r>
    </w:p>
    <w:p>
      <w:pPr>
        <w:keepNext w:val="0"/>
        <w:keepLines w:val="0"/>
        <w:pageBreakBefore w:val="0"/>
        <w:kinsoku/>
        <w:wordWrap w:val="0"/>
        <w:overflowPunct/>
        <w:topLinePunct w:val="0"/>
        <w:autoSpaceDE/>
        <w:autoSpaceDN/>
        <w:bidi w:val="0"/>
        <w:adjustRightInd/>
        <w:snapToGrid w:val="0"/>
        <w:spacing w:line="420" w:lineRule="exact"/>
        <w:jc w:val="left"/>
        <w:textAlignment w:val="auto"/>
        <w:outlineLvl w:val="1"/>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九、报价文件：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1、报价文件包括报价函、报价明细表、营业执照、法定代表人授权委托书及代理人身份证复印件（若报价代表为法人代表则提供法人身份证复印件）。报价文件按询价文件格式要求提供，</w:t>
      </w:r>
      <w:r>
        <w:rPr>
          <w:rFonts w:hint="eastAsia" w:ascii="仿宋" w:hAnsi="仿宋" w:eastAsia="仿宋" w:cs="仿宋"/>
          <w:sz w:val="24"/>
          <w:szCs w:val="24"/>
          <w:highlight w:val="none"/>
        </w:rPr>
        <w:t>加盖公章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严禁涂改，否则视为无效报价。</w:t>
      </w:r>
    </w:p>
    <w:p>
      <w:pPr>
        <w:keepNext w:val="0"/>
        <w:keepLines w:val="0"/>
        <w:pageBreakBefore w:val="0"/>
        <w:kinsoku/>
        <w:wordWrap w:val="0"/>
        <w:overflowPunct/>
        <w:topLinePunct w:val="0"/>
        <w:autoSpaceDE/>
        <w:autoSpaceDN/>
        <w:bidi w:val="0"/>
        <w:adjustRightInd/>
        <w:snapToGrid w:val="0"/>
        <w:spacing w:line="420" w:lineRule="exact"/>
        <w:ind w:firstLine="480" w:firstLineChars="200"/>
        <w:jc w:val="left"/>
        <w:textAlignment w:val="auto"/>
        <w:outlineLvl w:val="1"/>
        <w:rPr>
          <w:rFonts w:hint="eastAsia" w:ascii="仿宋" w:hAnsi="仿宋" w:eastAsia="仿宋" w:cs="仿宋"/>
          <w:sz w:val="24"/>
          <w:lang w:eastAsia="zh-CN"/>
        </w:rPr>
      </w:pPr>
      <w:bookmarkStart w:id="27" w:name="_Toc10147"/>
      <w:bookmarkStart w:id="28" w:name="_Toc5358"/>
      <w:bookmarkStart w:id="29" w:name="_Toc29716"/>
      <w:bookmarkStart w:id="30" w:name="_Toc31561"/>
      <w:bookmarkStart w:id="31" w:name="_Toc2408"/>
      <w:bookmarkStart w:id="32" w:name="_Toc21836"/>
      <w:r>
        <w:rPr>
          <w:rFonts w:hint="eastAsia" w:ascii="仿宋" w:hAnsi="仿宋" w:eastAsia="仿宋" w:cs="仿宋"/>
          <w:sz w:val="24"/>
        </w:rPr>
        <w:t>2、报价文件</w:t>
      </w:r>
      <w:r>
        <w:rPr>
          <w:rFonts w:hint="eastAsia" w:ascii="仿宋" w:hAnsi="仿宋" w:eastAsia="仿宋" w:cs="仿宋"/>
          <w:sz w:val="24"/>
          <w:lang w:eastAsia="zh-CN"/>
        </w:rPr>
        <w:t>用文件袋</w:t>
      </w:r>
      <w:r>
        <w:rPr>
          <w:rFonts w:hint="eastAsia" w:ascii="仿宋" w:hAnsi="仿宋" w:eastAsia="仿宋" w:cs="仿宋"/>
          <w:sz w:val="24"/>
        </w:rPr>
        <w:t>密封包装，密封处应加盖单位公章</w:t>
      </w:r>
      <w:r>
        <w:rPr>
          <w:rFonts w:hint="eastAsia" w:ascii="仿宋" w:hAnsi="仿宋" w:eastAsia="仿宋" w:cs="仿宋"/>
          <w:sz w:val="24"/>
          <w:lang w:eastAsia="zh-CN"/>
        </w:rPr>
        <w:t>，</w:t>
      </w:r>
      <w:r>
        <w:rPr>
          <w:rFonts w:hint="eastAsia" w:ascii="仿宋" w:hAnsi="仿宋" w:eastAsia="仿宋" w:cs="仿宋"/>
          <w:sz w:val="24"/>
          <w:szCs w:val="24"/>
        </w:rPr>
        <w:t>包装封面上应注明</w:t>
      </w:r>
      <w:r>
        <w:rPr>
          <w:rFonts w:hint="eastAsia" w:ascii="仿宋" w:hAnsi="仿宋" w:eastAsia="仿宋" w:cs="仿宋"/>
          <w:sz w:val="24"/>
          <w:szCs w:val="24"/>
          <w:lang w:eastAsia="zh-CN"/>
        </w:rPr>
        <w:t>应价</w:t>
      </w:r>
      <w:r>
        <w:rPr>
          <w:rFonts w:hint="eastAsia" w:ascii="仿宋" w:hAnsi="仿宋" w:eastAsia="仿宋" w:cs="仿宋"/>
          <w:sz w:val="24"/>
          <w:szCs w:val="24"/>
        </w:rPr>
        <w:t>人名称、项目名称、项目编号</w:t>
      </w:r>
      <w:r>
        <w:rPr>
          <w:rFonts w:hint="eastAsia" w:ascii="仿宋" w:hAnsi="仿宋" w:eastAsia="仿宋" w:cs="仿宋"/>
          <w:sz w:val="24"/>
          <w:szCs w:val="24"/>
          <w:lang w:eastAsia="zh-CN"/>
        </w:rPr>
        <w:t>及</w:t>
      </w:r>
      <w:r>
        <w:rPr>
          <w:rFonts w:hint="eastAsia" w:ascii="仿宋" w:hAnsi="仿宋" w:eastAsia="仿宋" w:cs="仿宋"/>
          <w:sz w:val="24"/>
          <w:szCs w:val="24"/>
        </w:rPr>
        <w:t>“在</w:t>
      </w:r>
      <w:r>
        <w:rPr>
          <w:rFonts w:hint="eastAsia" w:ascii="仿宋" w:hAnsi="仿宋" w:eastAsia="仿宋" w:cs="仿宋"/>
          <w:color w:val="0000FF"/>
          <w:sz w:val="24"/>
          <w:lang w:val="en-US" w:eastAsia="zh-CN"/>
        </w:rPr>
        <w:t xml:space="preserve"> 2024年4月23日17时</w:t>
      </w:r>
      <w:r>
        <w:rPr>
          <w:rFonts w:hint="eastAsia" w:ascii="仿宋" w:hAnsi="仿宋" w:eastAsia="仿宋" w:cs="仿宋"/>
          <w:sz w:val="24"/>
          <w:szCs w:val="24"/>
        </w:rPr>
        <w:t>之前不得启封”字样。</w:t>
      </w:r>
      <w:r>
        <w:rPr>
          <w:rFonts w:hint="eastAsia" w:ascii="仿宋" w:hAnsi="仿宋" w:eastAsia="仿宋" w:cs="仿宋"/>
          <w:sz w:val="24"/>
          <w:lang w:eastAsia="zh-CN"/>
        </w:rPr>
        <w:t>未按要求包装导致询价人提前拆封的，后果由应价人负责。</w:t>
      </w:r>
    </w:p>
    <w:p>
      <w:pPr>
        <w:keepNext w:val="0"/>
        <w:keepLines w:val="0"/>
        <w:pageBreakBefore w:val="0"/>
        <w:kinsoku/>
        <w:wordWrap w:val="0"/>
        <w:overflowPunct/>
        <w:topLinePunct w:val="0"/>
        <w:autoSpaceDE/>
        <w:autoSpaceDN/>
        <w:bidi w:val="0"/>
        <w:adjustRightInd/>
        <w:snapToGrid w:val="0"/>
        <w:spacing w:line="420" w:lineRule="exact"/>
        <w:jc w:val="left"/>
        <w:textAlignment w:val="auto"/>
        <w:outlineLvl w:val="1"/>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十、报价文件递交</w:t>
      </w:r>
      <w:bookmarkEnd w:id="27"/>
      <w:r>
        <w:rPr>
          <w:rFonts w:hint="eastAsia" w:ascii="仿宋" w:hAnsi="仿宋" w:eastAsia="仿宋" w:cs="仿宋"/>
          <w:b/>
          <w:bCs/>
          <w:color w:val="auto"/>
          <w:sz w:val="24"/>
          <w:szCs w:val="24"/>
          <w:highlight w:val="none"/>
          <w:lang w:val="en-US" w:eastAsia="zh-CN"/>
        </w:rPr>
        <w:t>：</w:t>
      </w:r>
      <w:bookmarkEnd w:id="28"/>
      <w:bookmarkEnd w:id="29"/>
    </w:p>
    <w:p>
      <w:pPr>
        <w:keepNext w:val="0"/>
        <w:keepLines w:val="0"/>
        <w:pageBreakBefore w:val="0"/>
        <w:kinsoku/>
        <w:wordWrap w:val="0"/>
        <w:overflowPunct/>
        <w:topLinePunct w:val="0"/>
        <w:autoSpaceDE/>
        <w:autoSpaceDN/>
        <w:bidi w:val="0"/>
        <w:adjustRightInd/>
        <w:snapToGrid w:val="0"/>
        <w:spacing w:line="420" w:lineRule="exact"/>
        <w:ind w:firstLine="480" w:firstLineChars="200"/>
        <w:textAlignment w:val="auto"/>
        <w:outlineLvl w:val="9"/>
        <w:rPr>
          <w:rFonts w:hint="eastAsia" w:ascii="仿宋" w:hAnsi="仿宋" w:eastAsia="仿宋" w:cs="仿宋"/>
          <w:color w:val="auto"/>
          <w:sz w:val="24"/>
          <w:szCs w:val="24"/>
          <w:highlight w:val="none"/>
          <w:lang w:val="en-US" w:eastAsia="zh-CN"/>
        </w:rPr>
      </w:pPr>
      <w:bookmarkStart w:id="33" w:name="_Toc9068"/>
      <w:r>
        <w:rPr>
          <w:rFonts w:hint="eastAsia" w:ascii="仿宋" w:hAnsi="仿宋" w:eastAsia="仿宋" w:cs="仿宋"/>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截止</w:t>
      </w:r>
      <w:r>
        <w:rPr>
          <w:rFonts w:hint="eastAsia" w:ascii="仿宋" w:hAnsi="仿宋" w:eastAsia="仿宋" w:cs="仿宋"/>
          <w:color w:val="auto"/>
          <w:sz w:val="24"/>
          <w:szCs w:val="24"/>
          <w:highlight w:val="none"/>
          <w:lang w:val="en-US" w:eastAsia="zh-CN"/>
        </w:rPr>
        <w:t>时间：</w:t>
      </w:r>
      <w:bookmarkEnd w:id="33"/>
      <w:r>
        <w:rPr>
          <w:rFonts w:hint="eastAsia" w:ascii="仿宋" w:hAnsi="仿宋" w:eastAsia="仿宋" w:cs="仿宋"/>
          <w:color w:val="0000FF"/>
          <w:sz w:val="24"/>
          <w:szCs w:val="24"/>
          <w:highlight w:val="none"/>
          <w:lang w:val="en-US" w:eastAsia="zh-CN"/>
        </w:rPr>
        <w:t>2024年4月23日17时</w:t>
      </w:r>
    </w:p>
    <w:p>
      <w:pPr>
        <w:keepNext w:val="0"/>
        <w:keepLines w:val="0"/>
        <w:pageBreakBefore w:val="0"/>
        <w:kinsoku/>
        <w:wordWrap w:val="0"/>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2、地点：杭州市上城区复兴南街266号杭州市能源集团工程科技有限公司成本管理部。</w:t>
      </w:r>
    </w:p>
    <w:p>
      <w:pPr>
        <w:keepNext w:val="0"/>
        <w:keepLines w:val="0"/>
        <w:pageBreakBefore w:val="0"/>
        <w:kinsoku/>
        <w:wordWrap w:val="0"/>
        <w:overflowPunct/>
        <w:topLinePunct w:val="0"/>
        <w:autoSpaceDE/>
        <w:autoSpaceDN/>
        <w:bidi w:val="0"/>
        <w:adjustRightInd/>
        <w:snapToGrid w:val="0"/>
        <w:spacing w:line="42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bookmarkStart w:id="34" w:name="_Toc16505"/>
      <w:r>
        <w:rPr>
          <w:rFonts w:hint="eastAsia" w:ascii="仿宋" w:hAnsi="仿宋" w:eastAsia="仿宋" w:cs="仿宋"/>
          <w:b w:val="0"/>
          <w:bCs w:val="0"/>
          <w:color w:val="auto"/>
          <w:sz w:val="24"/>
          <w:szCs w:val="24"/>
          <w:highlight w:val="none"/>
          <w:lang w:val="en-US" w:eastAsia="zh-CN"/>
        </w:rPr>
        <w:t>未在规定时间内送到的应价文件不予接受。若快递方式递交的，则以快递送达时间为准。</w:t>
      </w:r>
    </w:p>
    <w:p>
      <w:pPr>
        <w:keepNext w:val="0"/>
        <w:keepLines w:val="0"/>
        <w:pageBreakBefore w:val="0"/>
        <w:kinsoku/>
        <w:wordWrap w:val="0"/>
        <w:overflowPunct/>
        <w:topLinePunct w:val="0"/>
        <w:autoSpaceDE/>
        <w:autoSpaceDN/>
        <w:bidi w:val="0"/>
        <w:adjustRightInd/>
        <w:snapToGrid w:val="0"/>
        <w:spacing w:line="42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4、快递单上备注项目名称。</w:t>
      </w:r>
    </w:p>
    <w:p>
      <w:pPr>
        <w:spacing w:line="360" w:lineRule="auto"/>
        <w:rPr>
          <w:rFonts w:hint="eastAsia" w:ascii="仿宋" w:hAnsi="仿宋" w:eastAsia="仿宋" w:cs="仿宋"/>
          <w:b/>
          <w:bCs/>
          <w:sz w:val="24"/>
          <w:lang w:eastAsia="zh-CN"/>
        </w:rPr>
      </w:pPr>
      <w:r>
        <w:rPr>
          <w:rFonts w:hint="eastAsia" w:ascii="仿宋" w:hAnsi="仿宋" w:eastAsia="仿宋" w:cs="仿宋"/>
          <w:b/>
          <w:bCs/>
          <w:sz w:val="24"/>
          <w:lang w:eastAsia="zh-CN"/>
        </w:rPr>
        <w:t>十一、错误修正</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报价</w:t>
      </w:r>
      <w:r>
        <w:rPr>
          <w:rFonts w:hint="eastAsia" w:ascii="仿宋" w:hAnsi="仿宋" w:eastAsia="仿宋" w:cs="仿宋"/>
          <w:sz w:val="24"/>
        </w:rPr>
        <w:t>文件如果出现计算或表达上的错误，修正错误的原则如下：</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评审</w:t>
      </w:r>
      <w:r>
        <w:rPr>
          <w:rFonts w:hint="eastAsia" w:ascii="仿宋" w:hAnsi="仿宋" w:eastAsia="仿宋" w:cs="仿宋"/>
          <w:sz w:val="24"/>
        </w:rPr>
        <w:t>小组对</w:t>
      </w:r>
      <w:r>
        <w:rPr>
          <w:rFonts w:hint="eastAsia" w:ascii="仿宋" w:hAnsi="仿宋" w:eastAsia="仿宋" w:cs="仿宋"/>
          <w:sz w:val="24"/>
          <w:lang w:eastAsia="zh-CN"/>
        </w:rPr>
        <w:t>响应</w:t>
      </w:r>
      <w:r>
        <w:rPr>
          <w:rFonts w:hint="eastAsia" w:ascii="仿宋" w:hAnsi="仿宋" w:eastAsia="仿宋" w:cs="仿宋"/>
          <w:sz w:val="24"/>
        </w:rPr>
        <w:t>文件的报价文件进行审核，对发现计算、书写等错误的，按以下原则进行修正：</w:t>
      </w:r>
    </w:p>
    <w:p>
      <w:pPr>
        <w:tabs>
          <w:tab w:val="left" w:pos="852"/>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）报价</w:t>
      </w:r>
      <w:r>
        <w:rPr>
          <w:rFonts w:hint="eastAsia" w:ascii="仿宋" w:hAnsi="仿宋" w:eastAsia="仿宋" w:cs="仿宋"/>
          <w:sz w:val="24"/>
          <w:lang w:eastAsia="zh-CN"/>
        </w:rPr>
        <w:t>明细表</w:t>
      </w:r>
      <w:r>
        <w:rPr>
          <w:rFonts w:hint="eastAsia" w:ascii="仿宋" w:hAnsi="仿宋" w:eastAsia="仿宋" w:cs="仿宋"/>
          <w:sz w:val="24"/>
        </w:rPr>
        <w:t>与响应文件其他报价内容不一致的，以</w:t>
      </w:r>
      <w:r>
        <w:rPr>
          <w:rFonts w:hint="eastAsia" w:ascii="仿宋" w:hAnsi="仿宋" w:eastAsia="仿宋" w:cs="仿宋"/>
          <w:sz w:val="24"/>
          <w:lang w:eastAsia="zh-CN"/>
        </w:rPr>
        <w:t>报价明细表</w:t>
      </w:r>
      <w:r>
        <w:rPr>
          <w:rFonts w:hint="eastAsia" w:ascii="仿宋" w:hAnsi="仿宋" w:eastAsia="仿宋" w:cs="仿宋"/>
          <w:sz w:val="24"/>
        </w:rPr>
        <w:t>为准。</w:t>
      </w:r>
      <w:r>
        <w:rPr>
          <w:rFonts w:hint="eastAsia" w:ascii="仿宋" w:hAnsi="仿宋" w:eastAsia="仿宋" w:cs="仿宋"/>
          <w:kern w:val="0"/>
          <w:sz w:val="24"/>
          <w:lang w:bidi="ar"/>
        </w:rPr>
        <w:t>但</w:t>
      </w:r>
      <w:r>
        <w:rPr>
          <w:rFonts w:hint="eastAsia" w:ascii="仿宋" w:hAnsi="仿宋" w:eastAsia="仿宋" w:cs="仿宋"/>
          <w:sz w:val="24"/>
        </w:rPr>
        <w:t>报价</w:t>
      </w:r>
      <w:r>
        <w:rPr>
          <w:rFonts w:hint="eastAsia" w:ascii="仿宋" w:hAnsi="仿宋" w:eastAsia="仿宋" w:cs="仿宋"/>
          <w:sz w:val="24"/>
          <w:lang w:eastAsia="zh-CN"/>
        </w:rPr>
        <w:t>明细表</w:t>
      </w:r>
      <w:r>
        <w:rPr>
          <w:rFonts w:hint="eastAsia" w:ascii="仿宋" w:hAnsi="仿宋" w:eastAsia="仿宋" w:cs="仿宋"/>
          <w:kern w:val="0"/>
          <w:sz w:val="24"/>
          <w:lang w:bidi="ar"/>
        </w:rPr>
        <w:t>存在明显错误的</w:t>
      </w:r>
      <w:r>
        <w:rPr>
          <w:rFonts w:hint="eastAsia" w:ascii="仿宋" w:hAnsi="仿宋" w:eastAsia="仿宋" w:cs="仿宋"/>
          <w:color w:val="000000"/>
          <w:kern w:val="0"/>
          <w:sz w:val="24"/>
          <w:lang w:bidi="ar"/>
        </w:rPr>
        <w:t>，则澄清、说明、补正；</w:t>
      </w:r>
    </w:p>
    <w:p>
      <w:pPr>
        <w:tabs>
          <w:tab w:val="left" w:pos="852"/>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（3）如果用数字表示的数额与用文字表示的数额不一致时，以文字数额为准；</w:t>
      </w:r>
    </w:p>
    <w:p>
      <w:pPr>
        <w:tabs>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kern w:val="0"/>
          <w:sz w:val="24"/>
          <w:lang w:bidi="ar"/>
        </w:rPr>
        <w:t>除</w:t>
      </w:r>
      <w:r>
        <w:rPr>
          <w:rFonts w:hint="eastAsia" w:ascii="仿宋" w:hAnsi="仿宋" w:eastAsia="仿宋" w:cs="仿宋"/>
          <w:color w:val="000000"/>
          <w:kern w:val="0"/>
          <w:sz w:val="24"/>
          <w:lang w:bidi="ar"/>
        </w:rPr>
        <w:t>明显文字错误外，</w:t>
      </w:r>
      <w:r>
        <w:rPr>
          <w:rFonts w:hint="eastAsia" w:ascii="仿宋" w:hAnsi="仿宋" w:eastAsia="仿宋" w:cs="仿宋"/>
          <w:sz w:val="24"/>
        </w:rPr>
        <w:t>响应文件的大写金额和小写金额不一致的，以大写金额为准；</w:t>
      </w:r>
    </w:p>
    <w:p>
      <w:pPr>
        <w:tabs>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（5）总价金额与按单价汇总金额不一致的，以单价金额计算结果为准；</w:t>
      </w:r>
    </w:p>
    <w:p>
      <w:pPr>
        <w:tabs>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kern w:val="0"/>
          <w:sz w:val="24"/>
          <w:lang w:bidi="ar"/>
        </w:rPr>
        <w:t>单价金额小数点或者百分比有明显错位的，以报价</w:t>
      </w:r>
      <w:r>
        <w:rPr>
          <w:rFonts w:hint="eastAsia" w:ascii="仿宋" w:hAnsi="仿宋" w:eastAsia="仿宋" w:cs="仿宋"/>
          <w:kern w:val="0"/>
          <w:sz w:val="24"/>
          <w:lang w:eastAsia="zh-CN" w:bidi="ar"/>
        </w:rPr>
        <w:t>明细表</w:t>
      </w:r>
      <w:r>
        <w:rPr>
          <w:rFonts w:hint="eastAsia" w:ascii="仿宋" w:hAnsi="仿宋" w:eastAsia="仿宋" w:cs="仿宋"/>
          <w:kern w:val="0"/>
          <w:sz w:val="24"/>
          <w:lang w:bidi="ar"/>
        </w:rPr>
        <w:t>的总价为准，并修改单价；</w:t>
      </w:r>
    </w:p>
    <w:p>
      <w:pPr>
        <w:tabs>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（7）对不同文字文本响应文件的解释发生异议的，以中文文本为准。</w:t>
      </w:r>
    </w:p>
    <w:p>
      <w:pPr>
        <w:tabs>
          <w:tab w:val="left" w:pos="900"/>
        </w:tabs>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8）对漏（缺）报项、多报项的处理：采购文件中要求列入报价的费用（含配置、功能），漏（缺）报的视同已含在响应总价中，但在评审时取有效响应供应商中该项最高报价计入报价评审。对多报及赠送项的价格，评审时不予核减，全部进入评审。</w:t>
      </w:r>
    </w:p>
    <w:p>
      <w:pPr>
        <w:tabs>
          <w:tab w:val="left" w:pos="900"/>
        </w:tabs>
        <w:snapToGrid w:val="0"/>
        <w:spacing w:line="360" w:lineRule="auto"/>
        <w:ind w:firstLine="480" w:firstLineChars="200"/>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sz w:val="24"/>
        </w:rPr>
        <w:t xml:space="preserve"> 同时出现两种以上不一致的，按照前款规定的顺序修正。按上述修正错误的原则及方法由评审小组调整或修正响应文件的响应报价，修正后的报价经供应商确认后产生约束力，供应商不确认的，其响应无效。但根据第（5）条款调整后的总价如果超过报价一览表总价的以报价一览表的总价为准,采购人不接受调高后的总价,高出部分的价格供应商按优惠条件给予采购人;如果调整后的总价比响应函总价低的,采购人接受调整总价。</w:t>
      </w:r>
    </w:p>
    <w:bookmarkEnd w:id="30"/>
    <w:bookmarkEnd w:id="34"/>
    <w:p>
      <w:pPr>
        <w:pStyle w:val="17"/>
        <w:keepNext w:val="0"/>
        <w:keepLines w:val="0"/>
        <w:pageBreakBefore w:val="0"/>
        <w:widowControl/>
        <w:kinsoku/>
        <w:wordWrap/>
        <w:overflowPunct/>
        <w:topLinePunct w:val="0"/>
        <w:autoSpaceDE/>
        <w:autoSpaceDN/>
        <w:bidi w:val="0"/>
        <w:adjustRightInd/>
        <w:snapToGrid w:val="0"/>
        <w:spacing w:beforeAutospacing="0" w:after="0" w:afterAutospacing="0" w:line="420" w:lineRule="exact"/>
        <w:textAlignment w:val="auto"/>
        <w:outlineLvl w:val="1"/>
        <w:rPr>
          <w:rStyle w:val="22"/>
          <w:rFonts w:hint="eastAsia" w:ascii="仿宋" w:hAnsi="仿宋" w:eastAsia="仿宋" w:cs="仿宋"/>
          <w:color w:val="000000"/>
          <w:sz w:val="24"/>
          <w:szCs w:val="24"/>
          <w:highlight w:val="none"/>
          <w:lang w:eastAsia="zh-CN"/>
        </w:rPr>
      </w:pPr>
      <w:bookmarkStart w:id="35" w:name="_Toc13377"/>
      <w:bookmarkStart w:id="36" w:name="_Toc26036"/>
      <w:r>
        <w:rPr>
          <w:rStyle w:val="22"/>
          <w:rFonts w:hint="eastAsia" w:ascii="仿宋" w:hAnsi="仿宋" w:eastAsia="仿宋" w:cs="仿宋"/>
          <w:color w:val="000000"/>
          <w:sz w:val="24"/>
          <w:szCs w:val="24"/>
          <w:highlight w:val="none"/>
          <w:lang w:eastAsia="zh-CN"/>
        </w:rPr>
        <w:t>十二</w:t>
      </w:r>
      <w:r>
        <w:rPr>
          <w:rStyle w:val="22"/>
          <w:rFonts w:hint="eastAsia" w:ascii="仿宋" w:hAnsi="仿宋" w:eastAsia="仿宋" w:cs="仿宋"/>
          <w:color w:val="000000"/>
          <w:sz w:val="24"/>
          <w:szCs w:val="24"/>
          <w:highlight w:val="none"/>
        </w:rPr>
        <w:t>、联系方式</w:t>
      </w:r>
      <w:bookmarkEnd w:id="35"/>
      <w:r>
        <w:rPr>
          <w:rStyle w:val="22"/>
          <w:rFonts w:hint="eastAsia" w:ascii="仿宋" w:hAnsi="仿宋" w:eastAsia="仿宋" w:cs="仿宋"/>
          <w:color w:val="000000"/>
          <w:sz w:val="24"/>
          <w:szCs w:val="24"/>
          <w:highlight w:val="none"/>
          <w:lang w:eastAsia="zh-CN"/>
        </w:rPr>
        <w:t>：</w:t>
      </w:r>
      <w:bookmarkEnd w:id="36"/>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outlineLvl w:val="2"/>
        <w:rPr>
          <w:rFonts w:hint="eastAsia" w:ascii="仿宋" w:hAnsi="仿宋" w:eastAsia="仿宋" w:cs="仿宋"/>
          <w:sz w:val="24"/>
          <w:szCs w:val="24"/>
          <w:highlight w:val="none"/>
          <w:lang w:eastAsia="zh-CN"/>
        </w:rPr>
      </w:pPr>
      <w:bookmarkStart w:id="37" w:name="_Toc22977"/>
      <w:bookmarkStart w:id="38" w:name="_Toc21453"/>
      <w:r>
        <w:rPr>
          <w:rFonts w:hint="eastAsia" w:ascii="仿宋" w:hAnsi="仿宋" w:eastAsia="仿宋" w:cs="仿宋"/>
          <w:b/>
          <w:sz w:val="24"/>
          <w:szCs w:val="24"/>
          <w:highlight w:val="none"/>
          <w:lang w:eastAsia="zh-CN"/>
        </w:rPr>
        <w:t>询价人</w:t>
      </w:r>
      <w:r>
        <w:rPr>
          <w:rFonts w:hint="eastAsia" w:ascii="仿宋" w:hAnsi="仿宋" w:eastAsia="仿宋" w:cs="仿宋"/>
          <w:b/>
          <w:sz w:val="24"/>
          <w:szCs w:val="24"/>
          <w:highlight w:val="none"/>
        </w:rPr>
        <w:t>名称：</w:t>
      </w:r>
      <w:r>
        <w:rPr>
          <w:rFonts w:hint="eastAsia" w:ascii="仿宋" w:hAnsi="仿宋" w:eastAsia="仿宋" w:cs="仿宋"/>
          <w:sz w:val="24"/>
          <w:szCs w:val="24"/>
          <w:highlight w:val="none"/>
          <w:lang w:val="en-US" w:eastAsia="zh-CN"/>
        </w:rPr>
        <w:t>杭州市能源集团工程科技有限公司</w:t>
      </w:r>
      <w:bookmarkEnd w:id="37"/>
      <w:bookmarkEnd w:id="38"/>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地址：</w:t>
      </w:r>
      <w:r>
        <w:rPr>
          <w:rFonts w:hint="eastAsia" w:ascii="仿宋" w:hAnsi="仿宋" w:eastAsia="仿宋" w:cs="仿宋"/>
          <w:sz w:val="24"/>
          <w:szCs w:val="24"/>
          <w:highlight w:val="none"/>
          <w:lang w:val="en-US" w:eastAsia="zh-CN"/>
        </w:rPr>
        <w:t>杭州市上城区复兴南街266号</w:t>
      </w:r>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sz w:val="24"/>
          <w:szCs w:val="24"/>
          <w:highlight w:val="none"/>
        </w:rPr>
        <w:t>联系人：</w:t>
      </w:r>
      <w:r>
        <w:rPr>
          <w:rFonts w:hint="eastAsia" w:ascii="仿宋" w:hAnsi="仿宋" w:eastAsia="仿宋" w:cs="仿宋"/>
          <w:sz w:val="24"/>
          <w:szCs w:val="24"/>
          <w:highlight w:val="none"/>
          <w:lang w:val="en-US" w:eastAsia="zh-CN"/>
        </w:rPr>
        <w:t>周旻、王磊</w:t>
      </w:r>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sz w:val="24"/>
          <w:szCs w:val="24"/>
          <w:highlight w:val="none"/>
        </w:rPr>
        <w:t>联系电话：</w:t>
      </w:r>
      <w:r>
        <w:rPr>
          <w:rFonts w:hint="eastAsia" w:ascii="仿宋" w:hAnsi="仿宋" w:eastAsia="仿宋" w:cs="仿宋"/>
          <w:sz w:val="24"/>
          <w:szCs w:val="24"/>
          <w:highlight w:val="none"/>
          <w:lang w:val="en-US" w:eastAsia="zh-CN"/>
        </w:rPr>
        <w:t>13666675370、15805812090</w:t>
      </w:r>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监督人：</w:t>
      </w:r>
      <w:r>
        <w:rPr>
          <w:rFonts w:hint="eastAsia" w:ascii="仿宋" w:hAnsi="仿宋" w:eastAsia="仿宋" w:cs="仿宋"/>
          <w:sz w:val="24"/>
          <w:szCs w:val="24"/>
          <w:highlight w:val="none"/>
          <w:lang w:val="en-US" w:eastAsia="zh-CN"/>
        </w:rPr>
        <w:t>吕燕</w:t>
      </w:r>
    </w:p>
    <w:p>
      <w:pPr>
        <w:keepNext w:val="0"/>
        <w:keepLines w:val="0"/>
        <w:pageBreakBefore w:val="0"/>
        <w:kinsoku/>
        <w:wordWrap/>
        <w:overflowPunct/>
        <w:topLinePunct w:val="0"/>
        <w:autoSpaceDE/>
        <w:autoSpaceDN/>
        <w:bidi w:val="0"/>
        <w:adjustRightInd/>
        <w:snapToGrid w:val="0"/>
        <w:spacing w:line="420" w:lineRule="exact"/>
        <w:ind w:firstLine="482" w:firstLineChars="200"/>
        <w:textAlignment w:val="auto"/>
        <w:rPr>
          <w:rFonts w:hint="default"/>
          <w:lang w:val="en-US" w:eastAsia="zh-CN"/>
        </w:rPr>
      </w:pPr>
      <w:r>
        <w:rPr>
          <w:rFonts w:hint="eastAsia" w:ascii="仿宋" w:hAnsi="仿宋" w:eastAsia="仿宋" w:cs="仿宋"/>
          <w:b/>
          <w:bCs/>
          <w:sz w:val="24"/>
          <w:szCs w:val="24"/>
          <w:highlight w:val="none"/>
          <w:lang w:val="en-US" w:eastAsia="zh-CN"/>
        </w:rPr>
        <w:t>联系电话</w:t>
      </w:r>
      <w:r>
        <w:rPr>
          <w:rFonts w:hint="eastAsia" w:ascii="仿宋" w:hAnsi="仿宋" w:eastAsia="仿宋" w:cs="仿宋"/>
          <w:sz w:val="24"/>
          <w:szCs w:val="24"/>
          <w:highlight w:val="none"/>
          <w:lang w:val="en-US" w:eastAsia="zh-CN"/>
        </w:rPr>
        <w:t>：19357616361</w:t>
      </w:r>
    </w:p>
    <w:p>
      <w:pPr>
        <w:pStyle w:val="2"/>
        <w:rPr>
          <w:rFonts w:hint="eastAsia"/>
          <w:lang w:val="en-US" w:eastAsia="zh-CN"/>
        </w:rPr>
      </w:pPr>
    </w:p>
    <w:p>
      <w:pPr>
        <w:jc w:val="center"/>
        <w:outlineLvl w:val="9"/>
        <w:rPr>
          <w:rFonts w:hint="eastAsia" w:ascii="仿宋" w:hAnsi="仿宋" w:eastAsia="仿宋" w:cs="仿宋"/>
          <w:b w:val="0"/>
          <w:bCs/>
          <w:color w:val="0000FF"/>
          <w:sz w:val="24"/>
          <w:szCs w:val="24"/>
          <w:highlight w:val="none"/>
          <w:lang w:val="en-US" w:eastAsia="zh-CN"/>
        </w:rPr>
      </w:pPr>
      <w:r>
        <w:rPr>
          <w:rFonts w:hint="eastAsia" w:ascii="仿宋" w:hAnsi="仿宋" w:eastAsia="仿宋" w:cs="仿宋"/>
          <w:b w:val="0"/>
          <w:bCs/>
          <w:color w:val="0000FF"/>
          <w:sz w:val="24"/>
          <w:szCs w:val="24"/>
          <w:highlight w:val="none"/>
          <w:lang w:val="en-US" w:eastAsia="zh-CN"/>
        </w:rPr>
        <w:t xml:space="preserve">                                         杭州市能源集团工程科技有限公司</w:t>
      </w:r>
    </w:p>
    <w:p>
      <w:pPr>
        <w:jc w:val="center"/>
        <w:outlineLvl w:val="9"/>
        <w:rPr>
          <w:rFonts w:hint="default" w:ascii="仿宋" w:hAnsi="仿宋" w:eastAsia="仿宋" w:cs="仿宋"/>
          <w:b w:val="0"/>
          <w:bCs/>
          <w:color w:val="0000FF"/>
          <w:sz w:val="24"/>
          <w:szCs w:val="24"/>
          <w:highlight w:val="none"/>
          <w:lang w:val="en-US" w:eastAsia="zh-CN"/>
        </w:rPr>
      </w:pPr>
      <w:r>
        <w:rPr>
          <w:rFonts w:hint="eastAsia" w:ascii="仿宋" w:hAnsi="仿宋" w:eastAsia="仿宋" w:cs="仿宋"/>
          <w:b w:val="0"/>
          <w:bCs/>
          <w:color w:val="0000FF"/>
          <w:sz w:val="24"/>
          <w:szCs w:val="24"/>
          <w:highlight w:val="none"/>
          <w:lang w:val="en-US" w:eastAsia="zh-CN"/>
        </w:rPr>
        <w:t xml:space="preserve">                                    日期：2024年4月18</w:t>
      </w:r>
      <w:bookmarkStart w:id="40" w:name="_GoBack"/>
      <w:bookmarkEnd w:id="40"/>
      <w:r>
        <w:rPr>
          <w:rFonts w:hint="eastAsia" w:ascii="仿宋" w:hAnsi="仿宋" w:eastAsia="仿宋" w:cs="仿宋"/>
          <w:b w:val="0"/>
          <w:bCs/>
          <w:color w:val="0000FF"/>
          <w:sz w:val="24"/>
          <w:szCs w:val="24"/>
          <w:highlight w:val="none"/>
          <w:lang w:val="en-US" w:eastAsia="zh-CN"/>
        </w:rPr>
        <w:t>日</w:t>
      </w:r>
    </w:p>
    <w:p>
      <w:pPr>
        <w:jc w:val="right"/>
        <w:outlineLvl w:val="9"/>
        <w:rPr>
          <w:rFonts w:hint="default" w:ascii="仿宋" w:hAnsi="仿宋" w:eastAsia="仿宋" w:cs="仿宋"/>
          <w:b w:val="0"/>
          <w:bCs/>
          <w:sz w:val="24"/>
          <w:szCs w:val="24"/>
          <w:highlight w:val="none"/>
          <w:lang w:val="en-US" w:eastAsia="zh-CN"/>
        </w:rPr>
      </w:pPr>
    </w:p>
    <w:p>
      <w:pPr>
        <w:jc w:val="left"/>
        <w:outlineLvl w:val="9"/>
        <w:rPr>
          <w:rFonts w:hint="eastAsia" w:ascii="仿宋" w:hAnsi="仿宋" w:eastAsia="仿宋" w:cs="仿宋"/>
          <w:b/>
          <w:sz w:val="36"/>
          <w:szCs w:val="36"/>
          <w:highlight w:val="none"/>
          <w:lang w:val="en-US" w:eastAsia="zh-CN"/>
        </w:rPr>
      </w:pPr>
      <w:r>
        <w:rPr>
          <w:rFonts w:hint="eastAsia" w:ascii="仿宋" w:hAnsi="仿宋" w:eastAsia="仿宋" w:cs="仿宋"/>
          <w:b/>
          <w:sz w:val="36"/>
          <w:szCs w:val="36"/>
          <w:highlight w:val="none"/>
          <w:lang w:val="en-US" w:eastAsia="zh-CN"/>
        </w:rPr>
        <w:br w:type="page"/>
      </w:r>
    </w:p>
    <w:p>
      <w:pPr>
        <w:ind w:firstLine="522" w:firstLineChars="100"/>
        <w:jc w:val="center"/>
        <w:rPr>
          <w:rFonts w:hint="eastAsia" w:eastAsia="宋体"/>
          <w:bCs/>
          <w:sz w:val="44"/>
          <w:szCs w:val="44"/>
          <w:lang w:eastAsia="zh-CN"/>
        </w:rPr>
      </w:pPr>
      <w:bookmarkStart w:id="39" w:name="_Toc7546"/>
      <w:r>
        <w:rPr>
          <w:rFonts w:hint="eastAsia"/>
          <w:b/>
          <w:sz w:val="52"/>
          <w:szCs w:val="52"/>
        </w:rPr>
        <w:t>报价</w:t>
      </w:r>
      <w:r>
        <w:rPr>
          <w:rFonts w:hint="eastAsia"/>
          <w:b/>
          <w:sz w:val="52"/>
          <w:szCs w:val="52"/>
          <w:lang w:val="en-US" w:eastAsia="zh-CN"/>
        </w:rPr>
        <w:t>函</w:t>
      </w:r>
    </w:p>
    <w:p>
      <w:pPr>
        <w:jc w:val="both"/>
        <w:rPr>
          <w:bCs/>
          <w:sz w:val="28"/>
          <w:szCs w:val="28"/>
        </w:rPr>
      </w:pPr>
      <w:r>
        <w:rPr>
          <w:bCs/>
          <w:sz w:val="28"/>
          <w:szCs w:val="28"/>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14605</wp:posOffset>
                </wp:positionV>
                <wp:extent cx="6022340" cy="190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9.7pt;margin-top:1.15pt;height:0.15pt;width:474.2pt;z-index:251659264;mso-width-relative:page;mso-height-relative:page;" filled="f" stroked="t" coordsize="21600,21600" o:gfxdata="UEsDBAoAAAAAAIdO4kAAAAAAAAAAAAAAAAAEAAAAZHJzL1BLAwQUAAAACACHTuJAQf6TNdMAAAAG&#10;AQAADwAAAGRycy9kb3ducmV2LnhtbE2PQUvEMBCF74L/IYzgzU22K9XWpouIehGEXavntBnbYjIp&#10;Tba7/nvHkx4/3uPNN9X25J1YcI5jIA3rlQKB1AU7Uq+heXu6ugURkyFrXCDU8I0RtvX5WWVKG460&#10;w2WfesEjFEujYUhpKqWM3YDexFWYkDj7DLM3iXHupZ3Nkce9k5lSufRmJL4wmAkfBuy+9gev4f7j&#10;5XHzurQ+OFv0zbv1jXrOtL68WKs7EAlP6a8Mv/qsDjU7teFANgrHXFxzU0O2AcFxkd/wJy1zDrKu&#10;5H/9+gdQSwMEFAAAAAgAh07iQAqB1UTuAQAAxQMAAA4AAABkcnMvZTJvRG9jLnhtbK1TvY4TMRDu&#10;kXgHyz3ZJCIBVtlckehoDjjpDvqJ15u1sD2W7WSTl+AFkOigoryet+F4DMbevcAdzRVsYXn+vpnv&#10;G+/i7GA020sfFNqKT0ZjzqQVWCu7rfj76/NnLzkLEWwNGq2s+FEGfrZ8+mTRuVJOsUVdS88IxIay&#10;cxVvY3RlUQTRSgNhhE5aCjboDUQy/baoPXSEbnQxHY/nRYe+dh6FDIG86z7IB0T/GEBsGiXkGsXO&#10;SBt7VC81RKIUWuUCX+Zpm0aK+K5pgoxMV5yYxnxSE7pv0lksF1BuPbhWiWEEeMwIDzgZUJaanqDW&#10;EIHtvPoHyijhMWATRwJN0RPJihCLyfiBNlctOJm5kNTBnUQP/w9WvN1feqbqis84s2Bo4befb35+&#10;+vrrxxc6b79/Y7MkUudCSbkre+kTTXGwV+4CxcfALK5asFuZh70+OkKYpIriXkkygqNWm+4N1pQD&#10;u4hZsUPjDWu0ch9SYQInVdghr+h4WpE8RCbIOR/PXzyf0qyCYq9mdEutoEwoqdb5EF9LNCxdKq6V&#10;TQJCCfuLEPvUu5TktniutCY/lNqyboBMZkCt6hTMht9uVtqzPaRnlL+h7700jztb9020TXUyv8Ch&#10;850EvZgbrI+XPiUnP2030xheYno+f9s568/ft/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f6T&#10;NdMAAAAGAQAADwAAAAAAAAABACAAAAAiAAAAZHJzL2Rvd25yZXYueG1sUEsBAhQAFAAAAAgAh07i&#10;QAqB1UTuAQAAxQMAAA4AAAAAAAAAAQAgAAAAIgEAAGRycy9lMm9Eb2MueG1sUEsFBgAAAAAGAAYA&#10;WQEAAIIFAAAAAA==&#10;">
                <v:fill on="f" focussize="0,0"/>
                <v:stroke color="#000000" joinstyle="round"/>
                <v:imagedata o:title=""/>
                <o:lock v:ext="edit" aspectratio="f"/>
              </v:line>
            </w:pict>
          </mc:Fallback>
        </mc:AlternateContent>
      </w:r>
      <w:r>
        <w:rPr>
          <w:rFonts w:hint="eastAsia"/>
          <w:bCs/>
          <w:sz w:val="28"/>
          <w:szCs w:val="28"/>
        </w:rPr>
        <w:t>客户：杭州市能源集团工程科技有限公司</w:t>
      </w:r>
      <w:r>
        <w:rPr>
          <w:bCs/>
          <w:sz w:val="28"/>
          <w:szCs w:val="28"/>
        </w:rPr>
        <w:t xml:space="preserve">      </w:t>
      </w:r>
    </w:p>
    <w:p>
      <w:pPr>
        <w:jc w:val="left"/>
        <w:textAlignment w:val="center"/>
        <w:rPr>
          <w:bCs/>
          <w:sz w:val="28"/>
          <w:szCs w:val="28"/>
        </w:rPr>
      </w:pPr>
      <w:r>
        <w:rPr>
          <w:szCs w:val="24"/>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346075</wp:posOffset>
                </wp:positionV>
                <wp:extent cx="6067425" cy="952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7pt;margin-top:27.25pt;height:0.75pt;width:477.75pt;z-index:251661312;mso-width-relative:page;mso-height-relative:page;" filled="f" stroked="t" coordsize="21600,21600" o:gfxdata="UEsDBAoAAAAAAIdO4kAAAAAAAAAAAAAAAAAEAAAAZHJzL1BLAwQUAAAACACHTuJAi0dYAdUAAAAH&#10;AQAADwAAAGRycy9kb3ducmV2LnhtbE2OwU7DMBBE70j8g7VI3KjdQiMS4lQIARckJErasxMvSYS9&#10;jmI3LX/P9gSn0c6MZl+5OXknZpziEEjDcqFAILXBDtRpqD9fbu5BxGTIGhcINfxghE11eVGawoYj&#10;feC8TZ3gEYqF0dCnNBZSxrZHb+IijEicfYXJm8Tn1Ek7mSOPeydXSmXSm4H4Q29GfOqx/d4evIbH&#10;/dvz7fvc+OBs3tU762v1utL6+mqpHkAkPKW/MpzxGR0qZmrCgWwUTsP6jotnWYPgOM9UDqJhI1Mg&#10;q1L+569+AVBLAwQUAAAACACHTuJAaKHrd+8BAADFAwAADgAAAGRycy9lMm9Eb2MueG1srVPNbhMx&#10;EL4j8Q6W72STlAZYZdNDonIpUKmF+8TrzVrYHst2sslL8AJI3ODUI3fehvIYjL3bQMulB/Zgef6+&#10;me8b7/xsbzTbSR8U2opPRmPOpBVYK7up+Pvr82cvOQsRbA0araz4QQZ+tnj6ZN65Uk6xRV1LzwjE&#10;hrJzFW9jdGVRBNFKA2GETloKNugNRDL9pqg9dIRudDEdj2dFh752HoUMgbyrPsgHRP8YQGwaJeQK&#10;xdZIG3tULzVEohRa5QJf5GmbRor4rmmCjExXnJjGfFITuq/TWSzmUG48uFaJYQR4zAgPOBlQlpoe&#10;oVYQgW29+gfKKOExYBNHAk3RE8mKEIvJ+IE2Vy04mbmQ1MEdRQ//D1a83V16puqKn3BmwdDCbz9/&#10;//np668fX+i8vfnGTpJInQsl5S7tpU80xd5euQsUHwOzuGzBbmQe9vrgCGGSKop7JckIjlqtuzdY&#10;Uw5sI2bF9o03rNHKfUiFCZxUYfu8osNxRXIfmSDnbDx78Xx6ypmg2KtTuqVWUCaUVOt8iK8lGpYu&#10;FdfKJgGhhN1FiH3qXUpyWzxXWpMfSm1ZN0AmM6BWdQpmw2/WS+3ZDtIzyt/Q916ax62t+ybapjqZ&#10;X+DQ+U6CXsw11odLn5KTn7abaQwvMT2fv+2c9efvW/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0dYAdUAAAAHAQAADwAAAAAAAAABACAAAAAiAAAAZHJzL2Rvd25yZXYueG1sUEsBAhQAFAAAAAgA&#10;h07iQGih63fvAQAAxQMAAA4AAAAAAAAAAQAgAAAAJAEAAGRycy9lMm9Eb2MueG1sUEsFBgAAAAAG&#10;AAYAWQEAAIUFAAAAAA==&#10;">
                <v:fill on="f" focussize="0,0"/>
                <v:stroke color="#000000" joinstyle="round"/>
                <v:imagedata o:title=""/>
                <o:lock v:ext="edit" aspectratio="f"/>
              </v:line>
            </w:pict>
          </mc:Fallback>
        </mc:AlternateContent>
      </w:r>
      <w:r>
        <w:rPr>
          <w:szCs w:val="24"/>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1270</wp:posOffset>
                </wp:positionV>
                <wp:extent cx="6067425" cy="952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7.65pt;margin-top:0.1pt;height:0.75pt;width:477.75pt;z-index:251660288;mso-width-relative:page;mso-height-relative:page;" filled="f" stroked="t" coordsize="21600,21600" o:gfxdata="UEsDBAoAAAAAAIdO4kAAAAAAAAAAAAAAAAAEAAAAZHJzL1BLAwQUAAAACACHTuJATCUS7NMAAAAF&#10;AQAADwAAAGRycy9kb3ducmV2LnhtbE2PwU7DMBBE70j8g7VI3KjdVFAa4lRVBVwqIVECZydekgh7&#10;HcVuWv6+y4keZ2c0+6ZYn7wTE46xD6RhPlMgkJpge2o1VB8vd48gYjJkjQuEGn4xwrq8vipMbsOR&#10;3nHap1ZwCcXcaOhSGnIpY9OhN3EWBiT2vsPoTWI5ttKO5sjl3slMqQfpTU/8oTMDbjtsfvYHr2Hz&#10;tXtevE21D86u2urT+kq9Zlrf3szVE4iEp/Qfhj98RoeSmepwIBuFY32/4KSGDAS7q6XiITWflyDL&#10;Ql7Sl2dQSwMEFAAAAAgAh07iQNqMj/ruAQAAxQMAAA4AAABkcnMvZTJvRG9jLnhtbK1TvY4TMRDu&#10;kXgHyz3ZJMoFWGVzRaKjOeCkO+gnXm/WwvZYtpNNXoIXQKKDipKet+F4DMbevcAdzRVsYXn+vpnv&#10;G+/i/GA020sfFNqKT0ZjzqQVWCu7rfi7m4tnLzgLEWwNGq2s+FEGfr58+mTRuVJOsUVdS88IxIay&#10;cxVvY3RlUQTRSgNhhE5aCjboDUQy/baoPXSEbnQxHY/nRYe+dh6FDIG86z7IB0T/GEBsGiXkGsXO&#10;SBt7VC81RKIUWuUCX+Zpm0aK+LZpgoxMV5yYxnxSE7pv0lksF1BuPbhWiWEEeMwIDzgZUJaanqDW&#10;EIHtvPoHyijhMWATRwJN0RPJihCLyfiBNtctOJm5kNTBnUQP/w9WvNlfeabqis84s2Bo4befvv/8&#10;+OXXj8903n77ymZJpM6FknJX9sonmuJgr90lig+BWVy1YLcyD3tzdIQwSRXFvZJkBEetNt1rrCkH&#10;dhGzYofGG9Zo5d6nwgROqrBDXtHxtCJ5iEyQcz6eP59NzzgTFHt5RrfUCsqEkmqdD/GVRMPSpeJa&#10;2SQglLC/DLFPvUtJbosXSmvyQ6kt6wbIZAbUqk7BbPjtZqU920N6Rvkb+t5L87izdd9E21Qn8wsc&#10;Ot9J0Iu5wfp45VNy8tN2M43hJabn87eds/78f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CUS&#10;7NMAAAAFAQAADwAAAAAAAAABACAAAAAiAAAAZHJzL2Rvd25yZXYueG1sUEsBAhQAFAAAAAgAh07i&#10;QNqMj/ruAQAAxQMAAA4AAAAAAAAAAQAgAAAAIgEAAGRycy9lMm9Eb2MueG1sUEsFBgAAAAAGAAYA&#10;WQEAAIIFAAAAAA==&#10;">
                <v:fill on="f" focussize="0,0"/>
                <v:stroke color="#000000" joinstyle="round"/>
                <v:imagedata o:title=""/>
                <o:lock v:ext="edit" aspectratio="f"/>
              </v:line>
            </w:pict>
          </mc:Fallback>
        </mc:AlternateContent>
      </w:r>
      <w:r>
        <w:rPr>
          <w:rFonts w:hint="eastAsia"/>
          <w:bCs/>
          <w:sz w:val="28"/>
          <w:szCs w:val="28"/>
        </w:rPr>
        <w:t>收件人</w:t>
      </w:r>
      <w:r>
        <w:rPr>
          <w:bCs/>
          <w:sz w:val="28"/>
          <w:szCs w:val="28"/>
        </w:rPr>
        <w:t>:</w:t>
      </w:r>
      <w:r>
        <w:rPr>
          <w:rFonts w:hint="eastAsia"/>
          <w:bCs/>
          <w:sz w:val="28"/>
          <w:szCs w:val="28"/>
        </w:rPr>
        <w:t xml:space="preserve"> </w:t>
      </w:r>
      <w:r>
        <w:rPr>
          <w:rFonts w:hint="eastAsia"/>
          <w:bCs/>
          <w:sz w:val="28"/>
          <w:szCs w:val="28"/>
          <w:lang w:eastAsia="zh-CN"/>
        </w:rPr>
        <w:t>周旻</w:t>
      </w:r>
      <w:r>
        <w:rPr>
          <w:rFonts w:hint="eastAsia"/>
          <w:bCs/>
          <w:sz w:val="28"/>
          <w:szCs w:val="28"/>
        </w:rPr>
        <w:t xml:space="preserve">                    </w:t>
      </w:r>
      <w:r>
        <w:rPr>
          <w:rFonts w:hint="eastAsia"/>
          <w:bCs/>
          <w:sz w:val="28"/>
          <w:szCs w:val="28"/>
          <w:lang w:val="en-US" w:eastAsia="zh-CN"/>
        </w:rPr>
        <w:t xml:space="preserve">     </w:t>
      </w:r>
      <w:r>
        <w:rPr>
          <w:rFonts w:hint="eastAsia"/>
          <w:bCs/>
          <w:sz w:val="28"/>
          <w:szCs w:val="28"/>
        </w:rPr>
        <w:t>日期</w:t>
      </w:r>
      <w:r>
        <w:rPr>
          <w:bCs/>
          <w:sz w:val="28"/>
          <w:szCs w:val="28"/>
        </w:rPr>
        <w:t>:</w:t>
      </w:r>
      <w:r>
        <w:rPr>
          <w:rFonts w:hint="eastAsia"/>
          <w:bCs/>
          <w:color w:val="FF0000"/>
          <w:sz w:val="28"/>
          <w:szCs w:val="28"/>
        </w:rPr>
        <w:t xml:space="preserve"> </w:t>
      </w:r>
    </w:p>
    <w:p>
      <w:pPr>
        <w:jc w:val="left"/>
        <w:textAlignment w:val="center"/>
        <w:rPr>
          <w:bCs/>
          <w:sz w:val="28"/>
          <w:szCs w:val="28"/>
        </w:rPr>
      </w:pPr>
      <w:r>
        <w:rPr>
          <w:szCs w:val="24"/>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340360</wp:posOffset>
                </wp:positionV>
                <wp:extent cx="6067425" cy="952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4.35pt;margin-top:26.8pt;height:0.75pt;width:477.75pt;z-index:251662336;mso-width-relative:page;mso-height-relative:page;" filled="f" stroked="t" coordsize="21600,21600" o:gfxdata="UEsDBAoAAAAAAIdO4kAAAAAAAAAAAAAAAAAEAAAAZHJzL1BLAwQUAAAACACHTuJAuw3DfNUAAAAH&#10;AQAADwAAAGRycy9kb3ducmV2LnhtbE2OzU7DMBCE70i8g7VI3KidlIY2jVMhBFyQkCihZydekoh4&#10;HcVuWt6e5QTH+dHMV+zObhAzTqH3pCFZKBBIjbc9tRqq96ebNYgQDVkzeEIN3xhgV15eFCa3/kRv&#10;OO9jK3iEQm40dDGOuZSh6dCZsPAjEmeffnImspxaaSdz4nE3yFSpTDrTEz90ZsSHDpuv/dFpuD+8&#10;PC5f59r5wW7a6sO6Sj2nWl9fJWoLIuI5/pXhF5/RoWSm2h/JBjFoWN9xUcNqmYHgeJPdpiBqNlYJ&#10;yLKQ//nLH1BLAwQUAAAACACHTuJAuKyxye4BAADFAwAADgAAAGRycy9lMm9Eb2MueG1srVO9jhMx&#10;EO6ReAfLPdkk4gKssrki0dEcEOkO+onXm7WwPZbtZJOX4AWQ6KCivJ634XgMxt69wB3NFWxhef6+&#10;me8b7/z8YDTbSx8U2opPRmPOpBVYK7ut+Pvri2cvOQsRbA0araz4UQZ+vnj6ZN65Uk6xRV1LzwjE&#10;hrJzFW9jdGVRBNFKA2GETloKNugNRDL9tqg9dIRudDEdj2dFh752HoUMgbyrPsgHRP8YQGwaJeQK&#10;xc5IG3tULzVEohRa5QJf5GmbRor4rmmCjExXnJjGfFITum/SWSzmUG49uFaJYQR4zAgPOBlQlpqe&#10;oFYQge28+gfKKOExYBNHAk3RE8mKEIvJ+IE2Vy04mbmQ1MGdRA//D1a83a89U3XFp5xZMLTw2883&#10;Pz99/fXjC52337+xaRKpc6Gk3KVd+0RTHOyVu0TxMTCLyxbsVuZhr4+OECaporhXkozgqNWme4M1&#10;5cAuYlbs0HjDGq3ch1SYwEkVdsgrOp5WJA+RCXLOxrMXz6dnnAmKvTqjW2oFZUJJtc6H+FqiYelS&#10;ca1sEhBK2F+G2KfepSS3xQulNfmh1JZ1A2QyA2pVp2A2/Haz1J7tIT2j/A1976V53Nm6b6JtqpP5&#10;BQ6d7yToxdxgfVz7lJz8tN1MY3iJ6fn8beesP3/f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DcN81QAAAAcBAAAPAAAAAAAAAAEAIAAAACIAAABkcnMvZG93bnJldi54bWxQSwECFAAUAAAACACH&#10;TuJAuKyxye4BAADFAwAADgAAAAAAAAABACAAAAAkAQAAZHJzL2Uyb0RvYy54bWxQSwUGAAAAAAYA&#10;BgBZAQAAhAUAAAAA&#10;">
                <v:fill on="f" focussize="0,0"/>
                <v:stroke color="#000000" joinstyle="round"/>
                <v:imagedata o:title=""/>
                <o:lock v:ext="edit" aspectratio="f"/>
              </v:line>
            </w:pict>
          </mc:Fallback>
        </mc:AlternateContent>
      </w:r>
      <w:r>
        <w:rPr>
          <w:rFonts w:hint="eastAsia"/>
          <w:bCs/>
          <w:sz w:val="28"/>
          <w:szCs w:val="28"/>
        </w:rPr>
        <w:t>发件人</w:t>
      </w:r>
      <w:r>
        <w:rPr>
          <w:bCs/>
          <w:sz w:val="28"/>
          <w:szCs w:val="28"/>
        </w:rPr>
        <w:t xml:space="preserve">:                     </w:t>
      </w:r>
    </w:p>
    <w:p>
      <w:pPr>
        <w:jc w:val="left"/>
        <w:textAlignment w:val="center"/>
        <w:rPr>
          <w:rFonts w:ascii="宋体"/>
          <w:color w:val="FF0000"/>
          <w:sz w:val="28"/>
          <w:szCs w:val="28"/>
        </w:rPr>
      </w:pPr>
      <w:r>
        <w:rPr>
          <w:szCs w:val="24"/>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327025</wp:posOffset>
                </wp:positionV>
                <wp:extent cx="6067425" cy="9525"/>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3.15pt;margin-top:25.75pt;height:0.75pt;width:477.75pt;z-index:251663360;mso-width-relative:page;mso-height-relative:page;" filled="f" stroked="t" coordsize="21600,21600" o:gfxdata="UEsDBAoAAAAAAIdO4kAAAAAAAAAAAAAAAAAEAAAAZHJzL1BLAwQUAAAACACHTuJA0+dbQtUAAAAH&#10;AQAADwAAAGRycy9kb3ducmV2LnhtbE2PwU7DMBBE70j8g7VI3KidRo1oiFMhBFyQkCiBsxMvSYS9&#10;jmI3LX/PcqLH2RnNvK12J+/EgnMcA2nIVgoEUhfsSL2G5v3p5hZETIascYFQww9G2NWXF5UpbTjS&#10;Gy771AsuoVgaDUNKUyll7Ab0Jq7ChMTeV5i9SSznXtrZHLncO7lWqpDejMQLg5nwYcDue3/wGu4/&#10;Xx7z16X1wdlt33xY36jntdbXV5m6A5HwlP7D8IfP6FAzUxsOZKNwGoqcgxo22QYE29si409aPuQK&#10;ZF3Jc/76F1BLAwQUAAAACACHTuJAO5FKXe4BAADFAwAADgAAAGRycy9lMm9Eb2MueG1srVO9jhMx&#10;EO6ReAfLPdkk4gKssrki0dEcEOkO+onXm7WwPZbtZJOX4AWQ6KCivJ634XgMxt69wB3NFWxhef6+&#10;me8b7/z8YDTbSx8U2opPRmPOpBVYK7ut+Pvri2cvOQsRbA0araz4UQZ+vnj6ZN65Uk6xRV1LzwjE&#10;hrJzFW9jdGVRBNFKA2GETloKNugNRDL9tqg9dIRudDEdj2dFh752HoUMgbyrPsgHRP8YQGwaJeQK&#10;xc5IG3tULzVEohRa5QJf5GmbRor4rmmCjExXnJjGfFITum/SWSzmUG49uFaJYQR4zAgPOBlQlpqe&#10;oFYQge28+gfKKOExYBNHAk3RE8mKEIvJ+IE2Vy04mbmQ1MGdRA//D1a83a89U3XFZ5xZMLTw2883&#10;Pz99/fXjC52337+xWRKpc6Gk3KVd+0RTHOyVu0TxMTCLyxbsVuZhr4+OECaporhXkozgqNWme4M1&#10;5cAuYlbs0HjDGq3ch1SYwEkVdsgrOp5WJA+RCXLOxrMXz6dnnAmKvTqjW2oFZUJJtc6H+FqiYelS&#10;ca1sEhBK2F+G2KfepSS3xQulNfmh1JZ1A2QyA2pVp2A2/Haz1J7tIT2j/A1976V53Nm6b6JtqpP5&#10;BQ6d7yToxdxgfVz7lJz8tN1MY3iJ6fn8beesP3/f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51tC1QAAAAcBAAAPAAAAAAAAAAEAIAAAACIAAABkcnMvZG93bnJldi54bWxQSwECFAAUAAAACACH&#10;TuJAO5FKXe4BAADFAwAADgAAAAAAAAABACAAAAAkAQAAZHJzL2Uyb0RvYy54bWxQSwUGAAAAAAYA&#10;BgBZAQAAhAUAAAAA&#10;">
                <v:fill on="f" focussize="0,0"/>
                <v:stroke color="#000000" joinstyle="round"/>
                <v:imagedata o:title=""/>
                <o:lock v:ext="edit" aspectratio="f"/>
              </v:line>
            </w:pict>
          </mc:Fallback>
        </mc:AlternateContent>
      </w:r>
      <w:r>
        <w:rPr>
          <w:rFonts w:hint="eastAsia"/>
          <w:bCs/>
          <w:sz w:val="28"/>
          <w:szCs w:val="28"/>
        </w:rPr>
        <w:t>联系电话：</w:t>
      </w:r>
    </w:p>
    <w:p>
      <w:pPr>
        <w:jc w:val="left"/>
        <w:rPr>
          <w:rFonts w:ascii="宋体"/>
          <w:sz w:val="28"/>
          <w:szCs w:val="28"/>
        </w:rPr>
      </w:pPr>
      <w:r>
        <w:rPr>
          <w:rFonts w:hint="eastAsia"/>
          <w:bCs/>
          <w:sz w:val="28"/>
          <w:szCs w:val="28"/>
        </w:rPr>
        <w:t>杭州市能源集团工程科技有限公司</w:t>
      </w:r>
      <w:r>
        <w:rPr>
          <w:rFonts w:hint="eastAsia" w:ascii="宋体" w:hAnsi="宋体"/>
          <w:sz w:val="28"/>
          <w:szCs w:val="28"/>
        </w:rPr>
        <w:t>：</w:t>
      </w:r>
    </w:p>
    <w:p>
      <w:pPr>
        <w:ind w:firstLine="560" w:firstLineChars="200"/>
        <w:jc w:val="left"/>
        <w:rPr>
          <w:rFonts w:hint="eastAsia" w:ascii="宋体" w:hAnsi="宋体"/>
          <w:sz w:val="28"/>
          <w:szCs w:val="28"/>
        </w:rPr>
      </w:pPr>
      <w:r>
        <w:rPr>
          <w:rFonts w:hint="eastAsia" w:ascii="宋体" w:hAnsi="宋体"/>
          <w:sz w:val="28"/>
          <w:szCs w:val="28"/>
        </w:rPr>
        <w:t>您好，现将关于</w:t>
      </w:r>
      <w:r>
        <w:rPr>
          <w:rFonts w:hint="eastAsia" w:ascii="宋体" w:hAnsi="宋体"/>
          <w:sz w:val="28"/>
          <w:szCs w:val="28"/>
          <w:u w:val="single"/>
          <w:lang w:val="en-US" w:eastAsia="zh-CN"/>
        </w:rPr>
        <w:t xml:space="preserve"> 钢板采购项目 </w:t>
      </w:r>
      <w:r>
        <w:rPr>
          <w:rFonts w:hint="eastAsia" w:ascii="宋体" w:hAnsi="宋体"/>
          <w:sz w:val="28"/>
          <w:szCs w:val="28"/>
        </w:rPr>
        <w:t>的询价回复</w:t>
      </w:r>
      <w:r>
        <w:rPr>
          <w:rFonts w:hint="eastAsia" w:ascii="宋体" w:hAnsi="宋体"/>
          <w:sz w:val="28"/>
          <w:szCs w:val="28"/>
          <w:lang w:eastAsia="zh-CN"/>
        </w:rPr>
        <w:t>予</w:t>
      </w:r>
      <w:r>
        <w:rPr>
          <w:rFonts w:hint="eastAsia" w:ascii="宋体" w:hAnsi="宋体"/>
          <w:sz w:val="28"/>
          <w:szCs w:val="28"/>
        </w:rPr>
        <w:t>您，本次报价有效期为</w:t>
      </w:r>
      <w:r>
        <w:rPr>
          <w:rFonts w:hint="eastAsia" w:ascii="宋体" w:hAnsi="宋体"/>
          <w:sz w:val="28"/>
          <w:szCs w:val="28"/>
          <w:lang w:val="en-US" w:eastAsia="zh-CN"/>
        </w:rPr>
        <w:t>30</w:t>
      </w:r>
      <w:r>
        <w:rPr>
          <w:rFonts w:hint="eastAsia" w:ascii="宋体" w:hAnsi="宋体"/>
          <w:sz w:val="28"/>
          <w:szCs w:val="28"/>
        </w:rPr>
        <w:t>天</w:t>
      </w:r>
      <w:r>
        <w:rPr>
          <w:rFonts w:hint="eastAsia" w:ascii="宋体" w:hAnsi="宋体"/>
          <w:sz w:val="28"/>
          <w:szCs w:val="28"/>
          <w:lang w:eastAsia="zh-CN"/>
        </w:rPr>
        <w:t>。</w:t>
      </w:r>
      <w:r>
        <w:rPr>
          <w:rFonts w:hint="eastAsia" w:ascii="宋体" w:hAnsi="宋体"/>
          <w:sz w:val="28"/>
          <w:szCs w:val="28"/>
        </w:rPr>
        <w:t>如有不详之处请及时联系。</w:t>
      </w:r>
    </w:p>
    <w:tbl>
      <w:tblPr>
        <w:tblStyle w:val="19"/>
        <w:tblpPr w:leftFromText="180" w:rightFromText="180" w:vertAnchor="text" w:horzAnchor="page" w:tblpX="1862" w:tblpY="225"/>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8"/>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568" w:type="dxa"/>
            <w:noWrap w:val="0"/>
            <w:vAlign w:val="center"/>
          </w:tcPr>
          <w:p>
            <w:pPr>
              <w:jc w:val="center"/>
              <w:rPr>
                <w:rFonts w:hint="eastAsia" w:ascii="宋体" w:hAnsi="宋体" w:eastAsia="宋体"/>
                <w:sz w:val="28"/>
                <w:szCs w:val="28"/>
                <w:lang w:eastAsia="zh-CN"/>
              </w:rPr>
            </w:pPr>
            <w:r>
              <w:rPr>
                <w:rFonts w:hint="eastAsia" w:ascii="宋体" w:hAnsi="宋体"/>
                <w:sz w:val="28"/>
                <w:szCs w:val="28"/>
                <w:lang w:eastAsia="zh-CN"/>
              </w:rPr>
              <w:t>项目名称</w:t>
            </w:r>
          </w:p>
        </w:tc>
        <w:tc>
          <w:tcPr>
            <w:tcW w:w="4957" w:type="dxa"/>
            <w:noWrap w:val="0"/>
            <w:vAlign w:val="center"/>
          </w:tcPr>
          <w:p>
            <w:pPr>
              <w:jc w:val="center"/>
              <w:rPr>
                <w:rFonts w:hint="eastAsia" w:ascii="宋体" w:eastAsia="宋体"/>
                <w:sz w:val="28"/>
                <w:szCs w:val="28"/>
                <w:lang w:eastAsia="zh-CN"/>
              </w:rPr>
            </w:pPr>
            <w:r>
              <w:rPr>
                <w:rFonts w:hint="eastAsia" w:ascii="宋体"/>
                <w:sz w:val="28"/>
                <w:szCs w:val="28"/>
                <w:lang w:eastAsia="zh-CN"/>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4568" w:type="dxa"/>
            <w:noWrap w:val="0"/>
            <w:vAlign w:val="center"/>
          </w:tcPr>
          <w:p>
            <w:pPr>
              <w:jc w:val="center"/>
              <w:rPr>
                <w:rFonts w:ascii="宋体" w:hAnsi="宋体" w:eastAsia="宋体" w:cs="宋体"/>
                <w:sz w:val="24"/>
                <w:szCs w:val="24"/>
                <w:u w:val="none"/>
              </w:rPr>
            </w:pPr>
            <w:r>
              <w:rPr>
                <w:rFonts w:hint="eastAsia" w:ascii="宋体" w:hAnsi="宋体"/>
                <w:sz w:val="28"/>
                <w:szCs w:val="28"/>
                <w:u w:val="none"/>
                <w:lang w:val="en-US" w:eastAsia="zh-CN"/>
              </w:rPr>
              <w:t>钢板采购项目</w:t>
            </w:r>
          </w:p>
        </w:tc>
        <w:tc>
          <w:tcPr>
            <w:tcW w:w="4957" w:type="dxa"/>
            <w:noWrap w:val="0"/>
            <w:vAlign w:val="center"/>
          </w:tcPr>
          <w:p>
            <w:pPr>
              <w:jc w:val="both"/>
              <w:rPr>
                <w:rFonts w:hint="default" w:ascii="宋体"/>
                <w:sz w:val="28"/>
                <w:szCs w:val="28"/>
                <w:u w:val="single"/>
                <w:lang w:val="en-US" w:eastAsia="zh-CN"/>
              </w:rPr>
            </w:pPr>
          </w:p>
        </w:tc>
      </w:tr>
    </w:tbl>
    <w:p>
      <w:pPr>
        <w:ind w:firstLine="560" w:firstLineChars="200"/>
        <w:jc w:val="left"/>
        <w:rPr>
          <w:rFonts w:hint="eastAsia" w:ascii="宋体" w:hAnsi="宋体" w:eastAsia="宋体" w:cs="Times New Roman"/>
          <w:sz w:val="28"/>
          <w:szCs w:val="28"/>
          <w:lang w:eastAsia="zh-CN"/>
        </w:rPr>
      </w:pPr>
      <w:r>
        <w:rPr>
          <w:rFonts w:hint="eastAsia" w:ascii="宋体" w:hAnsi="宋体" w:eastAsia="宋体" w:cs="Times New Roman"/>
          <w:sz w:val="28"/>
          <w:szCs w:val="28"/>
        </w:rPr>
        <w:t>报价</w:t>
      </w:r>
      <w:r>
        <w:rPr>
          <w:rFonts w:hint="eastAsia" w:ascii="宋体" w:hAnsi="宋体" w:eastAsia="宋体" w:cs="Times New Roman"/>
          <w:sz w:val="28"/>
          <w:szCs w:val="28"/>
          <w:lang w:val="en-US" w:eastAsia="zh-CN"/>
        </w:rPr>
        <w:t>包括货物（材料设备）</w:t>
      </w:r>
      <w:r>
        <w:rPr>
          <w:rFonts w:hint="eastAsia" w:ascii="宋体" w:hAnsi="宋体" w:eastAsia="宋体" w:cs="Times New Roman"/>
          <w:sz w:val="28"/>
          <w:szCs w:val="28"/>
        </w:rPr>
        <w:t>费、</w:t>
      </w:r>
      <w:r>
        <w:rPr>
          <w:rFonts w:hint="eastAsia" w:ascii="宋体" w:hAnsi="宋体" w:eastAsia="宋体" w:cs="Times New Roman"/>
          <w:sz w:val="28"/>
          <w:szCs w:val="28"/>
          <w:lang w:eastAsia="zh-CN"/>
        </w:rPr>
        <w:t>切割费、</w:t>
      </w:r>
      <w:r>
        <w:rPr>
          <w:rFonts w:hint="eastAsia" w:ascii="宋体" w:hAnsi="宋体" w:eastAsia="宋体" w:cs="Times New Roman"/>
          <w:sz w:val="28"/>
          <w:szCs w:val="28"/>
          <w:lang w:val="en-US" w:eastAsia="zh-CN"/>
        </w:rPr>
        <w:t>包装</w:t>
      </w:r>
      <w:r>
        <w:rPr>
          <w:rFonts w:hint="eastAsia" w:ascii="宋体" w:hAnsi="宋体" w:eastAsia="宋体" w:cs="Times New Roman"/>
          <w:sz w:val="28"/>
          <w:szCs w:val="28"/>
        </w:rPr>
        <w:t>运输费、</w:t>
      </w:r>
      <w:r>
        <w:rPr>
          <w:rFonts w:hint="eastAsia" w:ascii="宋体" w:hAnsi="宋体" w:eastAsia="宋体" w:cs="Times New Roman"/>
          <w:sz w:val="28"/>
          <w:szCs w:val="28"/>
          <w:lang w:val="en-US" w:eastAsia="zh-CN"/>
        </w:rPr>
        <w:t>运输保险费、装卸费、验收费、</w:t>
      </w:r>
      <w:r>
        <w:rPr>
          <w:rFonts w:hint="eastAsia" w:ascii="宋体" w:hAnsi="宋体" w:eastAsia="宋体" w:cs="Times New Roman"/>
          <w:sz w:val="28"/>
          <w:szCs w:val="28"/>
        </w:rPr>
        <w:t>质保费（含质保期内技术服务、所需的备品备件及专用工具）、售后服务费、技术支持费、企业管理费、利润、税金</w:t>
      </w:r>
      <w:r>
        <w:rPr>
          <w:rFonts w:hint="eastAsia" w:ascii="宋体" w:hAnsi="宋体" w:eastAsia="宋体" w:cs="Times New Roman"/>
          <w:sz w:val="28"/>
          <w:szCs w:val="28"/>
          <w:lang w:eastAsia="zh-CN"/>
        </w:rPr>
        <w:t>（税率为</w:t>
      </w:r>
      <w:r>
        <w:rPr>
          <w:rFonts w:hint="eastAsia" w:ascii="宋体" w:hAnsi="宋体" w:eastAsia="宋体" w:cs="Times New Roman"/>
          <w:sz w:val="28"/>
          <w:szCs w:val="28"/>
          <w:u w:val="single"/>
          <w:lang w:val="en-US" w:eastAsia="zh-CN"/>
        </w:rPr>
        <w:t xml:space="preserve">    </w:t>
      </w:r>
      <w:r>
        <w:rPr>
          <w:rFonts w:hint="eastAsia" w:ascii="宋体" w:hAnsi="宋体" w:eastAsia="宋体" w:cs="Times New Roman"/>
          <w:sz w:val="28"/>
          <w:szCs w:val="28"/>
          <w:lang w:val="en-US" w:eastAsia="zh-CN"/>
        </w:rPr>
        <w:t>%</w:t>
      </w:r>
      <w:r>
        <w:rPr>
          <w:rFonts w:hint="eastAsia" w:ascii="宋体" w:hAnsi="宋体" w:eastAsia="宋体" w:cs="Times New Roman"/>
          <w:sz w:val="28"/>
          <w:szCs w:val="28"/>
          <w:lang w:eastAsia="zh-CN"/>
        </w:rPr>
        <w:t>）</w:t>
      </w:r>
      <w:r>
        <w:rPr>
          <w:rFonts w:hint="eastAsia" w:ascii="宋体" w:hAnsi="宋体" w:eastAsia="宋体" w:cs="Times New Roman"/>
          <w:sz w:val="28"/>
          <w:szCs w:val="28"/>
        </w:rPr>
        <w:t>等一切费用</w:t>
      </w:r>
      <w:r>
        <w:rPr>
          <w:rFonts w:hint="eastAsia" w:ascii="宋体" w:hAnsi="宋体" w:eastAsia="宋体" w:cs="Times New Roman"/>
          <w:sz w:val="28"/>
          <w:szCs w:val="28"/>
          <w:lang w:eastAsia="zh-CN"/>
        </w:rPr>
        <w:t>。</w:t>
      </w:r>
    </w:p>
    <w:p>
      <w:pPr>
        <w:jc w:val="center"/>
        <w:rPr>
          <w:rFonts w:hint="eastAsia"/>
          <w:b/>
          <w:sz w:val="28"/>
          <w:szCs w:val="28"/>
          <w:lang w:val="en-US" w:eastAsia="zh-CN"/>
        </w:rPr>
      </w:pPr>
      <w:r>
        <w:rPr>
          <w:rFonts w:hint="eastAsia"/>
          <w:b/>
          <w:sz w:val="28"/>
          <w:szCs w:val="28"/>
          <w:lang w:val="en-US" w:eastAsia="zh-CN"/>
        </w:rPr>
        <w:t xml:space="preserve">           </w:t>
      </w:r>
    </w:p>
    <w:p>
      <w:pPr>
        <w:jc w:val="center"/>
        <w:rPr>
          <w:rFonts w:hint="eastAsia"/>
          <w:b/>
          <w:sz w:val="28"/>
          <w:szCs w:val="28"/>
          <w:lang w:val="en-US" w:eastAsia="zh-CN"/>
        </w:rPr>
      </w:pPr>
      <w:r>
        <w:rPr>
          <w:rFonts w:hint="eastAsia"/>
          <w:b/>
          <w:sz w:val="28"/>
          <w:szCs w:val="28"/>
          <w:lang w:val="en-US" w:eastAsia="zh-CN"/>
        </w:rPr>
        <w:t xml:space="preserve">                       </w:t>
      </w:r>
      <w:r>
        <w:rPr>
          <w:rFonts w:hint="eastAsia"/>
          <w:b/>
          <w:sz w:val="28"/>
          <w:szCs w:val="28"/>
          <w:lang w:eastAsia="zh-CN"/>
        </w:rPr>
        <w:t>报价单位（盖公章）：</w:t>
      </w:r>
      <w:r>
        <w:rPr>
          <w:rFonts w:hint="eastAsia"/>
          <w:b/>
          <w:sz w:val="28"/>
          <w:szCs w:val="28"/>
          <w:lang w:val="en-US" w:eastAsia="zh-CN"/>
        </w:rPr>
        <w:t xml:space="preserve">                                </w:t>
      </w:r>
    </w:p>
    <w:p>
      <w:pPr>
        <w:jc w:val="center"/>
        <w:rPr>
          <w:rFonts w:hint="eastAsia"/>
          <w:b/>
          <w:sz w:val="28"/>
          <w:szCs w:val="28"/>
          <w:lang w:eastAsia="zh-CN"/>
        </w:rPr>
      </w:pPr>
      <w:r>
        <w:rPr>
          <w:rFonts w:hint="eastAsia"/>
          <w:b/>
          <w:sz w:val="28"/>
          <w:szCs w:val="28"/>
          <w:lang w:val="en-US" w:eastAsia="zh-CN"/>
        </w:rPr>
        <w:t xml:space="preserve">                                 </w:t>
      </w:r>
      <w:r>
        <w:rPr>
          <w:rFonts w:hint="eastAsia"/>
          <w:b/>
          <w:sz w:val="28"/>
          <w:szCs w:val="28"/>
        </w:rPr>
        <w:t>日</w:t>
      </w:r>
      <w:r>
        <w:rPr>
          <w:rFonts w:hint="eastAsia"/>
          <w:b/>
          <w:sz w:val="28"/>
          <w:szCs w:val="28"/>
          <w:lang w:val="en-US" w:eastAsia="zh-CN"/>
        </w:rPr>
        <w:t xml:space="preserve">    </w:t>
      </w:r>
      <w:r>
        <w:rPr>
          <w:rFonts w:hint="eastAsia"/>
          <w:b/>
          <w:sz w:val="28"/>
          <w:szCs w:val="28"/>
        </w:rPr>
        <w:t>期</w:t>
      </w:r>
      <w:r>
        <w:rPr>
          <w:rFonts w:hint="eastAsia"/>
          <w:b/>
          <w:sz w:val="28"/>
          <w:szCs w:val="28"/>
          <w:lang w:eastAsia="zh-CN"/>
        </w:rPr>
        <w:t>：</w:t>
      </w:r>
    </w:p>
    <w:p>
      <w:pPr>
        <w:keepNext w:val="0"/>
        <w:keepLines w:val="0"/>
        <w:widowControl/>
        <w:suppressLineNumbers w:val="0"/>
        <w:jc w:val="center"/>
        <w:rPr>
          <w:rFonts w:ascii="仿宋" w:hAnsi="仿宋" w:eastAsia="仿宋" w:cs="仿宋"/>
          <w:b/>
          <w:bCs/>
          <w:color w:val="000000"/>
          <w:kern w:val="0"/>
          <w:sz w:val="36"/>
          <w:szCs w:val="36"/>
          <w:lang w:val="en-US" w:eastAsia="zh-CN" w:bidi="ar"/>
        </w:rPr>
      </w:pPr>
    </w:p>
    <w:p>
      <w:pPr>
        <w:keepNext w:val="0"/>
        <w:keepLines w:val="0"/>
        <w:widowControl/>
        <w:suppressLineNumbers w:val="0"/>
        <w:jc w:val="center"/>
        <w:rPr>
          <w:rFonts w:ascii="仿宋" w:hAnsi="仿宋" w:eastAsia="仿宋" w:cs="仿宋"/>
          <w:b/>
          <w:bCs/>
          <w:color w:val="000000"/>
          <w:kern w:val="0"/>
          <w:sz w:val="36"/>
          <w:szCs w:val="36"/>
          <w:lang w:val="en-US" w:eastAsia="zh-CN" w:bidi="ar"/>
        </w:rPr>
      </w:pPr>
    </w:p>
    <w:p>
      <w:pPr>
        <w:numPr>
          <w:ilvl w:val="255"/>
          <w:numId w:val="0"/>
        </w:numPr>
        <w:jc w:val="center"/>
        <w:outlineLvl w:val="0"/>
        <w:rPr>
          <w:rStyle w:val="24"/>
          <w:rFonts w:ascii="仿宋" w:hAnsi="仿宋" w:eastAsia="仿宋" w:cs="仿宋"/>
          <w:b/>
          <w:color w:val="000000"/>
          <w:sz w:val="36"/>
          <w:szCs w:val="36"/>
        </w:rPr>
      </w:pPr>
      <w:r>
        <w:rPr>
          <w:rStyle w:val="24"/>
          <w:rFonts w:hint="eastAsia" w:ascii="仿宋" w:hAnsi="仿宋" w:eastAsia="仿宋" w:cs="仿宋"/>
          <w:b/>
          <w:color w:val="000000"/>
          <w:sz w:val="36"/>
          <w:szCs w:val="36"/>
        </w:rPr>
        <w:t>报价明细表</w:t>
      </w:r>
    </w:p>
    <w:tbl>
      <w:tblPr>
        <w:tblStyle w:val="20"/>
        <w:tblpPr w:leftFromText="180" w:rightFromText="180" w:vertAnchor="text" w:horzAnchor="page" w:tblpX="1936" w:tblpY="158"/>
        <w:tblOverlap w:val="never"/>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30"/>
        <w:gridCol w:w="1005"/>
        <w:gridCol w:w="1515"/>
        <w:gridCol w:w="127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39" w:type="dxa"/>
            <w:vAlign w:val="center"/>
          </w:tcPr>
          <w:p>
            <w:pPr>
              <w:snapToGrid w:val="0"/>
              <w:spacing w:line="420" w:lineRule="exact"/>
              <w:jc w:val="center"/>
              <w:rPr>
                <w:rFonts w:ascii="仿宋" w:hAnsi="仿宋" w:eastAsia="仿宋" w:cs="仿宋"/>
                <w:sz w:val="24"/>
              </w:rPr>
            </w:pPr>
            <w:r>
              <w:rPr>
                <w:rFonts w:hint="eastAsia" w:ascii="仿宋" w:hAnsi="仿宋" w:eastAsia="仿宋" w:cs="仿宋"/>
                <w:sz w:val="24"/>
              </w:rPr>
              <w:t>材料名称</w:t>
            </w:r>
          </w:p>
        </w:tc>
        <w:tc>
          <w:tcPr>
            <w:tcW w:w="2130" w:type="dxa"/>
            <w:vAlign w:val="center"/>
          </w:tcPr>
          <w:p>
            <w:pPr>
              <w:snapToGrid w:val="0"/>
              <w:spacing w:line="420" w:lineRule="exact"/>
              <w:jc w:val="center"/>
              <w:rPr>
                <w:rFonts w:ascii="仿宋" w:hAnsi="仿宋" w:eastAsia="仿宋" w:cs="仿宋"/>
                <w:sz w:val="24"/>
              </w:rPr>
            </w:pPr>
            <w:r>
              <w:rPr>
                <w:rFonts w:hint="eastAsia" w:ascii="仿宋" w:hAnsi="仿宋" w:eastAsia="仿宋" w:cs="仿宋"/>
                <w:sz w:val="24"/>
              </w:rPr>
              <w:t>规格型号</w:t>
            </w:r>
          </w:p>
        </w:tc>
        <w:tc>
          <w:tcPr>
            <w:tcW w:w="1005" w:type="dxa"/>
            <w:vAlign w:val="center"/>
          </w:tcPr>
          <w:p>
            <w:pPr>
              <w:snapToGrid w:val="0"/>
              <w:spacing w:line="420" w:lineRule="exact"/>
              <w:jc w:val="center"/>
              <w:rPr>
                <w:rFonts w:hint="eastAsia" w:ascii="仿宋" w:hAnsi="仿宋" w:eastAsia="仿宋" w:cs="仿宋"/>
                <w:sz w:val="24"/>
                <w:lang w:eastAsia="zh-CN"/>
              </w:rPr>
            </w:pPr>
            <w:r>
              <w:rPr>
                <w:rFonts w:hint="eastAsia" w:ascii="仿宋" w:hAnsi="仿宋" w:eastAsia="仿宋" w:cs="仿宋"/>
                <w:sz w:val="24"/>
              </w:rPr>
              <w:t>数量</w:t>
            </w:r>
            <w:r>
              <w:rPr>
                <w:rFonts w:hint="eastAsia" w:ascii="仿宋" w:hAnsi="仿宋" w:eastAsia="仿宋" w:cs="仿宋"/>
                <w:sz w:val="24"/>
                <w:lang w:eastAsia="zh-CN"/>
              </w:rPr>
              <w:t>（块）</w:t>
            </w:r>
          </w:p>
        </w:tc>
        <w:tc>
          <w:tcPr>
            <w:tcW w:w="1515" w:type="dxa"/>
            <w:vAlign w:val="center"/>
          </w:tcPr>
          <w:p>
            <w:pPr>
              <w:snapToGrid w:val="0"/>
              <w:spacing w:line="420" w:lineRule="exact"/>
              <w:jc w:val="center"/>
              <w:rPr>
                <w:rFonts w:hint="eastAsia" w:ascii="仿宋" w:hAnsi="仿宋" w:eastAsia="仿宋" w:cs="仿宋"/>
                <w:sz w:val="24"/>
                <w:lang w:eastAsia="zh-CN"/>
              </w:rPr>
            </w:pPr>
            <w:r>
              <w:rPr>
                <w:rFonts w:hint="eastAsia" w:ascii="仿宋" w:hAnsi="仿宋" w:eastAsia="仿宋" w:cs="仿宋"/>
                <w:sz w:val="24"/>
              </w:rPr>
              <w:t>综合单价</w:t>
            </w:r>
            <w:r>
              <w:rPr>
                <w:rFonts w:hint="eastAsia" w:ascii="仿宋" w:hAnsi="仿宋" w:eastAsia="仿宋" w:cs="仿宋"/>
                <w:sz w:val="24"/>
                <w:lang w:eastAsia="zh-CN"/>
              </w:rPr>
              <w:t>限价（元</w:t>
            </w:r>
            <w:r>
              <w:rPr>
                <w:rFonts w:hint="eastAsia" w:ascii="仿宋" w:hAnsi="仿宋" w:eastAsia="仿宋" w:cs="仿宋"/>
                <w:sz w:val="24"/>
                <w:lang w:val="en-US" w:eastAsia="zh-CN"/>
              </w:rPr>
              <w:t>/块</w:t>
            </w:r>
            <w:r>
              <w:rPr>
                <w:rFonts w:hint="eastAsia" w:ascii="仿宋" w:hAnsi="仿宋" w:eastAsia="仿宋" w:cs="仿宋"/>
                <w:sz w:val="24"/>
                <w:lang w:eastAsia="zh-CN"/>
              </w:rPr>
              <w:t>）</w:t>
            </w:r>
          </w:p>
        </w:tc>
        <w:tc>
          <w:tcPr>
            <w:tcW w:w="1275" w:type="dxa"/>
            <w:vAlign w:val="center"/>
          </w:tcPr>
          <w:p>
            <w:pPr>
              <w:snapToGrid w:val="0"/>
              <w:spacing w:line="420" w:lineRule="exact"/>
              <w:jc w:val="center"/>
              <w:rPr>
                <w:rFonts w:hint="eastAsia" w:ascii="仿宋" w:hAnsi="仿宋" w:eastAsia="仿宋" w:cs="仿宋"/>
                <w:sz w:val="24"/>
                <w:lang w:eastAsia="zh-CN"/>
              </w:rPr>
            </w:pPr>
            <w:r>
              <w:rPr>
                <w:rFonts w:hint="eastAsia" w:ascii="仿宋" w:hAnsi="仿宋" w:eastAsia="仿宋" w:cs="仿宋"/>
                <w:sz w:val="24"/>
              </w:rPr>
              <w:t>综合单价</w:t>
            </w:r>
            <w:r>
              <w:rPr>
                <w:rFonts w:hint="eastAsia" w:ascii="仿宋" w:hAnsi="仿宋" w:eastAsia="仿宋" w:cs="仿宋"/>
                <w:sz w:val="24"/>
                <w:lang w:eastAsia="zh-CN"/>
              </w:rPr>
              <w:t>（元</w:t>
            </w:r>
            <w:r>
              <w:rPr>
                <w:rFonts w:hint="eastAsia" w:ascii="仿宋" w:hAnsi="仿宋" w:eastAsia="仿宋" w:cs="仿宋"/>
                <w:sz w:val="24"/>
                <w:lang w:val="en-US" w:eastAsia="zh-CN"/>
              </w:rPr>
              <w:t>/块</w:t>
            </w:r>
            <w:r>
              <w:rPr>
                <w:rFonts w:hint="eastAsia" w:ascii="仿宋" w:hAnsi="仿宋" w:eastAsia="仿宋" w:cs="仿宋"/>
                <w:sz w:val="24"/>
                <w:lang w:eastAsia="zh-CN"/>
              </w:rPr>
              <w:t>）</w:t>
            </w:r>
          </w:p>
        </w:tc>
        <w:tc>
          <w:tcPr>
            <w:tcW w:w="1480" w:type="dxa"/>
            <w:vAlign w:val="center"/>
          </w:tcPr>
          <w:p>
            <w:pPr>
              <w:snapToGrid w:val="0"/>
              <w:spacing w:line="420" w:lineRule="exact"/>
              <w:jc w:val="center"/>
              <w:rPr>
                <w:rFonts w:ascii="仿宋" w:hAnsi="仿宋" w:eastAsia="仿宋" w:cs="仿宋"/>
                <w:sz w:val="24"/>
              </w:rPr>
            </w:pPr>
            <w:r>
              <w:rPr>
                <w:rFonts w:hint="eastAsia" w:ascii="仿宋" w:hAnsi="仿宋" w:eastAsia="仿宋" w:cs="仿宋"/>
                <w:sz w:val="24"/>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10mm*1200*3000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3</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1289.45</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ascii="仿宋" w:hAnsi="仿宋" w:eastAsia="仿宋" w:cs="仿宋"/>
                <w:sz w:val="24"/>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20mm*600*1000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80</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406</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ascii="仿宋" w:hAnsi="仿宋" w:eastAsia="仿宋" w:cs="仿宋"/>
                <w:sz w:val="24"/>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20mm*600*1200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20</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487.20</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ascii="仿宋" w:hAnsi="仿宋" w:eastAsia="仿宋" w:cs="仿宋"/>
                <w:sz w:val="24"/>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20mm*700*1000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20</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473.67</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ascii="仿宋" w:hAnsi="仿宋" w:eastAsia="仿宋" w:cs="仿宋"/>
                <w:sz w:val="24"/>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20mm*800*1200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20</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649.60</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39" w:type="dxa"/>
            <w:vAlign w:val="center"/>
          </w:tcPr>
          <w:p>
            <w:pPr>
              <w:jc w:val="center"/>
              <w:rPr>
                <w:rFonts w:ascii="仿宋" w:hAnsi="仿宋" w:eastAsia="仿宋" w:cs="仿宋"/>
                <w:sz w:val="24"/>
              </w:rPr>
            </w:pPr>
            <w:r>
              <w:rPr>
                <w:rFonts w:hint="eastAsia" w:ascii="仿宋" w:hAnsi="仿宋" w:eastAsia="仿宋" w:cs="仿宋"/>
                <w:sz w:val="24"/>
                <w:lang w:eastAsia="zh-CN"/>
              </w:rPr>
              <w:t>钢板</w:t>
            </w:r>
          </w:p>
        </w:tc>
        <w:tc>
          <w:tcPr>
            <w:tcW w:w="2130"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20mm*1800*1800</w:t>
            </w:r>
          </w:p>
        </w:tc>
        <w:tc>
          <w:tcPr>
            <w:tcW w:w="1005" w:type="dxa"/>
            <w:vAlign w:val="center"/>
          </w:tcPr>
          <w:p>
            <w:pPr>
              <w:keepNext w:val="0"/>
              <w:keepLines w:val="0"/>
              <w:widowControl/>
              <w:suppressLineNumbers w:val="0"/>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50</w:t>
            </w:r>
          </w:p>
        </w:tc>
        <w:tc>
          <w:tcPr>
            <w:tcW w:w="1515" w:type="dxa"/>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2192.41</w:t>
            </w:r>
          </w:p>
        </w:tc>
        <w:tc>
          <w:tcPr>
            <w:tcW w:w="1275" w:type="dxa"/>
            <w:vAlign w:val="center"/>
          </w:tcPr>
          <w:p>
            <w:pPr>
              <w:jc w:val="center"/>
              <w:rPr>
                <w:rFonts w:ascii="仿宋" w:hAnsi="仿宋" w:eastAsia="仿宋" w:cs="仿宋"/>
                <w:sz w:val="24"/>
              </w:rPr>
            </w:pPr>
          </w:p>
        </w:tc>
        <w:tc>
          <w:tcPr>
            <w:tcW w:w="148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164" w:type="dxa"/>
            <w:gridSpan w:val="5"/>
            <w:vAlign w:val="center"/>
          </w:tcPr>
          <w:p>
            <w:pPr>
              <w:jc w:val="center"/>
              <w:rPr>
                <w:rFonts w:ascii="仿宋" w:hAnsi="仿宋" w:eastAsia="仿宋" w:cs="仿宋"/>
                <w:sz w:val="24"/>
              </w:rPr>
            </w:pPr>
            <w:r>
              <w:rPr>
                <w:rFonts w:hint="eastAsia" w:ascii="仿宋" w:hAnsi="仿宋" w:eastAsia="仿宋" w:cs="仿宋"/>
                <w:sz w:val="24"/>
              </w:rPr>
              <w:t>合计</w:t>
            </w:r>
          </w:p>
        </w:tc>
        <w:tc>
          <w:tcPr>
            <w:tcW w:w="1480" w:type="dxa"/>
            <w:vAlign w:val="center"/>
          </w:tcPr>
          <w:p>
            <w:pPr>
              <w:jc w:val="center"/>
              <w:rPr>
                <w:rFonts w:ascii="仿宋" w:hAnsi="仿宋" w:eastAsia="仿宋" w:cs="仿宋"/>
                <w:sz w:val="24"/>
              </w:rPr>
            </w:pPr>
          </w:p>
        </w:tc>
      </w:tr>
    </w:tbl>
    <w:p>
      <w:pPr>
        <w:jc w:val="lef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szCs w:val="24"/>
          <w:highlight w:val="none"/>
        </w:rPr>
        <w:t>报价</w:t>
      </w:r>
      <w:r>
        <w:rPr>
          <w:rFonts w:hint="eastAsia" w:ascii="仿宋" w:hAnsi="仿宋" w:eastAsia="仿宋" w:cs="仿宋"/>
          <w:sz w:val="24"/>
          <w:szCs w:val="24"/>
          <w:highlight w:val="none"/>
          <w:lang w:val="en-US" w:eastAsia="zh-CN"/>
        </w:rPr>
        <w:t>包括</w:t>
      </w:r>
      <w:r>
        <w:rPr>
          <w:rFonts w:hint="eastAsia" w:ascii="仿宋" w:hAnsi="仿宋" w:eastAsia="仿宋" w:cs="仿宋"/>
          <w:sz w:val="24"/>
          <w:highlight w:val="none"/>
          <w:lang w:val="en-US" w:eastAsia="zh-CN"/>
        </w:rPr>
        <w:t>货物（材料设备）</w:t>
      </w:r>
      <w:r>
        <w:rPr>
          <w:rFonts w:hint="eastAsia" w:ascii="仿宋" w:hAnsi="仿宋" w:eastAsia="仿宋" w:cs="仿宋"/>
          <w:sz w:val="24"/>
          <w:highlight w:val="none"/>
        </w:rPr>
        <w:t>费、</w:t>
      </w:r>
      <w:r>
        <w:rPr>
          <w:rFonts w:hint="eastAsia" w:ascii="仿宋" w:hAnsi="仿宋" w:eastAsia="仿宋" w:cs="仿宋"/>
          <w:sz w:val="24"/>
          <w:highlight w:val="none"/>
          <w:lang w:eastAsia="zh-CN"/>
        </w:rPr>
        <w:t>切割费、</w:t>
      </w:r>
      <w:r>
        <w:rPr>
          <w:rFonts w:hint="eastAsia" w:ascii="仿宋" w:hAnsi="仿宋" w:eastAsia="仿宋" w:cs="仿宋"/>
          <w:sz w:val="24"/>
          <w:highlight w:val="none"/>
          <w:lang w:val="en-US" w:eastAsia="zh-CN"/>
        </w:rPr>
        <w:t>包装</w:t>
      </w:r>
      <w:r>
        <w:rPr>
          <w:rFonts w:hint="eastAsia" w:ascii="仿宋" w:hAnsi="仿宋" w:eastAsia="仿宋" w:cs="仿宋"/>
          <w:sz w:val="24"/>
          <w:highlight w:val="none"/>
        </w:rPr>
        <w:t>运输费、</w:t>
      </w:r>
      <w:r>
        <w:rPr>
          <w:rFonts w:hint="eastAsia" w:ascii="仿宋" w:hAnsi="仿宋" w:eastAsia="仿宋" w:cs="仿宋"/>
          <w:sz w:val="24"/>
          <w:highlight w:val="none"/>
          <w:lang w:val="en-US" w:eastAsia="zh-CN"/>
        </w:rPr>
        <w:t>运输保险费、装卸费、验收费、</w:t>
      </w:r>
      <w:r>
        <w:rPr>
          <w:rFonts w:hint="eastAsia" w:ascii="仿宋" w:hAnsi="仿宋" w:eastAsia="仿宋" w:cs="仿宋"/>
          <w:sz w:val="24"/>
          <w:highlight w:val="none"/>
        </w:rPr>
        <w:t>质保费（含质保期内技术服务、所需的备品备件及专用工具）、售后服务费、技术支持费、企业管理费、利润、税金</w:t>
      </w:r>
      <w:r>
        <w:rPr>
          <w:rFonts w:hint="eastAsia" w:ascii="仿宋" w:hAnsi="仿宋" w:eastAsia="仿宋" w:cs="仿宋"/>
          <w:sz w:val="24"/>
          <w:highlight w:val="none"/>
          <w:lang w:eastAsia="zh-CN"/>
        </w:rPr>
        <w:t>（税率为</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lang w:eastAsia="zh-CN"/>
        </w:rPr>
        <w:t>）</w:t>
      </w:r>
      <w:r>
        <w:rPr>
          <w:rFonts w:hint="eastAsia" w:ascii="仿宋" w:hAnsi="仿宋" w:eastAsia="仿宋" w:cs="仿宋"/>
          <w:sz w:val="24"/>
          <w:highlight w:val="none"/>
        </w:rPr>
        <w:t>等</w:t>
      </w:r>
      <w:r>
        <w:rPr>
          <w:rFonts w:hint="eastAsia" w:ascii="仿宋" w:hAnsi="仿宋" w:eastAsia="仿宋" w:cs="仿宋"/>
          <w:sz w:val="24"/>
          <w:szCs w:val="24"/>
          <w:highlight w:val="none"/>
        </w:rPr>
        <w:t>一切费用</w:t>
      </w:r>
      <w:r>
        <w:rPr>
          <w:rFonts w:hint="eastAsia" w:ascii="仿宋" w:hAnsi="仿宋" w:eastAsia="仿宋" w:cs="仿宋"/>
          <w:sz w:val="24"/>
        </w:rPr>
        <w:t>。</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报价单位（盖公章）：                                </w:t>
      </w:r>
    </w:p>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日期：    年     月    日</w:t>
      </w:r>
    </w:p>
    <w:p>
      <w:pPr>
        <w:keepNext w:val="0"/>
        <w:keepLines w:val="0"/>
        <w:widowControl/>
        <w:suppressLineNumbers w:val="0"/>
        <w:jc w:val="both"/>
        <w:rPr>
          <w:rFonts w:ascii="仿宋" w:hAnsi="仿宋" w:eastAsia="仿宋" w:cs="仿宋"/>
          <w:b/>
          <w:bCs/>
          <w:color w:val="000000"/>
          <w:kern w:val="0"/>
          <w:sz w:val="36"/>
          <w:szCs w:val="36"/>
          <w:lang w:val="en-US" w:eastAsia="zh-CN" w:bidi="ar"/>
        </w:rPr>
      </w:pPr>
    </w:p>
    <w:p>
      <w:pPr>
        <w:pStyle w:val="2"/>
        <w:rPr>
          <w:rFonts w:ascii="仿宋" w:hAnsi="仿宋" w:eastAsia="仿宋" w:cs="仿宋"/>
          <w:b/>
          <w:bCs/>
          <w:color w:val="000000"/>
          <w:kern w:val="0"/>
          <w:sz w:val="36"/>
          <w:szCs w:val="36"/>
          <w:lang w:val="en-US" w:eastAsia="zh-CN" w:bidi="ar"/>
        </w:rPr>
      </w:pPr>
    </w:p>
    <w:p>
      <w:pPr>
        <w:rPr>
          <w:rFonts w:ascii="仿宋" w:hAnsi="仿宋" w:eastAsia="仿宋" w:cs="仿宋"/>
          <w:b/>
          <w:bCs/>
          <w:color w:val="000000"/>
          <w:kern w:val="0"/>
          <w:sz w:val="36"/>
          <w:szCs w:val="36"/>
          <w:lang w:val="en-US" w:eastAsia="zh-CN" w:bidi="ar"/>
        </w:rPr>
      </w:pPr>
    </w:p>
    <w:p>
      <w:pPr>
        <w:pStyle w:val="2"/>
        <w:rPr>
          <w:rFonts w:ascii="仿宋" w:hAnsi="仿宋" w:eastAsia="仿宋" w:cs="仿宋"/>
          <w:b/>
          <w:bCs/>
          <w:color w:val="000000"/>
          <w:kern w:val="0"/>
          <w:sz w:val="36"/>
          <w:szCs w:val="36"/>
          <w:lang w:val="en-US" w:eastAsia="zh-CN" w:bidi="ar"/>
        </w:rPr>
      </w:pPr>
    </w:p>
    <w:p>
      <w:pPr>
        <w:rPr>
          <w:rFonts w:ascii="仿宋" w:hAnsi="仿宋" w:eastAsia="仿宋" w:cs="仿宋"/>
          <w:b/>
          <w:bCs/>
          <w:color w:val="000000"/>
          <w:kern w:val="0"/>
          <w:sz w:val="36"/>
          <w:szCs w:val="36"/>
          <w:lang w:val="en-US" w:eastAsia="zh-CN" w:bidi="ar"/>
        </w:rPr>
      </w:pPr>
    </w:p>
    <w:p>
      <w:pPr>
        <w:pStyle w:val="2"/>
        <w:rPr>
          <w:lang w:val="en-US" w:eastAsia="zh-CN"/>
        </w:rPr>
      </w:pPr>
    </w:p>
    <w:p>
      <w:pPr>
        <w:rPr>
          <w:lang w:val="en-US" w:eastAsia="zh-CN"/>
        </w:rPr>
      </w:pPr>
    </w:p>
    <w:p>
      <w:pPr>
        <w:keepNext w:val="0"/>
        <w:keepLines w:val="0"/>
        <w:widowControl/>
        <w:suppressLineNumbers w:val="0"/>
        <w:jc w:val="center"/>
        <w:rPr>
          <w:rFonts w:ascii="仿宋" w:hAnsi="仿宋" w:eastAsia="仿宋" w:cs="仿宋"/>
          <w:b/>
          <w:bCs/>
          <w:color w:val="000000"/>
          <w:kern w:val="0"/>
          <w:sz w:val="36"/>
          <w:szCs w:val="36"/>
          <w:lang w:val="en-US" w:eastAsia="zh-CN" w:bidi="ar"/>
        </w:rPr>
      </w:pPr>
      <w:r>
        <w:rPr>
          <w:rFonts w:ascii="仿宋" w:hAnsi="仿宋" w:eastAsia="仿宋" w:cs="仿宋"/>
          <w:b/>
          <w:bCs/>
          <w:color w:val="000000"/>
          <w:kern w:val="0"/>
          <w:sz w:val="36"/>
          <w:szCs w:val="36"/>
          <w:lang w:val="en-US" w:eastAsia="zh-CN" w:bidi="ar"/>
        </w:rPr>
        <w:t>法定代表人授权</w:t>
      </w:r>
      <w:r>
        <w:rPr>
          <w:rFonts w:hint="eastAsia" w:ascii="仿宋" w:hAnsi="仿宋" w:eastAsia="仿宋" w:cs="仿宋"/>
          <w:b/>
          <w:bCs/>
          <w:color w:val="000000"/>
          <w:kern w:val="0"/>
          <w:sz w:val="36"/>
          <w:szCs w:val="36"/>
          <w:lang w:val="en-US" w:eastAsia="zh-CN" w:bidi="ar"/>
        </w:rPr>
        <w:t>委托</w:t>
      </w:r>
      <w:r>
        <w:rPr>
          <w:rFonts w:ascii="仿宋" w:hAnsi="仿宋" w:eastAsia="仿宋" w:cs="仿宋"/>
          <w:b/>
          <w:bCs/>
          <w:color w:val="000000"/>
          <w:kern w:val="0"/>
          <w:sz w:val="36"/>
          <w:szCs w:val="36"/>
          <w:lang w:val="en-US" w:eastAsia="zh-CN" w:bidi="ar"/>
        </w:rPr>
        <w:t>书</w:t>
      </w:r>
    </w:p>
    <w:p>
      <w:pPr>
        <w:adjustRightInd w:val="0"/>
        <w:snapToGrid w:val="0"/>
        <w:spacing w:line="360" w:lineRule="auto"/>
        <w:rPr>
          <w:rFonts w:hint="eastAsia" w:ascii="仿宋" w:hAnsi="仿宋" w:eastAsia="仿宋" w:cs="仿宋"/>
          <w:kern w:val="0"/>
          <w:sz w:val="24"/>
          <w:szCs w:val="24"/>
          <w:highlight w:val="none"/>
          <w:lang w:val="zh-CN"/>
        </w:rPr>
      </w:pP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eastAsia="zh-CN"/>
        </w:rPr>
        <w:t>询价</w:t>
      </w:r>
      <w:r>
        <w:rPr>
          <w:rFonts w:hint="eastAsia" w:ascii="仿宋" w:hAnsi="仿宋" w:eastAsia="仿宋" w:cs="仿宋"/>
          <w:sz w:val="24"/>
          <w:szCs w:val="24"/>
          <w:highlight w:val="none"/>
          <w:u w:val="single"/>
        </w:rPr>
        <w:t xml:space="preserve">人）              </w:t>
      </w:r>
      <w:r>
        <w:rPr>
          <w:rFonts w:hint="eastAsia" w:ascii="仿宋" w:hAnsi="仿宋" w:eastAsia="仿宋" w:cs="仿宋"/>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highlight w:val="none"/>
        </w:rPr>
      </w:pPr>
      <w:r>
        <w:rPr>
          <w:rFonts w:hint="eastAsia" w:ascii="仿宋" w:hAnsi="仿宋" w:eastAsia="仿宋" w:cs="仿宋"/>
          <w:sz w:val="24"/>
          <w:szCs w:val="24"/>
          <w:highlight w:val="none"/>
          <w:u w:val="single"/>
        </w:rPr>
        <w:t>（</w:t>
      </w:r>
      <w:r>
        <w:rPr>
          <w:rFonts w:hint="eastAsia" w:ascii="仿宋" w:hAnsi="仿宋" w:eastAsia="仿宋" w:cs="仿宋"/>
          <w:sz w:val="24"/>
          <w:szCs w:val="24"/>
          <w:highlight w:val="none"/>
          <w:u w:val="single"/>
          <w:lang w:eastAsia="zh-CN"/>
        </w:rPr>
        <w:t>报价</w:t>
      </w:r>
      <w:r>
        <w:rPr>
          <w:rFonts w:hint="eastAsia" w:ascii="仿宋" w:hAnsi="仿宋" w:eastAsia="仿宋" w:cs="仿宋"/>
          <w:sz w:val="24"/>
          <w:szCs w:val="24"/>
          <w:highlight w:val="none"/>
          <w:u w:val="single"/>
        </w:rPr>
        <w:t>人全称）</w:t>
      </w: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u w:val="single"/>
        </w:rPr>
        <w:t>（法定代表人姓名）（身份证号）</w:t>
      </w:r>
      <w:r>
        <w:rPr>
          <w:rFonts w:hint="eastAsia" w:ascii="仿宋" w:hAnsi="仿宋" w:eastAsia="仿宋" w:cs="仿宋"/>
          <w:sz w:val="24"/>
          <w:szCs w:val="24"/>
          <w:highlight w:val="none"/>
        </w:rPr>
        <w:t>授权</w:t>
      </w:r>
      <w:r>
        <w:rPr>
          <w:rFonts w:hint="eastAsia" w:ascii="仿宋" w:hAnsi="仿宋" w:eastAsia="仿宋" w:cs="仿宋"/>
          <w:sz w:val="24"/>
          <w:szCs w:val="24"/>
          <w:highlight w:val="none"/>
          <w:u w:val="single"/>
        </w:rPr>
        <w:t xml:space="preserve"> （委托代理人姓名）                   （身份证号）</w:t>
      </w:r>
      <w:r>
        <w:rPr>
          <w:rFonts w:hint="eastAsia" w:ascii="仿宋" w:hAnsi="仿宋" w:eastAsia="仿宋" w:cs="仿宋"/>
          <w:sz w:val="24"/>
          <w:szCs w:val="24"/>
          <w:highlight w:val="none"/>
        </w:rPr>
        <w:t>为委托代理人，参加贵单位组织的</w:t>
      </w:r>
      <w:r>
        <w:rPr>
          <w:rFonts w:hint="eastAsia" w:ascii="仿宋" w:hAnsi="仿宋" w:eastAsia="仿宋" w:cs="仿宋"/>
          <w:sz w:val="24"/>
          <w:szCs w:val="24"/>
          <w:highlight w:val="none"/>
          <w:u w:val="single"/>
        </w:rPr>
        <w:t xml:space="preserve">（项目名称）、（项目编号） </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eastAsia="zh-CN"/>
        </w:rPr>
        <w:t>报价</w:t>
      </w:r>
      <w:r>
        <w:rPr>
          <w:rFonts w:hint="eastAsia" w:ascii="仿宋" w:hAnsi="仿宋" w:eastAsia="仿宋" w:cs="仿宋"/>
          <w:sz w:val="24"/>
          <w:szCs w:val="24"/>
          <w:highlight w:val="none"/>
        </w:rPr>
        <w:t>活动，并全权处理</w:t>
      </w:r>
      <w:r>
        <w:rPr>
          <w:rFonts w:hint="eastAsia" w:ascii="仿宋" w:hAnsi="仿宋" w:eastAsia="仿宋" w:cs="仿宋"/>
          <w:sz w:val="24"/>
          <w:szCs w:val="24"/>
          <w:highlight w:val="none"/>
          <w:lang w:eastAsia="zh-CN"/>
        </w:rPr>
        <w:t>报价</w:t>
      </w:r>
      <w:r>
        <w:rPr>
          <w:rFonts w:hint="eastAsia" w:ascii="仿宋" w:hAnsi="仿宋" w:eastAsia="仿宋" w:cs="仿宋"/>
          <w:sz w:val="24"/>
          <w:szCs w:val="24"/>
          <w:highlight w:val="none"/>
        </w:rPr>
        <w:t>活动中的一切事宜。</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kern w:val="0"/>
          <w:sz w:val="24"/>
          <w:szCs w:val="24"/>
          <w:highlight w:val="none"/>
        </w:rPr>
      </w:pPr>
      <w:r>
        <w:rPr>
          <w:rFonts w:hint="eastAsia" w:ascii="仿宋" w:hAnsi="仿宋" w:eastAsia="仿宋" w:cs="仿宋"/>
          <w:kern w:val="0"/>
          <w:sz w:val="24"/>
          <w:szCs w:val="24"/>
          <w:highlight w:val="none"/>
          <w:lang w:val="zh-CN"/>
        </w:rPr>
        <w:t>报价人（</w:t>
      </w:r>
      <w:r>
        <w:rPr>
          <w:rFonts w:hint="eastAsia" w:ascii="仿宋" w:hAnsi="仿宋" w:eastAsia="仿宋" w:cs="仿宋"/>
          <w:kern w:val="0"/>
          <w:sz w:val="24"/>
          <w:szCs w:val="24"/>
          <w:highlight w:val="none"/>
          <w:lang w:val="en-US" w:eastAsia="zh-CN"/>
        </w:rPr>
        <w:t>盖公章</w:t>
      </w:r>
      <w:r>
        <w:rPr>
          <w:rFonts w:hint="eastAsia" w:ascii="仿宋" w:hAnsi="仿宋" w:eastAsia="仿宋" w:cs="仿宋"/>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kern w:val="0"/>
          <w:sz w:val="24"/>
          <w:szCs w:val="24"/>
          <w:highlight w:val="none"/>
        </w:rPr>
      </w:pPr>
      <w:r>
        <w:rPr>
          <w:rFonts w:hint="eastAsia" w:ascii="仿宋" w:hAnsi="仿宋" w:eastAsia="仿宋" w:cs="仿宋"/>
          <w:kern w:val="0"/>
          <w:sz w:val="24"/>
          <w:szCs w:val="24"/>
          <w:highlight w:val="none"/>
          <w:lang w:val="zh-CN"/>
        </w:rPr>
        <w:t>法定代表人或授权委托人(签字或盖章)：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kern w:val="0"/>
          <w:sz w:val="24"/>
          <w:szCs w:val="24"/>
          <w:highlight w:val="none"/>
        </w:rPr>
      </w:pPr>
      <w:r>
        <w:rPr>
          <w:rFonts w:hint="eastAsia" w:ascii="仿宋" w:hAnsi="仿宋" w:eastAsia="仿宋" w:cs="仿宋"/>
          <w:kern w:val="0"/>
          <w:sz w:val="24"/>
          <w:szCs w:val="24"/>
          <w:highlight w:val="none"/>
          <w:lang w:val="zh-CN"/>
        </w:rPr>
        <w:t>日期</w:t>
      </w:r>
      <w:r>
        <w:rPr>
          <w:rFonts w:hint="eastAsia" w:ascii="仿宋" w:hAnsi="仿宋" w:eastAsia="仿宋" w:cs="仿宋"/>
          <w:kern w:val="0"/>
          <w:sz w:val="24"/>
          <w:szCs w:val="24"/>
          <w:highlight w:val="none"/>
        </w:rPr>
        <w:t xml:space="preserve">：    年    </w:t>
      </w:r>
      <w:r>
        <w:rPr>
          <w:rFonts w:hint="eastAsia" w:ascii="仿宋" w:hAnsi="仿宋" w:eastAsia="仿宋" w:cs="仿宋"/>
          <w:kern w:val="0"/>
          <w:sz w:val="24"/>
          <w:szCs w:val="24"/>
          <w:highlight w:val="none"/>
          <w:lang w:val="zh-CN"/>
        </w:rPr>
        <w:t>月</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lang w:val="zh-CN"/>
        </w:rPr>
        <w:t>日</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附：</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委托代理人姓名：</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职务：</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详细通讯地址：</w:t>
      </w:r>
    </w:p>
    <w:p>
      <w:pPr>
        <w:pStyle w:val="11"/>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电话：</w:t>
      </w:r>
    </w:p>
    <w:p>
      <w:pPr>
        <w:pStyle w:val="11"/>
        <w:spacing w:line="360" w:lineRule="auto"/>
        <w:ind w:firstLine="420" w:firstLineChars="200"/>
        <w:rPr>
          <w:rFonts w:ascii="仿宋" w:hAnsi="仿宋" w:eastAsia="仿宋" w:cs="仿宋"/>
          <w:sz w:val="21"/>
          <w:highlight w:val="none"/>
        </w:rPr>
      </w:pPr>
    </w:p>
    <w:p>
      <w:pPr>
        <w:widowControl/>
        <w:spacing w:line="360" w:lineRule="auto"/>
        <w:rPr>
          <w:rFonts w:hint="eastAsia" w:ascii="仿宋" w:hAnsi="仿宋" w:eastAsia="仿宋" w:cs="仿宋"/>
          <w:sz w:val="24"/>
          <w:szCs w:val="24"/>
          <w:highlight w:val="none"/>
          <w:lang w:eastAsia="zh-CN"/>
        </w:rPr>
      </w:pPr>
      <w:r>
        <w:rPr>
          <w:rFonts w:hint="eastAsia" w:ascii="仿宋" w:hAnsi="仿宋" w:eastAsia="仿宋" w:cs="仿宋"/>
          <w:b/>
          <w:sz w:val="24"/>
          <w:szCs w:val="24"/>
          <w:highlight w:val="none"/>
        </w:rPr>
        <w:t>附：委托代理人身份证</w:t>
      </w:r>
      <w:bookmarkEnd w:id="31"/>
      <w:bookmarkEnd w:id="32"/>
      <w:bookmarkEnd w:id="39"/>
      <w:r>
        <w:rPr>
          <w:rFonts w:hint="eastAsia" w:ascii="仿宋" w:hAnsi="仿宋" w:eastAsia="仿宋" w:cs="仿宋"/>
          <w:b/>
          <w:sz w:val="24"/>
          <w:szCs w:val="24"/>
          <w:highlight w:val="none"/>
          <w:lang w:eastAsia="zh-CN"/>
        </w:rPr>
        <w:t>复印件（加盖公章）</w:t>
      </w:r>
    </w:p>
    <w:sectPr>
      <w:footerReference r:id="rId3" w:type="default"/>
      <w:pgSz w:w="11906" w:h="16838"/>
      <w:pgMar w:top="1440" w:right="1474"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B2D766"/>
    <w:multiLevelType w:val="singleLevel"/>
    <w:tmpl w:val="73B2D766"/>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NGNhYWYyNmM0ZjQ0ZDIzZjIyNjBlYTRkMDA0NzAifQ=="/>
  </w:docVars>
  <w:rsids>
    <w:rsidRoot w:val="085C146E"/>
    <w:rsid w:val="00095A52"/>
    <w:rsid w:val="000B452F"/>
    <w:rsid w:val="001A440D"/>
    <w:rsid w:val="001F217F"/>
    <w:rsid w:val="00234E51"/>
    <w:rsid w:val="00414D39"/>
    <w:rsid w:val="004161EF"/>
    <w:rsid w:val="00482C12"/>
    <w:rsid w:val="00496DA9"/>
    <w:rsid w:val="004B1415"/>
    <w:rsid w:val="0052098D"/>
    <w:rsid w:val="00580EAC"/>
    <w:rsid w:val="00624AF7"/>
    <w:rsid w:val="00626702"/>
    <w:rsid w:val="00663250"/>
    <w:rsid w:val="006A2358"/>
    <w:rsid w:val="006D48D3"/>
    <w:rsid w:val="008E3702"/>
    <w:rsid w:val="00950D24"/>
    <w:rsid w:val="0097016D"/>
    <w:rsid w:val="009A68E2"/>
    <w:rsid w:val="009C337D"/>
    <w:rsid w:val="009D1838"/>
    <w:rsid w:val="00A668A2"/>
    <w:rsid w:val="00A815EB"/>
    <w:rsid w:val="00BD2F7F"/>
    <w:rsid w:val="00BD2F81"/>
    <w:rsid w:val="00C02E7A"/>
    <w:rsid w:val="00CB423D"/>
    <w:rsid w:val="00CB61A3"/>
    <w:rsid w:val="00D70B22"/>
    <w:rsid w:val="00E01457"/>
    <w:rsid w:val="00F358A3"/>
    <w:rsid w:val="00F75052"/>
    <w:rsid w:val="00FA6EED"/>
    <w:rsid w:val="010F2D06"/>
    <w:rsid w:val="011022A4"/>
    <w:rsid w:val="011A24F4"/>
    <w:rsid w:val="01276033"/>
    <w:rsid w:val="015772A4"/>
    <w:rsid w:val="015B6D94"/>
    <w:rsid w:val="01626374"/>
    <w:rsid w:val="01747E56"/>
    <w:rsid w:val="018067FB"/>
    <w:rsid w:val="01AB50E7"/>
    <w:rsid w:val="01AC3A93"/>
    <w:rsid w:val="01AD5116"/>
    <w:rsid w:val="01B3097E"/>
    <w:rsid w:val="01B6046E"/>
    <w:rsid w:val="01C83BFC"/>
    <w:rsid w:val="01C901A1"/>
    <w:rsid w:val="01C936B6"/>
    <w:rsid w:val="01CF7782"/>
    <w:rsid w:val="022E44A8"/>
    <w:rsid w:val="025C7268"/>
    <w:rsid w:val="02805E54"/>
    <w:rsid w:val="02B35C23"/>
    <w:rsid w:val="02BE582C"/>
    <w:rsid w:val="02C10E79"/>
    <w:rsid w:val="03084CFA"/>
    <w:rsid w:val="03100052"/>
    <w:rsid w:val="03115D87"/>
    <w:rsid w:val="03411FB9"/>
    <w:rsid w:val="03836A76"/>
    <w:rsid w:val="03942A31"/>
    <w:rsid w:val="03B36119"/>
    <w:rsid w:val="03C230FA"/>
    <w:rsid w:val="03FD2384"/>
    <w:rsid w:val="04966335"/>
    <w:rsid w:val="04B52C5F"/>
    <w:rsid w:val="05096B07"/>
    <w:rsid w:val="05151950"/>
    <w:rsid w:val="058645FB"/>
    <w:rsid w:val="05A74930"/>
    <w:rsid w:val="05A83FFE"/>
    <w:rsid w:val="05B175DA"/>
    <w:rsid w:val="060077E8"/>
    <w:rsid w:val="065A2D06"/>
    <w:rsid w:val="06B17456"/>
    <w:rsid w:val="06D504DD"/>
    <w:rsid w:val="06DF3FC3"/>
    <w:rsid w:val="070C4022"/>
    <w:rsid w:val="078A124A"/>
    <w:rsid w:val="07932296"/>
    <w:rsid w:val="07FD7F28"/>
    <w:rsid w:val="080123A9"/>
    <w:rsid w:val="08030185"/>
    <w:rsid w:val="08443C22"/>
    <w:rsid w:val="084F0A5C"/>
    <w:rsid w:val="08577C79"/>
    <w:rsid w:val="085C146E"/>
    <w:rsid w:val="08742A60"/>
    <w:rsid w:val="08C056F2"/>
    <w:rsid w:val="08C6543B"/>
    <w:rsid w:val="08D51B22"/>
    <w:rsid w:val="08D538D0"/>
    <w:rsid w:val="08EC29C7"/>
    <w:rsid w:val="08F5187C"/>
    <w:rsid w:val="0913361B"/>
    <w:rsid w:val="09172F66"/>
    <w:rsid w:val="092263E9"/>
    <w:rsid w:val="09374C23"/>
    <w:rsid w:val="096C36E7"/>
    <w:rsid w:val="09770078"/>
    <w:rsid w:val="097C1F9D"/>
    <w:rsid w:val="098D41AA"/>
    <w:rsid w:val="09AF5ECF"/>
    <w:rsid w:val="09C728D0"/>
    <w:rsid w:val="09CF47C3"/>
    <w:rsid w:val="0A0D52EB"/>
    <w:rsid w:val="0A743A8E"/>
    <w:rsid w:val="0A816E64"/>
    <w:rsid w:val="0ABF2205"/>
    <w:rsid w:val="0AF55D55"/>
    <w:rsid w:val="0AF67B2D"/>
    <w:rsid w:val="0B18726F"/>
    <w:rsid w:val="0BA21D04"/>
    <w:rsid w:val="0C0F534B"/>
    <w:rsid w:val="0C5E1728"/>
    <w:rsid w:val="0C5E3BDC"/>
    <w:rsid w:val="0C692927"/>
    <w:rsid w:val="0C932545"/>
    <w:rsid w:val="0C9D615F"/>
    <w:rsid w:val="0CA75583"/>
    <w:rsid w:val="0CAC0DEC"/>
    <w:rsid w:val="0CFC169C"/>
    <w:rsid w:val="0D244E26"/>
    <w:rsid w:val="0D2E1801"/>
    <w:rsid w:val="0D4C1C87"/>
    <w:rsid w:val="0D535AD6"/>
    <w:rsid w:val="0D690A8B"/>
    <w:rsid w:val="0D7F02AE"/>
    <w:rsid w:val="0DC857B1"/>
    <w:rsid w:val="0DD56120"/>
    <w:rsid w:val="0DF931A1"/>
    <w:rsid w:val="0E1E68C5"/>
    <w:rsid w:val="0E5F7CF3"/>
    <w:rsid w:val="0EB36461"/>
    <w:rsid w:val="0EC434F4"/>
    <w:rsid w:val="0EE02FCE"/>
    <w:rsid w:val="0F130CAE"/>
    <w:rsid w:val="0F5D63CD"/>
    <w:rsid w:val="0F847DFE"/>
    <w:rsid w:val="0FB90A3C"/>
    <w:rsid w:val="0FBB68AA"/>
    <w:rsid w:val="0FD94711"/>
    <w:rsid w:val="0FF54858"/>
    <w:rsid w:val="101E5B5C"/>
    <w:rsid w:val="10765998"/>
    <w:rsid w:val="108C6F6A"/>
    <w:rsid w:val="108D0033"/>
    <w:rsid w:val="10A342B4"/>
    <w:rsid w:val="10A5002C"/>
    <w:rsid w:val="114E31DF"/>
    <w:rsid w:val="115B18F1"/>
    <w:rsid w:val="118D78D1"/>
    <w:rsid w:val="11A71B81"/>
    <w:rsid w:val="11B81FE1"/>
    <w:rsid w:val="11D566EF"/>
    <w:rsid w:val="11E21BB5"/>
    <w:rsid w:val="11FE68E6"/>
    <w:rsid w:val="12182DC6"/>
    <w:rsid w:val="12516230"/>
    <w:rsid w:val="12555A81"/>
    <w:rsid w:val="125F245C"/>
    <w:rsid w:val="12641821"/>
    <w:rsid w:val="129200A1"/>
    <w:rsid w:val="129B16E6"/>
    <w:rsid w:val="12F26374"/>
    <w:rsid w:val="12F4102F"/>
    <w:rsid w:val="13394A5B"/>
    <w:rsid w:val="13456138"/>
    <w:rsid w:val="134E49AB"/>
    <w:rsid w:val="136917E4"/>
    <w:rsid w:val="136C562E"/>
    <w:rsid w:val="13876A7E"/>
    <w:rsid w:val="13906D71"/>
    <w:rsid w:val="13A02D2C"/>
    <w:rsid w:val="14180B15"/>
    <w:rsid w:val="147C5547"/>
    <w:rsid w:val="14BC5944"/>
    <w:rsid w:val="14F055ED"/>
    <w:rsid w:val="14F43330"/>
    <w:rsid w:val="14FC0436"/>
    <w:rsid w:val="15132A0B"/>
    <w:rsid w:val="1518061A"/>
    <w:rsid w:val="1546345F"/>
    <w:rsid w:val="157C0DB1"/>
    <w:rsid w:val="15A44D56"/>
    <w:rsid w:val="15AA552C"/>
    <w:rsid w:val="15C40F54"/>
    <w:rsid w:val="15EC04AB"/>
    <w:rsid w:val="161C2B3E"/>
    <w:rsid w:val="163360DA"/>
    <w:rsid w:val="16677B31"/>
    <w:rsid w:val="167C35DD"/>
    <w:rsid w:val="16904303"/>
    <w:rsid w:val="169F376F"/>
    <w:rsid w:val="16A11295"/>
    <w:rsid w:val="16AA639C"/>
    <w:rsid w:val="17432C1D"/>
    <w:rsid w:val="17852965"/>
    <w:rsid w:val="179529D8"/>
    <w:rsid w:val="17B04616"/>
    <w:rsid w:val="17E51656"/>
    <w:rsid w:val="17E97970"/>
    <w:rsid w:val="18153CE9"/>
    <w:rsid w:val="188E60F4"/>
    <w:rsid w:val="18BC23B6"/>
    <w:rsid w:val="18D019BE"/>
    <w:rsid w:val="19120228"/>
    <w:rsid w:val="196F53C0"/>
    <w:rsid w:val="197902A7"/>
    <w:rsid w:val="19921369"/>
    <w:rsid w:val="19AF3CC9"/>
    <w:rsid w:val="19C57049"/>
    <w:rsid w:val="19E576EB"/>
    <w:rsid w:val="1A385A6D"/>
    <w:rsid w:val="1AB01AA7"/>
    <w:rsid w:val="1AB55804"/>
    <w:rsid w:val="1AF2243E"/>
    <w:rsid w:val="1B1464DA"/>
    <w:rsid w:val="1B6F3710"/>
    <w:rsid w:val="1BAD1420"/>
    <w:rsid w:val="1BD143CB"/>
    <w:rsid w:val="1C16002F"/>
    <w:rsid w:val="1C8B457A"/>
    <w:rsid w:val="1C9553F8"/>
    <w:rsid w:val="1CAE2016"/>
    <w:rsid w:val="1CBD04AB"/>
    <w:rsid w:val="1CEB14BC"/>
    <w:rsid w:val="1D3D790D"/>
    <w:rsid w:val="1D3F5364"/>
    <w:rsid w:val="1D550F5D"/>
    <w:rsid w:val="1DD6282E"/>
    <w:rsid w:val="1DF83E91"/>
    <w:rsid w:val="1E2E0628"/>
    <w:rsid w:val="1E6547A8"/>
    <w:rsid w:val="1E673F2E"/>
    <w:rsid w:val="1E7A1416"/>
    <w:rsid w:val="1E892D3B"/>
    <w:rsid w:val="1EE525E6"/>
    <w:rsid w:val="1EE61F3B"/>
    <w:rsid w:val="1F225E4B"/>
    <w:rsid w:val="1F240CB5"/>
    <w:rsid w:val="1F5614C8"/>
    <w:rsid w:val="1F60157F"/>
    <w:rsid w:val="1F8F25D3"/>
    <w:rsid w:val="1F9B42EE"/>
    <w:rsid w:val="1FEA3C61"/>
    <w:rsid w:val="202551C4"/>
    <w:rsid w:val="20344F28"/>
    <w:rsid w:val="20692E24"/>
    <w:rsid w:val="2080016D"/>
    <w:rsid w:val="20AA343C"/>
    <w:rsid w:val="20AC4939"/>
    <w:rsid w:val="20B00A53"/>
    <w:rsid w:val="20CF69FF"/>
    <w:rsid w:val="20D4386A"/>
    <w:rsid w:val="20ED01C9"/>
    <w:rsid w:val="20F41855"/>
    <w:rsid w:val="213276BA"/>
    <w:rsid w:val="21350F58"/>
    <w:rsid w:val="2144119B"/>
    <w:rsid w:val="21667363"/>
    <w:rsid w:val="219226BE"/>
    <w:rsid w:val="221E7954"/>
    <w:rsid w:val="22F61661"/>
    <w:rsid w:val="22F85AEA"/>
    <w:rsid w:val="23005595"/>
    <w:rsid w:val="2302130E"/>
    <w:rsid w:val="23181D34"/>
    <w:rsid w:val="23474F72"/>
    <w:rsid w:val="236E69A3"/>
    <w:rsid w:val="237D3DBF"/>
    <w:rsid w:val="23953F30"/>
    <w:rsid w:val="23A83826"/>
    <w:rsid w:val="241412F8"/>
    <w:rsid w:val="24253506"/>
    <w:rsid w:val="247955FF"/>
    <w:rsid w:val="248B1E64"/>
    <w:rsid w:val="248F097F"/>
    <w:rsid w:val="249146F7"/>
    <w:rsid w:val="249B0138"/>
    <w:rsid w:val="24C0322E"/>
    <w:rsid w:val="253316A2"/>
    <w:rsid w:val="25445C0D"/>
    <w:rsid w:val="25490022"/>
    <w:rsid w:val="25754019"/>
    <w:rsid w:val="259E2328"/>
    <w:rsid w:val="25E44D6C"/>
    <w:rsid w:val="26282E39"/>
    <w:rsid w:val="26451C3D"/>
    <w:rsid w:val="26795443"/>
    <w:rsid w:val="26B40B71"/>
    <w:rsid w:val="26DD1E76"/>
    <w:rsid w:val="26F15921"/>
    <w:rsid w:val="270A14E8"/>
    <w:rsid w:val="271E248E"/>
    <w:rsid w:val="275564E3"/>
    <w:rsid w:val="275A1718"/>
    <w:rsid w:val="27A4483A"/>
    <w:rsid w:val="27C546A9"/>
    <w:rsid w:val="27C844E7"/>
    <w:rsid w:val="27D17500"/>
    <w:rsid w:val="27D52B4D"/>
    <w:rsid w:val="2843417E"/>
    <w:rsid w:val="289A6C6D"/>
    <w:rsid w:val="28C57065"/>
    <w:rsid w:val="290C77E3"/>
    <w:rsid w:val="291219CA"/>
    <w:rsid w:val="291E6775"/>
    <w:rsid w:val="29437F8A"/>
    <w:rsid w:val="29583A35"/>
    <w:rsid w:val="29883BEF"/>
    <w:rsid w:val="29884FE5"/>
    <w:rsid w:val="29890093"/>
    <w:rsid w:val="299A22A0"/>
    <w:rsid w:val="2A1836DC"/>
    <w:rsid w:val="2A6401B8"/>
    <w:rsid w:val="2AA64697"/>
    <w:rsid w:val="2B275DB5"/>
    <w:rsid w:val="2B3636D9"/>
    <w:rsid w:val="2B3758CC"/>
    <w:rsid w:val="2B6A3EF4"/>
    <w:rsid w:val="2B7B3A0B"/>
    <w:rsid w:val="2BB37649"/>
    <w:rsid w:val="2BB53D21"/>
    <w:rsid w:val="2BD80E5D"/>
    <w:rsid w:val="2C116B4A"/>
    <w:rsid w:val="2C1A76C8"/>
    <w:rsid w:val="2C3818FC"/>
    <w:rsid w:val="2C5D5807"/>
    <w:rsid w:val="2C885629"/>
    <w:rsid w:val="2CAB0320"/>
    <w:rsid w:val="2CD535EF"/>
    <w:rsid w:val="2D041BDC"/>
    <w:rsid w:val="2D4A0A6A"/>
    <w:rsid w:val="2D542766"/>
    <w:rsid w:val="2D7050C6"/>
    <w:rsid w:val="2D8523F2"/>
    <w:rsid w:val="2D8A61D5"/>
    <w:rsid w:val="2D917516"/>
    <w:rsid w:val="2DA3549B"/>
    <w:rsid w:val="2DC23B73"/>
    <w:rsid w:val="2E4B1DBB"/>
    <w:rsid w:val="2E516871"/>
    <w:rsid w:val="2E6331BE"/>
    <w:rsid w:val="2EBF6305"/>
    <w:rsid w:val="2EFF3E4D"/>
    <w:rsid w:val="2F204FF5"/>
    <w:rsid w:val="2F2A5E74"/>
    <w:rsid w:val="2F566C69"/>
    <w:rsid w:val="2F805A94"/>
    <w:rsid w:val="2FDB716E"/>
    <w:rsid w:val="2FEA73B1"/>
    <w:rsid w:val="30004D47"/>
    <w:rsid w:val="3025488D"/>
    <w:rsid w:val="308A7F6C"/>
    <w:rsid w:val="30D37E45"/>
    <w:rsid w:val="30E402A4"/>
    <w:rsid w:val="3135465C"/>
    <w:rsid w:val="316177A4"/>
    <w:rsid w:val="31997D9D"/>
    <w:rsid w:val="31AA329C"/>
    <w:rsid w:val="31CF4095"/>
    <w:rsid w:val="31E542D4"/>
    <w:rsid w:val="31F12C79"/>
    <w:rsid w:val="32473AFE"/>
    <w:rsid w:val="32803FFD"/>
    <w:rsid w:val="32C111DB"/>
    <w:rsid w:val="32E57C78"/>
    <w:rsid w:val="32FD564D"/>
    <w:rsid w:val="33095A11"/>
    <w:rsid w:val="3321758E"/>
    <w:rsid w:val="3330332D"/>
    <w:rsid w:val="33641229"/>
    <w:rsid w:val="33A34045"/>
    <w:rsid w:val="33D0589D"/>
    <w:rsid w:val="34282721"/>
    <w:rsid w:val="34545741"/>
    <w:rsid w:val="349618B6"/>
    <w:rsid w:val="352944D8"/>
    <w:rsid w:val="353E4427"/>
    <w:rsid w:val="355B7244"/>
    <w:rsid w:val="35890036"/>
    <w:rsid w:val="35CE2CFC"/>
    <w:rsid w:val="35D501BC"/>
    <w:rsid w:val="35E6686D"/>
    <w:rsid w:val="364059DF"/>
    <w:rsid w:val="36460D76"/>
    <w:rsid w:val="368D0A96"/>
    <w:rsid w:val="36AE1D16"/>
    <w:rsid w:val="36C02C1A"/>
    <w:rsid w:val="36D6068F"/>
    <w:rsid w:val="36EE7787"/>
    <w:rsid w:val="37407B82"/>
    <w:rsid w:val="376C6090"/>
    <w:rsid w:val="37CA01F4"/>
    <w:rsid w:val="37CB7AC8"/>
    <w:rsid w:val="37CD285C"/>
    <w:rsid w:val="381C47C8"/>
    <w:rsid w:val="38635F53"/>
    <w:rsid w:val="3885411B"/>
    <w:rsid w:val="38AC6D19"/>
    <w:rsid w:val="38D54DAF"/>
    <w:rsid w:val="38EA0406"/>
    <w:rsid w:val="38EE7DB0"/>
    <w:rsid w:val="3902576C"/>
    <w:rsid w:val="39137979"/>
    <w:rsid w:val="39426701"/>
    <w:rsid w:val="39893797"/>
    <w:rsid w:val="39A809B9"/>
    <w:rsid w:val="39A82FD8"/>
    <w:rsid w:val="39D76BF8"/>
    <w:rsid w:val="39E66E3B"/>
    <w:rsid w:val="39E7174C"/>
    <w:rsid w:val="39EB26A4"/>
    <w:rsid w:val="3A035D97"/>
    <w:rsid w:val="3A132A56"/>
    <w:rsid w:val="3A1F6EA6"/>
    <w:rsid w:val="3A804647"/>
    <w:rsid w:val="3A916DA7"/>
    <w:rsid w:val="3A944AE9"/>
    <w:rsid w:val="3A9F5D6B"/>
    <w:rsid w:val="3AB724E1"/>
    <w:rsid w:val="3AC34131"/>
    <w:rsid w:val="3AE159CF"/>
    <w:rsid w:val="3AEC66D3"/>
    <w:rsid w:val="3B4E2EEA"/>
    <w:rsid w:val="3BF9665A"/>
    <w:rsid w:val="3C025A83"/>
    <w:rsid w:val="3C252E16"/>
    <w:rsid w:val="3C263D51"/>
    <w:rsid w:val="3C35255E"/>
    <w:rsid w:val="3C616C4D"/>
    <w:rsid w:val="3C73394A"/>
    <w:rsid w:val="3C8C084B"/>
    <w:rsid w:val="3CB7061B"/>
    <w:rsid w:val="3CFC0724"/>
    <w:rsid w:val="3D404D73"/>
    <w:rsid w:val="3D583BAC"/>
    <w:rsid w:val="3D5C1253"/>
    <w:rsid w:val="3D7B775B"/>
    <w:rsid w:val="3DA60DBB"/>
    <w:rsid w:val="3DB86D41"/>
    <w:rsid w:val="3DCD1A36"/>
    <w:rsid w:val="3DE736EF"/>
    <w:rsid w:val="3DE9514C"/>
    <w:rsid w:val="3E691DE9"/>
    <w:rsid w:val="3E7C7D6E"/>
    <w:rsid w:val="3E8D59F3"/>
    <w:rsid w:val="3ED951C1"/>
    <w:rsid w:val="3EFC7E13"/>
    <w:rsid w:val="3F087854"/>
    <w:rsid w:val="3F093F8C"/>
    <w:rsid w:val="3F1C6E5B"/>
    <w:rsid w:val="3F4553C3"/>
    <w:rsid w:val="3F4926B3"/>
    <w:rsid w:val="3F60708E"/>
    <w:rsid w:val="3FBE7F13"/>
    <w:rsid w:val="3FEC0F24"/>
    <w:rsid w:val="4004001B"/>
    <w:rsid w:val="40045B14"/>
    <w:rsid w:val="40272E37"/>
    <w:rsid w:val="40490124"/>
    <w:rsid w:val="407C22A8"/>
    <w:rsid w:val="40923879"/>
    <w:rsid w:val="40AD420F"/>
    <w:rsid w:val="40B21825"/>
    <w:rsid w:val="411C3143"/>
    <w:rsid w:val="41313092"/>
    <w:rsid w:val="416C231C"/>
    <w:rsid w:val="41945FEF"/>
    <w:rsid w:val="41962EF5"/>
    <w:rsid w:val="41C84587"/>
    <w:rsid w:val="41D8350E"/>
    <w:rsid w:val="41FB544E"/>
    <w:rsid w:val="41FD11C6"/>
    <w:rsid w:val="421F113C"/>
    <w:rsid w:val="422449A5"/>
    <w:rsid w:val="42621029"/>
    <w:rsid w:val="427D40B5"/>
    <w:rsid w:val="428042FE"/>
    <w:rsid w:val="42831016"/>
    <w:rsid w:val="42925DB2"/>
    <w:rsid w:val="429622E7"/>
    <w:rsid w:val="42B15B0D"/>
    <w:rsid w:val="42DB075B"/>
    <w:rsid w:val="4339622E"/>
    <w:rsid w:val="433C7ACC"/>
    <w:rsid w:val="43580E9D"/>
    <w:rsid w:val="438C0A54"/>
    <w:rsid w:val="439416B6"/>
    <w:rsid w:val="43B458B4"/>
    <w:rsid w:val="43C52384"/>
    <w:rsid w:val="447B69B3"/>
    <w:rsid w:val="4484719B"/>
    <w:rsid w:val="44873F3D"/>
    <w:rsid w:val="4493196E"/>
    <w:rsid w:val="44B24FCB"/>
    <w:rsid w:val="44C46B14"/>
    <w:rsid w:val="44D20541"/>
    <w:rsid w:val="45050ABD"/>
    <w:rsid w:val="4550785F"/>
    <w:rsid w:val="45A55DFD"/>
    <w:rsid w:val="45BB5620"/>
    <w:rsid w:val="45DD5596"/>
    <w:rsid w:val="45F823D0"/>
    <w:rsid w:val="46810624"/>
    <w:rsid w:val="46843C64"/>
    <w:rsid w:val="46875502"/>
    <w:rsid w:val="469A4F5E"/>
    <w:rsid w:val="46BF496E"/>
    <w:rsid w:val="470606AF"/>
    <w:rsid w:val="470D3C59"/>
    <w:rsid w:val="47460F19"/>
    <w:rsid w:val="475168EC"/>
    <w:rsid w:val="476615BC"/>
    <w:rsid w:val="47730AC0"/>
    <w:rsid w:val="47B47A51"/>
    <w:rsid w:val="47E56984"/>
    <w:rsid w:val="482150A6"/>
    <w:rsid w:val="48445776"/>
    <w:rsid w:val="48626132"/>
    <w:rsid w:val="48B00D40"/>
    <w:rsid w:val="49804BB7"/>
    <w:rsid w:val="49F96717"/>
    <w:rsid w:val="4A1D0657"/>
    <w:rsid w:val="4A1E05C8"/>
    <w:rsid w:val="4A1E617D"/>
    <w:rsid w:val="4A2F36BA"/>
    <w:rsid w:val="4A315EB1"/>
    <w:rsid w:val="4A8A3813"/>
    <w:rsid w:val="4A954692"/>
    <w:rsid w:val="4AB32D6A"/>
    <w:rsid w:val="4B35377F"/>
    <w:rsid w:val="4B551C66"/>
    <w:rsid w:val="4BBD5522"/>
    <w:rsid w:val="4BBD5601"/>
    <w:rsid w:val="4C043151"/>
    <w:rsid w:val="4C121D12"/>
    <w:rsid w:val="4C4023DB"/>
    <w:rsid w:val="4C416153"/>
    <w:rsid w:val="4C974B11"/>
    <w:rsid w:val="4C983FC5"/>
    <w:rsid w:val="4CE8007A"/>
    <w:rsid w:val="4D112F08"/>
    <w:rsid w:val="4D275349"/>
    <w:rsid w:val="4D302F75"/>
    <w:rsid w:val="4D35593B"/>
    <w:rsid w:val="4D5025EF"/>
    <w:rsid w:val="4D6172F1"/>
    <w:rsid w:val="4D983E55"/>
    <w:rsid w:val="4E1D2C42"/>
    <w:rsid w:val="4E231F36"/>
    <w:rsid w:val="4E7B2BAB"/>
    <w:rsid w:val="4E944C60"/>
    <w:rsid w:val="4EA01857"/>
    <w:rsid w:val="4EBE7F2F"/>
    <w:rsid w:val="4EEA4880"/>
    <w:rsid w:val="4EF15C0F"/>
    <w:rsid w:val="4F070159"/>
    <w:rsid w:val="4F111C6C"/>
    <w:rsid w:val="4F241414"/>
    <w:rsid w:val="4F2A5A60"/>
    <w:rsid w:val="4F81111C"/>
    <w:rsid w:val="4FD277EE"/>
    <w:rsid w:val="4FE87012"/>
    <w:rsid w:val="4FF04118"/>
    <w:rsid w:val="500A342C"/>
    <w:rsid w:val="501C315F"/>
    <w:rsid w:val="502F2E92"/>
    <w:rsid w:val="50371D47"/>
    <w:rsid w:val="5066262C"/>
    <w:rsid w:val="50680152"/>
    <w:rsid w:val="509727E6"/>
    <w:rsid w:val="50A9645C"/>
    <w:rsid w:val="50D37AE4"/>
    <w:rsid w:val="513B13C3"/>
    <w:rsid w:val="51475FBA"/>
    <w:rsid w:val="514B3CFC"/>
    <w:rsid w:val="514F2746"/>
    <w:rsid w:val="516F72BF"/>
    <w:rsid w:val="517D7C2E"/>
    <w:rsid w:val="51D4516C"/>
    <w:rsid w:val="51F7178E"/>
    <w:rsid w:val="5201085F"/>
    <w:rsid w:val="520E7E4A"/>
    <w:rsid w:val="522D3402"/>
    <w:rsid w:val="525E180D"/>
    <w:rsid w:val="526F57C8"/>
    <w:rsid w:val="52903990"/>
    <w:rsid w:val="52EC506B"/>
    <w:rsid w:val="52F97788"/>
    <w:rsid w:val="531A3B9B"/>
    <w:rsid w:val="53201476"/>
    <w:rsid w:val="5334256E"/>
    <w:rsid w:val="53605111"/>
    <w:rsid w:val="537F5EDF"/>
    <w:rsid w:val="53B042EA"/>
    <w:rsid w:val="53B51901"/>
    <w:rsid w:val="53C25DCC"/>
    <w:rsid w:val="53C92399"/>
    <w:rsid w:val="53CE651E"/>
    <w:rsid w:val="53D0531B"/>
    <w:rsid w:val="54280325"/>
    <w:rsid w:val="543E18F6"/>
    <w:rsid w:val="549A0AF6"/>
    <w:rsid w:val="54CC6A7F"/>
    <w:rsid w:val="54D538DD"/>
    <w:rsid w:val="54E7647B"/>
    <w:rsid w:val="55205C1B"/>
    <w:rsid w:val="558275C0"/>
    <w:rsid w:val="5664316A"/>
    <w:rsid w:val="56A143BE"/>
    <w:rsid w:val="56BA5480"/>
    <w:rsid w:val="56C1680E"/>
    <w:rsid w:val="56C26C4F"/>
    <w:rsid w:val="573E7E5F"/>
    <w:rsid w:val="575E5E0B"/>
    <w:rsid w:val="57677F3F"/>
    <w:rsid w:val="57686C8A"/>
    <w:rsid w:val="578B08F8"/>
    <w:rsid w:val="57F549C2"/>
    <w:rsid w:val="58313520"/>
    <w:rsid w:val="58366D88"/>
    <w:rsid w:val="585E74A3"/>
    <w:rsid w:val="588C0756"/>
    <w:rsid w:val="58D140EF"/>
    <w:rsid w:val="590F3861"/>
    <w:rsid w:val="591F15CA"/>
    <w:rsid w:val="5955323E"/>
    <w:rsid w:val="599E4BE5"/>
    <w:rsid w:val="59B12B6A"/>
    <w:rsid w:val="59BA0405"/>
    <w:rsid w:val="59D2488F"/>
    <w:rsid w:val="59FD7B5D"/>
    <w:rsid w:val="5A186745"/>
    <w:rsid w:val="5A2805D1"/>
    <w:rsid w:val="5A533C21"/>
    <w:rsid w:val="5A9F6E67"/>
    <w:rsid w:val="5AA4622B"/>
    <w:rsid w:val="5B062A42"/>
    <w:rsid w:val="5B791466"/>
    <w:rsid w:val="5BFD122A"/>
    <w:rsid w:val="5C1271C4"/>
    <w:rsid w:val="5C2515ED"/>
    <w:rsid w:val="5C4C1393"/>
    <w:rsid w:val="5C520359"/>
    <w:rsid w:val="5CC0100E"/>
    <w:rsid w:val="5CEE378D"/>
    <w:rsid w:val="5D0B433F"/>
    <w:rsid w:val="5D301FF8"/>
    <w:rsid w:val="5DA86032"/>
    <w:rsid w:val="5E225DE5"/>
    <w:rsid w:val="5E4044BD"/>
    <w:rsid w:val="5E435D5B"/>
    <w:rsid w:val="5E7D301B"/>
    <w:rsid w:val="5E8B1BDC"/>
    <w:rsid w:val="5E8E5228"/>
    <w:rsid w:val="5EA031AD"/>
    <w:rsid w:val="5EA92062"/>
    <w:rsid w:val="5EDC2437"/>
    <w:rsid w:val="5EDD7F5D"/>
    <w:rsid w:val="5F5D5216"/>
    <w:rsid w:val="5F695B06"/>
    <w:rsid w:val="5F8623A3"/>
    <w:rsid w:val="5F8B357A"/>
    <w:rsid w:val="5FC56A5A"/>
    <w:rsid w:val="5FC609F2"/>
    <w:rsid w:val="60031C46"/>
    <w:rsid w:val="60082DB8"/>
    <w:rsid w:val="60255718"/>
    <w:rsid w:val="603A1875"/>
    <w:rsid w:val="60883EF9"/>
    <w:rsid w:val="60A54AAB"/>
    <w:rsid w:val="615F6CE1"/>
    <w:rsid w:val="617F6075"/>
    <w:rsid w:val="61DE64C6"/>
    <w:rsid w:val="61E86C9C"/>
    <w:rsid w:val="61EE5FDE"/>
    <w:rsid w:val="61FC4B9F"/>
    <w:rsid w:val="620A72BB"/>
    <w:rsid w:val="622163B3"/>
    <w:rsid w:val="6288488F"/>
    <w:rsid w:val="62967E64"/>
    <w:rsid w:val="62B334AF"/>
    <w:rsid w:val="62B9483E"/>
    <w:rsid w:val="636C180B"/>
    <w:rsid w:val="638F2F75"/>
    <w:rsid w:val="639A466F"/>
    <w:rsid w:val="63C90AB0"/>
    <w:rsid w:val="63D556A7"/>
    <w:rsid w:val="63F024E1"/>
    <w:rsid w:val="6417181C"/>
    <w:rsid w:val="64281CB1"/>
    <w:rsid w:val="64382927"/>
    <w:rsid w:val="6477139D"/>
    <w:rsid w:val="647F308A"/>
    <w:rsid w:val="64C80818"/>
    <w:rsid w:val="64F61D79"/>
    <w:rsid w:val="653B778C"/>
    <w:rsid w:val="654A5C21"/>
    <w:rsid w:val="654C1999"/>
    <w:rsid w:val="658E1C06"/>
    <w:rsid w:val="65A17F37"/>
    <w:rsid w:val="65CD2ADA"/>
    <w:rsid w:val="65DA197A"/>
    <w:rsid w:val="65E240AB"/>
    <w:rsid w:val="660404C6"/>
    <w:rsid w:val="663A7A43"/>
    <w:rsid w:val="66A27DC6"/>
    <w:rsid w:val="66BC3023"/>
    <w:rsid w:val="66C11F13"/>
    <w:rsid w:val="66F66060"/>
    <w:rsid w:val="66F978FF"/>
    <w:rsid w:val="670F2C7E"/>
    <w:rsid w:val="672506F4"/>
    <w:rsid w:val="6740552D"/>
    <w:rsid w:val="678E6299"/>
    <w:rsid w:val="67D227DF"/>
    <w:rsid w:val="67DD2D7C"/>
    <w:rsid w:val="681A5D7E"/>
    <w:rsid w:val="682D7860"/>
    <w:rsid w:val="686B65DA"/>
    <w:rsid w:val="686F6420"/>
    <w:rsid w:val="68774F7F"/>
    <w:rsid w:val="688E4077"/>
    <w:rsid w:val="690F4B3B"/>
    <w:rsid w:val="691B1DAE"/>
    <w:rsid w:val="69262A75"/>
    <w:rsid w:val="6942733B"/>
    <w:rsid w:val="696230A8"/>
    <w:rsid w:val="697E40EB"/>
    <w:rsid w:val="69BD10B7"/>
    <w:rsid w:val="69C60FDA"/>
    <w:rsid w:val="6A5A6906"/>
    <w:rsid w:val="6A5C61DA"/>
    <w:rsid w:val="6B166CD1"/>
    <w:rsid w:val="6B4355EC"/>
    <w:rsid w:val="6B721A2E"/>
    <w:rsid w:val="6B9E0C86"/>
    <w:rsid w:val="6BA20565"/>
    <w:rsid w:val="6BE506F0"/>
    <w:rsid w:val="6C044D7B"/>
    <w:rsid w:val="6C0E79A8"/>
    <w:rsid w:val="6C0F54CE"/>
    <w:rsid w:val="6C327B3B"/>
    <w:rsid w:val="6C382C77"/>
    <w:rsid w:val="6C9A123C"/>
    <w:rsid w:val="6CF272CA"/>
    <w:rsid w:val="6D0668D1"/>
    <w:rsid w:val="6D082C5F"/>
    <w:rsid w:val="6D18471A"/>
    <w:rsid w:val="6D3D2026"/>
    <w:rsid w:val="6DA73C10"/>
    <w:rsid w:val="6DDD7632"/>
    <w:rsid w:val="6DE259A9"/>
    <w:rsid w:val="6DF66946"/>
    <w:rsid w:val="6E3E3552"/>
    <w:rsid w:val="6E6D7E20"/>
    <w:rsid w:val="6E7855AD"/>
    <w:rsid w:val="6E895A0C"/>
    <w:rsid w:val="6EA168B2"/>
    <w:rsid w:val="6EAB5982"/>
    <w:rsid w:val="6EAC5256"/>
    <w:rsid w:val="6EB0191F"/>
    <w:rsid w:val="6EE25597"/>
    <w:rsid w:val="6F4676FB"/>
    <w:rsid w:val="6F601862"/>
    <w:rsid w:val="6FB10D76"/>
    <w:rsid w:val="70671D7D"/>
    <w:rsid w:val="70B2124A"/>
    <w:rsid w:val="70D30E52"/>
    <w:rsid w:val="710F5CA8"/>
    <w:rsid w:val="711D243B"/>
    <w:rsid w:val="711E068D"/>
    <w:rsid w:val="712B2DAA"/>
    <w:rsid w:val="712D7142"/>
    <w:rsid w:val="71C42E35"/>
    <w:rsid w:val="71DE16D4"/>
    <w:rsid w:val="721F290F"/>
    <w:rsid w:val="72595CB6"/>
    <w:rsid w:val="725974A3"/>
    <w:rsid w:val="72691DDC"/>
    <w:rsid w:val="726F7E98"/>
    <w:rsid w:val="729A5190"/>
    <w:rsid w:val="72C963D7"/>
    <w:rsid w:val="72D109E6"/>
    <w:rsid w:val="7315137A"/>
    <w:rsid w:val="731E2BC7"/>
    <w:rsid w:val="73A40BF2"/>
    <w:rsid w:val="73E21E46"/>
    <w:rsid w:val="74D6127F"/>
    <w:rsid w:val="753541F8"/>
    <w:rsid w:val="75660855"/>
    <w:rsid w:val="75C02056"/>
    <w:rsid w:val="75CE68BE"/>
    <w:rsid w:val="75F70474"/>
    <w:rsid w:val="760A5684"/>
    <w:rsid w:val="763444AF"/>
    <w:rsid w:val="76544B51"/>
    <w:rsid w:val="76C05D43"/>
    <w:rsid w:val="76D417EE"/>
    <w:rsid w:val="76EE0B02"/>
    <w:rsid w:val="77521889"/>
    <w:rsid w:val="77594071"/>
    <w:rsid w:val="77690189"/>
    <w:rsid w:val="7782124A"/>
    <w:rsid w:val="77933457"/>
    <w:rsid w:val="77B37783"/>
    <w:rsid w:val="77C17FC5"/>
    <w:rsid w:val="77D575CC"/>
    <w:rsid w:val="78694678"/>
    <w:rsid w:val="7880542D"/>
    <w:rsid w:val="78B24E6F"/>
    <w:rsid w:val="78B83176"/>
    <w:rsid w:val="78DB3308"/>
    <w:rsid w:val="78FC6FD7"/>
    <w:rsid w:val="79004B1D"/>
    <w:rsid w:val="79065C5A"/>
    <w:rsid w:val="790E6985"/>
    <w:rsid w:val="794E5888"/>
    <w:rsid w:val="795135CA"/>
    <w:rsid w:val="7956298E"/>
    <w:rsid w:val="79936817"/>
    <w:rsid w:val="79C475AD"/>
    <w:rsid w:val="79E918DC"/>
    <w:rsid w:val="7A613399"/>
    <w:rsid w:val="7A946DA5"/>
    <w:rsid w:val="7AC5600F"/>
    <w:rsid w:val="7AEC7106"/>
    <w:rsid w:val="7B2E5971"/>
    <w:rsid w:val="7B7A0BB6"/>
    <w:rsid w:val="7BBE3D26"/>
    <w:rsid w:val="7BBF0CBF"/>
    <w:rsid w:val="7BC77B74"/>
    <w:rsid w:val="7BED75DA"/>
    <w:rsid w:val="7BF101B4"/>
    <w:rsid w:val="7BFF0E4A"/>
    <w:rsid w:val="7C091F3A"/>
    <w:rsid w:val="7C0B7A60"/>
    <w:rsid w:val="7C1A7CA3"/>
    <w:rsid w:val="7C417926"/>
    <w:rsid w:val="7C4D62CB"/>
    <w:rsid w:val="7C66738C"/>
    <w:rsid w:val="7C743857"/>
    <w:rsid w:val="7C831CEC"/>
    <w:rsid w:val="7CBC0D5A"/>
    <w:rsid w:val="7CBE2D25"/>
    <w:rsid w:val="7CC52305"/>
    <w:rsid w:val="7CE6522A"/>
    <w:rsid w:val="7D613D04"/>
    <w:rsid w:val="7D9B3066"/>
    <w:rsid w:val="7D9D0B8C"/>
    <w:rsid w:val="7D9F457C"/>
    <w:rsid w:val="7DD04693"/>
    <w:rsid w:val="7DE60785"/>
    <w:rsid w:val="7DFA4230"/>
    <w:rsid w:val="7E5222E2"/>
    <w:rsid w:val="7EAA7A04"/>
    <w:rsid w:val="7EC16AFC"/>
    <w:rsid w:val="7F4514DB"/>
    <w:rsid w:val="7F98243F"/>
    <w:rsid w:val="7FB623D9"/>
    <w:rsid w:val="7FBA3C77"/>
    <w:rsid w:val="7FBB79EF"/>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List Number"/>
    <w:basedOn w:val="1"/>
    <w:autoRedefine/>
    <w:semiHidden/>
    <w:unhideWhenUsed/>
    <w:qFormat/>
    <w:uiPriority w:val="0"/>
    <w:pPr>
      <w:numPr>
        <w:ilvl w:val="0"/>
        <w:numId w:val="1"/>
      </w:numPr>
    </w:pPr>
  </w:style>
  <w:style w:type="paragraph" w:styleId="5">
    <w:name w:val="Normal Indent"/>
    <w:basedOn w:val="1"/>
    <w:next w:val="1"/>
    <w:autoRedefine/>
    <w:qFormat/>
    <w:uiPriority w:val="0"/>
    <w:pPr>
      <w:widowControl w:val="0"/>
      <w:ind w:firstLine="420"/>
      <w:jc w:val="both"/>
    </w:pPr>
    <w:rPr>
      <w:kern w:val="2"/>
      <w:sz w:val="21"/>
    </w:rPr>
  </w:style>
  <w:style w:type="paragraph" w:styleId="6">
    <w:name w:val="annotation text"/>
    <w:basedOn w:val="1"/>
    <w:autoRedefine/>
    <w:semiHidden/>
    <w:unhideWhenUsed/>
    <w:qFormat/>
    <w:uiPriority w:val="0"/>
    <w:pPr>
      <w:jc w:val="left"/>
    </w:pPr>
  </w:style>
  <w:style w:type="paragraph" w:styleId="7">
    <w:name w:val="Body Text"/>
    <w:basedOn w:val="1"/>
    <w:next w:val="8"/>
    <w:autoRedefine/>
    <w:qFormat/>
    <w:uiPriority w:val="0"/>
    <w:pPr>
      <w:autoSpaceDE w:val="0"/>
      <w:autoSpaceDN w:val="0"/>
      <w:adjustRightInd w:val="0"/>
      <w:spacing w:line="360" w:lineRule="auto"/>
    </w:pPr>
    <w:rPr>
      <w:rFonts w:ascii="宋体"/>
      <w:sz w:val="24"/>
      <w:lang w:val="zh-CN"/>
    </w:rPr>
  </w:style>
  <w:style w:type="paragraph" w:styleId="8">
    <w:name w:val="Body Text First Indent"/>
    <w:basedOn w:val="7"/>
    <w:next w:val="9"/>
    <w:autoRedefine/>
    <w:qFormat/>
    <w:uiPriority w:val="0"/>
    <w:pPr>
      <w:ind w:firstLine="420"/>
    </w:pPr>
  </w:style>
  <w:style w:type="paragraph" w:styleId="9">
    <w:name w:val="toc 6"/>
    <w:basedOn w:val="1"/>
    <w:next w:val="1"/>
    <w:autoRedefine/>
    <w:qFormat/>
    <w:uiPriority w:val="0"/>
    <w:pPr>
      <w:ind w:left="2100" w:leftChars="1000"/>
    </w:pPr>
    <w:rPr>
      <w:rFonts w:ascii="Calibri" w:hAnsi="Calibri" w:eastAsia="微软雅黑" w:cs="Times New Roman"/>
    </w:rPr>
  </w:style>
  <w:style w:type="paragraph" w:styleId="10">
    <w:name w:val="Body Text Indent"/>
    <w:basedOn w:val="1"/>
    <w:next w:val="1"/>
    <w:autoRedefine/>
    <w:qFormat/>
    <w:uiPriority w:val="99"/>
    <w:pPr>
      <w:adjustRightInd w:val="0"/>
      <w:spacing w:line="360" w:lineRule="auto"/>
      <w:ind w:firstLine="490"/>
      <w:jc w:val="left"/>
    </w:pPr>
    <w:rPr>
      <w:rFonts w:hint="eastAsia" w:ascii="宋体" w:hAnsi="宋体"/>
      <w:sz w:val="24"/>
      <w:szCs w:val="20"/>
    </w:rPr>
  </w:style>
  <w:style w:type="paragraph" w:styleId="11">
    <w:name w:val="Plain Text"/>
    <w:basedOn w:val="1"/>
    <w:next w:val="12"/>
    <w:autoRedefine/>
    <w:qFormat/>
    <w:uiPriority w:val="0"/>
    <w:rPr>
      <w:rFonts w:hint="default" w:ascii="宋体" w:hAnsi="Courier New"/>
    </w:rPr>
  </w:style>
  <w:style w:type="paragraph" w:styleId="12">
    <w:name w:val="Date"/>
    <w:basedOn w:val="1"/>
    <w:next w:val="1"/>
    <w:autoRedefine/>
    <w:qFormat/>
    <w:uiPriority w:val="0"/>
    <w:rPr>
      <w:spacing w:val="20"/>
      <w:sz w:val="28"/>
      <w:szCs w:val="20"/>
    </w:rPr>
  </w:style>
  <w:style w:type="paragraph" w:styleId="13">
    <w:name w:val="footer"/>
    <w:basedOn w:val="1"/>
    <w:link w:val="31"/>
    <w:autoRedefine/>
    <w:qFormat/>
    <w:uiPriority w:val="0"/>
    <w:pPr>
      <w:tabs>
        <w:tab w:val="center" w:pos="4153"/>
        <w:tab w:val="right" w:pos="8306"/>
      </w:tabs>
      <w:snapToGrid w:val="0"/>
      <w:jc w:val="left"/>
    </w:pPr>
    <w:rPr>
      <w:sz w:val="18"/>
      <w:szCs w:val="18"/>
    </w:rPr>
  </w:style>
  <w:style w:type="paragraph" w:styleId="14">
    <w:name w:val="header"/>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pPr>
      <w:tabs>
        <w:tab w:val="left" w:pos="840"/>
        <w:tab w:val="right" w:leader="dot" w:pos="8296"/>
      </w:tabs>
    </w:pPr>
  </w:style>
  <w:style w:type="paragraph" w:styleId="16">
    <w:name w:val="toc 2"/>
    <w:basedOn w:val="1"/>
    <w:next w:val="1"/>
    <w:autoRedefine/>
    <w:semiHidden/>
    <w:unhideWhenUsed/>
    <w:qFormat/>
    <w:uiPriority w:val="0"/>
    <w:pPr>
      <w:ind w:left="420" w:leftChars="200"/>
    </w:pPr>
  </w:style>
  <w:style w:type="paragraph" w:styleId="17">
    <w:name w:val="Normal (Web)"/>
    <w:basedOn w:val="1"/>
    <w:autoRedefine/>
    <w:qFormat/>
    <w:uiPriority w:val="0"/>
    <w:pPr>
      <w:spacing w:beforeAutospacing="1" w:afterAutospacing="1"/>
      <w:jc w:val="left"/>
    </w:pPr>
    <w:rPr>
      <w:rFonts w:cs="Times New Roman"/>
      <w:kern w:val="0"/>
      <w:sz w:val="24"/>
    </w:rPr>
  </w:style>
  <w:style w:type="paragraph" w:styleId="18">
    <w:name w:val="Body Text First Indent 2"/>
    <w:basedOn w:val="10"/>
    <w:next w:val="1"/>
    <w:autoRedefine/>
    <w:qFormat/>
    <w:uiPriority w:val="0"/>
    <w:pPr>
      <w:adjustRightInd/>
      <w:spacing w:after="120" w:line="240" w:lineRule="auto"/>
      <w:ind w:left="420" w:leftChars="200" w:firstLine="210"/>
    </w:pPr>
    <w:rPr>
      <w:sz w:val="21"/>
    </w:rPr>
  </w:style>
  <w:style w:type="table" w:styleId="20">
    <w:name w:val="Table Grid"/>
    <w:basedOn w:val="19"/>
    <w:autoRedefine/>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rPr>
      <w:b/>
    </w:rPr>
  </w:style>
  <w:style w:type="character" w:styleId="23">
    <w:name w:val="Hyperlink"/>
    <w:basedOn w:val="21"/>
    <w:autoRedefine/>
    <w:semiHidden/>
    <w:unhideWhenUsed/>
    <w:qFormat/>
    <w:uiPriority w:val="0"/>
    <w:rPr>
      <w:color w:val="0000FF"/>
      <w:u w:val="single"/>
    </w:rPr>
  </w:style>
  <w:style w:type="character" w:styleId="24">
    <w:name w:val="HTML Sample"/>
    <w:basedOn w:val="21"/>
    <w:autoRedefine/>
    <w:qFormat/>
    <w:uiPriority w:val="0"/>
    <w:rPr>
      <w:rFonts w:ascii="Courier New" w:hAnsi="Courier New"/>
    </w:rPr>
  </w:style>
  <w:style w:type="paragraph" w:customStyle="1" w:styleId="25">
    <w:name w:val="表格文字"/>
    <w:basedOn w:val="26"/>
    <w:next w:val="7"/>
    <w:autoRedefine/>
    <w:qFormat/>
    <w:uiPriority w:val="99"/>
    <w:pPr>
      <w:adjustRightInd w:val="0"/>
      <w:spacing w:line="420" w:lineRule="atLeast"/>
      <w:jc w:val="left"/>
      <w:textAlignment w:val="baseline"/>
    </w:pPr>
    <w:rPr>
      <w:rFonts w:ascii="Times New Roman" w:hAnsi="Times New Roman"/>
      <w:kern w:val="0"/>
    </w:rPr>
  </w:style>
  <w:style w:type="paragraph" w:customStyle="1" w:styleId="26">
    <w:name w:val="正文11"/>
    <w:basedOn w:val="27"/>
    <w:next w:val="25"/>
    <w:autoRedefine/>
    <w:qFormat/>
    <w:uiPriority w:val="0"/>
    <w:pPr>
      <w:widowControl/>
      <w:spacing w:before="100" w:beforeAutospacing="1" w:after="100" w:afterAutospacing="1" w:line="360" w:lineRule="auto"/>
      <w:ind w:left="499" w:firstLine="499"/>
    </w:pPr>
    <w:rPr>
      <w:rFonts w:ascii="宋体" w:hAnsi="宋体" w:cs="Times New Roman"/>
      <w:kern w:val="21"/>
      <w:sz w:val="24"/>
      <w:szCs w:val="24"/>
    </w:rPr>
  </w:style>
  <w:style w:type="paragraph" w:customStyle="1" w:styleId="27">
    <w:name w:val="Normal_0"/>
    <w:basedOn w:val="28"/>
    <w:autoRedefine/>
    <w:qFormat/>
    <w:uiPriority w:val="99"/>
    <w:rPr>
      <w:rFonts w:ascii="Times New Roman" w:hAnsi="Times New Roman" w:cs="Calibri"/>
      <w:szCs w:val="21"/>
    </w:rPr>
  </w:style>
  <w:style w:type="paragraph" w:customStyle="1" w:styleId="28">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_Style 2"/>
    <w:basedOn w:val="1"/>
    <w:autoRedefine/>
    <w:qFormat/>
    <w:uiPriority w:val="0"/>
    <w:pPr>
      <w:ind w:firstLine="200" w:firstLineChars="200"/>
    </w:pPr>
    <w:rPr>
      <w:rFonts w:ascii="Calibri" w:hAnsi="Calibri"/>
      <w:sz w:val="28"/>
      <w:szCs w:val="22"/>
    </w:rPr>
  </w:style>
  <w:style w:type="character" w:customStyle="1" w:styleId="30">
    <w:name w:val="页眉 字符"/>
    <w:basedOn w:val="21"/>
    <w:link w:val="14"/>
    <w:autoRedefine/>
    <w:qFormat/>
    <w:uiPriority w:val="0"/>
    <w:rPr>
      <w:kern w:val="2"/>
      <w:sz w:val="18"/>
      <w:szCs w:val="18"/>
    </w:rPr>
  </w:style>
  <w:style w:type="character" w:customStyle="1" w:styleId="31">
    <w:name w:val="页脚 字符"/>
    <w:basedOn w:val="21"/>
    <w:link w:val="13"/>
    <w:autoRedefine/>
    <w:qFormat/>
    <w:uiPriority w:val="0"/>
    <w:rPr>
      <w:kern w:val="2"/>
      <w:sz w:val="18"/>
      <w:szCs w:val="18"/>
    </w:rPr>
  </w:style>
  <w:style w:type="paragraph" w:customStyle="1" w:styleId="32">
    <w:name w:val="Plain Text"/>
    <w:basedOn w:val="1"/>
    <w:autoRedefine/>
    <w:unhideWhenUsed/>
    <w:qFormat/>
    <w:uiPriority w:val="99"/>
    <w:rPr>
      <w:rFonts w:ascii="宋体" w:hAnsi="Courier New"/>
    </w:rPr>
  </w:style>
  <w:style w:type="paragraph" w:customStyle="1" w:styleId="33">
    <w:name w:val="Other|1"/>
    <w:basedOn w:val="1"/>
    <w:autoRedefine/>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34">
    <w:name w:val="Body text|1"/>
    <w:basedOn w:val="1"/>
    <w:autoRedefine/>
    <w:qFormat/>
    <w:uiPriority w:val="0"/>
    <w:pPr>
      <w:widowControl w:val="0"/>
      <w:shd w:val="clear" w:color="auto" w:fill="auto"/>
      <w:spacing w:after="240"/>
      <w:jc w:val="center"/>
    </w:pPr>
    <w:rPr>
      <w:rFonts w:ascii="宋体" w:hAnsi="宋体" w:eastAsia="宋体" w:cs="宋体"/>
      <w:sz w:val="28"/>
      <w:szCs w:val="28"/>
      <w:u w:val="none"/>
      <w:shd w:val="clear" w:color="auto" w:fill="auto"/>
      <w:lang w:val="zh-TW" w:eastAsia="zh-TW" w:bidi="zh-TW"/>
    </w:rPr>
  </w:style>
  <w:style w:type="paragraph" w:customStyle="1" w:styleId="35">
    <w:name w:val="列出段落1"/>
    <w:basedOn w:val="1"/>
    <w:autoRedefine/>
    <w:qFormat/>
    <w:uiPriority w:val="0"/>
    <w:pPr>
      <w:ind w:firstLine="420" w:firstLineChars="200"/>
    </w:pPr>
    <w:rPr>
      <w:rFonts w:ascii="Calibri" w:hAnsi="Calibri" w:eastAsia="微软雅黑" w:cs="Times New Roman"/>
    </w:rPr>
  </w:style>
  <w:style w:type="paragraph" w:customStyle="1" w:styleId="36">
    <w:name w:val="列出段落2"/>
    <w:basedOn w:val="1"/>
    <w:autoRedefine/>
    <w:qFormat/>
    <w:uiPriority w:val="99"/>
    <w:pPr>
      <w:ind w:firstLine="420" w:firstLineChars="200"/>
    </w:pPr>
  </w:style>
  <w:style w:type="paragraph" w:customStyle="1" w:styleId="37">
    <w:name w:val="表正文"/>
    <w:basedOn w:val="1"/>
    <w:next w:val="11"/>
    <w:autoRedefine/>
    <w:qFormat/>
    <w:uiPriority w:val="0"/>
    <w:pPr>
      <w:widowControl w:val="0"/>
      <w:jc w:val="both"/>
    </w:pPr>
    <w:rPr>
      <w:rFonts w:ascii="宋体" w:hAnsi="Courier New"/>
      <w:kern w:val="2"/>
      <w:sz w:val="21"/>
      <w:szCs w:val="24"/>
    </w:rPr>
  </w:style>
  <w:style w:type="paragraph" w:customStyle="1" w:styleId="38">
    <w:name w:val="WPSOffice手动目录 1"/>
    <w:autoRedefine/>
    <w:qFormat/>
    <w:uiPriority w:val="0"/>
    <w:pPr>
      <w:ind w:leftChars="0"/>
    </w:pPr>
    <w:rPr>
      <w:rFonts w:ascii="Times New Roman" w:hAnsi="Times New Roman" w:eastAsia="宋体" w:cs="Times New Roman"/>
      <w:sz w:val="20"/>
      <w:szCs w:val="20"/>
    </w:rPr>
  </w:style>
  <w:style w:type="paragraph" w:customStyle="1" w:styleId="39">
    <w:name w:val="WPSOffice手动目录 2"/>
    <w:autoRedefine/>
    <w:qFormat/>
    <w:uiPriority w:val="0"/>
    <w:pPr>
      <w:ind w:leftChars="200"/>
    </w:pPr>
    <w:rPr>
      <w:rFonts w:ascii="Times New Roman" w:hAnsi="Times New Roman" w:eastAsia="宋体" w:cs="Times New Roman"/>
      <w:sz w:val="20"/>
      <w:szCs w:val="20"/>
    </w:rPr>
  </w:style>
  <w:style w:type="paragraph" w:customStyle="1" w:styleId="40">
    <w:name w:val="正文2"/>
    <w:basedOn w:val="1"/>
    <w:autoRedefine/>
    <w:qFormat/>
    <w:uiPriority w:val="0"/>
    <w:pPr>
      <w:spacing w:before="156" w:line="360" w:lineRule="auto"/>
      <w:ind w:firstLine="510" w:firstLineChars="200"/>
    </w:pPr>
    <w:rPr>
      <w:sz w:val="24"/>
      <w:szCs w:val="20"/>
    </w:rPr>
  </w:style>
  <w:style w:type="paragraph" w:customStyle="1" w:styleId="41">
    <w:name w:val="样式 标题 1 + 四号 加粗"/>
    <w:basedOn w:val="2"/>
    <w:autoRedefine/>
    <w:qFormat/>
    <w:uiPriority w:val="0"/>
  </w:style>
  <w:style w:type="paragraph" w:customStyle="1" w:styleId="42">
    <w:name w:val="[Normal]"/>
    <w:autoRedefine/>
    <w:qFormat/>
    <w:uiPriority w:val="0"/>
    <w:rPr>
      <w:rFonts w:ascii="宋体" w:hAnsi="宋体" w:eastAsia="宋体" w:cs="Times New Roman"/>
      <w:sz w:val="24"/>
      <w:szCs w:val="22"/>
      <w:lang w:val="zh-CN" w:eastAsia="zh-CN" w:bidi="ar-SA"/>
    </w:rPr>
  </w:style>
  <w:style w:type="character" w:customStyle="1" w:styleId="43">
    <w:name w:val="标题 2 Char"/>
    <w:link w:val="3"/>
    <w:autoRedefine/>
    <w:qFormat/>
    <w:uiPriority w:val="0"/>
    <w:rPr>
      <w:rFonts w:ascii="仿宋_GB2312" w:hAnsi="仿宋" w:eastAsia="仿宋_GB2312"/>
      <w:b/>
      <w:bCs/>
      <w:sz w:val="32"/>
      <w:szCs w:val="32"/>
      <w:lang w:val="zh-CN"/>
    </w:rPr>
  </w:style>
  <w:style w:type="paragraph" w:customStyle="1" w:styleId="44">
    <w:name w:val="WPSOffice手动目录 3"/>
    <w:autoRedefine/>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4275</Words>
  <Characters>4674</Characters>
  <Lines>20</Lines>
  <Paragraphs>5</Paragraphs>
  <TotalTime>10</TotalTime>
  <ScaleCrop>false</ScaleCrop>
  <LinksUpToDate>false</LinksUpToDate>
  <CharactersWithSpaces>5322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2021-05-17T11:00:00Z</dcterms:created>
  <dc:creator>Administrator</dc:creator>
  <cp:lastModifiedBy>user</cp:lastModifiedBy>
  <dcterms:modified xsi:type="dcterms:W3CDTF">2024-04-18T00:48:19Z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157B6BB31736488A930779C668E563A7</vt:lpwstr>
  </property>
</Properties>
</file>