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080"/>
        </w:tabs>
        <w:spacing w:line="240" w:lineRule="auto"/>
        <w:ind w:firstLine="0" w:firstLineChars="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竞争性磋商</w:t>
      </w:r>
      <w:r>
        <w:rPr>
          <w:rFonts w:hint="eastAsia" w:ascii="仿宋_GB2312" w:hAnsi="仿宋_GB2312" w:eastAsia="仿宋_GB2312" w:cs="仿宋_GB2312"/>
          <w:color w:val="auto"/>
          <w:highlight w:val="none"/>
          <w:lang w:eastAsia="zh-CN"/>
        </w:rPr>
        <w:t>公告</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浙江鼎峰工程咨询有限公司受</w:t>
      </w:r>
      <w:r>
        <w:rPr>
          <w:rFonts w:hint="eastAsia" w:ascii="仿宋_GB2312" w:hAnsi="仿宋_GB2312" w:eastAsia="仿宋_GB2312" w:cs="仿宋_GB2312"/>
          <w:color w:val="auto"/>
          <w:sz w:val="24"/>
          <w:highlight w:val="none"/>
          <w:lang w:eastAsia="zh-CN"/>
        </w:rPr>
        <w:t>缙云县投资促进中心</w:t>
      </w:r>
      <w:r>
        <w:rPr>
          <w:rFonts w:hint="eastAsia" w:ascii="仿宋_GB2312" w:hAnsi="仿宋_GB2312" w:eastAsia="仿宋_GB2312" w:cs="仿宋_GB2312"/>
          <w:color w:val="auto"/>
          <w:sz w:val="24"/>
          <w:highlight w:val="none"/>
        </w:rPr>
        <w:t>的委托，对</w:t>
      </w:r>
      <w:r>
        <w:rPr>
          <w:rFonts w:hint="eastAsia" w:ascii="仿宋_GB2312" w:hAnsi="仿宋_GB2312" w:eastAsia="仿宋_GB2312" w:cs="仿宋_GB2312"/>
          <w:color w:val="auto"/>
          <w:sz w:val="24"/>
          <w:highlight w:val="none"/>
          <w:lang w:eastAsia="zh-CN"/>
        </w:rPr>
        <w:t>拟投资企业尽调、投资项目研判中介机构选聘项目</w:t>
      </w:r>
      <w:r>
        <w:rPr>
          <w:rFonts w:hint="eastAsia" w:ascii="仿宋_GB2312" w:hAnsi="仿宋_GB2312" w:eastAsia="仿宋_GB2312" w:cs="仿宋_GB2312"/>
          <w:color w:val="auto"/>
          <w:sz w:val="24"/>
          <w:highlight w:val="none"/>
        </w:rPr>
        <w:t>进行采购。根据《中华人民共和国政府采购法》、《政府采购竞争性磋商采购方式管理暂行办法》等有关法律法规的规定编制本磋商文件。</w:t>
      </w:r>
    </w:p>
    <w:p>
      <w:pPr>
        <w:tabs>
          <w:tab w:val="center" w:pos="4775"/>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1.采购编号: </w:t>
      </w:r>
      <w:r>
        <w:rPr>
          <w:rFonts w:hint="eastAsia" w:ascii="仿宋_GB2312" w:hAnsi="仿宋_GB2312" w:eastAsia="仿宋_GB2312" w:cs="仿宋_GB2312"/>
          <w:color w:val="auto"/>
          <w:sz w:val="24"/>
          <w:highlight w:val="none"/>
          <w:lang w:eastAsia="zh-CN"/>
        </w:rPr>
        <w:t>浙鼎峰【2024】53号</w:t>
      </w:r>
    </w:p>
    <w:p>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2.采购项目：</w:t>
      </w:r>
      <w:r>
        <w:rPr>
          <w:rFonts w:hint="eastAsia" w:ascii="仿宋_GB2312" w:hAnsi="仿宋_GB2312" w:eastAsia="仿宋_GB2312" w:cs="仿宋_GB2312"/>
          <w:color w:val="auto"/>
          <w:sz w:val="24"/>
          <w:highlight w:val="none"/>
          <w:lang w:eastAsia="zh-CN"/>
        </w:rPr>
        <w:t>拟投资企业尽调、投资项目研判中介机构选聘项目</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3.采购方式: 竞争性磋商</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4.组织形式：分散采购委托代理</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5.采购内容：</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3309"/>
        <w:gridCol w:w="2049"/>
        <w:gridCol w:w="2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最高限价(万元）</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拟投资企业尽调、投资项目研判中介机构选聘项目</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49.8   </w:t>
            </w:r>
          </w:p>
        </w:tc>
        <w:tc>
          <w:tcPr>
            <w:tcW w:w="2084" w:type="dxa"/>
            <w:tcBorders>
              <w:top w:val="single" w:color="auto" w:sz="4" w:space="0"/>
              <w:left w:val="single" w:color="auto" w:sz="4" w:space="0"/>
              <w:right w:val="single" w:color="auto" w:sz="4" w:space="0"/>
            </w:tcBorders>
            <w:noWrap w:val="0"/>
            <w:vAlign w:val="center"/>
          </w:tcPr>
          <w:p>
            <w:pPr>
              <w:snapToGrid w:val="0"/>
              <w:spacing w:line="4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具体要求详见磋商文件第三章</w:t>
            </w:r>
          </w:p>
        </w:tc>
      </w:tr>
    </w:tbl>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6.供应商资格条件：</w:t>
      </w:r>
    </w:p>
    <w:p>
      <w:pPr>
        <w:tabs>
          <w:tab w:val="left" w:pos="540"/>
        </w:tabs>
        <w:snapToGrid w:val="0"/>
        <w:spacing w:line="360" w:lineRule="auto"/>
        <w:ind w:firstLine="51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1.满足《中华人民共和国政府采购法》第二十二条规定；</w:t>
      </w:r>
    </w:p>
    <w:p>
      <w:pPr>
        <w:tabs>
          <w:tab w:val="left" w:pos="540"/>
        </w:tabs>
        <w:snapToGrid w:val="0"/>
        <w:spacing w:line="360" w:lineRule="auto"/>
        <w:ind w:firstLine="51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2.落实政府采购政策需满足的资格要求：</w:t>
      </w:r>
      <w:r>
        <w:rPr>
          <w:rFonts w:hint="eastAsia" w:ascii="仿宋_GB2312" w:hAnsi="仿宋_GB2312" w:eastAsia="仿宋_GB2312" w:cs="仿宋_GB2312"/>
          <w:b w:val="0"/>
          <w:bCs/>
          <w:color w:val="auto"/>
          <w:sz w:val="24"/>
          <w:highlight w:val="none"/>
          <w:lang w:val="en-US" w:eastAsia="zh-CN"/>
        </w:rPr>
        <w:t>无</w:t>
      </w:r>
      <w:r>
        <w:rPr>
          <w:rFonts w:hint="eastAsia" w:ascii="仿宋_GB2312" w:hAnsi="仿宋_GB2312" w:eastAsia="仿宋_GB2312" w:cs="仿宋_GB2312"/>
          <w:b w:val="0"/>
          <w:bCs/>
          <w:color w:val="auto"/>
          <w:sz w:val="24"/>
          <w:highlight w:val="none"/>
        </w:rPr>
        <w:t>。 </w:t>
      </w:r>
    </w:p>
    <w:p>
      <w:pPr>
        <w:tabs>
          <w:tab w:val="left" w:pos="540"/>
        </w:tabs>
        <w:snapToGrid w:val="0"/>
        <w:spacing w:line="360" w:lineRule="auto"/>
        <w:ind w:firstLine="51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3.本项目的特定资格要求：无。 </w:t>
      </w:r>
    </w:p>
    <w:p>
      <w:pPr>
        <w:tabs>
          <w:tab w:val="left" w:pos="540"/>
        </w:tabs>
        <w:snapToGrid w:val="0"/>
        <w:spacing w:line="360" w:lineRule="auto"/>
        <w:ind w:firstLine="51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7. 公告期限：</w:t>
      </w:r>
      <w:r>
        <w:rPr>
          <w:rFonts w:hint="eastAsia" w:ascii="仿宋_GB2312" w:hAnsi="仿宋_GB2312" w:eastAsia="仿宋_GB2312" w:cs="仿宋_GB2312"/>
          <w:color w:val="auto"/>
          <w:sz w:val="24"/>
          <w:highlight w:val="none"/>
        </w:rPr>
        <w:t>本项目公告期限为5个工作日（以公告发布次日开始计算）。</w:t>
      </w:r>
    </w:p>
    <w:p>
      <w:pPr>
        <w:spacing w:line="360" w:lineRule="auto"/>
        <w:ind w:firstLine="482" w:firstLineChars="200"/>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color w:val="auto"/>
          <w:sz w:val="24"/>
          <w:highlight w:val="none"/>
        </w:rPr>
        <w:t>8.竞争性磋商文件获取方式：</w:t>
      </w:r>
      <w:r>
        <w:rPr>
          <w:rFonts w:hint="eastAsia" w:ascii="仿宋_GB2312" w:hAnsi="仿宋_GB2312" w:eastAsia="仿宋_GB2312" w:cs="仿宋_GB2312"/>
          <w:b/>
          <w:color w:val="auto"/>
          <w:sz w:val="24"/>
          <w:highlight w:val="none"/>
          <w:lang w:eastAsia="zh-CN"/>
        </w:rPr>
        <w:t>报名获取</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8.1磋商文件获取时间：</w:t>
      </w:r>
      <w:r>
        <w:rPr>
          <w:rFonts w:hint="eastAsia" w:ascii="仿宋_GB2312" w:hAnsi="仿宋_GB2312" w:eastAsia="仿宋_GB2312" w:cs="仿宋_GB2312"/>
          <w:color w:val="auto"/>
          <w:sz w:val="24"/>
          <w:highlight w:val="none"/>
          <w:lang w:val="en-US" w:eastAsia="zh-CN"/>
        </w:rPr>
        <w:t>至2024年4</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日每天8：30-1</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0</w:t>
      </w:r>
      <w:r>
        <w:rPr>
          <w:rFonts w:hint="eastAsia" w:ascii="仿宋_GB2312" w:hAnsi="仿宋_GB2312" w:eastAsia="仿宋_GB2312" w:cs="仿宋_GB2312"/>
          <w:color w:val="auto"/>
          <w:sz w:val="24"/>
          <w:highlight w:val="none"/>
        </w:rPr>
        <w:t>0，14：00-17：</w:t>
      </w:r>
      <w:r>
        <w:rPr>
          <w:rFonts w:hint="eastAsia" w:ascii="仿宋_GB2312" w:hAnsi="仿宋_GB2312" w:eastAsia="仿宋_GB2312" w:cs="仿宋_GB2312"/>
          <w:color w:val="auto"/>
          <w:sz w:val="24"/>
          <w:highlight w:val="none"/>
          <w:lang w:val="en-US" w:eastAsia="zh-CN"/>
        </w:rPr>
        <w:t>0</w:t>
      </w:r>
      <w:r>
        <w:rPr>
          <w:rFonts w:hint="eastAsia" w:ascii="仿宋_GB2312" w:hAnsi="仿宋_GB2312" w:eastAsia="仿宋_GB2312" w:cs="仿宋_GB2312"/>
          <w:color w:val="auto"/>
          <w:sz w:val="24"/>
          <w:highlight w:val="none"/>
        </w:rPr>
        <w:t>0（北京时间），节假日除外。投标截止时间前有潜在投标人提出要求获取招标文件的，</w:t>
      </w:r>
      <w:r>
        <w:rPr>
          <w:rFonts w:hint="eastAsia" w:ascii="仿宋_GB2312" w:hAnsi="仿宋_GB2312" w:eastAsia="仿宋_GB2312" w:cs="仿宋_GB2312"/>
          <w:color w:val="auto"/>
          <w:sz w:val="24"/>
          <w:highlight w:val="none"/>
          <w:lang w:val="en-US" w:eastAsia="zh-CN"/>
        </w:rPr>
        <w:t>不</w:t>
      </w:r>
      <w:r>
        <w:rPr>
          <w:rFonts w:hint="eastAsia" w:ascii="仿宋_GB2312" w:hAnsi="仿宋_GB2312" w:eastAsia="仿宋_GB2312" w:cs="仿宋_GB2312"/>
          <w:color w:val="auto"/>
          <w:sz w:val="24"/>
          <w:highlight w:val="none"/>
        </w:rPr>
        <w:t>允许其获取。</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认为磋商文件使自己的权益受到损害的，可以自获取磋商文件之日（获取截止日之后获取磋商文件的，以获取截止日为准）或者磋商文件公告期限届满之日（采购公告为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8.2获取磋商文件时须向采购代理机构提供以下资料：</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⑴单位介绍信（格式自拟）、联系人及联系方式；</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⑵营业执照副本复印件。</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以上资料须加盖单位公章，传真至采购代理机构（传真：0578-3311234）。</w:t>
      </w:r>
    </w:p>
    <w:p>
      <w:pPr>
        <w:spacing w:line="360" w:lineRule="auto"/>
        <w:ind w:firstLine="482" w:firstLineChars="200"/>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rPr>
        <w:t>9.履约保证金：</w:t>
      </w:r>
      <w:r>
        <w:rPr>
          <w:rFonts w:hint="eastAsia" w:ascii="仿宋_GB2312" w:hAnsi="仿宋_GB2312" w:eastAsia="仿宋_GB2312" w:cs="仿宋_GB2312"/>
          <w:b/>
          <w:color w:val="auto"/>
          <w:sz w:val="24"/>
          <w:highlight w:val="none"/>
          <w:lang w:eastAsia="zh-CN"/>
        </w:rPr>
        <w:t>本项目不适用。</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10.履约保证金交纳时间：发出成交通知书后签订合同前。</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11.资格审查：</w:t>
      </w:r>
      <w:r>
        <w:rPr>
          <w:rFonts w:hint="eastAsia" w:ascii="仿宋_GB2312" w:hAnsi="仿宋_GB2312" w:eastAsia="仿宋_GB2312" w:cs="仿宋_GB2312"/>
          <w:bCs/>
          <w:color w:val="auto"/>
          <w:sz w:val="24"/>
          <w:highlight w:val="none"/>
        </w:rPr>
        <w:t>接受供应商报名或递交响应文件不表明已获取磋商资格，磋商会上通过资格审查的供应商才有磋商资格。</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12.响应文件递交截止时间：</w:t>
      </w:r>
      <w:r>
        <w:rPr>
          <w:rFonts w:hint="eastAsia" w:ascii="仿宋_GB2312" w:hAnsi="仿宋_GB2312" w:eastAsia="仿宋_GB2312" w:cs="仿宋_GB2312"/>
          <w:color w:val="auto"/>
          <w:sz w:val="24"/>
          <w:highlight w:val="none"/>
          <w:lang w:val="en-US" w:eastAsia="zh-CN"/>
        </w:rPr>
        <w:t>2024</w:t>
      </w:r>
      <w:r>
        <w:rPr>
          <w:rFonts w:hint="eastAsia" w:ascii="仿宋_GB2312" w:hAnsi="仿宋_GB2312" w:eastAsia="仿宋_GB2312" w:cs="仿宋_GB2312"/>
          <w:color w:val="auto"/>
          <w:sz w:val="24"/>
          <w:highlight w:val="none"/>
          <w:lang w:eastAsia="zh-CN"/>
        </w:rPr>
        <w:t>年</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lang w:val="en-US" w:eastAsia="zh-CN"/>
        </w:rPr>
        <w:t>14</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00</w:t>
      </w:r>
      <w:r>
        <w:rPr>
          <w:rFonts w:hint="eastAsia" w:ascii="仿宋_GB2312" w:hAnsi="仿宋_GB2312" w:eastAsia="仿宋_GB2312" w:cs="仿宋_GB2312"/>
          <w:color w:val="auto"/>
          <w:sz w:val="24"/>
          <w:highlight w:val="none"/>
        </w:rPr>
        <w:t>（北京时间）。</w:t>
      </w:r>
    </w:p>
    <w:p>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13.响应文件递交地点：</w:t>
      </w:r>
      <w:r>
        <w:rPr>
          <w:rFonts w:hint="eastAsia" w:ascii="仿宋_GB2312" w:hAnsi="仿宋_GB2312" w:eastAsia="仿宋_GB2312" w:cs="仿宋_GB2312"/>
          <w:bCs/>
          <w:color w:val="auto"/>
          <w:sz w:val="24"/>
          <w:highlight w:val="none"/>
          <w:lang w:eastAsia="zh-CN"/>
        </w:rPr>
        <w:t>浙江鼎峰工程咨询有限公司（缙云县五云街道江滨巷17号301室）</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14.竞争性磋商时间：</w:t>
      </w:r>
      <w:r>
        <w:rPr>
          <w:rFonts w:hint="eastAsia" w:ascii="仿宋_GB2312" w:hAnsi="仿宋_GB2312" w:eastAsia="仿宋_GB2312" w:cs="仿宋_GB2312"/>
          <w:color w:val="auto"/>
          <w:sz w:val="24"/>
          <w:highlight w:val="none"/>
          <w:lang w:val="en-US" w:eastAsia="zh-CN"/>
        </w:rPr>
        <w:t>2024</w:t>
      </w:r>
      <w:r>
        <w:rPr>
          <w:rFonts w:hint="eastAsia" w:ascii="仿宋_GB2312" w:hAnsi="仿宋_GB2312" w:eastAsia="仿宋_GB2312" w:cs="仿宋_GB2312"/>
          <w:color w:val="auto"/>
          <w:sz w:val="24"/>
          <w:highlight w:val="none"/>
          <w:lang w:eastAsia="zh-CN"/>
        </w:rPr>
        <w:t>年</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lang w:val="en-US" w:eastAsia="zh-CN"/>
        </w:rPr>
        <w:t>14</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00</w:t>
      </w:r>
      <w:r>
        <w:rPr>
          <w:rFonts w:hint="eastAsia" w:ascii="仿宋_GB2312" w:hAnsi="仿宋_GB2312" w:eastAsia="仿宋_GB2312" w:cs="仿宋_GB2312"/>
          <w:color w:val="auto"/>
          <w:sz w:val="24"/>
          <w:highlight w:val="none"/>
        </w:rPr>
        <w:t>（北京时间）。</w:t>
      </w:r>
    </w:p>
    <w:p>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15.竞争性磋商地点：</w:t>
      </w:r>
      <w:r>
        <w:rPr>
          <w:rFonts w:hint="eastAsia" w:ascii="仿宋_GB2312" w:hAnsi="仿宋_GB2312" w:eastAsia="仿宋_GB2312" w:cs="仿宋_GB2312"/>
          <w:bCs/>
          <w:color w:val="auto"/>
          <w:sz w:val="24"/>
          <w:highlight w:val="none"/>
          <w:lang w:eastAsia="zh-CN"/>
        </w:rPr>
        <w:t>浙江鼎峰工程咨询有限公司（缙云县五云街道江滨巷17号301室）</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16.联系方式：</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(1)采购代理机构：浙江鼎峰工程咨询有限公司</w:t>
      </w:r>
    </w:p>
    <w:p>
      <w:pPr>
        <w:spacing w:line="360" w:lineRule="auto"/>
        <w:ind w:firstLine="1080" w:firstLineChars="45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项目负责人：</w:t>
      </w:r>
      <w:r>
        <w:rPr>
          <w:rFonts w:hint="eastAsia" w:ascii="仿宋_GB2312" w:hAnsi="仿宋_GB2312" w:eastAsia="仿宋_GB2312" w:cs="仿宋_GB2312"/>
          <w:color w:val="auto"/>
          <w:sz w:val="24"/>
          <w:highlight w:val="none"/>
          <w:lang w:eastAsia="zh-CN"/>
        </w:rPr>
        <w:t>陈力兵</w:t>
      </w:r>
      <w:r>
        <w:rPr>
          <w:rFonts w:hint="eastAsia" w:ascii="仿宋_GB2312" w:hAnsi="仿宋_GB2312" w:eastAsia="仿宋_GB2312" w:cs="仿宋_GB2312"/>
          <w:color w:val="auto"/>
          <w:sz w:val="24"/>
          <w:highlight w:val="none"/>
        </w:rPr>
        <w:t xml:space="preserve">       联系电话：0578-</w:t>
      </w:r>
      <w:r>
        <w:rPr>
          <w:rFonts w:hint="eastAsia" w:ascii="仿宋_GB2312" w:hAnsi="仿宋_GB2312" w:eastAsia="仿宋_GB2312" w:cs="仿宋_GB2312"/>
          <w:color w:val="auto"/>
          <w:sz w:val="24"/>
          <w:highlight w:val="none"/>
          <w:lang w:eastAsia="zh-CN"/>
        </w:rPr>
        <w:t>3311234</w:t>
      </w:r>
    </w:p>
    <w:p>
      <w:pPr>
        <w:spacing w:line="360" w:lineRule="auto"/>
        <w:ind w:firstLine="1080" w:firstLineChars="4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传真：0578-3311234      地址：缙云县城新区江滨巷17号301室</w:t>
      </w:r>
    </w:p>
    <w:p>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(2)采购人：</w:t>
      </w:r>
      <w:r>
        <w:rPr>
          <w:rFonts w:hint="eastAsia" w:ascii="仿宋_GB2312" w:hAnsi="仿宋_GB2312" w:eastAsia="仿宋_GB2312" w:cs="仿宋_GB2312"/>
          <w:color w:val="auto"/>
          <w:sz w:val="24"/>
          <w:highlight w:val="none"/>
          <w:lang w:eastAsia="zh-CN"/>
        </w:rPr>
        <w:t>缙云县投资促进中心</w:t>
      </w:r>
    </w:p>
    <w:p>
      <w:pPr>
        <w:spacing w:line="360" w:lineRule="auto"/>
        <w:ind w:firstLine="840" w:firstLineChars="3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17．本公告网址：</w:t>
      </w:r>
    </w:p>
    <w:p>
      <w:pPr>
        <w:spacing w:line="360" w:lineRule="auto"/>
        <w:ind w:firstLine="960" w:firstLineChars="400"/>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HYPERLINK "http://www.zjzfcg.gov.cn"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www.zjzfcg.gov.cn</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 xml:space="preserve">（浙江省政府采购网） </w:t>
      </w:r>
    </w:p>
    <w:p>
      <w:pPr>
        <w:pStyle w:val="8"/>
        <w:wordWrap w:val="0"/>
        <w:spacing w:line="480" w:lineRule="auto"/>
        <w:ind w:right="600" w:firstLine="3840" w:firstLineChars="1600"/>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采购人：</w:t>
      </w:r>
      <w:r>
        <w:rPr>
          <w:rFonts w:hint="eastAsia" w:ascii="仿宋_GB2312" w:hAnsi="仿宋_GB2312" w:eastAsia="仿宋_GB2312" w:cs="仿宋_GB2312"/>
          <w:color w:val="auto"/>
          <w:sz w:val="24"/>
          <w:highlight w:val="none"/>
          <w:lang w:eastAsia="zh-CN"/>
        </w:rPr>
        <w:t>缙云县投资促进中心</w:t>
      </w:r>
    </w:p>
    <w:p>
      <w:pPr>
        <w:pStyle w:val="8"/>
        <w:spacing w:line="480" w:lineRule="auto"/>
        <w:ind w:left="208" w:leftChars="99" w:right="480" w:firstLine="0"/>
        <w:jc w:val="righ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采购代理机构：浙江鼎峰工程咨询有限公司</w:t>
      </w:r>
    </w:p>
    <w:p>
      <w:pPr>
        <w:pStyle w:val="8"/>
        <w:wordWrap w:val="0"/>
        <w:spacing w:line="480" w:lineRule="auto"/>
        <w:ind w:left="208" w:leftChars="99" w:right="720" w:firstLine="5248" w:firstLineChars="2187"/>
        <w:jc w:val="righ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2024</w:t>
      </w:r>
      <w:r>
        <w:rPr>
          <w:rFonts w:hint="eastAsia" w:ascii="仿宋_GB2312" w:hAnsi="仿宋_GB2312" w:eastAsia="仿宋_GB2312" w:cs="仿宋_GB2312"/>
          <w:bCs/>
          <w:color w:val="auto"/>
          <w:sz w:val="24"/>
          <w:highlight w:val="none"/>
        </w:rPr>
        <w:t>年</w:t>
      </w:r>
      <w:r>
        <w:rPr>
          <w:rFonts w:hint="eastAsia" w:ascii="仿宋_GB2312" w:hAnsi="仿宋_GB2312" w:eastAsia="仿宋_GB2312" w:cs="仿宋_GB2312"/>
          <w:bCs/>
          <w:color w:val="auto"/>
          <w:sz w:val="24"/>
          <w:highlight w:val="none"/>
          <w:lang w:val="en-US" w:eastAsia="zh-CN"/>
        </w:rPr>
        <w:t>3</w:t>
      </w:r>
      <w:r>
        <w:rPr>
          <w:rFonts w:hint="eastAsia" w:ascii="仿宋_GB2312" w:hAnsi="仿宋_GB2312" w:eastAsia="仿宋_GB2312" w:cs="仿宋_GB2312"/>
          <w:bCs/>
          <w:color w:val="auto"/>
          <w:sz w:val="24"/>
          <w:highlight w:val="none"/>
        </w:rPr>
        <w:t>月</w:t>
      </w:r>
      <w:r>
        <w:rPr>
          <w:rFonts w:hint="eastAsia" w:ascii="仿宋_GB2312" w:hAnsi="仿宋_GB2312" w:eastAsia="仿宋_GB2312" w:cs="仿宋_GB2312"/>
          <w:bCs/>
          <w:color w:val="auto"/>
          <w:sz w:val="24"/>
          <w:highlight w:val="none"/>
          <w:lang w:val="en-US" w:eastAsia="zh-CN"/>
        </w:rPr>
        <w:t>27日</w:t>
      </w:r>
      <w:r>
        <w:rPr>
          <w:rFonts w:hint="eastAsia" w:ascii="仿宋_GB2312" w:hAnsi="仿宋_GB2312" w:eastAsia="仿宋_GB2312" w:cs="仿宋_GB2312"/>
          <w:bCs/>
          <w:color w:val="auto"/>
          <w:sz w:val="24"/>
          <w:highlight w:val="non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OGNhOTQzOWUwMDZmZjg5ZjgwZDNjMWEzOTYyY2IifQ=="/>
  </w:docVars>
  <w:rsids>
    <w:rsidRoot w:val="00000000"/>
    <w:rsid w:val="5F48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uiPriority w:val="0"/>
    <w:pPr>
      <w:tabs>
        <w:tab w:val="left" w:pos="208"/>
      </w:tabs>
      <w:spacing w:after="120" w:line="240" w:lineRule="auto"/>
      <w:ind w:firstLine="420" w:firstLineChars="100"/>
    </w:pPr>
    <w:rPr>
      <w:rFonts w:ascii="Times New Roman" w:hAnsi="Times New Roman" w:eastAsia="宋体" w:cs="Times New Roman"/>
      <w:sz w:val="21"/>
    </w:rPr>
  </w:style>
  <w:style w:type="paragraph" w:styleId="5">
    <w:name w:val="Normal Indent"/>
    <w:basedOn w:val="1"/>
    <w:next w:val="1"/>
    <w:qFormat/>
    <w:uiPriority w:val="0"/>
    <w:pPr>
      <w:ind w:firstLine="420"/>
    </w:pPr>
    <w:rPr>
      <w:szCs w:val="20"/>
    </w:rPr>
  </w:style>
  <w:style w:type="paragraph" w:customStyle="1" w:styleId="8">
    <w:name w:val="正文文字缩进"/>
    <w:basedOn w:val="1"/>
    <w:next w:val="1"/>
    <w:qFormat/>
    <w:uiPriority w:val="0"/>
    <w:pPr>
      <w:widowControl/>
      <w:spacing w:line="400" w:lineRule="atLeast"/>
      <w:ind w:left="210" w:firstLine="210"/>
    </w:pPr>
    <w:rPr>
      <w:rFonts w:ascii="宋体"/>
      <w:color w:val="00000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2024-03-27T07:46:24Z</dcterms:created>
  <dc:creator>Administrator</dc:creator>
  <cp:lastModifiedBy>傻蜜</cp:lastModifiedBy>
  <dcterms:modified xsi:type="dcterms:W3CDTF">2024-03-27T07:46:26Z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17C059E66336496A8E947CD310DE3C33_12</vt:lpwstr>
  </property>
</Properties>
</file>