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F8B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2024年遂昌县档案馆国家级数字档案馆信创化改造项目的更正公告</w:t>
      </w:r>
      <w:bookmarkStart w:id="0" w:name="OLE_LINK1"/>
    </w:p>
    <w:p w14:paraId="72D7E6E7">
      <w:pPr>
        <w:numPr>
          <w:ilvl w:val="0"/>
          <w:numId w:val="0"/>
        </w:numPr>
        <w:spacing w:line="360" w:lineRule="auto"/>
        <w:rPr>
          <w:rFonts w:ascii="宋体" w:hAnsi="宋体" w:cs="宋体"/>
          <w:sz w:val="24"/>
          <w:szCs w:val="24"/>
        </w:rPr>
      </w:pPr>
    </w:p>
    <w:p w14:paraId="027E0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cs="宋体"/>
          <w:sz w:val="24"/>
          <w:szCs w:val="24"/>
        </w:rPr>
        <w:t>采购人名称：遂昌县档案馆</w:t>
      </w:r>
    </w:p>
    <w:p w14:paraId="70A56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cs="宋体"/>
          <w:sz w:val="24"/>
          <w:szCs w:val="24"/>
        </w:rPr>
        <w:t>采购项目名称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szCs w:val="24"/>
        </w:rPr>
        <w:t>2024年遂昌县档案馆国家级数字档案馆信创化改造项目</w:t>
      </w:r>
    </w:p>
    <w:p w14:paraId="6AC54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lang w:eastAsia="zh-CN"/>
        </w:rPr>
        <w:t>三、</w:t>
      </w:r>
      <w:r>
        <w:rPr>
          <w:rFonts w:hint="eastAsia" w:ascii="宋体" w:hAnsi="宋体" w:cs="宋体"/>
          <w:sz w:val="24"/>
        </w:rPr>
        <w:t>采购项目编号：SC2024B14-公12</w:t>
      </w:r>
    </w:p>
    <w:p w14:paraId="47AB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四、原采购公告发布日期：202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4EAAA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五、修改更正理由：标书作部分修改</w:t>
      </w:r>
    </w:p>
    <w:p w14:paraId="4B40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六、修改更正事项：</w:t>
      </w:r>
    </w:p>
    <w:p w14:paraId="0ADAC3AD">
      <w:pPr>
        <w:keepNext w:val="0"/>
        <w:keepLines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left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第1项修改</w:t>
      </w:r>
      <w:r>
        <w:rPr>
          <w:rFonts w:hint="eastAsia" w:ascii="黑体" w:hAnsi="黑体" w:eastAsia="黑体" w:cs="黑体"/>
          <w:bCs/>
          <w:sz w:val="30"/>
          <w:szCs w:val="30"/>
        </w:rPr>
        <w:t>：原标书中:</w:t>
      </w:r>
      <w:bookmarkStart w:id="1" w:name="_Toc28261"/>
    </w:p>
    <w:bookmarkEnd w:id="1"/>
    <w:p w14:paraId="165979E9">
      <w:pPr>
        <w:pStyle w:val="7"/>
        <w:keepNext w:val="0"/>
        <w:pageBreakBefore w:val="0"/>
        <w:widowControl w:val="0"/>
        <w:kinsoku/>
        <w:wordWrap/>
        <w:overflowPunct/>
        <w:topLinePunct w:val="0"/>
        <w:bidi w:val="0"/>
        <w:spacing w:before="0" w:after="0" w:line="400" w:lineRule="exact"/>
        <w:jc w:val="left"/>
        <w:textAlignment w:val="auto"/>
        <w:outlineLvl w:val="1"/>
        <w:rPr>
          <w:rFonts w:hint="eastAsia" w:ascii="仿宋_GB2312" w:hAnsi="Calibri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 xml:space="preserve">第二章  </w:t>
      </w:r>
      <w:r>
        <w:rPr>
          <w:rFonts w:hint="eastAsia" w:ascii="仿宋_GB2312" w:hAnsi="Calibri" w:eastAsia="仿宋_GB2312"/>
          <w:b w:val="0"/>
          <w:bCs w:val="0"/>
          <w:sz w:val="28"/>
          <w:szCs w:val="28"/>
          <w:lang w:eastAsia="zh-CN"/>
        </w:rPr>
        <w:t>采购</w:t>
      </w: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需求  四、技术</w:t>
      </w:r>
      <w:r>
        <w:rPr>
          <w:rFonts w:hint="eastAsia" w:ascii="仿宋_GB2312" w:hAnsi="Calibri" w:eastAsia="仿宋_GB2312"/>
          <w:b w:val="0"/>
          <w:bCs w:val="0"/>
          <w:sz w:val="28"/>
          <w:szCs w:val="28"/>
          <w:lang w:eastAsia="zh-CN"/>
        </w:rPr>
        <w:t>参数</w:t>
      </w:r>
    </w:p>
    <w:tbl>
      <w:tblPr>
        <w:tblStyle w:val="8"/>
        <w:tblpPr w:leftFromText="180" w:rightFromText="180" w:vertAnchor="text" w:horzAnchor="page" w:tblpX="1618" w:tblpY="696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61"/>
        <w:gridCol w:w="5745"/>
        <w:gridCol w:w="856"/>
        <w:gridCol w:w="810"/>
      </w:tblGrid>
      <w:tr w14:paraId="7A8E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 w14:paraId="385F48BC">
            <w:pPr>
              <w:pStyle w:val="12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4BC4F0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机房改造</w:t>
            </w:r>
          </w:p>
        </w:tc>
        <w:tc>
          <w:tcPr>
            <w:tcW w:w="5745" w:type="dxa"/>
            <w:shd w:val="clear" w:color="auto" w:fill="auto"/>
            <w:noWrap w:val="0"/>
            <w:vAlign w:val="center"/>
          </w:tcPr>
          <w:p w14:paraId="27C4D250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控制室与机房通道改造、机房防盗门更换</w:t>
            </w:r>
          </w:p>
          <w:p w14:paraId="1A03F8E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UPS设备的迁移、电力线缆铺设</w:t>
            </w:r>
          </w:p>
          <w:p w14:paraId="70E763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机房动环一套（机房门禁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（人脸识别及指纹识别）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及监控系统（满足6个月）、温湿度、红外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 w14:paraId="79254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1台65寸电视机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（国内主流品牌、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分辨率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4K（3840×2160）、背光源为LED、刷新率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60Hz、运行内存（RAM）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8GB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、能效等级为一级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 w14:paraId="1B7FFEFE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42U标准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机柜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2个8口PDUKVM切换器（8路数字）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支持1个远程IP管理，带显示器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4F84473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立式空调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2匹（能效等级为一级、制冷量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5000W、循环风量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1000m³/h）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含相应的铜管及辅材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65B54A1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墙面改造（油漆刷白）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对机房墙面进行油漆刷白</w:t>
            </w:r>
          </w:p>
          <w:p w14:paraId="3197FEB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顶面改造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对机房顶面进行吊顶，安装微孔铝板，安装吊顶嵌入式LED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灯。</w:t>
            </w:r>
          </w:p>
        </w:tc>
        <w:tc>
          <w:tcPr>
            <w:tcW w:w="856" w:type="dxa"/>
            <w:noWrap w:val="0"/>
            <w:vAlign w:val="center"/>
          </w:tcPr>
          <w:p w14:paraId="3B2DB8A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810" w:type="dxa"/>
            <w:noWrap w:val="0"/>
            <w:vAlign w:val="center"/>
          </w:tcPr>
          <w:p w14:paraId="542FC35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 w14:paraId="19E11503">
      <w:pPr>
        <w:pStyle w:val="7"/>
        <w:spacing w:beforeLines="100" w:after="240" w:afterLines="100"/>
        <w:jc w:val="left"/>
        <w:outlineLvl w:val="1"/>
        <w:rPr>
          <w:rFonts w:hint="eastAsia" w:ascii="仿宋_GB2312" w:eastAsia="仿宋_GB2312"/>
          <w:color w:val="auto"/>
          <w:sz w:val="30"/>
          <w:szCs w:val="30"/>
        </w:rPr>
      </w:pPr>
      <w:bookmarkStart w:id="2" w:name="_Toc5852"/>
      <w:bookmarkStart w:id="3" w:name="_Toc13849"/>
      <w:bookmarkStart w:id="4" w:name="_Toc6366"/>
      <w:bookmarkStart w:id="5" w:name="_Toc97213065"/>
      <w:bookmarkStart w:id="6" w:name="_Toc2544"/>
      <w:bookmarkStart w:id="7" w:name="_Toc9210"/>
    </w:p>
    <w:p w14:paraId="5721C70C">
      <w:pPr>
        <w:pStyle w:val="7"/>
        <w:keepNext w:val="0"/>
        <w:pageBreakBefore w:val="0"/>
        <w:widowControl w:val="0"/>
        <w:kinsoku/>
        <w:wordWrap/>
        <w:overflowPunct/>
        <w:topLinePunct w:val="0"/>
        <w:bidi w:val="0"/>
        <w:spacing w:before="0" w:after="0" w:line="400" w:lineRule="exact"/>
        <w:jc w:val="left"/>
        <w:textAlignment w:val="auto"/>
        <w:outlineLvl w:val="1"/>
        <w:rPr>
          <w:rFonts w:hint="eastAsia"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现修改如下：</w:t>
      </w:r>
    </w:p>
    <w:p w14:paraId="7D537490">
      <w:pPr>
        <w:pStyle w:val="7"/>
        <w:keepNext w:val="0"/>
        <w:pageBreakBefore w:val="0"/>
        <w:widowControl w:val="0"/>
        <w:kinsoku/>
        <w:wordWrap/>
        <w:overflowPunct/>
        <w:topLinePunct w:val="0"/>
        <w:bidi w:val="0"/>
        <w:spacing w:before="0" w:after="0" w:line="400" w:lineRule="exact"/>
        <w:jc w:val="left"/>
        <w:textAlignment w:val="auto"/>
        <w:outlineLvl w:val="1"/>
        <w:rPr>
          <w:rFonts w:hint="eastAsia" w:ascii="黑体" w:hAnsi="黑体" w:eastAsia="黑体" w:cs="黑体"/>
          <w:b w:val="0"/>
          <w:sz w:val="30"/>
          <w:szCs w:val="30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 xml:space="preserve">第二章  </w:t>
      </w:r>
      <w:r>
        <w:rPr>
          <w:rFonts w:hint="eastAsia" w:ascii="仿宋_GB2312" w:hAnsi="Calibri" w:eastAsia="仿宋_GB2312"/>
          <w:b w:val="0"/>
          <w:bCs w:val="0"/>
          <w:sz w:val="28"/>
          <w:szCs w:val="28"/>
          <w:lang w:eastAsia="zh-CN"/>
        </w:rPr>
        <w:t>采购</w:t>
      </w: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需求  四、技术</w:t>
      </w:r>
      <w:r>
        <w:rPr>
          <w:rFonts w:hint="eastAsia" w:ascii="仿宋_GB2312" w:hAnsi="Calibri" w:eastAsia="仿宋_GB2312"/>
          <w:b w:val="0"/>
          <w:bCs w:val="0"/>
          <w:sz w:val="28"/>
          <w:szCs w:val="28"/>
          <w:lang w:eastAsia="zh-CN"/>
        </w:rPr>
        <w:t>参数</w:t>
      </w:r>
    </w:p>
    <w:tbl>
      <w:tblPr>
        <w:tblStyle w:val="8"/>
        <w:tblpPr w:leftFromText="180" w:rightFromText="180" w:vertAnchor="text" w:horzAnchor="page" w:tblpX="1618" w:tblpY="696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61"/>
        <w:gridCol w:w="5745"/>
        <w:gridCol w:w="856"/>
        <w:gridCol w:w="810"/>
      </w:tblGrid>
      <w:tr w14:paraId="010A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 w14:paraId="6CDB865E">
            <w:pPr>
              <w:pStyle w:val="12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EE48B7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机房改造</w:t>
            </w:r>
          </w:p>
        </w:tc>
        <w:tc>
          <w:tcPr>
            <w:tcW w:w="5745" w:type="dxa"/>
            <w:noWrap w:val="0"/>
            <w:vAlign w:val="center"/>
          </w:tcPr>
          <w:p w14:paraId="533BBEA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控制室与机房通道改造、机房防盗门更换</w:t>
            </w:r>
          </w:p>
          <w:p w14:paraId="7A8AB81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UPS设备的迁移、电力线缆铺设</w:t>
            </w:r>
          </w:p>
          <w:p w14:paraId="3EF49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机房动环一套（机房门禁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（人脸识别及指纹识别）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及监控系统（满足6个月）、温湿度、红外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 w14:paraId="0BB7CF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1台65寸电视机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（国内主流品牌、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分辨率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4K（3840×2160）、背光源为LED、刷新率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60Hz、运行内存（RAM）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8GB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、能效等级为一级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 w14:paraId="629175C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42U标准机柜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4台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每台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含2个8口PDUKVM切换器（8路数字）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支持1个远程IP管理，带显示器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56B6786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立式空调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2匹（能效等级为一级、制冷量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5000W、循环风量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1000m³/h）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含相应的铜管及辅材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5DB713B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墙面改造（油漆刷白）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对机房墙面进行油漆刷白</w:t>
            </w:r>
          </w:p>
          <w:p w14:paraId="299A1E47"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顶面改造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对机房顶面进行吊顶，安装微孔铝板，安装吊顶嵌入式LED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灯。</w:t>
            </w:r>
          </w:p>
        </w:tc>
        <w:tc>
          <w:tcPr>
            <w:tcW w:w="856" w:type="dxa"/>
            <w:noWrap w:val="0"/>
            <w:vAlign w:val="center"/>
          </w:tcPr>
          <w:p w14:paraId="6FCF636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810" w:type="dxa"/>
            <w:noWrap w:val="0"/>
            <w:vAlign w:val="center"/>
          </w:tcPr>
          <w:p w14:paraId="772C609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 w14:paraId="600809C7">
      <w:pPr>
        <w:rPr>
          <w:rFonts w:hint="eastAsia" w:ascii="仿宋_GB2312" w:eastAsia="仿宋_GB2312"/>
          <w:color w:val="auto"/>
          <w:sz w:val="30"/>
          <w:szCs w:val="30"/>
        </w:rPr>
      </w:pPr>
    </w:p>
    <w:p w14:paraId="2DD3D817">
      <w:pPr>
        <w:rPr>
          <w:rFonts w:hint="eastAsia" w:ascii="仿宋_GB2312" w:eastAsia="仿宋_GB2312"/>
          <w:color w:val="auto"/>
          <w:sz w:val="30"/>
          <w:szCs w:val="30"/>
        </w:rPr>
      </w:pPr>
    </w:p>
    <w:p w14:paraId="658572F6">
      <w:pPr>
        <w:keepNext w:val="0"/>
        <w:keepLines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第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项修改</w:t>
      </w:r>
      <w:r>
        <w:rPr>
          <w:rFonts w:hint="eastAsia" w:ascii="黑体" w:hAnsi="黑体" w:eastAsia="黑体" w:cs="黑体"/>
          <w:bCs/>
          <w:sz w:val="30"/>
          <w:szCs w:val="30"/>
        </w:rPr>
        <w:t>：原标书中:</w:t>
      </w:r>
      <w:bookmarkStart w:id="8" w:name="_Toc12232"/>
      <w:r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第六章  评标办法和评标标准</w:t>
      </w:r>
      <w:bookmarkEnd w:id="8"/>
    </w:p>
    <w:p w14:paraId="6F695314">
      <w:pPr>
        <w:pStyle w:val="7"/>
        <w:spacing w:beforeLines="100" w:after="240" w:afterLines="100"/>
        <w:jc w:val="left"/>
        <w:outlineLvl w:val="1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三    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评标</w:t>
      </w:r>
      <w:r>
        <w:rPr>
          <w:rFonts w:ascii="仿宋_GB2312" w:eastAsia="仿宋_GB2312"/>
          <w:color w:val="auto"/>
          <w:sz w:val="30"/>
          <w:szCs w:val="30"/>
        </w:rPr>
        <w:t>内容及标准</w:t>
      </w:r>
      <w:bookmarkEnd w:id="2"/>
      <w:bookmarkEnd w:id="3"/>
      <w:bookmarkEnd w:id="4"/>
      <w:bookmarkEnd w:id="5"/>
      <w:bookmarkEnd w:id="6"/>
      <w:bookmarkEnd w:id="7"/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5754"/>
        <w:gridCol w:w="1185"/>
      </w:tblGrid>
      <w:tr w14:paraId="1138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17" w:type="dxa"/>
            <w:noWrap w:val="0"/>
            <w:vAlign w:val="center"/>
          </w:tcPr>
          <w:p w14:paraId="6542BF69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0D41FFAB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评分</w:t>
            </w:r>
            <w:r>
              <w:rPr>
                <w:rFonts w:ascii="仿宋_GB2312"/>
                <w:b/>
                <w:color w:val="auto"/>
                <w:sz w:val="22"/>
                <w:szCs w:val="21"/>
              </w:rPr>
              <w:t>类型</w:t>
            </w:r>
          </w:p>
        </w:tc>
        <w:tc>
          <w:tcPr>
            <w:tcW w:w="5754" w:type="dxa"/>
            <w:noWrap w:val="0"/>
            <w:vAlign w:val="center"/>
          </w:tcPr>
          <w:p w14:paraId="24463F29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评分</w:t>
            </w:r>
            <w:r>
              <w:rPr>
                <w:rFonts w:ascii="仿宋_GB2312"/>
                <w:b/>
                <w:color w:val="auto"/>
                <w:sz w:val="22"/>
                <w:szCs w:val="21"/>
              </w:rPr>
              <w:t>项目</w:t>
            </w: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内容</w:t>
            </w:r>
          </w:p>
        </w:tc>
        <w:tc>
          <w:tcPr>
            <w:tcW w:w="1185" w:type="dxa"/>
            <w:noWrap w:val="0"/>
            <w:vAlign w:val="center"/>
          </w:tcPr>
          <w:p w14:paraId="63B0557F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分值范围</w:t>
            </w:r>
          </w:p>
        </w:tc>
      </w:tr>
      <w:tr w14:paraId="653F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2A7661BF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 w14:paraId="4A32202C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</w:rPr>
              <w:t>资信</w:t>
            </w:r>
            <w:r>
              <w:rPr>
                <w:rFonts w:ascii="仿宋_GB2312"/>
                <w:color w:val="auto"/>
                <w:sz w:val="22"/>
                <w:szCs w:val="21"/>
              </w:rPr>
              <w:t>商务</w:t>
            </w:r>
            <w:r>
              <w:rPr>
                <w:rFonts w:hint="eastAsia" w:ascii="仿宋_GB2312"/>
                <w:color w:val="auto"/>
                <w:sz w:val="22"/>
                <w:szCs w:val="21"/>
              </w:rPr>
              <w:t>部分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8分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5754" w:type="dxa"/>
            <w:noWrap w:val="0"/>
            <w:vAlign w:val="center"/>
          </w:tcPr>
          <w:p w14:paraId="21AF6CE7"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投标供应商情况</w:t>
            </w:r>
          </w:p>
          <w:p w14:paraId="73FD6C88"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" w:hAnsi="仿宋" w:eastAsia="仿宋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>具有国家保密局颁发的涉密信息系统集成资质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  <w:lang w:eastAsia="zh-CN"/>
              </w:rPr>
              <w:t>类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>证书的得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16CBE1E3"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、具有ISO9001质量管理体系认证证书，得1分；</w:t>
            </w:r>
          </w:p>
          <w:p w14:paraId="2D2C45BD"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、具有ISO27001信息安全管理体系认证证书，得1分；</w:t>
            </w:r>
          </w:p>
          <w:p w14:paraId="695AB881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注：须提供有效期内相关证书扫描件，否则不得分。</w:t>
            </w:r>
          </w:p>
        </w:tc>
        <w:tc>
          <w:tcPr>
            <w:tcW w:w="1185" w:type="dxa"/>
            <w:noWrap w:val="0"/>
            <w:vAlign w:val="center"/>
          </w:tcPr>
          <w:p w14:paraId="46D4C2AF">
            <w:pPr>
              <w:pStyle w:val="4"/>
              <w:snapToGrid/>
              <w:spacing w:line="240" w:lineRule="auto"/>
              <w:ind w:firstLine="0"/>
              <w:jc w:val="center"/>
              <w:rPr>
                <w:rFonts w:hint="default" w:ascii="仿宋_GB2312" w:eastAsia="仿宋_GB2312"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  <w:highlight w:val="none"/>
                <w:lang w:val="en-US" w:eastAsia="zh-CN"/>
              </w:rPr>
              <w:t>0-3</w:t>
            </w:r>
          </w:p>
        </w:tc>
      </w:tr>
      <w:tr w14:paraId="5400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26F198E6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57D296C7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</w:rPr>
              <w:t>技术部分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62分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5754" w:type="dxa"/>
            <w:noWrap w:val="0"/>
            <w:vAlign w:val="center"/>
          </w:tcPr>
          <w:p w14:paraId="1C8A4886">
            <w:pPr>
              <w:spacing w:line="276" w:lineRule="auto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（提供近3个月社保证明）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 w14:paraId="5DB62341">
            <w:p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根据拟投入本项目团队人员具有CISP认证工程师、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一级建造师（机电类）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eastAsia="zh-CN"/>
              </w:rPr>
              <w:t>档案专业中级职称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、（HCIE/CCIE/H3CIE）安全认证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网络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工程师，每项得1分，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最高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得4分。</w:t>
            </w:r>
          </w:p>
        </w:tc>
        <w:tc>
          <w:tcPr>
            <w:tcW w:w="1185" w:type="dxa"/>
            <w:noWrap w:val="0"/>
            <w:vAlign w:val="center"/>
          </w:tcPr>
          <w:p w14:paraId="5F476FE9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4</w:t>
            </w:r>
          </w:p>
        </w:tc>
      </w:tr>
      <w:tr w14:paraId="70C7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7AC1022A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011BA2D2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</w:p>
        </w:tc>
        <w:tc>
          <w:tcPr>
            <w:tcW w:w="5754" w:type="dxa"/>
            <w:noWrap w:val="0"/>
            <w:vAlign w:val="center"/>
          </w:tcPr>
          <w:p w14:paraId="0A11E7CB">
            <w:pPr>
              <w:pStyle w:val="4"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设备技术参数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 w14:paraId="7368BC57">
            <w:pPr>
              <w:pStyle w:val="4"/>
              <w:snapToGrid/>
              <w:spacing w:line="240" w:lineRule="auto"/>
              <w:ind w:firstLine="0"/>
              <w:jc w:val="left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所有指标均满足采购文件技术参数等要求的，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，有实质性正偏离的，每项加0.5分，最多加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分。负偏离或未响应的，每项扣1分，扣完为止。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185" w:type="dxa"/>
            <w:noWrap w:val="0"/>
            <w:vAlign w:val="center"/>
          </w:tcPr>
          <w:p w14:paraId="75FA4378">
            <w:pPr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12</w:t>
            </w:r>
          </w:p>
        </w:tc>
      </w:tr>
      <w:tr w14:paraId="42BF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749D0D24">
            <w:pPr>
              <w:pStyle w:val="4"/>
              <w:snapToGrid/>
              <w:spacing w:line="240" w:lineRule="auto"/>
              <w:ind w:firstLine="0"/>
              <w:jc w:val="center"/>
              <w:rPr>
                <w:rFonts w:hint="default" w:ascii="Utsaah" w:hAnsi="Utsaah" w:eastAsia="仿宋_GB2312" w:cs="Utsaah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Utsaah" w:hAnsi="Utsaah" w:cs="Utsaah"/>
                <w:color w:val="auto"/>
                <w:sz w:val="22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033D8CC3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</w:p>
        </w:tc>
        <w:tc>
          <w:tcPr>
            <w:tcW w:w="5754" w:type="dxa"/>
            <w:noWrap w:val="0"/>
            <w:vAlign w:val="center"/>
          </w:tcPr>
          <w:p w14:paraId="52F3DBF2">
            <w:p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售后服务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 w14:paraId="3CCFF016">
            <w:p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根据投标供应商提出售后服务方案包括维护期、服务方式、响应时效、运维服务、应急响应等进行综合评分。</w:t>
            </w:r>
          </w:p>
          <w:p w14:paraId="0F576BC8">
            <w:pPr>
              <w:pStyle w:val="4"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  <w:szCs w:val="22"/>
              </w:rPr>
              <w:t>注：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</w:rPr>
              <w:t>合理完善的得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</w:rPr>
              <w:t>分，有所欠缺的，每发现一处扣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</w:rPr>
              <w:t>分，扣完为止。</w:t>
            </w:r>
          </w:p>
        </w:tc>
        <w:tc>
          <w:tcPr>
            <w:tcW w:w="1185" w:type="dxa"/>
            <w:noWrap w:val="0"/>
            <w:vAlign w:val="center"/>
          </w:tcPr>
          <w:p w14:paraId="104EC10E">
            <w:pPr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kern w:val="2"/>
                <w:sz w:val="22"/>
                <w:szCs w:val="21"/>
                <w:highlight w:val="none"/>
                <w:lang w:val="en-US" w:eastAsia="zh-CN" w:bidi="ar-SA"/>
              </w:rPr>
              <w:t>0-4</w:t>
            </w:r>
          </w:p>
        </w:tc>
      </w:tr>
    </w:tbl>
    <w:p w14:paraId="76E03261">
      <w:pPr>
        <w:pStyle w:val="7"/>
        <w:keepNext w:val="0"/>
        <w:pageBreakBefore w:val="0"/>
        <w:widowControl w:val="0"/>
        <w:kinsoku/>
        <w:wordWrap/>
        <w:overflowPunct/>
        <w:topLinePunct w:val="0"/>
        <w:bidi w:val="0"/>
        <w:spacing w:before="0" w:after="0" w:line="400" w:lineRule="exact"/>
        <w:jc w:val="left"/>
        <w:textAlignment w:val="auto"/>
        <w:outlineLvl w:val="1"/>
        <w:rPr>
          <w:rFonts w:hint="eastAsia" w:ascii="黑体" w:hAnsi="黑体" w:eastAsia="黑体" w:cs="黑体"/>
          <w:b w:val="0"/>
          <w:sz w:val="30"/>
          <w:szCs w:val="30"/>
        </w:rPr>
      </w:pPr>
    </w:p>
    <w:p w14:paraId="2AB82902">
      <w:pPr>
        <w:pStyle w:val="11"/>
        <w:keepNext w:val="0"/>
        <w:pageBreakBefore w:val="0"/>
        <w:widowControl w:val="0"/>
        <w:kinsoku/>
        <w:wordWrap/>
        <w:overflowPunct/>
        <w:topLinePunct w:val="0"/>
        <w:bidi w:val="0"/>
        <w:spacing w:after="0" w:line="400" w:lineRule="exact"/>
        <w:ind w:left="0" w:leftChars="0" w:firstLine="0"/>
        <w:jc w:val="left"/>
        <w:textAlignment w:val="auto"/>
        <w:rPr>
          <w:rStyle w:val="10"/>
          <w:rFonts w:hint="eastAsia"/>
          <w:lang w:val="en-US" w:eastAsia="zh-CN"/>
        </w:rPr>
      </w:pPr>
    </w:p>
    <w:p w14:paraId="5FD6A97A">
      <w:pPr>
        <w:pStyle w:val="7"/>
        <w:keepNext w:val="0"/>
        <w:pageBreakBefore w:val="0"/>
        <w:widowControl w:val="0"/>
        <w:kinsoku/>
        <w:wordWrap/>
        <w:overflowPunct/>
        <w:topLinePunct w:val="0"/>
        <w:bidi w:val="0"/>
        <w:spacing w:before="0" w:after="0" w:line="400" w:lineRule="exact"/>
        <w:jc w:val="left"/>
        <w:textAlignment w:val="auto"/>
        <w:outlineLvl w:val="1"/>
        <w:rPr>
          <w:rStyle w:val="10"/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现修改如下：</w:t>
      </w:r>
    </w:p>
    <w:p w14:paraId="4379C6EC">
      <w:pPr>
        <w:pStyle w:val="7"/>
        <w:spacing w:beforeLines="100" w:after="240" w:afterLines="100"/>
        <w:jc w:val="left"/>
        <w:outlineLvl w:val="1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三    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评标</w:t>
      </w:r>
      <w:r>
        <w:rPr>
          <w:rFonts w:ascii="仿宋_GB2312" w:eastAsia="仿宋_GB2312"/>
          <w:color w:val="auto"/>
          <w:sz w:val="30"/>
          <w:szCs w:val="30"/>
        </w:rPr>
        <w:t>内容及标准</w:t>
      </w: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5754"/>
        <w:gridCol w:w="1185"/>
      </w:tblGrid>
      <w:tr w14:paraId="43FA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17" w:type="dxa"/>
            <w:noWrap w:val="0"/>
            <w:vAlign w:val="center"/>
          </w:tcPr>
          <w:p w14:paraId="0A6F9B36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267F2A21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评分</w:t>
            </w:r>
            <w:r>
              <w:rPr>
                <w:rFonts w:ascii="仿宋_GB2312"/>
                <w:b/>
                <w:color w:val="auto"/>
                <w:sz w:val="22"/>
                <w:szCs w:val="21"/>
              </w:rPr>
              <w:t>类型</w:t>
            </w:r>
          </w:p>
        </w:tc>
        <w:tc>
          <w:tcPr>
            <w:tcW w:w="5754" w:type="dxa"/>
            <w:noWrap w:val="0"/>
            <w:vAlign w:val="center"/>
          </w:tcPr>
          <w:p w14:paraId="09D57A58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评分</w:t>
            </w:r>
            <w:r>
              <w:rPr>
                <w:rFonts w:ascii="仿宋_GB2312"/>
                <w:b/>
                <w:color w:val="auto"/>
                <w:sz w:val="22"/>
                <w:szCs w:val="21"/>
              </w:rPr>
              <w:t>项目</w:t>
            </w: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内容</w:t>
            </w:r>
          </w:p>
        </w:tc>
        <w:tc>
          <w:tcPr>
            <w:tcW w:w="1185" w:type="dxa"/>
            <w:noWrap w:val="0"/>
            <w:vAlign w:val="center"/>
          </w:tcPr>
          <w:p w14:paraId="01A7E85C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b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b/>
                <w:color w:val="auto"/>
                <w:sz w:val="22"/>
                <w:szCs w:val="21"/>
              </w:rPr>
              <w:t>分值范围</w:t>
            </w:r>
          </w:p>
        </w:tc>
      </w:tr>
      <w:tr w14:paraId="3E14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41950CD5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 w14:paraId="5D6D2B97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</w:rPr>
              <w:t>资信</w:t>
            </w:r>
            <w:r>
              <w:rPr>
                <w:rFonts w:ascii="仿宋_GB2312"/>
                <w:color w:val="auto"/>
                <w:sz w:val="22"/>
                <w:szCs w:val="21"/>
              </w:rPr>
              <w:t>商务</w:t>
            </w:r>
            <w:r>
              <w:rPr>
                <w:rFonts w:hint="eastAsia" w:ascii="仿宋_GB2312"/>
                <w:color w:val="auto"/>
                <w:sz w:val="22"/>
                <w:szCs w:val="21"/>
              </w:rPr>
              <w:t>部分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7分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5754" w:type="dxa"/>
            <w:noWrap w:val="0"/>
            <w:vAlign w:val="center"/>
          </w:tcPr>
          <w:p w14:paraId="5D8F1796"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投标供应商情况</w:t>
            </w:r>
          </w:p>
          <w:p w14:paraId="3E73276B"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、具有ISO9001质量管理体系认证证书，得1分；</w:t>
            </w:r>
          </w:p>
          <w:p w14:paraId="394B90DF"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、具有ISO27001信息安全管理体系认证证书，得1分；</w:t>
            </w:r>
          </w:p>
          <w:p w14:paraId="3CDCBAA3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注：须提供有效期内相关证书扫描件，否则不得分。</w:t>
            </w:r>
          </w:p>
        </w:tc>
        <w:tc>
          <w:tcPr>
            <w:tcW w:w="1185" w:type="dxa"/>
            <w:noWrap w:val="0"/>
            <w:vAlign w:val="center"/>
          </w:tcPr>
          <w:p w14:paraId="7CC72E77">
            <w:pPr>
              <w:pStyle w:val="4"/>
              <w:snapToGrid/>
              <w:spacing w:line="240" w:lineRule="auto"/>
              <w:ind w:firstLine="0"/>
              <w:jc w:val="center"/>
              <w:rPr>
                <w:rFonts w:hint="default" w:ascii="仿宋_GB2312" w:eastAsia="仿宋_GB2312"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  <w:highlight w:val="none"/>
                <w:lang w:val="en-US" w:eastAsia="zh-CN"/>
              </w:rPr>
              <w:t>0-2</w:t>
            </w:r>
          </w:p>
        </w:tc>
      </w:tr>
      <w:tr w14:paraId="1FD1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0EA7C1A1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0482C1C5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</w:rPr>
              <w:t>技术部分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63分</w:t>
            </w:r>
            <w:r>
              <w:rPr>
                <w:rFonts w:hint="eastAsia" w:ascii="仿宋_GB2312"/>
                <w:color w:val="auto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5754" w:type="dxa"/>
            <w:noWrap w:val="0"/>
            <w:vAlign w:val="center"/>
          </w:tcPr>
          <w:p w14:paraId="17AD38D7">
            <w:pPr>
              <w:spacing w:line="276" w:lineRule="auto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（提供近3个月社保证明）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 w14:paraId="3D89E819">
            <w:p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根据拟投入本项目团队人员具有CISP认证工程师、（HCIE/CCIE/H3CIE）安全认证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网络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工程师，每项得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分，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最高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得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分。</w:t>
            </w:r>
          </w:p>
        </w:tc>
        <w:tc>
          <w:tcPr>
            <w:tcW w:w="1185" w:type="dxa"/>
            <w:noWrap w:val="0"/>
            <w:vAlign w:val="center"/>
          </w:tcPr>
          <w:p w14:paraId="2470EF4A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-2</w:t>
            </w:r>
          </w:p>
        </w:tc>
      </w:tr>
      <w:tr w14:paraId="5BF8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7E81EAF5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 w:eastAsia="仿宋_GB2312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4A5DC782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</w:p>
        </w:tc>
        <w:tc>
          <w:tcPr>
            <w:tcW w:w="5754" w:type="dxa"/>
            <w:noWrap w:val="0"/>
            <w:vAlign w:val="center"/>
          </w:tcPr>
          <w:p w14:paraId="27485EB7">
            <w:pPr>
              <w:pStyle w:val="4"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设备技术参数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 w14:paraId="4C3485D1">
            <w:pPr>
              <w:pStyle w:val="4"/>
              <w:snapToGrid/>
              <w:spacing w:line="240" w:lineRule="auto"/>
              <w:ind w:firstLine="0"/>
              <w:jc w:val="left"/>
              <w:rPr>
                <w:rFonts w:hint="eastAsia" w:ascii="仿宋_GB2312"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所有指标均满足采购文件技术参数等要求的，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，有实质性正偏离的，每项加0.5分，最多加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 xml:space="preserve">分。负偏离或未响应的，每项扣1分，扣完为止。 </w:t>
            </w:r>
          </w:p>
        </w:tc>
        <w:tc>
          <w:tcPr>
            <w:tcW w:w="1185" w:type="dxa"/>
            <w:noWrap w:val="0"/>
            <w:vAlign w:val="center"/>
          </w:tcPr>
          <w:p w14:paraId="59611B65">
            <w:pPr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kern w:val="2"/>
                <w:sz w:val="22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2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Calibri" w:eastAsia="仿宋_GB2312" w:cs="Times New Roman"/>
                <w:color w:val="FF0000"/>
                <w:kern w:val="2"/>
                <w:sz w:val="22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2"/>
                <w:szCs w:val="21"/>
                <w:highlight w:val="none"/>
                <w:lang w:val="en-US" w:eastAsia="zh-CN" w:bidi="ar-SA"/>
              </w:rPr>
              <w:t>4</w:t>
            </w:r>
          </w:p>
        </w:tc>
      </w:tr>
      <w:tr w14:paraId="7F83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 w14:paraId="434E9E53">
            <w:pPr>
              <w:pStyle w:val="4"/>
              <w:snapToGrid/>
              <w:spacing w:line="240" w:lineRule="auto"/>
              <w:ind w:firstLine="0"/>
              <w:jc w:val="center"/>
              <w:rPr>
                <w:rFonts w:hint="default" w:ascii="Utsaah" w:hAnsi="Utsaah" w:eastAsia="仿宋_GB2312" w:cs="Utsaah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Utsaah" w:hAnsi="Utsaah" w:cs="Utsaah"/>
                <w:color w:val="auto"/>
                <w:sz w:val="22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00677D40">
            <w:pPr>
              <w:pStyle w:val="4"/>
              <w:snapToGrid/>
              <w:spacing w:line="240" w:lineRule="auto"/>
              <w:ind w:firstLine="0"/>
              <w:jc w:val="center"/>
              <w:rPr>
                <w:rFonts w:hint="eastAsia" w:ascii="仿宋_GB2312"/>
                <w:color w:val="auto"/>
                <w:sz w:val="22"/>
                <w:szCs w:val="21"/>
              </w:rPr>
            </w:pPr>
          </w:p>
        </w:tc>
        <w:tc>
          <w:tcPr>
            <w:tcW w:w="5754" w:type="dxa"/>
            <w:noWrap w:val="0"/>
            <w:vAlign w:val="center"/>
          </w:tcPr>
          <w:p w14:paraId="4E746CA2">
            <w:p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售后服务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 w14:paraId="137CEAE8">
            <w:pPr>
              <w:spacing w:line="276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根据投标供应商提出售后服务方案包括维护期、服务方式、响应时效、运维服务、应急响应等进行综合评分。</w:t>
            </w:r>
          </w:p>
          <w:p w14:paraId="574C0F6D">
            <w:pPr>
              <w:pStyle w:val="4"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color w:val="auto"/>
                <w:sz w:val="22"/>
                <w:szCs w:val="22"/>
              </w:rPr>
              <w:t>注：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</w:rPr>
              <w:t>合理完善的得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</w:rPr>
              <w:t>分，有所欠缺的，每发现一处扣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auto"/>
                <w:sz w:val="22"/>
                <w:szCs w:val="22"/>
              </w:rPr>
              <w:t>分，扣完为止。</w:t>
            </w:r>
          </w:p>
        </w:tc>
        <w:tc>
          <w:tcPr>
            <w:tcW w:w="1185" w:type="dxa"/>
            <w:noWrap w:val="0"/>
            <w:vAlign w:val="center"/>
          </w:tcPr>
          <w:p w14:paraId="7A2341C6">
            <w:pPr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kern w:val="2"/>
                <w:sz w:val="22"/>
                <w:szCs w:val="21"/>
                <w:highlight w:val="none"/>
                <w:lang w:val="en-US" w:eastAsia="zh-CN" w:bidi="ar-SA"/>
              </w:rPr>
              <w:t>0-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2"/>
                <w:szCs w:val="21"/>
                <w:highlight w:val="none"/>
                <w:lang w:val="en-US" w:eastAsia="zh-CN" w:bidi="ar-SA"/>
              </w:rPr>
              <w:t>5</w:t>
            </w:r>
          </w:p>
        </w:tc>
      </w:tr>
    </w:tbl>
    <w:p w14:paraId="0200E72F">
      <w:pPr>
        <w:pStyle w:val="3"/>
        <w:keepNext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0"/>
        <w:textAlignment w:val="auto"/>
        <w:rPr>
          <w:rFonts w:hint="eastAsia" w:ascii="宋体" w:hAnsi="宋体" w:cs="宋体"/>
          <w:sz w:val="28"/>
          <w:szCs w:val="28"/>
        </w:rPr>
      </w:pPr>
    </w:p>
    <w:p w14:paraId="7EC365F2"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rPr>
          <w:rFonts w:hint="eastAsia"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第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项修改</w:t>
      </w:r>
    </w:p>
    <w:p w14:paraId="1909F77D"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原标书中：</w:t>
      </w:r>
    </w:p>
    <w:p w14:paraId="57DD1BB7">
      <w:pPr>
        <w:pStyle w:val="2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lang w:eastAsia="zh-CN" w:bidi="ar"/>
        </w:rPr>
        <w:t>涉及的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提交投标文件截止时间、开标时间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lang w:eastAsia="zh-CN" w:bidi="ar"/>
        </w:rPr>
        <w:t>样品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lang w:bidi="ar"/>
        </w:rPr>
        <w:t>递交时间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b/>
          <w:bCs w:val="0"/>
          <w:snapToGrid w:val="0"/>
          <w:color w:val="auto"/>
          <w:sz w:val="24"/>
          <w:szCs w:val="24"/>
          <w:u w:val="single"/>
        </w:rPr>
        <w:t>2024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/>
          <w:b/>
          <w:bCs w:val="0"/>
          <w:snapToGrid w:val="0"/>
          <w:color w:val="auto"/>
          <w:sz w:val="24"/>
          <w:szCs w:val="24"/>
          <w:u w:val="single"/>
        </w:rPr>
        <w:t>09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b/>
          <w:bCs w:val="0"/>
          <w:snapToGrid w:val="0"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 xml:space="preserve">日 </w:t>
      </w:r>
      <w:r>
        <w:rPr>
          <w:rFonts w:hint="eastAsia" w:ascii="仿宋_GB2312" w:hAnsi="宋体" w:eastAsia="仿宋_GB2312"/>
          <w:b/>
          <w:bCs w:val="0"/>
          <w:snapToGrid w:val="0"/>
          <w:color w:val="auto"/>
          <w:sz w:val="24"/>
          <w:szCs w:val="24"/>
          <w:u w:val="single"/>
        </w:rPr>
        <w:t>09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:</w:t>
      </w:r>
      <w:r>
        <w:rPr>
          <w:rFonts w:hint="eastAsia" w:ascii="仿宋_GB2312" w:eastAsia="仿宋_GB2312"/>
          <w:b/>
          <w:bCs w:val="0"/>
          <w:snapToGrid w:val="0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_GB2312" w:hAnsi="宋体" w:eastAsia="仿宋_GB2312"/>
          <w:b/>
          <w:bCs w:val="0"/>
          <w:snapToGrid w:val="0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（北京时间）</w:t>
      </w:r>
    </w:p>
    <w:p w14:paraId="4BA8C5ED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开标</w:t>
      </w:r>
      <w:r>
        <w:rPr>
          <w:rFonts w:ascii="仿宋_GB2312" w:hAnsi="仿宋_GB2312" w:eastAsia="仿宋_GB2312" w:cs="仿宋_GB2312"/>
          <w:bCs/>
          <w:color w:val="auto"/>
          <w:sz w:val="24"/>
          <w:szCs w:val="24"/>
        </w:rPr>
        <w:t>地点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（网址）</w:t>
      </w:r>
      <w:r>
        <w:rPr>
          <w:rFonts w:ascii="仿宋_GB2312" w:hAnsi="仿宋_GB2312" w:eastAsia="仿宋_GB2312" w:cs="仿宋_GB2312"/>
          <w:bCs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遂昌县公共资源交易中心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开标室3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；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浙江政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Cs/>
          <w:sz w:val="24"/>
          <w:szCs w:val="24"/>
        </w:rPr>
        <w:t>府采购网—用户入驻/登录—用户登录—项目采购—开标评标—进入开标大厅</w:t>
      </w:r>
    </w:p>
    <w:p w14:paraId="6A5C34B9">
      <w:pPr>
        <w:pStyle w:val="2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default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080DA10">
      <w:pPr>
        <w:pStyle w:val="7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400" w:lineRule="exact"/>
        <w:jc w:val="left"/>
        <w:outlineLvl w:val="1"/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  <w:t>现修改</w:t>
      </w:r>
      <w:r>
        <w:rPr>
          <w:rFonts w:hint="eastAsia" w:ascii="黑体" w:hAnsi="黑体" w:eastAsia="黑体" w:cs="黑体"/>
          <w:b w:val="0"/>
          <w:sz w:val="30"/>
          <w:szCs w:val="30"/>
        </w:rPr>
        <w:t>如下</w:t>
      </w: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  <w:t>：</w:t>
      </w:r>
    </w:p>
    <w:p w14:paraId="0A97968F">
      <w:pPr>
        <w:pStyle w:val="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lang w:eastAsia="zh-CN" w:bidi="ar"/>
        </w:rPr>
        <w:t>涉及的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提交投标文件截止时间、开标时间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lang w:eastAsia="zh-CN" w:bidi="ar"/>
        </w:rPr>
        <w:t>样品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lang w:bidi="ar"/>
        </w:rPr>
        <w:t>递交时间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b/>
          <w:bCs w:val="0"/>
          <w:snapToGrid w:val="0"/>
          <w:color w:val="auto"/>
          <w:sz w:val="24"/>
          <w:szCs w:val="24"/>
          <w:u w:val="single"/>
        </w:rPr>
        <w:t>2024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年</w:t>
      </w:r>
      <w:r>
        <w:rPr>
          <w:rFonts w:hint="eastAsia" w:ascii="仿宋_GB2312" w:eastAsia="仿宋_GB2312"/>
          <w:b/>
          <w:bCs w:val="0"/>
          <w:snapToGrid w:val="0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b/>
          <w:bCs w:val="0"/>
          <w:snapToGrid w:val="0"/>
          <w:color w:val="auto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 xml:space="preserve">日 </w:t>
      </w:r>
      <w:r>
        <w:rPr>
          <w:rFonts w:hint="eastAsia" w:ascii="仿宋_GB2312" w:hAnsi="宋体" w:eastAsia="仿宋_GB2312"/>
          <w:b/>
          <w:bCs w:val="0"/>
          <w:snapToGrid w:val="0"/>
          <w:color w:val="auto"/>
          <w:sz w:val="24"/>
          <w:szCs w:val="24"/>
          <w:u w:val="single"/>
        </w:rPr>
        <w:t>09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:</w:t>
      </w:r>
      <w:r>
        <w:rPr>
          <w:rFonts w:hint="eastAsia" w:ascii="仿宋_GB2312" w:eastAsia="仿宋_GB2312"/>
          <w:b/>
          <w:bCs w:val="0"/>
          <w:snapToGrid w:val="0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_GB2312" w:hAnsi="宋体" w:eastAsia="仿宋_GB2312"/>
          <w:b/>
          <w:bCs w:val="0"/>
          <w:snapToGrid w:val="0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（北京时间）</w:t>
      </w:r>
    </w:p>
    <w:p w14:paraId="7FBAF719"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开标</w:t>
      </w:r>
      <w:r>
        <w:rPr>
          <w:rFonts w:ascii="仿宋_GB2312" w:hAnsi="仿宋_GB2312" w:eastAsia="仿宋_GB2312" w:cs="仿宋_GB2312"/>
          <w:bCs/>
          <w:color w:val="auto"/>
          <w:sz w:val="24"/>
          <w:szCs w:val="24"/>
        </w:rPr>
        <w:t>地点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（网址）</w:t>
      </w:r>
      <w:r>
        <w:rPr>
          <w:rFonts w:ascii="仿宋_GB2312" w:hAnsi="仿宋_GB2312" w:eastAsia="仿宋_GB2312" w:cs="仿宋_GB2312"/>
          <w:bCs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遂昌县公共资源交易中心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开标室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；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浙江政府采购网—用户入驻/登录—用户登录—项目采购—开标评标—进入开标大厅</w:t>
      </w:r>
    </w:p>
    <w:p w14:paraId="4AFC1EF1">
      <w:pPr>
        <w:pStyle w:val="3"/>
        <w:keepNext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0"/>
        <w:textAlignment w:val="auto"/>
        <w:rPr>
          <w:rFonts w:hint="eastAsia" w:ascii="宋体" w:hAnsi="宋体" w:cs="宋体"/>
          <w:sz w:val="28"/>
          <w:szCs w:val="28"/>
        </w:rPr>
      </w:pPr>
    </w:p>
    <w:p w14:paraId="0C8BE978">
      <w:pPr>
        <w:pStyle w:val="3"/>
        <w:keepNext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0"/>
        <w:textAlignment w:val="auto"/>
        <w:rPr>
          <w:rFonts w:hint="eastAsia" w:ascii="宋体" w:hAnsi="宋体" w:cs="宋体"/>
          <w:sz w:val="28"/>
          <w:szCs w:val="28"/>
        </w:rPr>
      </w:pPr>
    </w:p>
    <w:p w14:paraId="2A25A2C3">
      <w:pPr>
        <w:pStyle w:val="3"/>
        <w:keepNext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其他内容不作调整。                                                      </w:t>
      </w:r>
      <w:r>
        <w:rPr>
          <w:rFonts w:ascii="宋体" w:hAnsi="宋体" w:cs="宋体"/>
          <w:sz w:val="28"/>
          <w:szCs w:val="28"/>
        </w:rPr>
        <w:t xml:space="preserve">                  </w:t>
      </w:r>
    </w:p>
    <w:p w14:paraId="5D13D306">
      <w:pPr>
        <w:spacing w:line="360" w:lineRule="auto"/>
        <w:ind w:right="1120"/>
        <w:jc w:val="right"/>
        <w:rPr>
          <w:rFonts w:ascii="宋体" w:hAnsi="宋体" w:cs="宋体"/>
          <w:sz w:val="28"/>
          <w:szCs w:val="28"/>
        </w:rPr>
      </w:pPr>
    </w:p>
    <w:p w14:paraId="51F2B172">
      <w:pPr>
        <w:spacing w:line="360" w:lineRule="auto"/>
        <w:ind w:right="1120" w:firstLine="56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遂昌县档案馆</w:t>
      </w:r>
    </w:p>
    <w:p w14:paraId="2F320738">
      <w:pPr>
        <w:spacing w:line="360" w:lineRule="auto"/>
        <w:ind w:right="112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遂昌县公共资源交易中心</w:t>
      </w:r>
    </w:p>
    <w:p w14:paraId="349672B3">
      <w:pPr>
        <w:pStyle w:val="3"/>
        <w:ind w:firstLine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</w:rPr>
        <w:t>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sz w:val="28"/>
          <w:szCs w:val="28"/>
        </w:rPr>
        <w:t xml:space="preserve">日                                                      </w:t>
      </w:r>
      <w:bookmarkEnd w:id="0"/>
    </w:p>
    <w:sectPr>
      <w:headerReference r:id="rId3" w:type="default"/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tsaah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B843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4B738"/>
    <w:multiLevelType w:val="multilevel"/>
    <w:tmpl w:val="B7C4B738"/>
    <w:lvl w:ilvl="0" w:tentative="0">
      <w:start w:val="1"/>
      <w:numFmt w:val="decimal"/>
      <w:suff w:val="nothing"/>
      <w:lvlText w:val="%1"/>
      <w:lvlJc w:val="left"/>
      <w:pPr>
        <w:ind w:left="440" w:hanging="44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GVhYzAyMmM4YzY2ZDVjOWYwM2FlZDM3MjdjZmYifQ=="/>
  </w:docVars>
  <w:rsids>
    <w:rsidRoot w:val="629401AC"/>
    <w:rsid w:val="000146A7"/>
    <w:rsid w:val="0009077A"/>
    <w:rsid w:val="00241969"/>
    <w:rsid w:val="0048303A"/>
    <w:rsid w:val="00672D93"/>
    <w:rsid w:val="006E2249"/>
    <w:rsid w:val="00BE1A85"/>
    <w:rsid w:val="00CB6E29"/>
    <w:rsid w:val="00E16358"/>
    <w:rsid w:val="00E560EB"/>
    <w:rsid w:val="00EB5265"/>
    <w:rsid w:val="19822298"/>
    <w:rsid w:val="19FF75A1"/>
    <w:rsid w:val="1AD407F6"/>
    <w:rsid w:val="1CD953B3"/>
    <w:rsid w:val="27E51B1C"/>
    <w:rsid w:val="2D4F3A74"/>
    <w:rsid w:val="2FAF01CA"/>
    <w:rsid w:val="36903019"/>
    <w:rsid w:val="3761265D"/>
    <w:rsid w:val="522459EB"/>
    <w:rsid w:val="5ADD2FA2"/>
    <w:rsid w:val="629401AC"/>
    <w:rsid w:val="67F144C4"/>
    <w:rsid w:val="745558E8"/>
    <w:rsid w:val="7AC522B7"/>
    <w:rsid w:val="7D6E6911"/>
    <w:rsid w:val="7E252386"/>
    <w:rsid w:val="7FEA59E3"/>
    <w:rsid w:val="DE57E340"/>
    <w:rsid w:val="EDEBC84A"/>
    <w:rsid w:val="EFD776AD"/>
    <w:rsid w:val="FAFF7128"/>
    <w:rsid w:val="FFFFE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Body Text Indent 2"/>
    <w:basedOn w:val="1"/>
    <w:qFormat/>
    <w:uiPriority w:val="0"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0">
    <w:name w:val="NormalCharacter"/>
    <w:qFormat/>
    <w:uiPriority w:val="0"/>
  </w:style>
  <w:style w:type="paragraph" w:customStyle="1" w:styleId="11">
    <w:name w:val="Body Text First Indent 21"/>
    <w:basedOn w:val="1"/>
    <w:qFormat/>
    <w:uiPriority w:val="99"/>
    <w:pPr>
      <w:autoSpaceDE w:val="0"/>
      <w:autoSpaceDN w:val="0"/>
      <w:adjustRightInd w:val="0"/>
      <w:spacing w:after="120"/>
      <w:ind w:left="200" w:leftChars="200" w:firstLine="420"/>
    </w:pPr>
    <w:rPr>
      <w:rFonts w:ascii="宋体" w:cs="宋体"/>
      <w:sz w:val="24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1743</Words>
  <Characters>1955</Characters>
  <Lines>9</Lines>
  <Paragraphs>2</Paragraphs>
  <TotalTime>1</TotalTime>
  <ScaleCrop>false</ScaleCrop>
  <LinksUpToDate>false</LinksUpToDate>
  <CharactersWithSpaces>2171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2024-02-28T06:46:00Z</dcterms:created>
  <dc:creator>Administrator</dc:creator>
  <cp:lastModifiedBy>Olivia</cp:lastModifiedBy>
  <dcterms:modified xsi:type="dcterms:W3CDTF">2024-09-28T03:14:09Z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8021A13F3E894FC0ADB09E06D19A3E45_13</vt:lpwstr>
  </property>
</Properties>
</file>