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4156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14:paraId="3587CDB1">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14:paraId="77FBAD18">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14:paraId="4A7213F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CG-20</w:t>
      </w:r>
      <w:r>
        <w:rPr>
          <w:rFonts w:hint="eastAsia" w:ascii="宋体" w:hAnsi="宋体" w:cs="宋体"/>
          <w:b/>
          <w:bCs w:val="0"/>
          <w:kern w:val="0"/>
          <w:sz w:val="28"/>
          <w:szCs w:val="28"/>
          <w:lang w:val="en-US" w:eastAsia="zh-CN"/>
        </w:rPr>
        <w:t>24</w:t>
      </w:r>
      <w:r>
        <w:rPr>
          <w:rFonts w:hint="eastAsia" w:ascii="宋体"/>
          <w:b/>
          <w:bCs w:val="0"/>
          <w:kern w:val="0"/>
          <w:sz w:val="32"/>
          <w:lang w:val="en-US" w:eastAsia="zh-CN"/>
        </w:rPr>
        <w:t>-G</w:t>
      </w:r>
      <w:r>
        <w:rPr>
          <w:rFonts w:hint="eastAsia" w:ascii="宋体"/>
          <w:b/>
          <w:bCs w:val="0"/>
          <w:color w:val="auto"/>
          <w:kern w:val="0"/>
          <w:sz w:val="32"/>
          <w:lang w:val="en-US" w:eastAsia="zh-CN"/>
        </w:rPr>
        <w:t>K0</w:t>
      </w:r>
      <w:r>
        <w:rPr>
          <w:rFonts w:hint="eastAsia" w:ascii="宋体" w:hAnsi="宋体" w:cs="宋体"/>
          <w:b/>
          <w:bCs w:val="0"/>
          <w:kern w:val="0"/>
          <w:sz w:val="28"/>
          <w:szCs w:val="28"/>
          <w:lang w:val="en-US" w:eastAsia="zh-CN"/>
        </w:rPr>
        <w:t>94</w:t>
      </w:r>
      <w:r>
        <w:rPr>
          <w:rFonts w:hint="eastAsia" w:ascii="宋体"/>
          <w:b/>
          <w:kern w:val="0"/>
          <w:sz w:val="32"/>
        </w:rPr>
        <w:t>号</w:t>
      </w:r>
    </w:p>
    <w:p w14:paraId="6515F3C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593A6B3C">
      <w:pPr>
        <w:autoSpaceDE w:val="0"/>
        <w:autoSpaceDN w:val="0"/>
        <w:adjustRightInd w:val="0"/>
        <w:spacing w:line="360" w:lineRule="auto"/>
        <w:rPr>
          <w:rFonts w:ascii="宋体"/>
          <w:b/>
          <w:kern w:val="0"/>
          <w:sz w:val="52"/>
          <w:szCs w:val="52"/>
        </w:rPr>
      </w:pPr>
    </w:p>
    <w:p w14:paraId="70F88A1D">
      <w:pPr>
        <w:autoSpaceDE w:val="0"/>
        <w:autoSpaceDN w:val="0"/>
        <w:adjustRightInd w:val="0"/>
        <w:spacing w:line="360" w:lineRule="auto"/>
        <w:ind w:firstLine="1797" w:firstLineChars="642"/>
        <w:jc w:val="left"/>
        <w:rPr>
          <w:rFonts w:ascii="宋体"/>
          <w:kern w:val="0"/>
          <w:sz w:val="28"/>
        </w:rPr>
      </w:pPr>
    </w:p>
    <w:p w14:paraId="49280B7B">
      <w:pPr>
        <w:autoSpaceDE w:val="0"/>
        <w:autoSpaceDN w:val="0"/>
        <w:adjustRightInd w:val="0"/>
        <w:spacing w:line="360" w:lineRule="auto"/>
        <w:ind w:firstLine="1797" w:firstLineChars="642"/>
        <w:jc w:val="center"/>
        <w:rPr>
          <w:rFonts w:ascii="宋体"/>
          <w:kern w:val="0"/>
          <w:sz w:val="28"/>
        </w:rPr>
      </w:pPr>
    </w:p>
    <w:p w14:paraId="715156CB">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采购项目：台州市路桥中学2025年保安、保洁、绿化管理服务项目</w:t>
      </w:r>
    </w:p>
    <w:p w14:paraId="626F89E2">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人：台州市路桥中学</w:t>
      </w:r>
    </w:p>
    <w:p w14:paraId="2821B271">
      <w:pPr>
        <w:autoSpaceDE w:val="0"/>
        <w:autoSpaceDN w:val="0"/>
        <w:adjustRightInd w:val="0"/>
        <w:spacing w:line="360" w:lineRule="auto"/>
        <w:rPr>
          <w:rFonts w:ascii="宋体"/>
          <w:kern w:val="0"/>
          <w:sz w:val="28"/>
        </w:rPr>
      </w:pPr>
    </w:p>
    <w:p w14:paraId="0F444464">
      <w:pPr>
        <w:autoSpaceDE w:val="0"/>
        <w:autoSpaceDN w:val="0"/>
        <w:adjustRightInd w:val="0"/>
        <w:spacing w:line="360" w:lineRule="auto"/>
        <w:rPr>
          <w:rFonts w:ascii="宋体"/>
          <w:kern w:val="0"/>
          <w:sz w:val="28"/>
        </w:rPr>
      </w:pPr>
    </w:p>
    <w:p w14:paraId="0C1F1C5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2C3899F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14:paraId="147F25E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4E4006B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highlight w:val="none"/>
        </w:rPr>
      </w:pPr>
      <w:r>
        <w:rPr>
          <w:rFonts w:hint="eastAsia" w:ascii="宋体" w:hAnsi="宋体" w:cs="宋体"/>
          <w:kern w:val="0"/>
          <w:sz w:val="28"/>
          <w:szCs w:val="28"/>
          <w:highlight w:val="none"/>
          <w:lang w:val="en-US" w:eastAsia="zh-CN"/>
        </w:rPr>
        <w:t>台州市</w:t>
      </w:r>
      <w:r>
        <w:rPr>
          <w:rFonts w:hint="eastAsia" w:ascii="宋体" w:hAnsi="宋体" w:cs="宋体"/>
          <w:kern w:val="0"/>
          <w:sz w:val="28"/>
          <w:szCs w:val="28"/>
          <w:highlight w:val="none"/>
        </w:rPr>
        <w:t>政府采购中心</w:t>
      </w:r>
    </w:p>
    <w:p w14:paraId="51C725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highlight w:val="none"/>
        </w:rPr>
      </w:pPr>
      <w:r>
        <w:rPr>
          <w:rFonts w:hint="eastAsia" w:ascii="宋体" w:hAnsi="宋体" w:cs="宋体"/>
          <w:kern w:val="0"/>
          <w:sz w:val="28"/>
          <w:szCs w:val="28"/>
          <w:highlight w:val="none"/>
          <w:lang w:val="en-US" w:eastAsia="zh-CN"/>
        </w:rPr>
        <w:t>2024</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12</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25</w:t>
      </w:r>
      <w:r>
        <w:rPr>
          <w:rFonts w:hint="eastAsia" w:ascii="宋体" w:hAnsi="宋体" w:cs="宋体"/>
          <w:kern w:val="0"/>
          <w:sz w:val="28"/>
          <w:szCs w:val="28"/>
          <w:highlight w:val="none"/>
        </w:rPr>
        <w:t>日</w:t>
      </w:r>
    </w:p>
    <w:p w14:paraId="36EE5D53">
      <w:pPr>
        <w:spacing w:line="360" w:lineRule="auto"/>
      </w:pPr>
    </w:p>
    <w:p w14:paraId="5D24ACB7">
      <w:pPr>
        <w:spacing w:line="360" w:lineRule="auto"/>
        <w:rPr>
          <w:rFonts w:hint="eastAsia" w:eastAsia="宋体"/>
          <w:lang w:val="en-US" w:eastAsia="zh-CN"/>
        </w:rPr>
      </w:pPr>
    </w:p>
    <w:p w14:paraId="4CC8DC7C">
      <w:pPr>
        <w:pStyle w:val="29"/>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7A1AB8C5">
          <w:pPr>
            <w:spacing w:line="480" w:lineRule="auto"/>
            <w:jc w:val="center"/>
            <w:rPr>
              <w:rFonts w:ascii="宋体" w:hAnsi="宋体"/>
              <w:sz w:val="28"/>
              <w:szCs w:val="28"/>
            </w:rPr>
          </w:pPr>
          <w:bookmarkStart w:id="0" w:name="_Toc25017_WPSOffice_Type1"/>
        </w:p>
        <w:p w14:paraId="7DD1EE02">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2AD3CC67">
          <w:pPr>
            <w:pStyle w:val="20"/>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77BFB5B5">
          <w:pPr>
            <w:pStyle w:val="20"/>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1B951E8A">
          <w:pPr>
            <w:pStyle w:val="20"/>
            <w:tabs>
              <w:tab w:val="right" w:leader="dot" w:pos="8620"/>
            </w:tabs>
            <w:ind w:right="638" w:rightChars="304"/>
            <w:rPr>
              <w:rFonts w:eastAsiaTheme="minorEastAsia" w:cstheme="minorBidi"/>
              <w:sz w:val="28"/>
              <w:szCs w:val="28"/>
            </w:rPr>
          </w:pPr>
          <w:r>
            <w:rPr>
              <w:rFonts w:eastAsiaTheme="minorEastAsia" w:cstheme="minorBidi"/>
              <w:color w:val="auto"/>
              <w:sz w:val="28"/>
              <w:szCs w:val="28"/>
            </w:rPr>
            <w:fldChar w:fldCharType="begin"/>
          </w:r>
          <w:r>
            <w:rPr>
              <w:rFonts w:eastAsiaTheme="minorEastAsia" w:cstheme="minorBidi"/>
              <w:color w:val="auto"/>
              <w:sz w:val="28"/>
              <w:szCs w:val="28"/>
            </w:rPr>
            <w:instrText xml:space="preserve"> HYPERLINK \l "_Toc13072_WPSOffice_Level1" </w:instrText>
          </w:r>
          <w:r>
            <w:rPr>
              <w:rFonts w:eastAsiaTheme="minorEastAsia" w:cstheme="minorBidi"/>
              <w:color w:val="auto"/>
              <w:sz w:val="28"/>
              <w:szCs w:val="28"/>
            </w:rPr>
            <w:fldChar w:fldCharType="separate"/>
          </w:r>
          <w:r>
            <w:rPr>
              <w:rFonts w:hint="eastAsia" w:eastAsiaTheme="minorEastAsia" w:cstheme="minorBidi"/>
              <w:color w:val="auto"/>
              <w:sz w:val="28"/>
              <w:szCs w:val="28"/>
            </w:rPr>
            <w:t>第三章 招标需求</w:t>
          </w:r>
          <w:r>
            <w:rPr>
              <w:rFonts w:eastAsiaTheme="minorEastAsia" w:cstheme="minorBidi"/>
              <w:color w:val="auto"/>
              <w:sz w:val="28"/>
              <w:szCs w:val="28"/>
            </w:rPr>
            <w:tab/>
          </w:r>
          <w:r>
            <w:rPr>
              <w:rFonts w:hint="eastAsia" w:eastAsiaTheme="minorEastAsia" w:cstheme="minorBidi"/>
              <w:color w:val="auto"/>
              <w:sz w:val="28"/>
              <w:szCs w:val="28"/>
            </w:rPr>
            <w:t>1</w:t>
          </w:r>
          <w:r>
            <w:rPr>
              <w:rFonts w:hint="eastAsia" w:eastAsiaTheme="minorEastAsia" w:cstheme="minorBidi"/>
              <w:color w:val="auto"/>
              <w:sz w:val="28"/>
              <w:szCs w:val="28"/>
            </w:rPr>
            <w:fldChar w:fldCharType="end"/>
          </w:r>
          <w:r>
            <w:rPr>
              <w:rFonts w:hint="eastAsia" w:eastAsiaTheme="minorEastAsia" w:cstheme="minorBidi"/>
              <w:color w:val="auto"/>
              <w:sz w:val="28"/>
              <w:szCs w:val="28"/>
              <w:lang w:val="en-US" w:eastAsia="zh-CN"/>
            </w:rPr>
            <w:t>6</w:t>
          </w:r>
        </w:p>
        <w:p w14:paraId="14B73BEE">
          <w:pPr>
            <w:pStyle w:val="20"/>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hint="eastAsia" w:eastAsiaTheme="minorEastAsia" w:cstheme="minorBidi"/>
              <w:sz w:val="28"/>
              <w:szCs w:val="28"/>
              <w:lang w:val="en-US" w:eastAsia="zh-CN"/>
            </w:rPr>
            <w:t>35</w:t>
          </w:r>
          <w:r>
            <w:rPr>
              <w:rFonts w:eastAsiaTheme="minorEastAsia" w:cstheme="minorBidi"/>
              <w:sz w:val="28"/>
              <w:szCs w:val="28"/>
            </w:rPr>
            <w:fldChar w:fldCharType="end"/>
          </w:r>
        </w:p>
        <w:p w14:paraId="58184C58">
          <w:pPr>
            <w:pStyle w:val="20"/>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hint="eastAsia" w:eastAsiaTheme="minorEastAsia" w:cstheme="minorBidi"/>
              <w:sz w:val="28"/>
              <w:szCs w:val="28"/>
              <w:lang w:val="en-US" w:eastAsia="zh-CN"/>
            </w:rPr>
            <w:t>42</w:t>
          </w:r>
          <w:r>
            <w:rPr>
              <w:rFonts w:eastAsiaTheme="minorEastAsia" w:cstheme="minorBidi"/>
              <w:sz w:val="28"/>
              <w:szCs w:val="28"/>
            </w:rPr>
            <w:fldChar w:fldCharType="end"/>
          </w:r>
        </w:p>
        <w:p w14:paraId="1D70AD48">
          <w:pPr>
            <w:pStyle w:val="20"/>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hint="eastAsia" w:eastAsiaTheme="minorEastAsia" w:cstheme="minorBidi"/>
              <w:sz w:val="28"/>
              <w:szCs w:val="28"/>
              <w:lang w:val="en-US" w:eastAsia="zh-CN"/>
            </w:rPr>
            <w:t>4</w:t>
          </w:r>
          <w:r>
            <w:rPr>
              <w:rFonts w:eastAsiaTheme="minorEastAsia" w:cstheme="minorBidi"/>
              <w:sz w:val="28"/>
              <w:szCs w:val="28"/>
            </w:rPr>
            <w:fldChar w:fldCharType="end"/>
          </w:r>
          <w:r>
            <w:rPr>
              <w:rFonts w:hint="eastAsia" w:eastAsiaTheme="minorEastAsia" w:cstheme="minorBidi"/>
              <w:sz w:val="28"/>
              <w:szCs w:val="28"/>
              <w:lang w:val="en-US" w:eastAsia="zh-CN"/>
            </w:rPr>
            <w:t>6</w:t>
          </w:r>
        </w:p>
      </w:sdtContent>
    </w:sdt>
    <w:bookmarkEnd w:id="0"/>
    <w:p w14:paraId="3550D91E">
      <w:pPr>
        <w:spacing w:line="480" w:lineRule="auto"/>
        <w:rPr>
          <w:sz w:val="28"/>
          <w:szCs w:val="28"/>
        </w:rPr>
      </w:pPr>
    </w:p>
    <w:p w14:paraId="16D0EFA2">
      <w:pPr>
        <w:spacing w:line="360" w:lineRule="auto"/>
      </w:pPr>
    </w:p>
    <w:p w14:paraId="3AEF54BF">
      <w:pPr>
        <w:spacing w:line="360" w:lineRule="auto"/>
      </w:pPr>
    </w:p>
    <w:p w14:paraId="6668B519">
      <w:pPr>
        <w:spacing w:line="360" w:lineRule="auto"/>
      </w:pPr>
    </w:p>
    <w:p w14:paraId="1DF05C9F">
      <w:pPr>
        <w:spacing w:line="360" w:lineRule="auto"/>
      </w:pPr>
    </w:p>
    <w:p w14:paraId="283D2A47">
      <w:pPr>
        <w:spacing w:line="360" w:lineRule="auto"/>
      </w:pPr>
    </w:p>
    <w:p w14:paraId="068F5548">
      <w:pPr>
        <w:spacing w:line="360" w:lineRule="auto"/>
      </w:pPr>
    </w:p>
    <w:p w14:paraId="205CCB9D">
      <w:pPr>
        <w:spacing w:line="360" w:lineRule="auto"/>
      </w:pPr>
    </w:p>
    <w:p w14:paraId="4E60176B">
      <w:pPr>
        <w:spacing w:line="360" w:lineRule="auto"/>
      </w:pPr>
    </w:p>
    <w:p w14:paraId="4C858047">
      <w:pPr>
        <w:spacing w:line="360" w:lineRule="auto"/>
      </w:pPr>
    </w:p>
    <w:p w14:paraId="786A6063">
      <w:pPr>
        <w:spacing w:line="360" w:lineRule="auto"/>
      </w:pPr>
    </w:p>
    <w:p w14:paraId="69AF39DB">
      <w:pPr>
        <w:spacing w:line="360" w:lineRule="auto"/>
      </w:pPr>
    </w:p>
    <w:p w14:paraId="131FD8B0">
      <w:pPr>
        <w:spacing w:line="360" w:lineRule="auto"/>
      </w:pPr>
    </w:p>
    <w:p w14:paraId="7391FB5A">
      <w:pPr>
        <w:spacing w:line="360" w:lineRule="auto"/>
      </w:pPr>
    </w:p>
    <w:p w14:paraId="4C0A3E22">
      <w:pPr>
        <w:spacing w:line="360" w:lineRule="auto"/>
      </w:pPr>
    </w:p>
    <w:p w14:paraId="77E6E774">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0AB71376">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2" w:name="_Toc4350_WPSOffice_Level1"/>
      <w:r>
        <w:rPr>
          <w:rFonts w:hint="eastAsia" w:ascii="宋体" w:hAnsi="宋体" w:cs="宋体"/>
          <w:b/>
          <w:kern w:val="0"/>
          <w:sz w:val="36"/>
          <w:szCs w:val="36"/>
        </w:rPr>
        <w:t>投标邀请</w:t>
      </w:r>
      <w:bookmarkEnd w:id="2"/>
    </w:p>
    <w:p w14:paraId="47C57CE7">
      <w:pPr>
        <w:pStyle w:val="6"/>
        <w:ind w:firstLine="480" w:firstLineChars="200"/>
        <w:rPr>
          <w:rFonts w:cs="宋体"/>
          <w:b w:val="0"/>
          <w:sz w:val="24"/>
          <w:szCs w:val="24"/>
        </w:rPr>
      </w:pPr>
      <w:bookmarkStart w:id="3" w:name="_Toc35393621"/>
      <w:bookmarkStart w:id="4" w:name="_Toc35393790"/>
      <w:bookmarkStart w:id="5" w:name="_Toc28359002"/>
      <w:bookmarkStart w:id="6" w:name="_Toc28359079"/>
      <w:bookmarkStart w:id="7"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受台州市路桥中学委托，就台州市路桥中学2025年保安、保洁、绿化管理服务项目进行公开招标，欢迎符合资格条件的国内投标人参加投标。</w:t>
      </w:r>
    </w:p>
    <w:p w14:paraId="09CD9FA6">
      <w:pPr>
        <w:pStyle w:val="6"/>
        <w:ind w:firstLine="482" w:firstLineChars="200"/>
        <w:rPr>
          <w:rFonts w:cs="宋体"/>
          <w:bCs/>
          <w:sz w:val="24"/>
          <w:szCs w:val="24"/>
        </w:rPr>
      </w:pPr>
      <w:r>
        <w:rPr>
          <w:rFonts w:hint="eastAsia" w:cs="宋体"/>
          <w:bCs/>
          <w:sz w:val="24"/>
          <w:szCs w:val="24"/>
        </w:rPr>
        <w:t>一、项目基本情况</w:t>
      </w:r>
      <w:bookmarkEnd w:id="3"/>
      <w:bookmarkEnd w:id="4"/>
      <w:bookmarkEnd w:id="5"/>
      <w:bookmarkEnd w:id="6"/>
    </w:p>
    <w:p w14:paraId="5CDFEE57">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TZCG-2024-G</w:t>
      </w:r>
      <w:r>
        <w:rPr>
          <w:rFonts w:hint="eastAsia" w:ascii="宋体" w:hAnsi="宋体" w:cs="宋体"/>
          <w:color w:val="auto"/>
          <w:sz w:val="24"/>
          <w:lang w:val="en-US" w:eastAsia="zh-CN"/>
        </w:rPr>
        <w:t>K094</w:t>
      </w:r>
      <w:r>
        <w:rPr>
          <w:rFonts w:hint="eastAsia" w:asciiTheme="minorEastAsia" w:hAnsiTheme="minorEastAsia" w:eastAsiaTheme="minorEastAsia" w:cstheme="minorEastAsia"/>
          <w:sz w:val="24"/>
        </w:rPr>
        <w:t>号</w:t>
      </w:r>
    </w:p>
    <w:bookmarkEnd w:id="7"/>
    <w:p w14:paraId="157F8FA5">
      <w:pPr>
        <w:spacing w:line="360" w:lineRule="auto"/>
        <w:ind w:firstLine="480" w:firstLineChars="200"/>
      </w:pPr>
      <w:r>
        <w:rPr>
          <w:rFonts w:hint="eastAsia" w:ascii="宋体" w:hAnsi="宋体" w:cs="宋体"/>
          <w:sz w:val="24"/>
        </w:rPr>
        <w:t>项目名称：</w:t>
      </w:r>
      <w:r>
        <w:rPr>
          <w:rFonts w:hint="eastAsia" w:ascii="宋体" w:hAnsi="宋体" w:cs="宋体"/>
          <w:kern w:val="0"/>
          <w:sz w:val="24"/>
        </w:rPr>
        <w:t>台州市路桥中学2025年保安、保洁、绿化管理服务项目</w:t>
      </w:r>
    </w:p>
    <w:tbl>
      <w:tblPr>
        <w:tblStyle w:val="23"/>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1DCC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3" w:type="dxa"/>
            <w:vAlign w:val="center"/>
          </w:tcPr>
          <w:p w14:paraId="6AA64664">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14:paraId="5F1F9371">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14:paraId="34DE8F23">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14:paraId="328E7164">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14:paraId="2948F13A">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14:paraId="788AC44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14:paraId="7290439D">
            <w:pPr>
              <w:jc w:val="center"/>
              <w:rPr>
                <w:rFonts w:ascii="宋体" w:hAnsi="宋体" w:cs="宋体"/>
                <w:b/>
                <w:sz w:val="21"/>
                <w:szCs w:val="21"/>
              </w:rPr>
            </w:pPr>
            <w:r>
              <w:rPr>
                <w:rFonts w:hint="eastAsia" w:ascii="宋体" w:hAnsi="宋体" w:cs="宋体"/>
                <w:b/>
                <w:sz w:val="21"/>
                <w:szCs w:val="21"/>
              </w:rPr>
              <w:t>最高限价</w:t>
            </w:r>
          </w:p>
          <w:p w14:paraId="15517258">
            <w:pPr>
              <w:jc w:val="center"/>
              <w:rPr>
                <w:rFonts w:ascii="宋体" w:hAnsi="宋体" w:cs="宋体"/>
                <w:b/>
                <w:sz w:val="21"/>
                <w:szCs w:val="21"/>
              </w:rPr>
            </w:pPr>
            <w:r>
              <w:rPr>
                <w:rFonts w:hint="eastAsia" w:ascii="宋体" w:hAnsi="宋体" w:cs="宋体"/>
                <w:b/>
                <w:sz w:val="21"/>
                <w:szCs w:val="21"/>
              </w:rPr>
              <w:t>（万元）</w:t>
            </w:r>
          </w:p>
        </w:tc>
      </w:tr>
      <w:tr w14:paraId="4529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33" w:type="dxa"/>
            <w:vAlign w:val="center"/>
          </w:tcPr>
          <w:p w14:paraId="5096EEE1">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741" w:type="dxa"/>
            <w:vAlign w:val="center"/>
          </w:tcPr>
          <w:p w14:paraId="5ED74CDE">
            <w:pPr>
              <w:tabs>
                <w:tab w:val="left" w:pos="8280"/>
              </w:tabs>
              <w:autoSpaceDE w:val="0"/>
              <w:autoSpaceDN w:val="0"/>
              <w:adjustRightInd w:val="0"/>
              <w:rPr>
                <w:rFonts w:ascii="宋体" w:hAnsi="宋体" w:cs="宋体"/>
                <w:b/>
                <w:sz w:val="21"/>
                <w:szCs w:val="21"/>
              </w:rPr>
            </w:pPr>
            <w:r>
              <w:rPr>
                <w:rFonts w:hint="eastAsia" w:ascii="宋体" w:hAnsi="宋体" w:cs="宋体"/>
                <w:kern w:val="0"/>
                <w:sz w:val="24"/>
              </w:rPr>
              <w:t>保安、保洁、绿化管理服务项目</w:t>
            </w:r>
          </w:p>
        </w:tc>
        <w:tc>
          <w:tcPr>
            <w:tcW w:w="999" w:type="dxa"/>
            <w:vAlign w:val="center"/>
          </w:tcPr>
          <w:p w14:paraId="633C4E23">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979" w:type="dxa"/>
            <w:vAlign w:val="center"/>
          </w:tcPr>
          <w:p w14:paraId="705D9C15">
            <w:pPr>
              <w:tabs>
                <w:tab w:val="left" w:pos="8280"/>
              </w:tabs>
              <w:autoSpaceDE w:val="0"/>
              <w:autoSpaceDN w:val="0"/>
              <w:adjustRightInd w:val="0"/>
              <w:jc w:val="center"/>
              <w:rPr>
                <w:rFonts w:hint="eastAsia" w:ascii="宋体" w:hAnsi="宋体" w:eastAsia="宋体" w:cs="宋体"/>
                <w:bCs/>
                <w:sz w:val="21"/>
                <w:szCs w:val="21"/>
                <w:lang w:eastAsia="zh-CN"/>
              </w:rPr>
            </w:pPr>
            <w:r>
              <w:rPr>
                <w:rFonts w:hint="eastAsia" w:ascii="宋体" w:hAnsi="宋体" w:cs="宋体"/>
                <w:bCs/>
                <w:sz w:val="21"/>
                <w:szCs w:val="21"/>
                <w:lang w:eastAsia="zh-CN"/>
              </w:rPr>
              <w:t>年</w:t>
            </w:r>
          </w:p>
        </w:tc>
        <w:tc>
          <w:tcPr>
            <w:tcW w:w="1303" w:type="dxa"/>
            <w:vAlign w:val="center"/>
          </w:tcPr>
          <w:p w14:paraId="2FE3EF57">
            <w:pPr>
              <w:tabs>
                <w:tab w:val="left" w:pos="8280"/>
              </w:tabs>
              <w:autoSpaceDE w:val="0"/>
              <w:autoSpaceDN w:val="0"/>
              <w:adjustRightInd w:val="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150</w:t>
            </w:r>
          </w:p>
        </w:tc>
        <w:tc>
          <w:tcPr>
            <w:tcW w:w="1585" w:type="dxa"/>
            <w:vAlign w:val="center"/>
          </w:tcPr>
          <w:p w14:paraId="23147050">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eastAsia="宋体" w:cs="宋体"/>
                <w:bCs/>
                <w:i w:val="0"/>
                <w:iCs w:val="0"/>
                <w:caps w:val="0"/>
                <w:spacing w:val="0"/>
                <w:sz w:val="21"/>
                <w:szCs w:val="21"/>
                <w:shd w:val="clear"/>
              </w:rPr>
              <w:t>137.756</w:t>
            </w:r>
          </w:p>
        </w:tc>
      </w:tr>
    </w:tbl>
    <w:p w14:paraId="11F25B94">
      <w:pPr>
        <w:pStyle w:val="6"/>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8" w:name="_Toc35393791"/>
      <w:bookmarkStart w:id="9" w:name="_Toc35393622"/>
      <w:bookmarkStart w:id="10" w:name="_Toc28359003"/>
      <w:bookmarkStart w:id="11" w:name="_Toc28359080"/>
      <w:r>
        <w:rPr>
          <w:rFonts w:hint="eastAsia" w:cs="宋体"/>
          <w:bCs/>
          <w:sz w:val="24"/>
          <w:szCs w:val="24"/>
          <w:lang w:eastAsia="zh-CN"/>
        </w:rPr>
        <w:t>二、</w:t>
      </w:r>
      <w:r>
        <w:rPr>
          <w:rFonts w:hint="eastAsia" w:cs="宋体"/>
          <w:bCs/>
          <w:sz w:val="24"/>
          <w:szCs w:val="24"/>
        </w:rPr>
        <w:t>投标人的资格要求</w:t>
      </w:r>
      <w:bookmarkEnd w:id="8"/>
      <w:bookmarkEnd w:id="9"/>
      <w:bookmarkEnd w:id="10"/>
      <w:bookmarkEnd w:id="11"/>
    </w:p>
    <w:p w14:paraId="7D2F423D">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14:paraId="22C36F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bookmarkStart w:id="12" w:name="_Toc28359081"/>
      <w:bookmarkStart w:id="13" w:name="_Toc35393792"/>
      <w:bookmarkStart w:id="14" w:name="_Toc35393623"/>
      <w:bookmarkStart w:id="15" w:name="_Toc28359004"/>
      <w:r>
        <w:rPr>
          <w:rFonts w:hint="eastAsia" w:ascii="宋体" w:hAnsi="宋体" w:cs="宋体"/>
          <w:color w:val="auto"/>
          <w:sz w:val="24"/>
        </w:rPr>
        <w:t>（二）本项目</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本</w:t>
      </w:r>
      <w:r>
        <w:rPr>
          <w:rFonts w:hint="eastAsia" w:ascii="宋体" w:hAnsi="宋体" w:cs="宋体"/>
          <w:color w:val="auto"/>
          <w:sz w:val="24"/>
          <w:lang w:val="en-US" w:eastAsia="zh-CN"/>
        </w:rPr>
        <w:t>项目专</w:t>
      </w:r>
      <w:bookmarkStart w:id="96" w:name="_GoBack"/>
      <w:bookmarkEnd w:id="96"/>
      <w:r>
        <w:rPr>
          <w:rFonts w:hint="eastAsia" w:ascii="宋体" w:hAnsi="宋体" w:cs="宋体"/>
          <w:color w:val="auto"/>
          <w:sz w:val="24"/>
          <w:lang w:val="en-US" w:eastAsia="zh-CN"/>
        </w:rPr>
        <w:t>门面向中小</w:t>
      </w:r>
      <w:r>
        <w:rPr>
          <w:rFonts w:hint="eastAsia" w:ascii="宋体" w:hAnsi="宋体" w:eastAsia="宋体" w:cs="宋体"/>
          <w:color w:val="auto"/>
          <w:sz w:val="24"/>
          <w:lang w:val="en-US" w:eastAsia="zh-CN"/>
        </w:rPr>
        <w:t>企业，须按要求完整填写标的名称、企业名称、从业人员、营业收入、资产总额并加盖投标人公章（格式见附件</w:t>
      </w:r>
      <w:r>
        <w:rPr>
          <w:rFonts w:hint="eastAsia" w:ascii="宋体" w:hAnsi="宋体" w:cs="宋体"/>
          <w:color w:val="auto"/>
          <w:sz w:val="24"/>
          <w:highlight w:val="none"/>
          <w:lang w:val="en-US" w:eastAsia="zh-CN"/>
        </w:rPr>
        <w:t>18</w:t>
      </w:r>
      <w:r>
        <w:rPr>
          <w:rFonts w:hint="eastAsia" w:ascii="宋体" w:hAnsi="宋体" w:eastAsia="宋体" w:cs="宋体"/>
          <w:color w:val="auto"/>
          <w:sz w:val="24"/>
          <w:lang w:val="en-US" w:eastAsia="zh-CN"/>
        </w:rPr>
        <w:t>）</w:t>
      </w:r>
      <w:r>
        <w:rPr>
          <w:rFonts w:hint="eastAsia" w:ascii="宋体" w:hAnsi="宋体" w:cs="宋体"/>
          <w:color w:val="auto"/>
          <w:sz w:val="24"/>
        </w:rPr>
        <w:t>。</w:t>
      </w:r>
    </w:p>
    <w:p w14:paraId="297E32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5CF97C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w:t>
      </w:r>
      <w:r>
        <w:rPr>
          <w:rFonts w:hint="eastAsia" w:ascii="宋体" w:hAnsi="宋体" w:cs="宋体"/>
          <w:sz w:val="24"/>
          <w:highlight w:val="none"/>
        </w:rPr>
        <w:t>、监理、检测等服务的供应商，不得再参与本项目投标（联合体投标的，联合体各方均须满足该条款）。</w:t>
      </w:r>
    </w:p>
    <w:p w14:paraId="7BC44EAC">
      <w:pPr>
        <w:pStyle w:val="6"/>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highlight w:val="none"/>
          <w:lang w:eastAsia="zh-CN"/>
        </w:rPr>
      </w:pPr>
      <w:r>
        <w:rPr>
          <w:rFonts w:hint="eastAsia" w:cs="宋体"/>
          <w:bCs/>
          <w:sz w:val="24"/>
          <w:szCs w:val="24"/>
          <w:highlight w:val="none"/>
          <w:lang w:eastAsia="zh-CN"/>
        </w:rPr>
        <w:t>三、获取招标文件</w:t>
      </w:r>
      <w:bookmarkEnd w:id="12"/>
      <w:bookmarkEnd w:id="13"/>
      <w:bookmarkEnd w:id="14"/>
      <w:bookmarkEnd w:id="15"/>
    </w:p>
    <w:p w14:paraId="2830BD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（一）时间：</w:t>
      </w:r>
      <w:r>
        <w:rPr>
          <w:rFonts w:hint="eastAsia" w:ascii="宋体" w:hAnsi="宋体" w:cs="宋体"/>
          <w:sz w:val="24"/>
          <w:highlight w:val="none"/>
          <w:u w:val="single"/>
          <w:lang w:val="en-US"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rPr>
        <w:t>至</w:t>
      </w:r>
      <w:r>
        <w:rPr>
          <w:rFonts w:hint="eastAsia" w:ascii="宋体" w:hAnsi="宋体" w:cs="宋体"/>
          <w:sz w:val="24"/>
          <w:highlight w:val="none"/>
          <w:u w:val="single"/>
          <w:lang w:val="en-US" w:eastAsia="zh-CN"/>
        </w:rPr>
        <w:t>2025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cs="宋体"/>
          <w:sz w:val="24"/>
          <w:highlight w:val="none"/>
          <w:u w:val="single"/>
        </w:rPr>
        <w:t>日</w:t>
      </w:r>
    </w:p>
    <w:p w14:paraId="264A37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（二）方式：浙江政府采购网（</w:t>
      </w:r>
      <w:r>
        <w:rPr>
          <w:rFonts w:hint="default" w:ascii="宋体" w:hAnsi="宋体" w:cs="宋体"/>
          <w:sz w:val="24"/>
          <w:highlight w:val="none"/>
        </w:rPr>
        <w:t>https://zfcg.czt.zj.gov.cn</w:t>
      </w:r>
      <w:r>
        <w:rPr>
          <w:rFonts w:hint="eastAsia" w:ascii="宋体" w:hAnsi="宋体" w:cs="宋体"/>
          <w:sz w:val="24"/>
          <w:highlight w:val="none"/>
        </w:rPr>
        <w:t>）免费下载</w:t>
      </w:r>
    </w:p>
    <w:p w14:paraId="601C5F09">
      <w:pPr>
        <w:pStyle w:val="6"/>
        <w:ind w:right="0" w:firstLine="482" w:firstLineChars="200"/>
        <w:rPr>
          <w:rFonts w:cs="宋体"/>
          <w:bCs/>
          <w:sz w:val="24"/>
          <w:szCs w:val="24"/>
          <w:highlight w:val="none"/>
        </w:rPr>
      </w:pPr>
      <w:bookmarkStart w:id="16" w:name="_Toc28359082"/>
      <w:bookmarkStart w:id="17" w:name="_Toc35393624"/>
      <w:bookmarkStart w:id="18" w:name="_Toc35393793"/>
      <w:bookmarkStart w:id="19" w:name="_Toc28359005"/>
      <w:r>
        <w:rPr>
          <w:rFonts w:hint="eastAsia" w:cs="宋体"/>
          <w:bCs/>
          <w:sz w:val="24"/>
          <w:szCs w:val="24"/>
          <w:highlight w:val="none"/>
        </w:rPr>
        <w:t>四、提交投标文件</w:t>
      </w:r>
      <w:bookmarkEnd w:id="16"/>
      <w:bookmarkEnd w:id="17"/>
      <w:bookmarkEnd w:id="18"/>
      <w:bookmarkEnd w:id="19"/>
    </w:p>
    <w:p w14:paraId="093640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bookmarkStart w:id="20" w:name="_Toc35393794"/>
      <w:bookmarkStart w:id="21" w:name="_Toc28359007"/>
      <w:bookmarkStart w:id="22" w:name="_Toc28359084"/>
      <w:bookmarkStart w:id="23" w:name="_Toc35393625"/>
      <w:r>
        <w:rPr>
          <w:rFonts w:hint="eastAsia" w:ascii="宋体" w:hAnsi="宋体" w:cs="宋体"/>
          <w:sz w:val="24"/>
          <w:highlight w:val="none"/>
        </w:rPr>
        <w:t>（一）截止时间（开标时间）：</w:t>
      </w:r>
      <w:r>
        <w:rPr>
          <w:rFonts w:hint="eastAsia" w:ascii="宋体" w:hAnsi="宋体" w:cs="宋体"/>
          <w:bCs/>
          <w:sz w:val="24"/>
          <w:highlight w:val="none"/>
          <w:u w:val="single"/>
          <w:lang w:val="en-US" w:eastAsia="zh-CN"/>
        </w:rPr>
        <w:t>2025</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17</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点整</w:t>
      </w:r>
      <w:r>
        <w:rPr>
          <w:rFonts w:hint="eastAsia" w:ascii="宋体" w:hAnsi="宋体" w:cs="宋体"/>
          <w:sz w:val="24"/>
          <w:highlight w:val="none"/>
        </w:rPr>
        <w:t>（北京时间）</w:t>
      </w:r>
    </w:p>
    <w:p w14:paraId="28C954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（二）投标网址：浙江政府采购云平台（http://</w:t>
      </w:r>
      <w:r>
        <w:rPr>
          <w:rFonts w:hint="eastAsia" w:ascii="宋体" w:hAnsi="宋体" w:cs="宋体"/>
          <w:sz w:val="24"/>
          <w:highlight w:val="none"/>
          <w:lang w:val="en-US" w:eastAsia="zh-CN"/>
        </w:rPr>
        <w:t>www</w:t>
      </w:r>
      <w:r>
        <w:rPr>
          <w:rFonts w:hint="eastAsia" w:ascii="宋体" w:hAnsi="宋体" w:cs="宋体"/>
          <w:sz w:val="24"/>
          <w:highlight w:val="none"/>
        </w:rPr>
        <w:t>.zcygov.cn）</w:t>
      </w:r>
    </w:p>
    <w:bookmarkEnd w:id="20"/>
    <w:bookmarkEnd w:id="21"/>
    <w:bookmarkEnd w:id="22"/>
    <w:bookmarkEnd w:id="23"/>
    <w:p w14:paraId="345FF09B">
      <w:pPr>
        <w:pStyle w:val="2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0E28DDBD">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14:paraId="0FAAC31B">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10DCA10E">
      <w:pPr>
        <w:pStyle w:val="6"/>
        <w:ind w:right="0" w:firstLine="482" w:firstLineChars="200"/>
        <w:rPr>
          <w:rFonts w:cs="宋体"/>
          <w:bCs/>
          <w:sz w:val="24"/>
          <w:szCs w:val="24"/>
        </w:rPr>
      </w:pPr>
      <w:bookmarkStart w:id="24" w:name="_Toc35393626"/>
      <w:bookmarkStart w:id="25" w:name="_Toc35393795"/>
      <w:r>
        <w:rPr>
          <w:rFonts w:hint="eastAsia" w:cs="宋体"/>
          <w:bCs/>
          <w:sz w:val="24"/>
          <w:szCs w:val="24"/>
        </w:rPr>
        <w:t>六、</w:t>
      </w:r>
      <w:bookmarkEnd w:id="24"/>
      <w:bookmarkEnd w:id="25"/>
      <w:r>
        <w:rPr>
          <w:rFonts w:hint="eastAsia" w:cs="宋体"/>
          <w:bCs/>
          <w:sz w:val="24"/>
          <w:szCs w:val="24"/>
        </w:rPr>
        <w:t>注册报名</w:t>
      </w:r>
    </w:p>
    <w:p w14:paraId="6E635CC8">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4F534F9C">
      <w:pPr>
        <w:pStyle w:val="6"/>
        <w:ind w:right="0" w:firstLine="482" w:firstLineChars="200"/>
        <w:rPr>
          <w:rFonts w:cs="宋体"/>
          <w:bCs/>
          <w:sz w:val="24"/>
          <w:szCs w:val="24"/>
        </w:rPr>
      </w:pPr>
      <w:bookmarkStart w:id="26" w:name="_Toc35393627"/>
      <w:bookmarkStart w:id="27" w:name="_Toc35393796"/>
      <w:bookmarkStart w:id="28" w:name="_Toc28359008"/>
      <w:bookmarkStart w:id="29" w:name="_Toc28359085"/>
      <w:r>
        <w:rPr>
          <w:rFonts w:hint="eastAsia" w:cs="宋体"/>
          <w:bCs/>
          <w:sz w:val="24"/>
          <w:szCs w:val="24"/>
        </w:rPr>
        <w:t>七、</w:t>
      </w:r>
      <w:bookmarkEnd w:id="26"/>
      <w:bookmarkEnd w:id="27"/>
      <w:bookmarkEnd w:id="28"/>
      <w:bookmarkEnd w:id="29"/>
      <w:r>
        <w:rPr>
          <w:rFonts w:hint="eastAsia" w:cs="宋体"/>
          <w:bCs/>
          <w:sz w:val="24"/>
          <w:szCs w:val="24"/>
        </w:rPr>
        <w:t>联系方式</w:t>
      </w:r>
    </w:p>
    <w:p w14:paraId="5E94B498">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14:paraId="17533C72">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eastAsia="宋体" w:cs="宋体"/>
          <w:sz w:val="24"/>
          <w:szCs w:val="24"/>
          <w:u w:val="single"/>
          <w:lang w:val="en-US" w:eastAsia="zh-CN"/>
        </w:rPr>
        <w:t>台州市路桥中学</w:t>
      </w:r>
    </w:p>
    <w:p w14:paraId="60D09B28">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台州市路桥区银安街99号</w:t>
      </w:r>
    </w:p>
    <w:p w14:paraId="4FCFE0CA">
      <w:pPr>
        <w:spacing w:line="360" w:lineRule="auto"/>
        <w:ind w:firstLine="480" w:firstLineChars="200"/>
        <w:rPr>
          <w:rFonts w:ascii="宋体" w:hAnsi="宋体" w:cs="宋体"/>
          <w:sz w:val="24"/>
          <w:u w:val="single"/>
        </w:rPr>
      </w:pPr>
      <w:r>
        <w:rPr>
          <w:rFonts w:hint="eastAsia" w:ascii="宋体" w:hAnsi="宋体" w:cs="宋体"/>
          <w:sz w:val="24"/>
        </w:rPr>
        <w:t>联系人：</w:t>
      </w:r>
      <w:bookmarkStart w:id="30" w:name="_Toc28359086"/>
      <w:bookmarkStart w:id="31" w:name="_Toc28359009"/>
      <w:r>
        <w:rPr>
          <w:rFonts w:hint="eastAsia" w:ascii="宋体" w:hAnsi="宋体" w:cs="宋体"/>
          <w:sz w:val="24"/>
          <w:u w:val="single"/>
          <w:lang w:eastAsia="zh-CN"/>
        </w:rPr>
        <w:t>陈</w:t>
      </w:r>
      <w:r>
        <w:rPr>
          <w:rFonts w:hint="eastAsia" w:ascii="宋体" w:hAnsi="宋体" w:eastAsia="宋体" w:cs="宋体"/>
          <w:sz w:val="24"/>
          <w:szCs w:val="24"/>
          <w:u w:val="single"/>
          <w:lang w:eastAsia="zh-CN"/>
        </w:rPr>
        <w:t>老师</w:t>
      </w:r>
    </w:p>
    <w:p w14:paraId="5E8C9767">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lang w:val="en-US" w:eastAsia="zh-CN"/>
        </w:rPr>
        <w:t>13968687718</w:t>
      </w:r>
      <w:r>
        <w:rPr>
          <w:rFonts w:hint="eastAsia" w:ascii="宋体" w:hAnsi="宋体" w:cs="宋体"/>
          <w:sz w:val="24"/>
          <w:szCs w:val="24"/>
          <w:u w:val="single"/>
          <w:lang w:val="en-US" w:eastAsia="zh-CN"/>
        </w:rPr>
        <w:t xml:space="preserve"> </w:t>
      </w:r>
    </w:p>
    <w:p w14:paraId="2FF8FF1C">
      <w:pPr>
        <w:spacing w:line="360" w:lineRule="auto"/>
        <w:ind w:firstLine="482" w:firstLineChars="200"/>
      </w:pPr>
      <w:r>
        <w:rPr>
          <w:rFonts w:hint="eastAsia" w:ascii="宋体" w:hAnsi="宋体" w:cs="宋体"/>
          <w:b/>
          <w:bCs/>
          <w:sz w:val="24"/>
        </w:rPr>
        <w:t>（二）采购组织机构</w:t>
      </w:r>
    </w:p>
    <w:bookmarkEnd w:id="30"/>
    <w:bookmarkEnd w:id="31"/>
    <w:p w14:paraId="713C9129">
      <w:pPr>
        <w:spacing w:line="360" w:lineRule="auto"/>
        <w:ind w:firstLine="480" w:firstLineChars="200"/>
        <w:jc w:val="left"/>
        <w:rPr>
          <w:rFonts w:hint="default" w:ascii="宋体" w:hAnsi="宋体" w:eastAsia="宋体" w:cs="宋体"/>
          <w:sz w:val="24"/>
          <w:u w:val="single"/>
          <w:lang w:val="en-US" w:eastAsia="zh-CN"/>
        </w:rPr>
      </w:pPr>
      <w:bookmarkStart w:id="32" w:name="_Toc25017_WPSOffice_Level1"/>
      <w:r>
        <w:rPr>
          <w:rFonts w:hint="eastAsia" w:ascii="宋体" w:hAnsi="宋体" w:cs="宋体"/>
          <w:sz w:val="24"/>
        </w:rPr>
        <w:t>名 称：</w:t>
      </w:r>
      <w:r>
        <w:rPr>
          <w:rFonts w:hint="eastAsia" w:ascii="宋体" w:hAnsi="宋体" w:cs="宋体"/>
          <w:sz w:val="24"/>
          <w:u w:val="single"/>
          <w:lang w:val="en-US" w:eastAsia="zh-CN"/>
        </w:rPr>
        <w:t>台州市政府采购中心</w:t>
      </w:r>
    </w:p>
    <w:p w14:paraId="233FE397">
      <w:pPr>
        <w:spacing w:line="360" w:lineRule="auto"/>
        <w:ind w:firstLine="480" w:firstLineChars="200"/>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14:paraId="7272BAE3">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eastAsia="zh-CN"/>
        </w:rPr>
        <w:t>周</w:t>
      </w:r>
      <w:r>
        <w:rPr>
          <w:rFonts w:hint="eastAsia" w:ascii="宋体" w:hAnsi="宋体" w:cs="宋体"/>
          <w:sz w:val="24"/>
          <w:u w:val="single"/>
        </w:rPr>
        <w:t>先生</w:t>
      </w:r>
    </w:p>
    <w:p w14:paraId="5E45AC7E">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88685171</w:t>
      </w:r>
    </w:p>
    <w:p w14:paraId="2FA8B920">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阮</w:t>
      </w:r>
      <w:r>
        <w:rPr>
          <w:rFonts w:hint="eastAsia" w:ascii="宋体" w:hAnsi="宋体" w:cs="宋体"/>
          <w:sz w:val="24"/>
          <w:u w:val="single"/>
        </w:rPr>
        <w:t>女士（受理注册、中标结果相关质疑及答复）</w:t>
      </w:r>
    </w:p>
    <w:p w14:paraId="265C6942">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14:paraId="3A4A39C3">
      <w:pPr>
        <w:spacing w:line="360" w:lineRule="auto"/>
        <w:ind w:firstLine="480" w:firstLineChars="200"/>
        <w:jc w:val="left"/>
        <w:rPr>
          <w:rFonts w:ascii="宋体" w:hAnsi="宋体" w:cs="宋体"/>
          <w:sz w:val="24"/>
          <w:u w:val="single"/>
        </w:rPr>
      </w:pPr>
      <w:r>
        <w:rPr>
          <w:rFonts w:hint="eastAsia" w:ascii="宋体" w:hAnsi="宋体" w:cs="宋体"/>
          <w:sz w:val="24"/>
        </w:rPr>
        <w:t>技术人员：</w:t>
      </w:r>
      <w:r>
        <w:rPr>
          <w:rFonts w:hint="eastAsia" w:ascii="宋体" w:hAnsi="宋体" w:cs="宋体"/>
          <w:sz w:val="24"/>
          <w:u w:val="single"/>
          <w:lang w:val="en-US" w:eastAsia="zh-CN"/>
        </w:rPr>
        <w:t xml:space="preserve">徐女士 </w:t>
      </w:r>
      <w:r>
        <w:rPr>
          <w:rFonts w:hint="eastAsia" w:ascii="宋体" w:hAnsi="宋体" w:cs="宋体"/>
          <w:sz w:val="24"/>
          <w:u w:val="single"/>
        </w:rPr>
        <w:t>(该项可根据实际情况进行调整或删减)</w:t>
      </w:r>
    </w:p>
    <w:p w14:paraId="1D76F52C">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18A8B6C5">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14:paraId="3E2BF6FE">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lang w:eastAsia="zh-CN"/>
        </w:rPr>
        <w:t>台州市财政局政府采购监管处</w:t>
      </w:r>
      <w:r>
        <w:rPr>
          <w:rFonts w:hint="eastAsia" w:ascii="宋体" w:hAnsi="宋体" w:cs="宋体"/>
          <w:sz w:val="24"/>
          <w:u w:val="single"/>
          <w:lang w:val="en-US" w:eastAsia="zh-CN"/>
        </w:rPr>
        <w:t xml:space="preserve">  </w:t>
      </w:r>
    </w:p>
    <w:p w14:paraId="4EB3AE4F">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14:paraId="23659133">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14:paraId="29391F24">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14:paraId="2FFFCAF6">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14:paraId="63B515CF">
      <w:pPr>
        <w:spacing w:line="360" w:lineRule="auto"/>
        <w:ind w:firstLine="480" w:firstLineChars="200"/>
        <w:jc w:val="left"/>
        <w:rPr>
          <w:rFonts w:ascii="宋体" w:hAnsi="宋体" w:cs="宋体"/>
          <w:sz w:val="24"/>
          <w:highlight w:val="none"/>
        </w:rPr>
      </w:pPr>
      <w:r>
        <w:rPr>
          <w:rFonts w:hint="eastAsia" w:ascii="宋体" w:hAnsi="宋体" w:cs="宋体"/>
          <w:sz w:val="24"/>
        </w:rPr>
        <w:t>联系电话：</w:t>
      </w:r>
      <w:r>
        <w:rPr>
          <w:rFonts w:hint="eastAsia" w:ascii="宋体" w:hAnsi="宋体" w:cs="宋体"/>
          <w:sz w:val="24"/>
          <w:u w:val="single"/>
          <w:lang w:val="en-US" w:eastAsia="zh-CN"/>
        </w:rPr>
        <w:t>95763</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highlight w:val="none"/>
          <w:shd w:val="clear" w:color="auto" w:fill="FFFFFF"/>
          <w:lang w:val="en-US" w:eastAsia="zh-CN"/>
        </w:rPr>
        <w:t>台州市</w:t>
      </w:r>
      <w:r>
        <w:rPr>
          <w:rFonts w:hint="eastAsia" w:ascii="宋体" w:hAnsi="宋体" w:cs="宋体"/>
          <w:sz w:val="24"/>
          <w:highlight w:val="none"/>
          <w:shd w:val="clear" w:color="auto" w:fill="FFFFFF"/>
        </w:rPr>
        <w:t>政府采购中心</w:t>
      </w:r>
      <w:r>
        <w:rPr>
          <w:rFonts w:hint="eastAsia" w:ascii="宋体" w:hAnsi="宋体" w:cs="宋体"/>
          <w:kern w:val="0"/>
          <w:sz w:val="24"/>
          <w:highlight w:val="none"/>
        </w:rPr>
        <w:t xml:space="preserve">  </w:t>
      </w:r>
    </w:p>
    <w:p w14:paraId="3A951C35">
      <w:pPr>
        <w:widowControl/>
        <w:spacing w:line="360" w:lineRule="auto"/>
        <w:jc w:val="right"/>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Theme="minorEastAsia" w:hAnsiTheme="minorEastAsia" w:eastAsiaTheme="minorEastAsia" w:cstheme="minorEastAsia"/>
          <w:kern w:val="0"/>
          <w:sz w:val="24"/>
          <w:highlight w:val="none"/>
          <w:lang w:val="en-US" w:eastAsia="zh-CN"/>
        </w:rPr>
        <w:t>2024</w:t>
      </w:r>
      <w:r>
        <w:rPr>
          <w:rFonts w:hint="eastAsia" w:asciiTheme="minorEastAsia" w:hAnsiTheme="minorEastAsia" w:eastAsiaTheme="minorEastAsia" w:cstheme="minorEastAsia"/>
          <w:kern w:val="0"/>
          <w:sz w:val="24"/>
          <w:highlight w:val="none"/>
        </w:rPr>
        <w:t>年</w:t>
      </w:r>
      <w:r>
        <w:rPr>
          <w:rFonts w:hint="eastAsia" w:asciiTheme="minorEastAsia" w:hAnsiTheme="minorEastAsia" w:eastAsiaTheme="minorEastAsia" w:cstheme="minorEastAsia"/>
          <w:kern w:val="0"/>
          <w:sz w:val="24"/>
          <w:highlight w:val="none"/>
          <w:lang w:val="en-US" w:eastAsia="zh-CN"/>
        </w:rPr>
        <w:t>12</w:t>
      </w:r>
      <w:r>
        <w:rPr>
          <w:rFonts w:hint="eastAsia" w:asciiTheme="minorEastAsia" w:hAnsiTheme="minorEastAsia" w:eastAsiaTheme="minorEastAsia" w:cstheme="minorEastAsia"/>
          <w:kern w:val="0"/>
          <w:sz w:val="24"/>
          <w:highlight w:val="none"/>
        </w:rPr>
        <w:t>月</w:t>
      </w:r>
      <w:r>
        <w:rPr>
          <w:rFonts w:hint="eastAsia" w:asciiTheme="minorEastAsia" w:hAnsiTheme="minorEastAsia" w:eastAsiaTheme="minorEastAsia" w:cstheme="minorEastAsia"/>
          <w:kern w:val="0"/>
          <w:sz w:val="24"/>
          <w:highlight w:val="none"/>
          <w:lang w:val="en-US" w:eastAsia="zh-CN"/>
        </w:rPr>
        <w:t>25</w:t>
      </w:r>
      <w:r>
        <w:rPr>
          <w:rFonts w:hint="eastAsia" w:asciiTheme="minorEastAsia" w:hAnsiTheme="minorEastAsia" w:eastAsiaTheme="minorEastAsia" w:cstheme="minorEastAsia"/>
          <w:kern w:val="0"/>
          <w:sz w:val="24"/>
          <w:highlight w:val="none"/>
        </w:rPr>
        <w:t>日</w:t>
      </w:r>
    </w:p>
    <w:p w14:paraId="08EA76C2">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2"/>
    <w:p w14:paraId="4063F14D">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14:paraId="222FF36D">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3"/>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4722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5B883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1F6D1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371DC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168A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14D38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507D0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A1AF4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7F88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88AB2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180B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825F5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64D1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5380A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CD14D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DA754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0D16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F43C7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lang w:val="en-US"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8851B">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lang w:val="en-US" w:eastAsia="zh-CN"/>
              </w:rPr>
            </w:pPr>
            <w:r>
              <w:rPr>
                <w:rFonts w:hint="eastAsia" w:ascii="宋体" w:hAnsi="宋体" w:eastAsia="宋体" w:cs="宋体"/>
                <w:kern w:val="0"/>
                <w:szCs w:val="21"/>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1E1E49">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14:paraId="0D6B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F4B1F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B6044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089F2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14:paraId="69FF5D9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5A805F2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0E6151A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14:paraId="3119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86F8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365BB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66A3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194ACEC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273EBDF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14:paraId="689EEED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14:paraId="21365A6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72F0121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5E99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3552C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67AB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E4611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14:paraId="5654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D4FED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CE32F0">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05AF1BF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36CC12">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6BC8F8D0">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55AD85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2DF4EED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6AC40F7F">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1AFD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179B0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5622E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14:paraId="75085A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8EEF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14:paraId="1F4508A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1F71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46206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8E44A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14:paraId="2A60169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D6DB6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14:paraId="5827B7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14:paraId="2E70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0C27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8EE52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14:paraId="22AF2C5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469DD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根据《政府采购促进中小企业发展管理办法》</w:t>
            </w:r>
            <w:r>
              <w:rPr>
                <w:rFonts w:hint="eastAsia" w:ascii="宋体" w:hAnsi="宋体" w:cs="宋体"/>
                <w:color w:val="auto"/>
                <w:lang w:eastAsia="zh-CN"/>
              </w:rPr>
              <w:t>（</w:t>
            </w:r>
            <w:r>
              <w:rPr>
                <w:rFonts w:hint="eastAsia" w:ascii="宋体" w:hAnsi="宋体" w:eastAsia="宋体" w:cs="宋体"/>
                <w:color w:val="auto"/>
              </w:rPr>
              <w:t>财库〔2020〕46号</w:t>
            </w:r>
            <w:r>
              <w:rPr>
                <w:rFonts w:hint="eastAsia" w:ascii="宋体" w:hAnsi="宋体" w:cs="宋体"/>
                <w:color w:val="auto"/>
                <w:lang w:eastAsia="zh-CN"/>
              </w:rPr>
              <w:t>）</w:t>
            </w:r>
            <w:r>
              <w:rPr>
                <w:rFonts w:hint="eastAsia" w:ascii="宋体" w:hAnsi="宋体" w:eastAsia="宋体" w:cs="宋体"/>
                <w:color w:val="auto"/>
              </w:rPr>
              <w:t>文件的规定，本项目</w:t>
            </w:r>
            <w:r>
              <w:rPr>
                <w:rFonts w:hint="eastAsia" w:ascii="宋体" w:hAnsi="宋体" w:cs="宋体"/>
                <w:color w:val="auto"/>
                <w:lang w:eastAsia="zh-CN"/>
              </w:rPr>
              <w:t>（☑</w:t>
            </w:r>
            <w:r>
              <w:rPr>
                <w:rFonts w:hint="eastAsia" w:ascii="宋体" w:hAnsi="宋体" w:eastAsia="宋体" w:cs="宋体"/>
                <w:color w:val="auto"/>
              </w:rPr>
              <w:t xml:space="preserve"> 是/□ 否</w:t>
            </w:r>
            <w:r>
              <w:rPr>
                <w:rFonts w:hint="eastAsia" w:ascii="宋体" w:hAnsi="宋体" w:cs="宋体"/>
                <w:color w:val="auto"/>
                <w:lang w:eastAsia="zh-CN"/>
              </w:rPr>
              <w:t>）</w:t>
            </w:r>
            <w:r>
              <w:rPr>
                <w:rFonts w:hint="eastAsia" w:ascii="宋体" w:hAnsi="宋体" w:eastAsia="宋体" w:cs="宋体"/>
                <w:color w:val="auto"/>
              </w:rPr>
              <w:t>属于专门面向中小企业采购的项目。</w:t>
            </w:r>
          </w:p>
        </w:tc>
      </w:tr>
      <w:tr w14:paraId="2D3A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F39D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57611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14:paraId="44DF7C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22DE2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1.项目属性</w:t>
            </w:r>
            <w:r>
              <w:rPr>
                <w:rFonts w:hint="eastAsia" w:ascii="宋体" w:hAnsi="宋体" w:cs="宋体"/>
                <w:color w:val="auto"/>
                <w:lang w:eastAsia="zh-CN"/>
              </w:rPr>
              <w:t>：</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服务类</w:t>
            </w:r>
            <w:r>
              <w:rPr>
                <w:rFonts w:hint="eastAsia" w:ascii="宋体" w:hAnsi="宋体" w:cs="宋体"/>
                <w:color w:val="auto"/>
                <w:u w:val="single"/>
                <w:lang w:val="en-US" w:eastAsia="zh-CN"/>
              </w:rPr>
              <w:t xml:space="preserve">】 </w:t>
            </w:r>
            <w:r>
              <w:rPr>
                <w:rFonts w:hint="eastAsia" w:ascii="宋体" w:hAnsi="宋体" w:cs="宋体"/>
                <w:color w:val="auto"/>
                <w:u w:val="none"/>
                <w:lang w:eastAsia="zh-CN"/>
              </w:rPr>
              <w:t>。</w:t>
            </w:r>
          </w:p>
          <w:p w14:paraId="1A833F7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2.中小企业划分标准所属行业（具体根据《中小企业划型标准规定》执行）</w:t>
            </w:r>
            <w:r>
              <w:rPr>
                <w:rFonts w:hint="eastAsia" w:ascii="宋体" w:hAnsi="宋体" w:cs="宋体"/>
                <w:color w:val="auto"/>
                <w:lang w:eastAsia="zh-CN"/>
              </w:rPr>
              <w:t>：</w:t>
            </w:r>
          </w:p>
          <w:p w14:paraId="0710CF6A">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采购标的：</w:t>
            </w:r>
            <w:r>
              <w:rPr>
                <w:rFonts w:hint="eastAsia" w:ascii="宋体" w:hAnsi="宋体" w:eastAsia="宋体" w:cs="宋体"/>
                <w:color w:val="auto"/>
                <w:sz w:val="21"/>
                <w:szCs w:val="21"/>
                <w:u w:val="single"/>
              </w:rPr>
              <w:t>保安、保洁、绿化管理服务</w:t>
            </w:r>
            <w:r>
              <w:rPr>
                <w:rFonts w:hint="eastAsia" w:ascii="宋体" w:hAnsi="宋体" w:eastAsia="宋体" w:cs="宋体"/>
                <w:color w:val="auto"/>
                <w:sz w:val="21"/>
                <w:szCs w:val="21"/>
              </w:rPr>
              <w:t>，所属行业：</w:t>
            </w:r>
            <w:r>
              <w:rPr>
                <w:rFonts w:hint="eastAsia" w:ascii="宋体" w:hAnsi="宋体" w:eastAsia="宋体" w:cs="宋体"/>
                <w:color w:val="auto"/>
                <w:sz w:val="21"/>
                <w:szCs w:val="21"/>
                <w:u w:val="single"/>
              </w:rPr>
              <w:t>物业管理</w:t>
            </w:r>
            <w:r>
              <w:rPr>
                <w:rFonts w:hint="eastAsia" w:ascii="宋体" w:hAnsi="宋体" w:eastAsia="宋体" w:cs="宋体"/>
                <w:color w:val="auto"/>
                <w:sz w:val="21"/>
                <w:szCs w:val="21"/>
              </w:rPr>
              <w:t>。</w:t>
            </w:r>
          </w:p>
          <w:p w14:paraId="66B6B11B">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3.属于享受政府采购支持政策的残疾人福利性单位，应符合财库〔20</w:t>
            </w:r>
            <w:r>
              <w:rPr>
                <w:rFonts w:hint="eastAsia" w:ascii="宋体" w:hAnsi="宋体" w:cs="宋体"/>
                <w:color w:val="auto"/>
                <w:szCs w:val="21"/>
                <w:lang w:val="en-US" w:eastAsia="zh-CN"/>
              </w:rPr>
              <w:t>17</w:t>
            </w:r>
            <w:r>
              <w:rPr>
                <w:rFonts w:hint="eastAsia" w:ascii="宋体" w:hAnsi="宋体" w:eastAsia="宋体" w:cs="宋体"/>
                <w:color w:val="auto"/>
                <w:szCs w:val="21"/>
              </w:rPr>
              <w:t>〕141号文件规定</w:t>
            </w:r>
            <w:r>
              <w:rPr>
                <w:rFonts w:hint="eastAsia" w:ascii="宋体" w:hAnsi="宋体" w:cs="宋体"/>
                <w:color w:val="auto"/>
                <w:szCs w:val="21"/>
                <w:lang w:eastAsia="zh-CN"/>
              </w:rPr>
              <w:t>，</w:t>
            </w:r>
            <w:r>
              <w:rPr>
                <w:rFonts w:hint="eastAsia" w:ascii="宋体" w:hAnsi="宋体" w:eastAsia="宋体" w:cs="宋体"/>
                <w:color w:val="auto"/>
                <w:szCs w:val="21"/>
              </w:rPr>
              <w:t>视同小型、微型企业</w:t>
            </w:r>
            <w:r>
              <w:rPr>
                <w:rFonts w:hint="eastAsia" w:ascii="宋体" w:hAnsi="宋体" w:eastAsia="宋体" w:cs="宋体"/>
                <w:color w:val="auto"/>
                <w:szCs w:val="21"/>
                <w:lang w:eastAsia="zh-CN"/>
              </w:rPr>
              <w:t>，</w:t>
            </w:r>
            <w:r>
              <w:rPr>
                <w:rFonts w:hint="eastAsia" w:ascii="宋体" w:hAnsi="宋体" w:eastAsia="宋体" w:cs="宋体"/>
                <w:color w:val="auto"/>
                <w:szCs w:val="21"/>
              </w:rPr>
              <w:t>在</w:t>
            </w:r>
            <w:r>
              <w:rPr>
                <w:rFonts w:hint="eastAsia" w:ascii="宋体" w:hAnsi="宋体" w:cs="宋体"/>
                <w:color w:val="auto"/>
                <w:szCs w:val="21"/>
                <w:lang w:eastAsia="zh-CN"/>
              </w:rPr>
              <w:t>投标</w:t>
            </w:r>
            <w:r>
              <w:rPr>
                <w:rFonts w:hint="eastAsia" w:ascii="宋体" w:hAnsi="宋体" w:eastAsia="宋体" w:cs="宋体"/>
                <w:color w:val="auto"/>
                <w:szCs w:val="21"/>
              </w:rPr>
              <w:t>文件中提供《残疾人福利性单位声明函》（见附件）</w:t>
            </w:r>
            <w:r>
              <w:rPr>
                <w:rFonts w:hint="eastAsia" w:ascii="宋体" w:hAnsi="宋体" w:cs="宋体"/>
                <w:color w:val="auto"/>
                <w:szCs w:val="21"/>
                <w:lang w:eastAsia="zh-CN"/>
              </w:rPr>
              <w:t>，</w:t>
            </w:r>
            <w:r>
              <w:rPr>
                <w:rFonts w:hint="eastAsia" w:ascii="宋体" w:hAnsi="宋体" w:eastAsia="宋体" w:cs="宋体"/>
                <w:color w:val="auto"/>
                <w:szCs w:val="21"/>
              </w:rPr>
              <w:t>享受评审中价格扣除政策。</w:t>
            </w:r>
          </w:p>
          <w:p w14:paraId="0C2EB18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4.根据财库〔20</w:t>
            </w:r>
            <w:r>
              <w:rPr>
                <w:rFonts w:hint="eastAsia" w:ascii="宋体" w:hAnsi="宋体" w:cs="宋体"/>
                <w:color w:val="auto"/>
                <w:szCs w:val="21"/>
                <w:lang w:val="en-US" w:eastAsia="zh-CN"/>
              </w:rPr>
              <w:t>14</w:t>
            </w:r>
            <w:r>
              <w:rPr>
                <w:rFonts w:hint="eastAsia" w:ascii="宋体" w:hAnsi="宋体" w:eastAsia="宋体" w:cs="宋体"/>
                <w:color w:val="auto"/>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42BB98E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cs="宋体"/>
                <w:color w:val="auto"/>
                <w:lang w:eastAsia="zh-CN"/>
              </w:rPr>
              <w:t>（</w:t>
            </w:r>
            <w:r>
              <w:rPr>
                <w:rFonts w:hint="eastAsia" w:ascii="宋体" w:hAnsi="宋体" w:eastAsia="宋体" w:cs="宋体"/>
                <w:color w:val="auto"/>
              </w:rPr>
              <w:t>注：未提供以上材料的，均不给予价格扣除）</w:t>
            </w:r>
          </w:p>
        </w:tc>
      </w:tr>
      <w:tr w14:paraId="007F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08A4E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68854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177DE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none"/>
                <w:lang w:val="en-US" w:eastAsia="zh-CN"/>
              </w:rPr>
              <w:t>政务</w:t>
            </w:r>
            <w:r>
              <w:rPr>
                <w:rFonts w:hint="eastAsia" w:ascii="宋体" w:hAnsi="宋体" w:eastAsia="宋体" w:cs="宋体"/>
                <w:szCs w:val="21"/>
                <w:highlight w:val="none"/>
              </w:rPr>
              <w:t>服务网-政府采购投诉处理-在线办理。</w:t>
            </w:r>
          </w:p>
        </w:tc>
      </w:tr>
      <w:tr w14:paraId="664D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8DCE9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C94FC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3C3F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14:paraId="5C25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D4637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15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B9225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D5466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带“★”的条款是</w:t>
            </w: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r>
              <w:rPr>
                <w:rFonts w:hint="eastAsia" w:ascii="宋体" w:hAnsi="宋体" w:eastAsia="宋体" w:cs="宋体"/>
                <w:highlight w:val="none"/>
              </w:rPr>
              <w:t>。</w:t>
            </w:r>
          </w:p>
        </w:tc>
      </w:tr>
      <w:tr w14:paraId="38A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C5437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A8FD3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DE2B2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14:paraId="6B7D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8427A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B7979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0C763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14:paraId="3B602EAF">
      <w:pPr>
        <w:pStyle w:val="15"/>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089517AA">
      <w:pPr>
        <w:pStyle w:val="16"/>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5842B98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lang w:eastAsia="zh-CN"/>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08E08446">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7B83EE4E">
      <w:pPr>
        <w:numPr>
          <w:ilvl w:val="0"/>
          <w:numId w:val="0"/>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14:paraId="398AA34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75CF2B1F">
      <w:pPr>
        <w:pStyle w:val="3"/>
        <w:spacing w:line="360" w:lineRule="auto"/>
        <w:ind w:firstLine="480" w:firstLineChars="200"/>
      </w:pPr>
      <w:r>
        <w:t>本招标文件仅适用于本次招标公告中所涉及的项目和内容。</w:t>
      </w:r>
    </w:p>
    <w:p w14:paraId="2F02517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14:paraId="091BC4EA">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319D42A8">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5A06C91C">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0A8DC26E">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51FC60C8">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155459AC">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168E2077">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37B583A4">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56AC24A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4B7D979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262CACD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35D8017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2A8A05B6">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4CB8B7B4">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5F154F2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6D6CCFB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67A4D5AD">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7C721796">
      <w:pPr>
        <w:snapToGrid w:val="0"/>
        <w:spacing w:line="360" w:lineRule="auto"/>
        <w:ind w:firstLine="482" w:firstLineChars="200"/>
        <w:rPr>
          <w:b/>
          <w:bCs/>
          <w:sz w:val="24"/>
        </w:rPr>
      </w:pPr>
      <w:r>
        <w:rPr>
          <w:rFonts w:hint="eastAsia"/>
          <w:b/>
          <w:bCs/>
          <w:sz w:val="24"/>
        </w:rPr>
        <w:t>（六）</w:t>
      </w:r>
      <w:r>
        <w:rPr>
          <w:b/>
          <w:bCs/>
          <w:sz w:val="24"/>
        </w:rPr>
        <w:t>现场踏勘</w:t>
      </w:r>
    </w:p>
    <w:p w14:paraId="2170233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27C1CDE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1A4B7DC7">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35D9EF4F">
      <w:pPr>
        <w:pStyle w:val="15"/>
        <w:snapToGrid w:val="0"/>
        <w:spacing w:line="360" w:lineRule="auto"/>
        <w:ind w:left="2" w:leftChars="1" w:firstLine="482" w:firstLineChars="200"/>
        <w:rPr>
          <w:rFonts w:hAnsi="宋体"/>
          <w:b/>
          <w:sz w:val="24"/>
        </w:rPr>
      </w:pPr>
      <w:r>
        <w:rPr>
          <w:rFonts w:hint="eastAsia" w:hAnsi="宋体"/>
          <w:b/>
          <w:sz w:val="24"/>
        </w:rPr>
        <w:t>（七）特别说明</w:t>
      </w:r>
    </w:p>
    <w:p w14:paraId="1F8371D3">
      <w:pPr>
        <w:pStyle w:val="15"/>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2F003184">
      <w:pPr>
        <w:pStyle w:val="30"/>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5FFB225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14B4BE5F">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1C730FBB">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3FBE46FF">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2604A628">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54CB7C01">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6FB69A97">
      <w:pPr>
        <w:pStyle w:val="9"/>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75565806">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41C6E932">
      <w:pPr>
        <w:numPr>
          <w:ilvl w:val="0"/>
          <w:numId w:val="0"/>
        </w:numPr>
        <w:snapToGrid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14:paraId="729B10FA">
      <w:pPr>
        <w:pStyle w:val="9"/>
        <w:spacing w:line="360" w:lineRule="auto"/>
        <w:ind w:firstLine="480" w:firstLineChars="200"/>
        <w:rPr>
          <w:rFonts w:hint="eastAsia"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lang w:val="en-US" w:eastAsia="zh-CN"/>
        </w:rPr>
        <w:t>投标</w:t>
      </w:r>
      <w:r>
        <w:rPr>
          <w:rFonts w:hint="eastAsia" w:cs="Times New Roman" w:asciiTheme="minorEastAsia" w:hAnsiTheme="minorEastAsia" w:eastAsiaTheme="minorEastAsia"/>
          <w:kern w:val="0"/>
          <w:sz w:val="24"/>
          <w:highlight w:val="none"/>
          <w:lang w:val="en-US" w:eastAsia="zh-CN"/>
        </w:rPr>
        <w:t>人应根据项目实际情况按</w:t>
      </w:r>
      <w:r>
        <w:rPr>
          <w:rFonts w:hint="eastAsia" w:cs="Times New Roman" w:asciiTheme="minorEastAsia" w:hAnsiTheme="minorEastAsia" w:eastAsiaTheme="minorEastAsia"/>
          <w:strike w:val="0"/>
          <w:dstrike w:val="0"/>
          <w:kern w:val="0"/>
          <w:sz w:val="24"/>
          <w:highlight w:val="none"/>
          <w:lang w:val="en-US" w:eastAsia="zh-CN"/>
        </w:rPr>
        <w:t>“第六章 投标文件格式”</w:t>
      </w:r>
      <w:r>
        <w:rPr>
          <w:rFonts w:hint="eastAsia" w:cs="Times New Roman" w:asciiTheme="minorEastAsia" w:hAnsiTheme="minorEastAsia" w:eastAsiaTheme="minorEastAsia"/>
          <w:kern w:val="0"/>
          <w:sz w:val="24"/>
          <w:highlight w:val="none"/>
          <w:lang w:val="en-US" w:eastAsia="zh-CN"/>
        </w:rPr>
        <w:t>提供以下资</w:t>
      </w:r>
      <w:r>
        <w:rPr>
          <w:rFonts w:hint="eastAsia" w:cs="Times New Roman" w:asciiTheme="minorEastAsia" w:hAnsiTheme="minorEastAsia" w:eastAsiaTheme="minorEastAsia"/>
          <w:kern w:val="0"/>
          <w:sz w:val="24"/>
          <w:lang w:val="en-US" w:eastAsia="zh-CN"/>
        </w:rPr>
        <w:t>格证明文件，</w:t>
      </w:r>
      <w:r>
        <w:rPr>
          <w:rFonts w:hint="eastAsia" w:cs="Times New Roman" w:asciiTheme="minorEastAsia" w:hAnsiTheme="minorEastAsia" w:eastAsiaTheme="minorEastAsia"/>
          <w:kern w:val="0"/>
          <w:sz w:val="24"/>
        </w:rPr>
        <w:t>未提供</w:t>
      </w:r>
      <w:r>
        <w:rPr>
          <w:rFonts w:hint="eastAsia" w:cs="Times New Roman" w:asciiTheme="minorEastAsia" w:hAnsiTheme="minorEastAsia" w:eastAsiaTheme="minorEastAsia"/>
          <w:kern w:val="0"/>
          <w:sz w:val="24"/>
          <w:lang w:val="en-US" w:eastAsia="zh-CN"/>
        </w:rPr>
        <w:t>或未按要求提供</w:t>
      </w:r>
      <w:r>
        <w:rPr>
          <w:rFonts w:hint="eastAsia" w:cs="Times New Roman" w:asciiTheme="minorEastAsia" w:hAnsiTheme="minorEastAsia" w:eastAsiaTheme="minorEastAsia"/>
          <w:kern w:val="0"/>
          <w:sz w:val="24"/>
        </w:rPr>
        <w:t>的，作</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eastAsia="zh-CN"/>
        </w:rPr>
        <w:t>未按要求提供资格证明文件的</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val="en-US" w:eastAsia="zh-CN"/>
        </w:rPr>
        <w:t>无效投标情形</w:t>
      </w:r>
      <w:r>
        <w:rPr>
          <w:rFonts w:hint="eastAsia" w:cs="Times New Roman" w:asciiTheme="minorEastAsia" w:hAnsiTheme="minorEastAsia" w:eastAsiaTheme="minorEastAsia"/>
          <w:kern w:val="0"/>
          <w:sz w:val="24"/>
        </w:rPr>
        <w:t>处理，不进入后续评标程序。</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1B81FA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40ED48C">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99C4FF3">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资格证明文件</w:t>
            </w:r>
            <w:r>
              <w:rPr>
                <w:rFonts w:hint="eastAsia" w:ascii="宋体" w:hAnsi="宋体" w:eastAsia="宋体" w:cs="宋体"/>
                <w:b/>
                <w:bCs/>
                <w:color w:val="000000" w:themeColor="text1"/>
                <w:sz w:val="24"/>
                <w:szCs w:val="24"/>
                <w:lang w:val="en-US" w:eastAsia="zh-CN"/>
                <w14:textFill>
                  <w14:solidFill>
                    <w14:schemeClr w14:val="tx1"/>
                  </w14:solidFill>
                </w14:textFill>
              </w:rPr>
              <w:t>的组成内容及要求</w:t>
            </w:r>
          </w:p>
        </w:tc>
      </w:tr>
      <w:tr w14:paraId="7975DAF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124FB2">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88CF5DE">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投标声明书（</w:t>
            </w:r>
            <w:r>
              <w:rPr>
                <w:rFonts w:hint="eastAsia" w:ascii="宋体" w:hAnsi="宋体" w:eastAsia="宋体" w:cs="宋体"/>
                <w:b/>
                <w:bCs/>
                <w:color w:val="000000" w:themeColor="text1"/>
                <w:sz w:val="24"/>
                <w:szCs w:val="24"/>
                <w:lang w:val="en-US" w:eastAsia="zh-CN"/>
                <w14:textFill>
                  <w14:solidFill>
                    <w14:schemeClr w14:val="tx1"/>
                  </w14:solidFill>
                </w14:textFill>
              </w:rPr>
              <w:t>格式见</w:t>
            </w:r>
            <w:r>
              <w:rPr>
                <w:rFonts w:hint="eastAsia" w:ascii="宋体" w:hAnsi="宋体" w:eastAsia="宋体" w:cs="宋体"/>
                <w:b/>
                <w:bCs/>
                <w:color w:val="000000" w:themeColor="text1"/>
                <w:sz w:val="24"/>
                <w:szCs w:val="24"/>
                <w:lang w:eastAsia="zh-CN"/>
                <w14:textFill>
                  <w14:solidFill>
                    <w14:schemeClr w14:val="tx1"/>
                  </w14:solidFill>
                </w14:textFill>
              </w:rPr>
              <w:t>附件</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p>
          <w:p w14:paraId="78CDB00A">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分别提供联合体各方声明书</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tc>
      </w:tr>
      <w:tr w14:paraId="4EB8B9C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C260AD1">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4A8F52E">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资格承诺函及营业执照（格式见附件2）</w:t>
            </w:r>
          </w:p>
          <w:p w14:paraId="6227188E">
            <w:pPr>
              <w:numPr>
                <w:ilvl w:val="0"/>
                <w:numId w:val="7"/>
              </w:numPr>
              <w:jc w:val="left"/>
              <w:rPr>
                <w:rFonts w:hint="eastAsia" w:ascii="宋体" w:hAnsi="宋体" w:eastAsia="宋体" w:cs="宋体"/>
                <w:bCs/>
                <w:sz w:val="24"/>
                <w:szCs w:val="24"/>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w:t>
            </w:r>
            <w:r>
              <w:rPr>
                <w:rFonts w:hint="eastAsia" w:ascii="宋体" w:hAnsi="宋体" w:eastAsia="宋体" w:cs="宋体"/>
                <w:sz w:val="24"/>
                <w:szCs w:val="24"/>
                <w:lang w:val="en-US" w:eastAsia="zh-CN"/>
              </w:rPr>
              <w:t>承诺函</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p w14:paraId="05ADB244">
            <w:pPr>
              <w:numPr>
                <w:ilvl w:val="0"/>
                <w:numId w:val="7"/>
              </w:numPr>
              <w:jc w:val="left"/>
              <w:rPr>
                <w:rFonts w:hint="eastAsia" w:ascii="宋体" w:hAnsi="宋体" w:eastAsia="宋体" w:cs="宋体"/>
                <w:sz w:val="24"/>
                <w:szCs w:val="24"/>
              </w:rPr>
            </w:pPr>
            <w:r>
              <w:rPr>
                <w:rFonts w:hint="eastAsia" w:ascii="宋体" w:hAnsi="宋体" w:eastAsia="宋体" w:cs="宋体"/>
                <w:sz w:val="24"/>
                <w:szCs w:val="24"/>
              </w:rPr>
              <w:t>营业执照（或事业单位法人证书或执业许可证或自然人有效身份证明）</w:t>
            </w:r>
          </w:p>
          <w:p w14:paraId="4C1463A4">
            <w:pPr>
              <w:numPr>
                <w:ilvl w:val="0"/>
                <w:numId w:val="0"/>
              </w:numPr>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为企业或个体工商户的，提供有效的“营业执照”；投标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为事业单位的，提供有效的“事业单位法人证书”；投标</w:t>
            </w:r>
            <w:r>
              <w:rPr>
                <w:rFonts w:hint="eastAsia" w:ascii="宋体" w:hAnsi="宋体" w:eastAsia="宋体" w:cs="宋体"/>
                <w:sz w:val="24"/>
                <w:szCs w:val="24"/>
                <w:lang w:val="en-US" w:eastAsia="zh-CN"/>
              </w:rPr>
              <w:t>人</w:t>
            </w:r>
            <w:r>
              <w:rPr>
                <w:rFonts w:hint="eastAsia" w:ascii="宋体" w:hAnsi="宋体" w:eastAsia="宋体" w:cs="宋体"/>
                <w:sz w:val="24"/>
                <w:szCs w:val="24"/>
              </w:rPr>
              <w:t>为非企业专业服务机构的，提供执业许可证等证明文件；投标</w:t>
            </w:r>
            <w:r>
              <w:rPr>
                <w:rFonts w:hint="eastAsia" w:ascii="宋体" w:hAnsi="宋体" w:eastAsia="宋体" w:cs="宋体"/>
                <w:sz w:val="24"/>
                <w:szCs w:val="24"/>
                <w:lang w:val="en-US" w:eastAsia="zh-CN"/>
              </w:rPr>
              <w:t>人</w:t>
            </w:r>
            <w:r>
              <w:rPr>
                <w:rFonts w:hint="eastAsia" w:ascii="宋体" w:hAnsi="宋体" w:eastAsia="宋体" w:cs="宋体"/>
                <w:sz w:val="24"/>
                <w:szCs w:val="24"/>
              </w:rPr>
              <w:t>为自然人（中国公民）的，提供个人有效身份证明文件。</w:t>
            </w:r>
          </w:p>
          <w:p w14:paraId="5F0E7607">
            <w:pPr>
              <w:numPr>
                <w:ilvl w:val="0"/>
                <w:numId w:val="0"/>
              </w:numPr>
              <w:ind w:firstLine="240" w:firstLineChars="100"/>
              <w:jc w:val="left"/>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w:t>
            </w:r>
            <w:r>
              <w:rPr>
                <w:rFonts w:hint="eastAsia" w:ascii="宋体" w:hAnsi="宋体" w:eastAsia="宋体" w:cs="宋体"/>
                <w:sz w:val="24"/>
                <w:szCs w:val="24"/>
                <w:lang w:val="en-US" w:eastAsia="zh-CN"/>
              </w:rPr>
              <w:t>人</w:t>
            </w:r>
            <w:r>
              <w:rPr>
                <w:rFonts w:hint="eastAsia" w:ascii="宋体" w:hAnsi="宋体" w:eastAsia="宋体" w:cs="宋体"/>
                <w:sz w:val="24"/>
                <w:szCs w:val="24"/>
              </w:rPr>
              <w:t>公章），以证明其具备实际承担责任的能力和法定的缔结合同能力。</w:t>
            </w:r>
          </w:p>
        </w:tc>
      </w:tr>
      <w:tr w14:paraId="4DEF798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91DDE31">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A2E9146">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lang w:val="en-US" w:eastAsia="zh-CN"/>
                <w14:textFill>
                  <w14:solidFill>
                    <w14:schemeClr w14:val="tx1"/>
                  </w14:solidFill>
                </w14:textFill>
              </w:rPr>
              <w:t>体</w:t>
            </w:r>
            <w:r>
              <w:rPr>
                <w:rFonts w:hint="eastAsia" w:ascii="宋体" w:hAnsi="宋体" w:eastAsia="宋体" w:cs="宋体"/>
                <w:b/>
                <w:bCs/>
                <w:color w:val="000000" w:themeColor="text1"/>
                <w:sz w:val="24"/>
                <w:szCs w:val="24"/>
                <w:lang w:eastAsia="zh-CN"/>
                <w14:textFill>
                  <w14:solidFill>
                    <w14:schemeClr w14:val="tx1"/>
                  </w14:solidFill>
                </w14:textFill>
              </w:rPr>
              <w:t>授权委托书（以联合体形式投标的提供，格式见附件5）</w:t>
            </w:r>
          </w:p>
        </w:tc>
      </w:tr>
      <w:tr w14:paraId="590BB11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27AFC37">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C1560E">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lang w:val="en-US" w:eastAsia="zh-CN"/>
                <w14:textFill>
                  <w14:solidFill>
                    <w14:schemeClr w14:val="tx1"/>
                  </w14:solidFill>
                </w14:textFill>
              </w:rPr>
              <w:t>以</w:t>
            </w:r>
            <w:r>
              <w:rPr>
                <w:rFonts w:hint="eastAsia" w:ascii="宋体" w:hAnsi="宋体" w:eastAsia="宋体" w:cs="宋体"/>
                <w:b/>
                <w:bCs/>
                <w:color w:val="000000" w:themeColor="text1"/>
                <w:sz w:val="24"/>
                <w:szCs w:val="24"/>
                <w:lang w:eastAsia="zh-CN"/>
                <w14:textFill>
                  <w14:solidFill>
                    <w14:schemeClr w14:val="tx1"/>
                  </w14:solidFill>
                </w14:textFill>
              </w:rPr>
              <w:t>联合体</w:t>
            </w:r>
            <w:r>
              <w:rPr>
                <w:rFonts w:hint="eastAsia" w:ascii="宋体" w:hAnsi="宋体" w:eastAsia="宋体" w:cs="宋体"/>
                <w:b/>
                <w:bCs/>
                <w:color w:val="000000" w:themeColor="text1"/>
                <w:sz w:val="24"/>
                <w:szCs w:val="24"/>
                <w:lang w:val="en-US" w:eastAsia="zh-CN"/>
                <w14:textFill>
                  <w14:solidFill>
                    <w14:schemeClr w14:val="tx1"/>
                  </w14:solidFill>
                </w14:textFill>
              </w:rPr>
              <w:t>形式</w:t>
            </w:r>
            <w:r>
              <w:rPr>
                <w:rFonts w:hint="eastAsia" w:ascii="宋体" w:hAnsi="宋体" w:eastAsia="宋体" w:cs="宋体"/>
                <w:b/>
                <w:bCs/>
                <w:color w:val="000000" w:themeColor="text1"/>
                <w:sz w:val="24"/>
                <w:szCs w:val="24"/>
                <w:lang w:eastAsia="zh-CN"/>
                <w14:textFill>
                  <w14:solidFill>
                    <w14:schemeClr w14:val="tx1"/>
                  </w14:solidFill>
                </w14:textFill>
              </w:rPr>
              <w:t>投标</w:t>
            </w:r>
            <w:r>
              <w:rPr>
                <w:rFonts w:hint="eastAsia" w:ascii="宋体" w:hAnsi="宋体" w:eastAsia="宋体" w:cs="宋体"/>
                <w:b/>
                <w:bCs/>
                <w:color w:val="000000" w:themeColor="text1"/>
                <w:sz w:val="24"/>
                <w:szCs w:val="24"/>
                <w:lang w:val="en-US" w:eastAsia="zh-CN"/>
                <w14:textFill>
                  <w14:solidFill>
                    <w14:schemeClr w14:val="tx1"/>
                  </w14:solidFill>
                </w14:textFill>
              </w:rPr>
              <w:t>的须</w:t>
            </w:r>
            <w:r>
              <w:rPr>
                <w:rFonts w:hint="eastAsia" w:ascii="宋体" w:hAnsi="宋体" w:eastAsia="宋体" w:cs="宋体"/>
                <w:b/>
                <w:bCs/>
                <w:color w:val="000000" w:themeColor="text1"/>
                <w:sz w:val="24"/>
                <w:szCs w:val="24"/>
                <w:lang w:eastAsia="zh-CN"/>
                <w14:textFill>
                  <w14:solidFill>
                    <w14:schemeClr w14:val="tx1"/>
                  </w14:solidFill>
                </w14:textFill>
              </w:rPr>
              <w:t>提供，</w:t>
            </w:r>
            <w:r>
              <w:rPr>
                <w:rFonts w:hint="eastAsia" w:ascii="宋体" w:hAnsi="宋体" w:eastAsia="宋体" w:cs="宋体"/>
                <w:b/>
                <w:bCs/>
                <w:color w:val="000000" w:themeColor="text1"/>
                <w:sz w:val="24"/>
                <w:szCs w:val="24"/>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lang w:eastAsia="zh-CN"/>
                <w14:textFill>
                  <w14:solidFill>
                    <w14:schemeClr w14:val="tx1"/>
                  </w14:solidFill>
                </w14:textFill>
              </w:rPr>
              <w:t>）</w:t>
            </w:r>
          </w:p>
          <w:p w14:paraId="58BCEE0D">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rPr>
              <w:t>以联合体形式投标的，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提供联合投标协议书</w:t>
            </w:r>
            <w:r>
              <w:rPr>
                <w:rFonts w:hint="eastAsia" w:ascii="宋体" w:hAnsi="宋体" w:eastAsia="宋体" w:cs="宋体"/>
                <w:sz w:val="24"/>
                <w:szCs w:val="24"/>
                <w:lang w:val="en-US" w:eastAsia="zh-CN"/>
              </w:rPr>
              <w:t>并</w:t>
            </w:r>
            <w:r>
              <w:rPr>
                <w:rFonts w:hint="eastAsia" w:ascii="宋体" w:hAnsi="宋体" w:eastAsia="宋体" w:cs="宋体"/>
                <w:sz w:val="24"/>
                <w:szCs w:val="24"/>
              </w:rPr>
              <w:t>盖联合体各方公章</w:t>
            </w:r>
            <w:r>
              <w:rPr>
                <w:rFonts w:hint="eastAsia" w:ascii="宋体" w:hAnsi="宋体" w:eastAsia="宋体" w:cs="宋体"/>
                <w:sz w:val="24"/>
                <w:szCs w:val="24"/>
                <w:lang w:eastAsia="zh-CN"/>
              </w:rPr>
              <w:t>，</w:t>
            </w:r>
            <w:r>
              <w:rPr>
                <w:rFonts w:hint="eastAsia" w:ascii="宋体" w:hAnsi="宋体" w:eastAsia="宋体" w:cs="宋体"/>
                <w:sz w:val="24"/>
                <w:szCs w:val="24"/>
              </w:rPr>
              <w:t>列明联合体各方承担的工作、义务、合同金额占比</w:t>
            </w:r>
            <w:r>
              <w:rPr>
                <w:rFonts w:hint="eastAsia" w:ascii="宋体" w:hAnsi="宋体" w:cs="宋体"/>
                <w:sz w:val="24"/>
                <w:szCs w:val="24"/>
                <w:lang w:eastAsia="zh-CN"/>
              </w:rPr>
              <w:t>。</w:t>
            </w:r>
          </w:p>
        </w:tc>
      </w:tr>
      <w:tr w14:paraId="27A74B8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0A38E51">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57A86DF">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lang w:eastAsia="zh-CN"/>
                <w14:textFill>
                  <w14:solidFill>
                    <w14:schemeClr w14:val="tx1"/>
                  </w14:solidFill>
                </w14:textFill>
              </w:rPr>
              <w:t>）</w:t>
            </w:r>
          </w:p>
          <w:p w14:paraId="6AC99567">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项目允许分包的，须提供分包意向协议书并</w:t>
            </w:r>
            <w:r>
              <w:rPr>
                <w:rFonts w:hint="eastAsia" w:ascii="宋体" w:hAnsi="宋体" w:eastAsia="宋体" w:cs="宋体"/>
                <w:sz w:val="24"/>
                <w:szCs w:val="24"/>
              </w:rPr>
              <w:t>盖投标人与分包供应商公章</w:t>
            </w:r>
            <w:r>
              <w:rPr>
                <w:rFonts w:hint="eastAsia" w:ascii="宋体" w:hAnsi="宋体" w:eastAsia="宋体" w:cs="宋体"/>
                <w:sz w:val="24"/>
                <w:szCs w:val="24"/>
                <w:lang w:eastAsia="zh-CN"/>
              </w:rPr>
              <w:t>，</w:t>
            </w:r>
            <w:r>
              <w:rPr>
                <w:rFonts w:hint="eastAsia" w:ascii="宋体" w:hAnsi="宋体" w:eastAsia="宋体" w:cs="宋体"/>
                <w:sz w:val="24"/>
                <w:szCs w:val="24"/>
              </w:rPr>
              <w:t>列明分包供应商承担的工作、合同金额占比</w:t>
            </w:r>
            <w:r>
              <w:rPr>
                <w:rFonts w:hint="eastAsia" w:ascii="宋体" w:hAnsi="宋体" w:eastAsia="宋体" w:cs="宋体"/>
                <w:sz w:val="24"/>
                <w:szCs w:val="24"/>
                <w:lang w:eastAsia="zh-CN"/>
              </w:rPr>
              <w:t>。</w:t>
            </w:r>
          </w:p>
        </w:tc>
      </w:tr>
      <w:tr w14:paraId="4D0DFCF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87231B7">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7AD76C2">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本项目要求的</w:t>
            </w:r>
            <w:r>
              <w:rPr>
                <w:rFonts w:hint="eastAsia" w:ascii="宋体" w:hAnsi="宋体" w:cs="宋体"/>
                <w:b/>
                <w:bCs/>
                <w:color w:val="000000" w:themeColor="text1"/>
                <w:sz w:val="24"/>
                <w:szCs w:val="24"/>
                <w:highlight w:val="none"/>
                <w:lang w:val="en-US" w:eastAsia="zh-CN"/>
                <w14:textFill>
                  <w14:solidFill>
                    <w14:schemeClr w14:val="tx1"/>
                  </w14:solidFill>
                </w14:textFill>
              </w:rPr>
              <w:t>资格条件</w:t>
            </w:r>
          </w:p>
          <w:p w14:paraId="1FC64EF3">
            <w:pPr>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根据“第一章 投标邀</w:t>
            </w:r>
            <w:r>
              <w:rPr>
                <w:rFonts w:hint="eastAsia" w:ascii="宋体" w:hAnsi="宋体" w:cs="宋体"/>
                <w:b w:val="0"/>
                <w:bCs w:val="0"/>
                <w:color w:val="auto"/>
                <w:sz w:val="24"/>
                <w:szCs w:val="24"/>
                <w:highlight w:val="none"/>
                <w:u w:val="single"/>
                <w:lang w:val="en-US" w:eastAsia="zh-CN"/>
              </w:rPr>
              <w:t>请 ”2.2中的</w:t>
            </w:r>
            <w:r>
              <w:rPr>
                <w:rFonts w:hint="eastAsia" w:ascii="宋体" w:hAnsi="宋体" w:cs="宋体"/>
                <w:b/>
                <w:bCs/>
                <w:sz w:val="24"/>
                <w:highlight w:val="none"/>
                <w:u w:val="single"/>
              </w:rPr>
              <w:t>本项目的特定资格要求</w:t>
            </w:r>
            <w:r>
              <w:rPr>
                <w:rFonts w:hint="eastAsia" w:ascii="宋体" w:hAnsi="宋体" w:cs="宋体"/>
                <w:b/>
                <w:bCs/>
                <w:sz w:val="24"/>
                <w:highlight w:val="none"/>
                <w:u w:val="single"/>
                <w:lang w:val="en-US" w:eastAsia="zh-CN"/>
              </w:rPr>
              <w:t>或</w:t>
            </w:r>
            <w:r>
              <w:rPr>
                <w:rFonts w:hint="eastAsia" w:ascii="宋体" w:hAnsi="宋体" w:cs="宋体"/>
                <w:b/>
                <w:bCs/>
                <w:sz w:val="24"/>
                <w:highlight w:val="none"/>
                <w:u w:val="single"/>
              </w:rPr>
              <w:t>落实政府采购政策需满足的资格要求</w:t>
            </w:r>
            <w:r>
              <w:rPr>
                <w:rFonts w:hint="eastAsia" w:ascii="宋体" w:hAnsi="宋体" w:cs="宋体"/>
                <w:b w:val="0"/>
                <w:bCs w:val="0"/>
                <w:color w:val="auto"/>
                <w:sz w:val="24"/>
                <w:highlight w:val="none"/>
                <w:u w:val="single"/>
                <w:lang w:val="en-US" w:eastAsia="zh-CN"/>
              </w:rPr>
              <w:t>上传。</w:t>
            </w:r>
          </w:p>
        </w:tc>
      </w:tr>
    </w:tbl>
    <w:p w14:paraId="23271201">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1EC3826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5F7880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3998AB">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14:textFill>
                  <w14:solidFill>
                    <w14:schemeClr w14:val="tx1"/>
                  </w14:solidFill>
                </w14:textFill>
              </w:rPr>
              <w:t>商务与技术文件的组成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4F7EC06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F69D43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8804131">
            <w:pPr>
              <w:jc w:val="left"/>
              <w:rPr>
                <w:rFonts w:hint="eastAsia" w:ascii="宋体" w:hAnsi="宋体" w:eastAsia="宋体" w:cs="宋体"/>
                <w:sz w:val="24"/>
                <w:szCs w:val="24"/>
                <w:lang w:val="en-US" w:eastAsia="zh-CN"/>
              </w:rPr>
            </w:pPr>
            <w:r>
              <w:rPr>
                <w:rFonts w:hint="eastAsia" w:ascii="宋体" w:hAnsi="宋体" w:eastAsia="宋体" w:cs="宋体"/>
                <w:sz w:val="24"/>
                <w:szCs w:val="24"/>
              </w:rPr>
              <w:t>评分对应表（格式见附件7，主要用于评委对应评分内容）</w:t>
            </w:r>
          </w:p>
        </w:tc>
      </w:tr>
      <w:tr w14:paraId="29F54EC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25504B7">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61EDE3A">
            <w:pPr>
              <w:jc w:val="left"/>
              <w:rPr>
                <w:rFonts w:hint="eastAsia" w:ascii="宋体" w:hAnsi="宋体" w:eastAsia="宋体" w:cs="宋体"/>
                <w:sz w:val="24"/>
                <w:szCs w:val="24"/>
                <w:lang w:eastAsia="zh-CN"/>
              </w:rPr>
            </w:pPr>
            <w:r>
              <w:rPr>
                <w:rFonts w:hint="eastAsia" w:ascii="宋体" w:hAnsi="宋体" w:eastAsia="宋体" w:cs="宋体"/>
                <w:sz w:val="24"/>
                <w:szCs w:val="24"/>
              </w:rPr>
              <w:t>投标项目明细清单（含货物、服务等）（格式见附件8）</w:t>
            </w:r>
          </w:p>
        </w:tc>
      </w:tr>
      <w:tr w14:paraId="4908775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F3BDBFD">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6649255">
            <w:pPr>
              <w:jc w:val="left"/>
              <w:rPr>
                <w:rFonts w:hint="eastAsia" w:ascii="宋体" w:hAnsi="宋体" w:eastAsia="宋体" w:cs="宋体"/>
                <w:sz w:val="24"/>
                <w:szCs w:val="24"/>
                <w:lang w:eastAsia="zh-CN"/>
              </w:rPr>
            </w:pPr>
            <w:r>
              <w:rPr>
                <w:rFonts w:hint="eastAsia" w:ascii="宋体" w:hAnsi="宋体" w:eastAsia="宋体" w:cs="宋体"/>
                <w:sz w:val="24"/>
                <w:szCs w:val="24"/>
              </w:rPr>
              <w:t>技术（服务）需求响应表（格式见附件9）</w:t>
            </w:r>
          </w:p>
        </w:tc>
      </w:tr>
      <w:tr w14:paraId="1C92602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A6CCAC">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0FC4356">
            <w:pPr>
              <w:jc w:val="left"/>
              <w:rPr>
                <w:rFonts w:hint="eastAsia" w:ascii="宋体" w:hAnsi="宋体" w:eastAsia="宋体" w:cs="宋体"/>
                <w:sz w:val="24"/>
                <w:szCs w:val="24"/>
                <w:lang w:eastAsia="zh-CN"/>
              </w:rPr>
            </w:pPr>
            <w:r>
              <w:rPr>
                <w:rFonts w:hint="eastAsia" w:ascii="宋体" w:hAnsi="宋体" w:eastAsia="宋体" w:cs="宋体"/>
                <w:sz w:val="24"/>
                <w:szCs w:val="24"/>
              </w:rPr>
              <w:t>项目总体设计方案（可包括且不限于对项目总体要求的理解与分析、项目总体架构及技术解决方案、服务方案、质量保证方案、项目分包方案等）</w:t>
            </w:r>
          </w:p>
        </w:tc>
      </w:tr>
      <w:tr w14:paraId="6263B39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2FF6DD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285B11">
            <w:pPr>
              <w:jc w:val="left"/>
              <w:rPr>
                <w:rFonts w:hint="default" w:ascii="宋体" w:hAnsi="宋体" w:eastAsia="宋体" w:cs="宋体"/>
                <w:sz w:val="24"/>
                <w:szCs w:val="24"/>
                <w:lang w:val="en-US" w:eastAsia="zh-CN"/>
              </w:rPr>
            </w:pPr>
            <w:r>
              <w:rPr>
                <w:rFonts w:hint="eastAsia" w:ascii="宋体" w:hAnsi="宋体" w:eastAsia="宋体" w:cs="宋体"/>
                <w:sz w:val="24"/>
                <w:szCs w:val="24"/>
              </w:rPr>
              <w:t>项目总体实施方案（可包括且不限于保证工期的施工组织方案、人力资源安排、体现服务与保障能力的方案、安装调试及验收方案等）</w:t>
            </w:r>
          </w:p>
        </w:tc>
      </w:tr>
      <w:tr w14:paraId="3578313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897A3B1">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A7ED61A">
            <w:pPr>
              <w:jc w:val="left"/>
              <w:rPr>
                <w:rFonts w:hint="eastAsia" w:ascii="宋体" w:hAnsi="宋体" w:eastAsia="宋体" w:cs="宋体"/>
                <w:sz w:val="24"/>
                <w:szCs w:val="24"/>
              </w:rPr>
            </w:pPr>
            <w:r>
              <w:rPr>
                <w:rFonts w:hint="eastAsia" w:ascii="宋体" w:hAnsi="宋体" w:eastAsia="宋体" w:cs="宋体"/>
                <w:sz w:val="24"/>
                <w:szCs w:val="24"/>
              </w:rPr>
              <w:t>项目负责人资格情况表（格式见附件10）</w:t>
            </w:r>
          </w:p>
        </w:tc>
      </w:tr>
      <w:tr w14:paraId="7893493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02D86B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C081D6B">
            <w:pPr>
              <w:jc w:val="left"/>
              <w:rPr>
                <w:rFonts w:hint="eastAsia" w:ascii="宋体" w:hAnsi="宋体" w:eastAsia="宋体" w:cs="宋体"/>
                <w:sz w:val="24"/>
                <w:szCs w:val="24"/>
              </w:rPr>
            </w:pPr>
            <w:r>
              <w:rPr>
                <w:rFonts w:hint="eastAsia" w:ascii="宋体" w:hAnsi="宋体" w:eastAsia="宋体" w:cs="宋体"/>
                <w:sz w:val="24"/>
                <w:szCs w:val="24"/>
                <w:lang w:val="en-US" w:eastAsia="zh-CN"/>
              </w:rPr>
              <w:t>项目实施人员一览表（格式见附件11）</w:t>
            </w:r>
          </w:p>
        </w:tc>
      </w:tr>
      <w:tr w14:paraId="23EB8E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6C24C0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AB35E9A">
            <w:pPr>
              <w:jc w:val="left"/>
              <w:rPr>
                <w:rFonts w:hint="eastAsia" w:ascii="宋体" w:hAnsi="宋体" w:eastAsia="宋体" w:cs="宋体"/>
                <w:sz w:val="24"/>
                <w:szCs w:val="24"/>
                <w:lang w:val="en-US" w:eastAsia="zh-CN"/>
              </w:rPr>
            </w:pPr>
            <w:r>
              <w:rPr>
                <w:rFonts w:hint="eastAsia" w:ascii="宋体" w:hAnsi="宋体" w:eastAsia="宋体" w:cs="宋体"/>
                <w:sz w:val="24"/>
                <w:szCs w:val="24"/>
              </w:rPr>
              <w:t>商务需求响应表（格式见附件12）</w:t>
            </w:r>
          </w:p>
        </w:tc>
      </w:tr>
      <w:tr w14:paraId="2A957F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D5C98DF">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96887E3">
            <w:pPr>
              <w:jc w:val="left"/>
              <w:rPr>
                <w:rFonts w:hint="eastAsia" w:ascii="宋体" w:hAnsi="宋体" w:eastAsia="宋体" w:cs="宋体"/>
                <w:sz w:val="24"/>
                <w:szCs w:val="24"/>
                <w:lang w:val="en-US" w:eastAsia="zh-CN"/>
              </w:rPr>
            </w:pPr>
            <w:r>
              <w:rPr>
                <w:rFonts w:hint="eastAsia" w:ascii="宋体" w:hAnsi="宋体" w:eastAsia="宋体" w:cs="宋体"/>
                <w:sz w:val="24"/>
                <w:szCs w:val="24"/>
              </w:rPr>
              <w:t>投标人基本情况介绍（格式见附件13）</w:t>
            </w:r>
          </w:p>
        </w:tc>
      </w:tr>
      <w:tr w14:paraId="73AAB10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D56348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7DF7BC2">
            <w:pPr>
              <w:jc w:val="left"/>
              <w:rPr>
                <w:rFonts w:hint="eastAsia" w:ascii="宋体" w:hAnsi="宋体" w:eastAsia="宋体" w:cs="宋体"/>
                <w:sz w:val="24"/>
                <w:szCs w:val="24"/>
              </w:rPr>
            </w:pPr>
            <w:r>
              <w:rPr>
                <w:rFonts w:hint="eastAsia" w:ascii="宋体" w:hAnsi="宋体" w:eastAsia="宋体" w:cs="宋体"/>
                <w:sz w:val="24"/>
                <w:szCs w:val="24"/>
              </w:rPr>
              <w:t>证书一览表（格式见附件14）</w:t>
            </w:r>
          </w:p>
        </w:tc>
      </w:tr>
      <w:tr w14:paraId="71AB039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0CD340">
            <w:pPr>
              <w:jc w:val="center"/>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158E03A">
            <w:pPr>
              <w:jc w:val="left"/>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计划及承诺</w:t>
            </w:r>
            <w:r>
              <w:rPr>
                <w:rFonts w:hint="eastAsia" w:ascii="宋体" w:hAnsi="宋体" w:eastAsia="宋体" w:cs="宋体"/>
                <w:sz w:val="24"/>
                <w:szCs w:val="24"/>
              </w:rPr>
              <w:t>（可</w:t>
            </w:r>
            <w:r>
              <w:rPr>
                <w:rFonts w:hint="eastAsia" w:ascii="宋体" w:hAnsi="宋体" w:eastAsia="宋体" w:cs="宋体"/>
                <w:sz w:val="24"/>
                <w:szCs w:val="24"/>
                <w:lang w:val="en-US" w:eastAsia="zh-CN"/>
              </w:rPr>
              <w:t>包括</w:t>
            </w:r>
            <w:r>
              <w:rPr>
                <w:rFonts w:hint="eastAsia" w:ascii="宋体" w:hAnsi="宋体" w:eastAsia="宋体" w:cs="宋体"/>
                <w:sz w:val="24"/>
                <w:szCs w:val="24"/>
              </w:rPr>
              <w:t>且不限于对</w:t>
            </w:r>
            <w:r>
              <w:rPr>
                <w:rFonts w:hint="eastAsia" w:ascii="宋体" w:hAnsi="宋体" w:eastAsia="宋体" w:cs="宋体"/>
                <w:sz w:val="24"/>
                <w:szCs w:val="24"/>
                <w:lang w:val="en-US" w:eastAsia="zh-CN"/>
              </w:rPr>
              <w:t>服务网点的介绍、</w:t>
            </w:r>
            <w:r>
              <w:rPr>
                <w:rFonts w:hint="eastAsia" w:ascii="宋体" w:hAnsi="宋体" w:eastAsia="宋体" w:cs="宋体"/>
                <w:sz w:val="24"/>
                <w:szCs w:val="24"/>
              </w:rPr>
              <w:t>用户故障的响应</w:t>
            </w:r>
            <w:r>
              <w:rPr>
                <w:rFonts w:hint="eastAsia" w:ascii="宋体" w:hAnsi="宋体" w:eastAsia="宋体" w:cs="宋体"/>
                <w:sz w:val="24"/>
                <w:szCs w:val="24"/>
                <w:lang w:val="en-US" w:eastAsia="zh-CN"/>
              </w:rPr>
              <w:t>及</w:t>
            </w:r>
            <w:r>
              <w:rPr>
                <w:rFonts w:hint="eastAsia" w:ascii="宋体" w:hAnsi="宋体" w:eastAsia="宋体" w:cs="宋体"/>
                <w:sz w:val="24"/>
                <w:szCs w:val="24"/>
              </w:rPr>
              <w:t>处理、定期巡检、备品备件、常用耗材提供、驻点人员情况等）；</w:t>
            </w:r>
          </w:p>
        </w:tc>
      </w:tr>
      <w:tr w14:paraId="7325E97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F19121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115F762">
            <w:pPr>
              <w:jc w:val="left"/>
              <w:rPr>
                <w:rFonts w:hint="eastAsia" w:ascii="宋体" w:hAnsi="宋体" w:eastAsia="宋体" w:cs="宋体"/>
                <w:sz w:val="24"/>
                <w:szCs w:val="24"/>
              </w:rPr>
            </w:pPr>
            <w:r>
              <w:rPr>
                <w:rFonts w:hint="eastAsia" w:ascii="宋体" w:hAnsi="宋体" w:eastAsia="宋体" w:cs="宋体"/>
                <w:sz w:val="24"/>
                <w:szCs w:val="24"/>
              </w:rPr>
              <w:t>类似项目实施情况一览表（格式见附件15）</w:t>
            </w:r>
          </w:p>
        </w:tc>
      </w:tr>
      <w:tr w14:paraId="2891A12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CC494E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5D232B7">
            <w:pPr>
              <w:jc w:val="left"/>
              <w:rPr>
                <w:rFonts w:hint="eastAsia" w:ascii="宋体" w:hAnsi="宋体" w:eastAsia="宋体" w:cs="宋体"/>
                <w:sz w:val="24"/>
                <w:szCs w:val="24"/>
              </w:rPr>
            </w:pPr>
            <w:r>
              <w:rPr>
                <w:rFonts w:hint="eastAsia" w:ascii="宋体" w:hAnsi="宋体" w:eastAsia="宋体" w:cs="宋体"/>
                <w:sz w:val="24"/>
                <w:szCs w:val="24"/>
              </w:rPr>
              <w:t>投标人需要说明的其他内容（包括可能影响投标人技术性能评分项的各类证明材料）</w:t>
            </w:r>
          </w:p>
        </w:tc>
      </w:tr>
    </w:tbl>
    <w:p w14:paraId="40C1BEF4">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14:textFill>
            <w14:solidFill>
              <w14:schemeClr w14:val="tx1"/>
            </w14:solidFill>
          </w14:textFill>
        </w:rPr>
        <w:t>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EDEC31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143CFC7">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5DED144">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w:t>
            </w:r>
            <w:r>
              <w:rPr>
                <w:rFonts w:hint="eastAsia" w:ascii="宋体" w:hAnsi="宋体"/>
                <w:b/>
                <w:color w:val="000000" w:themeColor="text1"/>
                <w:sz w:val="24"/>
                <w14:textFill>
                  <w14:solidFill>
                    <w14:schemeClr w14:val="tx1"/>
                  </w14:solidFill>
                </w14:textFill>
              </w:rPr>
              <w:t>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0BF0098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FE1482">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9DD65B8">
            <w:pPr>
              <w:jc w:val="left"/>
              <w:rPr>
                <w:rFonts w:hint="eastAsia" w:ascii="宋体" w:hAnsi="宋体" w:eastAsia="宋体" w:cs="宋体"/>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开标一览表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6</w:t>
            </w:r>
            <w:r>
              <w:rPr>
                <w:rFonts w:hint="eastAsia" w:ascii="宋体" w:hAnsi="宋体" w:eastAsia="宋体" w:cs="宋体"/>
                <w:sz w:val="24"/>
                <w:szCs w:val="24"/>
              </w:rPr>
              <w:t>）</w:t>
            </w:r>
          </w:p>
        </w:tc>
      </w:tr>
      <w:tr w14:paraId="3E1D64A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30F0511">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BF5395E">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报价明细表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7</w:t>
            </w:r>
            <w:r>
              <w:rPr>
                <w:rFonts w:hint="eastAsia" w:ascii="宋体" w:hAnsi="宋体" w:eastAsia="宋体" w:cs="宋体"/>
                <w:sz w:val="24"/>
                <w:szCs w:val="24"/>
              </w:rPr>
              <w:t>）</w:t>
            </w:r>
          </w:p>
        </w:tc>
      </w:tr>
      <w:tr w14:paraId="2BCB839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D3E231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098ADA">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w:t>
            </w:r>
            <w:r>
              <w:rPr>
                <w:rFonts w:hint="eastAsia" w:ascii="宋体" w:hAnsi="宋体" w:eastAsia="宋体" w:cs="宋体"/>
                <w:sz w:val="24"/>
                <w:szCs w:val="24"/>
              </w:rPr>
              <w:t>式见附件1</w:t>
            </w:r>
            <w:r>
              <w:rPr>
                <w:rFonts w:hint="eastAsia" w:ascii="宋体" w:hAnsi="宋体" w:eastAsia="宋体" w:cs="宋体"/>
                <w:sz w:val="24"/>
                <w:szCs w:val="24"/>
                <w:lang w:val="en-US" w:eastAsia="zh-CN"/>
              </w:rPr>
              <w:t>8</w:t>
            </w:r>
            <w:r>
              <w:rPr>
                <w:rFonts w:hint="eastAsia" w:ascii="宋体" w:hAnsi="宋体" w:eastAsia="宋体" w:cs="宋体"/>
                <w:sz w:val="24"/>
                <w:szCs w:val="24"/>
              </w:rPr>
              <w:t>）</w:t>
            </w:r>
          </w:p>
        </w:tc>
      </w:tr>
      <w:tr w14:paraId="072B90B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D43191C">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EDB2F2C">
            <w:pPr>
              <w:jc w:val="left"/>
              <w:rPr>
                <w:rFonts w:hint="eastAsia" w:ascii="宋体" w:hAnsi="宋体" w:cs="宋体" w:eastAsiaTheme="minorEastAsia"/>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内容</w:t>
            </w:r>
          </w:p>
        </w:tc>
      </w:tr>
    </w:tbl>
    <w:p w14:paraId="404AF4B0">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410B96E3">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1C99C5A4">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w:t>
      </w:r>
      <w:r>
        <w:rPr>
          <w:rFonts w:hint="eastAsia" w:asciiTheme="minorEastAsia" w:hAnsiTheme="minorEastAsia" w:eastAsiaTheme="minorEastAsia"/>
          <w:bCs/>
          <w:kern w:val="0"/>
          <w:sz w:val="28"/>
          <w:szCs w:val="28"/>
        </w:rPr>
        <w:t>括</w:t>
      </w:r>
      <w:r>
        <w:rPr>
          <w:rFonts w:hint="eastAsia" w:asciiTheme="minorEastAsia" w:hAnsiTheme="minorEastAsia" w:eastAsiaTheme="minorEastAsia"/>
          <w:bCs/>
          <w:kern w:val="0"/>
          <w:sz w:val="24"/>
        </w:rPr>
        <w:t>本项目采购需求和投入使用的所有费用，包括但不限于主件、标准附件、备品备件、施工、服务、专用工具、安装、调试、检验、培训、运输、保险、税款等。</w:t>
      </w:r>
    </w:p>
    <w:p w14:paraId="7D859673">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5E4AA572">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7AF25ED2">
      <w:pPr>
        <w:pStyle w:val="9"/>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59F9072B">
      <w:pPr>
        <w:pStyle w:val="9"/>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4D3E970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4CDF15FB">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7FB27BD3">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4E9B9A6A">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14DB63CD">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4F2273A9">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3949E7E6">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14:paraId="31A7D601">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418BA802">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458EC22C">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6A4D065F">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45D8A6BD">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6CA99F27">
      <w:pPr>
        <w:pStyle w:val="9"/>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782F3F84">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08C54CDC">
      <w:pPr>
        <w:pStyle w:val="9"/>
        <w:spacing w:line="360" w:lineRule="auto"/>
        <w:ind w:firstLine="482" w:firstLineChars="200"/>
        <w:rPr>
          <w:b/>
          <w:bCs/>
          <w:sz w:val="24"/>
          <w:szCs w:val="22"/>
        </w:rPr>
      </w:pPr>
      <w:r>
        <w:rPr>
          <w:rFonts w:hint="eastAsia"/>
          <w:b/>
          <w:bCs/>
          <w:sz w:val="24"/>
          <w:szCs w:val="22"/>
        </w:rPr>
        <w:t>（二）开标异议</w:t>
      </w:r>
    </w:p>
    <w:p w14:paraId="11470E4C">
      <w:pPr>
        <w:pStyle w:val="9"/>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0240B462">
      <w:pPr>
        <w:pStyle w:val="9"/>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2079C7E9">
      <w:pPr>
        <w:pStyle w:val="15"/>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14:paraId="4414F405">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14:paraId="11707BD3">
      <w:pPr>
        <w:pStyle w:val="21"/>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14:paraId="587965C9">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70EAE321">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26CE8E0A">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14:paraId="56155DCD">
      <w:pPr>
        <w:pStyle w:val="13"/>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14:paraId="5624E29B">
      <w:pPr>
        <w:pStyle w:val="13"/>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3DA13D04">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54422031">
      <w:pPr>
        <w:spacing w:line="360" w:lineRule="auto"/>
        <w:ind w:firstLine="482" w:firstLineChars="200"/>
        <w:rPr>
          <w:rFonts w:ascii="宋体" w:hAnsi="宋体"/>
          <w:b/>
          <w:kern w:val="0"/>
          <w:sz w:val="24"/>
        </w:rPr>
      </w:pPr>
      <w:r>
        <w:rPr>
          <w:rFonts w:hint="eastAsia" w:ascii="宋体" w:hAnsi="宋体"/>
          <w:b/>
          <w:sz w:val="24"/>
        </w:rPr>
        <w:t>（一）签订合同</w:t>
      </w:r>
    </w:p>
    <w:p w14:paraId="68BE18FC">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67B584EE">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2A80852E">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14:paraId="517209AF">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CBAE267">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14:paraId="65E2620F">
      <w:pPr>
        <w:pStyle w:val="21"/>
        <w:spacing w:before="0" w:beforeAutospacing="0" w:after="0" w:afterAutospacing="0" w:line="360" w:lineRule="auto"/>
        <w:ind w:firstLine="482" w:firstLineChars="200"/>
        <w:jc w:val="both"/>
        <w:rPr>
          <w:rFonts w:hint="default" w:cs="仿宋_GB2312"/>
          <w:b/>
        </w:rPr>
      </w:pPr>
      <w:r>
        <w:rPr>
          <w:b/>
        </w:rPr>
        <w:t>（二）合同公告及备案</w:t>
      </w:r>
    </w:p>
    <w:p w14:paraId="01E3408B">
      <w:pPr>
        <w:pStyle w:val="14"/>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1E1F16F5">
      <w:pPr>
        <w:pStyle w:val="13"/>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4B520A25">
      <w:pPr>
        <w:pStyle w:val="13"/>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14:paraId="645EA88D">
      <w:pPr>
        <w:pStyle w:val="13"/>
        <w:spacing w:line="360" w:lineRule="auto"/>
        <w:ind w:firstLine="482" w:firstLineChars="200"/>
        <w:jc w:val="both"/>
        <w:rPr>
          <w:rFonts w:ascii="宋体" w:hAnsi="宋体"/>
          <w:b/>
          <w:bCs/>
          <w:sz w:val="24"/>
        </w:rPr>
      </w:pPr>
      <w:r>
        <w:rPr>
          <w:rFonts w:hint="eastAsia" w:ascii="宋体" w:hAnsi="宋体"/>
          <w:b/>
          <w:bCs/>
          <w:sz w:val="24"/>
        </w:rPr>
        <w:t>（一）询问</w:t>
      </w:r>
    </w:p>
    <w:p w14:paraId="7BBCBA21">
      <w:pPr>
        <w:pStyle w:val="13"/>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577BEB1F">
      <w:pPr>
        <w:pStyle w:val="13"/>
        <w:spacing w:line="360" w:lineRule="auto"/>
        <w:ind w:firstLine="482" w:firstLineChars="200"/>
        <w:jc w:val="both"/>
        <w:rPr>
          <w:rFonts w:ascii="宋体" w:hAnsi="宋体"/>
          <w:b/>
          <w:bCs/>
          <w:sz w:val="24"/>
        </w:rPr>
      </w:pPr>
      <w:r>
        <w:rPr>
          <w:rFonts w:hint="eastAsia" w:ascii="宋体" w:hAnsi="宋体"/>
          <w:b/>
          <w:bCs/>
          <w:sz w:val="24"/>
        </w:rPr>
        <w:t>（二）质疑</w:t>
      </w:r>
    </w:p>
    <w:p w14:paraId="419696FB">
      <w:pPr>
        <w:pStyle w:val="13"/>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0A17D9E2">
      <w:pPr>
        <w:pStyle w:val="13"/>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592C2DD9">
      <w:pPr>
        <w:pStyle w:val="13"/>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7B48819E">
      <w:pPr>
        <w:pStyle w:val="13"/>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761501D7">
      <w:pPr>
        <w:pStyle w:val="13"/>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324D2ED5">
      <w:pPr>
        <w:pStyle w:val="13"/>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D47321E">
      <w:pPr>
        <w:pStyle w:val="13"/>
        <w:spacing w:line="360" w:lineRule="auto"/>
        <w:ind w:firstLine="482" w:firstLineChars="200"/>
        <w:jc w:val="both"/>
        <w:rPr>
          <w:rFonts w:ascii="宋体" w:hAnsi="宋体"/>
          <w:b/>
          <w:bCs/>
          <w:sz w:val="24"/>
        </w:rPr>
      </w:pPr>
      <w:r>
        <w:rPr>
          <w:rFonts w:hint="eastAsia" w:ascii="宋体" w:hAnsi="宋体"/>
          <w:b/>
          <w:bCs/>
          <w:sz w:val="24"/>
        </w:rPr>
        <w:t>（三）投诉</w:t>
      </w:r>
    </w:p>
    <w:p w14:paraId="77CCE559">
      <w:pPr>
        <w:pStyle w:val="13"/>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1DA2E11C">
      <w:pPr>
        <w:pStyle w:val="13"/>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295E92BB">
      <w:pPr>
        <w:numPr>
          <w:ilvl w:val="0"/>
          <w:numId w:val="4"/>
        </w:numPr>
        <w:spacing w:line="360" w:lineRule="auto"/>
        <w:jc w:val="center"/>
        <w:rPr>
          <w:rFonts w:asciiTheme="minorEastAsia" w:hAnsiTheme="minorEastAsia" w:eastAsiaTheme="minorEastAsia"/>
          <w:b/>
          <w:sz w:val="36"/>
          <w:szCs w:val="36"/>
        </w:rPr>
      </w:pPr>
      <w:bookmarkStart w:id="33" w:name="_Toc13072_WPSOffice_Level1"/>
      <w:r>
        <w:rPr>
          <w:rFonts w:hint="eastAsia" w:asciiTheme="minorEastAsia" w:hAnsiTheme="minorEastAsia" w:eastAsiaTheme="minorEastAsia"/>
          <w:b/>
          <w:sz w:val="36"/>
          <w:szCs w:val="36"/>
        </w:rPr>
        <w:t>招标需求</w:t>
      </w:r>
      <w:bookmarkEnd w:id="33"/>
    </w:p>
    <w:p w14:paraId="510085BA">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14:paraId="296B624F">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rPr>
        <w:t>个标项，具体内容如下表：</w:t>
      </w:r>
    </w:p>
    <w:tbl>
      <w:tblPr>
        <w:tblStyle w:val="23"/>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562"/>
      </w:tblGrid>
      <w:tr w14:paraId="66B1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1D5A79D3">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735" w:type="dxa"/>
            <w:vAlign w:val="center"/>
          </w:tcPr>
          <w:p w14:paraId="13DB9DD8">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099" w:type="dxa"/>
            <w:vAlign w:val="center"/>
          </w:tcPr>
          <w:p w14:paraId="02D5D1E4">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1073" w:type="dxa"/>
            <w:vAlign w:val="center"/>
          </w:tcPr>
          <w:p w14:paraId="6D3E4468">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88" w:type="dxa"/>
            <w:vAlign w:val="center"/>
          </w:tcPr>
          <w:p w14:paraId="54C3CB56">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总预算</w:t>
            </w:r>
          </w:p>
          <w:p w14:paraId="210A6D21">
            <w:pPr>
              <w:tabs>
                <w:tab w:val="left" w:pos="8280"/>
              </w:tabs>
              <w:autoSpaceDE w:val="0"/>
              <w:autoSpaceDN w:val="0"/>
              <w:adjustRightInd w:val="0"/>
              <w:jc w:val="center"/>
              <w:rPr>
                <w:rFonts w:ascii="宋体"/>
                <w:b/>
                <w:sz w:val="21"/>
                <w:szCs w:val="21"/>
              </w:rPr>
            </w:pPr>
            <w:r>
              <w:rPr>
                <w:rFonts w:hint="eastAsia" w:ascii="宋体" w:hAnsi="宋体"/>
                <w:b/>
                <w:sz w:val="21"/>
                <w:szCs w:val="21"/>
              </w:rPr>
              <w:t>（万元）</w:t>
            </w:r>
          </w:p>
        </w:tc>
        <w:tc>
          <w:tcPr>
            <w:tcW w:w="1562" w:type="dxa"/>
            <w:vAlign w:val="center"/>
          </w:tcPr>
          <w:p w14:paraId="450A2444">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最高限价</w:t>
            </w:r>
          </w:p>
          <w:p w14:paraId="2D433230">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（万元）</w:t>
            </w:r>
          </w:p>
        </w:tc>
      </w:tr>
      <w:tr w14:paraId="3CBA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446EA449">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735" w:type="dxa"/>
            <w:vAlign w:val="center"/>
          </w:tcPr>
          <w:p w14:paraId="18505B5A">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cs="宋体"/>
                <w:kern w:val="0"/>
                <w:sz w:val="24"/>
              </w:rPr>
              <w:t>台州市路桥中学2025年保安、保洁、绿化管理服务项目</w:t>
            </w:r>
          </w:p>
        </w:tc>
        <w:tc>
          <w:tcPr>
            <w:tcW w:w="1099" w:type="dxa"/>
            <w:vAlign w:val="center"/>
          </w:tcPr>
          <w:p w14:paraId="34BF9188">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1073" w:type="dxa"/>
            <w:vAlign w:val="center"/>
          </w:tcPr>
          <w:p w14:paraId="150FA0DD">
            <w:pPr>
              <w:tabs>
                <w:tab w:val="left" w:pos="8280"/>
              </w:tabs>
              <w:autoSpaceDE w:val="0"/>
              <w:autoSpaceDN w:val="0"/>
              <w:adjustRightInd w:val="0"/>
              <w:jc w:val="center"/>
              <w:rPr>
                <w:rFonts w:hint="eastAsia" w:ascii="宋体" w:hAnsi="宋体" w:eastAsia="宋体" w:cs="宋体"/>
                <w:bCs/>
                <w:sz w:val="21"/>
                <w:szCs w:val="21"/>
                <w:lang w:eastAsia="zh-CN"/>
              </w:rPr>
            </w:pPr>
            <w:r>
              <w:rPr>
                <w:rFonts w:hint="eastAsia" w:ascii="宋体" w:hAnsi="宋体" w:cs="宋体"/>
                <w:bCs/>
                <w:sz w:val="21"/>
                <w:szCs w:val="21"/>
                <w:lang w:eastAsia="zh-CN"/>
              </w:rPr>
              <w:t>年</w:t>
            </w:r>
          </w:p>
        </w:tc>
        <w:tc>
          <w:tcPr>
            <w:tcW w:w="1188" w:type="dxa"/>
            <w:vAlign w:val="center"/>
          </w:tcPr>
          <w:p w14:paraId="02B357D3">
            <w:pPr>
              <w:tabs>
                <w:tab w:val="left" w:pos="8280"/>
              </w:tabs>
              <w:autoSpaceDE w:val="0"/>
              <w:autoSpaceDN w:val="0"/>
              <w:adjustRightInd w:val="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150</w:t>
            </w:r>
          </w:p>
        </w:tc>
        <w:tc>
          <w:tcPr>
            <w:tcW w:w="1562" w:type="dxa"/>
            <w:vAlign w:val="center"/>
          </w:tcPr>
          <w:p w14:paraId="03240DCD">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eastAsia="宋体" w:cs="宋体"/>
                <w:bCs/>
                <w:i w:val="0"/>
                <w:iCs w:val="0"/>
                <w:caps w:val="0"/>
                <w:spacing w:val="0"/>
                <w:sz w:val="21"/>
                <w:szCs w:val="21"/>
                <w:shd w:val="clear"/>
              </w:rPr>
              <w:t>137.756</w:t>
            </w:r>
          </w:p>
        </w:tc>
      </w:tr>
    </w:tbl>
    <w:p w14:paraId="71D74315">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000000" w:themeColor="text1"/>
          <w:sz w:val="24"/>
          <w:lang w:eastAsia="zh-CN"/>
          <w14:textFill>
            <w14:solidFill>
              <w14:schemeClr w14:val="tx1"/>
            </w14:solidFill>
          </w14:textFill>
        </w:rPr>
      </w:pPr>
    </w:p>
    <w:p w14:paraId="2BD4B555">
      <w:pPr>
        <w:numPr>
          <w:ilvl w:val="0"/>
          <w:numId w:val="5"/>
        </w:numPr>
        <w:tabs>
          <w:tab w:val="left" w:pos="8280"/>
        </w:tabs>
        <w:autoSpaceDE w:val="0"/>
        <w:autoSpaceDN w:val="0"/>
        <w:adjustRightInd w:val="0"/>
        <w:spacing w:line="360" w:lineRule="auto"/>
        <w:ind w:left="-482" w:leftChars="0" w:right="25" w:rightChars="0" w:firstLine="482" w:firstLineChars="0"/>
        <w:jc w:val="left"/>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服务</w:t>
      </w:r>
      <w:r>
        <w:rPr>
          <w:rFonts w:hint="eastAsia" w:asciiTheme="minorEastAsia" w:hAnsiTheme="minorEastAsia" w:eastAsiaTheme="minorEastAsia"/>
          <w:b/>
          <w:color w:val="000000" w:themeColor="text1"/>
          <w:sz w:val="24"/>
          <w14:textFill>
            <w14:solidFill>
              <w14:schemeClr w14:val="tx1"/>
            </w14:solidFill>
          </w14:textFill>
        </w:rPr>
        <w:t>需求</w:t>
      </w:r>
    </w:p>
    <w:p w14:paraId="4D65929B">
      <w:pPr>
        <w:pStyle w:val="9"/>
        <w:numPr>
          <w:ilvl w:val="0"/>
          <w:numId w:val="8"/>
        </w:numPr>
        <w:spacing w:line="360" w:lineRule="auto"/>
        <w:ind w:left="420" w:leftChars="200" w:firstLine="0" w:firstLineChars="0"/>
        <w:outlineLvl w:val="2"/>
        <w:rPr>
          <w:rFonts w:hint="eastAsia" w:asciiTheme="minorEastAsia" w:hAnsiTheme="minorEastAsia" w:eastAsiaTheme="minorEastAsia" w:cstheme="minorBidi"/>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Bidi"/>
          <w:b/>
          <w:color w:val="000000" w:themeColor="text1"/>
          <w:kern w:val="2"/>
          <w:sz w:val="24"/>
          <w:szCs w:val="24"/>
          <w:highlight w:val="none"/>
          <w:lang w:val="en-US" w:eastAsia="zh-CN" w:bidi="ar-SA"/>
          <w14:textFill>
            <w14:solidFill>
              <w14:schemeClr w14:val="tx1"/>
            </w14:solidFill>
          </w14:textFill>
        </w:rPr>
        <w:t>项目概况</w:t>
      </w:r>
    </w:p>
    <w:p w14:paraId="2D43D892">
      <w:pPr>
        <w:spacing w:line="360" w:lineRule="auto"/>
        <w:ind w:firstLine="480" w:firstLineChars="200"/>
        <w:rPr>
          <w:rFonts w:hint="eastAsia" w:cs="Times New Roman" w:asciiTheme="minorEastAsia" w:hAnsiTheme="minorEastAsia" w:eastAsiaTheme="minorEastAsia"/>
          <w:bCs/>
          <w:color w:val="000000" w:themeColor="text1"/>
          <w:kern w:val="0"/>
          <w:sz w:val="24"/>
          <w:szCs w:val="20"/>
          <w:highlight w:val="none"/>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0"/>
          <w:sz w:val="24"/>
          <w:szCs w:val="20"/>
          <w:highlight w:val="none"/>
          <w:lang w:val="en-US" w:eastAsia="zh-CN" w:bidi="ar-SA"/>
          <w14:textFill>
            <w14:solidFill>
              <w14:schemeClr w14:val="tx1"/>
            </w14:solidFill>
          </w14:textFill>
        </w:rPr>
        <w:t>本</w:t>
      </w:r>
      <w:r>
        <w:rPr>
          <w:rFonts w:hint="eastAsia" w:cs="Times New Roman" w:asciiTheme="minorEastAsia" w:hAnsiTheme="minorEastAsia" w:eastAsiaTheme="minorEastAsia"/>
          <w:bCs/>
          <w:color w:val="000000" w:themeColor="text1"/>
          <w:kern w:val="0"/>
          <w:sz w:val="24"/>
          <w:szCs w:val="20"/>
          <w:highlight w:val="none"/>
          <w:lang w:val="en-GB" w:eastAsia="zh-CN" w:bidi="ar-SA"/>
          <w14:textFill>
            <w14:solidFill>
              <w14:schemeClr w14:val="tx1"/>
            </w14:solidFill>
          </w14:textFill>
        </w:rPr>
        <w:t>项目含</w:t>
      </w:r>
      <w:r>
        <w:rPr>
          <w:rFonts w:hint="eastAsia" w:cs="Times New Roman" w:asciiTheme="minorEastAsia" w:hAnsiTheme="minorEastAsia" w:eastAsiaTheme="minorEastAsia"/>
          <w:bCs/>
          <w:color w:val="000000" w:themeColor="text1"/>
          <w:kern w:val="0"/>
          <w:sz w:val="24"/>
          <w:szCs w:val="20"/>
          <w:highlight w:val="none"/>
          <w:lang w:val="en-US" w:eastAsia="zh-CN" w:bidi="ar-SA"/>
          <w14:textFill>
            <w14:solidFill>
              <w14:schemeClr w14:val="tx1"/>
            </w14:solidFill>
          </w14:textFill>
        </w:rPr>
        <w:t>保安、</w:t>
      </w:r>
      <w:r>
        <w:rPr>
          <w:rFonts w:hint="eastAsia" w:cs="Times New Roman" w:asciiTheme="minorEastAsia" w:hAnsiTheme="minorEastAsia" w:eastAsiaTheme="minorEastAsia"/>
          <w:bCs/>
          <w:color w:val="000000" w:themeColor="text1"/>
          <w:kern w:val="0"/>
          <w:sz w:val="24"/>
          <w:szCs w:val="20"/>
          <w:highlight w:val="none"/>
          <w:lang w:val="en-GB" w:eastAsia="zh-CN" w:bidi="ar-SA"/>
          <w14:textFill>
            <w14:solidFill>
              <w14:schemeClr w14:val="tx1"/>
            </w14:solidFill>
          </w14:textFill>
        </w:rPr>
        <w:t>保洁、绿化等内容。</w:t>
      </w:r>
      <w:r>
        <w:rPr>
          <w:rFonts w:hint="eastAsia" w:cs="Times New Roman" w:asciiTheme="minorEastAsia" w:hAnsiTheme="minorEastAsia" w:eastAsiaTheme="minorEastAsia"/>
          <w:bCs/>
          <w:color w:val="000000" w:themeColor="text1"/>
          <w:kern w:val="0"/>
          <w:sz w:val="24"/>
          <w:szCs w:val="20"/>
          <w:highlight w:val="none"/>
          <w:lang w:val="en-US" w:eastAsia="zh-CN" w:bidi="ar-SA"/>
          <w14:textFill>
            <w14:solidFill>
              <w14:schemeClr w14:val="tx1"/>
            </w14:solidFill>
          </w14:textFill>
        </w:rPr>
        <w:t>保安指校园范围内的安全保卫工作。保洁指指定</w:t>
      </w:r>
      <w:r>
        <w:rPr>
          <w:rFonts w:hint="eastAsia" w:cs="Times New Roman" w:asciiTheme="minorEastAsia" w:hAnsiTheme="minorEastAsia" w:eastAsiaTheme="minorEastAsia"/>
          <w:bCs/>
          <w:color w:val="000000" w:themeColor="text1"/>
          <w:kern w:val="0"/>
          <w:sz w:val="24"/>
          <w:szCs w:val="20"/>
          <w:highlight w:val="none"/>
          <w:lang w:val="en-GB" w:eastAsia="zh-CN" w:bidi="ar-SA"/>
          <w14:textFill>
            <w14:solidFill>
              <w14:schemeClr w14:val="tx1"/>
            </w14:solidFill>
          </w14:textFill>
        </w:rPr>
        <w:t>范围内的生活垃圾等日常清洁。</w:t>
      </w:r>
      <w:r>
        <w:rPr>
          <w:rFonts w:hint="eastAsia" w:cs="Times New Roman" w:asciiTheme="minorEastAsia" w:hAnsiTheme="minorEastAsia" w:eastAsiaTheme="minorEastAsia"/>
          <w:bCs/>
          <w:color w:val="000000" w:themeColor="text1"/>
          <w:kern w:val="0"/>
          <w:sz w:val="24"/>
          <w:szCs w:val="20"/>
          <w:highlight w:val="none"/>
          <w:lang w:val="en-US" w:eastAsia="zh-CN" w:bidi="ar-SA"/>
          <w14:textFill>
            <w14:solidFill>
              <w14:schemeClr w14:val="tx1"/>
            </w14:solidFill>
          </w14:textFill>
        </w:rPr>
        <w:t>绿化养护指校园内树木、花草、绿地等绿化日常养护和管理，以及图书信息中心门厅、科技中心大厅等等指定公共区域花</w:t>
      </w:r>
      <w:r>
        <w:rPr>
          <w:rFonts w:hint="eastAsia" w:cs="Times New Roman" w:asciiTheme="minorEastAsia" w:hAnsiTheme="minorEastAsia" w:eastAsiaTheme="minorEastAsia"/>
          <w:bCs/>
          <w:color w:val="000000" w:themeColor="text1"/>
          <w:kern w:val="2"/>
          <w:sz w:val="24"/>
          <w:szCs w:val="20"/>
          <w:highlight w:val="none"/>
          <w:lang w:val="en-US" w:eastAsia="zh-CN" w:bidi="ar-SA"/>
          <w14:textFill>
            <w14:solidFill>
              <w14:schemeClr w14:val="tx1"/>
            </w14:solidFill>
          </w14:textFill>
        </w:rPr>
        <w:t>木摆放养护</w:t>
      </w:r>
      <w:r>
        <w:rPr>
          <w:rFonts w:hint="eastAsia" w:cs="Times New Roman" w:asciiTheme="minorEastAsia" w:hAnsiTheme="minorEastAsia" w:eastAsiaTheme="minorEastAsia"/>
          <w:bCs/>
          <w:color w:val="000000" w:themeColor="text1"/>
          <w:kern w:val="0"/>
          <w:sz w:val="24"/>
          <w:szCs w:val="20"/>
          <w:highlight w:val="none"/>
          <w:lang w:val="en-US" w:eastAsia="zh-CN" w:bidi="ar-SA"/>
          <w14:textFill>
            <w14:solidFill>
              <w14:schemeClr w14:val="tx1"/>
            </w14:solidFill>
          </w14:textFill>
        </w:rPr>
        <w:t>和管理等。</w:t>
      </w:r>
    </w:p>
    <w:p w14:paraId="7C951018">
      <w:pPr>
        <w:pStyle w:val="9"/>
        <w:numPr>
          <w:ilvl w:val="0"/>
          <w:numId w:val="8"/>
        </w:numPr>
        <w:spacing w:line="360" w:lineRule="auto"/>
        <w:ind w:left="420" w:leftChars="200" w:firstLine="0" w:firstLineChars="0"/>
        <w:outlineLvl w:val="2"/>
        <w:rPr>
          <w:rFonts w:hint="default" w:asciiTheme="minorEastAsia" w:hAnsiTheme="minorEastAsia" w:eastAsiaTheme="minorEastAsia" w:cstheme="minorBidi"/>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Bidi"/>
          <w:b/>
          <w:color w:val="000000" w:themeColor="text1"/>
          <w:kern w:val="2"/>
          <w:sz w:val="24"/>
          <w:szCs w:val="24"/>
          <w:highlight w:val="none"/>
          <w:lang w:val="en-US" w:eastAsia="zh-CN" w:bidi="ar-SA"/>
          <w14:textFill>
            <w14:solidFill>
              <w14:schemeClr w14:val="tx1"/>
            </w14:solidFill>
          </w14:textFill>
        </w:rPr>
        <w:t>项目范围</w:t>
      </w:r>
    </w:p>
    <w:p w14:paraId="24139824">
      <w:pPr>
        <w:pStyle w:val="56"/>
        <w:ind w:firstLine="480" w:firstLineChars="200"/>
        <w:rPr>
          <w:rFonts w:hint="eastAsia" w:cs="Times New Roman" w:asciiTheme="minorEastAsia" w:hAnsiTheme="minorEastAsia" w:eastAsiaTheme="minorEastAsia"/>
          <w:bCs/>
          <w:color w:val="000000" w:themeColor="text1"/>
          <w:kern w:val="0"/>
          <w:sz w:val="24"/>
          <w:szCs w:val="20"/>
          <w:highlight w:val="none"/>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0"/>
          <w:sz w:val="24"/>
          <w:szCs w:val="20"/>
          <w:highlight w:val="none"/>
          <w:lang w:val="en-US" w:eastAsia="zh-CN" w:bidi="ar-SA"/>
          <w14:textFill>
            <w14:solidFill>
              <w14:schemeClr w14:val="tx1"/>
            </w14:solidFill>
          </w14:textFill>
        </w:rPr>
        <w:t>学校校园。</w:t>
      </w:r>
    </w:p>
    <w:p w14:paraId="0B3EEB74">
      <w:pPr>
        <w:pStyle w:val="9"/>
        <w:numPr>
          <w:ilvl w:val="0"/>
          <w:numId w:val="8"/>
        </w:numPr>
        <w:tabs>
          <w:tab w:val="left" w:pos="420"/>
        </w:tabs>
        <w:spacing w:line="360" w:lineRule="auto"/>
        <w:ind w:left="420" w:leftChars="200" w:firstLine="0" w:firstLineChars="0"/>
        <w:rPr>
          <w:rFonts w:hint="default"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t>人员要求</w:t>
      </w:r>
    </w:p>
    <w:tbl>
      <w:tblPr>
        <w:tblStyle w:val="24"/>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2451"/>
        <w:gridCol w:w="745"/>
        <w:gridCol w:w="4128"/>
      </w:tblGrid>
      <w:tr w14:paraId="3173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6ABEE1">
            <w:pPr>
              <w:pStyle w:val="22"/>
              <w:ind w:left="0" w:leftChars="0" w:firstLine="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序号</w:t>
            </w:r>
          </w:p>
        </w:tc>
        <w:tc>
          <w:tcPr>
            <w:tcW w:w="13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2A9DC5">
            <w:pPr>
              <w:pStyle w:val="22"/>
              <w:ind w:left="0" w:leftChars="0" w:firstLine="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岗位设置</w:t>
            </w:r>
          </w:p>
        </w:tc>
        <w:tc>
          <w:tcPr>
            <w:tcW w:w="42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66B0BF">
            <w:pPr>
              <w:pStyle w:val="22"/>
              <w:ind w:left="0" w:leftChars="0" w:firstLine="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人数</w:t>
            </w:r>
          </w:p>
        </w:tc>
        <w:tc>
          <w:tcPr>
            <w:tcW w:w="232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33CA48">
            <w:pPr>
              <w:pStyle w:val="22"/>
              <w:ind w:left="0" w:leftChars="0" w:firstLine="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岗位要求</w:t>
            </w:r>
          </w:p>
        </w:tc>
      </w:tr>
      <w:tr w14:paraId="2456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A6D79A">
            <w:pPr>
              <w:pStyle w:val="22"/>
              <w:ind w:left="0" w:leftChars="0" w:firstLine="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13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58CEAF">
            <w:pPr>
              <w:pStyle w:val="22"/>
              <w:ind w:left="0" w:leftChars="0" w:firstLine="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项目</w:t>
            </w:r>
            <w:r>
              <w:rPr>
                <w:rFonts w:hint="eastAsia" w:ascii="宋体" w:hAnsi="宋体" w:cs="宋体"/>
                <w:color w:val="auto"/>
                <w:kern w:val="0"/>
                <w:sz w:val="24"/>
                <w:szCs w:val="24"/>
                <w:highlight w:val="none"/>
                <w:lang w:val="zh-CN"/>
              </w:rPr>
              <w:t>经理</w:t>
            </w:r>
          </w:p>
        </w:tc>
        <w:tc>
          <w:tcPr>
            <w:tcW w:w="42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568A22">
            <w:pPr>
              <w:pStyle w:val="22"/>
              <w:ind w:left="0" w:leftChars="0" w:firstLine="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32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F26CCD">
            <w:pPr>
              <w:keepNext w:val="0"/>
              <w:keepLines w:val="0"/>
              <w:pageBreakBefore w:val="0"/>
              <w:widowControl/>
              <w:kinsoku/>
              <w:wordWrap/>
              <w:overflowPunct/>
              <w:topLinePunct w:val="0"/>
              <w:autoSpaceDE/>
              <w:autoSpaceDN/>
              <w:bidi w:val="0"/>
              <w:adjustRightInd/>
              <w:snapToGrid/>
              <w:spacing w:line="280" w:lineRule="atLeast"/>
              <w:jc w:val="lef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、身体健康，男女不限；</w:t>
            </w:r>
          </w:p>
          <w:p w14:paraId="73C617DA">
            <w:pPr>
              <w:keepNext w:val="0"/>
              <w:keepLines w:val="0"/>
              <w:pageBreakBefore w:val="0"/>
              <w:widowControl/>
              <w:kinsoku/>
              <w:wordWrap/>
              <w:overflowPunct/>
              <w:topLinePunct w:val="0"/>
              <w:autoSpaceDE/>
              <w:autoSpaceDN/>
              <w:bidi w:val="0"/>
              <w:adjustRightInd/>
              <w:snapToGrid/>
              <w:spacing w:line="280" w:lineRule="atLeast"/>
              <w:jc w:val="lef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大专</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rPr>
              <w:t>以上学历；</w:t>
            </w:r>
          </w:p>
          <w:p w14:paraId="4358C748">
            <w:pPr>
              <w:keepNext w:val="0"/>
              <w:keepLines w:val="0"/>
              <w:pageBreakBefore w:val="0"/>
              <w:widowControl/>
              <w:kinsoku/>
              <w:wordWrap/>
              <w:overflowPunct/>
              <w:topLinePunct w:val="0"/>
              <w:autoSpaceDE/>
              <w:autoSpaceDN/>
              <w:bidi w:val="0"/>
              <w:adjustRightInd/>
              <w:snapToGrid/>
              <w:spacing w:line="280" w:lineRule="atLeast"/>
              <w:jc w:val="lef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、具有三年以上的物业管理相关工作经验；</w:t>
            </w:r>
          </w:p>
          <w:p w14:paraId="7F7FDBD5">
            <w:pPr>
              <w:keepNext w:val="0"/>
              <w:keepLines w:val="0"/>
              <w:pageBreakBefore w:val="0"/>
              <w:widowControl/>
              <w:kinsoku/>
              <w:wordWrap/>
              <w:overflowPunct/>
              <w:topLinePunct w:val="0"/>
              <w:autoSpaceDE/>
              <w:autoSpaceDN/>
              <w:bidi w:val="0"/>
              <w:adjustRightInd/>
              <w:snapToGrid/>
              <w:spacing w:line="280" w:lineRule="atLeast"/>
              <w:jc w:val="lef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、持物业岗位(或相关专业)证书，熟练掌握物业管理政策、法规及客户关系的处理；</w:t>
            </w:r>
          </w:p>
          <w:p w14:paraId="7946451C">
            <w:pPr>
              <w:pStyle w:val="22"/>
              <w:ind w:left="0" w:leftChars="0" w:firstLine="0"/>
              <w:jc w:val="left"/>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、具有较高的政治思想素质和服务水平，善于沟通协调，能服从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主管部门管理</w:t>
            </w:r>
            <w:r>
              <w:rPr>
                <w:rFonts w:hint="eastAsia" w:ascii="宋体" w:hAnsi="宋体" w:cs="宋体"/>
                <w:color w:val="auto"/>
                <w:sz w:val="24"/>
                <w:szCs w:val="24"/>
                <w:lang w:eastAsia="zh-CN"/>
              </w:rPr>
              <w:t>。</w:t>
            </w:r>
          </w:p>
        </w:tc>
      </w:tr>
      <w:tr w14:paraId="1F5A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0781C7">
            <w:pPr>
              <w:pStyle w:val="22"/>
              <w:ind w:left="0" w:leftChars="0" w:firstLine="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3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20B73D">
            <w:pPr>
              <w:pStyle w:val="22"/>
              <w:ind w:left="0" w:leftChars="0" w:firstLine="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保安</w:t>
            </w:r>
          </w:p>
        </w:tc>
        <w:tc>
          <w:tcPr>
            <w:tcW w:w="42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A4AD8C">
            <w:pPr>
              <w:pStyle w:val="22"/>
              <w:ind w:left="0" w:leftChars="0" w:firstLine="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232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BB4ABD">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highlight w:val="none"/>
                <w:lang w:val="en-US" w:eastAsia="zh-CN"/>
              </w:rPr>
              <w:t>龄55周</w:t>
            </w:r>
            <w:r>
              <w:rPr>
                <w:rFonts w:hint="eastAsia" w:ascii="宋体" w:hAnsi="宋体" w:eastAsia="宋体" w:cs="宋体"/>
                <w:color w:val="auto"/>
                <w:sz w:val="24"/>
                <w:szCs w:val="24"/>
                <w:lang w:val="en-US" w:eastAsia="zh-CN"/>
              </w:rPr>
              <w:t>岁（含）以下，</w:t>
            </w:r>
            <w:r>
              <w:rPr>
                <w:rFonts w:hint="eastAsia" w:ascii="宋体" w:hAnsi="宋体" w:eastAsia="宋体" w:cs="宋体"/>
                <w:color w:val="auto"/>
                <w:sz w:val="24"/>
                <w:szCs w:val="24"/>
                <w:lang w:eastAsia="zh-CN"/>
              </w:rPr>
              <w:t>身体健康，责</w:t>
            </w:r>
            <w:r>
              <w:rPr>
                <w:rFonts w:hint="eastAsia" w:ascii="宋体" w:hAnsi="宋体" w:eastAsia="宋体" w:cs="宋体"/>
                <w:color w:val="auto"/>
                <w:sz w:val="24"/>
                <w:szCs w:val="24"/>
                <w:highlight w:val="none"/>
                <w:lang w:val="en-US" w:eastAsia="zh-CN"/>
              </w:rPr>
              <w:t>任心强、吃苦耐劳；初中及以上学历</w:t>
            </w:r>
          </w:p>
          <w:p w14:paraId="126E1F0C">
            <w:pPr>
              <w:widowControl/>
              <w:numPr>
                <w:ilvl w:val="0"/>
                <w:numId w:val="0"/>
              </w:numPr>
              <w:jc w:val="left"/>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lang w:eastAsia="zh-CN"/>
              </w:rPr>
              <w:t>（</w:t>
            </w:r>
            <w:r>
              <w:rPr>
                <w:rFonts w:hint="eastAsia" w:ascii="宋体" w:hAnsi="宋体" w:eastAsia="宋体" w:cs="宋体"/>
                <w:b/>
                <w:bCs/>
              </w:rPr>
              <w:t>▲</w:t>
            </w:r>
            <w:r>
              <w:rPr>
                <w:rFonts w:hint="eastAsia" w:ascii="宋体" w:hAnsi="宋体" w:cs="宋体"/>
                <w:b/>
                <w:bCs/>
                <w:color w:val="auto"/>
                <w:sz w:val="24"/>
                <w:szCs w:val="24"/>
                <w:highlight w:val="none"/>
                <w:lang w:val="en-US" w:eastAsia="zh-CN"/>
              </w:rPr>
              <w:t>投标时须提供全部保安的</w:t>
            </w:r>
            <w:r>
              <w:rPr>
                <w:rFonts w:hint="eastAsia" w:ascii="宋体" w:hAnsi="宋体" w:eastAsia="宋体" w:cs="宋体"/>
                <w:b/>
                <w:bCs/>
                <w:color w:val="auto"/>
                <w:sz w:val="24"/>
                <w:szCs w:val="24"/>
                <w:highlight w:val="none"/>
                <w:lang w:val="en-US" w:eastAsia="zh-CN"/>
              </w:rPr>
              <w:t>保安证</w:t>
            </w:r>
            <w:r>
              <w:rPr>
                <w:rFonts w:hint="eastAsia" w:ascii="宋体" w:hAnsi="宋体" w:cs="宋体"/>
                <w:b/>
                <w:bCs/>
                <w:color w:val="auto"/>
                <w:sz w:val="24"/>
                <w:szCs w:val="24"/>
                <w:highlight w:val="none"/>
                <w:lang w:val="en-US" w:eastAsia="zh-CN"/>
              </w:rPr>
              <w:t>。</w:t>
            </w:r>
            <w:r>
              <w:rPr>
                <w:rFonts w:hint="eastAsia" w:ascii="宋体" w:hAnsi="宋体" w:cs="宋体"/>
                <w:b/>
                <w:bCs/>
                <w:lang w:eastAsia="zh-CN"/>
              </w:rPr>
              <w:t>）</w:t>
            </w:r>
            <w:r>
              <w:rPr>
                <w:rFonts w:hint="eastAsia" w:ascii="宋体" w:hAnsi="宋体" w:eastAsia="宋体" w:cs="宋体"/>
                <w:color w:val="auto"/>
                <w:sz w:val="24"/>
                <w:szCs w:val="24"/>
                <w:lang w:val="en-US" w:eastAsia="zh-CN"/>
              </w:rPr>
              <w:t>其中至少有</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名持有消防设施操作员或国家建（构）筑物消防员证。</w:t>
            </w:r>
          </w:p>
          <w:p w14:paraId="6186AFC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hint="default"/>
                <w:lang w:val="en-US" w:eastAsia="zh-CN"/>
              </w:rPr>
            </w:pPr>
            <w:r>
              <w:rPr>
                <w:rFonts w:hint="eastAsia" w:ascii="宋体" w:hAnsi="宋体" w:eastAsia="宋体" w:cs="宋体"/>
                <w:color w:val="auto"/>
                <w:sz w:val="24"/>
                <w:szCs w:val="24"/>
                <w:highlight w:val="none"/>
                <w:lang w:val="en-US" w:eastAsia="zh-CN"/>
              </w:rPr>
              <w:t>保安队长（1名）1、具有退伍证；2、具有</w:t>
            </w:r>
            <w:r>
              <w:rPr>
                <w:rFonts w:hint="eastAsia" w:ascii="宋体" w:hAnsi="宋体" w:cs="宋体"/>
                <w:color w:val="auto"/>
                <w:sz w:val="24"/>
                <w:szCs w:val="24"/>
                <w:highlight w:val="none"/>
                <w:lang w:val="en-US" w:eastAsia="zh-CN"/>
              </w:rPr>
              <w:t>人社部门颁发的</w:t>
            </w:r>
            <w:r>
              <w:rPr>
                <w:rFonts w:hint="eastAsia" w:ascii="宋体" w:hAnsi="宋体" w:eastAsia="宋体" w:cs="宋体"/>
                <w:color w:val="auto"/>
                <w:sz w:val="24"/>
                <w:szCs w:val="24"/>
                <w:highlight w:val="none"/>
                <w:lang w:val="en-US" w:eastAsia="zh-CN"/>
              </w:rPr>
              <w:t>高级保安员证（三级）3、具有学校物业管理服务工作经验3年及以上</w:t>
            </w:r>
            <w:r>
              <w:rPr>
                <w:rFonts w:hint="eastAsia" w:cs="Times New Roman"/>
                <w:b w:val="0"/>
                <w:bCs w:val="0"/>
                <w:color w:val="auto"/>
                <w:sz w:val="24"/>
                <w:szCs w:val="24"/>
                <w:lang w:val="en-US" w:eastAsia="zh-CN"/>
              </w:rPr>
              <w:t>。</w:t>
            </w:r>
          </w:p>
        </w:tc>
      </w:tr>
      <w:tr w14:paraId="3075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FABE98">
            <w:pPr>
              <w:pStyle w:val="22"/>
              <w:ind w:left="0" w:leftChars="0" w:firstLine="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9AA7FD">
            <w:pPr>
              <w:pStyle w:val="22"/>
              <w:ind w:left="0" w:leftChars="0" w:firstLine="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保洁</w:t>
            </w:r>
          </w:p>
        </w:tc>
        <w:tc>
          <w:tcPr>
            <w:tcW w:w="42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092B0E">
            <w:pPr>
              <w:pStyle w:val="22"/>
              <w:ind w:left="0" w:leftChars="0" w:firstLine="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32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59CBFD">
            <w:pPr>
              <w:pStyle w:val="22"/>
              <w:numPr>
                <w:ilvl w:val="-1"/>
                <w:numId w:val="0"/>
              </w:numPr>
              <w:ind w:left="0" w:leftChars="0" w:firstLine="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55周岁（含）以下，</w:t>
            </w:r>
            <w:r>
              <w:rPr>
                <w:rFonts w:hint="eastAsia" w:ascii="宋体" w:hAnsi="宋体" w:eastAsia="宋体" w:cs="宋体"/>
                <w:color w:val="auto"/>
                <w:sz w:val="24"/>
                <w:szCs w:val="24"/>
              </w:rPr>
              <w:t>身体健康，责任心</w:t>
            </w:r>
          </w:p>
          <w:p w14:paraId="424547B0">
            <w:pPr>
              <w:pStyle w:val="22"/>
              <w:numPr>
                <w:ilvl w:val="0"/>
                <w:numId w:val="0"/>
              </w:numPr>
              <w:ind w:left="0" w:leftChars="0" w:firstLine="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rPr>
              <w:t>强、吃苦耐劳</w:t>
            </w:r>
            <w:r>
              <w:rPr>
                <w:rFonts w:hint="eastAsia" w:ascii="宋体" w:hAnsi="宋体" w:cs="宋体"/>
                <w:color w:val="auto"/>
                <w:sz w:val="24"/>
                <w:szCs w:val="24"/>
                <w:lang w:eastAsia="zh-CN"/>
              </w:rPr>
              <w:t>。</w:t>
            </w:r>
          </w:p>
        </w:tc>
      </w:tr>
      <w:tr w14:paraId="6B05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2AED0D">
            <w:pPr>
              <w:pStyle w:val="22"/>
              <w:ind w:left="0" w:leftChars="0" w:firstLine="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3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6AC40D">
            <w:pPr>
              <w:pStyle w:val="22"/>
              <w:ind w:left="0" w:leftChars="0" w:firstLine="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绿化管理维护</w:t>
            </w:r>
          </w:p>
        </w:tc>
        <w:tc>
          <w:tcPr>
            <w:tcW w:w="42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DE0AAB">
            <w:pPr>
              <w:pStyle w:val="22"/>
              <w:ind w:left="0" w:leftChars="0" w:firstLine="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p w14:paraId="74FF0482">
            <w:pPr>
              <w:rPr>
                <w:color w:val="auto"/>
              </w:rPr>
            </w:pPr>
          </w:p>
        </w:tc>
        <w:tc>
          <w:tcPr>
            <w:tcW w:w="232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5C3A9F">
            <w:pPr>
              <w:keepNext w:val="0"/>
              <w:keepLines w:val="0"/>
              <w:pageBreakBefore w:val="0"/>
              <w:widowControl/>
              <w:numPr>
                <w:ilvl w:val="0"/>
                <w:numId w:val="0"/>
              </w:numPr>
              <w:kinsoku/>
              <w:wordWrap/>
              <w:overflowPunct/>
              <w:topLinePunct w:val="0"/>
              <w:autoSpaceDE/>
              <w:autoSpaceDN/>
              <w:bidi w:val="0"/>
              <w:adjustRightInd/>
              <w:snapToGrid/>
              <w:spacing w:line="280" w:lineRule="atLeast"/>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1、55周岁（含）以下，具有一定的园艺管理经验及花木养护技术；</w:t>
            </w:r>
          </w:p>
          <w:p w14:paraId="1594FC4B">
            <w:pPr>
              <w:pStyle w:val="22"/>
              <w:ind w:left="0" w:leftChars="0" w:firstLine="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身体健康，责任心强、吃苦耐劳</w:t>
            </w:r>
          </w:p>
        </w:tc>
      </w:tr>
      <w:tr w14:paraId="0BCD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6BB294">
            <w:pPr>
              <w:pStyle w:val="22"/>
              <w:ind w:left="0" w:leftChars="0" w:firstLine="0"/>
              <w:jc w:val="center"/>
              <w:rPr>
                <w:rFonts w:hint="eastAsia" w:ascii="宋体" w:hAnsi="宋体" w:cs="宋体"/>
                <w:color w:val="FF0000"/>
                <w:sz w:val="24"/>
                <w:szCs w:val="24"/>
                <w:highlight w:val="none"/>
                <w:lang w:val="en-US" w:eastAsia="zh-CN"/>
              </w:rPr>
            </w:pPr>
          </w:p>
        </w:tc>
        <w:tc>
          <w:tcPr>
            <w:tcW w:w="13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65C502">
            <w:pPr>
              <w:pStyle w:val="22"/>
              <w:ind w:left="0" w:leftChars="0" w:firstLine="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合计</w:t>
            </w:r>
          </w:p>
        </w:tc>
        <w:tc>
          <w:tcPr>
            <w:tcW w:w="42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7CE398">
            <w:pPr>
              <w:rPr>
                <w:rFonts w:hint="default" w:eastAsia="宋体"/>
                <w:color w:val="auto"/>
                <w:lang w:val="en-US" w:eastAsia="zh-CN"/>
              </w:rPr>
            </w:pPr>
            <w:r>
              <w:rPr>
                <w:rFonts w:hint="eastAsia"/>
                <w:color w:val="auto"/>
                <w:lang w:val="en-US" w:eastAsia="zh-CN"/>
              </w:rPr>
              <w:t>28</w:t>
            </w:r>
          </w:p>
        </w:tc>
        <w:tc>
          <w:tcPr>
            <w:tcW w:w="232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1572C2">
            <w:pPr>
              <w:pStyle w:val="22"/>
              <w:ind w:left="0" w:leftChars="0" w:firstLine="0"/>
              <w:jc w:val="left"/>
              <w:rPr>
                <w:rFonts w:hint="eastAsia" w:ascii="宋体" w:hAnsi="宋体" w:eastAsia="宋体" w:cs="宋体"/>
                <w:color w:val="FF0000"/>
                <w:sz w:val="24"/>
                <w:szCs w:val="24"/>
                <w:lang w:val="en-US" w:eastAsia="zh-CN"/>
              </w:rPr>
            </w:pPr>
          </w:p>
        </w:tc>
      </w:tr>
    </w:tbl>
    <w:p w14:paraId="08B973BE">
      <w:pPr>
        <w:pStyle w:val="9"/>
        <w:numPr>
          <w:ilvl w:val="0"/>
          <w:numId w:val="0"/>
        </w:numPr>
        <w:spacing w:line="360" w:lineRule="auto"/>
        <w:rPr>
          <w:rFonts w:hint="default" w:asciiTheme="minorEastAsia" w:hAnsiTheme="minorEastAsia" w:eastAsiaTheme="minorEastAsia" w:cstheme="minorBidi"/>
          <w:b/>
          <w:color w:val="000000" w:themeColor="text1"/>
          <w:kern w:val="2"/>
          <w:sz w:val="24"/>
          <w:szCs w:val="24"/>
          <w:highlight w:val="green"/>
          <w:lang w:val="en-US" w:eastAsia="zh-CN" w:bidi="ar-SA"/>
          <w14:textFill>
            <w14:solidFill>
              <w14:schemeClr w14:val="tx1"/>
            </w14:solidFill>
          </w14:textFill>
        </w:rPr>
      </w:pPr>
    </w:p>
    <w:p w14:paraId="38AB1E77">
      <w:pPr>
        <w:pStyle w:val="9"/>
        <w:numPr>
          <w:ilvl w:val="0"/>
          <w:numId w:val="8"/>
        </w:numPr>
        <w:spacing w:line="360" w:lineRule="auto"/>
        <w:ind w:left="420" w:leftChars="200" w:firstLine="0" w:firstLineChars="0"/>
        <w:rPr>
          <w:rFonts w:hint="default" w:asciiTheme="minorEastAsia" w:hAnsiTheme="minorEastAsia" w:eastAsiaTheme="minorEastAsia" w:cstheme="minorBidi"/>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Bidi"/>
          <w:b/>
          <w:color w:val="000000" w:themeColor="text1"/>
          <w:kern w:val="2"/>
          <w:sz w:val="24"/>
          <w:szCs w:val="24"/>
          <w:highlight w:val="none"/>
          <w:lang w:val="en-US" w:eastAsia="zh-CN" w:bidi="ar-SA"/>
          <w14:textFill>
            <w14:solidFill>
              <w14:schemeClr w14:val="tx1"/>
            </w14:solidFill>
          </w14:textFill>
        </w:rPr>
        <w:t>需配置的设备、工具及物耗清单</w:t>
      </w:r>
    </w:p>
    <w:p w14:paraId="4218ED49">
      <w:pPr>
        <w:numPr>
          <w:ilvl w:val="0"/>
          <w:numId w:val="9"/>
        </w:numPr>
        <w:ind w:left="418" w:leftChars="199" w:firstLine="0" w:firstLineChars="0"/>
        <w:jc w:val="left"/>
      </w:pPr>
      <w:r>
        <w:rPr>
          <w:rFonts w:hint="eastAsia" w:ascii="宋体" w:hAnsi="宋体" w:cs="宋体"/>
          <w:b/>
          <w:sz w:val="24"/>
          <w:szCs w:val="28"/>
          <w:highlight w:val="none"/>
        </w:rPr>
        <w:t>设备</w:t>
      </w:r>
    </w:p>
    <w:tbl>
      <w:tblPr>
        <w:tblStyle w:val="23"/>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926"/>
        <w:gridCol w:w="2520"/>
        <w:gridCol w:w="2017"/>
      </w:tblGrid>
      <w:tr w14:paraId="3D06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6" w:type="dxa"/>
            <w:noWrap w:val="0"/>
            <w:vAlign w:val="center"/>
          </w:tcPr>
          <w:p w14:paraId="0ABBB198">
            <w:pPr>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2926" w:type="dxa"/>
            <w:noWrap w:val="0"/>
            <w:vAlign w:val="center"/>
          </w:tcPr>
          <w:p w14:paraId="681E704A">
            <w:pPr>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2520" w:type="dxa"/>
            <w:noWrap w:val="0"/>
            <w:vAlign w:val="center"/>
          </w:tcPr>
          <w:p w14:paraId="52AF2128">
            <w:pPr>
              <w:jc w:val="center"/>
              <w:rPr>
                <w:rFonts w:ascii="宋体" w:hAnsi="宋体" w:cs="宋体"/>
                <w:b/>
                <w:color w:val="000000"/>
                <w:sz w:val="24"/>
                <w:highlight w:val="none"/>
              </w:rPr>
            </w:pPr>
            <w:r>
              <w:rPr>
                <w:rFonts w:hint="eastAsia" w:ascii="宋体" w:hAnsi="宋体" w:cs="宋体"/>
                <w:b/>
                <w:color w:val="000000"/>
                <w:sz w:val="24"/>
                <w:highlight w:val="none"/>
              </w:rPr>
              <w:t>型号规格</w:t>
            </w:r>
          </w:p>
        </w:tc>
        <w:tc>
          <w:tcPr>
            <w:tcW w:w="2017" w:type="dxa"/>
            <w:noWrap w:val="0"/>
            <w:vAlign w:val="center"/>
          </w:tcPr>
          <w:p w14:paraId="4B940006">
            <w:pPr>
              <w:jc w:val="center"/>
              <w:rPr>
                <w:rFonts w:ascii="宋体" w:hAnsi="宋体" w:cs="宋体"/>
                <w:b/>
                <w:color w:val="000000"/>
                <w:sz w:val="24"/>
                <w:highlight w:val="none"/>
              </w:rPr>
            </w:pPr>
            <w:r>
              <w:rPr>
                <w:rFonts w:hint="eastAsia" w:ascii="宋体" w:hAnsi="宋体" w:cs="宋体"/>
                <w:b/>
                <w:color w:val="000000"/>
                <w:sz w:val="24"/>
                <w:highlight w:val="none"/>
              </w:rPr>
              <w:t>数量</w:t>
            </w:r>
          </w:p>
        </w:tc>
      </w:tr>
      <w:tr w14:paraId="1513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4E4F4817">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2926" w:type="dxa"/>
            <w:noWrap w:val="0"/>
            <w:vAlign w:val="center"/>
          </w:tcPr>
          <w:p w14:paraId="5CAEFB75">
            <w:pPr>
              <w:jc w:val="center"/>
              <w:rPr>
                <w:rFonts w:ascii="宋体" w:hAnsi="宋体" w:cs="宋体"/>
                <w:color w:val="000000"/>
                <w:sz w:val="24"/>
                <w:highlight w:val="none"/>
              </w:rPr>
            </w:pPr>
            <w:r>
              <w:rPr>
                <w:rFonts w:hint="eastAsia" w:ascii="宋体" w:hAnsi="宋体" w:cs="宋体"/>
                <w:color w:val="000000"/>
                <w:sz w:val="24"/>
                <w:highlight w:val="none"/>
              </w:rPr>
              <w:t>办公电脑</w:t>
            </w:r>
          </w:p>
        </w:tc>
        <w:tc>
          <w:tcPr>
            <w:tcW w:w="2520" w:type="dxa"/>
            <w:noWrap w:val="0"/>
            <w:vAlign w:val="center"/>
          </w:tcPr>
          <w:p w14:paraId="10DD4D09">
            <w:pPr>
              <w:jc w:val="center"/>
              <w:rPr>
                <w:rFonts w:ascii="宋体" w:hAnsi="宋体" w:cs="宋体"/>
                <w:color w:val="000000"/>
                <w:sz w:val="24"/>
                <w:highlight w:val="none"/>
              </w:rPr>
            </w:pPr>
          </w:p>
        </w:tc>
        <w:tc>
          <w:tcPr>
            <w:tcW w:w="2017" w:type="dxa"/>
            <w:noWrap w:val="0"/>
            <w:vAlign w:val="center"/>
          </w:tcPr>
          <w:p w14:paraId="47A6E162">
            <w:pPr>
              <w:jc w:val="center"/>
              <w:rPr>
                <w:rFonts w:ascii="宋体" w:hAnsi="宋体" w:cs="宋体"/>
                <w:color w:val="000000"/>
                <w:sz w:val="24"/>
                <w:highlight w:val="none"/>
              </w:rPr>
            </w:pPr>
            <w:r>
              <w:rPr>
                <w:rFonts w:hint="eastAsia" w:ascii="宋体" w:hAnsi="宋体" w:cs="宋体"/>
                <w:color w:val="000000"/>
                <w:sz w:val="24"/>
                <w:highlight w:val="none"/>
              </w:rPr>
              <w:t>1</w:t>
            </w:r>
          </w:p>
        </w:tc>
      </w:tr>
      <w:tr w14:paraId="4A4D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7F382543">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2926" w:type="dxa"/>
            <w:noWrap w:val="0"/>
            <w:vAlign w:val="center"/>
          </w:tcPr>
          <w:p w14:paraId="5B6D8038">
            <w:pPr>
              <w:jc w:val="center"/>
              <w:rPr>
                <w:rFonts w:ascii="宋体" w:hAnsi="宋体" w:cs="宋体"/>
                <w:color w:val="000000"/>
                <w:sz w:val="24"/>
                <w:highlight w:val="none"/>
              </w:rPr>
            </w:pPr>
            <w:r>
              <w:rPr>
                <w:rFonts w:hint="eastAsia" w:ascii="宋体" w:hAnsi="宋体" w:cs="宋体"/>
                <w:color w:val="000000"/>
                <w:sz w:val="24"/>
                <w:highlight w:val="none"/>
              </w:rPr>
              <w:t>打印机</w:t>
            </w:r>
          </w:p>
        </w:tc>
        <w:tc>
          <w:tcPr>
            <w:tcW w:w="2520" w:type="dxa"/>
            <w:noWrap w:val="0"/>
            <w:vAlign w:val="center"/>
          </w:tcPr>
          <w:p w14:paraId="5AF0752E">
            <w:pPr>
              <w:jc w:val="center"/>
              <w:rPr>
                <w:rFonts w:ascii="宋体" w:hAnsi="宋体" w:cs="宋体"/>
                <w:color w:val="000000"/>
                <w:sz w:val="24"/>
                <w:highlight w:val="none"/>
              </w:rPr>
            </w:pPr>
          </w:p>
        </w:tc>
        <w:tc>
          <w:tcPr>
            <w:tcW w:w="2017" w:type="dxa"/>
            <w:noWrap w:val="0"/>
            <w:vAlign w:val="center"/>
          </w:tcPr>
          <w:p w14:paraId="33CE2226">
            <w:pPr>
              <w:jc w:val="center"/>
              <w:rPr>
                <w:rFonts w:ascii="宋体" w:hAnsi="宋体" w:cs="宋体"/>
                <w:color w:val="000000"/>
                <w:sz w:val="24"/>
                <w:highlight w:val="none"/>
              </w:rPr>
            </w:pPr>
            <w:r>
              <w:rPr>
                <w:rFonts w:hint="eastAsia" w:ascii="宋体" w:hAnsi="宋体" w:cs="宋体"/>
                <w:color w:val="000000"/>
                <w:sz w:val="24"/>
                <w:highlight w:val="none"/>
              </w:rPr>
              <w:t>1</w:t>
            </w:r>
          </w:p>
        </w:tc>
      </w:tr>
      <w:tr w14:paraId="7517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7E8FD2E8">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2926" w:type="dxa"/>
            <w:noWrap w:val="0"/>
            <w:vAlign w:val="center"/>
          </w:tcPr>
          <w:p w14:paraId="1B060E81">
            <w:pPr>
              <w:jc w:val="center"/>
              <w:rPr>
                <w:rFonts w:ascii="宋体" w:hAnsi="宋体" w:cs="宋体"/>
                <w:color w:val="000000"/>
                <w:sz w:val="24"/>
                <w:highlight w:val="none"/>
              </w:rPr>
            </w:pPr>
            <w:r>
              <w:rPr>
                <w:rFonts w:hint="eastAsia" w:ascii="宋体" w:hAnsi="宋体" w:cs="宋体"/>
                <w:color w:val="000000"/>
                <w:sz w:val="24"/>
                <w:highlight w:val="none"/>
              </w:rPr>
              <w:t>打印机</w:t>
            </w:r>
          </w:p>
        </w:tc>
        <w:tc>
          <w:tcPr>
            <w:tcW w:w="2520" w:type="dxa"/>
            <w:noWrap w:val="0"/>
            <w:vAlign w:val="center"/>
          </w:tcPr>
          <w:p w14:paraId="40DBD83C">
            <w:pPr>
              <w:jc w:val="center"/>
              <w:rPr>
                <w:rFonts w:ascii="宋体" w:hAnsi="宋体" w:cs="宋体"/>
                <w:color w:val="000000"/>
                <w:sz w:val="24"/>
                <w:highlight w:val="none"/>
              </w:rPr>
            </w:pPr>
          </w:p>
        </w:tc>
        <w:tc>
          <w:tcPr>
            <w:tcW w:w="2017" w:type="dxa"/>
            <w:noWrap w:val="0"/>
            <w:vAlign w:val="center"/>
          </w:tcPr>
          <w:p w14:paraId="6FF9ECDD">
            <w:pPr>
              <w:jc w:val="center"/>
              <w:rPr>
                <w:rFonts w:ascii="宋体" w:hAnsi="宋体" w:cs="宋体"/>
                <w:color w:val="000000"/>
                <w:sz w:val="24"/>
                <w:highlight w:val="none"/>
              </w:rPr>
            </w:pPr>
            <w:r>
              <w:rPr>
                <w:rFonts w:hint="eastAsia" w:ascii="宋体" w:hAnsi="宋体" w:cs="宋体"/>
                <w:color w:val="000000"/>
                <w:sz w:val="24"/>
                <w:highlight w:val="none"/>
              </w:rPr>
              <w:t>1</w:t>
            </w:r>
          </w:p>
        </w:tc>
      </w:tr>
    </w:tbl>
    <w:p w14:paraId="04E946FF">
      <w:pPr>
        <w:numPr>
          <w:ilvl w:val="0"/>
          <w:numId w:val="0"/>
        </w:numPr>
        <w:ind w:leftChars="200"/>
        <w:jc w:val="left"/>
        <w:rPr>
          <w:rFonts w:hint="eastAsia" w:ascii="宋体" w:hAnsi="宋体" w:cs="宋体"/>
          <w:b/>
          <w:sz w:val="24"/>
          <w:szCs w:val="28"/>
          <w:highlight w:val="green"/>
        </w:rPr>
      </w:pPr>
    </w:p>
    <w:p w14:paraId="189B9BA6">
      <w:pPr>
        <w:numPr>
          <w:ilvl w:val="0"/>
          <w:numId w:val="9"/>
        </w:numPr>
        <w:ind w:left="418" w:leftChars="199" w:firstLine="0" w:firstLineChars="0"/>
        <w:jc w:val="left"/>
        <w:rPr>
          <w:rFonts w:hint="eastAsia" w:ascii="宋体" w:hAnsi="宋体" w:cs="宋体"/>
          <w:b/>
          <w:sz w:val="24"/>
          <w:szCs w:val="28"/>
          <w:highlight w:val="none"/>
        </w:rPr>
      </w:pPr>
      <w:r>
        <w:rPr>
          <w:rFonts w:hint="eastAsia" w:ascii="宋体" w:hAnsi="宋体" w:cs="宋体"/>
          <w:b/>
          <w:sz w:val="24"/>
          <w:szCs w:val="28"/>
          <w:highlight w:val="none"/>
        </w:rPr>
        <w:t>劳保用品</w:t>
      </w:r>
    </w:p>
    <w:tbl>
      <w:tblPr>
        <w:tblStyle w:val="23"/>
        <w:tblW w:w="6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774"/>
        <w:gridCol w:w="1626"/>
        <w:gridCol w:w="1626"/>
      </w:tblGrid>
      <w:tr w14:paraId="7BD0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noWrap w:val="0"/>
            <w:vAlign w:val="center"/>
          </w:tcPr>
          <w:p w14:paraId="1DB23421">
            <w:pPr>
              <w:tabs>
                <w:tab w:val="left" w:pos="630"/>
              </w:tabs>
              <w:jc w:val="center"/>
              <w:rPr>
                <w:rFonts w:ascii="宋体" w:hAnsi="宋体" w:cs="宋体"/>
                <w:color w:val="000000"/>
                <w:sz w:val="24"/>
                <w:highlight w:val="none"/>
              </w:rPr>
            </w:pPr>
            <w:r>
              <w:rPr>
                <w:rFonts w:hint="eastAsia" w:ascii="宋体" w:hAnsi="宋体" w:cs="宋体"/>
                <w:color w:val="000000"/>
                <w:sz w:val="24"/>
                <w:highlight w:val="none"/>
              </w:rPr>
              <w:t>1、工作服</w:t>
            </w:r>
          </w:p>
        </w:tc>
        <w:tc>
          <w:tcPr>
            <w:tcW w:w="1774" w:type="dxa"/>
            <w:noWrap w:val="0"/>
            <w:vAlign w:val="center"/>
          </w:tcPr>
          <w:p w14:paraId="12895EEC">
            <w:pPr>
              <w:tabs>
                <w:tab w:val="left" w:pos="630"/>
              </w:tabs>
              <w:jc w:val="center"/>
              <w:rPr>
                <w:rFonts w:ascii="宋体" w:hAnsi="宋体" w:cs="宋体"/>
                <w:color w:val="000000"/>
                <w:sz w:val="24"/>
                <w:highlight w:val="none"/>
              </w:rPr>
            </w:pPr>
            <w:r>
              <w:rPr>
                <w:rFonts w:hint="eastAsia" w:ascii="宋体" w:hAnsi="宋体" w:cs="宋体"/>
                <w:color w:val="000000"/>
                <w:sz w:val="24"/>
                <w:highlight w:val="none"/>
              </w:rPr>
              <w:t>2、工作帽</w:t>
            </w:r>
          </w:p>
        </w:tc>
        <w:tc>
          <w:tcPr>
            <w:tcW w:w="1626" w:type="dxa"/>
            <w:noWrap w:val="0"/>
            <w:vAlign w:val="center"/>
          </w:tcPr>
          <w:p w14:paraId="4A230BEB">
            <w:pPr>
              <w:tabs>
                <w:tab w:val="left" w:pos="630"/>
              </w:tabs>
              <w:jc w:val="center"/>
              <w:rPr>
                <w:rFonts w:ascii="宋体" w:hAnsi="宋体" w:cs="宋体"/>
                <w:color w:val="000000"/>
                <w:sz w:val="24"/>
                <w:highlight w:val="none"/>
              </w:rPr>
            </w:pPr>
            <w:r>
              <w:rPr>
                <w:rFonts w:hint="eastAsia" w:ascii="宋体" w:hAnsi="宋体" w:cs="宋体"/>
                <w:color w:val="000000"/>
                <w:sz w:val="24"/>
                <w:highlight w:val="none"/>
              </w:rPr>
              <w:t>3、工作鞋</w:t>
            </w:r>
          </w:p>
        </w:tc>
        <w:tc>
          <w:tcPr>
            <w:tcW w:w="1626" w:type="dxa"/>
            <w:noWrap w:val="0"/>
            <w:vAlign w:val="center"/>
          </w:tcPr>
          <w:p w14:paraId="26E00D19">
            <w:pPr>
              <w:tabs>
                <w:tab w:val="left" w:pos="630"/>
              </w:tabs>
              <w:jc w:val="center"/>
              <w:rPr>
                <w:rFonts w:ascii="宋体" w:hAnsi="宋体" w:cs="宋体"/>
                <w:color w:val="000000"/>
                <w:sz w:val="24"/>
                <w:highlight w:val="none"/>
              </w:rPr>
            </w:pPr>
            <w:r>
              <w:rPr>
                <w:rFonts w:hint="eastAsia" w:ascii="宋体" w:hAnsi="宋体" w:cs="宋体"/>
                <w:color w:val="000000"/>
                <w:sz w:val="24"/>
                <w:highlight w:val="none"/>
              </w:rPr>
              <w:t>4、荧光背心</w:t>
            </w:r>
          </w:p>
        </w:tc>
      </w:tr>
    </w:tbl>
    <w:p w14:paraId="31D035D4">
      <w:pPr>
        <w:numPr>
          <w:ilvl w:val="0"/>
          <w:numId w:val="9"/>
        </w:numPr>
        <w:ind w:left="420" w:leftChars="200" w:firstLine="0" w:firstLineChars="0"/>
        <w:jc w:val="left"/>
        <w:rPr>
          <w:rFonts w:hint="eastAsia" w:ascii="宋体" w:hAnsi="宋体" w:cs="宋体"/>
          <w:b/>
          <w:sz w:val="24"/>
          <w:szCs w:val="28"/>
          <w:highlight w:val="none"/>
        </w:rPr>
      </w:pPr>
      <w:r>
        <w:rPr>
          <w:rFonts w:hint="eastAsia" w:ascii="宋体" w:hAnsi="宋体" w:cs="宋体"/>
          <w:b/>
          <w:sz w:val="24"/>
          <w:szCs w:val="28"/>
          <w:highlight w:val="none"/>
          <w:lang w:val="en-US" w:eastAsia="zh-CN"/>
        </w:rPr>
        <w:t>安</w:t>
      </w:r>
      <w:r>
        <w:rPr>
          <w:rFonts w:hint="eastAsia" w:ascii="宋体" w:hAnsi="宋体" w:cs="宋体"/>
          <w:b/>
          <w:sz w:val="24"/>
          <w:szCs w:val="28"/>
          <w:highlight w:val="none"/>
        </w:rPr>
        <w:t>保用品</w:t>
      </w:r>
    </w:p>
    <w:tbl>
      <w:tblPr>
        <w:tblStyle w:val="24"/>
        <w:tblW w:w="951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2"/>
        <w:gridCol w:w="3609"/>
        <w:gridCol w:w="2400"/>
        <w:gridCol w:w="2400"/>
      </w:tblGrid>
      <w:tr w14:paraId="541F36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2" w:type="dxa"/>
            <w:vAlign w:val="center"/>
          </w:tcPr>
          <w:p w14:paraId="07036599">
            <w:pPr>
              <w:jc w:val="center"/>
              <w:rPr>
                <w:b w:val="0"/>
                <w:bCs/>
                <w:sz w:val="28"/>
                <w:szCs w:val="28"/>
              </w:rPr>
            </w:pPr>
            <w:r>
              <w:rPr>
                <w:rFonts w:hint="eastAsia"/>
                <w:b w:val="0"/>
                <w:bCs/>
                <w:sz w:val="28"/>
                <w:szCs w:val="28"/>
              </w:rPr>
              <w:t>序号</w:t>
            </w:r>
          </w:p>
        </w:tc>
        <w:tc>
          <w:tcPr>
            <w:tcW w:w="3609" w:type="dxa"/>
            <w:vAlign w:val="center"/>
          </w:tcPr>
          <w:p w14:paraId="1B0F2E81">
            <w:pPr>
              <w:jc w:val="center"/>
              <w:rPr>
                <w:b w:val="0"/>
                <w:bCs/>
                <w:sz w:val="28"/>
                <w:szCs w:val="28"/>
              </w:rPr>
            </w:pPr>
            <w:r>
              <w:rPr>
                <w:rFonts w:hint="eastAsia"/>
                <w:b w:val="0"/>
                <w:bCs/>
                <w:sz w:val="28"/>
                <w:szCs w:val="28"/>
                <w:lang w:eastAsia="zh-CN"/>
              </w:rPr>
              <w:t>装备</w:t>
            </w:r>
            <w:r>
              <w:rPr>
                <w:rFonts w:hint="eastAsia"/>
                <w:b w:val="0"/>
                <w:bCs/>
                <w:sz w:val="28"/>
                <w:szCs w:val="28"/>
              </w:rPr>
              <w:t>名称</w:t>
            </w:r>
          </w:p>
        </w:tc>
        <w:tc>
          <w:tcPr>
            <w:tcW w:w="2400" w:type="dxa"/>
            <w:vAlign w:val="center"/>
          </w:tcPr>
          <w:p w14:paraId="66860B42">
            <w:pPr>
              <w:jc w:val="center"/>
              <w:rPr>
                <w:rFonts w:hint="eastAsia"/>
                <w:b w:val="0"/>
                <w:bCs/>
                <w:sz w:val="28"/>
                <w:szCs w:val="28"/>
                <w:lang w:eastAsia="zh-CN"/>
              </w:rPr>
            </w:pPr>
            <w:r>
              <w:rPr>
                <w:rFonts w:hint="eastAsia"/>
                <w:b w:val="0"/>
                <w:bCs/>
                <w:sz w:val="28"/>
                <w:szCs w:val="28"/>
                <w:lang w:eastAsia="zh-CN"/>
              </w:rPr>
              <w:t>数量</w:t>
            </w:r>
          </w:p>
        </w:tc>
        <w:tc>
          <w:tcPr>
            <w:tcW w:w="2400" w:type="dxa"/>
            <w:vAlign w:val="center"/>
          </w:tcPr>
          <w:p w14:paraId="508695BF">
            <w:pPr>
              <w:jc w:val="center"/>
              <w:rPr>
                <w:rFonts w:hint="eastAsia"/>
                <w:b w:val="0"/>
                <w:bCs/>
                <w:sz w:val="28"/>
                <w:szCs w:val="28"/>
                <w:lang w:eastAsia="zh-CN"/>
              </w:rPr>
            </w:pPr>
            <w:r>
              <w:rPr>
                <w:rFonts w:hint="eastAsia"/>
                <w:b w:val="0"/>
                <w:bCs/>
                <w:sz w:val="28"/>
                <w:szCs w:val="28"/>
                <w:lang w:eastAsia="zh-CN"/>
              </w:rPr>
              <w:t>备注</w:t>
            </w:r>
          </w:p>
        </w:tc>
      </w:tr>
      <w:tr w14:paraId="28DAFD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2" w:type="dxa"/>
            <w:vAlign w:val="center"/>
          </w:tcPr>
          <w:p w14:paraId="61F8735C">
            <w:pPr>
              <w:jc w:val="center"/>
              <w:rPr>
                <w:b w:val="0"/>
                <w:bCs/>
                <w:sz w:val="28"/>
                <w:szCs w:val="28"/>
              </w:rPr>
            </w:pPr>
            <w:r>
              <w:rPr>
                <w:rFonts w:hint="eastAsia"/>
                <w:b w:val="0"/>
                <w:bCs/>
                <w:sz w:val="28"/>
                <w:szCs w:val="28"/>
              </w:rPr>
              <w:t>1</w:t>
            </w:r>
          </w:p>
        </w:tc>
        <w:tc>
          <w:tcPr>
            <w:tcW w:w="3609" w:type="dxa"/>
            <w:vAlign w:val="center"/>
          </w:tcPr>
          <w:p w14:paraId="67B5AD46">
            <w:pPr>
              <w:jc w:val="center"/>
              <w:rPr>
                <w:rFonts w:hint="eastAsia" w:eastAsiaTheme="minorEastAsia"/>
                <w:b w:val="0"/>
                <w:bCs/>
                <w:sz w:val="28"/>
                <w:szCs w:val="28"/>
                <w:lang w:eastAsia="zh-CN"/>
              </w:rPr>
            </w:pPr>
            <w:r>
              <w:rPr>
                <w:rFonts w:hint="eastAsia"/>
                <w:b w:val="0"/>
                <w:bCs/>
                <w:sz w:val="28"/>
                <w:szCs w:val="28"/>
                <w:lang w:eastAsia="zh-CN"/>
              </w:rPr>
              <w:t>催泪水</w:t>
            </w:r>
          </w:p>
        </w:tc>
        <w:tc>
          <w:tcPr>
            <w:tcW w:w="2400" w:type="dxa"/>
            <w:vAlign w:val="center"/>
          </w:tcPr>
          <w:p w14:paraId="6E98220E">
            <w:pPr>
              <w:jc w:val="center"/>
              <w:rPr>
                <w:rFonts w:hint="default"/>
                <w:b w:val="0"/>
                <w:bCs/>
                <w:sz w:val="28"/>
                <w:szCs w:val="28"/>
                <w:lang w:val="en-US" w:eastAsia="zh-CN"/>
              </w:rPr>
            </w:pPr>
            <w:r>
              <w:rPr>
                <w:rFonts w:hint="eastAsia"/>
                <w:b w:val="0"/>
                <w:bCs/>
                <w:sz w:val="28"/>
                <w:szCs w:val="28"/>
                <w:lang w:val="en-US" w:eastAsia="zh-CN"/>
              </w:rPr>
              <w:t>12支</w:t>
            </w:r>
          </w:p>
        </w:tc>
        <w:tc>
          <w:tcPr>
            <w:tcW w:w="2400" w:type="dxa"/>
            <w:vAlign w:val="center"/>
          </w:tcPr>
          <w:p w14:paraId="2A6BB2B5">
            <w:pPr>
              <w:jc w:val="center"/>
              <w:rPr>
                <w:rFonts w:hint="eastAsia"/>
                <w:b w:val="0"/>
                <w:bCs/>
                <w:sz w:val="28"/>
                <w:szCs w:val="28"/>
                <w:lang w:val="en-US" w:eastAsia="zh-CN"/>
              </w:rPr>
            </w:pPr>
          </w:p>
        </w:tc>
      </w:tr>
      <w:tr w14:paraId="1DC324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02" w:type="dxa"/>
            <w:vAlign w:val="center"/>
          </w:tcPr>
          <w:p w14:paraId="2E3E2BBE">
            <w:pPr>
              <w:jc w:val="center"/>
              <w:rPr>
                <w:b w:val="0"/>
                <w:bCs/>
                <w:sz w:val="28"/>
                <w:szCs w:val="28"/>
              </w:rPr>
            </w:pPr>
            <w:r>
              <w:rPr>
                <w:rFonts w:hint="eastAsia"/>
                <w:b w:val="0"/>
                <w:bCs/>
                <w:sz w:val="28"/>
                <w:szCs w:val="28"/>
              </w:rPr>
              <w:t>2</w:t>
            </w:r>
          </w:p>
        </w:tc>
        <w:tc>
          <w:tcPr>
            <w:tcW w:w="3609" w:type="dxa"/>
            <w:vAlign w:val="center"/>
          </w:tcPr>
          <w:p w14:paraId="489BA3D4">
            <w:pPr>
              <w:jc w:val="center"/>
              <w:rPr>
                <w:rFonts w:hint="eastAsia" w:eastAsiaTheme="minorEastAsia"/>
                <w:b w:val="0"/>
                <w:bCs/>
                <w:sz w:val="28"/>
                <w:szCs w:val="28"/>
                <w:lang w:eastAsia="zh-CN"/>
              </w:rPr>
            </w:pPr>
            <w:r>
              <w:rPr>
                <w:rFonts w:hint="eastAsia"/>
                <w:b w:val="0"/>
                <w:bCs/>
                <w:sz w:val="28"/>
                <w:szCs w:val="28"/>
                <w:lang w:eastAsia="zh-CN"/>
              </w:rPr>
              <w:t>警棍（伸缩棍）</w:t>
            </w:r>
          </w:p>
        </w:tc>
        <w:tc>
          <w:tcPr>
            <w:tcW w:w="2400" w:type="dxa"/>
            <w:vAlign w:val="center"/>
          </w:tcPr>
          <w:p w14:paraId="2CC14439">
            <w:pPr>
              <w:jc w:val="center"/>
              <w:rPr>
                <w:rFonts w:hint="default"/>
                <w:b w:val="0"/>
                <w:bCs/>
                <w:sz w:val="28"/>
                <w:szCs w:val="28"/>
                <w:lang w:val="en-US" w:eastAsia="zh-CN"/>
              </w:rPr>
            </w:pPr>
            <w:r>
              <w:rPr>
                <w:rFonts w:hint="eastAsia"/>
                <w:b w:val="0"/>
                <w:bCs/>
                <w:sz w:val="28"/>
                <w:szCs w:val="28"/>
                <w:lang w:val="en-US" w:eastAsia="zh-CN"/>
              </w:rPr>
              <w:t>12支</w:t>
            </w:r>
          </w:p>
        </w:tc>
        <w:tc>
          <w:tcPr>
            <w:tcW w:w="2400" w:type="dxa"/>
            <w:vAlign w:val="center"/>
          </w:tcPr>
          <w:p w14:paraId="06DFDF2E">
            <w:pPr>
              <w:jc w:val="center"/>
              <w:rPr>
                <w:rFonts w:hint="eastAsia"/>
                <w:b w:val="0"/>
                <w:bCs/>
                <w:sz w:val="28"/>
                <w:szCs w:val="28"/>
                <w:lang w:val="en-US" w:eastAsia="zh-CN"/>
              </w:rPr>
            </w:pPr>
          </w:p>
        </w:tc>
      </w:tr>
      <w:tr w14:paraId="57226F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02" w:type="dxa"/>
            <w:vAlign w:val="center"/>
          </w:tcPr>
          <w:p w14:paraId="6935BA07">
            <w:pPr>
              <w:jc w:val="center"/>
              <w:rPr>
                <w:b w:val="0"/>
                <w:bCs/>
                <w:sz w:val="28"/>
                <w:szCs w:val="28"/>
              </w:rPr>
            </w:pPr>
            <w:r>
              <w:rPr>
                <w:rFonts w:hint="eastAsia"/>
                <w:b w:val="0"/>
                <w:bCs/>
                <w:sz w:val="28"/>
                <w:szCs w:val="28"/>
              </w:rPr>
              <w:t>3</w:t>
            </w:r>
          </w:p>
        </w:tc>
        <w:tc>
          <w:tcPr>
            <w:tcW w:w="3609" w:type="dxa"/>
            <w:vAlign w:val="center"/>
          </w:tcPr>
          <w:p w14:paraId="677F09E1">
            <w:pPr>
              <w:jc w:val="center"/>
              <w:rPr>
                <w:rFonts w:hint="eastAsia" w:eastAsiaTheme="minorEastAsia"/>
                <w:b w:val="0"/>
                <w:bCs/>
                <w:sz w:val="28"/>
                <w:szCs w:val="28"/>
                <w:lang w:eastAsia="zh-CN"/>
              </w:rPr>
            </w:pPr>
            <w:r>
              <w:rPr>
                <w:rFonts w:hint="eastAsia"/>
                <w:b w:val="0"/>
                <w:bCs/>
                <w:sz w:val="28"/>
                <w:szCs w:val="28"/>
                <w:lang w:eastAsia="zh-CN"/>
              </w:rPr>
              <w:t>巡逻车</w:t>
            </w:r>
          </w:p>
        </w:tc>
        <w:tc>
          <w:tcPr>
            <w:tcW w:w="2400" w:type="dxa"/>
            <w:vAlign w:val="center"/>
          </w:tcPr>
          <w:p w14:paraId="181A54FF">
            <w:pPr>
              <w:jc w:val="center"/>
              <w:rPr>
                <w:rFonts w:hint="default"/>
                <w:b w:val="0"/>
                <w:bCs/>
                <w:sz w:val="28"/>
                <w:szCs w:val="28"/>
                <w:lang w:val="en-US" w:eastAsia="zh-CN"/>
              </w:rPr>
            </w:pPr>
            <w:r>
              <w:rPr>
                <w:rFonts w:hint="eastAsia"/>
                <w:b w:val="0"/>
                <w:bCs/>
                <w:sz w:val="28"/>
                <w:szCs w:val="28"/>
                <w:lang w:val="en-US" w:eastAsia="zh-CN"/>
              </w:rPr>
              <w:t>2台</w:t>
            </w:r>
          </w:p>
        </w:tc>
        <w:tc>
          <w:tcPr>
            <w:tcW w:w="2400" w:type="dxa"/>
            <w:vAlign w:val="center"/>
          </w:tcPr>
          <w:p w14:paraId="1A1F255F">
            <w:pPr>
              <w:jc w:val="center"/>
              <w:rPr>
                <w:rFonts w:hint="eastAsia"/>
                <w:b w:val="0"/>
                <w:bCs/>
                <w:sz w:val="28"/>
                <w:szCs w:val="28"/>
                <w:lang w:val="en-US" w:eastAsia="zh-CN"/>
              </w:rPr>
            </w:pPr>
          </w:p>
        </w:tc>
      </w:tr>
      <w:tr w14:paraId="4EE333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2" w:type="dxa"/>
            <w:vAlign w:val="center"/>
          </w:tcPr>
          <w:p w14:paraId="55243D9D">
            <w:pPr>
              <w:jc w:val="center"/>
              <w:rPr>
                <w:b w:val="0"/>
                <w:bCs/>
                <w:sz w:val="28"/>
                <w:szCs w:val="28"/>
              </w:rPr>
            </w:pPr>
            <w:r>
              <w:rPr>
                <w:rFonts w:hint="eastAsia"/>
                <w:b w:val="0"/>
                <w:bCs/>
                <w:sz w:val="28"/>
                <w:szCs w:val="28"/>
              </w:rPr>
              <w:t>4</w:t>
            </w:r>
          </w:p>
        </w:tc>
        <w:tc>
          <w:tcPr>
            <w:tcW w:w="3609" w:type="dxa"/>
            <w:vAlign w:val="center"/>
          </w:tcPr>
          <w:p w14:paraId="3EA0BCFD">
            <w:pPr>
              <w:jc w:val="center"/>
              <w:rPr>
                <w:rFonts w:hint="eastAsia" w:eastAsiaTheme="minorEastAsia"/>
                <w:b w:val="0"/>
                <w:bCs/>
                <w:sz w:val="28"/>
                <w:szCs w:val="28"/>
                <w:lang w:eastAsia="zh-CN"/>
              </w:rPr>
            </w:pPr>
            <w:r>
              <w:rPr>
                <w:rFonts w:hint="eastAsia"/>
                <w:b w:val="0"/>
                <w:bCs/>
                <w:sz w:val="28"/>
                <w:szCs w:val="28"/>
                <w:lang w:eastAsia="zh-CN"/>
              </w:rPr>
              <w:t>保安服装</w:t>
            </w:r>
          </w:p>
        </w:tc>
        <w:tc>
          <w:tcPr>
            <w:tcW w:w="2400" w:type="dxa"/>
            <w:vAlign w:val="center"/>
          </w:tcPr>
          <w:p w14:paraId="0656FD28">
            <w:pPr>
              <w:jc w:val="center"/>
              <w:rPr>
                <w:rFonts w:hint="default"/>
                <w:b w:val="0"/>
                <w:bCs/>
                <w:sz w:val="28"/>
                <w:szCs w:val="28"/>
                <w:lang w:val="en-US" w:eastAsia="zh-CN"/>
              </w:rPr>
            </w:pPr>
            <w:r>
              <w:rPr>
                <w:rFonts w:hint="eastAsia"/>
                <w:b w:val="0"/>
                <w:bCs/>
                <w:sz w:val="28"/>
                <w:szCs w:val="28"/>
                <w:lang w:val="en-US" w:eastAsia="zh-CN"/>
              </w:rPr>
              <w:t>12套</w:t>
            </w:r>
          </w:p>
        </w:tc>
        <w:tc>
          <w:tcPr>
            <w:tcW w:w="2400" w:type="dxa"/>
            <w:vAlign w:val="center"/>
          </w:tcPr>
          <w:p w14:paraId="34E67E0B">
            <w:pPr>
              <w:jc w:val="center"/>
              <w:rPr>
                <w:rFonts w:hint="eastAsia"/>
                <w:b w:val="0"/>
                <w:bCs/>
                <w:sz w:val="28"/>
                <w:szCs w:val="28"/>
                <w:lang w:val="en-US" w:eastAsia="zh-CN"/>
              </w:rPr>
            </w:pPr>
          </w:p>
        </w:tc>
      </w:tr>
      <w:tr w14:paraId="7930AD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2" w:type="dxa"/>
            <w:vAlign w:val="center"/>
          </w:tcPr>
          <w:p w14:paraId="54AC47E0">
            <w:pPr>
              <w:jc w:val="center"/>
              <w:rPr>
                <w:b w:val="0"/>
                <w:bCs/>
                <w:sz w:val="28"/>
                <w:szCs w:val="28"/>
              </w:rPr>
            </w:pPr>
            <w:r>
              <w:rPr>
                <w:rFonts w:hint="eastAsia"/>
                <w:b w:val="0"/>
                <w:bCs/>
                <w:sz w:val="28"/>
                <w:szCs w:val="28"/>
              </w:rPr>
              <w:t>5</w:t>
            </w:r>
          </w:p>
        </w:tc>
        <w:tc>
          <w:tcPr>
            <w:tcW w:w="3609" w:type="dxa"/>
            <w:vAlign w:val="center"/>
          </w:tcPr>
          <w:p w14:paraId="5236291A">
            <w:pPr>
              <w:jc w:val="center"/>
              <w:rPr>
                <w:rFonts w:hint="eastAsia" w:eastAsiaTheme="minorEastAsia"/>
                <w:b w:val="0"/>
                <w:bCs/>
                <w:sz w:val="28"/>
                <w:szCs w:val="28"/>
                <w:lang w:eastAsia="zh-CN"/>
              </w:rPr>
            </w:pPr>
            <w:r>
              <w:rPr>
                <w:rFonts w:hint="eastAsia"/>
                <w:b w:val="0"/>
                <w:bCs/>
                <w:sz w:val="28"/>
                <w:szCs w:val="28"/>
                <w:lang w:eastAsia="zh-CN"/>
              </w:rPr>
              <w:t>对讲机</w:t>
            </w:r>
          </w:p>
        </w:tc>
        <w:tc>
          <w:tcPr>
            <w:tcW w:w="2400" w:type="dxa"/>
            <w:vAlign w:val="center"/>
          </w:tcPr>
          <w:p w14:paraId="35244DEA">
            <w:pPr>
              <w:jc w:val="center"/>
              <w:rPr>
                <w:rFonts w:hint="default"/>
                <w:b w:val="0"/>
                <w:bCs/>
                <w:sz w:val="28"/>
                <w:szCs w:val="28"/>
                <w:lang w:val="en-US" w:eastAsia="zh-CN"/>
              </w:rPr>
            </w:pPr>
            <w:r>
              <w:rPr>
                <w:rFonts w:hint="eastAsia"/>
                <w:b w:val="0"/>
                <w:bCs/>
                <w:sz w:val="28"/>
                <w:szCs w:val="28"/>
                <w:lang w:val="en-US" w:eastAsia="zh-CN"/>
              </w:rPr>
              <w:t>3台</w:t>
            </w:r>
          </w:p>
        </w:tc>
        <w:tc>
          <w:tcPr>
            <w:tcW w:w="2400" w:type="dxa"/>
            <w:vAlign w:val="center"/>
          </w:tcPr>
          <w:p w14:paraId="38AEA9ED">
            <w:pPr>
              <w:jc w:val="center"/>
              <w:rPr>
                <w:rFonts w:hint="eastAsia"/>
                <w:b w:val="0"/>
                <w:bCs/>
                <w:sz w:val="28"/>
                <w:szCs w:val="28"/>
                <w:lang w:val="en-US" w:eastAsia="zh-CN"/>
              </w:rPr>
            </w:pPr>
          </w:p>
        </w:tc>
      </w:tr>
      <w:tr w14:paraId="6168F0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2" w:type="dxa"/>
            <w:vAlign w:val="center"/>
          </w:tcPr>
          <w:p w14:paraId="79CAE007">
            <w:pPr>
              <w:jc w:val="center"/>
              <w:rPr>
                <w:b w:val="0"/>
                <w:bCs/>
                <w:sz w:val="28"/>
                <w:szCs w:val="28"/>
              </w:rPr>
            </w:pPr>
            <w:r>
              <w:rPr>
                <w:rFonts w:hint="eastAsia"/>
                <w:b w:val="0"/>
                <w:bCs/>
                <w:sz w:val="28"/>
                <w:szCs w:val="28"/>
              </w:rPr>
              <w:t>6</w:t>
            </w:r>
          </w:p>
        </w:tc>
        <w:tc>
          <w:tcPr>
            <w:tcW w:w="3609" w:type="dxa"/>
            <w:vAlign w:val="center"/>
          </w:tcPr>
          <w:p w14:paraId="6525EE70">
            <w:pPr>
              <w:jc w:val="center"/>
              <w:rPr>
                <w:rFonts w:hint="eastAsia" w:eastAsiaTheme="minorEastAsia"/>
                <w:b w:val="0"/>
                <w:bCs/>
                <w:sz w:val="28"/>
                <w:szCs w:val="28"/>
                <w:lang w:eastAsia="zh-CN"/>
              </w:rPr>
            </w:pPr>
            <w:r>
              <w:rPr>
                <w:rFonts w:hint="eastAsia"/>
                <w:b w:val="0"/>
                <w:bCs/>
                <w:sz w:val="28"/>
                <w:szCs w:val="28"/>
                <w:lang w:eastAsia="zh-CN"/>
              </w:rPr>
              <w:t>强光电筒</w:t>
            </w:r>
          </w:p>
        </w:tc>
        <w:tc>
          <w:tcPr>
            <w:tcW w:w="2400" w:type="dxa"/>
            <w:vAlign w:val="center"/>
          </w:tcPr>
          <w:p w14:paraId="77DAE129">
            <w:pPr>
              <w:jc w:val="center"/>
              <w:rPr>
                <w:rFonts w:hint="default"/>
                <w:b w:val="0"/>
                <w:bCs/>
                <w:sz w:val="28"/>
                <w:szCs w:val="28"/>
                <w:lang w:val="en-US" w:eastAsia="zh-CN"/>
              </w:rPr>
            </w:pPr>
            <w:r>
              <w:rPr>
                <w:rFonts w:hint="eastAsia"/>
                <w:b w:val="0"/>
                <w:bCs/>
                <w:sz w:val="28"/>
                <w:szCs w:val="28"/>
                <w:lang w:val="en-US" w:eastAsia="zh-CN"/>
              </w:rPr>
              <w:t>4支</w:t>
            </w:r>
          </w:p>
        </w:tc>
        <w:tc>
          <w:tcPr>
            <w:tcW w:w="2400" w:type="dxa"/>
            <w:vAlign w:val="center"/>
          </w:tcPr>
          <w:p w14:paraId="6A0FA7F4">
            <w:pPr>
              <w:jc w:val="center"/>
              <w:rPr>
                <w:rFonts w:hint="eastAsia"/>
                <w:b w:val="0"/>
                <w:bCs/>
                <w:sz w:val="28"/>
                <w:szCs w:val="28"/>
                <w:lang w:val="en-US" w:eastAsia="zh-CN"/>
              </w:rPr>
            </w:pPr>
          </w:p>
        </w:tc>
      </w:tr>
      <w:tr w14:paraId="70820C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7" w:hRule="atLeast"/>
        </w:trPr>
        <w:tc>
          <w:tcPr>
            <w:tcW w:w="1102" w:type="dxa"/>
            <w:vAlign w:val="center"/>
          </w:tcPr>
          <w:p w14:paraId="25D1EDCE">
            <w:pPr>
              <w:jc w:val="center"/>
              <w:rPr>
                <w:b w:val="0"/>
                <w:bCs/>
                <w:sz w:val="28"/>
                <w:szCs w:val="28"/>
              </w:rPr>
            </w:pPr>
            <w:r>
              <w:rPr>
                <w:rFonts w:hint="eastAsia"/>
                <w:b w:val="0"/>
                <w:bCs/>
                <w:sz w:val="28"/>
                <w:szCs w:val="28"/>
              </w:rPr>
              <w:t>7</w:t>
            </w:r>
          </w:p>
        </w:tc>
        <w:tc>
          <w:tcPr>
            <w:tcW w:w="3609" w:type="dxa"/>
            <w:vAlign w:val="center"/>
          </w:tcPr>
          <w:p w14:paraId="5EE849C9">
            <w:pPr>
              <w:jc w:val="center"/>
              <w:rPr>
                <w:rFonts w:hint="eastAsia" w:eastAsiaTheme="minorEastAsia"/>
                <w:b w:val="0"/>
                <w:bCs/>
                <w:sz w:val="28"/>
                <w:szCs w:val="28"/>
                <w:lang w:eastAsia="zh-CN"/>
              </w:rPr>
            </w:pPr>
            <w:r>
              <w:rPr>
                <w:rFonts w:hint="eastAsia"/>
                <w:b w:val="0"/>
                <w:bCs/>
                <w:sz w:val="28"/>
                <w:szCs w:val="28"/>
                <w:lang w:eastAsia="zh-CN"/>
              </w:rPr>
              <w:t>多功能武装腰带</w:t>
            </w:r>
          </w:p>
        </w:tc>
        <w:tc>
          <w:tcPr>
            <w:tcW w:w="2400" w:type="dxa"/>
            <w:vAlign w:val="center"/>
          </w:tcPr>
          <w:p w14:paraId="759DA3D1">
            <w:pPr>
              <w:jc w:val="center"/>
              <w:rPr>
                <w:rFonts w:hint="default"/>
                <w:b w:val="0"/>
                <w:bCs/>
                <w:sz w:val="28"/>
                <w:szCs w:val="28"/>
                <w:lang w:val="en-US" w:eastAsia="zh-CN"/>
              </w:rPr>
            </w:pPr>
            <w:r>
              <w:rPr>
                <w:rFonts w:hint="eastAsia"/>
                <w:b w:val="0"/>
                <w:bCs/>
                <w:sz w:val="28"/>
                <w:szCs w:val="28"/>
                <w:lang w:val="en-US" w:eastAsia="zh-CN"/>
              </w:rPr>
              <w:t>12条</w:t>
            </w:r>
          </w:p>
        </w:tc>
        <w:tc>
          <w:tcPr>
            <w:tcW w:w="2400" w:type="dxa"/>
            <w:vAlign w:val="center"/>
          </w:tcPr>
          <w:p w14:paraId="0C79CF22">
            <w:pPr>
              <w:jc w:val="center"/>
              <w:rPr>
                <w:rFonts w:hint="eastAsia"/>
                <w:b w:val="0"/>
                <w:bCs/>
                <w:sz w:val="28"/>
                <w:szCs w:val="28"/>
                <w:lang w:val="en-US" w:eastAsia="zh-CN"/>
              </w:rPr>
            </w:pPr>
          </w:p>
        </w:tc>
      </w:tr>
      <w:tr w14:paraId="3CE434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7" w:hRule="atLeast"/>
        </w:trPr>
        <w:tc>
          <w:tcPr>
            <w:tcW w:w="1102" w:type="dxa"/>
            <w:vAlign w:val="center"/>
          </w:tcPr>
          <w:p w14:paraId="03FDE386">
            <w:pPr>
              <w:jc w:val="center"/>
              <w:rPr>
                <w:rFonts w:hint="eastAsia" w:eastAsia="宋体"/>
                <w:b w:val="0"/>
                <w:bCs/>
                <w:sz w:val="28"/>
                <w:szCs w:val="28"/>
                <w:lang w:val="en-US" w:eastAsia="zh-CN"/>
              </w:rPr>
            </w:pPr>
            <w:r>
              <w:rPr>
                <w:rFonts w:hint="eastAsia"/>
                <w:b w:val="0"/>
                <w:bCs/>
                <w:sz w:val="28"/>
                <w:szCs w:val="28"/>
                <w:lang w:val="en-US" w:eastAsia="zh-CN"/>
              </w:rPr>
              <w:t>8</w:t>
            </w:r>
          </w:p>
        </w:tc>
        <w:tc>
          <w:tcPr>
            <w:tcW w:w="3609" w:type="dxa"/>
            <w:vAlign w:val="center"/>
          </w:tcPr>
          <w:p w14:paraId="06E237B3">
            <w:pPr>
              <w:jc w:val="center"/>
              <w:rPr>
                <w:rFonts w:hint="default"/>
                <w:b w:val="0"/>
                <w:bCs/>
                <w:sz w:val="28"/>
                <w:szCs w:val="28"/>
                <w:lang w:val="en-US" w:eastAsia="zh-CN"/>
              </w:rPr>
            </w:pPr>
            <w:r>
              <w:rPr>
                <w:rFonts w:hint="eastAsia"/>
                <w:b w:val="0"/>
                <w:bCs/>
                <w:sz w:val="28"/>
                <w:szCs w:val="28"/>
                <w:lang w:val="en-US" w:eastAsia="zh-CN"/>
              </w:rPr>
              <w:t>头盔</w:t>
            </w:r>
          </w:p>
        </w:tc>
        <w:tc>
          <w:tcPr>
            <w:tcW w:w="2400" w:type="dxa"/>
            <w:vAlign w:val="center"/>
          </w:tcPr>
          <w:p w14:paraId="284A732D">
            <w:pPr>
              <w:jc w:val="center"/>
              <w:rPr>
                <w:rFonts w:hint="eastAsia"/>
                <w:b w:val="0"/>
                <w:bCs/>
                <w:sz w:val="28"/>
                <w:szCs w:val="28"/>
                <w:lang w:val="en-US" w:eastAsia="zh-CN"/>
              </w:rPr>
            </w:pPr>
            <w:r>
              <w:rPr>
                <w:rFonts w:hint="eastAsia"/>
                <w:b w:val="0"/>
                <w:bCs/>
                <w:sz w:val="28"/>
                <w:szCs w:val="28"/>
                <w:lang w:val="en-US" w:eastAsia="zh-CN"/>
              </w:rPr>
              <w:t>12只</w:t>
            </w:r>
          </w:p>
        </w:tc>
        <w:tc>
          <w:tcPr>
            <w:tcW w:w="2400" w:type="dxa"/>
            <w:vAlign w:val="center"/>
          </w:tcPr>
          <w:p w14:paraId="55427777">
            <w:pPr>
              <w:jc w:val="center"/>
              <w:rPr>
                <w:rFonts w:hint="eastAsia"/>
                <w:b w:val="0"/>
                <w:bCs/>
                <w:sz w:val="28"/>
                <w:szCs w:val="28"/>
                <w:lang w:val="en-US" w:eastAsia="zh-CN"/>
              </w:rPr>
            </w:pPr>
          </w:p>
        </w:tc>
      </w:tr>
    </w:tbl>
    <w:p w14:paraId="29A7B2CB">
      <w:pPr>
        <w:pStyle w:val="9"/>
        <w:numPr>
          <w:ilvl w:val="0"/>
          <w:numId w:val="0"/>
        </w:numPr>
        <w:spacing w:line="360" w:lineRule="auto"/>
        <w:ind w:leftChars="200"/>
        <w:rPr>
          <w:rFonts w:hint="eastAsia" w:ascii="宋体" w:hAnsi="宋体" w:eastAsia="宋体" w:cs="宋体"/>
          <w:b/>
          <w:color w:val="000000" w:themeColor="text1"/>
          <w:kern w:val="2"/>
          <w:sz w:val="24"/>
          <w:szCs w:val="24"/>
          <w:highlight w:val="green"/>
          <w:lang w:val="en-US" w:eastAsia="zh-CN" w:bidi="ar-SA"/>
          <w14:textFill>
            <w14:solidFill>
              <w14:schemeClr w14:val="tx1"/>
            </w14:solidFill>
          </w14:textFill>
        </w:rPr>
      </w:pPr>
    </w:p>
    <w:p w14:paraId="07A8C608">
      <w:pPr>
        <w:pStyle w:val="9"/>
        <w:numPr>
          <w:ilvl w:val="0"/>
          <w:numId w:val="8"/>
        </w:numPr>
        <w:spacing w:line="360" w:lineRule="auto"/>
        <w:ind w:left="420" w:leftChars="200" w:firstLine="0" w:firstLineChars="0"/>
        <w:outlineLvl w:val="2"/>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项目内容</w:t>
      </w:r>
    </w:p>
    <w:p w14:paraId="49C527DB">
      <w:pPr>
        <w:snapToGrid w:val="0"/>
        <w:spacing w:line="440" w:lineRule="exact"/>
        <w:ind w:firstLine="482" w:firstLineChars="200"/>
        <w:rPr>
          <w:rFonts w:hint="eastAsia" w:ascii="宋体" w:hAnsi="宋体" w:eastAsia="宋体" w:cs="宋体"/>
          <w:b/>
          <w:bCs/>
          <w:snapToGrid w:val="0"/>
          <w:color w:val="000000"/>
          <w:kern w:val="0"/>
          <w:sz w:val="24"/>
          <w:lang w:eastAsia="zh-CN"/>
        </w:rPr>
      </w:pPr>
      <w:r>
        <w:rPr>
          <w:rFonts w:hint="eastAsia" w:ascii="宋体" w:hAnsi="宋体" w:cs="宋体"/>
          <w:b/>
          <w:bCs/>
          <w:snapToGrid w:val="0"/>
          <w:color w:val="000000"/>
          <w:kern w:val="0"/>
          <w:sz w:val="24"/>
          <w:lang w:val="en-US" w:eastAsia="zh-CN"/>
        </w:rPr>
        <w:t>1.</w:t>
      </w:r>
      <w:r>
        <w:rPr>
          <w:rFonts w:hint="eastAsia" w:ascii="宋体" w:hAnsi="宋体" w:cs="宋体"/>
          <w:b/>
          <w:bCs/>
          <w:snapToGrid w:val="0"/>
          <w:color w:val="000000"/>
          <w:kern w:val="0"/>
          <w:sz w:val="24"/>
        </w:rPr>
        <w:t>项目</w:t>
      </w:r>
      <w:r>
        <w:rPr>
          <w:rFonts w:hint="eastAsia" w:ascii="宋体" w:hAnsi="宋体" w:cs="宋体"/>
          <w:b/>
          <w:bCs/>
          <w:snapToGrid w:val="0"/>
          <w:color w:val="000000"/>
          <w:kern w:val="0"/>
          <w:sz w:val="24"/>
          <w:lang w:eastAsia="zh-CN"/>
        </w:rPr>
        <w:t>经理需求</w:t>
      </w:r>
    </w:p>
    <w:p w14:paraId="1097FF84">
      <w:pPr>
        <w:snapToGrid w:val="0"/>
        <w:spacing w:line="44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具备沟通协调能力，全面负责该项目的管理工作，并承担采购单位与</w:t>
      </w:r>
      <w:r>
        <w:rPr>
          <w:rFonts w:hint="eastAsia" w:ascii="宋体" w:hAnsi="宋体" w:cs="宋体"/>
          <w:snapToGrid w:val="0"/>
          <w:color w:val="000000"/>
          <w:kern w:val="0"/>
          <w:sz w:val="24"/>
          <w:lang w:eastAsia="zh-CN"/>
        </w:rPr>
        <w:t>供应商</w:t>
      </w:r>
      <w:r>
        <w:rPr>
          <w:rFonts w:hint="eastAsia" w:ascii="宋体" w:hAnsi="宋体" w:cs="宋体"/>
          <w:snapToGrid w:val="0"/>
          <w:color w:val="000000"/>
          <w:kern w:val="0"/>
          <w:sz w:val="24"/>
        </w:rPr>
        <w:t>的业务联络。负责安排、落实采购单位该项目服务人员的日常管理及班次；巡检、记录各班每日工作情况，及时向采购方负责人汇报，定期对该项目服务人员进行考核培训。负责完成以下工作：</w:t>
      </w:r>
    </w:p>
    <w:p w14:paraId="5E42520B">
      <w:pPr>
        <w:snapToGrid w:val="0"/>
        <w:spacing w:line="44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（1）全面负责驻地物业管理工作，负责物业管理服务中心范围内的工作质量，每天对自己分管的工作质量进行巡查，不断发现问题、解决问题，保证提供良好的管理与服务。</w:t>
      </w:r>
    </w:p>
    <w:p w14:paraId="060AFCB2">
      <w:pPr>
        <w:snapToGrid w:val="0"/>
        <w:spacing w:line="44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（2）负责制定、贯彻、落实驻地物业岗位责任制，制定工作要求，工作目的以及建立各项管理制度。</w:t>
      </w:r>
    </w:p>
    <w:p w14:paraId="50B270A0">
      <w:pPr>
        <w:snapToGrid w:val="0"/>
        <w:spacing w:line="44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（3）负责制定工作计划和物品需求计划，并保证计划的贯彻执行。负责受理客户投诉，组织客户意见征询活动，定期了解客户对公司各项服务的意见和建议。</w:t>
      </w:r>
    </w:p>
    <w:p w14:paraId="1A2090B0">
      <w:pPr>
        <w:snapToGrid w:val="0"/>
        <w:spacing w:line="44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（4）负责做好驻地物业与物业管理公司其他部门的沟通及协调工作。</w:t>
      </w:r>
    </w:p>
    <w:p w14:paraId="5CF9EF94">
      <w:pPr>
        <w:snapToGrid w:val="0"/>
        <w:spacing w:line="44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（5）负责确保本部门记录的完整、准确有效、并做好归档工作。</w:t>
      </w:r>
    </w:p>
    <w:p w14:paraId="616FAA44">
      <w:pPr>
        <w:snapToGrid w:val="0"/>
        <w:spacing w:line="44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（6）负责定期对员工培训、应急演练及应急处置，应变能力工作，提高驻地物业人员的文化、文明素养，工作能力和业务技能。</w:t>
      </w:r>
    </w:p>
    <w:p w14:paraId="7D97CC8D">
      <w:pPr>
        <w:snapToGrid w:val="0"/>
        <w:spacing w:line="44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（7）负责员工的政治思想工作，提高员工企业责任感。</w:t>
      </w:r>
    </w:p>
    <w:p w14:paraId="39D91409">
      <w:pPr>
        <w:snapToGrid w:val="0"/>
        <w:spacing w:line="44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（8）在台风、暴雨等灾害性气象预警期间必须保持在岗，并组织员工做好防灾抗汛工作及其他应急措施。</w:t>
      </w:r>
    </w:p>
    <w:p w14:paraId="0240A7AF">
      <w:pPr>
        <w:snapToGrid w:val="0"/>
        <w:spacing w:line="440" w:lineRule="exact"/>
        <w:ind w:firstLine="480" w:firstLineChars="200"/>
        <w:rPr>
          <w:rFonts w:hint="eastAsia"/>
          <w:lang w:val="en-US" w:eastAsia="zh-CN"/>
        </w:rPr>
      </w:pPr>
      <w:r>
        <w:rPr>
          <w:rFonts w:hint="eastAsia" w:ascii="宋体" w:hAnsi="宋体" w:cs="宋体"/>
          <w:snapToGrid w:val="0"/>
          <w:color w:val="000000"/>
          <w:kern w:val="0"/>
          <w:sz w:val="24"/>
        </w:rPr>
        <w:t>（9）完成</w:t>
      </w:r>
      <w:r>
        <w:rPr>
          <w:rFonts w:hint="eastAsia" w:ascii="宋体" w:hAnsi="宋体" w:cs="宋体"/>
          <w:snapToGrid w:val="0"/>
          <w:color w:val="000000"/>
          <w:kern w:val="0"/>
          <w:sz w:val="24"/>
          <w:lang w:eastAsia="zh-CN"/>
        </w:rPr>
        <w:t>采购</w:t>
      </w:r>
      <w:r>
        <w:rPr>
          <w:rFonts w:hint="eastAsia" w:ascii="宋体" w:hAnsi="宋体" w:cs="宋体"/>
          <w:snapToGrid w:val="0"/>
          <w:color w:val="000000"/>
          <w:kern w:val="0"/>
          <w:sz w:val="24"/>
        </w:rPr>
        <w:t>单位交办的其他工作任务。</w:t>
      </w:r>
    </w:p>
    <w:p w14:paraId="115715D9">
      <w:pPr>
        <w:spacing w:line="360" w:lineRule="auto"/>
        <w:ind w:firstLine="482" w:firstLineChars="200"/>
        <w:outlineLvl w:val="1"/>
        <w:rPr>
          <w:rFonts w:hint="default" w:asciiTheme="minorEastAsia" w:hAnsiTheme="minorEastAsia" w:eastAsia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2.保安服务需求</w:t>
      </w:r>
    </w:p>
    <w:p w14:paraId="65F1D380">
      <w:pPr>
        <w:pStyle w:val="9"/>
        <w:numPr>
          <w:ilvl w:val="0"/>
          <w:numId w:val="0"/>
        </w:numPr>
        <w:spacing w:line="360" w:lineRule="auto"/>
        <w:ind w:leftChars="200"/>
        <w:outlineLvl w:val="2"/>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bCs w:val="0"/>
          <w:color w:val="000000" w:themeColor="text1"/>
          <w:kern w:val="0"/>
          <w:sz w:val="24"/>
          <w:szCs w:val="20"/>
          <w:highlight w:val="none"/>
          <w:lang w:val="en-US" w:eastAsia="zh-CN" w:bidi="ar-SA"/>
          <w14:textFill>
            <w14:solidFill>
              <w14:schemeClr w14:val="tx1"/>
            </w14:solidFill>
          </w14:textFill>
        </w:rPr>
        <w:t>（1）</w:t>
      </w:r>
      <w:r>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t>人员、设备配置要求</w:t>
      </w:r>
    </w:p>
    <w:p w14:paraId="3AD59FB0">
      <w:pPr>
        <w:widowControl/>
        <w:numPr>
          <w:ilvl w:val="0"/>
          <w:numId w:val="0"/>
        </w:numPr>
        <w:spacing w:line="240" w:lineRule="auto"/>
        <w:ind w:firstLine="480" w:firstLineChars="200"/>
        <w:jc w:val="left"/>
        <w:outlineLvl w:val="9"/>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①人员配置：保安12名</w:t>
      </w:r>
      <w:r>
        <w:rPr>
          <w:rFonts w:hint="eastAsia" w:ascii="宋体" w:hAnsi="宋体" w:cs="宋体"/>
          <w:b/>
          <w:bCs/>
          <w:color w:val="auto"/>
          <w:kern w:val="0"/>
          <w:sz w:val="24"/>
          <w:szCs w:val="21"/>
          <w:lang w:val="en-US" w:eastAsia="zh-CN" w:bidi="ar-SA"/>
        </w:rPr>
        <w:t>。（</w:t>
      </w:r>
      <w:r>
        <w:rPr>
          <w:rFonts w:hint="eastAsia" w:ascii="宋体" w:hAnsi="宋体" w:eastAsia="宋体" w:cs="宋体"/>
          <w:b/>
          <w:bCs/>
        </w:rPr>
        <w:t>▲</w:t>
      </w:r>
      <w:r>
        <w:rPr>
          <w:rFonts w:hint="eastAsia" w:ascii="宋体" w:hAnsi="宋体" w:cs="宋体"/>
          <w:b/>
          <w:bCs/>
          <w:color w:val="auto"/>
          <w:sz w:val="24"/>
          <w:szCs w:val="24"/>
          <w:highlight w:val="none"/>
          <w:lang w:val="en-US" w:eastAsia="zh-CN"/>
        </w:rPr>
        <w:t>投标时须提供全部保安的</w:t>
      </w:r>
      <w:r>
        <w:rPr>
          <w:rFonts w:hint="eastAsia" w:ascii="宋体" w:hAnsi="宋体" w:eastAsia="宋体" w:cs="宋体"/>
          <w:b/>
          <w:bCs/>
          <w:color w:val="auto"/>
          <w:sz w:val="24"/>
          <w:szCs w:val="24"/>
          <w:highlight w:val="none"/>
          <w:lang w:val="en-US" w:eastAsia="zh-CN"/>
        </w:rPr>
        <w:t>保安证</w:t>
      </w:r>
      <w:r>
        <w:rPr>
          <w:rFonts w:hint="eastAsia" w:ascii="宋体" w:hAnsi="宋体" w:cs="宋体"/>
          <w:b/>
          <w:bCs/>
          <w:color w:val="auto"/>
          <w:sz w:val="24"/>
          <w:szCs w:val="24"/>
          <w:highlight w:val="none"/>
          <w:lang w:val="en-US" w:eastAsia="zh-CN"/>
        </w:rPr>
        <w:t>。</w:t>
      </w:r>
      <w:r>
        <w:rPr>
          <w:rFonts w:hint="eastAsia" w:ascii="宋体" w:hAnsi="宋体" w:cs="宋体"/>
          <w:b/>
          <w:bCs/>
          <w:color w:val="auto"/>
          <w:kern w:val="0"/>
          <w:sz w:val="24"/>
          <w:szCs w:val="21"/>
          <w:lang w:val="en-US" w:eastAsia="zh-CN" w:bidi="ar-SA"/>
        </w:rPr>
        <w:t>）</w:t>
      </w:r>
      <w:r>
        <w:rPr>
          <w:rFonts w:hint="eastAsia" w:ascii="宋体" w:hAnsi="宋体" w:eastAsia="宋体" w:cs="宋体"/>
          <w:color w:val="auto"/>
          <w:sz w:val="24"/>
          <w:szCs w:val="24"/>
          <w:lang w:val="en-US" w:eastAsia="zh-CN"/>
        </w:rPr>
        <w:t>其中至少有</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名持有消防设施操作员或国家建（构）筑物消防员证。</w:t>
      </w:r>
      <w:r>
        <w:rPr>
          <w:rFonts w:hint="eastAsia" w:ascii="宋体" w:hAnsi="宋体" w:eastAsia="宋体" w:cs="宋体"/>
          <w:b w:val="0"/>
          <w:bCs w:val="0"/>
          <w:color w:val="000000"/>
          <w:kern w:val="0"/>
          <w:sz w:val="24"/>
          <w:szCs w:val="21"/>
          <w:lang w:val="en-US" w:eastAsia="zh-CN" w:bidi="ar-SA"/>
        </w:rPr>
        <w:t>设置一名保安队长，负责保安的管理。</w:t>
      </w:r>
    </w:p>
    <w:p w14:paraId="0D5FF414">
      <w:pPr>
        <w:pStyle w:val="3"/>
        <w:spacing w:after="0" w:line="360" w:lineRule="auto"/>
        <w:ind w:firstLine="480" w:firstLineChars="200"/>
        <w:rPr>
          <w:rFonts w:hint="eastAsia" w:ascii="宋体" w:hAnsi="宋体" w:cs="宋体"/>
          <w:color w:val="000000"/>
          <w:szCs w:val="21"/>
        </w:rPr>
      </w:pPr>
      <w:r>
        <w:rPr>
          <w:rFonts w:hint="eastAsia" w:ascii="宋体" w:hAnsi="宋体" w:eastAsia="宋体" w:cs="宋体"/>
          <w:color w:val="000000"/>
          <w:kern w:val="0"/>
          <w:sz w:val="24"/>
          <w:szCs w:val="21"/>
          <w:lang w:val="en-US" w:eastAsia="zh-CN" w:bidi="ar-SA"/>
        </w:rPr>
        <w:t>②采用由供应商包工、包料、包制服、包秩序维护人员工资保险费用、包工具（例：对讲机、警棍、服装、电动巡逻车、防爆器械等）、包</w:t>
      </w:r>
      <w:r>
        <w:rPr>
          <w:rFonts w:hint="eastAsia" w:ascii="宋体" w:hAnsi="宋体" w:cs="宋体"/>
          <w:color w:val="000000"/>
          <w:kern w:val="0"/>
          <w:szCs w:val="21"/>
        </w:rPr>
        <w:t>设备、包安全生产的全包方式。供应商自行负责承包业务所需之全部设备、工具、服装，按合同规定的工作要求，高质量完成各项工作，并严格遵守有关安全作业规定，能提供智慧化管理服务方案。</w:t>
      </w:r>
    </w:p>
    <w:p w14:paraId="3F36EFE7">
      <w:pPr>
        <w:pStyle w:val="9"/>
        <w:numPr>
          <w:ilvl w:val="0"/>
          <w:numId w:val="0"/>
        </w:numPr>
        <w:spacing w:line="360" w:lineRule="auto"/>
        <w:ind w:leftChars="200"/>
        <w:outlineLvl w:val="2"/>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bCs w:val="0"/>
          <w:color w:val="000000" w:themeColor="text1"/>
          <w:kern w:val="0"/>
          <w:sz w:val="24"/>
          <w:szCs w:val="20"/>
          <w:highlight w:val="none"/>
          <w:lang w:val="en-US" w:eastAsia="zh-CN" w:bidi="ar-SA"/>
          <w14:textFill>
            <w14:solidFill>
              <w14:schemeClr w14:val="tx1"/>
            </w14:solidFill>
          </w14:textFill>
        </w:rPr>
        <w:t>（2）</w:t>
      </w:r>
      <w:r>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t>校园保安工作职责</w:t>
      </w:r>
    </w:p>
    <w:p w14:paraId="4AA1E928">
      <w:pPr>
        <w:pStyle w:val="9"/>
        <w:numPr>
          <w:ilvl w:val="0"/>
          <w:numId w:val="0"/>
        </w:numPr>
        <w:spacing w:line="360" w:lineRule="auto"/>
        <w:ind w:leftChars="200"/>
        <w:outlineLvl w:val="2"/>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①</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安保值守。每天必须衣着整齐，佩戴器械轮班值守校门，定时巡逻校园内各区域，维持校园安全，负责校内监控巡查及回看，做好每日值班日记。每天上放学时间段，在校门口站岗巡逻，维护学生上下学秩序。遇特殊情况或突发事件，及时向学校保卫科长及值日领导报告。公共区域24小时执勤（安全监控、巡查，门岗执勤）。</w:t>
      </w:r>
    </w:p>
    <w:p w14:paraId="63AEA52E">
      <w:pPr>
        <w:pStyle w:val="9"/>
        <w:numPr>
          <w:ilvl w:val="0"/>
          <w:numId w:val="0"/>
        </w:numPr>
        <w:spacing w:line="360" w:lineRule="auto"/>
        <w:ind w:leftChars="200"/>
        <w:outlineLvl w:val="2"/>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②</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疫情防控。严格按照学校疫情防控要求管理校门，遇特殊情况需及时报告学校保卫科长及值日领导。</w:t>
      </w:r>
    </w:p>
    <w:p w14:paraId="68C71454">
      <w:pPr>
        <w:pStyle w:val="9"/>
        <w:numPr>
          <w:ilvl w:val="0"/>
          <w:numId w:val="0"/>
        </w:numPr>
        <w:spacing w:line="360" w:lineRule="auto"/>
        <w:ind w:leftChars="200"/>
        <w:outlineLvl w:val="2"/>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③</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应急处置。对在值班过程中出现的紧急情况（如打架斗殴、寻衅滋事、聚众闹事、地震火灾等紧急情况），须立即报告学校保卫科长和值日领导，及时采取必要的处置措施，防止事态的进一步扩大。</w:t>
      </w:r>
    </w:p>
    <w:p w14:paraId="07411B90">
      <w:pPr>
        <w:pStyle w:val="9"/>
        <w:numPr>
          <w:ilvl w:val="0"/>
          <w:numId w:val="0"/>
        </w:numPr>
        <w:spacing w:line="360" w:lineRule="auto"/>
        <w:ind w:leftChars="200"/>
        <w:outlineLvl w:val="2"/>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④</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车辆管理。家长会及教研活动、重要会议期间，对经允许进入校园的车辆进行管理，使之有序停放，安全进出。外来机动车辆一律不准入内；参会教师车辆、运送食品车辆、施工车辆、垃圾清运车辆在规定时段持相关许可，检查后放行。</w:t>
      </w:r>
    </w:p>
    <w:p w14:paraId="0AC4FC57">
      <w:pPr>
        <w:pStyle w:val="9"/>
        <w:numPr>
          <w:ilvl w:val="0"/>
          <w:numId w:val="0"/>
        </w:numPr>
        <w:spacing w:line="360" w:lineRule="auto"/>
        <w:ind w:leftChars="200"/>
        <w:outlineLvl w:val="2"/>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⑤</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访客登记。有外来人员因事需入学校，要检查外来人员随身带物品，确认安全后，必须经访客系统登记方可入内，要记录入内时间和离校时间，及寻找的对象和处理事情。</w:t>
      </w:r>
    </w:p>
    <w:p w14:paraId="49104E96">
      <w:pPr>
        <w:pStyle w:val="9"/>
        <w:numPr>
          <w:ilvl w:val="0"/>
          <w:numId w:val="0"/>
        </w:numPr>
        <w:spacing w:line="360" w:lineRule="auto"/>
        <w:ind w:leftChars="200"/>
        <w:outlineLvl w:val="2"/>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⑥</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请假管理。在上课期间，学生要离开学校外出，必须经由班主任老师同意并开出电子请假单，人脸识别确认，保安方可放行。学生返校需经人脸识别方可放行。</w:t>
      </w:r>
    </w:p>
    <w:p w14:paraId="2708C060">
      <w:pPr>
        <w:pStyle w:val="9"/>
        <w:numPr>
          <w:ilvl w:val="0"/>
          <w:numId w:val="0"/>
        </w:numPr>
        <w:spacing w:line="360" w:lineRule="auto"/>
        <w:ind w:leftChars="200"/>
        <w:outlineLvl w:val="2"/>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⑦</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安全盘查。对有人携带大件物品外出，必须由学校相关部门出具证明方得放行或由保安人员用电话联系，遇有可疑和紧急情况须立即报告值日领导。</w:t>
      </w:r>
    </w:p>
    <w:p w14:paraId="38FA71CF">
      <w:pPr>
        <w:pStyle w:val="9"/>
        <w:numPr>
          <w:ilvl w:val="0"/>
          <w:numId w:val="0"/>
        </w:numPr>
        <w:spacing w:line="360" w:lineRule="auto"/>
        <w:ind w:leftChars="200"/>
        <w:outlineLvl w:val="2"/>
        <w:rPr>
          <w:rFonts w:hint="default"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⑧</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交通疏导。对学校大门口交通堵塞、有人摆摊设点、招揽学生等行为导致学校门口人员聚集、喧闹等情形影响学校正常教学秩序和学校车辆和人员的正常通行、出入的，应及时进行疏散和劝离；对在校内举行的重要会议、活动等负责安全保卫和指挥车辆停放、进出等任务。</w:t>
      </w:r>
    </w:p>
    <w:p w14:paraId="7C57B41C">
      <w:pPr>
        <w:pStyle w:val="9"/>
        <w:numPr>
          <w:ilvl w:val="0"/>
          <w:numId w:val="0"/>
        </w:numPr>
        <w:spacing w:line="360" w:lineRule="auto"/>
        <w:ind w:leftChars="200"/>
        <w:outlineLvl w:val="2"/>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⑨</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物品转交。对交代转达的事项应及时传达，家长或其他人员交代转交给学生或教师的物品应及时通知接收人前来领取。</w:t>
      </w:r>
    </w:p>
    <w:p w14:paraId="2D47867E">
      <w:pPr>
        <w:pStyle w:val="9"/>
        <w:numPr>
          <w:ilvl w:val="0"/>
          <w:numId w:val="0"/>
        </w:numPr>
        <w:spacing w:line="360" w:lineRule="auto"/>
        <w:ind w:leftChars="200"/>
        <w:outlineLvl w:val="2"/>
        <w:rPr>
          <w:rFonts w:hint="eastAsia" w:ascii="宋体" w:hAnsi="宋体" w:eastAsia="宋体" w:cs="宋体"/>
          <w:b w:val="0"/>
          <w:bCs/>
          <w:color w:val="auto"/>
          <w:kern w:val="0"/>
          <w:sz w:val="24"/>
          <w:szCs w:val="20"/>
          <w:highlight w:val="none"/>
          <w:lang w:val="en-US" w:eastAsia="zh-CN" w:bidi="ar-SA"/>
        </w:rPr>
      </w:pP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⑩</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考试安保。遇到高考、学考等重大考试在我校进行时，需按要求担任考场周边安全警戒、秩序维护任务，保密室试卷看守、搬运等任务。（此项任务会有另外的加班补贴）</w:t>
      </w:r>
    </w:p>
    <w:p w14:paraId="2D5234FD">
      <w:pPr>
        <w:pStyle w:val="9"/>
        <w:numPr>
          <w:ilvl w:val="0"/>
          <w:numId w:val="0"/>
        </w:numPr>
        <w:spacing w:line="360" w:lineRule="auto"/>
        <w:ind w:leftChars="200"/>
        <w:outlineLvl w:val="2"/>
        <w:rPr>
          <w:rFonts w:hint="default"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微软雅黑" w:hAnsi="微软雅黑" w:eastAsia="微软雅黑" w:cs="微软雅黑"/>
          <w:b w:val="0"/>
          <w:bCs/>
          <w:color w:val="auto"/>
          <w:kern w:val="0"/>
          <w:sz w:val="24"/>
          <w:szCs w:val="20"/>
          <w:highlight w:val="none"/>
          <w:lang w:val="en-US" w:eastAsia="zh-CN" w:bidi="ar-SA"/>
        </w:rPr>
        <w:t>⑪</w:t>
      </w:r>
      <w:r>
        <w:rPr>
          <w:rFonts w:hint="eastAsia" w:ascii="宋体" w:hAnsi="宋体" w:eastAsia="宋体" w:cs="宋体"/>
          <w:b w:val="0"/>
          <w:bCs/>
          <w:color w:val="auto"/>
          <w:kern w:val="0"/>
          <w:sz w:val="24"/>
          <w:szCs w:val="20"/>
          <w:highlight w:val="none"/>
          <w:lang w:val="en-US" w:eastAsia="zh-CN" w:bidi="ar-SA"/>
        </w:rPr>
        <w:t>协助学校做好日常消</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防安全检查和整理好台账，以备上级部门检查，及时更换消防器材，负责灭火器的搬运和检查、记录。</w:t>
      </w:r>
    </w:p>
    <w:p w14:paraId="46AC0C60">
      <w:pPr>
        <w:pStyle w:val="9"/>
        <w:numPr>
          <w:ilvl w:val="0"/>
          <w:numId w:val="0"/>
        </w:numPr>
        <w:spacing w:line="360" w:lineRule="auto"/>
        <w:ind w:leftChars="200"/>
        <w:outlineLvl w:val="2"/>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⑫协助学校对校内食堂当天采购的菜品进行检查和核对，确保菜品的数量和质量，以保证师生的餐品安全。</w:t>
      </w:r>
    </w:p>
    <w:p w14:paraId="4EB28A94">
      <w:pPr>
        <w:pStyle w:val="9"/>
        <w:numPr>
          <w:ilvl w:val="0"/>
          <w:numId w:val="0"/>
        </w:numPr>
        <w:spacing w:line="360" w:lineRule="auto"/>
        <w:ind w:leftChars="200"/>
        <w:outlineLvl w:val="2"/>
        <w:rPr>
          <w:rFonts w:hint="default"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⑬协助学校对一些安保设备的维护、搬运和检查，东门LED关闭。</w:t>
      </w:r>
    </w:p>
    <w:p w14:paraId="78ACB4DF">
      <w:pPr>
        <w:pStyle w:val="9"/>
        <w:numPr>
          <w:ilvl w:val="0"/>
          <w:numId w:val="0"/>
        </w:numPr>
        <w:spacing w:line="360" w:lineRule="auto"/>
        <w:ind w:leftChars="200"/>
        <w:outlineLvl w:val="2"/>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保安人员残疾人保障金（1.5%）、体检费、培训费、服装及装备、国家规定的五险、意外保险由成交供应商负责提供</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w:t>
      </w:r>
    </w:p>
    <w:p w14:paraId="0DFF0D8B">
      <w:pPr>
        <w:numPr>
          <w:ilvl w:val="0"/>
          <w:numId w:val="0"/>
        </w:numPr>
        <w:spacing w:line="360" w:lineRule="auto"/>
        <w:ind w:firstLine="482" w:firstLineChars="200"/>
        <w:outlineLvl w:val="3"/>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bCs w:val="0"/>
          <w:color w:val="000000" w:themeColor="text1"/>
          <w:kern w:val="0"/>
          <w:sz w:val="24"/>
          <w:szCs w:val="20"/>
          <w:highlight w:val="none"/>
          <w:lang w:val="en-US" w:eastAsia="zh-CN" w:bidi="ar-SA"/>
          <w14:textFill>
            <w14:solidFill>
              <w14:schemeClr w14:val="tx1"/>
            </w14:solidFill>
          </w14:textFill>
        </w:rPr>
        <w:t>3.</w:t>
      </w:r>
      <w:r>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t>保洁服务要求</w:t>
      </w:r>
    </w:p>
    <w:p w14:paraId="361DA466">
      <w:pPr>
        <w:spacing w:line="360" w:lineRule="auto"/>
        <w:ind w:firstLine="482" w:firstLineChars="200"/>
        <w:outlineLvl w:val="4"/>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bCs w:val="0"/>
          <w:color w:val="000000" w:themeColor="text1"/>
          <w:kern w:val="0"/>
          <w:sz w:val="24"/>
          <w:szCs w:val="20"/>
          <w:highlight w:val="none"/>
          <w:lang w:val="en-GB" w:eastAsia="zh-CN" w:bidi="ar-SA"/>
          <w14:textFill>
            <w14:solidFill>
              <w14:schemeClr w14:val="tx1"/>
            </w14:solidFill>
          </w14:textFill>
        </w:rPr>
        <w:t>（</w:t>
      </w:r>
      <w:r>
        <w:rPr>
          <w:rFonts w:hint="eastAsia" w:ascii="宋体" w:hAnsi="宋体" w:cs="宋体"/>
          <w:b/>
          <w:bCs w:val="0"/>
          <w:color w:val="000000" w:themeColor="text1"/>
          <w:kern w:val="0"/>
          <w:sz w:val="24"/>
          <w:szCs w:val="20"/>
          <w:highlight w:val="none"/>
          <w:lang w:val="en-US" w:eastAsia="zh-CN" w:bidi="ar-SA"/>
          <w14:textFill>
            <w14:solidFill>
              <w14:schemeClr w14:val="tx1"/>
            </w14:solidFill>
          </w14:textFill>
        </w:rPr>
        <w:t>1</w:t>
      </w:r>
      <w:r>
        <w:rPr>
          <w:rFonts w:hint="eastAsia" w:ascii="宋体" w:hAnsi="宋体" w:cs="宋体"/>
          <w:b/>
          <w:bCs w:val="0"/>
          <w:color w:val="000000" w:themeColor="text1"/>
          <w:kern w:val="0"/>
          <w:sz w:val="24"/>
          <w:szCs w:val="20"/>
          <w:highlight w:val="none"/>
          <w:lang w:val="en-GB" w:eastAsia="zh-CN" w:bidi="ar-SA"/>
          <w14:textFill>
            <w14:solidFill>
              <w14:schemeClr w14:val="tx1"/>
            </w14:solidFill>
          </w14:textFill>
        </w:rPr>
        <w:t>）</w:t>
      </w:r>
      <w:r>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t>承保服务范围和内容</w:t>
      </w:r>
    </w:p>
    <w:p w14:paraId="3DF1A9BD">
      <w:pPr>
        <w:spacing w:line="360" w:lineRule="auto"/>
        <w:ind w:firstLine="480" w:firstLineChars="200"/>
        <w:rPr>
          <w:rFonts w:hint="eastAsia" w:ascii="宋体" w:hAnsi="宋体" w:eastAsia="宋体" w:cs="宋体"/>
          <w:b/>
          <w:bCs w:val="0"/>
          <w:color w:val="FF0000"/>
          <w:kern w:val="0"/>
          <w:sz w:val="24"/>
          <w:szCs w:val="20"/>
          <w:highlight w:val="green"/>
          <w:lang w:val="en-US" w:eastAsia="zh-CN" w:bidi="ar-SA"/>
        </w:rPr>
      </w:pP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采购方校区内的所有教学楼、艺术剧场、艺术楼、科技楼、实验中心、图书馆、科技中心（普通教室及教师办公室除外）、校内篮球场、网球场、排球场、器材场、400米-200米田径场、看台、运动场地（包括运动会期间）的卫生，校园所有公共卫生间及台面，校门口外到马路及东西两侧，广场、车棚车库，校园内各道路、人工湖、体育馆内地板、座位及地下室卫生，</w:t>
      </w:r>
      <w:r>
        <w:rPr>
          <w:rFonts w:ascii="微软雅黑" w:hAnsi="微软雅黑" w:eastAsia="微软雅黑" w:cs="微软雅黑"/>
          <w:i w:val="0"/>
          <w:iCs w:val="0"/>
          <w:caps w:val="0"/>
          <w:color w:val="171A1D"/>
          <w:spacing w:val="0"/>
          <w:sz w:val="21"/>
          <w:szCs w:val="21"/>
          <w:shd w:val="clear" w:fill="FFFFFF"/>
        </w:rPr>
        <w:t>大礼堂、</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学术报告厅、多功能厅、小报告厅卫生、地震馆及展厅，高考期间及体育馆大型活动等其他卫生，中标方自带保洁工具及工作服。</w:t>
      </w:r>
    </w:p>
    <w:p w14:paraId="002CBB2E">
      <w:pPr>
        <w:spacing w:line="360" w:lineRule="auto"/>
        <w:ind w:firstLine="482" w:firstLineChars="200"/>
        <w:outlineLvl w:val="4"/>
        <w:rPr>
          <w:rFonts w:hint="eastAsia" w:ascii="宋体" w:hAnsi="宋体" w:eastAsia="宋体" w:cs="宋体"/>
          <w:b/>
          <w:bCs w:val="0"/>
          <w:color w:val="000000" w:themeColor="text1"/>
          <w:kern w:val="0"/>
          <w:sz w:val="24"/>
          <w:szCs w:val="20"/>
          <w:highlight w:val="none"/>
          <w:lang w:val="en-GB" w:eastAsia="zh-CN" w:bidi="ar-SA"/>
          <w14:textFill>
            <w14:solidFill>
              <w14:schemeClr w14:val="tx1"/>
            </w14:solidFill>
          </w14:textFill>
        </w:rPr>
      </w:pPr>
      <w:r>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t>（</w:t>
      </w:r>
      <w:r>
        <w:rPr>
          <w:rFonts w:hint="eastAsia" w:ascii="宋体" w:hAnsi="宋体" w:cs="宋体"/>
          <w:b/>
          <w:bCs w:val="0"/>
          <w:color w:val="000000" w:themeColor="text1"/>
          <w:kern w:val="0"/>
          <w:sz w:val="24"/>
          <w:szCs w:val="20"/>
          <w:highlight w:val="none"/>
          <w:lang w:val="en-US" w:eastAsia="zh-CN" w:bidi="ar-SA"/>
          <w14:textFill>
            <w14:solidFill>
              <w14:schemeClr w14:val="tx1"/>
            </w14:solidFill>
          </w14:textFill>
        </w:rPr>
        <w:t>2</w:t>
      </w:r>
      <w:r>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t>）</w:t>
      </w:r>
      <w:r>
        <w:rPr>
          <w:rFonts w:hint="eastAsia" w:ascii="宋体" w:hAnsi="宋体" w:eastAsia="宋体" w:cs="宋体"/>
          <w:b/>
          <w:bCs w:val="0"/>
          <w:color w:val="000000" w:themeColor="text1"/>
          <w:kern w:val="0"/>
          <w:sz w:val="24"/>
          <w:szCs w:val="20"/>
          <w:highlight w:val="none"/>
          <w:lang w:val="en-GB" w:eastAsia="zh-CN" w:bidi="ar-SA"/>
          <w14:textFill>
            <w14:solidFill>
              <w14:schemeClr w14:val="tx1"/>
            </w14:solidFill>
          </w14:textFill>
        </w:rPr>
        <w:t>服务要求</w:t>
      </w:r>
    </w:p>
    <w:p w14:paraId="716800A8">
      <w:pPr>
        <w:spacing w:line="360" w:lineRule="auto"/>
        <w:ind w:firstLine="480" w:firstLineChars="200"/>
        <w:rPr>
          <w:rFonts w:hint="eastAsia" w:ascii="宋体" w:hAnsi="宋体" w:eastAsia="宋体" w:cs="宋体"/>
          <w:b w:val="0"/>
          <w:bCs/>
          <w:color w:val="auto"/>
          <w:kern w:val="0"/>
          <w:sz w:val="24"/>
          <w:szCs w:val="20"/>
          <w:highlight w:val="none"/>
          <w:lang w:val="en-US" w:eastAsia="zh-CN" w:bidi="ar-SA"/>
        </w:rPr>
      </w:pP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①</w:t>
      </w:r>
      <w:r>
        <w:rPr>
          <w:rFonts w:hint="eastAsia" w:ascii="宋体" w:hAnsi="宋体" w:eastAsia="宋体" w:cs="宋体"/>
          <w:b w:val="0"/>
          <w:bCs/>
          <w:color w:val="auto"/>
          <w:kern w:val="0"/>
          <w:sz w:val="24"/>
          <w:szCs w:val="20"/>
          <w:highlight w:val="none"/>
          <w:lang w:val="en-US" w:eastAsia="zh-CN" w:bidi="ar-SA"/>
        </w:rPr>
        <w:t>人员要求：中标方本部派遣9名保洁人员，</w:t>
      </w:r>
      <w:r>
        <w:rPr>
          <w:rFonts w:hint="eastAsia" w:ascii="宋体" w:hAnsi="宋体" w:cs="宋体"/>
          <w:b w:val="0"/>
          <w:bCs/>
          <w:color w:val="auto"/>
          <w:kern w:val="0"/>
          <w:sz w:val="24"/>
          <w:szCs w:val="20"/>
          <w:highlight w:val="none"/>
          <w:u w:val="none"/>
          <w:lang w:val="en-US" w:eastAsia="zh-CN" w:bidi="ar-SA"/>
        </w:rPr>
        <w:t>6:30保证有人值班，</w:t>
      </w:r>
      <w:r>
        <w:rPr>
          <w:rFonts w:hint="eastAsia" w:ascii="宋体" w:hAnsi="宋体" w:eastAsia="宋体" w:cs="宋体"/>
          <w:b w:val="0"/>
          <w:bCs/>
          <w:color w:val="auto"/>
          <w:kern w:val="0"/>
          <w:sz w:val="24"/>
          <w:szCs w:val="20"/>
          <w:highlight w:val="none"/>
          <w:lang w:val="en-US" w:eastAsia="zh-CN" w:bidi="ar-SA"/>
        </w:rPr>
        <w:t>夜间保证</w:t>
      </w:r>
      <w:r>
        <w:rPr>
          <w:rFonts w:hint="eastAsia" w:ascii="宋体" w:hAnsi="宋体" w:cs="宋体"/>
          <w:b w:val="0"/>
          <w:bCs/>
          <w:color w:val="auto"/>
          <w:kern w:val="0"/>
          <w:sz w:val="24"/>
          <w:szCs w:val="20"/>
          <w:highlight w:val="none"/>
          <w:lang w:val="en-US" w:eastAsia="zh-CN" w:bidi="ar-SA"/>
        </w:rPr>
        <w:t>有</w:t>
      </w:r>
      <w:r>
        <w:rPr>
          <w:rFonts w:hint="eastAsia" w:ascii="宋体" w:hAnsi="宋体" w:eastAsia="宋体" w:cs="宋体"/>
          <w:b w:val="0"/>
          <w:bCs/>
          <w:color w:val="auto"/>
          <w:kern w:val="0"/>
          <w:sz w:val="24"/>
          <w:szCs w:val="20"/>
          <w:highlight w:val="none"/>
          <w:lang w:val="en-US" w:eastAsia="zh-CN" w:bidi="ar-SA"/>
        </w:rPr>
        <w:t>人值班</w:t>
      </w:r>
      <w:r>
        <w:rPr>
          <w:rFonts w:hint="eastAsia" w:ascii="宋体" w:hAnsi="宋体" w:cs="宋体"/>
          <w:b w:val="0"/>
          <w:bCs/>
          <w:color w:val="auto"/>
          <w:kern w:val="0"/>
          <w:sz w:val="24"/>
          <w:szCs w:val="20"/>
          <w:highlight w:val="none"/>
          <w:lang w:val="en-US" w:eastAsia="zh-CN" w:bidi="ar-SA"/>
        </w:rPr>
        <w:t>至21:45，每周</w:t>
      </w:r>
      <w:r>
        <w:rPr>
          <w:rFonts w:hint="eastAsia" w:ascii="宋体" w:hAnsi="宋体" w:eastAsia="宋体" w:cs="宋体"/>
          <w:b w:val="0"/>
          <w:bCs/>
          <w:color w:val="auto"/>
          <w:kern w:val="0"/>
          <w:sz w:val="24"/>
          <w:szCs w:val="20"/>
          <w:highlight w:val="none"/>
          <w:lang w:val="en-US" w:eastAsia="zh-CN" w:bidi="ar-SA"/>
        </w:rPr>
        <w:t>单休，节假日休息，周末和节假日均需安排人员值班。</w:t>
      </w:r>
      <w:r>
        <w:rPr>
          <w:rFonts w:hint="eastAsia" w:ascii="宋体" w:hAnsi="宋体" w:cs="宋体"/>
          <w:b w:val="0"/>
          <w:bCs/>
          <w:color w:val="auto"/>
          <w:kern w:val="0"/>
          <w:sz w:val="24"/>
          <w:szCs w:val="20"/>
          <w:highlight w:val="none"/>
          <w:lang w:val="en-US" w:eastAsia="zh-CN" w:bidi="ar-SA"/>
        </w:rPr>
        <w:t>9</w:t>
      </w:r>
      <w:r>
        <w:rPr>
          <w:rFonts w:hint="eastAsia" w:ascii="宋体" w:hAnsi="宋体" w:eastAsia="宋体" w:cs="宋体"/>
          <w:b w:val="0"/>
          <w:bCs/>
          <w:color w:val="auto"/>
          <w:kern w:val="0"/>
          <w:sz w:val="24"/>
          <w:szCs w:val="20"/>
          <w:highlight w:val="none"/>
          <w:lang w:val="en-US" w:eastAsia="zh-CN" w:bidi="ar-SA"/>
        </w:rPr>
        <w:t>名保洁人员设一名班长，班长的职责：要认真负责、管理好员工、听从学校及公司安排；</w:t>
      </w:r>
    </w:p>
    <w:p w14:paraId="61ADF154">
      <w:pPr>
        <w:spacing w:line="360" w:lineRule="auto"/>
        <w:ind w:firstLine="480" w:firstLineChars="200"/>
        <w:rPr>
          <w:rFonts w:hint="eastAsia" w:ascii="宋体" w:hAnsi="宋体" w:eastAsia="宋体" w:cs="宋体"/>
          <w:b w:val="0"/>
          <w:bCs/>
          <w:color w:val="auto"/>
          <w:kern w:val="0"/>
          <w:sz w:val="24"/>
          <w:szCs w:val="20"/>
          <w:highlight w:val="none"/>
          <w:lang w:val="en-US" w:eastAsia="zh-CN" w:bidi="ar-SA"/>
        </w:rPr>
      </w:pPr>
      <w:r>
        <w:rPr>
          <w:rFonts w:hint="eastAsia" w:ascii="宋体" w:hAnsi="宋体" w:cs="宋体"/>
          <w:b w:val="0"/>
          <w:bCs/>
          <w:color w:val="auto"/>
          <w:kern w:val="0"/>
          <w:sz w:val="24"/>
          <w:szCs w:val="20"/>
          <w:highlight w:val="none"/>
          <w:lang w:val="en-US" w:eastAsia="zh-CN" w:bidi="ar-SA"/>
        </w:rPr>
        <w:t>②</w:t>
      </w:r>
      <w:r>
        <w:rPr>
          <w:rFonts w:hint="eastAsia" w:ascii="宋体" w:hAnsi="宋体" w:eastAsia="宋体" w:cs="宋体"/>
          <w:b w:val="0"/>
          <w:bCs/>
          <w:color w:val="auto"/>
          <w:kern w:val="0"/>
          <w:sz w:val="24"/>
          <w:szCs w:val="20"/>
          <w:highlight w:val="none"/>
          <w:lang w:val="en-US" w:eastAsia="zh-CN" w:bidi="ar-SA"/>
        </w:rPr>
        <w:t>保洁用品和保洁工具由中标方自行配备；保洁实行普扫和巡扫制度，确保整洁卫生。</w:t>
      </w:r>
    </w:p>
    <w:p w14:paraId="6BD1D5E1">
      <w:pPr>
        <w:spacing w:line="360" w:lineRule="auto"/>
        <w:ind w:firstLine="480" w:firstLineChars="200"/>
        <w:rPr>
          <w:rFonts w:hint="eastAsia" w:ascii="宋体" w:hAnsi="宋体" w:eastAsia="宋体" w:cs="宋体"/>
          <w:b w:val="0"/>
          <w:bCs/>
          <w:color w:val="auto"/>
          <w:kern w:val="0"/>
          <w:sz w:val="24"/>
          <w:szCs w:val="20"/>
          <w:highlight w:val="cyan"/>
          <w:lang w:val="en-US" w:eastAsia="zh-CN" w:bidi="ar-SA"/>
        </w:rPr>
      </w:pPr>
      <w:r>
        <w:rPr>
          <w:rFonts w:hint="eastAsia" w:ascii="宋体" w:hAnsi="宋体" w:cs="宋体"/>
          <w:b w:val="0"/>
          <w:bCs/>
          <w:color w:val="auto"/>
          <w:kern w:val="0"/>
          <w:sz w:val="24"/>
          <w:szCs w:val="20"/>
          <w:highlight w:val="none"/>
          <w:lang w:val="en-US" w:eastAsia="zh-CN" w:bidi="ar-SA"/>
        </w:rPr>
        <w:t>③</w:t>
      </w:r>
      <w:r>
        <w:rPr>
          <w:rFonts w:hint="eastAsia" w:ascii="宋体" w:hAnsi="宋体" w:eastAsia="宋体" w:cs="宋体"/>
          <w:b w:val="0"/>
          <w:bCs/>
          <w:color w:val="auto"/>
          <w:kern w:val="0"/>
          <w:sz w:val="24"/>
          <w:szCs w:val="20"/>
          <w:highlight w:val="none"/>
          <w:lang w:val="en-US" w:eastAsia="zh-CN" w:bidi="ar-SA"/>
        </w:rPr>
        <w:t>负责按采购人的要求做好爱卫工作的商洽、落实和有关资料的建档工作。</w:t>
      </w:r>
    </w:p>
    <w:p w14:paraId="6385B608">
      <w:pPr>
        <w:spacing w:line="360" w:lineRule="auto"/>
        <w:ind w:firstLine="480" w:firstLineChars="200"/>
        <w:rPr>
          <w:rFonts w:hint="eastAsia" w:ascii="宋体" w:hAnsi="宋体" w:eastAsia="宋体" w:cs="宋体"/>
          <w:b w:val="0"/>
          <w:bCs/>
          <w:color w:val="auto"/>
          <w:kern w:val="0"/>
          <w:sz w:val="24"/>
          <w:szCs w:val="20"/>
          <w:highlight w:val="none"/>
          <w:lang w:val="en-US" w:eastAsia="zh-CN" w:bidi="ar-SA"/>
        </w:rPr>
      </w:pPr>
      <w:r>
        <w:rPr>
          <w:rFonts w:hint="eastAsia" w:ascii="宋体" w:hAnsi="宋体" w:cs="宋体"/>
          <w:b w:val="0"/>
          <w:bCs/>
          <w:color w:val="auto"/>
          <w:kern w:val="0"/>
          <w:sz w:val="24"/>
          <w:szCs w:val="20"/>
          <w:highlight w:val="none"/>
          <w:lang w:val="en-US" w:eastAsia="zh-CN" w:bidi="ar-SA"/>
        </w:rPr>
        <w:t>④</w:t>
      </w:r>
      <w:r>
        <w:rPr>
          <w:rFonts w:hint="eastAsia" w:ascii="宋体" w:hAnsi="宋体" w:eastAsia="宋体" w:cs="宋体"/>
          <w:b w:val="0"/>
          <w:bCs/>
          <w:color w:val="auto"/>
          <w:kern w:val="0"/>
          <w:sz w:val="24"/>
          <w:szCs w:val="20"/>
          <w:highlight w:val="none"/>
          <w:lang w:val="en-US" w:eastAsia="zh-CN" w:bidi="ar-SA"/>
        </w:rPr>
        <w:t>负责物业保洁范围的垃圾分类收集工作，做到日产日清，门前三包和清运工作。</w:t>
      </w:r>
    </w:p>
    <w:p w14:paraId="5F40B8CD">
      <w:pPr>
        <w:spacing w:line="360" w:lineRule="auto"/>
        <w:ind w:firstLine="480" w:firstLineChars="200"/>
        <w:rPr>
          <w:rFonts w:hint="eastAsia" w:ascii="宋体" w:hAnsi="宋体" w:eastAsia="宋体" w:cs="宋体"/>
          <w:b w:val="0"/>
          <w:bCs/>
          <w:color w:val="000000" w:themeColor="text1"/>
          <w:kern w:val="0"/>
          <w:sz w:val="24"/>
          <w:szCs w:val="20"/>
          <w:highlight w:val="cyan"/>
          <w:lang w:val="en-US" w:eastAsia="zh-CN" w:bidi="ar-SA"/>
          <w14:textFill>
            <w14:solidFill>
              <w14:schemeClr w14:val="tx1"/>
            </w14:solidFill>
          </w14:textFill>
        </w:rPr>
      </w:pPr>
      <w:r>
        <w:rPr>
          <w:rFonts w:hint="eastAsia" w:ascii="宋体" w:hAnsi="宋体" w:cs="宋体"/>
          <w:b w:val="0"/>
          <w:bCs/>
          <w:color w:val="auto"/>
          <w:kern w:val="0"/>
          <w:sz w:val="24"/>
          <w:szCs w:val="20"/>
          <w:highlight w:val="none"/>
          <w:lang w:val="en-US" w:eastAsia="zh-CN" w:bidi="ar-SA"/>
        </w:rPr>
        <w:t>⑤</w:t>
      </w:r>
      <w:r>
        <w:rPr>
          <w:rFonts w:hint="eastAsia" w:ascii="宋体" w:hAnsi="宋体" w:eastAsia="宋体" w:cs="宋体"/>
          <w:b w:val="0"/>
          <w:bCs/>
          <w:color w:val="auto"/>
          <w:kern w:val="0"/>
          <w:sz w:val="24"/>
          <w:szCs w:val="20"/>
          <w:highlight w:val="none"/>
          <w:lang w:val="en-US" w:eastAsia="zh-CN" w:bidi="ar-SA"/>
        </w:rPr>
        <w:t>办公楼内公共区域的地面、墙面、楼梯、扶手、大厅、玻璃、走廊等整洁干净，无垃圾、无积灰、无污渍、无手印。</w:t>
      </w:r>
      <w:r>
        <w:rPr>
          <w:rFonts w:hint="eastAsia" w:ascii="宋体" w:hAnsi="宋体" w:cs="宋体"/>
          <w:b w:val="0"/>
          <w:bCs/>
          <w:color w:val="auto"/>
          <w:kern w:val="0"/>
          <w:sz w:val="24"/>
          <w:szCs w:val="20"/>
          <w:highlight w:val="none"/>
          <w:lang w:val="en-US" w:eastAsia="zh-CN" w:bidi="ar-SA"/>
        </w:rPr>
        <w:t>教学楼、</w:t>
      </w:r>
      <w:r>
        <w:rPr>
          <w:rFonts w:hint="eastAsia" w:ascii="宋体" w:hAnsi="宋体" w:eastAsia="宋体" w:cs="宋体"/>
          <w:b w:val="0"/>
          <w:bCs/>
          <w:color w:val="auto"/>
          <w:kern w:val="0"/>
          <w:sz w:val="24"/>
          <w:szCs w:val="20"/>
          <w:highlight w:val="none"/>
          <w:lang w:val="en-US" w:eastAsia="zh-CN" w:bidi="ar-SA"/>
        </w:rPr>
        <w:t>办公楼内卫生间、茶水间地面清洁无异味，物品摆放有序，无垃圾、无污迹、无积水、无堆积杂物，洁具、台面、镜面光洁无水迹，电器设施外观清洁</w:t>
      </w:r>
      <w:r>
        <w:rPr>
          <w:rFonts w:hint="eastAsia" w:ascii="宋体" w:hAnsi="宋体" w:cs="宋体"/>
          <w:b w:val="0"/>
          <w:bCs/>
          <w:color w:val="auto"/>
          <w:kern w:val="0"/>
          <w:sz w:val="24"/>
          <w:szCs w:val="20"/>
          <w:highlight w:val="none"/>
          <w:lang w:val="en-US" w:eastAsia="zh-CN" w:bidi="ar-SA"/>
        </w:rPr>
        <w:t>，卫生间蹲坑轻微堵塞及时疏通</w:t>
      </w:r>
      <w:r>
        <w:rPr>
          <w:rFonts w:hint="eastAsia" w:ascii="宋体" w:hAnsi="宋体" w:eastAsia="宋体" w:cs="宋体"/>
          <w:b w:val="0"/>
          <w:bCs/>
          <w:color w:val="auto"/>
          <w:kern w:val="0"/>
          <w:sz w:val="24"/>
          <w:szCs w:val="20"/>
          <w:highlight w:val="none"/>
          <w:lang w:val="en-US" w:eastAsia="zh-CN" w:bidi="ar-SA"/>
        </w:rPr>
        <w:t>。办公楼室外广场、道路、停车场（库）、“门前三包”等公共区域的地面干净无杂物、无积水和淤泥</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、污垢。垃圾、废弃物按分类要求及时收集，日产日清；化粪池及时清掏，保持常年清洁；垃圾箱（房）外侧表面清洁、内侧无残留物，无异味。</w:t>
      </w:r>
    </w:p>
    <w:p w14:paraId="1E4513CE">
      <w:pPr>
        <w:numPr>
          <w:ilvl w:val="-1"/>
          <w:numId w:val="0"/>
        </w:numPr>
        <w:spacing w:line="360" w:lineRule="auto"/>
        <w:ind w:left="420" w:leftChars="200" w:firstLine="0" w:firstLineChars="0"/>
        <w:outlineLvl w:val="3"/>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bCs w:val="0"/>
          <w:color w:val="000000" w:themeColor="text1"/>
          <w:kern w:val="0"/>
          <w:sz w:val="24"/>
          <w:szCs w:val="20"/>
          <w:highlight w:val="none"/>
          <w:lang w:val="en-US" w:eastAsia="zh-CN" w:bidi="ar-SA"/>
          <w14:textFill>
            <w14:solidFill>
              <w14:schemeClr w14:val="tx1"/>
            </w14:solidFill>
          </w14:textFill>
        </w:rPr>
        <w:t>4.</w:t>
      </w:r>
      <w:r>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t>绿化养护服务要求</w:t>
      </w:r>
    </w:p>
    <w:p w14:paraId="7CE3FF78">
      <w:pPr>
        <w:spacing w:line="360" w:lineRule="auto"/>
        <w:ind w:firstLine="482" w:firstLineChars="200"/>
        <w:outlineLvl w:val="4"/>
        <w:rPr>
          <w:rFonts w:hint="eastAsia" w:ascii="宋体" w:hAnsi="宋体" w:eastAsia="宋体" w:cs="宋体"/>
          <w:b/>
          <w:bCs w:val="0"/>
          <w:color w:val="000000" w:themeColor="text1"/>
          <w:kern w:val="0"/>
          <w:sz w:val="24"/>
          <w:szCs w:val="20"/>
          <w:highlight w:val="none"/>
          <w:lang w:val="en-GB" w:eastAsia="zh-CN" w:bidi="ar-SA"/>
          <w14:textFill>
            <w14:solidFill>
              <w14:schemeClr w14:val="tx1"/>
            </w14:solidFill>
          </w14:textFill>
        </w:rPr>
      </w:pPr>
      <w:r>
        <w:rPr>
          <w:rFonts w:hint="eastAsia" w:ascii="宋体" w:hAnsi="宋体" w:cs="宋体"/>
          <w:b/>
          <w:bCs w:val="0"/>
          <w:color w:val="000000" w:themeColor="text1"/>
          <w:kern w:val="0"/>
          <w:sz w:val="24"/>
          <w:szCs w:val="20"/>
          <w:highlight w:val="none"/>
          <w:lang w:val="en-US" w:eastAsia="zh-CN" w:bidi="ar-SA"/>
          <w14:textFill>
            <w14:solidFill>
              <w14:schemeClr w14:val="tx1"/>
            </w14:solidFill>
          </w14:textFill>
        </w:rPr>
        <w:t>（1）人员</w:t>
      </w:r>
      <w:r>
        <w:rPr>
          <w:rFonts w:hint="eastAsia" w:ascii="宋体" w:hAnsi="宋体" w:eastAsia="宋体" w:cs="宋体"/>
          <w:b/>
          <w:bCs w:val="0"/>
          <w:color w:val="000000" w:themeColor="text1"/>
          <w:kern w:val="0"/>
          <w:sz w:val="24"/>
          <w:szCs w:val="20"/>
          <w:highlight w:val="none"/>
          <w:lang w:val="en-GB" w:eastAsia="zh-CN" w:bidi="ar-SA"/>
          <w14:textFill>
            <w14:solidFill>
              <w14:schemeClr w14:val="tx1"/>
            </w14:solidFill>
          </w14:textFill>
        </w:rPr>
        <w:t>要求</w:t>
      </w:r>
    </w:p>
    <w:p w14:paraId="31AF5BE8">
      <w:pPr>
        <w:spacing w:line="360" w:lineRule="auto"/>
        <w:ind w:firstLine="480" w:firstLineChars="200"/>
        <w:rPr>
          <w:rFonts w:hint="eastAsia" w:ascii="宋体" w:hAnsi="宋体" w:eastAsia="宋体" w:cs="宋体"/>
          <w:bCs/>
          <w:color w:val="auto"/>
          <w:kern w:val="0"/>
          <w:sz w:val="24"/>
          <w:szCs w:val="20"/>
          <w:highlight w:val="none"/>
          <w:lang w:val="en-US" w:eastAsia="zh-CN" w:bidi="ar-SA"/>
        </w:rPr>
      </w:pP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中标方本部派遣</w:t>
      </w: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6</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名</w:t>
      </w: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绿化</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人员，</w:t>
      </w: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每周</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单休，节假日休息，周末和节假日均需安排人员值</w:t>
      </w:r>
      <w:r>
        <w:rPr>
          <w:rFonts w:hint="eastAsia" w:ascii="Times New Roman" w:hAnsi="Times New Roman" w:eastAsia="宋体" w:cs="Times New Roman"/>
          <w:bCs w:val="0"/>
          <w:color w:val="auto"/>
          <w:kern w:val="2"/>
          <w:sz w:val="24"/>
          <w:szCs w:val="24"/>
          <w:highlight w:val="none"/>
          <w:lang w:val="en-US" w:eastAsia="zh-CN" w:bidi="ar-SA"/>
        </w:rPr>
        <w:t>班。</w:t>
      </w:r>
      <w:r>
        <w:rPr>
          <w:rFonts w:hint="eastAsia"/>
          <w:color w:val="auto"/>
          <w:sz w:val="24"/>
          <w:highlight w:val="none"/>
          <w:lang w:eastAsia="zh-CN"/>
        </w:rPr>
        <w:t>其中一人为绿化养护负责人，</w:t>
      </w:r>
      <w:r>
        <w:rPr>
          <w:rFonts w:hint="eastAsia" w:ascii="Times New Roman" w:hAnsi="Times New Roman" w:eastAsia="宋体" w:cs="Times New Roman"/>
          <w:color w:val="auto"/>
          <w:sz w:val="24"/>
          <w:szCs w:val="24"/>
          <w:highlight w:val="none"/>
          <w:lang w:val="en-US" w:eastAsia="zh-CN"/>
        </w:rPr>
        <w:t>具有大专及以上学历，具有人社部门颁发中级及以上风景园林工程师或中级及以上园林绿化工程师证书。</w:t>
      </w:r>
    </w:p>
    <w:p w14:paraId="2DC0730E">
      <w:pPr>
        <w:spacing w:line="360" w:lineRule="auto"/>
        <w:ind w:firstLine="482" w:firstLineChars="200"/>
        <w:outlineLvl w:val="4"/>
        <w:rPr>
          <w:rFonts w:hint="eastAsia"/>
          <w:color w:val="auto"/>
          <w:highlight w:val="none"/>
          <w:lang w:val="en-US" w:eastAsia="zh-CN"/>
        </w:rPr>
      </w:pPr>
      <w:r>
        <w:rPr>
          <w:rFonts w:hint="eastAsia" w:ascii="宋体" w:hAnsi="宋体" w:cs="宋体"/>
          <w:b/>
          <w:bCs w:val="0"/>
          <w:color w:val="auto"/>
          <w:kern w:val="0"/>
          <w:sz w:val="24"/>
          <w:szCs w:val="20"/>
          <w:highlight w:val="none"/>
          <w:lang w:val="en-US" w:eastAsia="zh-CN" w:bidi="ar-SA"/>
        </w:rPr>
        <w:t>（2）</w:t>
      </w:r>
      <w:r>
        <w:rPr>
          <w:rFonts w:hint="eastAsia" w:ascii="宋体" w:hAnsi="宋体" w:eastAsia="宋体" w:cs="宋体"/>
          <w:b/>
          <w:bCs w:val="0"/>
          <w:color w:val="auto"/>
          <w:kern w:val="0"/>
          <w:sz w:val="24"/>
          <w:szCs w:val="20"/>
          <w:highlight w:val="none"/>
          <w:lang w:val="en-GB" w:eastAsia="zh-CN" w:bidi="ar-SA"/>
        </w:rPr>
        <w:t>服务要求</w:t>
      </w:r>
    </w:p>
    <w:p w14:paraId="7F36D6B7">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①</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养护按《浙江省园林绿化技术标准》执行。对树木、花卉及草坪进行精心养护、保持良好生长状态。养护和管理好学校内园林、绿化及规定范围园林绿化。</w:t>
      </w:r>
    </w:p>
    <w:p w14:paraId="7D1E0A14">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②</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及时清除绿化带、草坪内的石块及垃圾。及时修剪乔木的枯枝、损伤树枝等、对新生枝及时抹芽。及时修剪各类整形树、绿篱及花灌木、及时清理死树、死苗。绿地内无杂草垃圾、杂物、枯废树枝。</w:t>
      </w:r>
    </w:p>
    <w:p w14:paraId="37D85981">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③</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根据气候变化及时对乔木、草坪、花卉、灌木进行浇水。确保树木、花卉、草坪无病虫害、及时进行除虫作业。</w:t>
      </w:r>
    </w:p>
    <w:p w14:paraId="4A285213">
      <w:pPr>
        <w:spacing w:line="360" w:lineRule="auto"/>
        <w:ind w:firstLine="480" w:firstLineChars="200"/>
        <w:outlineLvl w:val="4"/>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④</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一年内不得少于两次对树木、灌木的施肥松土。</w:t>
      </w:r>
    </w:p>
    <w:p w14:paraId="5E1225DE">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⑤</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 xml:space="preserve"> 每天应有足够的养护人员，做好日常绿地巡查和养护工作，保证学校绿地新栽树木成活率达到 95 %以上，各类原栽树木保活率达到 98 %以上（其中名贵树木应达到100%）。同时，应保持树干挺直，新栽树须立支撑，对倾斜的树木应及时扶正。在各月底前向学校后勤报务中心递交下月的养护计划、养护人数及工作时间</w:t>
      </w: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w:t>
      </w:r>
    </w:p>
    <w:p w14:paraId="4A762D55">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⑥</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及时修剪草坪，保持草坪平整，中心广场草坪高度不超过 7 cm，割草每月不少于2次（其中生长旺季每月为3次），其它草坪每年不少于2次。同时，对草坪内的杂草、杂物必须及时拔除和清理，中心广场每平方米内初生杂草不得超过4棵（生长旺季为4棵），其它草坪内每平方米内初生杂草不得超过4棵（生长旺季为6棵）。</w:t>
      </w:r>
    </w:p>
    <w:p w14:paraId="0DFFEC16">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⑦</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认真做好植保工作，及时对花草树木进行治虫抗病，确保植株无明显病虫害。在防治水池沿岸树木花草病虫害时，应杜绝将剩余的有毒液体倒入水池。</w:t>
      </w:r>
    </w:p>
    <w:p w14:paraId="46E896C5">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⑧</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遇到灾害性气候，及时组织人员进行抗旱浇水、抗台护树、抗雪保绿、抗寒保暖工作。</w:t>
      </w:r>
    </w:p>
    <w:p w14:paraId="14B5705E">
      <w:pPr>
        <w:spacing w:line="360" w:lineRule="auto"/>
        <w:ind w:firstLine="480" w:firstLineChars="200"/>
        <w:rPr>
          <w:rFonts w:hint="default" w:ascii="宋体" w:hAnsi="宋体" w:eastAsia="宋体" w:cs="宋体"/>
          <w:bCs/>
          <w:color w:val="FF0000"/>
          <w:kern w:val="0"/>
          <w:sz w:val="24"/>
          <w:szCs w:val="20"/>
          <w:highlight w:val="none"/>
          <w:lang w:val="en-US" w:eastAsia="zh-CN" w:bidi="ar-SA"/>
        </w:rPr>
      </w:pPr>
      <w:r>
        <w:rPr>
          <w:rFonts w:hint="eastAsia" w:ascii="宋体" w:hAnsi="宋体" w:cs="宋体"/>
          <w:bCs/>
          <w:color w:val="000000" w:themeColor="text1"/>
          <w:kern w:val="0"/>
          <w:sz w:val="24"/>
          <w:szCs w:val="20"/>
          <w:highlight w:val="none"/>
          <w:lang w:val="en-US" w:eastAsia="zh-CN" w:bidi="ar-SA"/>
          <w14:textFill>
            <w14:solidFill>
              <w14:schemeClr w14:val="tx1"/>
            </w14:solidFill>
          </w14:textFill>
        </w:rPr>
        <w:t>⑨</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对花木及时修剪，树木每年整枝抹芽各二次；合理调整树势，保证树木骨架均匀，树冠圆整；色块和绿篱应勤修剪，保持平整，做到地被植物与花灌木的界线清晰，线条流畅，修剪时间应根据季节合理安排。同时，还应充分利用绿地喷灌设施进行日常的叶面净化工作。</w:t>
      </w:r>
    </w:p>
    <w:p w14:paraId="77B95A37">
      <w:pPr>
        <w:pStyle w:val="57"/>
        <w:spacing w:line="360" w:lineRule="auto"/>
        <w:ind w:firstLine="480" w:firstLineChars="200"/>
        <w:rPr>
          <w:rFonts w:hint="eastAsia" w:ascii="宋体" w:hAnsi="宋体" w:eastAsia="宋体" w:cs="宋体"/>
          <w:bCs/>
          <w:color w:val="auto"/>
          <w:kern w:val="0"/>
          <w:sz w:val="24"/>
          <w:szCs w:val="20"/>
          <w:highlight w:val="none"/>
          <w:lang w:val="en-US" w:eastAsia="zh-CN" w:bidi="ar-SA"/>
        </w:rPr>
      </w:pPr>
      <w:r>
        <w:rPr>
          <w:rFonts w:hint="eastAsia" w:ascii="宋体" w:hAnsi="宋体" w:cs="宋体"/>
          <w:bCs/>
          <w:color w:val="auto"/>
          <w:kern w:val="0"/>
          <w:sz w:val="24"/>
          <w:szCs w:val="20"/>
          <w:highlight w:val="none"/>
          <w:lang w:val="en-US" w:eastAsia="zh-CN" w:bidi="ar-SA"/>
        </w:rPr>
        <w:t>⑩</w:t>
      </w:r>
      <w:r>
        <w:rPr>
          <w:rFonts w:hint="eastAsia" w:ascii="宋体" w:hAnsi="宋体"/>
          <w:color w:val="auto"/>
          <w:szCs w:val="21"/>
          <w:highlight w:val="none"/>
        </w:rPr>
        <w:t>负责管理图书信息中心、心理辅导中心、教学楼等场地的盆景摆放和养护。其中，教学楼的盆景养护仅限于学生放长假期间。</w:t>
      </w:r>
    </w:p>
    <w:p w14:paraId="3306B7A2">
      <w:pPr>
        <w:spacing w:line="360" w:lineRule="auto"/>
        <w:ind w:firstLine="480" w:firstLineChars="200"/>
        <w:outlineLvl w:val="4"/>
        <w:rPr>
          <w:rFonts w:hint="eastAsia" w:ascii="宋体" w:hAnsi="宋体" w:eastAsia="宋体" w:cs="宋体"/>
          <w:bCs/>
          <w:color w:val="auto"/>
          <w:kern w:val="0"/>
          <w:sz w:val="24"/>
          <w:szCs w:val="20"/>
          <w:highlight w:val="none"/>
          <w:lang w:val="en-US" w:eastAsia="zh-CN" w:bidi="ar-SA"/>
        </w:rPr>
      </w:pPr>
      <w:r>
        <w:rPr>
          <w:rFonts w:hint="eastAsia" w:ascii="微软雅黑" w:hAnsi="微软雅黑" w:eastAsia="微软雅黑" w:cs="微软雅黑"/>
          <w:bCs/>
          <w:color w:val="auto"/>
          <w:kern w:val="0"/>
          <w:sz w:val="24"/>
          <w:szCs w:val="20"/>
          <w:highlight w:val="none"/>
          <w:lang w:val="en-US" w:eastAsia="zh-CN" w:bidi="ar-SA"/>
        </w:rPr>
        <w:t>⑪</w:t>
      </w:r>
      <w:r>
        <w:rPr>
          <w:rFonts w:hint="eastAsia" w:ascii="宋体" w:hAnsi="宋体" w:eastAsia="宋体" w:cs="宋体"/>
          <w:bCs/>
          <w:color w:val="auto"/>
          <w:kern w:val="0"/>
          <w:sz w:val="24"/>
          <w:szCs w:val="20"/>
          <w:highlight w:val="none"/>
          <w:lang w:val="en-US" w:eastAsia="zh-CN" w:bidi="ar-SA"/>
        </w:rPr>
        <w:t>必须在指定场所培育鲜花，保持良好的环境卫生。</w:t>
      </w:r>
    </w:p>
    <w:p w14:paraId="4D9290E8">
      <w:pPr>
        <w:spacing w:line="360" w:lineRule="auto"/>
        <w:ind w:firstLine="480" w:firstLineChars="200"/>
        <w:rPr>
          <w:rFonts w:hint="eastAsia" w:ascii="宋体" w:hAnsi="宋体" w:eastAsia="宋体" w:cs="宋体"/>
          <w:bCs/>
          <w:color w:val="000000" w:themeColor="text1"/>
          <w:kern w:val="0"/>
          <w:sz w:val="24"/>
          <w:szCs w:val="20"/>
          <w:highlight w:val="cyan"/>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24"/>
          <w:szCs w:val="20"/>
          <w:highlight w:val="none"/>
          <w:lang w:val="en-US" w:eastAsia="zh-CN" w:bidi="ar-SA"/>
          <w14:textFill>
            <w14:solidFill>
              <w14:schemeClr w14:val="tx1"/>
            </w14:solidFill>
          </w14:textFill>
        </w:rPr>
        <w:t>⑫</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负责学校校园日常零星增补、调整苗木、草坪（学校绿化工程除外）。</w:t>
      </w:r>
    </w:p>
    <w:p w14:paraId="4763CE21">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24"/>
          <w:szCs w:val="20"/>
          <w:highlight w:val="none"/>
          <w:lang w:val="en-US" w:eastAsia="zh-CN" w:bidi="ar-SA"/>
          <w14:textFill>
            <w14:solidFill>
              <w14:schemeClr w14:val="tx1"/>
            </w14:solidFill>
          </w14:textFill>
        </w:rPr>
        <w:t>⑬</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根据植物的生长态势和学校绿化管理员的要求，有计划地做好施肥工作（包括水池内的水莲盆景），按照学校要求普遍施肥每年不少于两次，做到植物生长健壮、形态良好。</w:t>
      </w:r>
    </w:p>
    <w:p w14:paraId="69506E55">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24"/>
          <w:szCs w:val="20"/>
          <w:highlight w:val="none"/>
          <w:lang w:val="en-US" w:eastAsia="zh-CN" w:bidi="ar-SA"/>
          <w14:textFill>
            <w14:solidFill>
              <w14:schemeClr w14:val="tx1"/>
            </w14:solidFill>
          </w14:textFill>
        </w:rPr>
        <w:t>⑭</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定期投放鱼饲料，及时清除日新湖及水车处池塘水面漂浮物，保持水面清洁，并协助学校阻止偷捕和垂钓水池内鱼虾及其它水生动物现象的发生。</w:t>
      </w:r>
    </w:p>
    <w:p w14:paraId="59EA9D51">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24"/>
          <w:szCs w:val="20"/>
          <w:highlight w:val="none"/>
          <w:lang w:val="en-US" w:eastAsia="zh-CN" w:bidi="ar-SA"/>
          <w14:textFill>
            <w14:solidFill>
              <w14:schemeClr w14:val="tx1"/>
            </w14:solidFill>
          </w14:textFill>
        </w:rPr>
        <w:t>⑮</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做好校园雕塑和景点内亭阁、桌、凳、椅及周边环境的日常卫生工作及公园内果壳、垃圾的清理，保持校园的整洁。</w:t>
      </w:r>
    </w:p>
    <w:p w14:paraId="34F69BE3">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24"/>
          <w:szCs w:val="20"/>
          <w:highlight w:val="none"/>
          <w:lang w:val="en-US" w:eastAsia="zh-CN" w:bidi="ar-SA"/>
          <w14:textFill>
            <w14:solidFill>
              <w14:schemeClr w14:val="tx1"/>
            </w14:solidFill>
          </w14:textFill>
        </w:rPr>
        <w:t>⑯</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配合学校做好养护管理的资料档案工作及配校园的园艺工作，提出合理化建议。</w:t>
      </w:r>
    </w:p>
    <w:p w14:paraId="773E60F9">
      <w:pPr>
        <w:spacing w:line="360" w:lineRule="auto"/>
        <w:ind w:firstLine="480" w:firstLineChars="200"/>
        <w:rPr>
          <w:rFonts w:hint="eastAsia" w:ascii="宋体" w:hAnsi="宋体" w:eastAsia="宋体" w:cs="宋体"/>
          <w:bCs/>
          <w:color w:val="auto"/>
          <w:kern w:val="0"/>
          <w:sz w:val="24"/>
          <w:szCs w:val="20"/>
          <w:highlight w:val="none"/>
          <w:lang w:val="en-US" w:eastAsia="zh-CN" w:bidi="ar-SA"/>
        </w:rPr>
      </w:pPr>
      <w:r>
        <w:rPr>
          <w:rFonts w:hint="eastAsia" w:ascii="微软雅黑" w:hAnsi="微软雅黑" w:eastAsia="微软雅黑" w:cs="微软雅黑"/>
          <w:bCs/>
          <w:color w:val="000000" w:themeColor="text1"/>
          <w:kern w:val="0"/>
          <w:sz w:val="24"/>
          <w:szCs w:val="20"/>
          <w:highlight w:val="none"/>
          <w:lang w:val="en-US" w:eastAsia="zh-CN" w:bidi="ar-SA"/>
          <w14:textFill>
            <w14:solidFill>
              <w14:schemeClr w14:val="tx1"/>
            </w14:solidFill>
          </w14:textFill>
        </w:rPr>
        <w:t>⑰</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养护质量的日常监督、考核由学校方负责，学校方根据绿化养护的有关规定对承包方的养护活动进行监督、考核，及时对承包方的绿化养护</w:t>
      </w:r>
      <w:r>
        <w:rPr>
          <w:rFonts w:hint="eastAsia" w:ascii="宋体" w:hAnsi="宋体" w:eastAsia="宋体" w:cs="宋体"/>
          <w:bCs/>
          <w:color w:val="auto"/>
          <w:kern w:val="0"/>
          <w:sz w:val="24"/>
          <w:szCs w:val="20"/>
          <w:highlight w:val="none"/>
          <w:lang w:val="en-US" w:eastAsia="zh-CN" w:bidi="ar-SA"/>
        </w:rPr>
        <w:t>活动进行检查，每月考评。发现承包方未达到台州市绿地养护质量标准、学校采购规定</w:t>
      </w:r>
      <w:r>
        <w:rPr>
          <w:rFonts w:hint="eastAsia" w:ascii="宋体" w:hAnsi="宋体" w:cs="宋体"/>
          <w:bCs/>
          <w:color w:val="auto"/>
          <w:kern w:val="0"/>
          <w:sz w:val="24"/>
          <w:szCs w:val="20"/>
          <w:highlight w:val="none"/>
          <w:lang w:val="en-US" w:eastAsia="zh-CN" w:bidi="ar-SA"/>
        </w:rPr>
        <w:t>的</w:t>
      </w:r>
      <w:r>
        <w:rPr>
          <w:rFonts w:hint="eastAsia" w:ascii="宋体" w:hAnsi="宋体" w:cs="宋体"/>
          <w:b w:val="0"/>
          <w:bCs/>
          <w:color w:val="auto"/>
          <w:kern w:val="0"/>
          <w:sz w:val="24"/>
          <w:szCs w:val="20"/>
          <w:highlight w:val="none"/>
          <w:lang w:val="en-US" w:eastAsia="zh-CN" w:bidi="ar-SA"/>
        </w:rPr>
        <w:t>“绿化养护服务要求”</w:t>
      </w:r>
      <w:r>
        <w:rPr>
          <w:rFonts w:hint="eastAsia" w:ascii="宋体" w:hAnsi="宋体" w:eastAsia="宋体" w:cs="宋体"/>
          <w:bCs/>
          <w:color w:val="auto"/>
          <w:kern w:val="0"/>
          <w:sz w:val="24"/>
          <w:szCs w:val="20"/>
          <w:highlight w:val="none"/>
          <w:lang w:val="en-US" w:eastAsia="zh-CN" w:bidi="ar-SA"/>
        </w:rPr>
        <w:t>的，每发现一次扣违约金100-300元；对承包方养护失职而造成损失的，根据损失大小由承包方赔偿，赔款从承包款中扣除。</w:t>
      </w:r>
    </w:p>
    <w:p w14:paraId="0453DA29">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微软雅黑" w:hAnsi="微软雅黑" w:eastAsia="微软雅黑" w:cs="微软雅黑"/>
          <w:bCs/>
          <w:color w:val="auto"/>
          <w:kern w:val="0"/>
          <w:sz w:val="24"/>
          <w:szCs w:val="20"/>
          <w:highlight w:val="none"/>
          <w:lang w:val="en-US" w:eastAsia="zh-CN" w:bidi="ar-SA"/>
        </w:rPr>
        <w:t>⑱</w:t>
      </w:r>
      <w:r>
        <w:rPr>
          <w:rFonts w:hint="eastAsia" w:ascii="宋体" w:hAnsi="宋体" w:eastAsia="宋体" w:cs="宋体"/>
          <w:bCs/>
          <w:color w:val="auto"/>
          <w:kern w:val="0"/>
          <w:sz w:val="24"/>
          <w:szCs w:val="20"/>
          <w:highlight w:val="none"/>
          <w:lang w:val="en-US" w:eastAsia="zh-CN" w:bidi="ar-SA"/>
        </w:rPr>
        <w:t>养护期间因管理不善、养护不当造成植物死亡或设施损坏的，照价赔偿。承</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包方应将其恢复原貌、修整和赔偿。所有费用由承包方全额承担。</w:t>
      </w:r>
    </w:p>
    <w:p w14:paraId="2C2572AB">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24"/>
          <w:szCs w:val="20"/>
          <w:highlight w:val="none"/>
          <w:lang w:val="en-US" w:eastAsia="zh-CN" w:bidi="ar-SA"/>
          <w14:textFill>
            <w14:solidFill>
              <w14:schemeClr w14:val="tx1"/>
            </w14:solidFill>
          </w14:textFill>
        </w:rPr>
        <w:t>⑲</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遵守学校的规章制度、服从学校方管理人员的检查监督管理。</w:t>
      </w:r>
    </w:p>
    <w:p w14:paraId="4A4D9817">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24"/>
          <w:szCs w:val="20"/>
          <w:highlight w:val="none"/>
          <w:lang w:val="en-US" w:eastAsia="zh-CN" w:bidi="ar-SA"/>
          <w14:textFill>
            <w14:solidFill>
              <w14:schemeClr w14:val="tx1"/>
            </w14:solidFill>
          </w14:textFill>
        </w:rPr>
        <w:t>⑳</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园林机械、汽油、机油、花种子、石灰、浇水管、抗雪保绿、抗台毛竹、铁丝、农药化肥等由承包方向学校后勤服务中心申请采购，由学校统一提供。</w:t>
      </w:r>
    </w:p>
    <w:p w14:paraId="0462215C">
      <w:pPr>
        <w:spacing w:line="360" w:lineRule="auto"/>
        <w:ind w:firstLine="480" w:firstLineChars="200"/>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24"/>
          <w:szCs w:val="20"/>
          <w:highlight w:val="none"/>
          <w:lang w:val="en-US" w:eastAsia="zh-CN" w:bidi="ar-SA"/>
          <w14:textFill>
            <w14:solidFill>
              <w14:schemeClr w14:val="tx1"/>
            </w14:solidFill>
          </w14:textFill>
        </w:rPr>
        <w:t>㉑</w:t>
      </w:r>
      <w:r>
        <w:rPr>
          <w:rFonts w:hint="eastAsia" w:ascii="宋体" w:hAnsi="宋体" w:eastAsia="宋体" w:cs="宋体"/>
          <w:bCs/>
          <w:color w:val="000000" w:themeColor="text1"/>
          <w:kern w:val="0"/>
          <w:sz w:val="24"/>
          <w:szCs w:val="20"/>
          <w:highlight w:val="none"/>
          <w:lang w:val="en-US" w:eastAsia="zh-CN" w:bidi="ar-SA"/>
          <w14:textFill>
            <w14:solidFill>
              <w14:schemeClr w14:val="tx1"/>
            </w14:solidFill>
          </w14:textFill>
        </w:rPr>
        <w:t>不允许分包，必须指定专人负责绿化养护工作，负责人不得进行遥控指挥并要自觉接受监督管理，按养护要求认真做好绿化养护工作。</w:t>
      </w:r>
    </w:p>
    <w:p w14:paraId="1C62FF82">
      <w:pPr>
        <w:spacing w:line="360" w:lineRule="auto"/>
        <w:ind w:firstLine="482" w:firstLineChars="200"/>
        <w:outlineLvl w:val="3"/>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b/>
          <w:bCs w:val="0"/>
          <w:color w:val="000000" w:themeColor="text1"/>
          <w:kern w:val="0"/>
          <w:sz w:val="24"/>
          <w:szCs w:val="20"/>
          <w:highlight w:val="none"/>
          <w:lang w:val="en-US" w:eastAsia="zh-CN" w:bidi="ar-SA"/>
          <w14:textFill>
            <w14:solidFill>
              <w14:schemeClr w14:val="tx1"/>
            </w14:solidFill>
          </w14:textFill>
        </w:rPr>
        <w:t>5. 其他</w:t>
      </w:r>
      <w:r>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t>要求</w:t>
      </w:r>
    </w:p>
    <w:p w14:paraId="6D121124">
      <w:pPr>
        <w:pStyle w:val="58"/>
        <w:adjustRightInd w:val="0"/>
        <w:snapToGrid w:val="0"/>
        <w:spacing w:before="0"/>
        <w:ind w:firstLine="42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（1）投标人应制订具体的质量保证措施及质量保证及相关服务的承诺。如因服务质量未达到目标，供应商应因此承担责任和经济赔偿。</w:t>
      </w:r>
    </w:p>
    <w:p w14:paraId="359E1B27">
      <w:pPr>
        <w:pStyle w:val="58"/>
        <w:adjustRightInd w:val="0"/>
        <w:snapToGrid w:val="0"/>
        <w:spacing w:before="0"/>
        <w:ind w:firstLine="42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（2）供应商须提供</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项目负责人</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等重要岗位人员的相关有效证件和信息（如</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物业管理上</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经理上岗证等</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w:t>
      </w:r>
    </w:p>
    <w:p w14:paraId="3558A165">
      <w:pPr>
        <w:pStyle w:val="58"/>
        <w:adjustRightInd w:val="0"/>
        <w:snapToGrid w:val="0"/>
        <w:spacing w:before="0"/>
        <w:ind w:firstLine="42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（3）供应商应按要求和事项发生量及时配备足够和胜任的相关管理和服务人员，并保持人员的稳定。遇调动或辞职时，</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负责人</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提前20天、保洁提前7天告知采购单位并得到同意后才能更换，按要求</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在7天内</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补充相应人员，提前做好交接班。对采购单位认为无能力、工作失职或不合适人员，应立即更换。岗位人数不足时，按相应岗位成本扣除服务费。</w:t>
      </w:r>
    </w:p>
    <w:p w14:paraId="6F4AE17F">
      <w:pPr>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4）服务人员待遇，中标单位按《中华人民共和国劳动法》等相关规定给派遣人员交纳五险一金并按月发放工资，工资标准不低于《台州市市人民政府关于调整全市最低工资标准的通知》最新版本的规定，投标单位不得低于此标准发放工资及奖金，如违规经查实作无效标，网站通报并没收履约金，情节严重的按相关规定给予行政处罚。</w:t>
      </w:r>
    </w:p>
    <w:p w14:paraId="1ADF28AE">
      <w:pPr>
        <w:pStyle w:val="58"/>
        <w:adjustRightInd w:val="0"/>
        <w:snapToGrid w:val="0"/>
        <w:spacing w:before="0" w:line="240" w:lineRule="auto"/>
        <w:ind w:firstLine="42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（5）管理服务人员上岗时须统一着装，服装样式体现岗位特色和方便不同岗位操作。</w:t>
      </w:r>
    </w:p>
    <w:p w14:paraId="664FA4EC">
      <w:pPr>
        <w:pStyle w:val="58"/>
        <w:adjustRightInd w:val="0"/>
        <w:snapToGrid w:val="0"/>
        <w:spacing w:before="0" w:line="360" w:lineRule="auto"/>
        <w:ind w:firstLine="42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（6）为提高物业管理服务水平，所有管理服务人员在服务期间按岗位要求进行定期短期培训。</w:t>
      </w:r>
    </w:p>
    <w:p w14:paraId="2194147B">
      <w:pPr>
        <w:pStyle w:val="58"/>
        <w:adjustRightInd w:val="0"/>
        <w:snapToGrid w:val="0"/>
        <w:spacing w:before="0" w:line="360" w:lineRule="auto"/>
        <w:ind w:firstLine="420"/>
        <w:outlineLvl w:val="4"/>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（7）供应商需建立上岗前培训制度，并通过考试方式后准许上岗。</w:t>
      </w:r>
    </w:p>
    <w:p w14:paraId="062E6700">
      <w:pPr>
        <w:pStyle w:val="58"/>
        <w:adjustRightInd w:val="0"/>
        <w:snapToGrid w:val="0"/>
        <w:spacing w:before="0" w:line="360" w:lineRule="auto"/>
        <w:ind w:firstLine="42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（8）供应商应承诺在合同期内，为承包区域内提供物业保洁、水电与设备维护及其他相关服务，并承担由此带来的一切风险。</w:t>
      </w:r>
    </w:p>
    <w:p w14:paraId="18C22E46">
      <w:pPr>
        <w:pStyle w:val="58"/>
        <w:adjustRightInd w:val="0"/>
        <w:snapToGrid w:val="0"/>
        <w:spacing w:before="0" w:line="360" w:lineRule="auto"/>
        <w:ind w:firstLine="42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（9）供应商所有的工作除应按采购单位的内部流程实施外还应接受第三方的检查。供应商达不到采购单位要求及各项服务承诺，采购单位有权要求其整改，直至扣款或终止合同。</w:t>
      </w:r>
    </w:p>
    <w:p w14:paraId="39B26C28">
      <w:pPr>
        <w:pStyle w:val="58"/>
        <w:adjustRightInd w:val="0"/>
        <w:snapToGrid w:val="0"/>
        <w:spacing w:before="0" w:line="360" w:lineRule="auto"/>
        <w:ind w:firstLine="42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（10）如今后物业服务范围增加，采购单位将按成交单价根据有关规定另行签订补充协议。</w:t>
      </w:r>
    </w:p>
    <w:p w14:paraId="70F8BDC6">
      <w:pPr>
        <w:adjustRightInd w:val="0"/>
        <w:snapToGrid w:val="0"/>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（11）各投标人须按《台州市物业管理规定》及其他国家有关标准和规范完成采购文件要求的物业管理工作。</w:t>
      </w:r>
    </w:p>
    <w:p w14:paraId="25877A05">
      <w:pPr>
        <w:pStyle w:val="9"/>
        <w:numPr>
          <w:ilvl w:val="0"/>
          <w:numId w:val="8"/>
        </w:numPr>
        <w:spacing w:line="360" w:lineRule="auto"/>
        <w:ind w:left="420" w:leftChars="200" w:firstLine="0" w:firstLineChars="0"/>
        <w:outlineLvl w:val="2"/>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t>管理服务考核要求及方式</w:t>
      </w:r>
    </w:p>
    <w:p w14:paraId="093B6E73">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考核分为物业服务管理量化考核和物业服务质量测评。物业服务管理量化考核内容主要包括综合管理、保洁、绿化。物业服务满意度测评对象为学生</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和</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教职员工，每学期测评</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一</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次。</w:t>
      </w:r>
    </w:p>
    <w:p w14:paraId="76B5CD2C">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leftChars="0" w:firstLine="480" w:firstLineChars="200"/>
        <w:jc w:val="left"/>
        <w:textAlignment w:val="auto"/>
        <w:outlineLvl w:val="3"/>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考核计分办法：</w:t>
      </w:r>
    </w:p>
    <w:p w14:paraId="0139C53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年考评分数=两次学期考评分取平均值</w:t>
      </w:r>
    </w:p>
    <w:p w14:paraId="64BF793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学期考评分数=学期考核综合得分</w:t>
      </w:r>
      <w:r>
        <w:rPr>
          <w:rFonts w:hint="eastAsia" w:ascii="宋体" w:hAnsi="宋体" w:eastAsia="宋体" w:cs="宋体"/>
          <w:b w:val="0"/>
          <w:bCs/>
          <w:color w:val="000000" w:themeColor="text1"/>
          <w:kern w:val="0"/>
          <w:sz w:val="24"/>
          <w:szCs w:val="20"/>
          <w:highlight w:val="none"/>
          <w:lang w:val="en" w:eastAsia="zh-CN" w:bidi="ar-SA"/>
          <w14:textFill>
            <w14:solidFill>
              <w14:schemeClr w14:val="tx1"/>
            </w14:solidFill>
          </w14:textFill>
        </w:rPr>
        <w:t>×</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70%+学生满意度</w:t>
      </w:r>
      <w:r>
        <w:rPr>
          <w:rFonts w:hint="eastAsia" w:ascii="宋体" w:hAnsi="宋体" w:eastAsia="宋体" w:cs="宋体"/>
          <w:b w:val="0"/>
          <w:bCs/>
          <w:color w:val="000000" w:themeColor="text1"/>
          <w:kern w:val="0"/>
          <w:sz w:val="24"/>
          <w:szCs w:val="20"/>
          <w:highlight w:val="none"/>
          <w:lang w:val="en" w:eastAsia="zh-CN" w:bidi="ar-SA"/>
          <w14:textFill>
            <w14:solidFill>
              <w14:schemeClr w14:val="tx1"/>
            </w14:solidFill>
          </w14:textFill>
        </w:rPr>
        <w:t>×</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15%+教职工满意度</w:t>
      </w:r>
      <w:r>
        <w:rPr>
          <w:rFonts w:hint="eastAsia" w:ascii="宋体" w:hAnsi="宋体" w:eastAsia="宋体" w:cs="宋体"/>
          <w:b w:val="0"/>
          <w:bCs/>
          <w:color w:val="000000" w:themeColor="text1"/>
          <w:kern w:val="0"/>
          <w:sz w:val="24"/>
          <w:szCs w:val="20"/>
          <w:highlight w:val="none"/>
          <w:lang w:val="en" w:eastAsia="zh-CN" w:bidi="ar-SA"/>
          <w14:textFill>
            <w14:solidFill>
              <w14:schemeClr w14:val="tx1"/>
            </w14:solidFill>
          </w14:textFill>
        </w:rPr>
        <w:t>×</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15%。</w:t>
      </w:r>
    </w:p>
    <w:p w14:paraId="1473694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4"/>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zh-CN" w:eastAsia="zh-CN" w:bidi="ar-SA"/>
          <w14:textFill>
            <w14:solidFill>
              <w14:schemeClr w14:val="tx1"/>
            </w14:solidFill>
          </w14:textFill>
        </w:rPr>
        <w:t>（</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1</w:t>
      </w:r>
      <w:r>
        <w:rPr>
          <w:rFonts w:hint="eastAsia" w:ascii="宋体" w:hAnsi="宋体" w:cs="宋体"/>
          <w:b w:val="0"/>
          <w:bCs/>
          <w:color w:val="000000" w:themeColor="text1"/>
          <w:kern w:val="0"/>
          <w:sz w:val="24"/>
          <w:szCs w:val="20"/>
          <w:highlight w:val="none"/>
          <w:lang w:val="zh-CN" w:eastAsia="zh-CN" w:bidi="ar-SA"/>
          <w14:textFill>
            <w14:solidFill>
              <w14:schemeClr w14:val="tx1"/>
            </w14:solidFill>
          </w14:textFill>
        </w:rPr>
        <w:t>）</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学期考核综合得分（占比70%）</w:t>
      </w:r>
    </w:p>
    <w:p w14:paraId="3E06754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每学期开展1次，由后勤服务中心根据《保安服务量化考核评分表》</w:t>
      </w:r>
      <w:r>
        <w:rPr>
          <w:rFonts w:hint="eastAsia" w:ascii="宋体" w:hAnsi="宋体" w:cs="宋体"/>
          <w:b w:val="0"/>
          <w:bCs/>
          <w:color w:val="000000" w:themeColor="text1"/>
          <w:kern w:val="0"/>
          <w:sz w:val="24"/>
          <w:szCs w:val="20"/>
          <w:highlight w:val="none"/>
          <w:lang w:val="zh-CN" w:eastAsia="zh-CN" w:bidi="ar-SA"/>
          <w14:textFill>
            <w14:solidFill>
              <w14:schemeClr w14:val="tx1"/>
            </w14:solidFill>
          </w14:textFill>
        </w:rPr>
        <w:t>（表一）</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《物业服务量化考核评分表》（</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表二</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），对物业服务团队进行全面的量化考核</w:t>
      </w:r>
      <w:r>
        <w:rPr>
          <w:rFonts w:hint="eastAsia" w:ascii="宋体" w:hAnsi="宋体" w:cs="宋体"/>
          <w:b w:val="0"/>
          <w:bCs/>
          <w:color w:val="000000" w:themeColor="text1"/>
          <w:kern w:val="0"/>
          <w:sz w:val="24"/>
          <w:szCs w:val="20"/>
          <w:highlight w:val="none"/>
          <w:lang w:val="zh-CN" w:eastAsia="zh-CN" w:bidi="ar-SA"/>
          <w14:textFill>
            <w14:solidFill>
              <w14:schemeClr w14:val="tx1"/>
            </w14:solidFill>
          </w14:textFill>
        </w:rPr>
        <w:t>。</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学期考核综合得分</w:t>
      </w:r>
      <w:r>
        <w:rPr>
          <w:rFonts w:hint="eastAsia" w:ascii="宋体" w:hAnsi="宋体" w:cs="宋体"/>
          <w:b w:val="0"/>
          <w:bCs/>
          <w:color w:val="000000" w:themeColor="text1"/>
          <w:kern w:val="0"/>
          <w:sz w:val="24"/>
          <w:szCs w:val="20"/>
          <w:highlight w:val="none"/>
          <w:lang w:val="zh-CN" w:eastAsia="zh-CN" w:bidi="ar-SA"/>
          <w14:textFill>
            <w14:solidFill>
              <w14:schemeClr w14:val="tx1"/>
            </w14:solidFill>
          </w14:textFill>
        </w:rPr>
        <w:t>为表一、表二考核得分平均分</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w:t>
      </w:r>
    </w:p>
    <w:p w14:paraId="1FDA0A0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4"/>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zh-CN" w:eastAsia="zh-CN" w:bidi="ar-SA"/>
          <w14:textFill>
            <w14:solidFill>
              <w14:schemeClr w14:val="tx1"/>
            </w14:solidFill>
          </w14:textFill>
        </w:rPr>
        <w:t>（</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2</w:t>
      </w:r>
      <w:r>
        <w:rPr>
          <w:rFonts w:hint="eastAsia" w:ascii="宋体" w:hAnsi="宋体" w:cs="宋体"/>
          <w:b w:val="0"/>
          <w:bCs/>
          <w:color w:val="000000" w:themeColor="text1"/>
          <w:kern w:val="0"/>
          <w:sz w:val="24"/>
          <w:szCs w:val="20"/>
          <w:highlight w:val="none"/>
          <w:lang w:val="zh-CN" w:eastAsia="zh-CN" w:bidi="ar-SA"/>
          <w14:textFill>
            <w14:solidFill>
              <w14:schemeClr w14:val="tx1"/>
            </w14:solidFill>
          </w14:textFill>
        </w:rPr>
        <w:t>）</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学生满意度（占比15%）</w:t>
      </w:r>
    </w:p>
    <w:p w14:paraId="78F39D2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每学期测评</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1</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次，以《物业服务学生满意度测评表》（</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表三</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有效回收表的平均分值作为学生满意度的实际得分。</w:t>
      </w:r>
    </w:p>
    <w:p w14:paraId="2598255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4"/>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pPr>
      <w:r>
        <w:rPr>
          <w:rFonts w:hint="eastAsia" w:ascii="宋体" w:hAnsi="宋体" w:cs="宋体"/>
          <w:b w:val="0"/>
          <w:bCs/>
          <w:color w:val="000000" w:themeColor="text1"/>
          <w:kern w:val="0"/>
          <w:sz w:val="24"/>
          <w:szCs w:val="20"/>
          <w:highlight w:val="none"/>
          <w:lang w:val="zh-CN" w:eastAsia="zh-CN" w:bidi="ar-SA"/>
          <w14:textFill>
            <w14:solidFill>
              <w14:schemeClr w14:val="tx1"/>
            </w14:solidFill>
          </w14:textFill>
        </w:rPr>
        <w:t>（</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3</w:t>
      </w:r>
      <w:r>
        <w:rPr>
          <w:rFonts w:hint="eastAsia" w:ascii="宋体" w:hAnsi="宋体" w:cs="宋体"/>
          <w:b w:val="0"/>
          <w:bCs/>
          <w:color w:val="000000" w:themeColor="text1"/>
          <w:kern w:val="0"/>
          <w:sz w:val="24"/>
          <w:szCs w:val="20"/>
          <w:highlight w:val="none"/>
          <w:lang w:val="zh-CN" w:eastAsia="zh-CN" w:bidi="ar-SA"/>
          <w14:textFill>
            <w14:solidFill>
              <w14:schemeClr w14:val="tx1"/>
            </w14:solidFill>
          </w14:textFill>
        </w:rPr>
        <w:t>）</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教职工满意度(占比15%)</w:t>
      </w:r>
    </w:p>
    <w:p w14:paraId="28D23C3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每学期测评</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1</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次，以《物业服务教职工满意度测评表》（</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表四</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有效回收表的平均分值作为教职工满意度的实际得分。</w:t>
      </w:r>
    </w:p>
    <w:p w14:paraId="78B9B70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4．年物业服务承包费的5%作为考核奖惩专用金，待年考评结束后按考评成绩返还比例返还给物业服务公司。考核奖惩专用金，每年支付一次，根据考核结果一次性支付。年考评达到90分及以上的给予全额支付；85-89分支付</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85</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%；80-84分支付</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75</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%；低于</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80分</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或者在考核期限内发生重大责任事故或安全事故的，不予支付考核奖惩专用金。</w:t>
      </w:r>
    </w:p>
    <w:p w14:paraId="2037F4B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lang w:val="zh-CN" w:eastAsia="zh-CN"/>
        </w:rPr>
        <w:sectPr>
          <w:type w:val="continuous"/>
          <w:pgSz w:w="11906" w:h="16838"/>
          <w:pgMar w:top="1440" w:right="1689" w:bottom="1440" w:left="1689" w:header="851" w:footer="992" w:gutter="0"/>
          <w:cols w:space="720" w:num="1"/>
          <w:docGrid w:type="lines" w:linePitch="312" w:charSpace="0"/>
        </w:sectPr>
      </w:pP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5．从考核开始</w:t>
      </w:r>
      <w:r>
        <w:rPr>
          <w:rFonts w:hint="eastAsia" w:ascii="宋体" w:hAnsi="宋体" w:cs="宋体"/>
          <w:b w:val="0"/>
          <w:bCs/>
          <w:color w:val="000000" w:themeColor="text1"/>
          <w:kern w:val="0"/>
          <w:sz w:val="24"/>
          <w:szCs w:val="20"/>
          <w:highlight w:val="none"/>
          <w:lang w:val="zh-CN" w:eastAsia="zh-CN" w:bidi="ar-SA"/>
          <w14:textFill>
            <w14:solidFill>
              <w14:schemeClr w14:val="tx1"/>
            </w14:solidFill>
          </w14:textFill>
        </w:rPr>
        <w:t>第一</w:t>
      </w:r>
      <w: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t>学期考评分低于80分，学校有权单方面与服务单位终止承包合同</w:t>
      </w:r>
      <w:r>
        <w:rPr>
          <w:rFonts w:hint="eastAsia" w:ascii="宋体" w:hAnsi="宋体" w:cs="宋体"/>
          <w:b w:val="0"/>
          <w:bCs/>
          <w:color w:val="000000" w:themeColor="text1"/>
          <w:kern w:val="0"/>
          <w:sz w:val="24"/>
          <w:szCs w:val="20"/>
          <w:highlight w:val="none"/>
          <w:lang w:val="zh-CN" w:eastAsia="zh-CN" w:bidi="ar-SA"/>
          <w14:textFill>
            <w14:solidFill>
              <w14:schemeClr w14:val="tx1"/>
            </w14:solidFill>
          </w14:textFill>
        </w:rPr>
        <w:t>。</w:t>
      </w:r>
    </w:p>
    <w:p w14:paraId="34D2462B">
      <w:pPr>
        <w:pStyle w:val="4"/>
        <w:ind w:left="0" w:leftChars="0" w:firstLine="0" w:firstLineChars="0"/>
        <w:rPr>
          <w:rFonts w:hint="eastAsia"/>
          <w:lang w:val="zh-CN" w:eastAsia="zh-CN"/>
        </w:rPr>
      </w:pPr>
    </w:p>
    <w:p w14:paraId="52B3A228">
      <w:pPr>
        <w:rPr>
          <w:rFonts w:hint="eastAsia" w:ascii="黑体" w:hAnsi="黑体" w:eastAsia="黑体"/>
          <w:sz w:val="32"/>
          <w:szCs w:val="32"/>
          <w:lang w:val="en-US" w:eastAsia="zh-CN"/>
        </w:rPr>
      </w:pPr>
      <w:r>
        <w:rPr>
          <w:rFonts w:hint="eastAsia" w:ascii="黑体" w:hAnsi="黑体" w:eastAsia="黑体"/>
          <w:sz w:val="32"/>
          <w:szCs w:val="32"/>
          <w:lang w:val="en-US" w:eastAsia="zh-CN"/>
        </w:rPr>
        <w:t>表一</w:t>
      </w:r>
    </w:p>
    <w:p w14:paraId="0E71EC47">
      <w:pPr>
        <w:spacing w:line="600" w:lineRule="exact"/>
        <w:jc w:val="center"/>
        <w:rPr>
          <w:rFonts w:ascii="宋体" w:hAnsi="宋体" w:cs="仿宋"/>
          <w:b/>
          <w:sz w:val="36"/>
          <w:szCs w:val="36"/>
        </w:rPr>
      </w:pPr>
      <w:r>
        <w:rPr>
          <w:rFonts w:hint="eastAsia" w:ascii="宋体" w:hAnsi="宋体" w:cs="仿宋"/>
          <w:b/>
          <w:sz w:val="36"/>
          <w:szCs w:val="36"/>
          <w:lang w:val="en-US" w:eastAsia="zh-CN"/>
        </w:rPr>
        <w:t>保安</w:t>
      </w:r>
      <w:r>
        <w:rPr>
          <w:rFonts w:hint="eastAsia" w:ascii="宋体" w:hAnsi="宋体" w:cs="仿宋"/>
          <w:b/>
          <w:sz w:val="36"/>
          <w:szCs w:val="36"/>
        </w:rPr>
        <w:t>服务量化考核评分表</w:t>
      </w:r>
    </w:p>
    <w:p w14:paraId="4AD8A661">
      <w:pPr>
        <w:wordWrap w:val="0"/>
        <w:snapToGrid w:val="0"/>
        <w:spacing w:line="360" w:lineRule="auto"/>
        <w:ind w:left="-630" w:leftChars="-300" w:firstLine="600" w:firstLineChars="250"/>
        <w:jc w:val="center"/>
        <w:rPr>
          <w:rFonts w:ascii="宋体" w:hAnsi="宋体" w:cs="宋体"/>
          <w:kern w:val="0"/>
          <w:sz w:val="24"/>
          <w:u w:val="single"/>
        </w:rPr>
      </w:pPr>
      <w:r>
        <w:rPr>
          <w:rFonts w:hint="eastAsia" w:ascii="宋体" w:hAnsi="宋体" w:cs="宋体"/>
          <w:kern w:val="0"/>
          <w:sz w:val="24"/>
          <w:u w:val="single"/>
        </w:rPr>
        <w:t xml:space="preserve">      </w:t>
      </w:r>
      <w:r>
        <w:rPr>
          <w:rFonts w:hint="eastAsia" w:ascii="宋体" w:hAnsi="宋体" w:cs="宋体"/>
          <w:kern w:val="0"/>
          <w:sz w:val="24"/>
        </w:rPr>
        <w:t>年  （</w:t>
      </w:r>
      <w:r>
        <w:rPr>
          <w:rFonts w:hint="eastAsia" w:ascii="宋体" w:hAnsi="宋体" w:cs="宋体"/>
          <w:kern w:val="0"/>
          <w:sz w:val="24"/>
          <w:u w:val="single"/>
        </w:rPr>
        <w:t xml:space="preserve">  -  </w:t>
      </w:r>
      <w:r>
        <w:rPr>
          <w:rFonts w:hint="eastAsia" w:ascii="宋体" w:hAnsi="宋体" w:cs="宋体"/>
          <w:kern w:val="0"/>
          <w:sz w:val="24"/>
        </w:rPr>
        <w:t xml:space="preserve">月）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83"/>
        <w:gridCol w:w="8784"/>
        <w:gridCol w:w="566"/>
        <w:gridCol w:w="1941"/>
      </w:tblGrid>
      <w:tr w14:paraId="4E17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78" w:type="dxa"/>
            <w:noWrap w:val="0"/>
            <w:vAlign w:val="center"/>
          </w:tcPr>
          <w:p w14:paraId="708EC2E9">
            <w:pPr>
              <w:jc w:val="center"/>
              <w:rPr>
                <w:rFonts w:ascii="宋体" w:hAnsi="宋体" w:cs="宋体"/>
                <w:kern w:val="0"/>
                <w:sz w:val="24"/>
              </w:rPr>
            </w:pPr>
            <w:r>
              <w:rPr>
                <w:rFonts w:hint="eastAsia" w:ascii="宋体" w:hAnsi="宋体" w:cs="宋体"/>
                <w:kern w:val="0"/>
                <w:sz w:val="24"/>
              </w:rPr>
              <w:t>考核指标</w:t>
            </w:r>
          </w:p>
        </w:tc>
        <w:tc>
          <w:tcPr>
            <w:tcW w:w="483" w:type="dxa"/>
            <w:noWrap w:val="0"/>
            <w:vAlign w:val="center"/>
          </w:tcPr>
          <w:p w14:paraId="01C4805F">
            <w:pPr>
              <w:jc w:val="center"/>
              <w:rPr>
                <w:rFonts w:ascii="宋体" w:hAnsi="宋体" w:cs="宋体"/>
                <w:b/>
                <w:bCs/>
                <w:kern w:val="0"/>
                <w:sz w:val="24"/>
              </w:rPr>
            </w:pPr>
            <w:r>
              <w:rPr>
                <w:rFonts w:hint="eastAsia" w:ascii="宋体" w:hAnsi="宋体" w:cs="宋体"/>
                <w:b/>
                <w:bCs/>
                <w:kern w:val="0"/>
                <w:sz w:val="24"/>
              </w:rPr>
              <w:t>序号</w:t>
            </w:r>
          </w:p>
        </w:tc>
        <w:tc>
          <w:tcPr>
            <w:tcW w:w="8784" w:type="dxa"/>
            <w:noWrap w:val="0"/>
            <w:vAlign w:val="center"/>
          </w:tcPr>
          <w:p w14:paraId="0ADADA1F">
            <w:pPr>
              <w:jc w:val="center"/>
              <w:rPr>
                <w:rFonts w:ascii="宋体" w:hAnsi="宋体" w:cs="宋体"/>
                <w:kern w:val="0"/>
                <w:sz w:val="24"/>
              </w:rPr>
            </w:pPr>
            <w:r>
              <w:rPr>
                <w:rFonts w:hint="eastAsia" w:ascii="宋体" w:hAnsi="宋体" w:cs="宋体"/>
                <w:b/>
                <w:bCs/>
                <w:kern w:val="0"/>
                <w:sz w:val="24"/>
              </w:rPr>
              <w:t>考核内容</w:t>
            </w:r>
          </w:p>
        </w:tc>
        <w:tc>
          <w:tcPr>
            <w:tcW w:w="566" w:type="dxa"/>
            <w:noWrap w:val="0"/>
            <w:vAlign w:val="center"/>
          </w:tcPr>
          <w:p w14:paraId="6921F613">
            <w:pPr>
              <w:jc w:val="center"/>
              <w:rPr>
                <w:rFonts w:ascii="宋体" w:hAnsi="宋体" w:cs="宋体"/>
                <w:kern w:val="0"/>
                <w:sz w:val="24"/>
              </w:rPr>
            </w:pPr>
            <w:r>
              <w:rPr>
                <w:rFonts w:hint="eastAsia" w:ascii="宋体" w:hAnsi="宋体" w:cs="宋体"/>
                <w:kern w:val="0"/>
                <w:sz w:val="24"/>
              </w:rPr>
              <w:t>分值</w:t>
            </w:r>
          </w:p>
        </w:tc>
        <w:tc>
          <w:tcPr>
            <w:tcW w:w="1941" w:type="dxa"/>
            <w:noWrap w:val="0"/>
            <w:vAlign w:val="center"/>
          </w:tcPr>
          <w:p w14:paraId="30F3A380">
            <w:pPr>
              <w:jc w:val="center"/>
              <w:rPr>
                <w:rFonts w:ascii="宋体" w:hAnsi="宋体" w:cs="宋体"/>
                <w:kern w:val="0"/>
                <w:sz w:val="24"/>
              </w:rPr>
            </w:pPr>
            <w:r>
              <w:rPr>
                <w:rFonts w:hint="eastAsia" w:ascii="宋体" w:hAnsi="宋体" w:cs="宋体"/>
                <w:b/>
                <w:bCs/>
                <w:kern w:val="0"/>
                <w:sz w:val="24"/>
              </w:rPr>
              <w:t>扣减分及原因</w:t>
            </w:r>
          </w:p>
        </w:tc>
      </w:tr>
      <w:tr w14:paraId="35B9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78" w:type="dxa"/>
            <w:vMerge w:val="restart"/>
            <w:noWrap w:val="0"/>
            <w:vAlign w:val="center"/>
          </w:tcPr>
          <w:p w14:paraId="501CDFE0">
            <w:pPr>
              <w:spacing w:line="360" w:lineRule="exact"/>
              <w:rPr>
                <w:rFonts w:ascii="宋体" w:hAnsi="宋体" w:cs="宋体"/>
                <w:sz w:val="24"/>
              </w:rPr>
            </w:pPr>
            <w:r>
              <w:rPr>
                <w:rFonts w:hint="eastAsia" w:ascii="宋体" w:hAnsi="宋体" w:cs="宋体"/>
                <w:sz w:val="24"/>
              </w:rPr>
              <w:t>综合管理</w:t>
            </w:r>
          </w:p>
          <w:p w14:paraId="52E8EDEF">
            <w:pPr>
              <w:spacing w:line="36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30</w:t>
            </w:r>
            <w:r>
              <w:rPr>
                <w:rFonts w:hint="eastAsia" w:ascii="宋体" w:hAnsi="宋体" w:cs="宋体"/>
                <w:sz w:val="24"/>
              </w:rPr>
              <w:t>分）</w:t>
            </w:r>
          </w:p>
        </w:tc>
        <w:tc>
          <w:tcPr>
            <w:tcW w:w="483" w:type="dxa"/>
            <w:noWrap w:val="0"/>
            <w:vAlign w:val="center"/>
          </w:tcPr>
          <w:p w14:paraId="39A0B564">
            <w:pPr>
              <w:spacing w:line="360" w:lineRule="exact"/>
              <w:jc w:val="center"/>
              <w:rPr>
                <w:rFonts w:ascii="宋体" w:hAnsi="宋体" w:cs="宋体"/>
                <w:sz w:val="24"/>
              </w:rPr>
            </w:pPr>
            <w:r>
              <w:rPr>
                <w:rFonts w:hint="eastAsia" w:ascii="宋体" w:hAnsi="宋体" w:cs="宋体"/>
                <w:sz w:val="24"/>
              </w:rPr>
              <w:t>1</w:t>
            </w:r>
          </w:p>
        </w:tc>
        <w:tc>
          <w:tcPr>
            <w:tcW w:w="8784" w:type="dxa"/>
            <w:noWrap w:val="0"/>
            <w:vAlign w:val="center"/>
          </w:tcPr>
          <w:p w14:paraId="6B1BDFA4">
            <w:pPr>
              <w:spacing w:line="360" w:lineRule="exact"/>
              <w:rPr>
                <w:rFonts w:ascii="宋体" w:hAnsi="宋体" w:cs="宋体"/>
                <w:sz w:val="24"/>
              </w:rPr>
            </w:pPr>
            <w:r>
              <w:rPr>
                <w:rFonts w:hint="eastAsia" w:ascii="宋体" w:hAnsi="宋体" w:cs="宋体"/>
                <w:sz w:val="24"/>
              </w:rPr>
              <w:t>建立并完善各种管理制度和工作流程，明确分工职责和工作质量标准，强化工作的计划性、可操作性和实效性（5分）。</w:t>
            </w:r>
          </w:p>
        </w:tc>
        <w:tc>
          <w:tcPr>
            <w:tcW w:w="566" w:type="dxa"/>
            <w:noWrap w:val="0"/>
            <w:vAlign w:val="center"/>
          </w:tcPr>
          <w:p w14:paraId="0A6A202A">
            <w:pPr>
              <w:jc w:val="center"/>
              <w:rPr>
                <w:rFonts w:ascii="宋体" w:hAnsi="宋体" w:cs="宋体"/>
                <w:kern w:val="0"/>
                <w:sz w:val="24"/>
              </w:rPr>
            </w:pPr>
            <w:r>
              <w:rPr>
                <w:rFonts w:hint="eastAsia" w:ascii="宋体" w:hAnsi="宋体" w:cs="宋体"/>
                <w:kern w:val="0"/>
                <w:sz w:val="24"/>
              </w:rPr>
              <w:t>5</w:t>
            </w:r>
          </w:p>
        </w:tc>
        <w:tc>
          <w:tcPr>
            <w:tcW w:w="1941" w:type="dxa"/>
            <w:noWrap w:val="0"/>
            <w:vAlign w:val="center"/>
          </w:tcPr>
          <w:p w14:paraId="4504C838">
            <w:pPr>
              <w:jc w:val="center"/>
              <w:rPr>
                <w:rFonts w:ascii="宋体" w:hAnsi="宋体" w:cs="宋体"/>
                <w:kern w:val="0"/>
                <w:sz w:val="24"/>
              </w:rPr>
            </w:pPr>
          </w:p>
        </w:tc>
      </w:tr>
      <w:tr w14:paraId="79F8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78" w:type="dxa"/>
            <w:vMerge w:val="continue"/>
            <w:noWrap w:val="0"/>
            <w:vAlign w:val="center"/>
          </w:tcPr>
          <w:p w14:paraId="2F951562">
            <w:pPr>
              <w:spacing w:line="360" w:lineRule="exact"/>
              <w:rPr>
                <w:rFonts w:ascii="宋体" w:hAnsi="宋体" w:cs="宋体"/>
                <w:sz w:val="24"/>
              </w:rPr>
            </w:pPr>
          </w:p>
        </w:tc>
        <w:tc>
          <w:tcPr>
            <w:tcW w:w="483" w:type="dxa"/>
            <w:noWrap w:val="0"/>
            <w:vAlign w:val="center"/>
          </w:tcPr>
          <w:p w14:paraId="0DB56EE6">
            <w:pPr>
              <w:spacing w:line="360" w:lineRule="exact"/>
              <w:jc w:val="center"/>
              <w:rPr>
                <w:rFonts w:ascii="宋体" w:hAnsi="宋体" w:cs="宋体"/>
                <w:sz w:val="24"/>
              </w:rPr>
            </w:pPr>
            <w:r>
              <w:rPr>
                <w:rFonts w:hint="eastAsia" w:ascii="宋体" w:hAnsi="宋体" w:cs="宋体"/>
                <w:sz w:val="24"/>
              </w:rPr>
              <w:t>2</w:t>
            </w:r>
          </w:p>
        </w:tc>
        <w:tc>
          <w:tcPr>
            <w:tcW w:w="8784" w:type="dxa"/>
            <w:noWrap w:val="0"/>
            <w:vAlign w:val="center"/>
          </w:tcPr>
          <w:p w14:paraId="0BFD9FED">
            <w:pPr>
              <w:spacing w:line="360" w:lineRule="exact"/>
              <w:rPr>
                <w:rFonts w:ascii="宋体" w:hAnsi="宋体" w:cs="宋体"/>
                <w:sz w:val="24"/>
              </w:rPr>
            </w:pPr>
            <w:r>
              <w:rPr>
                <w:rFonts w:hint="eastAsia" w:ascii="宋体" w:hAnsi="宋体" w:cs="宋体"/>
                <w:sz w:val="24"/>
              </w:rPr>
              <w:t>建立各类应急预案（包括：防疫、抗震、防洪、防台、防暴、消防、停水停电等），并培训相关人员达到相关要求（</w:t>
            </w:r>
            <w:r>
              <w:rPr>
                <w:rFonts w:hint="eastAsia" w:ascii="宋体" w:hAnsi="宋体" w:cs="宋体"/>
                <w:sz w:val="24"/>
                <w:lang w:val="en-US" w:eastAsia="zh-CN"/>
              </w:rPr>
              <w:t>5</w:t>
            </w:r>
            <w:r>
              <w:rPr>
                <w:rFonts w:hint="eastAsia" w:ascii="宋体" w:hAnsi="宋体" w:cs="宋体"/>
                <w:sz w:val="24"/>
              </w:rPr>
              <w:t>分）</w:t>
            </w:r>
          </w:p>
        </w:tc>
        <w:tc>
          <w:tcPr>
            <w:tcW w:w="566" w:type="dxa"/>
            <w:noWrap w:val="0"/>
            <w:vAlign w:val="center"/>
          </w:tcPr>
          <w:p w14:paraId="7155D9FF">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41" w:type="dxa"/>
            <w:noWrap w:val="0"/>
            <w:vAlign w:val="center"/>
          </w:tcPr>
          <w:p w14:paraId="079FB3BB">
            <w:pPr>
              <w:jc w:val="center"/>
              <w:rPr>
                <w:rFonts w:ascii="宋体" w:hAnsi="宋体" w:cs="宋体"/>
                <w:kern w:val="0"/>
                <w:sz w:val="24"/>
              </w:rPr>
            </w:pPr>
          </w:p>
        </w:tc>
      </w:tr>
      <w:tr w14:paraId="1162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78" w:type="dxa"/>
            <w:vMerge w:val="continue"/>
            <w:noWrap w:val="0"/>
            <w:vAlign w:val="center"/>
          </w:tcPr>
          <w:p w14:paraId="57DCE4AC">
            <w:pPr>
              <w:spacing w:line="360" w:lineRule="exact"/>
              <w:rPr>
                <w:rFonts w:ascii="宋体" w:hAnsi="宋体" w:cs="宋体"/>
                <w:sz w:val="24"/>
              </w:rPr>
            </w:pPr>
          </w:p>
        </w:tc>
        <w:tc>
          <w:tcPr>
            <w:tcW w:w="483" w:type="dxa"/>
            <w:noWrap w:val="0"/>
            <w:vAlign w:val="center"/>
          </w:tcPr>
          <w:p w14:paraId="06A086C8">
            <w:pPr>
              <w:spacing w:line="360" w:lineRule="exact"/>
              <w:jc w:val="center"/>
              <w:rPr>
                <w:rFonts w:ascii="宋体" w:hAnsi="宋体" w:cs="宋体"/>
                <w:sz w:val="24"/>
              </w:rPr>
            </w:pPr>
            <w:r>
              <w:rPr>
                <w:rFonts w:hint="eastAsia" w:ascii="宋体" w:hAnsi="宋体" w:cs="宋体"/>
                <w:sz w:val="24"/>
              </w:rPr>
              <w:t>3</w:t>
            </w:r>
          </w:p>
        </w:tc>
        <w:tc>
          <w:tcPr>
            <w:tcW w:w="8784" w:type="dxa"/>
            <w:noWrap w:val="0"/>
            <w:vAlign w:val="center"/>
          </w:tcPr>
          <w:p w14:paraId="104905A9">
            <w:pPr>
              <w:spacing w:line="360" w:lineRule="exact"/>
              <w:rPr>
                <w:rFonts w:ascii="宋体" w:hAnsi="宋体" w:cs="宋体"/>
                <w:sz w:val="24"/>
              </w:rPr>
            </w:pPr>
            <w:r>
              <w:rPr>
                <w:rFonts w:hint="eastAsia" w:ascii="宋体" w:hAnsi="宋体" w:cs="宋体"/>
                <w:sz w:val="24"/>
              </w:rPr>
              <w:t>按要求配置管理和服务人员，人员调动手续完备（2分）；执行力强，能按时保质保量完成各项物业服务保障工作（</w:t>
            </w:r>
            <w:r>
              <w:rPr>
                <w:rFonts w:hint="eastAsia" w:ascii="宋体" w:hAnsi="宋体" w:cs="宋体"/>
                <w:sz w:val="24"/>
                <w:lang w:val="en-US" w:eastAsia="zh-CN"/>
              </w:rPr>
              <w:t>3</w:t>
            </w:r>
            <w:r>
              <w:rPr>
                <w:rFonts w:hint="eastAsia" w:ascii="宋体" w:hAnsi="宋体" w:cs="宋体"/>
                <w:sz w:val="24"/>
              </w:rPr>
              <w:t>分）。</w:t>
            </w:r>
          </w:p>
        </w:tc>
        <w:tc>
          <w:tcPr>
            <w:tcW w:w="566" w:type="dxa"/>
            <w:noWrap w:val="0"/>
            <w:vAlign w:val="center"/>
          </w:tcPr>
          <w:p w14:paraId="1BEE401B">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41" w:type="dxa"/>
            <w:noWrap w:val="0"/>
            <w:vAlign w:val="center"/>
          </w:tcPr>
          <w:p w14:paraId="7C767574">
            <w:pPr>
              <w:jc w:val="center"/>
              <w:rPr>
                <w:rFonts w:ascii="宋体" w:hAnsi="宋体" w:cs="宋体"/>
                <w:kern w:val="0"/>
                <w:sz w:val="24"/>
              </w:rPr>
            </w:pPr>
          </w:p>
        </w:tc>
      </w:tr>
      <w:tr w14:paraId="529A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78" w:type="dxa"/>
            <w:vMerge w:val="continue"/>
            <w:noWrap w:val="0"/>
            <w:vAlign w:val="center"/>
          </w:tcPr>
          <w:p w14:paraId="7201223D">
            <w:pPr>
              <w:spacing w:line="360" w:lineRule="exact"/>
              <w:rPr>
                <w:rFonts w:ascii="宋体" w:hAnsi="宋体" w:cs="宋体"/>
                <w:sz w:val="24"/>
              </w:rPr>
            </w:pPr>
          </w:p>
        </w:tc>
        <w:tc>
          <w:tcPr>
            <w:tcW w:w="483" w:type="dxa"/>
            <w:noWrap w:val="0"/>
            <w:vAlign w:val="center"/>
          </w:tcPr>
          <w:p w14:paraId="4D960A53">
            <w:pPr>
              <w:spacing w:line="360" w:lineRule="exact"/>
              <w:jc w:val="center"/>
              <w:rPr>
                <w:rFonts w:ascii="宋体" w:hAnsi="宋体" w:cs="宋体"/>
                <w:sz w:val="24"/>
              </w:rPr>
            </w:pPr>
            <w:r>
              <w:rPr>
                <w:rFonts w:hint="eastAsia" w:ascii="宋体" w:hAnsi="宋体" w:cs="宋体"/>
                <w:sz w:val="24"/>
              </w:rPr>
              <w:t>4</w:t>
            </w:r>
          </w:p>
        </w:tc>
        <w:tc>
          <w:tcPr>
            <w:tcW w:w="8784" w:type="dxa"/>
            <w:noWrap w:val="0"/>
            <w:vAlign w:val="center"/>
          </w:tcPr>
          <w:p w14:paraId="45BD6A25">
            <w:pPr>
              <w:spacing w:line="360" w:lineRule="exact"/>
              <w:rPr>
                <w:rFonts w:ascii="宋体" w:hAnsi="宋体" w:cs="宋体"/>
                <w:sz w:val="24"/>
              </w:rPr>
            </w:pPr>
            <w:r>
              <w:rPr>
                <w:rFonts w:hint="eastAsia" w:ascii="宋体" w:hAnsi="宋体" w:cs="宋体"/>
                <w:sz w:val="24"/>
              </w:rPr>
              <w:t>人员出勤率100%，如有迟到、早退情况，每发现一次扣0.5分，扣完为止（</w:t>
            </w:r>
            <w:r>
              <w:rPr>
                <w:rFonts w:hint="eastAsia" w:ascii="宋体" w:hAnsi="宋体" w:cs="宋体"/>
                <w:sz w:val="24"/>
                <w:lang w:val="en-US" w:eastAsia="zh-CN"/>
              </w:rPr>
              <w:t>5</w:t>
            </w:r>
            <w:r>
              <w:rPr>
                <w:rFonts w:hint="eastAsia" w:ascii="宋体" w:hAnsi="宋体" w:cs="宋体"/>
                <w:sz w:val="24"/>
              </w:rPr>
              <w:t>分）。</w:t>
            </w:r>
          </w:p>
        </w:tc>
        <w:tc>
          <w:tcPr>
            <w:tcW w:w="566" w:type="dxa"/>
            <w:noWrap w:val="0"/>
            <w:vAlign w:val="center"/>
          </w:tcPr>
          <w:p w14:paraId="5BE973EC">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41" w:type="dxa"/>
            <w:noWrap w:val="0"/>
            <w:vAlign w:val="center"/>
          </w:tcPr>
          <w:p w14:paraId="644D4391">
            <w:pPr>
              <w:jc w:val="center"/>
              <w:rPr>
                <w:rFonts w:ascii="宋体" w:hAnsi="宋体" w:cs="宋体"/>
                <w:kern w:val="0"/>
                <w:sz w:val="24"/>
              </w:rPr>
            </w:pPr>
          </w:p>
        </w:tc>
      </w:tr>
      <w:tr w14:paraId="250C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578" w:type="dxa"/>
            <w:vMerge w:val="continue"/>
            <w:noWrap w:val="0"/>
            <w:vAlign w:val="center"/>
          </w:tcPr>
          <w:p w14:paraId="78FF30DC">
            <w:pPr>
              <w:spacing w:line="360" w:lineRule="exact"/>
              <w:rPr>
                <w:rFonts w:ascii="宋体" w:hAnsi="宋体" w:cs="宋体"/>
                <w:sz w:val="24"/>
              </w:rPr>
            </w:pPr>
          </w:p>
        </w:tc>
        <w:tc>
          <w:tcPr>
            <w:tcW w:w="483" w:type="dxa"/>
            <w:noWrap w:val="0"/>
            <w:vAlign w:val="center"/>
          </w:tcPr>
          <w:p w14:paraId="43A3C685">
            <w:pPr>
              <w:spacing w:line="360" w:lineRule="exact"/>
              <w:jc w:val="center"/>
              <w:rPr>
                <w:rFonts w:ascii="宋体" w:hAnsi="宋体" w:cs="宋体"/>
                <w:sz w:val="24"/>
              </w:rPr>
            </w:pPr>
            <w:r>
              <w:rPr>
                <w:rFonts w:hint="eastAsia" w:ascii="宋体" w:hAnsi="宋体" w:cs="宋体"/>
                <w:sz w:val="24"/>
              </w:rPr>
              <w:t>5</w:t>
            </w:r>
          </w:p>
        </w:tc>
        <w:tc>
          <w:tcPr>
            <w:tcW w:w="8784" w:type="dxa"/>
            <w:noWrap w:val="0"/>
            <w:vAlign w:val="center"/>
          </w:tcPr>
          <w:p w14:paraId="51DBB781">
            <w:pPr>
              <w:spacing w:line="360" w:lineRule="exact"/>
              <w:rPr>
                <w:rFonts w:ascii="宋体" w:hAnsi="宋体" w:cs="宋体"/>
                <w:sz w:val="24"/>
              </w:rPr>
            </w:pPr>
            <w:r>
              <w:rPr>
                <w:rFonts w:hint="eastAsia" w:ascii="宋体" w:hAnsi="宋体" w:cs="宋体"/>
                <w:sz w:val="24"/>
              </w:rPr>
              <w:t>自觉接受考核，并根据考核结果及时调整改进，教职工和学生满意度高（</w:t>
            </w:r>
            <w:r>
              <w:rPr>
                <w:rFonts w:hint="eastAsia" w:ascii="宋体" w:hAnsi="宋体" w:cs="宋体"/>
                <w:sz w:val="24"/>
                <w:lang w:val="en-US" w:eastAsia="zh-CN"/>
              </w:rPr>
              <w:t>5</w:t>
            </w:r>
            <w:r>
              <w:rPr>
                <w:rFonts w:hint="eastAsia" w:ascii="宋体" w:hAnsi="宋体" w:cs="宋体"/>
                <w:sz w:val="24"/>
              </w:rPr>
              <w:t>分）。</w:t>
            </w:r>
          </w:p>
        </w:tc>
        <w:tc>
          <w:tcPr>
            <w:tcW w:w="566" w:type="dxa"/>
            <w:noWrap w:val="0"/>
            <w:vAlign w:val="center"/>
          </w:tcPr>
          <w:p w14:paraId="14ED93DD">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41" w:type="dxa"/>
            <w:noWrap w:val="0"/>
            <w:vAlign w:val="center"/>
          </w:tcPr>
          <w:p w14:paraId="33A703DA">
            <w:pPr>
              <w:jc w:val="center"/>
              <w:rPr>
                <w:rFonts w:ascii="宋体" w:hAnsi="宋体" w:cs="宋体"/>
                <w:kern w:val="0"/>
                <w:sz w:val="24"/>
              </w:rPr>
            </w:pPr>
          </w:p>
        </w:tc>
      </w:tr>
      <w:tr w14:paraId="60FB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78" w:type="dxa"/>
            <w:vMerge w:val="continue"/>
            <w:noWrap w:val="0"/>
            <w:vAlign w:val="center"/>
          </w:tcPr>
          <w:p w14:paraId="0F9B258D">
            <w:pPr>
              <w:spacing w:line="360" w:lineRule="exact"/>
              <w:rPr>
                <w:rFonts w:ascii="宋体" w:hAnsi="宋体" w:cs="宋体"/>
                <w:sz w:val="24"/>
              </w:rPr>
            </w:pPr>
          </w:p>
        </w:tc>
        <w:tc>
          <w:tcPr>
            <w:tcW w:w="483" w:type="dxa"/>
            <w:noWrap w:val="0"/>
            <w:vAlign w:val="center"/>
          </w:tcPr>
          <w:p w14:paraId="664E84C9">
            <w:pPr>
              <w:spacing w:line="360" w:lineRule="exact"/>
              <w:jc w:val="center"/>
              <w:rPr>
                <w:rFonts w:ascii="宋体" w:hAnsi="宋体" w:cs="宋体"/>
                <w:sz w:val="24"/>
              </w:rPr>
            </w:pPr>
            <w:r>
              <w:rPr>
                <w:rFonts w:hint="eastAsia" w:ascii="宋体" w:hAnsi="宋体" w:cs="宋体"/>
                <w:sz w:val="24"/>
              </w:rPr>
              <w:t>6</w:t>
            </w:r>
          </w:p>
        </w:tc>
        <w:tc>
          <w:tcPr>
            <w:tcW w:w="8784" w:type="dxa"/>
            <w:noWrap w:val="0"/>
            <w:vAlign w:val="center"/>
          </w:tcPr>
          <w:p w14:paraId="61DAE2BC">
            <w:pPr>
              <w:spacing w:line="360" w:lineRule="exact"/>
              <w:rPr>
                <w:rFonts w:ascii="宋体" w:hAnsi="宋体" w:cs="宋体"/>
                <w:sz w:val="24"/>
              </w:rPr>
            </w:pPr>
            <w:r>
              <w:rPr>
                <w:rFonts w:hint="eastAsia" w:ascii="宋体" w:hAnsi="宋体" w:cs="宋体"/>
                <w:sz w:val="24"/>
              </w:rPr>
              <w:t>建立档案管理制度，建立齐全的</w:t>
            </w:r>
            <w:r>
              <w:rPr>
                <w:rFonts w:hint="eastAsia" w:ascii="宋体" w:hAnsi="宋体" w:cs="宋体"/>
                <w:sz w:val="24"/>
                <w:lang w:val="en-US" w:eastAsia="zh-CN"/>
              </w:rPr>
              <w:t>安保</w:t>
            </w:r>
            <w:r>
              <w:rPr>
                <w:rFonts w:hint="eastAsia" w:ascii="宋体" w:hAnsi="宋体" w:cs="宋体"/>
                <w:sz w:val="24"/>
              </w:rPr>
              <w:t>管理档案，保存与保管好</w:t>
            </w:r>
            <w:r>
              <w:rPr>
                <w:rFonts w:hint="eastAsia" w:ascii="宋体" w:hAnsi="宋体" w:cs="宋体"/>
                <w:sz w:val="24"/>
                <w:lang w:val="en-US" w:eastAsia="zh-CN"/>
              </w:rPr>
              <w:t>安保</w:t>
            </w:r>
            <w:r>
              <w:rPr>
                <w:rFonts w:hint="eastAsia" w:ascii="宋体" w:hAnsi="宋体" w:cs="宋体"/>
                <w:sz w:val="24"/>
              </w:rPr>
              <w:t>服务档案资料，房屋与公共配套设施、设备完好率98％以上（</w:t>
            </w:r>
            <w:r>
              <w:rPr>
                <w:rFonts w:hint="eastAsia" w:ascii="宋体" w:hAnsi="宋体" w:cs="宋体"/>
                <w:sz w:val="24"/>
                <w:lang w:val="en-US" w:eastAsia="zh-CN"/>
              </w:rPr>
              <w:t>5</w:t>
            </w:r>
            <w:r>
              <w:rPr>
                <w:rFonts w:hint="eastAsia" w:ascii="宋体" w:hAnsi="宋体" w:cs="宋体"/>
                <w:sz w:val="24"/>
              </w:rPr>
              <w:t>分）。</w:t>
            </w:r>
          </w:p>
        </w:tc>
        <w:tc>
          <w:tcPr>
            <w:tcW w:w="566" w:type="dxa"/>
            <w:noWrap w:val="0"/>
            <w:vAlign w:val="center"/>
          </w:tcPr>
          <w:p w14:paraId="5624FF94">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41" w:type="dxa"/>
            <w:noWrap w:val="0"/>
            <w:vAlign w:val="center"/>
          </w:tcPr>
          <w:p w14:paraId="19B51DF4">
            <w:pPr>
              <w:jc w:val="center"/>
              <w:rPr>
                <w:rFonts w:ascii="宋体" w:hAnsi="宋体" w:cs="宋体"/>
                <w:kern w:val="0"/>
                <w:sz w:val="24"/>
              </w:rPr>
            </w:pPr>
          </w:p>
        </w:tc>
      </w:tr>
      <w:tr w14:paraId="4E19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578" w:type="dxa"/>
            <w:vMerge w:val="restart"/>
            <w:noWrap w:val="0"/>
            <w:vAlign w:val="center"/>
          </w:tcPr>
          <w:p w14:paraId="4C657639">
            <w:pPr>
              <w:spacing w:line="360" w:lineRule="exact"/>
              <w:rPr>
                <w:rFonts w:ascii="宋体" w:hAnsi="宋体" w:cs="宋体"/>
                <w:sz w:val="24"/>
              </w:rPr>
            </w:pPr>
            <w:r>
              <w:rPr>
                <w:rFonts w:hint="eastAsia" w:ascii="宋体" w:hAnsi="宋体" w:cs="宋体"/>
                <w:sz w:val="24"/>
                <w:lang w:val="en-US" w:eastAsia="zh-CN"/>
              </w:rPr>
              <w:t>安保巡逻</w:t>
            </w:r>
            <w:r>
              <w:rPr>
                <w:rFonts w:hint="eastAsia" w:ascii="宋体" w:hAnsi="宋体" w:cs="宋体"/>
                <w:sz w:val="24"/>
              </w:rPr>
              <w:t xml:space="preserve">服务（ </w:t>
            </w:r>
            <w:r>
              <w:rPr>
                <w:rFonts w:hint="eastAsia" w:ascii="宋体" w:hAnsi="宋体" w:cs="宋体"/>
                <w:sz w:val="24"/>
                <w:lang w:val="en-US" w:eastAsia="zh-CN"/>
              </w:rPr>
              <w:t>70</w:t>
            </w:r>
            <w:r>
              <w:rPr>
                <w:rFonts w:hint="eastAsia" w:ascii="宋体" w:hAnsi="宋体" w:cs="宋体"/>
                <w:sz w:val="24"/>
              </w:rPr>
              <w:t xml:space="preserve">分 ） </w:t>
            </w:r>
          </w:p>
        </w:tc>
        <w:tc>
          <w:tcPr>
            <w:tcW w:w="483" w:type="dxa"/>
            <w:noWrap w:val="0"/>
            <w:vAlign w:val="center"/>
          </w:tcPr>
          <w:p w14:paraId="337C1399">
            <w:pPr>
              <w:spacing w:line="360" w:lineRule="exact"/>
              <w:jc w:val="center"/>
              <w:rPr>
                <w:rFonts w:ascii="宋体" w:hAnsi="宋体" w:cs="宋体"/>
                <w:sz w:val="24"/>
              </w:rPr>
            </w:pPr>
            <w:r>
              <w:rPr>
                <w:rFonts w:hint="eastAsia" w:ascii="宋体" w:hAnsi="宋体" w:cs="宋体"/>
                <w:sz w:val="24"/>
              </w:rPr>
              <w:t>1</w:t>
            </w:r>
          </w:p>
        </w:tc>
        <w:tc>
          <w:tcPr>
            <w:tcW w:w="8784" w:type="dxa"/>
            <w:noWrap w:val="0"/>
            <w:vAlign w:val="center"/>
          </w:tcPr>
          <w:p w14:paraId="6504B521">
            <w:pPr>
              <w:spacing w:line="360" w:lineRule="exact"/>
              <w:rPr>
                <w:rFonts w:hint="eastAsia" w:ascii="宋体" w:hAnsi="宋体" w:cs="宋体"/>
                <w:sz w:val="24"/>
              </w:rPr>
            </w:pPr>
            <w:r>
              <w:rPr>
                <w:rFonts w:hint="eastAsia" w:ascii="宋体" w:hAnsi="宋体" w:cs="宋体"/>
                <w:sz w:val="24"/>
              </w:rPr>
              <w:t>1.1按规定着工装上班,工装应干净、无异味;</w:t>
            </w:r>
          </w:p>
          <w:p w14:paraId="34DD5C41">
            <w:pPr>
              <w:spacing w:line="360" w:lineRule="exact"/>
              <w:rPr>
                <w:rFonts w:hint="eastAsia" w:ascii="宋体" w:hAnsi="宋体" w:cs="宋体"/>
                <w:sz w:val="24"/>
              </w:rPr>
            </w:pPr>
            <w:r>
              <w:rPr>
                <w:rFonts w:hint="eastAsia" w:ascii="宋体" w:hAnsi="宋体" w:cs="宋体"/>
                <w:sz w:val="24"/>
              </w:rPr>
              <w:t>1.2讲究个人卫生,仪表整洁,不蓬头垢面,无工作场所内吸烟等不雅现象;</w:t>
            </w:r>
          </w:p>
          <w:p w14:paraId="07AD66AF">
            <w:pPr>
              <w:spacing w:line="360" w:lineRule="exact"/>
              <w:rPr>
                <w:rFonts w:hint="eastAsia" w:ascii="宋体" w:hAnsi="宋体" w:cs="宋体"/>
                <w:sz w:val="24"/>
              </w:rPr>
            </w:pPr>
            <w:r>
              <w:rPr>
                <w:rFonts w:hint="eastAsia" w:ascii="宋体" w:hAnsi="宋体" w:cs="宋体"/>
                <w:sz w:val="24"/>
              </w:rPr>
              <w:t>1.3按规定佩带工作证于正确位置;</w:t>
            </w:r>
          </w:p>
          <w:p w14:paraId="30CAA5A1">
            <w:pPr>
              <w:spacing w:line="360" w:lineRule="exac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举止文明大方;手势规范、准确、有力;不袖手或将手插入口袋,不勾肩搭背;</w:t>
            </w:r>
          </w:p>
          <w:p w14:paraId="4BBFC38A">
            <w:pPr>
              <w:spacing w:line="360" w:lineRule="exact"/>
              <w:rPr>
                <w:rFonts w:ascii="宋体" w:hAnsi="宋体" w:cs="宋体"/>
                <w:sz w:val="24"/>
              </w:rPr>
            </w:pPr>
            <w:r>
              <w:rPr>
                <w:rFonts w:hint="eastAsia" w:ascii="宋体" w:hAnsi="宋体" w:cs="宋体"/>
                <w:sz w:val="24"/>
              </w:rPr>
              <w:t xml:space="preserve">每发现一起扣0.5分，扣完为止。 </w:t>
            </w:r>
          </w:p>
        </w:tc>
        <w:tc>
          <w:tcPr>
            <w:tcW w:w="566" w:type="dxa"/>
            <w:noWrap w:val="0"/>
            <w:vAlign w:val="center"/>
          </w:tcPr>
          <w:p w14:paraId="77A18821">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1941" w:type="dxa"/>
            <w:noWrap w:val="0"/>
            <w:vAlign w:val="center"/>
          </w:tcPr>
          <w:p w14:paraId="6E233570">
            <w:pPr>
              <w:jc w:val="center"/>
              <w:rPr>
                <w:rFonts w:ascii="宋体" w:hAnsi="宋体" w:cs="宋体"/>
                <w:kern w:val="0"/>
                <w:sz w:val="24"/>
              </w:rPr>
            </w:pPr>
          </w:p>
        </w:tc>
      </w:tr>
      <w:tr w14:paraId="63D8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578" w:type="dxa"/>
            <w:vMerge w:val="continue"/>
            <w:noWrap w:val="0"/>
            <w:vAlign w:val="center"/>
          </w:tcPr>
          <w:p w14:paraId="787878A2">
            <w:pPr>
              <w:spacing w:line="360" w:lineRule="exact"/>
              <w:rPr>
                <w:rFonts w:ascii="宋体" w:hAnsi="宋体" w:cs="宋体"/>
                <w:sz w:val="24"/>
              </w:rPr>
            </w:pPr>
          </w:p>
        </w:tc>
        <w:tc>
          <w:tcPr>
            <w:tcW w:w="483" w:type="dxa"/>
            <w:noWrap w:val="0"/>
            <w:vAlign w:val="center"/>
          </w:tcPr>
          <w:p w14:paraId="1B97B69D">
            <w:pPr>
              <w:spacing w:line="360" w:lineRule="exact"/>
              <w:jc w:val="center"/>
              <w:rPr>
                <w:rFonts w:ascii="宋体" w:hAnsi="宋体" w:cs="宋体"/>
                <w:sz w:val="24"/>
              </w:rPr>
            </w:pPr>
            <w:r>
              <w:rPr>
                <w:rFonts w:hint="eastAsia" w:ascii="宋体" w:hAnsi="宋体" w:cs="宋体"/>
                <w:sz w:val="24"/>
              </w:rPr>
              <w:t>2</w:t>
            </w:r>
          </w:p>
        </w:tc>
        <w:tc>
          <w:tcPr>
            <w:tcW w:w="8784" w:type="dxa"/>
            <w:noWrap w:val="0"/>
            <w:vAlign w:val="center"/>
          </w:tcPr>
          <w:p w14:paraId="4E7690D6">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.1无旷工、迟到、早退等违纪现象;</w:t>
            </w:r>
            <w:r>
              <w:rPr>
                <w:rFonts w:hint="eastAsia" w:ascii="宋体" w:hAnsi="宋体" w:cs="宋体"/>
                <w:sz w:val="24"/>
              </w:rPr>
              <w:tab/>
            </w:r>
          </w:p>
          <w:p w14:paraId="0D7D5D86">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.2上班时不私自离岗、不聚众闲聊、不做与本职工作无关的事情;</w:t>
            </w:r>
            <w:r>
              <w:rPr>
                <w:rFonts w:hint="eastAsia" w:ascii="宋体" w:hAnsi="宋体" w:cs="宋体"/>
                <w:sz w:val="24"/>
              </w:rPr>
              <w:tab/>
            </w:r>
          </w:p>
          <w:p w14:paraId="3D8B8F8B">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.3诚实公正谦洁、遵守公司各项规章制度,服从领导,听从指挥,对领导工作指示及安排无不执行或蓄意违抗现象;</w:t>
            </w:r>
            <w:r>
              <w:rPr>
                <w:rFonts w:hint="eastAsia" w:ascii="宋体" w:hAnsi="宋体" w:cs="宋体"/>
                <w:sz w:val="24"/>
              </w:rPr>
              <w:tab/>
            </w:r>
          </w:p>
          <w:p w14:paraId="0E0F3C23">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.4严禁酗酒后上岗;</w:t>
            </w:r>
            <w:r>
              <w:rPr>
                <w:rFonts w:hint="eastAsia" w:ascii="宋体" w:hAnsi="宋体" w:cs="宋体"/>
                <w:sz w:val="24"/>
              </w:rPr>
              <w:tab/>
            </w:r>
            <w:r>
              <w:rPr>
                <w:rFonts w:hint="eastAsia" w:ascii="宋体" w:hAnsi="宋体" w:cs="宋体"/>
                <w:sz w:val="24"/>
              </w:rPr>
              <w:tab/>
            </w:r>
          </w:p>
          <w:p w14:paraId="64D43F9D">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诚实公正谦洁、团结同事、不拉帮结派、不聚众赌博、不酗酒闹事、不打架斗殴、不散布谣言;</w:t>
            </w:r>
            <w:r>
              <w:rPr>
                <w:rFonts w:hint="eastAsia" w:ascii="宋体" w:hAnsi="宋体" w:cs="宋体"/>
                <w:sz w:val="24"/>
              </w:rPr>
              <w:tab/>
            </w:r>
          </w:p>
          <w:p w14:paraId="31F0E2DC">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不许私配公司、他人钥匙,保守工资、福利及其它必须保守的公司机密资料;</w:t>
            </w:r>
          </w:p>
          <w:p w14:paraId="64DB87E0">
            <w:pPr>
              <w:spacing w:line="360" w:lineRule="exact"/>
              <w:rPr>
                <w:rFonts w:ascii="宋体" w:hAnsi="宋体" w:cs="宋体"/>
                <w:sz w:val="24"/>
              </w:rPr>
            </w:pPr>
            <w:r>
              <w:rPr>
                <w:rFonts w:hint="eastAsia" w:ascii="宋体" w:hAnsi="宋体" w:cs="宋体"/>
                <w:sz w:val="24"/>
              </w:rPr>
              <w:t xml:space="preserve">每发现一起扣0.5分，扣完为止。 </w:t>
            </w:r>
          </w:p>
        </w:tc>
        <w:tc>
          <w:tcPr>
            <w:tcW w:w="566" w:type="dxa"/>
            <w:noWrap w:val="0"/>
            <w:vAlign w:val="center"/>
          </w:tcPr>
          <w:p w14:paraId="75D41DAF">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1941" w:type="dxa"/>
            <w:noWrap w:val="0"/>
            <w:vAlign w:val="center"/>
          </w:tcPr>
          <w:p w14:paraId="181A14EE">
            <w:pPr>
              <w:jc w:val="center"/>
              <w:rPr>
                <w:rFonts w:ascii="宋体" w:hAnsi="宋体" w:cs="宋体"/>
                <w:kern w:val="0"/>
                <w:sz w:val="24"/>
              </w:rPr>
            </w:pPr>
          </w:p>
        </w:tc>
      </w:tr>
      <w:tr w14:paraId="611E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78" w:type="dxa"/>
            <w:vMerge w:val="continue"/>
            <w:noWrap w:val="0"/>
            <w:vAlign w:val="center"/>
          </w:tcPr>
          <w:p w14:paraId="77C62667">
            <w:pPr>
              <w:spacing w:line="360" w:lineRule="exact"/>
              <w:rPr>
                <w:rFonts w:ascii="宋体" w:hAnsi="宋体" w:cs="宋体"/>
                <w:sz w:val="24"/>
              </w:rPr>
            </w:pPr>
          </w:p>
        </w:tc>
        <w:tc>
          <w:tcPr>
            <w:tcW w:w="483" w:type="dxa"/>
            <w:noWrap w:val="0"/>
            <w:vAlign w:val="center"/>
          </w:tcPr>
          <w:p w14:paraId="430DBC9F">
            <w:pPr>
              <w:spacing w:line="360" w:lineRule="exact"/>
              <w:jc w:val="center"/>
              <w:rPr>
                <w:rFonts w:ascii="宋体" w:hAnsi="宋体" w:cs="宋体"/>
                <w:sz w:val="24"/>
              </w:rPr>
            </w:pPr>
            <w:r>
              <w:rPr>
                <w:rFonts w:hint="eastAsia" w:ascii="宋体" w:hAnsi="宋体" w:cs="宋体"/>
                <w:sz w:val="24"/>
              </w:rPr>
              <w:t>3</w:t>
            </w:r>
          </w:p>
        </w:tc>
        <w:tc>
          <w:tcPr>
            <w:tcW w:w="8784" w:type="dxa"/>
            <w:noWrap w:val="0"/>
            <w:vAlign w:val="center"/>
          </w:tcPr>
          <w:p w14:paraId="1D5F01D3">
            <w:pPr>
              <w:spacing w:line="360" w:lineRule="exac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.1精神饱满、热情,按规定使用礼貌用语,主动与业主或同事打招呼,工作过程中使用规范礼貌用语,微笑服务,热情待客;</w:t>
            </w:r>
            <w:r>
              <w:rPr>
                <w:rFonts w:hint="eastAsia" w:ascii="宋体" w:hAnsi="宋体" w:cs="宋体"/>
                <w:sz w:val="24"/>
              </w:rPr>
              <w:tab/>
            </w:r>
          </w:p>
          <w:p w14:paraId="7187AF1A">
            <w:pPr>
              <w:spacing w:line="360" w:lineRule="exact"/>
              <w:rPr>
                <w:rFonts w:ascii="宋体" w:hAnsi="宋体" w:cs="宋体"/>
                <w:sz w:val="24"/>
              </w:rPr>
            </w:pPr>
            <w:r>
              <w:rPr>
                <w:rFonts w:hint="eastAsia" w:ascii="宋体" w:hAnsi="宋体" w:cs="宋体"/>
                <w:sz w:val="24"/>
                <w:lang w:val="en-US" w:eastAsia="zh-CN"/>
              </w:rPr>
              <w:t>3</w:t>
            </w:r>
            <w:r>
              <w:rPr>
                <w:rFonts w:hint="eastAsia" w:ascii="宋体" w:hAnsi="宋体" w:cs="宋体"/>
                <w:sz w:val="24"/>
              </w:rPr>
              <w:t>.2服务意识良好,能够积极接受业主或同事的意见,不与</w:t>
            </w:r>
            <w:r>
              <w:rPr>
                <w:rFonts w:hint="eastAsia" w:ascii="宋体" w:hAnsi="宋体" w:cs="宋体"/>
                <w:sz w:val="24"/>
                <w:lang w:val="en-US" w:eastAsia="zh-CN"/>
              </w:rPr>
              <w:t>学生家长</w:t>
            </w:r>
            <w:r>
              <w:rPr>
                <w:rFonts w:hint="eastAsia" w:ascii="宋体" w:hAnsi="宋体" w:cs="宋体"/>
                <w:sz w:val="24"/>
              </w:rPr>
              <w:t>或</w:t>
            </w:r>
            <w:r>
              <w:rPr>
                <w:rFonts w:hint="eastAsia" w:ascii="宋体" w:hAnsi="宋体" w:cs="宋体"/>
                <w:sz w:val="24"/>
                <w:lang w:val="en-US" w:eastAsia="zh-CN"/>
              </w:rPr>
              <w:t>老师</w:t>
            </w:r>
            <w:r>
              <w:rPr>
                <w:rFonts w:hint="eastAsia" w:ascii="宋体" w:hAnsi="宋体" w:cs="宋体"/>
                <w:sz w:val="24"/>
              </w:rPr>
              <w:t>发生争吵或有失敬、失礼的行为;</w:t>
            </w:r>
            <w:r>
              <w:rPr>
                <w:rFonts w:hint="eastAsia" w:ascii="宋体" w:hAnsi="宋体" w:cs="宋体"/>
                <w:sz w:val="24"/>
              </w:rPr>
              <w:tab/>
            </w:r>
            <w:r>
              <w:rPr>
                <w:rFonts w:hint="eastAsia" w:ascii="宋体" w:hAnsi="宋体" w:cs="宋体"/>
                <w:sz w:val="24"/>
              </w:rPr>
              <w:t xml:space="preserve"> </w:t>
            </w:r>
          </w:p>
          <w:p w14:paraId="62EB81FB">
            <w:pPr>
              <w:pStyle w:val="22"/>
              <w:ind w:left="0" w:leftChars="0" w:firstLine="0" w:firstLineChars="0"/>
              <w:rPr>
                <w:rFonts w:ascii="宋体" w:hAnsi="宋体" w:cs="宋体"/>
                <w:sz w:val="24"/>
              </w:rPr>
            </w:pPr>
            <w:r>
              <w:rPr>
                <w:rFonts w:hint="eastAsia" w:ascii="宋体" w:hAnsi="宋体" w:cs="宋体"/>
                <w:sz w:val="24"/>
              </w:rPr>
              <w:t>每发现一起扣</w:t>
            </w:r>
            <w:r>
              <w:rPr>
                <w:rFonts w:hint="eastAsia" w:hAnsi="宋体" w:cs="宋体"/>
                <w:sz w:val="24"/>
              </w:rPr>
              <w:t>0.2</w:t>
            </w:r>
            <w:r>
              <w:rPr>
                <w:rFonts w:hint="eastAsia" w:ascii="宋体" w:hAnsi="宋体" w:cs="宋体"/>
                <w:sz w:val="24"/>
              </w:rPr>
              <w:t>分，扣完为止。</w:t>
            </w:r>
          </w:p>
        </w:tc>
        <w:tc>
          <w:tcPr>
            <w:tcW w:w="566" w:type="dxa"/>
            <w:noWrap w:val="0"/>
            <w:vAlign w:val="center"/>
          </w:tcPr>
          <w:p w14:paraId="341FBAA1">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w:t>
            </w:r>
          </w:p>
        </w:tc>
        <w:tc>
          <w:tcPr>
            <w:tcW w:w="1941" w:type="dxa"/>
            <w:noWrap w:val="0"/>
            <w:vAlign w:val="center"/>
          </w:tcPr>
          <w:p w14:paraId="3C9AC662">
            <w:pPr>
              <w:jc w:val="center"/>
              <w:rPr>
                <w:rFonts w:ascii="宋体" w:hAnsi="宋体" w:cs="宋体"/>
                <w:kern w:val="0"/>
                <w:sz w:val="24"/>
              </w:rPr>
            </w:pPr>
          </w:p>
        </w:tc>
      </w:tr>
      <w:tr w14:paraId="3BBE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578" w:type="dxa"/>
            <w:vMerge w:val="continue"/>
            <w:noWrap w:val="0"/>
            <w:vAlign w:val="center"/>
          </w:tcPr>
          <w:p w14:paraId="71382ABE">
            <w:pPr>
              <w:spacing w:line="360" w:lineRule="exact"/>
              <w:rPr>
                <w:rFonts w:ascii="宋体" w:hAnsi="宋体" w:cs="宋体"/>
                <w:sz w:val="24"/>
              </w:rPr>
            </w:pPr>
          </w:p>
        </w:tc>
        <w:tc>
          <w:tcPr>
            <w:tcW w:w="483" w:type="dxa"/>
            <w:noWrap w:val="0"/>
            <w:vAlign w:val="center"/>
          </w:tcPr>
          <w:p w14:paraId="66A96818">
            <w:pPr>
              <w:spacing w:line="360" w:lineRule="exact"/>
              <w:jc w:val="center"/>
              <w:rPr>
                <w:rFonts w:ascii="宋体" w:hAnsi="宋体" w:cs="宋体"/>
                <w:sz w:val="24"/>
              </w:rPr>
            </w:pPr>
            <w:r>
              <w:rPr>
                <w:rFonts w:hint="eastAsia" w:ascii="宋体" w:hAnsi="宋体" w:cs="宋体"/>
                <w:sz w:val="24"/>
              </w:rPr>
              <w:t>4</w:t>
            </w:r>
          </w:p>
        </w:tc>
        <w:tc>
          <w:tcPr>
            <w:tcW w:w="8784" w:type="dxa"/>
            <w:noWrap w:val="0"/>
            <w:vAlign w:val="center"/>
          </w:tcPr>
          <w:p w14:paraId="4E5901F7">
            <w:pPr>
              <w:spacing w:line="360" w:lineRule="exact"/>
              <w:rPr>
                <w:rFonts w:hint="eastAsia" w:ascii="宋体" w:hAnsi="宋体" w:cs="宋体"/>
                <w:sz w:val="24"/>
              </w:rPr>
            </w:pPr>
            <w:r>
              <w:rPr>
                <w:rFonts w:hint="eastAsia" w:ascii="宋体" w:hAnsi="宋体" w:cs="宋体"/>
                <w:sz w:val="24"/>
              </w:rPr>
              <w:t>4.1当值时,发生案件未及时处理报告的;</w:t>
            </w:r>
          </w:p>
          <w:p w14:paraId="7883FF2C">
            <w:pPr>
              <w:spacing w:line="360" w:lineRule="exact"/>
              <w:rPr>
                <w:rFonts w:hint="eastAsia" w:ascii="宋体" w:hAnsi="宋体" w:cs="宋体"/>
                <w:sz w:val="24"/>
              </w:rPr>
            </w:pPr>
            <w:r>
              <w:rPr>
                <w:rFonts w:hint="eastAsia" w:ascii="宋体" w:hAnsi="宋体" w:cs="宋体"/>
                <w:sz w:val="24"/>
              </w:rPr>
              <w:t>4.2值班时干私事或其它娱乐活动的;</w:t>
            </w:r>
          </w:p>
          <w:p w14:paraId="2D587D5A">
            <w:pPr>
              <w:spacing w:line="360" w:lineRule="exact"/>
              <w:rPr>
                <w:rFonts w:hint="eastAsia" w:ascii="宋体" w:hAnsi="宋体" w:cs="宋体"/>
                <w:sz w:val="24"/>
              </w:rPr>
            </w:pPr>
            <w:r>
              <w:rPr>
                <w:rFonts w:hint="eastAsia" w:ascii="宋体" w:hAnsi="宋体" w:cs="宋体"/>
                <w:sz w:val="24"/>
              </w:rPr>
              <w:t>4.3不按规定时间巡查或不作记录和记录不实、书写不规范、有涂改的;</w:t>
            </w:r>
          </w:p>
          <w:p w14:paraId="6A48FD18">
            <w:pPr>
              <w:spacing w:line="360" w:lineRule="exact"/>
              <w:rPr>
                <w:rFonts w:hint="eastAsia" w:ascii="宋体" w:hAnsi="宋体" w:cs="宋体"/>
                <w:sz w:val="24"/>
              </w:rPr>
            </w:pPr>
            <w:r>
              <w:rPr>
                <w:rFonts w:hint="eastAsia" w:ascii="宋体" w:hAnsi="宋体" w:cs="宋体"/>
                <w:sz w:val="24"/>
              </w:rPr>
              <w:t>4.4损坏或丢失警戒装备(除照价赔偿外另作扣分处理);</w:t>
            </w:r>
          </w:p>
          <w:p w14:paraId="2CC765C9">
            <w:pPr>
              <w:spacing w:line="360" w:lineRule="exact"/>
              <w:rPr>
                <w:rFonts w:hint="eastAsia" w:ascii="宋体" w:hAnsi="宋体" w:cs="宋体"/>
                <w:sz w:val="24"/>
              </w:rPr>
            </w:pPr>
            <w:r>
              <w:rPr>
                <w:rFonts w:hint="eastAsia" w:ascii="宋体" w:hAnsi="宋体" w:cs="宋体"/>
                <w:sz w:val="24"/>
              </w:rPr>
              <w:t>4.5脱岗、离岗而造成公司或业主、顾客的人身财物损失的;除赔偿外作扣分或违纪辞退处理;</w:t>
            </w:r>
          </w:p>
          <w:p w14:paraId="5F1297E6">
            <w:pPr>
              <w:spacing w:line="360" w:lineRule="exact"/>
              <w:rPr>
                <w:rFonts w:hint="eastAsia" w:ascii="宋体" w:hAnsi="宋体" w:cs="宋体"/>
                <w:sz w:val="24"/>
              </w:rPr>
            </w:pPr>
            <w:r>
              <w:rPr>
                <w:rFonts w:hint="eastAsia" w:ascii="宋体" w:hAnsi="宋体" w:cs="宋体"/>
                <w:sz w:val="24"/>
              </w:rPr>
              <w:t>4.6执勤中私自扣留业主和顾客的物品或证件不归还或不上缴；擅自处理或挪用的;视情节扣分或作违纪辞退处理;</w:t>
            </w:r>
          </w:p>
          <w:p w14:paraId="00D07D4E">
            <w:pPr>
              <w:spacing w:line="360" w:lineRule="exact"/>
              <w:rPr>
                <w:rFonts w:hint="eastAsia" w:ascii="宋体" w:hAnsi="宋体" w:cs="宋体"/>
                <w:sz w:val="24"/>
              </w:rPr>
            </w:pPr>
            <w:r>
              <w:rPr>
                <w:rFonts w:hint="eastAsia" w:ascii="宋体" w:hAnsi="宋体" w:cs="宋体"/>
                <w:sz w:val="24"/>
              </w:rPr>
              <w:t>4.7利用执勤工作之便向他人实施勒索或受贿者作违纪辞退处理并送公安机关处理;</w:t>
            </w:r>
          </w:p>
          <w:p w14:paraId="7DC3BACA">
            <w:pPr>
              <w:spacing w:line="360" w:lineRule="exact"/>
              <w:rPr>
                <w:rFonts w:hint="eastAsia" w:ascii="宋体" w:hAnsi="宋体" w:cs="宋体"/>
                <w:sz w:val="24"/>
              </w:rPr>
            </w:pPr>
            <w:r>
              <w:rPr>
                <w:rFonts w:hint="eastAsia" w:ascii="宋体" w:hAnsi="宋体" w:cs="宋体"/>
                <w:sz w:val="24"/>
              </w:rPr>
              <w:t>4.8当值时睡觉、看书、听收音机、闲聊、吸烟、吃东西、喝酒或酒后上班、将手插入口袋的;</w:t>
            </w:r>
          </w:p>
          <w:p w14:paraId="6697582E">
            <w:pPr>
              <w:spacing w:line="360" w:lineRule="exact"/>
              <w:rPr>
                <w:rFonts w:hint="eastAsia" w:ascii="宋体" w:hAnsi="宋体" w:cs="宋体"/>
                <w:sz w:val="24"/>
              </w:rPr>
            </w:pPr>
            <w:r>
              <w:rPr>
                <w:rFonts w:hint="eastAsia" w:ascii="宋体" w:hAnsi="宋体" w:cs="宋体"/>
                <w:sz w:val="24"/>
              </w:rPr>
              <w:t>4.9未履行交接班手续离开岗位的;</w:t>
            </w:r>
          </w:p>
          <w:p w14:paraId="56815EEB">
            <w:pPr>
              <w:spacing w:line="360" w:lineRule="exact"/>
              <w:rPr>
                <w:rFonts w:hint="eastAsia" w:ascii="宋体" w:hAnsi="宋体" w:cs="宋体"/>
                <w:sz w:val="24"/>
              </w:rPr>
            </w:pPr>
            <w:r>
              <w:rPr>
                <w:rFonts w:hint="eastAsia" w:ascii="宋体" w:hAnsi="宋体" w:cs="宋体"/>
                <w:sz w:val="24"/>
              </w:rPr>
              <w:t>4.10上岗时将帽子拿在手中玩耍的；姿态不端正、行为不规范的;</w:t>
            </w:r>
          </w:p>
          <w:p w14:paraId="73347244">
            <w:pPr>
              <w:spacing w:line="360" w:lineRule="exact"/>
              <w:rPr>
                <w:rFonts w:hint="eastAsia" w:ascii="宋体" w:hAnsi="宋体" w:cs="宋体"/>
                <w:sz w:val="24"/>
              </w:rPr>
            </w:pPr>
            <w:r>
              <w:rPr>
                <w:rFonts w:hint="eastAsia" w:ascii="宋体" w:hAnsi="宋体" w:cs="宋体"/>
                <w:sz w:val="24"/>
              </w:rPr>
              <w:t>4.11岗位及岗楼内的卫生脏、乱、差;</w:t>
            </w:r>
          </w:p>
          <w:p w14:paraId="64E36D14">
            <w:pPr>
              <w:spacing w:line="360" w:lineRule="exact"/>
              <w:rPr>
                <w:rFonts w:hint="eastAsia" w:ascii="宋体" w:hAnsi="宋体" w:cs="宋体"/>
                <w:sz w:val="24"/>
              </w:rPr>
            </w:pPr>
            <w:r>
              <w:rPr>
                <w:rFonts w:hint="eastAsia" w:ascii="宋体" w:hAnsi="宋体" w:cs="宋体"/>
                <w:sz w:val="24"/>
              </w:rPr>
              <w:t>4.12巡查时发现问题不及时报告;</w:t>
            </w:r>
          </w:p>
          <w:p w14:paraId="429273DD">
            <w:pPr>
              <w:spacing w:line="360" w:lineRule="exact"/>
              <w:rPr>
                <w:rFonts w:ascii="宋体" w:hAnsi="宋体" w:cs="宋体"/>
                <w:sz w:val="24"/>
              </w:rPr>
            </w:pPr>
            <w:r>
              <w:rPr>
                <w:rFonts w:hint="eastAsia" w:ascii="宋体" w:hAnsi="宋体" w:cs="宋体"/>
                <w:sz w:val="24"/>
              </w:rPr>
              <w:t>4.13未严格执行来访问询登记制度;</w:t>
            </w:r>
          </w:p>
        </w:tc>
        <w:tc>
          <w:tcPr>
            <w:tcW w:w="566" w:type="dxa"/>
            <w:noWrap w:val="0"/>
            <w:vAlign w:val="center"/>
          </w:tcPr>
          <w:p w14:paraId="3CAA9951">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w:t>
            </w:r>
          </w:p>
        </w:tc>
        <w:tc>
          <w:tcPr>
            <w:tcW w:w="1941" w:type="dxa"/>
            <w:noWrap w:val="0"/>
            <w:vAlign w:val="center"/>
          </w:tcPr>
          <w:p w14:paraId="3068C2D6">
            <w:pPr>
              <w:jc w:val="center"/>
              <w:rPr>
                <w:rFonts w:ascii="宋体" w:hAnsi="宋体" w:cs="宋体"/>
                <w:kern w:val="0"/>
                <w:sz w:val="24"/>
              </w:rPr>
            </w:pPr>
          </w:p>
        </w:tc>
      </w:tr>
      <w:tr w14:paraId="113C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1578" w:type="dxa"/>
            <w:vMerge w:val="continue"/>
            <w:noWrap w:val="0"/>
            <w:vAlign w:val="center"/>
          </w:tcPr>
          <w:p w14:paraId="2B9893EB">
            <w:pPr>
              <w:spacing w:line="360" w:lineRule="exact"/>
              <w:rPr>
                <w:rFonts w:ascii="宋体" w:hAnsi="宋体" w:cs="宋体"/>
                <w:sz w:val="24"/>
              </w:rPr>
            </w:pPr>
          </w:p>
        </w:tc>
        <w:tc>
          <w:tcPr>
            <w:tcW w:w="483" w:type="dxa"/>
            <w:noWrap w:val="0"/>
            <w:vAlign w:val="center"/>
          </w:tcPr>
          <w:p w14:paraId="13D27047">
            <w:pPr>
              <w:spacing w:line="360" w:lineRule="exact"/>
              <w:jc w:val="center"/>
              <w:rPr>
                <w:rFonts w:ascii="宋体" w:hAnsi="宋体" w:cs="宋体"/>
                <w:sz w:val="24"/>
              </w:rPr>
            </w:pPr>
            <w:r>
              <w:rPr>
                <w:rFonts w:hint="eastAsia" w:ascii="宋体" w:hAnsi="宋体" w:cs="宋体"/>
                <w:sz w:val="24"/>
              </w:rPr>
              <w:t>5</w:t>
            </w:r>
          </w:p>
        </w:tc>
        <w:tc>
          <w:tcPr>
            <w:tcW w:w="8784" w:type="dxa"/>
            <w:noWrap w:val="0"/>
            <w:vAlign w:val="center"/>
          </w:tcPr>
          <w:p w14:paraId="2BDE7265">
            <w:pPr>
              <w:spacing w:line="360" w:lineRule="exac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.1车辆出入</w:t>
            </w:r>
            <w:r>
              <w:rPr>
                <w:rFonts w:hint="eastAsia" w:ascii="宋体" w:hAnsi="宋体" w:cs="宋体"/>
                <w:sz w:val="24"/>
                <w:lang w:val="en-US" w:eastAsia="zh-CN"/>
              </w:rPr>
              <w:t>学校</w:t>
            </w:r>
            <w:r>
              <w:rPr>
                <w:rFonts w:hint="eastAsia" w:ascii="宋体" w:hAnsi="宋体" w:cs="宋体"/>
                <w:sz w:val="24"/>
              </w:rPr>
              <w:t>没做好记录或车上装载的物品没检查记录的；</w:t>
            </w:r>
          </w:p>
          <w:p w14:paraId="73319C92">
            <w:pPr>
              <w:spacing w:line="360" w:lineRule="exac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不按规定指挥车辆出入或停放的；利用职能之便,故意刁难车主的;</w:t>
            </w:r>
          </w:p>
          <w:p w14:paraId="0845B0EB">
            <w:pPr>
              <w:spacing w:line="360" w:lineRule="exac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对停放</w:t>
            </w:r>
            <w:r>
              <w:rPr>
                <w:rFonts w:hint="eastAsia" w:ascii="宋体" w:hAnsi="宋体" w:cs="宋体"/>
                <w:sz w:val="24"/>
                <w:lang w:val="en-US" w:eastAsia="zh-CN"/>
              </w:rPr>
              <w:t>学校</w:t>
            </w:r>
            <w:r>
              <w:rPr>
                <w:rFonts w:hint="eastAsia" w:ascii="宋体" w:hAnsi="宋体" w:cs="宋体"/>
                <w:sz w:val="24"/>
              </w:rPr>
              <w:t>的车辆完好情况未做好记录或未提醒车主拿走车内物品造成损失的;</w:t>
            </w:r>
          </w:p>
          <w:p w14:paraId="6C9CAD8F">
            <w:pPr>
              <w:spacing w:line="360" w:lineRule="exac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不制止车主在</w:t>
            </w:r>
            <w:r>
              <w:rPr>
                <w:rFonts w:hint="eastAsia" w:ascii="宋体" w:hAnsi="宋体" w:cs="宋体"/>
                <w:sz w:val="24"/>
                <w:lang w:val="en-US" w:eastAsia="zh-CN"/>
              </w:rPr>
              <w:t>学校</w:t>
            </w:r>
            <w:r>
              <w:rPr>
                <w:rFonts w:hint="eastAsia" w:ascii="宋体" w:hAnsi="宋体" w:cs="宋体"/>
                <w:sz w:val="24"/>
              </w:rPr>
              <w:t>内鸣笛、修车、试车或在车内睡觉的;</w:t>
            </w:r>
          </w:p>
          <w:p w14:paraId="159CFCED">
            <w:pPr>
              <w:spacing w:line="360" w:lineRule="exact"/>
              <w:rPr>
                <w:rFonts w:hint="eastAsia" w:ascii="宋体" w:hAnsi="宋体" w:cs="宋体"/>
                <w:sz w:val="24"/>
              </w:rPr>
            </w:pPr>
            <w:r>
              <w:rPr>
                <w:rFonts w:hint="eastAsia" w:ascii="宋体" w:hAnsi="宋体" w:cs="宋体"/>
                <w:sz w:val="24"/>
                <w:lang w:val="en-US" w:eastAsia="zh-CN"/>
              </w:rPr>
              <w:t>5.5</w:t>
            </w:r>
            <w:r>
              <w:rPr>
                <w:rFonts w:hint="eastAsia" w:ascii="宋体" w:hAnsi="宋体" w:cs="宋体"/>
                <w:sz w:val="24"/>
              </w:rPr>
              <w:t>对停车场内的消防设施设备不按时巡查及记录的；</w:t>
            </w:r>
          </w:p>
          <w:p w14:paraId="387C7404">
            <w:pPr>
              <w:spacing w:line="360" w:lineRule="exact"/>
              <w:rPr>
                <w:rFonts w:hint="eastAsia" w:ascii="宋体" w:hAnsi="宋体" w:cs="宋体"/>
                <w:sz w:val="24"/>
              </w:rPr>
            </w:pPr>
            <w:r>
              <w:rPr>
                <w:rFonts w:hint="eastAsia" w:ascii="宋体" w:hAnsi="宋体" w:cs="宋体"/>
                <w:sz w:val="24"/>
                <w:lang w:val="en-US" w:eastAsia="zh-CN"/>
              </w:rPr>
              <w:t>5.6</w:t>
            </w:r>
            <w:r>
              <w:rPr>
                <w:rFonts w:hint="eastAsia" w:ascii="宋体" w:hAnsi="宋体" w:cs="宋体"/>
                <w:sz w:val="24"/>
              </w:rPr>
              <w:t>车辆没按规定停放或停放不整齐,巡查时未及时整理的或未阻止违章停放的;</w:t>
            </w:r>
          </w:p>
          <w:p w14:paraId="367FAB99">
            <w:pPr>
              <w:spacing w:line="360" w:lineRule="exact"/>
              <w:rPr>
                <w:rFonts w:hint="eastAsia" w:ascii="宋体" w:hAnsi="宋体" w:cs="宋体"/>
                <w:sz w:val="24"/>
              </w:rPr>
            </w:pPr>
            <w:r>
              <w:rPr>
                <w:rFonts w:hint="eastAsia" w:ascii="宋体" w:hAnsi="宋体" w:cs="宋体"/>
                <w:sz w:val="24"/>
                <w:lang w:val="en-US" w:eastAsia="zh-CN"/>
              </w:rPr>
              <w:t>5.7</w:t>
            </w:r>
            <w:r>
              <w:rPr>
                <w:rFonts w:hint="eastAsia" w:ascii="宋体" w:hAnsi="宋体" w:cs="宋体"/>
                <w:sz w:val="24"/>
              </w:rPr>
              <w:t>未及时发现制止各种消防隐患,当值区域责任范围内无消防安全案件;</w:t>
            </w:r>
          </w:p>
          <w:p w14:paraId="65FBF9F0">
            <w:pPr>
              <w:spacing w:line="360" w:lineRule="exact"/>
              <w:rPr>
                <w:rFonts w:ascii="宋体" w:hAnsi="宋体" w:cs="宋体"/>
                <w:sz w:val="24"/>
              </w:rPr>
            </w:pPr>
            <w:r>
              <w:rPr>
                <w:rFonts w:hint="eastAsia" w:ascii="宋体" w:hAnsi="宋体" w:cs="宋体"/>
                <w:sz w:val="24"/>
                <w:lang w:val="en-US" w:eastAsia="zh-CN"/>
              </w:rPr>
              <w:t>5.8</w:t>
            </w:r>
            <w:r>
              <w:rPr>
                <w:rFonts w:hint="eastAsia" w:ascii="宋体" w:hAnsi="宋体" w:cs="宋体"/>
                <w:sz w:val="24"/>
              </w:rPr>
              <w:t>定期检查</w:t>
            </w:r>
            <w:r>
              <w:rPr>
                <w:rFonts w:hint="eastAsia" w:ascii="宋体" w:hAnsi="宋体" w:cs="宋体"/>
                <w:sz w:val="24"/>
                <w:lang w:val="en-US" w:eastAsia="zh-CN"/>
              </w:rPr>
              <w:t>学校</w:t>
            </w:r>
            <w:r>
              <w:rPr>
                <w:rFonts w:hint="eastAsia" w:ascii="宋体" w:hAnsi="宋体" w:cs="宋体"/>
                <w:sz w:val="24"/>
              </w:rPr>
              <w:t>消防设施设备,确保完好,发现问题及时上报;</w:t>
            </w:r>
          </w:p>
        </w:tc>
        <w:tc>
          <w:tcPr>
            <w:tcW w:w="566" w:type="dxa"/>
            <w:noWrap w:val="0"/>
            <w:vAlign w:val="center"/>
          </w:tcPr>
          <w:p w14:paraId="33667757">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1941" w:type="dxa"/>
            <w:noWrap w:val="0"/>
            <w:vAlign w:val="center"/>
          </w:tcPr>
          <w:p w14:paraId="5BBED8B9">
            <w:pPr>
              <w:jc w:val="center"/>
              <w:rPr>
                <w:rFonts w:ascii="宋体" w:hAnsi="宋体" w:cs="宋体"/>
                <w:kern w:val="0"/>
                <w:sz w:val="24"/>
              </w:rPr>
            </w:pPr>
          </w:p>
        </w:tc>
      </w:tr>
      <w:tr w14:paraId="148E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78" w:type="dxa"/>
            <w:vMerge w:val="restart"/>
            <w:noWrap w:val="0"/>
            <w:vAlign w:val="center"/>
          </w:tcPr>
          <w:p w14:paraId="045BEF0F">
            <w:pPr>
              <w:spacing w:line="360" w:lineRule="exact"/>
              <w:jc w:val="center"/>
              <w:rPr>
                <w:rFonts w:ascii="宋体" w:hAnsi="宋体" w:cs="宋体"/>
                <w:sz w:val="24"/>
              </w:rPr>
            </w:pPr>
            <w:r>
              <w:rPr>
                <w:rFonts w:hint="eastAsia" w:ascii="宋体" w:hAnsi="宋体" w:cs="宋体"/>
                <w:sz w:val="24"/>
              </w:rPr>
              <w:t>加扣分</w:t>
            </w:r>
          </w:p>
        </w:tc>
        <w:tc>
          <w:tcPr>
            <w:tcW w:w="483" w:type="dxa"/>
            <w:noWrap w:val="0"/>
            <w:vAlign w:val="center"/>
          </w:tcPr>
          <w:p w14:paraId="41BC378E">
            <w:pPr>
              <w:spacing w:line="360" w:lineRule="exact"/>
              <w:jc w:val="center"/>
              <w:rPr>
                <w:rFonts w:ascii="宋体" w:hAnsi="宋体" w:cs="宋体"/>
                <w:sz w:val="24"/>
              </w:rPr>
            </w:pPr>
            <w:r>
              <w:rPr>
                <w:rFonts w:hint="eastAsia" w:ascii="宋体" w:hAnsi="宋体" w:cs="宋体"/>
                <w:sz w:val="24"/>
              </w:rPr>
              <w:t>1</w:t>
            </w:r>
          </w:p>
        </w:tc>
        <w:tc>
          <w:tcPr>
            <w:tcW w:w="8784" w:type="dxa"/>
            <w:noWrap w:val="0"/>
            <w:vAlign w:val="center"/>
          </w:tcPr>
          <w:p w14:paraId="239B82C0">
            <w:pPr>
              <w:spacing w:line="360" w:lineRule="exact"/>
              <w:rPr>
                <w:rFonts w:ascii="宋体" w:hAnsi="宋体" w:cs="宋体"/>
                <w:sz w:val="24"/>
              </w:rPr>
            </w:pPr>
            <w:r>
              <w:rPr>
                <w:rFonts w:hint="eastAsia" w:ascii="宋体" w:hAnsi="宋体" w:cs="宋体"/>
                <w:sz w:val="24"/>
              </w:rPr>
              <w:t>创品牌、树形象、出佳绩，每起加1-3分；代表学校参加市级以上单位保障专业比武，取得荣誉的，酌情加1-3分；应急事件处置合理、高效，每起加1-3分。</w:t>
            </w:r>
          </w:p>
        </w:tc>
        <w:tc>
          <w:tcPr>
            <w:tcW w:w="566" w:type="dxa"/>
            <w:noWrap w:val="0"/>
            <w:vAlign w:val="center"/>
          </w:tcPr>
          <w:p w14:paraId="04477FDE">
            <w:pPr>
              <w:jc w:val="center"/>
              <w:rPr>
                <w:rFonts w:ascii="宋体" w:hAnsi="宋体" w:cs="宋体"/>
                <w:kern w:val="0"/>
                <w:sz w:val="24"/>
              </w:rPr>
            </w:pPr>
          </w:p>
        </w:tc>
        <w:tc>
          <w:tcPr>
            <w:tcW w:w="1941" w:type="dxa"/>
            <w:noWrap w:val="0"/>
            <w:vAlign w:val="center"/>
          </w:tcPr>
          <w:p w14:paraId="4F7BA86F">
            <w:pPr>
              <w:jc w:val="center"/>
              <w:rPr>
                <w:rFonts w:ascii="宋体" w:hAnsi="宋体" w:cs="宋体"/>
                <w:kern w:val="0"/>
                <w:sz w:val="24"/>
              </w:rPr>
            </w:pPr>
          </w:p>
        </w:tc>
      </w:tr>
      <w:tr w14:paraId="5869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78" w:type="dxa"/>
            <w:vMerge w:val="continue"/>
            <w:noWrap w:val="0"/>
            <w:vAlign w:val="center"/>
          </w:tcPr>
          <w:p w14:paraId="60277D13">
            <w:pPr>
              <w:spacing w:line="360" w:lineRule="exact"/>
              <w:rPr>
                <w:rFonts w:ascii="宋体" w:hAnsi="宋体" w:cs="宋体"/>
                <w:sz w:val="24"/>
              </w:rPr>
            </w:pPr>
          </w:p>
        </w:tc>
        <w:tc>
          <w:tcPr>
            <w:tcW w:w="483" w:type="dxa"/>
            <w:noWrap w:val="0"/>
            <w:vAlign w:val="center"/>
          </w:tcPr>
          <w:p w14:paraId="01B98ED7">
            <w:pPr>
              <w:spacing w:line="360" w:lineRule="exact"/>
              <w:jc w:val="center"/>
              <w:rPr>
                <w:rFonts w:ascii="宋体" w:hAnsi="宋体" w:cs="宋体"/>
                <w:sz w:val="24"/>
              </w:rPr>
            </w:pPr>
            <w:r>
              <w:rPr>
                <w:rFonts w:hint="eastAsia" w:ascii="宋体" w:hAnsi="宋体" w:cs="宋体"/>
                <w:sz w:val="24"/>
              </w:rPr>
              <w:t>2</w:t>
            </w:r>
          </w:p>
        </w:tc>
        <w:tc>
          <w:tcPr>
            <w:tcW w:w="8784" w:type="dxa"/>
            <w:noWrap w:val="0"/>
            <w:vAlign w:val="center"/>
          </w:tcPr>
          <w:p w14:paraId="283678AF">
            <w:pPr>
              <w:spacing w:line="360" w:lineRule="exact"/>
              <w:rPr>
                <w:rFonts w:ascii="宋体" w:hAnsi="宋体" w:cs="宋体"/>
                <w:sz w:val="24"/>
              </w:rPr>
            </w:pPr>
            <w:r>
              <w:rPr>
                <w:rFonts w:hint="eastAsia" w:ascii="宋体" w:hAnsi="宋体" w:cs="宋体"/>
                <w:sz w:val="24"/>
              </w:rPr>
              <w:t>发生安全事故，主责每起扣10分，次责每起扣3-5分；违反诚信，影响学校声誉，每起扣5分；对设备保养、维修不当造成质量事故的，每起扣2-5分。</w:t>
            </w:r>
          </w:p>
        </w:tc>
        <w:tc>
          <w:tcPr>
            <w:tcW w:w="566" w:type="dxa"/>
            <w:noWrap w:val="0"/>
            <w:vAlign w:val="center"/>
          </w:tcPr>
          <w:p w14:paraId="0B02FBBF">
            <w:pPr>
              <w:jc w:val="center"/>
              <w:rPr>
                <w:rFonts w:ascii="宋体" w:hAnsi="宋体" w:cs="宋体"/>
                <w:kern w:val="0"/>
                <w:sz w:val="24"/>
              </w:rPr>
            </w:pPr>
          </w:p>
        </w:tc>
        <w:tc>
          <w:tcPr>
            <w:tcW w:w="1941" w:type="dxa"/>
            <w:noWrap w:val="0"/>
            <w:vAlign w:val="center"/>
          </w:tcPr>
          <w:p w14:paraId="17617EFD">
            <w:pPr>
              <w:jc w:val="center"/>
              <w:rPr>
                <w:rFonts w:ascii="宋体" w:hAnsi="宋体" w:cs="宋体"/>
                <w:kern w:val="0"/>
                <w:sz w:val="24"/>
              </w:rPr>
            </w:pPr>
          </w:p>
        </w:tc>
      </w:tr>
      <w:tr w14:paraId="4F23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845" w:type="dxa"/>
            <w:gridSpan w:val="3"/>
            <w:noWrap w:val="0"/>
            <w:vAlign w:val="center"/>
          </w:tcPr>
          <w:p w14:paraId="05A941FB">
            <w:pPr>
              <w:spacing w:line="360" w:lineRule="exact"/>
              <w:jc w:val="center"/>
              <w:rPr>
                <w:rFonts w:ascii="宋体" w:hAnsi="宋体" w:cs="宋体"/>
                <w:sz w:val="24"/>
              </w:rPr>
            </w:pPr>
            <w:r>
              <w:rPr>
                <w:rFonts w:hint="eastAsia" w:ascii="宋体" w:hAnsi="宋体" w:cs="宋体"/>
                <w:sz w:val="32"/>
                <w:szCs w:val="32"/>
              </w:rPr>
              <w:t>考核得分</w:t>
            </w:r>
          </w:p>
        </w:tc>
        <w:tc>
          <w:tcPr>
            <w:tcW w:w="2507" w:type="dxa"/>
            <w:gridSpan w:val="2"/>
            <w:noWrap w:val="0"/>
            <w:vAlign w:val="center"/>
          </w:tcPr>
          <w:p w14:paraId="22A8340F">
            <w:pPr>
              <w:jc w:val="center"/>
              <w:rPr>
                <w:rFonts w:ascii="宋体" w:hAnsi="宋体" w:cs="宋体"/>
                <w:kern w:val="0"/>
                <w:sz w:val="24"/>
              </w:rPr>
            </w:pPr>
          </w:p>
        </w:tc>
      </w:tr>
    </w:tbl>
    <w:p w14:paraId="368D4982">
      <w:pPr>
        <w:spacing w:line="360" w:lineRule="exact"/>
        <w:ind w:firstLine="480" w:firstLineChars="200"/>
        <w:rPr>
          <w:rFonts w:ascii="宋体" w:hAnsi="宋体" w:cs="宋体"/>
          <w:sz w:val="24"/>
        </w:rPr>
        <w:sectPr>
          <w:pgSz w:w="16838" w:h="11906" w:orient="landscape"/>
          <w:pgMar w:top="1689" w:right="1440" w:bottom="1689" w:left="1440" w:header="851" w:footer="992" w:gutter="0"/>
          <w:cols w:space="720" w:num="1"/>
          <w:docGrid w:type="lines" w:linePitch="312" w:charSpace="0"/>
        </w:sectPr>
      </w:pPr>
    </w:p>
    <w:p w14:paraId="4D6FFA0C">
      <w:pPr>
        <w:pStyle w:val="22"/>
        <w:ind w:left="0" w:leftChars="0" w:firstLine="0" w:firstLineChars="0"/>
        <w:rPr>
          <w:rFonts w:hint="default" w:ascii="黑体" w:hAnsi="黑体" w:eastAsia="黑体"/>
          <w:sz w:val="32"/>
          <w:szCs w:val="32"/>
          <w:lang w:val="en-US" w:eastAsia="zh-CN"/>
        </w:rPr>
      </w:pPr>
      <w:r>
        <w:rPr>
          <w:rFonts w:hint="eastAsia" w:ascii="黑体" w:hAnsi="黑体" w:eastAsia="黑体"/>
          <w:sz w:val="32"/>
          <w:szCs w:val="32"/>
          <w:lang w:val="en-US" w:eastAsia="zh-CN"/>
        </w:rPr>
        <w:t>表二</w:t>
      </w:r>
    </w:p>
    <w:p w14:paraId="3125B19D">
      <w:pPr>
        <w:spacing w:line="600" w:lineRule="exact"/>
        <w:jc w:val="center"/>
        <w:outlineLvl w:val="1"/>
        <w:rPr>
          <w:rFonts w:ascii="宋体" w:hAnsi="宋体" w:cs="仿宋"/>
          <w:b/>
          <w:sz w:val="36"/>
          <w:szCs w:val="36"/>
        </w:rPr>
      </w:pPr>
      <w:r>
        <w:rPr>
          <w:rFonts w:hint="eastAsia" w:ascii="宋体" w:hAnsi="宋体" w:cs="仿宋"/>
          <w:b/>
          <w:sz w:val="36"/>
          <w:szCs w:val="36"/>
        </w:rPr>
        <w:t>物业服务量化考核评分表</w:t>
      </w:r>
    </w:p>
    <w:p w14:paraId="26EC43D6">
      <w:pPr>
        <w:wordWrap w:val="0"/>
        <w:snapToGrid w:val="0"/>
        <w:spacing w:line="360" w:lineRule="auto"/>
        <w:ind w:left="-630" w:leftChars="-300" w:firstLine="600" w:firstLineChars="250"/>
        <w:jc w:val="center"/>
        <w:rPr>
          <w:rFonts w:ascii="宋体" w:hAnsi="宋体" w:cs="宋体"/>
          <w:kern w:val="0"/>
          <w:sz w:val="24"/>
          <w:u w:val="single"/>
        </w:rPr>
      </w:pPr>
      <w:r>
        <w:rPr>
          <w:rFonts w:hint="eastAsia" w:ascii="宋体" w:hAnsi="宋体" w:cs="宋体"/>
          <w:kern w:val="0"/>
          <w:sz w:val="24"/>
          <w:u w:val="single"/>
        </w:rPr>
        <w:t xml:space="preserve">      </w:t>
      </w:r>
      <w:r>
        <w:rPr>
          <w:rFonts w:hint="eastAsia" w:ascii="宋体" w:hAnsi="宋体" w:cs="宋体"/>
          <w:kern w:val="0"/>
          <w:sz w:val="24"/>
        </w:rPr>
        <w:t>年  （</w:t>
      </w:r>
      <w:r>
        <w:rPr>
          <w:rFonts w:hint="eastAsia" w:ascii="宋体" w:hAnsi="宋体" w:cs="宋体"/>
          <w:kern w:val="0"/>
          <w:sz w:val="24"/>
          <w:u w:val="single"/>
        </w:rPr>
        <w:t xml:space="preserve">  -  </w:t>
      </w:r>
      <w:r>
        <w:rPr>
          <w:rFonts w:hint="eastAsia" w:ascii="宋体" w:hAnsi="宋体" w:cs="宋体"/>
          <w:kern w:val="0"/>
          <w:sz w:val="24"/>
        </w:rPr>
        <w:t xml:space="preserve">月） </w:t>
      </w:r>
    </w:p>
    <w:tbl>
      <w:tblPr>
        <w:tblStyle w:val="23"/>
        <w:tblW w:w="13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83"/>
        <w:gridCol w:w="8784"/>
        <w:gridCol w:w="566"/>
        <w:gridCol w:w="1941"/>
      </w:tblGrid>
      <w:tr w14:paraId="58F4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78" w:type="dxa"/>
            <w:vAlign w:val="center"/>
          </w:tcPr>
          <w:p w14:paraId="30582B19">
            <w:pPr>
              <w:jc w:val="center"/>
              <w:rPr>
                <w:rFonts w:ascii="宋体" w:hAnsi="宋体" w:cs="宋体"/>
                <w:kern w:val="0"/>
                <w:sz w:val="24"/>
              </w:rPr>
            </w:pPr>
            <w:r>
              <w:rPr>
                <w:rFonts w:hint="eastAsia" w:ascii="宋体" w:hAnsi="宋体" w:cs="宋体"/>
                <w:kern w:val="0"/>
                <w:sz w:val="24"/>
              </w:rPr>
              <w:t>考核指标</w:t>
            </w:r>
          </w:p>
        </w:tc>
        <w:tc>
          <w:tcPr>
            <w:tcW w:w="483" w:type="dxa"/>
            <w:vAlign w:val="center"/>
          </w:tcPr>
          <w:p w14:paraId="300366C5">
            <w:pPr>
              <w:jc w:val="center"/>
              <w:rPr>
                <w:rFonts w:ascii="宋体" w:hAnsi="宋体" w:cs="宋体"/>
                <w:b/>
                <w:bCs/>
                <w:kern w:val="0"/>
                <w:sz w:val="24"/>
              </w:rPr>
            </w:pPr>
            <w:r>
              <w:rPr>
                <w:rFonts w:hint="eastAsia" w:ascii="宋体" w:hAnsi="宋体" w:cs="宋体"/>
                <w:b/>
                <w:bCs/>
                <w:kern w:val="0"/>
                <w:sz w:val="24"/>
              </w:rPr>
              <w:t>序号</w:t>
            </w:r>
          </w:p>
        </w:tc>
        <w:tc>
          <w:tcPr>
            <w:tcW w:w="8784" w:type="dxa"/>
            <w:vAlign w:val="center"/>
          </w:tcPr>
          <w:p w14:paraId="769C2C8B">
            <w:pPr>
              <w:jc w:val="center"/>
              <w:rPr>
                <w:rFonts w:ascii="宋体" w:hAnsi="宋体" w:cs="宋体"/>
                <w:kern w:val="0"/>
                <w:sz w:val="24"/>
              </w:rPr>
            </w:pPr>
            <w:r>
              <w:rPr>
                <w:rFonts w:hint="eastAsia" w:ascii="宋体" w:hAnsi="宋体" w:cs="宋体"/>
                <w:b/>
                <w:bCs/>
                <w:kern w:val="0"/>
                <w:sz w:val="24"/>
              </w:rPr>
              <w:t>考核内容</w:t>
            </w:r>
          </w:p>
        </w:tc>
        <w:tc>
          <w:tcPr>
            <w:tcW w:w="566" w:type="dxa"/>
            <w:vAlign w:val="center"/>
          </w:tcPr>
          <w:p w14:paraId="3C6A9C5B">
            <w:pPr>
              <w:jc w:val="center"/>
              <w:rPr>
                <w:rFonts w:ascii="宋体" w:hAnsi="宋体" w:cs="宋体"/>
                <w:kern w:val="0"/>
                <w:sz w:val="24"/>
              </w:rPr>
            </w:pPr>
            <w:r>
              <w:rPr>
                <w:rFonts w:hint="eastAsia" w:ascii="宋体" w:hAnsi="宋体" w:cs="宋体"/>
                <w:kern w:val="0"/>
                <w:sz w:val="24"/>
              </w:rPr>
              <w:t>分值</w:t>
            </w:r>
          </w:p>
        </w:tc>
        <w:tc>
          <w:tcPr>
            <w:tcW w:w="1941" w:type="dxa"/>
            <w:vAlign w:val="center"/>
          </w:tcPr>
          <w:p w14:paraId="6F24ECFE">
            <w:pPr>
              <w:jc w:val="center"/>
              <w:rPr>
                <w:rFonts w:ascii="宋体" w:hAnsi="宋体" w:cs="宋体"/>
                <w:kern w:val="0"/>
                <w:sz w:val="24"/>
              </w:rPr>
            </w:pPr>
            <w:r>
              <w:rPr>
                <w:rFonts w:hint="eastAsia" w:ascii="宋体" w:hAnsi="宋体" w:cs="宋体"/>
                <w:b/>
                <w:bCs/>
                <w:kern w:val="0"/>
                <w:sz w:val="24"/>
              </w:rPr>
              <w:t>扣减分及原因</w:t>
            </w:r>
          </w:p>
        </w:tc>
      </w:tr>
      <w:tr w14:paraId="472C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78" w:type="dxa"/>
            <w:vMerge w:val="restart"/>
            <w:vAlign w:val="center"/>
          </w:tcPr>
          <w:p w14:paraId="7E09B00E">
            <w:pPr>
              <w:spacing w:line="360" w:lineRule="exact"/>
              <w:rPr>
                <w:rFonts w:ascii="宋体" w:hAnsi="宋体" w:cs="宋体"/>
                <w:sz w:val="24"/>
              </w:rPr>
            </w:pPr>
            <w:r>
              <w:rPr>
                <w:rFonts w:hint="eastAsia" w:ascii="宋体" w:hAnsi="宋体" w:cs="宋体"/>
                <w:sz w:val="24"/>
              </w:rPr>
              <w:t>综合管理</w:t>
            </w:r>
          </w:p>
          <w:p w14:paraId="1FD32639">
            <w:pPr>
              <w:spacing w:line="36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30</w:t>
            </w:r>
            <w:r>
              <w:rPr>
                <w:rFonts w:hint="eastAsia" w:ascii="宋体" w:hAnsi="宋体" w:cs="宋体"/>
                <w:sz w:val="24"/>
              </w:rPr>
              <w:t>分）</w:t>
            </w:r>
          </w:p>
        </w:tc>
        <w:tc>
          <w:tcPr>
            <w:tcW w:w="483" w:type="dxa"/>
            <w:vAlign w:val="center"/>
          </w:tcPr>
          <w:p w14:paraId="6E915C0F">
            <w:pPr>
              <w:spacing w:line="360" w:lineRule="exact"/>
              <w:jc w:val="center"/>
              <w:rPr>
                <w:rFonts w:ascii="宋体" w:hAnsi="宋体" w:cs="宋体"/>
                <w:sz w:val="24"/>
              </w:rPr>
            </w:pPr>
            <w:r>
              <w:rPr>
                <w:rFonts w:hint="eastAsia" w:ascii="宋体" w:hAnsi="宋体" w:cs="宋体"/>
                <w:sz w:val="24"/>
              </w:rPr>
              <w:t>1</w:t>
            </w:r>
          </w:p>
        </w:tc>
        <w:tc>
          <w:tcPr>
            <w:tcW w:w="8784" w:type="dxa"/>
            <w:vAlign w:val="center"/>
          </w:tcPr>
          <w:p w14:paraId="30C65BA1">
            <w:pPr>
              <w:spacing w:line="360" w:lineRule="exact"/>
              <w:rPr>
                <w:rFonts w:ascii="宋体" w:hAnsi="宋体" w:cs="宋体"/>
                <w:sz w:val="24"/>
              </w:rPr>
            </w:pPr>
            <w:r>
              <w:rPr>
                <w:rFonts w:hint="eastAsia" w:ascii="宋体" w:hAnsi="宋体" w:cs="宋体"/>
                <w:sz w:val="24"/>
              </w:rPr>
              <w:t>建立并完善各种管理制度和工作流程，明确分工职责和工作质量标准，强化工作的计划性、可操作性和实效性（5分）。</w:t>
            </w:r>
          </w:p>
        </w:tc>
        <w:tc>
          <w:tcPr>
            <w:tcW w:w="566" w:type="dxa"/>
            <w:vAlign w:val="center"/>
          </w:tcPr>
          <w:p w14:paraId="68D2AFAE">
            <w:pPr>
              <w:jc w:val="center"/>
              <w:rPr>
                <w:rFonts w:ascii="宋体" w:hAnsi="宋体" w:cs="宋体"/>
                <w:kern w:val="0"/>
                <w:sz w:val="24"/>
              </w:rPr>
            </w:pPr>
            <w:r>
              <w:rPr>
                <w:rFonts w:hint="eastAsia" w:ascii="宋体" w:hAnsi="宋体" w:cs="宋体"/>
                <w:kern w:val="0"/>
                <w:sz w:val="24"/>
              </w:rPr>
              <w:t>5</w:t>
            </w:r>
          </w:p>
        </w:tc>
        <w:tc>
          <w:tcPr>
            <w:tcW w:w="1941" w:type="dxa"/>
            <w:vAlign w:val="center"/>
          </w:tcPr>
          <w:p w14:paraId="54752189">
            <w:pPr>
              <w:jc w:val="center"/>
              <w:rPr>
                <w:rFonts w:ascii="宋体" w:hAnsi="宋体" w:cs="宋体"/>
                <w:kern w:val="0"/>
                <w:sz w:val="24"/>
              </w:rPr>
            </w:pPr>
          </w:p>
        </w:tc>
      </w:tr>
      <w:tr w14:paraId="2B70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78" w:type="dxa"/>
            <w:vMerge w:val="continue"/>
            <w:vAlign w:val="center"/>
          </w:tcPr>
          <w:p w14:paraId="274C0792">
            <w:pPr>
              <w:spacing w:line="360" w:lineRule="exact"/>
              <w:rPr>
                <w:rFonts w:ascii="宋体" w:hAnsi="宋体" w:cs="宋体"/>
                <w:sz w:val="24"/>
              </w:rPr>
            </w:pPr>
          </w:p>
        </w:tc>
        <w:tc>
          <w:tcPr>
            <w:tcW w:w="483" w:type="dxa"/>
            <w:vAlign w:val="center"/>
          </w:tcPr>
          <w:p w14:paraId="249D7BA8">
            <w:pPr>
              <w:spacing w:line="360" w:lineRule="exact"/>
              <w:jc w:val="center"/>
              <w:rPr>
                <w:rFonts w:ascii="宋体" w:hAnsi="宋体" w:cs="宋体"/>
                <w:sz w:val="24"/>
              </w:rPr>
            </w:pPr>
            <w:r>
              <w:rPr>
                <w:rFonts w:hint="eastAsia" w:ascii="宋体" w:hAnsi="宋体" w:cs="宋体"/>
                <w:sz w:val="24"/>
              </w:rPr>
              <w:t>2</w:t>
            </w:r>
          </w:p>
        </w:tc>
        <w:tc>
          <w:tcPr>
            <w:tcW w:w="8784" w:type="dxa"/>
            <w:vAlign w:val="center"/>
          </w:tcPr>
          <w:p w14:paraId="688AB85A">
            <w:pPr>
              <w:spacing w:line="360" w:lineRule="exact"/>
              <w:rPr>
                <w:rFonts w:ascii="宋体" w:hAnsi="宋体" w:cs="宋体"/>
                <w:sz w:val="24"/>
              </w:rPr>
            </w:pPr>
            <w:r>
              <w:rPr>
                <w:rFonts w:hint="eastAsia" w:ascii="宋体" w:hAnsi="宋体" w:cs="宋体"/>
                <w:sz w:val="24"/>
              </w:rPr>
              <w:t>建立各类应急预案（包括：防疫、抗震、防洪、防台、防暴、消防、停水停电等），并培训相关人员达到相关要求（</w:t>
            </w:r>
            <w:r>
              <w:rPr>
                <w:rFonts w:hint="eastAsia" w:ascii="宋体" w:hAnsi="宋体" w:cs="宋体"/>
                <w:sz w:val="24"/>
                <w:lang w:val="en-US" w:eastAsia="zh-CN"/>
              </w:rPr>
              <w:t>5</w:t>
            </w:r>
            <w:r>
              <w:rPr>
                <w:rFonts w:hint="eastAsia" w:ascii="宋体" w:hAnsi="宋体" w:cs="宋体"/>
                <w:sz w:val="24"/>
              </w:rPr>
              <w:t>分）</w:t>
            </w:r>
          </w:p>
        </w:tc>
        <w:tc>
          <w:tcPr>
            <w:tcW w:w="566" w:type="dxa"/>
            <w:vAlign w:val="center"/>
          </w:tcPr>
          <w:p w14:paraId="7899CAFE">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41" w:type="dxa"/>
            <w:vAlign w:val="center"/>
          </w:tcPr>
          <w:p w14:paraId="7DF70E5C">
            <w:pPr>
              <w:jc w:val="center"/>
              <w:rPr>
                <w:rFonts w:ascii="宋体" w:hAnsi="宋体" w:cs="宋体"/>
                <w:kern w:val="0"/>
                <w:sz w:val="24"/>
              </w:rPr>
            </w:pPr>
          </w:p>
        </w:tc>
      </w:tr>
      <w:tr w14:paraId="699F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78" w:type="dxa"/>
            <w:vMerge w:val="continue"/>
            <w:vAlign w:val="center"/>
          </w:tcPr>
          <w:p w14:paraId="07ED5163">
            <w:pPr>
              <w:spacing w:line="360" w:lineRule="exact"/>
              <w:rPr>
                <w:rFonts w:ascii="宋体" w:hAnsi="宋体" w:cs="宋体"/>
                <w:sz w:val="24"/>
              </w:rPr>
            </w:pPr>
          </w:p>
        </w:tc>
        <w:tc>
          <w:tcPr>
            <w:tcW w:w="483" w:type="dxa"/>
            <w:vAlign w:val="center"/>
          </w:tcPr>
          <w:p w14:paraId="4236DA93">
            <w:pPr>
              <w:spacing w:line="360" w:lineRule="exact"/>
              <w:jc w:val="center"/>
              <w:rPr>
                <w:rFonts w:ascii="宋体" w:hAnsi="宋体" w:cs="宋体"/>
                <w:sz w:val="24"/>
              </w:rPr>
            </w:pPr>
            <w:r>
              <w:rPr>
                <w:rFonts w:hint="eastAsia" w:ascii="宋体" w:hAnsi="宋体" w:cs="宋体"/>
                <w:sz w:val="24"/>
              </w:rPr>
              <w:t>3</w:t>
            </w:r>
          </w:p>
        </w:tc>
        <w:tc>
          <w:tcPr>
            <w:tcW w:w="8784" w:type="dxa"/>
            <w:vAlign w:val="center"/>
          </w:tcPr>
          <w:p w14:paraId="3015540D">
            <w:pPr>
              <w:spacing w:line="360" w:lineRule="exact"/>
              <w:rPr>
                <w:rFonts w:ascii="宋体" w:hAnsi="宋体" w:cs="宋体"/>
                <w:sz w:val="24"/>
              </w:rPr>
            </w:pPr>
            <w:r>
              <w:rPr>
                <w:rFonts w:hint="eastAsia" w:ascii="宋体" w:hAnsi="宋体" w:cs="宋体"/>
                <w:sz w:val="24"/>
              </w:rPr>
              <w:t>按要求配置管理和服务人员，人员调动手续完备（2分）；执行力强，能按时保质保量完成各项物业服务保障工作（</w:t>
            </w:r>
            <w:r>
              <w:rPr>
                <w:rFonts w:hint="eastAsia" w:ascii="宋体" w:hAnsi="宋体" w:cs="宋体"/>
                <w:sz w:val="24"/>
                <w:lang w:val="en-US" w:eastAsia="zh-CN"/>
              </w:rPr>
              <w:t>3</w:t>
            </w:r>
            <w:r>
              <w:rPr>
                <w:rFonts w:hint="eastAsia" w:ascii="宋体" w:hAnsi="宋体" w:cs="宋体"/>
                <w:sz w:val="24"/>
              </w:rPr>
              <w:t>分）。</w:t>
            </w:r>
          </w:p>
        </w:tc>
        <w:tc>
          <w:tcPr>
            <w:tcW w:w="566" w:type="dxa"/>
            <w:vAlign w:val="center"/>
          </w:tcPr>
          <w:p w14:paraId="4EC6A1BD">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41" w:type="dxa"/>
            <w:vAlign w:val="center"/>
          </w:tcPr>
          <w:p w14:paraId="57CFBB40">
            <w:pPr>
              <w:jc w:val="center"/>
              <w:rPr>
                <w:rFonts w:ascii="宋体" w:hAnsi="宋体" w:cs="宋体"/>
                <w:kern w:val="0"/>
                <w:sz w:val="24"/>
              </w:rPr>
            </w:pPr>
          </w:p>
        </w:tc>
      </w:tr>
      <w:tr w14:paraId="2518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78" w:type="dxa"/>
            <w:vMerge w:val="continue"/>
            <w:vAlign w:val="center"/>
          </w:tcPr>
          <w:p w14:paraId="4C38B0BE">
            <w:pPr>
              <w:spacing w:line="360" w:lineRule="exact"/>
              <w:rPr>
                <w:rFonts w:ascii="宋体" w:hAnsi="宋体" w:cs="宋体"/>
                <w:sz w:val="24"/>
              </w:rPr>
            </w:pPr>
          </w:p>
        </w:tc>
        <w:tc>
          <w:tcPr>
            <w:tcW w:w="483" w:type="dxa"/>
            <w:vAlign w:val="center"/>
          </w:tcPr>
          <w:p w14:paraId="7630E06E">
            <w:pPr>
              <w:spacing w:line="360" w:lineRule="exact"/>
              <w:jc w:val="center"/>
              <w:rPr>
                <w:rFonts w:ascii="宋体" w:hAnsi="宋体" w:cs="宋体"/>
                <w:sz w:val="24"/>
              </w:rPr>
            </w:pPr>
            <w:r>
              <w:rPr>
                <w:rFonts w:hint="eastAsia" w:ascii="宋体" w:hAnsi="宋体" w:cs="宋体"/>
                <w:sz w:val="24"/>
              </w:rPr>
              <w:t>4</w:t>
            </w:r>
          </w:p>
        </w:tc>
        <w:tc>
          <w:tcPr>
            <w:tcW w:w="8784" w:type="dxa"/>
            <w:vAlign w:val="center"/>
          </w:tcPr>
          <w:p w14:paraId="4284ABB1">
            <w:pPr>
              <w:spacing w:line="360" w:lineRule="exact"/>
              <w:rPr>
                <w:rFonts w:ascii="宋体" w:hAnsi="宋体" w:cs="宋体"/>
                <w:sz w:val="24"/>
              </w:rPr>
            </w:pPr>
            <w:r>
              <w:rPr>
                <w:rFonts w:hint="eastAsia" w:ascii="宋体" w:hAnsi="宋体" w:cs="宋体"/>
                <w:sz w:val="24"/>
              </w:rPr>
              <w:t>人员出勤率100%，如有迟到、早退情况，每发现一次扣0.5分，扣完为止（</w:t>
            </w:r>
            <w:r>
              <w:rPr>
                <w:rFonts w:hint="eastAsia" w:ascii="宋体" w:hAnsi="宋体" w:cs="宋体"/>
                <w:sz w:val="24"/>
                <w:lang w:val="en-US" w:eastAsia="zh-CN"/>
              </w:rPr>
              <w:t>5</w:t>
            </w:r>
            <w:r>
              <w:rPr>
                <w:rFonts w:hint="eastAsia" w:ascii="宋体" w:hAnsi="宋体" w:cs="宋体"/>
                <w:sz w:val="24"/>
              </w:rPr>
              <w:t>分）。</w:t>
            </w:r>
          </w:p>
        </w:tc>
        <w:tc>
          <w:tcPr>
            <w:tcW w:w="566" w:type="dxa"/>
            <w:vAlign w:val="center"/>
          </w:tcPr>
          <w:p w14:paraId="3682C8E6">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41" w:type="dxa"/>
            <w:vAlign w:val="center"/>
          </w:tcPr>
          <w:p w14:paraId="052843BA">
            <w:pPr>
              <w:jc w:val="center"/>
              <w:rPr>
                <w:rFonts w:ascii="宋体" w:hAnsi="宋体" w:cs="宋体"/>
                <w:kern w:val="0"/>
                <w:sz w:val="24"/>
              </w:rPr>
            </w:pPr>
          </w:p>
        </w:tc>
      </w:tr>
      <w:tr w14:paraId="7DF2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578" w:type="dxa"/>
            <w:vMerge w:val="continue"/>
            <w:vAlign w:val="center"/>
          </w:tcPr>
          <w:p w14:paraId="2D9DEB6D">
            <w:pPr>
              <w:spacing w:line="360" w:lineRule="exact"/>
              <w:rPr>
                <w:rFonts w:ascii="宋体" w:hAnsi="宋体" w:cs="宋体"/>
                <w:sz w:val="24"/>
              </w:rPr>
            </w:pPr>
          </w:p>
        </w:tc>
        <w:tc>
          <w:tcPr>
            <w:tcW w:w="483" w:type="dxa"/>
            <w:vAlign w:val="center"/>
          </w:tcPr>
          <w:p w14:paraId="22248824">
            <w:pPr>
              <w:spacing w:line="360" w:lineRule="exact"/>
              <w:jc w:val="center"/>
              <w:rPr>
                <w:rFonts w:ascii="宋体" w:hAnsi="宋体" w:cs="宋体"/>
                <w:sz w:val="24"/>
              </w:rPr>
            </w:pPr>
            <w:r>
              <w:rPr>
                <w:rFonts w:hint="eastAsia" w:ascii="宋体" w:hAnsi="宋体" w:cs="宋体"/>
                <w:sz w:val="24"/>
              </w:rPr>
              <w:t>5</w:t>
            </w:r>
          </w:p>
        </w:tc>
        <w:tc>
          <w:tcPr>
            <w:tcW w:w="8784" w:type="dxa"/>
            <w:vAlign w:val="center"/>
          </w:tcPr>
          <w:p w14:paraId="6ADDF23E">
            <w:pPr>
              <w:spacing w:line="360" w:lineRule="exact"/>
              <w:rPr>
                <w:rFonts w:ascii="宋体" w:hAnsi="宋体" w:cs="宋体"/>
                <w:sz w:val="24"/>
              </w:rPr>
            </w:pPr>
            <w:r>
              <w:rPr>
                <w:rFonts w:hint="eastAsia" w:ascii="宋体" w:hAnsi="宋体" w:cs="宋体"/>
                <w:sz w:val="24"/>
              </w:rPr>
              <w:t>自觉接受考核，并根据考核结果及时调整改进，教职工和学生满意度高（</w:t>
            </w:r>
            <w:r>
              <w:rPr>
                <w:rFonts w:hint="eastAsia" w:ascii="宋体" w:hAnsi="宋体" w:cs="宋体"/>
                <w:sz w:val="24"/>
                <w:lang w:val="en-US" w:eastAsia="zh-CN"/>
              </w:rPr>
              <w:t>5</w:t>
            </w:r>
            <w:r>
              <w:rPr>
                <w:rFonts w:hint="eastAsia" w:ascii="宋体" w:hAnsi="宋体" w:cs="宋体"/>
                <w:sz w:val="24"/>
              </w:rPr>
              <w:t>分）。</w:t>
            </w:r>
          </w:p>
        </w:tc>
        <w:tc>
          <w:tcPr>
            <w:tcW w:w="566" w:type="dxa"/>
            <w:vAlign w:val="center"/>
          </w:tcPr>
          <w:p w14:paraId="5F04C08D">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41" w:type="dxa"/>
            <w:vAlign w:val="center"/>
          </w:tcPr>
          <w:p w14:paraId="18409D6E">
            <w:pPr>
              <w:jc w:val="center"/>
              <w:rPr>
                <w:rFonts w:ascii="宋体" w:hAnsi="宋体" w:cs="宋体"/>
                <w:kern w:val="0"/>
                <w:sz w:val="24"/>
              </w:rPr>
            </w:pPr>
          </w:p>
        </w:tc>
      </w:tr>
      <w:tr w14:paraId="146F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78" w:type="dxa"/>
            <w:vMerge w:val="continue"/>
            <w:vAlign w:val="center"/>
          </w:tcPr>
          <w:p w14:paraId="4199469E">
            <w:pPr>
              <w:spacing w:line="360" w:lineRule="exact"/>
              <w:rPr>
                <w:rFonts w:ascii="宋体" w:hAnsi="宋体" w:cs="宋体"/>
                <w:sz w:val="24"/>
              </w:rPr>
            </w:pPr>
          </w:p>
        </w:tc>
        <w:tc>
          <w:tcPr>
            <w:tcW w:w="483" w:type="dxa"/>
            <w:vAlign w:val="center"/>
          </w:tcPr>
          <w:p w14:paraId="26F8AB7C">
            <w:pPr>
              <w:spacing w:line="360" w:lineRule="exact"/>
              <w:jc w:val="center"/>
              <w:rPr>
                <w:rFonts w:ascii="宋体" w:hAnsi="宋体" w:cs="宋体"/>
                <w:sz w:val="24"/>
              </w:rPr>
            </w:pPr>
            <w:r>
              <w:rPr>
                <w:rFonts w:hint="eastAsia" w:ascii="宋体" w:hAnsi="宋体" w:cs="宋体"/>
                <w:sz w:val="24"/>
              </w:rPr>
              <w:t>6</w:t>
            </w:r>
          </w:p>
        </w:tc>
        <w:tc>
          <w:tcPr>
            <w:tcW w:w="8784" w:type="dxa"/>
            <w:vAlign w:val="center"/>
          </w:tcPr>
          <w:p w14:paraId="39F89042">
            <w:pPr>
              <w:spacing w:line="360" w:lineRule="exact"/>
              <w:rPr>
                <w:rFonts w:ascii="宋体" w:hAnsi="宋体" w:cs="宋体"/>
                <w:sz w:val="24"/>
              </w:rPr>
            </w:pPr>
            <w:r>
              <w:rPr>
                <w:rFonts w:hint="eastAsia" w:ascii="宋体" w:hAnsi="宋体" w:cs="宋体"/>
                <w:sz w:val="24"/>
              </w:rPr>
              <w:t>建立档案管理制度，建立齐全的物业管理档案，保存与保管好物业服务档案资料，房屋与公共配套设施、设备完好率98％以上（</w:t>
            </w:r>
            <w:r>
              <w:rPr>
                <w:rFonts w:hint="eastAsia" w:ascii="宋体" w:hAnsi="宋体" w:cs="宋体"/>
                <w:sz w:val="24"/>
                <w:lang w:val="en-US" w:eastAsia="zh-CN"/>
              </w:rPr>
              <w:t>5</w:t>
            </w:r>
            <w:r>
              <w:rPr>
                <w:rFonts w:hint="eastAsia" w:ascii="宋体" w:hAnsi="宋体" w:cs="宋体"/>
                <w:sz w:val="24"/>
              </w:rPr>
              <w:t>分）。</w:t>
            </w:r>
          </w:p>
        </w:tc>
        <w:tc>
          <w:tcPr>
            <w:tcW w:w="566" w:type="dxa"/>
            <w:vAlign w:val="center"/>
          </w:tcPr>
          <w:p w14:paraId="330F9F0C">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41" w:type="dxa"/>
            <w:vAlign w:val="center"/>
          </w:tcPr>
          <w:p w14:paraId="786F9339">
            <w:pPr>
              <w:jc w:val="center"/>
              <w:rPr>
                <w:rFonts w:ascii="宋体" w:hAnsi="宋体" w:cs="宋体"/>
                <w:kern w:val="0"/>
                <w:sz w:val="24"/>
              </w:rPr>
            </w:pPr>
          </w:p>
        </w:tc>
      </w:tr>
      <w:tr w14:paraId="7D09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578" w:type="dxa"/>
            <w:vMerge w:val="restart"/>
            <w:vAlign w:val="center"/>
          </w:tcPr>
          <w:p w14:paraId="66D5A5BA">
            <w:pPr>
              <w:spacing w:line="360" w:lineRule="exact"/>
              <w:rPr>
                <w:rFonts w:ascii="宋体" w:hAnsi="宋体" w:cs="宋体"/>
                <w:sz w:val="24"/>
              </w:rPr>
            </w:pPr>
            <w:r>
              <w:rPr>
                <w:rFonts w:hint="eastAsia" w:ascii="宋体" w:hAnsi="宋体" w:cs="宋体"/>
                <w:sz w:val="24"/>
              </w:rPr>
              <w:t xml:space="preserve">保洁服务（ </w:t>
            </w:r>
            <w:r>
              <w:rPr>
                <w:rFonts w:hint="eastAsia" w:ascii="宋体" w:hAnsi="宋体" w:cs="宋体"/>
                <w:sz w:val="24"/>
                <w:lang w:val="en-US" w:eastAsia="zh-CN"/>
              </w:rPr>
              <w:t>3</w:t>
            </w:r>
            <w:r>
              <w:rPr>
                <w:rFonts w:hint="eastAsia" w:ascii="宋体" w:hAnsi="宋体" w:cs="宋体"/>
                <w:sz w:val="24"/>
              </w:rPr>
              <w:t xml:space="preserve">5分 ） </w:t>
            </w:r>
          </w:p>
        </w:tc>
        <w:tc>
          <w:tcPr>
            <w:tcW w:w="483" w:type="dxa"/>
            <w:vAlign w:val="center"/>
          </w:tcPr>
          <w:p w14:paraId="4C1B8ECC">
            <w:pPr>
              <w:spacing w:line="360" w:lineRule="exact"/>
              <w:jc w:val="center"/>
              <w:rPr>
                <w:rFonts w:ascii="宋体" w:hAnsi="宋体" w:cs="宋体"/>
                <w:sz w:val="24"/>
              </w:rPr>
            </w:pPr>
            <w:r>
              <w:rPr>
                <w:rFonts w:hint="eastAsia" w:ascii="宋体" w:hAnsi="宋体" w:cs="宋体"/>
                <w:sz w:val="24"/>
              </w:rPr>
              <w:t>1</w:t>
            </w:r>
          </w:p>
        </w:tc>
        <w:tc>
          <w:tcPr>
            <w:tcW w:w="8784" w:type="dxa"/>
            <w:vAlign w:val="center"/>
          </w:tcPr>
          <w:p w14:paraId="235F9AF9">
            <w:pPr>
              <w:spacing w:line="360" w:lineRule="exact"/>
              <w:rPr>
                <w:rFonts w:ascii="宋体" w:hAnsi="宋体" w:cs="宋体"/>
                <w:sz w:val="24"/>
              </w:rPr>
            </w:pPr>
            <w:r>
              <w:rPr>
                <w:rFonts w:hint="eastAsia" w:ascii="宋体" w:hAnsi="宋体" w:cs="宋体"/>
                <w:sz w:val="24"/>
              </w:rPr>
              <w:t>保洁区域内保持清洁，无垃圾、无水渍、无灰尘、无烟蒂、无异味（含各建筑内部、公共区域、洗水间、公共通道、消防楼梯、地下室及天台等），建筑外围定时清洗，无积灰、污渍（</w:t>
            </w:r>
            <w:r>
              <w:rPr>
                <w:rFonts w:hint="eastAsia" w:ascii="宋体" w:hAnsi="宋体" w:cs="宋体"/>
                <w:sz w:val="24"/>
                <w:lang w:val="en-US" w:eastAsia="zh-CN"/>
              </w:rPr>
              <w:t>7</w:t>
            </w:r>
            <w:r>
              <w:rPr>
                <w:rFonts w:hint="eastAsia" w:ascii="宋体" w:hAnsi="宋体" w:cs="宋体"/>
                <w:sz w:val="24"/>
              </w:rPr>
              <w:t>分）。</w:t>
            </w:r>
          </w:p>
          <w:p w14:paraId="2BB8F019">
            <w:pPr>
              <w:spacing w:line="360" w:lineRule="exact"/>
              <w:rPr>
                <w:rFonts w:ascii="宋体" w:hAnsi="宋体" w:cs="宋体"/>
                <w:sz w:val="24"/>
              </w:rPr>
            </w:pPr>
            <w:r>
              <w:rPr>
                <w:rFonts w:hint="eastAsia" w:ascii="宋体" w:hAnsi="宋体" w:cs="宋体"/>
                <w:sz w:val="24"/>
              </w:rPr>
              <w:t xml:space="preserve">每发现一起扣0.2分，扣完为止。 </w:t>
            </w:r>
          </w:p>
        </w:tc>
        <w:tc>
          <w:tcPr>
            <w:tcW w:w="566" w:type="dxa"/>
            <w:vAlign w:val="center"/>
          </w:tcPr>
          <w:p w14:paraId="3A835388">
            <w:pPr>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941" w:type="dxa"/>
            <w:vAlign w:val="center"/>
          </w:tcPr>
          <w:p w14:paraId="4D577FB2">
            <w:pPr>
              <w:jc w:val="center"/>
              <w:rPr>
                <w:rFonts w:ascii="宋体" w:hAnsi="宋体" w:cs="宋体"/>
                <w:kern w:val="0"/>
                <w:sz w:val="24"/>
              </w:rPr>
            </w:pPr>
          </w:p>
        </w:tc>
      </w:tr>
      <w:tr w14:paraId="1100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578" w:type="dxa"/>
            <w:vMerge w:val="continue"/>
            <w:vAlign w:val="center"/>
          </w:tcPr>
          <w:p w14:paraId="11F19B2D">
            <w:pPr>
              <w:spacing w:line="360" w:lineRule="exact"/>
              <w:rPr>
                <w:rFonts w:ascii="宋体" w:hAnsi="宋体" w:cs="宋体"/>
                <w:sz w:val="24"/>
              </w:rPr>
            </w:pPr>
          </w:p>
        </w:tc>
        <w:tc>
          <w:tcPr>
            <w:tcW w:w="483" w:type="dxa"/>
            <w:vAlign w:val="center"/>
          </w:tcPr>
          <w:p w14:paraId="319822BD">
            <w:pPr>
              <w:spacing w:line="360" w:lineRule="exact"/>
              <w:jc w:val="center"/>
              <w:rPr>
                <w:rFonts w:ascii="宋体" w:hAnsi="宋体" w:cs="宋体"/>
                <w:sz w:val="24"/>
              </w:rPr>
            </w:pPr>
            <w:r>
              <w:rPr>
                <w:rFonts w:hint="eastAsia" w:ascii="宋体" w:hAnsi="宋体" w:cs="宋体"/>
                <w:sz w:val="24"/>
              </w:rPr>
              <w:t>2</w:t>
            </w:r>
          </w:p>
        </w:tc>
        <w:tc>
          <w:tcPr>
            <w:tcW w:w="8784" w:type="dxa"/>
            <w:vAlign w:val="center"/>
          </w:tcPr>
          <w:p w14:paraId="11AC83C1">
            <w:pPr>
              <w:spacing w:line="360" w:lineRule="exact"/>
              <w:rPr>
                <w:rFonts w:ascii="宋体" w:hAnsi="宋体" w:cs="宋体"/>
                <w:sz w:val="24"/>
              </w:rPr>
            </w:pPr>
            <w:r>
              <w:rPr>
                <w:rFonts w:hint="eastAsia" w:ascii="宋体" w:hAnsi="宋体" w:cs="宋体"/>
                <w:sz w:val="24"/>
              </w:rPr>
              <w:t>保洁人员要爱护各项设备设施，注意节水节电，保洁区域内设施损坏及时报修，严格落实操作流程，报表台账记录完整（</w:t>
            </w:r>
            <w:r>
              <w:rPr>
                <w:rFonts w:hint="eastAsia" w:ascii="宋体" w:hAnsi="宋体" w:cs="宋体"/>
                <w:sz w:val="24"/>
                <w:lang w:val="en-US" w:eastAsia="zh-CN"/>
              </w:rPr>
              <w:t>7</w:t>
            </w:r>
            <w:r>
              <w:rPr>
                <w:rFonts w:hint="eastAsia" w:ascii="宋体" w:hAnsi="宋体" w:cs="宋体"/>
                <w:sz w:val="24"/>
              </w:rPr>
              <w:t>分）。</w:t>
            </w:r>
          </w:p>
          <w:p w14:paraId="70CE81F6">
            <w:pPr>
              <w:spacing w:line="360" w:lineRule="exact"/>
              <w:rPr>
                <w:rFonts w:ascii="宋体" w:hAnsi="宋体" w:cs="宋体"/>
                <w:sz w:val="24"/>
              </w:rPr>
            </w:pPr>
            <w:r>
              <w:rPr>
                <w:rFonts w:hint="eastAsia" w:ascii="宋体" w:hAnsi="宋体" w:cs="宋体"/>
                <w:sz w:val="24"/>
              </w:rPr>
              <w:t xml:space="preserve">每发现一起扣0.5分，扣完为止。 </w:t>
            </w:r>
          </w:p>
        </w:tc>
        <w:tc>
          <w:tcPr>
            <w:tcW w:w="566" w:type="dxa"/>
            <w:vAlign w:val="center"/>
          </w:tcPr>
          <w:p w14:paraId="00B24F31">
            <w:pPr>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941" w:type="dxa"/>
            <w:vAlign w:val="center"/>
          </w:tcPr>
          <w:p w14:paraId="47A37001">
            <w:pPr>
              <w:jc w:val="center"/>
              <w:rPr>
                <w:rFonts w:ascii="宋体" w:hAnsi="宋体" w:cs="宋体"/>
                <w:kern w:val="0"/>
                <w:sz w:val="24"/>
              </w:rPr>
            </w:pPr>
          </w:p>
        </w:tc>
      </w:tr>
      <w:tr w14:paraId="4499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78" w:type="dxa"/>
            <w:vMerge w:val="continue"/>
            <w:vAlign w:val="center"/>
          </w:tcPr>
          <w:p w14:paraId="0A3F23EC">
            <w:pPr>
              <w:spacing w:line="360" w:lineRule="exact"/>
              <w:rPr>
                <w:rFonts w:ascii="宋体" w:hAnsi="宋体" w:cs="宋体"/>
                <w:sz w:val="24"/>
              </w:rPr>
            </w:pPr>
          </w:p>
        </w:tc>
        <w:tc>
          <w:tcPr>
            <w:tcW w:w="483" w:type="dxa"/>
            <w:vAlign w:val="center"/>
          </w:tcPr>
          <w:p w14:paraId="00D4A95A">
            <w:pPr>
              <w:spacing w:line="360" w:lineRule="exact"/>
              <w:jc w:val="center"/>
              <w:rPr>
                <w:rFonts w:ascii="宋体" w:hAnsi="宋体" w:cs="宋体"/>
                <w:sz w:val="24"/>
              </w:rPr>
            </w:pPr>
            <w:r>
              <w:rPr>
                <w:rFonts w:hint="eastAsia" w:ascii="宋体" w:hAnsi="宋体" w:cs="宋体"/>
                <w:sz w:val="24"/>
              </w:rPr>
              <w:t>3</w:t>
            </w:r>
          </w:p>
        </w:tc>
        <w:tc>
          <w:tcPr>
            <w:tcW w:w="8784" w:type="dxa"/>
            <w:vAlign w:val="center"/>
          </w:tcPr>
          <w:p w14:paraId="2B1BC323">
            <w:pPr>
              <w:spacing w:line="360" w:lineRule="exact"/>
              <w:rPr>
                <w:rFonts w:ascii="宋体" w:hAnsi="宋体" w:cs="宋体"/>
                <w:sz w:val="24"/>
              </w:rPr>
            </w:pPr>
            <w:r>
              <w:rPr>
                <w:rFonts w:hint="eastAsia" w:ascii="宋体" w:hAnsi="宋体" w:cs="宋体"/>
                <w:sz w:val="24"/>
              </w:rPr>
              <w:t>卫生间尿斗、坐厕、面盆定期清洗、除污垢和消毒，达到无积垢、无异味。卷筒纸和卫生纸视情况适量增补，达到无短缺（</w:t>
            </w:r>
            <w:r>
              <w:rPr>
                <w:rFonts w:hint="eastAsia" w:ascii="宋体" w:hAnsi="宋体" w:cs="宋体"/>
                <w:sz w:val="24"/>
                <w:lang w:val="en-US" w:eastAsia="zh-CN"/>
              </w:rPr>
              <w:t>7</w:t>
            </w:r>
            <w:r>
              <w:rPr>
                <w:rFonts w:hint="eastAsia" w:ascii="宋体" w:hAnsi="宋体" w:cs="宋体"/>
                <w:sz w:val="24"/>
              </w:rPr>
              <w:t xml:space="preserve">分）。 </w:t>
            </w:r>
          </w:p>
          <w:p w14:paraId="1EB2FA9D">
            <w:pPr>
              <w:pStyle w:val="22"/>
              <w:ind w:left="0" w:leftChars="0" w:firstLine="0" w:firstLineChars="0"/>
              <w:rPr>
                <w:rFonts w:ascii="宋体" w:hAnsi="宋体" w:cs="宋体"/>
                <w:sz w:val="24"/>
              </w:rPr>
            </w:pPr>
            <w:r>
              <w:rPr>
                <w:rFonts w:hint="eastAsia" w:ascii="宋体" w:hAnsi="宋体" w:cs="宋体"/>
                <w:sz w:val="24"/>
              </w:rPr>
              <w:t>每发现一起扣</w:t>
            </w:r>
            <w:r>
              <w:rPr>
                <w:rFonts w:hint="eastAsia" w:hAnsi="宋体" w:cs="宋体"/>
                <w:sz w:val="24"/>
              </w:rPr>
              <w:t>0.2</w:t>
            </w:r>
            <w:r>
              <w:rPr>
                <w:rFonts w:hint="eastAsia" w:ascii="宋体" w:hAnsi="宋体" w:cs="宋体"/>
                <w:sz w:val="24"/>
              </w:rPr>
              <w:t>分，扣完为止。</w:t>
            </w:r>
          </w:p>
        </w:tc>
        <w:tc>
          <w:tcPr>
            <w:tcW w:w="566" w:type="dxa"/>
            <w:vAlign w:val="center"/>
          </w:tcPr>
          <w:p w14:paraId="08883197">
            <w:pPr>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941" w:type="dxa"/>
            <w:vAlign w:val="center"/>
          </w:tcPr>
          <w:p w14:paraId="22F7AD83">
            <w:pPr>
              <w:jc w:val="center"/>
              <w:rPr>
                <w:rFonts w:ascii="宋体" w:hAnsi="宋体" w:cs="宋体"/>
                <w:kern w:val="0"/>
                <w:sz w:val="24"/>
              </w:rPr>
            </w:pPr>
          </w:p>
        </w:tc>
      </w:tr>
      <w:tr w14:paraId="6D8A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578" w:type="dxa"/>
            <w:vMerge w:val="continue"/>
            <w:vAlign w:val="center"/>
          </w:tcPr>
          <w:p w14:paraId="31B49C49">
            <w:pPr>
              <w:spacing w:line="360" w:lineRule="exact"/>
              <w:rPr>
                <w:rFonts w:ascii="宋体" w:hAnsi="宋体" w:cs="宋体"/>
                <w:sz w:val="24"/>
              </w:rPr>
            </w:pPr>
          </w:p>
        </w:tc>
        <w:tc>
          <w:tcPr>
            <w:tcW w:w="483" w:type="dxa"/>
            <w:vAlign w:val="center"/>
          </w:tcPr>
          <w:p w14:paraId="10D045D2">
            <w:pPr>
              <w:spacing w:line="360" w:lineRule="exact"/>
              <w:jc w:val="center"/>
              <w:rPr>
                <w:rFonts w:ascii="宋体" w:hAnsi="宋体" w:cs="宋体"/>
                <w:sz w:val="24"/>
              </w:rPr>
            </w:pPr>
            <w:r>
              <w:rPr>
                <w:rFonts w:hint="eastAsia" w:ascii="宋体" w:hAnsi="宋体" w:cs="宋体"/>
                <w:sz w:val="24"/>
              </w:rPr>
              <w:t>4</w:t>
            </w:r>
          </w:p>
        </w:tc>
        <w:tc>
          <w:tcPr>
            <w:tcW w:w="8784" w:type="dxa"/>
            <w:vAlign w:val="center"/>
          </w:tcPr>
          <w:p w14:paraId="5C50D8B6">
            <w:pPr>
              <w:spacing w:line="360" w:lineRule="exact"/>
              <w:rPr>
                <w:rFonts w:ascii="宋体" w:hAnsi="宋体" w:cs="宋体"/>
                <w:sz w:val="24"/>
              </w:rPr>
            </w:pPr>
            <w:r>
              <w:rPr>
                <w:rFonts w:hint="eastAsia" w:ascii="宋体" w:hAnsi="宋体" w:cs="宋体"/>
                <w:sz w:val="24"/>
              </w:rPr>
              <w:t>做好垃圾的收集和处理，严格按照环卫部门要求的垃圾分类标准执行（</w:t>
            </w:r>
            <w:r>
              <w:rPr>
                <w:rFonts w:hint="eastAsia" w:ascii="宋体" w:hAnsi="宋体" w:cs="宋体"/>
                <w:sz w:val="24"/>
                <w:lang w:val="en-US" w:eastAsia="zh-CN"/>
              </w:rPr>
              <w:t>3</w:t>
            </w:r>
            <w:r>
              <w:rPr>
                <w:rFonts w:hint="eastAsia" w:ascii="宋体" w:hAnsi="宋体" w:cs="宋体"/>
                <w:sz w:val="24"/>
              </w:rPr>
              <w:t>分）。</w:t>
            </w:r>
          </w:p>
          <w:p w14:paraId="0AEF20F8">
            <w:pPr>
              <w:spacing w:line="360" w:lineRule="exact"/>
              <w:rPr>
                <w:rFonts w:ascii="宋体" w:hAnsi="宋体" w:cs="宋体"/>
                <w:sz w:val="24"/>
              </w:rPr>
            </w:pPr>
            <w:r>
              <w:rPr>
                <w:rFonts w:hint="eastAsia" w:ascii="宋体" w:hAnsi="宋体" w:cs="宋体"/>
                <w:sz w:val="24"/>
              </w:rPr>
              <w:t>垃圾每日至少收集2次，做到日清，垃圾桶、果壳箱无溢满现象（</w:t>
            </w:r>
            <w:r>
              <w:rPr>
                <w:rFonts w:hint="eastAsia" w:ascii="宋体" w:hAnsi="宋体" w:cs="宋体"/>
                <w:sz w:val="24"/>
                <w:lang w:val="en-US" w:eastAsia="zh-CN"/>
              </w:rPr>
              <w:t>3</w:t>
            </w:r>
            <w:r>
              <w:rPr>
                <w:rFonts w:hint="eastAsia" w:ascii="宋体" w:hAnsi="宋体" w:cs="宋体"/>
                <w:sz w:val="24"/>
              </w:rPr>
              <w:t>分）。</w:t>
            </w:r>
          </w:p>
          <w:p w14:paraId="2795BF49">
            <w:pPr>
              <w:spacing w:line="360" w:lineRule="exact"/>
              <w:rPr>
                <w:rFonts w:ascii="宋体" w:hAnsi="宋体" w:cs="宋体"/>
                <w:sz w:val="24"/>
              </w:rPr>
            </w:pPr>
            <w:r>
              <w:rPr>
                <w:rFonts w:hint="eastAsia" w:ascii="宋体" w:hAnsi="宋体" w:cs="宋体"/>
                <w:sz w:val="24"/>
              </w:rPr>
              <w:t>垃圾箱、垃圾池定期进行清洗和消杀，有效控制蝇、蚊等害虫孳生，保持洁净（</w:t>
            </w:r>
            <w:r>
              <w:rPr>
                <w:rFonts w:hint="eastAsia" w:ascii="宋体" w:hAnsi="宋体" w:cs="宋体"/>
                <w:sz w:val="24"/>
                <w:lang w:val="en-US" w:eastAsia="zh-CN"/>
              </w:rPr>
              <w:t>2</w:t>
            </w:r>
            <w:r>
              <w:rPr>
                <w:rFonts w:hint="eastAsia" w:ascii="宋体" w:hAnsi="宋体" w:cs="宋体"/>
                <w:sz w:val="24"/>
              </w:rPr>
              <w:t>分）。</w:t>
            </w:r>
          </w:p>
        </w:tc>
        <w:tc>
          <w:tcPr>
            <w:tcW w:w="566" w:type="dxa"/>
            <w:vAlign w:val="center"/>
          </w:tcPr>
          <w:p w14:paraId="7B7074A3">
            <w:pPr>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941" w:type="dxa"/>
            <w:vAlign w:val="center"/>
          </w:tcPr>
          <w:p w14:paraId="7CE992CD">
            <w:pPr>
              <w:jc w:val="center"/>
              <w:rPr>
                <w:rFonts w:ascii="宋体" w:hAnsi="宋体" w:cs="宋体"/>
                <w:kern w:val="0"/>
                <w:sz w:val="24"/>
              </w:rPr>
            </w:pPr>
          </w:p>
        </w:tc>
      </w:tr>
      <w:tr w14:paraId="1E86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1578" w:type="dxa"/>
            <w:vMerge w:val="continue"/>
            <w:vAlign w:val="center"/>
          </w:tcPr>
          <w:p w14:paraId="5835A5B7">
            <w:pPr>
              <w:spacing w:line="360" w:lineRule="exact"/>
              <w:rPr>
                <w:rFonts w:ascii="宋体" w:hAnsi="宋体" w:cs="宋体"/>
                <w:sz w:val="24"/>
              </w:rPr>
            </w:pPr>
          </w:p>
        </w:tc>
        <w:tc>
          <w:tcPr>
            <w:tcW w:w="483" w:type="dxa"/>
            <w:vAlign w:val="center"/>
          </w:tcPr>
          <w:p w14:paraId="042C5595">
            <w:pPr>
              <w:spacing w:line="360" w:lineRule="exact"/>
              <w:jc w:val="center"/>
              <w:rPr>
                <w:rFonts w:ascii="宋体" w:hAnsi="宋体" w:cs="宋体"/>
                <w:sz w:val="24"/>
              </w:rPr>
            </w:pPr>
            <w:r>
              <w:rPr>
                <w:rFonts w:hint="eastAsia" w:ascii="宋体" w:hAnsi="宋体" w:cs="宋体"/>
                <w:sz w:val="24"/>
              </w:rPr>
              <w:t>5</w:t>
            </w:r>
          </w:p>
        </w:tc>
        <w:tc>
          <w:tcPr>
            <w:tcW w:w="8784" w:type="dxa"/>
            <w:vAlign w:val="center"/>
          </w:tcPr>
          <w:p w14:paraId="33B2AF4E">
            <w:pPr>
              <w:spacing w:line="360" w:lineRule="exact"/>
              <w:rPr>
                <w:rFonts w:ascii="宋体" w:hAnsi="宋体" w:cs="宋体"/>
                <w:sz w:val="24"/>
              </w:rPr>
            </w:pPr>
            <w:r>
              <w:rPr>
                <w:rFonts w:hint="eastAsia" w:ascii="宋体" w:hAnsi="宋体" w:cs="宋体"/>
                <w:sz w:val="24"/>
              </w:rPr>
              <w:t>建立消杀工作管理制度（</w:t>
            </w:r>
            <w:r>
              <w:rPr>
                <w:rFonts w:hint="eastAsia" w:ascii="宋体" w:hAnsi="宋体" w:cs="宋体"/>
                <w:sz w:val="24"/>
                <w:lang w:val="en-US" w:eastAsia="zh-CN"/>
              </w:rPr>
              <w:t>3</w:t>
            </w:r>
            <w:r>
              <w:rPr>
                <w:rFonts w:hint="eastAsia" w:ascii="宋体" w:hAnsi="宋体" w:cs="宋体"/>
                <w:sz w:val="24"/>
              </w:rPr>
              <w:t>分）。</w:t>
            </w:r>
          </w:p>
          <w:p w14:paraId="1B8F78CD">
            <w:pPr>
              <w:spacing w:line="360" w:lineRule="exact"/>
              <w:rPr>
                <w:rFonts w:ascii="宋体" w:hAnsi="宋体" w:cs="宋体"/>
                <w:sz w:val="24"/>
              </w:rPr>
            </w:pPr>
            <w:r>
              <w:rPr>
                <w:rFonts w:hint="eastAsia" w:ascii="宋体" w:hAnsi="宋体" w:cs="宋体"/>
                <w:sz w:val="24"/>
              </w:rPr>
              <w:t>根据实际情况定期开展消杀工作，有效控制鼠、蟑、蚊、蛇等害虫孳生，定期对各类病虫害进行预防控制，适时投放消杀药物（</w:t>
            </w:r>
            <w:r>
              <w:rPr>
                <w:rFonts w:hint="eastAsia" w:ascii="宋体" w:hAnsi="宋体" w:cs="宋体"/>
                <w:sz w:val="24"/>
                <w:lang w:val="en-US" w:eastAsia="zh-CN"/>
              </w:rPr>
              <w:t>4</w:t>
            </w:r>
            <w:r>
              <w:rPr>
                <w:rFonts w:hint="eastAsia" w:ascii="宋体" w:hAnsi="宋体" w:cs="宋体"/>
                <w:sz w:val="24"/>
              </w:rPr>
              <w:t>分）。</w:t>
            </w:r>
          </w:p>
        </w:tc>
        <w:tc>
          <w:tcPr>
            <w:tcW w:w="566" w:type="dxa"/>
            <w:vAlign w:val="center"/>
          </w:tcPr>
          <w:p w14:paraId="729618AD">
            <w:pPr>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941" w:type="dxa"/>
            <w:vAlign w:val="center"/>
          </w:tcPr>
          <w:p w14:paraId="546B8BBB">
            <w:pPr>
              <w:jc w:val="center"/>
              <w:rPr>
                <w:rFonts w:ascii="宋体" w:hAnsi="宋体" w:cs="宋体"/>
                <w:kern w:val="0"/>
                <w:sz w:val="24"/>
              </w:rPr>
            </w:pPr>
          </w:p>
        </w:tc>
      </w:tr>
      <w:tr w14:paraId="309C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78" w:type="dxa"/>
            <w:vMerge w:val="restart"/>
            <w:vAlign w:val="center"/>
          </w:tcPr>
          <w:p w14:paraId="68661221">
            <w:pPr>
              <w:spacing w:line="360" w:lineRule="exact"/>
              <w:rPr>
                <w:rFonts w:ascii="宋体" w:hAnsi="宋体" w:cs="宋体"/>
                <w:sz w:val="24"/>
              </w:rPr>
            </w:pPr>
            <w:r>
              <w:rPr>
                <w:rFonts w:hint="eastAsia" w:ascii="宋体" w:hAnsi="宋体" w:cs="宋体"/>
                <w:sz w:val="24"/>
              </w:rPr>
              <w:t xml:space="preserve">绿化服务（ </w:t>
            </w:r>
            <w:r>
              <w:rPr>
                <w:rFonts w:hint="eastAsia" w:ascii="宋体" w:hAnsi="宋体" w:cs="宋体"/>
                <w:sz w:val="24"/>
                <w:lang w:val="en-US" w:eastAsia="zh-CN"/>
              </w:rPr>
              <w:t>3</w:t>
            </w:r>
            <w:r>
              <w:rPr>
                <w:rFonts w:hint="eastAsia" w:ascii="宋体" w:hAnsi="宋体" w:cs="宋体"/>
                <w:sz w:val="24"/>
              </w:rPr>
              <w:t xml:space="preserve">5分 ） </w:t>
            </w:r>
          </w:p>
        </w:tc>
        <w:tc>
          <w:tcPr>
            <w:tcW w:w="483" w:type="dxa"/>
            <w:vAlign w:val="center"/>
          </w:tcPr>
          <w:p w14:paraId="2D981501">
            <w:pPr>
              <w:spacing w:line="360" w:lineRule="exact"/>
              <w:jc w:val="center"/>
              <w:rPr>
                <w:rFonts w:ascii="宋体" w:hAnsi="宋体" w:cs="宋体"/>
                <w:sz w:val="24"/>
              </w:rPr>
            </w:pPr>
            <w:r>
              <w:rPr>
                <w:rFonts w:hint="eastAsia" w:ascii="宋体" w:hAnsi="宋体" w:cs="宋体"/>
                <w:sz w:val="24"/>
              </w:rPr>
              <w:t>1</w:t>
            </w:r>
          </w:p>
        </w:tc>
        <w:tc>
          <w:tcPr>
            <w:tcW w:w="8784" w:type="dxa"/>
            <w:vAlign w:val="center"/>
          </w:tcPr>
          <w:p w14:paraId="1CAE883F">
            <w:pPr>
              <w:spacing w:line="360" w:lineRule="exact"/>
              <w:rPr>
                <w:rFonts w:ascii="宋体" w:hAnsi="宋体" w:cs="宋体"/>
                <w:sz w:val="24"/>
              </w:rPr>
            </w:pPr>
            <w:r>
              <w:rPr>
                <w:rFonts w:hint="eastAsia" w:ascii="宋体" w:hAnsi="宋体" w:cs="宋体"/>
                <w:sz w:val="24"/>
              </w:rPr>
              <w:t>对校园内所有绿植，特别是异形树等进行科学养护，营造优美植物景观（</w:t>
            </w:r>
            <w:r>
              <w:rPr>
                <w:rFonts w:hint="eastAsia" w:ascii="宋体" w:hAnsi="宋体" w:cs="宋体"/>
                <w:sz w:val="24"/>
                <w:lang w:val="en-US" w:eastAsia="zh-CN"/>
              </w:rPr>
              <w:t>7</w:t>
            </w:r>
            <w:r>
              <w:rPr>
                <w:rFonts w:hint="eastAsia" w:ascii="宋体" w:hAnsi="宋体" w:cs="宋体"/>
                <w:sz w:val="24"/>
              </w:rPr>
              <w:t>分）。</w:t>
            </w:r>
          </w:p>
        </w:tc>
        <w:tc>
          <w:tcPr>
            <w:tcW w:w="566" w:type="dxa"/>
            <w:vAlign w:val="center"/>
          </w:tcPr>
          <w:p w14:paraId="422FE13E">
            <w:pPr>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941" w:type="dxa"/>
            <w:vAlign w:val="center"/>
          </w:tcPr>
          <w:p w14:paraId="5B5FF45E">
            <w:pPr>
              <w:jc w:val="center"/>
              <w:rPr>
                <w:rFonts w:ascii="宋体" w:hAnsi="宋体" w:cs="宋体"/>
                <w:kern w:val="0"/>
                <w:sz w:val="24"/>
              </w:rPr>
            </w:pPr>
          </w:p>
        </w:tc>
      </w:tr>
      <w:tr w14:paraId="1185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578" w:type="dxa"/>
            <w:vMerge w:val="continue"/>
            <w:vAlign w:val="center"/>
          </w:tcPr>
          <w:p w14:paraId="45AEA03A">
            <w:pPr>
              <w:spacing w:line="360" w:lineRule="exact"/>
              <w:rPr>
                <w:rFonts w:ascii="宋体" w:hAnsi="宋体" w:cs="宋体"/>
                <w:sz w:val="24"/>
              </w:rPr>
            </w:pPr>
          </w:p>
        </w:tc>
        <w:tc>
          <w:tcPr>
            <w:tcW w:w="483" w:type="dxa"/>
            <w:vAlign w:val="center"/>
          </w:tcPr>
          <w:p w14:paraId="264F9C1B">
            <w:pPr>
              <w:spacing w:line="360" w:lineRule="exact"/>
              <w:jc w:val="center"/>
              <w:rPr>
                <w:rFonts w:ascii="宋体" w:hAnsi="宋体" w:cs="宋体"/>
                <w:sz w:val="24"/>
              </w:rPr>
            </w:pPr>
            <w:r>
              <w:rPr>
                <w:rFonts w:hint="eastAsia" w:ascii="宋体" w:hAnsi="宋体" w:cs="宋体"/>
                <w:sz w:val="24"/>
              </w:rPr>
              <w:t>2</w:t>
            </w:r>
          </w:p>
        </w:tc>
        <w:tc>
          <w:tcPr>
            <w:tcW w:w="8784" w:type="dxa"/>
            <w:vAlign w:val="center"/>
          </w:tcPr>
          <w:p w14:paraId="1604B11E">
            <w:pPr>
              <w:spacing w:line="360" w:lineRule="exact"/>
              <w:rPr>
                <w:rFonts w:hint="eastAsia" w:ascii="宋体" w:hAnsi="宋体" w:cs="宋体"/>
                <w:sz w:val="24"/>
              </w:rPr>
            </w:pPr>
            <w:r>
              <w:rPr>
                <w:rFonts w:hint="eastAsia" w:ascii="宋体" w:hAnsi="宋体" w:cs="宋体"/>
                <w:sz w:val="24"/>
              </w:rPr>
              <w:t>绿地附属设施完好、分布合理、放置整齐、保持清洁；铺装地坪平整，无大面积破损、无积水、无淤泥；指示牌、禁令牌、宣传牌放置合理，醒目、完善、规范（</w:t>
            </w:r>
            <w:r>
              <w:rPr>
                <w:rFonts w:hint="eastAsia" w:ascii="宋体" w:hAnsi="宋体" w:cs="宋体"/>
                <w:sz w:val="24"/>
                <w:lang w:val="en-US" w:eastAsia="zh-CN"/>
              </w:rPr>
              <w:t>7</w:t>
            </w:r>
            <w:r>
              <w:rPr>
                <w:rFonts w:hint="eastAsia" w:ascii="宋体" w:hAnsi="宋体" w:cs="宋体"/>
                <w:sz w:val="24"/>
              </w:rPr>
              <w:t>分）。</w:t>
            </w:r>
          </w:p>
          <w:p w14:paraId="6FAF26CC">
            <w:pPr>
              <w:spacing w:line="360" w:lineRule="exact"/>
              <w:rPr>
                <w:rFonts w:ascii="宋体" w:hAnsi="宋体" w:cs="宋体"/>
                <w:sz w:val="24"/>
              </w:rPr>
            </w:pPr>
            <w:r>
              <w:rPr>
                <w:rFonts w:hint="eastAsia" w:ascii="宋体" w:hAnsi="宋体" w:cs="宋体"/>
                <w:sz w:val="24"/>
              </w:rPr>
              <w:t>每发现一起扣0.2分，扣完为止。</w:t>
            </w:r>
          </w:p>
        </w:tc>
        <w:tc>
          <w:tcPr>
            <w:tcW w:w="566" w:type="dxa"/>
            <w:vAlign w:val="center"/>
          </w:tcPr>
          <w:p w14:paraId="1A583ECE">
            <w:pPr>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941" w:type="dxa"/>
            <w:vAlign w:val="center"/>
          </w:tcPr>
          <w:p w14:paraId="0FCAD873">
            <w:pPr>
              <w:jc w:val="center"/>
              <w:rPr>
                <w:rFonts w:ascii="宋体" w:hAnsi="宋体" w:cs="宋体"/>
                <w:kern w:val="0"/>
                <w:sz w:val="24"/>
              </w:rPr>
            </w:pPr>
          </w:p>
        </w:tc>
      </w:tr>
      <w:tr w14:paraId="03E1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578" w:type="dxa"/>
            <w:vMerge w:val="continue"/>
            <w:vAlign w:val="center"/>
          </w:tcPr>
          <w:p w14:paraId="75157241">
            <w:pPr>
              <w:spacing w:line="360" w:lineRule="exact"/>
              <w:rPr>
                <w:rFonts w:ascii="宋体" w:hAnsi="宋体" w:cs="宋体"/>
                <w:sz w:val="24"/>
              </w:rPr>
            </w:pPr>
          </w:p>
        </w:tc>
        <w:tc>
          <w:tcPr>
            <w:tcW w:w="483" w:type="dxa"/>
            <w:vAlign w:val="center"/>
          </w:tcPr>
          <w:p w14:paraId="6AA1E2BE">
            <w:pPr>
              <w:spacing w:line="360" w:lineRule="exact"/>
              <w:jc w:val="center"/>
              <w:rPr>
                <w:rFonts w:ascii="宋体" w:hAnsi="宋体" w:cs="宋体"/>
                <w:sz w:val="24"/>
              </w:rPr>
            </w:pPr>
            <w:r>
              <w:rPr>
                <w:rFonts w:hint="eastAsia" w:ascii="宋体" w:hAnsi="宋体" w:cs="宋体"/>
                <w:sz w:val="24"/>
              </w:rPr>
              <w:t>3</w:t>
            </w:r>
          </w:p>
        </w:tc>
        <w:tc>
          <w:tcPr>
            <w:tcW w:w="8784" w:type="dxa"/>
            <w:vAlign w:val="center"/>
          </w:tcPr>
          <w:p w14:paraId="5ADB7E9D">
            <w:pPr>
              <w:spacing w:line="360" w:lineRule="exact"/>
              <w:rPr>
                <w:rFonts w:hint="eastAsia" w:ascii="宋体" w:hAnsi="宋体" w:eastAsia="宋体" w:cs="宋体"/>
                <w:sz w:val="24"/>
                <w:lang w:eastAsia="zh-CN"/>
              </w:rPr>
            </w:pPr>
            <w:r>
              <w:rPr>
                <w:rFonts w:hint="eastAsia" w:ascii="宋体" w:hAnsi="宋体" w:cs="宋体"/>
                <w:sz w:val="24"/>
              </w:rPr>
              <w:t>绿地整洁，地面卫生，无垃圾杂物，无堆物堆料、搭棚、侵占等现象；枯枝、落叶及时清扫干净；对违法行为能及时发现和处理；绿化生产垃圾能及时清运。</w:t>
            </w:r>
            <w:r>
              <w:rPr>
                <w:rFonts w:hint="eastAsia" w:ascii="宋体" w:hAnsi="宋体" w:cs="宋体"/>
                <w:sz w:val="24"/>
                <w:lang w:eastAsia="zh-CN"/>
              </w:rPr>
              <w:t>（</w:t>
            </w:r>
            <w:r>
              <w:rPr>
                <w:rFonts w:hint="eastAsia" w:ascii="宋体" w:hAnsi="宋体" w:cs="宋体"/>
                <w:sz w:val="24"/>
                <w:lang w:val="en-US" w:eastAsia="zh-CN"/>
              </w:rPr>
              <w:t>7分</w:t>
            </w:r>
            <w:r>
              <w:rPr>
                <w:rFonts w:hint="eastAsia" w:ascii="宋体" w:hAnsi="宋体" w:cs="宋体"/>
                <w:sz w:val="24"/>
                <w:lang w:eastAsia="zh-CN"/>
              </w:rPr>
              <w:t>）</w:t>
            </w:r>
          </w:p>
          <w:p w14:paraId="36BA7665">
            <w:pPr>
              <w:spacing w:line="360" w:lineRule="exact"/>
              <w:rPr>
                <w:rFonts w:ascii="宋体" w:hAnsi="宋体" w:cs="宋体"/>
                <w:sz w:val="24"/>
              </w:rPr>
            </w:pPr>
            <w:r>
              <w:rPr>
                <w:rFonts w:hint="eastAsia" w:ascii="宋体" w:hAnsi="宋体" w:cs="宋体"/>
                <w:sz w:val="24"/>
              </w:rPr>
              <w:t>每发现一起扣0.2分，扣完为止。</w:t>
            </w:r>
          </w:p>
        </w:tc>
        <w:tc>
          <w:tcPr>
            <w:tcW w:w="566" w:type="dxa"/>
            <w:vAlign w:val="center"/>
          </w:tcPr>
          <w:p w14:paraId="3DCD55BA">
            <w:pPr>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941" w:type="dxa"/>
            <w:vAlign w:val="center"/>
          </w:tcPr>
          <w:p w14:paraId="7D206E55">
            <w:pPr>
              <w:jc w:val="center"/>
              <w:rPr>
                <w:rFonts w:ascii="宋体" w:hAnsi="宋体" w:cs="宋体"/>
                <w:kern w:val="0"/>
                <w:sz w:val="24"/>
              </w:rPr>
            </w:pPr>
          </w:p>
        </w:tc>
      </w:tr>
      <w:tr w14:paraId="614E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78" w:type="dxa"/>
            <w:vMerge w:val="continue"/>
            <w:vAlign w:val="center"/>
          </w:tcPr>
          <w:p w14:paraId="01E92DF6">
            <w:pPr>
              <w:spacing w:line="360" w:lineRule="exact"/>
              <w:rPr>
                <w:rFonts w:ascii="宋体" w:hAnsi="宋体" w:cs="宋体"/>
                <w:sz w:val="24"/>
              </w:rPr>
            </w:pPr>
          </w:p>
        </w:tc>
        <w:tc>
          <w:tcPr>
            <w:tcW w:w="483" w:type="dxa"/>
            <w:vAlign w:val="center"/>
          </w:tcPr>
          <w:p w14:paraId="4004313E">
            <w:pPr>
              <w:spacing w:line="360" w:lineRule="exact"/>
              <w:rPr>
                <w:rFonts w:hint="eastAsia" w:ascii="宋体" w:hAnsi="宋体" w:cs="宋体"/>
                <w:sz w:val="24"/>
              </w:rPr>
            </w:pPr>
            <w:r>
              <w:rPr>
                <w:rFonts w:hint="eastAsia" w:ascii="宋体" w:hAnsi="宋体" w:cs="宋体"/>
                <w:sz w:val="24"/>
              </w:rPr>
              <w:t>4</w:t>
            </w:r>
          </w:p>
        </w:tc>
        <w:tc>
          <w:tcPr>
            <w:tcW w:w="8784" w:type="dxa"/>
            <w:vAlign w:val="center"/>
          </w:tcPr>
          <w:p w14:paraId="499D83EC">
            <w:pPr>
              <w:spacing w:line="360" w:lineRule="exact"/>
              <w:rPr>
                <w:rFonts w:hint="eastAsia" w:ascii="宋体" w:hAnsi="宋体" w:cs="宋体"/>
                <w:sz w:val="24"/>
              </w:rPr>
            </w:pPr>
            <w:r>
              <w:rPr>
                <w:rFonts w:hint="eastAsia" w:ascii="宋体" w:hAnsi="宋体" w:cs="宋体"/>
                <w:sz w:val="24"/>
              </w:rPr>
              <w:t>有防台、抗雪预案及措施，对危树及时采取修枝、加固或申报更换等措施，遇灾害性天气及时组织进行抢扶（</w:t>
            </w:r>
            <w:r>
              <w:rPr>
                <w:rFonts w:hint="eastAsia" w:ascii="宋体" w:hAnsi="宋体" w:cs="宋体"/>
                <w:sz w:val="24"/>
                <w:lang w:val="en-US" w:eastAsia="zh-CN"/>
              </w:rPr>
              <w:t>7</w:t>
            </w:r>
            <w:r>
              <w:rPr>
                <w:rFonts w:hint="eastAsia" w:ascii="宋体" w:hAnsi="宋体" w:cs="宋体"/>
                <w:sz w:val="24"/>
              </w:rPr>
              <w:t>分）。</w:t>
            </w:r>
          </w:p>
        </w:tc>
        <w:tc>
          <w:tcPr>
            <w:tcW w:w="566" w:type="dxa"/>
            <w:vAlign w:val="center"/>
          </w:tcPr>
          <w:p w14:paraId="66B9CD3B">
            <w:pPr>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941" w:type="dxa"/>
            <w:vAlign w:val="center"/>
          </w:tcPr>
          <w:p w14:paraId="64DB719B">
            <w:pPr>
              <w:jc w:val="center"/>
              <w:rPr>
                <w:rFonts w:ascii="宋体" w:hAnsi="宋体" w:cs="宋体"/>
                <w:kern w:val="0"/>
                <w:sz w:val="24"/>
              </w:rPr>
            </w:pPr>
          </w:p>
        </w:tc>
      </w:tr>
      <w:tr w14:paraId="5C54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78" w:type="dxa"/>
            <w:vMerge w:val="continue"/>
            <w:vAlign w:val="center"/>
          </w:tcPr>
          <w:p w14:paraId="16DB14FC">
            <w:pPr>
              <w:spacing w:line="360" w:lineRule="exact"/>
              <w:rPr>
                <w:rFonts w:ascii="宋体" w:hAnsi="宋体" w:cs="宋体"/>
                <w:sz w:val="24"/>
              </w:rPr>
            </w:pPr>
          </w:p>
        </w:tc>
        <w:tc>
          <w:tcPr>
            <w:tcW w:w="483" w:type="dxa"/>
            <w:vAlign w:val="center"/>
          </w:tcPr>
          <w:p w14:paraId="653962DD">
            <w:pPr>
              <w:spacing w:line="360" w:lineRule="exact"/>
              <w:rPr>
                <w:rFonts w:hint="eastAsia" w:ascii="宋体" w:hAnsi="宋体" w:cs="宋体"/>
                <w:sz w:val="24"/>
              </w:rPr>
            </w:pPr>
            <w:r>
              <w:rPr>
                <w:rFonts w:hint="eastAsia" w:ascii="宋体" w:hAnsi="宋体" w:cs="宋体"/>
                <w:sz w:val="24"/>
              </w:rPr>
              <w:t>5</w:t>
            </w:r>
          </w:p>
        </w:tc>
        <w:tc>
          <w:tcPr>
            <w:tcW w:w="8784" w:type="dxa"/>
            <w:vAlign w:val="center"/>
          </w:tcPr>
          <w:p w14:paraId="08805565">
            <w:pPr>
              <w:spacing w:line="360" w:lineRule="exact"/>
              <w:rPr>
                <w:rFonts w:hint="eastAsia" w:ascii="宋体" w:hAnsi="宋体" w:cs="宋体"/>
                <w:sz w:val="24"/>
              </w:rPr>
            </w:pPr>
            <w:r>
              <w:rPr>
                <w:rFonts w:hint="eastAsia" w:ascii="宋体" w:hAnsi="宋体" w:cs="宋体"/>
                <w:sz w:val="24"/>
              </w:rPr>
              <w:t>根据要求做好各类活动的花木布置，提供合理的绿化设计和绿植摆放方案，绿植摆放和种植的四季花草美观、合理（</w:t>
            </w:r>
            <w:r>
              <w:rPr>
                <w:rFonts w:hint="eastAsia" w:ascii="宋体" w:hAnsi="宋体" w:cs="宋体"/>
                <w:sz w:val="24"/>
                <w:lang w:val="en-US" w:eastAsia="zh-CN"/>
              </w:rPr>
              <w:t>7</w:t>
            </w:r>
            <w:r>
              <w:rPr>
                <w:rFonts w:hint="eastAsia" w:ascii="宋体" w:hAnsi="宋体" w:cs="宋体"/>
                <w:sz w:val="24"/>
              </w:rPr>
              <w:t>分）。</w:t>
            </w:r>
          </w:p>
        </w:tc>
        <w:tc>
          <w:tcPr>
            <w:tcW w:w="566" w:type="dxa"/>
            <w:vAlign w:val="center"/>
          </w:tcPr>
          <w:p w14:paraId="344F50AC">
            <w:pPr>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941" w:type="dxa"/>
            <w:vAlign w:val="center"/>
          </w:tcPr>
          <w:p w14:paraId="61281309">
            <w:pPr>
              <w:jc w:val="center"/>
              <w:rPr>
                <w:rFonts w:ascii="宋体" w:hAnsi="宋体" w:cs="宋体"/>
                <w:kern w:val="0"/>
                <w:sz w:val="24"/>
              </w:rPr>
            </w:pPr>
          </w:p>
        </w:tc>
      </w:tr>
      <w:tr w14:paraId="7CB5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78" w:type="dxa"/>
            <w:vMerge w:val="restart"/>
            <w:vAlign w:val="center"/>
          </w:tcPr>
          <w:p w14:paraId="5E11D961">
            <w:pPr>
              <w:spacing w:line="360" w:lineRule="exact"/>
              <w:jc w:val="center"/>
              <w:rPr>
                <w:rFonts w:ascii="宋体" w:hAnsi="宋体" w:cs="宋体"/>
                <w:sz w:val="24"/>
              </w:rPr>
            </w:pPr>
            <w:r>
              <w:rPr>
                <w:rFonts w:hint="eastAsia" w:ascii="宋体" w:hAnsi="宋体" w:cs="宋体"/>
                <w:sz w:val="24"/>
              </w:rPr>
              <w:t>加扣分</w:t>
            </w:r>
          </w:p>
        </w:tc>
        <w:tc>
          <w:tcPr>
            <w:tcW w:w="483" w:type="dxa"/>
            <w:vAlign w:val="center"/>
          </w:tcPr>
          <w:p w14:paraId="21263F6D">
            <w:pPr>
              <w:spacing w:line="360" w:lineRule="exact"/>
              <w:jc w:val="center"/>
              <w:rPr>
                <w:rFonts w:ascii="宋体" w:hAnsi="宋体" w:cs="宋体"/>
                <w:sz w:val="24"/>
              </w:rPr>
            </w:pPr>
            <w:r>
              <w:rPr>
                <w:rFonts w:hint="eastAsia" w:ascii="宋体" w:hAnsi="宋体" w:cs="宋体"/>
                <w:sz w:val="24"/>
              </w:rPr>
              <w:t>1</w:t>
            </w:r>
          </w:p>
        </w:tc>
        <w:tc>
          <w:tcPr>
            <w:tcW w:w="8784" w:type="dxa"/>
            <w:vAlign w:val="center"/>
          </w:tcPr>
          <w:p w14:paraId="5B48D8E5">
            <w:pPr>
              <w:spacing w:line="360" w:lineRule="exact"/>
              <w:rPr>
                <w:rFonts w:ascii="宋体" w:hAnsi="宋体" w:cs="宋体"/>
                <w:sz w:val="24"/>
              </w:rPr>
            </w:pPr>
            <w:r>
              <w:rPr>
                <w:rFonts w:hint="eastAsia" w:ascii="宋体" w:hAnsi="宋体" w:cs="宋体"/>
                <w:sz w:val="24"/>
              </w:rPr>
              <w:t>创品牌、树形象、出佳绩，每起加1-3分；代表学校参加市级以上单位保障专业比武，取得荣誉的，酌情加1-3分；应急事件处置合理、高效，每起加1-3分。</w:t>
            </w:r>
          </w:p>
        </w:tc>
        <w:tc>
          <w:tcPr>
            <w:tcW w:w="566" w:type="dxa"/>
            <w:vAlign w:val="center"/>
          </w:tcPr>
          <w:p w14:paraId="72E27F6B">
            <w:pPr>
              <w:jc w:val="center"/>
              <w:rPr>
                <w:rFonts w:ascii="宋体" w:hAnsi="宋体" w:cs="宋体"/>
                <w:kern w:val="0"/>
                <w:sz w:val="24"/>
              </w:rPr>
            </w:pPr>
          </w:p>
        </w:tc>
        <w:tc>
          <w:tcPr>
            <w:tcW w:w="1941" w:type="dxa"/>
            <w:vAlign w:val="center"/>
          </w:tcPr>
          <w:p w14:paraId="701C85BC">
            <w:pPr>
              <w:jc w:val="center"/>
              <w:rPr>
                <w:rFonts w:ascii="宋体" w:hAnsi="宋体" w:cs="宋体"/>
                <w:kern w:val="0"/>
                <w:sz w:val="24"/>
              </w:rPr>
            </w:pPr>
          </w:p>
        </w:tc>
      </w:tr>
      <w:tr w14:paraId="3AFF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78" w:type="dxa"/>
            <w:vMerge w:val="continue"/>
            <w:vAlign w:val="center"/>
          </w:tcPr>
          <w:p w14:paraId="3E8C4DB4">
            <w:pPr>
              <w:spacing w:line="360" w:lineRule="exact"/>
              <w:rPr>
                <w:rFonts w:ascii="宋体" w:hAnsi="宋体" w:cs="宋体"/>
                <w:sz w:val="24"/>
              </w:rPr>
            </w:pPr>
          </w:p>
        </w:tc>
        <w:tc>
          <w:tcPr>
            <w:tcW w:w="483" w:type="dxa"/>
            <w:vAlign w:val="center"/>
          </w:tcPr>
          <w:p w14:paraId="559750F4">
            <w:pPr>
              <w:spacing w:line="360" w:lineRule="exact"/>
              <w:jc w:val="center"/>
              <w:rPr>
                <w:rFonts w:ascii="宋体" w:hAnsi="宋体" w:cs="宋体"/>
                <w:sz w:val="24"/>
              </w:rPr>
            </w:pPr>
            <w:r>
              <w:rPr>
                <w:rFonts w:hint="eastAsia" w:ascii="宋体" w:hAnsi="宋体" w:cs="宋体"/>
                <w:sz w:val="24"/>
              </w:rPr>
              <w:t>2</w:t>
            </w:r>
          </w:p>
        </w:tc>
        <w:tc>
          <w:tcPr>
            <w:tcW w:w="8784" w:type="dxa"/>
            <w:vAlign w:val="center"/>
          </w:tcPr>
          <w:p w14:paraId="01ED9A0C">
            <w:pPr>
              <w:spacing w:line="360" w:lineRule="exact"/>
              <w:rPr>
                <w:rFonts w:ascii="宋体" w:hAnsi="宋体" w:cs="宋体"/>
                <w:sz w:val="24"/>
              </w:rPr>
            </w:pPr>
            <w:r>
              <w:rPr>
                <w:rFonts w:hint="eastAsia" w:ascii="宋体" w:hAnsi="宋体" w:cs="宋体"/>
                <w:sz w:val="24"/>
              </w:rPr>
              <w:t>发生安全事故，主责每起扣10分，次责每起扣3-5分；违反诚信，影响学校声誉，每起扣5分；对设备保养、维修不当造成质量事故的，每起扣2-5分。</w:t>
            </w:r>
          </w:p>
        </w:tc>
        <w:tc>
          <w:tcPr>
            <w:tcW w:w="566" w:type="dxa"/>
            <w:vAlign w:val="center"/>
          </w:tcPr>
          <w:p w14:paraId="10836E2A">
            <w:pPr>
              <w:jc w:val="center"/>
              <w:rPr>
                <w:rFonts w:ascii="宋体" w:hAnsi="宋体" w:cs="宋体"/>
                <w:kern w:val="0"/>
                <w:sz w:val="24"/>
              </w:rPr>
            </w:pPr>
          </w:p>
        </w:tc>
        <w:tc>
          <w:tcPr>
            <w:tcW w:w="1941" w:type="dxa"/>
            <w:vAlign w:val="center"/>
          </w:tcPr>
          <w:p w14:paraId="6C1B63B6">
            <w:pPr>
              <w:jc w:val="center"/>
              <w:rPr>
                <w:rFonts w:ascii="宋体" w:hAnsi="宋体" w:cs="宋体"/>
                <w:kern w:val="0"/>
                <w:sz w:val="24"/>
              </w:rPr>
            </w:pPr>
          </w:p>
        </w:tc>
      </w:tr>
      <w:tr w14:paraId="25C9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845" w:type="dxa"/>
            <w:gridSpan w:val="3"/>
            <w:vAlign w:val="center"/>
          </w:tcPr>
          <w:p w14:paraId="79491547">
            <w:pPr>
              <w:spacing w:line="360" w:lineRule="exact"/>
              <w:jc w:val="center"/>
              <w:rPr>
                <w:rFonts w:ascii="宋体" w:hAnsi="宋体" w:cs="宋体"/>
                <w:sz w:val="24"/>
              </w:rPr>
            </w:pPr>
            <w:r>
              <w:rPr>
                <w:rFonts w:hint="eastAsia" w:ascii="宋体" w:hAnsi="宋体" w:cs="宋体"/>
                <w:sz w:val="32"/>
                <w:szCs w:val="32"/>
              </w:rPr>
              <w:t>考核得分</w:t>
            </w:r>
          </w:p>
        </w:tc>
        <w:tc>
          <w:tcPr>
            <w:tcW w:w="2507" w:type="dxa"/>
            <w:gridSpan w:val="2"/>
            <w:vAlign w:val="center"/>
          </w:tcPr>
          <w:p w14:paraId="5B79FD81">
            <w:pPr>
              <w:jc w:val="center"/>
              <w:rPr>
                <w:rFonts w:ascii="宋体" w:hAnsi="宋体" w:cs="宋体"/>
                <w:kern w:val="0"/>
                <w:sz w:val="24"/>
              </w:rPr>
            </w:pPr>
          </w:p>
        </w:tc>
      </w:tr>
    </w:tbl>
    <w:p w14:paraId="26EE578F">
      <w:pPr>
        <w:spacing w:line="360" w:lineRule="exact"/>
        <w:ind w:firstLine="480" w:firstLineChars="200"/>
        <w:rPr>
          <w:rFonts w:ascii="宋体" w:hAnsi="宋体" w:cs="宋体"/>
          <w:sz w:val="24"/>
        </w:rPr>
        <w:sectPr>
          <w:pgSz w:w="16838" w:h="11906" w:orient="landscape"/>
          <w:pgMar w:top="1689" w:right="1440" w:bottom="1689" w:left="1440" w:header="851" w:footer="992" w:gutter="0"/>
          <w:cols w:space="720" w:num="1"/>
          <w:docGrid w:type="lines" w:linePitch="312" w:charSpace="0"/>
        </w:sectPr>
      </w:pPr>
    </w:p>
    <w:p w14:paraId="7DF7560D">
      <w:pPr>
        <w:pStyle w:val="59"/>
      </w:pPr>
    </w:p>
    <w:p w14:paraId="1C96A8F6">
      <w:pPr>
        <w:rPr>
          <w:rFonts w:hint="default" w:ascii="黑体" w:hAnsi="黑体" w:eastAsia="黑体"/>
          <w:sz w:val="32"/>
          <w:szCs w:val="32"/>
          <w:lang w:val="en-US" w:eastAsia="zh-CN"/>
        </w:rPr>
      </w:pPr>
      <w:r>
        <w:rPr>
          <w:rFonts w:hint="eastAsia" w:ascii="黑体" w:hAnsi="黑体" w:eastAsia="黑体"/>
          <w:sz w:val="32"/>
          <w:szCs w:val="32"/>
          <w:lang w:val="en-US" w:eastAsia="zh-CN"/>
        </w:rPr>
        <w:t>表三</w:t>
      </w:r>
    </w:p>
    <w:p w14:paraId="1CE9C252">
      <w:pPr>
        <w:spacing w:line="600" w:lineRule="exact"/>
        <w:jc w:val="center"/>
        <w:rPr>
          <w:rFonts w:ascii="宋体" w:hAnsi="宋体" w:cs="仿宋"/>
          <w:b/>
          <w:sz w:val="36"/>
          <w:szCs w:val="36"/>
        </w:rPr>
      </w:pPr>
      <w:r>
        <w:rPr>
          <w:rFonts w:hint="eastAsia" w:ascii="宋体" w:hAnsi="宋体" w:cs="仿宋"/>
          <w:b/>
          <w:sz w:val="36"/>
          <w:szCs w:val="36"/>
        </w:rPr>
        <w:t>物业服务学生满意度测评表</w:t>
      </w:r>
    </w:p>
    <w:p w14:paraId="7167ABCD">
      <w:pPr>
        <w:autoSpaceDE w:val="0"/>
        <w:autoSpaceDN w:val="0"/>
        <w:adjustRightInd w:val="0"/>
        <w:spacing w:line="400" w:lineRule="exact"/>
        <w:ind w:firstLine="480" w:firstLineChars="200"/>
        <w:jc w:val="left"/>
        <w:rPr>
          <w:rFonts w:ascii="宋体" w:hAnsi="宋体" w:cs="宋体"/>
          <w:kern w:val="0"/>
          <w:sz w:val="24"/>
          <w:lang w:val="zh-CN"/>
        </w:rPr>
      </w:pPr>
    </w:p>
    <w:p w14:paraId="639065A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校物业服务包括保洁、绿化等。为提高物业服务保障水平，不断改进服务保障工作，我们将对校物业服务团队开展服务质量测评，恳请您给予评价，并提出宝贵意见和建议。谢谢支持！</w:t>
      </w:r>
    </w:p>
    <w:p w14:paraId="08CBA61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p>
    <w:p w14:paraId="024DF71A">
      <w:pPr>
        <w:keepNext w:val="0"/>
        <w:keepLines w:val="0"/>
        <w:pageBreakBefore w:val="0"/>
        <w:widowControl w:val="0"/>
        <w:kinsoku/>
        <w:wordWrap/>
        <w:overflowPunct/>
        <w:topLinePunct w:val="0"/>
        <w:bidi w:val="0"/>
        <w:snapToGrid/>
        <w:spacing w:line="360" w:lineRule="auto"/>
        <w:ind w:firstLine="480" w:firstLineChars="200"/>
        <w:textAlignment w:val="auto"/>
        <w:outlineLvl w:val="1"/>
        <w:rPr>
          <w:rFonts w:hint="eastAsia" w:ascii="宋体" w:hAnsi="宋体" w:eastAsia="宋体" w:cs="宋体"/>
          <w:b/>
          <w:bCs/>
          <w:sz w:val="24"/>
        </w:rPr>
      </w:pPr>
      <w:r>
        <w:rPr>
          <w:rFonts w:hint="eastAsia" w:ascii="宋体" w:hAnsi="宋体" w:eastAsia="宋体" w:cs="宋体"/>
          <w:sz w:val="24"/>
        </w:rPr>
        <w:t xml:space="preserve">一、请在最后得分栏内写上分数  </w:t>
      </w:r>
      <w:r>
        <w:rPr>
          <w:rFonts w:hint="eastAsia" w:ascii="宋体" w:hAnsi="宋体" w:eastAsia="宋体" w:cs="宋体"/>
          <w:b/>
          <w:bCs/>
          <w:sz w:val="24"/>
        </w:rPr>
        <w:t xml:space="preserve">   </w:t>
      </w:r>
      <w:r>
        <w:rPr>
          <w:rFonts w:hint="eastAsia" w:ascii="宋体" w:hAnsi="宋体" w:eastAsia="宋体" w:cs="宋体"/>
          <w:sz w:val="24"/>
        </w:rPr>
        <w:t xml:space="preserve"> </w:t>
      </w:r>
    </w:p>
    <w:p w14:paraId="7D43DEE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1.总分：100分</w:t>
      </w:r>
    </w:p>
    <w:p w14:paraId="28A4CA9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2.满</w:t>
      </w:r>
      <w:r>
        <w:rPr>
          <w:rFonts w:hint="eastAsia" w:ascii="宋体" w:hAnsi="宋体" w:eastAsia="宋体" w:cs="宋体"/>
          <w:kern w:val="0"/>
          <w:sz w:val="24"/>
        </w:rPr>
        <w:t xml:space="preserve">    </w:t>
      </w:r>
      <w:r>
        <w:rPr>
          <w:rFonts w:hint="eastAsia" w:ascii="宋体" w:hAnsi="宋体" w:eastAsia="宋体" w:cs="宋体"/>
          <w:kern w:val="0"/>
          <w:sz w:val="24"/>
          <w:lang w:val="zh-CN"/>
        </w:rPr>
        <w:t>意——</w:t>
      </w:r>
      <w:r>
        <w:rPr>
          <w:rFonts w:hint="eastAsia" w:ascii="宋体" w:hAnsi="宋体" w:eastAsia="宋体" w:cs="宋体"/>
          <w:kern w:val="0"/>
          <w:sz w:val="24"/>
        </w:rPr>
        <w:t>90-100分</w:t>
      </w:r>
    </w:p>
    <w:p w14:paraId="00EE9DC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3.比较满意——</w:t>
      </w:r>
      <w:r>
        <w:rPr>
          <w:rFonts w:hint="eastAsia" w:ascii="宋体" w:hAnsi="宋体" w:eastAsia="宋体" w:cs="宋体"/>
          <w:kern w:val="0"/>
          <w:sz w:val="24"/>
        </w:rPr>
        <w:t>85-89分</w:t>
      </w:r>
    </w:p>
    <w:p w14:paraId="0AFBD1E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4.基本满意——</w:t>
      </w:r>
      <w:r>
        <w:rPr>
          <w:rFonts w:hint="eastAsia" w:ascii="宋体" w:hAnsi="宋体" w:eastAsia="宋体" w:cs="宋体"/>
          <w:kern w:val="0"/>
          <w:sz w:val="24"/>
        </w:rPr>
        <w:t>80-84分</w:t>
      </w:r>
    </w:p>
    <w:p w14:paraId="2924B25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5.不 满 意——</w:t>
      </w:r>
      <w:r>
        <w:rPr>
          <w:rFonts w:hint="eastAsia" w:ascii="宋体" w:hAnsi="宋体" w:eastAsia="宋体" w:cs="宋体"/>
          <w:kern w:val="0"/>
          <w:sz w:val="24"/>
        </w:rPr>
        <w:t>80分以下</w:t>
      </w:r>
    </w:p>
    <w:p w14:paraId="2B50D1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最后得分：（        ）</w:t>
      </w:r>
    </w:p>
    <w:p w14:paraId="6940B5AB">
      <w:pPr>
        <w:pStyle w:val="59"/>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sz w:val="24"/>
        </w:rPr>
      </w:pPr>
    </w:p>
    <w:p w14:paraId="7C0F1ACA">
      <w:pPr>
        <w:keepNext w:val="0"/>
        <w:keepLines w:val="0"/>
        <w:pageBreakBefore w:val="0"/>
        <w:widowControl w:val="0"/>
        <w:kinsoku/>
        <w:wordWrap/>
        <w:overflowPunct/>
        <w:topLinePunct w:val="0"/>
        <w:bidi w:val="0"/>
        <w:snapToGrid/>
        <w:spacing w:line="360" w:lineRule="auto"/>
        <w:ind w:firstLine="480" w:firstLineChars="200"/>
        <w:textAlignment w:val="auto"/>
        <w:outlineLvl w:val="1"/>
        <w:rPr>
          <w:rFonts w:hint="eastAsia" w:ascii="宋体" w:hAnsi="宋体" w:eastAsia="宋体" w:cs="宋体"/>
          <w:sz w:val="24"/>
        </w:rPr>
      </w:pPr>
      <w:r>
        <w:rPr>
          <w:rFonts w:hint="eastAsia" w:ascii="宋体" w:hAnsi="宋体" w:eastAsia="宋体" w:cs="宋体"/>
          <w:sz w:val="24"/>
        </w:rPr>
        <w:t>二、您对校（院）物业服务工作的建议和意见</w:t>
      </w:r>
    </w:p>
    <w:p w14:paraId="02AD73A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rPr>
        <w:t>1、您认为下列哪个方面还需提升和改进？</w:t>
      </w:r>
      <w:r>
        <w:rPr>
          <w:rFonts w:hint="eastAsia" w:ascii="宋体" w:hAnsi="宋体" w:eastAsia="宋体" w:cs="宋体"/>
          <w:kern w:val="0"/>
          <w:sz w:val="24"/>
          <w:lang w:val="zh-CN"/>
        </w:rPr>
        <w:t>请在对应的括号内打“√”；</w:t>
      </w:r>
    </w:p>
    <w:p w14:paraId="4DCA8EE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en"/>
        </w:rPr>
      </w:pPr>
      <w:r>
        <w:rPr>
          <w:rFonts w:hint="eastAsia" w:ascii="宋体" w:hAnsi="宋体" w:eastAsia="宋体" w:cs="宋体"/>
          <w:kern w:val="0"/>
          <w:sz w:val="24"/>
        </w:rPr>
        <w:t>公共区域的卫生清洁与维护</w:t>
      </w:r>
      <w:r>
        <w:rPr>
          <w:rFonts w:hint="eastAsia" w:ascii="宋体" w:hAnsi="宋体" w:eastAsia="宋体" w:cs="宋体"/>
          <w:kern w:val="0"/>
          <w:sz w:val="24"/>
          <w:lang w:val="en"/>
        </w:rPr>
        <w:t>（</w:t>
      </w:r>
      <w:r>
        <w:rPr>
          <w:rFonts w:hint="eastAsia" w:ascii="宋体" w:hAnsi="宋体" w:eastAsia="宋体" w:cs="宋体"/>
          <w:kern w:val="0"/>
          <w:sz w:val="24"/>
        </w:rPr>
        <w:t xml:space="preserve">  ）</w:t>
      </w:r>
      <w:r>
        <w:rPr>
          <w:rFonts w:hint="eastAsia" w:ascii="宋体" w:hAnsi="宋体" w:eastAsia="宋体" w:cs="宋体"/>
          <w:kern w:val="0"/>
          <w:sz w:val="24"/>
          <w:lang w:val="en"/>
        </w:rPr>
        <w:t xml:space="preserve">   </w:t>
      </w:r>
    </w:p>
    <w:p w14:paraId="1C45232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en"/>
        </w:rPr>
      </w:pPr>
      <w:r>
        <w:rPr>
          <w:rFonts w:hint="eastAsia" w:ascii="宋体" w:hAnsi="宋体" w:eastAsia="宋体" w:cs="宋体"/>
          <w:kern w:val="0"/>
          <w:sz w:val="24"/>
        </w:rPr>
        <w:t>校园绿化的养护与管理（  ）</w:t>
      </w:r>
      <w:r>
        <w:rPr>
          <w:rFonts w:hint="eastAsia" w:ascii="宋体" w:hAnsi="宋体" w:eastAsia="宋体" w:cs="宋体"/>
          <w:kern w:val="0"/>
          <w:sz w:val="24"/>
          <w:lang w:val="e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en"/>
        </w:rPr>
        <w:t xml:space="preserve">  </w:t>
      </w:r>
    </w:p>
    <w:p w14:paraId="7449977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 xml:space="preserve">   </w:t>
      </w:r>
    </w:p>
    <w:p w14:paraId="4D4DF21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2"/>
        <w:rPr>
          <w:rFonts w:hint="eastAsia" w:ascii="宋体" w:hAnsi="宋体" w:eastAsia="宋体" w:cs="宋体"/>
          <w:kern w:val="0"/>
          <w:sz w:val="24"/>
        </w:rPr>
      </w:pPr>
      <w:r>
        <w:rPr>
          <w:rFonts w:hint="eastAsia" w:ascii="宋体" w:hAnsi="宋体" w:eastAsia="宋体" w:cs="宋体"/>
          <w:kern w:val="0"/>
          <w:sz w:val="24"/>
        </w:rPr>
        <w:t>2、请提出您的宝贵建议和意见：</w:t>
      </w:r>
    </w:p>
    <w:p w14:paraId="5E01524E">
      <w:pPr>
        <w:pStyle w:val="59"/>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p>
    <w:p w14:paraId="3C0C07C0">
      <w:pPr>
        <w:spacing w:line="460" w:lineRule="exact"/>
        <w:ind w:firstLine="640" w:firstLineChars="200"/>
        <w:rPr>
          <w:rFonts w:ascii="仿宋_GB2312" w:hAnsi="方正仿宋_GBK" w:eastAsia="仿宋_GB2312" w:cs="方正仿宋_GBK"/>
          <w:sz w:val="32"/>
          <w:szCs w:val="32"/>
        </w:rPr>
      </w:pPr>
    </w:p>
    <w:p w14:paraId="4F441589">
      <w:pPr>
        <w:rPr>
          <w:rFonts w:ascii="仿宋_GB2312" w:hAnsi="方正仿宋_GBK" w:eastAsia="仿宋_GB2312" w:cs="方正仿宋_GBK"/>
          <w:sz w:val="32"/>
          <w:szCs w:val="32"/>
        </w:rPr>
      </w:pPr>
    </w:p>
    <w:p w14:paraId="7E6F8D92">
      <w:pPr>
        <w:rPr>
          <w:rFonts w:ascii="黑体" w:hAnsi="黑体" w:eastAsia="黑体"/>
          <w:sz w:val="32"/>
          <w:szCs w:val="32"/>
        </w:rPr>
      </w:pPr>
      <w:r>
        <w:rPr>
          <w:rFonts w:hint="eastAsia" w:ascii="黑体" w:hAnsi="黑体" w:eastAsia="黑体"/>
          <w:sz w:val="32"/>
          <w:szCs w:val="32"/>
        </w:rPr>
        <w:br w:type="page"/>
      </w:r>
    </w:p>
    <w:p w14:paraId="34B46A27">
      <w:pPr>
        <w:rPr>
          <w:rFonts w:hint="default" w:ascii="黑体" w:hAnsi="黑体" w:eastAsia="黑体"/>
          <w:sz w:val="32"/>
          <w:szCs w:val="32"/>
          <w:lang w:val="en-US" w:eastAsia="zh-CN"/>
        </w:rPr>
      </w:pPr>
      <w:r>
        <w:rPr>
          <w:rFonts w:hint="eastAsia" w:ascii="黑体" w:hAnsi="黑体" w:eastAsia="黑体"/>
          <w:sz w:val="32"/>
          <w:szCs w:val="32"/>
          <w:lang w:val="en-US" w:eastAsia="zh-CN"/>
        </w:rPr>
        <w:t>表四</w:t>
      </w:r>
    </w:p>
    <w:p w14:paraId="57EE8FAD">
      <w:pPr>
        <w:spacing w:line="600" w:lineRule="exact"/>
        <w:jc w:val="center"/>
        <w:outlineLvl w:val="1"/>
        <w:rPr>
          <w:rFonts w:ascii="宋体" w:hAnsi="宋体" w:cs="仿宋"/>
          <w:b/>
          <w:sz w:val="36"/>
          <w:szCs w:val="36"/>
        </w:rPr>
      </w:pPr>
      <w:r>
        <w:rPr>
          <w:rFonts w:hint="eastAsia" w:ascii="宋体" w:hAnsi="宋体" w:cs="仿宋"/>
          <w:b/>
          <w:sz w:val="36"/>
          <w:szCs w:val="36"/>
        </w:rPr>
        <w:t>物业服务教职工满意度测评表</w:t>
      </w:r>
    </w:p>
    <w:p w14:paraId="35743708">
      <w:pPr>
        <w:autoSpaceDE w:val="0"/>
        <w:autoSpaceDN w:val="0"/>
        <w:adjustRightInd w:val="0"/>
        <w:spacing w:line="400" w:lineRule="exact"/>
        <w:ind w:firstLine="480" w:firstLineChars="200"/>
        <w:jc w:val="left"/>
        <w:rPr>
          <w:rFonts w:ascii="宋体" w:hAnsi="宋体" w:cs="宋体"/>
          <w:kern w:val="0"/>
          <w:sz w:val="24"/>
          <w:lang w:val="zh-CN"/>
        </w:rPr>
      </w:pPr>
    </w:p>
    <w:p w14:paraId="31B74C5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校物业服务包括保洁、绿化等。为提高物业服务保障水平，不断改进服务保障工作，我们将对校物业服务团队开展服务质量测评，恳请您给予评价，并提出宝贵意见和建议。谢谢支持！</w:t>
      </w:r>
    </w:p>
    <w:p w14:paraId="6281581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p>
    <w:p w14:paraId="3F4FD875">
      <w:pPr>
        <w:keepNext w:val="0"/>
        <w:keepLines w:val="0"/>
        <w:pageBreakBefore w:val="0"/>
        <w:widowControl w:val="0"/>
        <w:kinsoku/>
        <w:wordWrap/>
        <w:overflowPunct/>
        <w:topLinePunct w:val="0"/>
        <w:bidi w:val="0"/>
        <w:snapToGrid/>
        <w:spacing w:line="360" w:lineRule="auto"/>
        <w:ind w:firstLine="480" w:firstLineChars="200"/>
        <w:textAlignment w:val="auto"/>
        <w:outlineLvl w:val="1"/>
        <w:rPr>
          <w:rFonts w:hint="eastAsia" w:ascii="宋体" w:hAnsi="宋体" w:eastAsia="宋体" w:cs="宋体"/>
          <w:b/>
          <w:bCs/>
          <w:sz w:val="24"/>
        </w:rPr>
      </w:pPr>
      <w:r>
        <w:rPr>
          <w:rFonts w:hint="eastAsia" w:ascii="宋体" w:hAnsi="宋体" w:eastAsia="宋体" w:cs="宋体"/>
          <w:sz w:val="24"/>
        </w:rPr>
        <w:t xml:space="preserve">一、请在最后得分栏内写上分数  </w:t>
      </w:r>
      <w:r>
        <w:rPr>
          <w:rFonts w:hint="eastAsia" w:ascii="宋体" w:hAnsi="宋体" w:eastAsia="宋体" w:cs="宋体"/>
          <w:b/>
          <w:bCs/>
          <w:sz w:val="24"/>
        </w:rPr>
        <w:t xml:space="preserve">   </w:t>
      </w:r>
      <w:r>
        <w:rPr>
          <w:rFonts w:hint="eastAsia" w:ascii="宋体" w:hAnsi="宋体" w:eastAsia="宋体" w:cs="宋体"/>
          <w:sz w:val="24"/>
        </w:rPr>
        <w:t xml:space="preserve"> </w:t>
      </w:r>
    </w:p>
    <w:p w14:paraId="5C6C7DB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1.总分：100分</w:t>
      </w:r>
    </w:p>
    <w:p w14:paraId="478F63B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2.满</w:t>
      </w:r>
      <w:r>
        <w:rPr>
          <w:rFonts w:hint="eastAsia" w:ascii="宋体" w:hAnsi="宋体" w:eastAsia="宋体" w:cs="宋体"/>
          <w:kern w:val="0"/>
          <w:sz w:val="24"/>
        </w:rPr>
        <w:t xml:space="preserve">    </w:t>
      </w:r>
      <w:r>
        <w:rPr>
          <w:rFonts w:hint="eastAsia" w:ascii="宋体" w:hAnsi="宋体" w:eastAsia="宋体" w:cs="宋体"/>
          <w:kern w:val="0"/>
          <w:sz w:val="24"/>
          <w:lang w:val="zh-CN"/>
        </w:rPr>
        <w:t>意——</w:t>
      </w:r>
      <w:r>
        <w:rPr>
          <w:rFonts w:hint="eastAsia" w:ascii="宋体" w:hAnsi="宋体" w:eastAsia="宋体" w:cs="宋体"/>
          <w:kern w:val="0"/>
          <w:sz w:val="24"/>
        </w:rPr>
        <w:t>90-100分</w:t>
      </w:r>
    </w:p>
    <w:p w14:paraId="12C3BB4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3.比较满意——</w:t>
      </w:r>
      <w:r>
        <w:rPr>
          <w:rFonts w:hint="eastAsia" w:ascii="宋体" w:hAnsi="宋体" w:eastAsia="宋体" w:cs="宋体"/>
          <w:kern w:val="0"/>
          <w:sz w:val="24"/>
        </w:rPr>
        <w:t>85-89分</w:t>
      </w:r>
    </w:p>
    <w:p w14:paraId="1BFA021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4.基本满意——</w:t>
      </w:r>
      <w:r>
        <w:rPr>
          <w:rFonts w:hint="eastAsia" w:ascii="宋体" w:hAnsi="宋体" w:eastAsia="宋体" w:cs="宋体"/>
          <w:kern w:val="0"/>
          <w:sz w:val="24"/>
        </w:rPr>
        <w:t>80-84分</w:t>
      </w:r>
    </w:p>
    <w:p w14:paraId="09D7F51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5.不 满 意——</w:t>
      </w:r>
      <w:r>
        <w:rPr>
          <w:rFonts w:hint="eastAsia" w:ascii="宋体" w:hAnsi="宋体" w:eastAsia="宋体" w:cs="宋体"/>
          <w:kern w:val="0"/>
          <w:sz w:val="24"/>
        </w:rPr>
        <w:t>80分以下</w:t>
      </w:r>
    </w:p>
    <w:p w14:paraId="753A0D5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最后得分：（        ）</w:t>
      </w:r>
    </w:p>
    <w:p w14:paraId="704779C6">
      <w:pPr>
        <w:pStyle w:val="59"/>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sz w:val="24"/>
        </w:rPr>
      </w:pPr>
    </w:p>
    <w:p w14:paraId="3586AA62">
      <w:pPr>
        <w:keepNext w:val="0"/>
        <w:keepLines w:val="0"/>
        <w:pageBreakBefore w:val="0"/>
        <w:widowControl w:val="0"/>
        <w:kinsoku/>
        <w:wordWrap/>
        <w:overflowPunct/>
        <w:topLinePunct w:val="0"/>
        <w:bidi w:val="0"/>
        <w:snapToGrid/>
        <w:spacing w:line="360" w:lineRule="auto"/>
        <w:ind w:firstLine="480" w:firstLineChars="200"/>
        <w:textAlignment w:val="auto"/>
        <w:outlineLvl w:val="1"/>
        <w:rPr>
          <w:rFonts w:hint="eastAsia" w:ascii="宋体" w:hAnsi="宋体" w:eastAsia="宋体" w:cs="宋体"/>
          <w:sz w:val="24"/>
        </w:rPr>
      </w:pPr>
      <w:r>
        <w:rPr>
          <w:rFonts w:hint="eastAsia" w:ascii="宋体" w:hAnsi="宋体" w:eastAsia="宋体" w:cs="宋体"/>
          <w:sz w:val="24"/>
        </w:rPr>
        <w:t>二、您对校（院）物业服务工作的建议和意见</w:t>
      </w:r>
    </w:p>
    <w:p w14:paraId="00588C7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rPr>
        <w:t>1、您认为下列哪个方面还需提升和改进？</w:t>
      </w:r>
      <w:r>
        <w:rPr>
          <w:rFonts w:hint="eastAsia" w:ascii="宋体" w:hAnsi="宋体" w:eastAsia="宋体" w:cs="宋体"/>
          <w:kern w:val="0"/>
          <w:sz w:val="24"/>
          <w:lang w:val="zh-CN"/>
        </w:rPr>
        <w:t>请在对应的括号内打“√”；</w:t>
      </w:r>
    </w:p>
    <w:p w14:paraId="465B981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en"/>
        </w:rPr>
      </w:pPr>
      <w:r>
        <w:rPr>
          <w:rFonts w:hint="eastAsia" w:ascii="宋体" w:hAnsi="宋体" w:eastAsia="宋体" w:cs="宋体"/>
          <w:kern w:val="0"/>
          <w:sz w:val="24"/>
        </w:rPr>
        <w:t>公共区域的卫生清洁与维护</w:t>
      </w:r>
      <w:r>
        <w:rPr>
          <w:rFonts w:hint="eastAsia" w:ascii="宋体" w:hAnsi="宋体" w:eastAsia="宋体" w:cs="宋体"/>
          <w:kern w:val="0"/>
          <w:sz w:val="24"/>
          <w:lang w:val="en"/>
        </w:rPr>
        <w:t>（</w:t>
      </w:r>
      <w:r>
        <w:rPr>
          <w:rFonts w:hint="eastAsia" w:ascii="宋体" w:hAnsi="宋体" w:eastAsia="宋体" w:cs="宋体"/>
          <w:kern w:val="0"/>
          <w:sz w:val="24"/>
        </w:rPr>
        <w:t xml:space="preserve">  ）</w:t>
      </w:r>
      <w:r>
        <w:rPr>
          <w:rFonts w:hint="eastAsia" w:ascii="宋体" w:hAnsi="宋体" w:eastAsia="宋体" w:cs="宋体"/>
          <w:kern w:val="0"/>
          <w:sz w:val="24"/>
          <w:lang w:val="en"/>
        </w:rPr>
        <w:t xml:space="preserve">   </w:t>
      </w:r>
    </w:p>
    <w:p w14:paraId="4218B55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en"/>
        </w:rPr>
      </w:pPr>
      <w:r>
        <w:rPr>
          <w:rFonts w:hint="eastAsia" w:ascii="宋体" w:hAnsi="宋体" w:eastAsia="宋体" w:cs="宋体"/>
          <w:kern w:val="0"/>
          <w:sz w:val="24"/>
        </w:rPr>
        <w:t>校园绿化的养护与管理（  ）</w:t>
      </w:r>
      <w:r>
        <w:rPr>
          <w:rFonts w:hint="eastAsia" w:ascii="宋体" w:hAnsi="宋体" w:eastAsia="宋体" w:cs="宋体"/>
          <w:kern w:val="0"/>
          <w:sz w:val="24"/>
          <w:lang w:val="e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en"/>
        </w:rPr>
        <w:t xml:space="preserve">  </w:t>
      </w:r>
    </w:p>
    <w:p w14:paraId="347157D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 xml:space="preserve">  </w:t>
      </w:r>
    </w:p>
    <w:p w14:paraId="48C76E8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2"/>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4"/>
        </w:rPr>
        <w:t>2、请提出您的宝贵建议和意见</w:t>
      </w:r>
    </w:p>
    <w:p w14:paraId="7EE21C95">
      <w:pPr>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pPr>
    </w:p>
    <w:p w14:paraId="24E95E8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000000" w:themeColor="text1"/>
          <w:kern w:val="0"/>
          <w:sz w:val="24"/>
          <w:szCs w:val="20"/>
          <w:highlight w:val="none"/>
          <w:lang w:val="zh-CN" w:eastAsia="zh-CN" w:bidi="ar-SA"/>
          <w14:textFill>
            <w14:solidFill>
              <w14:schemeClr w14:val="tx1"/>
            </w14:solidFill>
          </w14:textFill>
        </w:rPr>
      </w:pPr>
    </w:p>
    <w:p w14:paraId="6005A6C6">
      <w:pPr>
        <w:pStyle w:val="9"/>
        <w:keepNext w:val="0"/>
        <w:keepLines w:val="0"/>
        <w:pageBreakBefore w:val="0"/>
        <w:widowControl w:val="0"/>
        <w:numPr>
          <w:ilvl w:val="0"/>
          <w:numId w:val="8"/>
        </w:numPr>
        <w:kinsoku/>
        <w:wordWrap/>
        <w:overflowPunct/>
        <w:topLinePunct w:val="0"/>
        <w:bidi w:val="0"/>
        <w:snapToGrid/>
        <w:spacing w:line="360" w:lineRule="auto"/>
        <w:ind w:left="420" w:leftChars="200" w:firstLine="0" w:firstLineChars="0"/>
        <w:textAlignment w:val="auto"/>
        <w:outlineLvl w:val="2"/>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t>其他</w:t>
      </w:r>
    </w:p>
    <w:p w14:paraId="5BB3E186">
      <w:pPr>
        <w:pStyle w:val="22"/>
        <w:spacing w:line="360" w:lineRule="auto"/>
        <w:ind w:left="0" w:leftChars="0" w:firstLine="240" w:firstLineChars="1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1.由学校免费提供物业管理的办公场地，但办公用品由供应商自行解决。</w:t>
      </w:r>
    </w:p>
    <w:p w14:paraId="46EBD01D">
      <w:pPr>
        <w:pStyle w:val="22"/>
        <w:spacing w:line="360" w:lineRule="auto"/>
        <w:ind w:left="0" w:leftChars="0" w:firstLine="240" w:firstLineChars="100"/>
        <w:outlineLvl w:val="3"/>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2.保洁人员若6点前到校由学校提供免费早餐。</w:t>
      </w:r>
    </w:p>
    <w:p w14:paraId="595913B0">
      <w:pPr>
        <w:pStyle w:val="22"/>
        <w:spacing w:line="360" w:lineRule="auto"/>
        <w:ind w:left="0" w:leftChars="0" w:firstLine="240" w:firstLineChars="1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3.校园内校产报废必须上报学校通过规范程序进行，报废资产处置收入由学校统一上缴国库，不得由</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中标人</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私自处理。</w:t>
      </w:r>
    </w:p>
    <w:p w14:paraId="7780181B">
      <w:pPr>
        <w:pStyle w:val="9"/>
        <w:numPr>
          <w:ilvl w:val="0"/>
          <w:numId w:val="8"/>
        </w:numPr>
        <w:spacing w:line="360" w:lineRule="auto"/>
        <w:ind w:left="420" w:leftChars="200" w:firstLine="0" w:firstLineChars="0"/>
        <w:outlineLvl w:val="2"/>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0"/>
          <w:highlight w:val="none"/>
          <w:lang w:val="en-US" w:eastAsia="zh-CN" w:bidi="ar-SA"/>
          <w14:textFill>
            <w14:solidFill>
              <w14:schemeClr w14:val="tx1"/>
            </w14:solidFill>
          </w14:textFill>
        </w:rPr>
        <w:t>双方责任和权利</w:t>
      </w:r>
    </w:p>
    <w:p w14:paraId="478439D4">
      <w:pPr>
        <w:numPr>
          <w:ilvl w:val="0"/>
          <w:numId w:val="11"/>
        </w:numPr>
        <w:spacing w:line="360" w:lineRule="auto"/>
        <w:ind w:firstLine="480" w:firstLineChars="200"/>
        <w:jc w:val="left"/>
        <w:outlineLvl w:val="3"/>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采购方的责任和权利</w:t>
      </w:r>
    </w:p>
    <w:p w14:paraId="50DCFB62">
      <w:pPr>
        <w:snapToGrid w:val="0"/>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（1）采购方指定服务项目负责部门，负责同中标方联络，共同检查服务质量定期同</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中标方</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商讨和处理工作。</w:t>
      </w:r>
    </w:p>
    <w:p w14:paraId="3AD4626B">
      <w:pPr>
        <w:snapToGrid w:val="0"/>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（2）负责人派人监督中标方执行情况，有问题及时向中标方提出书面或口头整改意见。</w:t>
      </w:r>
    </w:p>
    <w:p w14:paraId="014DBFA4">
      <w:pPr>
        <w:snapToGrid w:val="0"/>
        <w:spacing w:line="360" w:lineRule="auto"/>
        <w:ind w:firstLine="480" w:firstLineChars="200"/>
        <w:outlineLvl w:val="4"/>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（3）采购方免费提供用水、用电，并提供物料工具存放处。</w:t>
      </w:r>
    </w:p>
    <w:p w14:paraId="3DBBF969">
      <w:pPr>
        <w:snapToGrid w:val="0"/>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（4）采购方在公共部位设置一定数量的废物箱、茶水篓等卫生设施。</w:t>
      </w:r>
    </w:p>
    <w:p w14:paraId="01420FE1">
      <w:pPr>
        <w:snapToGrid w:val="0"/>
        <w:spacing w:line="360" w:lineRule="auto"/>
        <w:ind w:firstLine="480" w:firstLineChars="200"/>
        <w:outlineLvl w:val="4"/>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（5）采购方如有特殊情况影响</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中标方</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正常工作应预先通知中标方。</w:t>
      </w:r>
    </w:p>
    <w:p w14:paraId="4AC05ADB">
      <w:pPr>
        <w:snapToGrid w:val="0"/>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（6）服务范围的增减变更应经双方协商，由此而发生的费用双方协商解决。</w:t>
      </w:r>
    </w:p>
    <w:p w14:paraId="0068D885">
      <w:pPr>
        <w:spacing w:line="360" w:lineRule="auto"/>
        <w:ind w:firstLine="480" w:firstLineChars="200"/>
        <w:jc w:val="left"/>
        <w:outlineLvl w:val="3"/>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2</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 xml:space="preserve">. </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中标方的责任和权利：</w:t>
      </w:r>
    </w:p>
    <w:p w14:paraId="5E88C28F">
      <w:pPr>
        <w:snapToGrid w:val="0"/>
        <w:spacing w:line="360" w:lineRule="auto"/>
        <w:ind w:firstLine="480" w:firstLineChars="200"/>
        <w:outlineLvl w:val="4"/>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（1）中标方主管亲临现场确保本合同确立的服务质量。</w:t>
      </w:r>
    </w:p>
    <w:p w14:paraId="3097F536">
      <w:pPr>
        <w:snapToGrid w:val="0"/>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（2）接受采购方对承包范围服务质量的督察，以及根据采购方保洁工作的要求，中标方接到采购方整改通知之时，应立即改正，涉及较难较大的问题时，最多是在三日内予以改正。</w:t>
      </w:r>
    </w:p>
    <w:p w14:paraId="7ABC1B32">
      <w:pPr>
        <w:snapToGrid w:val="0"/>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（3）教育员工遵守甲方各项规章制度和要求，如员工严重违规行为或违法犯罪的由中标方负责给予严肃处理。</w:t>
      </w:r>
    </w:p>
    <w:p w14:paraId="45F2DAC3">
      <w:pPr>
        <w:snapToGrid w:val="0"/>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（4）教育员工爱护建筑物及设施设备，如因中标方员工责任造成损坏，由中标方负责修复或赔偿。</w:t>
      </w:r>
    </w:p>
    <w:p w14:paraId="1D3FB8B5">
      <w:pPr>
        <w:snapToGrid w:val="0"/>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（5）凡进入采购方服务范围作业的员工，统一穿着制服，保持着装整洁，以维护采购方和中标方的形象。</w:t>
      </w:r>
    </w:p>
    <w:p w14:paraId="696E4CB9">
      <w:pPr>
        <w:snapToGrid w:val="0"/>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（6）如遇有关部门进行安全、卫生检查，中标方要积极参与配合，如在中标方范围内检查不合格而引起的处罚，由中标方负责整改，并承担经济责任。</w:t>
      </w:r>
    </w:p>
    <w:p w14:paraId="6D29F320">
      <w:pPr>
        <w:snapToGrid w:val="0"/>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（7）项目主管会同采购方主管部门进行巡查，并做好记录和确认签字。</w:t>
      </w:r>
    </w:p>
    <w:p w14:paraId="1FAD9A67">
      <w:pPr>
        <w:pStyle w:val="3"/>
        <w:tabs>
          <w:tab w:val="left" w:pos="574"/>
        </w:tabs>
        <w:spacing w:line="360" w:lineRule="auto"/>
        <w:ind w:firstLine="480" w:firstLineChars="200"/>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（8）中标方对员工要加强安全教育，如遇到意外事故，由中标方负责，采购方积极配合，提供方便。</w:t>
      </w:r>
    </w:p>
    <w:p w14:paraId="7DE8E696">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tbl>
      <w:tblPr>
        <w:tblStyle w:val="24"/>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56"/>
      </w:tblGrid>
      <w:tr w14:paraId="5153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14:paraId="5C06FC58">
            <w:pPr>
              <w:pStyle w:val="15"/>
              <w:snapToGrid w:val="0"/>
              <w:spacing w:line="240" w:lineRule="auto"/>
              <w:jc w:val="center"/>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▲服务期</w:t>
            </w:r>
          </w:p>
        </w:tc>
        <w:tc>
          <w:tcPr>
            <w:tcW w:w="7256" w:type="dxa"/>
            <w:vAlign w:val="center"/>
          </w:tcPr>
          <w:p w14:paraId="54FFEEF2">
            <w:pPr>
              <w:pStyle w:val="15"/>
              <w:snapToGrid w:val="0"/>
              <w:spacing w:line="240" w:lineRule="auto"/>
              <w:jc w:val="both"/>
              <w:outlineLvl w:val="0"/>
              <w:rPr>
                <w:rFonts w:hint="eastAsia" w:eastAsia="宋体" w:asciiTheme="minorEastAsia" w:hAnsiTheme="minorEastAsia"/>
                <w:b/>
                <w:color w:val="000000" w:themeColor="text1"/>
                <w:sz w:val="24"/>
                <w:vertAlign w:val="baseline"/>
                <w:lang w:eastAsia="zh-CN"/>
                <w14:textFill>
                  <w14:solidFill>
                    <w14:schemeClr w14:val="tx1"/>
                  </w14:solidFill>
                </w14:textFill>
              </w:rPr>
            </w:pPr>
            <w:r>
              <w:rPr>
                <w:rFonts w:hint="eastAsia" w:ascii="宋体" w:hAnsi="宋体" w:eastAsia="宋体" w:cs="宋体"/>
                <w:sz w:val="24"/>
                <w:szCs w:val="24"/>
                <w:lang w:val="en-US" w:eastAsia="zh-CN"/>
              </w:rPr>
              <w:t>服务期</w:t>
            </w:r>
            <w:r>
              <w:rPr>
                <w:rFonts w:hint="eastAsia" w:hAnsi="宋体" w:cs="宋体"/>
                <w:sz w:val="24"/>
                <w:szCs w:val="24"/>
                <w:u w:val="single"/>
                <w:lang w:val="en-US" w:eastAsia="zh-CN"/>
              </w:rPr>
              <w:t>11个月</w:t>
            </w:r>
            <w:r>
              <w:rPr>
                <w:rFonts w:hint="eastAsia" w:ascii="宋体" w:hAnsi="宋体" w:eastAsia="宋体" w:cs="宋体"/>
                <w:sz w:val="24"/>
                <w:szCs w:val="24"/>
                <w:lang w:val="en-US" w:eastAsia="zh-CN"/>
              </w:rPr>
              <w:t>，</w:t>
            </w:r>
            <w:r>
              <w:rPr>
                <w:rFonts w:hint="default" w:hAnsi="宋体" w:cs="宋体"/>
                <w:sz w:val="24"/>
                <w:szCs w:val="24"/>
              </w:rPr>
              <w:t>具体时间以合同签订为准</w:t>
            </w:r>
            <w:r>
              <w:rPr>
                <w:rFonts w:hint="eastAsia" w:hAnsi="宋体" w:cs="宋体"/>
                <w:sz w:val="24"/>
                <w:szCs w:val="24"/>
                <w:lang w:eastAsia="zh-CN"/>
              </w:rPr>
              <w:t>。</w:t>
            </w:r>
          </w:p>
        </w:tc>
      </w:tr>
      <w:tr w14:paraId="16A9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75" w:type="dxa"/>
            <w:vAlign w:val="center"/>
          </w:tcPr>
          <w:p w14:paraId="2733C750">
            <w:pPr>
              <w:pStyle w:val="15"/>
              <w:snapToGrid w:val="0"/>
              <w:spacing w:line="240" w:lineRule="auto"/>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服务地点</w:t>
            </w:r>
          </w:p>
        </w:tc>
        <w:tc>
          <w:tcPr>
            <w:tcW w:w="7256" w:type="dxa"/>
            <w:vAlign w:val="center"/>
          </w:tcPr>
          <w:p w14:paraId="59825F3F">
            <w:pPr>
              <w:pStyle w:val="15"/>
              <w:snapToGrid w:val="0"/>
              <w:spacing w:line="240" w:lineRule="auto"/>
              <w:jc w:val="both"/>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Bidi"/>
                <w:b w:val="0"/>
                <w:bCs/>
                <w:color w:val="000000" w:themeColor="text1"/>
                <w:kern w:val="2"/>
                <w:sz w:val="24"/>
                <w:szCs w:val="24"/>
                <w:highlight w:val="none"/>
                <w:lang w:val="en-US" w:eastAsia="zh-CN" w:bidi="ar-SA"/>
                <w14:textFill>
                  <w14:solidFill>
                    <w14:schemeClr w14:val="tx1"/>
                  </w14:solidFill>
                </w14:textFill>
              </w:rPr>
              <w:t>台州市路桥中学学校校园。</w:t>
            </w:r>
          </w:p>
        </w:tc>
      </w:tr>
      <w:tr w14:paraId="3471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Align w:val="center"/>
          </w:tcPr>
          <w:p w14:paraId="51FBC71A">
            <w:pPr>
              <w:pStyle w:val="15"/>
              <w:snapToGrid w:val="0"/>
              <w:spacing w:line="240" w:lineRule="auto"/>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付款条件</w:t>
            </w:r>
          </w:p>
        </w:tc>
        <w:tc>
          <w:tcPr>
            <w:tcW w:w="7256" w:type="dxa"/>
            <w:vAlign w:val="center"/>
          </w:tcPr>
          <w:p w14:paraId="44ABE748">
            <w:pPr>
              <w:pStyle w:val="15"/>
              <w:snapToGrid w:val="0"/>
              <w:spacing w:line="240" w:lineRule="auto"/>
              <w:jc w:val="both"/>
              <w:outlineLvl w:val="0"/>
              <w:rPr>
                <w:rFonts w:hint="default"/>
                <w:lang w:val="en-US"/>
              </w:rPr>
            </w:pPr>
            <w:r>
              <w:rPr>
                <w:rFonts w:hint="eastAsia" w:ascii="宋体" w:hAnsi="宋体" w:cs="宋体"/>
                <w:color w:val="auto"/>
                <w:sz w:val="24"/>
                <w:highlight w:val="none"/>
                <w:lang w:val="en-US" w:eastAsia="zh-CN"/>
              </w:rPr>
              <w:t>合同生效以及具备实施条件后7个工作日内支付合同金额的20%作为预付款；剩余款项分五次支付，四月（含预付款累积付款至23.75%）、七月（含预付款累积付款至47.5%）、九月（含预付款累积付款至71.25%）、十月（含预付款累积付款至95%），十二月（考核合格后支付剩余的5%，考核不合格不支付），费用支付时中标方需开具正式足额的增值税发票，每次收到发票后15个工作日内转账汇入供应商的银行账户。</w:t>
            </w:r>
            <w:r>
              <w:rPr>
                <w:rFonts w:hint="eastAsia" w:asciiTheme="minorEastAsia" w:hAnsiTheme="minorEastAsia" w:eastAsiaTheme="minorEastAsia"/>
                <w:color w:val="auto"/>
                <w:kern w:val="0"/>
                <w:sz w:val="24"/>
                <w:highlight w:val="none"/>
                <w:lang w:val="en-US" w:eastAsia="zh-CN"/>
              </w:rPr>
              <w:t>不需要提供预付款保函，</w:t>
            </w:r>
            <w:r>
              <w:rPr>
                <w:rFonts w:hint="eastAsia" w:ascii="宋体" w:hAnsi="宋体" w:cs="宋体"/>
                <w:color w:val="auto"/>
                <w:sz w:val="24"/>
                <w:szCs w:val="32"/>
                <w:highlight w:val="none"/>
              </w:rPr>
              <w:t>在签订合同时，供应商明确表示无需预付款或者主动要求降低预付款</w:t>
            </w:r>
            <w:r>
              <w:rPr>
                <w:rFonts w:hint="eastAsia" w:ascii="宋体" w:hAnsi="宋体" w:cs="宋体"/>
                <w:color w:val="000000" w:themeColor="text1"/>
                <w:sz w:val="24"/>
                <w:szCs w:val="32"/>
                <w:highlight w:val="none"/>
                <w14:textFill>
                  <w14:solidFill>
                    <w14:schemeClr w14:val="tx1"/>
                  </w14:solidFill>
                </w14:textFill>
              </w:rPr>
              <w:t>比例的，双方可另行协商确定付款方式</w:t>
            </w:r>
            <w:r>
              <w:rPr>
                <w:rFonts w:hint="eastAsia" w:ascii="宋体" w:hAnsi="宋体" w:cs="宋体"/>
                <w:color w:val="000000" w:themeColor="text1"/>
                <w:sz w:val="24"/>
                <w:szCs w:val="32"/>
                <w:highlight w:val="none"/>
                <w:lang w:eastAsia="zh-CN"/>
                <w14:textFill>
                  <w14:solidFill>
                    <w14:schemeClr w14:val="tx1"/>
                  </w14:solidFill>
                </w14:textFill>
              </w:rPr>
              <w:t>。</w:t>
            </w:r>
          </w:p>
        </w:tc>
      </w:tr>
      <w:tr w14:paraId="638F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5FCD0091">
            <w:pPr>
              <w:pStyle w:val="15"/>
              <w:snapToGrid w:val="0"/>
              <w:spacing w:line="240" w:lineRule="auto"/>
              <w:jc w:val="center"/>
              <w:outlineLvl w:val="0"/>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w:t>
            </w:r>
            <w:r>
              <w:rPr>
                <w:rFonts w:hint="eastAsia" w:cs="Times New Roman" w:asciiTheme="minorEastAsia" w:hAnsiTheme="minorEastAsia" w:eastAsiaTheme="minorEastAsia"/>
                <w:b/>
                <w:strike/>
                <w:dstrike w:val="0"/>
                <w:color w:val="000000" w:themeColor="text1"/>
                <w:kern w:val="2"/>
                <w:sz w:val="24"/>
                <w:szCs w:val="24"/>
                <w:highlight w:val="none"/>
                <w:lang w:val="en-US" w:eastAsia="zh-CN" w:bidi="ar-SA"/>
                <w14:textFill>
                  <w14:solidFill>
                    <w14:schemeClr w14:val="tx1"/>
                  </w14:solidFill>
                </w14:textFill>
              </w:rPr>
              <w:t>承包</w:t>
            </w:r>
            <w:r>
              <w:rPr>
                <w:rFonts w:hint="eastAsia" w:cs="Times New Roman" w:asciiTheme="minorEastAsia" w:hAnsiTheme="minorEastAsia" w:eastAsiaTheme="minorEastAsia"/>
                <w:b/>
                <w:color w:val="000000" w:themeColor="text1"/>
                <w:kern w:val="2"/>
                <w:sz w:val="24"/>
                <w:szCs w:val="24"/>
                <w:highlight w:val="none"/>
                <w:lang w:val="en-US" w:eastAsia="zh-CN" w:bidi="ar-SA"/>
                <w14:textFill>
                  <w14:solidFill>
                    <w14:schemeClr w14:val="tx1"/>
                  </w14:solidFill>
                </w14:textFill>
              </w:rPr>
              <w:t>结算</w:t>
            </w:r>
          </w:p>
        </w:tc>
        <w:tc>
          <w:tcPr>
            <w:tcW w:w="7256" w:type="dxa"/>
            <w:vAlign w:val="center"/>
          </w:tcPr>
          <w:p w14:paraId="53D0912A">
            <w:pPr>
              <w:pStyle w:val="15"/>
              <w:snapToGrid w:val="0"/>
              <w:spacing w:line="240" w:lineRule="auto"/>
              <w:jc w:val="both"/>
              <w:outlineLvl w:val="0"/>
              <w:rPr>
                <w:rFonts w:hint="eastAsia" w:ascii="宋体" w:hAnsi="宋体" w:cs="宋体"/>
                <w:color w:val="0000FF"/>
                <w:sz w:val="24"/>
                <w:highlight w:val="none"/>
                <w:lang w:val="en-US" w:eastAsia="zh-CN"/>
              </w:rPr>
            </w:pPr>
            <w:r>
              <w:rPr>
                <w:rFonts w:hint="eastAsia" w:asciiTheme="minorEastAsia" w:hAnsiTheme="minorEastAsia" w:eastAsiaTheme="minorEastAsia" w:cstheme="minorBidi"/>
                <w:b w:val="0"/>
                <w:bCs/>
                <w:color w:val="000000" w:themeColor="text1"/>
                <w:kern w:val="2"/>
                <w:sz w:val="24"/>
                <w:szCs w:val="24"/>
                <w:highlight w:val="none"/>
                <w:lang w:val="en-GB" w:eastAsia="zh-CN" w:bidi="ar-SA"/>
                <w14:textFill>
                  <w14:solidFill>
                    <w14:schemeClr w14:val="tx1"/>
                  </w14:solidFill>
                </w14:textFill>
              </w:rPr>
              <w:t>采用固定总价方式，按投标报价一次性包死，结算时不再另行调整。（</w:t>
            </w:r>
            <w:r>
              <w:rPr>
                <w:rFonts w:hint="eastAsia" w:asciiTheme="minorEastAsia" w:hAnsiTheme="minorEastAsia" w:eastAsiaTheme="minorEastAsia" w:cstheme="minorBidi"/>
                <w:b w:val="0"/>
                <w:bCs/>
                <w:color w:val="000000" w:themeColor="text1"/>
                <w:kern w:val="2"/>
                <w:sz w:val="24"/>
                <w:szCs w:val="24"/>
                <w:highlight w:val="none"/>
                <w:lang w:val="en-US" w:eastAsia="zh-CN" w:bidi="ar-SA"/>
                <w14:textFill>
                  <w14:solidFill>
                    <w14:schemeClr w14:val="tx1"/>
                  </w14:solidFill>
                </w14:textFill>
              </w:rPr>
              <w:t>包括正常作业所需的所有员工工资、员工福利及用工费用、材料、设备、配件、备件、损耗、包装、运输、维修、税费、利润以及完成合同条件所需的全部费用，含垃圾外运清理费。）</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tc>
      </w:tr>
    </w:tbl>
    <w:p w14:paraId="5ED96A4C">
      <w:pPr>
        <w:pStyle w:val="2"/>
        <w:spacing w:line="360" w:lineRule="auto"/>
        <w:ind w:firstLine="0" w:firstLineChars="0"/>
        <w:rPr>
          <w:rFonts w:asciiTheme="minorEastAsia" w:hAnsiTheme="minorEastAsia" w:eastAsiaTheme="minorEastAsia"/>
          <w:b/>
          <w:sz w:val="24"/>
        </w:rPr>
      </w:pPr>
    </w:p>
    <w:p w14:paraId="1A679CCE">
      <w:pPr>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14:paraId="10B09858">
      <w:pPr>
        <w:pStyle w:val="22"/>
      </w:pPr>
    </w:p>
    <w:p w14:paraId="1E2A7433">
      <w:pPr>
        <w:numPr>
          <w:ilvl w:val="0"/>
          <w:numId w:val="4"/>
        </w:numPr>
        <w:spacing w:line="360" w:lineRule="auto"/>
        <w:jc w:val="center"/>
        <w:rPr>
          <w:rFonts w:asciiTheme="minorEastAsia" w:hAnsiTheme="minorEastAsia" w:eastAsiaTheme="minorEastAsia"/>
          <w:b/>
          <w:sz w:val="36"/>
          <w:szCs w:val="36"/>
        </w:rPr>
      </w:pPr>
      <w:bookmarkStart w:id="34" w:name="_Toc31173_WPSOffice_Level1"/>
      <w:r>
        <w:rPr>
          <w:rFonts w:hint="eastAsia" w:asciiTheme="minorEastAsia" w:hAnsiTheme="minorEastAsia" w:eastAsiaTheme="minorEastAsia"/>
          <w:b/>
          <w:sz w:val="36"/>
          <w:szCs w:val="36"/>
        </w:rPr>
        <w:t>评标</w:t>
      </w:r>
      <w:bookmarkEnd w:id="34"/>
    </w:p>
    <w:p w14:paraId="5A74D15A">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3830DB58">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7CC949A6">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2108EF9E">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4BF51256">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74B6EFA1">
      <w:pPr>
        <w:pStyle w:val="2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5D4C5CCB">
      <w:pPr>
        <w:pStyle w:val="9"/>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79D50EEE">
      <w:pPr>
        <w:pStyle w:val="9"/>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530A15F4">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678EF7EE">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38265D76">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4DAA12CC">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4E4A1BCB">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54AAFE72">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02BE6154">
      <w:pPr>
        <w:pStyle w:val="9"/>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14:paraId="1C447802">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133E72D0">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0F988AE4">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0AC2395C">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108E596A">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158139F6">
      <w:pPr>
        <w:pStyle w:val="9"/>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1276F682">
      <w:pPr>
        <w:pStyle w:val="21"/>
        <w:spacing w:before="0" w:beforeAutospacing="0" w:after="0" w:afterAutospacing="0" w:line="360" w:lineRule="auto"/>
        <w:ind w:firstLine="482" w:firstLineChars="200"/>
        <w:jc w:val="both"/>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2F629CB5">
      <w:pPr>
        <w:pStyle w:val="9"/>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2C9BC0C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CFD55C8">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F0779B2">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投标无效情形</w:t>
            </w:r>
          </w:p>
        </w:tc>
      </w:tr>
      <w:tr w14:paraId="5C7F7BC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14374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B0518E">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资格证明文件或商务与技术文件中出现投标报价的，或者报价文件中报价的服务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跟商务与技术文件中的投标服务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出现重大偏差的</w:t>
            </w:r>
          </w:p>
        </w:tc>
      </w:tr>
      <w:tr w14:paraId="2BF757D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51CE691">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8C94718">
            <w:pPr>
              <w:spacing w:line="24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0494958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EEA251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D26C76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投标文件含有采购人不能接受的附加条件的</w:t>
            </w:r>
          </w:p>
        </w:tc>
      </w:tr>
      <w:tr w14:paraId="7E500A4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1C9CBA">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B40C45">
            <w:pPr>
              <w:spacing w:line="240" w:lineRule="auto"/>
              <w:jc w:val="left"/>
              <w:rPr>
                <w:rFonts w:hint="eastAsia" w:ascii="宋体" w:hAnsi="宋体" w:eastAsia="宋体" w:cs="宋体"/>
                <w:sz w:val="24"/>
                <w:szCs w:val="24"/>
                <w:lang w:eastAsia="zh-CN"/>
              </w:rPr>
            </w:pPr>
            <w:r>
              <w:rPr>
                <w:rFonts w:hint="eastAsia" w:ascii="宋体" w:hAnsi="宋体" w:eastAsia="宋体" w:cs="宋体"/>
                <w:kern w:val="0"/>
                <w:sz w:val="24"/>
                <w:szCs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1948AEA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745C679">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2108574">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报价超过招标文件中规定的预算金额/最高限价或未填写投标报价的</w:t>
            </w:r>
          </w:p>
        </w:tc>
      </w:tr>
      <w:tr w14:paraId="44CA1B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FAF76F">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A4EDB29">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highlight w:val="none"/>
              </w:rPr>
              <w:t>重要性能指标（标“★”）负</w:t>
            </w:r>
            <w:r>
              <w:rPr>
                <w:rFonts w:hint="eastAsia" w:ascii="宋体" w:hAnsi="宋体" w:eastAsia="宋体" w:cs="宋体"/>
                <w:color w:val="auto"/>
                <w:kern w:val="0"/>
                <w:sz w:val="24"/>
                <w:szCs w:val="24"/>
                <w:highlight w:val="none"/>
              </w:rPr>
              <w:t>偏离</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项（含）</w:t>
            </w:r>
            <w:r>
              <w:rPr>
                <w:rFonts w:hint="eastAsia" w:ascii="宋体" w:hAnsi="宋体" w:eastAsia="宋体" w:cs="宋体"/>
                <w:kern w:val="0"/>
                <w:sz w:val="24"/>
                <w:szCs w:val="24"/>
                <w:highlight w:val="none"/>
              </w:rPr>
              <w:t>以上的</w:t>
            </w:r>
          </w:p>
        </w:tc>
      </w:tr>
      <w:tr w14:paraId="3EF9CBF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7E15DA">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F1CAA37">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投标参数未如实填写，完全复制粘贴招标参数的</w:t>
            </w:r>
          </w:p>
        </w:tc>
      </w:tr>
      <w:tr w14:paraId="114A7B6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C0C5094">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C3A85A">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投标文件存在虚假材料的</w:t>
            </w:r>
          </w:p>
        </w:tc>
      </w:tr>
      <w:tr w14:paraId="331190D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9C8051">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6BF561F">
            <w:pPr>
              <w:tabs>
                <w:tab w:val="left" w:pos="1898"/>
              </w:tabs>
              <w:autoSpaceDE w:val="0"/>
              <w:autoSpaceDN w:val="0"/>
              <w:adjustRightInd w:val="0"/>
              <w:snapToGrid w:val="0"/>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0798B5D0">
            <w:pPr>
              <w:tabs>
                <w:tab w:val="left" w:pos="1898"/>
              </w:tabs>
              <w:autoSpaceDE w:val="0"/>
              <w:autoSpaceDN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不同投标人的投标文件由同一单位或者个人编制；</w:t>
            </w:r>
          </w:p>
          <w:p w14:paraId="19138FB2">
            <w:pPr>
              <w:pStyle w:val="21"/>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不同投标人委托同一单位或者个人办理投标事宜；</w:t>
            </w:r>
          </w:p>
          <w:p w14:paraId="3C2190F8">
            <w:pPr>
              <w:pStyle w:val="21"/>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不同投标人的投标文件载明的项目管理成员或者联系人员为同一人；</w:t>
            </w:r>
          </w:p>
          <w:p w14:paraId="6E08BA9C">
            <w:pPr>
              <w:pStyle w:val="21"/>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不同投标人的投标文件异常一致或者投标报价呈规律性差异；</w:t>
            </w:r>
          </w:p>
          <w:p w14:paraId="34379BA8">
            <w:pPr>
              <w:pStyle w:val="21"/>
              <w:spacing w:before="0" w:beforeAutospacing="0" w:after="0" w:afterAutospacing="0"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不同投标人的投标文件相互混装。</w:t>
            </w:r>
          </w:p>
        </w:tc>
      </w:tr>
      <w:tr w14:paraId="0E8B351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2E95980">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6414667">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实质性</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（招标文件中打“▲”内容）不响应的</w:t>
            </w:r>
          </w:p>
        </w:tc>
      </w:tr>
      <w:tr w14:paraId="5612405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C76F59F">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FA3B9A6">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投标文件有效期不足的</w:t>
            </w:r>
          </w:p>
        </w:tc>
      </w:tr>
      <w:tr w14:paraId="6163153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C7032EF">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6C6231A">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逾期或未按要求提交投标文件的</w:t>
            </w:r>
          </w:p>
        </w:tc>
      </w:tr>
      <w:tr w14:paraId="26B623F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82B9398">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5A91035">
            <w:pPr>
              <w:spacing w:line="24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未按照要求加盖公章的</w:t>
            </w:r>
          </w:p>
        </w:tc>
      </w:tr>
      <w:tr w14:paraId="0D59EBB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A89EC9E">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D217394">
            <w:pPr>
              <w:spacing w:line="240" w:lineRule="auto"/>
              <w:jc w:val="left"/>
              <w:rPr>
                <w:rFonts w:hint="eastAsia" w:ascii="宋体" w:hAnsi="宋体" w:eastAsia="宋体" w:cs="宋体"/>
                <w:sz w:val="24"/>
                <w:szCs w:val="24"/>
              </w:rPr>
            </w:pPr>
            <w:r>
              <w:rPr>
                <w:rFonts w:hint="eastAsia" w:ascii="宋体" w:hAnsi="宋体" w:eastAsia="宋体" w:cs="宋体"/>
                <w:color w:val="auto"/>
                <w:kern w:val="0"/>
                <w:sz w:val="24"/>
                <w:szCs w:val="24"/>
              </w:rPr>
              <w:t>其他</w:t>
            </w:r>
            <w:r>
              <w:rPr>
                <w:rFonts w:hint="eastAsia" w:ascii="宋体" w:hAnsi="宋体" w:eastAsia="宋体" w:cs="宋体"/>
                <w:color w:val="auto"/>
                <w:sz w:val="24"/>
                <w:szCs w:val="24"/>
              </w:rPr>
              <w:t>不</w:t>
            </w:r>
            <w:r>
              <w:rPr>
                <w:rFonts w:hint="eastAsia" w:ascii="宋体" w:hAnsi="宋体" w:eastAsia="宋体" w:cs="宋体"/>
                <w:sz w:val="24"/>
                <w:szCs w:val="24"/>
              </w:rPr>
              <w:t>符合法律法规相关规定的</w:t>
            </w:r>
          </w:p>
        </w:tc>
      </w:tr>
    </w:tbl>
    <w:p w14:paraId="75E421AB"/>
    <w:p w14:paraId="4A7854D4">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482918B6">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5354BA7B">
      <w:pPr>
        <w:pStyle w:val="21"/>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24C41E55">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71F2DB6F">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209D7743">
      <w:pPr>
        <w:pStyle w:val="15"/>
        <w:snapToGrid w:val="0"/>
        <w:spacing w:line="360" w:lineRule="auto"/>
        <w:ind w:firstLine="482" w:firstLineChars="200"/>
        <w:rPr>
          <w:rFonts w:hAnsi="宋体" w:cs="宋体"/>
          <w:b/>
          <w:sz w:val="24"/>
        </w:rPr>
      </w:pPr>
      <w:r>
        <w:rPr>
          <w:rFonts w:hint="eastAsia" w:hAnsi="宋体" w:cs="宋体"/>
          <w:b/>
          <w:sz w:val="24"/>
        </w:rPr>
        <w:t>六、评标过程的监控</w:t>
      </w:r>
    </w:p>
    <w:p w14:paraId="4F9875C9">
      <w:pPr>
        <w:pStyle w:val="21"/>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44DB6B3A">
      <w:pPr>
        <w:pStyle w:val="15"/>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0F322438">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1AAC2BE4">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03EC2026">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54B702B7">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8</w:t>
      </w:r>
      <w:r>
        <w:rPr>
          <w:rFonts w:hint="eastAsia" w:ascii="宋体"/>
          <w:sz w:val="24"/>
          <w:lang w:val="zh-CN"/>
        </w:rPr>
        <w:t>），视同小型、微型企业，享受小微企业政府采购优惠政策。</w:t>
      </w:r>
    </w:p>
    <w:p w14:paraId="42D1BE01">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3573E239">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36BE2240">
      <w:pPr>
        <w:pStyle w:val="15"/>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5C3FA668">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64EAFAE2">
      <w:pPr>
        <w:numPr>
          <w:ilvl w:val="0"/>
          <w:numId w:val="0"/>
        </w:numPr>
        <w:snapToGrid w:val="0"/>
        <w:spacing w:line="360" w:lineRule="auto"/>
        <w:ind w:firstLine="480" w:firstLineChars="200"/>
        <w:rPr>
          <w:rFonts w:hint="eastAsia" w:asciiTheme="minorEastAsia" w:hAnsiTheme="minorEastAsia" w:eastAsiaTheme="minorEastAsia"/>
          <w:b/>
          <w:bCs/>
          <w:sz w:val="24"/>
        </w:rPr>
      </w:pPr>
      <w:r>
        <w:rPr>
          <w:rFonts w:hint="eastAsia" w:ascii="宋体" w:hAnsi="宋体" w:cs="宋体"/>
          <w:sz w:val="24"/>
          <w:highlight w:val="none"/>
          <w:lang w:val="en-US" w:eastAsia="zh-CN"/>
        </w:rPr>
        <w:t>投标文件开启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rPr>
        <w:t>对投标人的资格进行审查</w:t>
      </w:r>
      <w:r>
        <w:rPr>
          <w:rFonts w:hint="eastAsia" w:asciiTheme="minorEastAsia" w:hAnsiTheme="minorEastAsia" w:eastAsiaTheme="minorEastAsia"/>
          <w:sz w:val="24"/>
          <w:lang w:eastAsia="zh-CN"/>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14:paraId="30389C38">
      <w:pPr>
        <w:pStyle w:val="13"/>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516659E7">
      <w:pPr>
        <w:pStyle w:val="13"/>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w:t>
      </w:r>
      <w:r>
        <w:rPr>
          <w:rFonts w:hint="eastAsia" w:asciiTheme="minorEastAsia" w:hAnsiTheme="minorEastAsia" w:eastAsiaTheme="minorEastAsia"/>
          <w:sz w:val="24"/>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w:t>
      </w:r>
      <w:r>
        <w:rPr>
          <w:rFonts w:asciiTheme="minorEastAsia" w:hAnsiTheme="minorEastAsia" w:eastAsiaTheme="minorEastAsia"/>
          <w:sz w:val="24"/>
        </w:rPr>
        <w:t>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p w14:paraId="554FBF76">
      <w:pPr>
        <w:pStyle w:val="21"/>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3B55D7A9">
      <w:pPr>
        <w:pStyle w:val="15"/>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14:paraId="0E2E35D5">
      <w:pPr>
        <w:autoSpaceDE w:val="0"/>
        <w:autoSpaceDN w:val="0"/>
        <w:spacing w:line="360" w:lineRule="auto"/>
        <w:ind w:firstLine="480" w:firstLineChars="200"/>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lang w:val="en-US" w:eastAsia="zh-CN"/>
        </w:rPr>
        <w:t>1</w:t>
      </w:r>
      <w:r>
        <w:rPr>
          <w:rFonts w:hint="eastAsia" w:asciiTheme="minorEastAsia" w:hAnsiTheme="minorEastAsia" w:eastAsiaTheme="minorEastAsia"/>
          <w:kern w:val="0"/>
          <w:sz w:val="24"/>
        </w:rPr>
        <w:t>评标方法为综合评分法，总计100分，评标按以下标准及要求进行：</w:t>
      </w:r>
    </w:p>
    <w:tbl>
      <w:tblPr>
        <w:tblStyle w:val="23"/>
        <w:tblW w:w="9734" w:type="dxa"/>
        <w:tblInd w:w="-171" w:type="dxa"/>
        <w:tblLayout w:type="fixed"/>
        <w:tblCellMar>
          <w:top w:w="0" w:type="dxa"/>
          <w:left w:w="108" w:type="dxa"/>
          <w:bottom w:w="0" w:type="dxa"/>
          <w:right w:w="108" w:type="dxa"/>
        </w:tblCellMar>
      </w:tblPr>
      <w:tblGrid>
        <w:gridCol w:w="740"/>
        <w:gridCol w:w="798"/>
        <w:gridCol w:w="7582"/>
        <w:gridCol w:w="614"/>
      </w:tblGrid>
      <w:tr w14:paraId="782A88DA">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80C588" w:themeFill="background1" w:themeFillShade="BF"/>
            <w:vAlign w:val="center"/>
          </w:tcPr>
          <w:p w14:paraId="5762CD1B">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评分</w:t>
            </w:r>
            <w:r>
              <w:rPr>
                <w:rFonts w:hint="eastAsia"/>
                <w:b/>
                <w:bCs/>
                <w:color w:val="000000" w:themeColor="text1"/>
                <w:sz w:val="24"/>
                <w:szCs w:val="24"/>
                <w14:textFill>
                  <w14:solidFill>
                    <w14:schemeClr w14:val="tx1"/>
                  </w14:solidFill>
                </w14:textFill>
              </w:rPr>
              <w:t>项目</w:t>
            </w:r>
          </w:p>
        </w:tc>
        <w:tc>
          <w:tcPr>
            <w:tcW w:w="8380" w:type="dxa"/>
            <w:gridSpan w:val="2"/>
            <w:tcBorders>
              <w:top w:val="single" w:color="auto" w:sz="4" w:space="0"/>
              <w:left w:val="nil"/>
              <w:bottom w:val="single" w:color="auto" w:sz="4" w:space="0"/>
              <w:right w:val="single" w:color="auto" w:sz="4" w:space="0"/>
            </w:tcBorders>
            <w:shd w:val="clear" w:color="auto" w:fill="80C588" w:themeFill="background1" w:themeFillShade="BF"/>
            <w:vAlign w:val="center"/>
          </w:tcPr>
          <w:p w14:paraId="675C6A72">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评分</w:t>
            </w:r>
            <w:r>
              <w:rPr>
                <w:rFonts w:hint="eastAsia"/>
                <w:b/>
                <w:bCs/>
                <w:color w:val="000000" w:themeColor="text1"/>
                <w:sz w:val="24"/>
                <w:szCs w:val="24"/>
                <w14:textFill>
                  <w14:solidFill>
                    <w14:schemeClr w14:val="tx1"/>
                  </w14:solidFill>
                </w14:textFill>
              </w:rPr>
              <w:t>细则</w:t>
            </w:r>
          </w:p>
        </w:tc>
        <w:tc>
          <w:tcPr>
            <w:tcW w:w="614" w:type="dxa"/>
            <w:tcBorders>
              <w:top w:val="single" w:color="auto" w:sz="4" w:space="0"/>
              <w:left w:val="nil"/>
              <w:bottom w:val="single" w:color="auto" w:sz="4" w:space="0"/>
              <w:right w:val="single" w:color="auto" w:sz="4" w:space="0"/>
            </w:tcBorders>
            <w:shd w:val="clear" w:color="auto" w:fill="80C588" w:themeFill="background1" w:themeFillShade="BF"/>
            <w:vAlign w:val="center"/>
          </w:tcPr>
          <w:p w14:paraId="3D4C328E">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分值</w:t>
            </w:r>
          </w:p>
        </w:tc>
      </w:tr>
      <w:tr w14:paraId="6751D7D4">
        <w:tblPrEx>
          <w:tblCellMar>
            <w:top w:w="0" w:type="dxa"/>
            <w:left w:w="108" w:type="dxa"/>
            <w:bottom w:w="0" w:type="dxa"/>
            <w:right w:w="108" w:type="dxa"/>
          </w:tblCellMar>
        </w:tblPrEx>
        <w:trPr>
          <w:trHeight w:val="1838" w:hRule="atLeast"/>
        </w:trPr>
        <w:tc>
          <w:tcPr>
            <w:tcW w:w="740" w:type="dxa"/>
            <w:vMerge w:val="restart"/>
            <w:tcBorders>
              <w:top w:val="single" w:color="auto" w:sz="4" w:space="0"/>
              <w:left w:val="single" w:color="auto" w:sz="4" w:space="0"/>
              <w:right w:val="single" w:color="auto" w:sz="4" w:space="0"/>
            </w:tcBorders>
            <w:vAlign w:val="center"/>
          </w:tcPr>
          <w:p w14:paraId="7A8C02A3">
            <w:pPr>
              <w:spacing w:line="240" w:lineRule="auto"/>
              <w:jc w:val="center"/>
              <w:rPr>
                <w:rFonts w:hint="eastAsia"/>
                <w:b/>
                <w:bCs/>
                <w:color w:val="000000" w:themeColor="text1"/>
                <w:sz w:val="24"/>
                <w:szCs w:val="24"/>
                <w14:textFill>
                  <w14:solidFill>
                    <w14:schemeClr w14:val="tx1"/>
                  </w14:solidFill>
                </w14:textFill>
              </w:rPr>
            </w:pPr>
          </w:p>
          <w:p w14:paraId="452990A6">
            <w:pPr>
              <w:spacing w:line="240" w:lineRule="auto"/>
              <w:jc w:val="center"/>
              <w:rPr>
                <w:rFonts w:hint="eastAsia"/>
                <w:b/>
                <w:bCs/>
                <w:color w:val="000000" w:themeColor="text1"/>
                <w:sz w:val="24"/>
                <w:szCs w:val="24"/>
                <w14:textFill>
                  <w14:solidFill>
                    <w14:schemeClr w14:val="tx1"/>
                  </w14:solidFill>
                </w14:textFill>
              </w:rPr>
            </w:pPr>
          </w:p>
          <w:p w14:paraId="6A70F7D1">
            <w:pPr>
              <w:spacing w:line="240" w:lineRule="auto"/>
              <w:jc w:val="center"/>
              <w:rPr>
                <w:rFonts w:hint="eastAsia"/>
                <w:b/>
                <w:bCs/>
                <w:color w:val="000000" w:themeColor="text1"/>
                <w:sz w:val="24"/>
                <w:szCs w:val="24"/>
                <w14:textFill>
                  <w14:solidFill>
                    <w14:schemeClr w14:val="tx1"/>
                  </w14:solidFill>
                </w14:textFill>
              </w:rPr>
            </w:pPr>
          </w:p>
          <w:p w14:paraId="6DB17545">
            <w:pPr>
              <w:spacing w:line="240" w:lineRule="auto"/>
              <w:jc w:val="center"/>
              <w:rPr>
                <w:rFonts w:hint="eastAsia"/>
                <w:b/>
                <w:bCs/>
                <w:color w:val="000000" w:themeColor="text1"/>
                <w:sz w:val="24"/>
                <w:szCs w:val="24"/>
                <w14:textFill>
                  <w14:solidFill>
                    <w14:schemeClr w14:val="tx1"/>
                  </w14:solidFill>
                </w14:textFill>
              </w:rPr>
            </w:pPr>
          </w:p>
          <w:p w14:paraId="0F79F0CE">
            <w:pPr>
              <w:spacing w:line="240" w:lineRule="auto"/>
              <w:jc w:val="center"/>
              <w:rPr>
                <w:rFonts w:hint="eastAsia"/>
                <w:b/>
                <w:bCs/>
                <w:color w:val="000000" w:themeColor="text1"/>
                <w:sz w:val="24"/>
                <w:szCs w:val="24"/>
                <w14:textFill>
                  <w14:solidFill>
                    <w14:schemeClr w14:val="tx1"/>
                  </w14:solidFill>
                </w14:textFill>
              </w:rPr>
            </w:pPr>
          </w:p>
          <w:p w14:paraId="5527F3E6">
            <w:pPr>
              <w:spacing w:line="240" w:lineRule="auto"/>
              <w:jc w:val="center"/>
              <w:rPr>
                <w:rFonts w:hint="eastAsia"/>
                <w:b/>
                <w:bCs/>
                <w:color w:val="000000" w:themeColor="text1"/>
                <w:sz w:val="24"/>
                <w:szCs w:val="24"/>
                <w14:textFill>
                  <w14:solidFill>
                    <w14:schemeClr w14:val="tx1"/>
                  </w14:solidFill>
                </w14:textFill>
              </w:rPr>
            </w:pPr>
          </w:p>
          <w:p w14:paraId="7C241843">
            <w:pPr>
              <w:spacing w:line="240" w:lineRule="auto"/>
              <w:jc w:val="center"/>
              <w:rPr>
                <w:rFonts w:hint="eastAsia"/>
                <w:b/>
                <w:bCs/>
                <w:color w:val="000000" w:themeColor="text1"/>
                <w:sz w:val="24"/>
                <w:szCs w:val="24"/>
                <w14:textFill>
                  <w14:solidFill>
                    <w14:schemeClr w14:val="tx1"/>
                  </w14:solidFill>
                </w14:textFill>
              </w:rPr>
            </w:pPr>
          </w:p>
          <w:p w14:paraId="515C1550">
            <w:pPr>
              <w:spacing w:line="240" w:lineRule="auto"/>
              <w:jc w:val="center"/>
              <w:rPr>
                <w:rFonts w:hint="eastAsia"/>
                <w:b/>
                <w:bCs/>
                <w:color w:val="000000" w:themeColor="text1"/>
                <w:sz w:val="24"/>
                <w:szCs w:val="24"/>
                <w14:textFill>
                  <w14:solidFill>
                    <w14:schemeClr w14:val="tx1"/>
                  </w14:solidFill>
                </w14:textFill>
              </w:rPr>
            </w:pPr>
          </w:p>
          <w:p w14:paraId="61CD445B">
            <w:pPr>
              <w:spacing w:line="240" w:lineRule="auto"/>
              <w:jc w:val="center"/>
              <w:rPr>
                <w:rFonts w:hint="eastAsia"/>
                <w:b/>
                <w:bCs/>
                <w:color w:val="000000" w:themeColor="text1"/>
                <w:sz w:val="24"/>
                <w:szCs w:val="24"/>
                <w14:textFill>
                  <w14:solidFill>
                    <w14:schemeClr w14:val="tx1"/>
                  </w14:solidFill>
                </w14:textFill>
              </w:rPr>
            </w:pPr>
          </w:p>
          <w:p w14:paraId="7B483DA4">
            <w:pPr>
              <w:spacing w:line="240" w:lineRule="auto"/>
              <w:jc w:val="center"/>
              <w:rPr>
                <w:rFonts w:hint="eastAsia"/>
                <w:b/>
                <w:bCs/>
                <w:color w:val="000000" w:themeColor="text1"/>
                <w:sz w:val="24"/>
                <w:szCs w:val="24"/>
                <w14:textFill>
                  <w14:solidFill>
                    <w14:schemeClr w14:val="tx1"/>
                  </w14:solidFill>
                </w14:textFill>
              </w:rPr>
            </w:pPr>
          </w:p>
          <w:p w14:paraId="3F224BC7">
            <w:pPr>
              <w:spacing w:line="240" w:lineRule="auto"/>
              <w:jc w:val="center"/>
              <w:rPr>
                <w:rFonts w:hint="eastAsia"/>
                <w:b/>
                <w:bCs/>
                <w:color w:val="000000" w:themeColor="text1"/>
                <w:sz w:val="24"/>
                <w:szCs w:val="24"/>
                <w14:textFill>
                  <w14:solidFill>
                    <w14:schemeClr w14:val="tx1"/>
                  </w14:solidFill>
                </w14:textFill>
              </w:rPr>
            </w:pPr>
          </w:p>
          <w:p w14:paraId="19A94864">
            <w:pPr>
              <w:spacing w:line="240" w:lineRule="auto"/>
              <w:jc w:val="center"/>
              <w:rPr>
                <w:rFonts w:hint="eastAsia"/>
                <w:b/>
                <w:bCs/>
                <w:color w:val="000000" w:themeColor="text1"/>
                <w:sz w:val="24"/>
                <w:szCs w:val="24"/>
                <w14:textFill>
                  <w14:solidFill>
                    <w14:schemeClr w14:val="tx1"/>
                  </w14:solidFill>
                </w14:textFill>
              </w:rPr>
            </w:pPr>
          </w:p>
          <w:p w14:paraId="65209B9B">
            <w:pPr>
              <w:spacing w:line="240" w:lineRule="auto"/>
              <w:jc w:val="center"/>
              <w:rPr>
                <w:rFonts w:hint="eastAsia"/>
                <w:b/>
                <w:bCs/>
                <w:color w:val="000000" w:themeColor="text1"/>
                <w:sz w:val="24"/>
                <w:szCs w:val="24"/>
                <w14:textFill>
                  <w14:solidFill>
                    <w14:schemeClr w14:val="tx1"/>
                  </w14:solidFill>
                </w14:textFill>
              </w:rPr>
            </w:pPr>
          </w:p>
          <w:p w14:paraId="1A2C7EB8">
            <w:pPr>
              <w:spacing w:line="240" w:lineRule="auto"/>
              <w:jc w:val="center"/>
              <w:rPr>
                <w:rFonts w:hint="eastAsia"/>
                <w:b/>
                <w:bCs/>
                <w:color w:val="000000" w:themeColor="text1"/>
                <w:sz w:val="24"/>
                <w:szCs w:val="24"/>
                <w14:textFill>
                  <w14:solidFill>
                    <w14:schemeClr w14:val="tx1"/>
                  </w14:solidFill>
                </w14:textFill>
              </w:rPr>
            </w:pPr>
          </w:p>
          <w:p w14:paraId="2DBD898E">
            <w:pPr>
              <w:pStyle w:val="22"/>
              <w:rPr>
                <w:rFonts w:hint="eastAsia"/>
                <w:b/>
                <w:bCs/>
                <w:color w:val="000000" w:themeColor="text1"/>
                <w:sz w:val="24"/>
                <w:szCs w:val="24"/>
                <w14:textFill>
                  <w14:solidFill>
                    <w14:schemeClr w14:val="tx1"/>
                  </w14:solidFill>
                </w14:textFill>
              </w:rPr>
            </w:pPr>
          </w:p>
          <w:p w14:paraId="64AD0A5B">
            <w:pPr>
              <w:pStyle w:val="12"/>
              <w:rPr>
                <w:rFonts w:hint="eastAsia"/>
                <w:b/>
                <w:bCs/>
                <w:color w:val="000000" w:themeColor="text1"/>
                <w:sz w:val="24"/>
                <w:szCs w:val="24"/>
                <w14:textFill>
                  <w14:solidFill>
                    <w14:schemeClr w14:val="tx1"/>
                  </w14:solidFill>
                </w14:textFill>
              </w:rPr>
            </w:pPr>
          </w:p>
          <w:p w14:paraId="4E21D45B">
            <w:pPr>
              <w:rPr>
                <w:rFonts w:hint="eastAsia"/>
                <w:b/>
                <w:bCs/>
                <w:color w:val="000000" w:themeColor="text1"/>
                <w:sz w:val="24"/>
                <w:szCs w:val="24"/>
                <w14:textFill>
                  <w14:solidFill>
                    <w14:schemeClr w14:val="tx1"/>
                  </w14:solidFill>
                </w14:textFill>
              </w:rPr>
            </w:pPr>
          </w:p>
          <w:p w14:paraId="7C4976E0">
            <w:pPr>
              <w:pStyle w:val="22"/>
              <w:rPr>
                <w:rFonts w:hint="eastAsia"/>
                <w:b/>
                <w:bCs/>
                <w:color w:val="000000" w:themeColor="text1"/>
                <w:sz w:val="24"/>
                <w:szCs w:val="24"/>
                <w14:textFill>
                  <w14:solidFill>
                    <w14:schemeClr w14:val="tx1"/>
                  </w14:solidFill>
                </w14:textFill>
              </w:rPr>
            </w:pPr>
          </w:p>
          <w:p w14:paraId="4BF1F17F">
            <w:pPr>
              <w:pStyle w:val="12"/>
              <w:rPr>
                <w:rFonts w:hint="eastAsia"/>
                <w:b/>
                <w:bCs/>
                <w:color w:val="000000" w:themeColor="text1"/>
                <w:sz w:val="24"/>
                <w:szCs w:val="24"/>
                <w14:textFill>
                  <w14:solidFill>
                    <w14:schemeClr w14:val="tx1"/>
                  </w14:solidFill>
                </w14:textFill>
              </w:rPr>
            </w:pPr>
          </w:p>
          <w:p w14:paraId="62DCBF38">
            <w:pPr>
              <w:rPr>
                <w:rFonts w:hint="eastAsia"/>
                <w:b/>
                <w:bCs/>
                <w:color w:val="000000" w:themeColor="text1"/>
                <w:sz w:val="24"/>
                <w:szCs w:val="24"/>
                <w14:textFill>
                  <w14:solidFill>
                    <w14:schemeClr w14:val="tx1"/>
                  </w14:solidFill>
                </w14:textFill>
              </w:rPr>
            </w:pPr>
          </w:p>
          <w:p w14:paraId="38A12D99">
            <w:pPr>
              <w:pStyle w:val="22"/>
              <w:rPr>
                <w:rFonts w:hint="eastAsia"/>
                <w:b/>
                <w:bCs/>
                <w:color w:val="000000" w:themeColor="text1"/>
                <w:sz w:val="24"/>
                <w:szCs w:val="24"/>
                <w14:textFill>
                  <w14:solidFill>
                    <w14:schemeClr w14:val="tx1"/>
                  </w14:solidFill>
                </w14:textFill>
              </w:rPr>
            </w:pPr>
          </w:p>
          <w:p w14:paraId="705B49CE">
            <w:pPr>
              <w:pStyle w:val="12"/>
              <w:rPr>
                <w:rFonts w:hint="eastAsia"/>
                <w:color w:val="000000" w:themeColor="text1"/>
                <w:sz w:val="24"/>
                <w:szCs w:val="24"/>
                <w14:textFill>
                  <w14:solidFill>
                    <w14:schemeClr w14:val="tx1"/>
                  </w14:solidFill>
                </w14:textFill>
              </w:rPr>
            </w:pPr>
          </w:p>
          <w:p w14:paraId="6F1AD821">
            <w:pPr>
              <w:spacing w:line="240" w:lineRule="auto"/>
              <w:jc w:val="both"/>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技术</w:t>
            </w:r>
          </w:p>
          <w:p w14:paraId="2E07A584">
            <w:pPr>
              <w:spacing w:line="240" w:lineRule="auto"/>
              <w:jc w:val="both"/>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和</w:t>
            </w:r>
          </w:p>
          <w:p w14:paraId="52CB8810">
            <w:pPr>
              <w:spacing w:line="240" w:lineRule="auto"/>
              <w:jc w:val="both"/>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服务</w:t>
            </w:r>
          </w:p>
          <w:p w14:paraId="12CD2470">
            <w:pPr>
              <w:spacing w:line="240" w:lineRule="auto"/>
              <w:jc w:val="both"/>
              <w:rPr>
                <w:rFonts w:ascii="宋体" w:hAnsi="宋体" w:cs="Arial"/>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方案</w:t>
            </w:r>
          </w:p>
          <w:p w14:paraId="6F32C02E">
            <w:pPr>
              <w:spacing w:line="240" w:lineRule="auto"/>
              <w:jc w:val="center"/>
              <w:rPr>
                <w:b/>
                <w:bCs/>
                <w:color w:val="000000" w:themeColor="text1"/>
                <w:sz w:val="24"/>
                <w:szCs w:val="24"/>
                <w14:textFill>
                  <w14:solidFill>
                    <w14:schemeClr w14:val="tx1"/>
                  </w14:solidFill>
                </w14:textFill>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78CDFC5">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总体方案</w:t>
            </w:r>
          </w:p>
        </w:tc>
        <w:tc>
          <w:tcPr>
            <w:tcW w:w="7582" w:type="dxa"/>
            <w:tcBorders>
              <w:top w:val="single" w:color="auto" w:sz="4" w:space="0"/>
              <w:left w:val="single" w:color="auto" w:sz="4" w:space="0"/>
              <w:bottom w:val="single" w:color="auto" w:sz="4" w:space="0"/>
              <w:right w:val="single" w:color="auto" w:sz="4" w:space="0"/>
            </w:tcBorders>
            <w:vAlign w:val="center"/>
          </w:tcPr>
          <w:p w14:paraId="60080245">
            <w:pPr>
              <w:numPr>
                <w:ilvl w:val="0"/>
                <w:numId w:val="0"/>
              </w:numPr>
              <w:spacing w:line="240" w:lineRule="auto"/>
              <w:rPr>
                <w:rFonts w:hint="eastAsia"/>
                <w:color w:val="000000" w:themeColor="text1"/>
                <w:sz w:val="24"/>
                <w:szCs w:val="24"/>
                <w:lang w:val="zh-CN" w:eastAsia="zh-CN"/>
                <w14:textFill>
                  <w14:solidFill>
                    <w14:schemeClr w14:val="tx1"/>
                  </w14:solidFill>
                </w14:textFill>
              </w:rPr>
            </w:pPr>
            <w:r>
              <w:rPr>
                <w:rFonts w:hint="eastAsia"/>
                <w:color w:val="000000" w:themeColor="text1"/>
                <w:sz w:val="24"/>
                <w:szCs w:val="24"/>
                <w14:textFill>
                  <w14:solidFill>
                    <w14:schemeClr w14:val="tx1"/>
                  </w14:solidFill>
                </w14:textFill>
              </w:rPr>
              <w:t>根据项目服务特点及服务质量标准制定项目总体方案</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管理服务理念</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服务定位</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目标责任</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管理模式</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确保服务的各项措施；</w:t>
            </w:r>
            <w:r>
              <w:rPr>
                <w:rFonts w:hint="eastAsia"/>
                <w:color w:val="000000" w:themeColor="text1"/>
                <w:sz w:val="24"/>
                <w:szCs w:val="24"/>
                <w:lang w:val="en-US" w:eastAsia="zh-CN"/>
                <w14:textFill>
                  <w14:solidFill>
                    <w14:schemeClr w14:val="tx1"/>
                  </w14:solidFill>
                </w14:textFill>
              </w:rPr>
              <w:t>6、保密意识和制度；</w:t>
            </w:r>
            <w:r>
              <w:rPr>
                <w:rFonts w:hint="eastAsia"/>
                <w:color w:val="000000" w:themeColor="text1"/>
                <w:sz w:val="24"/>
                <w:szCs w:val="24"/>
                <w14:textFill>
                  <w14:solidFill>
                    <w14:schemeClr w14:val="tx1"/>
                  </w14:solidFill>
                </w14:textFill>
              </w:rPr>
              <w:t>且科学合理，切实可行</w:t>
            </w:r>
            <w:r>
              <w:rPr>
                <w:rFonts w:hint="eastAsia"/>
                <w:color w:val="000000" w:themeColor="text1"/>
                <w:sz w:val="24"/>
                <w:szCs w:val="24"/>
                <w:lang w:val="zh-CN" w:eastAsia="zh-CN"/>
                <w14:textFill>
                  <w14:solidFill>
                    <w14:schemeClr w14:val="tx1"/>
                  </w14:solidFill>
                </w14:textFill>
              </w:rPr>
              <w:t>，依据以上</w:t>
            </w:r>
            <w:r>
              <w:rPr>
                <w:rFonts w:hint="eastAsia"/>
                <w:color w:val="000000" w:themeColor="text1"/>
                <w:sz w:val="24"/>
                <w:szCs w:val="24"/>
                <w:lang w:val="en-US" w:eastAsia="zh-CN"/>
                <w14:textFill>
                  <w14:solidFill>
                    <w14:schemeClr w14:val="tx1"/>
                  </w14:solidFill>
                </w14:textFill>
              </w:rPr>
              <w:t>6项方案</w:t>
            </w:r>
            <w:r>
              <w:rPr>
                <w:rFonts w:hint="eastAsia"/>
                <w:color w:val="000000" w:themeColor="text1"/>
                <w:sz w:val="24"/>
                <w:szCs w:val="24"/>
                <w14:textFill>
                  <w14:solidFill>
                    <w14:schemeClr w14:val="tx1"/>
                  </w14:solidFill>
                </w14:textFill>
              </w:rPr>
              <w:t>是否符合、完善、全面</w:t>
            </w:r>
            <w:r>
              <w:rPr>
                <w:rFonts w:hint="eastAsia"/>
                <w:color w:val="000000" w:themeColor="text1"/>
                <w:sz w:val="24"/>
                <w:szCs w:val="24"/>
                <w:lang w:eastAsia="zh-CN"/>
                <w14:textFill>
                  <w14:solidFill>
                    <w14:schemeClr w14:val="tx1"/>
                  </w14:solidFill>
                </w14:textFill>
              </w:rPr>
              <w:t>、针对及可行</w:t>
            </w:r>
            <w:r>
              <w:rPr>
                <w:rFonts w:hint="eastAsia"/>
                <w:color w:val="000000" w:themeColor="text1"/>
                <w:sz w:val="24"/>
                <w:szCs w:val="24"/>
                <w14:textFill>
                  <w14:solidFill>
                    <w14:schemeClr w14:val="tx1"/>
                  </w14:solidFill>
                </w14:textFill>
              </w:rPr>
              <w:t>进行</w:t>
            </w:r>
            <w:r>
              <w:rPr>
                <w:rFonts w:hint="eastAsia"/>
                <w:color w:val="000000" w:themeColor="text1"/>
                <w:sz w:val="24"/>
                <w:szCs w:val="24"/>
                <w:lang w:val="zh-CN" w:eastAsia="zh-CN"/>
                <w14:textFill>
                  <w14:solidFill>
                    <w14:schemeClr w14:val="tx1"/>
                  </w14:solidFill>
                </w14:textFill>
              </w:rPr>
              <w:t>分档评分：</w:t>
            </w:r>
          </w:p>
          <w:p w14:paraId="5CBFA840">
            <w:pPr>
              <w:numPr>
                <w:ilvl w:val="0"/>
                <w:numId w:val="0"/>
              </w:num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①</w:t>
            </w:r>
            <w:r>
              <w:rPr>
                <w:rFonts w:hint="eastAsia"/>
                <w:color w:val="000000" w:themeColor="text1"/>
                <w:sz w:val="24"/>
                <w:szCs w:val="24"/>
                <w:lang w:eastAsia="zh-CN"/>
                <w14:textFill>
                  <w14:solidFill>
                    <w14:schemeClr w14:val="tx1"/>
                  </w14:solidFill>
                </w14:textFill>
              </w:rPr>
              <w:t>方案</w:t>
            </w:r>
            <w:r>
              <w:rPr>
                <w:rFonts w:hint="eastAsia"/>
                <w:color w:val="000000" w:themeColor="text1"/>
                <w:sz w:val="24"/>
                <w:szCs w:val="24"/>
                <w14:textFill>
                  <w14:solidFill>
                    <w14:schemeClr w14:val="tx1"/>
                  </w14:solidFill>
                </w14:textFill>
              </w:rPr>
              <w:t>符合采购方需求、</w:t>
            </w:r>
            <w:r>
              <w:rPr>
                <w:rFonts w:hint="eastAsia"/>
                <w:color w:val="000000" w:themeColor="text1"/>
                <w:sz w:val="24"/>
                <w:szCs w:val="24"/>
                <w:lang w:eastAsia="zh-CN"/>
                <w14:textFill>
                  <w14:solidFill>
                    <w14:schemeClr w14:val="tx1"/>
                  </w14:solidFill>
                </w14:textFill>
              </w:rPr>
              <w:t>详实、内容新颖、操作性强的给</w:t>
            </w:r>
            <w:r>
              <w:rPr>
                <w:rFonts w:hint="eastAsia"/>
                <w:color w:val="000000" w:themeColor="text1"/>
                <w:sz w:val="24"/>
                <w:szCs w:val="24"/>
                <w:lang w:val="en-US" w:eastAsia="zh-CN"/>
                <w14:textFill>
                  <w14:solidFill>
                    <w14:schemeClr w14:val="tx1"/>
                  </w14:solidFill>
                </w14:textFill>
              </w:rPr>
              <w:t>6-4.1分；</w:t>
            </w:r>
          </w:p>
          <w:p w14:paraId="5C0EB2D0">
            <w:pPr>
              <w:numPr>
                <w:ilvl w:val="0"/>
                <w:numId w:val="0"/>
              </w:num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②方案合理、内容完整、可操作的给4-2.1分；</w:t>
            </w:r>
          </w:p>
          <w:p w14:paraId="54B7E720">
            <w:pPr>
              <w:numPr>
                <w:ilvl w:val="0"/>
                <w:numId w:val="0"/>
              </w:num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③方案粗糙、内容缺漏、操作性差的给2-0分。</w:t>
            </w:r>
          </w:p>
        </w:tc>
        <w:tc>
          <w:tcPr>
            <w:tcW w:w="614" w:type="dxa"/>
            <w:tcBorders>
              <w:top w:val="single" w:color="auto" w:sz="4" w:space="0"/>
              <w:left w:val="single" w:color="auto" w:sz="4" w:space="0"/>
              <w:bottom w:val="single" w:color="auto" w:sz="4" w:space="0"/>
              <w:right w:val="single" w:color="auto" w:sz="4" w:space="0"/>
            </w:tcBorders>
            <w:vAlign w:val="center"/>
          </w:tcPr>
          <w:p w14:paraId="1831D1FC">
            <w:pPr>
              <w:spacing w:line="24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r>
      <w:tr w14:paraId="0CCD587E">
        <w:tblPrEx>
          <w:tblCellMar>
            <w:top w:w="0" w:type="dxa"/>
            <w:left w:w="108" w:type="dxa"/>
            <w:bottom w:w="0" w:type="dxa"/>
            <w:right w:w="108" w:type="dxa"/>
          </w:tblCellMar>
        </w:tblPrEx>
        <w:trPr>
          <w:trHeight w:val="78" w:hRule="atLeast"/>
        </w:trPr>
        <w:tc>
          <w:tcPr>
            <w:tcW w:w="740" w:type="dxa"/>
            <w:vMerge w:val="continue"/>
            <w:tcBorders>
              <w:left w:val="single" w:color="auto" w:sz="4" w:space="0"/>
              <w:right w:val="single" w:color="auto" w:sz="4" w:space="0"/>
            </w:tcBorders>
            <w:vAlign w:val="center"/>
          </w:tcPr>
          <w:p w14:paraId="17BCFC89">
            <w:pPr>
              <w:spacing w:line="240" w:lineRule="auto"/>
              <w:jc w:val="center"/>
              <w:rPr>
                <w:b/>
                <w:bCs/>
                <w:color w:val="000000" w:themeColor="text1"/>
                <w:sz w:val="24"/>
                <w:szCs w:val="24"/>
                <w14:textFill>
                  <w14:solidFill>
                    <w14:schemeClr w14:val="tx1"/>
                  </w14:solidFill>
                </w14:textFill>
              </w:rPr>
            </w:pPr>
          </w:p>
        </w:tc>
        <w:tc>
          <w:tcPr>
            <w:tcW w:w="798" w:type="dxa"/>
            <w:vMerge w:val="continue"/>
            <w:tcBorders>
              <w:top w:val="single" w:color="auto" w:sz="4" w:space="0"/>
              <w:left w:val="single" w:color="auto" w:sz="4" w:space="0"/>
              <w:bottom w:val="single" w:color="auto" w:sz="4" w:space="0"/>
              <w:right w:val="single" w:color="auto" w:sz="4" w:space="0"/>
            </w:tcBorders>
            <w:vAlign w:val="center"/>
          </w:tcPr>
          <w:p w14:paraId="3AD03751">
            <w:pPr>
              <w:spacing w:line="240" w:lineRule="auto"/>
              <w:jc w:val="center"/>
              <w:rPr>
                <w:rFonts w:hint="eastAsia"/>
                <w:b/>
                <w:bCs/>
                <w:color w:val="000000" w:themeColor="text1"/>
                <w:sz w:val="24"/>
                <w:szCs w:val="24"/>
                <w14:textFill>
                  <w14:solidFill>
                    <w14:schemeClr w14:val="tx1"/>
                  </w14:solidFill>
                </w14:textFill>
              </w:rPr>
            </w:pPr>
          </w:p>
        </w:tc>
        <w:tc>
          <w:tcPr>
            <w:tcW w:w="7582" w:type="dxa"/>
            <w:tcBorders>
              <w:top w:val="single" w:color="auto" w:sz="4" w:space="0"/>
              <w:left w:val="single" w:color="auto" w:sz="4" w:space="0"/>
              <w:bottom w:val="single" w:color="auto" w:sz="4" w:space="0"/>
              <w:right w:val="single" w:color="auto" w:sz="4" w:space="0"/>
            </w:tcBorders>
            <w:vAlign w:val="center"/>
          </w:tcPr>
          <w:p w14:paraId="0A5D0C9F">
            <w:pPr>
              <w:numPr>
                <w:ilvl w:val="0"/>
                <w:numId w:val="0"/>
              </w:numPr>
              <w:spacing w:line="240" w:lineRule="auto"/>
              <w:rPr>
                <w:rFonts w:hint="eastAsia"/>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t>根据投标人对本项目现状及需求的进行准确的分析，并对项目</w:t>
            </w:r>
            <w:r>
              <w:rPr>
                <w:b/>
                <w:bCs/>
                <w:color w:val="000000" w:themeColor="text1"/>
                <w:sz w:val="24"/>
                <w:szCs w:val="24"/>
                <w14:textFill>
                  <w14:solidFill>
                    <w14:schemeClr w14:val="tx1"/>
                  </w14:solidFill>
                </w14:textFill>
              </w:rPr>
              <w:t>特点、重点、难点</w:t>
            </w:r>
            <w:r>
              <w:rPr>
                <w:color w:val="000000" w:themeColor="text1"/>
                <w:sz w:val="24"/>
                <w:szCs w:val="24"/>
                <w14:textFill>
                  <w14:solidFill>
                    <w14:schemeClr w14:val="tx1"/>
                  </w14:solidFill>
                </w14:textFill>
              </w:rPr>
              <w:t>的把握，并提出解决方案或切实可行整改措施，进行分档评分</w:t>
            </w:r>
            <w:r>
              <w:rPr>
                <w:rFonts w:hint="eastAsia"/>
                <w:color w:val="000000" w:themeColor="text1"/>
                <w:sz w:val="24"/>
                <w:szCs w:val="24"/>
                <w:lang w:eastAsia="zh-CN"/>
                <w14:textFill>
                  <w14:solidFill>
                    <w14:schemeClr w14:val="tx1"/>
                  </w14:solidFill>
                </w14:textFill>
              </w:rPr>
              <w:t>：</w:t>
            </w:r>
          </w:p>
          <w:p w14:paraId="1F15F271">
            <w:pPr>
              <w:numPr>
                <w:ilvl w:val="0"/>
                <w:numId w:val="0"/>
              </w:num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①</w:t>
            </w:r>
            <w:r>
              <w:rPr>
                <w:rFonts w:hint="eastAsia"/>
                <w:color w:val="000000" w:themeColor="text1"/>
                <w:sz w:val="24"/>
                <w:szCs w:val="24"/>
                <w:lang w:eastAsia="zh-CN"/>
                <w14:textFill>
                  <w14:solidFill>
                    <w14:schemeClr w14:val="tx1"/>
                  </w14:solidFill>
                </w14:textFill>
              </w:rPr>
              <w:t>方案</w:t>
            </w:r>
            <w:r>
              <w:rPr>
                <w:rFonts w:hint="eastAsia"/>
                <w:color w:val="000000" w:themeColor="text1"/>
                <w:sz w:val="24"/>
                <w:szCs w:val="24"/>
                <w14:textFill>
                  <w14:solidFill>
                    <w14:schemeClr w14:val="tx1"/>
                  </w14:solidFill>
                </w14:textFill>
              </w:rPr>
              <w:t>符合采购方需求、</w:t>
            </w:r>
            <w:r>
              <w:rPr>
                <w:rFonts w:hint="eastAsia"/>
                <w:color w:val="000000" w:themeColor="text1"/>
                <w:sz w:val="24"/>
                <w:szCs w:val="24"/>
                <w:lang w:eastAsia="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7-5.1</w:t>
            </w:r>
            <w:r>
              <w:rPr>
                <w:rFonts w:hint="eastAsia"/>
                <w:color w:val="000000" w:themeColor="text1"/>
                <w:sz w:val="24"/>
                <w:szCs w:val="24"/>
                <w:lang w:val="en-US" w:eastAsia="zh-CN"/>
                <w14:textFill>
                  <w14:solidFill>
                    <w14:schemeClr w14:val="tx1"/>
                  </w14:solidFill>
                </w14:textFill>
              </w:rPr>
              <w:t>分；</w:t>
            </w:r>
          </w:p>
          <w:p w14:paraId="47B57C39">
            <w:pPr>
              <w:numPr>
                <w:ilvl w:val="0"/>
                <w:numId w:val="0"/>
              </w:num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②方案合理、内容完整、可操作的给5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-2.1</w:t>
            </w:r>
            <w:r>
              <w:rPr>
                <w:rFonts w:hint="eastAsia"/>
                <w:color w:val="000000" w:themeColor="text1"/>
                <w:sz w:val="24"/>
                <w:szCs w:val="24"/>
                <w:lang w:val="en-US" w:eastAsia="zh-CN"/>
                <w14:textFill>
                  <w14:solidFill>
                    <w14:schemeClr w14:val="tx1"/>
                  </w14:solidFill>
                </w14:textFill>
              </w:rPr>
              <w:t xml:space="preserve"> 分；</w:t>
            </w:r>
          </w:p>
          <w:p w14:paraId="6DBC4E62">
            <w:pPr>
              <w:pStyle w:val="9"/>
              <w:ind w:left="0" w:leftChars="0" w:firstLine="0" w:firstLineChars="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③方案粗糙、内容缺漏、操作性差的给2-0分。</w:t>
            </w:r>
          </w:p>
        </w:tc>
        <w:tc>
          <w:tcPr>
            <w:tcW w:w="614" w:type="dxa"/>
            <w:tcBorders>
              <w:top w:val="single" w:color="auto" w:sz="4" w:space="0"/>
              <w:left w:val="single" w:color="auto" w:sz="4" w:space="0"/>
              <w:bottom w:val="single" w:color="auto" w:sz="4" w:space="0"/>
              <w:right w:val="single" w:color="auto" w:sz="4" w:space="0"/>
            </w:tcBorders>
            <w:vAlign w:val="center"/>
          </w:tcPr>
          <w:p w14:paraId="7F96A54A">
            <w:pPr>
              <w:spacing w:line="240" w:lineRule="auto"/>
              <w:jc w:val="center"/>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p>
        </w:tc>
      </w:tr>
      <w:tr w14:paraId="3A625192">
        <w:tblPrEx>
          <w:tblCellMar>
            <w:top w:w="0" w:type="dxa"/>
            <w:left w:w="108" w:type="dxa"/>
            <w:bottom w:w="0" w:type="dxa"/>
            <w:right w:w="108" w:type="dxa"/>
          </w:tblCellMar>
        </w:tblPrEx>
        <w:trPr>
          <w:trHeight w:val="90" w:hRule="atLeast"/>
        </w:trPr>
        <w:tc>
          <w:tcPr>
            <w:tcW w:w="740" w:type="dxa"/>
            <w:vMerge w:val="continue"/>
            <w:tcBorders>
              <w:left w:val="single" w:color="auto" w:sz="4" w:space="0"/>
              <w:right w:val="single" w:color="auto" w:sz="4" w:space="0"/>
            </w:tcBorders>
            <w:vAlign w:val="center"/>
          </w:tcPr>
          <w:p w14:paraId="331E5CB1">
            <w:pPr>
              <w:spacing w:line="240" w:lineRule="auto"/>
              <w:jc w:val="center"/>
              <w:rPr>
                <w:b/>
                <w:bCs/>
                <w:color w:val="000000" w:themeColor="text1"/>
                <w:sz w:val="24"/>
                <w:szCs w:val="24"/>
                <w14:textFill>
                  <w14:solidFill>
                    <w14:schemeClr w14:val="tx1"/>
                  </w14:solidFill>
                </w14:textFill>
              </w:rPr>
            </w:pPr>
          </w:p>
        </w:tc>
        <w:tc>
          <w:tcPr>
            <w:tcW w:w="798" w:type="dxa"/>
            <w:tcBorders>
              <w:top w:val="single" w:color="auto" w:sz="4" w:space="0"/>
              <w:left w:val="single" w:color="auto" w:sz="4" w:space="0"/>
              <w:bottom w:val="single" w:color="auto" w:sz="4" w:space="0"/>
              <w:right w:val="single" w:color="auto" w:sz="4" w:space="0"/>
            </w:tcBorders>
            <w:vAlign w:val="center"/>
          </w:tcPr>
          <w:p w14:paraId="344AC67F">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管理方案</w:t>
            </w:r>
          </w:p>
        </w:tc>
        <w:tc>
          <w:tcPr>
            <w:tcW w:w="7582" w:type="dxa"/>
            <w:tcBorders>
              <w:top w:val="single" w:color="auto" w:sz="4" w:space="0"/>
              <w:left w:val="single" w:color="auto" w:sz="4" w:space="0"/>
              <w:bottom w:val="single" w:color="auto" w:sz="4" w:space="0"/>
              <w:right w:val="single" w:color="auto" w:sz="4" w:space="0"/>
            </w:tcBorders>
            <w:vAlign w:val="center"/>
          </w:tcPr>
          <w:p w14:paraId="2753E075">
            <w:pPr>
              <w:numPr>
                <w:ilvl w:val="0"/>
                <w:numId w:val="0"/>
              </w:numPr>
              <w:rPr>
                <w:rFonts w:hint="eastAsia" w:ascii="Times New Roman" w:hAnsi="Times New Roman" w:eastAsia="宋体" w:cs="Times New Roman"/>
                <w:color w:val="000000" w:themeColor="text1"/>
                <w:sz w:val="24"/>
                <w:szCs w:val="24"/>
                <w:lang w:val="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①安全制度；②</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及时报告和流程闭环管理制度；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③各级人员的管理制度；④人员岗位职责；</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5 \* GB3 \* MERGEFORMAT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⑤</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考勤和考核制度；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6 \* GB3 \* MERGEFORMAT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⑥</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激励机制、监督机制、自我约束机制、信息反馈渠道及处理机制；</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7 \* GB3 \* MERGEFORMAT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问题整改与应急管理制度；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8 \* GB3 \* MERGEFORMAT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⑧</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岗前培训制度；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9 \* GB3 \* MERGEFORMAT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14:textFill>
                  <w14:solidFill>
                    <w14:schemeClr w14:val="tx1"/>
                  </w14:solidFill>
                </w14:textFill>
              </w:rPr>
              <w:t>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物业档案管理制度；</w:t>
            </w:r>
            <w:r>
              <w:rPr>
                <w:rFonts w:hint="eastAsia" w:ascii="Times New Roman" w:hAnsi="Times New Roman" w:eastAsia="宋体" w:cs="Times New Roman"/>
                <w:color w:val="000000" w:themeColor="text1"/>
                <w:sz w:val="24"/>
                <w:szCs w:val="24"/>
                <w:lang w:val="zh-CN"/>
                <w14:textFill>
                  <w14:solidFill>
                    <w14:schemeClr w14:val="tx1"/>
                  </w14:solidFill>
                </w14:textFill>
              </w:rPr>
              <w:t>根据以上</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9</w:t>
            </w:r>
            <w:r>
              <w:rPr>
                <w:rFonts w:hint="eastAsia" w:ascii="Times New Roman" w:hAnsi="Times New Roman" w:eastAsia="宋体" w:cs="Times New Roman"/>
                <w:color w:val="000000" w:themeColor="text1"/>
                <w:sz w:val="24"/>
                <w:szCs w:val="24"/>
                <w14:textFill>
                  <w14:solidFill>
                    <w14:schemeClr w14:val="tx1"/>
                  </w14:solidFill>
                </w14:textFill>
              </w:rPr>
              <w:t>项</w:t>
            </w:r>
            <w:r>
              <w:rPr>
                <w:rFonts w:hint="eastAsia" w:ascii="Times New Roman" w:hAnsi="Times New Roman" w:eastAsia="宋体" w:cs="Times New Roman"/>
                <w:color w:val="000000" w:themeColor="text1"/>
                <w:sz w:val="24"/>
                <w:szCs w:val="24"/>
                <w:lang w:val="zh-CN"/>
                <w14:textFill>
                  <w14:solidFill>
                    <w14:schemeClr w14:val="tx1"/>
                  </w14:solidFill>
                </w14:textFill>
              </w:rPr>
              <w:t>管理制度组织架构是否完善健全</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zh-CN"/>
                <w14:textFill>
                  <w14:solidFill>
                    <w14:schemeClr w14:val="tx1"/>
                  </w14:solidFill>
                </w14:textFill>
              </w:rPr>
              <w:t>主要工作流程和闭环管理是否清晰合理，进行分档评分：</w:t>
            </w:r>
          </w:p>
          <w:p w14:paraId="41DC0086">
            <w:pPr>
              <w:numPr>
                <w:ilvl w:val="0"/>
                <w:numId w:val="0"/>
              </w:num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w:t>
            </w:r>
            <w:r>
              <w:rPr>
                <w:rFonts w:hint="eastAsia"/>
                <w:color w:val="000000" w:themeColor="text1"/>
                <w:sz w:val="24"/>
                <w:szCs w:val="24"/>
                <w:lang w:val="zh-CN"/>
                <w14:textFill>
                  <w14:solidFill>
                    <w14:schemeClr w14:val="tx1"/>
                  </w14:solidFill>
                </w14:textFill>
              </w:rPr>
              <w:t>方案</w:t>
            </w:r>
            <w:r>
              <w:rPr>
                <w:rFonts w:hint="eastAsia"/>
                <w:color w:val="000000" w:themeColor="text1"/>
                <w:sz w:val="24"/>
                <w:szCs w:val="24"/>
                <w14:textFill>
                  <w14:solidFill>
                    <w14:schemeClr w14:val="tx1"/>
                  </w14:solidFill>
                </w14:textFill>
              </w:rPr>
              <w:t>符合采购方需求、</w:t>
            </w:r>
            <w:r>
              <w:rPr>
                <w:rFonts w:hint="eastAsia"/>
                <w:color w:val="000000" w:themeColor="text1"/>
                <w:sz w:val="24"/>
                <w:szCs w:val="24"/>
                <w:lang w:val="zh-CN"/>
                <w14:textFill>
                  <w14:solidFill>
                    <w14:schemeClr w14:val="tx1"/>
                  </w14:solidFill>
                </w14:textFill>
              </w:rPr>
              <w:t>详实、内容新颖给</w:t>
            </w:r>
            <w:r>
              <w:rPr>
                <w:rFonts w:hint="eastAsia"/>
                <w:color w:val="000000" w:themeColor="text1"/>
                <w:sz w:val="24"/>
                <w:szCs w:val="24"/>
                <w:lang w:val="en-US" w:eastAsia="zh-CN"/>
                <w14:textFill>
                  <w14:solidFill>
                    <w14:schemeClr w14:val="tx1"/>
                  </w14:solidFill>
                </w14:textFill>
              </w:rPr>
              <w:t>5-3.1</w:t>
            </w:r>
            <w:r>
              <w:rPr>
                <w:rFonts w:hint="eastAsia"/>
                <w:color w:val="000000" w:themeColor="text1"/>
                <w:sz w:val="24"/>
                <w:szCs w:val="24"/>
                <w14:textFill>
                  <w14:solidFill>
                    <w14:schemeClr w14:val="tx1"/>
                  </w14:solidFill>
                </w14:textFill>
              </w:rPr>
              <w:t>分；</w:t>
            </w:r>
          </w:p>
          <w:p w14:paraId="7AB5A21E">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②方案基本符合采购方需求、合理、内容完整给</w:t>
            </w:r>
            <w:r>
              <w:rPr>
                <w:rFonts w:hint="eastAsia"/>
                <w:color w:val="000000" w:themeColor="text1"/>
                <w:sz w:val="24"/>
                <w:szCs w:val="24"/>
                <w:lang w:val="en-US" w:eastAsia="zh-CN"/>
                <w14:textFill>
                  <w14:solidFill>
                    <w14:schemeClr w14:val="tx1"/>
                  </w14:solidFill>
                </w14:textFill>
              </w:rPr>
              <w:t>3-1.1</w:t>
            </w:r>
            <w:r>
              <w:rPr>
                <w:rFonts w:hint="eastAsia"/>
                <w:color w:val="000000" w:themeColor="text1"/>
                <w:sz w:val="24"/>
                <w:szCs w:val="24"/>
                <w14:textFill>
                  <w14:solidFill>
                    <w14:schemeClr w14:val="tx1"/>
                  </w14:solidFill>
                </w14:textFill>
              </w:rPr>
              <w:t>分；</w:t>
            </w:r>
          </w:p>
          <w:p w14:paraId="7244FCEE">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color w:val="000000" w:themeColor="text1"/>
                <w:sz w:val="24"/>
                <w:szCs w:val="24"/>
                <w:lang w:val="zh-CN" w:eastAsia="zh-CN"/>
                <w14:textFill>
                  <w14:solidFill>
                    <w14:schemeClr w14:val="tx1"/>
                  </w14:solidFill>
                </w14:textFill>
              </w:rPr>
            </w:pPr>
            <w:r>
              <w:rPr>
                <w:rFonts w:hint="eastAsia"/>
                <w:color w:val="000000" w:themeColor="text1"/>
                <w:sz w:val="24"/>
                <w:szCs w:val="24"/>
                <w14:textFill>
                  <w14:solidFill>
                    <w14:schemeClr w14:val="tx1"/>
                  </w14:solidFill>
                </w14:textFill>
              </w:rPr>
              <w:t>③方案粗糙、内容缺漏给</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分。</w:t>
            </w:r>
          </w:p>
        </w:tc>
        <w:tc>
          <w:tcPr>
            <w:tcW w:w="614" w:type="dxa"/>
            <w:tcBorders>
              <w:top w:val="single" w:color="auto" w:sz="4" w:space="0"/>
              <w:left w:val="single" w:color="auto" w:sz="4" w:space="0"/>
              <w:bottom w:val="single" w:color="auto" w:sz="4" w:space="0"/>
              <w:right w:val="single" w:color="auto" w:sz="4" w:space="0"/>
            </w:tcBorders>
            <w:vAlign w:val="center"/>
          </w:tcPr>
          <w:p w14:paraId="6039157B">
            <w:pPr>
              <w:numPr>
                <w:ilvl w:val="0"/>
                <w:numId w:val="0"/>
              </w:numPr>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5</w:t>
            </w:r>
          </w:p>
        </w:tc>
      </w:tr>
      <w:tr w14:paraId="661345A5">
        <w:tblPrEx>
          <w:tblCellMar>
            <w:top w:w="0" w:type="dxa"/>
            <w:left w:w="108" w:type="dxa"/>
            <w:bottom w:w="0" w:type="dxa"/>
            <w:right w:w="108" w:type="dxa"/>
          </w:tblCellMar>
        </w:tblPrEx>
        <w:trPr>
          <w:trHeight w:val="1232" w:hRule="atLeast"/>
        </w:trPr>
        <w:tc>
          <w:tcPr>
            <w:tcW w:w="740" w:type="dxa"/>
            <w:vMerge w:val="continue"/>
            <w:tcBorders>
              <w:left w:val="single" w:color="auto" w:sz="4" w:space="0"/>
              <w:right w:val="single" w:color="auto" w:sz="4" w:space="0"/>
            </w:tcBorders>
            <w:vAlign w:val="center"/>
          </w:tcPr>
          <w:p w14:paraId="2B640E04">
            <w:pPr>
              <w:spacing w:line="240" w:lineRule="auto"/>
              <w:jc w:val="center"/>
              <w:rPr>
                <w:b/>
                <w:bCs/>
                <w:color w:val="000000" w:themeColor="text1"/>
                <w:sz w:val="24"/>
                <w:szCs w:val="24"/>
                <w14:textFill>
                  <w14:solidFill>
                    <w14:schemeClr w14:val="tx1"/>
                  </w14:solidFill>
                </w14:textFill>
              </w:rPr>
            </w:pPr>
          </w:p>
        </w:tc>
        <w:tc>
          <w:tcPr>
            <w:tcW w:w="798" w:type="dxa"/>
            <w:vMerge w:val="restart"/>
            <w:tcBorders>
              <w:top w:val="single" w:color="auto" w:sz="4" w:space="0"/>
              <w:left w:val="single" w:color="auto" w:sz="4" w:space="0"/>
              <w:right w:val="single" w:color="auto" w:sz="4" w:space="0"/>
            </w:tcBorders>
          </w:tcPr>
          <w:p w14:paraId="2C9FD223">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14:paraId="259A2D40">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14:paraId="60A04FB2">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服务方案</w:t>
            </w:r>
          </w:p>
        </w:tc>
        <w:tc>
          <w:tcPr>
            <w:tcW w:w="7582" w:type="dxa"/>
            <w:tcBorders>
              <w:top w:val="single" w:color="auto" w:sz="4" w:space="0"/>
              <w:left w:val="single" w:color="auto" w:sz="4" w:space="0"/>
              <w:bottom w:val="single" w:color="auto" w:sz="4" w:space="0"/>
              <w:right w:val="single" w:color="auto" w:sz="4" w:space="0"/>
            </w:tcBorders>
            <w:vAlign w:val="center"/>
          </w:tcPr>
          <w:p w14:paraId="52DB5DA3">
            <w:pP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校园</w:t>
            </w:r>
            <w:r>
              <w:rPr>
                <w:rFonts w:hint="eastAsia" w:cs="Times New Roman"/>
                <w:b/>
                <w:bCs/>
                <w:color w:val="000000" w:themeColor="text1"/>
                <w:sz w:val="24"/>
                <w:szCs w:val="24"/>
                <w:lang w:eastAsia="zh-CN"/>
                <w14:textFill>
                  <w14:solidFill>
                    <w14:schemeClr w14:val="tx1"/>
                  </w14:solidFill>
                </w14:textFill>
              </w:rPr>
              <w:t>保安</w:t>
            </w:r>
            <w:r>
              <w:rPr>
                <w:rFonts w:hint="eastAsia" w:ascii="Times New Roman" w:hAnsi="Times New Roman" w:eastAsia="宋体" w:cs="Times New Roman"/>
                <w:b/>
                <w:bCs/>
                <w:color w:val="000000" w:themeColor="text1"/>
                <w:sz w:val="24"/>
                <w:szCs w:val="24"/>
                <w14:textFill>
                  <w14:solidFill>
                    <w14:schemeClr w14:val="tx1"/>
                  </w14:solidFill>
                </w14:textFill>
              </w:rPr>
              <w:t>服务</w:t>
            </w:r>
            <w:r>
              <w:rPr>
                <w:rFonts w:hint="eastAsia" w:ascii="Times New Roman" w:hAnsi="Times New Roman" w:eastAsia="宋体" w:cs="Times New Roman"/>
                <w:color w:val="000000" w:themeColor="text1"/>
                <w:sz w:val="24"/>
                <w:szCs w:val="24"/>
                <w14:textFill>
                  <w14:solidFill>
                    <w14:schemeClr w14:val="tx1"/>
                  </w14:solidFill>
                </w14:textFill>
              </w:rPr>
              <w:t>方案</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针对</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校园保安工作职责</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提供详细的服务方案</w:t>
            </w:r>
          </w:p>
          <w:p w14:paraId="2116A2D7">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zh-CN"/>
                <w14:textFill>
                  <w14:solidFill>
                    <w14:schemeClr w14:val="tx1"/>
                  </w14:solidFill>
                </w14:textFill>
              </w:rPr>
              <w:instrText xml:space="preserve"> = 1 \* GB3 </w:instrText>
            </w: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zh-CN"/>
                <w14:textFill>
                  <w14:solidFill>
                    <w14:schemeClr w14:val="tx1"/>
                  </w14:solidFill>
                </w14:textFill>
              </w:rPr>
              <w:t>①</w:t>
            </w: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zh-CN"/>
                <w14:textFill>
                  <w14:solidFill>
                    <w14:schemeClr w14:val="tx1"/>
                  </w14:solidFill>
                </w14:textFill>
              </w:rPr>
              <w:t>方案</w:t>
            </w:r>
            <w:r>
              <w:rPr>
                <w:rFonts w:hint="eastAsia" w:ascii="Times New Roman" w:hAnsi="Times New Roman" w:eastAsia="宋体" w:cs="Times New Roman"/>
                <w:color w:val="000000" w:themeColor="text1"/>
                <w:sz w:val="24"/>
                <w:szCs w:val="24"/>
                <w14:textFill>
                  <w14:solidFill>
                    <w14:schemeClr w14:val="tx1"/>
                  </w14:solidFill>
                </w14:textFill>
              </w:rPr>
              <w:t>符合采购方需求、</w:t>
            </w:r>
            <w:r>
              <w:rPr>
                <w:rFonts w:hint="eastAsia" w:ascii="Times New Roman" w:hAnsi="Times New Roman" w:eastAsia="宋体" w:cs="Times New Roman"/>
                <w:color w:val="000000" w:themeColor="text1"/>
                <w:sz w:val="24"/>
                <w:szCs w:val="24"/>
                <w:lang w:val="zh-CN"/>
                <w14:textFill>
                  <w14:solidFill>
                    <w14:schemeClr w14:val="tx1"/>
                  </w14:solidFill>
                </w14:textFill>
              </w:rPr>
              <w:t>详实、内容新颖、操作性强的给</w:t>
            </w:r>
            <w:r>
              <w:rPr>
                <w:rFonts w:hint="eastAsia" w:cs="Times New Roman"/>
                <w:color w:val="000000" w:themeColor="text1"/>
                <w:sz w:val="24"/>
                <w:szCs w:val="24"/>
                <w:lang w:val="en-US" w:eastAsia="zh-CN"/>
                <w14:textFill>
                  <w14:solidFill>
                    <w14:schemeClr w14:val="tx1"/>
                  </w14:solidFill>
                </w14:textFill>
              </w:rPr>
              <w:t>9-6.1</w:t>
            </w:r>
            <w:r>
              <w:rPr>
                <w:rFonts w:hint="eastAsia" w:ascii="Times New Roman" w:hAnsi="Times New Roman" w:eastAsia="宋体" w:cs="Times New Roman"/>
                <w:color w:val="000000" w:themeColor="text1"/>
                <w:sz w:val="24"/>
                <w:szCs w:val="24"/>
                <w14:textFill>
                  <w14:solidFill>
                    <w14:schemeClr w14:val="tx1"/>
                  </w14:solidFill>
                </w14:textFill>
              </w:rPr>
              <w:t>分；</w:t>
            </w:r>
          </w:p>
          <w:p w14:paraId="6F83CEC9">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②方案基本符合采购方需求、合理、内容完整、可操作的给</w:t>
            </w:r>
            <w:r>
              <w:rPr>
                <w:rFonts w:hint="eastAsia" w:cs="Times New Roman"/>
                <w:color w:val="000000" w:themeColor="text1"/>
                <w:sz w:val="24"/>
                <w:szCs w:val="24"/>
                <w:lang w:val="en-US" w:eastAsia="zh-CN"/>
                <w14:textFill>
                  <w14:solidFill>
                    <w14:schemeClr w14:val="tx1"/>
                  </w14:solidFill>
                </w14:textFill>
              </w:rPr>
              <w:t>6-3.1</w:t>
            </w:r>
            <w:r>
              <w:rPr>
                <w:rFonts w:hint="eastAsia" w:ascii="Times New Roman" w:hAnsi="Times New Roman" w:eastAsia="宋体" w:cs="Times New Roman"/>
                <w:color w:val="000000" w:themeColor="text1"/>
                <w:sz w:val="24"/>
                <w:szCs w:val="24"/>
                <w14:textFill>
                  <w14:solidFill>
                    <w14:schemeClr w14:val="tx1"/>
                  </w14:solidFill>
                </w14:textFill>
              </w:rPr>
              <w:t>分；</w:t>
            </w:r>
          </w:p>
          <w:p w14:paraId="16D1A00C">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③方案粗糙、内容缺漏、操作性差的给</w:t>
            </w:r>
            <w:r>
              <w:rPr>
                <w:rFonts w:hint="eastAsia" w:cs="Times New Roman"/>
                <w:color w:val="000000" w:themeColor="text1"/>
                <w:sz w:val="24"/>
                <w:szCs w:val="24"/>
                <w:lang w:val="en-US" w:eastAsia="zh-CN"/>
                <w14:textFill>
                  <w14:solidFill>
                    <w14:schemeClr w14:val="tx1"/>
                  </w14:solidFill>
                </w14:textFill>
              </w:rPr>
              <w:t>3-0</w:t>
            </w:r>
            <w:r>
              <w:rPr>
                <w:rFonts w:hint="eastAsia" w:ascii="Times New Roman" w:hAnsi="Times New Roman" w:eastAsia="宋体" w:cs="Times New Roman"/>
                <w:color w:val="000000" w:themeColor="text1"/>
                <w:sz w:val="24"/>
                <w:szCs w:val="24"/>
                <w14:textFill>
                  <w14:solidFill>
                    <w14:schemeClr w14:val="tx1"/>
                  </w14:solidFill>
                </w14:textFill>
              </w:rPr>
              <w:t>分。</w:t>
            </w:r>
          </w:p>
        </w:tc>
        <w:tc>
          <w:tcPr>
            <w:tcW w:w="614" w:type="dxa"/>
            <w:tcBorders>
              <w:top w:val="single" w:color="auto" w:sz="4" w:space="0"/>
              <w:left w:val="single" w:color="auto" w:sz="4" w:space="0"/>
              <w:bottom w:val="single" w:color="auto" w:sz="4" w:space="0"/>
              <w:right w:val="single" w:color="auto" w:sz="4" w:space="0"/>
            </w:tcBorders>
            <w:vAlign w:val="center"/>
          </w:tcPr>
          <w:p w14:paraId="174FC18F">
            <w:pPr>
              <w:numPr>
                <w:ilvl w:val="0"/>
                <w:numId w:val="0"/>
              </w:numPr>
              <w:spacing w:line="240" w:lineRule="auto"/>
              <w:jc w:val="center"/>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9</w:t>
            </w:r>
          </w:p>
        </w:tc>
      </w:tr>
      <w:tr w14:paraId="461B37B9">
        <w:tblPrEx>
          <w:tblCellMar>
            <w:top w:w="0" w:type="dxa"/>
            <w:left w:w="108" w:type="dxa"/>
            <w:bottom w:w="0" w:type="dxa"/>
            <w:right w:w="108" w:type="dxa"/>
          </w:tblCellMar>
        </w:tblPrEx>
        <w:trPr>
          <w:trHeight w:val="316" w:hRule="atLeast"/>
        </w:trPr>
        <w:tc>
          <w:tcPr>
            <w:tcW w:w="740" w:type="dxa"/>
            <w:vMerge w:val="continue"/>
            <w:tcBorders>
              <w:left w:val="single" w:color="auto" w:sz="4" w:space="0"/>
              <w:right w:val="single" w:color="auto" w:sz="4" w:space="0"/>
            </w:tcBorders>
            <w:vAlign w:val="center"/>
          </w:tcPr>
          <w:p w14:paraId="3C1055CA">
            <w:pPr>
              <w:spacing w:line="240" w:lineRule="auto"/>
              <w:jc w:val="center"/>
              <w:rPr>
                <w:b/>
                <w:bCs/>
                <w:color w:val="000000" w:themeColor="text1"/>
                <w:sz w:val="24"/>
                <w:szCs w:val="24"/>
                <w14:textFill>
                  <w14:solidFill>
                    <w14:schemeClr w14:val="tx1"/>
                  </w14:solidFill>
                </w14:textFill>
              </w:rPr>
            </w:pPr>
          </w:p>
        </w:tc>
        <w:tc>
          <w:tcPr>
            <w:tcW w:w="798" w:type="dxa"/>
            <w:vMerge w:val="continue"/>
            <w:tcBorders>
              <w:left w:val="single" w:color="auto" w:sz="4" w:space="0"/>
              <w:right w:val="single" w:color="auto" w:sz="4" w:space="0"/>
            </w:tcBorders>
          </w:tcPr>
          <w:p w14:paraId="350BFF41">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582" w:type="dxa"/>
            <w:tcBorders>
              <w:top w:val="single" w:color="auto" w:sz="4" w:space="0"/>
              <w:left w:val="single" w:color="auto" w:sz="4" w:space="0"/>
              <w:bottom w:val="single" w:color="auto" w:sz="4" w:space="0"/>
              <w:right w:val="single" w:color="auto" w:sz="4" w:space="0"/>
            </w:tcBorders>
            <w:vAlign w:val="center"/>
          </w:tcPr>
          <w:p w14:paraId="3A8E9A57">
            <w:pP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校园</w:t>
            </w:r>
            <w:r>
              <w:rPr>
                <w:rFonts w:hint="eastAsia" w:ascii="Times New Roman" w:hAnsi="Times New Roman" w:eastAsia="宋体" w:cs="Times New Roman"/>
                <w:b/>
                <w:bCs/>
                <w:color w:val="000000" w:themeColor="text1"/>
                <w:sz w:val="24"/>
                <w:szCs w:val="24"/>
                <w14:textFill>
                  <w14:solidFill>
                    <w14:schemeClr w14:val="tx1"/>
                  </w14:solidFill>
                </w14:textFill>
              </w:rPr>
              <w:t>保洁服务</w:t>
            </w:r>
            <w:r>
              <w:rPr>
                <w:rFonts w:hint="eastAsia" w:ascii="Times New Roman" w:hAnsi="Times New Roman" w:eastAsia="宋体" w:cs="Times New Roman"/>
                <w:color w:val="000000" w:themeColor="text1"/>
                <w:sz w:val="24"/>
                <w:szCs w:val="24"/>
                <w14:textFill>
                  <w14:solidFill>
                    <w14:schemeClr w14:val="tx1"/>
                  </w14:solidFill>
                </w14:textFill>
              </w:rPr>
              <w:t>方案</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针对校园保洁服务要求</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提供详细的服务方案</w:t>
            </w:r>
          </w:p>
          <w:p w14:paraId="128DF1D3">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zh-CN"/>
                <w14:textFill>
                  <w14:solidFill>
                    <w14:schemeClr w14:val="tx1"/>
                  </w14:solidFill>
                </w14:textFill>
              </w:rPr>
              <w:instrText xml:space="preserve"> = 1 \* GB3 </w:instrText>
            </w: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zh-CN"/>
                <w14:textFill>
                  <w14:solidFill>
                    <w14:schemeClr w14:val="tx1"/>
                  </w14:solidFill>
                </w14:textFill>
              </w:rPr>
              <w:t>①</w:t>
            </w: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zh-CN"/>
                <w14:textFill>
                  <w14:solidFill>
                    <w14:schemeClr w14:val="tx1"/>
                  </w14:solidFill>
                </w14:textFill>
              </w:rPr>
              <w:t>方案</w:t>
            </w:r>
            <w:r>
              <w:rPr>
                <w:rFonts w:hint="eastAsia" w:ascii="Times New Roman" w:hAnsi="Times New Roman" w:eastAsia="宋体" w:cs="Times New Roman"/>
                <w:color w:val="000000" w:themeColor="text1"/>
                <w:sz w:val="24"/>
                <w:szCs w:val="24"/>
                <w14:textFill>
                  <w14:solidFill>
                    <w14:schemeClr w14:val="tx1"/>
                  </w14:solidFill>
                </w14:textFill>
              </w:rPr>
              <w:t>符合采购方需求、</w:t>
            </w:r>
            <w:r>
              <w:rPr>
                <w:rFonts w:hint="eastAsia" w:ascii="Times New Roman" w:hAnsi="Times New Roman" w:eastAsia="宋体" w:cs="Times New Roman"/>
                <w:color w:val="000000" w:themeColor="text1"/>
                <w:sz w:val="24"/>
                <w:szCs w:val="24"/>
                <w:lang w:val="zh-CN"/>
                <w14:textFill>
                  <w14:solidFill>
                    <w14:schemeClr w14:val="tx1"/>
                  </w14:solidFill>
                </w14:textFill>
              </w:rPr>
              <w:t>详实、内容新颖、操作性强的给</w:t>
            </w:r>
            <w:r>
              <w:rPr>
                <w:rFonts w:hint="eastAsia" w:cs="Times New Roman"/>
                <w:color w:val="000000" w:themeColor="text1"/>
                <w:sz w:val="24"/>
                <w:szCs w:val="24"/>
                <w:lang w:val="en-US" w:eastAsia="zh-CN"/>
                <w14:textFill>
                  <w14:solidFill>
                    <w14:schemeClr w14:val="tx1"/>
                  </w14:solidFill>
                </w14:textFill>
              </w:rPr>
              <w:t>9-6.1</w:t>
            </w:r>
            <w:r>
              <w:rPr>
                <w:rFonts w:hint="eastAsia" w:ascii="Times New Roman" w:hAnsi="Times New Roman" w:eastAsia="宋体" w:cs="Times New Roman"/>
                <w:color w:val="000000" w:themeColor="text1"/>
                <w:sz w:val="24"/>
                <w:szCs w:val="24"/>
                <w14:textFill>
                  <w14:solidFill>
                    <w14:schemeClr w14:val="tx1"/>
                  </w14:solidFill>
                </w14:textFill>
              </w:rPr>
              <w:t>分；</w:t>
            </w:r>
          </w:p>
          <w:p w14:paraId="149D8FC7">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②方案基本符合采购方需求、合理、内容完整、可操作的给</w:t>
            </w:r>
            <w:r>
              <w:rPr>
                <w:rFonts w:hint="eastAsia" w:cs="Times New Roman"/>
                <w:color w:val="000000" w:themeColor="text1"/>
                <w:sz w:val="24"/>
                <w:szCs w:val="24"/>
                <w:lang w:val="en-US" w:eastAsia="zh-CN"/>
                <w14:textFill>
                  <w14:solidFill>
                    <w14:schemeClr w14:val="tx1"/>
                  </w14:solidFill>
                </w14:textFill>
              </w:rPr>
              <w:t>6-3.1</w:t>
            </w:r>
            <w:r>
              <w:rPr>
                <w:rFonts w:hint="eastAsia" w:ascii="Times New Roman" w:hAnsi="Times New Roman" w:eastAsia="宋体" w:cs="Times New Roman"/>
                <w:color w:val="000000" w:themeColor="text1"/>
                <w:sz w:val="24"/>
                <w:szCs w:val="24"/>
                <w14:textFill>
                  <w14:solidFill>
                    <w14:schemeClr w14:val="tx1"/>
                  </w14:solidFill>
                </w14:textFill>
              </w:rPr>
              <w:t>分；</w:t>
            </w:r>
          </w:p>
          <w:p w14:paraId="6709C8AC">
            <w:pPr>
              <w:rPr>
                <w:rFonts w:hint="eastAsia" w:ascii="Times New Roman" w:hAnsi="Times New Roman" w:eastAsia="宋体" w:cs="Times New Roman"/>
                <w:color w:val="000000" w:themeColor="text1"/>
                <w:sz w:val="24"/>
                <w:szCs w:val="24"/>
                <w:lang w:val="zh-CN"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③方案粗糙、内容缺漏、操作性差的给</w:t>
            </w:r>
            <w:r>
              <w:rPr>
                <w:rFonts w:hint="eastAsia" w:cs="Times New Roman"/>
                <w:color w:val="000000" w:themeColor="text1"/>
                <w:sz w:val="24"/>
                <w:szCs w:val="24"/>
                <w:lang w:val="en-US" w:eastAsia="zh-CN"/>
                <w14:textFill>
                  <w14:solidFill>
                    <w14:schemeClr w14:val="tx1"/>
                  </w14:solidFill>
                </w14:textFill>
              </w:rPr>
              <w:t>3-0</w:t>
            </w:r>
            <w:r>
              <w:rPr>
                <w:rFonts w:hint="eastAsia" w:ascii="Times New Roman" w:hAnsi="Times New Roman" w:eastAsia="宋体" w:cs="Times New Roman"/>
                <w:color w:val="000000" w:themeColor="text1"/>
                <w:sz w:val="24"/>
                <w:szCs w:val="24"/>
                <w14:textFill>
                  <w14:solidFill>
                    <w14:schemeClr w14:val="tx1"/>
                  </w14:solidFill>
                </w14:textFill>
              </w:rPr>
              <w:t>分。</w:t>
            </w:r>
          </w:p>
        </w:tc>
        <w:tc>
          <w:tcPr>
            <w:tcW w:w="614" w:type="dxa"/>
            <w:tcBorders>
              <w:top w:val="single" w:color="auto" w:sz="4" w:space="0"/>
              <w:left w:val="single" w:color="auto" w:sz="4" w:space="0"/>
              <w:bottom w:val="single" w:color="auto" w:sz="4" w:space="0"/>
              <w:right w:val="single" w:color="auto" w:sz="4" w:space="0"/>
            </w:tcBorders>
            <w:vAlign w:val="center"/>
          </w:tcPr>
          <w:p w14:paraId="1D0BAF8F">
            <w:pPr>
              <w:numPr>
                <w:ilvl w:val="0"/>
                <w:numId w:val="0"/>
              </w:numPr>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9</w:t>
            </w:r>
          </w:p>
        </w:tc>
      </w:tr>
      <w:tr w14:paraId="6BD13F94">
        <w:tblPrEx>
          <w:tblCellMar>
            <w:top w:w="0" w:type="dxa"/>
            <w:left w:w="108" w:type="dxa"/>
            <w:bottom w:w="0" w:type="dxa"/>
            <w:right w:w="108" w:type="dxa"/>
          </w:tblCellMar>
        </w:tblPrEx>
        <w:trPr>
          <w:trHeight w:val="90" w:hRule="atLeast"/>
        </w:trPr>
        <w:tc>
          <w:tcPr>
            <w:tcW w:w="740" w:type="dxa"/>
            <w:vMerge w:val="continue"/>
            <w:tcBorders>
              <w:left w:val="single" w:color="auto" w:sz="4" w:space="0"/>
              <w:right w:val="single" w:color="auto" w:sz="4" w:space="0"/>
            </w:tcBorders>
            <w:vAlign w:val="center"/>
          </w:tcPr>
          <w:p w14:paraId="4A590B72">
            <w:pPr>
              <w:spacing w:line="240" w:lineRule="auto"/>
              <w:jc w:val="center"/>
              <w:rPr>
                <w:b/>
                <w:bCs/>
                <w:color w:val="000000" w:themeColor="text1"/>
                <w:sz w:val="24"/>
                <w:szCs w:val="24"/>
                <w14:textFill>
                  <w14:solidFill>
                    <w14:schemeClr w14:val="tx1"/>
                  </w14:solidFill>
                </w14:textFill>
              </w:rPr>
            </w:pPr>
          </w:p>
        </w:tc>
        <w:tc>
          <w:tcPr>
            <w:tcW w:w="798" w:type="dxa"/>
            <w:vMerge w:val="continue"/>
            <w:tcBorders>
              <w:left w:val="single" w:color="auto" w:sz="4" w:space="0"/>
              <w:right w:val="single" w:color="auto" w:sz="4" w:space="0"/>
            </w:tcBorders>
          </w:tcPr>
          <w:p w14:paraId="62203231">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582" w:type="dxa"/>
            <w:tcBorders>
              <w:top w:val="single" w:color="auto" w:sz="4" w:space="0"/>
              <w:left w:val="single" w:color="auto" w:sz="4" w:space="0"/>
              <w:bottom w:val="single" w:color="auto" w:sz="4" w:space="0"/>
              <w:right w:val="single" w:color="auto" w:sz="4" w:space="0"/>
            </w:tcBorders>
            <w:vAlign w:val="center"/>
          </w:tcPr>
          <w:p w14:paraId="1A303E45">
            <w:pPr>
              <w:rPr>
                <w:rFonts w:hint="eastAsia" w:ascii="Times New Roman" w:hAnsi="Times New Roman" w:eastAsia="宋体" w:cs="Times New Roman"/>
                <w:color w:val="000000" w:themeColor="text1"/>
                <w:sz w:val="24"/>
                <w:szCs w:val="24"/>
                <w:lang w:val="zh-CN"/>
                <w14:textFill>
                  <w14:solidFill>
                    <w14:schemeClr w14:val="tx1"/>
                  </w14:solidFill>
                </w14:textFill>
              </w:rPr>
            </w:pPr>
            <w:r>
              <w:rPr>
                <w:rFonts w:hint="eastAsia" w:ascii="Times New Roman" w:hAnsi="Times New Roman" w:eastAsia="宋体" w:cs="Times New Roman"/>
                <w:color w:val="000000" w:themeColor="text1"/>
                <w:sz w:val="24"/>
                <w:szCs w:val="24"/>
                <w:lang w:val="zh-CN" w:eastAsia="zh-CN"/>
                <w14:textFill>
                  <w14:solidFill>
                    <w14:schemeClr w14:val="tx1"/>
                  </w14:solidFill>
                </w14:textFill>
              </w:rPr>
              <w:t>校园</w:t>
            </w:r>
            <w:r>
              <w:rPr>
                <w:rFonts w:hint="eastAsia" w:ascii="Times New Roman" w:hAnsi="Times New Roman" w:eastAsia="宋体" w:cs="Times New Roman"/>
                <w:b/>
                <w:bCs/>
                <w:color w:val="000000" w:themeColor="text1"/>
                <w:sz w:val="24"/>
                <w:szCs w:val="24"/>
                <w:lang w:val="zh-CN" w:eastAsia="zh-CN"/>
                <w14:textFill>
                  <w14:solidFill>
                    <w14:schemeClr w14:val="tx1"/>
                  </w14:solidFill>
                </w14:textFill>
              </w:rPr>
              <w:t>绿化养护</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服务</w:t>
            </w:r>
            <w:r>
              <w:rPr>
                <w:rFonts w:hint="eastAsia" w:ascii="Times New Roman" w:hAnsi="Times New Roman" w:eastAsia="宋体" w:cs="Times New Roman"/>
                <w:color w:val="000000" w:themeColor="text1"/>
                <w:sz w:val="24"/>
                <w:szCs w:val="24"/>
                <w:lang w:val="zh-CN"/>
                <w14:textFill>
                  <w14:solidFill>
                    <w14:schemeClr w14:val="tx1"/>
                  </w14:solidFill>
                </w14:textFill>
              </w:rPr>
              <w:t>方案</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针对绿化养护服务要求</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提供详细的服务方案</w:t>
            </w:r>
          </w:p>
          <w:p w14:paraId="673BD0E2">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zh-CN"/>
                <w14:textFill>
                  <w14:solidFill>
                    <w14:schemeClr w14:val="tx1"/>
                  </w14:solidFill>
                </w14:textFill>
              </w:rPr>
              <w:instrText xml:space="preserve"> = 1 \* GB3 </w:instrText>
            </w: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zh-CN"/>
                <w14:textFill>
                  <w14:solidFill>
                    <w14:schemeClr w14:val="tx1"/>
                  </w14:solidFill>
                </w14:textFill>
              </w:rPr>
              <w:t>①</w:t>
            </w: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zh-CN"/>
                <w14:textFill>
                  <w14:solidFill>
                    <w14:schemeClr w14:val="tx1"/>
                  </w14:solidFill>
                </w14:textFill>
              </w:rPr>
              <w:t>方案</w:t>
            </w:r>
            <w:r>
              <w:rPr>
                <w:rFonts w:hint="eastAsia" w:ascii="Times New Roman" w:hAnsi="Times New Roman" w:eastAsia="宋体" w:cs="Times New Roman"/>
                <w:color w:val="000000" w:themeColor="text1"/>
                <w:sz w:val="24"/>
                <w:szCs w:val="24"/>
                <w14:textFill>
                  <w14:solidFill>
                    <w14:schemeClr w14:val="tx1"/>
                  </w14:solidFill>
                </w14:textFill>
              </w:rPr>
              <w:t>符合采购方需求、</w:t>
            </w:r>
            <w:r>
              <w:rPr>
                <w:rFonts w:hint="eastAsia" w:ascii="Times New Roman" w:hAnsi="Times New Roman" w:eastAsia="宋体" w:cs="Times New Roman"/>
                <w:color w:val="000000" w:themeColor="text1"/>
                <w:sz w:val="24"/>
                <w:szCs w:val="24"/>
                <w:lang w:val="zh-CN"/>
                <w14:textFill>
                  <w14:solidFill>
                    <w14:schemeClr w14:val="tx1"/>
                  </w14:solidFill>
                </w14:textFill>
              </w:rPr>
              <w:t>详实、内容新颖、操作性强的给</w:t>
            </w:r>
            <w:r>
              <w:rPr>
                <w:rFonts w:hint="eastAsia" w:cs="Times New Roman"/>
                <w:color w:val="000000" w:themeColor="text1"/>
                <w:sz w:val="24"/>
                <w:szCs w:val="24"/>
                <w:lang w:val="en-US" w:eastAsia="zh-CN"/>
                <w14:textFill>
                  <w14:solidFill>
                    <w14:schemeClr w14:val="tx1"/>
                  </w14:solidFill>
                </w14:textFill>
              </w:rPr>
              <w:t>9-6.1</w:t>
            </w:r>
            <w:r>
              <w:rPr>
                <w:rFonts w:hint="eastAsia" w:ascii="Times New Roman" w:hAnsi="Times New Roman" w:eastAsia="宋体" w:cs="Times New Roman"/>
                <w:color w:val="000000" w:themeColor="text1"/>
                <w:sz w:val="24"/>
                <w:szCs w:val="24"/>
                <w14:textFill>
                  <w14:solidFill>
                    <w14:schemeClr w14:val="tx1"/>
                  </w14:solidFill>
                </w14:textFill>
              </w:rPr>
              <w:t>分；</w:t>
            </w:r>
          </w:p>
          <w:p w14:paraId="36B980EB">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②方案基本符合采购方需求、合理、内容完整、可操作的给</w:t>
            </w:r>
            <w:r>
              <w:rPr>
                <w:rFonts w:hint="eastAsia" w:cs="Times New Roman"/>
                <w:color w:val="000000" w:themeColor="text1"/>
                <w:sz w:val="24"/>
                <w:szCs w:val="24"/>
                <w:lang w:val="en-US" w:eastAsia="zh-CN"/>
                <w14:textFill>
                  <w14:solidFill>
                    <w14:schemeClr w14:val="tx1"/>
                  </w14:solidFill>
                </w14:textFill>
              </w:rPr>
              <w:t>6-3.1</w:t>
            </w:r>
            <w:r>
              <w:rPr>
                <w:rFonts w:hint="eastAsia" w:ascii="Times New Roman" w:hAnsi="Times New Roman" w:eastAsia="宋体" w:cs="Times New Roman"/>
                <w:color w:val="000000" w:themeColor="text1"/>
                <w:sz w:val="24"/>
                <w:szCs w:val="24"/>
                <w14:textFill>
                  <w14:solidFill>
                    <w14:schemeClr w14:val="tx1"/>
                  </w14:solidFill>
                </w14:textFill>
              </w:rPr>
              <w:t>分；</w:t>
            </w:r>
          </w:p>
          <w:p w14:paraId="3659169A">
            <w:pPr>
              <w:pStyle w:val="9"/>
              <w:ind w:left="0" w:leftChars="0" w:firstLine="0" w:firstLineChars="0"/>
              <w:rPr>
                <w:rFonts w:hint="eastAsia"/>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③方案粗糙、内容缺漏、操作性差的给</w:t>
            </w:r>
            <w:r>
              <w:rPr>
                <w:rFonts w:hint="eastAsia" w:cs="Times New Roman"/>
                <w:color w:val="000000" w:themeColor="text1"/>
                <w:sz w:val="24"/>
                <w:szCs w:val="24"/>
                <w:lang w:val="en-US" w:eastAsia="zh-CN"/>
                <w14:textFill>
                  <w14:solidFill>
                    <w14:schemeClr w14:val="tx1"/>
                  </w14:solidFill>
                </w14:textFill>
              </w:rPr>
              <w:t>3-0</w:t>
            </w:r>
            <w:r>
              <w:rPr>
                <w:rFonts w:hint="eastAsia" w:ascii="Times New Roman" w:hAnsi="Times New Roman" w:eastAsia="宋体" w:cs="Times New Roman"/>
                <w:color w:val="000000" w:themeColor="text1"/>
                <w:sz w:val="24"/>
                <w:szCs w:val="24"/>
                <w14:textFill>
                  <w14:solidFill>
                    <w14:schemeClr w14:val="tx1"/>
                  </w14:solidFill>
                </w14:textFill>
              </w:rPr>
              <w:t>分。</w:t>
            </w:r>
          </w:p>
        </w:tc>
        <w:tc>
          <w:tcPr>
            <w:tcW w:w="614" w:type="dxa"/>
            <w:tcBorders>
              <w:top w:val="single" w:color="auto" w:sz="4" w:space="0"/>
              <w:left w:val="single" w:color="auto" w:sz="4" w:space="0"/>
              <w:bottom w:val="single" w:color="auto" w:sz="4" w:space="0"/>
              <w:right w:val="single" w:color="auto" w:sz="4" w:space="0"/>
            </w:tcBorders>
            <w:vAlign w:val="center"/>
          </w:tcPr>
          <w:p w14:paraId="7AB622C2">
            <w:pPr>
              <w:numPr>
                <w:ilvl w:val="0"/>
                <w:numId w:val="0"/>
              </w:numPr>
              <w:spacing w:line="240" w:lineRule="auto"/>
              <w:jc w:val="center"/>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9</w:t>
            </w:r>
          </w:p>
        </w:tc>
      </w:tr>
      <w:tr w14:paraId="09541319">
        <w:tblPrEx>
          <w:tblCellMar>
            <w:top w:w="0" w:type="dxa"/>
            <w:left w:w="108" w:type="dxa"/>
            <w:bottom w:w="0" w:type="dxa"/>
            <w:right w:w="108" w:type="dxa"/>
          </w:tblCellMar>
        </w:tblPrEx>
        <w:trPr>
          <w:trHeight w:val="1178" w:hRule="atLeast"/>
        </w:trPr>
        <w:tc>
          <w:tcPr>
            <w:tcW w:w="740" w:type="dxa"/>
            <w:vMerge w:val="continue"/>
            <w:tcBorders>
              <w:left w:val="single" w:color="auto" w:sz="4" w:space="0"/>
              <w:right w:val="single" w:color="auto" w:sz="4" w:space="0"/>
            </w:tcBorders>
            <w:vAlign w:val="center"/>
          </w:tcPr>
          <w:p w14:paraId="1F7C0E0F">
            <w:pPr>
              <w:spacing w:line="240" w:lineRule="auto"/>
              <w:jc w:val="center"/>
              <w:rPr>
                <w:b/>
                <w:bCs/>
                <w:color w:val="000000" w:themeColor="text1"/>
                <w:sz w:val="24"/>
                <w:szCs w:val="24"/>
                <w14:textFill>
                  <w14:solidFill>
                    <w14:schemeClr w14:val="tx1"/>
                  </w14:solidFill>
                </w14:textFill>
              </w:rPr>
            </w:pPr>
          </w:p>
        </w:tc>
        <w:tc>
          <w:tcPr>
            <w:tcW w:w="798" w:type="dxa"/>
            <w:vMerge w:val="restart"/>
            <w:tcBorders>
              <w:top w:val="single" w:color="auto" w:sz="4" w:space="0"/>
              <w:left w:val="single" w:color="auto" w:sz="4" w:space="0"/>
              <w:right w:val="single" w:color="auto" w:sz="4" w:space="0"/>
            </w:tcBorders>
          </w:tcPr>
          <w:p w14:paraId="3C6691DC">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582" w:type="dxa"/>
            <w:tcBorders>
              <w:top w:val="single" w:color="auto" w:sz="4" w:space="0"/>
              <w:left w:val="single" w:color="auto" w:sz="4" w:space="0"/>
              <w:bottom w:val="single" w:color="auto" w:sz="4" w:space="0"/>
              <w:right w:val="single" w:color="auto" w:sz="4" w:space="0"/>
            </w:tcBorders>
            <w:vAlign w:val="center"/>
          </w:tcPr>
          <w:p w14:paraId="3575E476">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cs="Times New Roman"/>
                <w:b/>
                <w:bCs/>
                <w:color w:val="auto"/>
                <w:sz w:val="24"/>
                <w:szCs w:val="24"/>
                <w:lang w:val="en-US" w:eastAsia="zh-CN"/>
              </w:rPr>
              <w:t>1.项目经理</w:t>
            </w:r>
            <w:r>
              <w:rPr>
                <w:rFonts w:hint="eastAsia" w:ascii="Times New Roman" w:hAnsi="Times New Roman" w:eastAsia="宋体" w:cs="Times New Roman"/>
                <w:b/>
                <w:bCs/>
                <w:color w:val="auto"/>
                <w:sz w:val="24"/>
                <w:szCs w:val="24"/>
                <w:lang w:val="en-US" w:eastAsia="zh-CN"/>
              </w:rPr>
              <w:t>履历要求</w:t>
            </w:r>
            <w:r>
              <w:rPr>
                <w:rFonts w:hint="default" w:ascii="Calibri" w:hAnsi="Calibri" w:eastAsia="宋体" w:cs="Calibri"/>
                <w:color w:val="auto"/>
                <w:sz w:val="24"/>
                <w:szCs w:val="24"/>
                <w:lang w:val="en-US" w:eastAsia="zh-CN"/>
              </w:rPr>
              <w:t>①</w:t>
            </w:r>
            <w:r>
              <w:rPr>
                <w:rFonts w:hint="eastAsia" w:ascii="Times New Roman" w:hAnsi="Times New Roman" w:eastAsia="宋体" w:cs="Times New Roman"/>
                <w:color w:val="auto"/>
                <w:sz w:val="24"/>
                <w:szCs w:val="24"/>
                <w:lang w:val="en-US" w:eastAsia="zh-CN"/>
              </w:rPr>
              <w:t>具有大专</w:t>
            </w:r>
            <w:r>
              <w:rPr>
                <w:rFonts w:hint="eastAsia" w:cs="Times New Roman"/>
                <w:color w:val="auto"/>
                <w:sz w:val="24"/>
                <w:szCs w:val="24"/>
                <w:lang w:val="en-US" w:eastAsia="zh-CN"/>
              </w:rPr>
              <w:t>及以上</w:t>
            </w:r>
            <w:r>
              <w:rPr>
                <w:rFonts w:hint="eastAsia" w:ascii="Times New Roman" w:hAnsi="Times New Roman" w:eastAsia="宋体" w:cs="Times New Roman"/>
                <w:color w:val="auto"/>
                <w:sz w:val="24"/>
                <w:szCs w:val="24"/>
                <w:lang w:val="en-US" w:eastAsia="zh-CN"/>
              </w:rPr>
              <w:t>学历</w:t>
            </w:r>
            <w:r>
              <w:rPr>
                <w:rFonts w:hint="eastAsia" w:cs="Times New Roman"/>
                <w:color w:val="auto"/>
                <w:sz w:val="24"/>
                <w:szCs w:val="24"/>
                <w:lang w:val="en-US" w:eastAsia="zh-CN"/>
              </w:rPr>
              <w:t>得</w:t>
            </w:r>
            <w:r>
              <w:rPr>
                <w:rFonts w:hint="eastAsia" w:ascii="Times New Roman" w:hAnsi="Times New Roman" w:eastAsia="宋体" w:cs="Times New Roman"/>
                <w:color w:val="auto"/>
                <w:sz w:val="24"/>
                <w:szCs w:val="24"/>
                <w:lang w:val="en-US" w:eastAsia="zh-CN"/>
              </w:rPr>
              <w:t>1分。</w:t>
            </w:r>
            <w:r>
              <w:rPr>
                <w:rFonts w:hint="default" w:ascii="Calibri" w:hAnsi="Calibri" w:eastAsia="宋体" w:cs="Calibri"/>
                <w:color w:val="auto"/>
                <w:sz w:val="24"/>
                <w:szCs w:val="24"/>
                <w:lang w:val="en-US" w:eastAsia="zh-CN"/>
              </w:rPr>
              <w:t>②</w:t>
            </w:r>
            <w:r>
              <w:rPr>
                <w:rFonts w:hint="eastAsia" w:ascii="Times New Roman" w:hAnsi="Times New Roman" w:eastAsia="宋体" w:cs="Times New Roman"/>
                <w:color w:val="auto"/>
                <w:sz w:val="24"/>
                <w:szCs w:val="24"/>
                <w:lang w:val="en-US" w:eastAsia="zh-CN"/>
              </w:rPr>
              <w:t>具有全国物业管理企业经理资格证或者全国物业行业项目经理资格证的得1分。</w:t>
            </w:r>
            <w:r>
              <w:rPr>
                <w:rFonts w:hint="default" w:ascii="Calibri" w:hAnsi="Calibri" w:eastAsia="宋体" w:cs="Calibri"/>
                <w:color w:val="auto"/>
                <w:sz w:val="24"/>
                <w:szCs w:val="24"/>
                <w:lang w:val="en-US" w:eastAsia="zh-CN"/>
              </w:rPr>
              <w:t>③</w:t>
            </w:r>
            <w:r>
              <w:rPr>
                <w:rFonts w:hint="eastAsia" w:ascii="Times New Roman" w:hAnsi="Times New Roman" w:eastAsia="宋体" w:cs="Times New Roman"/>
                <w:color w:val="auto"/>
                <w:sz w:val="24"/>
                <w:szCs w:val="24"/>
                <w:lang w:val="en-US" w:eastAsia="zh-CN"/>
              </w:rPr>
              <w:t>具有</w:t>
            </w:r>
            <w:r>
              <w:rPr>
                <w:rFonts w:hint="eastAsia" w:cs="Times New Roman"/>
                <w:color w:val="auto"/>
                <w:sz w:val="24"/>
                <w:szCs w:val="24"/>
                <w:lang w:val="en-US" w:eastAsia="zh-CN"/>
              </w:rPr>
              <w:t>物业</w:t>
            </w:r>
            <w:r>
              <w:rPr>
                <w:rFonts w:hint="eastAsia" w:ascii="Times New Roman" w:hAnsi="Times New Roman" w:eastAsia="宋体" w:cs="Times New Roman"/>
                <w:color w:val="auto"/>
                <w:sz w:val="24"/>
                <w:szCs w:val="24"/>
                <w:lang w:val="en-US" w:eastAsia="zh-CN"/>
              </w:rPr>
              <w:t>管理服务工作经验，</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年及以上得</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分，需提供证明材料；</w:t>
            </w:r>
            <w:r>
              <w:rPr>
                <w:rFonts w:hint="eastAsia" w:ascii="Times New Roman" w:hAnsi="Times New Roman" w:eastAsia="宋体" w:cs="Times New Roman"/>
                <w:color w:val="auto"/>
                <w:sz w:val="24"/>
                <w:szCs w:val="24"/>
                <w:lang w:val="zh-CN" w:eastAsia="zh-CN"/>
              </w:rPr>
              <w:t>最高得</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分</w:t>
            </w:r>
            <w:r>
              <w:rPr>
                <w:rFonts w:hint="eastAsia" w:cs="Times New Roman"/>
                <w:color w:val="auto"/>
                <w:sz w:val="24"/>
                <w:szCs w:val="24"/>
                <w:lang w:val="en-US" w:eastAsia="zh-CN"/>
              </w:rPr>
              <w:t>。</w:t>
            </w:r>
          </w:p>
          <w:p w14:paraId="1D963646">
            <w:p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lang w:val="en-US" w:eastAsia="zh-CN"/>
              </w:rPr>
              <w:t>2.绿化</w:t>
            </w:r>
            <w:r>
              <w:rPr>
                <w:rFonts w:hint="eastAsia" w:cs="Times New Roman"/>
                <w:b/>
                <w:bCs/>
                <w:color w:val="auto"/>
                <w:sz w:val="24"/>
                <w:szCs w:val="24"/>
                <w:lang w:val="en-US" w:eastAsia="zh-CN"/>
              </w:rPr>
              <w:t>养护负责人</w:t>
            </w:r>
            <w:r>
              <w:rPr>
                <w:rFonts w:hint="default" w:ascii="Calibri" w:hAnsi="Calibri" w:eastAsia="宋体" w:cs="Calibri"/>
                <w:color w:val="auto"/>
                <w:sz w:val="24"/>
                <w:szCs w:val="24"/>
                <w:lang w:val="en-US" w:eastAsia="zh-CN"/>
              </w:rPr>
              <w:t>①</w:t>
            </w:r>
            <w:r>
              <w:rPr>
                <w:rFonts w:hint="eastAsia" w:ascii="Times New Roman" w:hAnsi="Times New Roman" w:eastAsia="宋体" w:cs="Times New Roman"/>
                <w:color w:val="auto"/>
                <w:sz w:val="24"/>
                <w:szCs w:val="24"/>
                <w:lang w:val="en-US" w:eastAsia="zh-CN"/>
              </w:rPr>
              <w:t>具有大专及以上学历的得1分；</w:t>
            </w:r>
            <w:r>
              <w:rPr>
                <w:rFonts w:hint="default" w:ascii="Times New Roman" w:hAnsi="Times New Roman" w:eastAsia="宋体" w:cs="Times New Roman"/>
                <w:color w:val="auto"/>
                <w:sz w:val="24"/>
                <w:szCs w:val="24"/>
                <w:lang w:val="en-US" w:eastAsia="zh-CN"/>
              </w:rPr>
              <w:t>②具有人社部门颁发中级及以上风景园林工程师或中级及以上园林绿化工程师证书</w:t>
            </w:r>
            <w:r>
              <w:rPr>
                <w:rFonts w:hint="eastAsia" w:ascii="Times New Roman" w:hAnsi="Times New Roman" w:eastAsia="宋体" w:cs="Times New Roman"/>
                <w:color w:val="auto"/>
                <w:sz w:val="24"/>
                <w:szCs w:val="24"/>
                <w:lang w:val="en-US" w:eastAsia="zh-CN"/>
              </w:rPr>
              <w:t>的得1分；</w:t>
            </w:r>
            <w:r>
              <w:rPr>
                <w:rFonts w:hint="default" w:ascii="Times New Roman" w:hAnsi="Times New Roman" w:eastAsia="宋体" w:cs="Times New Roman"/>
                <w:color w:val="auto"/>
                <w:sz w:val="24"/>
                <w:szCs w:val="24"/>
                <w:lang w:val="en-US" w:eastAsia="zh-CN"/>
              </w:rPr>
              <w:t>③</w:t>
            </w:r>
            <w:r>
              <w:rPr>
                <w:rFonts w:hint="eastAsia" w:ascii="Times New Roman" w:hAnsi="Times New Roman" w:eastAsia="宋体" w:cs="Times New Roman"/>
                <w:color w:val="auto"/>
                <w:sz w:val="24"/>
                <w:szCs w:val="24"/>
                <w:lang w:val="en-US" w:eastAsia="zh-CN"/>
              </w:rPr>
              <w:t>具有</w:t>
            </w:r>
            <w:r>
              <w:rPr>
                <w:rFonts w:hint="eastAsia" w:cs="Times New Roman"/>
                <w:color w:val="auto"/>
                <w:sz w:val="24"/>
                <w:szCs w:val="24"/>
                <w:lang w:val="en-US" w:eastAsia="zh-CN"/>
              </w:rPr>
              <w:t>相关</w:t>
            </w:r>
            <w:r>
              <w:rPr>
                <w:rFonts w:hint="eastAsia" w:ascii="Times New Roman" w:hAnsi="Times New Roman" w:eastAsia="宋体" w:cs="Times New Roman"/>
                <w:color w:val="auto"/>
                <w:sz w:val="24"/>
                <w:szCs w:val="24"/>
                <w:lang w:val="en-US" w:eastAsia="zh-CN"/>
              </w:rPr>
              <w:t>绿化管理服务工作经验，3年及以上得1分，须提供证明材料。</w:t>
            </w:r>
            <w:r>
              <w:rPr>
                <w:rFonts w:hint="eastAsia" w:ascii="Times New Roman" w:hAnsi="Times New Roman" w:eastAsia="宋体" w:cs="Times New Roman"/>
                <w:color w:val="auto"/>
                <w:sz w:val="24"/>
                <w:szCs w:val="24"/>
                <w:lang w:val="zh-CN" w:eastAsia="zh-CN"/>
              </w:rPr>
              <w:t>最高得</w:t>
            </w:r>
            <w:r>
              <w:rPr>
                <w:rFonts w:hint="eastAsia" w:ascii="Times New Roman" w:hAnsi="Times New Roman" w:eastAsia="宋体" w:cs="Times New Roman"/>
                <w:color w:val="auto"/>
                <w:sz w:val="24"/>
                <w:szCs w:val="24"/>
                <w:lang w:val="en-US" w:eastAsia="zh-CN"/>
              </w:rPr>
              <w:t>3分</w:t>
            </w:r>
            <w:r>
              <w:rPr>
                <w:rFonts w:hint="eastAsia" w:cs="Times New Roman"/>
                <w:color w:val="auto"/>
                <w:sz w:val="24"/>
                <w:szCs w:val="24"/>
                <w:lang w:val="en-US" w:eastAsia="zh-CN"/>
              </w:rPr>
              <w:t>。</w:t>
            </w:r>
          </w:p>
          <w:p w14:paraId="2F43D711">
            <w:pPr>
              <w:pStyle w:val="2"/>
              <w:ind w:firstLine="0" w:firstLineChars="0"/>
              <w:rPr>
                <w:rFonts w:hint="eastAsia" w:ascii="Calibri" w:hAnsi="Calibri" w:eastAsia="宋体" w:cs="Calibri"/>
                <w:color w:val="auto"/>
                <w:kern w:val="2"/>
                <w:lang w:val="en-US" w:eastAsia="zh-CN"/>
              </w:rPr>
            </w:pPr>
            <w:r>
              <w:rPr>
                <w:rFonts w:hint="eastAsia" w:ascii="Times New Roman" w:hAnsi="Times New Roman" w:eastAsia="宋体" w:cs="Times New Roman"/>
                <w:b w:val="0"/>
                <w:bCs w:val="0"/>
                <w:color w:val="auto"/>
                <w:kern w:val="2"/>
                <w:sz w:val="24"/>
                <w:szCs w:val="24"/>
                <w:lang w:val="en-US" w:eastAsia="zh-CN" w:bidi="ar-SA"/>
              </w:rPr>
              <w:t>3.</w:t>
            </w:r>
            <w:r>
              <w:rPr>
                <w:rFonts w:hint="eastAsia" w:ascii="Times New Roman" w:hAnsi="Times New Roman" w:eastAsia="宋体" w:cs="Times New Roman"/>
                <w:b/>
                <w:bCs/>
                <w:color w:val="auto"/>
                <w:kern w:val="2"/>
                <w:sz w:val="24"/>
                <w:szCs w:val="24"/>
                <w:lang w:val="en-US" w:eastAsia="zh-CN" w:bidi="ar-SA"/>
              </w:rPr>
              <w:t>保安队长</w:t>
            </w:r>
            <w:r>
              <w:rPr>
                <w:rFonts w:hint="default" w:ascii="Calibri" w:hAnsi="Calibri" w:eastAsia="宋体" w:cs="Calibri"/>
                <w:b w:val="0"/>
                <w:bCs w:val="0"/>
                <w:color w:val="auto"/>
                <w:sz w:val="24"/>
                <w:szCs w:val="24"/>
                <w:lang w:val="en-US" w:eastAsia="zh-CN"/>
              </w:rPr>
              <w:t>①</w:t>
            </w:r>
            <w:r>
              <w:rPr>
                <w:rFonts w:hint="eastAsia" w:ascii="Calibri" w:hAnsi="Calibri" w:eastAsia="宋体" w:cs="Calibri"/>
                <w:b w:val="0"/>
                <w:bCs w:val="0"/>
                <w:color w:val="auto"/>
                <w:sz w:val="24"/>
                <w:szCs w:val="24"/>
                <w:lang w:val="en-US" w:eastAsia="zh-CN"/>
              </w:rPr>
              <w:t>具有退伍证的得</w:t>
            </w:r>
            <w:r>
              <w:rPr>
                <w:rFonts w:hint="eastAsia" w:ascii="Calibri" w:hAnsi="Calibri" w:cs="Calibri"/>
                <w:b w:val="0"/>
                <w:bCs w:val="0"/>
                <w:color w:val="auto"/>
                <w:sz w:val="24"/>
                <w:szCs w:val="24"/>
                <w:lang w:val="en-US" w:eastAsia="zh-CN"/>
              </w:rPr>
              <w:t>1</w:t>
            </w:r>
            <w:r>
              <w:rPr>
                <w:rFonts w:hint="eastAsia" w:ascii="Calibri" w:hAnsi="Calibri" w:eastAsia="宋体" w:cs="Calibri"/>
                <w:b w:val="0"/>
                <w:bCs w:val="0"/>
                <w:color w:val="auto"/>
                <w:sz w:val="24"/>
                <w:szCs w:val="24"/>
                <w:lang w:val="en-US" w:eastAsia="zh-CN"/>
              </w:rPr>
              <w:t>分；</w:t>
            </w:r>
            <w:r>
              <w:rPr>
                <w:rFonts w:hint="default" w:ascii="Calibri" w:hAnsi="Calibri" w:eastAsia="宋体" w:cs="Calibri"/>
                <w:b w:val="0"/>
                <w:bCs w:val="0"/>
                <w:color w:val="auto"/>
                <w:sz w:val="24"/>
                <w:szCs w:val="24"/>
                <w:lang w:val="en-US" w:eastAsia="zh-CN"/>
              </w:rPr>
              <w:t>②</w:t>
            </w:r>
            <w:r>
              <w:rPr>
                <w:rFonts w:hint="eastAsia" w:ascii="Calibri" w:hAnsi="Calibri" w:eastAsia="宋体" w:cs="Calibri"/>
                <w:b w:val="0"/>
                <w:bCs w:val="0"/>
                <w:color w:val="auto"/>
                <w:sz w:val="24"/>
                <w:szCs w:val="24"/>
                <w:lang w:val="en-US" w:eastAsia="zh-CN"/>
              </w:rPr>
              <w:t>具有</w:t>
            </w:r>
            <w:r>
              <w:rPr>
                <w:rFonts w:hint="eastAsia" w:asciiTheme="minorEastAsia" w:hAnsiTheme="minorEastAsia" w:eastAsiaTheme="minorEastAsia" w:cstheme="minorEastAsia"/>
                <w:b w:val="0"/>
                <w:bCs w:val="0"/>
                <w:color w:val="auto"/>
                <w:sz w:val="24"/>
                <w:szCs w:val="24"/>
                <w:highlight w:val="none"/>
                <w:lang w:val="en-US" w:eastAsia="zh-CN"/>
              </w:rPr>
              <w:t>高级保安员（三级）得1分；</w:t>
            </w:r>
            <w:r>
              <w:rPr>
                <w:rFonts w:hint="default" w:ascii="Calibri" w:hAnsi="Calibri" w:eastAsia="宋体" w:cs="Calibri"/>
                <w:b w:val="0"/>
                <w:bCs w:val="0"/>
                <w:color w:val="auto"/>
                <w:sz w:val="24"/>
                <w:szCs w:val="24"/>
                <w:lang w:val="en-US" w:eastAsia="zh-CN"/>
              </w:rPr>
              <w:t>③</w:t>
            </w:r>
            <w:r>
              <w:rPr>
                <w:rFonts w:hint="eastAsia" w:ascii="Times New Roman" w:hAnsi="Times New Roman" w:eastAsia="宋体" w:cs="Times New Roman"/>
                <w:b w:val="0"/>
                <w:bCs w:val="0"/>
                <w:color w:val="auto"/>
                <w:sz w:val="24"/>
                <w:szCs w:val="24"/>
                <w:lang w:val="en-US" w:eastAsia="zh-CN"/>
              </w:rPr>
              <w:t>具有</w:t>
            </w:r>
            <w:r>
              <w:rPr>
                <w:rFonts w:hint="eastAsia" w:cs="Times New Roman"/>
                <w:b w:val="0"/>
                <w:bCs w:val="0"/>
                <w:color w:val="auto"/>
                <w:sz w:val="24"/>
                <w:szCs w:val="24"/>
                <w:lang w:val="en-US" w:eastAsia="zh-CN"/>
              </w:rPr>
              <w:t>保安队长相关</w:t>
            </w:r>
            <w:r>
              <w:rPr>
                <w:rFonts w:hint="eastAsia" w:ascii="Times New Roman" w:hAnsi="Times New Roman" w:eastAsia="宋体" w:cs="Times New Roman"/>
                <w:b w:val="0"/>
                <w:bCs w:val="0"/>
                <w:color w:val="auto"/>
                <w:sz w:val="24"/>
                <w:szCs w:val="24"/>
                <w:lang w:val="en-US" w:eastAsia="zh-CN"/>
              </w:rPr>
              <w:t>工作经验，</w:t>
            </w:r>
            <w:r>
              <w:rPr>
                <w:rFonts w:hint="eastAsia"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lang w:val="en-US" w:eastAsia="zh-CN"/>
              </w:rPr>
              <w:t>年及以上得</w:t>
            </w:r>
            <w:r>
              <w:rPr>
                <w:rFonts w:hint="eastAsia"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lang w:val="en-US" w:eastAsia="zh-CN"/>
              </w:rPr>
              <w:t>分，需提供证明材料；</w:t>
            </w:r>
            <w:r>
              <w:rPr>
                <w:rFonts w:hint="eastAsia" w:ascii="Times New Roman" w:hAnsi="Times New Roman" w:eastAsia="宋体" w:cs="Times New Roman"/>
                <w:b w:val="0"/>
                <w:bCs w:val="0"/>
                <w:color w:val="auto"/>
                <w:sz w:val="24"/>
                <w:szCs w:val="24"/>
                <w:lang w:val="zh-CN" w:eastAsia="zh-CN"/>
              </w:rPr>
              <w:t>最高得</w:t>
            </w:r>
            <w:r>
              <w:rPr>
                <w:rFonts w:hint="eastAsia"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lang w:val="en-US" w:eastAsia="zh-CN"/>
              </w:rPr>
              <w:t>分。</w:t>
            </w:r>
          </w:p>
          <w:p w14:paraId="00A06056">
            <w:pPr>
              <w:pStyle w:val="4"/>
              <w:ind w:left="0" w:leftChars="0"/>
              <w:rPr>
                <w:rFonts w:hint="default"/>
                <w:color w:val="auto"/>
                <w:lang w:val="en-US" w:eastAsia="zh-CN"/>
              </w:rPr>
            </w:pPr>
            <w:r>
              <w:rPr>
                <w:rFonts w:hint="eastAsia" w:ascii="Times New Roman" w:hAnsi="Times New Roman" w:cs="Times New Roman"/>
                <w:color w:val="auto"/>
                <w:kern w:val="2"/>
                <w:sz w:val="24"/>
                <w:szCs w:val="24"/>
                <w:lang w:val="en-US" w:eastAsia="zh-CN" w:bidi="ar-SA"/>
              </w:rPr>
              <w:t>4.全体</w:t>
            </w:r>
            <w:r>
              <w:rPr>
                <w:rFonts w:hint="eastAsia" w:ascii="Times New Roman" w:hAnsi="Times New Roman" w:eastAsia="宋体" w:cs="Times New Roman"/>
                <w:color w:val="auto"/>
                <w:kern w:val="2"/>
                <w:sz w:val="24"/>
                <w:szCs w:val="24"/>
                <w:lang w:val="en-US" w:eastAsia="zh-CN" w:bidi="ar-SA"/>
              </w:rPr>
              <w:t>服务人员中具有保洁专业证书、垃圾分类督导员或绿化专业相关证书的，每提供一人得0.</w:t>
            </w:r>
            <w:r>
              <w:rPr>
                <w:rFonts w:hint="eastAsia" w:cs="Times New Roman"/>
                <w:color w:val="auto"/>
                <w:kern w:val="2"/>
                <w:sz w:val="24"/>
                <w:szCs w:val="24"/>
                <w:lang w:val="en-US" w:eastAsia="zh-CN" w:bidi="ar-SA"/>
              </w:rPr>
              <w:t>2</w:t>
            </w:r>
            <w:r>
              <w:rPr>
                <w:rFonts w:hint="eastAsia" w:ascii="Times New Roman" w:hAnsi="Times New Roman" w:eastAsia="宋体" w:cs="Times New Roman"/>
                <w:color w:val="auto"/>
                <w:kern w:val="2"/>
                <w:sz w:val="24"/>
                <w:szCs w:val="24"/>
                <w:lang w:val="en-US" w:eastAsia="zh-CN" w:bidi="ar-SA"/>
              </w:rPr>
              <w:t>，最高得</w:t>
            </w:r>
            <w:r>
              <w:rPr>
                <w:rFonts w:hint="eastAsia" w:cs="Times New Roman"/>
                <w:color w:val="auto"/>
                <w:kern w:val="2"/>
                <w:sz w:val="24"/>
                <w:szCs w:val="24"/>
                <w:lang w:val="en-US" w:eastAsia="zh-CN" w:bidi="ar-SA"/>
              </w:rPr>
              <w:t>3</w:t>
            </w:r>
            <w:r>
              <w:rPr>
                <w:rFonts w:hint="eastAsia" w:ascii="Times New Roman" w:hAnsi="Times New Roman" w:eastAsia="宋体" w:cs="Times New Roman"/>
                <w:color w:val="auto"/>
                <w:kern w:val="2"/>
                <w:sz w:val="24"/>
                <w:szCs w:val="24"/>
                <w:lang w:val="en-US" w:eastAsia="zh-CN" w:bidi="ar-SA"/>
              </w:rPr>
              <w:t>分</w:t>
            </w:r>
            <w:r>
              <w:rPr>
                <w:rFonts w:hint="eastAsia" w:ascii="Times New Roman" w:hAnsi="Times New Roman" w:cs="Times New Roman"/>
                <w:color w:val="auto"/>
                <w:kern w:val="2"/>
                <w:sz w:val="24"/>
                <w:szCs w:val="24"/>
                <w:lang w:val="en-US" w:eastAsia="zh-CN" w:bidi="ar-SA"/>
              </w:rPr>
              <w:t>。</w:t>
            </w:r>
          </w:p>
          <w:p w14:paraId="54D465B5">
            <w:pPr>
              <w:numPr>
                <w:ilvl w:val="0"/>
                <w:numId w:val="0"/>
              </w:numPr>
              <w:spacing w:line="240" w:lineRule="auto"/>
              <w:rPr>
                <w:rFonts w:hint="eastAsia"/>
                <w:color w:val="auto"/>
                <w:lang w:val="en-US" w:eastAsia="zh-CN"/>
              </w:rPr>
            </w:pPr>
            <w:r>
              <w:rPr>
                <w:rFonts w:hint="eastAsia" w:ascii="Times New Roman" w:hAnsi="Times New Roman" w:eastAsia="宋体" w:cs="Times New Roman"/>
                <w:color w:val="auto"/>
                <w:sz w:val="24"/>
                <w:szCs w:val="24"/>
                <w:lang w:val="en-US" w:eastAsia="zh-CN"/>
              </w:rPr>
              <w:t>注：</w:t>
            </w:r>
            <w:r>
              <w:rPr>
                <w:rFonts w:hint="eastAsia" w:cs="Times New Roman"/>
                <w:color w:val="auto"/>
                <w:sz w:val="24"/>
                <w:szCs w:val="24"/>
                <w:lang w:val="en-US" w:eastAsia="zh-CN"/>
              </w:rPr>
              <w:t>以上人员</w:t>
            </w:r>
            <w:r>
              <w:rPr>
                <w:rFonts w:hint="eastAsia" w:ascii="Times New Roman" w:hAnsi="Times New Roman" w:eastAsia="宋体" w:cs="Times New Roman"/>
                <w:color w:val="auto"/>
                <w:sz w:val="24"/>
                <w:szCs w:val="24"/>
                <w:lang w:val="en-US" w:eastAsia="zh-CN"/>
              </w:rPr>
              <w:t>须提供在投标单位近</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个月</w:t>
            </w:r>
            <w:r>
              <w:rPr>
                <w:rFonts w:hint="eastAsia" w:cs="Times New Roman"/>
                <w:color w:val="auto"/>
                <w:sz w:val="24"/>
                <w:szCs w:val="24"/>
                <w:lang w:val="en-US" w:eastAsia="zh-CN"/>
              </w:rPr>
              <w:t>中任意一个月</w:t>
            </w:r>
            <w:r>
              <w:rPr>
                <w:rFonts w:hint="eastAsia" w:ascii="Times New Roman" w:hAnsi="Times New Roman" w:eastAsia="宋体" w:cs="Times New Roman"/>
                <w:color w:val="auto"/>
                <w:sz w:val="24"/>
                <w:szCs w:val="24"/>
                <w:lang w:val="en-US" w:eastAsia="zh-CN"/>
              </w:rPr>
              <w:t>社保缴纳证明（截止开标之日起）以提供的社保部门出具的投标人为其缴纳的社保证明时间为准。根据要求提供学历、职称或等级证书</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工作经历</w:t>
            </w:r>
            <w:r>
              <w:rPr>
                <w:rFonts w:hint="eastAsia" w:cs="Times New Roman"/>
                <w:color w:val="auto"/>
                <w:sz w:val="24"/>
                <w:szCs w:val="24"/>
                <w:lang w:val="en-US" w:eastAsia="zh-CN"/>
              </w:rPr>
              <w:t>。未提供不得分</w:t>
            </w:r>
            <w:r>
              <w:rPr>
                <w:rFonts w:hint="eastAsia" w:ascii="Times New Roman" w:hAnsi="Times New Roman" w:eastAsia="宋体" w:cs="Times New Roman"/>
                <w:color w:val="auto"/>
                <w:sz w:val="24"/>
                <w:szCs w:val="24"/>
                <w:lang w:val="en-US" w:eastAsia="zh-CN"/>
              </w:rPr>
              <w:t>。</w:t>
            </w:r>
          </w:p>
        </w:tc>
        <w:tc>
          <w:tcPr>
            <w:tcW w:w="614" w:type="dxa"/>
            <w:tcBorders>
              <w:top w:val="single" w:color="auto" w:sz="4" w:space="0"/>
              <w:left w:val="single" w:color="auto" w:sz="4" w:space="0"/>
              <w:bottom w:val="single" w:color="auto" w:sz="4" w:space="0"/>
              <w:right w:val="single" w:color="auto" w:sz="4" w:space="0"/>
            </w:tcBorders>
            <w:vAlign w:val="center"/>
          </w:tcPr>
          <w:p w14:paraId="27CD6C6D">
            <w:pPr>
              <w:numPr>
                <w:ilvl w:val="0"/>
                <w:numId w:val="0"/>
              </w:numPr>
              <w:spacing w:line="240" w:lineRule="auto"/>
              <w:jc w:val="center"/>
              <w:rPr>
                <w:rFonts w:hint="default" w:cs="Times New Roman"/>
                <w:color w:val="auto"/>
                <w:sz w:val="24"/>
                <w:szCs w:val="24"/>
                <w:lang w:val="en-US" w:eastAsia="zh-CN"/>
              </w:rPr>
            </w:pPr>
            <w:r>
              <w:rPr>
                <w:rFonts w:hint="eastAsia" w:cs="Times New Roman"/>
                <w:color w:val="auto"/>
                <w:sz w:val="24"/>
                <w:szCs w:val="24"/>
                <w:lang w:val="en-US" w:eastAsia="zh-CN"/>
              </w:rPr>
              <w:t>12</w:t>
            </w:r>
          </w:p>
        </w:tc>
      </w:tr>
      <w:tr w14:paraId="202802B1">
        <w:tblPrEx>
          <w:tblCellMar>
            <w:top w:w="0" w:type="dxa"/>
            <w:left w:w="108" w:type="dxa"/>
            <w:bottom w:w="0" w:type="dxa"/>
            <w:right w:w="108" w:type="dxa"/>
          </w:tblCellMar>
        </w:tblPrEx>
        <w:trPr>
          <w:trHeight w:val="2045" w:hRule="atLeast"/>
        </w:trPr>
        <w:tc>
          <w:tcPr>
            <w:tcW w:w="740" w:type="dxa"/>
            <w:vMerge w:val="continue"/>
            <w:tcBorders>
              <w:left w:val="single" w:color="auto" w:sz="4" w:space="0"/>
              <w:right w:val="single" w:color="auto" w:sz="4" w:space="0"/>
            </w:tcBorders>
            <w:vAlign w:val="center"/>
          </w:tcPr>
          <w:p w14:paraId="662705BE">
            <w:pPr>
              <w:spacing w:line="240" w:lineRule="auto"/>
              <w:jc w:val="center"/>
              <w:rPr>
                <w:b/>
                <w:bCs/>
                <w:color w:val="000000" w:themeColor="text1"/>
                <w:sz w:val="24"/>
                <w:szCs w:val="24"/>
                <w14:textFill>
                  <w14:solidFill>
                    <w14:schemeClr w14:val="tx1"/>
                  </w14:solidFill>
                </w14:textFill>
              </w:rPr>
            </w:pPr>
          </w:p>
        </w:tc>
        <w:tc>
          <w:tcPr>
            <w:tcW w:w="798" w:type="dxa"/>
            <w:vMerge w:val="continue"/>
            <w:tcBorders>
              <w:top w:val="single" w:color="auto" w:sz="4" w:space="0"/>
              <w:left w:val="single" w:color="auto" w:sz="4" w:space="0"/>
              <w:bottom w:val="single" w:color="auto" w:sz="4" w:space="0"/>
              <w:right w:val="single" w:color="auto" w:sz="4" w:space="0"/>
            </w:tcBorders>
          </w:tcPr>
          <w:p w14:paraId="2B046C5F">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582" w:type="dxa"/>
            <w:tcBorders>
              <w:top w:val="single" w:color="auto" w:sz="4" w:space="0"/>
              <w:left w:val="single" w:color="auto" w:sz="4" w:space="0"/>
              <w:bottom w:val="single" w:color="auto" w:sz="4" w:space="0"/>
              <w:right w:val="single" w:color="auto" w:sz="4" w:space="0"/>
            </w:tcBorders>
            <w:vAlign w:val="center"/>
          </w:tcPr>
          <w:p w14:paraId="172071CC">
            <w:pPr>
              <w:numPr>
                <w:ilvl w:val="0"/>
                <w:numId w:val="0"/>
              </w:numPr>
              <w:spacing w:line="240" w:lineRule="auto"/>
              <w:rPr>
                <w:rFonts w:hint="eastAsia"/>
                <w:color w:val="auto"/>
                <w:sz w:val="24"/>
                <w:szCs w:val="24"/>
                <w:lang w:val="en-US" w:eastAsia="zh-CN"/>
              </w:rPr>
            </w:pPr>
            <w:r>
              <w:rPr>
                <w:rFonts w:hint="eastAsia"/>
                <w:color w:val="auto"/>
                <w:sz w:val="24"/>
                <w:szCs w:val="24"/>
                <w:lang w:val="en-US" w:eastAsia="zh-CN"/>
              </w:rPr>
              <w:t>岗位安排方案：提供服务人员</w:t>
            </w:r>
            <w:r>
              <w:rPr>
                <w:rFonts w:hint="eastAsia"/>
                <w:b/>
                <w:bCs/>
                <w:color w:val="auto"/>
                <w:sz w:val="24"/>
                <w:szCs w:val="24"/>
                <w:lang w:val="en-US" w:eastAsia="zh-CN"/>
              </w:rPr>
              <w:t>（不包含项目经理）</w:t>
            </w:r>
            <w:r>
              <w:rPr>
                <w:rFonts w:hint="eastAsia"/>
                <w:color w:val="auto"/>
                <w:sz w:val="24"/>
                <w:szCs w:val="24"/>
                <w:lang w:val="en-US" w:eastAsia="zh-CN"/>
              </w:rPr>
              <w:t>的构成情况及人员数量、年龄、学历、资质证书等安排是否</w:t>
            </w:r>
            <w:r>
              <w:rPr>
                <w:rFonts w:hint="eastAsia"/>
                <w:color w:val="auto"/>
                <w:sz w:val="24"/>
                <w:szCs w:val="24"/>
              </w:rPr>
              <w:t>根据采购人的需求，</w:t>
            </w:r>
            <w:r>
              <w:rPr>
                <w:rFonts w:hint="eastAsia"/>
                <w:color w:val="auto"/>
                <w:sz w:val="24"/>
                <w:szCs w:val="24"/>
                <w:lang w:eastAsia="zh-CN"/>
              </w:rPr>
              <w:t>根据其</w:t>
            </w:r>
            <w:r>
              <w:rPr>
                <w:rFonts w:hint="eastAsia"/>
                <w:color w:val="auto"/>
                <w:sz w:val="24"/>
                <w:szCs w:val="24"/>
                <w:lang w:val="en-US" w:eastAsia="zh-CN"/>
              </w:rPr>
              <w:t>针对性及全面性，进行综合评分：</w:t>
            </w:r>
          </w:p>
          <w:p w14:paraId="1A4DC762">
            <w:pPr>
              <w:numPr>
                <w:ilvl w:val="0"/>
                <w:numId w:val="0"/>
              </w:numPr>
              <w:spacing w:line="240" w:lineRule="auto"/>
              <w:rPr>
                <w:rFonts w:hint="eastAsia"/>
                <w:color w:val="auto"/>
                <w:sz w:val="24"/>
                <w:szCs w:val="24"/>
                <w:lang w:val="en-US" w:eastAsia="zh-CN"/>
              </w:rPr>
            </w:pPr>
            <w:r>
              <w:rPr>
                <w:rFonts w:hint="eastAsia"/>
                <w:color w:val="auto"/>
                <w:sz w:val="24"/>
                <w:szCs w:val="24"/>
                <w:lang w:val="en-US" w:eastAsia="zh-CN"/>
              </w:rPr>
              <w:t>①在满足提供的服务人员</w:t>
            </w:r>
            <w:r>
              <w:rPr>
                <w:rFonts w:hint="eastAsia"/>
                <w:b/>
                <w:bCs/>
                <w:color w:val="auto"/>
                <w:sz w:val="24"/>
                <w:szCs w:val="24"/>
                <w:lang w:val="en-US" w:eastAsia="zh-CN"/>
              </w:rPr>
              <w:t>（不包含项目经理）年龄</w:t>
            </w:r>
            <w:r>
              <w:rPr>
                <w:rFonts w:hint="eastAsia"/>
                <w:color w:val="auto"/>
                <w:sz w:val="24"/>
                <w:szCs w:val="24"/>
                <w:lang w:val="en-US" w:eastAsia="zh-CN"/>
              </w:rPr>
              <w:t>全部小于等于53周岁的基础上，人员编制完整、权责清晰、架构高效，各岗位人员数量安排合理地给8.5-6.1分；</w:t>
            </w:r>
          </w:p>
          <w:p w14:paraId="7EBE5A70">
            <w:pPr>
              <w:numPr>
                <w:ilvl w:val="0"/>
                <w:numId w:val="0"/>
              </w:numPr>
              <w:spacing w:line="240" w:lineRule="auto"/>
              <w:ind w:left="0" w:leftChars="0" w:firstLine="0" w:firstLineChars="0"/>
              <w:rPr>
                <w:rFonts w:hint="default"/>
                <w:color w:val="auto"/>
                <w:sz w:val="24"/>
                <w:szCs w:val="24"/>
                <w:lang w:val="en-US" w:eastAsia="zh-CN"/>
              </w:rPr>
            </w:pPr>
            <w:r>
              <w:rPr>
                <w:rFonts w:hint="eastAsia"/>
                <w:color w:val="auto"/>
                <w:sz w:val="24"/>
                <w:szCs w:val="24"/>
                <w:lang w:val="en-US" w:eastAsia="zh-CN"/>
              </w:rPr>
              <w:t>②在满足提供的服务人员</w:t>
            </w:r>
            <w:r>
              <w:rPr>
                <w:rFonts w:hint="eastAsia"/>
                <w:b/>
                <w:bCs/>
                <w:color w:val="auto"/>
                <w:sz w:val="24"/>
                <w:szCs w:val="24"/>
                <w:lang w:val="en-US" w:eastAsia="zh-CN"/>
              </w:rPr>
              <w:t>（不包含项目经理）年龄</w:t>
            </w:r>
            <w:r>
              <w:rPr>
                <w:rFonts w:hint="eastAsia"/>
                <w:color w:val="auto"/>
                <w:sz w:val="24"/>
                <w:szCs w:val="24"/>
                <w:lang w:val="en-US" w:eastAsia="zh-CN"/>
              </w:rPr>
              <w:t>全部小于等于55周岁的的基础上，人员编制较完整、权责合理、架构可行，各岗位人员安排较合理地给6-3.1分；</w:t>
            </w:r>
          </w:p>
          <w:p w14:paraId="21D86FC1">
            <w:pPr>
              <w:pStyle w:val="14"/>
              <w:ind w:left="0" w:leftChars="0" w:firstLine="0" w:firstLineChars="0"/>
              <w:rPr>
                <w:rFonts w:hint="eastAsia" w:ascii="Times New Roman" w:hAnsi="Times New Roman" w:eastAsia="宋体" w:cs="Times New Roman"/>
                <w:color w:val="auto"/>
                <w:sz w:val="24"/>
                <w:szCs w:val="24"/>
                <w:lang w:val="en-US" w:eastAsia="zh-CN"/>
              </w:rPr>
            </w:pPr>
            <w:r>
              <w:rPr>
                <w:rFonts w:hint="eastAsia" w:asciiTheme="minorEastAsia" w:hAnsiTheme="minorEastAsia" w:eastAsiaTheme="minorEastAsia" w:cstheme="minorEastAsia"/>
                <w:color w:val="auto"/>
                <w:sz w:val="24"/>
                <w:szCs w:val="24"/>
              </w:rPr>
              <w:t>③</w:t>
            </w:r>
            <w:r>
              <w:rPr>
                <w:rFonts w:hint="eastAsia"/>
                <w:color w:val="auto"/>
                <w:sz w:val="24"/>
                <w:szCs w:val="24"/>
                <w:lang w:val="en-US" w:eastAsia="zh-CN"/>
              </w:rPr>
              <w:t>提供的服务人员</w:t>
            </w:r>
            <w:r>
              <w:rPr>
                <w:rFonts w:hint="eastAsia"/>
                <w:b/>
                <w:bCs/>
                <w:color w:val="auto"/>
                <w:sz w:val="24"/>
                <w:szCs w:val="24"/>
                <w:lang w:val="en-US" w:eastAsia="zh-CN"/>
              </w:rPr>
              <w:t>（不包含项目经理）</w:t>
            </w:r>
            <w:r>
              <w:rPr>
                <w:rFonts w:hint="eastAsia"/>
                <w:color w:val="auto"/>
                <w:sz w:val="24"/>
                <w:szCs w:val="24"/>
                <w:lang w:val="en-US" w:eastAsia="zh-CN"/>
              </w:rPr>
              <w:t>年龄有高于55周岁的，</w:t>
            </w:r>
            <w:r>
              <w:rPr>
                <w:rFonts w:hint="eastAsia" w:ascii="Times New Roman" w:hAnsi="Times New Roman" w:eastAsia="宋体" w:cs="Times New Roman"/>
                <w:color w:val="auto"/>
                <w:sz w:val="24"/>
                <w:szCs w:val="24"/>
                <w:lang w:val="en-US" w:eastAsia="zh-CN"/>
              </w:rPr>
              <w:t>人员编制不完整、权责不清、架构低效、各岗位人员安排不</w:t>
            </w:r>
            <w:r>
              <w:rPr>
                <w:rFonts w:hint="eastAsia" w:cs="Times New Roman"/>
                <w:color w:val="auto"/>
                <w:sz w:val="24"/>
                <w:szCs w:val="24"/>
                <w:lang w:val="en-US" w:eastAsia="zh-CN"/>
              </w:rPr>
              <w:t>合理地得3-0</w:t>
            </w:r>
            <w:r>
              <w:rPr>
                <w:rFonts w:hint="eastAsia" w:ascii="Times New Roman" w:hAnsi="Times New Roman" w:eastAsia="宋体" w:cs="Times New Roman"/>
                <w:color w:val="auto"/>
                <w:sz w:val="24"/>
                <w:szCs w:val="24"/>
                <w:lang w:val="en-US" w:eastAsia="zh-CN"/>
              </w:rPr>
              <w:t>分。</w:t>
            </w:r>
          </w:p>
          <w:p w14:paraId="28FCA208">
            <w:pPr>
              <w:rPr>
                <w:rFonts w:hint="eastAsia" w:eastAsia="宋体"/>
                <w:color w:val="auto"/>
                <w:lang w:val="en-US" w:eastAsia="zh-CN"/>
              </w:rPr>
            </w:pPr>
            <w:r>
              <w:rPr>
                <w:rFonts w:hint="eastAsia"/>
                <w:color w:val="auto"/>
                <w:sz w:val="24"/>
                <w:szCs w:val="24"/>
                <w:lang w:val="en-US" w:eastAsia="zh-CN"/>
              </w:rPr>
              <w:t>注：需提供服务人员名单，至少包含服务人员名字、身份证号码。每一档年龄至少要满足。未提供不得分。</w:t>
            </w:r>
          </w:p>
        </w:tc>
        <w:tc>
          <w:tcPr>
            <w:tcW w:w="614" w:type="dxa"/>
            <w:tcBorders>
              <w:top w:val="single" w:color="auto" w:sz="4" w:space="0"/>
              <w:left w:val="single" w:color="auto" w:sz="4" w:space="0"/>
              <w:bottom w:val="single" w:color="auto" w:sz="4" w:space="0"/>
              <w:right w:val="single" w:color="auto" w:sz="4" w:space="0"/>
            </w:tcBorders>
            <w:vAlign w:val="center"/>
          </w:tcPr>
          <w:p w14:paraId="2C890E4D">
            <w:pPr>
              <w:numPr>
                <w:ilvl w:val="0"/>
                <w:numId w:val="0"/>
              </w:numPr>
              <w:spacing w:line="240" w:lineRule="auto"/>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8.5</w:t>
            </w:r>
          </w:p>
        </w:tc>
      </w:tr>
      <w:tr w14:paraId="18B9C6D8">
        <w:tblPrEx>
          <w:tblCellMar>
            <w:top w:w="0" w:type="dxa"/>
            <w:left w:w="108" w:type="dxa"/>
            <w:bottom w:w="0" w:type="dxa"/>
            <w:right w:w="108" w:type="dxa"/>
          </w:tblCellMar>
        </w:tblPrEx>
        <w:trPr>
          <w:trHeight w:val="500" w:hRule="atLeast"/>
        </w:trPr>
        <w:tc>
          <w:tcPr>
            <w:tcW w:w="740" w:type="dxa"/>
            <w:vMerge w:val="continue"/>
            <w:tcBorders>
              <w:left w:val="single" w:color="auto" w:sz="4" w:space="0"/>
              <w:right w:val="single" w:color="auto" w:sz="4" w:space="0"/>
            </w:tcBorders>
            <w:vAlign w:val="center"/>
          </w:tcPr>
          <w:p w14:paraId="5ED54064">
            <w:pPr>
              <w:spacing w:line="240" w:lineRule="auto"/>
              <w:jc w:val="center"/>
              <w:rPr>
                <w:b/>
                <w:bCs/>
                <w:color w:val="000000" w:themeColor="text1"/>
                <w:sz w:val="24"/>
                <w:szCs w:val="24"/>
                <w14:textFill>
                  <w14:solidFill>
                    <w14:schemeClr w14:val="tx1"/>
                  </w14:solidFill>
                </w14:textFill>
              </w:rPr>
            </w:pPr>
          </w:p>
        </w:tc>
        <w:tc>
          <w:tcPr>
            <w:tcW w:w="798" w:type="dxa"/>
            <w:vMerge w:val="restart"/>
            <w:tcBorders>
              <w:top w:val="single" w:color="auto" w:sz="4" w:space="0"/>
              <w:left w:val="single" w:color="auto" w:sz="4" w:space="0"/>
              <w:right w:val="single" w:color="auto" w:sz="4" w:space="0"/>
            </w:tcBorders>
          </w:tcPr>
          <w:p w14:paraId="418ADD12">
            <w:pPr>
              <w:numPr>
                <w:ilvl w:val="0"/>
                <w:numId w:val="0"/>
              </w:numPr>
              <w:spacing w:line="240" w:lineRule="auto"/>
              <w:rPr>
                <w:rFonts w:hint="eastAsia" w:cs="Times New Roman"/>
                <w:color w:val="000000" w:themeColor="text1"/>
                <w:sz w:val="24"/>
                <w:szCs w:val="24"/>
                <w:lang w:val="en-US" w:eastAsia="zh-CN"/>
                <w14:textFill>
                  <w14:solidFill>
                    <w14:schemeClr w14:val="tx1"/>
                  </w14:solidFill>
                </w14:textFill>
              </w:rPr>
            </w:pPr>
          </w:p>
          <w:p w14:paraId="1498B5F0">
            <w:pPr>
              <w:numPr>
                <w:ilvl w:val="0"/>
                <w:numId w:val="0"/>
              </w:numPr>
              <w:spacing w:line="240" w:lineRule="auto"/>
              <w:rPr>
                <w:rFonts w:hint="eastAsia" w:cs="Times New Roman"/>
                <w:color w:val="000000" w:themeColor="text1"/>
                <w:sz w:val="24"/>
                <w:szCs w:val="24"/>
                <w:lang w:val="en-US" w:eastAsia="zh-CN"/>
                <w14:textFill>
                  <w14:solidFill>
                    <w14:schemeClr w14:val="tx1"/>
                  </w14:solidFill>
                </w14:textFill>
              </w:rPr>
            </w:pPr>
          </w:p>
          <w:p w14:paraId="42CAD5B6">
            <w:pPr>
              <w:numPr>
                <w:ilvl w:val="0"/>
                <w:numId w:val="0"/>
              </w:numPr>
              <w:spacing w:line="24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服务的应急措施</w:t>
            </w:r>
          </w:p>
        </w:tc>
        <w:tc>
          <w:tcPr>
            <w:tcW w:w="7582" w:type="dxa"/>
            <w:tcBorders>
              <w:top w:val="single" w:color="auto" w:sz="4" w:space="0"/>
              <w:left w:val="single" w:color="auto" w:sz="4" w:space="0"/>
              <w:bottom w:val="single" w:color="auto" w:sz="4" w:space="0"/>
              <w:right w:val="single" w:color="auto" w:sz="4" w:space="0"/>
            </w:tcBorders>
            <w:vAlign w:val="center"/>
          </w:tcPr>
          <w:p w14:paraId="4F553FA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1.对物业突发事件（包括发生台风、暴雨等灾害性天气及其突发事件）时的应急预案及相应的措施</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依据应急预案进行分档评分：</w:t>
            </w:r>
          </w:p>
          <w:p w14:paraId="2D841148">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①方案详实、内容新颖、操作性强的给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6-4.1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46985040">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②方案合理、内容完整、可操作的给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4-2.1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5C7A9ABB">
            <w:p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③方案粗糙、内容缺漏、操作性差的给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614" w:type="dxa"/>
            <w:tcBorders>
              <w:top w:val="single" w:color="auto" w:sz="4" w:space="0"/>
              <w:left w:val="nil"/>
              <w:bottom w:val="single" w:color="auto" w:sz="4" w:space="0"/>
              <w:right w:val="single" w:color="auto" w:sz="4" w:space="0"/>
            </w:tcBorders>
            <w:vAlign w:val="center"/>
          </w:tcPr>
          <w:p w14:paraId="130FD3C5">
            <w:pPr>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r>
      <w:tr w14:paraId="4CE7DF43">
        <w:tblPrEx>
          <w:tblCellMar>
            <w:top w:w="0" w:type="dxa"/>
            <w:left w:w="108" w:type="dxa"/>
            <w:bottom w:w="0" w:type="dxa"/>
            <w:right w:w="108" w:type="dxa"/>
          </w:tblCellMar>
        </w:tblPrEx>
        <w:trPr>
          <w:trHeight w:val="113" w:hRule="atLeast"/>
        </w:trPr>
        <w:tc>
          <w:tcPr>
            <w:tcW w:w="740" w:type="dxa"/>
            <w:vMerge w:val="continue"/>
            <w:tcBorders>
              <w:left w:val="single" w:color="auto" w:sz="4" w:space="0"/>
              <w:right w:val="single" w:color="auto" w:sz="4" w:space="0"/>
            </w:tcBorders>
            <w:vAlign w:val="center"/>
          </w:tcPr>
          <w:p w14:paraId="73FBF8C9">
            <w:pPr>
              <w:spacing w:line="240" w:lineRule="auto"/>
              <w:jc w:val="center"/>
              <w:rPr>
                <w:b/>
                <w:bCs/>
                <w:color w:val="000000" w:themeColor="text1"/>
                <w:sz w:val="24"/>
                <w:szCs w:val="24"/>
                <w14:textFill>
                  <w14:solidFill>
                    <w14:schemeClr w14:val="tx1"/>
                  </w14:solidFill>
                </w14:textFill>
              </w:rPr>
            </w:pPr>
          </w:p>
        </w:tc>
        <w:tc>
          <w:tcPr>
            <w:tcW w:w="798" w:type="dxa"/>
            <w:vMerge w:val="continue"/>
            <w:tcBorders>
              <w:top w:val="single" w:color="auto" w:sz="4" w:space="0"/>
              <w:left w:val="single" w:color="auto" w:sz="4" w:space="0"/>
              <w:bottom w:val="single" w:color="auto" w:sz="4" w:space="0"/>
              <w:right w:val="single" w:color="auto" w:sz="4" w:space="0"/>
            </w:tcBorders>
          </w:tcPr>
          <w:p w14:paraId="19BE7FCA">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582" w:type="dxa"/>
            <w:tcBorders>
              <w:top w:val="single" w:color="auto" w:sz="4" w:space="0"/>
              <w:left w:val="single" w:color="auto" w:sz="4" w:space="0"/>
              <w:bottom w:val="single" w:color="auto" w:sz="4" w:space="0"/>
              <w:right w:val="single" w:color="auto" w:sz="4" w:space="0"/>
            </w:tcBorders>
            <w:vAlign w:val="center"/>
          </w:tcPr>
          <w:p w14:paraId="3405258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.对物业管理区域内</w:t>
            </w:r>
            <w:r>
              <w:rPr>
                <w:rFonts w:hint="eastAsia" w:ascii="宋体" w:hAnsi="宋体" w:eastAsia="宋体" w:cs="宋体"/>
                <w:b w:val="0"/>
                <w:bCs/>
                <w:color w:val="000000" w:themeColor="text1"/>
                <w:kern w:val="0"/>
                <w:sz w:val="24"/>
                <w:szCs w:val="20"/>
                <w:highlight w:val="none"/>
                <w:lang w:val="en-US" w:eastAsia="zh-CN" w:bidi="ar-SA"/>
                <w14:textFill>
                  <w14:solidFill>
                    <w14:schemeClr w14:val="tx1"/>
                  </w14:solidFill>
                </w14:textFill>
              </w:rPr>
              <w:t>考试安保</w:t>
            </w:r>
            <w:r>
              <w:rPr>
                <w:rFonts w:hint="eastAsia" w:ascii="宋体" w:hAnsi="宋体" w:cs="宋体"/>
                <w:b w:val="0"/>
                <w:bCs/>
                <w:color w:val="000000" w:themeColor="text1"/>
                <w:kern w:val="0"/>
                <w:sz w:val="24"/>
                <w:szCs w:val="20"/>
                <w:highlight w:val="none"/>
                <w:lang w:val="en-US" w:eastAsia="zh-CN" w:bidi="ar-SA"/>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14:textFill>
                  <w14:solidFill>
                    <w14:schemeClr w14:val="tx1"/>
                  </w14:solidFill>
                </w14:textFill>
              </w:rPr>
              <w:t>重大活动的应急保障预案，依据应急预案进行分档评分：</w:t>
            </w:r>
          </w:p>
          <w:p w14:paraId="55A7D2A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①方案详实、内容新颖、操作性强的给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6-4.1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0B7FFE23">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②方案合理、内容完整、可操作的给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4-2.1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15243289">
            <w:p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③方案粗糙、内容缺漏、操作性差的给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614" w:type="dxa"/>
            <w:tcBorders>
              <w:top w:val="single" w:color="auto" w:sz="4" w:space="0"/>
              <w:left w:val="nil"/>
              <w:bottom w:val="single" w:color="auto" w:sz="4" w:space="0"/>
              <w:right w:val="single" w:color="auto" w:sz="4" w:space="0"/>
            </w:tcBorders>
            <w:vAlign w:val="center"/>
          </w:tcPr>
          <w:p w14:paraId="0E0DD52F">
            <w:pPr>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r>
      <w:tr w14:paraId="700664A4">
        <w:tblPrEx>
          <w:tblCellMar>
            <w:top w:w="0" w:type="dxa"/>
            <w:left w:w="108" w:type="dxa"/>
            <w:bottom w:w="0" w:type="dxa"/>
            <w:right w:w="108" w:type="dxa"/>
          </w:tblCellMar>
        </w:tblPrEx>
        <w:trPr>
          <w:trHeight w:val="90" w:hRule="atLeast"/>
        </w:trPr>
        <w:tc>
          <w:tcPr>
            <w:tcW w:w="740" w:type="dxa"/>
            <w:vMerge w:val="continue"/>
            <w:tcBorders>
              <w:left w:val="single" w:color="auto" w:sz="4" w:space="0"/>
              <w:bottom w:val="single" w:color="auto" w:sz="4" w:space="0"/>
              <w:right w:val="single" w:color="auto" w:sz="4" w:space="0"/>
            </w:tcBorders>
            <w:vAlign w:val="center"/>
          </w:tcPr>
          <w:p w14:paraId="0692BDDF">
            <w:pPr>
              <w:pStyle w:val="9"/>
              <w:ind w:left="0" w:leftChars="0" w:firstLine="0" w:firstLineChars="0"/>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1F8211F5">
            <w:pPr>
              <w:numPr>
                <w:ilvl w:val="0"/>
                <w:numId w:val="0"/>
              </w:numPr>
              <w:spacing w:line="240" w:lineRule="auto"/>
              <w:ind w:left="0" w:leftChars="0" w:firstLine="0" w:firstLineChars="0"/>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t>特色服务情况</w:t>
            </w:r>
          </w:p>
        </w:tc>
        <w:tc>
          <w:tcPr>
            <w:tcW w:w="7582" w:type="dxa"/>
            <w:tcBorders>
              <w:top w:val="single" w:color="auto" w:sz="4" w:space="0"/>
              <w:left w:val="single" w:color="auto" w:sz="4" w:space="0"/>
              <w:bottom w:val="single" w:color="auto" w:sz="4" w:space="0"/>
              <w:right w:val="single" w:color="auto" w:sz="4" w:space="0"/>
            </w:tcBorders>
            <w:shd w:val="clear" w:color="auto" w:fill="auto"/>
            <w:vAlign w:val="center"/>
          </w:tcPr>
          <w:p w14:paraId="7ADF1809">
            <w:pPr>
              <w:numPr>
                <w:ilvl w:val="0"/>
                <w:numId w:val="0"/>
              </w:numPr>
              <w:spacing w:line="240" w:lineRule="auto"/>
              <w:ind w:left="0" w:leftChars="0" w:firstLine="0" w:firstLineChars="0"/>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t>根据投标人提供的特色服务方案综合打分：</w:t>
            </w:r>
            <w:r>
              <w:rPr>
                <w:rFonts w:hint="eastAsia" w:asciiTheme="minorHAnsi" w:hAnsiTheme="minorHAnsi" w:eastAsiaTheme="minorEastAsia" w:cstheme="minorBidi"/>
                <w:color w:val="000000" w:themeColor="text1"/>
                <w:kern w:val="0"/>
                <w:sz w:val="24"/>
                <w:szCs w:val="24"/>
                <w:lang w:val="zh-CN" w:eastAsia="zh-CN" w:bidi="ar-SA"/>
                <w14:textFill>
                  <w14:solidFill>
                    <w14:schemeClr w14:val="tx1"/>
                  </w14:solidFill>
                </w14:textFill>
              </w:rPr>
              <w:fldChar w:fldCharType="begin"/>
            </w:r>
            <w:r>
              <w:rPr>
                <w:rFonts w:hint="eastAsia" w:asciiTheme="minorHAnsi" w:hAnsiTheme="minorHAnsi" w:eastAsiaTheme="minorEastAsia" w:cstheme="minorBidi"/>
                <w:color w:val="000000" w:themeColor="text1"/>
                <w:kern w:val="0"/>
                <w:sz w:val="24"/>
                <w:szCs w:val="24"/>
                <w:lang w:val="zh-CN" w:eastAsia="zh-CN" w:bidi="ar-SA"/>
                <w14:textFill>
                  <w14:solidFill>
                    <w14:schemeClr w14:val="tx1"/>
                  </w14:solidFill>
                </w14:textFill>
              </w:rPr>
              <w:instrText xml:space="preserve"> = 1 \* GB3 </w:instrText>
            </w:r>
            <w:r>
              <w:rPr>
                <w:rFonts w:hint="eastAsia" w:asciiTheme="minorHAnsi" w:hAnsiTheme="minorHAnsi" w:eastAsiaTheme="minorEastAsia" w:cstheme="minorBidi"/>
                <w:color w:val="000000" w:themeColor="text1"/>
                <w:kern w:val="0"/>
                <w:sz w:val="24"/>
                <w:szCs w:val="24"/>
                <w:lang w:val="zh-CN" w:eastAsia="zh-CN" w:bidi="ar-SA"/>
                <w14:textFill>
                  <w14:solidFill>
                    <w14:schemeClr w14:val="tx1"/>
                  </w14:solidFill>
                </w14:textFill>
              </w:rPr>
              <w:fldChar w:fldCharType="separate"/>
            </w:r>
            <w:r>
              <w:rPr>
                <w:rFonts w:hint="eastAsia" w:asciiTheme="minorHAnsi" w:hAnsiTheme="minorHAnsi" w:eastAsiaTheme="minorEastAsia" w:cstheme="minorBidi"/>
                <w:color w:val="000000" w:themeColor="text1"/>
                <w:kern w:val="0"/>
                <w:sz w:val="24"/>
                <w:szCs w:val="24"/>
                <w:lang w:val="zh-CN" w:eastAsia="zh-CN" w:bidi="ar-SA"/>
                <w14:textFill>
                  <w14:solidFill>
                    <w14:schemeClr w14:val="tx1"/>
                  </w14:solidFill>
                </w14:textFill>
              </w:rPr>
              <w:t>①</w:t>
            </w:r>
            <w:r>
              <w:rPr>
                <w:rFonts w:hint="eastAsia" w:asciiTheme="minorHAnsi" w:hAnsiTheme="minorHAnsi" w:eastAsiaTheme="minorEastAsia" w:cstheme="minorBidi"/>
                <w:color w:val="000000" w:themeColor="text1"/>
                <w:kern w:val="0"/>
                <w:sz w:val="24"/>
                <w:szCs w:val="24"/>
                <w:lang w:val="zh-CN" w:eastAsia="zh-CN" w:bidi="ar-SA"/>
                <w14:textFill>
                  <w14:solidFill>
                    <w14:schemeClr w14:val="tx1"/>
                  </w14:solidFill>
                </w14:textFill>
              </w:rPr>
              <w:fldChar w:fldCharType="end"/>
            </w:r>
            <w:r>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t>特色服务可行性高、操作性强的给2.1-3分；②特色服务可行性合理、操作性尚可的给1.1-2分；③特色服务可行性一般、操作性差的给0-1分；</w:t>
            </w:r>
          </w:p>
        </w:tc>
        <w:tc>
          <w:tcPr>
            <w:tcW w:w="614" w:type="dxa"/>
            <w:tcBorders>
              <w:top w:val="nil"/>
              <w:left w:val="nil"/>
              <w:bottom w:val="single" w:color="auto" w:sz="4" w:space="0"/>
              <w:right w:val="single" w:color="auto" w:sz="4" w:space="0"/>
            </w:tcBorders>
            <w:shd w:val="clear" w:color="auto" w:fill="auto"/>
            <w:vAlign w:val="center"/>
          </w:tcPr>
          <w:p w14:paraId="57986497">
            <w:pPr>
              <w:keepNext w:val="0"/>
              <w:keepLines w:val="0"/>
              <w:pageBreakBefore w:val="0"/>
              <w:widowControl w:val="0"/>
              <w:kinsoku w:val="0"/>
              <w:wordWrap/>
              <w:overflowPunct/>
              <w:topLinePunct w:val="0"/>
              <w:bidi w:val="0"/>
              <w:adjustRightInd/>
              <w:snapToGrid/>
              <w:spacing w:line="240" w:lineRule="atLeast"/>
              <w:ind w:firstLine="0" w:firstLineChars="0"/>
              <w:jc w:val="center"/>
              <w:textAlignment w:val="baseline"/>
              <w:rPr>
                <w:rFonts w:hint="eastAsia" w:asciiTheme="minorEastAsia" w:hAnsiTheme="minorEastAsia" w:eastAsiaTheme="minorEastAsia" w:cstheme="minorEastAsia"/>
                <w:snapToGrid w:val="0"/>
                <w:color w:val="FF0000"/>
                <w:kern w:val="2"/>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val="en-US" w:eastAsia="zh-CN"/>
              </w:rPr>
              <w:t>3</w:t>
            </w:r>
          </w:p>
        </w:tc>
      </w:tr>
      <w:tr w14:paraId="5C329F27">
        <w:tblPrEx>
          <w:tblCellMar>
            <w:top w:w="0" w:type="dxa"/>
            <w:left w:w="108" w:type="dxa"/>
            <w:bottom w:w="0" w:type="dxa"/>
            <w:right w:w="108" w:type="dxa"/>
          </w:tblCellMar>
        </w:tblPrEx>
        <w:trPr>
          <w:trHeight w:val="896"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40ED73A9">
            <w:pPr>
              <w:spacing w:line="240" w:lineRule="auto"/>
              <w:jc w:val="center"/>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实力信誉及</w:t>
            </w:r>
          </w:p>
          <w:p w14:paraId="50B543E8">
            <w:pPr>
              <w:spacing w:line="240" w:lineRule="auto"/>
              <w:jc w:val="center"/>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业绩</w:t>
            </w:r>
          </w:p>
          <w:p w14:paraId="454388CB">
            <w:pPr>
              <w:pStyle w:val="9"/>
              <w:ind w:left="0" w:leftChars="0" w:firstLine="0" w:firstLineChars="0"/>
              <w:rPr>
                <w:rFonts w:hint="eastAsia"/>
                <w:sz w:val="24"/>
                <w:szCs w:val="24"/>
                <w:lang w:eastAsia="zh-CN"/>
              </w:rPr>
            </w:pPr>
          </w:p>
        </w:tc>
        <w:tc>
          <w:tcPr>
            <w:tcW w:w="798" w:type="dxa"/>
            <w:tcBorders>
              <w:top w:val="single" w:color="auto" w:sz="4" w:space="0"/>
              <w:left w:val="single" w:color="auto" w:sz="4" w:space="0"/>
              <w:bottom w:val="single" w:color="auto" w:sz="4" w:space="0"/>
              <w:right w:val="single" w:color="auto" w:sz="4" w:space="0"/>
            </w:tcBorders>
            <w:vAlign w:val="center"/>
          </w:tcPr>
          <w:p w14:paraId="02332EB2">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投标人状况</w:t>
            </w:r>
          </w:p>
        </w:tc>
        <w:tc>
          <w:tcPr>
            <w:tcW w:w="7582" w:type="dxa"/>
            <w:tcBorders>
              <w:top w:val="single" w:color="auto" w:sz="4" w:space="0"/>
              <w:left w:val="single" w:color="auto" w:sz="4" w:space="0"/>
              <w:bottom w:val="single" w:color="auto" w:sz="4" w:space="0"/>
              <w:right w:val="single" w:color="auto" w:sz="4" w:space="0"/>
            </w:tcBorders>
            <w:vAlign w:val="center"/>
          </w:tcPr>
          <w:p w14:paraId="304299FC">
            <w:pPr>
              <w:numPr>
                <w:ilvl w:val="0"/>
                <w:numId w:val="0"/>
              </w:numPr>
              <w:spacing w:line="240" w:lineRule="auto"/>
              <w:ind w:left="0" w:leftChars="0" w:firstLine="0" w:firstLineChars="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具备在有效期内的ISO9001质量管理体系、ISO14001环境管理体系、GB/T45001-2020职业健康安全管理体系认证资质，每个得1分，本项最高得3分。</w:t>
            </w:r>
          </w:p>
        </w:tc>
        <w:tc>
          <w:tcPr>
            <w:tcW w:w="614" w:type="dxa"/>
            <w:tcBorders>
              <w:top w:val="nil"/>
              <w:left w:val="nil"/>
              <w:bottom w:val="single" w:color="auto" w:sz="4" w:space="0"/>
              <w:right w:val="single" w:color="auto" w:sz="4" w:space="0"/>
            </w:tcBorders>
            <w:vAlign w:val="center"/>
          </w:tcPr>
          <w:p w14:paraId="0A0288D4">
            <w:pPr>
              <w:numPr>
                <w:ilvl w:val="0"/>
                <w:numId w:val="0"/>
              </w:numPr>
              <w:spacing w:line="240" w:lineRule="auto"/>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p>
        </w:tc>
      </w:tr>
      <w:tr w14:paraId="66EB48EB">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CCC06A3">
            <w:pPr>
              <w:spacing w:line="240" w:lineRule="auto"/>
              <w:jc w:val="center"/>
              <w:rPr>
                <w:color w:val="000000" w:themeColor="text1"/>
                <w:sz w:val="24"/>
                <w:szCs w:val="24"/>
                <w14:textFill>
                  <w14:solidFill>
                    <w14:schemeClr w14:val="tx1"/>
                  </w14:solidFill>
                </w14:textFill>
              </w:rPr>
            </w:pPr>
          </w:p>
        </w:tc>
        <w:tc>
          <w:tcPr>
            <w:tcW w:w="798" w:type="dxa"/>
            <w:tcBorders>
              <w:top w:val="single" w:color="auto" w:sz="4" w:space="0"/>
              <w:left w:val="single" w:color="auto" w:sz="4" w:space="0"/>
              <w:bottom w:val="single" w:color="auto" w:sz="4" w:space="0"/>
              <w:right w:val="single" w:color="auto" w:sz="4" w:space="0"/>
            </w:tcBorders>
            <w:vAlign w:val="center"/>
          </w:tcPr>
          <w:p w14:paraId="24BE2BC6">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项目业绩</w:t>
            </w:r>
          </w:p>
        </w:tc>
        <w:tc>
          <w:tcPr>
            <w:tcW w:w="7582" w:type="dxa"/>
            <w:tcBorders>
              <w:top w:val="single" w:color="auto" w:sz="4" w:space="0"/>
              <w:left w:val="single" w:color="auto" w:sz="4" w:space="0"/>
              <w:bottom w:val="single" w:color="auto" w:sz="4" w:space="0"/>
              <w:right w:val="single" w:color="auto" w:sz="4" w:space="0"/>
            </w:tcBorders>
            <w:vAlign w:val="center"/>
          </w:tcPr>
          <w:p w14:paraId="24ECCFC9">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自2021年12月以来（以合同签订时间为准），投标人承担类似项目实施的经验情况（</w:t>
            </w:r>
            <w:r>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t>非住宅综合物业管理服务业绩</w:t>
            </w:r>
            <w:r>
              <w:rPr>
                <w:rFonts w:hint="eastAsia"/>
                <w:color w:val="000000" w:themeColor="text1"/>
                <w:sz w:val="24"/>
                <w:szCs w:val="24"/>
                <w:lang w:val="en-US" w:eastAsia="zh-CN"/>
                <w14:textFill>
                  <w14:solidFill>
                    <w14:schemeClr w14:val="tx1"/>
                  </w14:solidFill>
                </w14:textFill>
              </w:rPr>
              <w:t>）。依照投标人提供的合同案例及发票证明的，</w:t>
            </w:r>
            <w:r>
              <w:rPr>
                <w:rFonts w:hint="eastAsia"/>
                <w:color w:val="000000" w:themeColor="text1"/>
                <w:sz w:val="24"/>
                <w:szCs w:val="24"/>
                <w14:textFill>
                  <w14:solidFill>
                    <w14:schemeClr w14:val="tx1"/>
                  </w14:solidFill>
                </w14:textFill>
              </w:rPr>
              <w:t>每个项目都需提供合同扫描件</w:t>
            </w:r>
            <w:r>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t>(合同内容须体现项目名称、服务内容及合同签署页)</w:t>
            </w:r>
            <w:r>
              <w:rPr>
                <w:rFonts w:hint="eastAsia"/>
                <w:color w:val="000000" w:themeColor="text1"/>
                <w:sz w:val="24"/>
                <w:szCs w:val="24"/>
                <w14:textFill>
                  <w14:solidFill>
                    <w14:schemeClr w14:val="tx1"/>
                  </w14:solidFill>
                </w14:textFill>
              </w:rPr>
              <w:t>、发票原件扫描件</w:t>
            </w:r>
            <w:r>
              <w:rPr>
                <w:rFonts w:hint="eastAsia"/>
                <w:color w:val="000000" w:themeColor="text1"/>
                <w:sz w:val="24"/>
                <w:szCs w:val="24"/>
                <w:lang w:eastAsia="zh-CN"/>
                <w14:textFill>
                  <w14:solidFill>
                    <w14:schemeClr w14:val="tx1"/>
                  </w14:solidFill>
                </w14:textFill>
              </w:rPr>
              <w:t>或</w:t>
            </w:r>
            <w:r>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t>对应合同期内任意一笔的物业费银行进账单</w:t>
            </w:r>
            <w:r>
              <w:rPr>
                <w:rFonts w:hint="eastAsia"/>
                <w:color w:val="000000" w:themeColor="text1"/>
                <w:sz w:val="24"/>
                <w:szCs w:val="24"/>
                <w14:textFill>
                  <w14:solidFill>
                    <w14:schemeClr w14:val="tx1"/>
                  </w14:solidFill>
                </w14:textFill>
              </w:rPr>
              <w:t>，每提供一个项目得0.5分，最高</w:t>
            </w:r>
            <w:r>
              <w:rPr>
                <w:rFonts w:hint="eastAsia"/>
                <w:color w:val="000000" w:themeColor="text1"/>
                <w:sz w:val="24"/>
                <w:szCs w:val="24"/>
                <w:lang w:val="en-US" w:eastAsia="zh-CN"/>
                <w14:textFill>
                  <w14:solidFill>
                    <w14:schemeClr w14:val="tx1"/>
                  </w14:solidFill>
                </w14:textFill>
              </w:rPr>
              <w:t>1.5</w:t>
            </w:r>
            <w:r>
              <w:rPr>
                <w:rFonts w:hint="eastAsia"/>
                <w:color w:val="000000" w:themeColor="text1"/>
                <w:sz w:val="24"/>
                <w:szCs w:val="24"/>
                <w14:textFill>
                  <w14:solidFill>
                    <w14:schemeClr w14:val="tx1"/>
                  </w14:solidFill>
                </w14:textFill>
              </w:rPr>
              <w:t>分。</w:t>
            </w:r>
            <w:r>
              <w:rPr>
                <w:rFonts w:hint="eastAsia"/>
                <w:color w:val="000000" w:themeColor="text1"/>
                <w:sz w:val="24"/>
                <w:szCs w:val="24"/>
                <w:lang w:val="en-US" w:eastAsia="zh-CN"/>
                <w14:textFill>
                  <w14:solidFill>
                    <w14:schemeClr w14:val="tx1"/>
                  </w14:solidFill>
                </w14:textFill>
              </w:rPr>
              <w:t>注：同一业主甲方续签多份合同的，按一份有效业绩计算</w:t>
            </w:r>
            <w:r>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t>，未按要求提供或者提供不齐全的不得分。</w:t>
            </w:r>
          </w:p>
        </w:tc>
        <w:tc>
          <w:tcPr>
            <w:tcW w:w="614" w:type="dxa"/>
            <w:tcBorders>
              <w:top w:val="single" w:color="auto" w:sz="4" w:space="0"/>
              <w:left w:val="single" w:color="auto" w:sz="4" w:space="0"/>
              <w:bottom w:val="single" w:color="auto" w:sz="4" w:space="0"/>
              <w:right w:val="single" w:color="auto" w:sz="4" w:space="0"/>
            </w:tcBorders>
            <w:vAlign w:val="center"/>
          </w:tcPr>
          <w:p w14:paraId="54C70B83">
            <w:pPr>
              <w:numPr>
                <w:ilvl w:val="0"/>
                <w:numId w:val="0"/>
              </w:numPr>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1.5</w:t>
            </w:r>
          </w:p>
        </w:tc>
      </w:tr>
      <w:tr w14:paraId="4BB2B9F9">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vAlign w:val="center"/>
          </w:tcPr>
          <w:p w14:paraId="1D381E86">
            <w:pPr>
              <w:adjustRightInd w:val="0"/>
              <w:snapToGrid w:val="0"/>
              <w:spacing w:line="240" w:lineRule="auto"/>
              <w:jc w:val="center"/>
              <w:rPr>
                <w:rFonts w:hint="eastAsia" w:eastAsiaTheme="minorEastAsia"/>
                <w:color w:val="FF0000"/>
                <w:sz w:val="24"/>
                <w:szCs w:val="24"/>
                <w:lang w:eastAsia="zh-CN"/>
              </w:rPr>
            </w:pPr>
            <w:r>
              <w:rPr>
                <w:rFonts w:hint="eastAsia" w:ascii="宋体" w:hAnsi="宋体" w:cs="Arial"/>
                <w:b/>
                <w:bCs/>
                <w:color w:val="000000" w:themeColor="text1"/>
                <w:sz w:val="24"/>
                <w:szCs w:val="24"/>
                <w:lang w:eastAsia="zh-CN"/>
                <w14:textFill>
                  <w14:solidFill>
                    <w14:schemeClr w14:val="tx1"/>
                  </w14:solidFill>
                </w14:textFill>
              </w:rPr>
              <w:t>价格</w:t>
            </w:r>
          </w:p>
        </w:tc>
        <w:tc>
          <w:tcPr>
            <w:tcW w:w="8380" w:type="dxa"/>
            <w:gridSpan w:val="2"/>
            <w:tcBorders>
              <w:top w:val="single" w:color="auto" w:sz="4" w:space="0"/>
              <w:left w:val="single" w:color="auto" w:sz="4" w:space="0"/>
              <w:bottom w:val="single" w:color="auto" w:sz="4" w:space="0"/>
              <w:right w:val="single" w:color="auto" w:sz="4" w:space="0"/>
            </w:tcBorders>
            <w:vAlign w:val="center"/>
          </w:tcPr>
          <w:p w14:paraId="2B8CF8B6">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以合格投标人/供应商有效总报价中的最低价为基准价，基准价为</w:t>
            </w:r>
            <w:r>
              <w:rPr>
                <w:rFonts w:hint="eastAsia"/>
                <w:color w:val="000000" w:themeColor="text1"/>
                <w:sz w:val="24"/>
                <w:szCs w:val="24"/>
                <w:lang w:val="en-US" w:eastAsia="zh-CN"/>
                <w14:textFill>
                  <w14:solidFill>
                    <w14:schemeClr w14:val="tx1"/>
                  </w14:solidFill>
                </w14:textFill>
              </w:rPr>
              <w:t>15</w:t>
            </w:r>
            <w:r>
              <w:rPr>
                <w:rFonts w:hint="eastAsia"/>
                <w:color w:val="000000" w:themeColor="text1"/>
                <w:sz w:val="24"/>
                <w:szCs w:val="24"/>
                <w14:textFill>
                  <w14:solidFill>
                    <w14:schemeClr w14:val="tx1"/>
                  </w14:solidFill>
                </w14:textFill>
              </w:rPr>
              <w:t>分。报价得分＝（评标基准价/最终报价）×</w:t>
            </w:r>
            <w:r>
              <w:rPr>
                <w:rFonts w:hint="eastAsia"/>
                <w:color w:val="000000" w:themeColor="text1"/>
                <w:sz w:val="24"/>
                <w:szCs w:val="24"/>
                <w:lang w:val="en-US" w:eastAsia="zh-CN"/>
                <w14:textFill>
                  <w14:solidFill>
                    <w14:schemeClr w14:val="tx1"/>
                  </w14:solidFill>
                </w14:textFill>
              </w:rPr>
              <w:t>15</w:t>
            </w:r>
            <w:r>
              <w:rPr>
                <w:rFonts w:hint="eastAsia"/>
                <w:color w:val="000000" w:themeColor="text1"/>
                <w:sz w:val="24"/>
                <w:szCs w:val="24"/>
                <w14:textFill>
                  <w14:solidFill>
                    <w14:schemeClr w14:val="tx1"/>
                  </w14:solidFill>
                </w14:textFill>
              </w:rPr>
              <w:t>%×100（小数点后保留2位小数）。</w:t>
            </w:r>
          </w:p>
        </w:tc>
        <w:tc>
          <w:tcPr>
            <w:tcW w:w="614" w:type="dxa"/>
            <w:tcBorders>
              <w:top w:val="single" w:color="auto" w:sz="4" w:space="0"/>
              <w:left w:val="single" w:color="auto" w:sz="4" w:space="0"/>
              <w:bottom w:val="single" w:color="auto" w:sz="4" w:space="0"/>
              <w:right w:val="single" w:color="auto" w:sz="4" w:space="0"/>
            </w:tcBorders>
            <w:vAlign w:val="center"/>
          </w:tcPr>
          <w:p w14:paraId="6BB6304B">
            <w:pPr>
              <w:numPr>
                <w:ilvl w:val="0"/>
                <w:numId w:val="0"/>
              </w:numPr>
              <w:spacing w:line="24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15</w:t>
            </w:r>
          </w:p>
        </w:tc>
      </w:tr>
    </w:tbl>
    <w:p w14:paraId="6C0EDCE4">
      <w:pPr>
        <w:spacing w:line="360" w:lineRule="auto"/>
        <w:rPr>
          <w:rFonts w:hint="eastAsia"/>
        </w:rPr>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14:paraId="32AE4A3C">
      <w:pPr>
        <w:pStyle w:val="2"/>
        <w:ind w:left="0" w:leftChars="0" w:firstLine="0" w:firstLineChars="0"/>
        <w:rPr>
          <w:rFonts w:hint="eastAsia"/>
        </w:rPr>
      </w:pPr>
    </w:p>
    <w:p w14:paraId="32D7EF2D">
      <w:pPr>
        <w:pStyle w:val="15"/>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24E5CA1B">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3EFB8680">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7D0569C1">
      <w:pPr>
        <w:spacing w:line="360" w:lineRule="auto"/>
        <w:ind w:firstLine="480" w:firstLineChars="200"/>
        <w:rPr>
          <w:rFonts w:ascii="宋体" w:hAnsi="宋体" w:cs="宋体"/>
          <w:sz w:val="24"/>
          <w:highlight w:val="none"/>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w:t>
      </w:r>
      <w:r>
        <w:rPr>
          <w:rFonts w:hint="eastAsia" w:ascii="宋体" w:hAnsi="宋体" w:cs="宋体"/>
          <w:sz w:val="24"/>
          <w:highlight w:val="none"/>
        </w:rPr>
        <w:t>表）为准；</w:t>
      </w:r>
    </w:p>
    <w:p w14:paraId="3C3921FB">
      <w:pPr>
        <w:spacing w:line="360" w:lineRule="auto"/>
        <w:ind w:firstLine="480" w:firstLineChars="200"/>
        <w:rPr>
          <w:rFonts w:ascii="宋体" w:hAnsi="宋体" w:cs="宋体"/>
          <w:sz w:val="24"/>
          <w:highlight w:val="none"/>
        </w:rPr>
      </w:pPr>
      <w:r>
        <w:rPr>
          <w:rFonts w:hint="eastAsia" w:ascii="宋体" w:hAnsi="宋体" w:cs="宋体"/>
          <w:sz w:val="24"/>
          <w:highlight w:val="none"/>
        </w:rPr>
        <w:t>②投标文件中开标一览表（报价表）内容与投标文件中</w:t>
      </w:r>
      <w:r>
        <w:rPr>
          <w:rFonts w:hint="eastAsia" w:ascii="宋体" w:hAnsi="宋体" w:cs="宋体"/>
          <w:sz w:val="24"/>
          <w:highlight w:val="none"/>
          <w:lang w:val="en-US" w:eastAsia="zh-CN"/>
        </w:rPr>
        <w:t>响应</w:t>
      </w:r>
      <w:r>
        <w:rPr>
          <w:rFonts w:hint="eastAsia" w:ascii="宋体" w:hAnsi="宋体" w:cs="宋体"/>
          <w:sz w:val="24"/>
          <w:highlight w:val="none"/>
        </w:rPr>
        <w:t>内容不一致的，以开标一览表（报价表）为准；</w:t>
      </w:r>
    </w:p>
    <w:p w14:paraId="702E338A">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2F95C1DB">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6FBE0DEC">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59F7BBA7">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3326DFDA">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7DA208DC">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4D9F39B9">
      <w:pPr>
        <w:spacing w:line="360" w:lineRule="auto"/>
        <w:ind w:firstLine="482" w:firstLineChars="200"/>
        <w:rPr>
          <w:rFonts w:ascii="宋体"/>
          <w:sz w:val="24"/>
        </w:rPr>
      </w:pPr>
      <w:r>
        <w:rPr>
          <w:rFonts w:hint="eastAsia" w:ascii="宋体" w:hAnsi="宋体" w:cs="宋体"/>
          <w:b/>
          <w:bCs/>
          <w:sz w:val="24"/>
        </w:rPr>
        <w:t>（四）结果汇总及排序</w:t>
      </w:r>
    </w:p>
    <w:p w14:paraId="657D09FD">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2D9C8E2D">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479E0225">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2A4BD581">
      <w:pPr>
        <w:pStyle w:val="29"/>
      </w:pPr>
    </w:p>
    <w:p w14:paraId="3D23F61F">
      <w:pPr>
        <w:pStyle w:val="29"/>
      </w:pPr>
    </w:p>
    <w:p w14:paraId="2F3222F0">
      <w:pPr>
        <w:pStyle w:val="29"/>
      </w:pPr>
    </w:p>
    <w:p w14:paraId="46E294AA">
      <w:pPr>
        <w:spacing w:line="360" w:lineRule="auto"/>
        <w:rPr>
          <w:rFonts w:asciiTheme="minorEastAsia" w:hAnsiTheme="minorEastAsia" w:eastAsiaTheme="minorEastAsia"/>
          <w:b/>
          <w:sz w:val="36"/>
          <w:szCs w:val="36"/>
        </w:rPr>
      </w:pPr>
    </w:p>
    <w:p w14:paraId="332FFE7B">
      <w:pPr>
        <w:pStyle w:val="22"/>
        <w:ind w:left="0" w:leftChars="0" w:firstLine="0" w:firstLineChars="0"/>
        <w:rPr>
          <w:rFonts w:asciiTheme="minorEastAsia" w:hAnsiTheme="minorEastAsia" w:eastAsiaTheme="minorEastAsia"/>
          <w:b/>
          <w:sz w:val="36"/>
          <w:szCs w:val="36"/>
        </w:rPr>
      </w:pPr>
    </w:p>
    <w:p w14:paraId="107C04FC">
      <w:pPr>
        <w:spacing w:line="360" w:lineRule="auto"/>
        <w:jc w:val="center"/>
        <w:rPr>
          <w:rFonts w:hint="eastAsia" w:asciiTheme="minorEastAsia" w:hAnsiTheme="minorEastAsia" w:eastAsiaTheme="minorEastAsia"/>
          <w:b/>
          <w:sz w:val="36"/>
          <w:szCs w:val="36"/>
        </w:rPr>
      </w:pPr>
      <w:bookmarkStart w:id="35" w:name="_Toc27944_WPSOffice_Level1"/>
    </w:p>
    <w:p w14:paraId="7CA3A5AA">
      <w:pPr>
        <w:rPr>
          <w:rFonts w:hint="eastAsia" w:asciiTheme="minorEastAsia" w:hAnsiTheme="minorEastAsia" w:eastAsiaTheme="minorEastAsia"/>
          <w:b/>
          <w:sz w:val="36"/>
          <w:szCs w:val="36"/>
        </w:rPr>
      </w:pPr>
    </w:p>
    <w:p w14:paraId="694D8509">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4D80AB75">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5"/>
      <w:r>
        <w:rPr>
          <w:rFonts w:hint="eastAsia" w:asciiTheme="minorEastAsia" w:hAnsiTheme="minorEastAsia" w:eastAsiaTheme="minorEastAsia"/>
          <w:b/>
          <w:sz w:val="36"/>
          <w:szCs w:val="36"/>
        </w:rPr>
        <w:t>拟签订的合同文本</w:t>
      </w:r>
    </w:p>
    <w:p w14:paraId="1AFE1445">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14:paraId="74094C36">
      <w:pPr>
        <w:pStyle w:val="15"/>
        <w:snapToGrid w:val="0"/>
        <w:spacing w:line="360" w:lineRule="auto"/>
        <w:rPr>
          <w:rFonts w:hAnsi="宋体"/>
          <w:sz w:val="24"/>
        </w:rPr>
      </w:pPr>
      <w:r>
        <w:rPr>
          <w:rFonts w:hAnsi="宋体"/>
          <w:sz w:val="24"/>
        </w:rPr>
        <w:t>项目名称：                                项目编号：</w:t>
      </w:r>
    </w:p>
    <w:p w14:paraId="64D1FB69">
      <w:pPr>
        <w:pStyle w:val="15"/>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4E8FBA98">
      <w:pPr>
        <w:pStyle w:val="15"/>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27C0B3CB">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eastAsia="zh-CN"/>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14:paraId="63BC0A56">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14:paraId="018DF0CF">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532A8617">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14:paraId="11DCF018">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14:paraId="7C71B461">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6A291FFC">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26CD5134">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738F2A33">
      <w:pPr>
        <w:pStyle w:val="15"/>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14:paraId="35EBEC3B">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14:paraId="38398BDD">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14:paraId="379CA00B">
      <w:pPr>
        <w:pStyle w:val="15"/>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14:paraId="71FEA4A0">
      <w:pPr>
        <w:pStyle w:val="15"/>
        <w:snapToGrid w:val="0"/>
        <w:spacing w:line="360" w:lineRule="auto"/>
        <w:ind w:firstLine="480" w:firstLineChars="200"/>
        <w:rPr>
          <w:rFonts w:hAnsi="宋体"/>
          <w:sz w:val="24"/>
        </w:rPr>
      </w:pPr>
      <w:r>
        <w:rPr>
          <w:rFonts w:hAnsi="宋体"/>
          <w:sz w:val="24"/>
        </w:rPr>
        <w:t>本合同金额为（大写）：___________________元（￥_______________元）人民币。</w:t>
      </w:r>
    </w:p>
    <w:p w14:paraId="092D5484">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0BE92F7C">
      <w:pPr>
        <w:pStyle w:val="21"/>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14:paraId="7B54602C">
      <w:pPr>
        <w:pStyle w:val="21"/>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14:paraId="507F6660">
      <w:pPr>
        <w:pStyle w:val="21"/>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14:paraId="43055CF6">
      <w:pPr>
        <w:pStyle w:val="21"/>
        <w:shd w:val="clear" w:color="auto" w:fill="FFFFFF"/>
        <w:spacing w:before="0" w:beforeAutospacing="0" w:after="0" w:afterAutospacing="0" w:line="360" w:lineRule="auto"/>
        <w:ind w:firstLine="480" w:firstLineChars="200"/>
        <w:jc w:val="both"/>
        <w:rPr>
          <w:rFonts w:hint="default" w:cs="Arial"/>
        </w:rPr>
      </w:pPr>
      <w:r>
        <w:t>（根据招标结果确定）</w:t>
      </w:r>
    </w:p>
    <w:p w14:paraId="27A411CD">
      <w:pPr>
        <w:pStyle w:val="15"/>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14:paraId="63CC1BB3">
      <w:pPr>
        <w:pStyle w:val="15"/>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14:paraId="2E67B587">
      <w:pPr>
        <w:pStyle w:val="15"/>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14:paraId="1744BB60">
      <w:pPr>
        <w:pStyle w:val="15"/>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14:paraId="73E27654">
      <w:pPr>
        <w:pStyle w:val="15"/>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14:paraId="31AA93D0">
      <w:pPr>
        <w:pStyle w:val="15"/>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14:paraId="60D1D514">
      <w:pPr>
        <w:pStyle w:val="15"/>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14:paraId="429D91D2">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14:paraId="2B2FCD0B">
      <w:pPr>
        <w:snapToGrid w:val="0"/>
        <w:spacing w:line="360" w:lineRule="auto"/>
        <w:ind w:firstLine="482" w:firstLineChars="200"/>
        <w:rPr>
          <w:rFonts w:ascii="宋体" w:hAnsi="宋体"/>
          <w:b/>
          <w:sz w:val="24"/>
        </w:rPr>
      </w:pPr>
      <w:r>
        <w:rPr>
          <w:rFonts w:hint="eastAsia" w:ascii="宋体" w:hAnsi="宋体"/>
          <w:b/>
          <w:sz w:val="24"/>
        </w:rPr>
        <w:t>八、转包或分包</w:t>
      </w:r>
    </w:p>
    <w:p w14:paraId="3CAF1014">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681D1E6C">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3A6CBA70">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14:paraId="7946B830">
      <w:pPr>
        <w:pStyle w:val="15"/>
        <w:snapToGrid w:val="0"/>
        <w:spacing w:line="360" w:lineRule="auto"/>
        <w:ind w:firstLine="482" w:firstLineChars="200"/>
        <w:rPr>
          <w:rFonts w:hAnsi="宋体"/>
          <w:sz w:val="24"/>
        </w:rPr>
      </w:pPr>
      <w:r>
        <w:rPr>
          <w:rFonts w:hint="eastAsia" w:hAnsi="宋体"/>
          <w:b/>
          <w:sz w:val="24"/>
        </w:rPr>
        <w:t>九</w:t>
      </w:r>
      <w:r>
        <w:rPr>
          <w:rFonts w:hAnsi="宋体"/>
          <w:b/>
          <w:sz w:val="24"/>
        </w:rPr>
        <w:t xml:space="preserve">、服务期 </w:t>
      </w:r>
      <w:r>
        <w:rPr>
          <w:rFonts w:hint="eastAsia" w:hAnsi="宋体"/>
          <w:b/>
          <w:sz w:val="24"/>
          <w:lang w:eastAsia="zh-CN"/>
        </w:rPr>
        <w:t>（</w:t>
      </w:r>
      <w:r>
        <w:rPr>
          <w:rFonts w:hAnsi="宋体"/>
          <w:b/>
          <w:sz w:val="24"/>
        </w:rPr>
        <w:t>选用</w:t>
      </w:r>
      <w:r>
        <w:rPr>
          <w:rFonts w:hint="eastAsia" w:hAnsi="宋体"/>
          <w:b/>
          <w:sz w:val="24"/>
          <w:lang w:eastAsia="zh-CN"/>
        </w:rPr>
        <w:t>）</w:t>
      </w:r>
    </w:p>
    <w:p w14:paraId="09DC54F7">
      <w:pPr>
        <w:pStyle w:val="15"/>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14:paraId="1A4C5073">
      <w:pPr>
        <w:pStyle w:val="15"/>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14:paraId="0534C04D">
      <w:pPr>
        <w:pStyle w:val="15"/>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14:paraId="49DEABC7">
      <w:pPr>
        <w:pStyle w:val="15"/>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14:paraId="1DDB6DE2">
      <w:pPr>
        <w:pStyle w:val="15"/>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14:paraId="041F0459">
      <w:pPr>
        <w:pStyle w:val="15"/>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14:paraId="1C1D8C87">
      <w:pPr>
        <w:pStyle w:val="2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Ansi="宋体"/>
          <w:bCs/>
          <w:sz w:val="24"/>
        </w:rPr>
        <w:t xml:space="preserve"> 付款方式</w:t>
      </w:r>
      <w:r>
        <w:rPr>
          <w:rFonts w:hint="eastAsia" w:hAnsi="宋体"/>
          <w:bCs/>
          <w:sz w:val="24"/>
          <w:lang w:eastAsia="zh-CN"/>
        </w:rPr>
        <w:t>：</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无预付款   </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有预付款，预付款比例为：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14:paraId="1841AA18">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EDF5B01">
      <w:pPr>
        <w:pStyle w:val="22"/>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sz w:val="24"/>
          <w:highlight w:val="none"/>
        </w:rPr>
      </w:pPr>
      <w:r>
        <w:rPr>
          <w:rFonts w:hint="eastAsia" w:cs="宋体"/>
          <w:b w:val="0"/>
          <w:bCs w:val="0"/>
          <w:i w:val="0"/>
          <w:iCs w:val="0"/>
          <w:color w:val="000000" w:themeColor="text1"/>
          <w:sz w:val="21"/>
          <w:szCs w:val="21"/>
          <w:highlight w:val="none"/>
          <w:u w:val="none"/>
          <w:lang w:val="en-US" w:eastAsia="zh-CN"/>
          <w14:textFill>
            <w14:solidFill>
              <w14:schemeClr w14:val="tx1"/>
            </w14:solidFill>
          </w14:textFill>
        </w:rPr>
        <w:t>注：在签订合同时，供应商明确表示无需预付款或者主动要求降低预付款比例的，采购人可不适用前述规定。</w:t>
      </w:r>
    </w:p>
    <w:p w14:paraId="643B3DE3">
      <w:pPr>
        <w:snapToGrid w:val="0"/>
        <w:spacing w:line="360" w:lineRule="auto"/>
        <w:ind w:firstLine="482" w:firstLineChars="200"/>
        <w:rPr>
          <w:rFonts w:ascii="宋体" w:hAnsi="宋体"/>
          <w:b/>
          <w:sz w:val="24"/>
        </w:rPr>
      </w:pPr>
      <w:r>
        <w:rPr>
          <w:rFonts w:hint="eastAsia" w:ascii="宋体" w:hAnsi="宋体"/>
          <w:b/>
          <w:sz w:val="24"/>
        </w:rPr>
        <w:t>十二、税费</w:t>
      </w:r>
    </w:p>
    <w:p w14:paraId="06F14EF9">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5C21EB84">
      <w:pPr>
        <w:pStyle w:val="15"/>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14:paraId="2223D879">
      <w:pPr>
        <w:pStyle w:val="15"/>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14:paraId="7FE37D1F">
      <w:pPr>
        <w:pStyle w:val="15"/>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3A0E3E97">
      <w:pPr>
        <w:pStyle w:val="15"/>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14:paraId="3A6A39BF">
      <w:pPr>
        <w:pStyle w:val="15"/>
        <w:snapToGrid w:val="0"/>
        <w:spacing w:line="360" w:lineRule="auto"/>
        <w:ind w:firstLine="480" w:firstLineChars="200"/>
        <w:rPr>
          <w:rFonts w:hAnsi="宋体"/>
          <w:sz w:val="24"/>
        </w:rPr>
      </w:pPr>
      <w:r>
        <w:rPr>
          <w:rFonts w:hint="eastAsia" w:hAnsi="宋体"/>
          <w:sz w:val="24"/>
        </w:rPr>
        <w:t>2.</w:t>
      </w:r>
      <w:r>
        <w:rPr>
          <w:rFonts w:hAnsi="宋体"/>
          <w:sz w:val="24"/>
        </w:rPr>
        <w:t>解除合同。</w:t>
      </w:r>
    </w:p>
    <w:p w14:paraId="4B576BF5">
      <w:pPr>
        <w:pStyle w:val="15"/>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14:paraId="761F62E6">
      <w:pPr>
        <w:pStyle w:val="15"/>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14:paraId="40E76FD2">
      <w:pPr>
        <w:pStyle w:val="15"/>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14:paraId="7613C148">
      <w:pPr>
        <w:pStyle w:val="15"/>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14:paraId="796DAFEC">
      <w:pPr>
        <w:pStyle w:val="15"/>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14:paraId="4C5F3CF9">
      <w:pPr>
        <w:pStyle w:val="15"/>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176841DE">
      <w:pPr>
        <w:pStyle w:val="15"/>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14:paraId="04E7470B">
      <w:pPr>
        <w:pStyle w:val="15"/>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14:paraId="6CE15D60">
      <w:pPr>
        <w:pStyle w:val="15"/>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14:paraId="65CA247B">
      <w:pPr>
        <w:pStyle w:val="15"/>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14:paraId="25240CAB">
      <w:pPr>
        <w:pStyle w:val="15"/>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14:paraId="1FEF6F0D">
      <w:pPr>
        <w:pStyle w:val="15"/>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3CA09F7B">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5886E229">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3C552C43">
      <w:pPr>
        <w:pStyle w:val="15"/>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14:paraId="4B4C109F">
      <w:pPr>
        <w:pStyle w:val="15"/>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14:paraId="64FA18C5">
      <w:pPr>
        <w:pStyle w:val="15"/>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14:paraId="2DC32F45">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14:paraId="7057FBE0">
      <w:pPr>
        <w:widowControl/>
        <w:spacing w:line="360" w:lineRule="auto"/>
        <w:rPr>
          <w:rFonts w:ascii="宋体" w:hAnsi="宋体"/>
          <w:kern w:val="0"/>
          <w:sz w:val="24"/>
        </w:rPr>
      </w:pPr>
    </w:p>
    <w:p w14:paraId="7CEF2776">
      <w:pPr>
        <w:widowControl/>
        <w:spacing w:line="360" w:lineRule="auto"/>
        <w:rPr>
          <w:rFonts w:ascii="宋体" w:hAnsi="宋体"/>
          <w:b/>
          <w:sz w:val="24"/>
        </w:rPr>
      </w:pPr>
    </w:p>
    <w:p w14:paraId="5D56FC59">
      <w:pPr>
        <w:spacing w:line="360" w:lineRule="auto"/>
        <w:rPr>
          <w:rFonts w:ascii="宋体" w:hAnsi="宋体"/>
          <w:sz w:val="24"/>
        </w:rPr>
      </w:pPr>
      <w:r>
        <w:rPr>
          <w:rFonts w:hint="eastAsia" w:ascii="宋体" w:hAnsi="宋体"/>
          <w:sz w:val="24"/>
        </w:rPr>
        <w:t>甲方（盖章）                                     乙方（盖章）</w:t>
      </w:r>
    </w:p>
    <w:p w14:paraId="02771C05">
      <w:pPr>
        <w:spacing w:line="360" w:lineRule="auto"/>
        <w:rPr>
          <w:rFonts w:ascii="宋体" w:hAnsi="宋体"/>
          <w:sz w:val="24"/>
        </w:rPr>
      </w:pPr>
      <w:r>
        <w:rPr>
          <w:rFonts w:hint="eastAsia" w:ascii="宋体" w:hAnsi="宋体"/>
          <w:sz w:val="24"/>
        </w:rPr>
        <w:t>法定代表人：                                     法定代表人：</w:t>
      </w:r>
    </w:p>
    <w:p w14:paraId="733C2294">
      <w:pPr>
        <w:spacing w:line="360" w:lineRule="auto"/>
        <w:rPr>
          <w:rFonts w:ascii="宋体" w:hAnsi="宋体"/>
          <w:sz w:val="24"/>
        </w:rPr>
      </w:pPr>
      <w:r>
        <w:rPr>
          <w:rFonts w:hint="eastAsia" w:ascii="宋体" w:hAnsi="宋体"/>
          <w:sz w:val="24"/>
        </w:rPr>
        <w:t>委托代理人：                                     委托代理人：</w:t>
      </w:r>
    </w:p>
    <w:p w14:paraId="3FC68C3F">
      <w:pPr>
        <w:spacing w:line="360" w:lineRule="auto"/>
        <w:rPr>
          <w:rFonts w:ascii="宋体" w:hAnsi="宋体"/>
          <w:sz w:val="24"/>
        </w:rPr>
      </w:pPr>
      <w:r>
        <w:rPr>
          <w:rFonts w:hint="eastAsia" w:ascii="宋体" w:hAnsi="宋体"/>
          <w:sz w:val="24"/>
        </w:rPr>
        <w:t>联系电话：                                       联系电话：</w:t>
      </w:r>
    </w:p>
    <w:p w14:paraId="024D5CDA">
      <w:pPr>
        <w:spacing w:line="360" w:lineRule="auto"/>
        <w:rPr>
          <w:rFonts w:ascii="宋体" w:hAnsi="宋体"/>
          <w:sz w:val="24"/>
        </w:rPr>
      </w:pPr>
      <w:r>
        <w:rPr>
          <w:rFonts w:hint="eastAsia" w:ascii="宋体" w:hAnsi="宋体"/>
          <w:sz w:val="24"/>
        </w:rPr>
        <w:t>开户银行：                                       开户银行：</w:t>
      </w:r>
    </w:p>
    <w:p w14:paraId="5F2449B1">
      <w:pPr>
        <w:spacing w:line="360" w:lineRule="auto"/>
        <w:rPr>
          <w:rFonts w:ascii="宋体" w:hAnsi="宋体"/>
          <w:sz w:val="24"/>
        </w:rPr>
      </w:pPr>
      <w:r>
        <w:rPr>
          <w:rFonts w:hint="eastAsia" w:ascii="宋体" w:hAnsi="宋体"/>
          <w:sz w:val="24"/>
        </w:rPr>
        <w:t>账号：                                           账号：</w:t>
      </w:r>
    </w:p>
    <w:p w14:paraId="6B83C722">
      <w:pPr>
        <w:spacing w:line="360" w:lineRule="auto"/>
        <w:rPr>
          <w:rFonts w:ascii="宋体" w:hAnsi="宋体"/>
          <w:sz w:val="24"/>
        </w:rPr>
      </w:pPr>
      <w:r>
        <w:rPr>
          <w:rFonts w:hint="eastAsia" w:ascii="宋体" w:hAnsi="宋体"/>
          <w:sz w:val="24"/>
        </w:rPr>
        <w:t>地址及邮编：                                     地址及邮编：</w:t>
      </w:r>
    </w:p>
    <w:p w14:paraId="7ED3F5BD">
      <w:pPr>
        <w:spacing w:line="360" w:lineRule="auto"/>
        <w:rPr>
          <w:rFonts w:ascii="宋体" w:hAnsi="宋体"/>
          <w:sz w:val="24"/>
        </w:rPr>
      </w:pPr>
    </w:p>
    <w:p w14:paraId="475CCAA1">
      <w:pPr>
        <w:spacing w:line="360" w:lineRule="auto"/>
        <w:ind w:firstLine="4920" w:firstLineChars="2050"/>
        <w:rPr>
          <w:rFonts w:ascii="宋体" w:hAnsi="宋体"/>
          <w:sz w:val="24"/>
        </w:rPr>
      </w:pPr>
      <w:r>
        <w:rPr>
          <w:rFonts w:hint="eastAsia" w:ascii="宋体" w:hAnsi="宋体"/>
          <w:sz w:val="24"/>
        </w:rPr>
        <w:t>签订时间：    年   月    日</w:t>
      </w:r>
    </w:p>
    <w:p w14:paraId="599EFBDF">
      <w:pPr>
        <w:autoSpaceDE w:val="0"/>
        <w:autoSpaceDN w:val="0"/>
        <w:adjustRightInd w:val="0"/>
        <w:spacing w:line="360" w:lineRule="auto"/>
        <w:rPr>
          <w:rFonts w:ascii="宋体" w:hAnsi="宋体"/>
          <w:b/>
          <w:kern w:val="0"/>
          <w:sz w:val="30"/>
        </w:rPr>
      </w:pPr>
    </w:p>
    <w:p w14:paraId="310A9B45">
      <w:pPr>
        <w:spacing w:line="360" w:lineRule="auto"/>
        <w:rPr>
          <w:rFonts w:asciiTheme="minorEastAsia" w:hAnsiTheme="minorEastAsia" w:eastAsiaTheme="minorEastAsia"/>
          <w:sz w:val="24"/>
        </w:rPr>
      </w:pPr>
    </w:p>
    <w:p w14:paraId="6988285C">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14:paraId="04C8915A">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459741E4">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703FDA1E">
      <w:pPr>
        <w:spacing w:line="360" w:lineRule="auto"/>
        <w:jc w:val="center"/>
        <w:rPr>
          <w:rFonts w:asciiTheme="minorEastAsia" w:hAnsiTheme="minorEastAsia" w:eastAsiaTheme="minorEastAsia"/>
          <w:b/>
          <w:sz w:val="36"/>
          <w:szCs w:val="36"/>
        </w:rPr>
      </w:pPr>
      <w:bookmarkStart w:id="36" w:name="_Toc5481_WPSOffice_Level1"/>
      <w:r>
        <w:rPr>
          <w:rFonts w:hint="eastAsia" w:asciiTheme="minorEastAsia" w:hAnsiTheme="minorEastAsia" w:eastAsiaTheme="minorEastAsia"/>
          <w:b/>
          <w:sz w:val="36"/>
          <w:szCs w:val="36"/>
        </w:rPr>
        <w:t>第六章 投标文件格式</w:t>
      </w:r>
      <w:bookmarkEnd w:id="36"/>
    </w:p>
    <w:p w14:paraId="13A47539">
      <w:pPr>
        <w:pStyle w:val="5"/>
        <w:numPr>
          <w:ilvl w:val="0"/>
          <w:numId w:val="0"/>
        </w:numPr>
        <w:ind w:left="425" w:leftChars="0"/>
        <w:jc w:val="both"/>
      </w:pPr>
    </w:p>
    <w:p w14:paraId="7FFA0CE1">
      <w:pPr>
        <w:jc w:val="center"/>
        <w:rPr>
          <w:sz w:val="52"/>
          <w:szCs w:val="52"/>
        </w:rPr>
      </w:pPr>
      <w:bookmarkStart w:id="37" w:name="_Toc4956_WPSOffice_Level1"/>
      <w:bookmarkStart w:id="38" w:name="_Toc32372_WPSOffice_Level1"/>
      <w:bookmarkStart w:id="39" w:name="_Toc19093_WPSOffice_Level1"/>
      <w:r>
        <w:rPr>
          <w:rFonts w:hint="eastAsia"/>
          <w:sz w:val="52"/>
          <w:szCs w:val="52"/>
        </w:rPr>
        <w:t>项目名称</w:t>
      </w:r>
      <w:bookmarkEnd w:id="37"/>
      <w:bookmarkEnd w:id="38"/>
      <w:bookmarkEnd w:id="39"/>
    </w:p>
    <w:p w14:paraId="2134B291">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711FFFCB">
      <w:pPr>
        <w:pStyle w:val="22"/>
      </w:pPr>
    </w:p>
    <w:p w14:paraId="1B9697FC">
      <w:pPr>
        <w:jc w:val="center"/>
        <w:rPr>
          <w:sz w:val="84"/>
          <w:szCs w:val="84"/>
          <w:lang w:val="zh-CN"/>
        </w:rPr>
      </w:pPr>
      <w:r>
        <w:rPr>
          <w:rFonts w:hint="eastAsia"/>
          <w:sz w:val="84"/>
          <w:szCs w:val="84"/>
          <w:lang w:val="zh-CN"/>
        </w:rPr>
        <w:t>投</w:t>
      </w:r>
    </w:p>
    <w:p w14:paraId="5BA03F61">
      <w:pPr>
        <w:jc w:val="center"/>
        <w:rPr>
          <w:sz w:val="84"/>
          <w:szCs w:val="84"/>
          <w:lang w:val="zh-CN"/>
        </w:rPr>
      </w:pPr>
      <w:r>
        <w:rPr>
          <w:rFonts w:hint="eastAsia"/>
          <w:sz w:val="84"/>
          <w:szCs w:val="84"/>
          <w:lang w:val="zh-CN"/>
        </w:rPr>
        <w:t>标</w:t>
      </w:r>
    </w:p>
    <w:p w14:paraId="6ADE48B3">
      <w:pPr>
        <w:jc w:val="center"/>
        <w:rPr>
          <w:sz w:val="84"/>
          <w:szCs w:val="84"/>
        </w:rPr>
      </w:pPr>
      <w:r>
        <w:rPr>
          <w:rFonts w:hint="eastAsia"/>
          <w:sz w:val="84"/>
          <w:szCs w:val="84"/>
          <w:lang w:val="zh-CN"/>
        </w:rPr>
        <w:t>文</w:t>
      </w:r>
    </w:p>
    <w:p w14:paraId="39E3E48F">
      <w:pPr>
        <w:jc w:val="center"/>
        <w:rPr>
          <w:sz w:val="84"/>
          <w:szCs w:val="84"/>
          <w:lang w:val="zh-CN"/>
        </w:rPr>
      </w:pPr>
      <w:r>
        <w:rPr>
          <w:rFonts w:hint="eastAsia"/>
          <w:sz w:val="84"/>
          <w:szCs w:val="84"/>
          <w:lang w:val="zh-CN"/>
        </w:rPr>
        <w:t>件</w:t>
      </w:r>
    </w:p>
    <w:p w14:paraId="710405E9">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5EA73C7A">
      <w:pPr>
        <w:pStyle w:val="22"/>
      </w:pPr>
    </w:p>
    <w:p w14:paraId="3FB5CE63">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7FB6E713">
      <w:pPr>
        <w:spacing w:line="360" w:lineRule="auto"/>
        <w:ind w:right="532" w:firstLine="640" w:firstLineChars="200"/>
        <w:rPr>
          <w:rFonts w:ascii="宋体" w:hAnsi="宋体"/>
          <w:sz w:val="32"/>
          <w:szCs w:val="32"/>
        </w:rPr>
      </w:pPr>
      <w:r>
        <w:rPr>
          <w:rFonts w:hint="eastAsia" w:ascii="宋体" w:hAnsi="宋体"/>
          <w:sz w:val="32"/>
          <w:szCs w:val="32"/>
        </w:rPr>
        <w:t>地    址：</w:t>
      </w:r>
    </w:p>
    <w:p w14:paraId="04CF71E2">
      <w:pPr>
        <w:spacing w:line="360" w:lineRule="auto"/>
        <w:ind w:right="532" w:firstLine="640" w:firstLineChars="200"/>
        <w:rPr>
          <w:rFonts w:ascii="宋体" w:hAnsi="宋体"/>
          <w:sz w:val="32"/>
          <w:szCs w:val="32"/>
        </w:rPr>
      </w:pPr>
      <w:r>
        <w:rPr>
          <w:rFonts w:hint="eastAsia" w:ascii="宋体" w:hAnsi="宋体"/>
          <w:sz w:val="32"/>
          <w:szCs w:val="32"/>
        </w:rPr>
        <w:t>时    间：</w:t>
      </w:r>
    </w:p>
    <w:p w14:paraId="028E97AC">
      <w:pPr>
        <w:snapToGrid w:val="0"/>
        <w:spacing w:before="50" w:after="50" w:line="360" w:lineRule="auto"/>
        <w:rPr>
          <w:rFonts w:ascii="仿宋_GB2312" w:hAnsi="宋体" w:eastAsia="仿宋_GB2312"/>
          <w:b/>
          <w:sz w:val="36"/>
          <w:szCs w:val="36"/>
        </w:rPr>
      </w:pPr>
    </w:p>
    <w:p w14:paraId="5A77D91C">
      <w:pPr>
        <w:pStyle w:val="9"/>
        <w:rPr>
          <w:rFonts w:ascii="仿宋_GB2312" w:hAnsi="宋体" w:eastAsia="仿宋_GB2312"/>
          <w:b/>
          <w:sz w:val="36"/>
          <w:szCs w:val="36"/>
        </w:rPr>
      </w:pPr>
    </w:p>
    <w:p w14:paraId="1C269E9F">
      <w:pPr>
        <w:pStyle w:val="9"/>
        <w:rPr>
          <w:rFonts w:ascii="仿宋_GB2312" w:hAnsi="宋体" w:eastAsia="仿宋_GB2312"/>
          <w:b/>
          <w:sz w:val="36"/>
          <w:szCs w:val="36"/>
        </w:rPr>
      </w:pPr>
    </w:p>
    <w:p w14:paraId="6F79BD01">
      <w:pPr>
        <w:pStyle w:val="9"/>
        <w:rPr>
          <w:rFonts w:ascii="仿宋_GB2312" w:hAnsi="宋体" w:eastAsia="仿宋_GB2312"/>
          <w:b/>
          <w:sz w:val="36"/>
          <w:szCs w:val="36"/>
        </w:rPr>
      </w:pPr>
    </w:p>
    <w:p w14:paraId="2267FF2F">
      <w:pPr>
        <w:pStyle w:val="9"/>
        <w:rPr>
          <w:rFonts w:ascii="仿宋_GB2312" w:hAnsi="宋体" w:eastAsia="仿宋_GB2312"/>
          <w:b/>
          <w:sz w:val="36"/>
          <w:szCs w:val="36"/>
        </w:rPr>
      </w:pPr>
    </w:p>
    <w:p w14:paraId="5E758370">
      <w:pPr>
        <w:spacing w:line="360" w:lineRule="auto"/>
        <w:jc w:val="center"/>
        <w:rPr>
          <w:b/>
          <w:bCs/>
          <w:sz w:val="32"/>
          <w:szCs w:val="40"/>
        </w:rPr>
      </w:pPr>
    </w:p>
    <w:p w14:paraId="63B7C2F6">
      <w:pPr>
        <w:spacing w:line="360" w:lineRule="auto"/>
        <w:jc w:val="center"/>
        <w:rPr>
          <w:b/>
          <w:bCs/>
          <w:sz w:val="36"/>
          <w:szCs w:val="36"/>
        </w:rPr>
      </w:pPr>
      <w:r>
        <w:rPr>
          <w:rFonts w:hint="eastAsia"/>
          <w:b/>
          <w:bCs/>
          <w:sz w:val="36"/>
          <w:szCs w:val="36"/>
        </w:rPr>
        <w:t>资格证明文件目录</w:t>
      </w:r>
    </w:p>
    <w:p w14:paraId="0E0C3CC6">
      <w:pPr>
        <w:spacing w:line="360" w:lineRule="auto"/>
        <w:ind w:firstLine="560" w:firstLineChars="200"/>
        <w:rPr>
          <w:sz w:val="28"/>
          <w:szCs w:val="36"/>
        </w:rPr>
      </w:pPr>
    </w:p>
    <w:p w14:paraId="1AD44B24">
      <w:pPr>
        <w:numPr>
          <w:ilvl w:val="0"/>
          <w:numId w:val="12"/>
        </w:numPr>
        <w:spacing w:line="360" w:lineRule="auto"/>
        <w:ind w:hanging="5"/>
        <w:rPr>
          <w:rFonts w:hint="eastAsia" w:ascii="Times New Roman" w:hAnsi="Times New Roman" w:eastAsia="宋体" w:cs="Times New Roman"/>
          <w:sz w:val="28"/>
          <w:szCs w:val="36"/>
          <w:lang w:eastAsia="zh-CN"/>
        </w:rPr>
      </w:pPr>
      <w:bookmarkStart w:id="40" w:name="_Toc12587_WPSOffice_Level1"/>
      <w:bookmarkStart w:id="41" w:name="_Toc27049_WPSOffice_Level1"/>
      <w:bookmarkStart w:id="42" w:name="_Toc29616_WPSOffice_Level1"/>
      <w:bookmarkStart w:id="43" w:name="_Toc32100_WPSOffice_Level1"/>
      <w:r>
        <w:rPr>
          <w:rFonts w:hint="eastAsia"/>
          <w:sz w:val="28"/>
          <w:szCs w:val="36"/>
        </w:rPr>
        <w:t>投</w:t>
      </w:r>
      <w:r>
        <w:rPr>
          <w:rFonts w:hint="eastAsia" w:ascii="Times New Roman" w:hAnsi="Times New Roman" w:eastAsia="宋体" w:cs="Times New Roman"/>
          <w:sz w:val="28"/>
          <w:szCs w:val="36"/>
          <w:lang w:eastAsia="zh-CN"/>
        </w:rPr>
        <w:t>标声明书（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40"/>
      <w:bookmarkEnd w:id="41"/>
    </w:p>
    <w:p w14:paraId="29D182F5">
      <w:pPr>
        <w:numPr>
          <w:ilvl w:val="0"/>
          <w:numId w:val="12"/>
        </w:numPr>
        <w:spacing w:line="360" w:lineRule="auto"/>
        <w:ind w:hanging="5"/>
        <w:rPr>
          <w:rFonts w:hint="eastAsia" w:ascii="Times New Roman" w:hAnsi="Times New Roman" w:eastAsia="宋体" w:cs="Times New Roman"/>
          <w:sz w:val="28"/>
          <w:szCs w:val="36"/>
          <w:lang w:eastAsia="zh-CN"/>
        </w:rPr>
      </w:pPr>
      <w:bookmarkStart w:id="44" w:name="_Toc25574_WPSOffice_Level1"/>
      <w:bookmarkStart w:id="45" w:name="_Toc28306_WPSOffice_Level1"/>
      <w:r>
        <w:rPr>
          <w:rFonts w:hint="eastAsia" w:ascii="Times New Roman" w:hAnsi="Times New Roman" w:eastAsia="宋体" w:cs="Times New Roman"/>
          <w:sz w:val="28"/>
          <w:szCs w:val="36"/>
          <w:lang w:val="en-US" w:eastAsia="zh-CN"/>
        </w:rPr>
        <w:t>资格承诺函及营业执照（格式见附件2）</w:t>
      </w:r>
    </w:p>
    <w:p w14:paraId="627A6B60">
      <w:pPr>
        <w:numPr>
          <w:ilvl w:val="0"/>
          <w:numId w:val="12"/>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以非联合体形式投标的提供，格式见附件3-1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或法定代表人身份证明（法定代表人代表投标人投标的提供，格式见附件3-2）或联合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授权委托书（以联合体形式投标的提供，格式见附件5）</w:t>
      </w:r>
    </w:p>
    <w:bookmarkEnd w:id="44"/>
    <w:bookmarkEnd w:id="45"/>
    <w:p w14:paraId="3DDF4F44">
      <w:pPr>
        <w:numPr>
          <w:ilvl w:val="0"/>
          <w:numId w:val="12"/>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联合体共同投标协议书（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ascii="Times New Roman" w:hAnsi="Times New Roman" w:eastAsia="宋体" w:cs="Times New Roman"/>
          <w:sz w:val="28"/>
          <w:szCs w:val="36"/>
          <w:lang w:eastAsia="zh-CN"/>
        </w:rPr>
        <w:t>投标</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6B445911">
      <w:pPr>
        <w:numPr>
          <w:ilvl w:val="0"/>
          <w:numId w:val="12"/>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42"/>
    <w:bookmarkEnd w:id="43"/>
    <w:p w14:paraId="28CFA07F">
      <w:pPr>
        <w:numPr>
          <w:ilvl w:val="0"/>
          <w:numId w:val="12"/>
        </w:numPr>
        <w:spacing w:line="360" w:lineRule="auto"/>
        <w:ind w:hanging="5"/>
        <w:rPr>
          <w:rFonts w:hint="eastAsia" w:ascii="Times New Roman" w:hAnsi="Times New Roman" w:eastAsia="宋体" w:cs="Times New Roman"/>
          <w:sz w:val="28"/>
          <w:szCs w:val="36"/>
        </w:rPr>
      </w:pPr>
      <w:bookmarkStart w:id="46" w:name="_Toc4587_WPSOffice_Level1"/>
      <w:bookmarkStart w:id="47" w:name="_Toc14150_WPSOffice_Level1"/>
      <w:r>
        <w:rPr>
          <w:rFonts w:hint="eastAsia" w:ascii="Times New Roman" w:hAnsi="Times New Roman" w:eastAsia="宋体" w:cs="Times New Roman"/>
          <w:sz w:val="28"/>
          <w:szCs w:val="36"/>
        </w:rPr>
        <w:t>本项目要求的特定资质证书</w:t>
      </w:r>
      <w:bookmarkEnd w:id="46"/>
      <w:bookmarkEnd w:id="47"/>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7C77FAC4">
      <w:pPr>
        <w:spacing w:line="360" w:lineRule="auto"/>
        <w:rPr>
          <w:rFonts w:ascii="宋体" w:hAnsi="宋体"/>
          <w:b/>
          <w:sz w:val="28"/>
        </w:rPr>
      </w:pPr>
    </w:p>
    <w:p w14:paraId="6689D666">
      <w:pPr>
        <w:spacing w:line="360" w:lineRule="auto"/>
        <w:ind w:left="420"/>
        <w:rPr>
          <w:rFonts w:ascii="宋体" w:hAnsi="宋体"/>
          <w:b/>
          <w:sz w:val="28"/>
        </w:rPr>
      </w:pPr>
    </w:p>
    <w:p w14:paraId="3D55E8BF">
      <w:pPr>
        <w:pStyle w:val="9"/>
        <w:ind w:left="0" w:leftChars="0" w:firstLine="0" w:firstLineChars="0"/>
        <w:rPr>
          <w:rFonts w:ascii="宋体" w:hAnsi="宋体"/>
          <w:b/>
          <w:sz w:val="28"/>
        </w:rPr>
      </w:pPr>
    </w:p>
    <w:p w14:paraId="2E578271">
      <w:pPr>
        <w:pStyle w:val="9"/>
        <w:rPr>
          <w:rFonts w:ascii="宋体" w:hAnsi="宋体"/>
          <w:b/>
          <w:sz w:val="28"/>
        </w:rPr>
      </w:pPr>
    </w:p>
    <w:p w14:paraId="0DAF9E6B">
      <w:pPr>
        <w:rPr>
          <w:rFonts w:hint="eastAsia" w:ascii="宋体" w:hAnsi="宋体"/>
          <w:b/>
          <w:sz w:val="28"/>
        </w:rPr>
      </w:pPr>
      <w:r>
        <w:rPr>
          <w:rFonts w:hint="eastAsia" w:ascii="宋体" w:hAnsi="宋体"/>
          <w:b/>
          <w:sz w:val="28"/>
        </w:rPr>
        <w:br w:type="page"/>
      </w:r>
    </w:p>
    <w:p w14:paraId="276F2C43">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0CF8399A">
      <w:pPr>
        <w:adjustRightInd w:val="0"/>
        <w:snapToGrid w:val="0"/>
        <w:spacing w:line="312" w:lineRule="auto"/>
        <w:ind w:right="480"/>
        <w:jc w:val="center"/>
        <w:rPr>
          <w:rFonts w:ascii="宋体" w:hAnsi="宋体"/>
          <w:b/>
          <w:kern w:val="0"/>
          <w:sz w:val="32"/>
          <w:szCs w:val="32"/>
          <w:lang w:val="zh-CN"/>
        </w:rPr>
      </w:pPr>
      <w:bookmarkStart w:id="48" w:name="_Toc31708_WPSOffice_Level1"/>
      <w:bookmarkStart w:id="49" w:name="_Toc30723_WPSOffice_Level1"/>
      <w:r>
        <w:rPr>
          <w:rFonts w:hint="eastAsia" w:ascii="宋体" w:hAnsi="宋体"/>
          <w:b/>
          <w:kern w:val="0"/>
          <w:sz w:val="32"/>
          <w:szCs w:val="32"/>
          <w:lang w:val="zh-CN"/>
        </w:rPr>
        <w:t>投标声明书</w:t>
      </w:r>
      <w:bookmarkEnd w:id="48"/>
      <w:bookmarkEnd w:id="49"/>
    </w:p>
    <w:p w14:paraId="7D4108FA">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133C21B6">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14F94BCF">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w:t>
      </w:r>
      <w:r>
        <w:rPr>
          <w:rFonts w:hint="eastAsia" w:ascii="宋体" w:hAnsi="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highlight w:val="none"/>
          <w:lang w:val="en-US" w:eastAsia="zh-CN"/>
        </w:rPr>
        <w:t>政府采购活动</w:t>
      </w:r>
      <w:r>
        <w:rPr>
          <w:rFonts w:hint="eastAsia" w:ascii="宋体" w:hAnsi="宋体" w:cs="宋体"/>
          <w:kern w:val="0"/>
          <w:sz w:val="24"/>
        </w:rPr>
        <w:t>，为此，我</w:t>
      </w:r>
      <w:r>
        <w:rPr>
          <w:rFonts w:hint="eastAsia" w:ascii="宋体" w:hAnsi="宋体" w:cs="宋体"/>
          <w:kern w:val="0"/>
          <w:sz w:val="24"/>
          <w:lang w:val="en-US" w:eastAsia="zh-CN"/>
        </w:rPr>
        <w:t>方</w:t>
      </w:r>
      <w:r>
        <w:rPr>
          <w:rFonts w:hint="eastAsia" w:ascii="宋体" w:hAnsi="宋体" w:cs="宋体"/>
          <w:kern w:val="0"/>
          <w:sz w:val="24"/>
        </w:rPr>
        <w:t>就本次投标有关事项郑重声明如下：</w:t>
      </w:r>
    </w:p>
    <w:p w14:paraId="630380FD">
      <w:pPr>
        <w:numPr>
          <w:ilvl w:val="0"/>
          <w:numId w:val="13"/>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22D3182F">
      <w:pPr>
        <w:numPr>
          <w:ilvl w:val="0"/>
          <w:numId w:val="13"/>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4BBBD79A">
      <w:pPr>
        <w:numPr>
          <w:ilvl w:val="0"/>
          <w:numId w:val="13"/>
        </w:numPr>
        <w:snapToGrid w:val="0"/>
        <w:spacing w:line="360" w:lineRule="auto"/>
        <w:ind w:left="5" w:firstLine="415"/>
        <w:rPr>
          <w:rFonts w:hint="eastAsia" w:ascii="宋体" w:hAnsi="宋体" w:eastAsia="宋体" w:cs="宋体"/>
          <w:kern w:val="0"/>
          <w:sz w:val="24"/>
        </w:rPr>
      </w:pPr>
      <w:r>
        <w:rPr>
          <w:rFonts w:hint="eastAsia" w:ascii="宋体" w:hAnsi="宋体" w:eastAsia="宋体" w:cs="宋体"/>
          <w:kern w:val="0"/>
          <w:sz w:val="24"/>
        </w:rPr>
        <w:t>投标文件自开标日起有效期为90天。</w:t>
      </w:r>
    </w:p>
    <w:p w14:paraId="61F94960">
      <w:pPr>
        <w:numPr>
          <w:ilvl w:val="0"/>
          <w:numId w:val="13"/>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4F1A7BB0">
      <w:pPr>
        <w:numPr>
          <w:ilvl w:val="0"/>
          <w:numId w:val="13"/>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49FB6D94">
      <w:pPr>
        <w:numPr>
          <w:ilvl w:val="0"/>
          <w:numId w:val="13"/>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62E712DC">
      <w:pPr>
        <w:pStyle w:val="22"/>
        <w:ind w:left="0" w:leftChars="0" w:firstLine="0" w:firstLineChars="0"/>
        <w:rPr>
          <w:rFonts w:hint="eastAsia"/>
          <w:lang w:val="en-US" w:eastAsia="zh-CN"/>
        </w:rPr>
      </w:pPr>
    </w:p>
    <w:p w14:paraId="19E2286C">
      <w:pPr>
        <w:pStyle w:val="22"/>
        <w:ind w:left="0" w:leftChars="0" w:firstLine="0" w:firstLineChars="0"/>
        <w:rPr>
          <w:rFonts w:hint="eastAsia"/>
          <w:lang w:val="en-US" w:eastAsia="zh-CN"/>
        </w:rPr>
      </w:pPr>
    </w:p>
    <w:p w14:paraId="357E91C1">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7C0ABEBA">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7AFE526E">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3CE0918D">
      <w:pPr>
        <w:rPr>
          <w:rFonts w:ascii="宋体" w:hAnsi="宋体"/>
          <w:b/>
          <w:sz w:val="28"/>
        </w:rPr>
      </w:pPr>
      <w:r>
        <w:rPr>
          <w:rFonts w:hint="eastAsia" w:ascii="宋体" w:hAnsi="宋体" w:eastAsia="宋体" w:cs="宋体"/>
          <w:b/>
          <w:bCs/>
          <w:kern w:val="0"/>
          <w:sz w:val="24"/>
          <w:lang w:val="en-US" w:eastAsia="zh-CN"/>
        </w:rPr>
        <w:t>（编制说明：投标人为联合体的，联合体各方均须提供本声明书，否则投标无效。）</w:t>
      </w:r>
    </w:p>
    <w:p w14:paraId="629EE911">
      <w:pPr>
        <w:rPr>
          <w:rFonts w:hint="eastAsia" w:ascii="宋体" w:hAnsi="宋体"/>
          <w:b/>
          <w:sz w:val="28"/>
        </w:rPr>
      </w:pPr>
      <w:r>
        <w:rPr>
          <w:rFonts w:hint="eastAsia" w:ascii="宋体" w:hAnsi="宋体"/>
          <w:b/>
          <w:sz w:val="28"/>
        </w:rPr>
        <w:br w:type="page"/>
      </w:r>
    </w:p>
    <w:p w14:paraId="3D630D14">
      <w:pPr>
        <w:pStyle w:val="9"/>
        <w:ind w:left="0" w:leftChars="0" w:firstLine="0" w:firstLineChars="0"/>
        <w:jc w:val="left"/>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11BC6E43">
      <w:pPr>
        <w:pStyle w:val="9"/>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2568ABB2">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478FD687">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14:paraId="06C1254C">
      <w:pPr>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6BFAE346">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5E781202">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5DBE0E6E">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2D7B8AE0">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16037A34">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602BFE15">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68FF91A6">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672D9BC5">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1912C0EA">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14:paraId="24F599ED">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14:paraId="665D7D43">
      <w:pPr>
        <w:pStyle w:val="9"/>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26972490">
      <w:pPr>
        <w:ind w:firstLine="420" w:firstLineChars="0"/>
        <w:rPr>
          <w:rFonts w:hint="eastAsia" w:ascii="宋体" w:hAnsi="宋体" w:cs="宋体"/>
          <w:kern w:val="0"/>
          <w:sz w:val="24"/>
          <w:lang w:val="en-US" w:eastAsia="zh-CN"/>
        </w:rPr>
      </w:pPr>
    </w:p>
    <w:p w14:paraId="2DC8A34D">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5095A986"/>
    <w:p w14:paraId="184BCE02">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243D5EB8">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6B2B8CF2">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65D82F73">
      <w:pPr>
        <w:ind w:firstLine="420" w:firstLineChars="0"/>
        <w:rPr>
          <w:rFonts w:hint="eastAsia" w:ascii="宋体" w:hAnsi="宋体" w:eastAsia="宋体" w:cs="宋体"/>
          <w:b/>
          <w:bCs/>
          <w:kern w:val="0"/>
          <w:sz w:val="24"/>
          <w:lang w:val="en-US" w:eastAsia="zh-CN"/>
        </w:rPr>
      </w:pPr>
    </w:p>
    <w:p w14:paraId="44F7499E">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（编制说明：投标人为联合体的，联合体各方均须提供本承诺函，否则投标无效。）</w:t>
      </w:r>
    </w:p>
    <w:tbl>
      <w:tblPr>
        <w:tblStyle w:val="23"/>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63ECEA99">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7FCA93EE">
            <w:pPr>
              <w:spacing w:before="840" w:beforeLines="350"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7D9C5260">
            <w:pPr>
              <w:spacing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件加盖投标</w:t>
            </w:r>
            <w:r>
              <w:rPr>
                <w:rFonts w:hint="eastAsia" w:asciiTheme="minorEastAsia" w:hAnsiTheme="minorEastAsia" w:eastAsiaTheme="minorEastAsia" w:cstheme="minorEastAsia"/>
                <w:color w:val="000000"/>
                <w:sz w:val="28"/>
                <w:lang w:val="en-US" w:eastAsia="zh-CN"/>
              </w:rPr>
              <w:t>人</w:t>
            </w:r>
            <w:r>
              <w:rPr>
                <w:rFonts w:hint="eastAsia" w:asciiTheme="minorEastAsia" w:hAnsiTheme="minorEastAsia" w:eastAsiaTheme="minorEastAsia" w:cstheme="minorEastAsia"/>
                <w:color w:val="000000"/>
                <w:sz w:val="28"/>
              </w:rPr>
              <w:t>公章）</w:t>
            </w:r>
          </w:p>
          <w:p w14:paraId="2AC97C3F">
            <w:pPr>
              <w:spacing w:line="360" w:lineRule="auto"/>
              <w:jc w:val="center"/>
              <w:rPr>
                <w:rFonts w:hint="eastAsia" w:asciiTheme="minorEastAsia" w:hAnsiTheme="minorEastAsia" w:eastAsiaTheme="minorEastAsia" w:cstheme="minorEastAsia"/>
                <w:color w:val="000000"/>
                <w:sz w:val="28"/>
              </w:rPr>
            </w:pPr>
          </w:p>
          <w:p w14:paraId="33F27038">
            <w:pPr>
              <w:spacing w:line="360" w:lineRule="auto"/>
              <w:rPr>
                <w:rFonts w:hint="eastAsia" w:asciiTheme="minorEastAsia" w:hAnsiTheme="minorEastAsia" w:eastAsiaTheme="minorEastAsia" w:cstheme="minorEastAsia"/>
                <w:color w:val="000000"/>
                <w:sz w:val="28"/>
              </w:rPr>
            </w:pPr>
          </w:p>
          <w:p w14:paraId="41E26751">
            <w:pPr>
              <w:spacing w:line="360" w:lineRule="auto"/>
              <w:jc w:val="center"/>
              <w:rPr>
                <w:rFonts w:hint="eastAsia" w:asciiTheme="minorEastAsia" w:hAnsiTheme="minorEastAsia" w:eastAsiaTheme="minorEastAsia" w:cstheme="minorEastAsia"/>
                <w:color w:val="000000"/>
                <w:sz w:val="28"/>
              </w:rPr>
            </w:pPr>
          </w:p>
          <w:p w14:paraId="79EF0CFE">
            <w:pPr>
              <w:spacing w:line="360" w:lineRule="auto"/>
              <w:jc w:val="center"/>
              <w:rPr>
                <w:rFonts w:hint="eastAsia" w:asciiTheme="minorEastAsia" w:hAnsiTheme="minorEastAsia" w:eastAsiaTheme="minorEastAsia" w:cstheme="minorEastAsia"/>
                <w:color w:val="000000"/>
                <w:sz w:val="28"/>
              </w:rPr>
            </w:pPr>
          </w:p>
          <w:p w14:paraId="7E2A8FFD">
            <w:pPr>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7773DD66">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为企业或个体工商户的，提供有效的“营业执照”；投标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为事业单位的，提供有效的“事业单位法人证书”；投标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为非企业专业服务机构的，提供执业许可证等证明文件；投标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为自然人（中国公民）的，提供个人有效身份证明文件。</w:t>
            </w:r>
          </w:p>
          <w:p w14:paraId="1C4FB03C">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p w14:paraId="78AD28E6">
            <w:pPr>
              <w:spacing w:line="360" w:lineRule="auto"/>
              <w:ind w:firstLine="482" w:firstLineChars="200"/>
              <w:jc w:val="left"/>
              <w:rPr>
                <w:rFonts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rPr>
              <w:t>投标</w:t>
            </w:r>
            <w:r>
              <w:rPr>
                <w:rFonts w:hint="eastAsia" w:asciiTheme="minorEastAsia" w:hAnsiTheme="minorEastAsia" w:eastAsiaTheme="minorEastAsia" w:cstheme="minorEastAsia"/>
                <w:b/>
                <w:bCs/>
                <w:color w:val="000000"/>
                <w:sz w:val="24"/>
                <w:u w:val="single"/>
                <w:lang w:val="en-US" w:eastAsia="zh-CN"/>
              </w:rPr>
              <w:t>人</w:t>
            </w:r>
            <w:r>
              <w:rPr>
                <w:rFonts w:hint="eastAsia" w:asciiTheme="minorEastAsia" w:hAnsiTheme="minorEastAsia" w:eastAsiaTheme="minorEastAsia" w:cstheme="minorEastAsia"/>
                <w:b/>
                <w:bCs/>
                <w:color w:val="000000"/>
                <w:sz w:val="24"/>
                <w:u w:val="single"/>
              </w:rPr>
              <w:t>为联合体的，联合体各方均须提供。</w:t>
            </w:r>
          </w:p>
        </w:tc>
      </w:tr>
    </w:tbl>
    <w:p w14:paraId="3514C180">
      <w:pPr>
        <w:rPr>
          <w:rFonts w:hint="default" w:ascii="宋体" w:eastAsia="宋体"/>
          <w:b/>
          <w:sz w:val="30"/>
          <w:szCs w:val="30"/>
          <w:lang w:val="en-US" w:eastAsia="zh-CN"/>
        </w:rPr>
      </w:pPr>
      <w:r>
        <w:rPr>
          <w:rFonts w:hint="default" w:ascii="宋体" w:eastAsia="宋体"/>
          <w:b/>
          <w:sz w:val="30"/>
          <w:szCs w:val="30"/>
          <w:lang w:val="en-US" w:eastAsia="zh-CN"/>
        </w:rPr>
        <w:br w:type="page"/>
      </w:r>
    </w:p>
    <w:p w14:paraId="589360A8">
      <w:pPr>
        <w:pStyle w:val="9"/>
        <w:ind w:left="0" w:leftChars="0" w:firstLine="0" w:firstLineChars="0"/>
        <w:jc w:val="left"/>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328C8B8E">
      <w:pPr>
        <w:adjustRightInd w:val="0"/>
        <w:snapToGrid w:val="0"/>
        <w:spacing w:line="360" w:lineRule="auto"/>
        <w:ind w:right="480"/>
        <w:rPr>
          <w:rFonts w:hint="default" w:ascii="宋体" w:eastAsia="宋体"/>
          <w:b/>
          <w:sz w:val="30"/>
          <w:szCs w:val="30"/>
          <w:lang w:val="en-US" w:eastAsia="zh-CN"/>
        </w:rPr>
      </w:pPr>
    </w:p>
    <w:p w14:paraId="38E52356">
      <w:pPr>
        <w:spacing w:line="360" w:lineRule="auto"/>
        <w:ind w:firstLine="321" w:firstLineChars="100"/>
        <w:jc w:val="center"/>
        <w:rPr>
          <w:rFonts w:hAnsi="宋体"/>
          <w:b/>
          <w:sz w:val="32"/>
          <w:szCs w:val="32"/>
          <w:u w:val="single"/>
        </w:rPr>
      </w:pPr>
      <w:bookmarkStart w:id="50" w:name="_Toc24373_WPSOffice_Level1"/>
      <w:bookmarkStart w:id="51" w:name="_Toc6870_WPSOffice_Level1"/>
      <w:r>
        <w:rPr>
          <w:b/>
          <w:sz w:val="32"/>
          <w:szCs w:val="32"/>
        </w:rPr>
        <w:t>授权</w:t>
      </w:r>
      <w:r>
        <w:rPr>
          <w:rFonts w:hint="eastAsia"/>
          <w:b/>
          <w:sz w:val="32"/>
          <w:szCs w:val="32"/>
        </w:rPr>
        <w:t>委托</w:t>
      </w:r>
      <w:r>
        <w:rPr>
          <w:b/>
          <w:sz w:val="32"/>
          <w:szCs w:val="32"/>
        </w:rPr>
        <w:t>书</w:t>
      </w:r>
      <w:bookmarkEnd w:id="50"/>
      <w:bookmarkEnd w:id="51"/>
    </w:p>
    <w:p w14:paraId="7F6A967A">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683AAC2F">
      <w:pPr>
        <w:pStyle w:val="15"/>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ascii="宋体" w:hAnsi="宋体" w:cs="宋体"/>
          <w:kern w:val="0"/>
          <w:sz w:val="24"/>
        </w:rPr>
        <w:t>（</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14:paraId="409D996B">
      <w:pPr>
        <w:pStyle w:val="15"/>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5A7471C6">
      <w:pPr>
        <w:pStyle w:val="15"/>
        <w:spacing w:line="360" w:lineRule="auto"/>
        <w:ind w:firstLine="480" w:firstLineChars="200"/>
        <w:rPr>
          <w:rFonts w:hAnsi="宋体"/>
          <w:sz w:val="24"/>
        </w:rPr>
      </w:pPr>
      <w:r>
        <w:rPr>
          <w:rFonts w:hint="eastAsia" w:hAnsi="宋体"/>
          <w:sz w:val="24"/>
        </w:rPr>
        <w:t>全权代表无转委托权，特此委托。</w:t>
      </w:r>
    </w:p>
    <w:p w14:paraId="0A32C67E">
      <w:pPr>
        <w:spacing w:line="360" w:lineRule="auto"/>
        <w:rPr>
          <w:sz w:val="24"/>
        </w:rPr>
      </w:pPr>
    </w:p>
    <w:p w14:paraId="482C861B">
      <w:pPr>
        <w:spacing w:line="360" w:lineRule="auto"/>
        <w:rPr>
          <w:sz w:val="24"/>
        </w:rPr>
      </w:pPr>
      <w:r>
        <w:rPr>
          <w:rFonts w:hint="eastAsia" w:ascii="宋体"/>
          <w:sz w:val="24"/>
        </w:rPr>
        <w:t>法定代表人签字或盖章：</w:t>
      </w:r>
    </w:p>
    <w:p w14:paraId="290C9A0B">
      <w:pPr>
        <w:spacing w:line="360" w:lineRule="auto"/>
        <w:rPr>
          <w:sz w:val="24"/>
        </w:rPr>
      </w:pPr>
      <w:r>
        <w:rPr>
          <w:rFonts w:hint="eastAsia" w:ascii="宋体"/>
          <w:sz w:val="24"/>
        </w:rPr>
        <w:t>投标人全称（公章）：                              日期：</w:t>
      </w:r>
    </w:p>
    <w:p w14:paraId="112FAE2D">
      <w:pPr>
        <w:spacing w:line="360" w:lineRule="auto"/>
        <w:rPr>
          <w:sz w:val="24"/>
        </w:rPr>
      </w:pPr>
    </w:p>
    <w:p w14:paraId="097F77F2">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DC4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892ED55">
            <w:pPr>
              <w:spacing w:line="360" w:lineRule="auto"/>
              <w:rPr>
                <w:rFonts w:ascii="宋体"/>
                <w:b/>
                <w:sz w:val="24"/>
                <w:highlight w:val="none"/>
              </w:rPr>
            </w:pPr>
          </w:p>
          <w:p w14:paraId="67FD765C">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6EFF888A">
      <w:pPr>
        <w:spacing w:line="360" w:lineRule="auto"/>
        <w:rPr>
          <w:sz w:val="24"/>
          <w:highlight w:val="none"/>
        </w:rPr>
      </w:pPr>
      <w:r>
        <w:rPr>
          <w:rFonts w:hint="eastAsia" w:ascii="宋体"/>
          <w:sz w:val="24"/>
          <w:highlight w:val="none"/>
        </w:rPr>
        <w:t xml:space="preserve">法定代表人姓名：                                 </w:t>
      </w:r>
    </w:p>
    <w:p w14:paraId="208E51E0">
      <w:pPr>
        <w:spacing w:line="360" w:lineRule="auto"/>
        <w:rPr>
          <w:rFonts w:ascii="宋体"/>
          <w:sz w:val="24"/>
          <w:highlight w:val="none"/>
        </w:rPr>
      </w:pPr>
      <w:r>
        <w:rPr>
          <w:rFonts w:hint="eastAsia" w:ascii="宋体"/>
          <w:sz w:val="24"/>
          <w:highlight w:val="none"/>
        </w:rPr>
        <w:t>电话：</w:t>
      </w:r>
    </w:p>
    <w:p w14:paraId="544C821C">
      <w:pPr>
        <w:spacing w:line="360" w:lineRule="auto"/>
        <w:rPr>
          <w:sz w:val="24"/>
          <w:highlight w:val="none"/>
        </w:rPr>
      </w:pPr>
      <w:r>
        <w:rPr>
          <w:rFonts w:hint="eastAsia" w:ascii="宋体"/>
          <w:sz w:val="24"/>
          <w:highlight w:val="none"/>
        </w:rPr>
        <w:t>详细通讯地址：</w:t>
      </w:r>
    </w:p>
    <w:p w14:paraId="6E2A9F4A">
      <w:pPr>
        <w:spacing w:line="360" w:lineRule="auto"/>
        <w:rPr>
          <w:rFonts w:ascii="宋体"/>
          <w:sz w:val="24"/>
          <w:highlight w:val="none"/>
        </w:rPr>
      </w:pPr>
      <w:r>
        <w:rPr>
          <w:rFonts w:hint="eastAsia" w:ascii="宋体"/>
          <w:sz w:val="24"/>
          <w:highlight w:val="none"/>
        </w:rPr>
        <w:t>邮政编码：</w:t>
      </w:r>
    </w:p>
    <w:p w14:paraId="0EA2786C">
      <w:pPr>
        <w:spacing w:line="360" w:lineRule="auto"/>
        <w:rPr>
          <w:b/>
          <w:sz w:val="24"/>
          <w:highlight w:val="none"/>
        </w:rPr>
      </w:pPr>
    </w:p>
    <w:p w14:paraId="7327E9A5">
      <w:pPr>
        <w:pStyle w:val="5"/>
        <w:numPr>
          <w:ilvl w:val="0"/>
          <w:numId w:val="0"/>
        </w:numPr>
        <w:ind w:left="425" w:leftChars="0"/>
        <w:jc w:val="both"/>
        <w:rPr>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6EF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9A06DF6">
            <w:pPr>
              <w:spacing w:line="360" w:lineRule="auto"/>
              <w:rPr>
                <w:rFonts w:ascii="宋体"/>
                <w:b/>
                <w:sz w:val="24"/>
                <w:highlight w:val="none"/>
              </w:rPr>
            </w:pPr>
          </w:p>
          <w:p w14:paraId="6045F186">
            <w:pPr>
              <w:spacing w:line="360" w:lineRule="auto"/>
              <w:ind w:firstLine="361" w:firstLineChars="150"/>
              <w:rPr>
                <w:rFonts w:hint="eastAsia" w:ascii="宋体" w:eastAsia="宋体"/>
                <w:b/>
                <w:sz w:val="24"/>
                <w:highlight w:val="none"/>
                <w:lang w:val="en-US" w:eastAsia="zh-CN"/>
              </w:rPr>
            </w:pPr>
            <w:r>
              <w:rPr>
                <w:rFonts w:hint="eastAsia" w:ascii="宋体"/>
                <w:b/>
                <w:sz w:val="24"/>
                <w:highlight w:val="none"/>
              </w:rPr>
              <w:t>全权代表身份证</w:t>
            </w:r>
            <w:r>
              <w:rPr>
                <w:rFonts w:hint="eastAsia" w:ascii="宋体"/>
                <w:b/>
                <w:sz w:val="24"/>
                <w:highlight w:val="none"/>
                <w:lang w:val="en-US" w:eastAsia="zh-CN"/>
              </w:rPr>
              <w:t>正反面</w:t>
            </w:r>
          </w:p>
        </w:tc>
      </w:tr>
    </w:tbl>
    <w:p w14:paraId="41FBCBBF">
      <w:pPr>
        <w:spacing w:line="360" w:lineRule="auto"/>
        <w:rPr>
          <w:rFonts w:ascii="宋体"/>
          <w:sz w:val="24"/>
          <w:highlight w:val="none"/>
        </w:rPr>
      </w:pPr>
      <w:r>
        <w:rPr>
          <w:rFonts w:hint="eastAsia" w:ascii="宋体"/>
          <w:sz w:val="24"/>
          <w:highlight w:val="none"/>
        </w:rPr>
        <w:t xml:space="preserve">全权代表姓名：       </w:t>
      </w:r>
    </w:p>
    <w:p w14:paraId="38EE5B72">
      <w:pPr>
        <w:spacing w:line="360" w:lineRule="auto"/>
        <w:rPr>
          <w:sz w:val="24"/>
          <w:highlight w:val="none"/>
        </w:rPr>
      </w:pPr>
      <w:r>
        <w:rPr>
          <w:rFonts w:hint="eastAsia" w:ascii="宋体"/>
          <w:sz w:val="24"/>
          <w:highlight w:val="none"/>
        </w:rPr>
        <w:t xml:space="preserve">职务：                           </w:t>
      </w:r>
    </w:p>
    <w:p w14:paraId="4046975A">
      <w:pPr>
        <w:spacing w:line="360" w:lineRule="auto"/>
        <w:rPr>
          <w:rFonts w:ascii="宋体"/>
          <w:sz w:val="24"/>
          <w:highlight w:val="none"/>
        </w:rPr>
      </w:pPr>
      <w:r>
        <w:rPr>
          <w:rFonts w:hint="eastAsia" w:ascii="宋体"/>
          <w:sz w:val="24"/>
          <w:highlight w:val="none"/>
        </w:rPr>
        <w:t>电话：</w:t>
      </w:r>
    </w:p>
    <w:p w14:paraId="3002D5EC">
      <w:pPr>
        <w:spacing w:line="360" w:lineRule="auto"/>
        <w:rPr>
          <w:sz w:val="24"/>
          <w:highlight w:val="none"/>
        </w:rPr>
      </w:pPr>
      <w:r>
        <w:rPr>
          <w:rFonts w:hint="eastAsia" w:ascii="宋体"/>
          <w:sz w:val="24"/>
          <w:highlight w:val="none"/>
        </w:rPr>
        <w:t>详细通讯地址：</w:t>
      </w:r>
    </w:p>
    <w:p w14:paraId="2DCFD933">
      <w:pPr>
        <w:spacing w:line="360" w:lineRule="auto"/>
        <w:rPr>
          <w:rFonts w:hint="eastAsia" w:ascii="宋体" w:hAnsi="宋体"/>
          <w:b/>
          <w:sz w:val="28"/>
          <w:highlight w:val="none"/>
          <w:lang w:val="en-US" w:eastAsia="zh-CN"/>
        </w:rPr>
      </w:pPr>
      <w:r>
        <w:rPr>
          <w:rFonts w:hint="eastAsia" w:ascii="宋体"/>
          <w:sz w:val="24"/>
          <w:highlight w:val="none"/>
        </w:rPr>
        <w:t>邮政编码：</w:t>
      </w:r>
      <w:r>
        <w:rPr>
          <w:rFonts w:hint="eastAsia" w:ascii="宋体" w:hAnsi="宋体"/>
          <w:b/>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569F13F1">
      <w:pPr>
        <w:spacing w:line="360" w:lineRule="auto"/>
        <w:ind w:firstLine="321" w:firstLineChars="100"/>
        <w:jc w:val="center"/>
        <w:rPr>
          <w:rFonts w:hint="eastAsia"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法定代表人身份证明</w:t>
      </w:r>
    </w:p>
    <w:p w14:paraId="33C2AD20">
      <w:pPr>
        <w:pStyle w:val="15"/>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有效的身份证件扫描件：</w:t>
      </w: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9A4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04F3C356">
            <w:pPr>
              <w:spacing w:line="360" w:lineRule="auto"/>
              <w:rPr>
                <w:rFonts w:ascii="宋体"/>
                <w:b/>
                <w:sz w:val="24"/>
                <w:highlight w:val="none"/>
              </w:rPr>
            </w:pPr>
          </w:p>
          <w:p w14:paraId="6FB3CC1D">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正面</w:t>
            </w:r>
          </w:p>
        </w:tc>
      </w:tr>
    </w:tbl>
    <w:p w14:paraId="57267B47">
      <w:pPr>
        <w:pStyle w:val="15"/>
        <w:spacing w:line="360" w:lineRule="auto"/>
        <w:rPr>
          <w:rFonts w:hint="eastAsia" w:ascii="宋体" w:hAnsi="宋体" w:eastAsia="宋体"/>
          <w:sz w:val="24"/>
          <w:highlight w:val="none"/>
        </w:rPr>
      </w:pPr>
    </w:p>
    <w:p w14:paraId="242F7554">
      <w:pPr>
        <w:pStyle w:val="15"/>
        <w:spacing w:line="360" w:lineRule="auto"/>
        <w:ind w:firstLine="480" w:firstLineChars="200"/>
        <w:rPr>
          <w:rFonts w:hint="eastAsia" w:ascii="宋体" w:hAnsi="宋体" w:eastAsia="宋体"/>
          <w:sz w:val="24"/>
          <w:highlight w:val="none"/>
        </w:rPr>
      </w:pPr>
    </w:p>
    <w:p w14:paraId="0475EA96">
      <w:pPr>
        <w:pStyle w:val="15"/>
        <w:spacing w:line="360" w:lineRule="auto"/>
        <w:ind w:firstLine="480" w:firstLineChars="200"/>
        <w:rPr>
          <w:rFonts w:hint="eastAsia" w:ascii="宋体" w:hAnsi="宋体" w:eastAsia="宋体"/>
          <w:sz w:val="24"/>
          <w:highlight w:val="none"/>
        </w:rPr>
      </w:pPr>
    </w:p>
    <w:p w14:paraId="4AF5BBD3">
      <w:pPr>
        <w:pStyle w:val="15"/>
        <w:spacing w:line="360" w:lineRule="auto"/>
        <w:rPr>
          <w:rFonts w:hint="eastAsia" w:ascii="宋体" w:hAnsi="宋体" w:eastAsia="宋体"/>
          <w:sz w:val="24"/>
          <w:highlight w:val="none"/>
        </w:rPr>
      </w:pP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730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549018B9">
            <w:pPr>
              <w:spacing w:line="360" w:lineRule="auto"/>
              <w:rPr>
                <w:rFonts w:ascii="宋体"/>
                <w:b/>
                <w:sz w:val="24"/>
                <w:highlight w:val="none"/>
              </w:rPr>
            </w:pPr>
          </w:p>
          <w:p w14:paraId="1144A4C0">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反面</w:t>
            </w:r>
          </w:p>
        </w:tc>
      </w:tr>
    </w:tbl>
    <w:p w14:paraId="1F402307">
      <w:pPr>
        <w:pStyle w:val="15"/>
        <w:spacing w:line="360" w:lineRule="auto"/>
        <w:ind w:firstLine="480" w:firstLineChars="200"/>
        <w:rPr>
          <w:rFonts w:hint="eastAsia" w:ascii="宋体" w:hAnsi="宋体" w:eastAsia="宋体"/>
          <w:sz w:val="24"/>
        </w:rPr>
      </w:pPr>
    </w:p>
    <w:p w14:paraId="7603030D">
      <w:pPr>
        <w:rPr>
          <w:rFonts w:hint="eastAsia" w:ascii="宋体" w:hAnsi="宋体" w:eastAsia="宋体" w:cs="宋体"/>
          <w:b/>
          <w:bCs/>
          <w:color w:val="auto"/>
          <w:sz w:val="32"/>
          <w:szCs w:val="32"/>
          <w:u w:val="none"/>
          <w:lang w:eastAsia="zh-CN"/>
        </w:rPr>
      </w:pPr>
    </w:p>
    <w:p w14:paraId="14B04FD0">
      <w:pPr>
        <w:rPr>
          <w:rFonts w:hint="eastAsia" w:ascii="宋体" w:hAnsi="宋体" w:eastAsia="宋体" w:cs="宋体"/>
          <w:b/>
          <w:bCs/>
          <w:color w:val="auto"/>
          <w:sz w:val="32"/>
          <w:szCs w:val="32"/>
          <w:u w:val="none"/>
          <w:lang w:eastAsia="zh-CN"/>
        </w:rPr>
      </w:pPr>
    </w:p>
    <w:p w14:paraId="20F1BA4A">
      <w:pPr>
        <w:rPr>
          <w:rFonts w:hint="eastAsia" w:ascii="宋体" w:hAnsi="宋体" w:eastAsia="宋体" w:cs="宋体"/>
          <w:b/>
          <w:bCs/>
          <w:color w:val="auto"/>
          <w:sz w:val="32"/>
          <w:szCs w:val="32"/>
          <w:u w:val="none"/>
          <w:lang w:eastAsia="zh-CN"/>
        </w:rPr>
      </w:pPr>
    </w:p>
    <w:p w14:paraId="3070DFE1">
      <w:pPr>
        <w:spacing w:line="360" w:lineRule="auto"/>
        <w:rPr>
          <w:rFonts w:hint="eastAsia" w:ascii="宋体"/>
          <w:sz w:val="24"/>
        </w:rPr>
      </w:pPr>
    </w:p>
    <w:p w14:paraId="63560481">
      <w:pPr>
        <w:spacing w:line="360" w:lineRule="auto"/>
        <w:rPr>
          <w:rFonts w:hint="eastAsia" w:ascii="宋体"/>
          <w:sz w:val="24"/>
        </w:rPr>
      </w:pPr>
    </w:p>
    <w:p w14:paraId="1E99A1CB">
      <w:pPr>
        <w:spacing w:line="360" w:lineRule="auto"/>
        <w:ind w:firstLine="240" w:firstLineChars="100"/>
        <w:rPr>
          <w:rFonts w:hint="eastAsia" w:ascii="宋体"/>
          <w:sz w:val="24"/>
        </w:rPr>
      </w:pPr>
      <w:r>
        <w:rPr>
          <w:rFonts w:hint="eastAsia" w:ascii="宋体"/>
          <w:sz w:val="24"/>
        </w:rPr>
        <w:t>法定代表人签字或盖章：</w:t>
      </w:r>
    </w:p>
    <w:p w14:paraId="04E34E5D">
      <w:pPr>
        <w:spacing w:line="360" w:lineRule="auto"/>
        <w:ind w:firstLine="240" w:firstLineChars="100"/>
        <w:rPr>
          <w:sz w:val="24"/>
        </w:rPr>
      </w:pPr>
      <w:r>
        <w:rPr>
          <w:rFonts w:hint="eastAsia" w:ascii="宋体"/>
          <w:sz w:val="24"/>
        </w:rPr>
        <w:t>电话：</w:t>
      </w:r>
      <w:r>
        <w:rPr>
          <w:rFonts w:hint="eastAsia" w:ascii="宋体"/>
          <w:sz w:val="24"/>
          <w:lang w:val="en-US" w:eastAsia="zh-CN"/>
        </w:rPr>
        <w:t xml:space="preserve">                                </w:t>
      </w:r>
      <w:r>
        <w:rPr>
          <w:rFonts w:hint="eastAsia" w:ascii="宋体"/>
          <w:sz w:val="24"/>
        </w:rPr>
        <w:t>详细通讯地址：</w:t>
      </w:r>
    </w:p>
    <w:p w14:paraId="71770790">
      <w:pPr>
        <w:spacing w:line="360" w:lineRule="auto"/>
        <w:ind w:firstLine="240" w:firstLineChars="100"/>
        <w:rPr>
          <w:rFonts w:hint="eastAsia" w:ascii="宋体"/>
          <w:sz w:val="24"/>
        </w:rPr>
      </w:pPr>
    </w:p>
    <w:p w14:paraId="4A03E3A1">
      <w:pPr>
        <w:spacing w:line="360" w:lineRule="auto"/>
        <w:ind w:firstLine="240" w:firstLineChars="100"/>
        <w:rPr>
          <w:sz w:val="24"/>
        </w:rPr>
      </w:pPr>
      <w:r>
        <w:rPr>
          <w:rFonts w:hint="eastAsia" w:ascii="宋体"/>
          <w:sz w:val="24"/>
        </w:rPr>
        <w:t>投标人全称（公章）：                  日期：</w:t>
      </w:r>
    </w:p>
    <w:p w14:paraId="56ABDF75">
      <w:pPr>
        <w:rPr>
          <w:rFonts w:hint="eastAsia" w:ascii="宋体" w:hAnsi="宋体" w:eastAsia="宋体" w:cs="宋体"/>
          <w:b/>
          <w:bCs/>
          <w:color w:val="auto"/>
          <w:sz w:val="32"/>
          <w:szCs w:val="32"/>
          <w:u w:val="none"/>
          <w:lang w:eastAsia="zh-CN"/>
        </w:rPr>
      </w:pPr>
    </w:p>
    <w:p w14:paraId="0A6EF04E">
      <w:pPr>
        <w:rPr>
          <w:rFonts w:hint="eastAsia" w:ascii="宋体" w:hAnsi="宋体" w:eastAsia="宋体" w:cs="宋体"/>
          <w:b/>
          <w:bCs/>
          <w:color w:val="auto"/>
          <w:sz w:val="32"/>
          <w:szCs w:val="32"/>
          <w:u w:val="none"/>
          <w:lang w:eastAsia="zh-CN"/>
        </w:rPr>
      </w:pPr>
    </w:p>
    <w:p w14:paraId="3DF30774">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66BA5459">
      <w:pPr>
        <w:rPr>
          <w:rFonts w:hint="default" w:ascii="宋体" w:hAnsi="宋体"/>
          <w:b/>
          <w:sz w:val="28"/>
          <w:lang w:val="en-US" w:eastAsia="zh-CN"/>
        </w:rPr>
      </w:pPr>
      <w:r>
        <w:rPr>
          <w:rFonts w:hint="eastAsia" w:ascii="宋体" w:hAnsi="宋体"/>
          <w:b/>
          <w:sz w:val="28"/>
          <w:lang w:val="en-US" w:eastAsia="zh-CN"/>
        </w:rPr>
        <w:t>附件4</w:t>
      </w:r>
    </w:p>
    <w:p w14:paraId="5143719C">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3BCEE745">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38D834AC">
      <w:pPr>
        <w:numPr>
          <w:ilvl w:val="0"/>
          <w:numId w:val="0"/>
        </w:numPr>
        <w:snapToGrid w:val="0"/>
        <w:spacing w:line="360" w:lineRule="auto"/>
        <w:ind w:firstLine="576" w:firstLineChars="0"/>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462585D7">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5040925A">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联合体将严格按照招标文件的各项要求，递交投标文件，履行合同，并对外承担连带责任。</w:t>
      </w:r>
    </w:p>
    <w:p w14:paraId="10D9328E">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641D40C1">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306611AE">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452EAF1B">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14:paraId="3BC02C49">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79E87023">
      <w:pPr>
        <w:numPr>
          <w:ilvl w:val="0"/>
          <w:numId w:val="0"/>
        </w:numPr>
        <w:snapToGrid w:val="0"/>
        <w:spacing w:line="360" w:lineRule="auto"/>
        <w:ind w:firstLine="576" w:firstLineChars="0"/>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未中标，本协议自动废止。</w:t>
      </w:r>
    </w:p>
    <w:p w14:paraId="48CFDF2E">
      <w:pPr>
        <w:pStyle w:val="9"/>
        <w:rPr>
          <w:lang w:val="zh-CN"/>
        </w:rPr>
      </w:pPr>
    </w:p>
    <w:p w14:paraId="4A989252">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14:paraId="49140E47">
      <w:pPr>
        <w:snapToGrid w:val="0"/>
        <w:spacing w:line="360" w:lineRule="auto"/>
        <w:rPr>
          <w:rFonts w:hint="eastAsia"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14:paraId="755E079D">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14:paraId="7E3DE92F">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14:paraId="76D30F45">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 xml:space="preserve">  日期：   年   月   日</w:t>
      </w:r>
    </w:p>
    <w:p w14:paraId="677E2E94">
      <w:pPr>
        <w:snapToGrid w:val="0"/>
        <w:spacing w:line="360" w:lineRule="auto"/>
        <w:jc w:val="center"/>
        <w:rPr>
          <w:b/>
          <w:bCs/>
        </w:rPr>
        <w:sectPr>
          <w:pgSz w:w="11906" w:h="16838"/>
          <w:pgMar w:top="1701" w:right="1448" w:bottom="1531" w:left="1418"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Times New Roman" w:hAnsi="Times New Roman" w:cs="Times New Roman"/>
          <w:b/>
          <w:bCs/>
          <w:kern w:val="0"/>
          <w:sz w:val="24"/>
          <w:szCs w:val="24"/>
          <w:lang w:val="en-US" w:eastAsia="zh-CN"/>
        </w:rPr>
        <w:t>（</w:t>
      </w:r>
      <w:r>
        <w:rPr>
          <w:rFonts w:hint="eastAsia" w:ascii="宋体" w:hAnsi="宋体" w:eastAsia="宋体" w:cs="宋体"/>
          <w:b/>
          <w:bCs/>
          <w:kern w:val="0"/>
          <w:sz w:val="24"/>
          <w:lang w:val="en-US" w:eastAsia="zh-CN"/>
        </w:rPr>
        <w:t>编制说明：</w:t>
      </w:r>
      <w:r>
        <w:rPr>
          <w:rFonts w:hint="eastAsia" w:ascii="Times New Roman" w:hAnsi="Times New Roman" w:cs="Times New Roman"/>
          <w:b/>
          <w:bCs/>
          <w:kern w:val="0"/>
          <w:sz w:val="24"/>
          <w:szCs w:val="24"/>
          <w:lang w:val="en-US" w:eastAsia="zh-CN"/>
        </w:rPr>
        <w:t>联合体各方成员应在本协议上共同盖章，不得分别签署协议书</w:t>
      </w:r>
      <w:r>
        <w:rPr>
          <w:rFonts w:hint="eastAsia" w:cs="Times New Roman"/>
          <w:b/>
          <w:bCs/>
          <w:kern w:val="0"/>
          <w:sz w:val="24"/>
          <w:szCs w:val="24"/>
          <w:lang w:val="en-US" w:eastAsia="zh-CN"/>
        </w:rPr>
        <w:t>）</w:t>
      </w:r>
    </w:p>
    <w:p w14:paraId="672BB5D1">
      <w:pPr>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474B0E24">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4C9E69F2">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5E5132E8">
      <w:pPr>
        <w:pStyle w:val="15"/>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45B372E2">
      <w:pPr>
        <w:pStyle w:val="15"/>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06A02D72">
      <w:pPr>
        <w:pStyle w:val="15"/>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08D31D6E">
      <w:pPr>
        <w:spacing w:line="360" w:lineRule="auto"/>
        <w:rPr>
          <w:color w:val="auto"/>
          <w:sz w:val="24"/>
        </w:rPr>
      </w:pPr>
    </w:p>
    <w:p w14:paraId="0ED9FD7D">
      <w:pPr>
        <w:spacing w:line="360" w:lineRule="auto"/>
        <w:rPr>
          <w:color w:val="auto"/>
          <w:sz w:val="24"/>
        </w:rPr>
      </w:pPr>
    </w:p>
    <w:p w14:paraId="0E0DF568">
      <w:pPr>
        <w:spacing w:line="360" w:lineRule="auto"/>
        <w:rPr>
          <w:color w:val="auto"/>
          <w:sz w:val="24"/>
        </w:rPr>
      </w:pPr>
    </w:p>
    <w:p w14:paraId="35EB05A5">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14:paraId="73CA5E50">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6A63ACC3">
      <w:pPr>
        <w:spacing w:line="360" w:lineRule="auto"/>
        <w:rPr>
          <w:rFonts w:hint="eastAsia" w:ascii="宋体"/>
          <w:color w:val="auto"/>
          <w:sz w:val="24"/>
        </w:rPr>
      </w:pPr>
    </w:p>
    <w:p w14:paraId="10B70974">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14:paraId="7AC72F68">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64F72F49">
      <w:pPr>
        <w:spacing w:line="360" w:lineRule="auto"/>
        <w:rPr>
          <w:rFonts w:hint="eastAsia" w:ascii="宋体"/>
          <w:b/>
          <w:sz w:val="24"/>
        </w:rPr>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p>
    <w:p w14:paraId="658A31D3">
      <w:pPr>
        <w:spacing w:line="360" w:lineRule="auto"/>
        <w:rPr>
          <w:rFonts w:hint="eastAsia" w:ascii="宋体"/>
          <w:b/>
          <w:sz w:val="24"/>
        </w:rPr>
      </w:pPr>
    </w:p>
    <w:p w14:paraId="73098C03">
      <w:pPr>
        <w:spacing w:line="360" w:lineRule="auto"/>
        <w:rPr>
          <w:rFonts w:hint="eastAsia" w:ascii="宋体"/>
          <w:b/>
          <w:sz w:val="24"/>
        </w:rPr>
      </w:pPr>
    </w:p>
    <w:p w14:paraId="2AB7AF8B">
      <w:pPr>
        <w:spacing w:line="360" w:lineRule="auto"/>
        <w:rPr>
          <w:b/>
          <w:sz w:val="24"/>
        </w:rPr>
      </w:pPr>
      <w:r>
        <w:rPr>
          <w:rFonts w:hint="eastAsia" w:ascii="宋体"/>
          <w:b/>
          <w:sz w:val="24"/>
        </w:rPr>
        <w:t>附：</w:t>
      </w:r>
    </w:p>
    <w:tbl>
      <w:tblPr>
        <w:tblStyle w:val="23"/>
        <w:tblpPr w:leftFromText="180" w:rightFromText="180" w:vertAnchor="text" w:horzAnchor="page" w:tblpX="5911" w:tblpY="31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A10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21C2E44">
            <w:pPr>
              <w:spacing w:line="360" w:lineRule="auto"/>
              <w:rPr>
                <w:rFonts w:ascii="宋体"/>
                <w:b/>
                <w:sz w:val="24"/>
                <w:highlight w:val="none"/>
              </w:rPr>
            </w:pPr>
          </w:p>
          <w:p w14:paraId="319F71B6">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76520EBF">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sz w:val="24"/>
          <w:highlight w:val="none"/>
        </w:rPr>
        <w:t xml:space="preserve">法定代表人姓名：   </w:t>
      </w:r>
      <w:r>
        <w:rPr>
          <w:rFonts w:hint="eastAsia" w:ascii="宋体"/>
          <w:sz w:val="24"/>
          <w:highlight w:val="none"/>
          <w:lang w:val="en-US" w:eastAsia="zh-CN"/>
        </w:rPr>
        <w:t xml:space="preserve">  </w:t>
      </w:r>
      <w:r>
        <w:rPr>
          <w:rFonts w:hint="eastAsia" w:ascii="宋体"/>
          <w:sz w:val="24"/>
          <w:highlight w:val="none"/>
        </w:rPr>
        <w:t xml:space="preserve">                             </w:t>
      </w:r>
    </w:p>
    <w:p w14:paraId="7B551839">
      <w:pPr>
        <w:spacing w:line="360" w:lineRule="auto"/>
        <w:rPr>
          <w:rFonts w:hint="default" w:ascii="宋体" w:eastAsia="宋体"/>
          <w:sz w:val="24"/>
          <w:highlight w:val="none"/>
          <w:lang w:val="en-US" w:eastAsia="zh-CN"/>
        </w:rPr>
      </w:pPr>
      <w:r>
        <w:rPr>
          <w:rFonts w:hint="eastAsia" w:ascii="宋体"/>
          <w:sz w:val="24"/>
          <w:highlight w:val="none"/>
        </w:rPr>
        <w:t>电话：</w:t>
      </w:r>
      <w:r>
        <w:rPr>
          <w:rFonts w:hint="eastAsia" w:ascii="宋体"/>
          <w:sz w:val="24"/>
          <w:highlight w:val="none"/>
          <w:lang w:val="en-US" w:eastAsia="zh-CN"/>
        </w:rPr>
        <w:t xml:space="preserve">    </w:t>
      </w:r>
    </w:p>
    <w:p w14:paraId="53435DF3">
      <w:pPr>
        <w:spacing w:line="360" w:lineRule="auto"/>
        <w:rPr>
          <w:sz w:val="24"/>
          <w:highlight w:val="none"/>
        </w:rPr>
      </w:pPr>
      <w:r>
        <w:rPr>
          <w:rFonts w:hint="eastAsia" w:ascii="宋体"/>
          <w:sz w:val="24"/>
          <w:highlight w:val="none"/>
        </w:rPr>
        <w:t>详细通讯地址：</w:t>
      </w:r>
    </w:p>
    <w:p w14:paraId="56FB42D7">
      <w:pPr>
        <w:spacing w:line="360" w:lineRule="auto"/>
        <w:rPr>
          <w:b/>
          <w:sz w:val="24"/>
          <w:highlight w:val="none"/>
        </w:rPr>
      </w:pPr>
      <w:r>
        <w:rPr>
          <w:rFonts w:hint="eastAsia" w:ascii="宋体"/>
          <w:sz w:val="24"/>
          <w:highlight w:val="none"/>
        </w:rPr>
        <w:t>邮政编码：</w:t>
      </w:r>
    </w:p>
    <w:p w14:paraId="0F6C18C2">
      <w:pPr>
        <w:spacing w:line="360" w:lineRule="auto"/>
        <w:rPr>
          <w:rFonts w:hint="eastAsia" w:hAnsi="宋体"/>
          <w:color w:val="auto"/>
          <w:sz w:val="24"/>
          <w:highlight w:val="none"/>
          <w:u w:val="none"/>
          <w:lang w:eastAsia="zh-CN"/>
        </w:rPr>
      </w:pPr>
    </w:p>
    <w:p w14:paraId="1AEE11C3">
      <w:pPr>
        <w:spacing w:line="360" w:lineRule="auto"/>
        <w:rPr>
          <w:rFonts w:hint="eastAsia" w:hAnsi="宋体"/>
          <w:color w:val="auto"/>
          <w:sz w:val="24"/>
          <w:highlight w:val="none"/>
          <w:u w:val="none"/>
          <w:lang w:eastAsia="zh-CN"/>
        </w:rPr>
      </w:pPr>
    </w:p>
    <w:p w14:paraId="7542EE66">
      <w:pPr>
        <w:spacing w:line="360" w:lineRule="auto"/>
        <w:rPr>
          <w:rFonts w:hint="eastAsia" w:hAnsi="宋体"/>
          <w:color w:val="auto"/>
          <w:sz w:val="24"/>
          <w:highlight w:val="none"/>
          <w:u w:val="none"/>
          <w:lang w:eastAsia="zh-CN"/>
        </w:rPr>
      </w:pPr>
    </w:p>
    <w:tbl>
      <w:tblPr>
        <w:tblStyle w:val="23"/>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BF8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042CBCD0">
            <w:pPr>
              <w:spacing w:line="360" w:lineRule="auto"/>
              <w:rPr>
                <w:rFonts w:ascii="宋体"/>
                <w:b/>
                <w:sz w:val="24"/>
                <w:highlight w:val="none"/>
              </w:rPr>
            </w:pPr>
          </w:p>
          <w:p w14:paraId="6AF15AF5">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35D83EF4">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sz w:val="24"/>
          <w:highlight w:val="none"/>
        </w:rPr>
        <w:t xml:space="preserve">法定代表人姓名：                                 </w:t>
      </w:r>
    </w:p>
    <w:p w14:paraId="6F7E21AF">
      <w:pPr>
        <w:spacing w:line="360" w:lineRule="auto"/>
        <w:rPr>
          <w:rFonts w:ascii="宋体"/>
          <w:sz w:val="24"/>
          <w:highlight w:val="none"/>
        </w:rPr>
      </w:pPr>
      <w:r>
        <w:rPr>
          <w:rFonts w:hint="eastAsia" w:ascii="宋体"/>
          <w:sz w:val="24"/>
          <w:highlight w:val="none"/>
        </w:rPr>
        <w:t>电话：</w:t>
      </w:r>
    </w:p>
    <w:p w14:paraId="4639E4B5">
      <w:pPr>
        <w:spacing w:line="360" w:lineRule="auto"/>
        <w:rPr>
          <w:sz w:val="24"/>
          <w:highlight w:val="none"/>
        </w:rPr>
      </w:pPr>
      <w:r>
        <w:rPr>
          <w:rFonts w:hint="eastAsia" w:ascii="宋体"/>
          <w:sz w:val="24"/>
          <w:highlight w:val="none"/>
        </w:rPr>
        <w:t>详细通讯地址：</w:t>
      </w:r>
    </w:p>
    <w:p w14:paraId="49197EE9">
      <w:pPr>
        <w:spacing w:line="360" w:lineRule="auto"/>
        <w:rPr>
          <w:b/>
          <w:sz w:val="24"/>
          <w:highlight w:val="none"/>
        </w:rPr>
      </w:pPr>
      <w:r>
        <w:rPr>
          <w:rFonts w:hint="eastAsia" w:ascii="宋体"/>
          <w:sz w:val="24"/>
          <w:highlight w:val="none"/>
        </w:rPr>
        <w:t>邮政编码：</w:t>
      </w:r>
    </w:p>
    <w:p w14:paraId="01808095">
      <w:pPr>
        <w:spacing w:line="360" w:lineRule="auto"/>
        <w:rPr>
          <w:rFonts w:hint="eastAsia" w:hAnsi="宋体"/>
          <w:color w:val="auto"/>
          <w:sz w:val="24"/>
          <w:highlight w:val="none"/>
          <w:u w:val="none"/>
          <w:lang w:eastAsia="zh-CN"/>
        </w:rPr>
      </w:pPr>
    </w:p>
    <w:p w14:paraId="0DC52745">
      <w:pPr>
        <w:spacing w:line="360" w:lineRule="auto"/>
        <w:rPr>
          <w:rFonts w:hint="eastAsia" w:ascii="宋体"/>
          <w:sz w:val="24"/>
          <w:highlight w:val="none"/>
        </w:rPr>
      </w:pPr>
    </w:p>
    <w:tbl>
      <w:tblPr>
        <w:tblStyle w:val="23"/>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C8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3EFAD5D">
            <w:pPr>
              <w:spacing w:line="360" w:lineRule="auto"/>
              <w:rPr>
                <w:rFonts w:ascii="宋体"/>
                <w:b/>
                <w:sz w:val="24"/>
                <w:highlight w:val="none"/>
              </w:rPr>
            </w:pPr>
          </w:p>
          <w:p w14:paraId="6FAEB6A7">
            <w:pPr>
              <w:spacing w:line="360" w:lineRule="auto"/>
              <w:ind w:firstLine="1084" w:firstLineChars="450"/>
              <w:rPr>
                <w:rFonts w:ascii="宋体"/>
                <w:b/>
                <w:sz w:val="24"/>
                <w:highlight w:val="none"/>
              </w:rPr>
            </w:pPr>
            <w:r>
              <w:rPr>
                <w:rFonts w:hint="eastAsia" w:ascii="宋体"/>
                <w:b/>
                <w:sz w:val="24"/>
                <w:highlight w:val="none"/>
              </w:rPr>
              <w:t>全权代表身份证</w:t>
            </w:r>
            <w:r>
              <w:rPr>
                <w:rFonts w:hint="eastAsia" w:ascii="宋体"/>
                <w:b/>
                <w:sz w:val="24"/>
                <w:highlight w:val="none"/>
                <w:lang w:val="en-US" w:eastAsia="zh-CN"/>
              </w:rPr>
              <w:t>正反面</w:t>
            </w:r>
          </w:p>
        </w:tc>
      </w:tr>
    </w:tbl>
    <w:p w14:paraId="0FAC0113">
      <w:pPr>
        <w:spacing w:line="360" w:lineRule="auto"/>
        <w:rPr>
          <w:rFonts w:ascii="宋体"/>
          <w:sz w:val="24"/>
        </w:rPr>
      </w:pPr>
      <w:r>
        <w:rPr>
          <w:rFonts w:hint="eastAsia" w:ascii="宋体"/>
          <w:sz w:val="24"/>
        </w:rPr>
        <w:t xml:space="preserve">全权代表姓名：       </w:t>
      </w:r>
    </w:p>
    <w:p w14:paraId="720020B4">
      <w:pPr>
        <w:spacing w:line="360" w:lineRule="auto"/>
        <w:rPr>
          <w:sz w:val="24"/>
        </w:rPr>
      </w:pPr>
      <w:r>
        <w:rPr>
          <w:rFonts w:hint="eastAsia" w:ascii="宋体"/>
          <w:sz w:val="24"/>
        </w:rPr>
        <w:t xml:space="preserve">职务：                           </w:t>
      </w:r>
    </w:p>
    <w:p w14:paraId="47F25BDF">
      <w:pPr>
        <w:spacing w:line="360" w:lineRule="auto"/>
        <w:rPr>
          <w:rFonts w:ascii="宋体"/>
          <w:sz w:val="24"/>
        </w:rPr>
      </w:pPr>
      <w:r>
        <w:rPr>
          <w:rFonts w:hint="eastAsia" w:ascii="宋体"/>
          <w:sz w:val="24"/>
        </w:rPr>
        <w:t>电话：</w:t>
      </w:r>
    </w:p>
    <w:p w14:paraId="61781159">
      <w:pPr>
        <w:spacing w:line="360" w:lineRule="auto"/>
        <w:rPr>
          <w:sz w:val="24"/>
        </w:rPr>
      </w:pPr>
      <w:r>
        <w:rPr>
          <w:rFonts w:hint="eastAsia" w:ascii="宋体"/>
          <w:sz w:val="24"/>
        </w:rPr>
        <w:t>详细通讯地址：</w:t>
      </w:r>
    </w:p>
    <w:p w14:paraId="5743C5DE">
      <w:pPr>
        <w:spacing w:line="360" w:lineRule="auto"/>
        <w:rPr>
          <w:rFonts w:hint="eastAsia" w:ascii="宋体"/>
          <w:sz w:val="24"/>
          <w:lang w:eastAsia="zh-CN"/>
        </w:rPr>
      </w:pPr>
      <w:r>
        <w:rPr>
          <w:rFonts w:hint="eastAsia" w:ascii="宋体"/>
          <w:sz w:val="24"/>
        </w:rPr>
        <w:t>邮政编码</w:t>
      </w:r>
      <w:r>
        <w:rPr>
          <w:rFonts w:hint="eastAsia" w:ascii="宋体"/>
          <w:sz w:val="24"/>
          <w:lang w:eastAsia="zh-CN"/>
        </w:rPr>
        <w:t>：</w:t>
      </w:r>
    </w:p>
    <w:p w14:paraId="30292563">
      <w:pPr>
        <w:rPr>
          <w:rFonts w:hint="eastAsia" w:ascii="宋体"/>
          <w:sz w:val="24"/>
          <w:lang w:eastAsia="zh-CN"/>
        </w:rPr>
      </w:pPr>
      <w:r>
        <w:rPr>
          <w:rFonts w:hint="eastAsia" w:ascii="宋体"/>
          <w:sz w:val="24"/>
          <w:lang w:eastAsia="zh-CN"/>
        </w:rPr>
        <w:br w:type="page"/>
      </w:r>
    </w:p>
    <w:p w14:paraId="721FB4E7">
      <w:pPr>
        <w:rPr>
          <w:rFonts w:hint="eastAsia" w:ascii="宋体" w:hAnsi="宋体"/>
          <w:b/>
          <w:sz w:val="28"/>
          <w:lang w:val="en-US" w:eastAsia="zh-CN"/>
        </w:rPr>
      </w:pPr>
      <w:r>
        <w:rPr>
          <w:rFonts w:hint="eastAsia" w:ascii="宋体" w:hAnsi="宋体"/>
          <w:b/>
          <w:sz w:val="28"/>
          <w:lang w:val="en-US" w:eastAsia="zh-CN"/>
        </w:rPr>
        <w:t>附件6</w:t>
      </w:r>
    </w:p>
    <w:p w14:paraId="3F835D8F">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18468BE9">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62C194B7">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1D790DE7">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448B0019">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385F7D9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796F0B7F">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69DFBFF9">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47526556">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9DB120C">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7103B894">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1ACEB4B5">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5E56ED0B">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0EF15B5">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3B432343">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68392A45">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582AAB1A">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D598355">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13EDD60C">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76643C45">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408AE565">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741467D4">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647EBFEA">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0C3A0755">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29048C8C">
      <w:pPr>
        <w:pStyle w:val="5"/>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20F27EC9">
      <w:pPr>
        <w:pStyle w:val="9"/>
        <w:ind w:left="0" w:leftChars="0" w:firstLine="0" w:firstLineChars="0"/>
      </w:pPr>
    </w:p>
    <w:p w14:paraId="013D7FE0">
      <w:pPr>
        <w:jc w:val="both"/>
        <w:rPr>
          <w:rFonts w:hint="eastAsia"/>
          <w:sz w:val="52"/>
          <w:szCs w:val="52"/>
        </w:rPr>
      </w:pPr>
      <w:bookmarkStart w:id="52" w:name="_Toc26389_WPSOffice_Level1"/>
      <w:bookmarkStart w:id="53" w:name="_Toc16825_WPSOffice_Level1"/>
      <w:bookmarkStart w:id="54" w:name="_Toc12331_WPSOffice_Level1"/>
    </w:p>
    <w:p w14:paraId="30C4FCEB">
      <w:pPr>
        <w:jc w:val="center"/>
        <w:rPr>
          <w:rFonts w:hint="eastAsia"/>
          <w:sz w:val="52"/>
          <w:szCs w:val="52"/>
        </w:rPr>
      </w:pPr>
    </w:p>
    <w:p w14:paraId="01023BE7">
      <w:pPr>
        <w:jc w:val="center"/>
        <w:rPr>
          <w:rFonts w:hint="eastAsia"/>
          <w:sz w:val="52"/>
          <w:szCs w:val="52"/>
        </w:rPr>
      </w:pPr>
    </w:p>
    <w:p w14:paraId="5CB143DB">
      <w:pPr>
        <w:jc w:val="center"/>
        <w:rPr>
          <w:sz w:val="52"/>
          <w:szCs w:val="52"/>
        </w:rPr>
      </w:pPr>
      <w:r>
        <w:rPr>
          <w:rFonts w:hint="eastAsia"/>
          <w:sz w:val="52"/>
          <w:szCs w:val="52"/>
        </w:rPr>
        <w:t>项目名称</w:t>
      </w:r>
      <w:bookmarkEnd w:id="52"/>
      <w:bookmarkEnd w:id="53"/>
      <w:bookmarkEnd w:id="54"/>
    </w:p>
    <w:p w14:paraId="216B5C9D">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144D157A">
      <w:pPr>
        <w:autoSpaceDE w:val="0"/>
        <w:autoSpaceDN w:val="0"/>
        <w:adjustRightInd w:val="0"/>
        <w:spacing w:line="360" w:lineRule="auto"/>
        <w:jc w:val="center"/>
        <w:rPr>
          <w:rFonts w:ascii="宋体" w:hAnsi="宋体" w:cs="宋体"/>
          <w:sz w:val="24"/>
          <w:lang w:val="zh-CN"/>
        </w:rPr>
      </w:pPr>
    </w:p>
    <w:p w14:paraId="33EB62B5">
      <w:pPr>
        <w:jc w:val="center"/>
        <w:rPr>
          <w:sz w:val="84"/>
          <w:szCs w:val="84"/>
          <w:lang w:val="zh-CN"/>
        </w:rPr>
      </w:pPr>
      <w:r>
        <w:rPr>
          <w:rFonts w:hint="eastAsia"/>
          <w:sz w:val="84"/>
          <w:szCs w:val="84"/>
          <w:lang w:val="zh-CN"/>
        </w:rPr>
        <w:t>投</w:t>
      </w:r>
    </w:p>
    <w:p w14:paraId="546E162A">
      <w:pPr>
        <w:jc w:val="center"/>
        <w:rPr>
          <w:sz w:val="84"/>
          <w:szCs w:val="84"/>
          <w:lang w:val="zh-CN"/>
        </w:rPr>
      </w:pPr>
      <w:r>
        <w:rPr>
          <w:rFonts w:hint="eastAsia"/>
          <w:sz w:val="84"/>
          <w:szCs w:val="84"/>
          <w:lang w:val="zh-CN"/>
        </w:rPr>
        <w:t>标</w:t>
      </w:r>
    </w:p>
    <w:p w14:paraId="35C6C28C">
      <w:pPr>
        <w:jc w:val="center"/>
        <w:rPr>
          <w:sz w:val="84"/>
          <w:szCs w:val="84"/>
        </w:rPr>
      </w:pPr>
      <w:r>
        <w:rPr>
          <w:rFonts w:hint="eastAsia"/>
          <w:sz w:val="84"/>
          <w:szCs w:val="84"/>
          <w:lang w:val="zh-CN"/>
        </w:rPr>
        <w:t>文</w:t>
      </w:r>
    </w:p>
    <w:p w14:paraId="6FF869FC">
      <w:pPr>
        <w:jc w:val="center"/>
        <w:rPr>
          <w:sz w:val="84"/>
          <w:szCs w:val="84"/>
          <w:lang w:val="zh-CN"/>
        </w:rPr>
      </w:pPr>
      <w:r>
        <w:rPr>
          <w:rFonts w:hint="eastAsia"/>
          <w:sz w:val="84"/>
          <w:szCs w:val="84"/>
          <w:lang w:val="zh-CN"/>
        </w:rPr>
        <w:t>件</w:t>
      </w:r>
    </w:p>
    <w:p w14:paraId="3DF2258B">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42EEB492">
      <w:pPr>
        <w:pStyle w:val="22"/>
      </w:pPr>
    </w:p>
    <w:p w14:paraId="21D128A6">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558E60E5">
      <w:pPr>
        <w:spacing w:line="360" w:lineRule="auto"/>
        <w:ind w:right="532" w:firstLine="720" w:firstLineChars="200"/>
        <w:rPr>
          <w:rFonts w:ascii="宋体" w:hAnsi="宋体"/>
          <w:sz w:val="36"/>
          <w:szCs w:val="36"/>
        </w:rPr>
      </w:pPr>
      <w:r>
        <w:rPr>
          <w:rFonts w:hint="eastAsia" w:ascii="宋体" w:hAnsi="宋体"/>
          <w:sz w:val="36"/>
          <w:szCs w:val="36"/>
        </w:rPr>
        <w:t>地    址：</w:t>
      </w:r>
    </w:p>
    <w:p w14:paraId="251DABFB">
      <w:pPr>
        <w:spacing w:line="360" w:lineRule="auto"/>
        <w:ind w:right="532" w:firstLine="720" w:firstLineChars="200"/>
        <w:rPr>
          <w:rFonts w:ascii="宋体" w:hAnsi="宋体"/>
          <w:sz w:val="36"/>
          <w:szCs w:val="36"/>
        </w:rPr>
      </w:pPr>
      <w:r>
        <w:rPr>
          <w:rFonts w:hint="eastAsia" w:ascii="宋体" w:hAnsi="宋体"/>
          <w:sz w:val="36"/>
          <w:szCs w:val="36"/>
        </w:rPr>
        <w:t>时    间：</w:t>
      </w:r>
    </w:p>
    <w:p w14:paraId="41AAE8A8">
      <w:pPr>
        <w:snapToGrid w:val="0"/>
        <w:spacing w:before="50" w:after="50" w:line="360" w:lineRule="auto"/>
        <w:rPr>
          <w:rFonts w:ascii="仿宋_GB2312" w:hAnsi="宋体" w:eastAsia="仿宋_GB2312"/>
          <w:b/>
          <w:sz w:val="36"/>
          <w:szCs w:val="36"/>
        </w:rPr>
      </w:pPr>
    </w:p>
    <w:p w14:paraId="4C784463">
      <w:pPr>
        <w:pStyle w:val="9"/>
        <w:rPr>
          <w:rFonts w:ascii="仿宋_GB2312" w:hAnsi="宋体" w:eastAsia="仿宋_GB2312"/>
          <w:b/>
          <w:sz w:val="36"/>
          <w:szCs w:val="36"/>
        </w:rPr>
      </w:pPr>
    </w:p>
    <w:p w14:paraId="5C0F13B0">
      <w:pPr>
        <w:jc w:val="both"/>
        <w:rPr>
          <w:b/>
          <w:bCs/>
          <w:sz w:val="32"/>
          <w:szCs w:val="32"/>
          <w:lang w:val="zh-CN"/>
        </w:rPr>
      </w:pPr>
      <w:bookmarkStart w:id="55" w:name="_Toc11308_WPSOffice_Level1"/>
      <w:bookmarkStart w:id="56" w:name="_Toc5889_WPSOffice_Level1"/>
    </w:p>
    <w:p w14:paraId="4A6E973F">
      <w:pPr>
        <w:jc w:val="center"/>
        <w:rPr>
          <w:rFonts w:hint="eastAsia"/>
          <w:b/>
          <w:bCs/>
          <w:sz w:val="36"/>
          <w:szCs w:val="36"/>
          <w:lang w:val="zh-CN"/>
        </w:rPr>
        <w:sectPr>
          <w:headerReference r:id="rId3" w:type="default"/>
          <w:footerReference r:id="rId4" w:type="default"/>
          <w:pgSz w:w="11906" w:h="16838"/>
          <w:pgMar w:top="1701" w:right="1448" w:bottom="1531"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52663718">
      <w:pPr>
        <w:jc w:val="center"/>
        <w:rPr>
          <w:b/>
          <w:bCs/>
          <w:sz w:val="36"/>
          <w:szCs w:val="36"/>
        </w:rPr>
      </w:pPr>
      <w:r>
        <w:rPr>
          <w:rFonts w:hint="eastAsia"/>
          <w:b/>
          <w:bCs/>
          <w:sz w:val="36"/>
          <w:szCs w:val="36"/>
          <w:lang w:val="zh-CN"/>
        </w:rPr>
        <w:t>商务与技术文件</w:t>
      </w:r>
      <w:r>
        <w:rPr>
          <w:rFonts w:hint="eastAsia"/>
          <w:b/>
          <w:bCs/>
          <w:sz w:val="36"/>
          <w:szCs w:val="36"/>
        </w:rPr>
        <w:t>目录</w:t>
      </w:r>
      <w:bookmarkEnd w:id="55"/>
      <w:bookmarkEnd w:id="56"/>
    </w:p>
    <w:p w14:paraId="466059EF">
      <w:pPr>
        <w:spacing w:line="360" w:lineRule="auto"/>
        <w:rPr>
          <w:sz w:val="24"/>
          <w:szCs w:val="24"/>
        </w:rPr>
      </w:pPr>
    </w:p>
    <w:p w14:paraId="5C23F9EA">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3D911A45">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1C986A6C">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27CFD5C8">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5F349665">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45394E20">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16997AB1">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2E3A3366">
      <w:pPr>
        <w:pStyle w:val="9"/>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60E1F8BF">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103EBD18">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69F2E728">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6C79A65C">
      <w:pPr>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6030E9D0">
      <w:pPr>
        <w:numPr>
          <w:ilvl w:val="0"/>
          <w:numId w:val="0"/>
        </w:numPr>
        <w:spacing w:line="360" w:lineRule="auto"/>
        <w:ind w:left="5" w:leftChars="0" w:firstLine="415" w:firstLineChars="0"/>
        <w:rPr>
          <w:sz w:val="28"/>
          <w:szCs w:val="28"/>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w:t>
      </w:r>
      <w:r>
        <w:rPr>
          <w:rFonts w:hint="eastAsia"/>
          <w:sz w:val="28"/>
          <w:szCs w:val="28"/>
        </w:rPr>
        <w:t>评分项的各类证明材料）</w:t>
      </w:r>
    </w:p>
    <w:p w14:paraId="0B3248AE">
      <w:pPr>
        <w:pStyle w:val="9"/>
        <w:spacing w:line="360" w:lineRule="auto"/>
        <w:ind w:firstLine="480" w:firstLineChars="200"/>
        <w:rPr>
          <w:sz w:val="24"/>
          <w:szCs w:val="24"/>
        </w:rPr>
      </w:pPr>
    </w:p>
    <w:p w14:paraId="4949B416">
      <w:r>
        <w:rPr>
          <w:sz w:val="28"/>
          <w:szCs w:val="28"/>
        </w:rPr>
        <w:br w:type="page"/>
      </w:r>
    </w:p>
    <w:p w14:paraId="740E6CAC"/>
    <w:p w14:paraId="7332A94E">
      <w:pPr>
        <w:pStyle w:val="33"/>
        <w:shd w:val="clear" w:color="auto" w:fill="FFFFFF"/>
        <w:spacing w:before="0" w:beforeAutospacing="0" w:after="0" w:afterAutospacing="0" w:line="360" w:lineRule="auto"/>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59ECFAA3">
      <w:pPr>
        <w:pStyle w:val="33"/>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3"/>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615E3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33613E12">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422AD86A">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4ED2C01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投标文件页码</w:t>
            </w:r>
          </w:p>
        </w:tc>
      </w:tr>
      <w:tr w14:paraId="5CD83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E5A02E8">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63317AE">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FAD1927">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51DAC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3A039E1">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76478FF7">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068C693">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597DD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B4EB572">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2121056">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49EE0737">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394B9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5A67E74B">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0A1B62A">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93F36B2">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0A0CF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0F3BEB42">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5A195C07">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4443A03">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74666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37D01782">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3932F6A">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BC526B5">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3E0E3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08148DEB">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63AA2C72">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8523BE2">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2BB44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7602E4A">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56D74CF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6854A22E">
            <w:pPr>
              <w:snapToGrid w:val="0"/>
              <w:spacing w:before="120" w:beforeLines="50"/>
              <w:rPr>
                <w:rFonts w:ascii="仿宋" w:hAnsi="仿宋" w:eastAsia="仿宋"/>
                <w:color w:val="000000" w:themeColor="text1"/>
                <w:sz w:val="24"/>
                <w:szCs w:val="24"/>
                <w14:textFill>
                  <w14:solidFill>
                    <w14:schemeClr w14:val="tx1"/>
                  </w14:solidFill>
                </w14:textFill>
              </w:rPr>
            </w:pPr>
          </w:p>
        </w:tc>
      </w:tr>
    </w:tbl>
    <w:p w14:paraId="2C9FD41B">
      <w:pPr>
        <w:snapToGrid w:val="0"/>
        <w:spacing w:line="360" w:lineRule="auto"/>
        <w:jc w:val="left"/>
        <w:rPr>
          <w:rFonts w:hint="eastAsia" w:ascii="宋体" w:hAnsi="宋体" w:eastAsia="宋体" w:cs="宋体"/>
          <w:b/>
          <w:bCs/>
          <w:kern w:val="0"/>
          <w:sz w:val="24"/>
          <w:lang w:val="en-US" w:eastAsia="zh-CN"/>
        </w:rPr>
      </w:pPr>
    </w:p>
    <w:p w14:paraId="6CA5E49C">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7E6F801A">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评标”8.3.1评分标准中的评分细则逐条填写（报价除外）。</w:t>
      </w:r>
    </w:p>
    <w:p w14:paraId="20DC218B">
      <w:pPr>
        <w:pStyle w:val="33"/>
        <w:shd w:val="clear" w:color="auto" w:fill="FFFFFF"/>
        <w:spacing w:before="0" w:beforeAutospacing="0" w:after="0" w:afterAutospacing="0" w:line="360" w:lineRule="auto"/>
        <w:rPr>
          <w:rFonts w:hint="eastAsia"/>
          <w:b/>
          <w:color w:val="auto"/>
          <w:sz w:val="28"/>
          <w:lang w:val="en-US" w:eastAsia="zh-CN"/>
        </w:rPr>
      </w:pPr>
    </w:p>
    <w:p w14:paraId="1914EBF5">
      <w:pPr>
        <w:spacing w:line="360" w:lineRule="auto"/>
        <w:ind w:firstLine="424" w:firstLineChars="177"/>
        <w:rPr>
          <w:rFonts w:ascii="宋体" w:hAnsi="宋体"/>
          <w:sz w:val="24"/>
          <w:u w:val="single"/>
        </w:rPr>
      </w:pPr>
      <w:r>
        <w:rPr>
          <w:rFonts w:hint="eastAsia" w:ascii="宋体" w:hAnsi="宋体"/>
          <w:sz w:val="24"/>
        </w:rPr>
        <w:t>投标人名称（公章）：</w:t>
      </w:r>
    </w:p>
    <w:p w14:paraId="282A5C7C">
      <w:pPr>
        <w:spacing w:line="360" w:lineRule="auto"/>
        <w:ind w:left="420"/>
        <w:rPr>
          <w:rFonts w:ascii="宋体" w:hAnsi="宋体"/>
          <w:sz w:val="24"/>
        </w:rPr>
      </w:pPr>
    </w:p>
    <w:p w14:paraId="0626DE6B">
      <w:pPr>
        <w:spacing w:line="360" w:lineRule="auto"/>
        <w:ind w:firstLine="424" w:firstLineChars="177"/>
        <w:rPr>
          <w:rFonts w:ascii="宋体" w:hAnsi="宋体"/>
          <w:sz w:val="24"/>
        </w:rPr>
      </w:pPr>
      <w:r>
        <w:rPr>
          <w:rFonts w:hint="eastAsia" w:ascii="宋体" w:hAnsi="宋体"/>
          <w:sz w:val="24"/>
        </w:rPr>
        <w:t>投标人代表签字：</w:t>
      </w:r>
    </w:p>
    <w:p w14:paraId="1B9F5126">
      <w:pPr>
        <w:spacing w:line="360" w:lineRule="auto"/>
        <w:ind w:firstLine="435"/>
        <w:rPr>
          <w:rFonts w:ascii="宋体" w:hAnsi="宋体"/>
          <w:sz w:val="24"/>
        </w:rPr>
      </w:pPr>
    </w:p>
    <w:p w14:paraId="1F495765">
      <w:pPr>
        <w:spacing w:line="360" w:lineRule="auto"/>
        <w:ind w:firstLine="424" w:firstLineChars="177"/>
        <w:rPr>
          <w:rFonts w:hint="eastAsia" w:ascii="宋体" w:hAnsi="宋体"/>
          <w:sz w:val="24"/>
        </w:rPr>
      </w:pPr>
      <w:r>
        <w:rPr>
          <w:rFonts w:hint="eastAsia" w:ascii="宋体" w:hAnsi="宋体"/>
          <w:sz w:val="24"/>
        </w:rPr>
        <w:t>职        务：</w:t>
      </w:r>
    </w:p>
    <w:p w14:paraId="7494A0F2">
      <w:pPr>
        <w:spacing w:line="360" w:lineRule="auto"/>
        <w:ind w:firstLine="424" w:firstLineChars="177"/>
        <w:rPr>
          <w:rFonts w:hint="eastAsia" w:ascii="宋体" w:hAnsi="宋体"/>
          <w:sz w:val="24"/>
        </w:rPr>
      </w:pPr>
    </w:p>
    <w:p w14:paraId="1D6C0253">
      <w:pPr>
        <w:pStyle w:val="33"/>
        <w:shd w:val="clear" w:color="auto" w:fill="FFFFFF"/>
        <w:spacing w:before="0" w:beforeAutospacing="0" w:after="0" w:afterAutospacing="0" w:line="360" w:lineRule="auto"/>
        <w:ind w:firstLine="424" w:firstLineChars="177"/>
        <w:rPr>
          <w:b/>
          <w:bCs/>
        </w:rPr>
      </w:pPr>
      <w:r>
        <w:rPr>
          <w:rFonts w:hint="eastAsia"/>
        </w:rPr>
        <w:t>日        期：</w:t>
      </w:r>
    </w:p>
    <w:p w14:paraId="2D3A6BFB">
      <w:pPr>
        <w:pStyle w:val="33"/>
        <w:shd w:val="clear" w:color="auto" w:fill="FFFFFF"/>
        <w:spacing w:before="0" w:beforeAutospacing="0" w:after="0" w:afterAutospacing="0" w:line="360" w:lineRule="auto"/>
        <w:rPr>
          <w:rFonts w:hint="eastAsia"/>
          <w:b/>
          <w:color w:val="auto"/>
          <w:sz w:val="28"/>
          <w:lang w:val="en-US" w:eastAsia="zh-CN"/>
        </w:rPr>
        <w:sectPr>
          <w:footerReference r:id="rId5" w:type="default"/>
          <w:pgSz w:w="11906" w:h="16838"/>
          <w:pgMar w:top="1701" w:right="1448" w:bottom="1531" w:left="1418"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528BCE3C">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7B7665FC">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投标项目明细清单</w:t>
      </w:r>
    </w:p>
    <w:p w14:paraId="2B98FE56">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73DEF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FFF46D3">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0C292E85">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16E52B19">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37198B29">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762F3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010450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6D7C0164">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A927293">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95543E4">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0C473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A9E7B6E">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32FC1802">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2531075">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46CD4BE">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5F215220">
      <w:pPr>
        <w:snapToGrid w:val="0"/>
        <w:spacing w:line="360" w:lineRule="auto"/>
        <w:jc w:val="left"/>
        <w:rPr>
          <w:rFonts w:hint="eastAsia" w:ascii="宋体" w:hAnsi="宋体" w:eastAsia="宋体" w:cs="宋体"/>
          <w:b/>
          <w:bCs/>
          <w:kern w:val="0"/>
          <w:sz w:val="24"/>
          <w:lang w:val="en-US" w:eastAsia="zh-CN"/>
        </w:rPr>
      </w:pPr>
    </w:p>
    <w:p w14:paraId="14F84C17">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在填写时，如上表不适合本项目的实际情况，可在确保投标明细内容完整的情况下，根据上表格式自行划表填写。</w:t>
      </w:r>
    </w:p>
    <w:p w14:paraId="79A7A498">
      <w:pPr>
        <w:snapToGrid w:val="0"/>
        <w:spacing w:before="120" w:beforeLines="50"/>
        <w:rPr>
          <w:rFonts w:ascii="仿宋" w:hAnsi="仿宋" w:eastAsia="仿宋"/>
          <w:color w:val="000000" w:themeColor="text1"/>
          <w:sz w:val="30"/>
          <w:szCs w:val="30"/>
          <w14:textFill>
            <w14:solidFill>
              <w14:schemeClr w14:val="tx1"/>
            </w14:solidFill>
          </w14:textFill>
        </w:rPr>
      </w:pPr>
    </w:p>
    <w:p w14:paraId="2E25E85F">
      <w:pPr>
        <w:spacing w:line="360" w:lineRule="auto"/>
        <w:ind w:firstLine="424" w:firstLineChars="177"/>
        <w:rPr>
          <w:rFonts w:ascii="宋体" w:hAnsi="宋体"/>
          <w:sz w:val="24"/>
          <w:u w:val="single"/>
        </w:rPr>
      </w:pPr>
      <w:r>
        <w:rPr>
          <w:rFonts w:hint="eastAsia" w:ascii="宋体" w:hAnsi="宋体"/>
          <w:sz w:val="24"/>
        </w:rPr>
        <w:t>投标人名称（公章）：</w:t>
      </w:r>
    </w:p>
    <w:p w14:paraId="2E309D14">
      <w:pPr>
        <w:spacing w:line="360" w:lineRule="auto"/>
        <w:ind w:left="420"/>
        <w:rPr>
          <w:rFonts w:ascii="宋体" w:hAnsi="宋体"/>
          <w:sz w:val="24"/>
        </w:rPr>
      </w:pPr>
    </w:p>
    <w:p w14:paraId="387E89C6">
      <w:pPr>
        <w:spacing w:line="360" w:lineRule="auto"/>
        <w:ind w:firstLine="424" w:firstLineChars="177"/>
        <w:rPr>
          <w:rFonts w:ascii="宋体" w:hAnsi="宋体"/>
          <w:sz w:val="24"/>
        </w:rPr>
      </w:pPr>
      <w:r>
        <w:rPr>
          <w:rFonts w:hint="eastAsia" w:ascii="宋体" w:hAnsi="宋体"/>
          <w:sz w:val="24"/>
        </w:rPr>
        <w:t>投标人代表签字：</w:t>
      </w:r>
    </w:p>
    <w:p w14:paraId="716B0B80">
      <w:pPr>
        <w:spacing w:line="360" w:lineRule="auto"/>
        <w:ind w:firstLine="435"/>
        <w:rPr>
          <w:rFonts w:ascii="宋体" w:hAnsi="宋体"/>
          <w:sz w:val="24"/>
        </w:rPr>
      </w:pPr>
    </w:p>
    <w:p w14:paraId="3659813A">
      <w:pPr>
        <w:spacing w:line="360" w:lineRule="auto"/>
        <w:ind w:firstLine="424" w:firstLineChars="177"/>
        <w:rPr>
          <w:rFonts w:ascii="宋体" w:hAnsi="宋体"/>
          <w:sz w:val="24"/>
          <w:u w:val="single"/>
        </w:rPr>
      </w:pPr>
      <w:r>
        <w:rPr>
          <w:rFonts w:hint="eastAsia" w:ascii="宋体" w:hAnsi="宋体"/>
          <w:sz w:val="24"/>
        </w:rPr>
        <w:t>职        务：</w:t>
      </w:r>
    </w:p>
    <w:p w14:paraId="4AF07F9E">
      <w:pPr>
        <w:spacing w:line="360" w:lineRule="auto"/>
        <w:rPr>
          <w:rFonts w:ascii="宋体" w:hAnsi="宋体"/>
          <w:sz w:val="24"/>
        </w:rPr>
      </w:pPr>
    </w:p>
    <w:p w14:paraId="56672CCA">
      <w:pPr>
        <w:pStyle w:val="33"/>
        <w:shd w:val="clear" w:color="auto" w:fill="FFFFFF"/>
        <w:spacing w:before="0" w:beforeAutospacing="0" w:after="0" w:afterAutospacing="0" w:line="360" w:lineRule="auto"/>
        <w:ind w:firstLine="424" w:firstLineChars="177"/>
        <w:rPr>
          <w:b/>
          <w:bCs/>
        </w:rPr>
      </w:pPr>
      <w:r>
        <w:rPr>
          <w:rFonts w:hint="eastAsia"/>
        </w:rPr>
        <w:t>日        期：</w:t>
      </w:r>
    </w:p>
    <w:p w14:paraId="0A671532">
      <w:pPr>
        <w:rPr>
          <w:rFonts w:hint="eastAsia" w:ascii="宋体" w:hAnsi="宋体"/>
          <w:b/>
          <w:sz w:val="28"/>
        </w:rPr>
      </w:pPr>
      <w:r>
        <w:rPr>
          <w:rFonts w:hint="eastAsia" w:ascii="宋体" w:hAnsi="宋体"/>
          <w:b/>
          <w:sz w:val="28"/>
        </w:rPr>
        <w:br w:type="page"/>
      </w:r>
    </w:p>
    <w:p w14:paraId="35E9C0B0">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4867E578">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3"/>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1A88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199DCF68">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0C30DFF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4058CC91">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招标参数</w:t>
            </w:r>
          </w:p>
        </w:tc>
        <w:tc>
          <w:tcPr>
            <w:tcW w:w="1401" w:type="dxa"/>
            <w:tcMar>
              <w:top w:w="57" w:type="dxa"/>
              <w:left w:w="108" w:type="dxa"/>
              <w:bottom w:w="0" w:type="dxa"/>
              <w:right w:w="108" w:type="dxa"/>
            </w:tcMar>
            <w:vAlign w:val="center"/>
          </w:tcPr>
          <w:p w14:paraId="3A5D5FD2">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投标参数</w:t>
            </w:r>
          </w:p>
        </w:tc>
        <w:tc>
          <w:tcPr>
            <w:tcW w:w="1365" w:type="dxa"/>
            <w:tcMar>
              <w:top w:w="57" w:type="dxa"/>
              <w:left w:w="108" w:type="dxa"/>
              <w:bottom w:w="0" w:type="dxa"/>
              <w:right w:w="108" w:type="dxa"/>
            </w:tcMar>
            <w:vAlign w:val="center"/>
          </w:tcPr>
          <w:p w14:paraId="3C133B56">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6A2F511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08BE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140D7434">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B74F77C">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5E3D94F3">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3BE922E1">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470D9CA">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B31BD40">
            <w:pPr>
              <w:jc w:val="center"/>
              <w:rPr>
                <w:rFonts w:hint="eastAsia" w:asciiTheme="minorEastAsia" w:hAnsiTheme="minorEastAsia" w:eastAsiaTheme="minorEastAsia" w:cstheme="minorEastAsia"/>
                <w:sz w:val="24"/>
                <w:szCs w:val="24"/>
              </w:rPr>
            </w:pPr>
          </w:p>
        </w:tc>
      </w:tr>
      <w:tr w14:paraId="723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82EBE92">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953E682">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67E6A2E5">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8491A18">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6512B1AF">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FFBCCC5">
            <w:pPr>
              <w:jc w:val="center"/>
              <w:rPr>
                <w:rFonts w:hint="eastAsia" w:asciiTheme="minorEastAsia" w:hAnsiTheme="minorEastAsia" w:eastAsiaTheme="minorEastAsia" w:cstheme="minorEastAsia"/>
                <w:sz w:val="24"/>
                <w:szCs w:val="24"/>
              </w:rPr>
            </w:pPr>
          </w:p>
        </w:tc>
      </w:tr>
      <w:tr w14:paraId="6AE1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51810469">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1044CCE">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73114B35">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526BFEE9">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29341082">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20479096">
            <w:pPr>
              <w:jc w:val="center"/>
              <w:rPr>
                <w:rFonts w:hint="eastAsia" w:asciiTheme="minorEastAsia" w:hAnsiTheme="minorEastAsia" w:eastAsiaTheme="minorEastAsia" w:cstheme="minorEastAsia"/>
                <w:sz w:val="24"/>
                <w:szCs w:val="24"/>
              </w:rPr>
            </w:pPr>
          </w:p>
        </w:tc>
      </w:tr>
      <w:tr w14:paraId="51EE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9C93E83">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04981F35">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2BCF539">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0F31D2EA">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3E5B72B6">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AD59777">
            <w:pPr>
              <w:jc w:val="center"/>
              <w:rPr>
                <w:rFonts w:hint="eastAsia" w:asciiTheme="minorEastAsia" w:hAnsiTheme="minorEastAsia" w:eastAsiaTheme="minorEastAsia" w:cstheme="minorEastAsia"/>
                <w:sz w:val="24"/>
                <w:szCs w:val="24"/>
              </w:rPr>
            </w:pPr>
          </w:p>
        </w:tc>
      </w:tr>
      <w:tr w14:paraId="3EC1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47E803AC">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608121E3">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664C7953">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761FF698">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CF67E79">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72C17F9C">
            <w:pPr>
              <w:jc w:val="center"/>
              <w:rPr>
                <w:rFonts w:hint="eastAsia" w:asciiTheme="minorEastAsia" w:hAnsiTheme="minorEastAsia" w:eastAsiaTheme="minorEastAsia" w:cstheme="minorEastAsia"/>
                <w:sz w:val="24"/>
                <w:szCs w:val="24"/>
              </w:rPr>
            </w:pPr>
          </w:p>
        </w:tc>
      </w:tr>
      <w:tr w14:paraId="6F66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38751FDB">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0F9878AE">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5FC858FD">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77895394">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79876BF2">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51308561">
            <w:pPr>
              <w:jc w:val="center"/>
              <w:rPr>
                <w:rFonts w:hint="eastAsia" w:asciiTheme="minorEastAsia" w:hAnsiTheme="minorEastAsia" w:eastAsiaTheme="minorEastAsia" w:cstheme="minorEastAsia"/>
                <w:sz w:val="24"/>
                <w:szCs w:val="24"/>
              </w:rPr>
            </w:pPr>
          </w:p>
        </w:tc>
      </w:tr>
    </w:tbl>
    <w:p w14:paraId="0784F695">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794B9662">
      <w:pPr>
        <w:pStyle w:val="35"/>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.本表参照本招标文件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eastAsia="zh-CN"/>
        </w:rPr>
        <w:t>”</w:t>
      </w:r>
      <w:r>
        <w:rPr>
          <w:rFonts w:hint="eastAsia" w:ascii="宋体"/>
          <w:sz w:val="24"/>
          <w:szCs w:val="24"/>
        </w:rPr>
        <w:t>内“具体技术需求”填制，投标人应根据投标的性能指标、服务指标，对照招标文件要求在“偏离情况”栏注明“正偏离</w:t>
      </w:r>
      <w:r>
        <w:rPr>
          <w:rFonts w:hint="eastAsia" w:ascii="宋体"/>
          <w:sz w:val="24"/>
          <w:szCs w:val="24"/>
          <w:lang w:eastAsia="zh-CN"/>
        </w:rPr>
        <w:t>”“</w:t>
      </w:r>
      <w:r>
        <w:rPr>
          <w:rFonts w:hint="eastAsia" w:ascii="宋体"/>
          <w:sz w:val="24"/>
          <w:szCs w:val="24"/>
        </w:rPr>
        <w:t>负偏离”或“无偏离”。</w:t>
      </w:r>
    </w:p>
    <w:p w14:paraId="01111C7D">
      <w:pPr>
        <w:pStyle w:val="35"/>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24A84CCC">
      <w:pPr>
        <w:spacing w:line="360" w:lineRule="auto"/>
        <w:rPr>
          <w:rFonts w:ascii="宋体" w:hAnsi="宋体"/>
          <w:sz w:val="24"/>
          <w:szCs w:val="24"/>
        </w:rPr>
      </w:pPr>
    </w:p>
    <w:p w14:paraId="75A47EBE">
      <w:pPr>
        <w:pStyle w:val="22"/>
      </w:pPr>
    </w:p>
    <w:p w14:paraId="2C47E5A7">
      <w:pPr>
        <w:spacing w:line="360" w:lineRule="auto"/>
        <w:ind w:left="420"/>
        <w:rPr>
          <w:rFonts w:ascii="宋体" w:hAnsi="宋体"/>
          <w:sz w:val="24"/>
          <w:u w:val="single"/>
        </w:rPr>
      </w:pPr>
      <w:r>
        <w:rPr>
          <w:rFonts w:hint="eastAsia" w:ascii="宋体" w:hAnsi="宋体"/>
          <w:sz w:val="24"/>
        </w:rPr>
        <w:t>投标人名称（公章）：</w:t>
      </w:r>
    </w:p>
    <w:p w14:paraId="23AE9A96">
      <w:pPr>
        <w:spacing w:line="360" w:lineRule="auto"/>
        <w:ind w:left="420"/>
        <w:rPr>
          <w:rFonts w:ascii="宋体" w:hAnsi="宋体"/>
          <w:sz w:val="24"/>
        </w:rPr>
      </w:pPr>
    </w:p>
    <w:p w14:paraId="5C0BFF1A">
      <w:pPr>
        <w:spacing w:line="360" w:lineRule="auto"/>
        <w:ind w:firstLine="435"/>
        <w:rPr>
          <w:rFonts w:ascii="宋体" w:hAnsi="宋体"/>
          <w:sz w:val="24"/>
        </w:rPr>
      </w:pPr>
      <w:r>
        <w:rPr>
          <w:rFonts w:hint="eastAsia" w:ascii="宋体" w:hAnsi="宋体"/>
          <w:sz w:val="24"/>
        </w:rPr>
        <w:t>投标人代表签字：</w:t>
      </w:r>
    </w:p>
    <w:p w14:paraId="6B6F6735">
      <w:pPr>
        <w:spacing w:line="360" w:lineRule="auto"/>
        <w:ind w:firstLine="435"/>
        <w:rPr>
          <w:rFonts w:ascii="宋体" w:hAnsi="宋体"/>
          <w:sz w:val="24"/>
        </w:rPr>
      </w:pPr>
    </w:p>
    <w:p w14:paraId="0CFA4DEE">
      <w:pPr>
        <w:spacing w:line="360" w:lineRule="auto"/>
        <w:ind w:firstLine="435"/>
        <w:rPr>
          <w:rFonts w:ascii="宋体" w:hAnsi="宋体"/>
          <w:sz w:val="24"/>
          <w:u w:val="single"/>
        </w:rPr>
      </w:pPr>
      <w:r>
        <w:rPr>
          <w:rFonts w:hint="eastAsia" w:ascii="宋体" w:hAnsi="宋体"/>
          <w:sz w:val="24"/>
        </w:rPr>
        <w:t>职        务：</w:t>
      </w:r>
    </w:p>
    <w:p w14:paraId="0A4C85D5">
      <w:pPr>
        <w:spacing w:line="360" w:lineRule="auto"/>
        <w:rPr>
          <w:rFonts w:ascii="宋体" w:hAnsi="宋体"/>
          <w:sz w:val="24"/>
        </w:rPr>
      </w:pPr>
    </w:p>
    <w:p w14:paraId="48881EED">
      <w:pPr>
        <w:spacing w:line="360" w:lineRule="auto"/>
        <w:ind w:firstLine="435"/>
        <w:rPr>
          <w:rFonts w:ascii="宋体" w:hAnsi="宋体"/>
          <w:sz w:val="24"/>
        </w:rPr>
      </w:pPr>
      <w:r>
        <w:rPr>
          <w:rFonts w:hint="eastAsia" w:ascii="宋体" w:hAnsi="宋体"/>
          <w:sz w:val="24"/>
        </w:rPr>
        <w:t>日        期：</w:t>
      </w:r>
    </w:p>
    <w:p w14:paraId="15B941E8">
      <w:pPr>
        <w:rPr>
          <w:rFonts w:hint="eastAsia" w:ascii="宋体" w:hAnsi="宋体"/>
          <w:b/>
          <w:sz w:val="28"/>
        </w:rPr>
      </w:pPr>
      <w:r>
        <w:rPr>
          <w:rFonts w:hint="eastAsia" w:ascii="宋体" w:hAnsi="宋体"/>
          <w:b/>
          <w:sz w:val="28"/>
        </w:rPr>
        <w:br w:type="page"/>
      </w:r>
    </w:p>
    <w:p w14:paraId="1F3ED700">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6D718498">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5809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045CDF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24F2B5">
            <w:pPr>
              <w:autoSpaceDE w:val="0"/>
              <w:autoSpaceDN w:val="0"/>
              <w:adjustRightInd w:val="0"/>
              <w:snapToGrid w:val="0"/>
              <w:spacing w:line="240" w:lineRule="auto"/>
              <w:jc w:val="center"/>
              <w:rPr>
                <w:rFonts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81A0E99">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近年来主要工作业绩</w:t>
            </w:r>
          </w:p>
        </w:tc>
      </w:tr>
      <w:tr w14:paraId="1A34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EE6149F">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8F2261">
            <w:pPr>
              <w:autoSpaceDE w:val="0"/>
              <w:autoSpaceDN w:val="0"/>
              <w:adjustRightInd w:val="0"/>
              <w:snapToGrid w:val="0"/>
              <w:spacing w:line="240" w:lineRule="auto"/>
              <w:jc w:val="center"/>
              <w:rPr>
                <w:rFonts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660461A">
            <w:pPr>
              <w:autoSpaceDE w:val="0"/>
              <w:autoSpaceDN w:val="0"/>
              <w:adjustRightInd w:val="0"/>
              <w:snapToGrid w:val="0"/>
              <w:spacing w:line="240" w:lineRule="auto"/>
              <w:jc w:val="center"/>
              <w:rPr>
                <w:rFonts w:ascii="宋体" w:hAnsi="宋体"/>
                <w:sz w:val="24"/>
                <w:szCs w:val="24"/>
              </w:rPr>
            </w:pPr>
            <w:r>
              <w:rPr>
                <w:rFonts w:hint="eastAsia" w:ascii="宋体" w:hAnsi="宋体"/>
                <w:sz w:val="24"/>
                <w:szCs w:val="24"/>
              </w:rPr>
              <w:t>注：业绩证明应提供旁证材料</w:t>
            </w:r>
          </w:p>
          <w:p w14:paraId="57019B5E">
            <w:pPr>
              <w:autoSpaceDE w:val="0"/>
              <w:autoSpaceDN w:val="0"/>
              <w:adjustRightInd w:val="0"/>
              <w:snapToGrid w:val="0"/>
              <w:spacing w:line="240" w:lineRule="auto"/>
              <w:jc w:val="center"/>
              <w:rPr>
                <w:rFonts w:ascii="宋体" w:hAnsi="宋体"/>
                <w:sz w:val="24"/>
                <w:szCs w:val="24"/>
                <w:lang w:val="zh-CN"/>
              </w:rPr>
            </w:pPr>
            <w:r>
              <w:rPr>
                <w:rFonts w:hint="eastAsia" w:ascii="宋体" w:hAnsi="宋体"/>
                <w:sz w:val="24"/>
                <w:szCs w:val="24"/>
              </w:rPr>
              <w:t>（合同或中标通知书）。</w:t>
            </w:r>
          </w:p>
        </w:tc>
      </w:tr>
      <w:tr w14:paraId="4E68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90B60CA">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16E104">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069563B">
            <w:pPr>
              <w:autoSpaceDE w:val="0"/>
              <w:autoSpaceDN w:val="0"/>
              <w:adjustRightInd w:val="0"/>
              <w:snapToGrid w:val="0"/>
              <w:spacing w:line="240" w:lineRule="auto"/>
              <w:jc w:val="center"/>
              <w:rPr>
                <w:rFonts w:ascii="宋体" w:hAnsi="宋体"/>
                <w:sz w:val="24"/>
                <w:szCs w:val="24"/>
                <w:lang w:val="zh-CN"/>
              </w:rPr>
            </w:pPr>
          </w:p>
        </w:tc>
      </w:tr>
      <w:tr w14:paraId="107F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2352E55">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E9DF0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350FBC2">
            <w:pPr>
              <w:autoSpaceDE w:val="0"/>
              <w:autoSpaceDN w:val="0"/>
              <w:adjustRightInd w:val="0"/>
              <w:snapToGrid w:val="0"/>
              <w:spacing w:line="240" w:lineRule="auto"/>
              <w:jc w:val="center"/>
              <w:rPr>
                <w:rFonts w:ascii="宋体" w:hAnsi="宋体"/>
                <w:sz w:val="24"/>
                <w:szCs w:val="24"/>
                <w:lang w:val="zh-CN"/>
              </w:rPr>
            </w:pPr>
          </w:p>
        </w:tc>
      </w:tr>
      <w:tr w14:paraId="35EA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9611B39">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7A629F">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206C8D7">
            <w:pPr>
              <w:autoSpaceDE w:val="0"/>
              <w:autoSpaceDN w:val="0"/>
              <w:adjustRightInd w:val="0"/>
              <w:snapToGrid w:val="0"/>
              <w:spacing w:line="240" w:lineRule="auto"/>
              <w:jc w:val="center"/>
              <w:rPr>
                <w:rFonts w:ascii="宋体" w:hAnsi="宋体"/>
                <w:sz w:val="24"/>
                <w:szCs w:val="24"/>
                <w:lang w:val="zh-CN"/>
              </w:rPr>
            </w:pPr>
          </w:p>
        </w:tc>
      </w:tr>
      <w:tr w14:paraId="5FB2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23EF706">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2D222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DC6050F">
            <w:pPr>
              <w:autoSpaceDE w:val="0"/>
              <w:autoSpaceDN w:val="0"/>
              <w:adjustRightInd w:val="0"/>
              <w:snapToGrid w:val="0"/>
              <w:spacing w:line="240" w:lineRule="auto"/>
              <w:jc w:val="center"/>
              <w:rPr>
                <w:rFonts w:ascii="宋体" w:hAnsi="宋体"/>
                <w:sz w:val="24"/>
                <w:szCs w:val="24"/>
                <w:lang w:val="zh-CN"/>
              </w:rPr>
            </w:pPr>
          </w:p>
        </w:tc>
      </w:tr>
      <w:tr w14:paraId="77E5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4106C5A">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9F2409">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C817192">
            <w:pPr>
              <w:autoSpaceDE w:val="0"/>
              <w:autoSpaceDN w:val="0"/>
              <w:adjustRightInd w:val="0"/>
              <w:snapToGrid w:val="0"/>
              <w:spacing w:line="240" w:lineRule="auto"/>
              <w:jc w:val="center"/>
              <w:rPr>
                <w:rFonts w:ascii="宋体" w:hAnsi="宋体"/>
                <w:sz w:val="24"/>
                <w:szCs w:val="24"/>
                <w:lang w:val="zh-CN"/>
              </w:rPr>
            </w:pPr>
          </w:p>
        </w:tc>
      </w:tr>
      <w:tr w14:paraId="6617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395766E">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72E345">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F788BB2">
            <w:pPr>
              <w:autoSpaceDE w:val="0"/>
              <w:autoSpaceDN w:val="0"/>
              <w:adjustRightInd w:val="0"/>
              <w:snapToGrid w:val="0"/>
              <w:spacing w:line="240" w:lineRule="auto"/>
              <w:jc w:val="center"/>
              <w:rPr>
                <w:rFonts w:ascii="宋体" w:hAnsi="宋体"/>
                <w:sz w:val="24"/>
                <w:szCs w:val="24"/>
                <w:lang w:val="zh-CN"/>
              </w:rPr>
            </w:pPr>
          </w:p>
        </w:tc>
      </w:tr>
      <w:tr w14:paraId="3136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5ADE1EBB">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1B82C850">
            <w:pPr>
              <w:autoSpaceDE w:val="0"/>
              <w:autoSpaceDN w:val="0"/>
              <w:adjustRightInd w:val="0"/>
              <w:snapToGrid w:val="0"/>
              <w:spacing w:line="240" w:lineRule="auto"/>
              <w:jc w:val="center"/>
              <w:rPr>
                <w:rFonts w:ascii="宋体" w:hAnsi="宋体"/>
                <w:sz w:val="24"/>
                <w:szCs w:val="24"/>
                <w:lang w:val="zh-CN"/>
              </w:rPr>
            </w:pPr>
          </w:p>
        </w:tc>
      </w:tr>
    </w:tbl>
    <w:p w14:paraId="014E5E28">
      <w:pPr>
        <w:spacing w:line="360" w:lineRule="auto"/>
        <w:ind w:left="420"/>
        <w:rPr>
          <w:rFonts w:ascii="宋体" w:hAnsi="宋体"/>
          <w:sz w:val="24"/>
        </w:rPr>
      </w:pPr>
    </w:p>
    <w:p w14:paraId="53710BA4">
      <w:pPr>
        <w:spacing w:line="360" w:lineRule="auto"/>
        <w:ind w:firstLine="480" w:firstLineChars="200"/>
        <w:rPr>
          <w:rFonts w:ascii="宋体" w:hAnsi="宋体"/>
          <w:sz w:val="24"/>
          <w:u w:val="single"/>
        </w:rPr>
      </w:pPr>
      <w:r>
        <w:rPr>
          <w:rFonts w:hint="eastAsia" w:ascii="宋体" w:hAnsi="宋体"/>
          <w:sz w:val="24"/>
        </w:rPr>
        <w:t>投标人名称（公章）：</w:t>
      </w:r>
    </w:p>
    <w:p w14:paraId="48D44D38">
      <w:pPr>
        <w:spacing w:line="360" w:lineRule="auto"/>
        <w:ind w:left="420"/>
        <w:rPr>
          <w:rFonts w:ascii="宋体" w:hAnsi="宋体"/>
          <w:sz w:val="24"/>
        </w:rPr>
      </w:pPr>
    </w:p>
    <w:p w14:paraId="5B186495">
      <w:pPr>
        <w:spacing w:line="360" w:lineRule="auto"/>
        <w:ind w:firstLine="435"/>
        <w:rPr>
          <w:rFonts w:ascii="宋体" w:hAnsi="宋体"/>
          <w:sz w:val="24"/>
        </w:rPr>
      </w:pPr>
      <w:r>
        <w:rPr>
          <w:rFonts w:hint="eastAsia" w:ascii="宋体" w:hAnsi="宋体"/>
          <w:sz w:val="24"/>
        </w:rPr>
        <w:t>投标人代表签字：</w:t>
      </w:r>
    </w:p>
    <w:p w14:paraId="11D25B92">
      <w:pPr>
        <w:spacing w:line="360" w:lineRule="auto"/>
        <w:ind w:firstLine="435"/>
        <w:rPr>
          <w:rFonts w:ascii="宋体" w:hAnsi="宋体"/>
          <w:sz w:val="24"/>
        </w:rPr>
      </w:pPr>
    </w:p>
    <w:p w14:paraId="4E0C0CE3">
      <w:pPr>
        <w:spacing w:line="360" w:lineRule="auto"/>
        <w:ind w:firstLine="435"/>
        <w:rPr>
          <w:rFonts w:ascii="宋体" w:hAnsi="宋体"/>
          <w:sz w:val="24"/>
        </w:rPr>
      </w:pPr>
      <w:r>
        <w:rPr>
          <w:rFonts w:hint="eastAsia" w:ascii="宋体" w:hAnsi="宋体"/>
          <w:sz w:val="24"/>
        </w:rPr>
        <w:t>职        务：</w:t>
      </w:r>
    </w:p>
    <w:p w14:paraId="64E6E2D8">
      <w:pPr>
        <w:spacing w:line="360" w:lineRule="auto"/>
        <w:rPr>
          <w:rFonts w:ascii="宋体" w:hAnsi="宋体"/>
          <w:sz w:val="24"/>
        </w:rPr>
      </w:pPr>
    </w:p>
    <w:p w14:paraId="14F74DB7">
      <w:pPr>
        <w:spacing w:line="360" w:lineRule="auto"/>
        <w:ind w:firstLine="435"/>
        <w:rPr>
          <w:rFonts w:hint="eastAsia" w:ascii="宋体" w:hAnsi="宋体"/>
          <w:b/>
          <w:sz w:val="28"/>
        </w:rPr>
      </w:pPr>
      <w:r>
        <w:rPr>
          <w:rFonts w:hint="eastAsia" w:ascii="宋体" w:hAnsi="宋体"/>
          <w:sz w:val="24"/>
        </w:rPr>
        <w:t>日        期：</w:t>
      </w:r>
    </w:p>
    <w:p w14:paraId="5ED77563">
      <w:pPr>
        <w:spacing w:line="360" w:lineRule="auto"/>
        <w:rPr>
          <w:rFonts w:hint="eastAsia" w:ascii="宋体" w:hAnsi="宋体"/>
          <w:b/>
          <w:sz w:val="28"/>
        </w:rPr>
      </w:pPr>
    </w:p>
    <w:p w14:paraId="2FE22EC8">
      <w:pPr>
        <w:rPr>
          <w:rFonts w:hint="eastAsia" w:ascii="宋体" w:hAnsi="宋体"/>
          <w:b/>
          <w:sz w:val="28"/>
        </w:rPr>
      </w:pPr>
      <w:r>
        <w:rPr>
          <w:rFonts w:hint="eastAsia" w:ascii="宋体" w:hAnsi="宋体"/>
          <w:b/>
          <w:sz w:val="28"/>
        </w:rPr>
        <w:br w:type="page"/>
      </w:r>
    </w:p>
    <w:p w14:paraId="7B76ACB1">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7183D2E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57" w:name="_Toc23671_WPSOffice_Level1"/>
      <w:bookmarkStart w:id="58" w:name="_Toc20569_WPSOffice_Level1"/>
      <w:r>
        <w:rPr>
          <w:rFonts w:hint="eastAsia" w:ascii="宋体" w:hAnsi="宋体"/>
          <w:b/>
          <w:sz w:val="32"/>
          <w:szCs w:val="32"/>
        </w:rPr>
        <w:t>项目实施人员一览表</w:t>
      </w:r>
      <w:bookmarkEnd w:id="57"/>
      <w:bookmarkEnd w:id="58"/>
    </w:p>
    <w:p w14:paraId="7762127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22131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259B54">
            <w:pPr>
              <w:snapToGrid w:val="0"/>
              <w:jc w:val="center"/>
              <w:rPr>
                <w:rFonts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157EF2">
            <w:pPr>
              <w:snapToGrid w:val="0"/>
              <w:jc w:val="center"/>
              <w:rPr>
                <w:rFonts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DB7600">
            <w:pPr>
              <w:snapToGrid w:val="0"/>
              <w:jc w:val="center"/>
              <w:rPr>
                <w:rFonts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2CA6D9">
            <w:pPr>
              <w:snapToGrid w:val="0"/>
              <w:jc w:val="center"/>
              <w:rPr>
                <w:rFonts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96E165">
            <w:pPr>
              <w:snapToGrid w:val="0"/>
              <w:jc w:val="center"/>
              <w:rPr>
                <w:rFonts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8F9E22">
            <w:pPr>
              <w:snapToGrid w:val="0"/>
              <w:jc w:val="center"/>
              <w:rPr>
                <w:rFonts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65D10E">
            <w:pPr>
              <w:snapToGrid w:val="0"/>
              <w:jc w:val="center"/>
              <w:rPr>
                <w:rFonts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001C21">
            <w:pPr>
              <w:snapToGrid w:val="0"/>
              <w:jc w:val="center"/>
              <w:rPr>
                <w:rFonts w:ascii="宋体" w:hAnsi="宋体"/>
                <w:b/>
                <w:bCs/>
                <w:sz w:val="24"/>
                <w:szCs w:val="24"/>
              </w:rPr>
            </w:pPr>
            <w:r>
              <w:rPr>
                <w:rFonts w:hint="eastAsia" w:ascii="宋体" w:hAnsi="宋体"/>
                <w:b/>
                <w:sz w:val="24"/>
                <w:szCs w:val="24"/>
              </w:rPr>
              <w:t>劳动合同编号</w:t>
            </w:r>
          </w:p>
        </w:tc>
      </w:tr>
      <w:tr w14:paraId="1D862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1F67EC">
            <w:pPr>
              <w:snapToGrid w:val="0"/>
              <w:spacing w:beforeLines="50" w:after="50" w:line="360" w:lineRule="auto"/>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1F5125">
            <w:pPr>
              <w:snapToGrid w:val="0"/>
              <w:spacing w:beforeLines="50" w:after="50" w:line="360" w:lineRule="auto"/>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97DCD2">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0E08B0">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6D9857">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0BB869">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3174BC">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171A5A">
            <w:pPr>
              <w:snapToGrid w:val="0"/>
              <w:spacing w:beforeLines="50" w:after="50" w:line="360" w:lineRule="auto"/>
              <w:rPr>
                <w:rFonts w:ascii="宋体" w:hAnsi="宋体"/>
                <w:b/>
                <w:kern w:val="44"/>
                <w:sz w:val="24"/>
                <w:szCs w:val="24"/>
              </w:rPr>
            </w:pPr>
          </w:p>
        </w:tc>
      </w:tr>
      <w:tr w14:paraId="0CAEA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FA5009">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39D5E6">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4115BC">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D8E444">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32D5AE">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FD2597">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186081">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89EB86">
            <w:pPr>
              <w:snapToGrid w:val="0"/>
              <w:spacing w:beforeLines="50" w:after="50" w:line="360" w:lineRule="auto"/>
              <w:rPr>
                <w:rFonts w:ascii="宋体" w:hAnsi="宋体"/>
                <w:b/>
                <w:kern w:val="44"/>
                <w:sz w:val="24"/>
                <w:szCs w:val="24"/>
              </w:rPr>
            </w:pPr>
          </w:p>
        </w:tc>
      </w:tr>
      <w:tr w14:paraId="7664B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667386">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ECC8A6">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1D22B0">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94FB01">
            <w:pPr>
              <w:pStyle w:val="16"/>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D789A0">
            <w:pPr>
              <w:pStyle w:val="16"/>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A6F5F9">
            <w:pPr>
              <w:pStyle w:val="16"/>
              <w:spacing w:line="360" w:lineRule="auto"/>
              <w:ind w:left="5250"/>
              <w:rPr>
                <w:rFonts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FB574E">
            <w:pPr>
              <w:snapToGrid w:val="0"/>
              <w:spacing w:beforeLines="50" w:after="50" w:line="360" w:lineRule="auto"/>
              <w:rPr>
                <w:rFonts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00EE72">
            <w:pPr>
              <w:snapToGrid w:val="0"/>
              <w:spacing w:beforeLines="50" w:after="50" w:line="360" w:lineRule="auto"/>
              <w:rPr>
                <w:rFonts w:ascii="宋体" w:hAnsi="宋体"/>
                <w:b/>
                <w:kern w:val="44"/>
                <w:sz w:val="24"/>
                <w:szCs w:val="24"/>
              </w:rPr>
            </w:pPr>
          </w:p>
        </w:tc>
      </w:tr>
      <w:tr w14:paraId="66713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92793B">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8C5D2A">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AD41A0">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A0FAA6">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99F37D">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19BF99">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090FD8">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F10956">
            <w:pPr>
              <w:snapToGrid w:val="0"/>
              <w:spacing w:beforeLines="50" w:after="50" w:line="360" w:lineRule="auto"/>
              <w:rPr>
                <w:rFonts w:ascii="宋体" w:hAnsi="宋体"/>
                <w:b/>
                <w:kern w:val="44"/>
                <w:sz w:val="24"/>
                <w:szCs w:val="24"/>
              </w:rPr>
            </w:pPr>
          </w:p>
        </w:tc>
      </w:tr>
      <w:tr w14:paraId="51E6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4BEE00">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6FBE3E">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B8A3DB">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02F7E0">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24DC6C">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0F5501">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6CE9CD">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0DADF6">
            <w:pPr>
              <w:snapToGrid w:val="0"/>
              <w:spacing w:beforeLines="50" w:after="50" w:line="360" w:lineRule="auto"/>
              <w:rPr>
                <w:rFonts w:ascii="宋体" w:hAnsi="宋体"/>
                <w:b/>
                <w:kern w:val="44"/>
                <w:sz w:val="24"/>
                <w:szCs w:val="24"/>
              </w:rPr>
            </w:pPr>
          </w:p>
        </w:tc>
      </w:tr>
    </w:tbl>
    <w:p w14:paraId="219968D9">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11A5CB0A">
      <w:pPr>
        <w:pStyle w:val="35"/>
        <w:spacing w:line="360" w:lineRule="auto"/>
        <w:ind w:right="84" w:rightChars="40"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1.在填写时，如本表格不适合投标</w:t>
      </w:r>
      <w:r>
        <w:rPr>
          <w:rFonts w:hint="eastAsia" w:ascii="宋体" w:hAnsi="Times New Roman" w:eastAsia="宋体" w:cs="Times New Roman"/>
          <w:sz w:val="24"/>
          <w:szCs w:val="24"/>
          <w:lang w:val="en-US" w:eastAsia="zh-CN"/>
        </w:rPr>
        <w:t>人</w:t>
      </w:r>
      <w:r>
        <w:rPr>
          <w:rFonts w:hint="eastAsia" w:ascii="宋体" w:hAnsi="Times New Roman" w:eastAsia="宋体" w:cs="Times New Roman"/>
          <w:sz w:val="24"/>
          <w:szCs w:val="24"/>
        </w:rPr>
        <w:t>的实际情况，可根据本表格式自行划表填写。</w:t>
      </w:r>
    </w:p>
    <w:p w14:paraId="2ADC4707">
      <w:pPr>
        <w:pStyle w:val="35"/>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35D15066">
      <w:pPr>
        <w:pStyle w:val="35"/>
        <w:spacing w:line="360" w:lineRule="auto"/>
        <w:ind w:right="84" w:rightChars="40" w:firstLine="480" w:firstLineChars="200"/>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5145546E">
      <w:pPr>
        <w:snapToGrid w:val="0"/>
        <w:spacing w:before="50" w:afterLines="50" w:line="360" w:lineRule="auto"/>
        <w:jc w:val="left"/>
        <w:rPr>
          <w:rFonts w:ascii="宋体" w:hAnsi="宋体"/>
          <w:sz w:val="24"/>
          <w:szCs w:val="20"/>
        </w:rPr>
      </w:pPr>
    </w:p>
    <w:p w14:paraId="0596D1BE">
      <w:pPr>
        <w:spacing w:line="360" w:lineRule="auto"/>
        <w:ind w:left="420"/>
        <w:rPr>
          <w:rFonts w:ascii="宋体" w:hAnsi="宋体"/>
          <w:sz w:val="24"/>
          <w:u w:val="single"/>
        </w:rPr>
      </w:pPr>
      <w:r>
        <w:rPr>
          <w:rFonts w:hint="eastAsia" w:ascii="宋体" w:hAnsi="宋体"/>
          <w:sz w:val="24"/>
        </w:rPr>
        <w:t>投标人名称（公章）：</w:t>
      </w:r>
    </w:p>
    <w:p w14:paraId="19C7645F">
      <w:pPr>
        <w:spacing w:line="360" w:lineRule="auto"/>
        <w:ind w:left="420"/>
        <w:rPr>
          <w:rFonts w:ascii="宋体" w:hAnsi="宋体"/>
          <w:sz w:val="24"/>
        </w:rPr>
      </w:pPr>
    </w:p>
    <w:p w14:paraId="713891B4">
      <w:pPr>
        <w:spacing w:line="360" w:lineRule="auto"/>
        <w:ind w:firstLine="435"/>
        <w:rPr>
          <w:rFonts w:ascii="宋体" w:hAnsi="宋体"/>
          <w:sz w:val="24"/>
        </w:rPr>
      </w:pPr>
      <w:r>
        <w:rPr>
          <w:rFonts w:hint="eastAsia" w:ascii="宋体" w:hAnsi="宋体"/>
          <w:sz w:val="24"/>
        </w:rPr>
        <w:t>投标人代表签字：</w:t>
      </w:r>
    </w:p>
    <w:p w14:paraId="72D6D293">
      <w:pPr>
        <w:spacing w:line="360" w:lineRule="auto"/>
        <w:ind w:firstLine="435"/>
        <w:rPr>
          <w:rFonts w:ascii="宋体" w:hAnsi="宋体"/>
          <w:sz w:val="24"/>
        </w:rPr>
      </w:pPr>
    </w:p>
    <w:p w14:paraId="20896473">
      <w:pPr>
        <w:spacing w:line="360" w:lineRule="auto"/>
        <w:ind w:firstLine="435"/>
        <w:rPr>
          <w:rFonts w:ascii="宋体" w:hAnsi="宋体"/>
          <w:sz w:val="24"/>
        </w:rPr>
      </w:pPr>
      <w:r>
        <w:rPr>
          <w:rFonts w:hint="eastAsia" w:ascii="宋体" w:hAnsi="宋体"/>
          <w:sz w:val="24"/>
        </w:rPr>
        <w:t>职        务：</w:t>
      </w:r>
    </w:p>
    <w:p w14:paraId="31946EDC">
      <w:pPr>
        <w:spacing w:line="360" w:lineRule="auto"/>
        <w:ind w:firstLine="435"/>
        <w:rPr>
          <w:rFonts w:ascii="宋体" w:hAnsi="宋体"/>
          <w:sz w:val="24"/>
        </w:rPr>
      </w:pPr>
    </w:p>
    <w:p w14:paraId="46EB33A0">
      <w:pPr>
        <w:spacing w:line="360" w:lineRule="auto"/>
        <w:ind w:firstLine="435"/>
        <w:rPr>
          <w:rFonts w:ascii="宋体" w:hAnsi="宋体"/>
          <w:sz w:val="24"/>
        </w:rPr>
      </w:pPr>
      <w:r>
        <w:rPr>
          <w:rFonts w:hint="eastAsia" w:ascii="宋体" w:hAnsi="宋体"/>
          <w:sz w:val="24"/>
        </w:rPr>
        <w:t>日        期：</w:t>
      </w:r>
    </w:p>
    <w:p w14:paraId="5199F646">
      <w:pPr>
        <w:spacing w:line="360" w:lineRule="auto"/>
        <w:rPr>
          <w:rFonts w:ascii="宋体" w:hAnsi="宋体"/>
          <w:b/>
          <w:sz w:val="28"/>
        </w:rPr>
      </w:pPr>
    </w:p>
    <w:p w14:paraId="6B7AAC7E">
      <w:pPr>
        <w:spacing w:line="360" w:lineRule="auto"/>
        <w:rPr>
          <w:rFonts w:ascii="宋体" w:hAnsi="宋体"/>
          <w:b/>
          <w:sz w:val="24"/>
        </w:rPr>
      </w:pPr>
    </w:p>
    <w:p w14:paraId="3C29E834">
      <w:pPr>
        <w:pStyle w:val="33"/>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4E7BDC8F">
      <w:pPr>
        <w:spacing w:line="360" w:lineRule="auto"/>
        <w:ind w:left="549" w:hanging="549" w:hangingChars="171"/>
        <w:jc w:val="center"/>
        <w:rPr>
          <w:rFonts w:ascii="宋体" w:hAnsi="宋体"/>
          <w:b/>
          <w:sz w:val="18"/>
          <w:szCs w:val="18"/>
        </w:rPr>
      </w:pPr>
      <w:bookmarkStart w:id="59" w:name="_Toc14261_WPSOffice_Level1"/>
      <w:bookmarkStart w:id="60" w:name="_Toc13307_WPSOffice_Level1"/>
      <w:r>
        <w:rPr>
          <w:rFonts w:hint="eastAsia" w:ascii="宋体" w:hAnsi="宋体"/>
          <w:b/>
          <w:sz w:val="32"/>
          <w:szCs w:val="32"/>
        </w:rPr>
        <w:t>商务需求响应表</w:t>
      </w:r>
    </w:p>
    <w:tbl>
      <w:tblPr>
        <w:tblStyle w:val="23"/>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4D14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1DED97F4">
            <w:pPr>
              <w:jc w:val="center"/>
              <w:rPr>
                <w:rFonts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0105E549">
            <w:pPr>
              <w:jc w:val="center"/>
              <w:rPr>
                <w:rFonts w:hint="default" w:ascii="宋体" w:hAnsi="宋体" w:eastAsia="宋体"/>
                <w:b/>
                <w:sz w:val="24"/>
                <w:szCs w:val="24"/>
                <w:lang w:val="en-US" w:eastAsia="zh-CN"/>
              </w:rPr>
            </w:pPr>
            <w:r>
              <w:rPr>
                <w:rFonts w:hint="eastAsia" w:ascii="宋体" w:hAnsi="宋体"/>
                <w:b/>
                <w:sz w:val="24"/>
                <w:szCs w:val="24"/>
              </w:rPr>
              <w:t>招标</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6EB747B8">
            <w:pPr>
              <w:jc w:val="center"/>
              <w:rPr>
                <w:rFonts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17C453C9">
            <w:pPr>
              <w:jc w:val="center"/>
              <w:rPr>
                <w:rFonts w:ascii="宋体" w:hAnsi="宋体"/>
                <w:b/>
                <w:sz w:val="24"/>
                <w:szCs w:val="24"/>
              </w:rPr>
            </w:pPr>
            <w:r>
              <w:rPr>
                <w:rFonts w:hint="eastAsia" w:ascii="宋体" w:hAnsi="宋体"/>
                <w:b/>
                <w:sz w:val="24"/>
                <w:szCs w:val="24"/>
              </w:rPr>
              <w:t>投标人的承诺或说明</w:t>
            </w:r>
          </w:p>
        </w:tc>
      </w:tr>
      <w:tr w14:paraId="250D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3CB1A6CC">
            <w:pPr>
              <w:snapToGrid w:val="0"/>
              <w:rPr>
                <w:rFonts w:ascii="宋体" w:hAnsi="宋体"/>
                <w:sz w:val="24"/>
                <w:szCs w:val="24"/>
              </w:rPr>
            </w:pPr>
          </w:p>
        </w:tc>
        <w:tc>
          <w:tcPr>
            <w:tcW w:w="2739" w:type="dxa"/>
            <w:tcMar>
              <w:top w:w="57" w:type="dxa"/>
              <w:left w:w="108" w:type="dxa"/>
              <w:bottom w:w="0" w:type="dxa"/>
              <w:right w:w="108" w:type="dxa"/>
            </w:tcMar>
            <w:vAlign w:val="center"/>
          </w:tcPr>
          <w:p w14:paraId="10D92E26">
            <w:pPr>
              <w:rPr>
                <w:rFonts w:ascii="宋体" w:hAnsi="宋体"/>
                <w:sz w:val="24"/>
                <w:szCs w:val="24"/>
              </w:rPr>
            </w:pPr>
          </w:p>
        </w:tc>
        <w:tc>
          <w:tcPr>
            <w:tcW w:w="1365" w:type="dxa"/>
            <w:tcMar>
              <w:top w:w="57" w:type="dxa"/>
              <w:left w:w="108" w:type="dxa"/>
              <w:bottom w:w="0" w:type="dxa"/>
              <w:right w:w="108" w:type="dxa"/>
            </w:tcMar>
            <w:vAlign w:val="center"/>
          </w:tcPr>
          <w:p w14:paraId="4998F988">
            <w:pPr>
              <w:rPr>
                <w:rFonts w:ascii="宋体" w:hAnsi="宋体"/>
                <w:sz w:val="24"/>
                <w:szCs w:val="24"/>
              </w:rPr>
            </w:pPr>
          </w:p>
        </w:tc>
        <w:tc>
          <w:tcPr>
            <w:tcW w:w="2625" w:type="dxa"/>
            <w:tcMar>
              <w:top w:w="57" w:type="dxa"/>
              <w:left w:w="108" w:type="dxa"/>
              <w:bottom w:w="0" w:type="dxa"/>
              <w:right w:w="108" w:type="dxa"/>
            </w:tcMar>
            <w:vAlign w:val="center"/>
          </w:tcPr>
          <w:p w14:paraId="500A520F">
            <w:pPr>
              <w:rPr>
                <w:rFonts w:ascii="宋体" w:hAnsi="宋体"/>
                <w:sz w:val="24"/>
                <w:szCs w:val="24"/>
              </w:rPr>
            </w:pPr>
          </w:p>
        </w:tc>
      </w:tr>
      <w:tr w14:paraId="7071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39FB2426">
            <w:pPr>
              <w:snapToGrid w:val="0"/>
              <w:rPr>
                <w:rFonts w:ascii="宋体" w:hAnsi="宋体"/>
                <w:sz w:val="24"/>
                <w:szCs w:val="24"/>
              </w:rPr>
            </w:pPr>
          </w:p>
        </w:tc>
        <w:tc>
          <w:tcPr>
            <w:tcW w:w="2739" w:type="dxa"/>
            <w:tcMar>
              <w:top w:w="57" w:type="dxa"/>
              <w:left w:w="108" w:type="dxa"/>
              <w:bottom w:w="0" w:type="dxa"/>
              <w:right w:w="108" w:type="dxa"/>
            </w:tcMar>
            <w:vAlign w:val="center"/>
          </w:tcPr>
          <w:p w14:paraId="38E14FCB">
            <w:pPr>
              <w:rPr>
                <w:rFonts w:ascii="宋体" w:hAnsi="宋体"/>
                <w:sz w:val="24"/>
                <w:szCs w:val="24"/>
              </w:rPr>
            </w:pPr>
          </w:p>
        </w:tc>
        <w:tc>
          <w:tcPr>
            <w:tcW w:w="1365" w:type="dxa"/>
            <w:tcMar>
              <w:top w:w="57" w:type="dxa"/>
              <w:left w:w="108" w:type="dxa"/>
              <w:bottom w:w="0" w:type="dxa"/>
              <w:right w:w="108" w:type="dxa"/>
            </w:tcMar>
            <w:vAlign w:val="center"/>
          </w:tcPr>
          <w:p w14:paraId="3039E73D">
            <w:pPr>
              <w:rPr>
                <w:rFonts w:ascii="宋体" w:hAnsi="宋体"/>
                <w:sz w:val="24"/>
                <w:szCs w:val="24"/>
              </w:rPr>
            </w:pPr>
          </w:p>
        </w:tc>
        <w:tc>
          <w:tcPr>
            <w:tcW w:w="2625" w:type="dxa"/>
            <w:tcMar>
              <w:top w:w="57" w:type="dxa"/>
              <w:left w:w="108" w:type="dxa"/>
              <w:bottom w:w="0" w:type="dxa"/>
              <w:right w:w="108" w:type="dxa"/>
            </w:tcMar>
            <w:vAlign w:val="center"/>
          </w:tcPr>
          <w:p w14:paraId="0A08BD73">
            <w:pPr>
              <w:rPr>
                <w:rFonts w:ascii="宋体" w:hAnsi="宋体"/>
                <w:sz w:val="24"/>
                <w:szCs w:val="24"/>
              </w:rPr>
            </w:pPr>
          </w:p>
        </w:tc>
      </w:tr>
      <w:tr w14:paraId="30D4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99F36F8">
            <w:pPr>
              <w:snapToGrid w:val="0"/>
              <w:rPr>
                <w:rFonts w:ascii="宋体" w:hAnsi="宋体"/>
                <w:sz w:val="24"/>
                <w:szCs w:val="24"/>
              </w:rPr>
            </w:pPr>
          </w:p>
        </w:tc>
        <w:tc>
          <w:tcPr>
            <w:tcW w:w="2739" w:type="dxa"/>
            <w:tcMar>
              <w:top w:w="57" w:type="dxa"/>
              <w:left w:w="108" w:type="dxa"/>
              <w:bottom w:w="0" w:type="dxa"/>
              <w:right w:w="108" w:type="dxa"/>
            </w:tcMar>
            <w:vAlign w:val="center"/>
          </w:tcPr>
          <w:p w14:paraId="47C18534">
            <w:pPr>
              <w:rPr>
                <w:rFonts w:ascii="宋体" w:hAnsi="宋体"/>
                <w:sz w:val="24"/>
                <w:szCs w:val="24"/>
              </w:rPr>
            </w:pPr>
          </w:p>
        </w:tc>
        <w:tc>
          <w:tcPr>
            <w:tcW w:w="1365" w:type="dxa"/>
            <w:tcMar>
              <w:top w:w="57" w:type="dxa"/>
              <w:left w:w="108" w:type="dxa"/>
              <w:bottom w:w="0" w:type="dxa"/>
              <w:right w:w="108" w:type="dxa"/>
            </w:tcMar>
            <w:vAlign w:val="center"/>
          </w:tcPr>
          <w:p w14:paraId="70325009">
            <w:pPr>
              <w:rPr>
                <w:rFonts w:ascii="宋体" w:hAnsi="宋体"/>
                <w:sz w:val="24"/>
                <w:szCs w:val="24"/>
              </w:rPr>
            </w:pPr>
          </w:p>
        </w:tc>
        <w:tc>
          <w:tcPr>
            <w:tcW w:w="2625" w:type="dxa"/>
            <w:tcMar>
              <w:top w:w="57" w:type="dxa"/>
              <w:left w:w="108" w:type="dxa"/>
              <w:bottom w:w="0" w:type="dxa"/>
              <w:right w:w="108" w:type="dxa"/>
            </w:tcMar>
            <w:vAlign w:val="center"/>
          </w:tcPr>
          <w:p w14:paraId="18DB2DDE">
            <w:pPr>
              <w:rPr>
                <w:rFonts w:ascii="宋体" w:hAnsi="宋体"/>
                <w:sz w:val="24"/>
                <w:szCs w:val="24"/>
              </w:rPr>
            </w:pPr>
          </w:p>
        </w:tc>
      </w:tr>
      <w:tr w14:paraId="4791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A7FA9CF">
            <w:pPr>
              <w:snapToGrid w:val="0"/>
              <w:rPr>
                <w:rFonts w:ascii="宋体" w:hAnsi="宋体"/>
                <w:sz w:val="24"/>
                <w:szCs w:val="24"/>
              </w:rPr>
            </w:pPr>
          </w:p>
        </w:tc>
        <w:tc>
          <w:tcPr>
            <w:tcW w:w="2739" w:type="dxa"/>
            <w:tcMar>
              <w:top w:w="57" w:type="dxa"/>
              <w:left w:w="108" w:type="dxa"/>
              <w:bottom w:w="0" w:type="dxa"/>
              <w:right w:w="108" w:type="dxa"/>
            </w:tcMar>
            <w:vAlign w:val="center"/>
          </w:tcPr>
          <w:p w14:paraId="33C99928">
            <w:pPr>
              <w:rPr>
                <w:rFonts w:ascii="宋体" w:hAnsi="宋体"/>
                <w:sz w:val="24"/>
                <w:szCs w:val="24"/>
              </w:rPr>
            </w:pPr>
          </w:p>
        </w:tc>
        <w:tc>
          <w:tcPr>
            <w:tcW w:w="1365" w:type="dxa"/>
            <w:tcMar>
              <w:top w:w="57" w:type="dxa"/>
              <w:left w:w="108" w:type="dxa"/>
              <w:bottom w:w="0" w:type="dxa"/>
              <w:right w:w="108" w:type="dxa"/>
            </w:tcMar>
            <w:vAlign w:val="center"/>
          </w:tcPr>
          <w:p w14:paraId="5D4BDD5C">
            <w:pPr>
              <w:rPr>
                <w:rFonts w:ascii="宋体" w:hAnsi="宋体"/>
                <w:sz w:val="24"/>
                <w:szCs w:val="24"/>
              </w:rPr>
            </w:pPr>
          </w:p>
        </w:tc>
        <w:tc>
          <w:tcPr>
            <w:tcW w:w="2625" w:type="dxa"/>
            <w:tcMar>
              <w:top w:w="57" w:type="dxa"/>
              <w:left w:w="108" w:type="dxa"/>
              <w:bottom w:w="0" w:type="dxa"/>
              <w:right w:w="108" w:type="dxa"/>
            </w:tcMar>
            <w:vAlign w:val="center"/>
          </w:tcPr>
          <w:p w14:paraId="7D54455F">
            <w:pPr>
              <w:rPr>
                <w:rFonts w:ascii="宋体" w:hAnsi="宋体"/>
                <w:sz w:val="24"/>
                <w:szCs w:val="24"/>
              </w:rPr>
            </w:pPr>
          </w:p>
        </w:tc>
      </w:tr>
      <w:tr w14:paraId="7DC6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8E27FC4">
            <w:pPr>
              <w:snapToGrid w:val="0"/>
              <w:rPr>
                <w:rFonts w:ascii="宋体" w:hAnsi="宋体"/>
                <w:sz w:val="24"/>
                <w:szCs w:val="24"/>
              </w:rPr>
            </w:pPr>
          </w:p>
        </w:tc>
        <w:tc>
          <w:tcPr>
            <w:tcW w:w="2739" w:type="dxa"/>
            <w:tcMar>
              <w:top w:w="57" w:type="dxa"/>
              <w:left w:w="108" w:type="dxa"/>
              <w:bottom w:w="0" w:type="dxa"/>
              <w:right w:w="108" w:type="dxa"/>
            </w:tcMar>
            <w:vAlign w:val="center"/>
          </w:tcPr>
          <w:p w14:paraId="11BC39F9">
            <w:pPr>
              <w:rPr>
                <w:rFonts w:ascii="宋体" w:hAnsi="宋体"/>
                <w:sz w:val="24"/>
                <w:szCs w:val="24"/>
              </w:rPr>
            </w:pPr>
          </w:p>
        </w:tc>
        <w:tc>
          <w:tcPr>
            <w:tcW w:w="1365" w:type="dxa"/>
            <w:tcMar>
              <w:top w:w="57" w:type="dxa"/>
              <w:left w:w="108" w:type="dxa"/>
              <w:bottom w:w="0" w:type="dxa"/>
              <w:right w:w="108" w:type="dxa"/>
            </w:tcMar>
            <w:vAlign w:val="center"/>
          </w:tcPr>
          <w:p w14:paraId="6B9520F1">
            <w:pPr>
              <w:rPr>
                <w:rFonts w:ascii="宋体" w:hAnsi="宋体"/>
                <w:sz w:val="24"/>
                <w:szCs w:val="24"/>
              </w:rPr>
            </w:pPr>
          </w:p>
        </w:tc>
        <w:tc>
          <w:tcPr>
            <w:tcW w:w="2625" w:type="dxa"/>
            <w:tcMar>
              <w:top w:w="57" w:type="dxa"/>
              <w:left w:w="108" w:type="dxa"/>
              <w:bottom w:w="0" w:type="dxa"/>
              <w:right w:w="108" w:type="dxa"/>
            </w:tcMar>
            <w:vAlign w:val="center"/>
          </w:tcPr>
          <w:p w14:paraId="2654969C">
            <w:pPr>
              <w:rPr>
                <w:rFonts w:ascii="宋体" w:hAnsi="宋体"/>
                <w:sz w:val="24"/>
                <w:szCs w:val="24"/>
              </w:rPr>
            </w:pPr>
          </w:p>
        </w:tc>
      </w:tr>
      <w:tr w14:paraId="6B48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18B605ED">
            <w:pPr>
              <w:snapToGrid w:val="0"/>
              <w:rPr>
                <w:rFonts w:ascii="宋体" w:hAnsi="宋体"/>
                <w:sz w:val="24"/>
                <w:szCs w:val="24"/>
              </w:rPr>
            </w:pPr>
          </w:p>
        </w:tc>
        <w:tc>
          <w:tcPr>
            <w:tcW w:w="2739" w:type="dxa"/>
            <w:tcMar>
              <w:top w:w="57" w:type="dxa"/>
              <w:left w:w="108" w:type="dxa"/>
              <w:bottom w:w="0" w:type="dxa"/>
              <w:right w:w="108" w:type="dxa"/>
            </w:tcMar>
            <w:vAlign w:val="center"/>
          </w:tcPr>
          <w:p w14:paraId="64C90ED3">
            <w:pPr>
              <w:rPr>
                <w:rFonts w:ascii="宋体" w:hAnsi="宋体"/>
                <w:sz w:val="24"/>
                <w:szCs w:val="24"/>
              </w:rPr>
            </w:pPr>
          </w:p>
        </w:tc>
        <w:tc>
          <w:tcPr>
            <w:tcW w:w="1365" w:type="dxa"/>
            <w:tcMar>
              <w:top w:w="57" w:type="dxa"/>
              <w:left w:w="108" w:type="dxa"/>
              <w:bottom w:w="0" w:type="dxa"/>
              <w:right w:w="108" w:type="dxa"/>
            </w:tcMar>
            <w:vAlign w:val="center"/>
          </w:tcPr>
          <w:p w14:paraId="05095AEB">
            <w:pPr>
              <w:rPr>
                <w:rFonts w:ascii="宋体" w:hAnsi="宋体"/>
                <w:sz w:val="24"/>
                <w:szCs w:val="24"/>
              </w:rPr>
            </w:pPr>
          </w:p>
        </w:tc>
        <w:tc>
          <w:tcPr>
            <w:tcW w:w="2625" w:type="dxa"/>
            <w:tcMar>
              <w:top w:w="57" w:type="dxa"/>
              <w:left w:w="108" w:type="dxa"/>
              <w:bottom w:w="0" w:type="dxa"/>
              <w:right w:w="108" w:type="dxa"/>
            </w:tcMar>
            <w:vAlign w:val="center"/>
          </w:tcPr>
          <w:p w14:paraId="5413502F">
            <w:pPr>
              <w:rPr>
                <w:rFonts w:ascii="宋体" w:hAnsi="宋体"/>
                <w:sz w:val="24"/>
                <w:szCs w:val="24"/>
              </w:rPr>
            </w:pPr>
          </w:p>
        </w:tc>
      </w:tr>
      <w:tr w14:paraId="69A7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388E189F">
            <w:pPr>
              <w:snapToGrid w:val="0"/>
              <w:rPr>
                <w:rFonts w:ascii="宋体" w:hAnsi="宋体"/>
                <w:sz w:val="24"/>
                <w:szCs w:val="24"/>
              </w:rPr>
            </w:pPr>
          </w:p>
        </w:tc>
        <w:tc>
          <w:tcPr>
            <w:tcW w:w="2739" w:type="dxa"/>
            <w:tcMar>
              <w:top w:w="57" w:type="dxa"/>
              <w:left w:w="108" w:type="dxa"/>
              <w:bottom w:w="0" w:type="dxa"/>
              <w:right w:w="108" w:type="dxa"/>
            </w:tcMar>
            <w:vAlign w:val="center"/>
          </w:tcPr>
          <w:p w14:paraId="62D09582">
            <w:pPr>
              <w:rPr>
                <w:rFonts w:ascii="宋体" w:hAnsi="宋体"/>
                <w:sz w:val="24"/>
                <w:szCs w:val="24"/>
              </w:rPr>
            </w:pPr>
          </w:p>
        </w:tc>
        <w:tc>
          <w:tcPr>
            <w:tcW w:w="1365" w:type="dxa"/>
            <w:tcMar>
              <w:top w:w="57" w:type="dxa"/>
              <w:left w:w="108" w:type="dxa"/>
              <w:bottom w:w="0" w:type="dxa"/>
              <w:right w:w="108" w:type="dxa"/>
            </w:tcMar>
            <w:vAlign w:val="center"/>
          </w:tcPr>
          <w:p w14:paraId="2C2FABEE">
            <w:pPr>
              <w:rPr>
                <w:rFonts w:ascii="宋体" w:hAnsi="宋体"/>
                <w:sz w:val="24"/>
                <w:szCs w:val="24"/>
              </w:rPr>
            </w:pPr>
          </w:p>
        </w:tc>
        <w:tc>
          <w:tcPr>
            <w:tcW w:w="2625" w:type="dxa"/>
            <w:tcMar>
              <w:top w:w="57" w:type="dxa"/>
              <w:left w:w="108" w:type="dxa"/>
              <w:bottom w:w="0" w:type="dxa"/>
              <w:right w:w="108" w:type="dxa"/>
            </w:tcMar>
            <w:vAlign w:val="center"/>
          </w:tcPr>
          <w:p w14:paraId="52118ECB">
            <w:pPr>
              <w:rPr>
                <w:rFonts w:ascii="宋体" w:hAnsi="宋体"/>
                <w:sz w:val="24"/>
                <w:szCs w:val="24"/>
              </w:rPr>
            </w:pPr>
          </w:p>
        </w:tc>
      </w:tr>
      <w:tr w14:paraId="3586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09B70136">
            <w:pPr>
              <w:snapToGrid w:val="0"/>
              <w:rPr>
                <w:rFonts w:ascii="宋体" w:hAnsi="宋体"/>
                <w:sz w:val="24"/>
                <w:szCs w:val="24"/>
              </w:rPr>
            </w:pPr>
          </w:p>
        </w:tc>
        <w:tc>
          <w:tcPr>
            <w:tcW w:w="2739" w:type="dxa"/>
            <w:tcMar>
              <w:top w:w="57" w:type="dxa"/>
              <w:left w:w="108" w:type="dxa"/>
              <w:bottom w:w="0" w:type="dxa"/>
              <w:right w:w="108" w:type="dxa"/>
            </w:tcMar>
            <w:vAlign w:val="center"/>
          </w:tcPr>
          <w:p w14:paraId="0110B572">
            <w:pPr>
              <w:rPr>
                <w:rFonts w:ascii="宋体" w:hAnsi="宋体"/>
                <w:sz w:val="24"/>
                <w:szCs w:val="24"/>
              </w:rPr>
            </w:pPr>
          </w:p>
        </w:tc>
        <w:tc>
          <w:tcPr>
            <w:tcW w:w="1365" w:type="dxa"/>
            <w:tcMar>
              <w:top w:w="57" w:type="dxa"/>
              <w:left w:w="108" w:type="dxa"/>
              <w:bottom w:w="0" w:type="dxa"/>
              <w:right w:w="108" w:type="dxa"/>
            </w:tcMar>
            <w:vAlign w:val="center"/>
          </w:tcPr>
          <w:p w14:paraId="7480843A">
            <w:pPr>
              <w:rPr>
                <w:rFonts w:ascii="宋体" w:hAnsi="宋体"/>
                <w:sz w:val="24"/>
                <w:szCs w:val="24"/>
              </w:rPr>
            </w:pPr>
          </w:p>
        </w:tc>
        <w:tc>
          <w:tcPr>
            <w:tcW w:w="2625" w:type="dxa"/>
            <w:tcMar>
              <w:top w:w="57" w:type="dxa"/>
              <w:left w:w="108" w:type="dxa"/>
              <w:bottom w:w="0" w:type="dxa"/>
              <w:right w:w="108" w:type="dxa"/>
            </w:tcMar>
            <w:vAlign w:val="center"/>
          </w:tcPr>
          <w:p w14:paraId="197BF7A7">
            <w:pPr>
              <w:rPr>
                <w:rFonts w:ascii="宋体" w:hAnsi="宋体"/>
                <w:sz w:val="24"/>
                <w:szCs w:val="24"/>
              </w:rPr>
            </w:pPr>
          </w:p>
        </w:tc>
      </w:tr>
    </w:tbl>
    <w:p w14:paraId="503BFE9F">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64309453">
      <w:pPr>
        <w:pStyle w:val="35"/>
        <w:numPr>
          <w:ilvl w:val="0"/>
          <w:numId w:val="0"/>
        </w:numPr>
        <w:spacing w:line="360" w:lineRule="auto"/>
        <w:ind w:right="84" w:rightChars="40" w:firstLine="480" w:firstLineChars="200"/>
        <w:rPr>
          <w:rFonts w:hint="eastAsia" w:ascii="宋体"/>
          <w:sz w:val="24"/>
          <w:szCs w:val="24"/>
        </w:rPr>
      </w:pPr>
      <w:r>
        <w:rPr>
          <w:rFonts w:hint="eastAsia" w:ascii="宋体"/>
          <w:sz w:val="24"/>
          <w:szCs w:val="24"/>
        </w:rPr>
        <w:t>投标人应根据本招标文件“第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4431DD32">
      <w:pPr>
        <w:spacing w:line="360" w:lineRule="auto"/>
        <w:rPr>
          <w:rFonts w:hint="eastAsia" w:ascii="宋体" w:hAnsi="宋体"/>
          <w:sz w:val="24"/>
        </w:rPr>
      </w:pPr>
    </w:p>
    <w:p w14:paraId="03803E34">
      <w:pPr>
        <w:spacing w:line="360" w:lineRule="auto"/>
        <w:ind w:left="420"/>
        <w:rPr>
          <w:rFonts w:ascii="宋体" w:hAnsi="宋体"/>
          <w:sz w:val="24"/>
          <w:u w:val="single"/>
        </w:rPr>
      </w:pPr>
      <w:r>
        <w:rPr>
          <w:rFonts w:hint="eastAsia" w:ascii="宋体" w:hAnsi="宋体"/>
          <w:sz w:val="24"/>
        </w:rPr>
        <w:t>投标人名称（公章）：</w:t>
      </w:r>
    </w:p>
    <w:p w14:paraId="6FFE7C07">
      <w:pPr>
        <w:spacing w:line="360" w:lineRule="auto"/>
        <w:ind w:left="420"/>
        <w:rPr>
          <w:rFonts w:ascii="宋体" w:hAnsi="宋体"/>
          <w:sz w:val="24"/>
        </w:rPr>
      </w:pPr>
    </w:p>
    <w:p w14:paraId="11D4D7F8">
      <w:pPr>
        <w:spacing w:line="360" w:lineRule="auto"/>
        <w:ind w:firstLine="435"/>
        <w:rPr>
          <w:rFonts w:ascii="宋体" w:hAnsi="宋体"/>
          <w:sz w:val="24"/>
        </w:rPr>
      </w:pPr>
      <w:r>
        <w:rPr>
          <w:rFonts w:hint="eastAsia" w:ascii="宋体" w:hAnsi="宋体"/>
          <w:sz w:val="24"/>
        </w:rPr>
        <w:t>投标人代表签字：</w:t>
      </w:r>
    </w:p>
    <w:p w14:paraId="05086DD0">
      <w:pPr>
        <w:spacing w:line="360" w:lineRule="auto"/>
        <w:ind w:firstLine="435"/>
        <w:rPr>
          <w:rFonts w:ascii="宋体" w:hAnsi="宋体"/>
          <w:sz w:val="24"/>
        </w:rPr>
      </w:pPr>
    </w:p>
    <w:p w14:paraId="1B5A0C43">
      <w:pPr>
        <w:spacing w:line="360" w:lineRule="auto"/>
        <w:ind w:firstLine="435"/>
        <w:rPr>
          <w:rFonts w:ascii="宋体" w:hAnsi="宋体"/>
          <w:sz w:val="24"/>
        </w:rPr>
      </w:pPr>
      <w:r>
        <w:rPr>
          <w:rFonts w:hint="eastAsia" w:ascii="宋体" w:hAnsi="宋体"/>
          <w:sz w:val="24"/>
        </w:rPr>
        <w:t>职        务：</w:t>
      </w:r>
    </w:p>
    <w:p w14:paraId="69CFA728">
      <w:pPr>
        <w:spacing w:line="360" w:lineRule="auto"/>
        <w:ind w:firstLine="435"/>
        <w:rPr>
          <w:rFonts w:ascii="宋体" w:hAnsi="宋体"/>
          <w:sz w:val="24"/>
        </w:rPr>
      </w:pPr>
    </w:p>
    <w:p w14:paraId="5F96A1E6">
      <w:pPr>
        <w:spacing w:line="360" w:lineRule="auto"/>
        <w:ind w:firstLine="435"/>
        <w:rPr>
          <w:rFonts w:hint="eastAsia" w:ascii="宋体" w:hAnsi="宋体"/>
          <w:sz w:val="24"/>
        </w:rPr>
      </w:pPr>
      <w:r>
        <w:rPr>
          <w:rFonts w:hint="eastAsia" w:ascii="宋体" w:hAnsi="宋体"/>
          <w:sz w:val="24"/>
        </w:rPr>
        <w:t>日        期：</w:t>
      </w:r>
    </w:p>
    <w:p w14:paraId="19AC2720">
      <w:pPr>
        <w:rPr>
          <w:rFonts w:hint="eastAsia"/>
          <w:b/>
          <w:color w:val="auto"/>
          <w:sz w:val="28"/>
        </w:rPr>
      </w:pPr>
    </w:p>
    <w:p w14:paraId="2AE5B89B">
      <w:pPr>
        <w:rPr>
          <w:rFonts w:hint="eastAsia"/>
          <w:b/>
          <w:color w:val="auto"/>
          <w:sz w:val="28"/>
        </w:rPr>
      </w:pPr>
      <w:r>
        <w:rPr>
          <w:rFonts w:hint="eastAsia"/>
          <w:b/>
          <w:color w:val="auto"/>
          <w:sz w:val="28"/>
        </w:rPr>
        <w:br w:type="page"/>
      </w:r>
    </w:p>
    <w:p w14:paraId="69955930">
      <w:pPr>
        <w:pStyle w:val="33"/>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4BDBB1DF">
      <w:pPr>
        <w:spacing w:line="360" w:lineRule="auto"/>
        <w:ind w:firstLine="435"/>
        <w:rPr>
          <w:rFonts w:hint="eastAsia" w:ascii="宋体" w:hAnsi="宋体"/>
          <w:sz w:val="24"/>
        </w:rPr>
      </w:pPr>
    </w:p>
    <w:p w14:paraId="3A42AF34">
      <w:pPr>
        <w:pStyle w:val="33"/>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投标</w:t>
      </w:r>
      <w:r>
        <w:rPr>
          <w:rFonts w:hint="eastAsia"/>
          <w:b/>
          <w:bCs/>
          <w:color w:val="auto"/>
          <w:sz w:val="32"/>
          <w:szCs w:val="32"/>
        </w:rPr>
        <w:t>人基本情况表</w:t>
      </w:r>
      <w:bookmarkEnd w:id="59"/>
      <w:bookmarkEnd w:id="60"/>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577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580330D2">
            <w:pPr>
              <w:pStyle w:val="33"/>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672F8AD4">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67EB2F4F">
            <w:pPr>
              <w:pStyle w:val="33"/>
              <w:shd w:val="clear" w:color="auto" w:fill="FFFFFF"/>
              <w:spacing w:before="0" w:beforeAutospacing="0" w:after="0" w:afterAutospacing="0"/>
              <w:jc w:val="center"/>
              <w:rPr>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3A05BF38">
            <w:pPr>
              <w:pStyle w:val="33"/>
              <w:shd w:val="clear" w:color="auto" w:fill="FFFFFF"/>
              <w:spacing w:before="0" w:beforeAutospacing="0" w:after="0" w:afterAutospacing="0"/>
              <w:jc w:val="center"/>
              <w:rPr>
                <w:bCs/>
              </w:rPr>
            </w:pPr>
          </w:p>
        </w:tc>
      </w:tr>
      <w:tr w14:paraId="1B4A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3B92FEE9">
            <w:pPr>
              <w:pStyle w:val="33"/>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73850235">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4318DEC0">
            <w:pPr>
              <w:pStyle w:val="33"/>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18750267">
            <w:pPr>
              <w:pStyle w:val="33"/>
              <w:shd w:val="clear" w:color="auto" w:fill="FFFFFF"/>
              <w:spacing w:before="0" w:beforeAutospacing="0" w:after="0" w:afterAutospacing="0"/>
              <w:jc w:val="center"/>
              <w:rPr>
                <w:bCs/>
              </w:rPr>
            </w:pPr>
          </w:p>
        </w:tc>
      </w:tr>
      <w:tr w14:paraId="5C4C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5462F7E6">
            <w:pPr>
              <w:pStyle w:val="33"/>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623E75F1">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19CAB962">
            <w:pPr>
              <w:pStyle w:val="33"/>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14C75FFA">
            <w:pPr>
              <w:widowControl/>
              <w:jc w:val="center"/>
              <w:rPr>
                <w:rFonts w:ascii="宋体" w:hAnsi="宋体" w:cs="宋体"/>
                <w:bCs/>
                <w:kern w:val="0"/>
                <w:sz w:val="24"/>
              </w:rPr>
            </w:pPr>
          </w:p>
          <w:p w14:paraId="38E4A11F">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E6AFBA9">
            <w:pPr>
              <w:pStyle w:val="33"/>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088DD2DC">
            <w:pPr>
              <w:pStyle w:val="33"/>
              <w:shd w:val="clear" w:color="auto" w:fill="FFFFFF"/>
              <w:spacing w:before="0" w:beforeAutospacing="0" w:after="0" w:afterAutospacing="0"/>
              <w:jc w:val="center"/>
              <w:rPr>
                <w:bCs/>
              </w:rPr>
            </w:pPr>
          </w:p>
        </w:tc>
      </w:tr>
      <w:tr w14:paraId="616A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87E2941">
            <w:pPr>
              <w:pStyle w:val="33"/>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1B6BC2C0">
            <w:pPr>
              <w:pStyle w:val="33"/>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3043FADB">
            <w:pPr>
              <w:pStyle w:val="33"/>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F2A1AA8">
            <w:pPr>
              <w:widowControl/>
              <w:jc w:val="center"/>
              <w:rPr>
                <w:rFonts w:ascii="宋体" w:hAnsi="宋体" w:cs="宋体"/>
                <w:bCs/>
                <w:kern w:val="0"/>
                <w:sz w:val="24"/>
              </w:rPr>
            </w:pPr>
          </w:p>
          <w:p w14:paraId="1290E936">
            <w:pPr>
              <w:pStyle w:val="33"/>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4B212C81">
            <w:pPr>
              <w:pStyle w:val="33"/>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14206798">
            <w:pPr>
              <w:pStyle w:val="33"/>
              <w:shd w:val="clear" w:color="auto" w:fill="FFFFFF"/>
              <w:spacing w:before="0" w:beforeAutospacing="0" w:after="0" w:afterAutospacing="0"/>
              <w:jc w:val="center"/>
              <w:rPr>
                <w:bCs/>
              </w:rPr>
            </w:pPr>
          </w:p>
        </w:tc>
      </w:tr>
      <w:tr w14:paraId="0564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503293E8">
            <w:pPr>
              <w:pStyle w:val="33"/>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60D6B0F2">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53CA51D1">
            <w:pPr>
              <w:pStyle w:val="33"/>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0B72441A">
            <w:pPr>
              <w:pStyle w:val="33"/>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29F8E99A">
            <w:pPr>
              <w:pStyle w:val="33"/>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66D13D41">
            <w:pPr>
              <w:pStyle w:val="33"/>
              <w:shd w:val="clear" w:color="auto" w:fill="FFFFFF"/>
              <w:spacing w:before="0" w:beforeAutospacing="0" w:after="0" w:afterAutospacing="0"/>
              <w:jc w:val="center"/>
              <w:rPr>
                <w:bCs/>
              </w:rPr>
            </w:pPr>
          </w:p>
        </w:tc>
      </w:tr>
      <w:tr w14:paraId="3B37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E510F80">
            <w:pPr>
              <w:pStyle w:val="33"/>
              <w:shd w:val="clear" w:color="auto" w:fill="FFFFFF"/>
              <w:spacing w:before="0" w:beforeAutospacing="0" w:after="0" w:afterAutospacing="0"/>
              <w:jc w:val="center"/>
              <w:rPr>
                <w:bCs/>
              </w:rPr>
            </w:pPr>
            <w:r>
              <w:rPr>
                <w:bCs/>
              </w:rPr>
              <w:t>1</w:t>
            </w:r>
            <w:r>
              <w:rPr>
                <w:rFonts w:hint="eastAsia"/>
                <w:bCs/>
              </w:rPr>
              <w:t>.</w:t>
            </w:r>
          </w:p>
          <w:p w14:paraId="22FF4DB1">
            <w:pPr>
              <w:pStyle w:val="33"/>
              <w:shd w:val="clear" w:color="auto" w:fill="FFFFFF"/>
              <w:spacing w:before="0" w:beforeAutospacing="0" w:after="0" w:afterAutospacing="0"/>
              <w:jc w:val="center"/>
              <w:rPr>
                <w:bCs/>
              </w:rPr>
            </w:pPr>
            <w:r>
              <w:rPr>
                <w:rFonts w:hint="eastAsia"/>
                <w:bCs/>
              </w:rPr>
              <w:t>企</w:t>
            </w:r>
          </w:p>
          <w:p w14:paraId="059227BA">
            <w:pPr>
              <w:pStyle w:val="33"/>
              <w:shd w:val="clear" w:color="auto" w:fill="FFFFFF"/>
              <w:spacing w:before="0" w:beforeAutospacing="0" w:after="0" w:afterAutospacing="0"/>
              <w:jc w:val="center"/>
              <w:rPr>
                <w:bCs/>
              </w:rPr>
            </w:pPr>
            <w:r>
              <w:rPr>
                <w:rFonts w:hint="eastAsia"/>
                <w:bCs/>
              </w:rPr>
              <w:t>业</w:t>
            </w:r>
          </w:p>
          <w:p w14:paraId="072A15F1">
            <w:pPr>
              <w:pStyle w:val="33"/>
              <w:shd w:val="clear" w:color="auto" w:fill="FFFFFF"/>
              <w:spacing w:before="0" w:beforeAutospacing="0" w:after="0" w:afterAutospacing="0"/>
              <w:jc w:val="center"/>
              <w:rPr>
                <w:bCs/>
              </w:rPr>
            </w:pPr>
            <w:r>
              <w:rPr>
                <w:rFonts w:hint="eastAsia"/>
                <w:bCs/>
              </w:rPr>
              <w:t>概</w:t>
            </w:r>
          </w:p>
          <w:p w14:paraId="6067A0AC">
            <w:pPr>
              <w:pStyle w:val="33"/>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1E87E62B">
            <w:pPr>
              <w:pStyle w:val="33"/>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04D27B7D">
            <w:pPr>
              <w:pStyle w:val="33"/>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005D4C58">
            <w:pPr>
              <w:pStyle w:val="33"/>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49D9F5B0">
            <w:pPr>
              <w:widowControl/>
              <w:jc w:val="center"/>
              <w:rPr>
                <w:rFonts w:ascii="宋体" w:hAnsi="宋体" w:cs="宋体"/>
                <w:bCs/>
                <w:kern w:val="0"/>
                <w:sz w:val="24"/>
              </w:rPr>
            </w:pPr>
          </w:p>
          <w:p w14:paraId="786CE9C1">
            <w:pPr>
              <w:widowControl/>
              <w:jc w:val="center"/>
              <w:rPr>
                <w:rFonts w:ascii="宋体" w:hAnsi="宋体" w:cs="宋体"/>
                <w:bCs/>
                <w:kern w:val="0"/>
                <w:sz w:val="24"/>
              </w:rPr>
            </w:pPr>
          </w:p>
          <w:p w14:paraId="5028666D">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600A3E57">
            <w:pPr>
              <w:pStyle w:val="33"/>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529AFE9C">
            <w:pPr>
              <w:widowControl/>
              <w:jc w:val="center"/>
              <w:rPr>
                <w:rFonts w:ascii="宋体" w:hAnsi="宋体" w:cs="宋体"/>
                <w:bCs/>
                <w:kern w:val="0"/>
                <w:sz w:val="24"/>
              </w:rPr>
            </w:pPr>
          </w:p>
          <w:p w14:paraId="7B583F4F">
            <w:pPr>
              <w:pStyle w:val="33"/>
              <w:shd w:val="clear" w:color="auto" w:fill="FFFFFF"/>
              <w:spacing w:before="0" w:beforeAutospacing="0" w:after="0" w:afterAutospacing="0"/>
              <w:jc w:val="center"/>
              <w:rPr>
                <w:bCs/>
              </w:rPr>
            </w:pPr>
          </w:p>
        </w:tc>
      </w:tr>
      <w:tr w14:paraId="199D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27A2745D">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66F313BB">
            <w:pPr>
              <w:pStyle w:val="33"/>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558CBE86">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01459278">
            <w:pPr>
              <w:pStyle w:val="33"/>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090E8D90">
            <w:pPr>
              <w:pStyle w:val="33"/>
              <w:shd w:val="clear" w:color="auto" w:fill="FFFFFF"/>
              <w:spacing w:before="0" w:beforeAutospacing="0" w:after="0" w:afterAutospacing="0"/>
              <w:jc w:val="center"/>
              <w:rPr>
                <w:bCs/>
              </w:rPr>
            </w:pPr>
            <w:r>
              <w:rPr>
                <w:rFonts w:hint="eastAsia"/>
                <w:bCs/>
              </w:rPr>
              <w:t>平方米</w:t>
            </w:r>
          </w:p>
          <w:p w14:paraId="2958BA8A">
            <w:pPr>
              <w:pStyle w:val="33"/>
              <w:shd w:val="clear" w:color="auto" w:fill="FFFFFF"/>
              <w:spacing w:before="0" w:beforeAutospacing="0" w:after="0" w:afterAutospacing="0"/>
              <w:jc w:val="center"/>
              <w:rPr>
                <w:bCs/>
              </w:rPr>
            </w:pPr>
            <w:r>
              <w:rPr>
                <w:rFonts w:hint="eastAsia"/>
                <w:bCs/>
              </w:rPr>
              <w:t>□自有</w:t>
            </w:r>
          </w:p>
          <w:p w14:paraId="67999A50">
            <w:pPr>
              <w:pStyle w:val="33"/>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07328F4E">
            <w:pPr>
              <w:pStyle w:val="33"/>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2F327FF1">
            <w:pPr>
              <w:pStyle w:val="33"/>
              <w:shd w:val="clear" w:color="auto" w:fill="FFFFFF"/>
              <w:spacing w:before="0" w:beforeAutospacing="0" w:after="0" w:afterAutospacing="0"/>
              <w:jc w:val="center"/>
              <w:rPr>
                <w:bCs/>
              </w:rPr>
            </w:pPr>
          </w:p>
        </w:tc>
      </w:tr>
      <w:tr w14:paraId="46C4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9CE3F97">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1230EC40">
            <w:pPr>
              <w:pStyle w:val="33"/>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2FE2213C">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4073FCBE">
            <w:pPr>
              <w:pStyle w:val="33"/>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7D5F37AA">
            <w:pPr>
              <w:widowControl/>
              <w:jc w:val="center"/>
              <w:rPr>
                <w:rFonts w:ascii="宋体" w:hAnsi="宋体" w:cs="宋体"/>
                <w:bCs/>
                <w:kern w:val="0"/>
                <w:sz w:val="24"/>
              </w:rPr>
            </w:pPr>
          </w:p>
          <w:p w14:paraId="18C60819">
            <w:pPr>
              <w:pStyle w:val="33"/>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45D6E892">
            <w:pPr>
              <w:pStyle w:val="33"/>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760593BD">
            <w:pPr>
              <w:pStyle w:val="33"/>
              <w:shd w:val="clear" w:color="auto" w:fill="FFFFFF"/>
              <w:spacing w:before="0" w:beforeAutospacing="0" w:after="0" w:afterAutospacing="0"/>
              <w:jc w:val="center"/>
              <w:rPr>
                <w:bCs/>
              </w:rPr>
            </w:pPr>
          </w:p>
        </w:tc>
      </w:tr>
      <w:tr w14:paraId="7A63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6DCF7B00">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3C81A523">
            <w:pPr>
              <w:pStyle w:val="33"/>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4EC0219C">
            <w:pPr>
              <w:pStyle w:val="33"/>
              <w:shd w:val="clear" w:color="auto" w:fill="FFFFFF"/>
              <w:spacing w:before="0" w:beforeAutospacing="0" w:after="0" w:afterAutospacing="0"/>
              <w:jc w:val="center"/>
              <w:rPr>
                <w:bCs/>
              </w:rPr>
            </w:pPr>
          </w:p>
        </w:tc>
      </w:tr>
      <w:tr w14:paraId="70FD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31F04654">
            <w:pPr>
              <w:pStyle w:val="33"/>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056385A3">
            <w:pPr>
              <w:pStyle w:val="33"/>
              <w:shd w:val="clear" w:color="auto" w:fill="FFFFFF"/>
              <w:spacing w:before="0" w:beforeAutospacing="0" w:after="0" w:afterAutospacing="0"/>
              <w:jc w:val="center"/>
              <w:rPr>
                <w:bCs/>
              </w:rPr>
            </w:pPr>
            <w:r>
              <w:rPr>
                <w:rFonts w:hint="eastAsia"/>
                <w:bCs/>
              </w:rPr>
              <w:t>发展历程及主要荣誉：</w:t>
            </w:r>
          </w:p>
        </w:tc>
      </w:tr>
      <w:tr w14:paraId="2ABF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20349C46">
            <w:pPr>
              <w:pStyle w:val="33"/>
              <w:shd w:val="clear" w:color="auto" w:fill="FFFFFF"/>
              <w:spacing w:before="0" w:beforeAutospacing="0" w:after="0" w:afterAutospacing="0"/>
              <w:jc w:val="center"/>
              <w:rPr>
                <w:bCs/>
              </w:rPr>
            </w:pPr>
            <w:r>
              <w:rPr>
                <w:bCs/>
              </w:rPr>
              <w:t>2</w:t>
            </w:r>
            <w:r>
              <w:rPr>
                <w:rFonts w:hint="eastAsia"/>
                <w:bCs/>
              </w:rPr>
              <w:t>．</w:t>
            </w:r>
          </w:p>
          <w:p w14:paraId="6891708F">
            <w:pPr>
              <w:pStyle w:val="33"/>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622523E2">
            <w:pPr>
              <w:pStyle w:val="33"/>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1A553EA8">
            <w:pPr>
              <w:pStyle w:val="33"/>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437AF7BC">
            <w:pPr>
              <w:pStyle w:val="33"/>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2189CE27">
            <w:pPr>
              <w:pStyle w:val="33"/>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183D7486">
            <w:pPr>
              <w:pStyle w:val="33"/>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10111D36">
            <w:pPr>
              <w:pStyle w:val="33"/>
              <w:spacing w:before="0" w:beforeAutospacing="0" w:after="0" w:afterAutospacing="0"/>
              <w:jc w:val="center"/>
              <w:rPr>
                <w:bCs/>
              </w:rPr>
            </w:pPr>
            <w:r>
              <w:rPr>
                <w:rFonts w:hint="eastAsia"/>
                <w:bCs/>
                <w:spacing w:val="27"/>
              </w:rPr>
              <w:t>期限</w:t>
            </w:r>
          </w:p>
        </w:tc>
      </w:tr>
      <w:tr w14:paraId="45CC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71EC7DCD">
            <w:pPr>
              <w:pStyle w:val="33"/>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1D03AA6D">
            <w:pPr>
              <w:pStyle w:val="33"/>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5943C580">
            <w:pPr>
              <w:pStyle w:val="33"/>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32BAA707">
            <w:pPr>
              <w:pStyle w:val="33"/>
              <w:spacing w:before="0" w:beforeAutospacing="0" w:after="0" w:afterAutospacing="0"/>
              <w:jc w:val="center"/>
              <w:rPr>
                <w:bCs/>
              </w:rPr>
            </w:pPr>
          </w:p>
        </w:tc>
        <w:tc>
          <w:tcPr>
            <w:tcW w:w="1276" w:type="dxa"/>
            <w:tcMar>
              <w:top w:w="57" w:type="dxa"/>
              <w:left w:w="85" w:type="dxa"/>
              <w:bottom w:w="0" w:type="dxa"/>
              <w:right w:w="85" w:type="dxa"/>
            </w:tcMar>
            <w:vAlign w:val="center"/>
          </w:tcPr>
          <w:p w14:paraId="1C507D05">
            <w:pPr>
              <w:pStyle w:val="33"/>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5A7E40A0">
            <w:pPr>
              <w:pStyle w:val="33"/>
              <w:spacing w:before="0" w:beforeAutospacing="0" w:after="0" w:afterAutospacing="0"/>
              <w:jc w:val="center"/>
              <w:rPr>
                <w:bCs/>
              </w:rPr>
            </w:pPr>
          </w:p>
        </w:tc>
        <w:tc>
          <w:tcPr>
            <w:tcW w:w="933" w:type="dxa"/>
            <w:tcMar>
              <w:top w:w="57" w:type="dxa"/>
              <w:left w:w="85" w:type="dxa"/>
              <w:bottom w:w="0" w:type="dxa"/>
              <w:right w:w="85" w:type="dxa"/>
            </w:tcMar>
            <w:vAlign w:val="center"/>
          </w:tcPr>
          <w:p w14:paraId="0C54C92F">
            <w:pPr>
              <w:pStyle w:val="33"/>
              <w:spacing w:before="0" w:beforeAutospacing="0" w:after="0" w:afterAutospacing="0"/>
              <w:jc w:val="center"/>
            </w:pPr>
          </w:p>
        </w:tc>
      </w:tr>
      <w:tr w14:paraId="416F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5FF8DE49">
            <w:pPr>
              <w:pStyle w:val="33"/>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7770617A">
            <w:pPr>
              <w:pStyle w:val="33"/>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22F15639">
            <w:pPr>
              <w:pStyle w:val="33"/>
              <w:shd w:val="clear" w:color="auto" w:fill="FFFFFF"/>
              <w:spacing w:before="0" w:beforeAutospacing="0" w:after="0" w:afterAutospacing="0"/>
              <w:jc w:val="center"/>
              <w:rPr>
                <w:bCs/>
              </w:rPr>
            </w:pPr>
          </w:p>
        </w:tc>
      </w:tr>
    </w:tbl>
    <w:p w14:paraId="327F55B3">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5F42B521">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44B537BA">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3CA04613">
      <w:pPr>
        <w:snapToGrid w:val="0"/>
        <w:spacing w:line="360" w:lineRule="auto"/>
        <w:jc w:val="center"/>
        <w:rPr>
          <w:rFonts w:hint="eastAsia" w:ascii="宋体" w:hAnsi="宋体" w:eastAsia="宋体" w:cs="宋体"/>
          <w:b/>
          <w:bCs/>
          <w:kern w:val="0"/>
          <w:sz w:val="24"/>
          <w:lang w:val="en-US" w:eastAsia="zh-CN"/>
        </w:rPr>
      </w:pPr>
    </w:p>
    <w:p w14:paraId="3F320FE1">
      <w:pPr>
        <w:spacing w:line="360" w:lineRule="auto"/>
        <w:rPr>
          <w:rFonts w:ascii="宋体" w:hAnsi="宋体"/>
          <w:sz w:val="24"/>
        </w:rPr>
      </w:pPr>
    </w:p>
    <w:p w14:paraId="0E0D979B">
      <w:pPr>
        <w:spacing w:line="360" w:lineRule="auto"/>
        <w:ind w:firstLine="424" w:firstLineChars="177"/>
        <w:rPr>
          <w:rFonts w:ascii="宋体" w:hAnsi="宋体"/>
          <w:sz w:val="24"/>
          <w:u w:val="single"/>
        </w:rPr>
      </w:pPr>
      <w:r>
        <w:rPr>
          <w:rFonts w:hint="eastAsia" w:ascii="宋体" w:hAnsi="宋体"/>
          <w:sz w:val="24"/>
        </w:rPr>
        <w:t>投标人名称（公章）：</w:t>
      </w:r>
    </w:p>
    <w:p w14:paraId="69874139">
      <w:pPr>
        <w:spacing w:line="360" w:lineRule="auto"/>
        <w:ind w:left="420"/>
        <w:rPr>
          <w:rFonts w:ascii="宋体" w:hAnsi="宋体"/>
          <w:sz w:val="24"/>
        </w:rPr>
      </w:pPr>
    </w:p>
    <w:p w14:paraId="1C5987B5">
      <w:pPr>
        <w:spacing w:line="360" w:lineRule="auto"/>
        <w:ind w:firstLine="424" w:firstLineChars="177"/>
        <w:rPr>
          <w:rFonts w:ascii="宋体" w:hAnsi="宋体"/>
          <w:sz w:val="24"/>
        </w:rPr>
      </w:pPr>
      <w:r>
        <w:rPr>
          <w:rFonts w:hint="eastAsia" w:ascii="宋体" w:hAnsi="宋体"/>
          <w:sz w:val="24"/>
        </w:rPr>
        <w:t>投标人代表签字：</w:t>
      </w:r>
    </w:p>
    <w:p w14:paraId="17007386">
      <w:pPr>
        <w:spacing w:line="360" w:lineRule="auto"/>
        <w:ind w:firstLine="435"/>
        <w:rPr>
          <w:rFonts w:ascii="宋体" w:hAnsi="宋体"/>
          <w:sz w:val="24"/>
        </w:rPr>
      </w:pPr>
    </w:p>
    <w:p w14:paraId="5EE7B296">
      <w:pPr>
        <w:spacing w:line="360" w:lineRule="auto"/>
        <w:ind w:firstLine="424" w:firstLineChars="177"/>
        <w:rPr>
          <w:rFonts w:ascii="宋体" w:hAnsi="宋体"/>
          <w:sz w:val="24"/>
          <w:u w:val="single"/>
        </w:rPr>
      </w:pPr>
      <w:r>
        <w:rPr>
          <w:rFonts w:hint="eastAsia" w:ascii="宋体" w:hAnsi="宋体"/>
          <w:sz w:val="24"/>
        </w:rPr>
        <w:t>职        务：</w:t>
      </w:r>
    </w:p>
    <w:p w14:paraId="0152A282">
      <w:pPr>
        <w:spacing w:line="360" w:lineRule="auto"/>
        <w:rPr>
          <w:rFonts w:ascii="宋体" w:hAnsi="宋体"/>
          <w:sz w:val="24"/>
        </w:rPr>
      </w:pPr>
    </w:p>
    <w:p w14:paraId="64D6B4F0">
      <w:pPr>
        <w:pStyle w:val="33"/>
        <w:shd w:val="clear" w:color="auto" w:fill="FFFFFF"/>
        <w:spacing w:before="0" w:beforeAutospacing="0" w:after="0" w:afterAutospacing="0" w:line="360" w:lineRule="auto"/>
        <w:ind w:firstLine="424" w:firstLineChars="177"/>
        <w:rPr>
          <w:b/>
          <w:bCs/>
        </w:rPr>
      </w:pPr>
      <w:r>
        <w:rPr>
          <w:rFonts w:hint="eastAsia"/>
        </w:rPr>
        <w:t>日        期：</w:t>
      </w:r>
    </w:p>
    <w:p w14:paraId="0DBE35F5">
      <w:pPr>
        <w:spacing w:line="360" w:lineRule="auto"/>
        <w:rPr>
          <w:rFonts w:ascii="宋体" w:hAnsi="宋体"/>
          <w:b/>
          <w:sz w:val="24"/>
        </w:rPr>
      </w:pPr>
    </w:p>
    <w:p w14:paraId="39E7A16D">
      <w:pPr>
        <w:spacing w:line="360" w:lineRule="auto"/>
        <w:rPr>
          <w:rFonts w:ascii="宋体" w:hAnsi="宋体"/>
          <w:b/>
          <w:sz w:val="28"/>
        </w:rPr>
      </w:pPr>
    </w:p>
    <w:p w14:paraId="741C5AE1">
      <w:pPr>
        <w:pStyle w:val="22"/>
      </w:pPr>
    </w:p>
    <w:p w14:paraId="013BF7F4">
      <w:pPr>
        <w:pStyle w:val="22"/>
      </w:pPr>
    </w:p>
    <w:p w14:paraId="4609C9FB">
      <w:pPr>
        <w:pStyle w:val="22"/>
      </w:pPr>
    </w:p>
    <w:p w14:paraId="2451F73F">
      <w:pPr>
        <w:pStyle w:val="22"/>
      </w:pPr>
    </w:p>
    <w:p w14:paraId="1CDD3B33">
      <w:pPr>
        <w:pStyle w:val="22"/>
        <w:ind w:left="0" w:leftChars="0" w:firstLine="0" w:firstLineChars="0"/>
      </w:pPr>
    </w:p>
    <w:p w14:paraId="30E045E9">
      <w:pPr>
        <w:rPr>
          <w:rFonts w:hint="eastAsia" w:ascii="宋体" w:hAnsi="宋体"/>
          <w:b/>
          <w:sz w:val="28"/>
        </w:rPr>
      </w:pPr>
      <w:r>
        <w:rPr>
          <w:rFonts w:hint="eastAsia" w:ascii="宋体" w:hAnsi="宋体"/>
          <w:b/>
          <w:sz w:val="28"/>
        </w:rPr>
        <w:br w:type="page"/>
      </w:r>
    </w:p>
    <w:p w14:paraId="0C349FBB">
      <w:pPr>
        <w:pStyle w:val="36"/>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1E109607">
      <w:pPr>
        <w:pStyle w:val="37"/>
        <w:spacing w:line="360" w:lineRule="auto"/>
        <w:jc w:val="center"/>
        <w:rPr>
          <w:rFonts w:ascii="宋体" w:hAnsi="宋体" w:cs="Arial"/>
          <w:sz w:val="28"/>
          <w:szCs w:val="28"/>
        </w:rPr>
      </w:pPr>
      <w:bookmarkStart w:id="61" w:name="_Toc17604_WPSOffice_Level1"/>
      <w:bookmarkStart w:id="62" w:name="_Toc11030_WPSOffice_Level1"/>
      <w:r>
        <w:rPr>
          <w:rFonts w:hint="eastAsia" w:ascii="宋体" w:hAnsi="宋体"/>
          <w:b/>
          <w:sz w:val="32"/>
          <w:szCs w:val="32"/>
        </w:rPr>
        <w:t>证书一览表</w:t>
      </w:r>
      <w:bookmarkEnd w:id="61"/>
      <w:bookmarkEnd w:id="62"/>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34D9CB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44D9871F">
            <w:pPr>
              <w:pStyle w:val="37"/>
              <w:spacing w:line="240" w:lineRule="auto"/>
              <w:jc w:val="center"/>
              <w:rPr>
                <w:rFonts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30ACF5C6">
            <w:pPr>
              <w:pStyle w:val="37"/>
              <w:spacing w:line="240" w:lineRule="auto"/>
              <w:jc w:val="center"/>
              <w:rPr>
                <w:rFonts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0C26D7AD">
            <w:pPr>
              <w:pStyle w:val="37"/>
              <w:spacing w:line="240" w:lineRule="auto"/>
              <w:jc w:val="center"/>
              <w:rPr>
                <w:rFonts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2861F1F5">
            <w:pPr>
              <w:pStyle w:val="37"/>
              <w:spacing w:line="240" w:lineRule="auto"/>
              <w:jc w:val="center"/>
              <w:rPr>
                <w:rFonts w:ascii="宋体" w:hAnsi="宋体" w:cs="Arial"/>
                <w:b/>
                <w:bCs/>
                <w:sz w:val="24"/>
                <w:szCs w:val="24"/>
              </w:rPr>
            </w:pPr>
            <w:r>
              <w:rPr>
                <w:rFonts w:hint="eastAsia" w:ascii="宋体" w:hAnsi="宋体" w:cs="Arial"/>
                <w:b/>
                <w:bCs/>
                <w:sz w:val="24"/>
                <w:szCs w:val="24"/>
              </w:rPr>
              <w:t>证书有效期</w:t>
            </w:r>
          </w:p>
        </w:tc>
      </w:tr>
      <w:tr w14:paraId="03971A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2217C800">
            <w:pPr>
              <w:pStyle w:val="37"/>
              <w:spacing w:line="240" w:lineRule="auto"/>
              <w:jc w:val="center"/>
              <w:rPr>
                <w:rFonts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2F3D6A18">
            <w:pPr>
              <w:pStyle w:val="37"/>
              <w:spacing w:line="240" w:lineRule="auto"/>
              <w:jc w:val="center"/>
              <w:rPr>
                <w:rFonts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3BC7D282">
            <w:pPr>
              <w:pStyle w:val="37"/>
              <w:spacing w:line="240" w:lineRule="auto"/>
              <w:jc w:val="center"/>
              <w:rPr>
                <w:rFonts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130D2B8E">
            <w:pPr>
              <w:pStyle w:val="37"/>
              <w:spacing w:line="240" w:lineRule="auto"/>
              <w:jc w:val="center"/>
              <w:rPr>
                <w:rFonts w:ascii="宋体" w:hAnsi="宋体" w:cs="Arial"/>
                <w:sz w:val="24"/>
                <w:szCs w:val="24"/>
              </w:rPr>
            </w:pPr>
          </w:p>
        </w:tc>
      </w:tr>
      <w:tr w14:paraId="3AB8C5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FAB0B39">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2A61936B">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34CBE4CA">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69116070">
            <w:pPr>
              <w:pStyle w:val="37"/>
              <w:spacing w:line="240" w:lineRule="auto"/>
              <w:jc w:val="center"/>
              <w:rPr>
                <w:rFonts w:ascii="宋体" w:hAnsi="宋体" w:cs="Arial"/>
                <w:sz w:val="24"/>
                <w:szCs w:val="24"/>
              </w:rPr>
            </w:pPr>
          </w:p>
        </w:tc>
      </w:tr>
      <w:tr w14:paraId="2A684F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76CBB929">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FAF5032">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0DF6EF16">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C4BD5CF">
            <w:pPr>
              <w:pStyle w:val="37"/>
              <w:spacing w:line="240" w:lineRule="auto"/>
              <w:jc w:val="center"/>
              <w:rPr>
                <w:rFonts w:ascii="宋体" w:hAnsi="宋体" w:cs="Arial"/>
                <w:sz w:val="24"/>
                <w:szCs w:val="24"/>
              </w:rPr>
            </w:pPr>
          </w:p>
        </w:tc>
      </w:tr>
      <w:tr w14:paraId="6ACD5E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550484E2">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76982A78">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6CAE913F">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51775753">
            <w:pPr>
              <w:pStyle w:val="37"/>
              <w:spacing w:line="240" w:lineRule="auto"/>
              <w:jc w:val="center"/>
              <w:rPr>
                <w:rFonts w:ascii="宋体" w:hAnsi="宋体" w:cs="Arial"/>
                <w:sz w:val="24"/>
                <w:szCs w:val="24"/>
              </w:rPr>
            </w:pPr>
          </w:p>
        </w:tc>
      </w:tr>
      <w:tr w14:paraId="7CE3FC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2478EACF">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60E054D4">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516859CC">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7CB18B41">
            <w:pPr>
              <w:pStyle w:val="37"/>
              <w:spacing w:line="240" w:lineRule="auto"/>
              <w:jc w:val="center"/>
              <w:rPr>
                <w:rFonts w:ascii="宋体" w:hAnsi="宋体" w:cs="Arial"/>
                <w:sz w:val="24"/>
                <w:szCs w:val="24"/>
              </w:rPr>
            </w:pPr>
          </w:p>
        </w:tc>
      </w:tr>
      <w:tr w14:paraId="75E54B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4DA635B">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34A4D8E6">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3575E3DE">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7C9E9823">
            <w:pPr>
              <w:pStyle w:val="37"/>
              <w:spacing w:line="240" w:lineRule="auto"/>
              <w:jc w:val="center"/>
              <w:rPr>
                <w:rFonts w:ascii="宋体" w:hAnsi="宋体" w:cs="Arial"/>
                <w:sz w:val="24"/>
                <w:szCs w:val="24"/>
              </w:rPr>
            </w:pPr>
          </w:p>
        </w:tc>
      </w:tr>
      <w:tr w14:paraId="6EDA17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7F37A2DC">
            <w:pPr>
              <w:pStyle w:val="37"/>
              <w:spacing w:line="240" w:lineRule="auto"/>
              <w:jc w:val="center"/>
              <w:rPr>
                <w:rFonts w:ascii="宋体" w:hAnsi="宋体" w:cs="Arial"/>
                <w:sz w:val="24"/>
                <w:szCs w:val="24"/>
              </w:rPr>
            </w:pPr>
          </w:p>
        </w:tc>
        <w:tc>
          <w:tcPr>
            <w:tcW w:w="2258" w:type="dxa"/>
            <w:tcBorders>
              <w:bottom w:val="single" w:color="auto" w:sz="4" w:space="0"/>
            </w:tcBorders>
            <w:tcMar>
              <w:top w:w="57" w:type="dxa"/>
              <w:left w:w="85" w:type="dxa"/>
              <w:bottom w:w="0" w:type="dxa"/>
              <w:right w:w="85" w:type="dxa"/>
            </w:tcMar>
            <w:vAlign w:val="top"/>
          </w:tcPr>
          <w:p w14:paraId="49227C19">
            <w:pPr>
              <w:pStyle w:val="37"/>
              <w:spacing w:line="240" w:lineRule="auto"/>
              <w:jc w:val="center"/>
              <w:rPr>
                <w:rFonts w:ascii="宋体" w:hAnsi="宋体" w:cs="Arial"/>
                <w:sz w:val="24"/>
                <w:szCs w:val="24"/>
              </w:rPr>
            </w:pPr>
          </w:p>
        </w:tc>
        <w:tc>
          <w:tcPr>
            <w:tcW w:w="2260" w:type="dxa"/>
            <w:tcBorders>
              <w:bottom w:val="single" w:color="auto" w:sz="4" w:space="0"/>
            </w:tcBorders>
            <w:tcMar>
              <w:top w:w="57" w:type="dxa"/>
              <w:left w:w="85" w:type="dxa"/>
              <w:bottom w:w="0" w:type="dxa"/>
              <w:right w:w="85" w:type="dxa"/>
            </w:tcMar>
            <w:vAlign w:val="top"/>
          </w:tcPr>
          <w:p w14:paraId="078E60E6">
            <w:pPr>
              <w:pStyle w:val="37"/>
              <w:spacing w:line="240" w:lineRule="auto"/>
              <w:jc w:val="center"/>
              <w:rPr>
                <w:rFonts w:ascii="宋体" w:hAnsi="宋体" w:cs="Arial"/>
                <w:sz w:val="24"/>
                <w:szCs w:val="24"/>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6C473EBB">
            <w:pPr>
              <w:pStyle w:val="37"/>
              <w:spacing w:line="240" w:lineRule="auto"/>
              <w:jc w:val="center"/>
              <w:rPr>
                <w:rFonts w:ascii="宋体" w:hAnsi="宋体" w:cs="Arial"/>
                <w:sz w:val="24"/>
                <w:szCs w:val="24"/>
              </w:rPr>
            </w:pPr>
          </w:p>
        </w:tc>
      </w:tr>
    </w:tbl>
    <w:p w14:paraId="709E1E46">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23E16A1A">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Times New Roman" w:eastAsia="宋体" w:cs="Times New Roman"/>
          <w:sz w:val="24"/>
          <w:szCs w:val="24"/>
          <w:highlight w:val="yellow"/>
          <w:lang w:val="en-US" w:eastAsia="zh-CN"/>
        </w:rPr>
        <w:t>投标人应根据本项目需求</w:t>
      </w:r>
      <w:r>
        <w:rPr>
          <w:rFonts w:hint="eastAsia" w:ascii="宋体" w:hAnsi="宋体" w:eastAsia="宋体" w:cs="宋体"/>
          <w:b w:val="0"/>
          <w:bCs w:val="0"/>
          <w:kern w:val="0"/>
          <w:sz w:val="24"/>
          <w:szCs w:val="24"/>
          <w:highlight w:val="yellow"/>
          <w:lang w:val="en-US" w:eastAsia="zh-CN"/>
        </w:rPr>
        <w:t>填写资质、认证或企业信誉证书。</w:t>
      </w:r>
    </w:p>
    <w:p w14:paraId="47BD001B">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后</w:t>
      </w:r>
      <w:r>
        <w:rPr>
          <w:rFonts w:hint="eastAsia" w:ascii="宋体" w:hAnsi="宋体" w:eastAsia="宋体" w:cs="宋体"/>
          <w:b w:val="0"/>
          <w:bCs w:val="0"/>
          <w:kern w:val="0"/>
          <w:sz w:val="24"/>
          <w:szCs w:val="24"/>
          <w:lang w:val="en-US" w:eastAsia="zh-CN"/>
        </w:rPr>
        <w:t>附所列证书或其他证明材料。</w:t>
      </w:r>
    </w:p>
    <w:p w14:paraId="44986416">
      <w:pPr>
        <w:pStyle w:val="37"/>
        <w:tabs>
          <w:tab w:val="left" w:pos="1050"/>
        </w:tabs>
        <w:spacing w:line="360" w:lineRule="auto"/>
        <w:rPr>
          <w:rFonts w:ascii="仿宋_GB2312" w:hAnsi="宋体" w:eastAsia="仿宋_GB2312"/>
          <w:sz w:val="24"/>
        </w:rPr>
      </w:pPr>
    </w:p>
    <w:p w14:paraId="4B7DA4DD">
      <w:pPr>
        <w:pStyle w:val="37"/>
        <w:tabs>
          <w:tab w:val="left" w:pos="1050"/>
        </w:tabs>
        <w:spacing w:line="360" w:lineRule="auto"/>
        <w:ind w:firstLine="720" w:firstLineChars="300"/>
        <w:rPr>
          <w:rFonts w:ascii="仿宋_GB2312" w:hAnsi="宋体" w:eastAsia="仿宋_GB2312"/>
          <w:sz w:val="24"/>
        </w:rPr>
      </w:pPr>
    </w:p>
    <w:p w14:paraId="3EF12729">
      <w:pPr>
        <w:spacing w:line="360" w:lineRule="auto"/>
        <w:ind w:firstLine="424" w:firstLineChars="177"/>
        <w:rPr>
          <w:rFonts w:ascii="宋体" w:hAnsi="宋体"/>
          <w:sz w:val="24"/>
          <w:u w:val="single"/>
        </w:rPr>
      </w:pPr>
      <w:r>
        <w:rPr>
          <w:rFonts w:hint="eastAsia" w:ascii="宋体" w:hAnsi="宋体"/>
          <w:sz w:val="24"/>
        </w:rPr>
        <w:t>投标人名称（公章）：</w:t>
      </w:r>
    </w:p>
    <w:p w14:paraId="73BA5605">
      <w:pPr>
        <w:spacing w:line="360" w:lineRule="auto"/>
        <w:ind w:left="420"/>
        <w:rPr>
          <w:rFonts w:ascii="宋体" w:hAnsi="宋体"/>
          <w:sz w:val="24"/>
        </w:rPr>
      </w:pPr>
    </w:p>
    <w:p w14:paraId="02C636F5">
      <w:pPr>
        <w:spacing w:line="360" w:lineRule="auto"/>
        <w:ind w:firstLine="424" w:firstLineChars="177"/>
        <w:rPr>
          <w:rFonts w:ascii="宋体" w:hAnsi="宋体"/>
          <w:sz w:val="24"/>
        </w:rPr>
      </w:pPr>
      <w:r>
        <w:rPr>
          <w:rFonts w:hint="eastAsia" w:ascii="宋体" w:hAnsi="宋体"/>
          <w:sz w:val="24"/>
        </w:rPr>
        <w:t>投标人代表签字：</w:t>
      </w:r>
    </w:p>
    <w:p w14:paraId="4701F0F0">
      <w:pPr>
        <w:spacing w:line="360" w:lineRule="auto"/>
        <w:ind w:firstLine="435"/>
        <w:rPr>
          <w:rFonts w:ascii="宋体" w:hAnsi="宋体"/>
          <w:sz w:val="24"/>
        </w:rPr>
      </w:pPr>
    </w:p>
    <w:p w14:paraId="64A4C16E">
      <w:pPr>
        <w:spacing w:line="360" w:lineRule="auto"/>
        <w:ind w:firstLine="424" w:firstLineChars="177"/>
        <w:rPr>
          <w:rFonts w:ascii="宋体" w:hAnsi="宋体"/>
          <w:sz w:val="24"/>
          <w:u w:val="single"/>
        </w:rPr>
      </w:pPr>
      <w:r>
        <w:rPr>
          <w:rFonts w:hint="eastAsia" w:ascii="宋体" w:hAnsi="宋体"/>
          <w:sz w:val="24"/>
        </w:rPr>
        <w:t>职        务：</w:t>
      </w:r>
    </w:p>
    <w:p w14:paraId="22D00D76">
      <w:pPr>
        <w:spacing w:line="360" w:lineRule="auto"/>
        <w:rPr>
          <w:rFonts w:ascii="宋体" w:hAnsi="宋体"/>
          <w:sz w:val="24"/>
        </w:rPr>
      </w:pPr>
    </w:p>
    <w:p w14:paraId="43657C31">
      <w:pPr>
        <w:pStyle w:val="33"/>
        <w:shd w:val="clear" w:color="auto" w:fill="FFFFFF"/>
        <w:spacing w:before="0" w:beforeAutospacing="0" w:after="0" w:afterAutospacing="0" w:line="360" w:lineRule="auto"/>
        <w:ind w:firstLine="424" w:firstLineChars="177"/>
        <w:rPr>
          <w:b/>
          <w:bCs/>
        </w:rPr>
      </w:pPr>
      <w:r>
        <w:rPr>
          <w:rFonts w:hint="eastAsia"/>
        </w:rPr>
        <w:t>日        期：</w:t>
      </w:r>
    </w:p>
    <w:p w14:paraId="28F801A3">
      <w:pPr>
        <w:spacing w:line="360" w:lineRule="auto"/>
        <w:rPr>
          <w:rFonts w:ascii="宋体" w:hAnsi="宋体"/>
          <w:b/>
          <w:sz w:val="28"/>
        </w:rPr>
      </w:pPr>
    </w:p>
    <w:p w14:paraId="13DC53B8">
      <w:pPr>
        <w:spacing w:line="360" w:lineRule="auto"/>
        <w:rPr>
          <w:rFonts w:ascii="宋体" w:hAnsi="宋体"/>
          <w:b/>
          <w:sz w:val="28"/>
        </w:rPr>
      </w:pPr>
    </w:p>
    <w:p w14:paraId="31944FD5">
      <w:pPr>
        <w:spacing w:line="360" w:lineRule="auto"/>
        <w:rPr>
          <w:rFonts w:ascii="宋体" w:hAnsi="宋体"/>
          <w:b/>
          <w:sz w:val="28"/>
        </w:rPr>
      </w:pPr>
    </w:p>
    <w:p w14:paraId="24A95807">
      <w:pPr>
        <w:spacing w:line="360" w:lineRule="auto"/>
        <w:rPr>
          <w:rFonts w:ascii="宋体" w:hAnsi="宋体"/>
          <w:b/>
          <w:sz w:val="28"/>
        </w:rPr>
      </w:pPr>
    </w:p>
    <w:p w14:paraId="48F6E94B">
      <w:pPr>
        <w:rPr>
          <w:rFonts w:hint="eastAsia" w:ascii="宋体" w:hAnsi="宋体"/>
          <w:b/>
          <w:sz w:val="28"/>
        </w:rPr>
      </w:pPr>
    </w:p>
    <w:p w14:paraId="1D23C27B">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58E7D332">
      <w:pPr>
        <w:spacing w:line="360" w:lineRule="auto"/>
        <w:jc w:val="center"/>
        <w:rPr>
          <w:rFonts w:hint="eastAsia" w:ascii="宋体" w:hAnsi="宋体"/>
          <w:b/>
          <w:bCs/>
          <w:kern w:val="0"/>
          <w:sz w:val="32"/>
          <w:szCs w:val="32"/>
        </w:rPr>
      </w:pPr>
      <w:bookmarkStart w:id="63" w:name="_Toc19231_WPSOffice_Level1"/>
      <w:bookmarkStart w:id="64" w:name="_Toc7134_WPSOffice_Level1"/>
      <w:r>
        <w:rPr>
          <w:rFonts w:hint="eastAsia" w:ascii="宋体" w:hAnsi="宋体"/>
          <w:b/>
          <w:bCs/>
          <w:kern w:val="0"/>
          <w:sz w:val="32"/>
          <w:szCs w:val="32"/>
        </w:rPr>
        <w:t>投标人类似项目实施情况一览表</w:t>
      </w:r>
      <w:bookmarkEnd w:id="63"/>
      <w:bookmarkEnd w:id="64"/>
    </w:p>
    <w:tbl>
      <w:tblPr>
        <w:tblStyle w:val="23"/>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20939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0ABC635">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B1F4439">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4290AAE">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BBC0CE1">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7CD7133">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48BEA3C">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BC83C59">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7C361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4E40A0">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FD203A">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B29FC4">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ED5E5B">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93012E">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D3ACFB">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D2DEAD">
            <w:pPr>
              <w:pStyle w:val="36"/>
              <w:spacing w:line="240" w:lineRule="auto"/>
              <w:rPr>
                <w:rFonts w:hint="eastAsia" w:asciiTheme="minorEastAsia" w:hAnsiTheme="minorEastAsia" w:eastAsiaTheme="minorEastAsia" w:cstheme="minorEastAsia"/>
                <w:sz w:val="24"/>
                <w:szCs w:val="24"/>
              </w:rPr>
            </w:pPr>
          </w:p>
        </w:tc>
      </w:tr>
      <w:tr w14:paraId="6069B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C84E2F">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106DC6">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1F78E3">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D1903F">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BD9F91">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93C50F">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B1C73F">
            <w:pPr>
              <w:pStyle w:val="36"/>
              <w:spacing w:line="240" w:lineRule="auto"/>
              <w:rPr>
                <w:rFonts w:hint="eastAsia" w:asciiTheme="minorEastAsia" w:hAnsiTheme="minorEastAsia" w:eastAsiaTheme="minorEastAsia" w:cstheme="minorEastAsia"/>
                <w:sz w:val="24"/>
                <w:szCs w:val="24"/>
              </w:rPr>
            </w:pPr>
          </w:p>
        </w:tc>
      </w:tr>
      <w:tr w14:paraId="66E5B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B0BEC4">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488EDF">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DF9D80">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8B71F4">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5DBED0">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3C10B4">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A7E729">
            <w:pPr>
              <w:pStyle w:val="36"/>
              <w:spacing w:line="240" w:lineRule="auto"/>
              <w:rPr>
                <w:rFonts w:hint="eastAsia" w:asciiTheme="minorEastAsia" w:hAnsiTheme="minorEastAsia" w:eastAsiaTheme="minorEastAsia" w:cstheme="minorEastAsia"/>
                <w:sz w:val="24"/>
                <w:szCs w:val="24"/>
              </w:rPr>
            </w:pPr>
          </w:p>
        </w:tc>
      </w:tr>
      <w:tr w14:paraId="4CB24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1B4392">
            <w:pPr>
              <w:pStyle w:val="36"/>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23E36A1">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85FC27">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DDE77A">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11231D">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4B9EDA">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FE73A4">
            <w:pPr>
              <w:pStyle w:val="36"/>
              <w:spacing w:line="240" w:lineRule="auto"/>
              <w:rPr>
                <w:rFonts w:hint="eastAsia" w:asciiTheme="minorEastAsia" w:hAnsiTheme="minorEastAsia" w:eastAsiaTheme="minorEastAsia" w:cstheme="minorEastAsia"/>
                <w:sz w:val="24"/>
                <w:szCs w:val="24"/>
              </w:rPr>
            </w:pPr>
          </w:p>
        </w:tc>
      </w:tr>
      <w:tr w14:paraId="0D843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16BE6E">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A32C25">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391937">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025959">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A85368">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8EAE52">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4134C8">
            <w:pPr>
              <w:pStyle w:val="36"/>
              <w:spacing w:line="240" w:lineRule="auto"/>
              <w:rPr>
                <w:rFonts w:hint="eastAsia" w:asciiTheme="minorEastAsia" w:hAnsiTheme="minorEastAsia" w:eastAsiaTheme="minorEastAsia" w:cstheme="minorEastAsia"/>
                <w:sz w:val="24"/>
                <w:szCs w:val="24"/>
              </w:rPr>
            </w:pPr>
          </w:p>
        </w:tc>
      </w:tr>
      <w:tr w14:paraId="60C15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344C0A">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1F1C06">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50CF1B">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015458">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434B30">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D5A7BE">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1E80B0">
            <w:pPr>
              <w:pStyle w:val="36"/>
              <w:spacing w:line="240" w:lineRule="auto"/>
              <w:rPr>
                <w:rFonts w:hint="eastAsia" w:asciiTheme="minorEastAsia" w:hAnsiTheme="minorEastAsia" w:eastAsiaTheme="minorEastAsia" w:cstheme="minorEastAsia"/>
                <w:sz w:val="24"/>
                <w:szCs w:val="24"/>
              </w:rPr>
            </w:pPr>
          </w:p>
        </w:tc>
      </w:tr>
      <w:tr w14:paraId="705B8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447207">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0A5B5E">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ECB56C">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6F6EA4">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609B7B">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797697">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9DAFC0">
            <w:pPr>
              <w:pStyle w:val="36"/>
              <w:spacing w:line="240" w:lineRule="auto"/>
              <w:rPr>
                <w:rFonts w:hint="eastAsia" w:asciiTheme="minorEastAsia" w:hAnsiTheme="minorEastAsia" w:eastAsiaTheme="minorEastAsia" w:cstheme="minorEastAsia"/>
                <w:sz w:val="24"/>
                <w:szCs w:val="24"/>
              </w:rPr>
            </w:pPr>
          </w:p>
        </w:tc>
      </w:tr>
    </w:tbl>
    <w:p w14:paraId="0B963570">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2ACF4F3A">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lang w:val="en-US" w:eastAsia="zh-CN"/>
        </w:rPr>
        <w:t>证明材料（合同可只提供首页、含金额页、盖章页并加盖投标人公章）。</w:t>
      </w:r>
    </w:p>
    <w:p w14:paraId="040AE079">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2.投标人可按此表格式复制。</w:t>
      </w:r>
    </w:p>
    <w:p w14:paraId="1837E00C">
      <w:pPr>
        <w:spacing w:line="360" w:lineRule="auto"/>
        <w:rPr>
          <w:rFonts w:ascii="宋体" w:hAnsi="宋体"/>
          <w:sz w:val="22"/>
          <w:szCs w:val="22"/>
        </w:rPr>
      </w:pPr>
    </w:p>
    <w:p w14:paraId="37ECC6B6">
      <w:pPr>
        <w:pStyle w:val="22"/>
      </w:pPr>
    </w:p>
    <w:p w14:paraId="4C2844A1">
      <w:pPr>
        <w:spacing w:line="360" w:lineRule="auto"/>
        <w:ind w:left="420"/>
        <w:rPr>
          <w:rFonts w:ascii="宋体" w:hAnsi="宋体"/>
          <w:sz w:val="24"/>
          <w:u w:val="single"/>
        </w:rPr>
      </w:pPr>
      <w:r>
        <w:rPr>
          <w:rFonts w:hint="eastAsia" w:ascii="宋体" w:hAnsi="宋体"/>
          <w:sz w:val="24"/>
        </w:rPr>
        <w:t>投标人名称（公章）：</w:t>
      </w:r>
    </w:p>
    <w:p w14:paraId="4CBE816D">
      <w:pPr>
        <w:spacing w:line="360" w:lineRule="auto"/>
        <w:ind w:left="420"/>
        <w:rPr>
          <w:rFonts w:ascii="宋体" w:hAnsi="宋体"/>
          <w:sz w:val="24"/>
        </w:rPr>
      </w:pPr>
    </w:p>
    <w:p w14:paraId="6E40B012">
      <w:pPr>
        <w:spacing w:line="360" w:lineRule="auto"/>
        <w:ind w:firstLine="435"/>
        <w:rPr>
          <w:rFonts w:ascii="宋体" w:hAnsi="宋体"/>
          <w:sz w:val="24"/>
        </w:rPr>
      </w:pPr>
      <w:r>
        <w:rPr>
          <w:rFonts w:hint="eastAsia" w:ascii="宋体" w:hAnsi="宋体"/>
          <w:sz w:val="24"/>
        </w:rPr>
        <w:t>投标人代表签字：</w:t>
      </w:r>
    </w:p>
    <w:p w14:paraId="6EC77DF6">
      <w:pPr>
        <w:spacing w:line="360" w:lineRule="auto"/>
        <w:ind w:firstLine="435"/>
        <w:rPr>
          <w:rFonts w:ascii="宋体" w:hAnsi="宋体"/>
          <w:sz w:val="24"/>
        </w:rPr>
      </w:pPr>
    </w:p>
    <w:p w14:paraId="643CA002">
      <w:pPr>
        <w:spacing w:line="360" w:lineRule="auto"/>
        <w:ind w:firstLine="435"/>
        <w:rPr>
          <w:rFonts w:ascii="宋体" w:hAnsi="宋体"/>
          <w:sz w:val="24"/>
          <w:u w:val="single"/>
        </w:rPr>
      </w:pPr>
      <w:r>
        <w:rPr>
          <w:rFonts w:hint="eastAsia" w:ascii="宋体" w:hAnsi="宋体"/>
          <w:sz w:val="24"/>
        </w:rPr>
        <w:t>职        务：</w:t>
      </w:r>
    </w:p>
    <w:p w14:paraId="1802934C">
      <w:pPr>
        <w:spacing w:line="360" w:lineRule="auto"/>
        <w:rPr>
          <w:rFonts w:ascii="宋体" w:hAnsi="宋体"/>
          <w:sz w:val="24"/>
        </w:rPr>
      </w:pPr>
    </w:p>
    <w:p w14:paraId="1C24E88C">
      <w:pPr>
        <w:spacing w:line="360" w:lineRule="auto"/>
        <w:ind w:firstLine="435"/>
        <w:rPr>
          <w:rFonts w:ascii="宋体" w:hAnsi="宋体"/>
          <w:sz w:val="24"/>
        </w:rPr>
      </w:pPr>
      <w:r>
        <w:rPr>
          <w:rFonts w:hint="eastAsia" w:ascii="宋体" w:hAnsi="宋体"/>
          <w:sz w:val="24"/>
        </w:rPr>
        <w:t>日        期：</w:t>
      </w:r>
    </w:p>
    <w:p w14:paraId="3840488B">
      <w:pPr>
        <w:jc w:val="center"/>
        <w:rPr>
          <w:rFonts w:ascii="仿宋" w:hAnsi="仿宋" w:eastAsia="仿宋"/>
          <w:snapToGrid w:val="0"/>
          <w:kern w:val="0"/>
          <w:sz w:val="24"/>
        </w:rPr>
      </w:pPr>
    </w:p>
    <w:p w14:paraId="3811BE37">
      <w:pPr>
        <w:tabs>
          <w:tab w:val="left" w:pos="2460"/>
        </w:tabs>
        <w:spacing w:line="360" w:lineRule="auto"/>
        <w:rPr>
          <w:rFonts w:ascii="宋体" w:hAnsi="宋体"/>
          <w:b/>
          <w:sz w:val="28"/>
        </w:rPr>
      </w:pPr>
    </w:p>
    <w:p w14:paraId="2F7D5312">
      <w:pPr>
        <w:jc w:val="center"/>
        <w:rPr>
          <w:rFonts w:hint="eastAsia"/>
          <w:sz w:val="52"/>
          <w:szCs w:val="52"/>
        </w:rPr>
      </w:pPr>
      <w:bookmarkStart w:id="65" w:name="_Toc21322_WPSOffice_Level1"/>
      <w:bookmarkStart w:id="66" w:name="_Toc30468_WPSOffice_Level1"/>
      <w:bookmarkStart w:id="67" w:name="_Toc4615_WPSOffice_Level1"/>
    </w:p>
    <w:p w14:paraId="2DEB171D">
      <w:pPr>
        <w:pStyle w:val="22"/>
        <w:rPr>
          <w:rFonts w:hint="eastAsia"/>
        </w:rPr>
      </w:pPr>
    </w:p>
    <w:p w14:paraId="765E3EC7">
      <w:pPr>
        <w:pStyle w:val="22"/>
        <w:rPr>
          <w:rFonts w:hint="eastAsia"/>
        </w:rPr>
      </w:pPr>
    </w:p>
    <w:p w14:paraId="531AF6C4">
      <w:pPr>
        <w:jc w:val="center"/>
        <w:rPr>
          <w:rFonts w:hint="eastAsia"/>
          <w:sz w:val="52"/>
          <w:szCs w:val="52"/>
        </w:rPr>
      </w:pPr>
    </w:p>
    <w:p w14:paraId="7DE67C1C">
      <w:pPr>
        <w:jc w:val="center"/>
        <w:rPr>
          <w:sz w:val="52"/>
          <w:szCs w:val="52"/>
        </w:rPr>
      </w:pPr>
      <w:r>
        <w:rPr>
          <w:rFonts w:hint="eastAsia"/>
          <w:sz w:val="52"/>
          <w:szCs w:val="52"/>
        </w:rPr>
        <w:t>项目名称</w:t>
      </w:r>
      <w:bookmarkEnd w:id="65"/>
      <w:bookmarkEnd w:id="66"/>
      <w:bookmarkEnd w:id="67"/>
    </w:p>
    <w:p w14:paraId="007A6E69">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5623FA06">
      <w:pPr>
        <w:pStyle w:val="22"/>
      </w:pPr>
    </w:p>
    <w:p w14:paraId="7FED56DD">
      <w:pPr>
        <w:jc w:val="center"/>
        <w:rPr>
          <w:sz w:val="84"/>
          <w:szCs w:val="84"/>
        </w:rPr>
      </w:pPr>
      <w:bookmarkStart w:id="68" w:name="_Toc9453_WPSOffice_Level1"/>
      <w:bookmarkStart w:id="69" w:name="_Toc8885_WPSOffice_Level1"/>
      <w:r>
        <w:rPr>
          <w:rFonts w:hint="eastAsia"/>
          <w:sz w:val="84"/>
          <w:szCs w:val="84"/>
        </w:rPr>
        <w:t>报</w:t>
      </w:r>
      <w:bookmarkEnd w:id="68"/>
      <w:bookmarkEnd w:id="69"/>
    </w:p>
    <w:p w14:paraId="0D3814A8">
      <w:pPr>
        <w:jc w:val="center"/>
        <w:rPr>
          <w:sz w:val="84"/>
          <w:szCs w:val="84"/>
        </w:rPr>
      </w:pPr>
      <w:bookmarkStart w:id="70" w:name="_Toc7485_WPSOffice_Level1"/>
      <w:bookmarkStart w:id="71" w:name="_Toc10910_WPSOffice_Level1"/>
      <w:r>
        <w:rPr>
          <w:rFonts w:hint="eastAsia"/>
          <w:sz w:val="84"/>
          <w:szCs w:val="84"/>
        </w:rPr>
        <w:t>价</w:t>
      </w:r>
      <w:bookmarkEnd w:id="70"/>
      <w:bookmarkEnd w:id="71"/>
    </w:p>
    <w:p w14:paraId="04E1D60C">
      <w:pPr>
        <w:jc w:val="center"/>
        <w:rPr>
          <w:sz w:val="84"/>
          <w:szCs w:val="84"/>
        </w:rPr>
      </w:pPr>
      <w:bookmarkStart w:id="72" w:name="_Toc3932_WPSOffice_Level1"/>
      <w:bookmarkStart w:id="73" w:name="_Toc14572_WPSOffice_Level1"/>
      <w:r>
        <w:rPr>
          <w:rFonts w:hint="eastAsia"/>
          <w:sz w:val="84"/>
          <w:szCs w:val="84"/>
        </w:rPr>
        <w:t>文</w:t>
      </w:r>
      <w:bookmarkEnd w:id="72"/>
      <w:bookmarkEnd w:id="73"/>
    </w:p>
    <w:p w14:paraId="2B7C7878">
      <w:pPr>
        <w:jc w:val="center"/>
        <w:rPr>
          <w:sz w:val="84"/>
          <w:szCs w:val="84"/>
        </w:rPr>
      </w:pPr>
      <w:bookmarkStart w:id="74" w:name="_Toc16973_WPSOffice_Level1"/>
      <w:bookmarkStart w:id="75" w:name="_Toc7562_WPSOffice_Level1"/>
      <w:r>
        <w:rPr>
          <w:rFonts w:hint="eastAsia"/>
          <w:sz w:val="84"/>
          <w:szCs w:val="84"/>
        </w:rPr>
        <w:t>件</w:t>
      </w:r>
      <w:bookmarkEnd w:id="74"/>
      <w:bookmarkEnd w:id="75"/>
    </w:p>
    <w:p w14:paraId="797D32C9">
      <w:pPr>
        <w:spacing w:line="360" w:lineRule="auto"/>
        <w:ind w:right="532"/>
        <w:rPr>
          <w:rFonts w:ascii="宋体" w:hAnsi="宋体"/>
          <w:sz w:val="36"/>
          <w:szCs w:val="36"/>
        </w:rPr>
      </w:pPr>
    </w:p>
    <w:p w14:paraId="7D956A46">
      <w:pPr>
        <w:spacing w:line="360" w:lineRule="auto"/>
        <w:ind w:right="532"/>
        <w:jc w:val="center"/>
        <w:rPr>
          <w:rFonts w:ascii="宋体" w:hAnsi="宋体"/>
          <w:sz w:val="36"/>
          <w:szCs w:val="36"/>
        </w:rPr>
      </w:pPr>
    </w:p>
    <w:p w14:paraId="443DA964">
      <w:pPr>
        <w:spacing w:line="360" w:lineRule="auto"/>
        <w:ind w:right="532" w:firstLine="720" w:firstLineChars="200"/>
        <w:rPr>
          <w:rFonts w:ascii="宋体" w:hAnsi="宋体"/>
          <w:sz w:val="36"/>
          <w:szCs w:val="36"/>
        </w:rPr>
      </w:pPr>
      <w:bookmarkStart w:id="76" w:name="_Toc26700_WPSOffice_Level1"/>
      <w:bookmarkStart w:id="77" w:name="_Toc4603_WPSOffice_Level1"/>
      <w:r>
        <w:rPr>
          <w:rFonts w:hint="eastAsia" w:ascii="宋体" w:hAnsi="宋体"/>
          <w:sz w:val="36"/>
          <w:szCs w:val="36"/>
        </w:rPr>
        <w:t>投标人全称（公章）：</w:t>
      </w:r>
      <w:bookmarkEnd w:id="76"/>
      <w:bookmarkEnd w:id="77"/>
    </w:p>
    <w:p w14:paraId="75ADA493">
      <w:pPr>
        <w:spacing w:line="360" w:lineRule="auto"/>
        <w:ind w:right="-108" w:firstLine="720" w:firstLineChars="200"/>
        <w:rPr>
          <w:rFonts w:ascii="宋体" w:hAnsi="宋体"/>
          <w:sz w:val="36"/>
          <w:szCs w:val="36"/>
        </w:rPr>
      </w:pPr>
      <w:bookmarkStart w:id="78" w:name="_Toc1391_WPSOffice_Level1"/>
      <w:bookmarkStart w:id="79" w:name="_Toc32593_WPSOffice_Level1"/>
      <w:r>
        <w:rPr>
          <w:rFonts w:hint="eastAsia" w:ascii="宋体" w:hAnsi="宋体"/>
          <w:sz w:val="36"/>
          <w:szCs w:val="36"/>
        </w:rPr>
        <w:t>地    址：</w:t>
      </w:r>
      <w:bookmarkEnd w:id="78"/>
      <w:bookmarkEnd w:id="79"/>
    </w:p>
    <w:p w14:paraId="01B82D91">
      <w:pPr>
        <w:spacing w:line="360" w:lineRule="auto"/>
        <w:ind w:right="-108" w:firstLine="720" w:firstLineChars="200"/>
        <w:rPr>
          <w:rFonts w:ascii="宋体" w:hAnsi="宋体"/>
          <w:sz w:val="36"/>
          <w:szCs w:val="36"/>
        </w:rPr>
      </w:pPr>
      <w:bookmarkStart w:id="80" w:name="_Toc3791_WPSOffice_Level1"/>
      <w:bookmarkStart w:id="81" w:name="_Toc20938_WPSOffice_Level1"/>
      <w:r>
        <w:rPr>
          <w:rFonts w:hint="eastAsia" w:ascii="宋体" w:hAnsi="宋体"/>
          <w:sz w:val="36"/>
          <w:szCs w:val="36"/>
        </w:rPr>
        <w:t>时    间：</w:t>
      </w:r>
      <w:bookmarkEnd w:id="80"/>
      <w:bookmarkEnd w:id="81"/>
    </w:p>
    <w:p w14:paraId="54DEEC0F">
      <w:pPr>
        <w:spacing w:line="360" w:lineRule="auto"/>
        <w:ind w:right="-108"/>
        <w:jc w:val="center"/>
        <w:rPr>
          <w:rFonts w:ascii="仿宋_GB2312" w:hAnsi="宋体" w:eastAsia="仿宋_GB2312"/>
          <w:b/>
          <w:sz w:val="36"/>
          <w:szCs w:val="36"/>
        </w:rPr>
      </w:pPr>
    </w:p>
    <w:p w14:paraId="11437F6E">
      <w:pPr>
        <w:pStyle w:val="22"/>
      </w:pPr>
    </w:p>
    <w:p w14:paraId="307672B8">
      <w:pPr>
        <w:pStyle w:val="22"/>
        <w:ind w:left="0" w:leftChars="0" w:firstLine="0" w:firstLineChars="0"/>
      </w:pPr>
    </w:p>
    <w:p w14:paraId="142523A0">
      <w:pPr>
        <w:pStyle w:val="22"/>
      </w:pPr>
    </w:p>
    <w:p w14:paraId="5DF81218">
      <w:pPr>
        <w:pStyle w:val="9"/>
        <w:ind w:left="0" w:leftChars="0" w:firstLine="0" w:firstLineChars="0"/>
        <w:rPr>
          <w:rFonts w:ascii="仿宋_GB2312" w:hAnsi="宋体" w:eastAsia="仿宋_GB2312"/>
          <w:b/>
          <w:sz w:val="36"/>
          <w:szCs w:val="36"/>
        </w:rPr>
      </w:pPr>
    </w:p>
    <w:p w14:paraId="5DDF319B">
      <w:pPr>
        <w:jc w:val="center"/>
        <w:rPr>
          <w:rFonts w:hint="eastAsia"/>
          <w:b/>
          <w:bCs/>
          <w:sz w:val="36"/>
          <w:szCs w:val="36"/>
          <w:lang w:val="zh-CN"/>
        </w:rPr>
      </w:pPr>
      <w:bookmarkStart w:id="82" w:name="_Toc29537_WPSOffice_Level1"/>
      <w:bookmarkStart w:id="83" w:name="_Toc19972_WPSOffice_Level1"/>
      <w:r>
        <w:rPr>
          <w:rFonts w:hint="eastAsia"/>
          <w:b/>
          <w:bCs/>
          <w:sz w:val="36"/>
          <w:szCs w:val="36"/>
          <w:lang w:val="zh-CN"/>
        </w:rPr>
        <w:t>报价文件目录</w:t>
      </w:r>
      <w:bookmarkEnd w:id="82"/>
      <w:bookmarkEnd w:id="83"/>
    </w:p>
    <w:p w14:paraId="08AF96AE">
      <w:pPr>
        <w:pStyle w:val="22"/>
      </w:pPr>
    </w:p>
    <w:p w14:paraId="2C82928B">
      <w:pPr>
        <w:rPr>
          <w:rFonts w:hint="eastAsia" w:asciiTheme="minorEastAsia" w:hAnsiTheme="minorEastAsia" w:eastAsiaTheme="minorEastAsia" w:cstheme="minorEastAsia"/>
          <w:sz w:val="28"/>
          <w:szCs w:val="28"/>
        </w:rPr>
      </w:pPr>
    </w:p>
    <w:p w14:paraId="1EE9DA9A">
      <w:pPr>
        <w:spacing w:line="360" w:lineRule="auto"/>
        <w:jc w:val="both"/>
        <w:rPr>
          <w:rFonts w:hint="eastAsia" w:asciiTheme="minorEastAsia" w:hAnsiTheme="minorEastAsia" w:eastAsiaTheme="minorEastAsia" w:cstheme="minorEastAsia"/>
          <w:sz w:val="28"/>
          <w:szCs w:val="28"/>
        </w:rPr>
      </w:pPr>
      <w:bookmarkStart w:id="84" w:name="_Toc6778_WPSOffice_Level1"/>
      <w:bookmarkStart w:id="85"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84"/>
      <w:bookmarkEnd w:id="85"/>
    </w:p>
    <w:p w14:paraId="46126944">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86" w:name="_Toc15601_WPSOffice_Level1"/>
      <w:bookmarkStart w:id="87"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86"/>
      <w:bookmarkEnd w:id="87"/>
    </w:p>
    <w:p w14:paraId="080F56A8">
      <w:pPr>
        <w:pStyle w:val="15"/>
        <w:spacing w:line="360" w:lineRule="auto"/>
        <w:jc w:val="both"/>
        <w:outlineLvl w:val="1"/>
        <w:rPr>
          <w:rFonts w:hint="eastAsia" w:asciiTheme="minorEastAsia" w:hAnsiTheme="minorEastAsia" w:eastAsiaTheme="minorEastAsia" w:cstheme="minorEastAsia"/>
          <w:sz w:val="28"/>
          <w:szCs w:val="28"/>
        </w:rPr>
      </w:pPr>
      <w:bookmarkStart w:id="88" w:name="_Toc17543_WPSOffice_Level1"/>
      <w:bookmarkStart w:id="89" w:name="_Toc45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bookmarkEnd w:id="88"/>
      <w:bookmarkEnd w:id="89"/>
    </w:p>
    <w:p w14:paraId="15EFDA46">
      <w:pPr>
        <w:spacing w:line="360" w:lineRule="auto"/>
        <w:jc w:val="both"/>
        <w:rPr>
          <w:rFonts w:hint="eastAsia" w:asciiTheme="minorEastAsia" w:hAnsiTheme="minorEastAsia" w:eastAsiaTheme="minorEastAsia" w:cstheme="minorEastAsia"/>
          <w:sz w:val="28"/>
          <w:szCs w:val="28"/>
        </w:rPr>
      </w:pPr>
      <w:bookmarkStart w:id="90" w:name="_Toc3001_WPSOffice_Level1"/>
      <w:bookmarkStart w:id="91" w:name="_Toc14672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90"/>
      <w:bookmarkEnd w:id="91"/>
    </w:p>
    <w:p w14:paraId="79367B86">
      <w:pPr>
        <w:spacing w:line="360" w:lineRule="auto"/>
        <w:ind w:firstLine="480" w:firstLineChars="200"/>
        <w:rPr>
          <w:sz w:val="24"/>
        </w:rPr>
      </w:pPr>
    </w:p>
    <w:p w14:paraId="15389B0F">
      <w:pPr>
        <w:spacing w:line="360" w:lineRule="auto"/>
        <w:ind w:firstLine="482" w:firstLineChars="200"/>
        <w:rPr>
          <w:rFonts w:ascii="宋体" w:hAnsi="宋体"/>
          <w:b/>
          <w:sz w:val="24"/>
        </w:rPr>
      </w:pPr>
    </w:p>
    <w:p w14:paraId="068C1941">
      <w:pPr>
        <w:spacing w:line="360" w:lineRule="auto"/>
        <w:ind w:left="480"/>
        <w:rPr>
          <w:rFonts w:ascii="宋体" w:hAnsi="宋体"/>
          <w:b/>
          <w:sz w:val="28"/>
        </w:rPr>
      </w:pPr>
    </w:p>
    <w:p w14:paraId="265C536D">
      <w:pPr>
        <w:spacing w:line="360" w:lineRule="auto"/>
        <w:ind w:left="480"/>
        <w:rPr>
          <w:rFonts w:ascii="宋体" w:hAnsi="宋体"/>
          <w:b/>
          <w:sz w:val="28"/>
        </w:rPr>
      </w:pPr>
    </w:p>
    <w:p w14:paraId="3678CC9E">
      <w:pPr>
        <w:spacing w:line="360" w:lineRule="auto"/>
        <w:ind w:left="480"/>
        <w:rPr>
          <w:rFonts w:ascii="宋体" w:hAnsi="宋体"/>
          <w:b/>
          <w:sz w:val="28"/>
        </w:rPr>
      </w:pPr>
    </w:p>
    <w:p w14:paraId="523938D2">
      <w:pPr>
        <w:spacing w:line="360" w:lineRule="auto"/>
        <w:ind w:left="480"/>
        <w:rPr>
          <w:rFonts w:ascii="宋体" w:hAnsi="宋体"/>
          <w:b/>
          <w:sz w:val="28"/>
        </w:rPr>
      </w:pPr>
    </w:p>
    <w:p w14:paraId="175C089A">
      <w:pPr>
        <w:spacing w:line="360" w:lineRule="auto"/>
        <w:ind w:left="480"/>
        <w:rPr>
          <w:rFonts w:ascii="宋体" w:hAnsi="宋体"/>
          <w:b/>
          <w:sz w:val="28"/>
        </w:rPr>
      </w:pPr>
    </w:p>
    <w:p w14:paraId="1D55780B">
      <w:pPr>
        <w:spacing w:line="360" w:lineRule="auto"/>
        <w:ind w:left="480"/>
        <w:rPr>
          <w:rFonts w:ascii="宋体" w:hAnsi="宋体"/>
          <w:b/>
          <w:sz w:val="28"/>
        </w:rPr>
      </w:pPr>
    </w:p>
    <w:p w14:paraId="56BCB184">
      <w:pPr>
        <w:spacing w:line="360" w:lineRule="auto"/>
        <w:ind w:left="480"/>
        <w:rPr>
          <w:rFonts w:ascii="宋体" w:hAnsi="宋体"/>
          <w:b/>
          <w:sz w:val="28"/>
        </w:rPr>
      </w:pPr>
    </w:p>
    <w:p w14:paraId="096435DA">
      <w:pPr>
        <w:spacing w:line="360" w:lineRule="auto"/>
        <w:ind w:left="480"/>
        <w:rPr>
          <w:rFonts w:ascii="宋体" w:hAnsi="宋体"/>
          <w:b/>
          <w:sz w:val="28"/>
        </w:rPr>
      </w:pPr>
    </w:p>
    <w:p w14:paraId="1F9C8A99">
      <w:pPr>
        <w:rPr>
          <w:rFonts w:ascii="宋体" w:hAnsi="宋体"/>
          <w:b/>
          <w:sz w:val="28"/>
        </w:rPr>
      </w:pPr>
      <w:r>
        <w:rPr>
          <w:rFonts w:ascii="宋体" w:hAnsi="宋体"/>
          <w:b/>
          <w:sz w:val="28"/>
        </w:rPr>
        <w:br w:type="page"/>
      </w:r>
    </w:p>
    <w:p w14:paraId="4932F1D1">
      <w:pPr>
        <w:spacing w:line="360" w:lineRule="auto"/>
        <w:rPr>
          <w:rFonts w:ascii="宋体" w:hAnsi="宋体"/>
          <w:b/>
          <w:sz w:val="28"/>
        </w:rPr>
      </w:pPr>
    </w:p>
    <w:p w14:paraId="06DBCDDE">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w:t>
      </w:r>
    </w:p>
    <w:p w14:paraId="2BA8E748">
      <w:pPr>
        <w:spacing w:line="360" w:lineRule="auto"/>
        <w:ind w:left="-2" w:hanging="2"/>
        <w:jc w:val="center"/>
        <w:rPr>
          <w:rFonts w:ascii="宋体" w:hAnsi="宋体"/>
          <w:b/>
          <w:sz w:val="32"/>
          <w:szCs w:val="32"/>
        </w:rPr>
      </w:pPr>
      <w:bookmarkStart w:id="92" w:name="_Toc30363_WPSOffice_Level1"/>
      <w:bookmarkStart w:id="93" w:name="_Toc16144_WPSOffice_Level1"/>
      <w:r>
        <w:rPr>
          <w:rFonts w:hint="eastAsia" w:ascii="宋体" w:hAnsi="宋体"/>
          <w:b/>
          <w:sz w:val="32"/>
          <w:szCs w:val="32"/>
        </w:rPr>
        <w:t xml:space="preserve">开标一览表 </w:t>
      </w:r>
      <w:bookmarkEnd w:id="92"/>
      <w:bookmarkEnd w:id="93"/>
    </w:p>
    <w:p w14:paraId="2FC27805">
      <w:pPr>
        <w:spacing w:line="360" w:lineRule="auto"/>
        <w:ind w:left="-2" w:hanging="2"/>
        <w:jc w:val="center"/>
        <w:rPr>
          <w:rFonts w:ascii="宋体" w:hAnsi="宋体"/>
          <w:b/>
          <w:sz w:val="32"/>
          <w:szCs w:val="32"/>
        </w:rPr>
      </w:pPr>
    </w:p>
    <w:p w14:paraId="43554852">
      <w:pPr>
        <w:pStyle w:val="15"/>
        <w:spacing w:line="360" w:lineRule="auto"/>
        <w:ind w:firstLine="482" w:firstLineChars="200"/>
        <w:rPr>
          <w:rFonts w:hAnsi="宋体"/>
          <w:b/>
          <w:sz w:val="24"/>
        </w:rPr>
      </w:pPr>
      <w:r>
        <w:rPr>
          <w:rFonts w:hAnsi="宋体"/>
          <w:b/>
          <w:sz w:val="24"/>
        </w:rPr>
        <w:t>项目编号：</w:t>
      </w:r>
    </w:p>
    <w:p w14:paraId="324AAD50">
      <w:pPr>
        <w:pStyle w:val="42"/>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3"/>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E638B8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67D38B33">
            <w:pPr>
              <w:autoSpaceDE w:val="0"/>
              <w:autoSpaceDN w:val="0"/>
              <w:spacing w:line="450" w:lineRule="exact"/>
              <w:jc w:val="center"/>
              <w:textAlignment w:val="bottom"/>
              <w:rPr>
                <w:rFonts w:ascii="宋体" w:hAnsi="宋体"/>
                <w:b/>
                <w:bCs/>
                <w:sz w:val="24"/>
                <w:szCs w:val="24"/>
              </w:rPr>
            </w:pPr>
            <w:r>
              <w:rPr>
                <w:rFonts w:hint="eastAsia" w:ascii="宋体" w:hAnsi="宋体"/>
                <w:b/>
                <w:bCs/>
                <w:sz w:val="24"/>
                <w:szCs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592B48B2">
            <w:pPr>
              <w:autoSpaceDE w:val="0"/>
              <w:autoSpaceDN w:val="0"/>
              <w:spacing w:line="450" w:lineRule="exact"/>
              <w:jc w:val="center"/>
              <w:textAlignment w:val="bottom"/>
              <w:rPr>
                <w:rFonts w:ascii="宋体" w:hAnsi="宋体"/>
                <w:b/>
                <w:bCs/>
                <w:sz w:val="24"/>
                <w:szCs w:val="24"/>
              </w:rPr>
            </w:pPr>
            <w:r>
              <w:rPr>
                <w:rFonts w:hint="eastAsia" w:ascii="宋体" w:hAnsi="宋体"/>
                <w:b/>
                <w:bCs/>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1C9A10A">
            <w:pPr>
              <w:autoSpaceDE w:val="0"/>
              <w:autoSpaceDN w:val="0"/>
              <w:spacing w:line="450" w:lineRule="exact"/>
              <w:jc w:val="center"/>
              <w:textAlignment w:val="bottom"/>
              <w:rPr>
                <w:rFonts w:ascii="宋体" w:hAnsi="宋体"/>
                <w:sz w:val="21"/>
                <w:szCs w:val="21"/>
              </w:rPr>
            </w:pPr>
          </w:p>
        </w:tc>
      </w:tr>
      <w:tr w14:paraId="0938384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72BE7DAB">
            <w:pPr>
              <w:rPr>
                <w:rFonts w:ascii="宋体" w:hAnsi="宋体"/>
                <w:b/>
                <w:bCs/>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1741354A">
            <w:pPr>
              <w:autoSpaceDE w:val="0"/>
              <w:autoSpaceDN w:val="0"/>
              <w:spacing w:line="450" w:lineRule="exact"/>
              <w:jc w:val="center"/>
              <w:textAlignment w:val="bottom"/>
              <w:rPr>
                <w:rFonts w:ascii="宋体" w:hAnsi="宋体"/>
                <w:b/>
                <w:bCs/>
                <w:sz w:val="24"/>
                <w:szCs w:val="24"/>
              </w:rPr>
            </w:pPr>
            <w:r>
              <w:rPr>
                <w:rFonts w:hint="eastAsia" w:ascii="宋体" w:hAnsi="宋体"/>
                <w:b/>
                <w:bCs/>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2C9A63A3">
            <w:pPr>
              <w:autoSpaceDE w:val="0"/>
              <w:autoSpaceDN w:val="0"/>
              <w:spacing w:line="450" w:lineRule="exact"/>
              <w:jc w:val="center"/>
              <w:textAlignment w:val="bottom"/>
              <w:rPr>
                <w:rFonts w:ascii="宋体" w:hAnsi="宋体"/>
                <w:sz w:val="21"/>
                <w:szCs w:val="21"/>
              </w:rPr>
            </w:pPr>
          </w:p>
        </w:tc>
      </w:tr>
    </w:tbl>
    <w:p w14:paraId="46130833">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63F161EE">
      <w:pPr>
        <w:spacing w:line="360" w:lineRule="auto"/>
        <w:ind w:firstLine="480" w:firstLineChars="200"/>
        <w:rPr>
          <w:rFonts w:hint="eastAsia" w:ascii="宋体" w:hAnsi="宋体"/>
          <w:sz w:val="24"/>
          <w:szCs w:val="24"/>
        </w:rPr>
      </w:pPr>
      <w:r>
        <w:rPr>
          <w:rFonts w:hint="eastAsia" w:ascii="宋体" w:hAnsi="宋体"/>
          <w:b w:val="0"/>
          <w:bCs/>
          <w:sz w:val="24"/>
          <w:szCs w:val="24"/>
          <w:lang w:val="en-US" w:eastAsia="zh-CN"/>
        </w:rPr>
        <w:t>1.</w:t>
      </w:r>
      <w:r>
        <w:rPr>
          <w:rFonts w:hint="eastAsia" w:ascii="宋体" w:hAnsi="宋体"/>
          <w:b w:val="0"/>
          <w:bCs/>
          <w:sz w:val="24"/>
          <w:szCs w:val="24"/>
        </w:rPr>
        <w:t>投标</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p>
    <w:p w14:paraId="09C59175">
      <w:pPr>
        <w:spacing w:line="360"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48288D80">
      <w:pPr>
        <w:pStyle w:val="22"/>
        <w:ind w:left="0" w:leftChars="0" w:firstLine="0" w:firstLineChars="0"/>
        <w:rPr>
          <w:rFonts w:hint="eastAsia" w:ascii="宋体" w:hAnsi="宋体"/>
          <w:sz w:val="24"/>
        </w:rPr>
      </w:pPr>
    </w:p>
    <w:p w14:paraId="7A44E068">
      <w:pPr>
        <w:pStyle w:val="22"/>
        <w:ind w:left="0" w:leftChars="0" w:firstLine="0" w:firstLineChars="0"/>
        <w:rPr>
          <w:rFonts w:hint="eastAsia" w:ascii="宋体" w:hAnsi="宋体"/>
          <w:sz w:val="24"/>
        </w:rPr>
      </w:pPr>
    </w:p>
    <w:p w14:paraId="01AAE21A">
      <w:pPr>
        <w:spacing w:line="360" w:lineRule="auto"/>
        <w:ind w:left="420"/>
        <w:rPr>
          <w:rFonts w:ascii="宋体" w:hAnsi="宋体"/>
          <w:sz w:val="24"/>
          <w:u w:val="single"/>
        </w:rPr>
      </w:pPr>
      <w:r>
        <w:rPr>
          <w:rFonts w:hint="eastAsia" w:ascii="宋体" w:hAnsi="宋体"/>
          <w:sz w:val="24"/>
        </w:rPr>
        <w:t>投标人名称（公章）：</w:t>
      </w:r>
    </w:p>
    <w:p w14:paraId="4492F1E3">
      <w:pPr>
        <w:spacing w:line="360" w:lineRule="auto"/>
        <w:ind w:left="420"/>
        <w:rPr>
          <w:rFonts w:ascii="宋体" w:hAnsi="宋体"/>
          <w:sz w:val="24"/>
        </w:rPr>
      </w:pPr>
    </w:p>
    <w:p w14:paraId="332BBEA1">
      <w:pPr>
        <w:spacing w:line="360" w:lineRule="auto"/>
        <w:ind w:firstLine="435"/>
        <w:rPr>
          <w:rFonts w:ascii="宋体" w:hAnsi="宋体"/>
          <w:sz w:val="24"/>
        </w:rPr>
      </w:pPr>
      <w:r>
        <w:rPr>
          <w:rFonts w:hint="eastAsia" w:ascii="宋体" w:hAnsi="宋体"/>
          <w:sz w:val="24"/>
        </w:rPr>
        <w:t>投标人代表签字：</w:t>
      </w:r>
    </w:p>
    <w:p w14:paraId="076CE6E9">
      <w:pPr>
        <w:spacing w:line="360" w:lineRule="auto"/>
        <w:ind w:firstLine="435"/>
        <w:rPr>
          <w:rFonts w:ascii="宋体" w:hAnsi="宋体"/>
          <w:sz w:val="24"/>
        </w:rPr>
      </w:pPr>
    </w:p>
    <w:p w14:paraId="2D1FF53B">
      <w:pPr>
        <w:spacing w:line="360" w:lineRule="auto"/>
        <w:ind w:firstLine="435"/>
        <w:rPr>
          <w:rFonts w:ascii="宋体" w:hAnsi="宋体"/>
          <w:sz w:val="24"/>
        </w:rPr>
      </w:pPr>
      <w:r>
        <w:rPr>
          <w:rFonts w:hint="eastAsia" w:ascii="宋体" w:hAnsi="宋体"/>
          <w:sz w:val="24"/>
        </w:rPr>
        <w:t>职        务：</w:t>
      </w:r>
    </w:p>
    <w:p w14:paraId="3974704F">
      <w:pPr>
        <w:spacing w:line="360" w:lineRule="auto"/>
        <w:rPr>
          <w:rFonts w:ascii="宋体" w:hAnsi="宋体"/>
          <w:sz w:val="24"/>
        </w:rPr>
      </w:pPr>
    </w:p>
    <w:p w14:paraId="641E3301">
      <w:pPr>
        <w:spacing w:line="360" w:lineRule="auto"/>
        <w:ind w:firstLine="435"/>
        <w:rPr>
          <w:rFonts w:ascii="宋体" w:hAnsi="宋体"/>
          <w:b/>
          <w:sz w:val="28"/>
        </w:rPr>
      </w:pPr>
      <w:r>
        <w:rPr>
          <w:rFonts w:hint="eastAsia" w:ascii="宋体" w:hAnsi="宋体"/>
          <w:sz w:val="24"/>
        </w:rPr>
        <w:t>日        期：</w:t>
      </w:r>
    </w:p>
    <w:p w14:paraId="03CBEC49">
      <w:pPr>
        <w:rPr>
          <w:rFonts w:hint="eastAsia" w:ascii="宋体" w:hAnsi="宋体"/>
          <w:b/>
          <w:sz w:val="28"/>
        </w:rPr>
      </w:pPr>
      <w:r>
        <w:rPr>
          <w:rFonts w:hint="eastAsia" w:ascii="宋体" w:hAnsi="宋体"/>
          <w:b/>
          <w:sz w:val="28"/>
        </w:rPr>
        <w:br w:type="page"/>
      </w:r>
    </w:p>
    <w:p w14:paraId="20F69717">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17</w:t>
      </w:r>
    </w:p>
    <w:p w14:paraId="3EFDB31E">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服务类</w:t>
      </w:r>
      <w:r>
        <w:rPr>
          <w:rFonts w:hint="eastAsia" w:ascii="宋体" w:hAnsi="宋体"/>
          <w:b/>
          <w:sz w:val="32"/>
          <w:szCs w:val="32"/>
          <w:lang w:eastAsia="zh-CN"/>
        </w:rPr>
        <w:t>）</w:t>
      </w:r>
    </w:p>
    <w:p w14:paraId="3F913B33">
      <w:pPr>
        <w:pStyle w:val="15"/>
        <w:spacing w:line="360" w:lineRule="auto"/>
        <w:ind w:firstLine="482" w:firstLineChars="200"/>
        <w:rPr>
          <w:rFonts w:hAnsi="宋体"/>
          <w:b/>
          <w:sz w:val="24"/>
        </w:rPr>
      </w:pPr>
      <w:r>
        <w:rPr>
          <w:rFonts w:hAnsi="宋体"/>
          <w:b/>
          <w:sz w:val="24"/>
        </w:rPr>
        <w:t>项目编号：</w:t>
      </w:r>
    </w:p>
    <w:p w14:paraId="106660EA">
      <w:pPr>
        <w:pStyle w:val="42"/>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3"/>
        <w:tblpPr w:leftFromText="181" w:rightFromText="181" w:bottomFromText="170" w:vertAnchor="text" w:tblpXSpec="center" w:tblpY="1"/>
        <w:tblOverlap w:val="never"/>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19"/>
        <w:gridCol w:w="1263"/>
        <w:gridCol w:w="1275"/>
        <w:gridCol w:w="1057"/>
        <w:gridCol w:w="1175"/>
        <w:gridCol w:w="1699"/>
      </w:tblGrid>
      <w:tr w14:paraId="1B5D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734" w:type="dxa"/>
            <w:tcMar>
              <w:top w:w="57" w:type="dxa"/>
              <w:left w:w="108" w:type="dxa"/>
              <w:bottom w:w="0" w:type="dxa"/>
              <w:right w:w="108" w:type="dxa"/>
            </w:tcMar>
            <w:vAlign w:val="center"/>
          </w:tcPr>
          <w:p w14:paraId="45ED4132">
            <w:pPr>
              <w:spacing w:line="240" w:lineRule="auto"/>
              <w:jc w:val="center"/>
              <w:rPr>
                <w:rFonts w:ascii="宋体" w:hAnsi="宋体"/>
                <w:b/>
                <w:sz w:val="24"/>
                <w:szCs w:val="24"/>
              </w:rPr>
            </w:pPr>
            <w:r>
              <w:rPr>
                <w:rFonts w:hint="eastAsia" w:ascii="宋体" w:hAnsi="宋体"/>
                <w:b/>
                <w:sz w:val="24"/>
                <w:szCs w:val="24"/>
              </w:rPr>
              <w:t>序号</w:t>
            </w:r>
          </w:p>
        </w:tc>
        <w:tc>
          <w:tcPr>
            <w:tcW w:w="1819" w:type="dxa"/>
            <w:tcMar>
              <w:top w:w="57" w:type="dxa"/>
              <w:left w:w="108" w:type="dxa"/>
              <w:bottom w:w="0" w:type="dxa"/>
              <w:right w:w="108" w:type="dxa"/>
            </w:tcMar>
            <w:vAlign w:val="center"/>
          </w:tcPr>
          <w:p w14:paraId="23086BAF">
            <w:pPr>
              <w:spacing w:line="240" w:lineRule="auto"/>
              <w:jc w:val="center"/>
              <w:rPr>
                <w:rFonts w:hint="eastAsia" w:ascii="宋体" w:hAnsi="宋体" w:eastAsia="宋体"/>
                <w:b/>
                <w:sz w:val="24"/>
                <w:szCs w:val="24"/>
                <w:lang w:eastAsia="zh-CN"/>
              </w:rPr>
            </w:pPr>
            <w:r>
              <w:rPr>
                <w:rFonts w:hint="eastAsia" w:ascii="宋体" w:hAnsi="宋体"/>
                <w:b/>
                <w:sz w:val="24"/>
                <w:szCs w:val="24"/>
                <w:lang w:val="en-US" w:eastAsia="zh-CN"/>
              </w:rPr>
              <w:t>服务内容</w:t>
            </w:r>
          </w:p>
        </w:tc>
        <w:tc>
          <w:tcPr>
            <w:tcW w:w="1263" w:type="dxa"/>
            <w:tcMar>
              <w:top w:w="57" w:type="dxa"/>
              <w:left w:w="108" w:type="dxa"/>
              <w:bottom w:w="0" w:type="dxa"/>
              <w:right w:w="108" w:type="dxa"/>
            </w:tcMar>
            <w:vAlign w:val="center"/>
          </w:tcPr>
          <w:p w14:paraId="2E92018A">
            <w:pPr>
              <w:spacing w:line="240" w:lineRule="auto"/>
              <w:jc w:val="center"/>
              <w:rPr>
                <w:rFonts w:ascii="宋体" w:hAnsi="宋体"/>
                <w:b/>
                <w:sz w:val="24"/>
                <w:szCs w:val="24"/>
              </w:rPr>
            </w:pPr>
            <w:r>
              <w:rPr>
                <w:rFonts w:hint="eastAsia" w:ascii="宋体" w:hAnsi="宋体"/>
                <w:b/>
                <w:sz w:val="24"/>
                <w:szCs w:val="24"/>
                <w:lang w:val="en-US" w:eastAsia="zh-CN"/>
              </w:rPr>
              <w:t>服务</w:t>
            </w:r>
            <w:r>
              <w:rPr>
                <w:rFonts w:hint="eastAsia" w:ascii="宋体" w:hAnsi="宋体"/>
                <w:b/>
                <w:sz w:val="24"/>
                <w:szCs w:val="24"/>
              </w:rPr>
              <w:t>人员数量</w:t>
            </w:r>
          </w:p>
        </w:tc>
        <w:tc>
          <w:tcPr>
            <w:tcW w:w="1275" w:type="dxa"/>
            <w:tcMar>
              <w:top w:w="57" w:type="dxa"/>
              <w:left w:w="108" w:type="dxa"/>
              <w:bottom w:w="0" w:type="dxa"/>
              <w:right w:w="108" w:type="dxa"/>
            </w:tcMar>
            <w:vAlign w:val="center"/>
          </w:tcPr>
          <w:p w14:paraId="4BA6F7ED">
            <w:pPr>
              <w:spacing w:line="24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工作量</w:t>
            </w:r>
          </w:p>
        </w:tc>
        <w:tc>
          <w:tcPr>
            <w:tcW w:w="1057" w:type="dxa"/>
            <w:tcMar>
              <w:top w:w="57" w:type="dxa"/>
              <w:left w:w="108" w:type="dxa"/>
              <w:bottom w:w="0" w:type="dxa"/>
              <w:right w:w="108" w:type="dxa"/>
            </w:tcMar>
            <w:vAlign w:val="center"/>
          </w:tcPr>
          <w:p w14:paraId="049BDF2C">
            <w:pPr>
              <w:spacing w:line="240" w:lineRule="auto"/>
              <w:jc w:val="center"/>
              <w:rPr>
                <w:rFonts w:hint="eastAsia" w:ascii="宋体" w:hAnsi="宋体"/>
                <w:b/>
                <w:sz w:val="24"/>
                <w:szCs w:val="24"/>
              </w:rPr>
            </w:pPr>
            <w:r>
              <w:rPr>
                <w:rFonts w:hint="eastAsia" w:ascii="宋体" w:hAnsi="宋体"/>
                <w:b/>
                <w:sz w:val="24"/>
                <w:szCs w:val="24"/>
              </w:rPr>
              <w:t>单价</w:t>
            </w:r>
          </w:p>
          <w:p w14:paraId="6AA37E47">
            <w:pPr>
              <w:spacing w:line="240" w:lineRule="auto"/>
              <w:jc w:val="center"/>
              <w:rPr>
                <w:rFonts w:hint="eastAsia" w:ascii="宋体" w:hAnsi="宋体" w:eastAsia="宋体"/>
                <w:b/>
                <w:sz w:val="24"/>
                <w:szCs w:val="24"/>
                <w:lang w:eastAsia="zh-CN"/>
              </w:rPr>
            </w:pPr>
            <w:r>
              <w:rPr>
                <w:rFonts w:hint="eastAsia" w:ascii="宋体" w:hAnsi="宋体"/>
                <w:b/>
                <w:sz w:val="24"/>
                <w:szCs w:val="24"/>
              </w:rPr>
              <w:t>（元</w:t>
            </w:r>
            <w:r>
              <w:rPr>
                <w:rFonts w:hint="eastAsia" w:ascii="宋体" w:hAnsi="宋体"/>
                <w:b/>
                <w:sz w:val="24"/>
                <w:szCs w:val="24"/>
                <w:lang w:eastAsia="zh-CN"/>
              </w:rPr>
              <w:t>）</w:t>
            </w:r>
          </w:p>
        </w:tc>
        <w:tc>
          <w:tcPr>
            <w:tcW w:w="1175" w:type="dxa"/>
            <w:tcMar>
              <w:top w:w="57" w:type="dxa"/>
              <w:left w:w="108" w:type="dxa"/>
              <w:bottom w:w="0" w:type="dxa"/>
              <w:right w:w="108" w:type="dxa"/>
            </w:tcMar>
            <w:vAlign w:val="center"/>
          </w:tcPr>
          <w:p w14:paraId="0F6B0739">
            <w:pPr>
              <w:spacing w:line="240" w:lineRule="auto"/>
              <w:jc w:val="center"/>
              <w:rPr>
                <w:rFonts w:hint="eastAsia" w:ascii="宋体" w:hAnsi="宋体"/>
                <w:b/>
                <w:sz w:val="24"/>
                <w:szCs w:val="24"/>
              </w:rPr>
            </w:pPr>
            <w:r>
              <w:rPr>
                <w:rFonts w:hint="eastAsia" w:ascii="宋体" w:hAnsi="宋体"/>
                <w:b/>
                <w:sz w:val="24"/>
                <w:szCs w:val="24"/>
              </w:rPr>
              <w:t>小计</w:t>
            </w:r>
          </w:p>
          <w:p w14:paraId="7B6AC6D7">
            <w:pPr>
              <w:spacing w:line="240" w:lineRule="auto"/>
              <w:jc w:val="center"/>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元</w:t>
            </w:r>
            <w:r>
              <w:rPr>
                <w:rFonts w:hint="eastAsia" w:ascii="宋体" w:hAnsi="宋体"/>
                <w:b/>
                <w:sz w:val="24"/>
                <w:szCs w:val="24"/>
                <w:lang w:eastAsia="zh-CN"/>
              </w:rPr>
              <w:t>）</w:t>
            </w:r>
          </w:p>
        </w:tc>
        <w:tc>
          <w:tcPr>
            <w:tcW w:w="1699" w:type="dxa"/>
            <w:tcMar>
              <w:top w:w="57" w:type="dxa"/>
              <w:left w:w="108" w:type="dxa"/>
              <w:bottom w:w="0" w:type="dxa"/>
              <w:right w:w="108" w:type="dxa"/>
            </w:tcMar>
            <w:vAlign w:val="center"/>
          </w:tcPr>
          <w:p w14:paraId="67C6E61A">
            <w:pPr>
              <w:spacing w:line="24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是否中小企业承接</w:t>
            </w:r>
          </w:p>
        </w:tc>
      </w:tr>
      <w:tr w14:paraId="41FE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34" w:type="dxa"/>
            <w:tcMar>
              <w:top w:w="57" w:type="dxa"/>
              <w:left w:w="108" w:type="dxa"/>
              <w:bottom w:w="0" w:type="dxa"/>
              <w:right w:w="108" w:type="dxa"/>
            </w:tcMar>
            <w:vAlign w:val="center"/>
          </w:tcPr>
          <w:p w14:paraId="11AD7C9B">
            <w:pPr>
              <w:pStyle w:val="51"/>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9" w:type="dxa"/>
            <w:tcMar>
              <w:top w:w="57" w:type="dxa"/>
              <w:left w:w="108" w:type="dxa"/>
              <w:bottom w:w="0" w:type="dxa"/>
              <w:right w:w="108" w:type="dxa"/>
            </w:tcMar>
            <w:vAlign w:val="center"/>
          </w:tcPr>
          <w:p w14:paraId="77B89353">
            <w:pPr>
              <w:spacing w:line="240" w:lineRule="auto"/>
              <w:jc w:val="left"/>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27C39A59">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2CF5B6F0">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299A3940">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1F667E80">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20EDFE80">
            <w:pPr>
              <w:spacing w:line="240" w:lineRule="auto"/>
              <w:jc w:val="center"/>
              <w:rPr>
                <w:rFonts w:hint="eastAsia" w:asciiTheme="minorEastAsia" w:hAnsiTheme="minorEastAsia" w:eastAsiaTheme="minorEastAsia" w:cstheme="minorEastAsia"/>
                <w:sz w:val="24"/>
                <w:szCs w:val="24"/>
              </w:rPr>
            </w:pPr>
          </w:p>
        </w:tc>
      </w:tr>
      <w:tr w14:paraId="51E7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1A71EB59">
            <w:pPr>
              <w:pStyle w:val="51"/>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9" w:type="dxa"/>
            <w:tcMar>
              <w:top w:w="57" w:type="dxa"/>
              <w:left w:w="108" w:type="dxa"/>
              <w:bottom w:w="0" w:type="dxa"/>
              <w:right w:w="108" w:type="dxa"/>
            </w:tcMar>
            <w:vAlign w:val="center"/>
          </w:tcPr>
          <w:p w14:paraId="4A6CB441">
            <w:pPr>
              <w:spacing w:line="240" w:lineRule="auto"/>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7D2CD4E7">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704E333D">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6B9A8D2C">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35746048">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39AFC353">
            <w:pPr>
              <w:spacing w:line="240" w:lineRule="auto"/>
              <w:jc w:val="center"/>
              <w:rPr>
                <w:rFonts w:hint="eastAsia" w:asciiTheme="minorEastAsia" w:hAnsiTheme="minorEastAsia" w:eastAsiaTheme="minorEastAsia" w:cstheme="minorEastAsia"/>
                <w:sz w:val="24"/>
                <w:szCs w:val="24"/>
              </w:rPr>
            </w:pPr>
          </w:p>
        </w:tc>
      </w:tr>
      <w:tr w14:paraId="4F98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6AF01054">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9" w:type="dxa"/>
            <w:tcMar>
              <w:top w:w="57" w:type="dxa"/>
              <w:left w:w="108" w:type="dxa"/>
              <w:bottom w:w="0" w:type="dxa"/>
              <w:right w:w="108" w:type="dxa"/>
            </w:tcMar>
            <w:vAlign w:val="center"/>
          </w:tcPr>
          <w:p w14:paraId="724AE35B">
            <w:pPr>
              <w:spacing w:line="240" w:lineRule="auto"/>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6ED582F0">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1FA262F3">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2F57825B">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522D9EB8">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696029A6">
            <w:pPr>
              <w:spacing w:line="240" w:lineRule="auto"/>
              <w:jc w:val="center"/>
              <w:rPr>
                <w:rFonts w:hint="eastAsia" w:asciiTheme="minorEastAsia" w:hAnsiTheme="minorEastAsia" w:eastAsiaTheme="minorEastAsia" w:cstheme="minorEastAsia"/>
                <w:sz w:val="24"/>
                <w:szCs w:val="24"/>
              </w:rPr>
            </w:pPr>
          </w:p>
        </w:tc>
      </w:tr>
      <w:tr w14:paraId="0C10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41D6E974">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19" w:type="dxa"/>
            <w:tcMar>
              <w:top w:w="57" w:type="dxa"/>
              <w:left w:w="108" w:type="dxa"/>
              <w:bottom w:w="0" w:type="dxa"/>
              <w:right w:w="108" w:type="dxa"/>
            </w:tcMar>
            <w:vAlign w:val="center"/>
          </w:tcPr>
          <w:p w14:paraId="1398A7D2">
            <w:pPr>
              <w:spacing w:line="240" w:lineRule="auto"/>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4D0A2513">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41149ADA">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7E76B4FE">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42AC3CAA">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5B57135C">
            <w:pPr>
              <w:spacing w:line="240" w:lineRule="auto"/>
              <w:jc w:val="center"/>
              <w:rPr>
                <w:rFonts w:hint="eastAsia" w:asciiTheme="minorEastAsia" w:hAnsiTheme="minorEastAsia" w:eastAsiaTheme="minorEastAsia" w:cstheme="minorEastAsia"/>
                <w:sz w:val="24"/>
                <w:szCs w:val="24"/>
              </w:rPr>
            </w:pPr>
          </w:p>
        </w:tc>
      </w:tr>
      <w:tr w14:paraId="45C4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22" w:type="dxa"/>
            <w:gridSpan w:val="7"/>
            <w:tcMar>
              <w:top w:w="57" w:type="dxa"/>
              <w:left w:w="108" w:type="dxa"/>
              <w:bottom w:w="0" w:type="dxa"/>
              <w:right w:w="108" w:type="dxa"/>
            </w:tcMar>
            <w:vAlign w:val="center"/>
          </w:tcPr>
          <w:p w14:paraId="269F0DCE">
            <w:pPr>
              <w:spacing w:line="240" w:lineRule="auto"/>
              <w:jc w:val="left"/>
              <w:rPr>
                <w:rFonts w:hint="eastAsia" w:ascii="宋体" w:hAnsi="宋体" w:eastAsia="宋体"/>
                <w:b/>
                <w:sz w:val="24"/>
                <w:szCs w:val="24"/>
                <w:lang w:eastAsia="zh-CN"/>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683D1AB9">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1CA65376">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在填</w:t>
      </w:r>
      <w:r>
        <w:rPr>
          <w:rFonts w:hint="eastAsia" w:ascii="宋体" w:hAnsi="宋体" w:eastAsia="宋体" w:cs="Times New Roman"/>
          <w:sz w:val="24"/>
          <w:szCs w:val="24"/>
          <w:lang w:val="zh-CN"/>
        </w:rPr>
        <w:t>写时，如上表不适合本项目的实际情况，可在确保投标明细内容完整的情况下，根据上表格式自行划表填写。</w:t>
      </w:r>
    </w:p>
    <w:p w14:paraId="0FB82F9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本表为《开标一览表》的报价明细表，如有缺项、漏项，视为投标报价中已包含相关费用，采购人无需另外支付任何费用。</w:t>
      </w:r>
    </w:p>
    <w:p w14:paraId="234E3744">
      <w:pPr>
        <w:spacing w:line="360" w:lineRule="auto"/>
        <w:ind w:firstLine="480" w:firstLineChars="200"/>
        <w:rPr>
          <w:rFonts w:ascii="宋体" w:hAnsi="宋体" w:cs="宋体"/>
          <w:kern w:val="0"/>
          <w:sz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“报价明细表”中的报价合计应与“开标一览表”中的投标总报价相一致，不一致时，以开标一览表为准。</w:t>
      </w:r>
    </w:p>
    <w:p w14:paraId="45EA4752">
      <w:pPr>
        <w:spacing w:line="360" w:lineRule="auto"/>
        <w:rPr>
          <w:rFonts w:ascii="宋体" w:hAnsi="宋体" w:cs="宋体"/>
          <w:kern w:val="0"/>
          <w:sz w:val="24"/>
        </w:rPr>
      </w:pPr>
    </w:p>
    <w:p w14:paraId="6158B6BF">
      <w:pPr>
        <w:spacing w:line="360" w:lineRule="auto"/>
        <w:ind w:left="420"/>
        <w:rPr>
          <w:rFonts w:ascii="宋体" w:hAnsi="宋体"/>
          <w:sz w:val="24"/>
          <w:u w:val="single"/>
        </w:rPr>
      </w:pPr>
      <w:r>
        <w:rPr>
          <w:rFonts w:hint="eastAsia" w:ascii="宋体" w:hAnsi="宋体"/>
          <w:sz w:val="24"/>
        </w:rPr>
        <w:t>投标人名称（公章）：</w:t>
      </w:r>
    </w:p>
    <w:p w14:paraId="26A89390">
      <w:pPr>
        <w:spacing w:line="360" w:lineRule="auto"/>
        <w:ind w:left="420"/>
        <w:rPr>
          <w:rFonts w:ascii="宋体" w:hAnsi="宋体"/>
          <w:sz w:val="24"/>
        </w:rPr>
      </w:pPr>
    </w:p>
    <w:p w14:paraId="69CE66EF">
      <w:pPr>
        <w:spacing w:line="360" w:lineRule="auto"/>
        <w:ind w:firstLine="435"/>
        <w:rPr>
          <w:rFonts w:ascii="宋体" w:hAnsi="宋体"/>
          <w:sz w:val="24"/>
        </w:rPr>
      </w:pPr>
      <w:r>
        <w:rPr>
          <w:rFonts w:hint="eastAsia" w:ascii="宋体" w:hAnsi="宋体"/>
          <w:sz w:val="24"/>
        </w:rPr>
        <w:t>投标人代表签字：</w:t>
      </w:r>
    </w:p>
    <w:p w14:paraId="2EE47E6B">
      <w:pPr>
        <w:spacing w:line="360" w:lineRule="auto"/>
        <w:ind w:firstLine="435"/>
        <w:rPr>
          <w:rFonts w:ascii="宋体" w:hAnsi="宋体"/>
          <w:sz w:val="24"/>
        </w:rPr>
      </w:pPr>
    </w:p>
    <w:p w14:paraId="145E182F">
      <w:pPr>
        <w:spacing w:line="360" w:lineRule="auto"/>
        <w:ind w:firstLine="435"/>
        <w:rPr>
          <w:rFonts w:ascii="宋体" w:hAnsi="宋体"/>
          <w:sz w:val="24"/>
        </w:rPr>
      </w:pPr>
      <w:r>
        <w:rPr>
          <w:rFonts w:hint="eastAsia" w:ascii="宋体" w:hAnsi="宋体"/>
          <w:sz w:val="24"/>
        </w:rPr>
        <w:t>职        务：</w:t>
      </w:r>
    </w:p>
    <w:p w14:paraId="4C6BD51B">
      <w:pPr>
        <w:spacing w:line="360" w:lineRule="auto"/>
        <w:rPr>
          <w:rFonts w:ascii="宋体" w:hAnsi="宋体"/>
          <w:sz w:val="24"/>
        </w:rPr>
      </w:pPr>
    </w:p>
    <w:p w14:paraId="1FB10FA3">
      <w:pPr>
        <w:spacing w:line="360" w:lineRule="auto"/>
        <w:ind w:firstLine="435"/>
        <w:rPr>
          <w:rFonts w:hint="eastAsia"/>
        </w:rPr>
      </w:pPr>
      <w:r>
        <w:rPr>
          <w:rFonts w:hint="eastAsia" w:ascii="宋体" w:hAnsi="宋体"/>
          <w:sz w:val="24"/>
        </w:rPr>
        <w:t>日        期：</w:t>
      </w:r>
    </w:p>
    <w:p w14:paraId="676AB1B0">
      <w:pPr>
        <w:snapToGrid w:val="0"/>
        <w:spacing w:before="50" w:after="50"/>
        <w:jc w:val="left"/>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8</w:t>
      </w:r>
    </w:p>
    <w:p w14:paraId="7E1B0425">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05DC5788">
      <w:pPr>
        <w:snapToGrid w:val="0"/>
        <w:spacing w:line="312" w:lineRule="auto"/>
        <w:ind w:firstLine="480" w:firstLineChars="200"/>
        <w:rPr>
          <w:rFonts w:hint="eastAsia" w:asciiTheme="minorEastAsia" w:hAnsiTheme="minorEastAsia" w:eastAsiaTheme="minorEastAsia" w:cstheme="minorEastAsia"/>
          <w:sz w:val="24"/>
          <w:szCs w:val="24"/>
        </w:rPr>
      </w:pPr>
    </w:p>
    <w:p w14:paraId="638E6ABF">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55ECD68">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2076DE58">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1497A7DE">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4F57B59C">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4F95544D">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2C329EB1">
      <w:pPr>
        <w:snapToGrid w:val="0"/>
        <w:spacing w:line="312" w:lineRule="auto"/>
        <w:ind w:firstLine="3960" w:firstLineChars="1650"/>
        <w:rPr>
          <w:rFonts w:hint="eastAsia" w:asciiTheme="minorEastAsia" w:hAnsiTheme="minorEastAsia" w:eastAsiaTheme="minorEastAsia" w:cstheme="minorEastAsia"/>
          <w:sz w:val="24"/>
          <w:szCs w:val="24"/>
        </w:rPr>
      </w:pPr>
    </w:p>
    <w:p w14:paraId="27A57B79">
      <w:pPr>
        <w:snapToGrid w:val="0"/>
        <w:spacing w:line="312" w:lineRule="auto"/>
        <w:ind w:firstLine="3960" w:firstLineChars="1650"/>
        <w:rPr>
          <w:rFonts w:hint="eastAsia" w:asciiTheme="minorEastAsia" w:hAnsiTheme="minorEastAsia" w:eastAsiaTheme="minorEastAsia" w:cstheme="minorEastAsia"/>
          <w:sz w:val="24"/>
          <w:szCs w:val="24"/>
        </w:rPr>
      </w:pPr>
    </w:p>
    <w:p w14:paraId="30DE61BC">
      <w:pPr>
        <w:snapToGrid w:val="0"/>
        <w:spacing w:line="312" w:lineRule="auto"/>
        <w:rPr>
          <w:rFonts w:hint="eastAsia" w:asciiTheme="minorEastAsia" w:hAnsiTheme="minorEastAsia" w:eastAsiaTheme="minorEastAsia" w:cstheme="minorEastAsia"/>
          <w:sz w:val="24"/>
          <w:szCs w:val="24"/>
        </w:rPr>
      </w:pPr>
    </w:p>
    <w:p w14:paraId="2B5EE26D">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p>
    <w:p w14:paraId="2295D3BE">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68BB8CE4">
      <w:pPr>
        <w:pStyle w:val="9"/>
        <w:ind w:left="0" w:leftChars="0" w:firstLine="0" w:firstLineChars="0"/>
        <w:rPr>
          <w:rFonts w:hint="eastAsia" w:ascii="宋体" w:hAnsi="宋体" w:eastAsia="宋体" w:cs="宋体"/>
          <w:sz w:val="24"/>
          <w:szCs w:val="24"/>
          <w:lang w:eastAsia="zh-CN"/>
        </w:rPr>
      </w:pPr>
    </w:p>
    <w:p w14:paraId="27718089">
      <w:pPr>
        <w:rPr>
          <w:rFonts w:hint="eastAsia" w:ascii="宋体" w:hAnsi="宋体" w:eastAsia="宋体" w:cs="宋体"/>
          <w:sz w:val="24"/>
          <w:szCs w:val="24"/>
          <w:lang w:eastAsia="zh-CN"/>
        </w:rPr>
      </w:pPr>
    </w:p>
    <w:p w14:paraId="0AEC7336"/>
    <w:p w14:paraId="3F32B5D2">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17FD68D5">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4058693C">
      <w:pPr>
        <w:rPr>
          <w:rFonts w:ascii="宋体" w:hAnsi="宋体" w:cs="宋体"/>
          <w:sz w:val="24"/>
        </w:rPr>
        <w:sectPr>
          <w:footerReference r:id="rId6" w:type="default"/>
          <w:pgSz w:w="11906" w:h="16838"/>
          <w:pgMar w:top="1701" w:right="1448" w:bottom="1531" w:left="1418"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宋体"/>
          <w:sz w:val="24"/>
        </w:rPr>
        <w:t>②本声明函将随中标结果公开，接受社会监督。</w:t>
      </w:r>
    </w:p>
    <w:p w14:paraId="7986BA9C">
      <w:pPr>
        <w:pStyle w:val="15"/>
        <w:spacing w:line="360" w:lineRule="auto"/>
        <w:jc w:val="center"/>
        <w:outlineLvl w:val="1"/>
        <w:rPr>
          <w:rFonts w:hAnsi="宋体" w:cs="宋体"/>
          <w:b/>
          <w:sz w:val="32"/>
          <w:szCs w:val="32"/>
          <w:lang w:val="en-GB"/>
        </w:rPr>
      </w:pPr>
      <w:bookmarkStart w:id="94" w:name="_Toc27483_WPSOffice_Level1"/>
      <w:bookmarkStart w:id="95" w:name="_Toc17646_WPSOffice_Level1"/>
      <w:r>
        <w:rPr>
          <w:rFonts w:hint="eastAsia" w:hAnsi="宋体" w:cs="宋体"/>
          <w:b/>
          <w:sz w:val="32"/>
          <w:szCs w:val="32"/>
          <w:lang w:val="en-GB"/>
        </w:rPr>
        <w:t>残疾人福利性单位声明函</w:t>
      </w:r>
      <w:bookmarkEnd w:id="94"/>
      <w:bookmarkEnd w:id="95"/>
    </w:p>
    <w:p w14:paraId="1524E11A">
      <w:pPr>
        <w:spacing w:line="360" w:lineRule="auto"/>
        <w:rPr>
          <w:rFonts w:hint="eastAsia" w:ascii="宋体" w:hAnsi="宋体" w:cs="宋体"/>
          <w:sz w:val="24"/>
        </w:rPr>
      </w:pPr>
    </w:p>
    <w:p w14:paraId="7FCD10C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7493C3AE">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50CCA16">
      <w:pPr>
        <w:pStyle w:val="22"/>
      </w:pPr>
    </w:p>
    <w:p w14:paraId="442B9FBC">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3D75E0F2">
      <w:pPr>
        <w:pStyle w:val="43"/>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71CBB73F">
      <w:pPr>
        <w:pStyle w:val="43"/>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rPr>
        <w:t>投标人名称</w:t>
      </w:r>
      <w:r>
        <w:rPr>
          <w:rFonts w:hint="eastAsia" w:ascii="宋体" w:hAnsi="宋体"/>
          <w:sz w:val="24"/>
        </w:rPr>
        <w:t>（盖章）：</w:t>
      </w:r>
    </w:p>
    <w:p w14:paraId="5AE8CA93">
      <w:pPr>
        <w:pStyle w:val="43"/>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05E4D95E">
      <w:pPr>
        <w:spacing w:line="360" w:lineRule="auto"/>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3519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D589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F5F1">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A363">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043B">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3A89">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A703FCA7"/>
    <w:multiLevelType w:val="singleLevel"/>
    <w:tmpl w:val="A703FCA7"/>
    <w:lvl w:ilvl="0" w:tentative="0">
      <w:start w:val="1"/>
      <w:numFmt w:val="decimal"/>
      <w:suff w:val="space"/>
      <w:lvlText w:val="%1."/>
      <w:lvlJc w:val="left"/>
    </w:lvl>
  </w:abstractNum>
  <w:abstractNum w:abstractNumId="2">
    <w:nsid w:val="F931D4A4"/>
    <w:multiLevelType w:val="singleLevel"/>
    <w:tmpl w:val="F931D4A4"/>
    <w:lvl w:ilvl="0" w:tentative="0">
      <w:start w:val="1"/>
      <w:numFmt w:val="decimal"/>
      <w:lvlText w:val="%1."/>
      <w:lvlJc w:val="left"/>
      <w:pPr>
        <w:tabs>
          <w:tab w:val="left" w:pos="312"/>
        </w:tabs>
      </w:pPr>
    </w:lvl>
  </w:abstractNum>
  <w:abstractNum w:abstractNumId="3">
    <w:nsid w:val="0B1EB2A0"/>
    <w:multiLevelType w:val="singleLevel"/>
    <w:tmpl w:val="0B1EB2A0"/>
    <w:lvl w:ilvl="0" w:tentative="0">
      <w:start w:val="1"/>
      <w:numFmt w:val="chineseCounting"/>
      <w:suff w:val="nothing"/>
      <w:lvlText w:val="（%1）"/>
      <w:lvlJc w:val="left"/>
      <w:rPr>
        <w:rFonts w:hint="eastAsia"/>
      </w:rPr>
    </w:lvl>
  </w:abstractNum>
  <w:abstractNum w:abstractNumId="4">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5">
    <w:nsid w:val="27683C79"/>
    <w:multiLevelType w:val="singleLevel"/>
    <w:tmpl w:val="27683C79"/>
    <w:lvl w:ilvl="0" w:tentative="0">
      <w:start w:val="1"/>
      <w:numFmt w:val="decimal"/>
      <w:suff w:val="space"/>
      <w:lvlText w:val="%1."/>
      <w:lvlJc w:val="left"/>
      <w:rPr>
        <w:rFonts w:hint="default" w:ascii="宋体" w:hAnsi="宋体" w:eastAsia="宋体" w:cs="宋体"/>
        <w:b/>
        <w:bCs/>
        <w:sz w:val="24"/>
        <w:szCs w:val="24"/>
      </w:rPr>
    </w:lvl>
  </w:abstractNum>
  <w:abstractNum w:abstractNumId="6">
    <w:nsid w:val="3530AE0C"/>
    <w:multiLevelType w:val="singleLevel"/>
    <w:tmpl w:val="3530AE0C"/>
    <w:lvl w:ilvl="0" w:tentative="0">
      <w:start w:val="1"/>
      <w:numFmt w:val="decimal"/>
      <w:suff w:val="space"/>
      <w:lvlText w:val="%1."/>
      <w:lvlJc w:val="left"/>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547D1793"/>
    <w:multiLevelType w:val="singleLevel"/>
    <w:tmpl w:val="547D1793"/>
    <w:lvl w:ilvl="0" w:tentative="0">
      <w:start w:val="1"/>
      <w:numFmt w:val="decimal"/>
      <w:suff w:val="nothing"/>
      <w:lvlText w:val="（%1）"/>
      <w:lvlJc w:val="left"/>
    </w:lvl>
  </w:abstractNum>
  <w:abstractNum w:abstractNumId="9">
    <w:nsid w:val="5BE338C7"/>
    <w:multiLevelType w:val="singleLevel"/>
    <w:tmpl w:val="5BE338C7"/>
    <w:lvl w:ilvl="0" w:tentative="0">
      <w:start w:val="1"/>
      <w:numFmt w:val="decimal"/>
      <w:lvlText w:val="%1."/>
      <w:lvlJc w:val="left"/>
      <w:pPr>
        <w:ind w:left="425" w:hanging="425"/>
      </w:pPr>
      <w:rPr>
        <w:rFonts w:hint="default"/>
      </w:rPr>
    </w:lvl>
  </w:abstractNum>
  <w:abstractNum w:abstractNumId="10">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678CFB24"/>
    <w:multiLevelType w:val="singleLevel"/>
    <w:tmpl w:val="678CFB24"/>
    <w:lvl w:ilvl="0" w:tentative="0">
      <w:start w:val="1"/>
      <w:numFmt w:val="chineseCounting"/>
      <w:suff w:val="nothing"/>
      <w:lvlText w:val="%1、"/>
      <w:lvlJc w:val="left"/>
      <w:pPr>
        <w:ind w:left="-482"/>
      </w:pPr>
      <w:rPr>
        <w:rFonts w:hint="eastAsia"/>
      </w:rPr>
    </w:lvl>
  </w:abstractNum>
  <w:num w:numId="1">
    <w:abstractNumId w:val="10"/>
  </w:num>
  <w:num w:numId="2">
    <w:abstractNumId w:val="4"/>
  </w:num>
  <w:num w:numId="3">
    <w:abstractNumId w:val="11"/>
  </w:num>
  <w:num w:numId="4">
    <w:abstractNumId w:val="7"/>
  </w:num>
  <w:num w:numId="5">
    <w:abstractNumId w:val="12"/>
  </w:num>
  <w:num w:numId="6">
    <w:abstractNumId w:val="2"/>
  </w:num>
  <w:num w:numId="7">
    <w:abstractNumId w:val="8"/>
  </w:num>
  <w:num w:numId="8">
    <w:abstractNumId w:val="3"/>
  </w:num>
  <w:num w:numId="9">
    <w:abstractNumId w:val="5"/>
  </w:num>
  <w:num w:numId="10">
    <w:abstractNumId w:val="6"/>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ZThiZTc5MzQwODNjNmU3NzEyYzY0MThkZDc3MGUifQ=="/>
  </w:docVars>
  <w:rsids>
    <w:rsidRoot w:val="685F2B0C"/>
    <w:rsid w:val="00030D77"/>
    <w:rsid w:val="00071BA1"/>
    <w:rsid w:val="000A2B60"/>
    <w:rsid w:val="001146EF"/>
    <w:rsid w:val="00165EE9"/>
    <w:rsid w:val="00186236"/>
    <w:rsid w:val="00291503"/>
    <w:rsid w:val="00310860"/>
    <w:rsid w:val="00315916"/>
    <w:rsid w:val="0049548B"/>
    <w:rsid w:val="00596E6A"/>
    <w:rsid w:val="005D0DD1"/>
    <w:rsid w:val="00667357"/>
    <w:rsid w:val="006D5C96"/>
    <w:rsid w:val="007477AD"/>
    <w:rsid w:val="008248FA"/>
    <w:rsid w:val="00905DA1"/>
    <w:rsid w:val="00987EDA"/>
    <w:rsid w:val="009D46C4"/>
    <w:rsid w:val="009D6A9E"/>
    <w:rsid w:val="00A538FE"/>
    <w:rsid w:val="00A85AC9"/>
    <w:rsid w:val="00A921FD"/>
    <w:rsid w:val="00AB072A"/>
    <w:rsid w:val="00AB49B7"/>
    <w:rsid w:val="00C061A0"/>
    <w:rsid w:val="00C50B60"/>
    <w:rsid w:val="00C52A0D"/>
    <w:rsid w:val="00CA2C6C"/>
    <w:rsid w:val="00D0009A"/>
    <w:rsid w:val="00D074CA"/>
    <w:rsid w:val="00D14AD5"/>
    <w:rsid w:val="00D325EC"/>
    <w:rsid w:val="00D40771"/>
    <w:rsid w:val="00D81728"/>
    <w:rsid w:val="00D94000"/>
    <w:rsid w:val="00DB1553"/>
    <w:rsid w:val="00DE3995"/>
    <w:rsid w:val="00E42018"/>
    <w:rsid w:val="00FC1E7F"/>
    <w:rsid w:val="00FF7A94"/>
    <w:rsid w:val="010742D5"/>
    <w:rsid w:val="010F7B98"/>
    <w:rsid w:val="01124148"/>
    <w:rsid w:val="01270A4D"/>
    <w:rsid w:val="017E0CD4"/>
    <w:rsid w:val="01851778"/>
    <w:rsid w:val="01853E11"/>
    <w:rsid w:val="01A729ED"/>
    <w:rsid w:val="01AE11E6"/>
    <w:rsid w:val="01B729F0"/>
    <w:rsid w:val="01E925F2"/>
    <w:rsid w:val="01E96BCD"/>
    <w:rsid w:val="01F53A09"/>
    <w:rsid w:val="01FF276C"/>
    <w:rsid w:val="02222883"/>
    <w:rsid w:val="025D7143"/>
    <w:rsid w:val="02895B83"/>
    <w:rsid w:val="02A01370"/>
    <w:rsid w:val="02A36C44"/>
    <w:rsid w:val="02C62BA9"/>
    <w:rsid w:val="02DA63DE"/>
    <w:rsid w:val="02E50CEB"/>
    <w:rsid w:val="030A7540"/>
    <w:rsid w:val="034C79A8"/>
    <w:rsid w:val="035E327D"/>
    <w:rsid w:val="03624C71"/>
    <w:rsid w:val="037171B2"/>
    <w:rsid w:val="03723D7D"/>
    <w:rsid w:val="03936CB9"/>
    <w:rsid w:val="03A55E37"/>
    <w:rsid w:val="03C6150C"/>
    <w:rsid w:val="040354C1"/>
    <w:rsid w:val="04071573"/>
    <w:rsid w:val="04351B1E"/>
    <w:rsid w:val="04357EE7"/>
    <w:rsid w:val="043E0AAC"/>
    <w:rsid w:val="044F2C90"/>
    <w:rsid w:val="04604D98"/>
    <w:rsid w:val="04762FE4"/>
    <w:rsid w:val="048361AE"/>
    <w:rsid w:val="048962DE"/>
    <w:rsid w:val="04983E5B"/>
    <w:rsid w:val="04993FDF"/>
    <w:rsid w:val="049C1B9D"/>
    <w:rsid w:val="04B04FAD"/>
    <w:rsid w:val="04C403D8"/>
    <w:rsid w:val="04D31337"/>
    <w:rsid w:val="04DA625A"/>
    <w:rsid w:val="04E2157A"/>
    <w:rsid w:val="04E55281"/>
    <w:rsid w:val="04EF476C"/>
    <w:rsid w:val="0528054A"/>
    <w:rsid w:val="05287815"/>
    <w:rsid w:val="052D2D41"/>
    <w:rsid w:val="0538232A"/>
    <w:rsid w:val="053A3164"/>
    <w:rsid w:val="0552233D"/>
    <w:rsid w:val="056A57F8"/>
    <w:rsid w:val="05782C43"/>
    <w:rsid w:val="05903056"/>
    <w:rsid w:val="05937C0F"/>
    <w:rsid w:val="059565ED"/>
    <w:rsid w:val="059E1050"/>
    <w:rsid w:val="05B01B1D"/>
    <w:rsid w:val="05C72C4A"/>
    <w:rsid w:val="05E17C80"/>
    <w:rsid w:val="05E55725"/>
    <w:rsid w:val="05E5760D"/>
    <w:rsid w:val="05F0570A"/>
    <w:rsid w:val="06066F04"/>
    <w:rsid w:val="061A7DF9"/>
    <w:rsid w:val="0639353C"/>
    <w:rsid w:val="06474E34"/>
    <w:rsid w:val="06484055"/>
    <w:rsid w:val="065949DD"/>
    <w:rsid w:val="06653EC4"/>
    <w:rsid w:val="0699402C"/>
    <w:rsid w:val="069C64C8"/>
    <w:rsid w:val="06A0112C"/>
    <w:rsid w:val="06A411DD"/>
    <w:rsid w:val="06A81BEC"/>
    <w:rsid w:val="06DC60DB"/>
    <w:rsid w:val="06F44F8B"/>
    <w:rsid w:val="06F84851"/>
    <w:rsid w:val="06FB0045"/>
    <w:rsid w:val="07302A71"/>
    <w:rsid w:val="07406708"/>
    <w:rsid w:val="07666CBA"/>
    <w:rsid w:val="077B362D"/>
    <w:rsid w:val="078514FF"/>
    <w:rsid w:val="07874700"/>
    <w:rsid w:val="079528D4"/>
    <w:rsid w:val="079A6E72"/>
    <w:rsid w:val="079F3EE7"/>
    <w:rsid w:val="07AA1AB7"/>
    <w:rsid w:val="07CF4038"/>
    <w:rsid w:val="07DF5164"/>
    <w:rsid w:val="07E50580"/>
    <w:rsid w:val="07EE133F"/>
    <w:rsid w:val="08065B86"/>
    <w:rsid w:val="08163A15"/>
    <w:rsid w:val="08274ACF"/>
    <w:rsid w:val="08310251"/>
    <w:rsid w:val="08362D3A"/>
    <w:rsid w:val="083A1BBD"/>
    <w:rsid w:val="084703F0"/>
    <w:rsid w:val="08640C24"/>
    <w:rsid w:val="08696EDC"/>
    <w:rsid w:val="08705B4A"/>
    <w:rsid w:val="087150EF"/>
    <w:rsid w:val="087A7753"/>
    <w:rsid w:val="08814CE3"/>
    <w:rsid w:val="08884C10"/>
    <w:rsid w:val="08986544"/>
    <w:rsid w:val="08BB6846"/>
    <w:rsid w:val="08D55A74"/>
    <w:rsid w:val="08DC3175"/>
    <w:rsid w:val="08E052CE"/>
    <w:rsid w:val="08FD3C48"/>
    <w:rsid w:val="09161D47"/>
    <w:rsid w:val="091F2D9D"/>
    <w:rsid w:val="09246605"/>
    <w:rsid w:val="093D3ABC"/>
    <w:rsid w:val="09B67327"/>
    <w:rsid w:val="09B74D83"/>
    <w:rsid w:val="09CD0A4B"/>
    <w:rsid w:val="09CE19BC"/>
    <w:rsid w:val="09DA6A67"/>
    <w:rsid w:val="09E70A54"/>
    <w:rsid w:val="09E84CCD"/>
    <w:rsid w:val="0A051115"/>
    <w:rsid w:val="0A3A5C5D"/>
    <w:rsid w:val="0A8528D5"/>
    <w:rsid w:val="0A8A0A3A"/>
    <w:rsid w:val="0AA55524"/>
    <w:rsid w:val="0AA95014"/>
    <w:rsid w:val="0AB52BD8"/>
    <w:rsid w:val="0AD56F1F"/>
    <w:rsid w:val="0AD8066A"/>
    <w:rsid w:val="0AEA3C8C"/>
    <w:rsid w:val="0AEC4F01"/>
    <w:rsid w:val="0B1E0CF0"/>
    <w:rsid w:val="0B1E2894"/>
    <w:rsid w:val="0B3A637F"/>
    <w:rsid w:val="0B6D4294"/>
    <w:rsid w:val="0BB377CC"/>
    <w:rsid w:val="0BCE1370"/>
    <w:rsid w:val="0BCF240A"/>
    <w:rsid w:val="0BD84E5C"/>
    <w:rsid w:val="0BE34CD8"/>
    <w:rsid w:val="0BE83010"/>
    <w:rsid w:val="0BEB6F66"/>
    <w:rsid w:val="0BF47D4E"/>
    <w:rsid w:val="0BF86799"/>
    <w:rsid w:val="0C022F4C"/>
    <w:rsid w:val="0C267792"/>
    <w:rsid w:val="0C346B5F"/>
    <w:rsid w:val="0C377F1F"/>
    <w:rsid w:val="0C3841E3"/>
    <w:rsid w:val="0C516743"/>
    <w:rsid w:val="0C5965C6"/>
    <w:rsid w:val="0C5D1BDB"/>
    <w:rsid w:val="0C743400"/>
    <w:rsid w:val="0C7E2237"/>
    <w:rsid w:val="0CA34118"/>
    <w:rsid w:val="0CA758F8"/>
    <w:rsid w:val="0CCD457A"/>
    <w:rsid w:val="0CE95B9C"/>
    <w:rsid w:val="0CED2959"/>
    <w:rsid w:val="0CEF3BF8"/>
    <w:rsid w:val="0D000761"/>
    <w:rsid w:val="0D3F7F2E"/>
    <w:rsid w:val="0D4A5F0F"/>
    <w:rsid w:val="0D6344EC"/>
    <w:rsid w:val="0D705EC6"/>
    <w:rsid w:val="0D7446FA"/>
    <w:rsid w:val="0D821B4C"/>
    <w:rsid w:val="0D870C14"/>
    <w:rsid w:val="0D9A50E8"/>
    <w:rsid w:val="0DB14507"/>
    <w:rsid w:val="0DB40FB8"/>
    <w:rsid w:val="0DB757B9"/>
    <w:rsid w:val="0DD65A4D"/>
    <w:rsid w:val="0DE545F3"/>
    <w:rsid w:val="0DE7555E"/>
    <w:rsid w:val="0E0316BF"/>
    <w:rsid w:val="0E072513"/>
    <w:rsid w:val="0E1568B2"/>
    <w:rsid w:val="0E2F482D"/>
    <w:rsid w:val="0E4C0224"/>
    <w:rsid w:val="0E5C239D"/>
    <w:rsid w:val="0F0D0D2C"/>
    <w:rsid w:val="0F2033CB"/>
    <w:rsid w:val="0F385060"/>
    <w:rsid w:val="0F4075C9"/>
    <w:rsid w:val="0F4E7F38"/>
    <w:rsid w:val="0F58781F"/>
    <w:rsid w:val="0F5D7625"/>
    <w:rsid w:val="0F6147A2"/>
    <w:rsid w:val="0F753717"/>
    <w:rsid w:val="0F86061B"/>
    <w:rsid w:val="0FB56209"/>
    <w:rsid w:val="0FBD0C1A"/>
    <w:rsid w:val="0FC1695C"/>
    <w:rsid w:val="0FC27645"/>
    <w:rsid w:val="0FD4645C"/>
    <w:rsid w:val="0FDD306A"/>
    <w:rsid w:val="1007199F"/>
    <w:rsid w:val="101A3630"/>
    <w:rsid w:val="102C199B"/>
    <w:rsid w:val="1032785A"/>
    <w:rsid w:val="10442E25"/>
    <w:rsid w:val="104D01F0"/>
    <w:rsid w:val="105576A8"/>
    <w:rsid w:val="10771710"/>
    <w:rsid w:val="10BE1B05"/>
    <w:rsid w:val="10C64B9C"/>
    <w:rsid w:val="10CB7C05"/>
    <w:rsid w:val="10CF3933"/>
    <w:rsid w:val="10F66AD9"/>
    <w:rsid w:val="10FD1FE7"/>
    <w:rsid w:val="11344EBE"/>
    <w:rsid w:val="1145536B"/>
    <w:rsid w:val="115B5C4F"/>
    <w:rsid w:val="117C20D6"/>
    <w:rsid w:val="118A244C"/>
    <w:rsid w:val="11A2124C"/>
    <w:rsid w:val="11C20C82"/>
    <w:rsid w:val="11C8536C"/>
    <w:rsid w:val="11CE710E"/>
    <w:rsid w:val="11D0460B"/>
    <w:rsid w:val="11D30BC8"/>
    <w:rsid w:val="11DE5C79"/>
    <w:rsid w:val="11F075F6"/>
    <w:rsid w:val="120F2EE9"/>
    <w:rsid w:val="12101447"/>
    <w:rsid w:val="12215961"/>
    <w:rsid w:val="124327D3"/>
    <w:rsid w:val="125F1817"/>
    <w:rsid w:val="12721C55"/>
    <w:rsid w:val="128D04EC"/>
    <w:rsid w:val="129E4D32"/>
    <w:rsid w:val="12AA2320"/>
    <w:rsid w:val="12DB53B1"/>
    <w:rsid w:val="12E81B94"/>
    <w:rsid w:val="1319260B"/>
    <w:rsid w:val="13196AAF"/>
    <w:rsid w:val="13257C63"/>
    <w:rsid w:val="133707C2"/>
    <w:rsid w:val="13441C72"/>
    <w:rsid w:val="134C77A5"/>
    <w:rsid w:val="13545D39"/>
    <w:rsid w:val="13731B39"/>
    <w:rsid w:val="13732205"/>
    <w:rsid w:val="137F0CE3"/>
    <w:rsid w:val="13C30E6E"/>
    <w:rsid w:val="13E7095B"/>
    <w:rsid w:val="13ED25C0"/>
    <w:rsid w:val="140A39B3"/>
    <w:rsid w:val="141B13D5"/>
    <w:rsid w:val="141C741E"/>
    <w:rsid w:val="14234B06"/>
    <w:rsid w:val="144638D4"/>
    <w:rsid w:val="14582150"/>
    <w:rsid w:val="146B6E96"/>
    <w:rsid w:val="146D5F7C"/>
    <w:rsid w:val="148B12E6"/>
    <w:rsid w:val="148D505F"/>
    <w:rsid w:val="149D3DC9"/>
    <w:rsid w:val="149E1778"/>
    <w:rsid w:val="14A230EF"/>
    <w:rsid w:val="14AD4839"/>
    <w:rsid w:val="14EA3450"/>
    <w:rsid w:val="14F767B6"/>
    <w:rsid w:val="14F905C9"/>
    <w:rsid w:val="14FA380C"/>
    <w:rsid w:val="15086DDB"/>
    <w:rsid w:val="15287486"/>
    <w:rsid w:val="153876C0"/>
    <w:rsid w:val="15840A84"/>
    <w:rsid w:val="15AF033B"/>
    <w:rsid w:val="15C012BB"/>
    <w:rsid w:val="16031113"/>
    <w:rsid w:val="160C1329"/>
    <w:rsid w:val="16332D75"/>
    <w:rsid w:val="16502A53"/>
    <w:rsid w:val="166B5873"/>
    <w:rsid w:val="16725D01"/>
    <w:rsid w:val="16726C02"/>
    <w:rsid w:val="16777B9F"/>
    <w:rsid w:val="168F227C"/>
    <w:rsid w:val="169A575C"/>
    <w:rsid w:val="16AD5C51"/>
    <w:rsid w:val="16C11894"/>
    <w:rsid w:val="16C377D3"/>
    <w:rsid w:val="16CD3E38"/>
    <w:rsid w:val="16F47617"/>
    <w:rsid w:val="171F0861"/>
    <w:rsid w:val="1731374B"/>
    <w:rsid w:val="173B1F0E"/>
    <w:rsid w:val="173D243C"/>
    <w:rsid w:val="17534ECF"/>
    <w:rsid w:val="1776627E"/>
    <w:rsid w:val="17935CA0"/>
    <w:rsid w:val="17DC7BF0"/>
    <w:rsid w:val="17FD074D"/>
    <w:rsid w:val="180053F0"/>
    <w:rsid w:val="181011F1"/>
    <w:rsid w:val="182201B4"/>
    <w:rsid w:val="185F5F75"/>
    <w:rsid w:val="188227EF"/>
    <w:rsid w:val="189220EE"/>
    <w:rsid w:val="189E4B47"/>
    <w:rsid w:val="18AE7C99"/>
    <w:rsid w:val="18B708FC"/>
    <w:rsid w:val="18E36CFC"/>
    <w:rsid w:val="18FE29CF"/>
    <w:rsid w:val="19000C71"/>
    <w:rsid w:val="192A06DB"/>
    <w:rsid w:val="193028F8"/>
    <w:rsid w:val="19800DAF"/>
    <w:rsid w:val="198218DD"/>
    <w:rsid w:val="19831126"/>
    <w:rsid w:val="198B43F3"/>
    <w:rsid w:val="198D1B84"/>
    <w:rsid w:val="198E4D52"/>
    <w:rsid w:val="19923F06"/>
    <w:rsid w:val="19AF2729"/>
    <w:rsid w:val="19E51688"/>
    <w:rsid w:val="19EE2A8B"/>
    <w:rsid w:val="19EE41FA"/>
    <w:rsid w:val="1A02029D"/>
    <w:rsid w:val="1A1830B1"/>
    <w:rsid w:val="1A1A0457"/>
    <w:rsid w:val="1A2F4589"/>
    <w:rsid w:val="1A38643F"/>
    <w:rsid w:val="1A3B730B"/>
    <w:rsid w:val="1A4C1D4A"/>
    <w:rsid w:val="1A587B66"/>
    <w:rsid w:val="1A5A6066"/>
    <w:rsid w:val="1A5B78E2"/>
    <w:rsid w:val="1A647FAE"/>
    <w:rsid w:val="1A777345"/>
    <w:rsid w:val="1A813E1F"/>
    <w:rsid w:val="1A8357FC"/>
    <w:rsid w:val="1A8F151B"/>
    <w:rsid w:val="1A937147"/>
    <w:rsid w:val="1A9F2503"/>
    <w:rsid w:val="1AA3486A"/>
    <w:rsid w:val="1ACE692C"/>
    <w:rsid w:val="1AE33064"/>
    <w:rsid w:val="1AF357C2"/>
    <w:rsid w:val="1B1D7303"/>
    <w:rsid w:val="1B3B15AA"/>
    <w:rsid w:val="1B5F6F5E"/>
    <w:rsid w:val="1B6A3FBF"/>
    <w:rsid w:val="1B6D5BEA"/>
    <w:rsid w:val="1B8C6B7B"/>
    <w:rsid w:val="1B9E29B4"/>
    <w:rsid w:val="1BBF65FB"/>
    <w:rsid w:val="1BC2281C"/>
    <w:rsid w:val="1BF657FB"/>
    <w:rsid w:val="1BFB1BE4"/>
    <w:rsid w:val="1C00080C"/>
    <w:rsid w:val="1C374515"/>
    <w:rsid w:val="1C4235A6"/>
    <w:rsid w:val="1C4F222F"/>
    <w:rsid w:val="1CA86A15"/>
    <w:rsid w:val="1CBB4247"/>
    <w:rsid w:val="1CC96E50"/>
    <w:rsid w:val="1CDD28FB"/>
    <w:rsid w:val="1CFA7EEF"/>
    <w:rsid w:val="1CFB1146"/>
    <w:rsid w:val="1D11016F"/>
    <w:rsid w:val="1D1338EC"/>
    <w:rsid w:val="1D37062D"/>
    <w:rsid w:val="1D3B199E"/>
    <w:rsid w:val="1D4B3D09"/>
    <w:rsid w:val="1D5B6D2E"/>
    <w:rsid w:val="1D6B6159"/>
    <w:rsid w:val="1D7065FD"/>
    <w:rsid w:val="1D927B8A"/>
    <w:rsid w:val="1DC84F72"/>
    <w:rsid w:val="1DEC270F"/>
    <w:rsid w:val="1DED4DC0"/>
    <w:rsid w:val="1DF10281"/>
    <w:rsid w:val="1DF12B02"/>
    <w:rsid w:val="1E0672A1"/>
    <w:rsid w:val="1E0D3D46"/>
    <w:rsid w:val="1E331E3B"/>
    <w:rsid w:val="1E370C0B"/>
    <w:rsid w:val="1E4E212D"/>
    <w:rsid w:val="1E561B49"/>
    <w:rsid w:val="1E5A2895"/>
    <w:rsid w:val="1E5B5B74"/>
    <w:rsid w:val="1E847B39"/>
    <w:rsid w:val="1E860C88"/>
    <w:rsid w:val="1EAD27E8"/>
    <w:rsid w:val="1ED462A6"/>
    <w:rsid w:val="1ED470A1"/>
    <w:rsid w:val="1ED734FA"/>
    <w:rsid w:val="1EDB21B2"/>
    <w:rsid w:val="1EE21D29"/>
    <w:rsid w:val="1EE72005"/>
    <w:rsid w:val="1F2F246F"/>
    <w:rsid w:val="1F3709E9"/>
    <w:rsid w:val="1F3E1D5D"/>
    <w:rsid w:val="1F6E3177"/>
    <w:rsid w:val="1F6F04BA"/>
    <w:rsid w:val="1F8129BD"/>
    <w:rsid w:val="20027E74"/>
    <w:rsid w:val="2020322B"/>
    <w:rsid w:val="2024650C"/>
    <w:rsid w:val="204663FA"/>
    <w:rsid w:val="20624FA2"/>
    <w:rsid w:val="20670E5A"/>
    <w:rsid w:val="206A1137"/>
    <w:rsid w:val="20835E3C"/>
    <w:rsid w:val="20920F11"/>
    <w:rsid w:val="209232CC"/>
    <w:rsid w:val="20AA1825"/>
    <w:rsid w:val="20BB1EB1"/>
    <w:rsid w:val="20E34258"/>
    <w:rsid w:val="21144C23"/>
    <w:rsid w:val="21240AF9"/>
    <w:rsid w:val="212A75E7"/>
    <w:rsid w:val="213F7414"/>
    <w:rsid w:val="21593740"/>
    <w:rsid w:val="215C6880"/>
    <w:rsid w:val="2163612C"/>
    <w:rsid w:val="217039C6"/>
    <w:rsid w:val="21754AF5"/>
    <w:rsid w:val="217E28FF"/>
    <w:rsid w:val="217E7700"/>
    <w:rsid w:val="218158E0"/>
    <w:rsid w:val="218F0080"/>
    <w:rsid w:val="21BA53F5"/>
    <w:rsid w:val="21C46000"/>
    <w:rsid w:val="220B781D"/>
    <w:rsid w:val="2220525E"/>
    <w:rsid w:val="224449F5"/>
    <w:rsid w:val="22456F79"/>
    <w:rsid w:val="225D16C1"/>
    <w:rsid w:val="2266010D"/>
    <w:rsid w:val="226E674C"/>
    <w:rsid w:val="22712A0D"/>
    <w:rsid w:val="22734646"/>
    <w:rsid w:val="228761DF"/>
    <w:rsid w:val="22940F07"/>
    <w:rsid w:val="22B609EC"/>
    <w:rsid w:val="22B91715"/>
    <w:rsid w:val="22C23296"/>
    <w:rsid w:val="22CF4727"/>
    <w:rsid w:val="22E35CB6"/>
    <w:rsid w:val="23280561"/>
    <w:rsid w:val="232B2612"/>
    <w:rsid w:val="2330019D"/>
    <w:rsid w:val="2354147C"/>
    <w:rsid w:val="235E2799"/>
    <w:rsid w:val="23666663"/>
    <w:rsid w:val="23693289"/>
    <w:rsid w:val="23795972"/>
    <w:rsid w:val="237A1945"/>
    <w:rsid w:val="237E78CF"/>
    <w:rsid w:val="239147E1"/>
    <w:rsid w:val="23BB34F7"/>
    <w:rsid w:val="23CB333E"/>
    <w:rsid w:val="23F2590A"/>
    <w:rsid w:val="23F91B39"/>
    <w:rsid w:val="2423778D"/>
    <w:rsid w:val="242E5E97"/>
    <w:rsid w:val="243A5F83"/>
    <w:rsid w:val="24401F5B"/>
    <w:rsid w:val="244702BD"/>
    <w:rsid w:val="2466767A"/>
    <w:rsid w:val="247E0687"/>
    <w:rsid w:val="24A20628"/>
    <w:rsid w:val="24B45D14"/>
    <w:rsid w:val="24EC4023"/>
    <w:rsid w:val="24FE0E05"/>
    <w:rsid w:val="25171BA0"/>
    <w:rsid w:val="251B18C1"/>
    <w:rsid w:val="25222461"/>
    <w:rsid w:val="25501E67"/>
    <w:rsid w:val="25524FA6"/>
    <w:rsid w:val="25532EC3"/>
    <w:rsid w:val="25641E0C"/>
    <w:rsid w:val="25925077"/>
    <w:rsid w:val="25AF3989"/>
    <w:rsid w:val="25B24E51"/>
    <w:rsid w:val="25C71A6C"/>
    <w:rsid w:val="25C73339"/>
    <w:rsid w:val="25C86149"/>
    <w:rsid w:val="25D62822"/>
    <w:rsid w:val="25DC5E46"/>
    <w:rsid w:val="25DE7F60"/>
    <w:rsid w:val="25F16B68"/>
    <w:rsid w:val="260663DB"/>
    <w:rsid w:val="26546373"/>
    <w:rsid w:val="266A16A4"/>
    <w:rsid w:val="2670658E"/>
    <w:rsid w:val="26841C6E"/>
    <w:rsid w:val="26872C01"/>
    <w:rsid w:val="26934343"/>
    <w:rsid w:val="26B424FB"/>
    <w:rsid w:val="26B73D93"/>
    <w:rsid w:val="26E62133"/>
    <w:rsid w:val="2702368A"/>
    <w:rsid w:val="270616A1"/>
    <w:rsid w:val="27494B55"/>
    <w:rsid w:val="277F68D2"/>
    <w:rsid w:val="27870FB2"/>
    <w:rsid w:val="278F0AAA"/>
    <w:rsid w:val="27B84345"/>
    <w:rsid w:val="27CB7A47"/>
    <w:rsid w:val="27CB7F20"/>
    <w:rsid w:val="27CF31D6"/>
    <w:rsid w:val="27D74B17"/>
    <w:rsid w:val="27E53B63"/>
    <w:rsid w:val="27F52A10"/>
    <w:rsid w:val="27FA25B3"/>
    <w:rsid w:val="280E4470"/>
    <w:rsid w:val="283E405F"/>
    <w:rsid w:val="28D9203E"/>
    <w:rsid w:val="28ED2118"/>
    <w:rsid w:val="293D309F"/>
    <w:rsid w:val="295E1181"/>
    <w:rsid w:val="298330BD"/>
    <w:rsid w:val="29AA0009"/>
    <w:rsid w:val="29B00B02"/>
    <w:rsid w:val="29B661A7"/>
    <w:rsid w:val="29DB1483"/>
    <w:rsid w:val="29DC3277"/>
    <w:rsid w:val="29FA460F"/>
    <w:rsid w:val="2A0B6D48"/>
    <w:rsid w:val="2A226BAF"/>
    <w:rsid w:val="2A397DF9"/>
    <w:rsid w:val="2A53244F"/>
    <w:rsid w:val="2A5A068E"/>
    <w:rsid w:val="2A5E151F"/>
    <w:rsid w:val="2A7C5019"/>
    <w:rsid w:val="2A8E3410"/>
    <w:rsid w:val="2AC017A8"/>
    <w:rsid w:val="2AED28A3"/>
    <w:rsid w:val="2B127E2F"/>
    <w:rsid w:val="2B285A49"/>
    <w:rsid w:val="2B3677A4"/>
    <w:rsid w:val="2B7F5D7B"/>
    <w:rsid w:val="2B9073EB"/>
    <w:rsid w:val="2BAD682D"/>
    <w:rsid w:val="2BC41873"/>
    <w:rsid w:val="2BEE5A9C"/>
    <w:rsid w:val="2C532F64"/>
    <w:rsid w:val="2C6B41B7"/>
    <w:rsid w:val="2CAF7AE9"/>
    <w:rsid w:val="2CB550EC"/>
    <w:rsid w:val="2CF947D9"/>
    <w:rsid w:val="2CFA06CC"/>
    <w:rsid w:val="2D3F090C"/>
    <w:rsid w:val="2D473273"/>
    <w:rsid w:val="2D8167C0"/>
    <w:rsid w:val="2D9C1D44"/>
    <w:rsid w:val="2DAB174B"/>
    <w:rsid w:val="2DAC3053"/>
    <w:rsid w:val="2DB40F04"/>
    <w:rsid w:val="2DB55317"/>
    <w:rsid w:val="2DC0604D"/>
    <w:rsid w:val="2DD04A2C"/>
    <w:rsid w:val="2DD75A5B"/>
    <w:rsid w:val="2E073EDF"/>
    <w:rsid w:val="2E1A2D69"/>
    <w:rsid w:val="2E1C2312"/>
    <w:rsid w:val="2E617376"/>
    <w:rsid w:val="2E6E0D84"/>
    <w:rsid w:val="2ED13170"/>
    <w:rsid w:val="2ED76F10"/>
    <w:rsid w:val="2F011E82"/>
    <w:rsid w:val="2F176141"/>
    <w:rsid w:val="2F3236B6"/>
    <w:rsid w:val="2F415E64"/>
    <w:rsid w:val="2F60404A"/>
    <w:rsid w:val="2F6858EF"/>
    <w:rsid w:val="2F7674B4"/>
    <w:rsid w:val="2F865B4A"/>
    <w:rsid w:val="2F9A43BB"/>
    <w:rsid w:val="2FBE036A"/>
    <w:rsid w:val="2FC51659"/>
    <w:rsid w:val="2FCB2DE8"/>
    <w:rsid w:val="2FCB79E3"/>
    <w:rsid w:val="2FCF57BA"/>
    <w:rsid w:val="2FE53B49"/>
    <w:rsid w:val="30082C17"/>
    <w:rsid w:val="301A6B35"/>
    <w:rsid w:val="30385048"/>
    <w:rsid w:val="30400DE6"/>
    <w:rsid w:val="3046030C"/>
    <w:rsid w:val="3049232A"/>
    <w:rsid w:val="30577166"/>
    <w:rsid w:val="30A8450A"/>
    <w:rsid w:val="30B147B2"/>
    <w:rsid w:val="30B17ECF"/>
    <w:rsid w:val="30FE64F4"/>
    <w:rsid w:val="310D00D7"/>
    <w:rsid w:val="31456F95"/>
    <w:rsid w:val="314A5A0E"/>
    <w:rsid w:val="31682139"/>
    <w:rsid w:val="319957F6"/>
    <w:rsid w:val="31AF08B2"/>
    <w:rsid w:val="31BB11E7"/>
    <w:rsid w:val="31C036D0"/>
    <w:rsid w:val="31C90302"/>
    <w:rsid w:val="31D369AC"/>
    <w:rsid w:val="31D953B1"/>
    <w:rsid w:val="31EC1741"/>
    <w:rsid w:val="31EF6CF0"/>
    <w:rsid w:val="31F7619B"/>
    <w:rsid w:val="321C3813"/>
    <w:rsid w:val="321F0CAE"/>
    <w:rsid w:val="321F3505"/>
    <w:rsid w:val="322B0318"/>
    <w:rsid w:val="32430FFB"/>
    <w:rsid w:val="32494369"/>
    <w:rsid w:val="324C0B81"/>
    <w:rsid w:val="32517D1E"/>
    <w:rsid w:val="329B0438"/>
    <w:rsid w:val="32B63AAA"/>
    <w:rsid w:val="32BD2B5B"/>
    <w:rsid w:val="33091096"/>
    <w:rsid w:val="331C1F78"/>
    <w:rsid w:val="33232830"/>
    <w:rsid w:val="3341533E"/>
    <w:rsid w:val="33843CA1"/>
    <w:rsid w:val="344D764F"/>
    <w:rsid w:val="34690455"/>
    <w:rsid w:val="34AA1765"/>
    <w:rsid w:val="34D7618A"/>
    <w:rsid w:val="34D80120"/>
    <w:rsid w:val="34FE589B"/>
    <w:rsid w:val="351A4906"/>
    <w:rsid w:val="3529493E"/>
    <w:rsid w:val="35330B48"/>
    <w:rsid w:val="353B29E7"/>
    <w:rsid w:val="35415CC5"/>
    <w:rsid w:val="3550415A"/>
    <w:rsid w:val="355D4407"/>
    <w:rsid w:val="3562042D"/>
    <w:rsid w:val="35850AE6"/>
    <w:rsid w:val="358B0CEF"/>
    <w:rsid w:val="35A74497"/>
    <w:rsid w:val="35A74E2B"/>
    <w:rsid w:val="35A94199"/>
    <w:rsid w:val="35B05630"/>
    <w:rsid w:val="35C33EC5"/>
    <w:rsid w:val="35C81BD5"/>
    <w:rsid w:val="35CF6801"/>
    <w:rsid w:val="35DE1818"/>
    <w:rsid w:val="35ED404E"/>
    <w:rsid w:val="36243C2B"/>
    <w:rsid w:val="362D1DA6"/>
    <w:rsid w:val="36405F7D"/>
    <w:rsid w:val="36475152"/>
    <w:rsid w:val="365674EF"/>
    <w:rsid w:val="366E5884"/>
    <w:rsid w:val="367134DE"/>
    <w:rsid w:val="36787E34"/>
    <w:rsid w:val="3692435D"/>
    <w:rsid w:val="36FC06E4"/>
    <w:rsid w:val="370B0055"/>
    <w:rsid w:val="371C0798"/>
    <w:rsid w:val="371D1E1A"/>
    <w:rsid w:val="374976F8"/>
    <w:rsid w:val="374B6987"/>
    <w:rsid w:val="37527718"/>
    <w:rsid w:val="37533A9C"/>
    <w:rsid w:val="37821544"/>
    <w:rsid w:val="3787676D"/>
    <w:rsid w:val="37953793"/>
    <w:rsid w:val="37A53093"/>
    <w:rsid w:val="37E54264"/>
    <w:rsid w:val="37E702EC"/>
    <w:rsid w:val="38167CAF"/>
    <w:rsid w:val="381E4C3C"/>
    <w:rsid w:val="38404848"/>
    <w:rsid w:val="38727414"/>
    <w:rsid w:val="38AF4648"/>
    <w:rsid w:val="38B3392D"/>
    <w:rsid w:val="38B37C06"/>
    <w:rsid w:val="38CD7870"/>
    <w:rsid w:val="38E50A97"/>
    <w:rsid w:val="38EA6674"/>
    <w:rsid w:val="391E370A"/>
    <w:rsid w:val="392C27E9"/>
    <w:rsid w:val="392F5095"/>
    <w:rsid w:val="393C7ED6"/>
    <w:rsid w:val="39465433"/>
    <w:rsid w:val="39581B4E"/>
    <w:rsid w:val="395B6912"/>
    <w:rsid w:val="396271DB"/>
    <w:rsid w:val="39A56F77"/>
    <w:rsid w:val="39BC119D"/>
    <w:rsid w:val="39BE4A11"/>
    <w:rsid w:val="39DE7F87"/>
    <w:rsid w:val="39DF3CFF"/>
    <w:rsid w:val="3A0A0D7C"/>
    <w:rsid w:val="3A0F6B43"/>
    <w:rsid w:val="3A110347"/>
    <w:rsid w:val="3A27520A"/>
    <w:rsid w:val="3A3F6C87"/>
    <w:rsid w:val="3A465FD4"/>
    <w:rsid w:val="3A4B4EF0"/>
    <w:rsid w:val="3A956A72"/>
    <w:rsid w:val="3AD70862"/>
    <w:rsid w:val="3AE00879"/>
    <w:rsid w:val="3AE76311"/>
    <w:rsid w:val="3B1109C9"/>
    <w:rsid w:val="3B2552D7"/>
    <w:rsid w:val="3B3F7D03"/>
    <w:rsid w:val="3B765B59"/>
    <w:rsid w:val="3B914B85"/>
    <w:rsid w:val="3B970D6B"/>
    <w:rsid w:val="3B9D79CE"/>
    <w:rsid w:val="3BC35F3E"/>
    <w:rsid w:val="3BD01B51"/>
    <w:rsid w:val="3BE51125"/>
    <w:rsid w:val="3BE90506"/>
    <w:rsid w:val="3BEB6832"/>
    <w:rsid w:val="3BF178CC"/>
    <w:rsid w:val="3BFA2E9E"/>
    <w:rsid w:val="3C12216A"/>
    <w:rsid w:val="3C40766B"/>
    <w:rsid w:val="3C476B61"/>
    <w:rsid w:val="3C583A62"/>
    <w:rsid w:val="3C813EBD"/>
    <w:rsid w:val="3C925C0E"/>
    <w:rsid w:val="3CA24375"/>
    <w:rsid w:val="3CB702EA"/>
    <w:rsid w:val="3CBD35C8"/>
    <w:rsid w:val="3CC24029"/>
    <w:rsid w:val="3CCF0F73"/>
    <w:rsid w:val="3CD76F0F"/>
    <w:rsid w:val="3CE437F4"/>
    <w:rsid w:val="3D1D7D9E"/>
    <w:rsid w:val="3D3103CE"/>
    <w:rsid w:val="3D386985"/>
    <w:rsid w:val="3D3906B1"/>
    <w:rsid w:val="3D584E9B"/>
    <w:rsid w:val="3D670293"/>
    <w:rsid w:val="3D6A3A3E"/>
    <w:rsid w:val="3D75006C"/>
    <w:rsid w:val="3D880E45"/>
    <w:rsid w:val="3D9C69C1"/>
    <w:rsid w:val="3DA0424A"/>
    <w:rsid w:val="3DA419D7"/>
    <w:rsid w:val="3DDA6370"/>
    <w:rsid w:val="3DDD2C1B"/>
    <w:rsid w:val="3DFF5060"/>
    <w:rsid w:val="3E136870"/>
    <w:rsid w:val="3E2B6F65"/>
    <w:rsid w:val="3E42660A"/>
    <w:rsid w:val="3E481E73"/>
    <w:rsid w:val="3E5D5F3B"/>
    <w:rsid w:val="3E5F4055"/>
    <w:rsid w:val="3E615282"/>
    <w:rsid w:val="3E7569E0"/>
    <w:rsid w:val="3E7C38CA"/>
    <w:rsid w:val="3E8429B9"/>
    <w:rsid w:val="3E886F46"/>
    <w:rsid w:val="3EB47508"/>
    <w:rsid w:val="3EBE7D18"/>
    <w:rsid w:val="3ECC547A"/>
    <w:rsid w:val="3EE01AD6"/>
    <w:rsid w:val="3F1A1718"/>
    <w:rsid w:val="3F4E5041"/>
    <w:rsid w:val="3F506818"/>
    <w:rsid w:val="3FC02657"/>
    <w:rsid w:val="3FE36C1C"/>
    <w:rsid w:val="3FE61943"/>
    <w:rsid w:val="3FEB19D5"/>
    <w:rsid w:val="3FF15ABF"/>
    <w:rsid w:val="3FFB4CC3"/>
    <w:rsid w:val="402259C6"/>
    <w:rsid w:val="40340044"/>
    <w:rsid w:val="40661E5E"/>
    <w:rsid w:val="406E45AD"/>
    <w:rsid w:val="407C0CAD"/>
    <w:rsid w:val="40924D64"/>
    <w:rsid w:val="40963A57"/>
    <w:rsid w:val="40D16C5D"/>
    <w:rsid w:val="40EF521E"/>
    <w:rsid w:val="410A3110"/>
    <w:rsid w:val="41310CA2"/>
    <w:rsid w:val="414F52C6"/>
    <w:rsid w:val="417E2272"/>
    <w:rsid w:val="41893506"/>
    <w:rsid w:val="419915A4"/>
    <w:rsid w:val="41A82FD1"/>
    <w:rsid w:val="41AF2209"/>
    <w:rsid w:val="41B564DE"/>
    <w:rsid w:val="41C35995"/>
    <w:rsid w:val="41C71300"/>
    <w:rsid w:val="41CF7D38"/>
    <w:rsid w:val="41D659E7"/>
    <w:rsid w:val="41F0625D"/>
    <w:rsid w:val="41FC4A89"/>
    <w:rsid w:val="420F1D94"/>
    <w:rsid w:val="422C362E"/>
    <w:rsid w:val="42347335"/>
    <w:rsid w:val="423E5ED2"/>
    <w:rsid w:val="424441F1"/>
    <w:rsid w:val="425E0F00"/>
    <w:rsid w:val="426D5149"/>
    <w:rsid w:val="427E3E3A"/>
    <w:rsid w:val="428216CB"/>
    <w:rsid w:val="428917B7"/>
    <w:rsid w:val="429569E3"/>
    <w:rsid w:val="42F1595A"/>
    <w:rsid w:val="42FB3958"/>
    <w:rsid w:val="430B7DA4"/>
    <w:rsid w:val="430D4AC0"/>
    <w:rsid w:val="431E047F"/>
    <w:rsid w:val="431E65EF"/>
    <w:rsid w:val="43252782"/>
    <w:rsid w:val="4326574C"/>
    <w:rsid w:val="43451436"/>
    <w:rsid w:val="435A4BBF"/>
    <w:rsid w:val="43607C5E"/>
    <w:rsid w:val="436A6565"/>
    <w:rsid w:val="437A019F"/>
    <w:rsid w:val="43891F34"/>
    <w:rsid w:val="43A5045E"/>
    <w:rsid w:val="43B21221"/>
    <w:rsid w:val="43C63987"/>
    <w:rsid w:val="43C7383A"/>
    <w:rsid w:val="43FB7AE7"/>
    <w:rsid w:val="4400649E"/>
    <w:rsid w:val="44134CD1"/>
    <w:rsid w:val="441426C6"/>
    <w:rsid w:val="441466E5"/>
    <w:rsid w:val="441E3A5B"/>
    <w:rsid w:val="4421734C"/>
    <w:rsid w:val="44437D45"/>
    <w:rsid w:val="44460A9F"/>
    <w:rsid w:val="44586430"/>
    <w:rsid w:val="4478624B"/>
    <w:rsid w:val="4493367B"/>
    <w:rsid w:val="44A72843"/>
    <w:rsid w:val="44AB74B4"/>
    <w:rsid w:val="44B2771E"/>
    <w:rsid w:val="44B8368E"/>
    <w:rsid w:val="44B978E0"/>
    <w:rsid w:val="44D34460"/>
    <w:rsid w:val="452905F3"/>
    <w:rsid w:val="4531085A"/>
    <w:rsid w:val="456A35B3"/>
    <w:rsid w:val="45A45439"/>
    <w:rsid w:val="45CA7348"/>
    <w:rsid w:val="45CB72CE"/>
    <w:rsid w:val="45DB181E"/>
    <w:rsid w:val="461F4864"/>
    <w:rsid w:val="462B6DAB"/>
    <w:rsid w:val="465D2233"/>
    <w:rsid w:val="467559BD"/>
    <w:rsid w:val="467C4DAF"/>
    <w:rsid w:val="46977D08"/>
    <w:rsid w:val="469B5592"/>
    <w:rsid w:val="46A5400A"/>
    <w:rsid w:val="46C67C71"/>
    <w:rsid w:val="46D8607D"/>
    <w:rsid w:val="46DB6342"/>
    <w:rsid w:val="46E76BE4"/>
    <w:rsid w:val="46F207EA"/>
    <w:rsid w:val="46F40267"/>
    <w:rsid w:val="46F87058"/>
    <w:rsid w:val="47214171"/>
    <w:rsid w:val="47283388"/>
    <w:rsid w:val="4750618B"/>
    <w:rsid w:val="477A20CD"/>
    <w:rsid w:val="478657BA"/>
    <w:rsid w:val="47A67C0A"/>
    <w:rsid w:val="47C35102"/>
    <w:rsid w:val="47C90408"/>
    <w:rsid w:val="47CA3491"/>
    <w:rsid w:val="47DE0285"/>
    <w:rsid w:val="47EA0372"/>
    <w:rsid w:val="47F77566"/>
    <w:rsid w:val="48131737"/>
    <w:rsid w:val="48182F74"/>
    <w:rsid w:val="481C1F20"/>
    <w:rsid w:val="482932B2"/>
    <w:rsid w:val="48353471"/>
    <w:rsid w:val="48435459"/>
    <w:rsid w:val="48452D6C"/>
    <w:rsid w:val="48490177"/>
    <w:rsid w:val="485B27A2"/>
    <w:rsid w:val="48734131"/>
    <w:rsid w:val="48801F0A"/>
    <w:rsid w:val="48877A3B"/>
    <w:rsid w:val="489C4879"/>
    <w:rsid w:val="489C7EA5"/>
    <w:rsid w:val="489F2FD7"/>
    <w:rsid w:val="48D80297"/>
    <w:rsid w:val="48FD7CFE"/>
    <w:rsid w:val="49276E58"/>
    <w:rsid w:val="493354CD"/>
    <w:rsid w:val="494B4338"/>
    <w:rsid w:val="49753D38"/>
    <w:rsid w:val="497C5511"/>
    <w:rsid w:val="49A628EB"/>
    <w:rsid w:val="49B65DC9"/>
    <w:rsid w:val="49CB3764"/>
    <w:rsid w:val="49CF3736"/>
    <w:rsid w:val="49D46750"/>
    <w:rsid w:val="4A131AB1"/>
    <w:rsid w:val="4A34760C"/>
    <w:rsid w:val="4A457825"/>
    <w:rsid w:val="4A64259A"/>
    <w:rsid w:val="4A946440"/>
    <w:rsid w:val="4AA4128B"/>
    <w:rsid w:val="4AA5064D"/>
    <w:rsid w:val="4AAA7028"/>
    <w:rsid w:val="4AD50D4A"/>
    <w:rsid w:val="4ADC75C4"/>
    <w:rsid w:val="4B2977E3"/>
    <w:rsid w:val="4B3612A5"/>
    <w:rsid w:val="4B3A3263"/>
    <w:rsid w:val="4B404F96"/>
    <w:rsid w:val="4B4340EE"/>
    <w:rsid w:val="4B5F395F"/>
    <w:rsid w:val="4B642680"/>
    <w:rsid w:val="4B6F13A9"/>
    <w:rsid w:val="4BB73A13"/>
    <w:rsid w:val="4BDB4E6E"/>
    <w:rsid w:val="4BE22955"/>
    <w:rsid w:val="4C1415FC"/>
    <w:rsid w:val="4C491FB6"/>
    <w:rsid w:val="4C4C6FD2"/>
    <w:rsid w:val="4C5916EF"/>
    <w:rsid w:val="4C60411D"/>
    <w:rsid w:val="4C9743B6"/>
    <w:rsid w:val="4CA56DBD"/>
    <w:rsid w:val="4CCD70EB"/>
    <w:rsid w:val="4CD15334"/>
    <w:rsid w:val="4CD55219"/>
    <w:rsid w:val="4CDC2AC2"/>
    <w:rsid w:val="4CEF194A"/>
    <w:rsid w:val="4D123D13"/>
    <w:rsid w:val="4D1A2C2C"/>
    <w:rsid w:val="4D4473CA"/>
    <w:rsid w:val="4D594184"/>
    <w:rsid w:val="4D670A85"/>
    <w:rsid w:val="4D80617B"/>
    <w:rsid w:val="4D806473"/>
    <w:rsid w:val="4DB87F6B"/>
    <w:rsid w:val="4DC608A6"/>
    <w:rsid w:val="4DDF5C24"/>
    <w:rsid w:val="4DE862FA"/>
    <w:rsid w:val="4DF44385"/>
    <w:rsid w:val="4DF85FC0"/>
    <w:rsid w:val="4E1074C8"/>
    <w:rsid w:val="4E2B1D2E"/>
    <w:rsid w:val="4E527CB0"/>
    <w:rsid w:val="4E6F1EF6"/>
    <w:rsid w:val="4E7B029B"/>
    <w:rsid w:val="4E7E5D3D"/>
    <w:rsid w:val="4E906FCE"/>
    <w:rsid w:val="4E9C2A45"/>
    <w:rsid w:val="4EB37374"/>
    <w:rsid w:val="4ECB07EA"/>
    <w:rsid w:val="4EDA18B9"/>
    <w:rsid w:val="4EF31987"/>
    <w:rsid w:val="4F216F20"/>
    <w:rsid w:val="4F573543"/>
    <w:rsid w:val="4F6D467A"/>
    <w:rsid w:val="4F9C3DCC"/>
    <w:rsid w:val="4F9F38BD"/>
    <w:rsid w:val="4FD842F8"/>
    <w:rsid w:val="4FED507D"/>
    <w:rsid w:val="4FFB62E9"/>
    <w:rsid w:val="50120532"/>
    <w:rsid w:val="501C4E89"/>
    <w:rsid w:val="502B325D"/>
    <w:rsid w:val="5051105B"/>
    <w:rsid w:val="505D795E"/>
    <w:rsid w:val="50630959"/>
    <w:rsid w:val="507E1724"/>
    <w:rsid w:val="50901457"/>
    <w:rsid w:val="50B25872"/>
    <w:rsid w:val="50B45146"/>
    <w:rsid w:val="50DD3BA3"/>
    <w:rsid w:val="50E61CAB"/>
    <w:rsid w:val="50E8074E"/>
    <w:rsid w:val="50F47C38"/>
    <w:rsid w:val="51216AE9"/>
    <w:rsid w:val="5132754D"/>
    <w:rsid w:val="513564CC"/>
    <w:rsid w:val="514E3A09"/>
    <w:rsid w:val="517C3AF1"/>
    <w:rsid w:val="51862A1E"/>
    <w:rsid w:val="51915B3D"/>
    <w:rsid w:val="519F5121"/>
    <w:rsid w:val="51B2262F"/>
    <w:rsid w:val="51CA2B0A"/>
    <w:rsid w:val="5229273F"/>
    <w:rsid w:val="52304BF9"/>
    <w:rsid w:val="52547228"/>
    <w:rsid w:val="529432E6"/>
    <w:rsid w:val="52A8026E"/>
    <w:rsid w:val="52EC7710"/>
    <w:rsid w:val="52F53ED5"/>
    <w:rsid w:val="53000B16"/>
    <w:rsid w:val="532C197B"/>
    <w:rsid w:val="5338205E"/>
    <w:rsid w:val="534C6115"/>
    <w:rsid w:val="53561F88"/>
    <w:rsid w:val="536B5C40"/>
    <w:rsid w:val="537E0A5E"/>
    <w:rsid w:val="53BC34C4"/>
    <w:rsid w:val="53CE29B7"/>
    <w:rsid w:val="53DD2C05"/>
    <w:rsid w:val="53E93F16"/>
    <w:rsid w:val="53F04BF7"/>
    <w:rsid w:val="540337E7"/>
    <w:rsid w:val="54142032"/>
    <w:rsid w:val="54143B82"/>
    <w:rsid w:val="54451376"/>
    <w:rsid w:val="54556C40"/>
    <w:rsid w:val="54776BE8"/>
    <w:rsid w:val="547B2C44"/>
    <w:rsid w:val="547F7066"/>
    <w:rsid w:val="548C0083"/>
    <w:rsid w:val="54AB6860"/>
    <w:rsid w:val="54BC10AE"/>
    <w:rsid w:val="54DE257B"/>
    <w:rsid w:val="54F40207"/>
    <w:rsid w:val="54F82DE2"/>
    <w:rsid w:val="55091415"/>
    <w:rsid w:val="55320D2F"/>
    <w:rsid w:val="5533415E"/>
    <w:rsid w:val="55335DD3"/>
    <w:rsid w:val="553D5A1E"/>
    <w:rsid w:val="554747DA"/>
    <w:rsid w:val="555B2034"/>
    <w:rsid w:val="555B4C1C"/>
    <w:rsid w:val="55665E4B"/>
    <w:rsid w:val="557564F8"/>
    <w:rsid w:val="557C6AE7"/>
    <w:rsid w:val="558A46C7"/>
    <w:rsid w:val="55915A56"/>
    <w:rsid w:val="55A0704C"/>
    <w:rsid w:val="55A923B9"/>
    <w:rsid w:val="55AF2380"/>
    <w:rsid w:val="55D37E92"/>
    <w:rsid w:val="55DD38ED"/>
    <w:rsid w:val="55E72D6A"/>
    <w:rsid w:val="55E738C7"/>
    <w:rsid w:val="56002BDB"/>
    <w:rsid w:val="56170651"/>
    <w:rsid w:val="561A3EA2"/>
    <w:rsid w:val="56293EE0"/>
    <w:rsid w:val="56434C8D"/>
    <w:rsid w:val="565151E5"/>
    <w:rsid w:val="566E16FE"/>
    <w:rsid w:val="568A68D9"/>
    <w:rsid w:val="56933A4F"/>
    <w:rsid w:val="56A438D4"/>
    <w:rsid w:val="56BA5C7F"/>
    <w:rsid w:val="56D50ABF"/>
    <w:rsid w:val="56EA1F97"/>
    <w:rsid w:val="57087F99"/>
    <w:rsid w:val="570F0FFB"/>
    <w:rsid w:val="574E065D"/>
    <w:rsid w:val="575B7C13"/>
    <w:rsid w:val="576E7E03"/>
    <w:rsid w:val="578A5B09"/>
    <w:rsid w:val="57AA262B"/>
    <w:rsid w:val="57AA49F3"/>
    <w:rsid w:val="57AA5D1A"/>
    <w:rsid w:val="57AF6667"/>
    <w:rsid w:val="57BE32DB"/>
    <w:rsid w:val="57D065BB"/>
    <w:rsid w:val="57D1482F"/>
    <w:rsid w:val="57D631F8"/>
    <w:rsid w:val="58082218"/>
    <w:rsid w:val="581028EA"/>
    <w:rsid w:val="581F59FB"/>
    <w:rsid w:val="58311772"/>
    <w:rsid w:val="58344161"/>
    <w:rsid w:val="585D0DF7"/>
    <w:rsid w:val="587316C8"/>
    <w:rsid w:val="58AD641D"/>
    <w:rsid w:val="58B420E4"/>
    <w:rsid w:val="58F92391"/>
    <w:rsid w:val="59101387"/>
    <w:rsid w:val="59135C67"/>
    <w:rsid w:val="592E1B54"/>
    <w:rsid w:val="593C1329"/>
    <w:rsid w:val="594A4899"/>
    <w:rsid w:val="595A34E9"/>
    <w:rsid w:val="595B7937"/>
    <w:rsid w:val="596C0CB3"/>
    <w:rsid w:val="597C7365"/>
    <w:rsid w:val="597F7369"/>
    <w:rsid w:val="59997155"/>
    <w:rsid w:val="59A2414B"/>
    <w:rsid w:val="59AA17DC"/>
    <w:rsid w:val="59CF599B"/>
    <w:rsid w:val="59FE08FA"/>
    <w:rsid w:val="5A060D86"/>
    <w:rsid w:val="5A0A7C9A"/>
    <w:rsid w:val="5A166E71"/>
    <w:rsid w:val="5A3A626A"/>
    <w:rsid w:val="5A886394"/>
    <w:rsid w:val="5A9421F5"/>
    <w:rsid w:val="5A9F6060"/>
    <w:rsid w:val="5ACF7403"/>
    <w:rsid w:val="5B2A05A5"/>
    <w:rsid w:val="5B46719F"/>
    <w:rsid w:val="5B737DCF"/>
    <w:rsid w:val="5B834092"/>
    <w:rsid w:val="5B842E95"/>
    <w:rsid w:val="5BA42A14"/>
    <w:rsid w:val="5BB47CCC"/>
    <w:rsid w:val="5BC528FD"/>
    <w:rsid w:val="5BD05B9D"/>
    <w:rsid w:val="5BD343E6"/>
    <w:rsid w:val="5BE00F61"/>
    <w:rsid w:val="5BEA2957"/>
    <w:rsid w:val="5BF40AEC"/>
    <w:rsid w:val="5BF777B8"/>
    <w:rsid w:val="5BFB5206"/>
    <w:rsid w:val="5C1841F1"/>
    <w:rsid w:val="5C294C3A"/>
    <w:rsid w:val="5C3D6937"/>
    <w:rsid w:val="5C531CB7"/>
    <w:rsid w:val="5C7630BE"/>
    <w:rsid w:val="5CA16EC6"/>
    <w:rsid w:val="5CA70254"/>
    <w:rsid w:val="5CB65A64"/>
    <w:rsid w:val="5CD26BB3"/>
    <w:rsid w:val="5CEB063E"/>
    <w:rsid w:val="5D0B0214"/>
    <w:rsid w:val="5D1562BA"/>
    <w:rsid w:val="5D1A0A42"/>
    <w:rsid w:val="5D380EAD"/>
    <w:rsid w:val="5D4F1710"/>
    <w:rsid w:val="5D6F26A7"/>
    <w:rsid w:val="5D71045F"/>
    <w:rsid w:val="5D740167"/>
    <w:rsid w:val="5D7B7702"/>
    <w:rsid w:val="5D7E2D63"/>
    <w:rsid w:val="5DA55EAC"/>
    <w:rsid w:val="5DAC626B"/>
    <w:rsid w:val="5DC133FE"/>
    <w:rsid w:val="5DC54735"/>
    <w:rsid w:val="5E146811"/>
    <w:rsid w:val="5E337FF2"/>
    <w:rsid w:val="5E3F1ED0"/>
    <w:rsid w:val="5E4A015A"/>
    <w:rsid w:val="5E4E1E2F"/>
    <w:rsid w:val="5E5C217B"/>
    <w:rsid w:val="5E702CD8"/>
    <w:rsid w:val="5E7E280E"/>
    <w:rsid w:val="5E823421"/>
    <w:rsid w:val="5EA343F9"/>
    <w:rsid w:val="5EB4461C"/>
    <w:rsid w:val="5EF37FFE"/>
    <w:rsid w:val="5F164D5E"/>
    <w:rsid w:val="5F175824"/>
    <w:rsid w:val="5F2D2E3D"/>
    <w:rsid w:val="5F4203B1"/>
    <w:rsid w:val="5F511649"/>
    <w:rsid w:val="5F741C71"/>
    <w:rsid w:val="5F884475"/>
    <w:rsid w:val="5F940261"/>
    <w:rsid w:val="5FAC17B4"/>
    <w:rsid w:val="5FBE713C"/>
    <w:rsid w:val="5FC058B5"/>
    <w:rsid w:val="5FC37153"/>
    <w:rsid w:val="5FDA399F"/>
    <w:rsid w:val="5FDC0CFB"/>
    <w:rsid w:val="5FEC6C68"/>
    <w:rsid w:val="5FFA79ED"/>
    <w:rsid w:val="60255718"/>
    <w:rsid w:val="60350249"/>
    <w:rsid w:val="605E58D0"/>
    <w:rsid w:val="606D0EF6"/>
    <w:rsid w:val="60806A99"/>
    <w:rsid w:val="60B442A8"/>
    <w:rsid w:val="60DD2FF7"/>
    <w:rsid w:val="60FD7810"/>
    <w:rsid w:val="61013040"/>
    <w:rsid w:val="610E310A"/>
    <w:rsid w:val="61127638"/>
    <w:rsid w:val="6115578D"/>
    <w:rsid w:val="611C35B8"/>
    <w:rsid w:val="611D1C0E"/>
    <w:rsid w:val="61251748"/>
    <w:rsid w:val="61646714"/>
    <w:rsid w:val="61A25580"/>
    <w:rsid w:val="61AE7556"/>
    <w:rsid w:val="61C55F7F"/>
    <w:rsid w:val="61CA3612"/>
    <w:rsid w:val="61D41854"/>
    <w:rsid w:val="61F46458"/>
    <w:rsid w:val="62282B27"/>
    <w:rsid w:val="625A6442"/>
    <w:rsid w:val="62682234"/>
    <w:rsid w:val="628232F6"/>
    <w:rsid w:val="62C31135"/>
    <w:rsid w:val="62C76106"/>
    <w:rsid w:val="62CC474C"/>
    <w:rsid w:val="631303F2"/>
    <w:rsid w:val="63155F18"/>
    <w:rsid w:val="631D4DCC"/>
    <w:rsid w:val="637B0B27"/>
    <w:rsid w:val="63874046"/>
    <w:rsid w:val="638B4892"/>
    <w:rsid w:val="63A267C1"/>
    <w:rsid w:val="63BB45AD"/>
    <w:rsid w:val="63C73E6D"/>
    <w:rsid w:val="63DD4529"/>
    <w:rsid w:val="63FC0611"/>
    <w:rsid w:val="64010633"/>
    <w:rsid w:val="640C3962"/>
    <w:rsid w:val="641222ED"/>
    <w:rsid w:val="641F4B74"/>
    <w:rsid w:val="642B5582"/>
    <w:rsid w:val="643248A8"/>
    <w:rsid w:val="644878A5"/>
    <w:rsid w:val="64516BFF"/>
    <w:rsid w:val="64643953"/>
    <w:rsid w:val="648669A1"/>
    <w:rsid w:val="648E66EF"/>
    <w:rsid w:val="64963CFA"/>
    <w:rsid w:val="64B31A3E"/>
    <w:rsid w:val="64BB7086"/>
    <w:rsid w:val="64DF720B"/>
    <w:rsid w:val="64FB2F8F"/>
    <w:rsid w:val="6502750F"/>
    <w:rsid w:val="65314B5F"/>
    <w:rsid w:val="653B778C"/>
    <w:rsid w:val="655645C6"/>
    <w:rsid w:val="655769D7"/>
    <w:rsid w:val="658C66C4"/>
    <w:rsid w:val="65B76CC0"/>
    <w:rsid w:val="65C86337"/>
    <w:rsid w:val="65DC6542"/>
    <w:rsid w:val="65FE3124"/>
    <w:rsid w:val="65FF4C5D"/>
    <w:rsid w:val="66140709"/>
    <w:rsid w:val="66431781"/>
    <w:rsid w:val="66475BEE"/>
    <w:rsid w:val="664D3C1B"/>
    <w:rsid w:val="668B029F"/>
    <w:rsid w:val="66921396"/>
    <w:rsid w:val="669A00A1"/>
    <w:rsid w:val="669A0A1D"/>
    <w:rsid w:val="669C62F6"/>
    <w:rsid w:val="66C77EC3"/>
    <w:rsid w:val="66CD32EE"/>
    <w:rsid w:val="66D87988"/>
    <w:rsid w:val="66EF31C1"/>
    <w:rsid w:val="671464E6"/>
    <w:rsid w:val="67242EE5"/>
    <w:rsid w:val="67286643"/>
    <w:rsid w:val="672E57FA"/>
    <w:rsid w:val="67340A1D"/>
    <w:rsid w:val="67415D12"/>
    <w:rsid w:val="67452B44"/>
    <w:rsid w:val="675C3E88"/>
    <w:rsid w:val="67645CC5"/>
    <w:rsid w:val="679D0438"/>
    <w:rsid w:val="679F14A6"/>
    <w:rsid w:val="67A7594A"/>
    <w:rsid w:val="67F71CAA"/>
    <w:rsid w:val="6833136E"/>
    <w:rsid w:val="68374646"/>
    <w:rsid w:val="6851003F"/>
    <w:rsid w:val="68532F31"/>
    <w:rsid w:val="68534DEC"/>
    <w:rsid w:val="685F2B0C"/>
    <w:rsid w:val="686A5890"/>
    <w:rsid w:val="686E4CA0"/>
    <w:rsid w:val="6870598D"/>
    <w:rsid w:val="68B97345"/>
    <w:rsid w:val="68CD56D6"/>
    <w:rsid w:val="68CE0878"/>
    <w:rsid w:val="68DF3F07"/>
    <w:rsid w:val="68E14DD2"/>
    <w:rsid w:val="68FF17F8"/>
    <w:rsid w:val="691F6273"/>
    <w:rsid w:val="692A3D9F"/>
    <w:rsid w:val="6938799E"/>
    <w:rsid w:val="694D7A8E"/>
    <w:rsid w:val="697221B5"/>
    <w:rsid w:val="69875626"/>
    <w:rsid w:val="69A773FE"/>
    <w:rsid w:val="69AC4EE2"/>
    <w:rsid w:val="69B15060"/>
    <w:rsid w:val="69B72806"/>
    <w:rsid w:val="69C21FC2"/>
    <w:rsid w:val="69C2222A"/>
    <w:rsid w:val="69CB7528"/>
    <w:rsid w:val="69CC031D"/>
    <w:rsid w:val="69CC5602"/>
    <w:rsid w:val="69DE1C53"/>
    <w:rsid w:val="69DF0F70"/>
    <w:rsid w:val="69F431E5"/>
    <w:rsid w:val="69FB05D9"/>
    <w:rsid w:val="6A0525A3"/>
    <w:rsid w:val="6A1A0FB2"/>
    <w:rsid w:val="6A21429B"/>
    <w:rsid w:val="6A2904FB"/>
    <w:rsid w:val="6A317FEC"/>
    <w:rsid w:val="6A395739"/>
    <w:rsid w:val="6A5D1615"/>
    <w:rsid w:val="6A667351"/>
    <w:rsid w:val="6A690452"/>
    <w:rsid w:val="6AAF0A00"/>
    <w:rsid w:val="6AC86B5F"/>
    <w:rsid w:val="6AD5470C"/>
    <w:rsid w:val="6AF1512E"/>
    <w:rsid w:val="6B372870"/>
    <w:rsid w:val="6B4C78DC"/>
    <w:rsid w:val="6B6C6567"/>
    <w:rsid w:val="6B6D4BD4"/>
    <w:rsid w:val="6B736C65"/>
    <w:rsid w:val="6B7A0882"/>
    <w:rsid w:val="6B884223"/>
    <w:rsid w:val="6BBB5183"/>
    <w:rsid w:val="6BCC6A33"/>
    <w:rsid w:val="6BE94680"/>
    <w:rsid w:val="6C1648A2"/>
    <w:rsid w:val="6C2B5B56"/>
    <w:rsid w:val="6C405A24"/>
    <w:rsid w:val="6C467142"/>
    <w:rsid w:val="6C4C1DDE"/>
    <w:rsid w:val="6C7360A2"/>
    <w:rsid w:val="6C98271E"/>
    <w:rsid w:val="6CB357D4"/>
    <w:rsid w:val="6CD6095A"/>
    <w:rsid w:val="6D09664F"/>
    <w:rsid w:val="6D1A3ED2"/>
    <w:rsid w:val="6D1C5D45"/>
    <w:rsid w:val="6D2052F1"/>
    <w:rsid w:val="6D237483"/>
    <w:rsid w:val="6D2A1AE4"/>
    <w:rsid w:val="6D2C0363"/>
    <w:rsid w:val="6D420584"/>
    <w:rsid w:val="6D4556BC"/>
    <w:rsid w:val="6D594C53"/>
    <w:rsid w:val="6D716441"/>
    <w:rsid w:val="6D7C6B86"/>
    <w:rsid w:val="6D886D51"/>
    <w:rsid w:val="6D98425A"/>
    <w:rsid w:val="6D9C4CB2"/>
    <w:rsid w:val="6DAC52D8"/>
    <w:rsid w:val="6DBF5F39"/>
    <w:rsid w:val="6DCC4C0D"/>
    <w:rsid w:val="6DE52F24"/>
    <w:rsid w:val="6E0D5193"/>
    <w:rsid w:val="6E2B38B7"/>
    <w:rsid w:val="6E42100A"/>
    <w:rsid w:val="6E4341AC"/>
    <w:rsid w:val="6E526272"/>
    <w:rsid w:val="6E8E4DD0"/>
    <w:rsid w:val="6E9D5BDB"/>
    <w:rsid w:val="6EBD22E9"/>
    <w:rsid w:val="6ED722D3"/>
    <w:rsid w:val="6F436F8F"/>
    <w:rsid w:val="6F4A42DA"/>
    <w:rsid w:val="6F4D07E7"/>
    <w:rsid w:val="6F4D5562"/>
    <w:rsid w:val="6F663712"/>
    <w:rsid w:val="6F691F8F"/>
    <w:rsid w:val="6F6D69E8"/>
    <w:rsid w:val="6F8B29B5"/>
    <w:rsid w:val="6F9B0752"/>
    <w:rsid w:val="6FC2407E"/>
    <w:rsid w:val="6FD156E3"/>
    <w:rsid w:val="6FED75FB"/>
    <w:rsid w:val="70041560"/>
    <w:rsid w:val="703467FC"/>
    <w:rsid w:val="70383246"/>
    <w:rsid w:val="703B3161"/>
    <w:rsid w:val="703B4AE4"/>
    <w:rsid w:val="7040732E"/>
    <w:rsid w:val="7086364B"/>
    <w:rsid w:val="70A408DB"/>
    <w:rsid w:val="70A42103"/>
    <w:rsid w:val="70C4622E"/>
    <w:rsid w:val="70E707C8"/>
    <w:rsid w:val="710B27AB"/>
    <w:rsid w:val="712C6F85"/>
    <w:rsid w:val="71320E55"/>
    <w:rsid w:val="71321C7C"/>
    <w:rsid w:val="71340B64"/>
    <w:rsid w:val="714D7437"/>
    <w:rsid w:val="71546F0E"/>
    <w:rsid w:val="7170146E"/>
    <w:rsid w:val="717268C8"/>
    <w:rsid w:val="71802D0E"/>
    <w:rsid w:val="718F5890"/>
    <w:rsid w:val="719323BF"/>
    <w:rsid w:val="71A1306D"/>
    <w:rsid w:val="71BF5087"/>
    <w:rsid w:val="71C23C59"/>
    <w:rsid w:val="71C57971"/>
    <w:rsid w:val="71D15700"/>
    <w:rsid w:val="71EC11CD"/>
    <w:rsid w:val="720506A4"/>
    <w:rsid w:val="72143E26"/>
    <w:rsid w:val="722B6EAC"/>
    <w:rsid w:val="7235573F"/>
    <w:rsid w:val="723629FF"/>
    <w:rsid w:val="726C56B8"/>
    <w:rsid w:val="7288771C"/>
    <w:rsid w:val="728D4961"/>
    <w:rsid w:val="72911F34"/>
    <w:rsid w:val="729D380E"/>
    <w:rsid w:val="72A458E1"/>
    <w:rsid w:val="72C47013"/>
    <w:rsid w:val="72CE592F"/>
    <w:rsid w:val="72E41AFB"/>
    <w:rsid w:val="72F838AA"/>
    <w:rsid w:val="73134385"/>
    <w:rsid w:val="731726EC"/>
    <w:rsid w:val="73197AE0"/>
    <w:rsid w:val="73221860"/>
    <w:rsid w:val="7338174B"/>
    <w:rsid w:val="733A4EF6"/>
    <w:rsid w:val="733D0234"/>
    <w:rsid w:val="733E33D3"/>
    <w:rsid w:val="733F0360"/>
    <w:rsid w:val="734D525A"/>
    <w:rsid w:val="73773239"/>
    <w:rsid w:val="73835DC4"/>
    <w:rsid w:val="73AE592D"/>
    <w:rsid w:val="73C761B5"/>
    <w:rsid w:val="73C97C37"/>
    <w:rsid w:val="73D17C39"/>
    <w:rsid w:val="73D872D7"/>
    <w:rsid w:val="73FA14E3"/>
    <w:rsid w:val="740A7F35"/>
    <w:rsid w:val="742D4CA1"/>
    <w:rsid w:val="74336AF3"/>
    <w:rsid w:val="74613585"/>
    <w:rsid w:val="747D3462"/>
    <w:rsid w:val="74812030"/>
    <w:rsid w:val="74886161"/>
    <w:rsid w:val="74A039B1"/>
    <w:rsid w:val="74C43DBC"/>
    <w:rsid w:val="74D86DA5"/>
    <w:rsid w:val="74E66F49"/>
    <w:rsid w:val="74EB245C"/>
    <w:rsid w:val="752C5731"/>
    <w:rsid w:val="753C15BB"/>
    <w:rsid w:val="75585493"/>
    <w:rsid w:val="755E6626"/>
    <w:rsid w:val="75697399"/>
    <w:rsid w:val="75841DF5"/>
    <w:rsid w:val="758C4CA2"/>
    <w:rsid w:val="75CD37F2"/>
    <w:rsid w:val="75D40046"/>
    <w:rsid w:val="75D96E3B"/>
    <w:rsid w:val="75DE488F"/>
    <w:rsid w:val="76295398"/>
    <w:rsid w:val="762F29E5"/>
    <w:rsid w:val="764374F1"/>
    <w:rsid w:val="76523896"/>
    <w:rsid w:val="76944E76"/>
    <w:rsid w:val="769A26CA"/>
    <w:rsid w:val="76C34928"/>
    <w:rsid w:val="76D17FE1"/>
    <w:rsid w:val="76DF15B8"/>
    <w:rsid w:val="76E732D0"/>
    <w:rsid w:val="76FB601C"/>
    <w:rsid w:val="7708778F"/>
    <w:rsid w:val="770B7BD2"/>
    <w:rsid w:val="772269FE"/>
    <w:rsid w:val="778364BE"/>
    <w:rsid w:val="7799548D"/>
    <w:rsid w:val="77ED1FBE"/>
    <w:rsid w:val="78034139"/>
    <w:rsid w:val="78340796"/>
    <w:rsid w:val="78606E32"/>
    <w:rsid w:val="7872306D"/>
    <w:rsid w:val="787764A6"/>
    <w:rsid w:val="78867CFB"/>
    <w:rsid w:val="78AE1EE3"/>
    <w:rsid w:val="78D06FA5"/>
    <w:rsid w:val="78F044C0"/>
    <w:rsid w:val="79005C28"/>
    <w:rsid w:val="790E7239"/>
    <w:rsid w:val="793D3D59"/>
    <w:rsid w:val="79416DC8"/>
    <w:rsid w:val="79586707"/>
    <w:rsid w:val="795F47C4"/>
    <w:rsid w:val="795F4B87"/>
    <w:rsid w:val="7964594B"/>
    <w:rsid w:val="7974657A"/>
    <w:rsid w:val="799447B2"/>
    <w:rsid w:val="79993DEC"/>
    <w:rsid w:val="799C2A97"/>
    <w:rsid w:val="79CD1CC3"/>
    <w:rsid w:val="79CF6CD8"/>
    <w:rsid w:val="79D33A4B"/>
    <w:rsid w:val="79E02F00"/>
    <w:rsid w:val="79E50BED"/>
    <w:rsid w:val="79EA1578"/>
    <w:rsid w:val="79F9227E"/>
    <w:rsid w:val="7A0128FA"/>
    <w:rsid w:val="7A03141B"/>
    <w:rsid w:val="7A04063C"/>
    <w:rsid w:val="7A2F68CB"/>
    <w:rsid w:val="7A532F6D"/>
    <w:rsid w:val="7A855D33"/>
    <w:rsid w:val="7A9E603E"/>
    <w:rsid w:val="7AA163B3"/>
    <w:rsid w:val="7AA977A4"/>
    <w:rsid w:val="7AB01F3D"/>
    <w:rsid w:val="7AB23BF5"/>
    <w:rsid w:val="7ACA53E2"/>
    <w:rsid w:val="7ACE4950"/>
    <w:rsid w:val="7AD9598F"/>
    <w:rsid w:val="7ADB04CF"/>
    <w:rsid w:val="7ADD1DF2"/>
    <w:rsid w:val="7AFE0D18"/>
    <w:rsid w:val="7B2A08CC"/>
    <w:rsid w:val="7B4B5341"/>
    <w:rsid w:val="7B5B1A0B"/>
    <w:rsid w:val="7B70050C"/>
    <w:rsid w:val="7B856E03"/>
    <w:rsid w:val="7B952C75"/>
    <w:rsid w:val="7BB31608"/>
    <w:rsid w:val="7BCE2CB0"/>
    <w:rsid w:val="7BD95DD9"/>
    <w:rsid w:val="7BE50BC8"/>
    <w:rsid w:val="7BF85F7F"/>
    <w:rsid w:val="7BF9716D"/>
    <w:rsid w:val="7C077508"/>
    <w:rsid w:val="7C1F4334"/>
    <w:rsid w:val="7C42078B"/>
    <w:rsid w:val="7C5713BA"/>
    <w:rsid w:val="7C695398"/>
    <w:rsid w:val="7C6D2C5C"/>
    <w:rsid w:val="7C867073"/>
    <w:rsid w:val="7C8D2D58"/>
    <w:rsid w:val="7CA503F5"/>
    <w:rsid w:val="7CB302CB"/>
    <w:rsid w:val="7CBC6FAC"/>
    <w:rsid w:val="7CCA1F6A"/>
    <w:rsid w:val="7D1948FD"/>
    <w:rsid w:val="7D2C6F9F"/>
    <w:rsid w:val="7D425704"/>
    <w:rsid w:val="7D543264"/>
    <w:rsid w:val="7D605B8A"/>
    <w:rsid w:val="7D6D7156"/>
    <w:rsid w:val="7D7115AD"/>
    <w:rsid w:val="7D957F29"/>
    <w:rsid w:val="7D9B3066"/>
    <w:rsid w:val="7DAE4568"/>
    <w:rsid w:val="7DC85A4E"/>
    <w:rsid w:val="7DF550BA"/>
    <w:rsid w:val="7DF804B8"/>
    <w:rsid w:val="7E040C0B"/>
    <w:rsid w:val="7E1A735B"/>
    <w:rsid w:val="7E531FFF"/>
    <w:rsid w:val="7E560DEC"/>
    <w:rsid w:val="7E5E764B"/>
    <w:rsid w:val="7E612F35"/>
    <w:rsid w:val="7E926217"/>
    <w:rsid w:val="7EB10D93"/>
    <w:rsid w:val="7ECB55B8"/>
    <w:rsid w:val="7EE626A2"/>
    <w:rsid w:val="7EE66563"/>
    <w:rsid w:val="7EEC63E7"/>
    <w:rsid w:val="7EF23159"/>
    <w:rsid w:val="7EF54C4F"/>
    <w:rsid w:val="7EFB3937"/>
    <w:rsid w:val="7F020EC4"/>
    <w:rsid w:val="7F2552DD"/>
    <w:rsid w:val="7F381A2F"/>
    <w:rsid w:val="7F5957B0"/>
    <w:rsid w:val="7F9846AE"/>
    <w:rsid w:val="7F9A7F46"/>
    <w:rsid w:val="7FAA21FB"/>
    <w:rsid w:val="7FAD0277"/>
    <w:rsid w:val="7FB12A09"/>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200" w:firstLineChars="200"/>
    </w:pPr>
  </w:style>
  <w:style w:type="paragraph" w:styleId="3">
    <w:name w:val="Body Text"/>
    <w:basedOn w:val="1"/>
    <w:next w:val="2"/>
    <w:qFormat/>
    <w:uiPriority w:val="0"/>
    <w:pPr>
      <w:spacing w:line="360" w:lineRule="exact"/>
    </w:pPr>
    <w:rPr>
      <w:sz w:val="24"/>
    </w:rPr>
  </w:style>
  <w:style w:type="paragraph" w:styleId="4">
    <w:name w:val="toc 6"/>
    <w:basedOn w:val="1"/>
    <w:next w:val="1"/>
    <w:unhideWhenUsed/>
    <w:qFormat/>
    <w:uiPriority w:val="39"/>
    <w:pPr>
      <w:widowControl/>
      <w:ind w:left="2100" w:leftChars="1000"/>
      <w:jc w:val="left"/>
    </w:pPr>
    <w:rPr>
      <w:rFonts w:ascii="宋体" w:hAnsi="宋体" w:cs="宋体"/>
      <w:kern w:val="0"/>
      <w:sz w:val="24"/>
    </w:rPr>
  </w:style>
  <w:style w:type="paragraph" w:styleId="8">
    <w:name w:val="List Number"/>
    <w:basedOn w:val="1"/>
    <w:qFormat/>
    <w:uiPriority w:val="0"/>
    <w:pPr>
      <w:numPr>
        <w:ilvl w:val="0"/>
        <w:numId w:val="2"/>
      </w:numPr>
    </w:pPr>
  </w:style>
  <w:style w:type="paragraph" w:styleId="9">
    <w:name w:val="Normal Indent"/>
    <w:basedOn w:val="1"/>
    <w:next w:val="10"/>
    <w:qFormat/>
    <w:uiPriority w:val="0"/>
    <w:pPr>
      <w:ind w:firstLine="420"/>
    </w:pPr>
    <w:rPr>
      <w:szCs w:val="20"/>
    </w:rPr>
  </w:style>
  <w:style w:type="paragraph" w:styleId="10">
    <w:name w:val="toc 2"/>
    <w:basedOn w:val="1"/>
    <w:next w:val="1"/>
    <w:qFormat/>
    <w:uiPriority w:val="0"/>
    <w:pPr>
      <w:spacing w:line="480" w:lineRule="auto"/>
      <w:ind w:left="200" w:leftChars="200"/>
    </w:pPr>
  </w:style>
  <w:style w:type="paragraph" w:styleId="11">
    <w:name w:val="caption"/>
    <w:basedOn w:val="1"/>
    <w:next w:val="1"/>
    <w:semiHidden/>
    <w:unhideWhenUsed/>
    <w:qFormat/>
    <w:uiPriority w:val="0"/>
    <w:pPr>
      <w:spacing w:before="152" w:after="160"/>
    </w:pPr>
    <w:rPr>
      <w:rFonts w:ascii="Arial" w:hAnsi="Arial" w:eastAsia="黑体"/>
      <w:sz w:val="20"/>
      <w:szCs w:val="20"/>
    </w:rPr>
  </w:style>
  <w:style w:type="paragraph" w:styleId="12">
    <w:name w:val="toa heading"/>
    <w:basedOn w:val="1"/>
    <w:next w:val="1"/>
    <w:semiHidden/>
    <w:qFormat/>
    <w:uiPriority w:val="99"/>
    <w:pPr>
      <w:spacing w:before="120"/>
    </w:pPr>
    <w:rPr>
      <w:rFonts w:ascii="Arial" w:hAnsi="Arial" w:cs="Arial"/>
      <w:sz w:val="24"/>
    </w:rPr>
  </w:style>
  <w:style w:type="paragraph" w:styleId="13">
    <w:name w:val="annotation text"/>
    <w:basedOn w:val="1"/>
    <w:qFormat/>
    <w:uiPriority w:val="0"/>
    <w:pPr>
      <w:jc w:val="left"/>
    </w:pPr>
  </w:style>
  <w:style w:type="paragraph" w:styleId="14">
    <w:name w:val="Body Text Indent"/>
    <w:basedOn w:val="1"/>
    <w:next w:val="1"/>
    <w:qFormat/>
    <w:uiPriority w:val="0"/>
    <w:pPr>
      <w:spacing w:after="120"/>
      <w:ind w:left="420" w:leftChars="200"/>
    </w:pPr>
  </w:style>
  <w:style w:type="paragraph" w:styleId="15">
    <w:name w:val="Plain Text"/>
    <w:basedOn w:val="1"/>
    <w:next w:val="16"/>
    <w:qFormat/>
    <w:uiPriority w:val="0"/>
    <w:rPr>
      <w:rFonts w:ascii="宋体" w:hAnsi="Courier New" w:cstheme="minorBidi"/>
    </w:rPr>
  </w:style>
  <w:style w:type="paragraph" w:styleId="16">
    <w:name w:val="Date"/>
    <w:basedOn w:val="1"/>
    <w:next w:val="1"/>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52"/>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2"/>
    <w:basedOn w:val="14"/>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0"/>
    <w:rPr>
      <w:color w:val="0000FF"/>
      <w:u w:val="single"/>
    </w:rPr>
  </w:style>
  <w:style w:type="character" w:styleId="27">
    <w:name w:val="annotation reference"/>
    <w:basedOn w:val="25"/>
    <w:qFormat/>
    <w:uiPriority w:val="0"/>
    <w:rPr>
      <w:sz w:val="21"/>
      <w:szCs w:val="21"/>
    </w:rPr>
  </w:style>
  <w:style w:type="paragraph" w:customStyle="1" w:styleId="28">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5"/>
    <w:qFormat/>
    <w:uiPriority w:val="0"/>
    <w:rPr>
      <w:rFonts w:hint="default" w:ascii="Arial" w:hAnsi="Arial" w:cs="Arial"/>
      <w:color w:val="000000"/>
      <w:sz w:val="20"/>
      <w:szCs w:val="20"/>
      <w:u w:val="none"/>
    </w:rPr>
  </w:style>
  <w:style w:type="character" w:customStyle="1" w:styleId="46">
    <w:name w:val="font01"/>
    <w:basedOn w:val="25"/>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character" w:customStyle="1" w:styleId="52">
    <w:name w:val="批注框文本 Char"/>
    <w:basedOn w:val="25"/>
    <w:link w:val="17"/>
    <w:qFormat/>
    <w:uiPriority w:val="0"/>
    <w:rPr>
      <w:kern w:val="2"/>
      <w:sz w:val="18"/>
      <w:szCs w:val="18"/>
    </w:rPr>
  </w:style>
  <w:style w:type="paragraph" w:customStyle="1" w:styleId="53">
    <w:name w:val="英文"/>
    <w:basedOn w:val="1"/>
    <w:link w:val="54"/>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3"/>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BodyText"/>
    <w:basedOn w:val="1"/>
    <w:qFormat/>
    <w:uiPriority w:val="0"/>
    <w:pPr>
      <w:spacing w:after="120"/>
    </w:pPr>
    <w:rPr>
      <w:rFonts w:eastAsia="微软雅黑"/>
    </w:rPr>
  </w:style>
  <w:style w:type="paragraph" w:customStyle="1" w:styleId="57">
    <w:name w:val="样式 正文文本 + 首行缩进:  2 字符1"/>
    <w:basedOn w:val="3"/>
    <w:qFormat/>
    <w:uiPriority w:val="0"/>
    <w:pPr>
      <w:spacing w:after="0" w:line="400" w:lineRule="exact"/>
    </w:pPr>
    <w:rPr>
      <w:rFonts w:ascii="Arial" w:hAnsi="Arial" w:cs="宋体"/>
    </w:rPr>
  </w:style>
  <w:style w:type="paragraph" w:customStyle="1" w:styleId="58">
    <w:name w:val="正文2"/>
    <w:basedOn w:val="1"/>
    <w:qFormat/>
    <w:uiPriority w:val="0"/>
    <w:pPr>
      <w:spacing w:before="156" w:line="360" w:lineRule="auto"/>
      <w:ind w:firstLine="510" w:firstLineChars="200"/>
    </w:pPr>
    <w:rPr>
      <w:sz w:val="24"/>
      <w:szCs w:val="20"/>
    </w:rPr>
  </w:style>
  <w:style w:type="paragraph" w:customStyle="1" w:styleId="59">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7501</Words>
  <Characters>7989</Characters>
  <Lines>154</Lines>
  <Paragraphs>43</Paragraphs>
  <TotalTime>9</TotalTime>
  <ScaleCrop>false</ScaleCrop>
  <LinksUpToDate>false</LinksUpToDate>
  <CharactersWithSpaces>8167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dcterms:modified xsi:type="dcterms:W3CDTF">2024-12-26T07:16:16Z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EA4A0E49513944B4AD60CAF286B291CA</vt:lpwstr>
  </property>
</Properties>
</file>